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FF5" w:rsidRPr="006B1347" w:rsidRDefault="007141F9" w:rsidP="004E4FF5">
      <w:pPr>
        <w:spacing w:after="0" w:line="240" w:lineRule="auto"/>
        <w:jc w:val="center"/>
        <w:rPr>
          <w:rFonts w:ascii="Times New Roman" w:hAnsi="Times New Roman" w:cs="Times New Roman"/>
          <w:sz w:val="28"/>
          <w:szCs w:val="28"/>
          <w:shd w:val="clear" w:color="auto" w:fill="FFFFFF"/>
        </w:rPr>
      </w:pPr>
      <w:bookmarkStart w:id="0" w:name="_GoBack"/>
      <w:bookmarkEnd w:id="0"/>
      <w:r w:rsidRPr="006B1347">
        <w:rPr>
          <w:rFonts w:ascii="Times New Roman" w:hAnsi="Times New Roman" w:cs="Times New Roman"/>
          <w:sz w:val="28"/>
          <w:szCs w:val="28"/>
          <w:shd w:val="clear" w:color="auto" w:fill="FFFFFF"/>
        </w:rPr>
        <w:t xml:space="preserve">Федеральное государственное бюджетное образовательное учреждение </w:t>
      </w:r>
    </w:p>
    <w:p w:rsidR="004E4FF5" w:rsidRPr="006B1347" w:rsidRDefault="007141F9" w:rsidP="004E4FF5">
      <w:pPr>
        <w:spacing w:after="0" w:line="240" w:lineRule="auto"/>
        <w:jc w:val="center"/>
        <w:rPr>
          <w:rFonts w:ascii="Times New Roman" w:hAnsi="Times New Roman" w:cs="Times New Roman"/>
          <w:sz w:val="28"/>
          <w:szCs w:val="28"/>
          <w:shd w:val="clear" w:color="auto" w:fill="FFFFFF"/>
        </w:rPr>
      </w:pPr>
      <w:r w:rsidRPr="006B1347">
        <w:rPr>
          <w:rFonts w:ascii="Times New Roman" w:hAnsi="Times New Roman" w:cs="Times New Roman"/>
          <w:sz w:val="28"/>
          <w:szCs w:val="28"/>
          <w:shd w:val="clear" w:color="auto" w:fill="FFFFFF"/>
        </w:rPr>
        <w:t xml:space="preserve">высшего образования "Красноярский государственный медицинский </w:t>
      </w:r>
    </w:p>
    <w:p w:rsidR="004E4FF5" w:rsidRPr="006B1347" w:rsidRDefault="007141F9" w:rsidP="004E4FF5">
      <w:pPr>
        <w:spacing w:after="0" w:line="240" w:lineRule="auto"/>
        <w:jc w:val="center"/>
        <w:rPr>
          <w:rFonts w:ascii="Times New Roman" w:hAnsi="Times New Roman" w:cs="Times New Roman"/>
          <w:sz w:val="28"/>
          <w:szCs w:val="28"/>
          <w:shd w:val="clear" w:color="auto" w:fill="FFFFFF"/>
        </w:rPr>
      </w:pPr>
      <w:r w:rsidRPr="006B1347">
        <w:rPr>
          <w:rFonts w:ascii="Times New Roman" w:hAnsi="Times New Roman" w:cs="Times New Roman"/>
          <w:sz w:val="28"/>
          <w:szCs w:val="28"/>
          <w:shd w:val="clear" w:color="auto" w:fill="FFFFFF"/>
        </w:rPr>
        <w:t xml:space="preserve">университет имени профессора В.Ф.Войно-Ясенецкого" </w:t>
      </w:r>
    </w:p>
    <w:p w:rsidR="007141F9" w:rsidRPr="006B1347" w:rsidRDefault="007141F9" w:rsidP="004E4FF5">
      <w:pPr>
        <w:spacing w:after="0" w:line="240" w:lineRule="auto"/>
        <w:jc w:val="center"/>
        <w:rPr>
          <w:rFonts w:ascii="Times New Roman" w:hAnsi="Times New Roman" w:cs="Times New Roman"/>
          <w:sz w:val="28"/>
          <w:szCs w:val="28"/>
          <w:shd w:val="clear" w:color="auto" w:fill="FFFFFF"/>
        </w:rPr>
      </w:pPr>
      <w:r w:rsidRPr="006B1347">
        <w:rPr>
          <w:rFonts w:ascii="Times New Roman" w:hAnsi="Times New Roman" w:cs="Times New Roman"/>
          <w:sz w:val="28"/>
          <w:szCs w:val="28"/>
          <w:shd w:val="clear" w:color="auto" w:fill="FFFFFF"/>
        </w:rPr>
        <w:t>Министерства здравоохранения Российской Федерации</w:t>
      </w:r>
    </w:p>
    <w:p w:rsidR="004E4FF5" w:rsidRPr="006B1347" w:rsidRDefault="004E4FF5" w:rsidP="004E4FF5">
      <w:pPr>
        <w:spacing w:after="0" w:line="240" w:lineRule="auto"/>
        <w:jc w:val="center"/>
        <w:rPr>
          <w:rFonts w:ascii="Times New Roman" w:hAnsi="Times New Roman" w:cs="Times New Roman"/>
          <w:sz w:val="28"/>
          <w:szCs w:val="28"/>
          <w:shd w:val="clear" w:color="auto" w:fill="FFFFFF"/>
        </w:rPr>
      </w:pPr>
    </w:p>
    <w:p w:rsidR="007141F9" w:rsidRPr="006B1347" w:rsidRDefault="007141F9" w:rsidP="004E4FF5">
      <w:pPr>
        <w:spacing w:after="0" w:line="240" w:lineRule="auto"/>
        <w:jc w:val="center"/>
        <w:rPr>
          <w:rFonts w:ascii="Times New Roman" w:hAnsi="Times New Roman" w:cs="Times New Roman"/>
          <w:sz w:val="28"/>
          <w:szCs w:val="28"/>
          <w:shd w:val="clear" w:color="auto" w:fill="FFFFFF"/>
        </w:rPr>
      </w:pPr>
      <w:r w:rsidRPr="006B1347">
        <w:rPr>
          <w:rFonts w:ascii="Times New Roman" w:hAnsi="Times New Roman" w:cs="Times New Roman"/>
          <w:sz w:val="28"/>
          <w:szCs w:val="28"/>
          <w:shd w:val="clear" w:color="auto" w:fill="FFFFFF"/>
        </w:rPr>
        <w:t>ФГБОУ ВО КрасГМУ им. проф. В.Ф. Войно-Ясенецкого</w:t>
      </w:r>
    </w:p>
    <w:p w:rsidR="007141F9" w:rsidRPr="006B1347" w:rsidRDefault="007141F9" w:rsidP="004E4FF5">
      <w:pPr>
        <w:spacing w:after="0" w:line="240" w:lineRule="auto"/>
        <w:jc w:val="center"/>
        <w:rPr>
          <w:rFonts w:ascii="Times New Roman" w:eastAsia="Times New Roman" w:hAnsi="Times New Roman" w:cs="Times New Roman"/>
          <w:sz w:val="28"/>
          <w:szCs w:val="28"/>
        </w:rPr>
      </w:pPr>
      <w:r w:rsidRPr="006B1347">
        <w:rPr>
          <w:rFonts w:ascii="Times New Roman" w:hAnsi="Times New Roman" w:cs="Times New Roman"/>
          <w:sz w:val="28"/>
          <w:szCs w:val="28"/>
          <w:shd w:val="clear" w:color="auto" w:fill="FFFFFF"/>
        </w:rPr>
        <w:t>Минздрава России</w:t>
      </w:r>
    </w:p>
    <w:p w:rsidR="007141F9" w:rsidRPr="006B1347" w:rsidRDefault="007141F9" w:rsidP="004E4FF5">
      <w:pPr>
        <w:spacing w:after="0" w:line="240" w:lineRule="auto"/>
        <w:jc w:val="center"/>
        <w:rPr>
          <w:rFonts w:ascii="Times New Roman" w:eastAsia="Times New Roman" w:hAnsi="Times New Roman" w:cs="Times New Roman"/>
          <w:sz w:val="28"/>
          <w:szCs w:val="28"/>
        </w:rPr>
      </w:pPr>
    </w:p>
    <w:p w:rsidR="007141F9" w:rsidRPr="006B1347" w:rsidRDefault="007141F9" w:rsidP="004E4FF5">
      <w:pPr>
        <w:spacing w:after="0" w:line="240" w:lineRule="auto"/>
        <w:jc w:val="center"/>
        <w:rPr>
          <w:rFonts w:ascii="Times New Roman" w:eastAsia="Times New Roman" w:hAnsi="Times New Roman" w:cs="Times New Roman"/>
          <w:b/>
          <w:bCs/>
          <w:sz w:val="28"/>
          <w:szCs w:val="28"/>
        </w:rPr>
      </w:pPr>
      <w:r w:rsidRPr="006B1347">
        <w:rPr>
          <w:rFonts w:ascii="Times New Roman" w:eastAsia="Times New Roman" w:hAnsi="Times New Roman" w:cs="Times New Roman"/>
          <w:sz w:val="28"/>
          <w:szCs w:val="28"/>
        </w:rPr>
        <w:t>Кафедра управления и экономики фармации</w:t>
      </w:r>
    </w:p>
    <w:p w:rsidR="007141F9" w:rsidRPr="006B1347" w:rsidRDefault="007141F9" w:rsidP="004E4FF5">
      <w:pPr>
        <w:spacing w:after="0" w:line="240" w:lineRule="auto"/>
        <w:jc w:val="center"/>
        <w:rPr>
          <w:rFonts w:ascii="Times New Roman" w:eastAsia="Times New Roman" w:hAnsi="Times New Roman" w:cs="Times New Roman"/>
          <w:sz w:val="28"/>
          <w:szCs w:val="28"/>
        </w:rPr>
      </w:pPr>
    </w:p>
    <w:p w:rsidR="007141F9" w:rsidRPr="006B1347" w:rsidRDefault="007141F9" w:rsidP="004E4FF5">
      <w:pPr>
        <w:spacing w:after="0" w:line="240" w:lineRule="auto"/>
        <w:jc w:val="center"/>
        <w:rPr>
          <w:rFonts w:ascii="Times New Roman" w:eastAsia="Times New Roman" w:hAnsi="Times New Roman" w:cs="Times New Roman"/>
          <w:bCs/>
          <w:sz w:val="28"/>
          <w:szCs w:val="28"/>
        </w:rPr>
      </w:pPr>
    </w:p>
    <w:p w:rsidR="007141F9" w:rsidRPr="006B1347" w:rsidRDefault="007141F9" w:rsidP="004E4FF5">
      <w:pPr>
        <w:spacing w:after="0" w:line="240" w:lineRule="auto"/>
        <w:jc w:val="center"/>
        <w:rPr>
          <w:rFonts w:ascii="Times New Roman" w:eastAsia="Times New Roman" w:hAnsi="Times New Roman" w:cs="Times New Roman"/>
          <w:sz w:val="28"/>
          <w:szCs w:val="28"/>
        </w:rPr>
      </w:pPr>
    </w:p>
    <w:p w:rsidR="007141F9" w:rsidRPr="006B1347" w:rsidRDefault="007141F9" w:rsidP="004E4FF5">
      <w:pPr>
        <w:spacing w:after="0" w:line="240" w:lineRule="auto"/>
        <w:jc w:val="center"/>
        <w:rPr>
          <w:rFonts w:ascii="Times New Roman" w:eastAsia="Times New Roman" w:hAnsi="Times New Roman" w:cs="Times New Roman"/>
          <w:b/>
          <w:sz w:val="28"/>
          <w:szCs w:val="28"/>
        </w:rPr>
      </w:pPr>
    </w:p>
    <w:p w:rsidR="007141F9" w:rsidRPr="006B1347" w:rsidRDefault="007141F9" w:rsidP="004E4FF5">
      <w:pPr>
        <w:spacing w:after="0" w:line="240" w:lineRule="auto"/>
        <w:jc w:val="center"/>
        <w:rPr>
          <w:rFonts w:ascii="Times New Roman" w:eastAsia="Times New Roman" w:hAnsi="Times New Roman" w:cs="Times New Roman"/>
          <w:b/>
          <w:sz w:val="28"/>
          <w:szCs w:val="28"/>
        </w:rPr>
      </w:pPr>
    </w:p>
    <w:p w:rsidR="007141F9" w:rsidRPr="006B1347" w:rsidRDefault="007141F9" w:rsidP="004E4FF5">
      <w:pPr>
        <w:spacing w:after="0" w:line="240" w:lineRule="auto"/>
        <w:jc w:val="center"/>
        <w:rPr>
          <w:rFonts w:ascii="Times New Roman" w:hAnsi="Times New Roman" w:cs="Times New Roman"/>
          <w:sz w:val="28"/>
          <w:szCs w:val="28"/>
        </w:rPr>
      </w:pPr>
      <w:r w:rsidRPr="006B1347">
        <w:rPr>
          <w:rFonts w:ascii="Times New Roman" w:hAnsi="Times New Roman" w:cs="Times New Roman"/>
          <w:sz w:val="28"/>
          <w:szCs w:val="28"/>
        </w:rPr>
        <w:t>Управление и экономика фармации. Ординатура.</w:t>
      </w:r>
    </w:p>
    <w:p w:rsidR="007141F9" w:rsidRPr="006B1347" w:rsidRDefault="007141F9" w:rsidP="004E4FF5">
      <w:pPr>
        <w:spacing w:after="0" w:line="240" w:lineRule="auto"/>
        <w:jc w:val="center"/>
        <w:rPr>
          <w:rFonts w:ascii="Times New Roman" w:hAnsi="Times New Roman" w:cs="Times New Roman"/>
          <w:sz w:val="28"/>
          <w:szCs w:val="28"/>
        </w:rPr>
      </w:pPr>
    </w:p>
    <w:p w:rsidR="00D87E67" w:rsidRDefault="00D87E67" w:rsidP="004E4FF5">
      <w:pPr>
        <w:spacing w:after="0" w:line="240" w:lineRule="auto"/>
        <w:jc w:val="center"/>
        <w:rPr>
          <w:rFonts w:ascii="Times New Roman" w:hAnsi="Times New Roman" w:cs="Times New Roman"/>
          <w:sz w:val="28"/>
          <w:szCs w:val="28"/>
        </w:rPr>
      </w:pPr>
      <w:r w:rsidRPr="00D87E67">
        <w:rPr>
          <w:rFonts w:ascii="Times New Roman" w:hAnsi="Times New Roman" w:cs="Times New Roman"/>
          <w:sz w:val="28"/>
          <w:szCs w:val="28"/>
        </w:rPr>
        <w:t xml:space="preserve">Сборник методических указаний для обучающихся к аудиторным </w:t>
      </w:r>
    </w:p>
    <w:p w:rsidR="00D87E67" w:rsidRDefault="00D87E67" w:rsidP="004E4FF5">
      <w:pPr>
        <w:spacing w:after="0" w:line="240" w:lineRule="auto"/>
        <w:jc w:val="center"/>
        <w:rPr>
          <w:rFonts w:ascii="Times New Roman" w:hAnsi="Times New Roman" w:cs="Times New Roman"/>
          <w:sz w:val="28"/>
          <w:szCs w:val="28"/>
        </w:rPr>
      </w:pPr>
      <w:r w:rsidRPr="00D87E67">
        <w:rPr>
          <w:rFonts w:ascii="Times New Roman" w:hAnsi="Times New Roman" w:cs="Times New Roman"/>
          <w:sz w:val="28"/>
          <w:szCs w:val="28"/>
        </w:rPr>
        <w:t xml:space="preserve">практическим занятиям поспециальности ординатуры </w:t>
      </w:r>
    </w:p>
    <w:p w:rsidR="00D87E67" w:rsidRDefault="00D87E67" w:rsidP="004E4FF5">
      <w:pPr>
        <w:spacing w:after="0" w:line="240" w:lineRule="auto"/>
        <w:jc w:val="center"/>
        <w:rPr>
          <w:rFonts w:ascii="Times New Roman" w:hAnsi="Times New Roman" w:cs="Times New Roman"/>
          <w:sz w:val="28"/>
          <w:szCs w:val="28"/>
        </w:rPr>
      </w:pPr>
      <w:r w:rsidRPr="00D87E67">
        <w:rPr>
          <w:rFonts w:ascii="Times New Roman" w:hAnsi="Times New Roman" w:cs="Times New Roman"/>
          <w:sz w:val="28"/>
          <w:szCs w:val="28"/>
        </w:rPr>
        <w:t>33.08.02 Управление и экономика фармации</w:t>
      </w:r>
    </w:p>
    <w:p w:rsidR="00D87E67" w:rsidRDefault="00D87E67" w:rsidP="004E4FF5">
      <w:pPr>
        <w:spacing w:after="0" w:line="240" w:lineRule="auto"/>
        <w:jc w:val="center"/>
        <w:rPr>
          <w:rFonts w:ascii="Times New Roman" w:eastAsia="Times New Roman" w:hAnsi="Times New Roman" w:cs="Times New Roman"/>
          <w:sz w:val="28"/>
          <w:szCs w:val="28"/>
        </w:rPr>
      </w:pPr>
    </w:p>
    <w:p w:rsidR="007141F9" w:rsidRPr="006B1347" w:rsidRDefault="00EC452A" w:rsidP="004E4FF5">
      <w:pPr>
        <w:spacing w:after="0" w:line="240" w:lineRule="auto"/>
        <w:jc w:val="center"/>
        <w:rPr>
          <w:rFonts w:ascii="Times New Roman" w:hAnsi="Times New Roman" w:cs="Times New Roman"/>
          <w:sz w:val="28"/>
          <w:szCs w:val="28"/>
        </w:rPr>
      </w:pPr>
      <w:r w:rsidRPr="006B1347">
        <w:rPr>
          <w:rFonts w:ascii="Times New Roman" w:eastAsia="Times New Roman" w:hAnsi="Times New Roman" w:cs="Times New Roman"/>
          <w:sz w:val="28"/>
          <w:szCs w:val="28"/>
        </w:rPr>
        <w:t>В 4 частях</w:t>
      </w:r>
    </w:p>
    <w:p w:rsidR="007141F9" w:rsidRPr="006B1347" w:rsidRDefault="007141F9" w:rsidP="004E4FF5">
      <w:pPr>
        <w:spacing w:after="0" w:line="240" w:lineRule="auto"/>
        <w:jc w:val="center"/>
        <w:rPr>
          <w:rFonts w:ascii="Times New Roman" w:eastAsia="Times New Roman" w:hAnsi="Times New Roman" w:cs="Times New Roman"/>
          <w:b/>
          <w:bCs/>
          <w:sz w:val="28"/>
          <w:szCs w:val="28"/>
        </w:rPr>
      </w:pPr>
      <w:r w:rsidRPr="006B1347">
        <w:rPr>
          <w:rFonts w:ascii="Times New Roman" w:hAnsi="Times New Roman" w:cs="Times New Roman"/>
          <w:sz w:val="28"/>
          <w:szCs w:val="28"/>
        </w:rPr>
        <w:t xml:space="preserve">Часть </w:t>
      </w:r>
      <w:r w:rsidR="00D87E67">
        <w:rPr>
          <w:rFonts w:ascii="Times New Roman" w:hAnsi="Times New Roman" w:cs="Times New Roman"/>
          <w:sz w:val="28"/>
          <w:szCs w:val="28"/>
        </w:rPr>
        <w:t>3</w:t>
      </w:r>
      <w:r w:rsidRPr="006B1347">
        <w:rPr>
          <w:rFonts w:ascii="Times New Roman" w:hAnsi="Times New Roman" w:cs="Times New Roman"/>
          <w:sz w:val="28"/>
          <w:szCs w:val="28"/>
        </w:rPr>
        <w:t>.</w:t>
      </w:r>
    </w:p>
    <w:p w:rsidR="007141F9" w:rsidRPr="006B1347" w:rsidRDefault="007141F9" w:rsidP="004E4FF5">
      <w:pPr>
        <w:spacing w:after="0" w:line="240" w:lineRule="auto"/>
        <w:jc w:val="center"/>
        <w:rPr>
          <w:rFonts w:ascii="Times New Roman" w:eastAsia="Times New Roman" w:hAnsi="Times New Roman" w:cs="Times New Roman"/>
          <w:b/>
          <w:bCs/>
          <w:sz w:val="28"/>
          <w:szCs w:val="28"/>
        </w:rPr>
      </w:pPr>
    </w:p>
    <w:p w:rsidR="007141F9" w:rsidRPr="006B1347" w:rsidRDefault="007141F9" w:rsidP="004E4FF5">
      <w:pPr>
        <w:spacing w:after="0" w:line="240" w:lineRule="auto"/>
        <w:jc w:val="center"/>
        <w:rPr>
          <w:rFonts w:ascii="Times New Roman" w:eastAsia="Times New Roman" w:hAnsi="Times New Roman" w:cs="Times New Roman"/>
          <w:sz w:val="28"/>
          <w:szCs w:val="28"/>
        </w:rPr>
      </w:pPr>
    </w:p>
    <w:p w:rsidR="007141F9" w:rsidRPr="006B1347" w:rsidRDefault="007141F9" w:rsidP="004E4FF5">
      <w:pPr>
        <w:spacing w:after="0" w:line="240" w:lineRule="auto"/>
        <w:jc w:val="center"/>
        <w:rPr>
          <w:rFonts w:ascii="Times New Roman" w:eastAsia="Times New Roman" w:hAnsi="Times New Roman" w:cs="Times New Roman"/>
          <w:sz w:val="28"/>
          <w:szCs w:val="28"/>
        </w:rPr>
      </w:pPr>
    </w:p>
    <w:p w:rsidR="007141F9" w:rsidRPr="006B1347" w:rsidRDefault="007141F9" w:rsidP="004E4FF5">
      <w:pPr>
        <w:spacing w:after="0" w:line="240" w:lineRule="auto"/>
        <w:jc w:val="center"/>
        <w:rPr>
          <w:rFonts w:ascii="Times New Roman" w:eastAsia="Times New Roman" w:hAnsi="Times New Roman" w:cs="Times New Roman"/>
          <w:sz w:val="28"/>
          <w:szCs w:val="28"/>
        </w:rPr>
      </w:pPr>
    </w:p>
    <w:p w:rsidR="007141F9" w:rsidRPr="006B1347" w:rsidRDefault="007141F9" w:rsidP="004E4FF5">
      <w:pPr>
        <w:spacing w:after="0" w:line="240" w:lineRule="auto"/>
        <w:jc w:val="center"/>
        <w:rPr>
          <w:rFonts w:ascii="Times New Roman" w:eastAsia="Times New Roman" w:hAnsi="Times New Roman" w:cs="Times New Roman"/>
          <w:sz w:val="28"/>
          <w:szCs w:val="28"/>
        </w:rPr>
      </w:pPr>
    </w:p>
    <w:p w:rsidR="007141F9" w:rsidRPr="006B1347" w:rsidRDefault="007141F9" w:rsidP="004E4FF5">
      <w:pPr>
        <w:spacing w:after="0" w:line="240" w:lineRule="auto"/>
        <w:jc w:val="center"/>
        <w:rPr>
          <w:rFonts w:ascii="Times New Roman" w:eastAsia="Times New Roman" w:hAnsi="Times New Roman" w:cs="Times New Roman"/>
          <w:sz w:val="28"/>
          <w:szCs w:val="28"/>
        </w:rPr>
      </w:pPr>
    </w:p>
    <w:p w:rsidR="007141F9" w:rsidRPr="006B1347" w:rsidRDefault="007141F9" w:rsidP="004E4FF5">
      <w:pPr>
        <w:spacing w:after="0" w:line="240" w:lineRule="auto"/>
        <w:jc w:val="center"/>
        <w:rPr>
          <w:rFonts w:ascii="Times New Roman" w:eastAsia="Times New Roman" w:hAnsi="Times New Roman" w:cs="Times New Roman"/>
          <w:sz w:val="28"/>
          <w:szCs w:val="28"/>
        </w:rPr>
      </w:pPr>
    </w:p>
    <w:p w:rsidR="007141F9" w:rsidRPr="006B1347" w:rsidRDefault="007141F9" w:rsidP="004E4FF5">
      <w:pPr>
        <w:spacing w:after="0" w:line="240" w:lineRule="auto"/>
        <w:jc w:val="center"/>
        <w:rPr>
          <w:rFonts w:ascii="Times New Roman" w:eastAsia="Times New Roman" w:hAnsi="Times New Roman" w:cs="Times New Roman"/>
          <w:sz w:val="28"/>
          <w:szCs w:val="28"/>
        </w:rPr>
      </w:pPr>
    </w:p>
    <w:p w:rsidR="007141F9" w:rsidRPr="006B1347" w:rsidRDefault="007141F9" w:rsidP="004E4FF5">
      <w:pPr>
        <w:spacing w:after="0" w:line="240" w:lineRule="auto"/>
        <w:jc w:val="center"/>
        <w:rPr>
          <w:rFonts w:ascii="Times New Roman" w:eastAsia="Times New Roman" w:hAnsi="Times New Roman" w:cs="Times New Roman"/>
          <w:sz w:val="28"/>
          <w:szCs w:val="28"/>
        </w:rPr>
      </w:pPr>
    </w:p>
    <w:p w:rsidR="007141F9" w:rsidRPr="006B1347" w:rsidRDefault="007141F9" w:rsidP="004E4FF5">
      <w:pPr>
        <w:spacing w:after="0" w:line="240" w:lineRule="auto"/>
        <w:jc w:val="center"/>
        <w:rPr>
          <w:rFonts w:ascii="Times New Roman" w:eastAsia="Times New Roman" w:hAnsi="Times New Roman" w:cs="Times New Roman"/>
          <w:sz w:val="28"/>
          <w:szCs w:val="28"/>
        </w:rPr>
      </w:pPr>
    </w:p>
    <w:p w:rsidR="007141F9" w:rsidRPr="006B1347" w:rsidRDefault="007141F9" w:rsidP="004E4FF5">
      <w:pPr>
        <w:spacing w:after="0" w:line="240" w:lineRule="auto"/>
        <w:jc w:val="center"/>
        <w:rPr>
          <w:rFonts w:ascii="Times New Roman" w:eastAsia="Times New Roman" w:hAnsi="Times New Roman" w:cs="Times New Roman"/>
          <w:sz w:val="28"/>
          <w:szCs w:val="28"/>
        </w:rPr>
      </w:pPr>
    </w:p>
    <w:p w:rsidR="007141F9" w:rsidRPr="006B1347" w:rsidRDefault="007141F9" w:rsidP="004E4FF5">
      <w:pPr>
        <w:spacing w:after="0" w:line="240" w:lineRule="auto"/>
        <w:jc w:val="center"/>
        <w:rPr>
          <w:rFonts w:ascii="Times New Roman" w:eastAsia="Times New Roman" w:hAnsi="Times New Roman" w:cs="Times New Roman"/>
          <w:sz w:val="28"/>
          <w:szCs w:val="28"/>
        </w:rPr>
      </w:pPr>
    </w:p>
    <w:p w:rsidR="007141F9" w:rsidRPr="006B1347" w:rsidRDefault="007141F9" w:rsidP="004E4FF5">
      <w:pPr>
        <w:spacing w:after="0" w:line="240" w:lineRule="auto"/>
        <w:jc w:val="center"/>
        <w:rPr>
          <w:rFonts w:ascii="Times New Roman" w:eastAsia="Times New Roman" w:hAnsi="Times New Roman" w:cs="Times New Roman"/>
          <w:sz w:val="28"/>
          <w:szCs w:val="28"/>
        </w:rPr>
      </w:pPr>
    </w:p>
    <w:p w:rsidR="007141F9" w:rsidRPr="006B1347" w:rsidRDefault="007141F9" w:rsidP="004E4FF5">
      <w:pPr>
        <w:spacing w:after="0" w:line="240" w:lineRule="auto"/>
        <w:jc w:val="center"/>
        <w:rPr>
          <w:rFonts w:ascii="Times New Roman" w:eastAsia="Times New Roman" w:hAnsi="Times New Roman" w:cs="Times New Roman"/>
          <w:sz w:val="28"/>
          <w:szCs w:val="28"/>
        </w:rPr>
      </w:pPr>
    </w:p>
    <w:p w:rsidR="007141F9" w:rsidRPr="006B1347" w:rsidRDefault="007141F9" w:rsidP="004E4FF5">
      <w:pPr>
        <w:spacing w:after="0" w:line="240" w:lineRule="auto"/>
        <w:jc w:val="center"/>
        <w:rPr>
          <w:rFonts w:ascii="Times New Roman" w:eastAsia="Times New Roman" w:hAnsi="Times New Roman" w:cs="Times New Roman"/>
          <w:sz w:val="28"/>
          <w:szCs w:val="28"/>
        </w:rPr>
      </w:pPr>
    </w:p>
    <w:p w:rsidR="007141F9" w:rsidRPr="006B1347" w:rsidRDefault="007141F9" w:rsidP="004E4FF5">
      <w:pPr>
        <w:spacing w:after="0" w:line="240" w:lineRule="auto"/>
        <w:jc w:val="center"/>
        <w:rPr>
          <w:rFonts w:ascii="Times New Roman" w:eastAsia="Times New Roman" w:hAnsi="Times New Roman" w:cs="Times New Roman"/>
          <w:sz w:val="28"/>
          <w:szCs w:val="28"/>
        </w:rPr>
      </w:pPr>
    </w:p>
    <w:p w:rsidR="007141F9" w:rsidRPr="006B1347" w:rsidRDefault="007141F9" w:rsidP="004E4FF5">
      <w:pPr>
        <w:spacing w:after="0" w:line="240" w:lineRule="auto"/>
        <w:jc w:val="center"/>
        <w:rPr>
          <w:rFonts w:ascii="Times New Roman" w:eastAsia="Times New Roman" w:hAnsi="Times New Roman" w:cs="Times New Roman"/>
          <w:sz w:val="28"/>
          <w:szCs w:val="28"/>
        </w:rPr>
      </w:pPr>
    </w:p>
    <w:p w:rsidR="007141F9" w:rsidRPr="006B1347" w:rsidRDefault="007141F9" w:rsidP="004E4FF5">
      <w:pPr>
        <w:spacing w:after="0" w:line="240" w:lineRule="auto"/>
        <w:jc w:val="center"/>
        <w:rPr>
          <w:rFonts w:ascii="Times New Roman" w:eastAsia="Times New Roman" w:hAnsi="Times New Roman" w:cs="Times New Roman"/>
          <w:sz w:val="28"/>
          <w:szCs w:val="28"/>
        </w:rPr>
      </w:pPr>
    </w:p>
    <w:p w:rsidR="007141F9" w:rsidRPr="006B1347" w:rsidRDefault="007141F9" w:rsidP="004E4FF5">
      <w:pPr>
        <w:spacing w:after="0" w:line="240" w:lineRule="auto"/>
        <w:jc w:val="center"/>
        <w:rPr>
          <w:rFonts w:ascii="Times New Roman" w:eastAsia="Times New Roman" w:hAnsi="Times New Roman" w:cs="Times New Roman"/>
          <w:sz w:val="28"/>
          <w:szCs w:val="28"/>
        </w:rPr>
      </w:pPr>
    </w:p>
    <w:p w:rsidR="007141F9" w:rsidRPr="006B1347" w:rsidRDefault="007141F9" w:rsidP="004E4FF5">
      <w:pPr>
        <w:spacing w:after="0" w:line="240" w:lineRule="auto"/>
        <w:jc w:val="center"/>
        <w:rPr>
          <w:rFonts w:ascii="Times New Roman" w:eastAsia="Times New Roman" w:hAnsi="Times New Roman" w:cs="Times New Roman"/>
          <w:sz w:val="28"/>
          <w:szCs w:val="28"/>
        </w:rPr>
      </w:pPr>
      <w:r w:rsidRPr="006B1347">
        <w:rPr>
          <w:rFonts w:ascii="Times New Roman" w:eastAsia="Times New Roman" w:hAnsi="Times New Roman" w:cs="Times New Roman"/>
          <w:sz w:val="28"/>
          <w:szCs w:val="28"/>
        </w:rPr>
        <w:t>Красноярск</w:t>
      </w:r>
    </w:p>
    <w:p w:rsidR="007141F9" w:rsidRPr="006B1347" w:rsidRDefault="007141F9" w:rsidP="004E4FF5">
      <w:pPr>
        <w:spacing w:after="0" w:line="240" w:lineRule="auto"/>
        <w:jc w:val="center"/>
        <w:rPr>
          <w:rFonts w:ascii="Times New Roman" w:eastAsia="Times New Roman" w:hAnsi="Times New Roman" w:cs="Times New Roman"/>
          <w:sz w:val="28"/>
          <w:szCs w:val="28"/>
        </w:rPr>
      </w:pPr>
    </w:p>
    <w:p w:rsidR="007141F9" w:rsidRPr="006B1347" w:rsidRDefault="00EC452A" w:rsidP="004E4FF5">
      <w:pPr>
        <w:spacing w:after="0" w:line="240" w:lineRule="auto"/>
        <w:jc w:val="center"/>
        <w:rPr>
          <w:rFonts w:ascii="Times New Roman" w:eastAsia="Times New Roman" w:hAnsi="Times New Roman" w:cs="Times New Roman"/>
          <w:sz w:val="28"/>
          <w:szCs w:val="28"/>
        </w:rPr>
      </w:pPr>
      <w:r w:rsidRPr="006B1347">
        <w:rPr>
          <w:rFonts w:ascii="Times New Roman" w:eastAsia="Times New Roman" w:hAnsi="Times New Roman" w:cs="Times New Roman"/>
          <w:sz w:val="28"/>
          <w:szCs w:val="28"/>
        </w:rPr>
        <w:t>2018</w:t>
      </w:r>
    </w:p>
    <w:p w:rsidR="007141F9" w:rsidRPr="006B1347" w:rsidRDefault="007141F9" w:rsidP="004E4FF5">
      <w:pPr>
        <w:spacing w:after="0" w:line="240" w:lineRule="auto"/>
        <w:jc w:val="center"/>
        <w:rPr>
          <w:rFonts w:ascii="Times New Roman" w:eastAsia="Times New Roman" w:hAnsi="Times New Roman" w:cs="Times New Roman"/>
          <w:sz w:val="28"/>
          <w:szCs w:val="28"/>
        </w:rPr>
      </w:pPr>
    </w:p>
    <w:p w:rsidR="007141F9" w:rsidRPr="006B1347" w:rsidRDefault="007141F9" w:rsidP="004E4FF5">
      <w:pPr>
        <w:spacing w:after="0" w:line="240" w:lineRule="auto"/>
        <w:jc w:val="center"/>
        <w:rPr>
          <w:rFonts w:ascii="Times New Roman" w:eastAsia="Times New Roman" w:hAnsi="Times New Roman" w:cs="Times New Roman"/>
          <w:sz w:val="28"/>
          <w:szCs w:val="28"/>
        </w:rPr>
      </w:pPr>
    </w:p>
    <w:p w:rsidR="007141F9" w:rsidRPr="006B1347" w:rsidRDefault="007141F9" w:rsidP="004E4FF5">
      <w:pPr>
        <w:spacing w:after="0" w:line="240" w:lineRule="auto"/>
        <w:jc w:val="center"/>
        <w:rPr>
          <w:rFonts w:ascii="Times New Roman" w:eastAsia="Times New Roman" w:hAnsi="Times New Roman" w:cs="Times New Roman"/>
          <w:sz w:val="28"/>
          <w:szCs w:val="28"/>
        </w:rPr>
      </w:pPr>
    </w:p>
    <w:p w:rsidR="007141F9" w:rsidRPr="006B1347" w:rsidRDefault="007141F9" w:rsidP="004E4FF5">
      <w:pPr>
        <w:spacing w:after="0" w:line="240" w:lineRule="auto"/>
        <w:jc w:val="center"/>
        <w:rPr>
          <w:rFonts w:ascii="Times New Roman" w:eastAsia="Times New Roman" w:hAnsi="Times New Roman" w:cs="Times New Roman"/>
          <w:sz w:val="28"/>
          <w:szCs w:val="28"/>
        </w:rPr>
      </w:pPr>
    </w:p>
    <w:p w:rsidR="007141F9" w:rsidRPr="006B1347" w:rsidRDefault="007141F9" w:rsidP="004E4FF5">
      <w:pPr>
        <w:spacing w:after="0" w:line="240" w:lineRule="auto"/>
        <w:jc w:val="center"/>
        <w:rPr>
          <w:rFonts w:ascii="Times New Roman" w:eastAsia="Times New Roman" w:hAnsi="Times New Roman" w:cs="Times New Roman"/>
          <w:sz w:val="28"/>
          <w:szCs w:val="28"/>
        </w:rPr>
      </w:pPr>
    </w:p>
    <w:p w:rsidR="00EC452A" w:rsidRPr="006B1347" w:rsidRDefault="00EC452A" w:rsidP="00EC452A">
      <w:pPr>
        <w:spacing w:after="0" w:line="240" w:lineRule="auto"/>
        <w:jc w:val="both"/>
        <w:rPr>
          <w:rFonts w:ascii="Times New Roman" w:eastAsia="Times New Roman" w:hAnsi="Times New Roman" w:cs="Times New Roman"/>
          <w:sz w:val="28"/>
          <w:szCs w:val="28"/>
        </w:rPr>
      </w:pPr>
      <w:r w:rsidRPr="006B1347">
        <w:rPr>
          <w:rFonts w:ascii="Times New Roman" w:eastAsia="Times New Roman" w:hAnsi="Times New Roman" w:cs="Times New Roman"/>
          <w:sz w:val="28"/>
          <w:szCs w:val="28"/>
        </w:rPr>
        <w:lastRenderedPageBreak/>
        <w:t>УДК</w:t>
      </w:r>
    </w:p>
    <w:p w:rsidR="00EC452A" w:rsidRPr="006B1347" w:rsidRDefault="00EC452A" w:rsidP="00EC452A">
      <w:pPr>
        <w:spacing w:after="0" w:line="240" w:lineRule="auto"/>
        <w:jc w:val="both"/>
        <w:rPr>
          <w:rFonts w:ascii="Times New Roman" w:eastAsia="Times New Roman" w:hAnsi="Times New Roman" w:cs="Times New Roman"/>
          <w:sz w:val="28"/>
          <w:szCs w:val="28"/>
        </w:rPr>
      </w:pPr>
      <w:r w:rsidRPr="006B1347">
        <w:rPr>
          <w:rFonts w:ascii="Times New Roman" w:eastAsia="Times New Roman" w:hAnsi="Times New Roman" w:cs="Times New Roman"/>
          <w:sz w:val="28"/>
          <w:szCs w:val="28"/>
        </w:rPr>
        <w:t>ББК</w:t>
      </w:r>
    </w:p>
    <w:p w:rsidR="00EC452A" w:rsidRPr="006B1347" w:rsidRDefault="00EC452A" w:rsidP="00EC452A">
      <w:pPr>
        <w:spacing w:after="0" w:line="240" w:lineRule="auto"/>
        <w:jc w:val="both"/>
        <w:rPr>
          <w:rFonts w:ascii="Times New Roman" w:eastAsia="Times New Roman" w:hAnsi="Times New Roman" w:cs="Times New Roman"/>
          <w:sz w:val="28"/>
          <w:szCs w:val="28"/>
        </w:rPr>
      </w:pPr>
      <w:r w:rsidRPr="006B1347">
        <w:rPr>
          <w:rFonts w:ascii="Times New Roman" w:eastAsia="Times New Roman" w:hAnsi="Times New Roman" w:cs="Times New Roman"/>
          <w:sz w:val="28"/>
          <w:szCs w:val="28"/>
        </w:rPr>
        <w:t xml:space="preserve">    С</w:t>
      </w:r>
    </w:p>
    <w:p w:rsidR="00EC452A" w:rsidRPr="006B1347" w:rsidRDefault="00EC452A" w:rsidP="00EC452A">
      <w:pPr>
        <w:spacing w:after="0" w:line="240" w:lineRule="auto"/>
        <w:jc w:val="both"/>
        <w:rPr>
          <w:rFonts w:ascii="Times New Roman" w:eastAsia="Times New Roman" w:hAnsi="Times New Roman" w:cs="Times New Roman"/>
          <w:sz w:val="28"/>
          <w:szCs w:val="28"/>
        </w:rPr>
      </w:pPr>
    </w:p>
    <w:p w:rsidR="00EC452A" w:rsidRPr="006B1347" w:rsidRDefault="00EC452A" w:rsidP="00EC452A">
      <w:pPr>
        <w:spacing w:after="0" w:line="240" w:lineRule="auto"/>
        <w:jc w:val="both"/>
        <w:rPr>
          <w:rFonts w:ascii="Times New Roman" w:eastAsia="Times New Roman" w:hAnsi="Times New Roman" w:cs="Times New Roman"/>
          <w:sz w:val="28"/>
          <w:szCs w:val="28"/>
        </w:rPr>
      </w:pPr>
    </w:p>
    <w:p w:rsidR="00EC452A" w:rsidRPr="006B1347" w:rsidRDefault="00D87E67" w:rsidP="00EC452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Управление и экономика фармации. Ординатура: сборник </w:t>
      </w:r>
      <w:r w:rsidRPr="00D87E67">
        <w:rPr>
          <w:rFonts w:ascii="Times New Roman" w:eastAsia="Times New Roman" w:hAnsi="Times New Roman" w:cs="Times New Roman"/>
          <w:sz w:val="28"/>
          <w:szCs w:val="28"/>
        </w:rPr>
        <w:t>методических</w:t>
      </w:r>
      <w:r>
        <w:rPr>
          <w:rFonts w:ascii="Times New Roman" w:eastAsia="Times New Roman" w:hAnsi="Times New Roman" w:cs="Times New Roman"/>
          <w:sz w:val="28"/>
          <w:szCs w:val="28"/>
        </w:rPr>
        <w:t xml:space="preserve"> </w:t>
      </w:r>
      <w:r w:rsidRPr="00D87E67">
        <w:rPr>
          <w:rFonts w:ascii="Times New Roman" w:eastAsia="Times New Roman" w:hAnsi="Times New Roman" w:cs="Times New Roman"/>
          <w:sz w:val="28"/>
          <w:szCs w:val="28"/>
        </w:rPr>
        <w:t>указаний</w:t>
      </w:r>
      <w:r>
        <w:rPr>
          <w:rFonts w:ascii="Times New Roman" w:eastAsia="Times New Roman" w:hAnsi="Times New Roman" w:cs="Times New Roman"/>
          <w:sz w:val="28"/>
          <w:szCs w:val="28"/>
        </w:rPr>
        <w:t xml:space="preserve"> </w:t>
      </w:r>
      <w:r w:rsidRPr="00D87E67">
        <w:rPr>
          <w:rFonts w:ascii="Times New Roman" w:eastAsia="Times New Roman" w:hAnsi="Times New Roman" w:cs="Times New Roman"/>
          <w:sz w:val="28"/>
          <w:szCs w:val="28"/>
        </w:rPr>
        <w:t>для обуч</w:t>
      </w:r>
      <w:r>
        <w:rPr>
          <w:rFonts w:ascii="Times New Roman" w:eastAsia="Times New Roman" w:hAnsi="Times New Roman" w:cs="Times New Roman"/>
          <w:sz w:val="28"/>
          <w:szCs w:val="28"/>
        </w:rPr>
        <w:t>ающихсяк практическим</w:t>
      </w:r>
      <w:r w:rsidRPr="00D87E67">
        <w:rPr>
          <w:rFonts w:ascii="Times New Roman" w:eastAsia="Times New Roman" w:hAnsi="Times New Roman" w:cs="Times New Roman"/>
          <w:sz w:val="28"/>
          <w:szCs w:val="28"/>
        </w:rPr>
        <w:t xml:space="preserve"> занятиям по</w:t>
      </w:r>
      <w:r>
        <w:rPr>
          <w:rFonts w:ascii="Times New Roman" w:eastAsia="Times New Roman" w:hAnsi="Times New Roman" w:cs="Times New Roman"/>
          <w:sz w:val="28"/>
          <w:szCs w:val="28"/>
        </w:rPr>
        <w:t xml:space="preserve"> специальности ординатуры 33.08.02 - Управление и экономика фармации. В 4 </w:t>
      </w:r>
      <w:r w:rsidRPr="00D87E67">
        <w:rPr>
          <w:rFonts w:ascii="Times New Roman" w:eastAsia="Times New Roman" w:hAnsi="Times New Roman" w:cs="Times New Roman"/>
          <w:sz w:val="28"/>
          <w:szCs w:val="28"/>
        </w:rPr>
        <w:t>ч.-Красноярск: тип. КрасГМУ, 2018. -</w:t>
      </w:r>
      <w:r>
        <w:rPr>
          <w:rFonts w:ascii="Times New Roman" w:eastAsia="Times New Roman" w:hAnsi="Times New Roman" w:cs="Times New Roman"/>
          <w:sz w:val="28"/>
          <w:szCs w:val="28"/>
        </w:rPr>
        <w:t xml:space="preserve"> </w:t>
      </w:r>
      <w:r w:rsidRPr="00D87E67">
        <w:rPr>
          <w:rFonts w:ascii="Times New Roman" w:eastAsia="Times New Roman" w:hAnsi="Times New Roman" w:cs="Times New Roman"/>
          <w:sz w:val="28"/>
          <w:szCs w:val="28"/>
        </w:rPr>
        <w:t>Ч.</w:t>
      </w:r>
      <w:r>
        <w:rPr>
          <w:rFonts w:ascii="Times New Roman" w:eastAsia="Times New Roman" w:hAnsi="Times New Roman" w:cs="Times New Roman"/>
          <w:sz w:val="28"/>
          <w:szCs w:val="28"/>
        </w:rPr>
        <w:t>3</w:t>
      </w:r>
      <w:r w:rsidRPr="00D87E67">
        <w:rPr>
          <w:rFonts w:ascii="Times New Roman" w:eastAsia="Times New Roman" w:hAnsi="Times New Roman" w:cs="Times New Roman"/>
          <w:sz w:val="28"/>
          <w:szCs w:val="28"/>
        </w:rPr>
        <w:t>. -</w:t>
      </w:r>
      <w:r>
        <w:rPr>
          <w:rFonts w:ascii="Times New Roman" w:eastAsia="Times New Roman" w:hAnsi="Times New Roman" w:cs="Times New Roman"/>
          <w:sz w:val="28"/>
          <w:szCs w:val="28"/>
        </w:rPr>
        <w:t xml:space="preserve"> </w:t>
      </w:r>
      <w:r w:rsidR="00AC3213">
        <w:rPr>
          <w:rFonts w:ascii="Times New Roman" w:eastAsia="Times New Roman" w:hAnsi="Times New Roman" w:cs="Times New Roman"/>
          <w:sz w:val="28"/>
          <w:szCs w:val="28"/>
        </w:rPr>
        <w:t>265</w:t>
      </w:r>
      <w:r>
        <w:rPr>
          <w:rFonts w:ascii="Times New Roman" w:eastAsia="Times New Roman" w:hAnsi="Times New Roman" w:cs="Times New Roman"/>
          <w:sz w:val="28"/>
          <w:szCs w:val="28"/>
        </w:rPr>
        <w:t xml:space="preserve"> </w:t>
      </w:r>
      <w:r w:rsidRPr="00D87E67">
        <w:rPr>
          <w:rFonts w:ascii="Times New Roman" w:eastAsia="Times New Roman" w:hAnsi="Times New Roman" w:cs="Times New Roman"/>
          <w:sz w:val="28"/>
          <w:szCs w:val="28"/>
        </w:rPr>
        <w:t>с</w:t>
      </w:r>
    </w:p>
    <w:p w:rsidR="00EC452A" w:rsidRPr="006B1347" w:rsidRDefault="00EC452A" w:rsidP="00EC452A">
      <w:pPr>
        <w:spacing w:after="0" w:line="240" w:lineRule="auto"/>
        <w:jc w:val="both"/>
        <w:rPr>
          <w:rFonts w:ascii="Times New Roman" w:eastAsia="Times New Roman" w:hAnsi="Times New Roman" w:cs="Times New Roman"/>
          <w:sz w:val="28"/>
          <w:szCs w:val="28"/>
        </w:rPr>
      </w:pPr>
    </w:p>
    <w:p w:rsidR="00EC452A" w:rsidRPr="006B1347" w:rsidRDefault="00EC452A" w:rsidP="00EC452A">
      <w:pPr>
        <w:spacing w:after="0" w:line="240" w:lineRule="auto"/>
        <w:jc w:val="both"/>
        <w:rPr>
          <w:rFonts w:ascii="Times New Roman" w:eastAsia="Times New Roman" w:hAnsi="Times New Roman" w:cs="Times New Roman"/>
          <w:sz w:val="28"/>
          <w:szCs w:val="28"/>
        </w:rPr>
      </w:pPr>
      <w:r w:rsidRPr="006B1347">
        <w:rPr>
          <w:rFonts w:ascii="Times New Roman" w:eastAsia="Times New Roman" w:hAnsi="Times New Roman" w:cs="Times New Roman"/>
          <w:b/>
          <w:sz w:val="28"/>
          <w:szCs w:val="28"/>
        </w:rPr>
        <w:t>Составители:</w:t>
      </w:r>
      <w:r w:rsidRPr="006B1347">
        <w:rPr>
          <w:rFonts w:ascii="Times New Roman" w:eastAsia="Times New Roman" w:hAnsi="Times New Roman" w:cs="Times New Roman"/>
          <w:sz w:val="28"/>
          <w:szCs w:val="28"/>
        </w:rPr>
        <w:t xml:space="preserve"> К.Г. Ноздрачев, В.В. Богданов, Л.А.Лунева, Д.А. Журавлев, М.А. Шлюева</w:t>
      </w:r>
    </w:p>
    <w:p w:rsidR="00EC452A" w:rsidRPr="006B1347" w:rsidRDefault="00EC452A" w:rsidP="00EC452A">
      <w:pPr>
        <w:spacing w:after="0" w:line="240" w:lineRule="auto"/>
        <w:jc w:val="both"/>
        <w:rPr>
          <w:rFonts w:ascii="Times New Roman" w:eastAsia="Times New Roman" w:hAnsi="Times New Roman" w:cs="Times New Roman"/>
          <w:sz w:val="28"/>
          <w:szCs w:val="28"/>
        </w:rPr>
      </w:pPr>
    </w:p>
    <w:p w:rsidR="00EC452A" w:rsidRPr="006B1347" w:rsidRDefault="00D87E67" w:rsidP="00EC452A">
      <w:pPr>
        <w:spacing w:after="0" w:line="240" w:lineRule="auto"/>
        <w:jc w:val="both"/>
        <w:rPr>
          <w:rFonts w:ascii="Times New Roman" w:eastAsia="Times New Roman" w:hAnsi="Times New Roman" w:cs="Times New Roman"/>
          <w:sz w:val="28"/>
          <w:szCs w:val="28"/>
        </w:rPr>
      </w:pPr>
      <w:r w:rsidRPr="00D87E67">
        <w:rPr>
          <w:rFonts w:ascii="Times New Roman" w:eastAsia="Times New Roman" w:hAnsi="Times New Roman" w:cs="Times New Roman"/>
          <w:sz w:val="28"/>
          <w:szCs w:val="28"/>
        </w:rPr>
        <w:t xml:space="preserve">Сборник методических рекомендаций к практическим занятиям предназначен для аудиторной работы обучающихся. Составлен в соответствии с ФГОС ВО </w:t>
      </w:r>
      <w:r>
        <w:rPr>
          <w:rFonts w:ascii="Times New Roman" w:eastAsia="Times New Roman" w:hAnsi="Times New Roman" w:cs="Times New Roman"/>
          <w:sz w:val="28"/>
          <w:szCs w:val="28"/>
        </w:rPr>
        <w:t>№</w:t>
      </w:r>
      <w:r w:rsidRPr="00D87E67">
        <w:rPr>
          <w:rFonts w:ascii="Times New Roman" w:eastAsia="Times New Roman" w:hAnsi="Times New Roman" w:cs="Times New Roman"/>
          <w:sz w:val="28"/>
          <w:szCs w:val="28"/>
        </w:rPr>
        <w:t xml:space="preserve"> 1143</w:t>
      </w:r>
      <w:r>
        <w:rPr>
          <w:rFonts w:ascii="Times New Roman" w:eastAsia="Times New Roman" w:hAnsi="Times New Roman" w:cs="Times New Roman"/>
          <w:sz w:val="28"/>
          <w:szCs w:val="28"/>
        </w:rPr>
        <w:t xml:space="preserve"> </w:t>
      </w:r>
      <w:r w:rsidRPr="00D87E67">
        <w:rPr>
          <w:rFonts w:ascii="Times New Roman" w:eastAsia="Times New Roman" w:hAnsi="Times New Roman" w:cs="Times New Roman"/>
          <w:sz w:val="28"/>
          <w:szCs w:val="28"/>
        </w:rPr>
        <w:t>от 27.08.2014 подготовки кадров высшей квалификации в ординатуре по специальности 33.08.02 Управление и экономика фармации, рабочей программы специальности (2018) и СТО СМК 7.5.10-16. Выпуск 1.</w:t>
      </w:r>
    </w:p>
    <w:p w:rsidR="00EC452A" w:rsidRPr="006B1347" w:rsidRDefault="00EC452A" w:rsidP="00EC452A">
      <w:pPr>
        <w:spacing w:after="0" w:line="240" w:lineRule="auto"/>
        <w:jc w:val="both"/>
        <w:rPr>
          <w:rFonts w:ascii="Times New Roman" w:eastAsia="Times New Roman" w:hAnsi="Times New Roman" w:cs="Times New Roman"/>
          <w:sz w:val="28"/>
          <w:szCs w:val="28"/>
        </w:rPr>
      </w:pPr>
    </w:p>
    <w:p w:rsidR="00EC452A" w:rsidRPr="006B1347" w:rsidRDefault="00EC452A" w:rsidP="00EC452A">
      <w:pPr>
        <w:spacing w:after="0" w:line="240" w:lineRule="auto"/>
        <w:jc w:val="both"/>
        <w:rPr>
          <w:rFonts w:ascii="Times New Roman" w:eastAsia="Times New Roman" w:hAnsi="Times New Roman" w:cs="Times New Roman"/>
          <w:sz w:val="28"/>
          <w:szCs w:val="28"/>
        </w:rPr>
      </w:pPr>
    </w:p>
    <w:p w:rsidR="00EC452A" w:rsidRPr="006B1347" w:rsidRDefault="00EC452A" w:rsidP="00EC452A">
      <w:pPr>
        <w:spacing w:after="0" w:line="240" w:lineRule="auto"/>
        <w:jc w:val="both"/>
        <w:rPr>
          <w:rFonts w:ascii="Times New Roman" w:eastAsia="Times New Roman" w:hAnsi="Times New Roman" w:cs="Times New Roman"/>
          <w:sz w:val="28"/>
          <w:szCs w:val="28"/>
        </w:rPr>
      </w:pPr>
    </w:p>
    <w:p w:rsidR="00EC452A" w:rsidRPr="006B1347" w:rsidRDefault="00EC452A" w:rsidP="00EC452A">
      <w:pPr>
        <w:spacing w:after="0" w:line="240" w:lineRule="auto"/>
        <w:jc w:val="both"/>
        <w:rPr>
          <w:rFonts w:ascii="Times New Roman" w:eastAsia="Times New Roman" w:hAnsi="Times New Roman" w:cs="Times New Roman"/>
          <w:sz w:val="28"/>
          <w:szCs w:val="28"/>
        </w:rPr>
      </w:pPr>
    </w:p>
    <w:p w:rsidR="00EC452A" w:rsidRPr="006B1347" w:rsidRDefault="00EC452A" w:rsidP="00D87E67">
      <w:pPr>
        <w:spacing w:after="0" w:line="240" w:lineRule="auto"/>
        <w:jc w:val="both"/>
        <w:rPr>
          <w:rFonts w:ascii="Times New Roman" w:eastAsia="Times New Roman" w:hAnsi="Times New Roman" w:cs="Times New Roman"/>
          <w:sz w:val="28"/>
          <w:szCs w:val="28"/>
        </w:rPr>
      </w:pPr>
      <w:r w:rsidRPr="006B1347">
        <w:rPr>
          <w:rFonts w:ascii="Times New Roman" w:eastAsia="Times New Roman" w:hAnsi="Times New Roman" w:cs="Times New Roman"/>
          <w:sz w:val="28"/>
          <w:szCs w:val="28"/>
        </w:rPr>
        <w:t>Рекомендован к изданию по решению ЦКМС (</w:t>
      </w:r>
      <w:r w:rsidR="00D87E67" w:rsidRPr="00D87E67">
        <w:rPr>
          <w:rFonts w:ascii="Times New Roman" w:eastAsia="Times New Roman" w:hAnsi="Times New Roman" w:cs="Times New Roman"/>
          <w:sz w:val="28"/>
          <w:szCs w:val="28"/>
        </w:rPr>
        <w:t>Протокол No 6 от «25» июня 2018</w:t>
      </w:r>
      <w:r w:rsidRPr="006B1347">
        <w:rPr>
          <w:rFonts w:ascii="Times New Roman" w:eastAsia="Times New Roman" w:hAnsi="Times New Roman" w:cs="Times New Roman"/>
          <w:sz w:val="28"/>
          <w:szCs w:val="28"/>
        </w:rPr>
        <w:t>).</w:t>
      </w:r>
    </w:p>
    <w:p w:rsidR="00EC452A" w:rsidRPr="006B1347" w:rsidRDefault="00EC452A" w:rsidP="00EC452A">
      <w:pPr>
        <w:spacing w:after="0" w:line="240" w:lineRule="auto"/>
        <w:jc w:val="both"/>
        <w:rPr>
          <w:rFonts w:ascii="Times New Roman" w:eastAsia="Times New Roman" w:hAnsi="Times New Roman" w:cs="Times New Roman"/>
          <w:sz w:val="28"/>
          <w:szCs w:val="28"/>
        </w:rPr>
      </w:pPr>
    </w:p>
    <w:p w:rsidR="00EC452A" w:rsidRPr="006B1347" w:rsidRDefault="00EC452A" w:rsidP="00EC452A">
      <w:pPr>
        <w:spacing w:after="0" w:line="240" w:lineRule="auto"/>
        <w:jc w:val="both"/>
        <w:rPr>
          <w:rFonts w:ascii="Times New Roman" w:eastAsia="Times New Roman" w:hAnsi="Times New Roman" w:cs="Times New Roman"/>
          <w:sz w:val="28"/>
          <w:szCs w:val="28"/>
        </w:rPr>
      </w:pPr>
    </w:p>
    <w:p w:rsidR="00EC452A" w:rsidRPr="006B1347" w:rsidRDefault="00EC452A" w:rsidP="00EC452A">
      <w:pPr>
        <w:spacing w:after="0" w:line="240" w:lineRule="auto"/>
        <w:jc w:val="both"/>
        <w:rPr>
          <w:rFonts w:ascii="Times New Roman" w:eastAsia="Times New Roman" w:hAnsi="Times New Roman" w:cs="Times New Roman"/>
          <w:sz w:val="28"/>
          <w:szCs w:val="28"/>
        </w:rPr>
      </w:pPr>
    </w:p>
    <w:p w:rsidR="00EC452A" w:rsidRPr="006B1347" w:rsidRDefault="00EC452A" w:rsidP="00EC452A">
      <w:pPr>
        <w:spacing w:after="0" w:line="240" w:lineRule="auto"/>
        <w:jc w:val="both"/>
        <w:rPr>
          <w:rFonts w:ascii="Times New Roman" w:eastAsia="Times New Roman" w:hAnsi="Times New Roman" w:cs="Times New Roman"/>
          <w:sz w:val="28"/>
          <w:szCs w:val="28"/>
        </w:rPr>
      </w:pPr>
    </w:p>
    <w:p w:rsidR="00EC452A" w:rsidRPr="006B1347" w:rsidRDefault="00EC452A" w:rsidP="00EC452A">
      <w:pPr>
        <w:spacing w:after="0" w:line="240" w:lineRule="auto"/>
        <w:jc w:val="both"/>
        <w:rPr>
          <w:rFonts w:ascii="Times New Roman" w:eastAsia="Times New Roman" w:hAnsi="Times New Roman" w:cs="Times New Roman"/>
          <w:sz w:val="28"/>
          <w:szCs w:val="28"/>
        </w:rPr>
      </w:pPr>
    </w:p>
    <w:p w:rsidR="00EC452A" w:rsidRPr="006B1347" w:rsidRDefault="00EC452A" w:rsidP="00EC452A">
      <w:pPr>
        <w:spacing w:after="0" w:line="240" w:lineRule="auto"/>
        <w:jc w:val="both"/>
        <w:rPr>
          <w:rFonts w:ascii="Times New Roman" w:eastAsia="Times New Roman" w:hAnsi="Times New Roman" w:cs="Times New Roman"/>
          <w:sz w:val="28"/>
          <w:szCs w:val="28"/>
        </w:rPr>
      </w:pPr>
    </w:p>
    <w:p w:rsidR="00EC452A" w:rsidRPr="006B1347" w:rsidRDefault="00EC452A" w:rsidP="00EC452A">
      <w:pPr>
        <w:spacing w:after="0" w:line="240" w:lineRule="auto"/>
        <w:jc w:val="both"/>
        <w:rPr>
          <w:rFonts w:ascii="Times New Roman" w:eastAsia="Times New Roman" w:hAnsi="Times New Roman" w:cs="Times New Roman"/>
          <w:sz w:val="28"/>
          <w:szCs w:val="28"/>
        </w:rPr>
      </w:pPr>
    </w:p>
    <w:p w:rsidR="00EC452A" w:rsidRPr="006B1347" w:rsidRDefault="00EC452A" w:rsidP="00EC452A">
      <w:pPr>
        <w:spacing w:after="0" w:line="240" w:lineRule="auto"/>
        <w:jc w:val="both"/>
        <w:rPr>
          <w:rFonts w:ascii="Times New Roman" w:eastAsia="Times New Roman" w:hAnsi="Times New Roman" w:cs="Times New Roman"/>
          <w:sz w:val="28"/>
          <w:szCs w:val="28"/>
        </w:rPr>
      </w:pPr>
    </w:p>
    <w:p w:rsidR="004E4FF5" w:rsidRPr="006B1347" w:rsidRDefault="004E4FF5" w:rsidP="00EC452A">
      <w:pPr>
        <w:spacing w:after="0" w:line="240" w:lineRule="auto"/>
        <w:jc w:val="both"/>
        <w:rPr>
          <w:rFonts w:ascii="Times New Roman" w:eastAsia="Times New Roman" w:hAnsi="Times New Roman" w:cs="Times New Roman"/>
          <w:sz w:val="28"/>
          <w:szCs w:val="28"/>
        </w:rPr>
      </w:pPr>
    </w:p>
    <w:p w:rsidR="00EC452A" w:rsidRDefault="00EC452A" w:rsidP="00EC452A">
      <w:pPr>
        <w:spacing w:after="0" w:line="240" w:lineRule="auto"/>
        <w:jc w:val="both"/>
        <w:rPr>
          <w:rFonts w:ascii="Times New Roman" w:eastAsia="Times New Roman" w:hAnsi="Times New Roman" w:cs="Times New Roman"/>
          <w:sz w:val="28"/>
          <w:szCs w:val="28"/>
        </w:rPr>
      </w:pPr>
    </w:p>
    <w:p w:rsidR="00D87E67" w:rsidRDefault="00D87E67" w:rsidP="00EC452A">
      <w:pPr>
        <w:spacing w:after="0" w:line="240" w:lineRule="auto"/>
        <w:jc w:val="both"/>
        <w:rPr>
          <w:rFonts w:ascii="Times New Roman" w:eastAsia="Times New Roman" w:hAnsi="Times New Roman" w:cs="Times New Roman"/>
          <w:sz w:val="28"/>
          <w:szCs w:val="28"/>
        </w:rPr>
      </w:pPr>
    </w:p>
    <w:p w:rsidR="00D87E67" w:rsidRDefault="00D87E67" w:rsidP="00EC452A">
      <w:pPr>
        <w:spacing w:after="0" w:line="240" w:lineRule="auto"/>
        <w:jc w:val="both"/>
        <w:rPr>
          <w:rFonts w:ascii="Times New Roman" w:eastAsia="Times New Roman" w:hAnsi="Times New Roman" w:cs="Times New Roman"/>
          <w:sz w:val="28"/>
          <w:szCs w:val="28"/>
        </w:rPr>
      </w:pPr>
    </w:p>
    <w:p w:rsidR="00D87E67" w:rsidRDefault="00D87E67" w:rsidP="00EC452A">
      <w:pPr>
        <w:spacing w:after="0" w:line="240" w:lineRule="auto"/>
        <w:jc w:val="both"/>
        <w:rPr>
          <w:rFonts w:ascii="Times New Roman" w:eastAsia="Times New Roman" w:hAnsi="Times New Roman" w:cs="Times New Roman"/>
          <w:sz w:val="28"/>
          <w:szCs w:val="28"/>
        </w:rPr>
      </w:pPr>
    </w:p>
    <w:p w:rsidR="00D87E67" w:rsidRPr="006B1347" w:rsidRDefault="00D87E67" w:rsidP="00EC452A">
      <w:pPr>
        <w:spacing w:after="0" w:line="240" w:lineRule="auto"/>
        <w:jc w:val="both"/>
        <w:rPr>
          <w:rFonts w:ascii="Times New Roman" w:eastAsia="Times New Roman" w:hAnsi="Times New Roman" w:cs="Times New Roman"/>
          <w:sz w:val="28"/>
          <w:szCs w:val="28"/>
        </w:rPr>
      </w:pPr>
    </w:p>
    <w:p w:rsidR="00EC452A" w:rsidRPr="006B1347" w:rsidRDefault="00EC452A" w:rsidP="00EC452A">
      <w:pPr>
        <w:spacing w:after="0" w:line="240" w:lineRule="auto"/>
        <w:jc w:val="both"/>
        <w:rPr>
          <w:rFonts w:ascii="Times New Roman" w:eastAsia="Times New Roman" w:hAnsi="Times New Roman" w:cs="Times New Roman"/>
          <w:sz w:val="28"/>
          <w:szCs w:val="28"/>
        </w:rPr>
      </w:pPr>
    </w:p>
    <w:p w:rsidR="00EC452A" w:rsidRPr="006B1347" w:rsidRDefault="00EC452A" w:rsidP="00EC452A">
      <w:pPr>
        <w:spacing w:after="0" w:line="240" w:lineRule="auto"/>
        <w:jc w:val="both"/>
        <w:rPr>
          <w:rFonts w:ascii="Times New Roman" w:eastAsia="Times New Roman" w:hAnsi="Times New Roman" w:cs="Times New Roman"/>
          <w:sz w:val="28"/>
          <w:szCs w:val="28"/>
        </w:rPr>
      </w:pPr>
    </w:p>
    <w:p w:rsidR="00EC452A" w:rsidRPr="006B1347" w:rsidRDefault="00EC452A" w:rsidP="00EC452A">
      <w:pPr>
        <w:spacing w:after="0" w:line="240" w:lineRule="auto"/>
        <w:jc w:val="both"/>
        <w:rPr>
          <w:rFonts w:ascii="Times New Roman" w:eastAsia="Times New Roman" w:hAnsi="Times New Roman" w:cs="Times New Roman"/>
          <w:sz w:val="28"/>
          <w:szCs w:val="28"/>
        </w:rPr>
      </w:pPr>
    </w:p>
    <w:p w:rsidR="00EC452A" w:rsidRPr="006B1347" w:rsidRDefault="00EC452A" w:rsidP="00EC452A">
      <w:pPr>
        <w:spacing w:after="0" w:line="240" w:lineRule="auto"/>
        <w:jc w:val="both"/>
        <w:rPr>
          <w:rFonts w:ascii="Times New Roman" w:eastAsia="Times New Roman" w:hAnsi="Times New Roman" w:cs="Times New Roman"/>
          <w:sz w:val="28"/>
          <w:szCs w:val="28"/>
        </w:rPr>
      </w:pPr>
    </w:p>
    <w:p w:rsidR="00EC452A" w:rsidRPr="006B1347" w:rsidRDefault="00EC452A" w:rsidP="004E4FF5">
      <w:pPr>
        <w:spacing w:after="0" w:line="240" w:lineRule="auto"/>
        <w:ind w:left="6237"/>
        <w:rPr>
          <w:rFonts w:ascii="Times New Roman" w:eastAsia="Times New Roman" w:hAnsi="Times New Roman" w:cs="Times New Roman"/>
          <w:sz w:val="24"/>
          <w:szCs w:val="24"/>
        </w:rPr>
      </w:pPr>
      <w:r w:rsidRPr="006B1347">
        <w:rPr>
          <w:rFonts w:ascii="Times New Roman" w:eastAsia="Times New Roman" w:hAnsi="Times New Roman" w:cs="Times New Roman"/>
          <w:sz w:val="24"/>
          <w:szCs w:val="24"/>
        </w:rPr>
        <w:t>© ФГБОУ ВО КрасГМУ</w:t>
      </w:r>
    </w:p>
    <w:p w:rsidR="00EC452A" w:rsidRPr="006B1347" w:rsidRDefault="00EC452A" w:rsidP="004E4FF5">
      <w:pPr>
        <w:spacing w:after="0" w:line="240" w:lineRule="auto"/>
        <w:ind w:left="6237"/>
        <w:rPr>
          <w:rFonts w:ascii="Times New Roman" w:eastAsia="Times New Roman" w:hAnsi="Times New Roman" w:cs="Times New Roman"/>
          <w:sz w:val="24"/>
          <w:szCs w:val="24"/>
        </w:rPr>
      </w:pPr>
      <w:r w:rsidRPr="006B1347">
        <w:rPr>
          <w:rFonts w:ascii="Times New Roman" w:eastAsia="Times New Roman" w:hAnsi="Times New Roman" w:cs="Times New Roman"/>
          <w:sz w:val="24"/>
          <w:szCs w:val="24"/>
        </w:rPr>
        <w:t>им. проф. В.Ф.Войно-Ясенецкого</w:t>
      </w:r>
    </w:p>
    <w:p w:rsidR="00EC452A" w:rsidRPr="006B1347" w:rsidRDefault="00EC452A" w:rsidP="004E4FF5">
      <w:pPr>
        <w:spacing w:after="0" w:line="240" w:lineRule="auto"/>
        <w:ind w:left="6237"/>
        <w:rPr>
          <w:rFonts w:ascii="Times New Roman" w:eastAsia="Times New Roman" w:hAnsi="Times New Roman" w:cs="Times New Roman"/>
          <w:sz w:val="24"/>
          <w:szCs w:val="24"/>
        </w:rPr>
      </w:pPr>
      <w:r w:rsidRPr="006B1347">
        <w:rPr>
          <w:rFonts w:ascii="Times New Roman" w:eastAsia="Times New Roman" w:hAnsi="Times New Roman" w:cs="Times New Roman"/>
          <w:sz w:val="24"/>
          <w:szCs w:val="24"/>
        </w:rPr>
        <w:t>Минздрава России 2018</w:t>
      </w:r>
    </w:p>
    <w:p w:rsidR="00EC452A" w:rsidRPr="006B1347" w:rsidRDefault="00EC452A" w:rsidP="00EC452A">
      <w:pPr>
        <w:spacing w:after="0" w:line="240" w:lineRule="auto"/>
        <w:ind w:firstLine="708"/>
        <w:rPr>
          <w:rFonts w:ascii="Times New Roman" w:eastAsia="Times New Roman" w:hAnsi="Times New Roman" w:cs="Times New Roman"/>
          <w:b/>
          <w:sz w:val="28"/>
          <w:szCs w:val="28"/>
        </w:rPr>
      </w:pPr>
    </w:p>
    <w:p w:rsidR="00EC452A" w:rsidRPr="006B1347" w:rsidRDefault="00EC452A" w:rsidP="00EC452A">
      <w:pPr>
        <w:spacing w:after="0" w:line="240" w:lineRule="auto"/>
        <w:ind w:firstLine="708"/>
        <w:rPr>
          <w:rFonts w:ascii="Times New Roman" w:eastAsia="Times New Roman" w:hAnsi="Times New Roman" w:cs="Times New Roman"/>
          <w:b/>
          <w:sz w:val="28"/>
          <w:szCs w:val="28"/>
        </w:rPr>
      </w:pPr>
    </w:p>
    <w:p w:rsidR="00EC452A" w:rsidRPr="006B1347" w:rsidRDefault="00EC452A" w:rsidP="00EC452A">
      <w:pPr>
        <w:spacing w:after="0" w:line="240" w:lineRule="auto"/>
        <w:ind w:firstLine="708"/>
        <w:rPr>
          <w:rFonts w:ascii="Times New Roman" w:eastAsia="Times New Roman" w:hAnsi="Times New Roman" w:cs="Times New Roman"/>
          <w:b/>
          <w:sz w:val="28"/>
          <w:szCs w:val="28"/>
        </w:rPr>
      </w:pPr>
    </w:p>
    <w:p w:rsidR="00EC452A" w:rsidRPr="006B1347" w:rsidRDefault="00EC452A" w:rsidP="00EC452A">
      <w:pPr>
        <w:spacing w:after="0" w:line="240" w:lineRule="auto"/>
        <w:ind w:firstLine="708"/>
        <w:rPr>
          <w:rFonts w:ascii="Times New Roman" w:eastAsia="Times New Roman" w:hAnsi="Times New Roman" w:cs="Times New Roman"/>
          <w:b/>
          <w:sz w:val="28"/>
          <w:szCs w:val="28"/>
        </w:rPr>
      </w:pPr>
    </w:p>
    <w:p w:rsidR="00EC452A" w:rsidRDefault="00EC452A" w:rsidP="00EC452A">
      <w:pPr>
        <w:spacing w:after="0" w:line="240" w:lineRule="auto"/>
        <w:ind w:firstLine="708"/>
        <w:rPr>
          <w:rFonts w:ascii="Times New Roman" w:eastAsia="Times New Roman" w:hAnsi="Times New Roman" w:cs="Times New Roman"/>
          <w:b/>
          <w:sz w:val="28"/>
          <w:szCs w:val="28"/>
        </w:rPr>
      </w:pPr>
    </w:p>
    <w:p w:rsidR="00701110" w:rsidRPr="00C2656B" w:rsidRDefault="00701110" w:rsidP="00701110">
      <w:pPr>
        <w:spacing w:after="0" w:line="240" w:lineRule="auto"/>
        <w:ind w:firstLine="708"/>
        <w:jc w:val="both"/>
        <w:rPr>
          <w:rFonts w:ascii="Times New Roman" w:eastAsia="Times New Roman" w:hAnsi="Times New Roman" w:cs="Times New Roman"/>
          <w:sz w:val="28"/>
          <w:szCs w:val="28"/>
        </w:rPr>
      </w:pPr>
      <w:r w:rsidRPr="00C2656B">
        <w:rPr>
          <w:rFonts w:ascii="Times New Roman" w:eastAsia="Times New Roman" w:hAnsi="Times New Roman" w:cs="Times New Roman"/>
          <w:b/>
          <w:sz w:val="28"/>
          <w:szCs w:val="28"/>
        </w:rPr>
        <w:lastRenderedPageBreak/>
        <w:t xml:space="preserve">1. </w:t>
      </w:r>
      <w:r w:rsidRPr="00C2656B">
        <w:rPr>
          <w:rFonts w:ascii="Times New Roman" w:eastAsia="Times New Roman" w:hAnsi="Times New Roman" w:cs="Times New Roman"/>
          <w:b/>
          <w:color w:val="000000" w:themeColor="text1"/>
          <w:sz w:val="28"/>
          <w:szCs w:val="28"/>
        </w:rPr>
        <w:t xml:space="preserve">Индекс </w:t>
      </w:r>
      <w:r w:rsidRPr="00C2656B">
        <w:rPr>
          <w:rFonts w:ascii="Times New Roman" w:hAnsi="Times New Roman" w:cs="Times New Roman"/>
          <w:color w:val="000000" w:themeColor="text1"/>
          <w:sz w:val="28"/>
          <w:szCs w:val="28"/>
          <w:shd w:val="clear" w:color="auto" w:fill="FFFFFF"/>
        </w:rPr>
        <w:t>ОД.О.01.1.6.72</w:t>
      </w:r>
      <w:r>
        <w:rPr>
          <w:rFonts w:ascii="Times New Roman" w:hAnsi="Times New Roman" w:cs="Times New Roman"/>
          <w:color w:val="000000" w:themeColor="text1"/>
          <w:sz w:val="28"/>
          <w:szCs w:val="28"/>
          <w:shd w:val="clear" w:color="auto" w:fill="FFFFFF"/>
        </w:rPr>
        <w:t>.</w:t>
      </w:r>
      <w:r w:rsidRPr="00C2656B">
        <w:rPr>
          <w:rFonts w:ascii="Times New Roman" w:hAnsi="Times New Roman" w:cs="Times New Roman"/>
          <w:color w:val="000000" w:themeColor="text1"/>
          <w:sz w:val="18"/>
          <w:szCs w:val="18"/>
          <w:shd w:val="clear" w:color="auto" w:fill="FFFFFF"/>
        </w:rPr>
        <w:t xml:space="preserve"> </w:t>
      </w:r>
      <w:r w:rsidRPr="00C2656B">
        <w:rPr>
          <w:rFonts w:ascii="Times New Roman" w:eastAsia="Times New Roman" w:hAnsi="Times New Roman" w:cs="Times New Roman"/>
          <w:b/>
          <w:color w:val="000000" w:themeColor="text1"/>
          <w:sz w:val="28"/>
          <w:szCs w:val="28"/>
        </w:rPr>
        <w:t xml:space="preserve">Тема: </w:t>
      </w:r>
      <w:r w:rsidRPr="00C2656B">
        <w:rPr>
          <w:rFonts w:ascii="Times New Roman" w:eastAsia="Times New Roman" w:hAnsi="Times New Roman" w:cs="Times New Roman"/>
          <w:color w:val="000000" w:themeColor="text1"/>
          <w:sz w:val="28"/>
          <w:szCs w:val="28"/>
        </w:rPr>
        <w:t>«</w:t>
      </w:r>
      <w:r w:rsidRPr="00C2656B">
        <w:rPr>
          <w:rFonts w:ascii="Times New Roman" w:hAnsi="Times New Roman" w:cs="Times New Roman"/>
          <w:bCs/>
          <w:color w:val="000000" w:themeColor="text1"/>
          <w:sz w:val="28"/>
          <w:szCs w:val="28"/>
          <w:bdr w:val="none" w:sz="0" w:space="0" w:color="auto" w:frame="1"/>
          <w:shd w:val="clear" w:color="auto" w:fill="FFFFFF"/>
        </w:rPr>
        <w:t>Общая система налогообложения»</w:t>
      </w:r>
      <w:r>
        <w:rPr>
          <w:rFonts w:ascii="Times New Roman" w:hAnsi="Times New Roman" w:cs="Times New Roman"/>
          <w:bCs/>
          <w:color w:val="000000" w:themeColor="text1"/>
          <w:sz w:val="28"/>
          <w:szCs w:val="28"/>
          <w:bdr w:val="none" w:sz="0" w:space="0" w:color="auto" w:frame="1"/>
          <w:shd w:val="clear" w:color="auto" w:fill="FFFFFF"/>
        </w:rPr>
        <w:t>.</w:t>
      </w:r>
    </w:p>
    <w:p w:rsidR="00701110" w:rsidRPr="00C2656B" w:rsidRDefault="00701110" w:rsidP="00701110">
      <w:pPr>
        <w:spacing w:after="0" w:line="240" w:lineRule="auto"/>
        <w:ind w:firstLine="709"/>
        <w:jc w:val="both"/>
        <w:rPr>
          <w:rFonts w:ascii="Times New Roman" w:eastAsia="Times New Roman" w:hAnsi="Times New Roman" w:cs="Times New Roman"/>
          <w:sz w:val="28"/>
          <w:szCs w:val="28"/>
        </w:rPr>
      </w:pPr>
      <w:r w:rsidRPr="00C2656B">
        <w:rPr>
          <w:rFonts w:ascii="Times New Roman" w:eastAsia="Times New Roman" w:hAnsi="Times New Roman" w:cs="Times New Roman"/>
          <w:b/>
          <w:sz w:val="28"/>
          <w:szCs w:val="28"/>
        </w:rPr>
        <w:t>2. Форма</w:t>
      </w:r>
      <w:r>
        <w:rPr>
          <w:rFonts w:ascii="Times New Roman" w:eastAsia="Times New Roman" w:hAnsi="Times New Roman" w:cs="Times New Roman"/>
          <w:b/>
          <w:sz w:val="28"/>
          <w:szCs w:val="28"/>
        </w:rPr>
        <w:t xml:space="preserve"> </w:t>
      </w:r>
      <w:r w:rsidRPr="00C2656B">
        <w:rPr>
          <w:rFonts w:ascii="Times New Roman" w:eastAsia="Times New Roman" w:hAnsi="Times New Roman" w:cs="Times New Roman"/>
          <w:b/>
          <w:sz w:val="28"/>
          <w:szCs w:val="28"/>
        </w:rPr>
        <w:t>организации</w:t>
      </w:r>
      <w:r>
        <w:rPr>
          <w:rFonts w:ascii="Times New Roman" w:eastAsia="Times New Roman" w:hAnsi="Times New Roman" w:cs="Times New Roman"/>
          <w:b/>
          <w:sz w:val="28"/>
          <w:szCs w:val="28"/>
        </w:rPr>
        <w:t xml:space="preserve"> </w:t>
      </w:r>
      <w:r w:rsidRPr="00FD165F">
        <w:rPr>
          <w:rFonts w:ascii="Times New Roman" w:eastAsia="Times New Roman" w:hAnsi="Times New Roman" w:cs="Times New Roman"/>
          <w:b/>
          <w:sz w:val="28"/>
          <w:szCs w:val="28"/>
        </w:rPr>
        <w:t>занятия</w:t>
      </w:r>
      <w:r w:rsidRPr="00C2656B">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практическое занятие.</w:t>
      </w:r>
    </w:p>
    <w:p w:rsidR="00701110" w:rsidRPr="00C2656B" w:rsidRDefault="00701110" w:rsidP="00701110">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3</w:t>
      </w:r>
      <w:r w:rsidRPr="00C2656B">
        <w:rPr>
          <w:rFonts w:ascii="Times New Roman" w:eastAsia="Times New Roman" w:hAnsi="Times New Roman" w:cs="Times New Roman"/>
          <w:b/>
          <w:sz w:val="28"/>
          <w:szCs w:val="28"/>
        </w:rPr>
        <w:t xml:space="preserve">. Значение темы (актуальность изучаемой проблемы). </w:t>
      </w:r>
    </w:p>
    <w:p w:rsidR="00701110" w:rsidRPr="00C2656B" w:rsidRDefault="00701110" w:rsidP="00701110">
      <w:pPr>
        <w:spacing w:after="0" w:line="240" w:lineRule="auto"/>
        <w:ind w:firstLine="709"/>
        <w:jc w:val="both"/>
        <w:rPr>
          <w:rFonts w:ascii="Times New Roman" w:hAnsi="Times New Roman" w:cs="Times New Roman"/>
          <w:sz w:val="28"/>
          <w:szCs w:val="28"/>
        </w:rPr>
      </w:pPr>
      <w:r w:rsidRPr="00C2656B">
        <w:rPr>
          <w:rFonts w:ascii="Times New Roman" w:hAnsi="Times New Roman" w:cs="Times New Roman"/>
          <w:sz w:val="28"/>
          <w:szCs w:val="28"/>
        </w:rPr>
        <w:t>Знания, полученные в ходе изучения темы, формируют профессиональные навыки специалиста, работающего на фармацевтическом рынке, закладывают основу комплекса теоретических знаний и практических навыков при подготовке высококвалифицированных специалистов-провизоров, владеющих теорией рыночной экономики.</w:t>
      </w:r>
    </w:p>
    <w:p w:rsidR="00701110" w:rsidRPr="00C2656B" w:rsidRDefault="00701110" w:rsidP="00701110">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4. </w:t>
      </w:r>
      <w:r w:rsidRPr="00C2656B">
        <w:rPr>
          <w:rFonts w:ascii="Times New Roman" w:eastAsia="Times New Roman" w:hAnsi="Times New Roman" w:cs="Times New Roman"/>
          <w:b/>
          <w:sz w:val="28"/>
          <w:szCs w:val="28"/>
        </w:rPr>
        <w:t>Цели обучения:</w:t>
      </w:r>
    </w:p>
    <w:p w:rsidR="00701110" w:rsidRPr="00C2656B" w:rsidRDefault="00701110" w:rsidP="00701110">
      <w:pPr>
        <w:tabs>
          <w:tab w:val="left" w:pos="1418"/>
        </w:tabs>
        <w:spacing w:after="0" w:line="240" w:lineRule="auto"/>
        <w:jc w:val="both"/>
        <w:rPr>
          <w:rFonts w:ascii="Times New Roman" w:eastAsia="Times New Roman" w:hAnsi="Times New Roman" w:cs="Times New Roman"/>
          <w:b/>
          <w:color w:val="000000" w:themeColor="text1"/>
          <w:sz w:val="28"/>
          <w:szCs w:val="28"/>
        </w:rPr>
      </w:pPr>
      <w:r w:rsidRPr="00C2656B">
        <w:rPr>
          <w:rFonts w:ascii="Times New Roman" w:eastAsia="Times New Roman" w:hAnsi="Times New Roman" w:cs="Times New Roman"/>
          <w:b/>
          <w:color w:val="000000" w:themeColor="text1"/>
          <w:sz w:val="28"/>
          <w:szCs w:val="28"/>
        </w:rPr>
        <w:t>общая (обучающийся должен обладать):</w:t>
      </w:r>
    </w:p>
    <w:p w:rsidR="00701110" w:rsidRPr="00C2656B" w:rsidRDefault="00701110" w:rsidP="00701110">
      <w:pPr>
        <w:spacing w:after="0" w:line="240" w:lineRule="auto"/>
        <w:jc w:val="both"/>
        <w:rPr>
          <w:rFonts w:ascii="Times New Roman" w:hAnsi="Times New Roman" w:cs="Times New Roman"/>
          <w:sz w:val="28"/>
          <w:szCs w:val="28"/>
        </w:rPr>
      </w:pPr>
      <w:r w:rsidRPr="00C2656B">
        <w:rPr>
          <w:rFonts w:ascii="Times New Roman" w:hAnsi="Times New Roman" w:cs="Times New Roman"/>
          <w:sz w:val="28"/>
          <w:szCs w:val="28"/>
        </w:rPr>
        <w:t>- готовность к оценке экономических и финансовых показателей, применяемых в сфере обращения лекарственных средств (ПК-6).</w:t>
      </w:r>
    </w:p>
    <w:p w:rsidR="00701110" w:rsidRPr="00C2656B" w:rsidRDefault="00701110" w:rsidP="00701110">
      <w:pPr>
        <w:spacing w:after="0" w:line="240" w:lineRule="auto"/>
        <w:jc w:val="both"/>
        <w:rPr>
          <w:rFonts w:ascii="Times New Roman" w:hAnsi="Times New Roman" w:cs="Times New Roman"/>
          <w:b/>
          <w:sz w:val="28"/>
          <w:szCs w:val="28"/>
        </w:rPr>
      </w:pPr>
      <w:r w:rsidRPr="00C2656B">
        <w:rPr>
          <w:rFonts w:ascii="Times New Roman" w:hAnsi="Times New Roman" w:cs="Times New Roman"/>
          <w:b/>
          <w:sz w:val="28"/>
          <w:szCs w:val="28"/>
        </w:rPr>
        <w:t xml:space="preserve">Учебная: </w:t>
      </w:r>
    </w:p>
    <w:p w:rsidR="00701110" w:rsidRPr="00C2656B" w:rsidRDefault="00701110" w:rsidP="00701110">
      <w:pPr>
        <w:spacing w:after="0" w:line="240" w:lineRule="auto"/>
        <w:jc w:val="both"/>
        <w:rPr>
          <w:rFonts w:ascii="Times New Roman" w:hAnsi="Times New Roman" w:cs="Times New Roman"/>
          <w:b/>
          <w:sz w:val="28"/>
          <w:szCs w:val="28"/>
        </w:rPr>
      </w:pPr>
      <w:r w:rsidRPr="00C2656B">
        <w:rPr>
          <w:rFonts w:ascii="Times New Roman" w:hAnsi="Times New Roman" w:cs="Times New Roman"/>
          <w:b/>
          <w:sz w:val="28"/>
          <w:szCs w:val="28"/>
        </w:rPr>
        <w:t>-знать:</w:t>
      </w:r>
      <w:r w:rsidRPr="00C2656B">
        <w:rPr>
          <w:rFonts w:ascii="Times New Roman" w:hAnsi="Times New Roman" w:cs="Times New Roman"/>
          <w:sz w:val="28"/>
          <w:szCs w:val="28"/>
        </w:rPr>
        <w:t xml:space="preserve"> порядок ценообразования на лекарственные препараты, включенные в перечень ЖНВЛП;</w:t>
      </w:r>
    </w:p>
    <w:p w:rsidR="00701110" w:rsidRPr="00C2656B" w:rsidRDefault="00701110" w:rsidP="00701110">
      <w:pPr>
        <w:spacing w:after="0" w:line="240" w:lineRule="auto"/>
        <w:jc w:val="both"/>
        <w:rPr>
          <w:rFonts w:ascii="Times New Roman" w:hAnsi="Times New Roman" w:cs="Times New Roman"/>
          <w:sz w:val="28"/>
          <w:szCs w:val="28"/>
        </w:rPr>
      </w:pPr>
      <w:r w:rsidRPr="00C2656B">
        <w:rPr>
          <w:rFonts w:ascii="Times New Roman" w:hAnsi="Times New Roman" w:cs="Times New Roman"/>
          <w:b/>
          <w:sz w:val="28"/>
          <w:szCs w:val="28"/>
        </w:rPr>
        <w:t>-уметь:</w:t>
      </w:r>
      <w:r w:rsidRPr="00C2656B">
        <w:rPr>
          <w:rFonts w:ascii="Times New Roman" w:hAnsi="Times New Roman" w:cs="Times New Roman"/>
          <w:sz w:val="28"/>
          <w:szCs w:val="28"/>
        </w:rPr>
        <w:t xml:space="preserve"> формировать конкурсную документацию на закупку лекарственных средств;</w:t>
      </w:r>
    </w:p>
    <w:p w:rsidR="00701110" w:rsidRPr="00C2656B" w:rsidRDefault="00701110" w:rsidP="00701110">
      <w:pPr>
        <w:spacing w:after="0" w:line="240" w:lineRule="auto"/>
        <w:jc w:val="both"/>
        <w:rPr>
          <w:rFonts w:ascii="Times New Roman" w:hAnsi="Times New Roman" w:cs="Times New Roman"/>
          <w:sz w:val="28"/>
          <w:szCs w:val="28"/>
        </w:rPr>
      </w:pPr>
      <w:r w:rsidRPr="00C2656B">
        <w:rPr>
          <w:rFonts w:ascii="Times New Roman" w:hAnsi="Times New Roman" w:cs="Times New Roman"/>
          <w:b/>
          <w:sz w:val="28"/>
          <w:szCs w:val="28"/>
        </w:rPr>
        <w:t>-владеть:</w:t>
      </w:r>
      <w:r w:rsidRPr="00C2656B">
        <w:rPr>
          <w:rFonts w:ascii="Times New Roman" w:hAnsi="Times New Roman" w:cs="Times New Roman"/>
          <w:sz w:val="28"/>
          <w:szCs w:val="28"/>
        </w:rPr>
        <w:t xml:space="preserve"> навыками заключения и контроля исполнения договоров на поставку товаров, работ и услуг.</w:t>
      </w:r>
    </w:p>
    <w:p w:rsidR="00701110" w:rsidRDefault="00701110" w:rsidP="00701110">
      <w:pPr>
        <w:spacing w:after="0" w:line="240" w:lineRule="auto"/>
        <w:ind w:firstLine="709"/>
        <w:jc w:val="both"/>
        <w:rPr>
          <w:rFonts w:ascii="Times New Roman" w:eastAsia="Times New Roman" w:hAnsi="Times New Roman" w:cs="Times New Roman"/>
          <w:b/>
          <w:sz w:val="28"/>
          <w:szCs w:val="28"/>
        </w:rPr>
      </w:pPr>
      <w:r w:rsidRPr="00FD165F">
        <w:rPr>
          <w:rFonts w:ascii="Times New Roman" w:eastAsia="Times New Roman" w:hAnsi="Times New Roman" w:cs="Times New Roman"/>
          <w:b/>
          <w:sz w:val="28"/>
          <w:szCs w:val="28"/>
        </w:rPr>
        <w:t>5. План изучения темы:</w:t>
      </w:r>
    </w:p>
    <w:p w:rsidR="00701110" w:rsidRPr="00FD165F" w:rsidRDefault="00701110" w:rsidP="00701110">
      <w:pPr>
        <w:spacing w:after="0" w:line="240" w:lineRule="auto"/>
        <w:ind w:firstLine="709"/>
        <w:jc w:val="both"/>
        <w:rPr>
          <w:rFonts w:ascii="Times New Roman" w:eastAsia="Times New Roman" w:hAnsi="Times New Roman" w:cs="Times New Roman"/>
          <w:b/>
          <w:sz w:val="28"/>
          <w:szCs w:val="28"/>
        </w:rPr>
      </w:pPr>
      <w:r w:rsidRPr="00FD165F">
        <w:rPr>
          <w:rFonts w:ascii="Times New Roman" w:eastAsia="Times New Roman" w:hAnsi="Times New Roman" w:cs="Times New Roman"/>
          <w:b/>
          <w:sz w:val="28"/>
          <w:szCs w:val="28"/>
        </w:rPr>
        <w:t>5.1. Контроль исходного уровня знаний:</w:t>
      </w:r>
    </w:p>
    <w:p w:rsidR="00701110" w:rsidRDefault="00701110" w:rsidP="00701110">
      <w:pPr>
        <w:spacing w:after="0" w:line="240" w:lineRule="auto"/>
        <w:ind w:firstLine="709"/>
        <w:jc w:val="both"/>
        <w:rPr>
          <w:rFonts w:ascii="Times New Roman" w:eastAsia="Times New Roman" w:hAnsi="Times New Roman" w:cs="Times New Roman"/>
          <w:sz w:val="28"/>
          <w:szCs w:val="28"/>
        </w:rPr>
      </w:pPr>
      <w:r w:rsidRPr="00FD165F">
        <w:rPr>
          <w:rFonts w:ascii="Times New Roman" w:eastAsia="Times New Roman" w:hAnsi="Times New Roman" w:cs="Times New Roman"/>
          <w:sz w:val="28"/>
          <w:szCs w:val="28"/>
        </w:rPr>
        <w:t>-индивидуальный устный опрос</w:t>
      </w:r>
    </w:p>
    <w:p w:rsidR="00701110" w:rsidRPr="00C2656B" w:rsidRDefault="00701110" w:rsidP="00435395">
      <w:pPr>
        <w:pStyle w:val="a5"/>
        <w:numPr>
          <w:ilvl w:val="0"/>
          <w:numId w:val="8"/>
        </w:numPr>
        <w:ind w:left="1066" w:hanging="357"/>
        <w:jc w:val="both"/>
        <w:rPr>
          <w:rFonts w:ascii="Times New Roman" w:hAnsi="Times New Roman" w:cs="Times New Roman"/>
          <w:spacing w:val="2"/>
          <w:sz w:val="28"/>
          <w:szCs w:val="28"/>
        </w:rPr>
      </w:pPr>
      <w:r w:rsidRPr="00C2656B">
        <w:rPr>
          <w:rFonts w:ascii="Times New Roman" w:hAnsi="Times New Roman" w:cs="Times New Roman"/>
          <w:spacing w:val="2"/>
          <w:sz w:val="28"/>
          <w:szCs w:val="28"/>
        </w:rPr>
        <w:t>Определение налога.</w:t>
      </w:r>
      <w:r>
        <w:rPr>
          <w:rFonts w:ascii="Times New Roman" w:hAnsi="Times New Roman" w:cs="Times New Roman"/>
          <w:spacing w:val="2"/>
          <w:sz w:val="28"/>
          <w:szCs w:val="28"/>
        </w:rPr>
        <w:t xml:space="preserve"> </w:t>
      </w:r>
      <w:r w:rsidRPr="00C2656B">
        <w:rPr>
          <w:rFonts w:ascii="Times New Roman" w:hAnsi="Times New Roman" w:cs="Times New Roman"/>
          <w:sz w:val="28"/>
          <w:szCs w:val="28"/>
        </w:rPr>
        <w:t>ПК-6</w:t>
      </w:r>
    </w:p>
    <w:p w:rsidR="00701110" w:rsidRPr="00C2656B" w:rsidRDefault="00701110" w:rsidP="00435395">
      <w:pPr>
        <w:pStyle w:val="a5"/>
        <w:numPr>
          <w:ilvl w:val="0"/>
          <w:numId w:val="8"/>
        </w:numPr>
        <w:ind w:left="1066" w:hanging="357"/>
        <w:jc w:val="both"/>
        <w:rPr>
          <w:rFonts w:ascii="Times New Roman" w:hAnsi="Times New Roman" w:cs="Times New Roman"/>
          <w:spacing w:val="2"/>
          <w:sz w:val="28"/>
          <w:szCs w:val="28"/>
        </w:rPr>
      </w:pPr>
      <w:r w:rsidRPr="00C2656B">
        <w:rPr>
          <w:rFonts w:ascii="Times New Roman" w:hAnsi="Times New Roman" w:cs="Times New Roman"/>
          <w:spacing w:val="2"/>
          <w:sz w:val="28"/>
          <w:szCs w:val="28"/>
        </w:rPr>
        <w:t>Понятие общего режима налогообложения</w:t>
      </w:r>
      <w:r>
        <w:rPr>
          <w:rFonts w:ascii="Times New Roman" w:hAnsi="Times New Roman" w:cs="Times New Roman"/>
          <w:spacing w:val="2"/>
          <w:sz w:val="28"/>
          <w:szCs w:val="28"/>
        </w:rPr>
        <w:t xml:space="preserve">. </w:t>
      </w:r>
      <w:r w:rsidRPr="00C2656B">
        <w:rPr>
          <w:rFonts w:ascii="Times New Roman" w:hAnsi="Times New Roman" w:cs="Times New Roman"/>
          <w:sz w:val="28"/>
          <w:szCs w:val="28"/>
        </w:rPr>
        <w:t>ПК-6</w:t>
      </w:r>
    </w:p>
    <w:p w:rsidR="00701110" w:rsidRPr="00C2656B" w:rsidRDefault="00701110" w:rsidP="00435395">
      <w:pPr>
        <w:pStyle w:val="a5"/>
        <w:numPr>
          <w:ilvl w:val="0"/>
          <w:numId w:val="8"/>
        </w:numPr>
        <w:ind w:left="1066" w:hanging="357"/>
        <w:jc w:val="both"/>
        <w:rPr>
          <w:rFonts w:ascii="Times New Roman" w:hAnsi="Times New Roman" w:cs="Times New Roman"/>
          <w:spacing w:val="2"/>
          <w:sz w:val="28"/>
          <w:szCs w:val="28"/>
        </w:rPr>
      </w:pPr>
      <w:r w:rsidRPr="00C2656B">
        <w:rPr>
          <w:rFonts w:ascii="Times New Roman" w:hAnsi="Times New Roman" w:cs="Times New Roman"/>
          <w:spacing w:val="2"/>
          <w:sz w:val="28"/>
          <w:szCs w:val="28"/>
        </w:rPr>
        <w:t>Какие налоги уплачивает предприятие, находящееся на ОСН?</w:t>
      </w:r>
      <w:r>
        <w:rPr>
          <w:rFonts w:ascii="Times New Roman" w:hAnsi="Times New Roman" w:cs="Times New Roman"/>
          <w:spacing w:val="2"/>
          <w:sz w:val="28"/>
          <w:szCs w:val="28"/>
        </w:rPr>
        <w:t xml:space="preserve"> </w:t>
      </w:r>
      <w:r w:rsidRPr="00C2656B">
        <w:rPr>
          <w:rFonts w:ascii="Times New Roman" w:hAnsi="Times New Roman" w:cs="Times New Roman"/>
          <w:sz w:val="28"/>
          <w:szCs w:val="28"/>
        </w:rPr>
        <w:t>ПК-6</w:t>
      </w:r>
    </w:p>
    <w:p w:rsidR="00701110" w:rsidRPr="00C2656B" w:rsidRDefault="00701110" w:rsidP="00435395">
      <w:pPr>
        <w:pStyle w:val="a5"/>
        <w:numPr>
          <w:ilvl w:val="0"/>
          <w:numId w:val="8"/>
        </w:numPr>
        <w:ind w:left="1066" w:hanging="357"/>
        <w:jc w:val="both"/>
        <w:rPr>
          <w:rFonts w:ascii="Times New Roman" w:hAnsi="Times New Roman" w:cs="Times New Roman"/>
          <w:spacing w:val="2"/>
          <w:sz w:val="28"/>
          <w:szCs w:val="28"/>
        </w:rPr>
      </w:pPr>
      <w:r w:rsidRPr="00C2656B">
        <w:rPr>
          <w:rFonts w:ascii="Times New Roman" w:hAnsi="Times New Roman" w:cs="Times New Roman"/>
          <w:spacing w:val="2"/>
          <w:sz w:val="28"/>
          <w:szCs w:val="28"/>
        </w:rPr>
        <w:t>Страховые взносы. В какие фонды и какие проценты оплачивает работодатель?</w:t>
      </w:r>
      <w:r>
        <w:rPr>
          <w:rFonts w:ascii="Times New Roman" w:hAnsi="Times New Roman" w:cs="Times New Roman"/>
          <w:spacing w:val="2"/>
          <w:sz w:val="28"/>
          <w:szCs w:val="28"/>
        </w:rPr>
        <w:t xml:space="preserve"> </w:t>
      </w:r>
      <w:r w:rsidRPr="00C2656B">
        <w:rPr>
          <w:rFonts w:ascii="Times New Roman" w:hAnsi="Times New Roman" w:cs="Times New Roman"/>
          <w:sz w:val="28"/>
          <w:szCs w:val="28"/>
        </w:rPr>
        <w:t>ПК-6</w:t>
      </w:r>
    </w:p>
    <w:p w:rsidR="00701110" w:rsidRPr="00C2656B" w:rsidRDefault="00701110" w:rsidP="00435395">
      <w:pPr>
        <w:pStyle w:val="a5"/>
        <w:numPr>
          <w:ilvl w:val="0"/>
          <w:numId w:val="8"/>
        </w:numPr>
        <w:ind w:left="1066" w:hanging="357"/>
        <w:jc w:val="both"/>
        <w:rPr>
          <w:rFonts w:ascii="Times New Roman" w:hAnsi="Times New Roman" w:cs="Times New Roman"/>
          <w:spacing w:val="2"/>
          <w:sz w:val="28"/>
          <w:szCs w:val="28"/>
        </w:rPr>
      </w:pPr>
      <w:r w:rsidRPr="00C2656B">
        <w:rPr>
          <w:rFonts w:ascii="Times New Roman" w:hAnsi="Times New Roman" w:cs="Times New Roman"/>
          <w:spacing w:val="2"/>
          <w:sz w:val="28"/>
          <w:szCs w:val="28"/>
        </w:rPr>
        <w:t>Федеральные налоги и сборы</w:t>
      </w:r>
      <w:r>
        <w:rPr>
          <w:rFonts w:ascii="Times New Roman" w:hAnsi="Times New Roman" w:cs="Times New Roman"/>
          <w:spacing w:val="2"/>
          <w:sz w:val="28"/>
          <w:szCs w:val="28"/>
        </w:rPr>
        <w:t>.</w:t>
      </w:r>
      <w:r w:rsidRPr="00C2656B">
        <w:rPr>
          <w:rFonts w:ascii="Times New Roman" w:hAnsi="Times New Roman" w:cs="Times New Roman"/>
          <w:spacing w:val="2"/>
          <w:sz w:val="28"/>
          <w:szCs w:val="28"/>
        </w:rPr>
        <w:t xml:space="preserve"> Региональные налоги и сборы</w:t>
      </w:r>
      <w:r>
        <w:rPr>
          <w:rFonts w:ascii="Times New Roman" w:hAnsi="Times New Roman" w:cs="Times New Roman"/>
          <w:spacing w:val="2"/>
          <w:sz w:val="28"/>
          <w:szCs w:val="28"/>
        </w:rPr>
        <w:t>.</w:t>
      </w:r>
      <w:r w:rsidRPr="00C2656B">
        <w:rPr>
          <w:rFonts w:ascii="Times New Roman" w:hAnsi="Times New Roman" w:cs="Times New Roman"/>
          <w:spacing w:val="2"/>
          <w:sz w:val="28"/>
          <w:szCs w:val="28"/>
        </w:rPr>
        <w:t xml:space="preserve"> Местные налоги и сборы</w:t>
      </w:r>
      <w:r>
        <w:rPr>
          <w:rFonts w:ascii="Times New Roman" w:hAnsi="Times New Roman" w:cs="Times New Roman"/>
          <w:spacing w:val="2"/>
          <w:sz w:val="28"/>
          <w:szCs w:val="28"/>
        </w:rPr>
        <w:t xml:space="preserve">. </w:t>
      </w:r>
      <w:r w:rsidRPr="00C2656B">
        <w:rPr>
          <w:rFonts w:ascii="Times New Roman" w:hAnsi="Times New Roman" w:cs="Times New Roman"/>
          <w:sz w:val="28"/>
          <w:szCs w:val="28"/>
        </w:rPr>
        <w:t>ПК-6</w:t>
      </w:r>
    </w:p>
    <w:p w:rsidR="00701110" w:rsidRDefault="00701110" w:rsidP="00701110">
      <w:pPr>
        <w:spacing w:after="0" w:line="240" w:lineRule="auto"/>
        <w:ind w:firstLine="709"/>
        <w:jc w:val="both"/>
        <w:rPr>
          <w:rFonts w:ascii="Times New Roman" w:eastAsia="Times New Roman" w:hAnsi="Times New Roman" w:cs="Times New Roman"/>
          <w:sz w:val="28"/>
          <w:szCs w:val="28"/>
        </w:rPr>
      </w:pPr>
    </w:p>
    <w:p w:rsidR="00701110" w:rsidRPr="00FD165F" w:rsidRDefault="00701110" w:rsidP="00701110">
      <w:pPr>
        <w:spacing w:after="0" w:line="240" w:lineRule="auto"/>
        <w:ind w:firstLine="709"/>
        <w:jc w:val="both"/>
        <w:rPr>
          <w:rFonts w:ascii="Times New Roman" w:eastAsia="Times New Roman" w:hAnsi="Times New Roman" w:cs="Times New Roman"/>
          <w:b/>
          <w:sz w:val="28"/>
          <w:szCs w:val="28"/>
        </w:rPr>
      </w:pPr>
      <w:r w:rsidRPr="00FD165F">
        <w:rPr>
          <w:rFonts w:ascii="Times New Roman" w:eastAsia="Times New Roman" w:hAnsi="Times New Roman" w:cs="Times New Roman"/>
          <w:b/>
          <w:sz w:val="28"/>
          <w:szCs w:val="28"/>
        </w:rPr>
        <w:t>5.2. Основные понятия и положения темы:</w:t>
      </w:r>
    </w:p>
    <w:p w:rsidR="00701110" w:rsidRPr="00C2656B" w:rsidRDefault="00701110" w:rsidP="00701110">
      <w:pPr>
        <w:spacing w:after="0" w:line="240" w:lineRule="auto"/>
        <w:ind w:firstLine="708"/>
        <w:jc w:val="both"/>
        <w:rPr>
          <w:rFonts w:ascii="Times New Roman" w:hAnsi="Times New Roman" w:cs="Times New Roman"/>
          <w:sz w:val="28"/>
          <w:szCs w:val="28"/>
        </w:rPr>
      </w:pPr>
      <w:bookmarkStart w:id="1" w:name="page20"/>
      <w:bookmarkEnd w:id="1"/>
      <w:r w:rsidRPr="00C2656B">
        <w:rPr>
          <w:rFonts w:ascii="Times New Roman" w:hAnsi="Times New Roman" w:cs="Times New Roman"/>
          <w:b/>
          <w:sz w:val="28"/>
          <w:szCs w:val="28"/>
        </w:rPr>
        <w:t>Налог-</w:t>
      </w:r>
      <w:r w:rsidRPr="00C2656B">
        <w:rPr>
          <w:rFonts w:ascii="Times New Roman" w:hAnsi="Times New Roman" w:cs="Times New Roman"/>
          <w:sz w:val="28"/>
          <w:szCs w:val="28"/>
        </w:rPr>
        <w:t xml:space="preserve"> обязательный, индивидуально безвозмездный платеж, взимаемый с организаций и физических лиц в форме отчуждения принадлежащих им на праве собственности, хозяйственного ведения или оперативного управления денежных средств, в целях финансового обеспечения деятельности государства и (или) муниципальных образований. </w:t>
      </w:r>
    </w:p>
    <w:p w:rsidR="00701110" w:rsidRPr="00C2656B" w:rsidRDefault="00701110" w:rsidP="00701110">
      <w:pPr>
        <w:spacing w:after="0" w:line="240" w:lineRule="auto"/>
        <w:ind w:firstLine="709"/>
        <w:jc w:val="both"/>
        <w:rPr>
          <w:rFonts w:ascii="Times New Roman" w:hAnsi="Times New Roman" w:cs="Times New Roman"/>
          <w:sz w:val="28"/>
          <w:szCs w:val="28"/>
        </w:rPr>
      </w:pPr>
      <w:r w:rsidRPr="00C2656B">
        <w:rPr>
          <w:rStyle w:val="ac"/>
          <w:sz w:val="28"/>
          <w:szCs w:val="28"/>
        </w:rPr>
        <w:t>Налогообложение</w:t>
      </w:r>
      <w:r w:rsidRPr="00C2656B">
        <w:rPr>
          <w:rFonts w:ascii="Times New Roman" w:hAnsi="Times New Roman" w:cs="Times New Roman"/>
          <w:sz w:val="28"/>
          <w:szCs w:val="28"/>
        </w:rPr>
        <w:t xml:space="preserve"> — система расчета налогов и формы их выплаты.</w:t>
      </w:r>
    </w:p>
    <w:p w:rsidR="00701110" w:rsidRPr="00C2656B" w:rsidRDefault="00701110" w:rsidP="00701110">
      <w:pPr>
        <w:spacing w:after="0" w:line="240" w:lineRule="auto"/>
        <w:ind w:firstLine="709"/>
        <w:jc w:val="both"/>
        <w:rPr>
          <w:rFonts w:ascii="Times New Roman" w:hAnsi="Times New Roman" w:cs="Times New Roman"/>
          <w:sz w:val="28"/>
          <w:szCs w:val="28"/>
        </w:rPr>
      </w:pPr>
      <w:r w:rsidRPr="00C2656B">
        <w:rPr>
          <w:rStyle w:val="ac"/>
          <w:sz w:val="28"/>
          <w:szCs w:val="28"/>
        </w:rPr>
        <w:t>Налогоплательщик</w:t>
      </w:r>
      <w:r w:rsidRPr="00C2656B">
        <w:rPr>
          <w:rFonts w:ascii="Times New Roman" w:hAnsi="Times New Roman" w:cs="Times New Roman"/>
          <w:sz w:val="28"/>
          <w:szCs w:val="28"/>
        </w:rPr>
        <w:t xml:space="preserve"> — физическое лицо или юридическое лицо, на которое законом возложена обязанность, уплачивать налоги.</w:t>
      </w:r>
    </w:p>
    <w:p w:rsidR="00701110" w:rsidRPr="00C2656B" w:rsidRDefault="00701110" w:rsidP="00701110">
      <w:pPr>
        <w:spacing w:after="0" w:line="240" w:lineRule="auto"/>
        <w:ind w:firstLine="709"/>
        <w:jc w:val="both"/>
        <w:rPr>
          <w:rFonts w:ascii="Times New Roman" w:hAnsi="Times New Roman" w:cs="Times New Roman"/>
          <w:sz w:val="28"/>
          <w:szCs w:val="28"/>
        </w:rPr>
      </w:pPr>
      <w:r w:rsidRPr="00C2656B">
        <w:rPr>
          <w:rFonts w:ascii="Times New Roman" w:hAnsi="Times New Roman" w:cs="Times New Roman"/>
          <w:sz w:val="28"/>
          <w:szCs w:val="28"/>
        </w:rPr>
        <w:t>Платежи за особые услуги, оказанные государством или местными органами власти плательщику, называются</w:t>
      </w:r>
      <w:r w:rsidRPr="00C2656B">
        <w:rPr>
          <w:rStyle w:val="ac"/>
          <w:sz w:val="28"/>
          <w:szCs w:val="28"/>
        </w:rPr>
        <w:t xml:space="preserve"> сборами</w:t>
      </w:r>
      <w:r w:rsidRPr="00C2656B">
        <w:rPr>
          <w:rFonts w:ascii="Times New Roman" w:hAnsi="Times New Roman" w:cs="Times New Roman"/>
          <w:sz w:val="28"/>
          <w:szCs w:val="28"/>
        </w:rPr>
        <w:t xml:space="preserve"> и, как правило, не включаются в налогообложение.</w:t>
      </w:r>
    </w:p>
    <w:p w:rsidR="00701110" w:rsidRPr="00C2656B" w:rsidRDefault="00701110" w:rsidP="00701110">
      <w:pPr>
        <w:spacing w:after="0" w:line="240" w:lineRule="auto"/>
        <w:ind w:firstLine="709"/>
        <w:jc w:val="both"/>
        <w:rPr>
          <w:rFonts w:ascii="Times New Roman" w:hAnsi="Times New Roman" w:cs="Times New Roman"/>
          <w:sz w:val="28"/>
          <w:szCs w:val="28"/>
        </w:rPr>
      </w:pPr>
      <w:r w:rsidRPr="00C2656B">
        <w:rPr>
          <w:rFonts w:ascii="Times New Roman" w:hAnsi="Times New Roman" w:cs="Times New Roman"/>
          <w:sz w:val="28"/>
          <w:szCs w:val="28"/>
        </w:rPr>
        <w:t>Также, под налогом понимается принудительное изымание государственными налоговыми структурами с физических и юридических лиц, необходимое для осуществления государством своих функций.</w:t>
      </w:r>
    </w:p>
    <w:p w:rsidR="00701110" w:rsidRPr="00C2656B" w:rsidRDefault="00701110" w:rsidP="00701110">
      <w:pPr>
        <w:spacing w:after="0" w:line="240" w:lineRule="auto"/>
        <w:ind w:firstLine="709"/>
        <w:rPr>
          <w:rFonts w:ascii="Times New Roman" w:hAnsi="Times New Roman" w:cs="Times New Roman"/>
          <w:b/>
          <w:sz w:val="28"/>
          <w:szCs w:val="28"/>
        </w:rPr>
      </w:pPr>
      <w:r w:rsidRPr="00C2656B">
        <w:rPr>
          <w:rFonts w:ascii="Times New Roman" w:hAnsi="Times New Roman" w:cs="Times New Roman"/>
          <w:b/>
          <w:sz w:val="28"/>
          <w:szCs w:val="28"/>
        </w:rPr>
        <w:t xml:space="preserve">Налоговая система </w:t>
      </w:r>
      <w:r>
        <w:rPr>
          <w:rFonts w:ascii="Times New Roman" w:hAnsi="Times New Roman" w:cs="Times New Roman"/>
          <w:b/>
          <w:sz w:val="28"/>
          <w:szCs w:val="28"/>
        </w:rPr>
        <w:t>Р</w:t>
      </w:r>
      <w:r w:rsidRPr="00C2656B">
        <w:rPr>
          <w:rFonts w:ascii="Times New Roman" w:hAnsi="Times New Roman" w:cs="Times New Roman"/>
          <w:b/>
          <w:sz w:val="28"/>
          <w:szCs w:val="28"/>
        </w:rPr>
        <w:t>оссийской Федерации</w:t>
      </w:r>
    </w:p>
    <w:p w:rsidR="00701110" w:rsidRPr="00C2656B" w:rsidRDefault="00701110" w:rsidP="00701110">
      <w:pPr>
        <w:spacing w:after="0" w:line="240" w:lineRule="auto"/>
        <w:ind w:firstLine="709"/>
        <w:jc w:val="both"/>
        <w:rPr>
          <w:rFonts w:ascii="Times New Roman" w:hAnsi="Times New Roman" w:cs="Times New Roman"/>
          <w:sz w:val="28"/>
          <w:szCs w:val="28"/>
        </w:rPr>
      </w:pPr>
      <w:r w:rsidRPr="00C2656B">
        <w:rPr>
          <w:rFonts w:ascii="Times New Roman" w:hAnsi="Times New Roman" w:cs="Times New Roman"/>
          <w:sz w:val="28"/>
          <w:szCs w:val="28"/>
          <w:u w:val="single"/>
        </w:rPr>
        <w:t>Налоговая система</w:t>
      </w:r>
      <w:r w:rsidRPr="00C2656B">
        <w:rPr>
          <w:rFonts w:ascii="Times New Roman" w:hAnsi="Times New Roman" w:cs="Times New Roman"/>
          <w:sz w:val="28"/>
          <w:szCs w:val="28"/>
        </w:rPr>
        <w:t xml:space="preserve"> — это совокупность налогов и сборов, взимаемых с плательщиков в порядке и на условиях, определенных Налоговым кодексом.</w:t>
      </w:r>
    </w:p>
    <w:p w:rsidR="00701110" w:rsidRPr="00C2656B" w:rsidRDefault="00701110" w:rsidP="00701110">
      <w:pPr>
        <w:spacing w:after="0" w:line="240" w:lineRule="auto"/>
        <w:ind w:firstLine="709"/>
        <w:jc w:val="both"/>
        <w:rPr>
          <w:rFonts w:ascii="Times New Roman" w:hAnsi="Times New Roman" w:cs="Times New Roman"/>
          <w:sz w:val="28"/>
          <w:szCs w:val="28"/>
        </w:rPr>
      </w:pPr>
      <w:r w:rsidRPr="00C2656B">
        <w:rPr>
          <w:rFonts w:ascii="Times New Roman" w:hAnsi="Times New Roman" w:cs="Times New Roman"/>
          <w:sz w:val="28"/>
          <w:szCs w:val="28"/>
        </w:rPr>
        <w:lastRenderedPageBreak/>
        <w:t>Принципы построения налоговой системы в Российской Федерации определены Конституцией и Налоговым кодексом. В России действует трехуровневая налоговая система, состоящая из федеральных, региональных и местных налогов, что соответствует мировому опыту федеративных государств.</w:t>
      </w:r>
    </w:p>
    <w:p w:rsidR="00701110" w:rsidRPr="00C2656B" w:rsidRDefault="00701110" w:rsidP="00701110">
      <w:pPr>
        <w:spacing w:after="0" w:line="240" w:lineRule="auto"/>
        <w:ind w:firstLine="709"/>
        <w:jc w:val="both"/>
        <w:rPr>
          <w:rFonts w:ascii="Times New Roman" w:hAnsi="Times New Roman" w:cs="Times New Roman"/>
          <w:sz w:val="28"/>
          <w:szCs w:val="28"/>
        </w:rPr>
      </w:pPr>
      <w:r w:rsidRPr="00C2656B">
        <w:rPr>
          <w:rFonts w:ascii="Times New Roman" w:hAnsi="Times New Roman" w:cs="Times New Roman"/>
          <w:sz w:val="28"/>
          <w:szCs w:val="28"/>
        </w:rPr>
        <w:t>Основной</w:t>
      </w:r>
      <w:r w:rsidRPr="00C2656B">
        <w:rPr>
          <w:rFonts w:ascii="Times New Roman" w:hAnsi="Times New Roman" w:cs="Times New Roman"/>
          <w:b/>
          <w:sz w:val="28"/>
          <w:szCs w:val="28"/>
        </w:rPr>
        <w:t xml:space="preserve"> </w:t>
      </w:r>
      <w:r w:rsidRPr="00C2656B">
        <w:rPr>
          <w:rFonts w:ascii="Times New Roman" w:hAnsi="Times New Roman" w:cs="Times New Roman"/>
          <w:sz w:val="28"/>
          <w:szCs w:val="28"/>
        </w:rPr>
        <w:t>законодательный акт о налогах - Налоговый кодекс Российской Федерации, состоящий из двух частей (общей и специальной), регламентирующих как общие принципы построения налоговой системы, так и взаимоотношения государства и налогоплательщиков по конкретным видам налогов. Первая часть Налогового кодекса вступила в действие 1 января 1999 года, вторая — двумя годами позже.)</w:t>
      </w:r>
    </w:p>
    <w:p w:rsidR="00701110" w:rsidRPr="00C2656B" w:rsidRDefault="00701110" w:rsidP="00701110">
      <w:pPr>
        <w:spacing w:after="0" w:line="240" w:lineRule="auto"/>
        <w:jc w:val="both"/>
        <w:rPr>
          <w:rFonts w:ascii="Times New Roman" w:hAnsi="Times New Roman" w:cs="Times New Roman"/>
          <w:b/>
          <w:sz w:val="28"/>
          <w:szCs w:val="28"/>
        </w:rPr>
      </w:pPr>
      <w:r w:rsidRPr="00C2656B">
        <w:rPr>
          <w:rFonts w:ascii="Times New Roman" w:hAnsi="Times New Roman" w:cs="Times New Roman"/>
          <w:b/>
          <w:sz w:val="28"/>
          <w:szCs w:val="28"/>
        </w:rPr>
        <w:t>По законодательству РФ различаются налоги трех видов:</w:t>
      </w:r>
    </w:p>
    <w:p w:rsidR="00701110" w:rsidRPr="00C2656B" w:rsidRDefault="00701110" w:rsidP="00701110">
      <w:pPr>
        <w:spacing w:after="0" w:line="240" w:lineRule="auto"/>
        <w:jc w:val="both"/>
        <w:rPr>
          <w:rFonts w:ascii="Times New Roman" w:hAnsi="Times New Roman" w:cs="Times New Roman"/>
          <w:sz w:val="28"/>
          <w:szCs w:val="28"/>
        </w:rPr>
      </w:pPr>
      <w:r w:rsidRPr="00C2656B">
        <w:rPr>
          <w:rFonts w:ascii="Times New Roman" w:hAnsi="Times New Roman" w:cs="Times New Roman"/>
          <w:sz w:val="28"/>
          <w:szCs w:val="28"/>
        </w:rPr>
        <w:t>А) федеральные налоги</w:t>
      </w:r>
    </w:p>
    <w:p w:rsidR="00701110" w:rsidRPr="00C2656B" w:rsidRDefault="00701110" w:rsidP="00701110">
      <w:pPr>
        <w:spacing w:after="0" w:line="240" w:lineRule="auto"/>
        <w:ind w:firstLine="709"/>
        <w:jc w:val="both"/>
        <w:rPr>
          <w:rFonts w:ascii="Times New Roman" w:hAnsi="Times New Roman" w:cs="Times New Roman"/>
          <w:sz w:val="28"/>
          <w:szCs w:val="28"/>
        </w:rPr>
      </w:pPr>
      <w:r w:rsidRPr="00C2656B">
        <w:rPr>
          <w:rFonts w:ascii="Times New Roman" w:hAnsi="Times New Roman" w:cs="Times New Roman"/>
          <w:sz w:val="28"/>
          <w:szCs w:val="28"/>
        </w:rPr>
        <w:t>1) налог на добавленную стоимость;</w:t>
      </w:r>
    </w:p>
    <w:p w:rsidR="00701110" w:rsidRPr="00C2656B" w:rsidRDefault="00701110" w:rsidP="00701110">
      <w:pPr>
        <w:spacing w:after="0" w:line="240" w:lineRule="auto"/>
        <w:ind w:left="708" w:firstLine="1"/>
        <w:jc w:val="both"/>
        <w:rPr>
          <w:rFonts w:ascii="Times New Roman" w:hAnsi="Times New Roman" w:cs="Times New Roman"/>
          <w:sz w:val="28"/>
          <w:szCs w:val="28"/>
        </w:rPr>
      </w:pPr>
      <w:r w:rsidRPr="00C2656B">
        <w:rPr>
          <w:rFonts w:ascii="Times New Roman" w:hAnsi="Times New Roman" w:cs="Times New Roman"/>
          <w:sz w:val="28"/>
          <w:szCs w:val="28"/>
        </w:rPr>
        <w:t>2) акцизы на отдельные виды товаров (услуг) и отдельные виды минерального сырья;</w:t>
      </w:r>
    </w:p>
    <w:p w:rsidR="00701110" w:rsidRPr="00C2656B" w:rsidRDefault="00701110" w:rsidP="00701110">
      <w:pPr>
        <w:spacing w:after="0" w:line="240" w:lineRule="auto"/>
        <w:ind w:firstLine="709"/>
        <w:jc w:val="both"/>
        <w:rPr>
          <w:rFonts w:ascii="Times New Roman" w:hAnsi="Times New Roman" w:cs="Times New Roman"/>
          <w:sz w:val="28"/>
          <w:szCs w:val="28"/>
        </w:rPr>
      </w:pPr>
      <w:r w:rsidRPr="00C2656B">
        <w:rPr>
          <w:rFonts w:ascii="Times New Roman" w:hAnsi="Times New Roman" w:cs="Times New Roman"/>
          <w:sz w:val="28"/>
          <w:szCs w:val="28"/>
        </w:rPr>
        <w:t>3) налог на прибыль (доход) организаций;</w:t>
      </w:r>
    </w:p>
    <w:p w:rsidR="00701110" w:rsidRPr="00C2656B" w:rsidRDefault="00701110" w:rsidP="00701110">
      <w:pPr>
        <w:spacing w:after="0" w:line="240" w:lineRule="auto"/>
        <w:ind w:firstLine="709"/>
        <w:jc w:val="both"/>
        <w:rPr>
          <w:rFonts w:ascii="Times New Roman" w:hAnsi="Times New Roman" w:cs="Times New Roman"/>
          <w:sz w:val="28"/>
          <w:szCs w:val="28"/>
        </w:rPr>
      </w:pPr>
      <w:r w:rsidRPr="00C2656B">
        <w:rPr>
          <w:rFonts w:ascii="Times New Roman" w:hAnsi="Times New Roman" w:cs="Times New Roman"/>
          <w:sz w:val="28"/>
          <w:szCs w:val="28"/>
        </w:rPr>
        <w:t>4) налог на доходы от капитала;</w:t>
      </w:r>
    </w:p>
    <w:p w:rsidR="00701110" w:rsidRPr="00C2656B" w:rsidRDefault="00701110" w:rsidP="00701110">
      <w:pPr>
        <w:spacing w:after="0" w:line="240" w:lineRule="auto"/>
        <w:ind w:firstLine="709"/>
        <w:jc w:val="both"/>
        <w:rPr>
          <w:rFonts w:ascii="Times New Roman" w:hAnsi="Times New Roman" w:cs="Times New Roman"/>
          <w:sz w:val="28"/>
          <w:szCs w:val="28"/>
        </w:rPr>
      </w:pPr>
      <w:r w:rsidRPr="00C2656B">
        <w:rPr>
          <w:rFonts w:ascii="Times New Roman" w:hAnsi="Times New Roman" w:cs="Times New Roman"/>
          <w:sz w:val="28"/>
          <w:szCs w:val="28"/>
        </w:rPr>
        <w:t>5) подоходный налог с физических лиц;</w:t>
      </w:r>
    </w:p>
    <w:p w:rsidR="00701110" w:rsidRPr="00C2656B" w:rsidRDefault="00701110" w:rsidP="00701110">
      <w:pPr>
        <w:spacing w:after="0" w:line="240" w:lineRule="auto"/>
        <w:ind w:firstLine="709"/>
        <w:jc w:val="both"/>
        <w:rPr>
          <w:rFonts w:ascii="Times New Roman" w:hAnsi="Times New Roman" w:cs="Times New Roman"/>
          <w:sz w:val="28"/>
          <w:szCs w:val="28"/>
        </w:rPr>
      </w:pPr>
      <w:r w:rsidRPr="00C2656B">
        <w:rPr>
          <w:rFonts w:ascii="Times New Roman" w:hAnsi="Times New Roman" w:cs="Times New Roman"/>
          <w:sz w:val="28"/>
          <w:szCs w:val="28"/>
        </w:rPr>
        <w:t>6) взносы в государственные социальные внебюджетные фонды;</w:t>
      </w:r>
    </w:p>
    <w:p w:rsidR="00701110" w:rsidRPr="00C2656B" w:rsidRDefault="00701110" w:rsidP="00701110">
      <w:pPr>
        <w:spacing w:after="0" w:line="240" w:lineRule="auto"/>
        <w:ind w:firstLine="709"/>
        <w:jc w:val="both"/>
        <w:rPr>
          <w:rFonts w:ascii="Times New Roman" w:hAnsi="Times New Roman" w:cs="Times New Roman"/>
          <w:sz w:val="28"/>
          <w:szCs w:val="28"/>
        </w:rPr>
      </w:pPr>
      <w:r w:rsidRPr="00C2656B">
        <w:rPr>
          <w:rFonts w:ascii="Times New Roman" w:hAnsi="Times New Roman" w:cs="Times New Roman"/>
          <w:sz w:val="28"/>
          <w:szCs w:val="28"/>
        </w:rPr>
        <w:t>7) государственная пошлина;</w:t>
      </w:r>
    </w:p>
    <w:p w:rsidR="00701110" w:rsidRPr="00C2656B" w:rsidRDefault="00701110" w:rsidP="00701110">
      <w:pPr>
        <w:spacing w:after="0" w:line="240" w:lineRule="auto"/>
        <w:ind w:firstLine="709"/>
        <w:jc w:val="both"/>
        <w:rPr>
          <w:rFonts w:ascii="Times New Roman" w:hAnsi="Times New Roman" w:cs="Times New Roman"/>
          <w:sz w:val="28"/>
          <w:szCs w:val="28"/>
        </w:rPr>
      </w:pPr>
      <w:r w:rsidRPr="00C2656B">
        <w:rPr>
          <w:rFonts w:ascii="Times New Roman" w:hAnsi="Times New Roman" w:cs="Times New Roman"/>
          <w:sz w:val="28"/>
          <w:szCs w:val="28"/>
        </w:rPr>
        <w:t>8) таможенная пошлина и таможенные сборы;</w:t>
      </w:r>
    </w:p>
    <w:p w:rsidR="00701110" w:rsidRPr="00C2656B" w:rsidRDefault="00701110" w:rsidP="00701110">
      <w:pPr>
        <w:spacing w:after="0" w:line="240" w:lineRule="auto"/>
        <w:ind w:firstLine="709"/>
        <w:jc w:val="both"/>
        <w:rPr>
          <w:rFonts w:ascii="Times New Roman" w:hAnsi="Times New Roman" w:cs="Times New Roman"/>
          <w:sz w:val="28"/>
          <w:szCs w:val="28"/>
        </w:rPr>
      </w:pPr>
      <w:r w:rsidRPr="00C2656B">
        <w:rPr>
          <w:rFonts w:ascii="Times New Roman" w:hAnsi="Times New Roman" w:cs="Times New Roman"/>
          <w:sz w:val="28"/>
          <w:szCs w:val="28"/>
        </w:rPr>
        <w:t>9) налог на пользование недрами;</w:t>
      </w:r>
    </w:p>
    <w:p w:rsidR="00701110" w:rsidRPr="00C2656B" w:rsidRDefault="00701110" w:rsidP="00701110">
      <w:pPr>
        <w:spacing w:after="0" w:line="240" w:lineRule="auto"/>
        <w:ind w:firstLine="709"/>
        <w:jc w:val="both"/>
        <w:rPr>
          <w:rFonts w:ascii="Times New Roman" w:hAnsi="Times New Roman" w:cs="Times New Roman"/>
          <w:sz w:val="28"/>
          <w:szCs w:val="28"/>
        </w:rPr>
      </w:pPr>
      <w:r w:rsidRPr="00C2656B">
        <w:rPr>
          <w:rFonts w:ascii="Times New Roman" w:hAnsi="Times New Roman" w:cs="Times New Roman"/>
          <w:sz w:val="28"/>
          <w:szCs w:val="28"/>
        </w:rPr>
        <w:t>10) налог на воспроизводство минерально-сырьевой базы;</w:t>
      </w:r>
    </w:p>
    <w:p w:rsidR="00701110" w:rsidRPr="00C2656B" w:rsidRDefault="00701110" w:rsidP="00701110">
      <w:pPr>
        <w:spacing w:after="0" w:line="240" w:lineRule="auto"/>
        <w:ind w:firstLine="709"/>
        <w:jc w:val="both"/>
        <w:rPr>
          <w:rFonts w:ascii="Times New Roman" w:hAnsi="Times New Roman" w:cs="Times New Roman"/>
          <w:sz w:val="28"/>
          <w:szCs w:val="28"/>
        </w:rPr>
      </w:pPr>
      <w:r w:rsidRPr="00C2656B">
        <w:rPr>
          <w:rFonts w:ascii="Times New Roman" w:hAnsi="Times New Roman" w:cs="Times New Roman"/>
          <w:sz w:val="28"/>
          <w:szCs w:val="28"/>
        </w:rPr>
        <w:t>11) налог на дополнительный доход от добычи углеводородов;</w:t>
      </w:r>
    </w:p>
    <w:p w:rsidR="00701110" w:rsidRPr="00C2656B" w:rsidRDefault="00701110" w:rsidP="00701110">
      <w:pPr>
        <w:spacing w:after="0" w:line="240" w:lineRule="auto"/>
        <w:ind w:left="708" w:firstLine="1"/>
        <w:jc w:val="both"/>
        <w:rPr>
          <w:rFonts w:ascii="Times New Roman" w:hAnsi="Times New Roman" w:cs="Times New Roman"/>
          <w:sz w:val="28"/>
          <w:szCs w:val="28"/>
        </w:rPr>
      </w:pPr>
      <w:r w:rsidRPr="00C2656B">
        <w:rPr>
          <w:rFonts w:ascii="Times New Roman" w:hAnsi="Times New Roman" w:cs="Times New Roman"/>
          <w:sz w:val="28"/>
          <w:szCs w:val="28"/>
        </w:rPr>
        <w:t>12) сбор за право пользования объектами животного мира и водными биологическими ресурсами;</w:t>
      </w:r>
    </w:p>
    <w:p w:rsidR="00701110" w:rsidRPr="00C2656B" w:rsidRDefault="00701110" w:rsidP="00701110">
      <w:pPr>
        <w:spacing w:after="0" w:line="240" w:lineRule="auto"/>
        <w:ind w:firstLine="709"/>
        <w:jc w:val="both"/>
        <w:rPr>
          <w:rFonts w:ascii="Times New Roman" w:hAnsi="Times New Roman" w:cs="Times New Roman"/>
          <w:sz w:val="28"/>
          <w:szCs w:val="28"/>
        </w:rPr>
      </w:pPr>
      <w:r w:rsidRPr="00C2656B">
        <w:rPr>
          <w:rFonts w:ascii="Times New Roman" w:hAnsi="Times New Roman" w:cs="Times New Roman"/>
          <w:sz w:val="28"/>
          <w:szCs w:val="28"/>
        </w:rPr>
        <w:t>13) лесной налог;</w:t>
      </w:r>
    </w:p>
    <w:p w:rsidR="00701110" w:rsidRPr="00C2656B" w:rsidRDefault="00701110" w:rsidP="00701110">
      <w:pPr>
        <w:spacing w:after="0" w:line="240" w:lineRule="auto"/>
        <w:ind w:firstLine="709"/>
        <w:jc w:val="both"/>
        <w:rPr>
          <w:rFonts w:ascii="Times New Roman" w:hAnsi="Times New Roman" w:cs="Times New Roman"/>
          <w:sz w:val="28"/>
          <w:szCs w:val="28"/>
        </w:rPr>
      </w:pPr>
      <w:r w:rsidRPr="00C2656B">
        <w:rPr>
          <w:rFonts w:ascii="Times New Roman" w:hAnsi="Times New Roman" w:cs="Times New Roman"/>
          <w:sz w:val="28"/>
          <w:szCs w:val="28"/>
        </w:rPr>
        <w:t>14) водный налог;</w:t>
      </w:r>
    </w:p>
    <w:p w:rsidR="00701110" w:rsidRPr="00C2656B" w:rsidRDefault="00701110" w:rsidP="00701110">
      <w:pPr>
        <w:spacing w:after="0" w:line="240" w:lineRule="auto"/>
        <w:ind w:firstLine="709"/>
        <w:jc w:val="both"/>
        <w:rPr>
          <w:rFonts w:ascii="Times New Roman" w:hAnsi="Times New Roman" w:cs="Times New Roman"/>
          <w:sz w:val="28"/>
          <w:szCs w:val="28"/>
        </w:rPr>
      </w:pPr>
      <w:r w:rsidRPr="00C2656B">
        <w:rPr>
          <w:rFonts w:ascii="Times New Roman" w:hAnsi="Times New Roman" w:cs="Times New Roman"/>
          <w:sz w:val="28"/>
          <w:szCs w:val="28"/>
        </w:rPr>
        <w:t>15) экологический налог;</w:t>
      </w:r>
    </w:p>
    <w:p w:rsidR="00701110" w:rsidRPr="00C2656B" w:rsidRDefault="00701110" w:rsidP="00701110">
      <w:pPr>
        <w:spacing w:after="0" w:line="240" w:lineRule="auto"/>
        <w:ind w:firstLine="709"/>
        <w:jc w:val="both"/>
        <w:rPr>
          <w:rFonts w:ascii="Times New Roman" w:hAnsi="Times New Roman" w:cs="Times New Roman"/>
          <w:sz w:val="28"/>
          <w:szCs w:val="28"/>
        </w:rPr>
      </w:pPr>
      <w:r w:rsidRPr="00C2656B">
        <w:rPr>
          <w:rFonts w:ascii="Times New Roman" w:hAnsi="Times New Roman" w:cs="Times New Roman"/>
          <w:sz w:val="28"/>
          <w:szCs w:val="28"/>
        </w:rPr>
        <w:t>16) федеральные лицензионные сборы.</w:t>
      </w:r>
    </w:p>
    <w:p w:rsidR="00701110" w:rsidRPr="00C2656B" w:rsidRDefault="00701110" w:rsidP="00701110">
      <w:pPr>
        <w:spacing w:after="0" w:line="240" w:lineRule="auto"/>
        <w:jc w:val="both"/>
        <w:rPr>
          <w:rFonts w:ascii="Times New Roman" w:hAnsi="Times New Roman" w:cs="Times New Roman"/>
          <w:sz w:val="28"/>
          <w:szCs w:val="28"/>
        </w:rPr>
      </w:pPr>
      <w:r w:rsidRPr="00C2656B">
        <w:rPr>
          <w:rFonts w:ascii="Times New Roman" w:hAnsi="Times New Roman" w:cs="Times New Roman"/>
          <w:sz w:val="28"/>
          <w:szCs w:val="28"/>
        </w:rPr>
        <w:t>Б) региональные налоги и сборы</w:t>
      </w:r>
    </w:p>
    <w:p w:rsidR="00701110" w:rsidRPr="00C2656B" w:rsidRDefault="00701110" w:rsidP="00701110">
      <w:pPr>
        <w:spacing w:after="0" w:line="240" w:lineRule="auto"/>
        <w:ind w:firstLine="709"/>
        <w:jc w:val="both"/>
        <w:rPr>
          <w:rFonts w:ascii="Times New Roman" w:hAnsi="Times New Roman" w:cs="Times New Roman"/>
          <w:sz w:val="28"/>
          <w:szCs w:val="28"/>
        </w:rPr>
      </w:pPr>
      <w:r w:rsidRPr="00C2656B">
        <w:rPr>
          <w:rFonts w:ascii="Times New Roman" w:hAnsi="Times New Roman" w:cs="Times New Roman"/>
          <w:sz w:val="28"/>
          <w:szCs w:val="28"/>
        </w:rPr>
        <w:t>1) налог на имущество организаций;</w:t>
      </w:r>
    </w:p>
    <w:p w:rsidR="00701110" w:rsidRPr="00C2656B" w:rsidRDefault="00701110" w:rsidP="00701110">
      <w:pPr>
        <w:spacing w:after="0" w:line="240" w:lineRule="auto"/>
        <w:ind w:firstLine="709"/>
        <w:jc w:val="both"/>
        <w:rPr>
          <w:rFonts w:ascii="Times New Roman" w:hAnsi="Times New Roman" w:cs="Times New Roman"/>
          <w:sz w:val="28"/>
          <w:szCs w:val="28"/>
        </w:rPr>
      </w:pPr>
      <w:r w:rsidRPr="00C2656B">
        <w:rPr>
          <w:rFonts w:ascii="Times New Roman" w:hAnsi="Times New Roman" w:cs="Times New Roman"/>
          <w:sz w:val="28"/>
          <w:szCs w:val="28"/>
        </w:rPr>
        <w:t>2) налог на недвижимость;</w:t>
      </w:r>
    </w:p>
    <w:p w:rsidR="00701110" w:rsidRPr="00C2656B" w:rsidRDefault="00701110" w:rsidP="00701110">
      <w:pPr>
        <w:spacing w:after="0" w:line="240" w:lineRule="auto"/>
        <w:ind w:firstLine="709"/>
        <w:jc w:val="both"/>
        <w:rPr>
          <w:rFonts w:ascii="Times New Roman" w:hAnsi="Times New Roman" w:cs="Times New Roman"/>
          <w:sz w:val="28"/>
          <w:szCs w:val="28"/>
        </w:rPr>
      </w:pPr>
      <w:r w:rsidRPr="00C2656B">
        <w:rPr>
          <w:rFonts w:ascii="Times New Roman" w:hAnsi="Times New Roman" w:cs="Times New Roman"/>
          <w:sz w:val="28"/>
          <w:szCs w:val="28"/>
        </w:rPr>
        <w:t>3) дорожный налог;</w:t>
      </w:r>
    </w:p>
    <w:p w:rsidR="00701110" w:rsidRPr="00C2656B" w:rsidRDefault="00701110" w:rsidP="00701110">
      <w:pPr>
        <w:spacing w:after="0" w:line="240" w:lineRule="auto"/>
        <w:ind w:firstLine="709"/>
        <w:jc w:val="both"/>
        <w:rPr>
          <w:rFonts w:ascii="Times New Roman" w:hAnsi="Times New Roman" w:cs="Times New Roman"/>
          <w:sz w:val="28"/>
          <w:szCs w:val="28"/>
        </w:rPr>
      </w:pPr>
      <w:r w:rsidRPr="00C2656B">
        <w:rPr>
          <w:rFonts w:ascii="Times New Roman" w:hAnsi="Times New Roman" w:cs="Times New Roman"/>
          <w:sz w:val="28"/>
          <w:szCs w:val="28"/>
        </w:rPr>
        <w:t>4) транспортный налог;</w:t>
      </w:r>
    </w:p>
    <w:p w:rsidR="00701110" w:rsidRPr="00C2656B" w:rsidRDefault="00701110" w:rsidP="00701110">
      <w:pPr>
        <w:spacing w:after="0" w:line="240" w:lineRule="auto"/>
        <w:ind w:firstLine="709"/>
        <w:jc w:val="both"/>
        <w:rPr>
          <w:rFonts w:ascii="Times New Roman" w:hAnsi="Times New Roman" w:cs="Times New Roman"/>
          <w:sz w:val="28"/>
          <w:szCs w:val="28"/>
        </w:rPr>
      </w:pPr>
      <w:r w:rsidRPr="00C2656B">
        <w:rPr>
          <w:rFonts w:ascii="Times New Roman" w:hAnsi="Times New Roman" w:cs="Times New Roman"/>
          <w:sz w:val="28"/>
          <w:szCs w:val="28"/>
        </w:rPr>
        <w:t>5) налог с продаж;</w:t>
      </w:r>
    </w:p>
    <w:p w:rsidR="00701110" w:rsidRPr="00C2656B" w:rsidRDefault="00701110" w:rsidP="00701110">
      <w:pPr>
        <w:spacing w:after="0" w:line="240" w:lineRule="auto"/>
        <w:ind w:firstLine="709"/>
        <w:jc w:val="both"/>
        <w:rPr>
          <w:rFonts w:ascii="Times New Roman" w:hAnsi="Times New Roman" w:cs="Times New Roman"/>
          <w:sz w:val="28"/>
          <w:szCs w:val="28"/>
        </w:rPr>
      </w:pPr>
      <w:r w:rsidRPr="00C2656B">
        <w:rPr>
          <w:rFonts w:ascii="Times New Roman" w:hAnsi="Times New Roman" w:cs="Times New Roman"/>
          <w:sz w:val="28"/>
          <w:szCs w:val="28"/>
        </w:rPr>
        <w:t>6) налог на игорный бизнес;</w:t>
      </w:r>
    </w:p>
    <w:p w:rsidR="00701110" w:rsidRPr="00C2656B" w:rsidRDefault="00701110" w:rsidP="00701110">
      <w:pPr>
        <w:spacing w:after="0" w:line="240" w:lineRule="auto"/>
        <w:ind w:firstLine="709"/>
        <w:jc w:val="both"/>
        <w:rPr>
          <w:rFonts w:ascii="Times New Roman" w:hAnsi="Times New Roman" w:cs="Times New Roman"/>
          <w:sz w:val="28"/>
          <w:szCs w:val="28"/>
        </w:rPr>
      </w:pPr>
      <w:r w:rsidRPr="00C2656B">
        <w:rPr>
          <w:rFonts w:ascii="Times New Roman" w:hAnsi="Times New Roman" w:cs="Times New Roman"/>
          <w:sz w:val="28"/>
          <w:szCs w:val="28"/>
        </w:rPr>
        <w:t>7) региональные лицензионные сборы.</w:t>
      </w:r>
    </w:p>
    <w:p w:rsidR="00701110" w:rsidRPr="00C2656B" w:rsidRDefault="00701110" w:rsidP="00701110">
      <w:pPr>
        <w:spacing w:after="0" w:line="240" w:lineRule="auto"/>
        <w:jc w:val="both"/>
        <w:rPr>
          <w:rFonts w:ascii="Times New Roman" w:hAnsi="Times New Roman" w:cs="Times New Roman"/>
          <w:sz w:val="28"/>
          <w:szCs w:val="28"/>
        </w:rPr>
      </w:pPr>
      <w:r w:rsidRPr="00C2656B">
        <w:rPr>
          <w:rFonts w:ascii="Times New Roman" w:hAnsi="Times New Roman" w:cs="Times New Roman"/>
          <w:sz w:val="28"/>
          <w:szCs w:val="28"/>
        </w:rPr>
        <w:t>В) местные налоги и сборы</w:t>
      </w:r>
    </w:p>
    <w:p w:rsidR="00701110" w:rsidRPr="00C2656B" w:rsidRDefault="00701110" w:rsidP="00701110">
      <w:pPr>
        <w:spacing w:after="0" w:line="240" w:lineRule="auto"/>
        <w:ind w:firstLine="709"/>
        <w:jc w:val="both"/>
        <w:rPr>
          <w:rFonts w:ascii="Times New Roman" w:hAnsi="Times New Roman" w:cs="Times New Roman"/>
          <w:sz w:val="28"/>
          <w:szCs w:val="28"/>
        </w:rPr>
      </w:pPr>
      <w:r w:rsidRPr="00C2656B">
        <w:rPr>
          <w:rFonts w:ascii="Times New Roman" w:hAnsi="Times New Roman" w:cs="Times New Roman"/>
          <w:sz w:val="28"/>
          <w:szCs w:val="28"/>
        </w:rPr>
        <w:t>1) земельный налог;</w:t>
      </w:r>
    </w:p>
    <w:p w:rsidR="00701110" w:rsidRPr="00C2656B" w:rsidRDefault="00701110" w:rsidP="00701110">
      <w:pPr>
        <w:spacing w:after="0" w:line="240" w:lineRule="auto"/>
        <w:ind w:firstLine="709"/>
        <w:jc w:val="both"/>
        <w:rPr>
          <w:rFonts w:ascii="Times New Roman" w:hAnsi="Times New Roman" w:cs="Times New Roman"/>
          <w:sz w:val="28"/>
          <w:szCs w:val="28"/>
        </w:rPr>
      </w:pPr>
      <w:r w:rsidRPr="00C2656B">
        <w:rPr>
          <w:rFonts w:ascii="Times New Roman" w:hAnsi="Times New Roman" w:cs="Times New Roman"/>
          <w:sz w:val="28"/>
          <w:szCs w:val="28"/>
        </w:rPr>
        <w:t>2) налог на имущество физических лиц;</w:t>
      </w:r>
    </w:p>
    <w:p w:rsidR="00701110" w:rsidRPr="00C2656B" w:rsidRDefault="00701110" w:rsidP="00701110">
      <w:pPr>
        <w:spacing w:after="0" w:line="240" w:lineRule="auto"/>
        <w:ind w:firstLine="709"/>
        <w:jc w:val="both"/>
        <w:rPr>
          <w:rFonts w:ascii="Times New Roman" w:hAnsi="Times New Roman" w:cs="Times New Roman"/>
          <w:sz w:val="28"/>
          <w:szCs w:val="28"/>
        </w:rPr>
      </w:pPr>
      <w:r w:rsidRPr="00C2656B">
        <w:rPr>
          <w:rFonts w:ascii="Times New Roman" w:hAnsi="Times New Roman" w:cs="Times New Roman"/>
          <w:sz w:val="28"/>
          <w:szCs w:val="28"/>
        </w:rPr>
        <w:t>3) налог на рекламу;</w:t>
      </w:r>
    </w:p>
    <w:p w:rsidR="00701110" w:rsidRPr="00C2656B" w:rsidRDefault="00701110" w:rsidP="00701110">
      <w:pPr>
        <w:spacing w:after="0" w:line="240" w:lineRule="auto"/>
        <w:ind w:firstLine="709"/>
        <w:jc w:val="both"/>
        <w:rPr>
          <w:rFonts w:ascii="Times New Roman" w:hAnsi="Times New Roman" w:cs="Times New Roman"/>
          <w:sz w:val="28"/>
          <w:szCs w:val="28"/>
        </w:rPr>
      </w:pPr>
      <w:r w:rsidRPr="00C2656B">
        <w:rPr>
          <w:rFonts w:ascii="Times New Roman" w:hAnsi="Times New Roman" w:cs="Times New Roman"/>
          <w:sz w:val="28"/>
          <w:szCs w:val="28"/>
        </w:rPr>
        <w:t>4) налог на наследование или дарение;</w:t>
      </w:r>
    </w:p>
    <w:p w:rsidR="00701110" w:rsidRPr="00C2656B" w:rsidRDefault="00701110" w:rsidP="00701110">
      <w:pPr>
        <w:spacing w:after="0" w:line="240" w:lineRule="auto"/>
        <w:ind w:firstLine="709"/>
        <w:jc w:val="both"/>
        <w:rPr>
          <w:rFonts w:ascii="Times New Roman" w:hAnsi="Times New Roman" w:cs="Times New Roman"/>
          <w:sz w:val="28"/>
          <w:szCs w:val="28"/>
        </w:rPr>
      </w:pPr>
      <w:r w:rsidRPr="00C2656B">
        <w:rPr>
          <w:rFonts w:ascii="Times New Roman" w:hAnsi="Times New Roman" w:cs="Times New Roman"/>
          <w:sz w:val="28"/>
          <w:szCs w:val="28"/>
        </w:rPr>
        <w:t>5) местные лицензионные сборы</w:t>
      </w:r>
    </w:p>
    <w:p w:rsidR="00701110" w:rsidRPr="00C2656B" w:rsidRDefault="00701110" w:rsidP="00701110">
      <w:pPr>
        <w:spacing w:after="0" w:line="240" w:lineRule="auto"/>
        <w:jc w:val="both"/>
        <w:rPr>
          <w:rFonts w:ascii="Times New Roman" w:hAnsi="Times New Roman" w:cs="Times New Roman"/>
          <w:sz w:val="28"/>
          <w:szCs w:val="28"/>
        </w:rPr>
      </w:pPr>
      <w:r w:rsidRPr="00C2656B">
        <w:rPr>
          <w:rFonts w:ascii="Times New Roman" w:hAnsi="Times New Roman" w:cs="Times New Roman"/>
          <w:sz w:val="28"/>
          <w:szCs w:val="28"/>
        </w:rPr>
        <w:t>Основные функции налогов:</w:t>
      </w:r>
    </w:p>
    <w:p w:rsidR="00701110" w:rsidRPr="00C2656B" w:rsidRDefault="00701110" w:rsidP="00701110">
      <w:pPr>
        <w:spacing w:after="0" w:line="240" w:lineRule="auto"/>
        <w:ind w:firstLine="709"/>
        <w:jc w:val="both"/>
        <w:rPr>
          <w:rFonts w:ascii="Times New Roman" w:hAnsi="Times New Roman" w:cs="Times New Roman"/>
          <w:sz w:val="28"/>
          <w:szCs w:val="28"/>
        </w:rPr>
      </w:pPr>
      <w:r w:rsidRPr="00C2656B">
        <w:rPr>
          <w:rFonts w:ascii="Times New Roman" w:hAnsi="Times New Roman" w:cs="Times New Roman"/>
          <w:b/>
          <w:sz w:val="28"/>
          <w:szCs w:val="28"/>
        </w:rPr>
        <w:t>1)Фискальная функция налогообложения</w:t>
      </w:r>
      <w:r w:rsidRPr="00C2656B">
        <w:rPr>
          <w:rFonts w:ascii="Times New Roman" w:hAnsi="Times New Roman" w:cs="Times New Roman"/>
          <w:sz w:val="28"/>
          <w:szCs w:val="28"/>
        </w:rPr>
        <w:t xml:space="preserve"> — формирование и мобилизация финансовых ресурсов государства. Основная функция налогообложения.</w:t>
      </w:r>
    </w:p>
    <w:p w:rsidR="00701110" w:rsidRPr="00C2656B" w:rsidRDefault="00701110" w:rsidP="00701110">
      <w:pPr>
        <w:spacing w:after="0" w:line="240" w:lineRule="auto"/>
        <w:ind w:firstLine="709"/>
        <w:jc w:val="both"/>
        <w:rPr>
          <w:rFonts w:ascii="Times New Roman" w:hAnsi="Times New Roman" w:cs="Times New Roman"/>
          <w:sz w:val="28"/>
          <w:szCs w:val="28"/>
        </w:rPr>
      </w:pPr>
      <w:r w:rsidRPr="00C2656B">
        <w:rPr>
          <w:rFonts w:ascii="Times New Roman" w:hAnsi="Times New Roman" w:cs="Times New Roman"/>
          <w:sz w:val="28"/>
          <w:szCs w:val="28"/>
        </w:rPr>
        <w:lastRenderedPageBreak/>
        <w:t>2</w:t>
      </w:r>
      <w:r w:rsidRPr="00C2656B">
        <w:rPr>
          <w:rFonts w:ascii="Times New Roman" w:hAnsi="Times New Roman" w:cs="Times New Roman"/>
          <w:b/>
          <w:sz w:val="28"/>
          <w:szCs w:val="28"/>
        </w:rPr>
        <w:t>)Распределительная (социальная) функция налогообложения</w:t>
      </w:r>
      <w:r w:rsidRPr="00C2656B">
        <w:rPr>
          <w:rFonts w:ascii="Times New Roman" w:hAnsi="Times New Roman" w:cs="Times New Roman"/>
          <w:sz w:val="28"/>
          <w:szCs w:val="28"/>
        </w:rPr>
        <w:t xml:space="preserve"> —перераспределение общественных доходов (происходит передача средств в пользу более слабых и незащищенных категорий граждан за счёт возложения налогового бремени на более сильные категории населения). </w:t>
      </w:r>
    </w:p>
    <w:p w:rsidR="00701110" w:rsidRPr="00C2656B" w:rsidRDefault="00701110" w:rsidP="00701110">
      <w:pPr>
        <w:spacing w:after="0" w:line="240" w:lineRule="auto"/>
        <w:ind w:firstLine="709"/>
        <w:jc w:val="both"/>
        <w:rPr>
          <w:rFonts w:ascii="Times New Roman" w:hAnsi="Times New Roman" w:cs="Times New Roman"/>
          <w:sz w:val="28"/>
          <w:szCs w:val="28"/>
        </w:rPr>
      </w:pPr>
      <w:r w:rsidRPr="00C2656B">
        <w:rPr>
          <w:rFonts w:ascii="Times New Roman" w:hAnsi="Times New Roman" w:cs="Times New Roman"/>
          <w:b/>
          <w:sz w:val="28"/>
          <w:szCs w:val="28"/>
        </w:rPr>
        <w:t>3)Регулирующая функция налогообложения</w:t>
      </w:r>
      <w:r w:rsidRPr="00C2656B">
        <w:rPr>
          <w:rFonts w:ascii="Times New Roman" w:hAnsi="Times New Roman" w:cs="Times New Roman"/>
          <w:sz w:val="28"/>
          <w:szCs w:val="28"/>
        </w:rPr>
        <w:t xml:space="preserve"> — направлена на достижение посредством налоговых механизмов тех или иных задач экономической политики государства. </w:t>
      </w:r>
    </w:p>
    <w:p w:rsidR="00701110" w:rsidRPr="00C2656B" w:rsidRDefault="00701110" w:rsidP="00701110">
      <w:pPr>
        <w:spacing w:after="0" w:line="240" w:lineRule="auto"/>
        <w:ind w:firstLine="709"/>
        <w:jc w:val="both"/>
        <w:rPr>
          <w:rFonts w:ascii="Times New Roman" w:hAnsi="Times New Roman" w:cs="Times New Roman"/>
          <w:sz w:val="28"/>
          <w:szCs w:val="28"/>
        </w:rPr>
      </w:pPr>
      <w:r w:rsidRPr="00C2656B">
        <w:rPr>
          <w:rFonts w:ascii="Times New Roman" w:hAnsi="Times New Roman" w:cs="Times New Roman"/>
          <w:b/>
          <w:sz w:val="28"/>
          <w:szCs w:val="28"/>
        </w:rPr>
        <w:t>4)Контрольная функция налогообложения</w:t>
      </w:r>
      <w:r w:rsidRPr="00C2656B">
        <w:rPr>
          <w:rFonts w:ascii="Times New Roman" w:hAnsi="Times New Roman" w:cs="Times New Roman"/>
          <w:sz w:val="28"/>
          <w:szCs w:val="28"/>
        </w:rPr>
        <w:t xml:space="preserve"> — позволяет государству отслеживать своевременность и полноту поступлений в бюджет денежных средств и сопоставлять их величину финансовых ресурсов. </w:t>
      </w:r>
    </w:p>
    <w:p w:rsidR="00701110" w:rsidRPr="00C2656B" w:rsidRDefault="00701110" w:rsidP="00701110">
      <w:pPr>
        <w:spacing w:after="0" w:line="240" w:lineRule="auto"/>
        <w:ind w:firstLine="709"/>
        <w:jc w:val="both"/>
        <w:rPr>
          <w:rFonts w:ascii="Times New Roman" w:hAnsi="Times New Roman" w:cs="Times New Roman"/>
          <w:sz w:val="28"/>
          <w:szCs w:val="28"/>
        </w:rPr>
      </w:pPr>
      <w:r w:rsidRPr="00C2656B">
        <w:rPr>
          <w:rFonts w:ascii="Times New Roman" w:hAnsi="Times New Roman" w:cs="Times New Roman"/>
          <w:b/>
          <w:sz w:val="28"/>
          <w:szCs w:val="28"/>
        </w:rPr>
        <w:t>5) Стимулирующая функция налогообложения</w:t>
      </w:r>
      <w:r w:rsidRPr="00C2656B">
        <w:rPr>
          <w:rFonts w:ascii="Times New Roman" w:hAnsi="Times New Roman" w:cs="Times New Roman"/>
          <w:sz w:val="28"/>
          <w:szCs w:val="28"/>
        </w:rPr>
        <w:t xml:space="preserve"> — поддержка развития тех или иных экономических процессов. Она реализуется через систему льгот и освобождений. </w:t>
      </w:r>
    </w:p>
    <w:p w:rsidR="00701110" w:rsidRPr="00C2656B" w:rsidRDefault="00701110" w:rsidP="00701110">
      <w:pPr>
        <w:spacing w:after="0" w:line="240" w:lineRule="auto"/>
        <w:ind w:firstLine="709"/>
        <w:jc w:val="both"/>
        <w:rPr>
          <w:rFonts w:ascii="Times New Roman" w:hAnsi="Times New Roman" w:cs="Times New Roman"/>
          <w:sz w:val="28"/>
          <w:szCs w:val="28"/>
        </w:rPr>
      </w:pPr>
      <w:r w:rsidRPr="00C2656B">
        <w:rPr>
          <w:rFonts w:ascii="Times New Roman" w:hAnsi="Times New Roman" w:cs="Times New Roman"/>
          <w:b/>
          <w:sz w:val="28"/>
          <w:szCs w:val="28"/>
        </w:rPr>
        <w:t>6)Дестимулирующая функция налогообложения</w:t>
      </w:r>
      <w:r w:rsidRPr="00C2656B">
        <w:rPr>
          <w:rFonts w:ascii="Times New Roman" w:hAnsi="Times New Roman" w:cs="Times New Roman"/>
          <w:sz w:val="28"/>
          <w:szCs w:val="28"/>
        </w:rPr>
        <w:t xml:space="preserve"> —установление через налоговое бремя препятствий для развития каких-либо экономических процессов. </w:t>
      </w:r>
    </w:p>
    <w:p w:rsidR="00701110" w:rsidRPr="00C2656B" w:rsidRDefault="00701110" w:rsidP="00701110">
      <w:pPr>
        <w:spacing w:after="0" w:line="240" w:lineRule="auto"/>
        <w:ind w:firstLine="709"/>
        <w:jc w:val="both"/>
        <w:rPr>
          <w:rFonts w:ascii="Times New Roman" w:hAnsi="Times New Roman" w:cs="Times New Roman"/>
          <w:spacing w:val="2"/>
          <w:sz w:val="28"/>
          <w:szCs w:val="28"/>
        </w:rPr>
      </w:pPr>
      <w:r w:rsidRPr="00C2656B">
        <w:rPr>
          <w:rFonts w:ascii="Times New Roman" w:hAnsi="Times New Roman" w:cs="Times New Roman"/>
          <w:b/>
          <w:spacing w:val="2"/>
          <w:sz w:val="28"/>
          <w:szCs w:val="28"/>
        </w:rPr>
        <w:t xml:space="preserve">Общий режим уплаты налогов- </w:t>
      </w:r>
      <w:r w:rsidRPr="00C2656B">
        <w:rPr>
          <w:rFonts w:ascii="Times New Roman" w:hAnsi="Times New Roman" w:cs="Times New Roman"/>
          <w:spacing w:val="2"/>
          <w:sz w:val="28"/>
          <w:szCs w:val="28"/>
        </w:rPr>
        <w:t>предполагает перечисление в государственный бюджет: налога на прибыль, НДС, НДФЛ, налога на имущество. Предусматривает ведение бухучета и предоставление в ФНС налоговой отчетности.</w:t>
      </w:r>
    </w:p>
    <w:p w:rsidR="00701110" w:rsidRPr="00C2656B" w:rsidRDefault="00701110" w:rsidP="00701110">
      <w:pPr>
        <w:spacing w:after="0" w:line="240" w:lineRule="auto"/>
        <w:ind w:firstLine="709"/>
        <w:jc w:val="both"/>
        <w:rPr>
          <w:rFonts w:ascii="Times New Roman" w:hAnsi="Times New Roman" w:cs="Times New Roman"/>
          <w:spacing w:val="2"/>
          <w:sz w:val="28"/>
          <w:szCs w:val="28"/>
        </w:rPr>
      </w:pPr>
      <w:r w:rsidRPr="00C2656B">
        <w:rPr>
          <w:rFonts w:ascii="Times New Roman" w:hAnsi="Times New Roman" w:cs="Times New Roman"/>
          <w:spacing w:val="2"/>
          <w:sz w:val="28"/>
          <w:szCs w:val="28"/>
        </w:rPr>
        <w:t xml:space="preserve">Считается одним из самых обременительных для плательщика. </w:t>
      </w:r>
    </w:p>
    <w:p w:rsidR="00701110" w:rsidRPr="00C2656B" w:rsidRDefault="00701110" w:rsidP="00701110">
      <w:pPr>
        <w:spacing w:after="0" w:line="240" w:lineRule="auto"/>
        <w:jc w:val="both"/>
        <w:rPr>
          <w:rFonts w:ascii="Times New Roman" w:hAnsi="Times New Roman" w:cs="Times New Roman"/>
          <w:b/>
          <w:spacing w:val="2"/>
          <w:sz w:val="28"/>
          <w:szCs w:val="28"/>
          <w:u w:val="single"/>
        </w:rPr>
      </w:pPr>
      <w:r w:rsidRPr="00C2656B">
        <w:rPr>
          <w:rFonts w:ascii="Times New Roman" w:hAnsi="Times New Roman" w:cs="Times New Roman"/>
          <w:b/>
          <w:spacing w:val="2"/>
          <w:sz w:val="28"/>
          <w:szCs w:val="28"/>
          <w:u w:val="single"/>
        </w:rPr>
        <w:t>Плюсы:</w:t>
      </w:r>
    </w:p>
    <w:p w:rsidR="00701110" w:rsidRPr="00C2656B" w:rsidRDefault="00701110" w:rsidP="00701110">
      <w:pPr>
        <w:spacing w:after="0" w:line="240" w:lineRule="auto"/>
        <w:jc w:val="both"/>
        <w:rPr>
          <w:rFonts w:ascii="Times New Roman" w:hAnsi="Times New Roman" w:cs="Times New Roman"/>
          <w:spacing w:val="2"/>
          <w:sz w:val="28"/>
          <w:szCs w:val="28"/>
        </w:rPr>
      </w:pPr>
      <w:r w:rsidRPr="00C2656B">
        <w:rPr>
          <w:rFonts w:ascii="Times New Roman" w:hAnsi="Times New Roman" w:cs="Times New Roman"/>
          <w:spacing w:val="2"/>
          <w:sz w:val="28"/>
          <w:szCs w:val="28"/>
        </w:rPr>
        <w:t xml:space="preserve">1) Предприятие не будет иметь ограничений на взаимодействие с юридическими лицами, которые платят НДС; </w:t>
      </w:r>
    </w:p>
    <w:p w:rsidR="00701110" w:rsidRPr="00C2656B" w:rsidRDefault="00701110" w:rsidP="00701110">
      <w:pPr>
        <w:spacing w:after="0" w:line="240" w:lineRule="auto"/>
        <w:jc w:val="both"/>
        <w:rPr>
          <w:rFonts w:ascii="Times New Roman" w:hAnsi="Times New Roman" w:cs="Times New Roman"/>
          <w:spacing w:val="2"/>
          <w:sz w:val="28"/>
          <w:szCs w:val="28"/>
        </w:rPr>
      </w:pPr>
      <w:r w:rsidRPr="00C2656B">
        <w:rPr>
          <w:rFonts w:ascii="Times New Roman" w:hAnsi="Times New Roman" w:cs="Times New Roman"/>
          <w:spacing w:val="2"/>
          <w:sz w:val="28"/>
          <w:szCs w:val="28"/>
        </w:rPr>
        <w:t>2) Предприятие не платит налог на прибыль, если компания работает в убыток, который к тому же можно перенести на другие отчетные периоды и уменьшить тем самым величину платежей в бюджет в будущем.</w:t>
      </w:r>
    </w:p>
    <w:p w:rsidR="00701110" w:rsidRPr="00C2656B" w:rsidRDefault="00701110" w:rsidP="00701110">
      <w:pPr>
        <w:spacing w:after="0" w:line="240" w:lineRule="auto"/>
        <w:jc w:val="both"/>
        <w:rPr>
          <w:rFonts w:ascii="Times New Roman" w:hAnsi="Times New Roman" w:cs="Times New Roman"/>
          <w:b/>
          <w:spacing w:val="2"/>
          <w:sz w:val="28"/>
          <w:szCs w:val="28"/>
          <w:u w:val="single"/>
        </w:rPr>
      </w:pPr>
      <w:r w:rsidRPr="00C2656B">
        <w:rPr>
          <w:rFonts w:ascii="Times New Roman" w:hAnsi="Times New Roman" w:cs="Times New Roman"/>
          <w:b/>
          <w:spacing w:val="2"/>
          <w:sz w:val="28"/>
          <w:szCs w:val="28"/>
          <w:u w:val="single"/>
        </w:rPr>
        <w:t>Минусы:</w:t>
      </w:r>
    </w:p>
    <w:p w:rsidR="00701110" w:rsidRPr="00FD165F" w:rsidRDefault="00701110" w:rsidP="00701110">
      <w:pPr>
        <w:spacing w:after="0" w:line="240" w:lineRule="auto"/>
        <w:jc w:val="both"/>
        <w:rPr>
          <w:rFonts w:ascii="Times New Roman" w:hAnsi="Times New Roman" w:cs="Times New Roman"/>
          <w:spacing w:val="2"/>
          <w:sz w:val="28"/>
          <w:szCs w:val="28"/>
        </w:rPr>
      </w:pPr>
      <w:r w:rsidRPr="00FD165F">
        <w:rPr>
          <w:rFonts w:ascii="Times New Roman" w:hAnsi="Times New Roman" w:cs="Times New Roman"/>
          <w:spacing w:val="2"/>
          <w:sz w:val="28"/>
          <w:szCs w:val="28"/>
        </w:rPr>
        <w:t xml:space="preserve">1)Предприятие уплачивает все налоги </w:t>
      </w:r>
    </w:p>
    <w:p w:rsidR="00701110" w:rsidRPr="00C2656B" w:rsidRDefault="00701110" w:rsidP="00701110">
      <w:pPr>
        <w:spacing w:after="0" w:line="240" w:lineRule="auto"/>
        <w:jc w:val="both"/>
        <w:rPr>
          <w:rFonts w:ascii="Times New Roman" w:hAnsi="Times New Roman" w:cs="Times New Roman"/>
          <w:spacing w:val="2"/>
          <w:sz w:val="28"/>
          <w:szCs w:val="28"/>
        </w:rPr>
      </w:pPr>
      <w:r w:rsidRPr="00C2656B">
        <w:rPr>
          <w:rFonts w:ascii="Times New Roman" w:hAnsi="Times New Roman" w:cs="Times New Roman"/>
          <w:spacing w:val="2"/>
          <w:sz w:val="28"/>
          <w:szCs w:val="28"/>
        </w:rPr>
        <w:t xml:space="preserve">2)Ведение бух учета и отчетности </w:t>
      </w:r>
    </w:p>
    <w:p w:rsidR="00701110" w:rsidRPr="00C2656B" w:rsidRDefault="00701110" w:rsidP="00701110">
      <w:pPr>
        <w:spacing w:after="0" w:line="240" w:lineRule="auto"/>
        <w:jc w:val="both"/>
        <w:rPr>
          <w:rFonts w:ascii="Times New Roman" w:hAnsi="Times New Roman" w:cs="Times New Roman"/>
          <w:spacing w:val="2"/>
          <w:sz w:val="28"/>
          <w:szCs w:val="28"/>
        </w:rPr>
      </w:pPr>
      <w:r w:rsidRPr="00C2656B">
        <w:rPr>
          <w:rFonts w:ascii="Times New Roman" w:hAnsi="Times New Roman" w:cs="Times New Roman"/>
          <w:spacing w:val="2"/>
          <w:sz w:val="28"/>
          <w:szCs w:val="28"/>
        </w:rPr>
        <w:t>3)В ряде случаев предусмотрены дополнительные сборы для плательщиков по общей системе налогообложения</w:t>
      </w:r>
      <w:r>
        <w:rPr>
          <w:rFonts w:ascii="Times New Roman" w:hAnsi="Times New Roman" w:cs="Times New Roman"/>
          <w:spacing w:val="2"/>
          <w:sz w:val="28"/>
          <w:szCs w:val="28"/>
        </w:rPr>
        <w:t xml:space="preserve"> </w:t>
      </w:r>
      <w:r w:rsidRPr="00C2656B">
        <w:rPr>
          <w:rFonts w:ascii="Times New Roman" w:hAnsi="Times New Roman" w:cs="Times New Roman"/>
          <w:spacing w:val="2"/>
          <w:sz w:val="28"/>
          <w:szCs w:val="28"/>
        </w:rPr>
        <w:t xml:space="preserve">(например: сборы за пользование биологическими ресурсами; водный налог, региональные сборы (транспортный налог и т.д.)). </w:t>
      </w:r>
    </w:p>
    <w:p w:rsidR="00701110" w:rsidRPr="00C2656B" w:rsidRDefault="00701110" w:rsidP="00701110">
      <w:pPr>
        <w:spacing w:after="0" w:line="240" w:lineRule="auto"/>
        <w:jc w:val="both"/>
        <w:rPr>
          <w:rFonts w:ascii="Times New Roman" w:hAnsi="Times New Roman" w:cs="Times New Roman"/>
          <w:spacing w:val="2"/>
          <w:sz w:val="28"/>
          <w:szCs w:val="28"/>
        </w:rPr>
      </w:pPr>
      <w:r w:rsidRPr="00C2656B">
        <w:rPr>
          <w:rFonts w:ascii="Times New Roman" w:hAnsi="Times New Roman" w:cs="Times New Roman"/>
          <w:sz w:val="28"/>
          <w:szCs w:val="28"/>
        </w:rPr>
        <w:t>В соответствии с Налоговым кодексом РФ в настоящее время установлены 14 федеральных, региональных и местных налогов и сборов.</w:t>
      </w:r>
    </w:p>
    <w:p w:rsidR="00701110" w:rsidRPr="00C2656B" w:rsidRDefault="00701110" w:rsidP="00701110">
      <w:pPr>
        <w:spacing w:after="0" w:line="240" w:lineRule="auto"/>
        <w:jc w:val="both"/>
        <w:rPr>
          <w:rFonts w:ascii="Times New Roman" w:hAnsi="Times New Roman" w:cs="Times New Roman"/>
          <w:spacing w:val="2"/>
          <w:sz w:val="28"/>
          <w:szCs w:val="28"/>
        </w:rPr>
      </w:pPr>
      <w:r w:rsidRPr="00C2656B">
        <w:rPr>
          <w:rFonts w:ascii="Times New Roman" w:hAnsi="Times New Roman" w:cs="Times New Roman"/>
          <w:sz w:val="28"/>
          <w:szCs w:val="28"/>
        </w:rPr>
        <w:t xml:space="preserve">К Федеральным налогам и сборам относятся (ст. 13 НК РФ) : </w:t>
      </w:r>
    </w:p>
    <w:p w:rsidR="00701110" w:rsidRPr="00C2656B" w:rsidRDefault="00701110" w:rsidP="00435395">
      <w:pPr>
        <w:pStyle w:val="a5"/>
        <w:numPr>
          <w:ilvl w:val="0"/>
          <w:numId w:val="4"/>
        </w:numPr>
        <w:jc w:val="both"/>
        <w:rPr>
          <w:rFonts w:ascii="Times New Roman" w:hAnsi="Times New Roman" w:cs="Times New Roman"/>
          <w:spacing w:val="2"/>
          <w:sz w:val="28"/>
          <w:szCs w:val="28"/>
        </w:rPr>
      </w:pPr>
      <w:r w:rsidRPr="00C2656B">
        <w:rPr>
          <w:rFonts w:ascii="Times New Roman" w:hAnsi="Times New Roman" w:cs="Times New Roman"/>
          <w:sz w:val="28"/>
          <w:szCs w:val="28"/>
        </w:rPr>
        <w:t>налог на добавленную стоимость (глава 21 НК РФ) – 18%;</w:t>
      </w:r>
    </w:p>
    <w:p w:rsidR="00701110" w:rsidRPr="00C2656B" w:rsidRDefault="00701110" w:rsidP="00435395">
      <w:pPr>
        <w:pStyle w:val="a5"/>
        <w:numPr>
          <w:ilvl w:val="0"/>
          <w:numId w:val="4"/>
        </w:numPr>
        <w:jc w:val="both"/>
        <w:rPr>
          <w:rFonts w:ascii="Times New Roman" w:hAnsi="Times New Roman" w:cs="Times New Roman"/>
          <w:spacing w:val="2"/>
          <w:sz w:val="28"/>
          <w:szCs w:val="28"/>
        </w:rPr>
      </w:pPr>
      <w:r w:rsidRPr="00C2656B">
        <w:rPr>
          <w:rFonts w:ascii="Times New Roman" w:hAnsi="Times New Roman" w:cs="Times New Roman"/>
          <w:sz w:val="28"/>
          <w:szCs w:val="28"/>
        </w:rPr>
        <w:t>акцизы (глава 22 НК РФ)- 10 товаров;</w:t>
      </w:r>
    </w:p>
    <w:p w:rsidR="00701110" w:rsidRPr="00C2656B" w:rsidRDefault="00701110" w:rsidP="00435395">
      <w:pPr>
        <w:pStyle w:val="a5"/>
        <w:numPr>
          <w:ilvl w:val="0"/>
          <w:numId w:val="4"/>
        </w:numPr>
        <w:jc w:val="both"/>
        <w:rPr>
          <w:rFonts w:ascii="Times New Roman" w:hAnsi="Times New Roman" w:cs="Times New Roman"/>
          <w:spacing w:val="2"/>
          <w:sz w:val="28"/>
          <w:szCs w:val="28"/>
        </w:rPr>
      </w:pPr>
      <w:r w:rsidRPr="00C2656B">
        <w:rPr>
          <w:rFonts w:ascii="Times New Roman" w:hAnsi="Times New Roman" w:cs="Times New Roman"/>
          <w:sz w:val="28"/>
          <w:szCs w:val="28"/>
        </w:rPr>
        <w:t>налог на доходы физических лиц (глава 23 НК РФ)- 13%;</w:t>
      </w:r>
    </w:p>
    <w:p w:rsidR="00701110" w:rsidRPr="00C2656B" w:rsidRDefault="00701110" w:rsidP="00435395">
      <w:pPr>
        <w:pStyle w:val="a5"/>
        <w:numPr>
          <w:ilvl w:val="0"/>
          <w:numId w:val="4"/>
        </w:numPr>
        <w:jc w:val="both"/>
        <w:rPr>
          <w:rFonts w:ascii="Times New Roman" w:hAnsi="Times New Roman" w:cs="Times New Roman"/>
          <w:spacing w:val="2"/>
          <w:sz w:val="28"/>
          <w:szCs w:val="28"/>
        </w:rPr>
      </w:pPr>
      <w:r w:rsidRPr="00C2656B">
        <w:rPr>
          <w:rFonts w:ascii="Times New Roman" w:hAnsi="Times New Roman" w:cs="Times New Roman"/>
          <w:sz w:val="28"/>
          <w:szCs w:val="28"/>
        </w:rPr>
        <w:t>единый социальный налог (глава 24 НК РФ)- 26%;</w:t>
      </w:r>
    </w:p>
    <w:p w:rsidR="00701110" w:rsidRPr="00C2656B" w:rsidRDefault="00701110" w:rsidP="00435395">
      <w:pPr>
        <w:pStyle w:val="a5"/>
        <w:numPr>
          <w:ilvl w:val="0"/>
          <w:numId w:val="4"/>
        </w:numPr>
        <w:jc w:val="both"/>
        <w:rPr>
          <w:rFonts w:ascii="Times New Roman" w:hAnsi="Times New Roman" w:cs="Times New Roman"/>
          <w:spacing w:val="2"/>
          <w:sz w:val="28"/>
          <w:szCs w:val="28"/>
        </w:rPr>
      </w:pPr>
      <w:r w:rsidRPr="00C2656B">
        <w:rPr>
          <w:rFonts w:ascii="Times New Roman" w:hAnsi="Times New Roman" w:cs="Times New Roman"/>
          <w:sz w:val="28"/>
          <w:szCs w:val="28"/>
        </w:rPr>
        <w:t>налог на прибыль организаций (глава 25 НК РФ)- 20%;</w:t>
      </w:r>
    </w:p>
    <w:p w:rsidR="00701110" w:rsidRPr="00C2656B" w:rsidRDefault="00701110" w:rsidP="00435395">
      <w:pPr>
        <w:pStyle w:val="a5"/>
        <w:numPr>
          <w:ilvl w:val="0"/>
          <w:numId w:val="4"/>
        </w:numPr>
        <w:jc w:val="both"/>
        <w:rPr>
          <w:rFonts w:ascii="Times New Roman" w:hAnsi="Times New Roman" w:cs="Times New Roman"/>
          <w:spacing w:val="2"/>
          <w:sz w:val="28"/>
          <w:szCs w:val="28"/>
        </w:rPr>
      </w:pPr>
      <w:r w:rsidRPr="00C2656B">
        <w:rPr>
          <w:rFonts w:ascii="Times New Roman" w:hAnsi="Times New Roman" w:cs="Times New Roman"/>
          <w:sz w:val="28"/>
          <w:szCs w:val="28"/>
        </w:rPr>
        <w:t>сборы за пользование объектами животного мира и за пользование объектами водных биологических ресурсов (глава 25.1 НК РФ);</w:t>
      </w:r>
    </w:p>
    <w:p w:rsidR="00701110" w:rsidRPr="00C2656B" w:rsidRDefault="00701110" w:rsidP="00435395">
      <w:pPr>
        <w:pStyle w:val="a5"/>
        <w:numPr>
          <w:ilvl w:val="0"/>
          <w:numId w:val="4"/>
        </w:numPr>
        <w:jc w:val="both"/>
        <w:rPr>
          <w:rFonts w:ascii="Times New Roman" w:hAnsi="Times New Roman" w:cs="Times New Roman"/>
          <w:spacing w:val="2"/>
          <w:sz w:val="28"/>
          <w:szCs w:val="28"/>
        </w:rPr>
      </w:pPr>
      <w:r w:rsidRPr="00C2656B">
        <w:rPr>
          <w:rFonts w:ascii="Times New Roman" w:hAnsi="Times New Roman" w:cs="Times New Roman"/>
          <w:sz w:val="28"/>
          <w:szCs w:val="28"/>
        </w:rPr>
        <w:t>водный налог (глава 25.2 НК РФ);</w:t>
      </w:r>
    </w:p>
    <w:p w:rsidR="00701110" w:rsidRPr="00C2656B" w:rsidRDefault="00701110" w:rsidP="00435395">
      <w:pPr>
        <w:pStyle w:val="a5"/>
        <w:numPr>
          <w:ilvl w:val="0"/>
          <w:numId w:val="4"/>
        </w:numPr>
        <w:jc w:val="both"/>
        <w:rPr>
          <w:rFonts w:ascii="Times New Roman" w:hAnsi="Times New Roman" w:cs="Times New Roman"/>
          <w:spacing w:val="2"/>
          <w:sz w:val="28"/>
          <w:szCs w:val="28"/>
        </w:rPr>
      </w:pPr>
      <w:r w:rsidRPr="00C2656B">
        <w:rPr>
          <w:rFonts w:ascii="Times New Roman" w:hAnsi="Times New Roman" w:cs="Times New Roman"/>
          <w:sz w:val="28"/>
          <w:szCs w:val="28"/>
        </w:rPr>
        <w:t>государственная пошлина (глава 25.3 НК РФ);</w:t>
      </w:r>
    </w:p>
    <w:p w:rsidR="00701110" w:rsidRPr="00C2656B" w:rsidRDefault="00701110" w:rsidP="00435395">
      <w:pPr>
        <w:pStyle w:val="a5"/>
        <w:numPr>
          <w:ilvl w:val="0"/>
          <w:numId w:val="4"/>
        </w:numPr>
        <w:jc w:val="both"/>
        <w:rPr>
          <w:rFonts w:ascii="Times New Roman" w:hAnsi="Times New Roman" w:cs="Times New Roman"/>
          <w:spacing w:val="2"/>
          <w:sz w:val="28"/>
          <w:szCs w:val="28"/>
        </w:rPr>
      </w:pPr>
      <w:r w:rsidRPr="00C2656B">
        <w:rPr>
          <w:rFonts w:ascii="Times New Roman" w:hAnsi="Times New Roman" w:cs="Times New Roman"/>
          <w:sz w:val="28"/>
          <w:szCs w:val="28"/>
        </w:rPr>
        <w:t>налог на добычу полезных ископаемых (глава 26 НК РФ).</w:t>
      </w:r>
    </w:p>
    <w:p w:rsidR="00701110" w:rsidRPr="00C2656B" w:rsidRDefault="00701110" w:rsidP="00701110">
      <w:pPr>
        <w:spacing w:after="0" w:line="240" w:lineRule="auto"/>
        <w:ind w:left="150" w:right="150"/>
        <w:jc w:val="both"/>
        <w:rPr>
          <w:rFonts w:ascii="Times New Roman" w:hAnsi="Times New Roman" w:cs="Times New Roman"/>
          <w:sz w:val="28"/>
          <w:szCs w:val="28"/>
        </w:rPr>
      </w:pPr>
      <w:r w:rsidRPr="00C2656B">
        <w:rPr>
          <w:rFonts w:ascii="Times New Roman" w:hAnsi="Times New Roman" w:cs="Times New Roman"/>
          <w:sz w:val="28"/>
          <w:szCs w:val="28"/>
        </w:rPr>
        <w:t>К региональным налогам и сборам относятся (ст. 14 НК РФ) :</w:t>
      </w:r>
    </w:p>
    <w:p w:rsidR="00701110" w:rsidRPr="00C2656B" w:rsidRDefault="00701110" w:rsidP="00435395">
      <w:pPr>
        <w:pStyle w:val="a5"/>
        <w:numPr>
          <w:ilvl w:val="0"/>
          <w:numId w:val="5"/>
        </w:numPr>
        <w:ind w:right="150"/>
        <w:jc w:val="both"/>
        <w:rPr>
          <w:rFonts w:ascii="Times New Roman" w:hAnsi="Times New Roman" w:cs="Times New Roman"/>
          <w:sz w:val="28"/>
          <w:szCs w:val="28"/>
        </w:rPr>
      </w:pPr>
      <w:r w:rsidRPr="00C2656B">
        <w:rPr>
          <w:rFonts w:ascii="Times New Roman" w:hAnsi="Times New Roman" w:cs="Times New Roman"/>
          <w:sz w:val="28"/>
          <w:szCs w:val="28"/>
        </w:rPr>
        <w:t>транспортный налог (глава 28 НК РФ);</w:t>
      </w:r>
    </w:p>
    <w:p w:rsidR="00701110" w:rsidRPr="00C2656B" w:rsidRDefault="00701110" w:rsidP="00435395">
      <w:pPr>
        <w:pStyle w:val="a5"/>
        <w:numPr>
          <w:ilvl w:val="0"/>
          <w:numId w:val="5"/>
        </w:numPr>
        <w:ind w:right="150"/>
        <w:jc w:val="both"/>
        <w:rPr>
          <w:rFonts w:ascii="Times New Roman" w:hAnsi="Times New Roman" w:cs="Times New Roman"/>
          <w:sz w:val="28"/>
          <w:szCs w:val="28"/>
        </w:rPr>
      </w:pPr>
      <w:r w:rsidRPr="00C2656B">
        <w:rPr>
          <w:rFonts w:ascii="Times New Roman" w:hAnsi="Times New Roman" w:cs="Times New Roman"/>
          <w:sz w:val="28"/>
          <w:szCs w:val="28"/>
        </w:rPr>
        <w:t>налога на игорный бизнес (глава 29 НК РФ);</w:t>
      </w:r>
    </w:p>
    <w:p w:rsidR="00701110" w:rsidRPr="00C2656B" w:rsidRDefault="00701110" w:rsidP="00435395">
      <w:pPr>
        <w:pStyle w:val="a5"/>
        <w:numPr>
          <w:ilvl w:val="0"/>
          <w:numId w:val="5"/>
        </w:numPr>
        <w:ind w:right="150"/>
        <w:jc w:val="both"/>
        <w:rPr>
          <w:rFonts w:ascii="Times New Roman" w:hAnsi="Times New Roman" w:cs="Times New Roman"/>
          <w:sz w:val="28"/>
          <w:szCs w:val="28"/>
        </w:rPr>
      </w:pPr>
      <w:r w:rsidRPr="00C2656B">
        <w:rPr>
          <w:rFonts w:ascii="Times New Roman" w:hAnsi="Times New Roman" w:cs="Times New Roman"/>
          <w:sz w:val="28"/>
          <w:szCs w:val="28"/>
        </w:rPr>
        <w:lastRenderedPageBreak/>
        <w:t>налог на имущество организаций (глава 30 НК РФ)- этим налогом облагается только имущество организаций, находящееся на балансе в качестве объектов основных средств.</w:t>
      </w:r>
    </w:p>
    <w:p w:rsidR="00701110" w:rsidRPr="00C2656B" w:rsidRDefault="00701110" w:rsidP="00701110">
      <w:pPr>
        <w:spacing w:after="0" w:line="240" w:lineRule="auto"/>
        <w:ind w:left="150" w:right="150"/>
        <w:jc w:val="both"/>
        <w:rPr>
          <w:rFonts w:ascii="Times New Roman" w:hAnsi="Times New Roman" w:cs="Times New Roman"/>
          <w:sz w:val="28"/>
          <w:szCs w:val="28"/>
        </w:rPr>
      </w:pPr>
      <w:r w:rsidRPr="00C2656B">
        <w:rPr>
          <w:rFonts w:ascii="Times New Roman" w:hAnsi="Times New Roman" w:cs="Times New Roman"/>
          <w:sz w:val="28"/>
          <w:szCs w:val="28"/>
        </w:rPr>
        <w:t>К местным налогам и сборам относятся (ст. 15 НК РФ) :</w:t>
      </w:r>
    </w:p>
    <w:p w:rsidR="00701110" w:rsidRPr="00C2656B" w:rsidRDefault="00701110" w:rsidP="00435395">
      <w:pPr>
        <w:pStyle w:val="a5"/>
        <w:numPr>
          <w:ilvl w:val="0"/>
          <w:numId w:val="6"/>
        </w:numPr>
        <w:ind w:right="150"/>
        <w:jc w:val="both"/>
        <w:rPr>
          <w:rFonts w:ascii="Times New Roman" w:hAnsi="Times New Roman" w:cs="Times New Roman"/>
          <w:sz w:val="28"/>
          <w:szCs w:val="28"/>
        </w:rPr>
      </w:pPr>
      <w:r w:rsidRPr="00C2656B">
        <w:rPr>
          <w:rFonts w:ascii="Times New Roman" w:hAnsi="Times New Roman" w:cs="Times New Roman"/>
          <w:sz w:val="28"/>
          <w:szCs w:val="28"/>
        </w:rPr>
        <w:t>земельный налог (глава 31 НК РФ);</w:t>
      </w:r>
    </w:p>
    <w:p w:rsidR="00701110" w:rsidRPr="00C2656B" w:rsidRDefault="00701110" w:rsidP="00435395">
      <w:pPr>
        <w:pStyle w:val="a5"/>
        <w:numPr>
          <w:ilvl w:val="0"/>
          <w:numId w:val="6"/>
        </w:numPr>
        <w:ind w:right="150"/>
        <w:jc w:val="both"/>
        <w:rPr>
          <w:rFonts w:ascii="Times New Roman" w:hAnsi="Times New Roman" w:cs="Times New Roman"/>
          <w:sz w:val="28"/>
          <w:szCs w:val="28"/>
        </w:rPr>
      </w:pPr>
      <w:r w:rsidRPr="00C2656B">
        <w:rPr>
          <w:rFonts w:ascii="Times New Roman" w:hAnsi="Times New Roman" w:cs="Times New Roman"/>
          <w:sz w:val="28"/>
          <w:szCs w:val="28"/>
        </w:rPr>
        <w:t>налог на имущество физических лиц (Закон РФ от 09.12.91 г. №2003-I «О налогах на имущество физических лиц»).</w:t>
      </w:r>
    </w:p>
    <w:p w:rsidR="00701110" w:rsidRPr="00C2656B" w:rsidRDefault="00701110" w:rsidP="00701110">
      <w:pPr>
        <w:spacing w:after="0" w:line="240" w:lineRule="auto"/>
        <w:ind w:left="150" w:right="150"/>
        <w:jc w:val="both"/>
        <w:rPr>
          <w:rFonts w:ascii="Times New Roman" w:hAnsi="Times New Roman" w:cs="Times New Roman"/>
          <w:sz w:val="28"/>
          <w:szCs w:val="28"/>
        </w:rPr>
      </w:pPr>
      <w:r w:rsidRPr="00C2656B">
        <w:rPr>
          <w:rFonts w:ascii="Times New Roman" w:hAnsi="Times New Roman" w:cs="Times New Roman"/>
          <w:sz w:val="28"/>
          <w:szCs w:val="28"/>
        </w:rPr>
        <w:t>Кроме этого субъекты малого предпринимательства, имеющие работников, уплачивают:</w:t>
      </w:r>
    </w:p>
    <w:p w:rsidR="00701110" w:rsidRPr="00C2656B" w:rsidRDefault="00701110" w:rsidP="00435395">
      <w:pPr>
        <w:pStyle w:val="a5"/>
        <w:numPr>
          <w:ilvl w:val="0"/>
          <w:numId w:val="7"/>
        </w:numPr>
        <w:ind w:right="150"/>
        <w:jc w:val="both"/>
        <w:rPr>
          <w:rFonts w:ascii="Times New Roman" w:hAnsi="Times New Roman" w:cs="Times New Roman"/>
          <w:sz w:val="28"/>
          <w:szCs w:val="28"/>
        </w:rPr>
      </w:pPr>
      <w:r w:rsidRPr="00C2656B">
        <w:rPr>
          <w:rFonts w:ascii="Times New Roman" w:hAnsi="Times New Roman" w:cs="Times New Roman"/>
          <w:sz w:val="28"/>
          <w:szCs w:val="28"/>
        </w:rPr>
        <w:t>страховые взносы на обязательное пенсионное страхование (Федеральный закон от 15.12.01 г. №167-ФЗ «Об обязательном пенсионном страховании в Российской Федерации»)-30%:</w:t>
      </w:r>
    </w:p>
    <w:p w:rsidR="00701110" w:rsidRPr="00C2656B" w:rsidRDefault="00701110" w:rsidP="00701110">
      <w:pPr>
        <w:spacing w:after="0" w:line="240" w:lineRule="auto"/>
        <w:ind w:left="510" w:right="150"/>
        <w:jc w:val="both"/>
        <w:rPr>
          <w:rFonts w:ascii="Times New Roman" w:hAnsi="Times New Roman" w:cs="Times New Roman"/>
          <w:sz w:val="28"/>
          <w:szCs w:val="28"/>
        </w:rPr>
      </w:pPr>
      <w:r w:rsidRPr="00C2656B">
        <w:rPr>
          <w:rFonts w:ascii="Times New Roman" w:hAnsi="Times New Roman" w:cs="Times New Roman"/>
          <w:sz w:val="28"/>
          <w:szCs w:val="28"/>
        </w:rPr>
        <w:t>а) Пенсионный фонд РФ- 22% если заработная плата меньше 710000 р в год, 10%- з/п больше 710000 руб. в год;</w:t>
      </w:r>
    </w:p>
    <w:p w:rsidR="00701110" w:rsidRPr="00C2656B" w:rsidRDefault="00701110" w:rsidP="00701110">
      <w:pPr>
        <w:spacing w:after="0" w:line="240" w:lineRule="auto"/>
        <w:ind w:left="510" w:right="150"/>
        <w:jc w:val="both"/>
        <w:rPr>
          <w:rFonts w:ascii="Times New Roman" w:hAnsi="Times New Roman" w:cs="Times New Roman"/>
          <w:sz w:val="28"/>
          <w:szCs w:val="28"/>
        </w:rPr>
      </w:pPr>
      <w:r w:rsidRPr="00C2656B">
        <w:rPr>
          <w:rFonts w:ascii="Times New Roman" w:hAnsi="Times New Roman" w:cs="Times New Roman"/>
          <w:sz w:val="28"/>
          <w:szCs w:val="28"/>
        </w:rPr>
        <w:t>б) Фонд обязательного медицинского страхования- 5,1% вне зависимости от заработной платы</w:t>
      </w:r>
    </w:p>
    <w:p w:rsidR="00701110" w:rsidRPr="00C2656B" w:rsidRDefault="00701110" w:rsidP="00701110">
      <w:pPr>
        <w:spacing w:after="0" w:line="240" w:lineRule="auto"/>
        <w:ind w:left="510" w:right="150"/>
        <w:jc w:val="both"/>
        <w:rPr>
          <w:rFonts w:ascii="Times New Roman" w:hAnsi="Times New Roman" w:cs="Times New Roman"/>
          <w:sz w:val="28"/>
          <w:szCs w:val="28"/>
        </w:rPr>
      </w:pPr>
      <w:r w:rsidRPr="00C2656B">
        <w:rPr>
          <w:rFonts w:ascii="Times New Roman" w:hAnsi="Times New Roman" w:cs="Times New Roman"/>
          <w:sz w:val="28"/>
          <w:szCs w:val="28"/>
        </w:rPr>
        <w:t>в) Фонд социального страхования- 2,9% если заработная плата за год не больше 670000 руб., иначе-освобождается от уплаты налога.</w:t>
      </w:r>
    </w:p>
    <w:p w:rsidR="00701110" w:rsidRPr="00C2656B" w:rsidRDefault="00701110" w:rsidP="00435395">
      <w:pPr>
        <w:pStyle w:val="a5"/>
        <w:numPr>
          <w:ilvl w:val="0"/>
          <w:numId w:val="7"/>
        </w:numPr>
        <w:ind w:right="150"/>
        <w:jc w:val="both"/>
        <w:rPr>
          <w:rFonts w:ascii="Times New Roman" w:hAnsi="Times New Roman" w:cs="Times New Roman"/>
          <w:sz w:val="28"/>
          <w:szCs w:val="28"/>
        </w:rPr>
      </w:pPr>
      <w:r w:rsidRPr="00C2656B">
        <w:rPr>
          <w:rFonts w:ascii="Times New Roman" w:hAnsi="Times New Roman" w:cs="Times New Roman"/>
          <w:sz w:val="28"/>
          <w:szCs w:val="28"/>
        </w:rPr>
        <w:t>страховые взносы от несчастных случаев на производстве и профессиональных заболеваниях (Федеральный закон от 24.07.98 г. № 125-ФЗ «Об обязательном социальном страховании от несчастных</w:t>
      </w:r>
      <w:r>
        <w:rPr>
          <w:rFonts w:ascii="Times New Roman" w:hAnsi="Times New Roman" w:cs="Times New Roman"/>
          <w:sz w:val="28"/>
          <w:szCs w:val="28"/>
        </w:rPr>
        <w:t xml:space="preserve"> случаев на производстве и про</w:t>
      </w:r>
      <w:r w:rsidRPr="00C2656B">
        <w:rPr>
          <w:rFonts w:ascii="Times New Roman" w:hAnsi="Times New Roman" w:cs="Times New Roman"/>
          <w:sz w:val="28"/>
          <w:szCs w:val="28"/>
        </w:rPr>
        <w:t>фессиональных заболеваний»).</w:t>
      </w:r>
    </w:p>
    <w:p w:rsidR="00701110" w:rsidRPr="00C2656B" w:rsidRDefault="00701110" w:rsidP="00701110">
      <w:pPr>
        <w:spacing w:after="0" w:line="240" w:lineRule="auto"/>
        <w:ind w:left="150" w:right="150"/>
        <w:jc w:val="both"/>
        <w:rPr>
          <w:rFonts w:ascii="Times New Roman" w:hAnsi="Times New Roman" w:cs="Times New Roman"/>
          <w:sz w:val="28"/>
          <w:szCs w:val="28"/>
        </w:rPr>
      </w:pPr>
      <w:r w:rsidRPr="00C2656B">
        <w:rPr>
          <w:rFonts w:ascii="Times New Roman" w:hAnsi="Times New Roman" w:cs="Times New Roman"/>
          <w:sz w:val="28"/>
          <w:szCs w:val="28"/>
        </w:rPr>
        <w:t>Субъекты малого предпринимательства при применении общего режима налогообложения уплачивают вышеперечисленные налоги и сборы в зависимости от наличия у них экономических оснований по их уплате.</w:t>
      </w:r>
    </w:p>
    <w:p w:rsidR="00701110" w:rsidRDefault="00701110" w:rsidP="00701110">
      <w:pPr>
        <w:spacing w:after="0" w:line="240" w:lineRule="auto"/>
        <w:ind w:firstLine="851"/>
        <w:jc w:val="both"/>
        <w:rPr>
          <w:rFonts w:ascii="Times New Roman" w:eastAsia="Times New Roman" w:hAnsi="Times New Roman" w:cs="Times New Roman"/>
          <w:b/>
          <w:sz w:val="28"/>
          <w:szCs w:val="28"/>
        </w:rPr>
      </w:pPr>
    </w:p>
    <w:p w:rsidR="00701110" w:rsidRDefault="00701110" w:rsidP="00701110">
      <w:pPr>
        <w:spacing w:after="0" w:line="240" w:lineRule="auto"/>
        <w:ind w:firstLine="851"/>
        <w:jc w:val="both"/>
        <w:rPr>
          <w:rFonts w:ascii="Times New Roman" w:eastAsia="Times New Roman" w:hAnsi="Times New Roman" w:cs="Times New Roman"/>
          <w:b/>
          <w:sz w:val="28"/>
          <w:szCs w:val="28"/>
        </w:rPr>
      </w:pPr>
      <w:r w:rsidRPr="007C638E">
        <w:rPr>
          <w:rFonts w:ascii="Times New Roman" w:eastAsia="Times New Roman" w:hAnsi="Times New Roman" w:cs="Times New Roman"/>
          <w:b/>
          <w:sz w:val="28"/>
          <w:szCs w:val="28"/>
        </w:rPr>
        <w:t>5.3. Самостоятельная работа по теме:</w:t>
      </w:r>
    </w:p>
    <w:p w:rsidR="00701110" w:rsidRPr="007C638E" w:rsidRDefault="00701110" w:rsidP="00701110">
      <w:pPr>
        <w:spacing w:after="0" w:line="240" w:lineRule="auto"/>
        <w:ind w:firstLine="851"/>
        <w:jc w:val="both"/>
        <w:rPr>
          <w:rFonts w:ascii="Times New Roman" w:eastAsia="Times New Roman" w:hAnsi="Times New Roman" w:cs="Times New Roman"/>
          <w:sz w:val="28"/>
          <w:szCs w:val="28"/>
        </w:rPr>
      </w:pPr>
      <w:r w:rsidRPr="007C638E">
        <w:rPr>
          <w:rFonts w:ascii="Times New Roman" w:eastAsia="Times New Roman" w:hAnsi="Times New Roman" w:cs="Times New Roman"/>
          <w:sz w:val="28"/>
          <w:szCs w:val="28"/>
        </w:rPr>
        <w:t>-работа с нормативными актами по теме занятия (ПК-</w:t>
      </w:r>
      <w:r>
        <w:rPr>
          <w:rFonts w:ascii="Times New Roman" w:eastAsia="Times New Roman" w:hAnsi="Times New Roman" w:cs="Times New Roman"/>
          <w:sz w:val="28"/>
          <w:szCs w:val="28"/>
        </w:rPr>
        <w:t>6</w:t>
      </w:r>
      <w:r w:rsidRPr="007C638E">
        <w:rPr>
          <w:rFonts w:ascii="Times New Roman" w:eastAsia="Times New Roman" w:hAnsi="Times New Roman" w:cs="Times New Roman"/>
          <w:sz w:val="28"/>
          <w:szCs w:val="28"/>
        </w:rPr>
        <w:t>)</w:t>
      </w:r>
    </w:p>
    <w:p w:rsidR="00701110" w:rsidRPr="007C638E" w:rsidRDefault="00701110" w:rsidP="00701110">
      <w:pPr>
        <w:spacing w:after="0" w:line="240" w:lineRule="auto"/>
        <w:ind w:firstLine="851"/>
        <w:jc w:val="both"/>
        <w:rPr>
          <w:rFonts w:ascii="Times New Roman" w:eastAsia="Times New Roman" w:hAnsi="Times New Roman" w:cs="Times New Roman"/>
          <w:sz w:val="28"/>
          <w:szCs w:val="28"/>
        </w:rPr>
      </w:pPr>
      <w:r w:rsidRPr="007C638E">
        <w:rPr>
          <w:rFonts w:ascii="Times New Roman" w:eastAsia="Times New Roman" w:hAnsi="Times New Roman" w:cs="Times New Roman"/>
          <w:sz w:val="28"/>
          <w:szCs w:val="28"/>
        </w:rPr>
        <w:t>-решение ситуационных задач (ПК-</w:t>
      </w:r>
      <w:r>
        <w:rPr>
          <w:rFonts w:ascii="Times New Roman" w:eastAsia="Times New Roman" w:hAnsi="Times New Roman" w:cs="Times New Roman"/>
          <w:sz w:val="28"/>
          <w:szCs w:val="28"/>
        </w:rPr>
        <w:t>6</w:t>
      </w:r>
      <w:r w:rsidRPr="007C638E">
        <w:rPr>
          <w:rFonts w:ascii="Times New Roman" w:eastAsia="Times New Roman" w:hAnsi="Times New Roman" w:cs="Times New Roman"/>
          <w:sz w:val="28"/>
          <w:szCs w:val="28"/>
        </w:rPr>
        <w:t>)</w:t>
      </w:r>
    </w:p>
    <w:p w:rsidR="00701110" w:rsidRPr="007C638E" w:rsidRDefault="00701110" w:rsidP="00701110">
      <w:pPr>
        <w:spacing w:after="0" w:line="240" w:lineRule="auto"/>
        <w:ind w:firstLine="851"/>
        <w:jc w:val="both"/>
        <w:rPr>
          <w:rFonts w:ascii="Times New Roman" w:eastAsia="Times New Roman" w:hAnsi="Times New Roman" w:cs="Times New Roman"/>
          <w:sz w:val="28"/>
          <w:szCs w:val="28"/>
        </w:rPr>
      </w:pPr>
      <w:r w:rsidRPr="007C638E">
        <w:rPr>
          <w:rFonts w:ascii="Times New Roman" w:eastAsia="Times New Roman" w:hAnsi="Times New Roman" w:cs="Times New Roman"/>
          <w:sz w:val="28"/>
          <w:szCs w:val="28"/>
        </w:rPr>
        <w:t>-ведение документации (ПК-</w:t>
      </w:r>
      <w:r>
        <w:rPr>
          <w:rFonts w:ascii="Times New Roman" w:eastAsia="Times New Roman" w:hAnsi="Times New Roman" w:cs="Times New Roman"/>
          <w:sz w:val="28"/>
          <w:szCs w:val="28"/>
        </w:rPr>
        <w:t>6</w:t>
      </w:r>
      <w:r w:rsidRPr="007C638E">
        <w:rPr>
          <w:rFonts w:ascii="Times New Roman" w:eastAsia="Times New Roman" w:hAnsi="Times New Roman" w:cs="Times New Roman"/>
          <w:sz w:val="28"/>
          <w:szCs w:val="28"/>
        </w:rPr>
        <w:t>)</w:t>
      </w:r>
    </w:p>
    <w:p w:rsidR="00701110" w:rsidRDefault="00701110" w:rsidP="00701110">
      <w:pPr>
        <w:spacing w:after="0" w:line="240" w:lineRule="auto"/>
        <w:ind w:firstLine="851"/>
        <w:jc w:val="both"/>
        <w:rPr>
          <w:rFonts w:ascii="Times New Roman" w:eastAsia="Times New Roman" w:hAnsi="Times New Roman" w:cs="Times New Roman"/>
          <w:b/>
          <w:sz w:val="28"/>
          <w:szCs w:val="28"/>
        </w:rPr>
      </w:pPr>
    </w:p>
    <w:p w:rsidR="00701110" w:rsidRPr="007C638E" w:rsidRDefault="00701110" w:rsidP="00701110">
      <w:pPr>
        <w:spacing w:after="0" w:line="240" w:lineRule="auto"/>
        <w:ind w:firstLine="851"/>
        <w:jc w:val="both"/>
        <w:rPr>
          <w:rFonts w:ascii="Times New Roman" w:eastAsia="Times New Roman" w:hAnsi="Times New Roman" w:cs="Times New Roman"/>
          <w:b/>
          <w:sz w:val="28"/>
          <w:szCs w:val="28"/>
        </w:rPr>
      </w:pPr>
      <w:r w:rsidRPr="007C638E">
        <w:rPr>
          <w:rFonts w:ascii="Times New Roman" w:eastAsia="Times New Roman" w:hAnsi="Times New Roman" w:cs="Times New Roman"/>
          <w:b/>
          <w:sz w:val="28"/>
          <w:szCs w:val="28"/>
        </w:rPr>
        <w:t>5.4. Итоговый контроль знаний:</w:t>
      </w:r>
    </w:p>
    <w:p w:rsidR="00701110" w:rsidRPr="007C638E" w:rsidRDefault="00701110" w:rsidP="00701110">
      <w:pPr>
        <w:spacing w:after="0" w:line="240" w:lineRule="auto"/>
        <w:ind w:firstLine="851"/>
        <w:jc w:val="both"/>
        <w:rPr>
          <w:rFonts w:ascii="Times New Roman" w:eastAsia="Times New Roman" w:hAnsi="Times New Roman" w:cs="Times New Roman"/>
          <w:sz w:val="28"/>
          <w:szCs w:val="28"/>
        </w:rPr>
      </w:pPr>
      <w:r w:rsidRPr="007C638E">
        <w:rPr>
          <w:rFonts w:ascii="Times New Roman" w:eastAsia="Times New Roman" w:hAnsi="Times New Roman" w:cs="Times New Roman"/>
          <w:sz w:val="28"/>
          <w:szCs w:val="28"/>
        </w:rPr>
        <w:t>-решение ситуационных задач по теме (ПК-</w:t>
      </w:r>
      <w:r>
        <w:rPr>
          <w:rFonts w:ascii="Times New Roman" w:eastAsia="Times New Roman" w:hAnsi="Times New Roman" w:cs="Times New Roman"/>
          <w:sz w:val="28"/>
          <w:szCs w:val="28"/>
        </w:rPr>
        <w:t>6</w:t>
      </w:r>
      <w:r w:rsidRPr="007C638E">
        <w:rPr>
          <w:rFonts w:ascii="Times New Roman" w:eastAsia="Times New Roman" w:hAnsi="Times New Roman" w:cs="Times New Roman"/>
          <w:sz w:val="28"/>
          <w:szCs w:val="28"/>
        </w:rPr>
        <w:t>)</w:t>
      </w:r>
    </w:p>
    <w:p w:rsidR="00701110" w:rsidRPr="007C638E" w:rsidRDefault="00701110" w:rsidP="00701110">
      <w:pPr>
        <w:spacing w:after="0" w:line="240" w:lineRule="auto"/>
        <w:ind w:firstLine="851"/>
        <w:jc w:val="both"/>
        <w:rPr>
          <w:rFonts w:ascii="Times New Roman" w:eastAsia="Times New Roman" w:hAnsi="Times New Roman" w:cs="Times New Roman"/>
          <w:sz w:val="28"/>
          <w:szCs w:val="28"/>
        </w:rPr>
      </w:pPr>
      <w:r w:rsidRPr="007C638E">
        <w:rPr>
          <w:rFonts w:ascii="Times New Roman" w:eastAsia="Times New Roman" w:hAnsi="Times New Roman" w:cs="Times New Roman"/>
          <w:sz w:val="28"/>
          <w:szCs w:val="28"/>
        </w:rPr>
        <w:t>https://krasgmu.ru/index.php?page[common]=content&amp;id=113917</w:t>
      </w:r>
    </w:p>
    <w:p w:rsidR="00701110" w:rsidRPr="007C638E" w:rsidRDefault="00701110" w:rsidP="00701110">
      <w:pPr>
        <w:spacing w:after="0" w:line="240" w:lineRule="auto"/>
        <w:ind w:firstLine="851"/>
        <w:jc w:val="both"/>
        <w:rPr>
          <w:rFonts w:ascii="Times New Roman" w:eastAsia="Times New Roman" w:hAnsi="Times New Roman" w:cs="Times New Roman"/>
          <w:sz w:val="28"/>
          <w:szCs w:val="28"/>
        </w:rPr>
      </w:pPr>
      <w:r w:rsidRPr="007C638E">
        <w:rPr>
          <w:rFonts w:ascii="Times New Roman" w:eastAsia="Times New Roman" w:hAnsi="Times New Roman" w:cs="Times New Roman"/>
          <w:sz w:val="28"/>
          <w:szCs w:val="28"/>
        </w:rPr>
        <w:t>-решение тестовых заданий по теме (ПК-</w:t>
      </w:r>
      <w:r>
        <w:rPr>
          <w:rFonts w:ascii="Times New Roman" w:eastAsia="Times New Roman" w:hAnsi="Times New Roman" w:cs="Times New Roman"/>
          <w:sz w:val="28"/>
          <w:szCs w:val="28"/>
        </w:rPr>
        <w:t>6</w:t>
      </w:r>
      <w:r w:rsidRPr="007C638E">
        <w:rPr>
          <w:rFonts w:ascii="Times New Roman" w:eastAsia="Times New Roman" w:hAnsi="Times New Roman" w:cs="Times New Roman"/>
          <w:sz w:val="28"/>
          <w:szCs w:val="28"/>
        </w:rPr>
        <w:t>)</w:t>
      </w:r>
    </w:p>
    <w:p w:rsidR="00701110" w:rsidRDefault="00701110" w:rsidP="00701110">
      <w:pPr>
        <w:spacing w:after="0" w:line="240" w:lineRule="auto"/>
        <w:ind w:firstLine="851"/>
        <w:jc w:val="both"/>
        <w:rPr>
          <w:rFonts w:ascii="Times New Roman" w:eastAsia="Times New Roman" w:hAnsi="Times New Roman" w:cs="Times New Roman"/>
          <w:sz w:val="28"/>
          <w:szCs w:val="28"/>
        </w:rPr>
      </w:pPr>
      <w:r w:rsidRPr="007C638E">
        <w:rPr>
          <w:rFonts w:ascii="Times New Roman" w:eastAsia="Times New Roman" w:hAnsi="Times New Roman" w:cs="Times New Roman"/>
          <w:sz w:val="28"/>
          <w:szCs w:val="28"/>
        </w:rPr>
        <w:t>https://krasgmu.ru/index.php?page[common]=content&amp;id=113918</w:t>
      </w:r>
    </w:p>
    <w:p w:rsidR="00701110" w:rsidRDefault="00701110" w:rsidP="00701110">
      <w:pPr>
        <w:spacing w:after="0" w:line="240" w:lineRule="auto"/>
        <w:ind w:firstLine="851"/>
        <w:jc w:val="both"/>
        <w:rPr>
          <w:rFonts w:ascii="Times New Roman" w:eastAsia="Times New Roman" w:hAnsi="Times New Roman" w:cs="Times New Roman"/>
          <w:sz w:val="28"/>
          <w:szCs w:val="28"/>
        </w:rPr>
      </w:pPr>
    </w:p>
    <w:p w:rsidR="00701110" w:rsidRPr="007C638E" w:rsidRDefault="00701110" w:rsidP="00701110">
      <w:pPr>
        <w:spacing w:after="0" w:line="240" w:lineRule="auto"/>
        <w:ind w:firstLine="851"/>
        <w:jc w:val="both"/>
        <w:rPr>
          <w:rFonts w:ascii="Times New Roman" w:eastAsia="Times New Roman" w:hAnsi="Times New Roman" w:cs="Times New Roman"/>
          <w:b/>
          <w:sz w:val="28"/>
          <w:szCs w:val="28"/>
        </w:rPr>
      </w:pPr>
      <w:r w:rsidRPr="007C638E">
        <w:rPr>
          <w:rFonts w:ascii="Times New Roman" w:eastAsia="Times New Roman" w:hAnsi="Times New Roman" w:cs="Times New Roman"/>
          <w:b/>
          <w:sz w:val="28"/>
          <w:szCs w:val="28"/>
        </w:rPr>
        <w:t>6. Домашнее задание по теме занятия:</w:t>
      </w:r>
    </w:p>
    <w:p w:rsidR="00701110" w:rsidRPr="007C638E" w:rsidRDefault="00701110" w:rsidP="00701110">
      <w:pPr>
        <w:spacing w:after="0" w:line="240" w:lineRule="auto"/>
        <w:ind w:firstLine="851"/>
        <w:jc w:val="both"/>
        <w:rPr>
          <w:rFonts w:ascii="Times New Roman" w:eastAsia="Times New Roman" w:hAnsi="Times New Roman" w:cs="Times New Roman"/>
          <w:sz w:val="28"/>
          <w:szCs w:val="28"/>
        </w:rPr>
      </w:pPr>
      <w:r w:rsidRPr="007C638E">
        <w:rPr>
          <w:rFonts w:ascii="Times New Roman" w:eastAsia="Times New Roman" w:hAnsi="Times New Roman" w:cs="Times New Roman"/>
          <w:sz w:val="28"/>
          <w:szCs w:val="28"/>
        </w:rPr>
        <w:t>-учебно-методические разработки следующего занятия и методические разработки для внеаудиторной работы по теме</w:t>
      </w:r>
    </w:p>
    <w:p w:rsidR="00701110" w:rsidRDefault="00701110" w:rsidP="00701110">
      <w:pPr>
        <w:spacing w:after="0" w:line="240" w:lineRule="auto"/>
        <w:ind w:firstLine="851"/>
        <w:jc w:val="both"/>
        <w:rPr>
          <w:rFonts w:ascii="Times New Roman" w:eastAsia="Times New Roman" w:hAnsi="Times New Roman" w:cs="Times New Roman"/>
          <w:b/>
          <w:sz w:val="28"/>
          <w:szCs w:val="28"/>
        </w:rPr>
      </w:pPr>
    </w:p>
    <w:p w:rsidR="00701110" w:rsidRDefault="00701110" w:rsidP="00701110">
      <w:pPr>
        <w:spacing w:after="0" w:line="240" w:lineRule="auto"/>
        <w:ind w:firstLine="851"/>
        <w:jc w:val="both"/>
        <w:rPr>
          <w:rFonts w:ascii="Times New Roman" w:eastAsia="Times New Roman" w:hAnsi="Times New Roman" w:cs="Times New Roman"/>
          <w:b/>
          <w:sz w:val="28"/>
          <w:szCs w:val="28"/>
        </w:rPr>
      </w:pPr>
      <w:r w:rsidRPr="007C638E">
        <w:rPr>
          <w:rFonts w:ascii="Times New Roman" w:eastAsia="Times New Roman" w:hAnsi="Times New Roman" w:cs="Times New Roman"/>
          <w:b/>
          <w:sz w:val="28"/>
          <w:szCs w:val="28"/>
        </w:rPr>
        <w:t>7. Рекомендации по выполнению НИР, в том числе список тем, предлагаемых кафедрой:</w:t>
      </w:r>
    </w:p>
    <w:p w:rsidR="00701110" w:rsidRPr="007C638E" w:rsidRDefault="00701110" w:rsidP="00435395">
      <w:pPr>
        <w:pStyle w:val="a5"/>
        <w:numPr>
          <w:ilvl w:val="0"/>
          <w:numId w:val="86"/>
        </w:numPr>
        <w:jc w:val="both"/>
        <w:rPr>
          <w:rFonts w:ascii="Times New Roman" w:hAnsi="Times New Roman" w:cs="Times New Roman"/>
          <w:spacing w:val="2"/>
          <w:sz w:val="28"/>
          <w:szCs w:val="28"/>
        </w:rPr>
      </w:pPr>
      <w:r w:rsidRPr="007C638E">
        <w:rPr>
          <w:rFonts w:ascii="Times New Roman" w:hAnsi="Times New Roman" w:cs="Times New Roman"/>
          <w:spacing w:val="2"/>
          <w:sz w:val="28"/>
          <w:szCs w:val="28"/>
        </w:rPr>
        <w:t>Налоговая система Российской Федерации;</w:t>
      </w:r>
    </w:p>
    <w:p w:rsidR="00701110" w:rsidRPr="007C638E" w:rsidRDefault="00701110" w:rsidP="00435395">
      <w:pPr>
        <w:pStyle w:val="a5"/>
        <w:numPr>
          <w:ilvl w:val="0"/>
          <w:numId w:val="86"/>
        </w:numPr>
        <w:jc w:val="both"/>
        <w:rPr>
          <w:rFonts w:ascii="Times New Roman" w:hAnsi="Times New Roman" w:cs="Times New Roman"/>
          <w:spacing w:val="2"/>
          <w:sz w:val="28"/>
          <w:szCs w:val="28"/>
        </w:rPr>
      </w:pPr>
      <w:r w:rsidRPr="007C638E">
        <w:rPr>
          <w:rFonts w:ascii="Times New Roman" w:hAnsi="Times New Roman" w:cs="Times New Roman"/>
          <w:spacing w:val="2"/>
          <w:sz w:val="28"/>
          <w:szCs w:val="28"/>
        </w:rPr>
        <w:t>Сравнительный анализ налогового администрирования в России и зарубежных странах;</w:t>
      </w:r>
    </w:p>
    <w:p w:rsidR="00701110" w:rsidRPr="007C638E" w:rsidRDefault="00701110" w:rsidP="00435395">
      <w:pPr>
        <w:pStyle w:val="a5"/>
        <w:numPr>
          <w:ilvl w:val="0"/>
          <w:numId w:val="86"/>
        </w:numPr>
        <w:jc w:val="both"/>
        <w:rPr>
          <w:rFonts w:ascii="Times New Roman" w:hAnsi="Times New Roman" w:cs="Times New Roman"/>
          <w:spacing w:val="2"/>
          <w:sz w:val="28"/>
          <w:szCs w:val="28"/>
        </w:rPr>
      </w:pPr>
      <w:r w:rsidRPr="007C638E">
        <w:rPr>
          <w:rFonts w:ascii="Times New Roman" w:hAnsi="Times New Roman" w:cs="Times New Roman"/>
          <w:spacing w:val="2"/>
          <w:sz w:val="28"/>
          <w:szCs w:val="28"/>
        </w:rPr>
        <w:t>Анализ и оценка налоговых доходов субъекта РФ (на примере региона).</w:t>
      </w:r>
    </w:p>
    <w:p w:rsidR="00701110" w:rsidRDefault="00701110" w:rsidP="00701110">
      <w:pPr>
        <w:spacing w:after="0" w:line="240" w:lineRule="auto"/>
        <w:ind w:firstLine="851"/>
        <w:jc w:val="both"/>
        <w:rPr>
          <w:rFonts w:ascii="Times New Roman" w:eastAsia="Times New Roman" w:hAnsi="Times New Roman" w:cs="Times New Roman"/>
          <w:b/>
          <w:sz w:val="28"/>
          <w:szCs w:val="28"/>
        </w:rPr>
      </w:pPr>
    </w:p>
    <w:p w:rsidR="00701110" w:rsidRDefault="00701110" w:rsidP="00701110">
      <w:pPr>
        <w:spacing w:after="0" w:line="240" w:lineRule="auto"/>
        <w:ind w:firstLine="851"/>
        <w:jc w:val="both"/>
        <w:rPr>
          <w:rFonts w:ascii="Times New Roman" w:eastAsia="Times New Roman" w:hAnsi="Times New Roman" w:cs="Times New Roman"/>
          <w:b/>
          <w:sz w:val="28"/>
          <w:szCs w:val="28"/>
        </w:rPr>
      </w:pPr>
      <w:r w:rsidRPr="007C638E">
        <w:rPr>
          <w:rFonts w:ascii="Times New Roman" w:eastAsia="Times New Roman" w:hAnsi="Times New Roman" w:cs="Times New Roman"/>
          <w:b/>
          <w:sz w:val="28"/>
          <w:szCs w:val="28"/>
        </w:rPr>
        <w:t>8. Рекомендованная литература по теме занятия:</w:t>
      </w:r>
    </w:p>
    <w:p w:rsidR="00701110" w:rsidRDefault="00701110" w:rsidP="00701110">
      <w:pPr>
        <w:spacing w:after="0" w:line="240" w:lineRule="auto"/>
        <w:jc w:val="center"/>
        <w:rPr>
          <w:rFonts w:ascii="Times New Roman" w:hAnsi="Times New Roman" w:cs="Times New Roman"/>
          <w:b/>
          <w:sz w:val="28"/>
          <w:szCs w:val="28"/>
        </w:rPr>
      </w:pPr>
    </w:p>
    <w:p w:rsidR="00701110" w:rsidRPr="00C2656B" w:rsidRDefault="00701110" w:rsidP="00701110">
      <w:pPr>
        <w:spacing w:after="0" w:line="240" w:lineRule="auto"/>
        <w:jc w:val="center"/>
        <w:rPr>
          <w:rFonts w:ascii="Times New Roman" w:hAnsi="Times New Roman" w:cs="Times New Roman"/>
          <w:b/>
          <w:sz w:val="28"/>
          <w:szCs w:val="28"/>
        </w:rPr>
      </w:pPr>
      <w:r w:rsidRPr="00C2656B">
        <w:rPr>
          <w:rFonts w:ascii="Times New Roman" w:hAnsi="Times New Roman" w:cs="Times New Roman"/>
          <w:b/>
          <w:sz w:val="28"/>
          <w:szCs w:val="28"/>
        </w:rPr>
        <w:t>Основная литература</w:t>
      </w:r>
    </w:p>
    <w:p w:rsidR="00701110" w:rsidRPr="00C2656B" w:rsidRDefault="00701110" w:rsidP="00701110">
      <w:pPr>
        <w:spacing w:after="0" w:line="240" w:lineRule="auto"/>
        <w:jc w:val="center"/>
        <w:rPr>
          <w:rFonts w:ascii="Times New Roman" w:hAnsi="Times New Roman" w:cs="Times New Roman"/>
          <w:b/>
          <w:sz w:val="28"/>
          <w:szCs w:val="28"/>
        </w:rPr>
      </w:pPr>
    </w:p>
    <w:tbl>
      <w:tblPr>
        <w:tblW w:w="9611" w:type="dxa"/>
        <w:tblInd w:w="-5" w:type="dxa"/>
        <w:tblLayout w:type="fixed"/>
        <w:tblLook w:val="0000" w:firstRow="0" w:lastRow="0" w:firstColumn="0" w:lastColumn="0" w:noHBand="0" w:noVBand="0"/>
      </w:tblPr>
      <w:tblGrid>
        <w:gridCol w:w="539"/>
        <w:gridCol w:w="2551"/>
        <w:gridCol w:w="1985"/>
        <w:gridCol w:w="1984"/>
        <w:gridCol w:w="1418"/>
        <w:gridCol w:w="1134"/>
      </w:tblGrid>
      <w:tr w:rsidR="00701110" w:rsidRPr="00C2656B" w:rsidTr="00701110">
        <w:tc>
          <w:tcPr>
            <w:tcW w:w="539" w:type="dxa"/>
            <w:vMerge w:val="restart"/>
            <w:tcBorders>
              <w:top w:val="single" w:sz="4" w:space="0" w:color="000000"/>
              <w:left w:val="single" w:sz="4" w:space="0" w:color="000000"/>
              <w:bottom w:val="single" w:sz="4" w:space="0" w:color="000000"/>
            </w:tcBorders>
            <w:shd w:val="clear" w:color="auto" w:fill="auto"/>
          </w:tcPr>
          <w:p w:rsidR="00701110" w:rsidRPr="00C2656B" w:rsidRDefault="00701110" w:rsidP="00701110">
            <w:pPr>
              <w:snapToGrid w:val="0"/>
              <w:spacing w:after="0" w:line="240" w:lineRule="auto"/>
              <w:ind w:left="-57" w:right="-57"/>
              <w:jc w:val="center"/>
              <w:rPr>
                <w:rFonts w:ascii="Times New Roman" w:hAnsi="Times New Roman" w:cs="Times New Roman"/>
                <w:b/>
                <w:sz w:val="24"/>
                <w:szCs w:val="24"/>
              </w:rPr>
            </w:pPr>
            <w:r w:rsidRPr="00C2656B">
              <w:rPr>
                <w:rFonts w:ascii="Times New Roman" w:hAnsi="Times New Roman" w:cs="Times New Roman"/>
                <w:b/>
                <w:sz w:val="24"/>
                <w:szCs w:val="24"/>
              </w:rPr>
              <w:t>№ п/п</w:t>
            </w:r>
          </w:p>
        </w:tc>
        <w:tc>
          <w:tcPr>
            <w:tcW w:w="2551" w:type="dxa"/>
            <w:vMerge w:val="restart"/>
            <w:tcBorders>
              <w:top w:val="single" w:sz="4" w:space="0" w:color="000000"/>
              <w:left w:val="single" w:sz="4" w:space="0" w:color="000000"/>
              <w:bottom w:val="single" w:sz="4" w:space="0" w:color="000000"/>
            </w:tcBorders>
            <w:shd w:val="clear" w:color="auto" w:fill="auto"/>
          </w:tcPr>
          <w:p w:rsidR="00701110" w:rsidRPr="00C2656B" w:rsidRDefault="00701110" w:rsidP="00701110">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Наименование, вид издания</w:t>
            </w:r>
          </w:p>
        </w:tc>
        <w:tc>
          <w:tcPr>
            <w:tcW w:w="1985" w:type="dxa"/>
            <w:vMerge w:val="restart"/>
            <w:tcBorders>
              <w:top w:val="single" w:sz="4" w:space="0" w:color="000000"/>
              <w:left w:val="single" w:sz="4" w:space="0" w:color="000000"/>
              <w:bottom w:val="single" w:sz="4" w:space="0" w:color="000000"/>
            </w:tcBorders>
            <w:shd w:val="clear" w:color="auto" w:fill="auto"/>
          </w:tcPr>
          <w:p w:rsidR="00701110" w:rsidRPr="00C2656B" w:rsidRDefault="00701110" w:rsidP="00701110">
            <w:pPr>
              <w:snapToGrid w:val="0"/>
              <w:spacing w:after="0" w:line="240" w:lineRule="auto"/>
              <w:ind w:left="-57" w:right="-57"/>
              <w:jc w:val="center"/>
              <w:rPr>
                <w:rFonts w:ascii="Times New Roman" w:hAnsi="Times New Roman" w:cs="Times New Roman"/>
                <w:b/>
                <w:sz w:val="24"/>
                <w:szCs w:val="24"/>
              </w:rPr>
            </w:pPr>
            <w:r w:rsidRPr="00C2656B">
              <w:rPr>
                <w:rFonts w:ascii="Times New Roman" w:hAnsi="Times New Roman" w:cs="Times New Roman"/>
                <w:b/>
                <w:sz w:val="24"/>
                <w:szCs w:val="24"/>
              </w:rPr>
              <w:t>Автор (–ы), составитель (-и), редактор (-ы)</w:t>
            </w:r>
          </w:p>
        </w:tc>
        <w:tc>
          <w:tcPr>
            <w:tcW w:w="1984" w:type="dxa"/>
            <w:vMerge w:val="restart"/>
            <w:tcBorders>
              <w:top w:val="single" w:sz="4" w:space="0" w:color="000000"/>
              <w:left w:val="single" w:sz="4" w:space="0" w:color="000000"/>
              <w:bottom w:val="single" w:sz="4" w:space="0" w:color="000000"/>
            </w:tcBorders>
            <w:shd w:val="clear" w:color="auto" w:fill="auto"/>
          </w:tcPr>
          <w:p w:rsidR="00701110" w:rsidRPr="00C2656B" w:rsidRDefault="00701110" w:rsidP="00701110">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Место издания, издательство, год</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Pr>
          <w:p w:rsidR="00701110" w:rsidRPr="00C2656B" w:rsidRDefault="00701110" w:rsidP="00701110">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Кол-во экземпляров</w:t>
            </w:r>
          </w:p>
        </w:tc>
      </w:tr>
      <w:tr w:rsidR="00701110" w:rsidRPr="00C2656B" w:rsidTr="00701110">
        <w:tc>
          <w:tcPr>
            <w:tcW w:w="539" w:type="dxa"/>
            <w:vMerge/>
            <w:tcBorders>
              <w:top w:val="single" w:sz="4" w:space="0" w:color="000000"/>
              <w:left w:val="single" w:sz="4" w:space="0" w:color="000000"/>
              <w:bottom w:val="single" w:sz="4" w:space="0" w:color="000000"/>
            </w:tcBorders>
            <w:shd w:val="clear" w:color="auto" w:fill="auto"/>
            <w:vAlign w:val="center"/>
          </w:tcPr>
          <w:p w:rsidR="00701110" w:rsidRPr="00C2656B" w:rsidRDefault="00701110" w:rsidP="00701110">
            <w:pPr>
              <w:snapToGrid w:val="0"/>
              <w:spacing w:after="0" w:line="240" w:lineRule="auto"/>
              <w:rPr>
                <w:rFonts w:ascii="Times New Roman" w:hAnsi="Times New Roman" w:cs="Times New Roman"/>
                <w:b/>
                <w:sz w:val="24"/>
                <w:szCs w:val="24"/>
              </w:rPr>
            </w:pPr>
          </w:p>
        </w:tc>
        <w:tc>
          <w:tcPr>
            <w:tcW w:w="2551" w:type="dxa"/>
            <w:vMerge/>
            <w:tcBorders>
              <w:top w:val="single" w:sz="4" w:space="0" w:color="000000"/>
              <w:left w:val="single" w:sz="4" w:space="0" w:color="000000"/>
              <w:bottom w:val="single" w:sz="4" w:space="0" w:color="000000"/>
            </w:tcBorders>
            <w:shd w:val="clear" w:color="auto" w:fill="auto"/>
            <w:vAlign w:val="center"/>
          </w:tcPr>
          <w:p w:rsidR="00701110" w:rsidRPr="00C2656B" w:rsidRDefault="00701110" w:rsidP="00701110">
            <w:pPr>
              <w:snapToGrid w:val="0"/>
              <w:spacing w:after="0" w:line="240" w:lineRule="auto"/>
              <w:jc w:val="center"/>
              <w:rPr>
                <w:rFonts w:ascii="Times New Roman" w:hAnsi="Times New Roman" w:cs="Times New Roman"/>
                <w:b/>
                <w:sz w:val="24"/>
                <w:szCs w:val="24"/>
              </w:rPr>
            </w:pPr>
          </w:p>
        </w:tc>
        <w:tc>
          <w:tcPr>
            <w:tcW w:w="1985" w:type="dxa"/>
            <w:vMerge/>
            <w:tcBorders>
              <w:top w:val="single" w:sz="4" w:space="0" w:color="000000"/>
              <w:left w:val="single" w:sz="4" w:space="0" w:color="000000"/>
              <w:bottom w:val="single" w:sz="4" w:space="0" w:color="000000"/>
            </w:tcBorders>
            <w:shd w:val="clear" w:color="auto" w:fill="auto"/>
            <w:vAlign w:val="center"/>
          </w:tcPr>
          <w:p w:rsidR="00701110" w:rsidRPr="00C2656B" w:rsidRDefault="00701110" w:rsidP="00701110">
            <w:pPr>
              <w:snapToGrid w:val="0"/>
              <w:spacing w:after="0" w:line="240" w:lineRule="auto"/>
              <w:jc w:val="center"/>
              <w:rPr>
                <w:rFonts w:ascii="Times New Roman" w:hAnsi="Times New Roman" w:cs="Times New Roman"/>
                <w:b/>
                <w:sz w:val="24"/>
                <w:szCs w:val="24"/>
              </w:rPr>
            </w:pPr>
          </w:p>
        </w:tc>
        <w:tc>
          <w:tcPr>
            <w:tcW w:w="1984" w:type="dxa"/>
            <w:vMerge/>
            <w:tcBorders>
              <w:top w:val="single" w:sz="4" w:space="0" w:color="000000"/>
              <w:left w:val="single" w:sz="4" w:space="0" w:color="000000"/>
              <w:bottom w:val="single" w:sz="4" w:space="0" w:color="000000"/>
            </w:tcBorders>
            <w:shd w:val="clear" w:color="auto" w:fill="auto"/>
            <w:vAlign w:val="center"/>
          </w:tcPr>
          <w:p w:rsidR="00701110" w:rsidRPr="00C2656B" w:rsidRDefault="00701110" w:rsidP="00701110">
            <w:pPr>
              <w:snapToGrid w:val="0"/>
              <w:spacing w:after="0" w:line="240" w:lineRule="auto"/>
              <w:jc w:val="center"/>
              <w:rPr>
                <w:rFonts w:ascii="Times New Roman" w:hAnsi="Times New Roman" w:cs="Times New Roman"/>
                <w:b/>
                <w:sz w:val="24"/>
                <w:szCs w:val="24"/>
              </w:rPr>
            </w:pPr>
          </w:p>
        </w:tc>
        <w:tc>
          <w:tcPr>
            <w:tcW w:w="1418"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napToGrid w:val="0"/>
              <w:spacing w:after="0" w:line="240" w:lineRule="auto"/>
              <w:ind w:left="-57" w:right="-57"/>
              <w:jc w:val="center"/>
              <w:rPr>
                <w:rFonts w:ascii="Times New Roman" w:hAnsi="Times New Roman" w:cs="Times New Roman"/>
                <w:b/>
                <w:sz w:val="24"/>
                <w:szCs w:val="24"/>
              </w:rPr>
            </w:pPr>
            <w:r w:rsidRPr="00C2656B">
              <w:rPr>
                <w:rFonts w:ascii="Times New Roman" w:hAnsi="Times New Roman" w:cs="Times New Roman"/>
                <w:b/>
                <w:sz w:val="24"/>
                <w:szCs w:val="24"/>
              </w:rPr>
              <w:t>в библиотеке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01110" w:rsidRPr="00C2656B" w:rsidRDefault="00701110" w:rsidP="00701110">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на кафедре</w:t>
            </w:r>
          </w:p>
        </w:tc>
      </w:tr>
      <w:tr w:rsidR="00701110" w:rsidRPr="00C2656B" w:rsidTr="00701110">
        <w:tc>
          <w:tcPr>
            <w:tcW w:w="539"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1</w:t>
            </w:r>
          </w:p>
        </w:tc>
        <w:tc>
          <w:tcPr>
            <w:tcW w:w="2551"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2</w:t>
            </w:r>
          </w:p>
        </w:tc>
        <w:tc>
          <w:tcPr>
            <w:tcW w:w="1985"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3</w:t>
            </w:r>
          </w:p>
        </w:tc>
        <w:tc>
          <w:tcPr>
            <w:tcW w:w="1984"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tabs>
                <w:tab w:val="left" w:pos="522"/>
              </w:tabs>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4</w:t>
            </w:r>
          </w:p>
        </w:tc>
        <w:tc>
          <w:tcPr>
            <w:tcW w:w="1418"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01110" w:rsidRPr="00C2656B" w:rsidRDefault="00701110" w:rsidP="00701110">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6</w:t>
            </w:r>
          </w:p>
        </w:tc>
      </w:tr>
      <w:tr w:rsidR="00701110" w:rsidRPr="00C2656B" w:rsidTr="00701110">
        <w:trPr>
          <w:trHeight w:val="20"/>
        </w:trPr>
        <w:tc>
          <w:tcPr>
            <w:tcW w:w="539" w:type="dxa"/>
            <w:tcBorders>
              <w:top w:val="single" w:sz="4" w:space="0" w:color="000000"/>
              <w:left w:val="single" w:sz="4" w:space="0" w:color="000000"/>
              <w:bottom w:val="single" w:sz="4" w:space="0" w:color="000000"/>
            </w:tcBorders>
            <w:shd w:val="clear" w:color="auto" w:fill="auto"/>
          </w:tcPr>
          <w:p w:rsidR="00701110" w:rsidRPr="00C2656B" w:rsidRDefault="00701110" w:rsidP="00435395">
            <w:pPr>
              <w:numPr>
                <w:ilvl w:val="0"/>
                <w:numId w:val="16"/>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Управление и экономика фармации: учебник</w:t>
            </w:r>
          </w:p>
        </w:tc>
        <w:tc>
          <w:tcPr>
            <w:tcW w:w="1985"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ред. И. А. Наркевич</w:t>
            </w:r>
          </w:p>
        </w:tc>
        <w:tc>
          <w:tcPr>
            <w:tcW w:w="1984"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М.: ГЭОТАР-Медиа, 2017.</w:t>
            </w:r>
          </w:p>
        </w:tc>
        <w:tc>
          <w:tcPr>
            <w:tcW w:w="1418"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111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01110" w:rsidRPr="00C2656B" w:rsidRDefault="00701110" w:rsidP="00701110">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701110" w:rsidRPr="00C2656B" w:rsidTr="00701110">
        <w:trPr>
          <w:trHeight w:val="20"/>
        </w:trPr>
        <w:tc>
          <w:tcPr>
            <w:tcW w:w="539" w:type="dxa"/>
            <w:tcBorders>
              <w:top w:val="single" w:sz="4" w:space="0" w:color="000000"/>
              <w:left w:val="single" w:sz="4" w:space="0" w:color="000000"/>
              <w:bottom w:val="single" w:sz="4" w:space="0" w:color="000000"/>
            </w:tcBorders>
            <w:shd w:val="clear" w:color="auto" w:fill="auto"/>
          </w:tcPr>
          <w:p w:rsidR="00701110" w:rsidRPr="00C2656B" w:rsidRDefault="00701110" w:rsidP="00435395">
            <w:pPr>
              <w:numPr>
                <w:ilvl w:val="0"/>
                <w:numId w:val="16"/>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r w:rsidRPr="00C2656B">
              <w:rPr>
                <w:rFonts w:ascii="Times New Roman" w:hAnsi="Times New Roman" w:cs="Times New Roman"/>
                <w:sz w:val="24"/>
                <w:szCs w:val="24"/>
                <w:bdr w:val="none" w:sz="0" w:space="0" w:color="auto" w:frame="1"/>
              </w:rPr>
              <w:t>Экономика и управление в здравоохранении</w:t>
            </w:r>
            <w:r w:rsidRPr="00C2656B">
              <w:rPr>
                <w:rFonts w:ascii="Times New Roman" w:hAnsi="Times New Roman" w:cs="Times New Roman"/>
                <w:sz w:val="24"/>
                <w:szCs w:val="24"/>
              </w:rPr>
              <w:t> [Электронный ресурс] : учеб. и практикум для вузов. - Режим доступа: https://biblio-online.ru/viewer/A11637AE-DA4F-4894-B549-E01AB3BF9D93#</w:t>
            </w:r>
          </w:p>
        </w:tc>
        <w:tc>
          <w:tcPr>
            <w:tcW w:w="1985"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А. В. Решетников, Н. Г. Шамшурина, В. И. Шамшурин ; ред. А. В. Решетников</w:t>
            </w:r>
          </w:p>
        </w:tc>
        <w:tc>
          <w:tcPr>
            <w:tcW w:w="1984"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М.: Юрайт , 2018.</w:t>
            </w:r>
          </w:p>
        </w:tc>
        <w:tc>
          <w:tcPr>
            <w:tcW w:w="1418"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 Юрайт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01110" w:rsidRPr="00C2656B" w:rsidRDefault="00701110" w:rsidP="00701110">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bl>
    <w:p w:rsidR="00701110" w:rsidRPr="00C2656B" w:rsidRDefault="00701110" w:rsidP="00701110">
      <w:pPr>
        <w:spacing w:after="0" w:line="240" w:lineRule="auto"/>
        <w:jc w:val="both"/>
        <w:rPr>
          <w:rFonts w:ascii="Times New Roman" w:hAnsi="Times New Roman" w:cs="Times New Roman"/>
          <w:b/>
          <w:sz w:val="24"/>
          <w:szCs w:val="24"/>
        </w:rPr>
      </w:pPr>
    </w:p>
    <w:p w:rsidR="00701110" w:rsidRPr="00C2656B" w:rsidRDefault="00701110" w:rsidP="00701110">
      <w:pPr>
        <w:spacing w:after="0" w:line="240" w:lineRule="auto"/>
        <w:jc w:val="center"/>
        <w:rPr>
          <w:rFonts w:ascii="Times New Roman" w:hAnsi="Times New Roman" w:cs="Times New Roman"/>
          <w:b/>
          <w:sz w:val="28"/>
          <w:szCs w:val="28"/>
        </w:rPr>
      </w:pPr>
      <w:r w:rsidRPr="00C2656B">
        <w:rPr>
          <w:rFonts w:ascii="Times New Roman" w:hAnsi="Times New Roman" w:cs="Times New Roman"/>
          <w:b/>
          <w:sz w:val="28"/>
          <w:szCs w:val="28"/>
        </w:rPr>
        <w:t>Дополнительная литература</w:t>
      </w:r>
    </w:p>
    <w:p w:rsidR="00701110" w:rsidRPr="00C2656B" w:rsidRDefault="00701110" w:rsidP="00701110">
      <w:pPr>
        <w:spacing w:after="0" w:line="240" w:lineRule="auto"/>
        <w:jc w:val="center"/>
        <w:rPr>
          <w:rFonts w:ascii="Times New Roman" w:hAnsi="Times New Roman" w:cs="Times New Roman"/>
          <w:b/>
          <w:sz w:val="24"/>
          <w:szCs w:val="24"/>
        </w:rPr>
      </w:pPr>
    </w:p>
    <w:tbl>
      <w:tblPr>
        <w:tblW w:w="9611" w:type="dxa"/>
        <w:tblInd w:w="-5" w:type="dxa"/>
        <w:tblLayout w:type="fixed"/>
        <w:tblLook w:val="0000" w:firstRow="0" w:lastRow="0" w:firstColumn="0" w:lastColumn="0" w:noHBand="0" w:noVBand="0"/>
      </w:tblPr>
      <w:tblGrid>
        <w:gridCol w:w="539"/>
        <w:gridCol w:w="2551"/>
        <w:gridCol w:w="1985"/>
        <w:gridCol w:w="1984"/>
        <w:gridCol w:w="1418"/>
        <w:gridCol w:w="1134"/>
      </w:tblGrid>
      <w:tr w:rsidR="00701110" w:rsidRPr="00C2656B" w:rsidTr="00701110">
        <w:tc>
          <w:tcPr>
            <w:tcW w:w="539" w:type="dxa"/>
            <w:vMerge w:val="restart"/>
            <w:tcBorders>
              <w:top w:val="single" w:sz="4" w:space="0" w:color="000000"/>
              <w:left w:val="single" w:sz="4" w:space="0" w:color="000000"/>
              <w:bottom w:val="single" w:sz="4" w:space="0" w:color="000000"/>
            </w:tcBorders>
            <w:shd w:val="clear" w:color="auto" w:fill="auto"/>
          </w:tcPr>
          <w:p w:rsidR="00701110" w:rsidRPr="00C2656B" w:rsidRDefault="00701110" w:rsidP="00701110">
            <w:pPr>
              <w:snapToGrid w:val="0"/>
              <w:spacing w:after="0" w:line="240" w:lineRule="auto"/>
              <w:ind w:left="-57" w:right="-57"/>
              <w:jc w:val="center"/>
              <w:rPr>
                <w:rFonts w:ascii="Times New Roman" w:hAnsi="Times New Roman" w:cs="Times New Roman"/>
                <w:b/>
                <w:sz w:val="24"/>
                <w:szCs w:val="24"/>
              </w:rPr>
            </w:pPr>
            <w:r w:rsidRPr="00C2656B">
              <w:rPr>
                <w:rFonts w:ascii="Times New Roman" w:hAnsi="Times New Roman" w:cs="Times New Roman"/>
                <w:b/>
                <w:sz w:val="24"/>
                <w:szCs w:val="24"/>
              </w:rPr>
              <w:t>№ п/п</w:t>
            </w:r>
          </w:p>
        </w:tc>
        <w:tc>
          <w:tcPr>
            <w:tcW w:w="2551" w:type="dxa"/>
            <w:vMerge w:val="restart"/>
            <w:tcBorders>
              <w:top w:val="single" w:sz="4" w:space="0" w:color="000000"/>
              <w:left w:val="single" w:sz="4" w:space="0" w:color="000000"/>
              <w:bottom w:val="single" w:sz="4" w:space="0" w:color="000000"/>
            </w:tcBorders>
            <w:shd w:val="clear" w:color="auto" w:fill="auto"/>
          </w:tcPr>
          <w:p w:rsidR="00701110" w:rsidRPr="00C2656B" w:rsidRDefault="00701110" w:rsidP="00701110">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Наименование, вид издания</w:t>
            </w:r>
          </w:p>
        </w:tc>
        <w:tc>
          <w:tcPr>
            <w:tcW w:w="1985" w:type="dxa"/>
            <w:vMerge w:val="restart"/>
            <w:tcBorders>
              <w:top w:val="single" w:sz="4" w:space="0" w:color="000000"/>
              <w:left w:val="single" w:sz="4" w:space="0" w:color="000000"/>
              <w:bottom w:val="single" w:sz="4" w:space="0" w:color="000000"/>
            </w:tcBorders>
            <w:shd w:val="clear" w:color="auto" w:fill="auto"/>
          </w:tcPr>
          <w:p w:rsidR="00701110" w:rsidRPr="00C2656B" w:rsidRDefault="00701110" w:rsidP="00701110">
            <w:pPr>
              <w:snapToGrid w:val="0"/>
              <w:spacing w:after="0" w:line="240" w:lineRule="auto"/>
              <w:ind w:left="-57" w:right="-57"/>
              <w:jc w:val="center"/>
              <w:rPr>
                <w:rFonts w:ascii="Times New Roman" w:hAnsi="Times New Roman" w:cs="Times New Roman"/>
                <w:b/>
                <w:sz w:val="24"/>
                <w:szCs w:val="24"/>
              </w:rPr>
            </w:pPr>
            <w:r w:rsidRPr="00C2656B">
              <w:rPr>
                <w:rFonts w:ascii="Times New Roman" w:hAnsi="Times New Roman" w:cs="Times New Roman"/>
                <w:b/>
                <w:sz w:val="24"/>
                <w:szCs w:val="24"/>
              </w:rPr>
              <w:t>Автор (–ы), составитель (-и), редактор (-ы)</w:t>
            </w:r>
          </w:p>
        </w:tc>
        <w:tc>
          <w:tcPr>
            <w:tcW w:w="1984" w:type="dxa"/>
            <w:vMerge w:val="restart"/>
            <w:tcBorders>
              <w:top w:val="single" w:sz="4" w:space="0" w:color="000000"/>
              <w:left w:val="single" w:sz="4" w:space="0" w:color="000000"/>
              <w:bottom w:val="single" w:sz="4" w:space="0" w:color="000000"/>
            </w:tcBorders>
            <w:shd w:val="clear" w:color="auto" w:fill="auto"/>
          </w:tcPr>
          <w:p w:rsidR="00701110" w:rsidRPr="00C2656B" w:rsidRDefault="00701110" w:rsidP="00701110">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Место издания, издательство, год</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Pr>
          <w:p w:rsidR="00701110" w:rsidRPr="00C2656B" w:rsidRDefault="00701110" w:rsidP="00701110">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Кол-во экземпляров</w:t>
            </w:r>
          </w:p>
        </w:tc>
      </w:tr>
      <w:tr w:rsidR="00701110" w:rsidRPr="00C2656B" w:rsidTr="00701110">
        <w:tc>
          <w:tcPr>
            <w:tcW w:w="539" w:type="dxa"/>
            <w:vMerge/>
            <w:tcBorders>
              <w:top w:val="single" w:sz="4" w:space="0" w:color="000000"/>
              <w:left w:val="single" w:sz="4" w:space="0" w:color="000000"/>
              <w:bottom w:val="single" w:sz="4" w:space="0" w:color="000000"/>
            </w:tcBorders>
            <w:shd w:val="clear" w:color="auto" w:fill="auto"/>
            <w:vAlign w:val="center"/>
          </w:tcPr>
          <w:p w:rsidR="00701110" w:rsidRPr="00C2656B" w:rsidRDefault="00701110" w:rsidP="00701110">
            <w:pPr>
              <w:snapToGrid w:val="0"/>
              <w:spacing w:after="0" w:line="240" w:lineRule="auto"/>
              <w:rPr>
                <w:rFonts w:ascii="Times New Roman" w:hAnsi="Times New Roman" w:cs="Times New Roman"/>
                <w:b/>
                <w:sz w:val="24"/>
                <w:szCs w:val="24"/>
              </w:rPr>
            </w:pPr>
          </w:p>
        </w:tc>
        <w:tc>
          <w:tcPr>
            <w:tcW w:w="2551" w:type="dxa"/>
            <w:vMerge/>
            <w:tcBorders>
              <w:top w:val="single" w:sz="4" w:space="0" w:color="000000"/>
              <w:left w:val="single" w:sz="4" w:space="0" w:color="000000"/>
              <w:bottom w:val="single" w:sz="4" w:space="0" w:color="000000"/>
            </w:tcBorders>
            <w:shd w:val="clear" w:color="auto" w:fill="auto"/>
            <w:vAlign w:val="center"/>
          </w:tcPr>
          <w:p w:rsidR="00701110" w:rsidRPr="00C2656B" w:rsidRDefault="00701110" w:rsidP="00701110">
            <w:pPr>
              <w:snapToGrid w:val="0"/>
              <w:spacing w:after="0" w:line="240" w:lineRule="auto"/>
              <w:jc w:val="center"/>
              <w:rPr>
                <w:rFonts w:ascii="Times New Roman" w:hAnsi="Times New Roman" w:cs="Times New Roman"/>
                <w:b/>
                <w:sz w:val="24"/>
                <w:szCs w:val="24"/>
              </w:rPr>
            </w:pPr>
          </w:p>
        </w:tc>
        <w:tc>
          <w:tcPr>
            <w:tcW w:w="1985" w:type="dxa"/>
            <w:vMerge/>
            <w:tcBorders>
              <w:top w:val="single" w:sz="4" w:space="0" w:color="000000"/>
              <w:left w:val="single" w:sz="4" w:space="0" w:color="000000"/>
              <w:bottom w:val="single" w:sz="4" w:space="0" w:color="000000"/>
            </w:tcBorders>
            <w:shd w:val="clear" w:color="auto" w:fill="auto"/>
            <w:vAlign w:val="center"/>
          </w:tcPr>
          <w:p w:rsidR="00701110" w:rsidRPr="00C2656B" w:rsidRDefault="00701110" w:rsidP="00701110">
            <w:pPr>
              <w:snapToGrid w:val="0"/>
              <w:spacing w:after="0" w:line="240" w:lineRule="auto"/>
              <w:jc w:val="center"/>
              <w:rPr>
                <w:rFonts w:ascii="Times New Roman" w:hAnsi="Times New Roman" w:cs="Times New Roman"/>
                <w:b/>
                <w:sz w:val="24"/>
                <w:szCs w:val="24"/>
              </w:rPr>
            </w:pPr>
          </w:p>
        </w:tc>
        <w:tc>
          <w:tcPr>
            <w:tcW w:w="1984" w:type="dxa"/>
            <w:vMerge/>
            <w:tcBorders>
              <w:top w:val="single" w:sz="4" w:space="0" w:color="000000"/>
              <w:left w:val="single" w:sz="4" w:space="0" w:color="000000"/>
              <w:bottom w:val="single" w:sz="4" w:space="0" w:color="000000"/>
            </w:tcBorders>
            <w:shd w:val="clear" w:color="auto" w:fill="auto"/>
            <w:vAlign w:val="center"/>
          </w:tcPr>
          <w:p w:rsidR="00701110" w:rsidRPr="00C2656B" w:rsidRDefault="00701110" w:rsidP="00701110">
            <w:pPr>
              <w:snapToGrid w:val="0"/>
              <w:spacing w:after="0" w:line="240" w:lineRule="auto"/>
              <w:jc w:val="center"/>
              <w:rPr>
                <w:rFonts w:ascii="Times New Roman" w:hAnsi="Times New Roman" w:cs="Times New Roman"/>
                <w:b/>
                <w:sz w:val="24"/>
                <w:szCs w:val="24"/>
              </w:rPr>
            </w:pPr>
          </w:p>
        </w:tc>
        <w:tc>
          <w:tcPr>
            <w:tcW w:w="1418"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napToGrid w:val="0"/>
              <w:spacing w:after="0" w:line="240" w:lineRule="auto"/>
              <w:ind w:left="-57" w:right="-57"/>
              <w:jc w:val="center"/>
              <w:rPr>
                <w:rFonts w:ascii="Times New Roman" w:hAnsi="Times New Roman" w:cs="Times New Roman"/>
                <w:b/>
                <w:sz w:val="24"/>
                <w:szCs w:val="24"/>
              </w:rPr>
            </w:pPr>
            <w:r w:rsidRPr="00C2656B">
              <w:rPr>
                <w:rFonts w:ascii="Times New Roman" w:hAnsi="Times New Roman" w:cs="Times New Roman"/>
                <w:b/>
                <w:sz w:val="24"/>
                <w:szCs w:val="24"/>
              </w:rPr>
              <w:t>в библиотеке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01110" w:rsidRPr="00C2656B" w:rsidRDefault="00701110" w:rsidP="00701110">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на кафедре</w:t>
            </w:r>
          </w:p>
        </w:tc>
      </w:tr>
      <w:tr w:rsidR="00701110" w:rsidRPr="00C2656B" w:rsidTr="00701110">
        <w:tc>
          <w:tcPr>
            <w:tcW w:w="539"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1</w:t>
            </w:r>
          </w:p>
        </w:tc>
        <w:tc>
          <w:tcPr>
            <w:tcW w:w="2551"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2</w:t>
            </w:r>
          </w:p>
        </w:tc>
        <w:tc>
          <w:tcPr>
            <w:tcW w:w="1985"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3</w:t>
            </w:r>
          </w:p>
        </w:tc>
        <w:tc>
          <w:tcPr>
            <w:tcW w:w="1984"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tabs>
                <w:tab w:val="left" w:pos="522"/>
              </w:tabs>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4</w:t>
            </w:r>
          </w:p>
        </w:tc>
        <w:tc>
          <w:tcPr>
            <w:tcW w:w="1418"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01110" w:rsidRPr="00C2656B" w:rsidRDefault="00701110" w:rsidP="00701110">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6</w:t>
            </w:r>
          </w:p>
        </w:tc>
      </w:tr>
      <w:tr w:rsidR="00701110" w:rsidRPr="00C2656B" w:rsidTr="00701110">
        <w:trPr>
          <w:trHeight w:val="20"/>
        </w:trPr>
        <w:tc>
          <w:tcPr>
            <w:tcW w:w="539" w:type="dxa"/>
            <w:tcBorders>
              <w:top w:val="single" w:sz="4" w:space="0" w:color="000000"/>
              <w:left w:val="single" w:sz="4" w:space="0" w:color="000000"/>
              <w:bottom w:val="single" w:sz="4" w:space="0" w:color="000000"/>
            </w:tcBorders>
            <w:shd w:val="clear" w:color="auto" w:fill="auto"/>
          </w:tcPr>
          <w:p w:rsidR="00701110" w:rsidRPr="00C2656B" w:rsidRDefault="00701110" w:rsidP="00435395">
            <w:pPr>
              <w:numPr>
                <w:ilvl w:val="0"/>
                <w:numId w:val="16"/>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Государственная фармакопея Российской Федерации [Электронный ресурс]. Т. 1.. - Режим доступа: http://femb.ru/feml</w:t>
            </w:r>
          </w:p>
        </w:tc>
        <w:tc>
          <w:tcPr>
            <w:tcW w:w="1985"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М. : [Б. и.], 2015.</w:t>
            </w:r>
          </w:p>
        </w:tc>
        <w:tc>
          <w:tcPr>
            <w:tcW w:w="1418"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 КрасГМУ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01110" w:rsidRPr="00C2656B" w:rsidRDefault="00701110" w:rsidP="00701110">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701110" w:rsidRPr="00C2656B" w:rsidTr="00701110">
        <w:trPr>
          <w:trHeight w:val="20"/>
        </w:trPr>
        <w:tc>
          <w:tcPr>
            <w:tcW w:w="539" w:type="dxa"/>
            <w:tcBorders>
              <w:top w:val="single" w:sz="4" w:space="0" w:color="000000"/>
              <w:left w:val="single" w:sz="4" w:space="0" w:color="000000"/>
              <w:bottom w:val="single" w:sz="4" w:space="0" w:color="000000"/>
            </w:tcBorders>
            <w:shd w:val="clear" w:color="auto" w:fill="auto"/>
          </w:tcPr>
          <w:p w:rsidR="00701110" w:rsidRPr="00C2656B" w:rsidRDefault="00701110" w:rsidP="00435395">
            <w:pPr>
              <w:numPr>
                <w:ilvl w:val="0"/>
                <w:numId w:val="16"/>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Государственная фармакопея Российской Федерации [Электронный ресурс]. Т. 2.. - Режим доступа: http://femb.ru/feml</w:t>
            </w:r>
          </w:p>
        </w:tc>
        <w:tc>
          <w:tcPr>
            <w:tcW w:w="1985"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М. : [Б. и.], 2015.</w:t>
            </w:r>
          </w:p>
        </w:tc>
        <w:tc>
          <w:tcPr>
            <w:tcW w:w="1418"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 КрасГМУ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01110" w:rsidRPr="00C2656B" w:rsidRDefault="00701110" w:rsidP="00701110">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701110" w:rsidRPr="00C2656B" w:rsidTr="00701110">
        <w:trPr>
          <w:trHeight w:val="20"/>
        </w:trPr>
        <w:tc>
          <w:tcPr>
            <w:tcW w:w="539" w:type="dxa"/>
            <w:tcBorders>
              <w:top w:val="single" w:sz="4" w:space="0" w:color="000000"/>
              <w:left w:val="single" w:sz="4" w:space="0" w:color="000000"/>
              <w:bottom w:val="single" w:sz="4" w:space="0" w:color="000000"/>
            </w:tcBorders>
            <w:shd w:val="clear" w:color="auto" w:fill="auto"/>
          </w:tcPr>
          <w:p w:rsidR="00701110" w:rsidRPr="00C2656B" w:rsidRDefault="00701110" w:rsidP="00435395">
            <w:pPr>
              <w:numPr>
                <w:ilvl w:val="0"/>
                <w:numId w:val="16"/>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Государственная фармакопея Российской Федерации [Электронный ресурс]. Т. 3.. - Режим доступа: http://femb.ru/feml</w:t>
            </w:r>
          </w:p>
        </w:tc>
        <w:tc>
          <w:tcPr>
            <w:tcW w:w="1985"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М. : [Б. и.], 2015.</w:t>
            </w:r>
          </w:p>
        </w:tc>
        <w:tc>
          <w:tcPr>
            <w:tcW w:w="1418"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 КрасГМУ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01110" w:rsidRPr="00C2656B" w:rsidRDefault="00701110" w:rsidP="00701110">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701110" w:rsidRPr="00C2656B" w:rsidTr="00701110">
        <w:trPr>
          <w:trHeight w:val="20"/>
        </w:trPr>
        <w:tc>
          <w:tcPr>
            <w:tcW w:w="539" w:type="dxa"/>
            <w:tcBorders>
              <w:top w:val="single" w:sz="4" w:space="0" w:color="000000"/>
              <w:left w:val="single" w:sz="4" w:space="0" w:color="000000"/>
              <w:bottom w:val="single" w:sz="4" w:space="0" w:color="000000"/>
            </w:tcBorders>
            <w:shd w:val="clear" w:color="auto" w:fill="auto"/>
          </w:tcPr>
          <w:p w:rsidR="00701110" w:rsidRPr="00C2656B" w:rsidRDefault="00701110" w:rsidP="00435395">
            <w:pPr>
              <w:numPr>
                <w:ilvl w:val="0"/>
                <w:numId w:val="16"/>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 xml:space="preserve">Общественное здоровье и здравоохранение, экономика здравоохранения [Электронный ресурс] : учеб. для вузов. Т. 1.. - </w:t>
            </w:r>
            <w:r w:rsidRPr="00C2656B">
              <w:rPr>
                <w:rFonts w:ascii="Times New Roman" w:hAnsi="Times New Roman" w:cs="Times New Roman"/>
                <w:sz w:val="24"/>
                <w:szCs w:val="24"/>
              </w:rPr>
              <w:lastRenderedPageBreak/>
              <w:t>Режим доступа: http://www.studmedlib.ru/ru/book/ISBN9785970424148.html</w:t>
            </w:r>
          </w:p>
        </w:tc>
        <w:tc>
          <w:tcPr>
            <w:tcW w:w="1985"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lastRenderedPageBreak/>
              <w:t>ред. В. З. Кучеренко</w:t>
            </w:r>
          </w:p>
        </w:tc>
        <w:tc>
          <w:tcPr>
            <w:tcW w:w="1984"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М. : ГЭОТАР-Медиа, 2013.</w:t>
            </w:r>
          </w:p>
        </w:tc>
        <w:tc>
          <w:tcPr>
            <w:tcW w:w="1418"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 Консультант студента (ВУЗ)</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01110" w:rsidRPr="00C2656B" w:rsidRDefault="00701110" w:rsidP="00701110">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701110" w:rsidRPr="00C2656B" w:rsidTr="00701110">
        <w:trPr>
          <w:trHeight w:val="20"/>
        </w:trPr>
        <w:tc>
          <w:tcPr>
            <w:tcW w:w="539" w:type="dxa"/>
            <w:tcBorders>
              <w:top w:val="single" w:sz="4" w:space="0" w:color="000000"/>
              <w:left w:val="single" w:sz="4" w:space="0" w:color="000000"/>
              <w:bottom w:val="single" w:sz="4" w:space="0" w:color="000000"/>
            </w:tcBorders>
            <w:shd w:val="clear" w:color="auto" w:fill="auto"/>
          </w:tcPr>
          <w:p w:rsidR="00701110" w:rsidRPr="00C2656B" w:rsidRDefault="00701110" w:rsidP="00435395">
            <w:pPr>
              <w:numPr>
                <w:ilvl w:val="0"/>
                <w:numId w:val="16"/>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Общественное здоровье и здравоохранение, экономика здравоохранения [Электронный ресурс] : учеб. для вузов. Т. 2.. - Режим доступа: http://www.studmedlib.ru/ru/book/ISBN9785970424155.html</w:t>
            </w:r>
          </w:p>
        </w:tc>
        <w:tc>
          <w:tcPr>
            <w:tcW w:w="1985"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ред. В. З. Кучеренко</w:t>
            </w:r>
          </w:p>
        </w:tc>
        <w:tc>
          <w:tcPr>
            <w:tcW w:w="1984"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М. : ГЭОТАР-Медиа, 2013.</w:t>
            </w:r>
          </w:p>
        </w:tc>
        <w:tc>
          <w:tcPr>
            <w:tcW w:w="1418"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 Консультант студента (ВУЗ)</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01110" w:rsidRPr="00C2656B" w:rsidRDefault="00701110" w:rsidP="00701110">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701110" w:rsidRPr="00C2656B" w:rsidTr="00701110">
        <w:trPr>
          <w:trHeight w:val="20"/>
        </w:trPr>
        <w:tc>
          <w:tcPr>
            <w:tcW w:w="539" w:type="dxa"/>
            <w:tcBorders>
              <w:top w:val="single" w:sz="4" w:space="0" w:color="000000"/>
              <w:left w:val="single" w:sz="4" w:space="0" w:color="000000"/>
              <w:bottom w:val="single" w:sz="4" w:space="0" w:color="000000"/>
            </w:tcBorders>
            <w:shd w:val="clear" w:color="auto" w:fill="auto"/>
          </w:tcPr>
          <w:p w:rsidR="00701110" w:rsidRPr="00C2656B" w:rsidRDefault="00701110" w:rsidP="00435395">
            <w:pPr>
              <w:numPr>
                <w:ilvl w:val="0"/>
                <w:numId w:val="16"/>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Экономика аптечной организации [Электронный ресурс] : учеб. пособие для студентов очной и заочной форм обучения, обучающихся по специальности 060301 - Фармация. - Режим доступа: http://krasgmu.vmede.ru/index.php?page[common]=elib&amp;cat=&amp;res_id=55131</w:t>
            </w:r>
          </w:p>
        </w:tc>
        <w:tc>
          <w:tcPr>
            <w:tcW w:w="1985"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В. В. Богданов, Л. А. Лунева, В. С. Чавырь [и др.]</w:t>
            </w:r>
          </w:p>
        </w:tc>
        <w:tc>
          <w:tcPr>
            <w:tcW w:w="1984"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Красноярск : КрасГМУ, 2015.</w:t>
            </w:r>
          </w:p>
        </w:tc>
        <w:tc>
          <w:tcPr>
            <w:tcW w:w="1418"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 КрасГМУ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01110" w:rsidRPr="00C2656B" w:rsidRDefault="00701110" w:rsidP="00701110">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701110" w:rsidRPr="00C2656B" w:rsidTr="00701110">
        <w:trPr>
          <w:trHeight w:val="20"/>
        </w:trPr>
        <w:tc>
          <w:tcPr>
            <w:tcW w:w="539" w:type="dxa"/>
            <w:tcBorders>
              <w:top w:val="single" w:sz="4" w:space="0" w:color="000000"/>
              <w:left w:val="single" w:sz="4" w:space="0" w:color="000000"/>
              <w:bottom w:val="single" w:sz="4" w:space="0" w:color="000000"/>
            </w:tcBorders>
            <w:shd w:val="clear" w:color="auto" w:fill="auto"/>
          </w:tcPr>
          <w:p w:rsidR="00701110" w:rsidRPr="00C2656B" w:rsidRDefault="00701110" w:rsidP="00435395">
            <w:pPr>
              <w:numPr>
                <w:ilvl w:val="0"/>
                <w:numId w:val="16"/>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Экономика аптечной организации [Электронный ресурс] : учеб. пособие. - Режим доступа: http://krasgmu.vmede.ru/index.php?page[common]=elib&amp;cat=&amp;res_id=60852</w:t>
            </w:r>
          </w:p>
        </w:tc>
        <w:tc>
          <w:tcPr>
            <w:tcW w:w="1985"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В. В. Богданов, Л. А. Лунева, В. С. Чавырь [и др.]</w:t>
            </w:r>
          </w:p>
        </w:tc>
        <w:tc>
          <w:tcPr>
            <w:tcW w:w="1984"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Красноярск : КрасГМУ, 2016.</w:t>
            </w:r>
          </w:p>
        </w:tc>
        <w:tc>
          <w:tcPr>
            <w:tcW w:w="1418"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 КрасГМУ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01110" w:rsidRPr="00C2656B" w:rsidRDefault="00701110" w:rsidP="00701110">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701110" w:rsidRPr="00C2656B" w:rsidTr="00701110">
        <w:trPr>
          <w:trHeight w:val="20"/>
        </w:trPr>
        <w:tc>
          <w:tcPr>
            <w:tcW w:w="539" w:type="dxa"/>
            <w:tcBorders>
              <w:top w:val="single" w:sz="4" w:space="0" w:color="000000"/>
              <w:left w:val="single" w:sz="4" w:space="0" w:color="000000"/>
              <w:bottom w:val="single" w:sz="4" w:space="0" w:color="000000"/>
            </w:tcBorders>
            <w:shd w:val="clear" w:color="auto" w:fill="auto"/>
          </w:tcPr>
          <w:p w:rsidR="00701110" w:rsidRPr="00C2656B" w:rsidRDefault="00701110" w:rsidP="00435395">
            <w:pPr>
              <w:numPr>
                <w:ilvl w:val="0"/>
                <w:numId w:val="16"/>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Экономика здравоохранения [Электронный ресурс] : учеб.-метод. пособие для системы доп. проф. образования. - Режим доступа: http://krasgmu.vmede.ru/index.php?page[common]=elib&amp;cat=&amp;res_id=59145</w:t>
            </w:r>
          </w:p>
        </w:tc>
        <w:tc>
          <w:tcPr>
            <w:tcW w:w="1985"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Т. Д. Морозова, Е. А. Юрьева, Е. В. Таптыгина [и др.]</w:t>
            </w:r>
          </w:p>
        </w:tc>
        <w:tc>
          <w:tcPr>
            <w:tcW w:w="1984"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Красноярск : КрасГМУ, 2016.</w:t>
            </w:r>
          </w:p>
        </w:tc>
        <w:tc>
          <w:tcPr>
            <w:tcW w:w="1418"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 КрасГМУ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01110" w:rsidRPr="00C2656B" w:rsidRDefault="00701110" w:rsidP="00701110">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701110" w:rsidRPr="00C2656B" w:rsidTr="00701110">
        <w:trPr>
          <w:trHeight w:val="20"/>
        </w:trPr>
        <w:tc>
          <w:tcPr>
            <w:tcW w:w="539" w:type="dxa"/>
            <w:tcBorders>
              <w:top w:val="single" w:sz="4" w:space="0" w:color="000000"/>
              <w:left w:val="single" w:sz="4" w:space="0" w:color="000000"/>
              <w:bottom w:val="single" w:sz="4" w:space="0" w:color="000000"/>
            </w:tcBorders>
            <w:shd w:val="clear" w:color="auto" w:fill="auto"/>
          </w:tcPr>
          <w:p w:rsidR="00701110" w:rsidRPr="00C2656B" w:rsidRDefault="00701110" w:rsidP="00435395">
            <w:pPr>
              <w:numPr>
                <w:ilvl w:val="0"/>
                <w:numId w:val="16"/>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Экономика здравоохранения : учебник</w:t>
            </w:r>
          </w:p>
        </w:tc>
        <w:tc>
          <w:tcPr>
            <w:tcW w:w="1985"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А. В. Решетников, В. М. Алексеева, С. А. Ефименко [и др.] ; ред. А. В. Решетников</w:t>
            </w:r>
          </w:p>
        </w:tc>
        <w:tc>
          <w:tcPr>
            <w:tcW w:w="1984"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М. : ГЭОТАР-Медиа, 2015.</w:t>
            </w:r>
          </w:p>
        </w:tc>
        <w:tc>
          <w:tcPr>
            <w:tcW w:w="1418"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11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01110" w:rsidRPr="00C2656B" w:rsidRDefault="00701110" w:rsidP="00701110">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701110" w:rsidRPr="00C2656B" w:rsidTr="00701110">
        <w:trPr>
          <w:trHeight w:val="20"/>
        </w:trPr>
        <w:tc>
          <w:tcPr>
            <w:tcW w:w="539" w:type="dxa"/>
            <w:tcBorders>
              <w:top w:val="single" w:sz="4" w:space="0" w:color="000000"/>
              <w:left w:val="single" w:sz="4" w:space="0" w:color="000000"/>
              <w:bottom w:val="single" w:sz="4" w:space="0" w:color="000000"/>
            </w:tcBorders>
            <w:shd w:val="clear" w:color="auto" w:fill="auto"/>
          </w:tcPr>
          <w:p w:rsidR="00701110" w:rsidRPr="00C2656B" w:rsidRDefault="00701110" w:rsidP="00435395">
            <w:pPr>
              <w:numPr>
                <w:ilvl w:val="0"/>
                <w:numId w:val="16"/>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Экономика здравоохранения [Эле</w:t>
            </w:r>
            <w:r w:rsidRPr="00C2656B">
              <w:rPr>
                <w:rFonts w:ascii="Times New Roman" w:hAnsi="Times New Roman" w:cs="Times New Roman"/>
                <w:sz w:val="24"/>
                <w:szCs w:val="24"/>
              </w:rPr>
              <w:lastRenderedPageBreak/>
              <w:t>ктронный ресурс] : учеб.-метод. пособие для системы дополнит. проф. образования. - Режим доступа: http://krasgmu.vmede.ru/index.php?page[common]=elib&amp;cat=&amp;res_id=34999</w:t>
            </w:r>
          </w:p>
        </w:tc>
        <w:tc>
          <w:tcPr>
            <w:tcW w:w="1985"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lastRenderedPageBreak/>
              <w:t xml:space="preserve">Т. Д. Морозова, Е. А. Юрьева, Е. </w:t>
            </w:r>
            <w:r w:rsidRPr="00C2656B">
              <w:rPr>
                <w:rFonts w:ascii="Times New Roman" w:hAnsi="Times New Roman" w:cs="Times New Roman"/>
                <w:sz w:val="24"/>
                <w:szCs w:val="24"/>
              </w:rPr>
              <w:lastRenderedPageBreak/>
              <w:t>В. Таптыгина [и др.]</w:t>
            </w:r>
          </w:p>
        </w:tc>
        <w:tc>
          <w:tcPr>
            <w:tcW w:w="1984"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lastRenderedPageBreak/>
              <w:t>Красноярск : КрасГМУ, 2013.</w:t>
            </w:r>
          </w:p>
        </w:tc>
        <w:tc>
          <w:tcPr>
            <w:tcW w:w="1418"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 КрасГМУ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01110" w:rsidRPr="00C2656B" w:rsidRDefault="00701110" w:rsidP="00701110">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701110" w:rsidRPr="00C2656B" w:rsidTr="00701110">
        <w:trPr>
          <w:trHeight w:val="20"/>
        </w:trPr>
        <w:tc>
          <w:tcPr>
            <w:tcW w:w="539" w:type="dxa"/>
            <w:tcBorders>
              <w:top w:val="single" w:sz="4" w:space="0" w:color="000000"/>
              <w:left w:val="single" w:sz="4" w:space="0" w:color="000000"/>
              <w:bottom w:val="single" w:sz="4" w:space="0" w:color="000000"/>
            </w:tcBorders>
            <w:shd w:val="clear" w:color="auto" w:fill="auto"/>
          </w:tcPr>
          <w:p w:rsidR="00701110" w:rsidRPr="00C2656B" w:rsidRDefault="00701110" w:rsidP="00435395">
            <w:pPr>
              <w:numPr>
                <w:ilvl w:val="0"/>
                <w:numId w:val="16"/>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Экономика здравоохранения [Электронный ресурс] : учебник. - Режим доступа: http://www.studmedlib.ru/ru/book/ISBN9785970431368.html</w:t>
            </w:r>
          </w:p>
        </w:tc>
        <w:tc>
          <w:tcPr>
            <w:tcW w:w="1985"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А. В. Решетников, В. М. Алексеева, С. А. Ефименко [и др.] ; ред. А. В. Решетников</w:t>
            </w:r>
          </w:p>
        </w:tc>
        <w:tc>
          <w:tcPr>
            <w:tcW w:w="1984"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М. : ГЭОТАР-Медиа, 2015.</w:t>
            </w:r>
          </w:p>
        </w:tc>
        <w:tc>
          <w:tcPr>
            <w:tcW w:w="1418"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 Консультант студента (ВУЗ)</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01110" w:rsidRPr="00C2656B" w:rsidRDefault="00701110" w:rsidP="00701110">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701110" w:rsidRPr="00C2656B" w:rsidTr="00701110">
        <w:trPr>
          <w:trHeight w:val="20"/>
        </w:trPr>
        <w:tc>
          <w:tcPr>
            <w:tcW w:w="539" w:type="dxa"/>
            <w:tcBorders>
              <w:top w:val="single" w:sz="4" w:space="0" w:color="000000"/>
              <w:left w:val="single" w:sz="4" w:space="0" w:color="000000"/>
              <w:bottom w:val="single" w:sz="4" w:space="0" w:color="000000"/>
            </w:tcBorders>
            <w:shd w:val="clear" w:color="auto" w:fill="auto"/>
          </w:tcPr>
          <w:p w:rsidR="00701110" w:rsidRPr="00C2656B" w:rsidRDefault="00701110" w:rsidP="00435395">
            <w:pPr>
              <w:numPr>
                <w:ilvl w:val="0"/>
                <w:numId w:val="16"/>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Экономика здравоохранения [Электронный ресурс] : учеб. пособие. - Режим доступа: http://krasgmu.vmede.ru/index.php?page[common]=elib&amp;cat=&amp;res_id=45293</w:t>
            </w:r>
          </w:p>
        </w:tc>
        <w:tc>
          <w:tcPr>
            <w:tcW w:w="1985"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Т. Д. Морозова, Е. А. Юрьева, Е. В. Таптыгина [и др.]</w:t>
            </w:r>
          </w:p>
        </w:tc>
        <w:tc>
          <w:tcPr>
            <w:tcW w:w="1984"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Красноярск : КрасГМУ, 2014.</w:t>
            </w:r>
          </w:p>
        </w:tc>
        <w:tc>
          <w:tcPr>
            <w:tcW w:w="1418"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 КрасГМУ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01110" w:rsidRPr="00C2656B" w:rsidRDefault="00701110" w:rsidP="00701110">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bl>
    <w:p w:rsidR="00701110" w:rsidRPr="00C2656B" w:rsidRDefault="00701110" w:rsidP="00701110">
      <w:pPr>
        <w:spacing w:after="0" w:line="240" w:lineRule="auto"/>
        <w:jc w:val="both"/>
        <w:rPr>
          <w:rFonts w:ascii="Times New Roman" w:hAnsi="Times New Roman" w:cs="Times New Roman"/>
          <w:b/>
          <w:sz w:val="24"/>
          <w:szCs w:val="24"/>
        </w:rPr>
      </w:pPr>
    </w:p>
    <w:p w:rsidR="00701110" w:rsidRPr="00C2656B" w:rsidRDefault="00701110" w:rsidP="00701110">
      <w:pPr>
        <w:spacing w:after="0" w:line="240" w:lineRule="auto"/>
        <w:jc w:val="center"/>
        <w:rPr>
          <w:rFonts w:ascii="Times New Roman" w:hAnsi="Times New Roman" w:cs="Times New Roman"/>
          <w:b/>
          <w:sz w:val="28"/>
          <w:szCs w:val="28"/>
        </w:rPr>
      </w:pPr>
      <w:r w:rsidRPr="00C2656B">
        <w:rPr>
          <w:rFonts w:ascii="Times New Roman" w:hAnsi="Times New Roman" w:cs="Times New Roman"/>
          <w:b/>
          <w:sz w:val="28"/>
          <w:szCs w:val="28"/>
        </w:rPr>
        <w:t>Электронные ресурсы</w:t>
      </w:r>
    </w:p>
    <w:p w:rsidR="00701110" w:rsidRPr="00C2656B" w:rsidRDefault="00701110" w:rsidP="00701110">
      <w:pPr>
        <w:spacing w:after="0" w:line="240" w:lineRule="auto"/>
        <w:jc w:val="center"/>
        <w:rPr>
          <w:rFonts w:ascii="Times New Roman" w:hAnsi="Times New Roman" w:cs="Times New Roman"/>
          <w:b/>
          <w:sz w:val="24"/>
          <w:szCs w:val="24"/>
        </w:rPr>
      </w:pPr>
    </w:p>
    <w:tbl>
      <w:tblPr>
        <w:tblW w:w="9611" w:type="dxa"/>
        <w:tblInd w:w="-5" w:type="dxa"/>
        <w:tblLayout w:type="fixed"/>
        <w:tblLook w:val="0000" w:firstRow="0" w:lastRow="0" w:firstColumn="0" w:lastColumn="0" w:noHBand="0" w:noVBand="0"/>
      </w:tblPr>
      <w:tblGrid>
        <w:gridCol w:w="496"/>
        <w:gridCol w:w="9115"/>
      </w:tblGrid>
      <w:tr w:rsidR="00701110" w:rsidRPr="00C2656B" w:rsidTr="00701110">
        <w:tc>
          <w:tcPr>
            <w:tcW w:w="496"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1</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701110" w:rsidRPr="00C2656B" w:rsidRDefault="00701110" w:rsidP="00701110">
            <w:pPr>
              <w:snapToGrid w:val="0"/>
              <w:spacing w:after="0" w:line="240" w:lineRule="auto"/>
              <w:jc w:val="both"/>
              <w:rPr>
                <w:rFonts w:ascii="Times New Roman" w:hAnsi="Times New Roman" w:cs="Times New Roman"/>
                <w:sz w:val="24"/>
                <w:szCs w:val="24"/>
                <w:lang w:val="en-US"/>
              </w:rPr>
            </w:pPr>
            <w:r w:rsidRPr="00C2656B">
              <w:rPr>
                <w:rFonts w:ascii="Times New Roman" w:hAnsi="Times New Roman" w:cs="Times New Roman"/>
                <w:sz w:val="24"/>
                <w:szCs w:val="24"/>
                <w:lang w:val="en-US"/>
              </w:rPr>
              <w:t>ЭБС КрасГМУ «Colibris»</w:t>
            </w:r>
          </w:p>
        </w:tc>
      </w:tr>
      <w:tr w:rsidR="00701110" w:rsidRPr="00C2656B" w:rsidTr="00701110">
        <w:tc>
          <w:tcPr>
            <w:tcW w:w="496"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2</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701110" w:rsidRPr="00C2656B" w:rsidRDefault="00701110" w:rsidP="00701110">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ЭБС Консультант студента ВУЗ</w:t>
            </w:r>
          </w:p>
        </w:tc>
      </w:tr>
      <w:tr w:rsidR="00701110" w:rsidRPr="00C2656B" w:rsidTr="00701110">
        <w:tc>
          <w:tcPr>
            <w:tcW w:w="496"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3</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701110" w:rsidRPr="00C2656B" w:rsidRDefault="00701110" w:rsidP="00701110">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ЭМБ Консультант врача</w:t>
            </w:r>
          </w:p>
        </w:tc>
      </w:tr>
      <w:tr w:rsidR="00701110" w:rsidRPr="00C2656B" w:rsidTr="00701110">
        <w:tc>
          <w:tcPr>
            <w:tcW w:w="496"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4</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701110" w:rsidRPr="00C2656B" w:rsidRDefault="00701110" w:rsidP="00701110">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ЭБС Айбукс</w:t>
            </w:r>
          </w:p>
        </w:tc>
      </w:tr>
      <w:tr w:rsidR="00701110" w:rsidRPr="00C2656B" w:rsidTr="00701110">
        <w:tc>
          <w:tcPr>
            <w:tcW w:w="496"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5</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701110" w:rsidRPr="00C2656B" w:rsidRDefault="00701110" w:rsidP="00701110">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ЭБС Букап</w:t>
            </w:r>
          </w:p>
        </w:tc>
      </w:tr>
      <w:tr w:rsidR="00701110" w:rsidRPr="00C2656B" w:rsidTr="00701110">
        <w:tc>
          <w:tcPr>
            <w:tcW w:w="496"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6</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701110" w:rsidRPr="00C2656B" w:rsidRDefault="00701110" w:rsidP="00701110">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ЭБС Лань</w:t>
            </w:r>
          </w:p>
        </w:tc>
      </w:tr>
      <w:tr w:rsidR="00701110" w:rsidRPr="00C2656B" w:rsidTr="00701110">
        <w:tc>
          <w:tcPr>
            <w:tcW w:w="496"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7</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701110" w:rsidRPr="00C2656B" w:rsidRDefault="00701110" w:rsidP="00701110">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ЭБС Юрайт</w:t>
            </w:r>
          </w:p>
        </w:tc>
      </w:tr>
      <w:tr w:rsidR="00701110" w:rsidRPr="00C2656B" w:rsidTr="00701110">
        <w:tc>
          <w:tcPr>
            <w:tcW w:w="496"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8</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701110" w:rsidRPr="00C2656B" w:rsidRDefault="00701110" w:rsidP="00701110">
            <w:pPr>
              <w:snapToGrid w:val="0"/>
              <w:spacing w:after="0" w:line="240" w:lineRule="auto"/>
              <w:jc w:val="both"/>
              <w:rPr>
                <w:rFonts w:ascii="Times New Roman" w:hAnsi="Times New Roman" w:cs="Times New Roman"/>
                <w:sz w:val="24"/>
                <w:szCs w:val="24"/>
                <w:lang w:val="en-US"/>
              </w:rPr>
            </w:pPr>
            <w:r w:rsidRPr="00C2656B">
              <w:rPr>
                <w:rFonts w:ascii="Times New Roman" w:hAnsi="Times New Roman" w:cs="Times New Roman"/>
                <w:sz w:val="24"/>
                <w:szCs w:val="24"/>
                <w:lang w:val="en-US"/>
              </w:rPr>
              <w:t>СПС КонсультантПлюс</w:t>
            </w:r>
          </w:p>
        </w:tc>
      </w:tr>
      <w:tr w:rsidR="00701110" w:rsidRPr="00C2656B" w:rsidTr="00701110">
        <w:tc>
          <w:tcPr>
            <w:tcW w:w="496"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9</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701110" w:rsidRPr="00C2656B" w:rsidRDefault="00701110" w:rsidP="00701110">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НЭБ eLibrary</w:t>
            </w:r>
          </w:p>
        </w:tc>
      </w:tr>
      <w:tr w:rsidR="00701110" w:rsidRPr="00C2656B" w:rsidTr="00701110">
        <w:tc>
          <w:tcPr>
            <w:tcW w:w="496"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napToGrid w:val="0"/>
              <w:spacing w:after="0" w:line="240" w:lineRule="auto"/>
              <w:jc w:val="both"/>
              <w:rPr>
                <w:rFonts w:ascii="Times New Roman" w:hAnsi="Times New Roman" w:cs="Times New Roman"/>
                <w:sz w:val="24"/>
                <w:szCs w:val="24"/>
                <w:lang w:val="en-US"/>
              </w:rPr>
            </w:pPr>
            <w:r w:rsidRPr="00C2656B">
              <w:rPr>
                <w:rFonts w:ascii="Times New Roman" w:hAnsi="Times New Roman" w:cs="Times New Roman"/>
                <w:sz w:val="24"/>
                <w:szCs w:val="24"/>
                <w:lang w:val="en-US"/>
              </w:rPr>
              <w:t>10</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701110" w:rsidRPr="00C2656B" w:rsidRDefault="00701110" w:rsidP="00701110">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БД Sage</w:t>
            </w:r>
          </w:p>
        </w:tc>
      </w:tr>
      <w:tr w:rsidR="00701110" w:rsidRPr="00C2656B" w:rsidTr="00701110">
        <w:tc>
          <w:tcPr>
            <w:tcW w:w="496"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11</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701110" w:rsidRPr="00C2656B" w:rsidRDefault="00701110" w:rsidP="00701110">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БД Oxford University Press</w:t>
            </w:r>
          </w:p>
        </w:tc>
      </w:tr>
      <w:tr w:rsidR="00701110" w:rsidRPr="00C2656B" w:rsidTr="00701110">
        <w:tc>
          <w:tcPr>
            <w:tcW w:w="496"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12</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701110" w:rsidRPr="00C2656B" w:rsidRDefault="00701110" w:rsidP="00701110">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БД ProQuest</w:t>
            </w:r>
          </w:p>
        </w:tc>
      </w:tr>
      <w:tr w:rsidR="00701110" w:rsidRPr="00C2656B" w:rsidTr="00701110">
        <w:tc>
          <w:tcPr>
            <w:tcW w:w="496"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13</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701110" w:rsidRPr="00C2656B" w:rsidRDefault="00701110" w:rsidP="00701110">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БД Web of Science</w:t>
            </w:r>
          </w:p>
        </w:tc>
      </w:tr>
      <w:tr w:rsidR="00701110" w:rsidRPr="00C2656B" w:rsidTr="00701110">
        <w:tc>
          <w:tcPr>
            <w:tcW w:w="496"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14</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701110" w:rsidRPr="00C2656B" w:rsidRDefault="00701110" w:rsidP="00701110">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БД Scopus</w:t>
            </w:r>
          </w:p>
        </w:tc>
      </w:tr>
      <w:tr w:rsidR="00701110" w:rsidRPr="00C2656B" w:rsidTr="00701110">
        <w:tc>
          <w:tcPr>
            <w:tcW w:w="496"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15</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701110" w:rsidRPr="00C2656B" w:rsidRDefault="00701110" w:rsidP="00701110">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БД MEDLINE Complete</w:t>
            </w:r>
          </w:p>
        </w:tc>
      </w:tr>
    </w:tbl>
    <w:p w:rsidR="00701110" w:rsidRPr="00C2656B" w:rsidRDefault="00701110" w:rsidP="00701110">
      <w:pPr>
        <w:spacing w:after="0" w:line="240" w:lineRule="auto"/>
        <w:jc w:val="both"/>
        <w:rPr>
          <w:rFonts w:ascii="Times New Roman" w:hAnsi="Times New Roman" w:cs="Times New Roman"/>
          <w:sz w:val="24"/>
          <w:szCs w:val="24"/>
          <w:lang w:val="en-US"/>
        </w:rPr>
      </w:pPr>
    </w:p>
    <w:p w:rsidR="00701110" w:rsidRDefault="00701110" w:rsidP="00701110"/>
    <w:p w:rsidR="00701110" w:rsidRPr="00C2656B" w:rsidRDefault="00701110" w:rsidP="00701110">
      <w:pPr>
        <w:spacing w:after="0" w:line="240" w:lineRule="auto"/>
        <w:ind w:firstLine="708"/>
        <w:jc w:val="both"/>
        <w:rPr>
          <w:rFonts w:ascii="Times New Roman" w:eastAsia="Times New Roman" w:hAnsi="Times New Roman" w:cs="Times New Roman"/>
          <w:sz w:val="28"/>
          <w:szCs w:val="28"/>
        </w:rPr>
      </w:pPr>
      <w:r w:rsidRPr="00C2656B">
        <w:rPr>
          <w:rFonts w:ascii="Times New Roman" w:eastAsia="Times New Roman" w:hAnsi="Times New Roman" w:cs="Times New Roman"/>
          <w:b/>
          <w:sz w:val="28"/>
          <w:szCs w:val="28"/>
        </w:rPr>
        <w:t xml:space="preserve">1. </w:t>
      </w:r>
      <w:r w:rsidRPr="00C2656B">
        <w:rPr>
          <w:rFonts w:ascii="Times New Roman" w:eastAsia="Times New Roman" w:hAnsi="Times New Roman" w:cs="Times New Roman"/>
          <w:b/>
          <w:color w:val="000000" w:themeColor="text1"/>
          <w:sz w:val="28"/>
          <w:szCs w:val="28"/>
        </w:rPr>
        <w:t xml:space="preserve">Индекс </w:t>
      </w:r>
      <w:r w:rsidRPr="00C2656B">
        <w:rPr>
          <w:rFonts w:ascii="Times New Roman" w:hAnsi="Times New Roman" w:cs="Times New Roman"/>
          <w:color w:val="000000" w:themeColor="text1"/>
          <w:sz w:val="28"/>
          <w:szCs w:val="28"/>
          <w:shd w:val="clear" w:color="auto" w:fill="FFFFFF"/>
        </w:rPr>
        <w:t>ОД.О.01.1.6.7</w:t>
      </w:r>
      <w:r>
        <w:rPr>
          <w:rFonts w:ascii="Times New Roman" w:hAnsi="Times New Roman" w:cs="Times New Roman"/>
          <w:color w:val="000000" w:themeColor="text1"/>
          <w:sz w:val="28"/>
          <w:szCs w:val="28"/>
          <w:shd w:val="clear" w:color="auto" w:fill="FFFFFF"/>
        </w:rPr>
        <w:t>3.</w:t>
      </w:r>
      <w:r w:rsidRPr="00C2656B">
        <w:rPr>
          <w:rFonts w:ascii="Times New Roman" w:hAnsi="Times New Roman" w:cs="Times New Roman"/>
          <w:color w:val="000000" w:themeColor="text1"/>
          <w:sz w:val="18"/>
          <w:szCs w:val="18"/>
          <w:shd w:val="clear" w:color="auto" w:fill="FFFFFF"/>
        </w:rPr>
        <w:t xml:space="preserve"> </w:t>
      </w:r>
      <w:r w:rsidRPr="00C2656B">
        <w:rPr>
          <w:rFonts w:ascii="Times New Roman" w:eastAsia="Times New Roman" w:hAnsi="Times New Roman" w:cs="Times New Roman"/>
          <w:b/>
          <w:color w:val="000000" w:themeColor="text1"/>
          <w:sz w:val="28"/>
          <w:szCs w:val="28"/>
        </w:rPr>
        <w:t xml:space="preserve">Тема: </w:t>
      </w:r>
      <w:r w:rsidRPr="00C2656B">
        <w:rPr>
          <w:rFonts w:ascii="Times New Roman" w:eastAsia="Times New Roman" w:hAnsi="Times New Roman" w:cs="Times New Roman"/>
          <w:color w:val="000000" w:themeColor="text1"/>
          <w:sz w:val="28"/>
          <w:szCs w:val="28"/>
        </w:rPr>
        <w:t>«</w:t>
      </w:r>
      <w:r w:rsidRPr="00C2656B">
        <w:rPr>
          <w:rFonts w:ascii="Times New Roman" w:hAnsi="Times New Roman" w:cs="Times New Roman"/>
          <w:bCs/>
          <w:color w:val="000000" w:themeColor="text1"/>
          <w:sz w:val="28"/>
          <w:szCs w:val="28"/>
          <w:bdr w:val="none" w:sz="0" w:space="0" w:color="auto" w:frame="1"/>
          <w:shd w:val="clear" w:color="auto" w:fill="FFFFFF"/>
        </w:rPr>
        <w:t>Специальные режимы налогообложения»</w:t>
      </w:r>
      <w:r>
        <w:rPr>
          <w:rFonts w:ascii="Times New Roman" w:hAnsi="Times New Roman" w:cs="Times New Roman"/>
          <w:color w:val="424242"/>
          <w:sz w:val="28"/>
          <w:szCs w:val="28"/>
          <w:shd w:val="clear" w:color="auto" w:fill="FFFFFF"/>
        </w:rPr>
        <w:t>.</w:t>
      </w:r>
    </w:p>
    <w:p w:rsidR="00701110" w:rsidRPr="00C2656B" w:rsidRDefault="00701110" w:rsidP="00701110">
      <w:pPr>
        <w:spacing w:after="0" w:line="240" w:lineRule="auto"/>
        <w:ind w:firstLine="709"/>
        <w:jc w:val="both"/>
        <w:rPr>
          <w:rFonts w:ascii="Times New Roman" w:eastAsia="Times New Roman" w:hAnsi="Times New Roman" w:cs="Times New Roman"/>
          <w:sz w:val="28"/>
          <w:szCs w:val="28"/>
        </w:rPr>
      </w:pPr>
      <w:r w:rsidRPr="00C2656B">
        <w:rPr>
          <w:rFonts w:ascii="Times New Roman" w:eastAsia="Times New Roman" w:hAnsi="Times New Roman" w:cs="Times New Roman"/>
          <w:b/>
          <w:sz w:val="28"/>
          <w:szCs w:val="28"/>
        </w:rPr>
        <w:t>2. Форма</w:t>
      </w:r>
      <w:r>
        <w:rPr>
          <w:rFonts w:ascii="Times New Roman" w:eastAsia="Times New Roman" w:hAnsi="Times New Roman" w:cs="Times New Roman"/>
          <w:b/>
          <w:sz w:val="28"/>
          <w:szCs w:val="28"/>
        </w:rPr>
        <w:t xml:space="preserve"> </w:t>
      </w:r>
      <w:r w:rsidRPr="00C2656B">
        <w:rPr>
          <w:rFonts w:ascii="Times New Roman" w:eastAsia="Times New Roman" w:hAnsi="Times New Roman" w:cs="Times New Roman"/>
          <w:b/>
          <w:sz w:val="28"/>
          <w:szCs w:val="28"/>
        </w:rPr>
        <w:t>организации</w:t>
      </w:r>
      <w:r>
        <w:rPr>
          <w:rFonts w:ascii="Times New Roman" w:eastAsia="Times New Roman" w:hAnsi="Times New Roman" w:cs="Times New Roman"/>
          <w:b/>
          <w:sz w:val="28"/>
          <w:szCs w:val="28"/>
        </w:rPr>
        <w:t xml:space="preserve"> </w:t>
      </w:r>
      <w:r w:rsidRPr="00FD165F">
        <w:rPr>
          <w:rFonts w:ascii="Times New Roman" w:eastAsia="Times New Roman" w:hAnsi="Times New Roman" w:cs="Times New Roman"/>
          <w:b/>
          <w:sz w:val="28"/>
          <w:szCs w:val="28"/>
        </w:rPr>
        <w:t>занятия</w:t>
      </w:r>
      <w:r w:rsidRPr="00C2656B">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практическое занятие.</w:t>
      </w:r>
    </w:p>
    <w:p w:rsidR="00701110" w:rsidRPr="00C2656B" w:rsidRDefault="00701110" w:rsidP="00701110">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3</w:t>
      </w:r>
      <w:r w:rsidRPr="00C2656B">
        <w:rPr>
          <w:rFonts w:ascii="Times New Roman" w:eastAsia="Times New Roman" w:hAnsi="Times New Roman" w:cs="Times New Roman"/>
          <w:b/>
          <w:sz w:val="28"/>
          <w:szCs w:val="28"/>
        </w:rPr>
        <w:t xml:space="preserve">. Значение темы (актуальность изучаемой проблемы). </w:t>
      </w:r>
    </w:p>
    <w:p w:rsidR="00701110" w:rsidRPr="00C2656B" w:rsidRDefault="00701110" w:rsidP="00701110">
      <w:pPr>
        <w:spacing w:after="0" w:line="240" w:lineRule="auto"/>
        <w:ind w:firstLine="709"/>
        <w:jc w:val="both"/>
        <w:rPr>
          <w:rFonts w:ascii="Times New Roman" w:hAnsi="Times New Roman" w:cs="Times New Roman"/>
          <w:sz w:val="28"/>
          <w:szCs w:val="28"/>
        </w:rPr>
      </w:pPr>
      <w:r w:rsidRPr="00C2656B">
        <w:rPr>
          <w:rFonts w:ascii="Times New Roman" w:hAnsi="Times New Roman" w:cs="Times New Roman"/>
          <w:sz w:val="28"/>
          <w:szCs w:val="28"/>
        </w:rPr>
        <w:t xml:space="preserve">Знания, полученные в ходе изучения темы, формируют профессиональные навыки специалиста, работающего на фармацевтическом рынке, закладывают основу комплекса теоретических знаний и практических навыков при подготовке </w:t>
      </w:r>
      <w:r w:rsidRPr="00C2656B">
        <w:rPr>
          <w:rFonts w:ascii="Times New Roman" w:hAnsi="Times New Roman" w:cs="Times New Roman"/>
          <w:sz w:val="28"/>
          <w:szCs w:val="28"/>
        </w:rPr>
        <w:lastRenderedPageBreak/>
        <w:t>высококвалифицированных специалистов-провизоров, владеющих теорией рыночной экономики.</w:t>
      </w:r>
    </w:p>
    <w:p w:rsidR="00701110" w:rsidRPr="00C2656B" w:rsidRDefault="00701110" w:rsidP="00701110">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4. </w:t>
      </w:r>
      <w:r w:rsidRPr="00C2656B">
        <w:rPr>
          <w:rFonts w:ascii="Times New Roman" w:eastAsia="Times New Roman" w:hAnsi="Times New Roman" w:cs="Times New Roman"/>
          <w:b/>
          <w:sz w:val="28"/>
          <w:szCs w:val="28"/>
        </w:rPr>
        <w:t>Цели обучения:</w:t>
      </w:r>
    </w:p>
    <w:p w:rsidR="00701110" w:rsidRPr="00C2656B" w:rsidRDefault="00701110" w:rsidP="00701110">
      <w:pPr>
        <w:tabs>
          <w:tab w:val="left" w:pos="1418"/>
        </w:tabs>
        <w:spacing w:after="0" w:line="240" w:lineRule="auto"/>
        <w:jc w:val="both"/>
        <w:rPr>
          <w:rFonts w:ascii="Times New Roman" w:eastAsia="Times New Roman" w:hAnsi="Times New Roman" w:cs="Times New Roman"/>
          <w:b/>
          <w:color w:val="000000" w:themeColor="text1"/>
          <w:sz w:val="28"/>
          <w:szCs w:val="28"/>
        </w:rPr>
      </w:pPr>
      <w:r w:rsidRPr="00C2656B">
        <w:rPr>
          <w:rFonts w:ascii="Times New Roman" w:eastAsia="Times New Roman" w:hAnsi="Times New Roman" w:cs="Times New Roman"/>
          <w:b/>
          <w:color w:val="000000" w:themeColor="text1"/>
          <w:sz w:val="28"/>
          <w:szCs w:val="28"/>
        </w:rPr>
        <w:t>общая (обучающийся должен обладать):</w:t>
      </w:r>
    </w:p>
    <w:p w:rsidR="00701110" w:rsidRPr="00C2656B" w:rsidRDefault="00701110" w:rsidP="00701110">
      <w:pPr>
        <w:spacing w:after="0" w:line="240" w:lineRule="auto"/>
        <w:jc w:val="both"/>
        <w:rPr>
          <w:rFonts w:ascii="Times New Roman" w:hAnsi="Times New Roman" w:cs="Times New Roman"/>
          <w:sz w:val="28"/>
          <w:szCs w:val="28"/>
        </w:rPr>
      </w:pPr>
      <w:r w:rsidRPr="00C2656B">
        <w:rPr>
          <w:rFonts w:ascii="Times New Roman" w:hAnsi="Times New Roman" w:cs="Times New Roman"/>
          <w:sz w:val="28"/>
          <w:szCs w:val="28"/>
        </w:rPr>
        <w:t>- готовность к оценке экономических и финансовых показателей, применяемых в сфере обращения лекарственных средств (ПК-6).</w:t>
      </w:r>
    </w:p>
    <w:p w:rsidR="00701110" w:rsidRPr="00C2656B" w:rsidRDefault="00701110" w:rsidP="00701110">
      <w:pPr>
        <w:spacing w:after="0" w:line="240" w:lineRule="auto"/>
        <w:jc w:val="both"/>
        <w:rPr>
          <w:rFonts w:ascii="Times New Roman" w:hAnsi="Times New Roman" w:cs="Times New Roman"/>
          <w:b/>
          <w:sz w:val="28"/>
          <w:szCs w:val="28"/>
        </w:rPr>
      </w:pPr>
      <w:r w:rsidRPr="00C2656B">
        <w:rPr>
          <w:rFonts w:ascii="Times New Roman" w:hAnsi="Times New Roman" w:cs="Times New Roman"/>
          <w:b/>
          <w:sz w:val="28"/>
          <w:szCs w:val="28"/>
        </w:rPr>
        <w:t xml:space="preserve">Учебная: </w:t>
      </w:r>
    </w:p>
    <w:p w:rsidR="00701110" w:rsidRPr="00C2656B" w:rsidRDefault="00701110" w:rsidP="00701110">
      <w:pPr>
        <w:spacing w:after="0" w:line="240" w:lineRule="auto"/>
        <w:jc w:val="both"/>
        <w:rPr>
          <w:rFonts w:ascii="Times New Roman" w:hAnsi="Times New Roman" w:cs="Times New Roman"/>
          <w:b/>
          <w:sz w:val="28"/>
          <w:szCs w:val="28"/>
        </w:rPr>
      </w:pPr>
      <w:r w:rsidRPr="00C2656B">
        <w:rPr>
          <w:rFonts w:ascii="Times New Roman" w:hAnsi="Times New Roman" w:cs="Times New Roman"/>
          <w:b/>
          <w:sz w:val="28"/>
          <w:szCs w:val="28"/>
        </w:rPr>
        <w:t>-знать:</w:t>
      </w:r>
      <w:r w:rsidRPr="00C2656B">
        <w:rPr>
          <w:rFonts w:ascii="Times New Roman" w:hAnsi="Times New Roman" w:cs="Times New Roman"/>
          <w:sz w:val="28"/>
          <w:szCs w:val="28"/>
        </w:rPr>
        <w:t xml:space="preserve"> порядок ценообразования на лекарственные препараты, включенные в перечень ЖНВЛП;</w:t>
      </w:r>
    </w:p>
    <w:p w:rsidR="00701110" w:rsidRPr="00C2656B" w:rsidRDefault="00701110" w:rsidP="00701110">
      <w:pPr>
        <w:spacing w:after="0" w:line="240" w:lineRule="auto"/>
        <w:jc w:val="both"/>
        <w:rPr>
          <w:rFonts w:ascii="Times New Roman" w:hAnsi="Times New Roman" w:cs="Times New Roman"/>
          <w:sz w:val="28"/>
          <w:szCs w:val="28"/>
        </w:rPr>
      </w:pPr>
      <w:r w:rsidRPr="00C2656B">
        <w:rPr>
          <w:rFonts w:ascii="Times New Roman" w:hAnsi="Times New Roman" w:cs="Times New Roman"/>
          <w:b/>
          <w:sz w:val="28"/>
          <w:szCs w:val="28"/>
        </w:rPr>
        <w:t>-уметь:</w:t>
      </w:r>
      <w:r w:rsidRPr="00C2656B">
        <w:rPr>
          <w:rFonts w:ascii="Times New Roman" w:hAnsi="Times New Roman" w:cs="Times New Roman"/>
          <w:sz w:val="28"/>
          <w:szCs w:val="28"/>
        </w:rPr>
        <w:t xml:space="preserve"> формировать конкурсную документацию на закупку лекарственных средств;</w:t>
      </w:r>
    </w:p>
    <w:p w:rsidR="00701110" w:rsidRPr="00C2656B" w:rsidRDefault="00701110" w:rsidP="00701110">
      <w:pPr>
        <w:spacing w:after="0" w:line="240" w:lineRule="auto"/>
        <w:jc w:val="both"/>
        <w:rPr>
          <w:rFonts w:ascii="Times New Roman" w:hAnsi="Times New Roman" w:cs="Times New Roman"/>
          <w:sz w:val="28"/>
          <w:szCs w:val="28"/>
        </w:rPr>
      </w:pPr>
      <w:r w:rsidRPr="00C2656B">
        <w:rPr>
          <w:rFonts w:ascii="Times New Roman" w:hAnsi="Times New Roman" w:cs="Times New Roman"/>
          <w:b/>
          <w:sz w:val="28"/>
          <w:szCs w:val="28"/>
        </w:rPr>
        <w:t>-владеть:</w:t>
      </w:r>
      <w:r w:rsidRPr="00C2656B">
        <w:rPr>
          <w:rFonts w:ascii="Times New Roman" w:hAnsi="Times New Roman" w:cs="Times New Roman"/>
          <w:sz w:val="28"/>
          <w:szCs w:val="28"/>
        </w:rPr>
        <w:t xml:space="preserve"> навыками заключения и контроля исполнения договоров на поставку товаров, работ и услуг.</w:t>
      </w:r>
    </w:p>
    <w:p w:rsidR="00701110" w:rsidRDefault="00701110" w:rsidP="00701110">
      <w:pPr>
        <w:spacing w:after="0" w:line="240" w:lineRule="auto"/>
        <w:ind w:firstLine="709"/>
        <w:jc w:val="both"/>
        <w:rPr>
          <w:rFonts w:ascii="Times New Roman" w:eastAsia="Times New Roman" w:hAnsi="Times New Roman" w:cs="Times New Roman"/>
          <w:b/>
          <w:sz w:val="28"/>
          <w:szCs w:val="28"/>
        </w:rPr>
      </w:pPr>
      <w:r w:rsidRPr="00FD165F">
        <w:rPr>
          <w:rFonts w:ascii="Times New Roman" w:eastAsia="Times New Roman" w:hAnsi="Times New Roman" w:cs="Times New Roman"/>
          <w:b/>
          <w:sz w:val="28"/>
          <w:szCs w:val="28"/>
        </w:rPr>
        <w:t>5. План изучения темы:</w:t>
      </w:r>
    </w:p>
    <w:p w:rsidR="00701110" w:rsidRPr="00FD165F" w:rsidRDefault="00701110" w:rsidP="00701110">
      <w:pPr>
        <w:spacing w:after="0" w:line="240" w:lineRule="auto"/>
        <w:ind w:firstLine="709"/>
        <w:jc w:val="both"/>
        <w:rPr>
          <w:rFonts w:ascii="Times New Roman" w:eastAsia="Times New Roman" w:hAnsi="Times New Roman" w:cs="Times New Roman"/>
          <w:b/>
          <w:sz w:val="28"/>
          <w:szCs w:val="28"/>
        </w:rPr>
      </w:pPr>
      <w:r w:rsidRPr="00FD165F">
        <w:rPr>
          <w:rFonts w:ascii="Times New Roman" w:eastAsia="Times New Roman" w:hAnsi="Times New Roman" w:cs="Times New Roman"/>
          <w:b/>
          <w:sz w:val="28"/>
          <w:szCs w:val="28"/>
        </w:rPr>
        <w:t>5.1. Контроль исходного уровня знаний:</w:t>
      </w:r>
    </w:p>
    <w:p w:rsidR="00701110" w:rsidRDefault="00701110" w:rsidP="00701110">
      <w:pPr>
        <w:spacing w:after="0" w:line="240" w:lineRule="auto"/>
        <w:ind w:firstLine="709"/>
        <w:jc w:val="both"/>
        <w:rPr>
          <w:rFonts w:ascii="Times New Roman" w:eastAsia="Times New Roman" w:hAnsi="Times New Roman" w:cs="Times New Roman"/>
          <w:sz w:val="28"/>
          <w:szCs w:val="28"/>
        </w:rPr>
      </w:pPr>
      <w:r w:rsidRPr="00FD165F">
        <w:rPr>
          <w:rFonts w:ascii="Times New Roman" w:eastAsia="Times New Roman" w:hAnsi="Times New Roman" w:cs="Times New Roman"/>
          <w:sz w:val="28"/>
          <w:szCs w:val="28"/>
        </w:rPr>
        <w:t>-индивидуальный устный опрос</w:t>
      </w:r>
    </w:p>
    <w:p w:rsidR="00701110" w:rsidRPr="00C761E5" w:rsidRDefault="00701110" w:rsidP="00435395">
      <w:pPr>
        <w:pStyle w:val="a5"/>
        <w:numPr>
          <w:ilvl w:val="0"/>
          <w:numId w:val="87"/>
        </w:numPr>
        <w:jc w:val="both"/>
        <w:rPr>
          <w:rFonts w:ascii="Times New Roman" w:hAnsi="Times New Roman" w:cs="Times New Roman"/>
          <w:spacing w:val="2"/>
          <w:sz w:val="28"/>
          <w:szCs w:val="28"/>
        </w:rPr>
      </w:pPr>
      <w:r w:rsidRPr="00C761E5">
        <w:rPr>
          <w:rFonts w:ascii="Times New Roman" w:hAnsi="Times New Roman" w:cs="Times New Roman"/>
          <w:spacing w:val="2"/>
          <w:sz w:val="28"/>
          <w:szCs w:val="28"/>
        </w:rPr>
        <w:t xml:space="preserve">Упрощенный режим </w:t>
      </w:r>
      <w:r>
        <w:rPr>
          <w:rFonts w:ascii="Times New Roman" w:hAnsi="Times New Roman" w:cs="Times New Roman"/>
          <w:spacing w:val="2"/>
          <w:sz w:val="28"/>
          <w:szCs w:val="28"/>
        </w:rPr>
        <w:t xml:space="preserve">налогообложения: плюсы и минусы. </w:t>
      </w:r>
      <w:r w:rsidRPr="00C761E5">
        <w:rPr>
          <w:rFonts w:ascii="Times New Roman" w:hAnsi="Times New Roman" w:cs="Times New Roman"/>
          <w:spacing w:val="2"/>
          <w:sz w:val="28"/>
          <w:szCs w:val="28"/>
        </w:rPr>
        <w:t>ПК-6</w:t>
      </w:r>
    </w:p>
    <w:p w:rsidR="00701110" w:rsidRPr="00C761E5" w:rsidRDefault="00701110" w:rsidP="00435395">
      <w:pPr>
        <w:pStyle w:val="a5"/>
        <w:numPr>
          <w:ilvl w:val="0"/>
          <w:numId w:val="87"/>
        </w:numPr>
        <w:ind w:left="1066" w:hanging="357"/>
        <w:jc w:val="both"/>
        <w:rPr>
          <w:rFonts w:ascii="Times New Roman" w:hAnsi="Times New Roman" w:cs="Times New Roman"/>
          <w:spacing w:val="2"/>
          <w:sz w:val="28"/>
          <w:szCs w:val="28"/>
        </w:rPr>
      </w:pPr>
      <w:r w:rsidRPr="00C761E5">
        <w:rPr>
          <w:rFonts w:ascii="Times New Roman" w:hAnsi="Times New Roman" w:cs="Times New Roman"/>
          <w:spacing w:val="2"/>
          <w:sz w:val="28"/>
          <w:szCs w:val="28"/>
        </w:rPr>
        <w:t>ЕНВД: плюсы</w:t>
      </w:r>
      <w:r>
        <w:rPr>
          <w:rFonts w:ascii="Times New Roman" w:hAnsi="Times New Roman" w:cs="Times New Roman"/>
          <w:spacing w:val="2"/>
          <w:sz w:val="28"/>
          <w:szCs w:val="28"/>
        </w:rPr>
        <w:t xml:space="preserve"> и минусы.</w:t>
      </w:r>
      <w:r w:rsidRPr="00C761E5">
        <w:rPr>
          <w:rFonts w:ascii="Times New Roman" w:hAnsi="Times New Roman" w:cs="Times New Roman"/>
          <w:spacing w:val="2"/>
          <w:sz w:val="28"/>
          <w:szCs w:val="28"/>
        </w:rPr>
        <w:t xml:space="preserve"> ПК-6</w:t>
      </w:r>
    </w:p>
    <w:p w:rsidR="00701110" w:rsidRPr="00C761E5" w:rsidRDefault="00701110" w:rsidP="00435395">
      <w:pPr>
        <w:pStyle w:val="a5"/>
        <w:numPr>
          <w:ilvl w:val="0"/>
          <w:numId w:val="87"/>
        </w:numPr>
        <w:ind w:left="1066" w:hanging="357"/>
        <w:jc w:val="both"/>
        <w:rPr>
          <w:rFonts w:ascii="Times New Roman" w:hAnsi="Times New Roman" w:cs="Times New Roman"/>
          <w:spacing w:val="2"/>
          <w:sz w:val="28"/>
          <w:szCs w:val="28"/>
        </w:rPr>
      </w:pPr>
      <w:r w:rsidRPr="00C761E5">
        <w:rPr>
          <w:rFonts w:ascii="Times New Roman" w:hAnsi="Times New Roman" w:cs="Times New Roman"/>
          <w:spacing w:val="2"/>
          <w:sz w:val="28"/>
          <w:szCs w:val="28"/>
        </w:rPr>
        <w:t xml:space="preserve">ЕСХН: </w:t>
      </w:r>
      <w:r>
        <w:rPr>
          <w:rFonts w:ascii="Times New Roman" w:hAnsi="Times New Roman" w:cs="Times New Roman"/>
          <w:spacing w:val="2"/>
          <w:sz w:val="28"/>
          <w:szCs w:val="28"/>
        </w:rPr>
        <w:t>плюсы и минусы.</w:t>
      </w:r>
      <w:r w:rsidRPr="00C761E5">
        <w:rPr>
          <w:rFonts w:ascii="Times New Roman" w:hAnsi="Times New Roman" w:cs="Times New Roman"/>
          <w:spacing w:val="2"/>
          <w:sz w:val="28"/>
          <w:szCs w:val="28"/>
        </w:rPr>
        <w:t xml:space="preserve"> ПК-6</w:t>
      </w:r>
    </w:p>
    <w:p w:rsidR="00701110" w:rsidRPr="00C761E5" w:rsidRDefault="00701110" w:rsidP="00435395">
      <w:pPr>
        <w:pStyle w:val="a5"/>
        <w:numPr>
          <w:ilvl w:val="0"/>
          <w:numId w:val="87"/>
        </w:numPr>
        <w:ind w:left="1066" w:hanging="357"/>
        <w:jc w:val="both"/>
        <w:rPr>
          <w:rFonts w:ascii="Times New Roman" w:hAnsi="Times New Roman" w:cs="Times New Roman"/>
          <w:spacing w:val="2"/>
          <w:sz w:val="28"/>
          <w:szCs w:val="28"/>
        </w:rPr>
      </w:pPr>
      <w:r w:rsidRPr="00C761E5">
        <w:rPr>
          <w:rFonts w:ascii="Times New Roman" w:hAnsi="Times New Roman" w:cs="Times New Roman"/>
          <w:spacing w:val="2"/>
          <w:sz w:val="28"/>
          <w:szCs w:val="28"/>
        </w:rPr>
        <w:t>Как выбрать оптимальный режим налогообло</w:t>
      </w:r>
      <w:r>
        <w:rPr>
          <w:rFonts w:ascii="Times New Roman" w:hAnsi="Times New Roman" w:cs="Times New Roman"/>
          <w:spacing w:val="2"/>
          <w:sz w:val="28"/>
          <w:szCs w:val="28"/>
        </w:rPr>
        <w:t>жения? Основные критерии выбора.</w:t>
      </w:r>
      <w:r w:rsidRPr="00C761E5">
        <w:rPr>
          <w:rFonts w:ascii="Times New Roman" w:hAnsi="Times New Roman" w:cs="Times New Roman"/>
          <w:spacing w:val="2"/>
          <w:sz w:val="28"/>
          <w:szCs w:val="28"/>
        </w:rPr>
        <w:t xml:space="preserve"> ПК-6</w:t>
      </w:r>
    </w:p>
    <w:p w:rsidR="00701110" w:rsidRPr="00C761E5" w:rsidRDefault="00701110" w:rsidP="00435395">
      <w:pPr>
        <w:pStyle w:val="a5"/>
        <w:numPr>
          <w:ilvl w:val="0"/>
          <w:numId w:val="87"/>
        </w:numPr>
        <w:ind w:left="1066" w:hanging="357"/>
        <w:jc w:val="both"/>
        <w:rPr>
          <w:rFonts w:ascii="Times New Roman" w:hAnsi="Times New Roman" w:cs="Times New Roman"/>
          <w:spacing w:val="2"/>
          <w:sz w:val="28"/>
          <w:szCs w:val="28"/>
        </w:rPr>
      </w:pPr>
      <w:r w:rsidRPr="00C761E5">
        <w:rPr>
          <w:rFonts w:ascii="Times New Roman" w:hAnsi="Times New Roman" w:cs="Times New Roman"/>
          <w:spacing w:val="2"/>
          <w:sz w:val="28"/>
          <w:szCs w:val="28"/>
        </w:rPr>
        <w:t>От уплаты каких налогов освобождается фирма, переходя на каждый из специальных режимов налогообложения? ПК-6</w:t>
      </w:r>
    </w:p>
    <w:p w:rsidR="00701110" w:rsidRDefault="00701110" w:rsidP="00701110">
      <w:pPr>
        <w:spacing w:after="0" w:line="240" w:lineRule="auto"/>
        <w:ind w:firstLine="709"/>
        <w:jc w:val="both"/>
        <w:rPr>
          <w:rFonts w:ascii="Times New Roman" w:eastAsia="Times New Roman" w:hAnsi="Times New Roman" w:cs="Times New Roman"/>
          <w:sz w:val="28"/>
          <w:szCs w:val="28"/>
        </w:rPr>
      </w:pPr>
    </w:p>
    <w:p w:rsidR="00701110" w:rsidRPr="00FD165F" w:rsidRDefault="00701110" w:rsidP="00701110">
      <w:pPr>
        <w:spacing w:after="0" w:line="240" w:lineRule="auto"/>
        <w:ind w:firstLine="709"/>
        <w:jc w:val="both"/>
        <w:rPr>
          <w:rFonts w:ascii="Times New Roman" w:eastAsia="Times New Roman" w:hAnsi="Times New Roman" w:cs="Times New Roman"/>
          <w:b/>
          <w:sz w:val="28"/>
          <w:szCs w:val="28"/>
        </w:rPr>
      </w:pPr>
      <w:r w:rsidRPr="00FD165F">
        <w:rPr>
          <w:rFonts w:ascii="Times New Roman" w:eastAsia="Times New Roman" w:hAnsi="Times New Roman" w:cs="Times New Roman"/>
          <w:b/>
          <w:sz w:val="28"/>
          <w:szCs w:val="28"/>
        </w:rPr>
        <w:t>5.2. Основные понятия и положения темы:</w:t>
      </w:r>
    </w:p>
    <w:p w:rsidR="00701110" w:rsidRPr="00C2656B" w:rsidRDefault="00701110" w:rsidP="00701110">
      <w:pPr>
        <w:spacing w:after="0" w:line="240" w:lineRule="auto"/>
        <w:ind w:firstLine="708"/>
        <w:jc w:val="both"/>
        <w:rPr>
          <w:rFonts w:ascii="Times New Roman" w:hAnsi="Times New Roman" w:cs="Times New Roman"/>
          <w:b/>
          <w:spacing w:val="2"/>
          <w:sz w:val="28"/>
          <w:szCs w:val="28"/>
        </w:rPr>
      </w:pPr>
      <w:r w:rsidRPr="00C2656B">
        <w:rPr>
          <w:rFonts w:ascii="Times New Roman" w:hAnsi="Times New Roman" w:cs="Times New Roman"/>
          <w:b/>
          <w:spacing w:val="2"/>
          <w:sz w:val="28"/>
          <w:szCs w:val="28"/>
          <w:lang w:val="en-US"/>
        </w:rPr>
        <w:t>I</w:t>
      </w:r>
      <w:r w:rsidRPr="00C2656B">
        <w:rPr>
          <w:rFonts w:ascii="Times New Roman" w:hAnsi="Times New Roman" w:cs="Times New Roman"/>
          <w:b/>
          <w:spacing w:val="2"/>
          <w:sz w:val="28"/>
          <w:szCs w:val="28"/>
        </w:rPr>
        <w:t>) Упрощенный режим налогообложения</w:t>
      </w:r>
    </w:p>
    <w:p w:rsidR="00701110" w:rsidRPr="00C2656B" w:rsidRDefault="00701110" w:rsidP="00701110">
      <w:pPr>
        <w:spacing w:after="0" w:line="240" w:lineRule="auto"/>
        <w:jc w:val="both"/>
        <w:rPr>
          <w:rFonts w:ascii="Times New Roman" w:hAnsi="Times New Roman" w:cs="Times New Roman"/>
          <w:spacing w:val="2"/>
          <w:sz w:val="28"/>
          <w:szCs w:val="28"/>
        </w:rPr>
      </w:pPr>
      <w:r w:rsidRPr="00C2656B">
        <w:rPr>
          <w:rFonts w:ascii="Times New Roman" w:hAnsi="Times New Roman" w:cs="Times New Roman"/>
          <w:spacing w:val="2"/>
          <w:sz w:val="28"/>
          <w:szCs w:val="28"/>
        </w:rPr>
        <w:t>Для того чтобы иметь возможность выбрать режим налогообложения, о котором идет речь, предприятие должно соответствовать ряду критериев:</w:t>
      </w:r>
    </w:p>
    <w:p w:rsidR="00701110" w:rsidRPr="00C2656B" w:rsidRDefault="00701110" w:rsidP="00701110">
      <w:pPr>
        <w:spacing w:after="0" w:line="240" w:lineRule="auto"/>
        <w:ind w:firstLine="709"/>
        <w:jc w:val="both"/>
        <w:rPr>
          <w:rFonts w:ascii="Times New Roman" w:hAnsi="Times New Roman" w:cs="Times New Roman"/>
          <w:spacing w:val="2"/>
          <w:sz w:val="28"/>
          <w:szCs w:val="28"/>
        </w:rPr>
      </w:pPr>
      <w:r w:rsidRPr="00C2656B">
        <w:rPr>
          <w:rFonts w:ascii="Times New Roman" w:hAnsi="Times New Roman" w:cs="Times New Roman"/>
          <w:spacing w:val="2"/>
          <w:sz w:val="28"/>
          <w:szCs w:val="28"/>
        </w:rPr>
        <w:t>1)численность сотрудников фирмы не должна превышать 100 человек;</w:t>
      </w:r>
    </w:p>
    <w:p w:rsidR="00701110" w:rsidRPr="00C2656B" w:rsidRDefault="00701110" w:rsidP="00701110">
      <w:pPr>
        <w:spacing w:after="0" w:line="240" w:lineRule="auto"/>
        <w:ind w:firstLine="709"/>
        <w:jc w:val="both"/>
        <w:rPr>
          <w:rFonts w:ascii="Times New Roman" w:hAnsi="Times New Roman" w:cs="Times New Roman"/>
          <w:spacing w:val="2"/>
          <w:sz w:val="28"/>
          <w:szCs w:val="28"/>
        </w:rPr>
      </w:pPr>
      <w:r w:rsidRPr="00C2656B">
        <w:rPr>
          <w:rFonts w:ascii="Times New Roman" w:hAnsi="Times New Roman" w:cs="Times New Roman"/>
          <w:spacing w:val="2"/>
          <w:sz w:val="28"/>
          <w:szCs w:val="28"/>
        </w:rPr>
        <w:t>2)стоимость основных фондов предприятия должна быть не более 100 млн. рублей;</w:t>
      </w:r>
    </w:p>
    <w:p w:rsidR="00701110" w:rsidRPr="00C2656B" w:rsidRDefault="00701110" w:rsidP="00701110">
      <w:pPr>
        <w:spacing w:after="0" w:line="240" w:lineRule="auto"/>
        <w:ind w:firstLine="709"/>
        <w:jc w:val="both"/>
        <w:rPr>
          <w:rFonts w:ascii="Times New Roman" w:hAnsi="Times New Roman" w:cs="Times New Roman"/>
          <w:spacing w:val="2"/>
          <w:sz w:val="28"/>
          <w:szCs w:val="28"/>
        </w:rPr>
      </w:pPr>
      <w:r w:rsidRPr="00C2656B">
        <w:rPr>
          <w:rFonts w:ascii="Times New Roman" w:hAnsi="Times New Roman" w:cs="Times New Roman"/>
          <w:spacing w:val="2"/>
          <w:sz w:val="28"/>
          <w:szCs w:val="28"/>
        </w:rPr>
        <w:t xml:space="preserve">3) ограничение по годовой выручке – соответствующая величина составляет 68 820 000 рублей в 2015 году. </w:t>
      </w:r>
    </w:p>
    <w:p w:rsidR="00701110" w:rsidRPr="00C2656B" w:rsidRDefault="00701110" w:rsidP="00701110">
      <w:pPr>
        <w:spacing w:after="0" w:line="240" w:lineRule="auto"/>
        <w:jc w:val="both"/>
        <w:rPr>
          <w:rFonts w:ascii="Times New Roman" w:hAnsi="Times New Roman" w:cs="Times New Roman"/>
          <w:spacing w:val="2"/>
          <w:sz w:val="28"/>
          <w:szCs w:val="28"/>
        </w:rPr>
      </w:pPr>
      <w:r w:rsidRPr="00C2656B">
        <w:rPr>
          <w:rFonts w:ascii="Times New Roman" w:hAnsi="Times New Roman" w:cs="Times New Roman"/>
          <w:spacing w:val="2"/>
          <w:sz w:val="28"/>
          <w:szCs w:val="28"/>
          <w:u w:val="single"/>
        </w:rPr>
        <w:t>Не могут работать по УСН:</w:t>
      </w:r>
      <w:r w:rsidRPr="00C2656B">
        <w:rPr>
          <w:rFonts w:ascii="Times New Roman" w:hAnsi="Times New Roman" w:cs="Times New Roman"/>
          <w:spacing w:val="2"/>
          <w:sz w:val="28"/>
          <w:szCs w:val="28"/>
        </w:rPr>
        <w:t xml:space="preserve"> </w:t>
      </w:r>
    </w:p>
    <w:p w:rsidR="00701110" w:rsidRPr="00C2656B" w:rsidRDefault="00701110" w:rsidP="00435395">
      <w:pPr>
        <w:pStyle w:val="a5"/>
        <w:numPr>
          <w:ilvl w:val="0"/>
          <w:numId w:val="9"/>
        </w:numPr>
        <w:jc w:val="both"/>
        <w:rPr>
          <w:rFonts w:ascii="Times New Roman" w:hAnsi="Times New Roman" w:cs="Times New Roman"/>
          <w:spacing w:val="2"/>
          <w:sz w:val="28"/>
          <w:szCs w:val="28"/>
        </w:rPr>
      </w:pPr>
      <w:r w:rsidRPr="00C2656B">
        <w:rPr>
          <w:rFonts w:ascii="Times New Roman" w:hAnsi="Times New Roman" w:cs="Times New Roman"/>
          <w:spacing w:val="2"/>
          <w:sz w:val="28"/>
          <w:szCs w:val="28"/>
        </w:rPr>
        <w:t xml:space="preserve">банки; </w:t>
      </w:r>
    </w:p>
    <w:p w:rsidR="00701110" w:rsidRPr="00C2656B" w:rsidRDefault="00701110" w:rsidP="00435395">
      <w:pPr>
        <w:pStyle w:val="a5"/>
        <w:numPr>
          <w:ilvl w:val="0"/>
          <w:numId w:val="9"/>
        </w:numPr>
        <w:jc w:val="both"/>
        <w:rPr>
          <w:rFonts w:ascii="Times New Roman" w:hAnsi="Times New Roman" w:cs="Times New Roman"/>
          <w:spacing w:val="2"/>
          <w:sz w:val="28"/>
          <w:szCs w:val="28"/>
        </w:rPr>
      </w:pPr>
      <w:r w:rsidRPr="00C2656B">
        <w:rPr>
          <w:rFonts w:ascii="Times New Roman" w:hAnsi="Times New Roman" w:cs="Times New Roman"/>
          <w:spacing w:val="2"/>
          <w:sz w:val="28"/>
          <w:szCs w:val="28"/>
        </w:rPr>
        <w:t xml:space="preserve">страховые организации; </w:t>
      </w:r>
    </w:p>
    <w:p w:rsidR="00701110" w:rsidRPr="00C2656B" w:rsidRDefault="00701110" w:rsidP="00435395">
      <w:pPr>
        <w:pStyle w:val="a5"/>
        <w:numPr>
          <w:ilvl w:val="0"/>
          <w:numId w:val="9"/>
        </w:numPr>
        <w:jc w:val="both"/>
        <w:rPr>
          <w:rFonts w:ascii="Times New Roman" w:hAnsi="Times New Roman" w:cs="Times New Roman"/>
          <w:spacing w:val="2"/>
          <w:sz w:val="28"/>
          <w:szCs w:val="28"/>
        </w:rPr>
      </w:pPr>
      <w:r w:rsidRPr="00C2656B">
        <w:rPr>
          <w:rFonts w:ascii="Times New Roman" w:hAnsi="Times New Roman" w:cs="Times New Roman"/>
          <w:spacing w:val="2"/>
          <w:sz w:val="28"/>
          <w:szCs w:val="28"/>
        </w:rPr>
        <w:t xml:space="preserve">ломбарды; </w:t>
      </w:r>
    </w:p>
    <w:p w:rsidR="00701110" w:rsidRPr="00C2656B" w:rsidRDefault="00701110" w:rsidP="00435395">
      <w:pPr>
        <w:pStyle w:val="a5"/>
        <w:numPr>
          <w:ilvl w:val="0"/>
          <w:numId w:val="9"/>
        </w:numPr>
        <w:jc w:val="both"/>
        <w:rPr>
          <w:rFonts w:ascii="Times New Roman" w:hAnsi="Times New Roman" w:cs="Times New Roman"/>
          <w:spacing w:val="2"/>
          <w:sz w:val="28"/>
          <w:szCs w:val="28"/>
        </w:rPr>
      </w:pPr>
      <w:r w:rsidRPr="00C2656B">
        <w:rPr>
          <w:rFonts w:ascii="Times New Roman" w:hAnsi="Times New Roman" w:cs="Times New Roman"/>
          <w:spacing w:val="2"/>
          <w:sz w:val="28"/>
          <w:szCs w:val="28"/>
        </w:rPr>
        <w:t xml:space="preserve">адвокаты, нотариусы. </w:t>
      </w:r>
    </w:p>
    <w:p w:rsidR="00701110" w:rsidRPr="00C2656B" w:rsidRDefault="00701110" w:rsidP="00701110">
      <w:pPr>
        <w:spacing w:after="0" w:line="240" w:lineRule="auto"/>
        <w:jc w:val="both"/>
        <w:rPr>
          <w:rFonts w:ascii="Times New Roman" w:hAnsi="Times New Roman" w:cs="Times New Roman"/>
          <w:spacing w:val="2"/>
          <w:sz w:val="28"/>
          <w:szCs w:val="28"/>
        </w:rPr>
      </w:pPr>
      <w:r w:rsidRPr="00C2656B">
        <w:rPr>
          <w:rFonts w:ascii="Times New Roman" w:hAnsi="Times New Roman" w:cs="Times New Roman"/>
          <w:spacing w:val="2"/>
          <w:sz w:val="28"/>
          <w:szCs w:val="28"/>
          <w:u w:val="single"/>
        </w:rPr>
        <w:t xml:space="preserve">Плюсы: </w:t>
      </w:r>
      <w:r w:rsidRPr="00C2656B">
        <w:rPr>
          <w:rFonts w:ascii="Times New Roman" w:hAnsi="Times New Roman" w:cs="Times New Roman"/>
          <w:spacing w:val="2"/>
          <w:sz w:val="28"/>
          <w:szCs w:val="28"/>
        </w:rPr>
        <w:t>низкие налоговые ставки. Существует 2 способа расчета предприятия с государством: перечисление сборов с выручки по ставке 6%; налог с прибыли в размере 15% от соответствующего показателя.</w:t>
      </w:r>
    </w:p>
    <w:p w:rsidR="00701110" w:rsidRPr="00C2656B" w:rsidRDefault="00701110" w:rsidP="00701110">
      <w:pPr>
        <w:spacing w:after="0" w:line="240" w:lineRule="auto"/>
        <w:jc w:val="both"/>
        <w:rPr>
          <w:rFonts w:ascii="Times New Roman" w:hAnsi="Times New Roman" w:cs="Times New Roman"/>
          <w:spacing w:val="2"/>
          <w:sz w:val="28"/>
          <w:szCs w:val="28"/>
        </w:rPr>
      </w:pPr>
      <w:r w:rsidRPr="00C2656B">
        <w:rPr>
          <w:rFonts w:ascii="Times New Roman" w:hAnsi="Times New Roman" w:cs="Times New Roman"/>
          <w:spacing w:val="2"/>
          <w:sz w:val="28"/>
          <w:szCs w:val="28"/>
          <w:u w:val="single"/>
        </w:rPr>
        <w:t>Минусы:</w:t>
      </w:r>
      <w:r w:rsidRPr="00C2656B">
        <w:rPr>
          <w:rFonts w:ascii="Times New Roman" w:hAnsi="Times New Roman" w:cs="Times New Roman"/>
          <w:spacing w:val="2"/>
          <w:sz w:val="28"/>
          <w:szCs w:val="28"/>
        </w:rPr>
        <w:t xml:space="preserve"> в ряде случаев проблематично заключать контракты с фирмами, которые выбрали общий режим налогообложения. Дело в том, что контрагент не будет иметь правовых оснований для получения вычетов по НДС, величина которых может быть весьма значительной для него. </w:t>
      </w:r>
    </w:p>
    <w:p w:rsidR="00701110" w:rsidRPr="00C2656B" w:rsidRDefault="00701110" w:rsidP="00701110">
      <w:pPr>
        <w:spacing w:after="0" w:line="240" w:lineRule="auto"/>
        <w:ind w:firstLine="709"/>
        <w:jc w:val="both"/>
        <w:rPr>
          <w:rFonts w:ascii="Times New Roman" w:hAnsi="Times New Roman" w:cs="Times New Roman"/>
          <w:spacing w:val="2"/>
          <w:sz w:val="28"/>
          <w:szCs w:val="28"/>
        </w:rPr>
      </w:pPr>
      <w:r w:rsidRPr="00C2656B">
        <w:rPr>
          <w:rFonts w:ascii="Times New Roman" w:hAnsi="Times New Roman" w:cs="Times New Roman"/>
          <w:b/>
          <w:spacing w:val="2"/>
          <w:sz w:val="28"/>
          <w:szCs w:val="28"/>
        </w:rPr>
        <w:t>Как перейти на УСН</w:t>
      </w:r>
      <w:r w:rsidRPr="00C2656B">
        <w:rPr>
          <w:rFonts w:ascii="Times New Roman" w:hAnsi="Times New Roman" w:cs="Times New Roman"/>
          <w:spacing w:val="2"/>
          <w:sz w:val="28"/>
          <w:szCs w:val="28"/>
        </w:rPr>
        <w:t xml:space="preserve"> </w:t>
      </w:r>
    </w:p>
    <w:p w:rsidR="00701110" w:rsidRPr="00C2656B" w:rsidRDefault="00701110" w:rsidP="00701110">
      <w:pPr>
        <w:spacing w:after="0" w:line="240" w:lineRule="auto"/>
        <w:jc w:val="both"/>
        <w:rPr>
          <w:rFonts w:ascii="Times New Roman" w:hAnsi="Times New Roman" w:cs="Times New Roman"/>
          <w:spacing w:val="2"/>
          <w:sz w:val="28"/>
          <w:szCs w:val="28"/>
        </w:rPr>
      </w:pPr>
      <w:r w:rsidRPr="00C2656B">
        <w:rPr>
          <w:rFonts w:ascii="Times New Roman" w:hAnsi="Times New Roman" w:cs="Times New Roman"/>
          <w:spacing w:val="2"/>
          <w:sz w:val="28"/>
          <w:szCs w:val="28"/>
        </w:rPr>
        <w:t>Существует две основные схемы решения данной задачи:</w:t>
      </w:r>
    </w:p>
    <w:p w:rsidR="00701110" w:rsidRPr="00C2656B" w:rsidRDefault="00701110" w:rsidP="00435395">
      <w:pPr>
        <w:pStyle w:val="a5"/>
        <w:numPr>
          <w:ilvl w:val="0"/>
          <w:numId w:val="10"/>
        </w:numPr>
        <w:jc w:val="both"/>
        <w:rPr>
          <w:rFonts w:ascii="Times New Roman" w:hAnsi="Times New Roman" w:cs="Times New Roman"/>
          <w:spacing w:val="2"/>
          <w:sz w:val="28"/>
          <w:szCs w:val="28"/>
        </w:rPr>
      </w:pPr>
      <w:r w:rsidRPr="00C2656B">
        <w:rPr>
          <w:rFonts w:ascii="Times New Roman" w:hAnsi="Times New Roman" w:cs="Times New Roman"/>
          <w:spacing w:val="2"/>
          <w:sz w:val="28"/>
          <w:szCs w:val="28"/>
        </w:rPr>
        <w:t xml:space="preserve">Если человек уже занимается бизнесом и решил перейти на УСН, то до 31 декабря года, предшествующего тому, когда желательна работа фирмы по </w:t>
      </w:r>
      <w:r w:rsidRPr="00C2656B">
        <w:rPr>
          <w:rFonts w:ascii="Times New Roman" w:hAnsi="Times New Roman" w:cs="Times New Roman"/>
          <w:spacing w:val="2"/>
          <w:sz w:val="28"/>
          <w:szCs w:val="28"/>
        </w:rPr>
        <w:lastRenderedPageBreak/>
        <w:t xml:space="preserve">УСН, ему нужно направить в территориальное подразделение ФНС уведомление в установленной форме. В данном документе должна быть зафиксирована остаточная стоимость основных фондов, а также величина выручки по состоянию на 1 октября. </w:t>
      </w:r>
    </w:p>
    <w:p w:rsidR="00701110" w:rsidRPr="00C2656B" w:rsidRDefault="00701110" w:rsidP="00435395">
      <w:pPr>
        <w:pStyle w:val="a5"/>
        <w:numPr>
          <w:ilvl w:val="0"/>
          <w:numId w:val="10"/>
        </w:numPr>
        <w:jc w:val="both"/>
        <w:rPr>
          <w:rFonts w:ascii="Times New Roman" w:hAnsi="Times New Roman" w:cs="Times New Roman"/>
          <w:spacing w:val="2"/>
          <w:sz w:val="28"/>
          <w:szCs w:val="28"/>
        </w:rPr>
      </w:pPr>
      <w:r w:rsidRPr="00C2656B">
        <w:rPr>
          <w:rFonts w:ascii="Times New Roman" w:hAnsi="Times New Roman" w:cs="Times New Roman"/>
          <w:spacing w:val="2"/>
          <w:sz w:val="28"/>
          <w:szCs w:val="28"/>
        </w:rPr>
        <w:t xml:space="preserve">Предприниматель может перейти на УСН сразу же после регистрации бизнеса в ФНС. В этом случае он может направить в налоговую службу соответствующее уведомление одновременно с подачей документов на регистрацию либо в течение 30 дней после завершения соответствующей процедуры. </w:t>
      </w:r>
    </w:p>
    <w:p w:rsidR="00701110" w:rsidRPr="00C2656B" w:rsidRDefault="00701110" w:rsidP="00701110">
      <w:pPr>
        <w:spacing w:after="0" w:line="240" w:lineRule="auto"/>
        <w:ind w:firstLine="709"/>
        <w:jc w:val="both"/>
        <w:rPr>
          <w:rFonts w:ascii="Times New Roman" w:hAnsi="Times New Roman" w:cs="Times New Roman"/>
          <w:spacing w:val="2"/>
          <w:sz w:val="28"/>
          <w:szCs w:val="28"/>
        </w:rPr>
      </w:pPr>
      <w:r w:rsidRPr="00C2656B">
        <w:rPr>
          <w:rFonts w:ascii="Times New Roman" w:hAnsi="Times New Roman" w:cs="Times New Roman"/>
          <w:spacing w:val="2"/>
          <w:sz w:val="28"/>
          <w:szCs w:val="28"/>
        </w:rPr>
        <w:t xml:space="preserve">Можно отметить, что плательщик, который перешел с УСН на другую схему налогообложения, сможет вернуться на «упрощенку», проработав по иной схеме минимум 1 год. </w:t>
      </w:r>
    </w:p>
    <w:p w:rsidR="00701110" w:rsidRPr="00C2656B" w:rsidRDefault="00701110" w:rsidP="00701110">
      <w:pPr>
        <w:spacing w:after="0" w:line="240" w:lineRule="auto"/>
        <w:ind w:firstLine="709"/>
        <w:jc w:val="both"/>
        <w:rPr>
          <w:rFonts w:ascii="Times New Roman" w:hAnsi="Times New Roman" w:cs="Times New Roman"/>
          <w:spacing w:val="2"/>
          <w:sz w:val="28"/>
          <w:szCs w:val="28"/>
          <w:u w:val="single"/>
        </w:rPr>
      </w:pPr>
      <w:r w:rsidRPr="00C2656B">
        <w:rPr>
          <w:rFonts w:ascii="Times New Roman" w:hAnsi="Times New Roman" w:cs="Times New Roman"/>
          <w:spacing w:val="2"/>
          <w:sz w:val="28"/>
          <w:szCs w:val="28"/>
          <w:u w:val="single"/>
        </w:rPr>
        <w:t xml:space="preserve">Плюсы для ИП: </w:t>
      </w:r>
    </w:p>
    <w:p w:rsidR="00701110" w:rsidRPr="00C2656B" w:rsidRDefault="00701110" w:rsidP="00701110">
      <w:pPr>
        <w:spacing w:after="0" w:line="240" w:lineRule="auto"/>
        <w:jc w:val="both"/>
        <w:rPr>
          <w:rFonts w:ascii="Times New Roman" w:hAnsi="Times New Roman" w:cs="Times New Roman"/>
          <w:spacing w:val="2"/>
          <w:sz w:val="28"/>
          <w:szCs w:val="28"/>
        </w:rPr>
      </w:pPr>
      <w:r w:rsidRPr="00C2656B">
        <w:rPr>
          <w:rFonts w:ascii="Times New Roman" w:hAnsi="Times New Roman" w:cs="Times New Roman"/>
          <w:spacing w:val="2"/>
          <w:sz w:val="28"/>
          <w:szCs w:val="28"/>
        </w:rPr>
        <w:t xml:space="preserve">1)не нужно уплачивать НДФЛ, не считая сборов, которые перечисляются с: процентных доходов по банковским депозитам; экономии по кредитным ставкам; дивидендов; налога на имущество физлиц (по объектам, используемым в предпринимательских активностях). ИП вместе с тем не освобождаются от обязательств, предусмотренных статусом налогового агента. </w:t>
      </w:r>
    </w:p>
    <w:p w:rsidR="00701110" w:rsidRPr="00C2656B" w:rsidRDefault="00701110" w:rsidP="00701110">
      <w:pPr>
        <w:spacing w:after="0" w:line="240" w:lineRule="auto"/>
        <w:ind w:firstLine="708"/>
        <w:jc w:val="both"/>
        <w:rPr>
          <w:rFonts w:ascii="Times New Roman" w:hAnsi="Times New Roman" w:cs="Times New Roman"/>
          <w:spacing w:val="2"/>
          <w:sz w:val="28"/>
          <w:szCs w:val="28"/>
        </w:rPr>
      </w:pPr>
      <w:r w:rsidRPr="00C2656B">
        <w:rPr>
          <w:rFonts w:ascii="Times New Roman" w:hAnsi="Times New Roman" w:cs="Times New Roman"/>
          <w:b/>
          <w:spacing w:val="2"/>
          <w:sz w:val="28"/>
          <w:szCs w:val="28"/>
          <w:lang w:val="en-US"/>
        </w:rPr>
        <w:t>II</w:t>
      </w:r>
      <w:r w:rsidRPr="00C2656B">
        <w:rPr>
          <w:rFonts w:ascii="Times New Roman" w:hAnsi="Times New Roman" w:cs="Times New Roman"/>
          <w:b/>
          <w:spacing w:val="2"/>
          <w:sz w:val="28"/>
          <w:szCs w:val="28"/>
        </w:rPr>
        <w:t>) Единый налог на вменённый доход (ЕНВД)</w:t>
      </w:r>
      <w:r w:rsidRPr="00C2656B">
        <w:rPr>
          <w:rFonts w:ascii="Times New Roman" w:hAnsi="Times New Roman" w:cs="Times New Roman"/>
          <w:spacing w:val="2"/>
          <w:sz w:val="28"/>
          <w:szCs w:val="28"/>
        </w:rPr>
        <w:t xml:space="preserve"> </w:t>
      </w:r>
    </w:p>
    <w:p w:rsidR="00701110" w:rsidRPr="00C2656B" w:rsidRDefault="00701110" w:rsidP="00701110">
      <w:pPr>
        <w:spacing w:after="0" w:line="240" w:lineRule="auto"/>
        <w:jc w:val="both"/>
        <w:rPr>
          <w:rFonts w:ascii="Times New Roman" w:hAnsi="Times New Roman" w:cs="Times New Roman"/>
          <w:spacing w:val="2"/>
          <w:sz w:val="28"/>
          <w:szCs w:val="28"/>
        </w:rPr>
      </w:pPr>
      <w:r w:rsidRPr="00C2656B">
        <w:rPr>
          <w:rFonts w:ascii="Times New Roman" w:hAnsi="Times New Roman" w:cs="Times New Roman"/>
          <w:spacing w:val="2"/>
          <w:sz w:val="28"/>
          <w:szCs w:val="28"/>
        </w:rPr>
        <w:t xml:space="preserve">ЕНВД- система налогообложения, которая предполагает уплату единого вмененного налога в фиксированном размере, который определяется государством. </w:t>
      </w:r>
    </w:p>
    <w:p w:rsidR="00701110" w:rsidRPr="00C2656B" w:rsidRDefault="00701110" w:rsidP="00701110">
      <w:pPr>
        <w:spacing w:after="0" w:line="240" w:lineRule="auto"/>
        <w:jc w:val="both"/>
        <w:rPr>
          <w:rFonts w:ascii="Times New Roman" w:hAnsi="Times New Roman" w:cs="Times New Roman"/>
          <w:spacing w:val="2"/>
          <w:sz w:val="28"/>
          <w:szCs w:val="28"/>
        </w:rPr>
      </w:pPr>
      <w:r w:rsidRPr="00C2656B">
        <w:rPr>
          <w:rFonts w:ascii="Times New Roman" w:hAnsi="Times New Roman" w:cs="Times New Roman"/>
          <w:spacing w:val="2"/>
          <w:sz w:val="28"/>
          <w:szCs w:val="28"/>
          <w:u w:val="single"/>
        </w:rPr>
        <w:t>Плюсы:</w:t>
      </w:r>
    </w:p>
    <w:p w:rsidR="00701110" w:rsidRPr="00C2656B" w:rsidRDefault="00701110" w:rsidP="00701110">
      <w:pPr>
        <w:spacing w:after="0" w:line="240" w:lineRule="auto"/>
        <w:jc w:val="both"/>
        <w:rPr>
          <w:rFonts w:ascii="Times New Roman" w:hAnsi="Times New Roman" w:cs="Times New Roman"/>
          <w:spacing w:val="2"/>
          <w:sz w:val="28"/>
          <w:szCs w:val="28"/>
          <w:u w:val="single"/>
        </w:rPr>
      </w:pPr>
      <w:r w:rsidRPr="00C2656B">
        <w:rPr>
          <w:rFonts w:ascii="Times New Roman" w:hAnsi="Times New Roman" w:cs="Times New Roman"/>
          <w:spacing w:val="2"/>
          <w:sz w:val="28"/>
          <w:szCs w:val="28"/>
        </w:rPr>
        <w:t>1) размер выручки бизнеса значения не имеет;</w:t>
      </w:r>
    </w:p>
    <w:p w:rsidR="00701110" w:rsidRPr="00C2656B" w:rsidRDefault="00701110" w:rsidP="00701110">
      <w:pPr>
        <w:spacing w:after="0" w:line="240" w:lineRule="auto"/>
        <w:jc w:val="both"/>
        <w:rPr>
          <w:rFonts w:ascii="Times New Roman" w:hAnsi="Times New Roman" w:cs="Times New Roman"/>
          <w:spacing w:val="2"/>
          <w:sz w:val="28"/>
          <w:szCs w:val="28"/>
        </w:rPr>
      </w:pPr>
      <w:r w:rsidRPr="00C2656B">
        <w:rPr>
          <w:rFonts w:ascii="Times New Roman" w:hAnsi="Times New Roman" w:cs="Times New Roman"/>
          <w:spacing w:val="2"/>
          <w:sz w:val="28"/>
          <w:szCs w:val="28"/>
        </w:rPr>
        <w:t>2)установлен упрощенный порядок отчетности перед ФНС;</w:t>
      </w:r>
    </w:p>
    <w:p w:rsidR="00701110" w:rsidRPr="00C2656B" w:rsidRDefault="00701110" w:rsidP="00701110">
      <w:pPr>
        <w:spacing w:after="0" w:line="240" w:lineRule="auto"/>
        <w:jc w:val="both"/>
        <w:rPr>
          <w:rFonts w:ascii="Times New Roman" w:hAnsi="Times New Roman" w:cs="Times New Roman"/>
          <w:spacing w:val="2"/>
          <w:sz w:val="28"/>
          <w:szCs w:val="28"/>
        </w:rPr>
      </w:pPr>
      <w:r w:rsidRPr="00C2656B">
        <w:rPr>
          <w:rFonts w:ascii="Times New Roman" w:hAnsi="Times New Roman" w:cs="Times New Roman"/>
          <w:spacing w:val="2"/>
          <w:sz w:val="28"/>
          <w:szCs w:val="28"/>
        </w:rPr>
        <w:t>3)в структуре определения налоговой базы при ЕНВД используютс</w:t>
      </w:r>
      <w:r>
        <w:rPr>
          <w:rFonts w:ascii="Times New Roman" w:hAnsi="Times New Roman" w:cs="Times New Roman"/>
          <w:spacing w:val="2"/>
          <w:sz w:val="28"/>
          <w:szCs w:val="28"/>
        </w:rPr>
        <w:t>я корректирующие коэффициенты (</w:t>
      </w:r>
      <w:r w:rsidRPr="00C2656B">
        <w:rPr>
          <w:rFonts w:ascii="Times New Roman" w:hAnsi="Times New Roman" w:cs="Times New Roman"/>
          <w:spacing w:val="2"/>
          <w:sz w:val="28"/>
          <w:szCs w:val="28"/>
        </w:rPr>
        <w:t>сезонность,</w:t>
      </w:r>
      <w:r>
        <w:rPr>
          <w:rFonts w:ascii="Times New Roman" w:hAnsi="Times New Roman" w:cs="Times New Roman"/>
          <w:spacing w:val="2"/>
          <w:sz w:val="28"/>
          <w:szCs w:val="28"/>
        </w:rPr>
        <w:t xml:space="preserve"> </w:t>
      </w:r>
      <w:r w:rsidRPr="00C2656B">
        <w:rPr>
          <w:rFonts w:ascii="Times New Roman" w:hAnsi="Times New Roman" w:cs="Times New Roman"/>
          <w:spacing w:val="2"/>
          <w:sz w:val="28"/>
          <w:szCs w:val="28"/>
        </w:rPr>
        <w:t>режим работы и т.п.),т.е. учитывает работа в рамках фактического периода ее осуществления.</w:t>
      </w:r>
    </w:p>
    <w:p w:rsidR="00701110" w:rsidRPr="00C2656B" w:rsidRDefault="00701110" w:rsidP="00701110">
      <w:pPr>
        <w:spacing w:after="0" w:line="240" w:lineRule="auto"/>
        <w:jc w:val="both"/>
        <w:rPr>
          <w:rFonts w:ascii="Times New Roman" w:hAnsi="Times New Roman" w:cs="Times New Roman"/>
          <w:spacing w:val="2"/>
          <w:sz w:val="28"/>
          <w:szCs w:val="28"/>
        </w:rPr>
      </w:pPr>
      <w:r w:rsidRPr="00C2656B">
        <w:rPr>
          <w:rFonts w:ascii="Times New Roman" w:hAnsi="Times New Roman" w:cs="Times New Roman"/>
          <w:spacing w:val="2"/>
          <w:sz w:val="28"/>
          <w:szCs w:val="28"/>
          <w:u w:val="single"/>
        </w:rPr>
        <w:t>Минусы:</w:t>
      </w:r>
      <w:r w:rsidRPr="00C2656B">
        <w:rPr>
          <w:rFonts w:ascii="Times New Roman" w:hAnsi="Times New Roman" w:cs="Times New Roman"/>
          <w:spacing w:val="2"/>
          <w:sz w:val="28"/>
          <w:szCs w:val="28"/>
        </w:rPr>
        <w:t xml:space="preserve"> Фирма может работать по ЕНВД, только если занимается определенными видами деятельности</w:t>
      </w:r>
      <w:r>
        <w:rPr>
          <w:rFonts w:ascii="Times New Roman" w:hAnsi="Times New Roman" w:cs="Times New Roman"/>
          <w:spacing w:val="2"/>
          <w:sz w:val="28"/>
          <w:szCs w:val="28"/>
        </w:rPr>
        <w:t xml:space="preserve"> </w:t>
      </w:r>
      <w:r w:rsidRPr="00C2656B">
        <w:rPr>
          <w:rFonts w:ascii="Times New Roman" w:hAnsi="Times New Roman" w:cs="Times New Roman"/>
          <w:spacing w:val="2"/>
          <w:sz w:val="28"/>
          <w:szCs w:val="28"/>
        </w:rPr>
        <w:t>(оказание бытовых услуг гражданам; предоставление сервисов, предоставление зданий и жилых помещений в аренду, гостиничный бизнес (если площадь спальных помещений составляет не более 500 кв. м по каждому объекту); общепит</w:t>
      </w:r>
      <w:r>
        <w:rPr>
          <w:rFonts w:ascii="Times New Roman" w:hAnsi="Times New Roman" w:cs="Times New Roman"/>
          <w:spacing w:val="2"/>
          <w:sz w:val="28"/>
          <w:szCs w:val="28"/>
        </w:rPr>
        <w:t xml:space="preserve"> </w:t>
      </w:r>
      <w:r w:rsidRPr="00C2656B">
        <w:rPr>
          <w:rFonts w:ascii="Times New Roman" w:hAnsi="Times New Roman" w:cs="Times New Roman"/>
          <w:spacing w:val="2"/>
          <w:sz w:val="28"/>
          <w:szCs w:val="28"/>
        </w:rPr>
        <w:t>(кроме школ,</w:t>
      </w:r>
      <w:r>
        <w:rPr>
          <w:rFonts w:ascii="Times New Roman" w:hAnsi="Times New Roman" w:cs="Times New Roman"/>
          <w:spacing w:val="2"/>
          <w:sz w:val="28"/>
          <w:szCs w:val="28"/>
        </w:rPr>
        <w:t xml:space="preserve"> </w:t>
      </w:r>
      <w:r w:rsidRPr="00C2656B">
        <w:rPr>
          <w:rFonts w:ascii="Times New Roman" w:hAnsi="Times New Roman" w:cs="Times New Roman"/>
          <w:spacing w:val="2"/>
          <w:sz w:val="28"/>
          <w:szCs w:val="28"/>
        </w:rPr>
        <w:t>больниц</w:t>
      </w:r>
      <w:r>
        <w:rPr>
          <w:rFonts w:ascii="Times New Roman" w:hAnsi="Times New Roman" w:cs="Times New Roman"/>
          <w:spacing w:val="2"/>
          <w:sz w:val="28"/>
          <w:szCs w:val="28"/>
        </w:rPr>
        <w:t xml:space="preserve"> </w:t>
      </w:r>
      <w:r w:rsidRPr="00C2656B">
        <w:rPr>
          <w:rFonts w:ascii="Times New Roman" w:hAnsi="Times New Roman" w:cs="Times New Roman"/>
          <w:spacing w:val="2"/>
          <w:sz w:val="28"/>
          <w:szCs w:val="28"/>
        </w:rPr>
        <w:t>и т.п.); розничная торговл</w:t>
      </w:r>
      <w:r>
        <w:rPr>
          <w:rFonts w:ascii="Times New Roman" w:hAnsi="Times New Roman" w:cs="Times New Roman"/>
          <w:spacing w:val="2"/>
          <w:sz w:val="28"/>
          <w:szCs w:val="28"/>
        </w:rPr>
        <w:t>я</w:t>
      </w:r>
      <w:r w:rsidRPr="00C2656B">
        <w:rPr>
          <w:rFonts w:ascii="Times New Roman" w:hAnsi="Times New Roman" w:cs="Times New Roman"/>
          <w:spacing w:val="2"/>
          <w:sz w:val="28"/>
          <w:szCs w:val="28"/>
        </w:rPr>
        <w:t xml:space="preserve"> и т.д.); предоставление платных мест на автостоянках. Существует также ряд ограничений на применение ЕНВД. </w:t>
      </w:r>
    </w:p>
    <w:p w:rsidR="00701110" w:rsidRPr="00C2656B" w:rsidRDefault="00701110" w:rsidP="00701110">
      <w:pPr>
        <w:spacing w:after="0" w:line="240" w:lineRule="auto"/>
        <w:jc w:val="both"/>
        <w:rPr>
          <w:rFonts w:ascii="Times New Roman" w:hAnsi="Times New Roman" w:cs="Times New Roman"/>
          <w:spacing w:val="2"/>
          <w:sz w:val="28"/>
          <w:szCs w:val="28"/>
          <w:u w:val="single"/>
        </w:rPr>
      </w:pPr>
      <w:r w:rsidRPr="00C2656B">
        <w:rPr>
          <w:rFonts w:ascii="Times New Roman" w:hAnsi="Times New Roman" w:cs="Times New Roman"/>
          <w:spacing w:val="2"/>
          <w:sz w:val="28"/>
          <w:szCs w:val="28"/>
          <w:u w:val="single"/>
        </w:rPr>
        <w:t xml:space="preserve">Не могут применять ЕНВД применять: </w:t>
      </w:r>
    </w:p>
    <w:p w:rsidR="00701110" w:rsidRPr="00C2656B" w:rsidRDefault="00701110" w:rsidP="00435395">
      <w:pPr>
        <w:pStyle w:val="a5"/>
        <w:numPr>
          <w:ilvl w:val="0"/>
          <w:numId w:val="11"/>
        </w:numPr>
        <w:jc w:val="both"/>
        <w:rPr>
          <w:rFonts w:ascii="Times New Roman" w:hAnsi="Times New Roman" w:cs="Times New Roman"/>
          <w:spacing w:val="2"/>
          <w:sz w:val="28"/>
          <w:szCs w:val="28"/>
        </w:rPr>
      </w:pPr>
      <w:r w:rsidRPr="00C2656B">
        <w:rPr>
          <w:rFonts w:ascii="Times New Roman" w:hAnsi="Times New Roman" w:cs="Times New Roman"/>
          <w:spacing w:val="2"/>
          <w:sz w:val="28"/>
          <w:szCs w:val="28"/>
        </w:rPr>
        <w:t xml:space="preserve">ИП, которые работают по патенту в рамках того же вида деятельности, что предусмотрен ЕНВД; </w:t>
      </w:r>
    </w:p>
    <w:p w:rsidR="00701110" w:rsidRPr="00C2656B" w:rsidRDefault="00701110" w:rsidP="00435395">
      <w:pPr>
        <w:pStyle w:val="a5"/>
        <w:numPr>
          <w:ilvl w:val="0"/>
          <w:numId w:val="11"/>
        </w:numPr>
        <w:jc w:val="both"/>
        <w:rPr>
          <w:rFonts w:ascii="Times New Roman" w:hAnsi="Times New Roman" w:cs="Times New Roman"/>
          <w:spacing w:val="2"/>
          <w:sz w:val="28"/>
          <w:szCs w:val="28"/>
        </w:rPr>
      </w:pPr>
      <w:r w:rsidRPr="00C2656B">
        <w:rPr>
          <w:rFonts w:ascii="Times New Roman" w:hAnsi="Times New Roman" w:cs="Times New Roman"/>
          <w:spacing w:val="2"/>
          <w:sz w:val="28"/>
          <w:szCs w:val="28"/>
        </w:rPr>
        <w:t>фирмы, в которых работает более 100 человек;</w:t>
      </w:r>
    </w:p>
    <w:p w:rsidR="00701110" w:rsidRPr="00C2656B" w:rsidRDefault="00701110" w:rsidP="00435395">
      <w:pPr>
        <w:pStyle w:val="a5"/>
        <w:numPr>
          <w:ilvl w:val="0"/>
          <w:numId w:val="11"/>
        </w:numPr>
        <w:jc w:val="both"/>
        <w:rPr>
          <w:rFonts w:ascii="Times New Roman" w:hAnsi="Times New Roman" w:cs="Times New Roman"/>
          <w:spacing w:val="2"/>
          <w:sz w:val="28"/>
          <w:szCs w:val="28"/>
        </w:rPr>
      </w:pPr>
      <w:r w:rsidRPr="00C2656B">
        <w:rPr>
          <w:rFonts w:ascii="Times New Roman" w:hAnsi="Times New Roman" w:cs="Times New Roman"/>
          <w:spacing w:val="2"/>
          <w:sz w:val="28"/>
          <w:szCs w:val="28"/>
        </w:rPr>
        <w:t xml:space="preserve"> компании, в которых более 25% принадлежит другим организациям; так называемые крупнейшие налогоплательщики. </w:t>
      </w:r>
    </w:p>
    <w:p w:rsidR="00701110" w:rsidRPr="00C2656B" w:rsidRDefault="00701110" w:rsidP="00701110">
      <w:pPr>
        <w:spacing w:after="0" w:line="240" w:lineRule="auto"/>
        <w:ind w:firstLine="709"/>
        <w:jc w:val="both"/>
        <w:rPr>
          <w:rFonts w:ascii="Times New Roman" w:hAnsi="Times New Roman" w:cs="Times New Roman"/>
          <w:spacing w:val="2"/>
          <w:sz w:val="28"/>
          <w:szCs w:val="28"/>
        </w:rPr>
      </w:pPr>
      <w:r w:rsidRPr="00C2656B">
        <w:rPr>
          <w:rFonts w:ascii="Times New Roman" w:hAnsi="Times New Roman" w:cs="Times New Roman"/>
          <w:spacing w:val="2"/>
          <w:sz w:val="28"/>
          <w:szCs w:val="28"/>
        </w:rPr>
        <w:t xml:space="preserve">Данный налог с 2013 года </w:t>
      </w:r>
      <w:r w:rsidRPr="00C2656B">
        <w:rPr>
          <w:rFonts w:ascii="Times New Roman" w:hAnsi="Times New Roman" w:cs="Times New Roman"/>
          <w:b/>
          <w:spacing w:val="2"/>
          <w:sz w:val="28"/>
          <w:szCs w:val="28"/>
        </w:rPr>
        <w:t>является добровольным</w:t>
      </w:r>
      <w:r w:rsidRPr="00C2656B">
        <w:rPr>
          <w:rFonts w:ascii="Times New Roman" w:hAnsi="Times New Roman" w:cs="Times New Roman"/>
          <w:spacing w:val="2"/>
          <w:sz w:val="28"/>
          <w:szCs w:val="28"/>
        </w:rPr>
        <w:t xml:space="preserve">, сейчас фирма, осуществляющая активности, по которым можно применять ЕНВД, должна уведомлять ФНС, если соответствующие виды деятельности – основные. </w:t>
      </w:r>
    </w:p>
    <w:p w:rsidR="00701110" w:rsidRPr="00C2656B" w:rsidRDefault="00701110" w:rsidP="00701110">
      <w:pPr>
        <w:spacing w:after="0" w:line="240" w:lineRule="auto"/>
        <w:ind w:firstLine="708"/>
        <w:jc w:val="both"/>
        <w:rPr>
          <w:rFonts w:ascii="Times New Roman" w:hAnsi="Times New Roman" w:cs="Times New Roman"/>
          <w:spacing w:val="2"/>
          <w:sz w:val="28"/>
          <w:szCs w:val="28"/>
        </w:rPr>
      </w:pPr>
      <w:r w:rsidRPr="00C2656B">
        <w:rPr>
          <w:rFonts w:ascii="Times New Roman" w:hAnsi="Times New Roman" w:cs="Times New Roman"/>
          <w:b/>
          <w:spacing w:val="2"/>
          <w:sz w:val="28"/>
          <w:szCs w:val="28"/>
          <w:lang w:val="en-US"/>
        </w:rPr>
        <w:t>III</w:t>
      </w:r>
      <w:r w:rsidRPr="00C2656B">
        <w:rPr>
          <w:rFonts w:ascii="Times New Roman" w:hAnsi="Times New Roman" w:cs="Times New Roman"/>
          <w:b/>
          <w:spacing w:val="2"/>
          <w:sz w:val="28"/>
          <w:szCs w:val="28"/>
        </w:rPr>
        <w:t>) Единый сельскохозяйственный налог (ЕСХН)</w:t>
      </w:r>
      <w:r w:rsidRPr="00C2656B">
        <w:rPr>
          <w:rFonts w:ascii="Times New Roman" w:hAnsi="Times New Roman" w:cs="Times New Roman"/>
          <w:spacing w:val="2"/>
          <w:sz w:val="28"/>
          <w:szCs w:val="28"/>
        </w:rPr>
        <w:t xml:space="preserve"> </w:t>
      </w:r>
    </w:p>
    <w:p w:rsidR="00701110" w:rsidRPr="00C2656B" w:rsidRDefault="00701110" w:rsidP="00701110">
      <w:pPr>
        <w:spacing w:after="0" w:line="240" w:lineRule="auto"/>
        <w:jc w:val="both"/>
        <w:rPr>
          <w:rFonts w:ascii="Times New Roman" w:hAnsi="Times New Roman" w:cs="Times New Roman"/>
          <w:spacing w:val="2"/>
          <w:sz w:val="28"/>
          <w:szCs w:val="28"/>
        </w:rPr>
      </w:pPr>
      <w:r w:rsidRPr="00C2656B">
        <w:rPr>
          <w:rFonts w:ascii="Times New Roman" w:hAnsi="Times New Roman" w:cs="Times New Roman"/>
          <w:spacing w:val="2"/>
          <w:sz w:val="28"/>
          <w:szCs w:val="28"/>
        </w:rPr>
        <w:t xml:space="preserve">Законодательством РФ могут быть предусмотрены специальные режимы налогообложения для предпринимателей, ведущих деятельность в конкретных сегментах. Например, для фермеров, которые могут воспользоваться возможностью вести расчеты с государством, выплачивая ЕСХН. </w:t>
      </w:r>
    </w:p>
    <w:p w:rsidR="00701110" w:rsidRPr="00C2656B" w:rsidRDefault="00701110" w:rsidP="00701110">
      <w:pPr>
        <w:spacing w:after="0" w:line="240" w:lineRule="auto"/>
        <w:jc w:val="both"/>
        <w:rPr>
          <w:rFonts w:ascii="Times New Roman" w:hAnsi="Times New Roman" w:cs="Times New Roman"/>
          <w:spacing w:val="2"/>
          <w:sz w:val="28"/>
          <w:szCs w:val="28"/>
        </w:rPr>
      </w:pPr>
      <w:r w:rsidRPr="00C2656B">
        <w:rPr>
          <w:rFonts w:ascii="Times New Roman" w:hAnsi="Times New Roman" w:cs="Times New Roman"/>
          <w:spacing w:val="2"/>
          <w:sz w:val="28"/>
          <w:szCs w:val="28"/>
          <w:u w:val="single"/>
        </w:rPr>
        <w:lastRenderedPageBreak/>
        <w:t>Плюсы:</w:t>
      </w:r>
      <w:r>
        <w:rPr>
          <w:rFonts w:ascii="Times New Roman" w:hAnsi="Times New Roman" w:cs="Times New Roman"/>
          <w:spacing w:val="2"/>
          <w:sz w:val="28"/>
          <w:szCs w:val="28"/>
          <w:u w:val="single"/>
        </w:rPr>
        <w:t xml:space="preserve"> </w:t>
      </w:r>
      <w:r w:rsidRPr="00C2656B">
        <w:rPr>
          <w:rFonts w:ascii="Times New Roman" w:hAnsi="Times New Roman" w:cs="Times New Roman"/>
          <w:spacing w:val="2"/>
          <w:sz w:val="28"/>
          <w:szCs w:val="28"/>
        </w:rPr>
        <w:t>Сельхозпроизводители, выбравшие данную схему налогообложения, освобождаются от необходимости уплаты:</w:t>
      </w:r>
    </w:p>
    <w:p w:rsidR="00701110" w:rsidRPr="00C2656B" w:rsidRDefault="00701110" w:rsidP="00435395">
      <w:pPr>
        <w:pStyle w:val="a5"/>
        <w:numPr>
          <w:ilvl w:val="0"/>
          <w:numId w:val="12"/>
        </w:numPr>
        <w:jc w:val="both"/>
        <w:rPr>
          <w:rFonts w:ascii="Times New Roman" w:hAnsi="Times New Roman" w:cs="Times New Roman"/>
          <w:spacing w:val="2"/>
          <w:sz w:val="28"/>
          <w:szCs w:val="28"/>
        </w:rPr>
      </w:pPr>
      <w:r w:rsidRPr="00C2656B">
        <w:rPr>
          <w:rFonts w:ascii="Times New Roman" w:hAnsi="Times New Roman" w:cs="Times New Roman"/>
          <w:spacing w:val="2"/>
          <w:sz w:val="28"/>
          <w:szCs w:val="28"/>
        </w:rPr>
        <w:t xml:space="preserve">налога на прибыль; </w:t>
      </w:r>
    </w:p>
    <w:p w:rsidR="00701110" w:rsidRPr="00C2656B" w:rsidRDefault="00701110" w:rsidP="00435395">
      <w:pPr>
        <w:pStyle w:val="a5"/>
        <w:numPr>
          <w:ilvl w:val="0"/>
          <w:numId w:val="12"/>
        </w:numPr>
        <w:jc w:val="both"/>
        <w:rPr>
          <w:rFonts w:ascii="Times New Roman" w:hAnsi="Times New Roman" w:cs="Times New Roman"/>
          <w:spacing w:val="2"/>
          <w:sz w:val="28"/>
          <w:szCs w:val="28"/>
        </w:rPr>
      </w:pPr>
      <w:r w:rsidRPr="00C2656B">
        <w:rPr>
          <w:rFonts w:ascii="Times New Roman" w:hAnsi="Times New Roman" w:cs="Times New Roman"/>
          <w:spacing w:val="2"/>
          <w:sz w:val="28"/>
          <w:szCs w:val="28"/>
        </w:rPr>
        <w:t>НДС;</w:t>
      </w:r>
    </w:p>
    <w:p w:rsidR="00701110" w:rsidRPr="00C2656B" w:rsidRDefault="00701110" w:rsidP="00435395">
      <w:pPr>
        <w:pStyle w:val="a5"/>
        <w:numPr>
          <w:ilvl w:val="0"/>
          <w:numId w:val="12"/>
        </w:numPr>
        <w:jc w:val="both"/>
        <w:rPr>
          <w:rFonts w:ascii="Times New Roman" w:hAnsi="Times New Roman" w:cs="Times New Roman"/>
          <w:spacing w:val="2"/>
          <w:sz w:val="28"/>
          <w:szCs w:val="28"/>
        </w:rPr>
      </w:pPr>
      <w:r w:rsidRPr="00C2656B">
        <w:rPr>
          <w:rFonts w:ascii="Times New Roman" w:hAnsi="Times New Roman" w:cs="Times New Roman"/>
          <w:spacing w:val="2"/>
          <w:sz w:val="28"/>
          <w:szCs w:val="28"/>
        </w:rPr>
        <w:t>налога на имущество</w:t>
      </w:r>
    </w:p>
    <w:p w:rsidR="00701110" w:rsidRPr="00C2656B" w:rsidRDefault="00701110" w:rsidP="00435395">
      <w:pPr>
        <w:pStyle w:val="a5"/>
        <w:numPr>
          <w:ilvl w:val="0"/>
          <w:numId w:val="12"/>
        </w:numPr>
        <w:jc w:val="both"/>
        <w:rPr>
          <w:rFonts w:ascii="Times New Roman" w:hAnsi="Times New Roman" w:cs="Times New Roman"/>
          <w:spacing w:val="2"/>
          <w:sz w:val="28"/>
          <w:szCs w:val="28"/>
        </w:rPr>
      </w:pPr>
      <w:r w:rsidRPr="00C2656B">
        <w:rPr>
          <w:rFonts w:ascii="Times New Roman" w:hAnsi="Times New Roman" w:cs="Times New Roman"/>
          <w:spacing w:val="2"/>
          <w:sz w:val="28"/>
          <w:szCs w:val="28"/>
        </w:rPr>
        <w:t>НДФЛ и налог на имущество физлиц, если фермер зарегистрирован как ИП.</w:t>
      </w:r>
    </w:p>
    <w:p w:rsidR="00701110" w:rsidRPr="00C2656B" w:rsidRDefault="00701110" w:rsidP="00701110">
      <w:pPr>
        <w:spacing w:after="0" w:line="240" w:lineRule="auto"/>
        <w:jc w:val="both"/>
        <w:rPr>
          <w:rFonts w:ascii="Times New Roman" w:hAnsi="Times New Roman" w:cs="Times New Roman"/>
          <w:spacing w:val="2"/>
          <w:sz w:val="28"/>
          <w:szCs w:val="28"/>
        </w:rPr>
      </w:pPr>
      <w:r w:rsidRPr="00C2656B">
        <w:rPr>
          <w:rFonts w:ascii="Times New Roman" w:hAnsi="Times New Roman" w:cs="Times New Roman"/>
          <w:spacing w:val="2"/>
          <w:sz w:val="28"/>
          <w:szCs w:val="28"/>
          <w:u w:val="single"/>
        </w:rPr>
        <w:t>Минусы:</w:t>
      </w:r>
      <w:r w:rsidRPr="00C2656B">
        <w:rPr>
          <w:rFonts w:ascii="Times New Roman" w:hAnsi="Times New Roman" w:cs="Times New Roman"/>
          <w:spacing w:val="2"/>
          <w:sz w:val="28"/>
          <w:szCs w:val="28"/>
        </w:rPr>
        <w:t xml:space="preserve"> </w:t>
      </w:r>
    </w:p>
    <w:p w:rsidR="00701110" w:rsidRPr="00C2656B" w:rsidRDefault="00701110" w:rsidP="00701110">
      <w:pPr>
        <w:spacing w:after="0" w:line="240" w:lineRule="auto"/>
        <w:jc w:val="both"/>
        <w:rPr>
          <w:rFonts w:ascii="Times New Roman" w:hAnsi="Times New Roman" w:cs="Times New Roman"/>
          <w:spacing w:val="2"/>
          <w:sz w:val="28"/>
          <w:szCs w:val="28"/>
        </w:rPr>
      </w:pPr>
      <w:r w:rsidRPr="00C2656B">
        <w:rPr>
          <w:rFonts w:ascii="Times New Roman" w:hAnsi="Times New Roman" w:cs="Times New Roman"/>
          <w:spacing w:val="2"/>
          <w:sz w:val="28"/>
          <w:szCs w:val="28"/>
        </w:rPr>
        <w:t>1) штат компании не должен быть более 15 человек</w:t>
      </w:r>
    </w:p>
    <w:p w:rsidR="00701110" w:rsidRPr="00C2656B" w:rsidRDefault="00701110" w:rsidP="00701110">
      <w:pPr>
        <w:spacing w:after="0" w:line="240" w:lineRule="auto"/>
        <w:jc w:val="both"/>
        <w:rPr>
          <w:rFonts w:ascii="Times New Roman" w:hAnsi="Times New Roman" w:cs="Times New Roman"/>
          <w:spacing w:val="2"/>
          <w:sz w:val="28"/>
          <w:szCs w:val="28"/>
        </w:rPr>
      </w:pPr>
      <w:r w:rsidRPr="00C2656B">
        <w:rPr>
          <w:rFonts w:ascii="Times New Roman" w:hAnsi="Times New Roman" w:cs="Times New Roman"/>
          <w:spacing w:val="2"/>
          <w:sz w:val="28"/>
          <w:szCs w:val="28"/>
        </w:rPr>
        <w:t xml:space="preserve">2) патентная система, которая предполагает уплату налога в величине, которая определяется как потенциально возможная для соответствующего вида деятельности. Критерии, по которым данный показатель вычисляется, устанавливаются НК РФ, а также региональными правовыми актами. </w:t>
      </w:r>
    </w:p>
    <w:p w:rsidR="00701110" w:rsidRPr="00C2656B" w:rsidRDefault="00701110" w:rsidP="00701110">
      <w:pPr>
        <w:spacing w:after="0" w:line="240" w:lineRule="auto"/>
        <w:ind w:firstLine="708"/>
        <w:jc w:val="both"/>
        <w:rPr>
          <w:rFonts w:ascii="Times New Roman" w:hAnsi="Times New Roman" w:cs="Times New Roman"/>
          <w:spacing w:val="2"/>
          <w:sz w:val="28"/>
          <w:szCs w:val="28"/>
        </w:rPr>
      </w:pPr>
      <w:r w:rsidRPr="00C2656B">
        <w:rPr>
          <w:rFonts w:ascii="Times New Roman" w:hAnsi="Times New Roman" w:cs="Times New Roman"/>
          <w:b/>
          <w:spacing w:val="2"/>
          <w:sz w:val="28"/>
          <w:szCs w:val="28"/>
        </w:rPr>
        <w:t>Налоговый период</w:t>
      </w:r>
      <w:r w:rsidRPr="00C2656B">
        <w:rPr>
          <w:rFonts w:ascii="Times New Roman" w:hAnsi="Times New Roman" w:cs="Times New Roman"/>
          <w:spacing w:val="2"/>
          <w:sz w:val="28"/>
          <w:szCs w:val="28"/>
        </w:rPr>
        <w:t xml:space="preserve"> в рамках рассматриваемой схемы расчетов с государством – </w:t>
      </w:r>
      <w:r w:rsidRPr="00C2656B">
        <w:rPr>
          <w:rFonts w:ascii="Times New Roman" w:hAnsi="Times New Roman" w:cs="Times New Roman"/>
          <w:b/>
          <w:spacing w:val="2"/>
          <w:sz w:val="28"/>
          <w:szCs w:val="28"/>
        </w:rPr>
        <w:t>календарный год</w:t>
      </w:r>
      <w:r w:rsidRPr="00C2656B">
        <w:rPr>
          <w:rFonts w:ascii="Times New Roman" w:hAnsi="Times New Roman" w:cs="Times New Roman"/>
          <w:spacing w:val="2"/>
          <w:sz w:val="28"/>
          <w:szCs w:val="28"/>
        </w:rPr>
        <w:t xml:space="preserve"> либо промежуток времени, в котором действует патент. </w:t>
      </w:r>
    </w:p>
    <w:p w:rsidR="00701110" w:rsidRPr="00C2656B" w:rsidRDefault="00701110" w:rsidP="00701110">
      <w:pPr>
        <w:spacing w:after="0" w:line="240" w:lineRule="auto"/>
        <w:ind w:firstLine="708"/>
        <w:jc w:val="both"/>
        <w:rPr>
          <w:rFonts w:ascii="Times New Roman" w:hAnsi="Times New Roman" w:cs="Times New Roman"/>
          <w:spacing w:val="2"/>
          <w:sz w:val="28"/>
          <w:szCs w:val="28"/>
        </w:rPr>
      </w:pPr>
      <w:r w:rsidRPr="00C2656B">
        <w:rPr>
          <w:rFonts w:ascii="Times New Roman" w:hAnsi="Times New Roman" w:cs="Times New Roman"/>
          <w:b/>
          <w:spacing w:val="2"/>
          <w:sz w:val="28"/>
          <w:szCs w:val="28"/>
        </w:rPr>
        <w:t xml:space="preserve">Налоговая ставка по патентной системе составляет 6%. </w:t>
      </w:r>
      <w:r w:rsidRPr="00C2656B">
        <w:rPr>
          <w:rFonts w:ascii="Times New Roman" w:hAnsi="Times New Roman" w:cs="Times New Roman"/>
          <w:spacing w:val="2"/>
          <w:sz w:val="28"/>
          <w:szCs w:val="28"/>
        </w:rPr>
        <w:t xml:space="preserve">Фактическая величина платежа исчисляется также с учетом налоговой базы, которая определяется в соответствии с критериями, установленными в статье 346.51 НК РФ. Если действие патента меньше года, то налог исчисляется пропорционально отношению количества месяцев предпринимательской деятельности к 12 месяцам полного периода. Человек, пользующийся рассматриваемой системой налогообложения, вправе нанимать на работу других граждан, но штат компании не должен быть более 15 человек. Патентная схема расчетов с государством дает право предпринимателю не платить: НДФЛ; налог на имущество физлиц (которое используется в бизнесе); НДС. Если человек работает также и по иным системам исчисления сборов — выше мы отметили, что наряду с патентной могут задействоваться любые другие режимы налогообложения — то обязательства, установленные законодательством РФ для таких схем, должны выполняться. </w:t>
      </w:r>
    </w:p>
    <w:p w:rsidR="00701110" w:rsidRPr="00C2656B" w:rsidRDefault="00701110" w:rsidP="00701110">
      <w:pPr>
        <w:spacing w:after="0" w:line="240" w:lineRule="auto"/>
        <w:ind w:firstLine="708"/>
        <w:jc w:val="both"/>
        <w:rPr>
          <w:rFonts w:ascii="Times New Roman" w:hAnsi="Times New Roman" w:cs="Times New Roman"/>
          <w:b/>
          <w:spacing w:val="2"/>
          <w:sz w:val="28"/>
          <w:szCs w:val="28"/>
        </w:rPr>
      </w:pPr>
      <w:r w:rsidRPr="00C2656B">
        <w:rPr>
          <w:rFonts w:ascii="Times New Roman" w:hAnsi="Times New Roman" w:cs="Times New Roman"/>
          <w:b/>
          <w:spacing w:val="2"/>
          <w:sz w:val="28"/>
          <w:szCs w:val="28"/>
        </w:rPr>
        <w:t xml:space="preserve">Как выбрать оптимальную схему налогообложения? </w:t>
      </w:r>
    </w:p>
    <w:p w:rsidR="00701110" w:rsidRPr="00C2656B" w:rsidRDefault="00701110" w:rsidP="00701110">
      <w:pPr>
        <w:spacing w:after="0" w:line="240" w:lineRule="auto"/>
        <w:jc w:val="both"/>
        <w:rPr>
          <w:rFonts w:ascii="Times New Roman" w:hAnsi="Times New Roman" w:cs="Times New Roman"/>
          <w:spacing w:val="2"/>
          <w:sz w:val="28"/>
          <w:szCs w:val="28"/>
        </w:rPr>
      </w:pPr>
      <w:r w:rsidRPr="00C2656B">
        <w:rPr>
          <w:rFonts w:ascii="Times New Roman" w:hAnsi="Times New Roman" w:cs="Times New Roman"/>
          <w:spacing w:val="2"/>
          <w:sz w:val="28"/>
          <w:szCs w:val="28"/>
        </w:rPr>
        <w:t xml:space="preserve">При решении данной задачи рекомендуется обращать внимание на следующие критерии: </w:t>
      </w:r>
    </w:p>
    <w:p w:rsidR="00701110" w:rsidRPr="00C2656B" w:rsidRDefault="00701110" w:rsidP="00435395">
      <w:pPr>
        <w:pStyle w:val="a5"/>
        <w:numPr>
          <w:ilvl w:val="0"/>
          <w:numId w:val="13"/>
        </w:numPr>
        <w:jc w:val="both"/>
        <w:rPr>
          <w:rFonts w:ascii="Times New Roman" w:hAnsi="Times New Roman" w:cs="Times New Roman"/>
          <w:spacing w:val="2"/>
          <w:sz w:val="28"/>
          <w:szCs w:val="28"/>
        </w:rPr>
      </w:pPr>
      <w:r w:rsidRPr="00C2656B">
        <w:rPr>
          <w:rFonts w:ascii="Times New Roman" w:hAnsi="Times New Roman" w:cs="Times New Roman"/>
          <w:spacing w:val="2"/>
          <w:sz w:val="28"/>
          <w:szCs w:val="28"/>
        </w:rPr>
        <w:t>Соотношение выручки и расходов</w:t>
      </w:r>
      <w:r>
        <w:rPr>
          <w:rFonts w:ascii="Times New Roman" w:hAnsi="Times New Roman" w:cs="Times New Roman"/>
          <w:spacing w:val="2"/>
          <w:sz w:val="28"/>
          <w:szCs w:val="28"/>
        </w:rPr>
        <w:t xml:space="preserve"> </w:t>
      </w:r>
      <w:r w:rsidRPr="00C2656B">
        <w:rPr>
          <w:rFonts w:ascii="Times New Roman" w:hAnsi="Times New Roman" w:cs="Times New Roman"/>
          <w:spacing w:val="2"/>
          <w:sz w:val="28"/>
          <w:szCs w:val="28"/>
        </w:rPr>
        <w:t>уровень рентабельности бизнеса):</w:t>
      </w:r>
    </w:p>
    <w:p w:rsidR="00701110" w:rsidRPr="00C2656B" w:rsidRDefault="00701110" w:rsidP="00701110">
      <w:pPr>
        <w:spacing w:after="0" w:line="240" w:lineRule="auto"/>
        <w:ind w:left="720"/>
        <w:jc w:val="both"/>
        <w:rPr>
          <w:rFonts w:ascii="Times New Roman" w:hAnsi="Times New Roman" w:cs="Times New Roman"/>
          <w:spacing w:val="2"/>
          <w:sz w:val="28"/>
          <w:szCs w:val="28"/>
        </w:rPr>
      </w:pPr>
      <w:r w:rsidRPr="00C2656B">
        <w:rPr>
          <w:rFonts w:ascii="Times New Roman" w:hAnsi="Times New Roman" w:cs="Times New Roman"/>
          <w:spacing w:val="2"/>
          <w:sz w:val="28"/>
          <w:szCs w:val="28"/>
        </w:rPr>
        <w:t xml:space="preserve">а) Большие обороты, но небольшая рентабельность сегментов- уплата налога с разницы между доходами и расходами (оптимальный выбор УСН-15%, начисляемый на прибыль), либо некого фиксированного сбора, не зависящий от размера выручки (оптимальный выбор ЕНВД) </w:t>
      </w:r>
    </w:p>
    <w:p w:rsidR="00701110" w:rsidRPr="00C2656B" w:rsidRDefault="00701110" w:rsidP="00701110">
      <w:pPr>
        <w:spacing w:after="0" w:line="240" w:lineRule="auto"/>
        <w:ind w:left="720"/>
        <w:jc w:val="both"/>
        <w:rPr>
          <w:rFonts w:ascii="Times New Roman" w:hAnsi="Times New Roman" w:cs="Times New Roman"/>
          <w:spacing w:val="2"/>
          <w:sz w:val="28"/>
          <w:szCs w:val="28"/>
        </w:rPr>
      </w:pPr>
      <w:r w:rsidRPr="00C2656B">
        <w:rPr>
          <w:rFonts w:ascii="Times New Roman" w:hAnsi="Times New Roman" w:cs="Times New Roman"/>
          <w:spacing w:val="2"/>
          <w:sz w:val="28"/>
          <w:szCs w:val="28"/>
          <w:lang w:val="en-US"/>
        </w:rPr>
        <w:t>b</w:t>
      </w:r>
      <w:r w:rsidRPr="00C2656B">
        <w:rPr>
          <w:rFonts w:ascii="Times New Roman" w:hAnsi="Times New Roman" w:cs="Times New Roman"/>
          <w:spacing w:val="2"/>
          <w:sz w:val="28"/>
          <w:szCs w:val="28"/>
        </w:rPr>
        <w:t>) Небольшая выручка, но высокая рентабельность- уплата небольшого сбора, исчисляемого на базе выручки организации. Оптимальный выбор УСН и ЕСХН.</w:t>
      </w:r>
    </w:p>
    <w:p w:rsidR="00701110" w:rsidRPr="00C2656B" w:rsidRDefault="00701110" w:rsidP="00435395">
      <w:pPr>
        <w:pStyle w:val="a5"/>
        <w:numPr>
          <w:ilvl w:val="0"/>
          <w:numId w:val="13"/>
        </w:numPr>
        <w:jc w:val="both"/>
        <w:rPr>
          <w:rFonts w:ascii="Times New Roman" w:hAnsi="Times New Roman" w:cs="Times New Roman"/>
          <w:spacing w:val="2"/>
          <w:sz w:val="28"/>
          <w:szCs w:val="28"/>
        </w:rPr>
      </w:pPr>
      <w:r w:rsidRPr="00C2656B">
        <w:rPr>
          <w:rFonts w:ascii="Times New Roman" w:hAnsi="Times New Roman" w:cs="Times New Roman"/>
          <w:spacing w:val="2"/>
          <w:sz w:val="28"/>
          <w:szCs w:val="28"/>
        </w:rPr>
        <w:t>Интенсивность получения доходов:</w:t>
      </w:r>
    </w:p>
    <w:p w:rsidR="00701110" w:rsidRPr="00C2656B" w:rsidRDefault="00701110" w:rsidP="00435395">
      <w:pPr>
        <w:pStyle w:val="a5"/>
        <w:numPr>
          <w:ilvl w:val="0"/>
          <w:numId w:val="14"/>
        </w:numPr>
        <w:jc w:val="both"/>
        <w:rPr>
          <w:rFonts w:ascii="Times New Roman" w:hAnsi="Times New Roman" w:cs="Times New Roman"/>
          <w:spacing w:val="2"/>
          <w:sz w:val="28"/>
          <w:szCs w:val="28"/>
        </w:rPr>
      </w:pPr>
      <w:r w:rsidRPr="00C2656B">
        <w:rPr>
          <w:rFonts w:ascii="Times New Roman" w:hAnsi="Times New Roman" w:cs="Times New Roman"/>
          <w:spacing w:val="2"/>
          <w:sz w:val="28"/>
          <w:szCs w:val="28"/>
        </w:rPr>
        <w:t>доходы большие, но не стабильные- выгоднее работать по схеме, которая предполагает исчисление сборов с фактических поступлений на счет предприятия. Оптимальные режимы налогообложения доходов в этом случае – УСН либо ОСН (если масштабы бизнеса не позволяют задействовать первый режим);</w:t>
      </w:r>
    </w:p>
    <w:p w:rsidR="00701110" w:rsidRPr="00C2656B" w:rsidRDefault="00701110" w:rsidP="00435395">
      <w:pPr>
        <w:pStyle w:val="a5"/>
        <w:numPr>
          <w:ilvl w:val="0"/>
          <w:numId w:val="14"/>
        </w:numPr>
        <w:jc w:val="both"/>
        <w:rPr>
          <w:rFonts w:ascii="Times New Roman" w:hAnsi="Times New Roman" w:cs="Times New Roman"/>
          <w:spacing w:val="2"/>
          <w:sz w:val="28"/>
          <w:szCs w:val="28"/>
        </w:rPr>
      </w:pPr>
      <w:r w:rsidRPr="00C2656B">
        <w:rPr>
          <w:rFonts w:ascii="Times New Roman" w:hAnsi="Times New Roman" w:cs="Times New Roman"/>
          <w:spacing w:val="2"/>
          <w:sz w:val="28"/>
          <w:szCs w:val="28"/>
        </w:rPr>
        <w:t xml:space="preserve"> интенсивность выручки более или менее равномерна - выгоднее работать, выплачивая фиксированные сборы в казну. В данном случае – это ЕНВД.</w:t>
      </w:r>
    </w:p>
    <w:p w:rsidR="00701110" w:rsidRPr="00C2656B" w:rsidRDefault="00701110" w:rsidP="00435395">
      <w:pPr>
        <w:pStyle w:val="a5"/>
        <w:numPr>
          <w:ilvl w:val="0"/>
          <w:numId w:val="13"/>
        </w:numPr>
        <w:jc w:val="both"/>
        <w:rPr>
          <w:rFonts w:ascii="Times New Roman" w:hAnsi="Times New Roman" w:cs="Times New Roman"/>
          <w:spacing w:val="2"/>
          <w:sz w:val="28"/>
          <w:szCs w:val="28"/>
        </w:rPr>
      </w:pPr>
      <w:r w:rsidRPr="00C2656B">
        <w:rPr>
          <w:rFonts w:ascii="Times New Roman" w:hAnsi="Times New Roman" w:cs="Times New Roman"/>
          <w:spacing w:val="2"/>
          <w:sz w:val="28"/>
          <w:szCs w:val="28"/>
        </w:rPr>
        <w:lastRenderedPageBreak/>
        <w:t>Ожидаемые перспективы роста бизнеса</w:t>
      </w:r>
    </w:p>
    <w:p w:rsidR="00701110" w:rsidRPr="00C2656B" w:rsidRDefault="00701110" w:rsidP="00435395">
      <w:pPr>
        <w:pStyle w:val="a5"/>
        <w:numPr>
          <w:ilvl w:val="0"/>
          <w:numId w:val="15"/>
        </w:numPr>
        <w:jc w:val="both"/>
        <w:rPr>
          <w:rFonts w:ascii="Times New Roman" w:hAnsi="Times New Roman" w:cs="Times New Roman"/>
          <w:spacing w:val="2"/>
          <w:sz w:val="28"/>
          <w:szCs w:val="28"/>
        </w:rPr>
      </w:pPr>
      <w:r w:rsidRPr="00C2656B">
        <w:rPr>
          <w:rFonts w:ascii="Times New Roman" w:hAnsi="Times New Roman" w:cs="Times New Roman"/>
          <w:spacing w:val="2"/>
          <w:sz w:val="28"/>
          <w:szCs w:val="28"/>
        </w:rPr>
        <w:t>ожидается большая выручка к концу года - возможно, начинать активности имеет смысл уже по той схеме, которая предполагает уплату фиксированных сборов (ЕНВД)</w:t>
      </w:r>
    </w:p>
    <w:p w:rsidR="00701110" w:rsidRPr="00C2656B" w:rsidRDefault="00701110" w:rsidP="00435395">
      <w:pPr>
        <w:pStyle w:val="a5"/>
        <w:numPr>
          <w:ilvl w:val="0"/>
          <w:numId w:val="15"/>
        </w:numPr>
        <w:jc w:val="both"/>
        <w:rPr>
          <w:rFonts w:ascii="Times New Roman" w:hAnsi="Times New Roman" w:cs="Times New Roman"/>
          <w:spacing w:val="2"/>
          <w:sz w:val="28"/>
          <w:szCs w:val="28"/>
        </w:rPr>
      </w:pPr>
      <w:r w:rsidRPr="00C2656B">
        <w:rPr>
          <w:rFonts w:ascii="Times New Roman" w:hAnsi="Times New Roman" w:cs="Times New Roman"/>
          <w:spacing w:val="2"/>
          <w:sz w:val="28"/>
          <w:szCs w:val="28"/>
        </w:rPr>
        <w:t xml:space="preserve">выручка ожидается к концу определенного сезона - владелец компании может адаптировать применяемый режим налогообложения к сезонному фактору.  </w:t>
      </w:r>
    </w:p>
    <w:p w:rsidR="00701110" w:rsidRPr="00C2656B" w:rsidRDefault="00701110" w:rsidP="00701110">
      <w:pPr>
        <w:spacing w:after="0" w:line="240" w:lineRule="auto"/>
        <w:jc w:val="both"/>
        <w:rPr>
          <w:rFonts w:ascii="Times New Roman" w:hAnsi="Times New Roman" w:cs="Times New Roman"/>
          <w:b/>
          <w:sz w:val="28"/>
          <w:szCs w:val="28"/>
        </w:rPr>
      </w:pPr>
      <w:r w:rsidRPr="00C2656B">
        <w:rPr>
          <w:rFonts w:ascii="Times New Roman" w:hAnsi="Times New Roman" w:cs="Times New Roman"/>
          <w:b/>
          <w:sz w:val="28"/>
          <w:szCs w:val="28"/>
        </w:rPr>
        <w:t>Особенности налогообложения медицинских и фармацевтических организаций.</w:t>
      </w:r>
    </w:p>
    <w:p w:rsidR="00701110" w:rsidRPr="00C2656B" w:rsidRDefault="00701110" w:rsidP="00701110">
      <w:pPr>
        <w:spacing w:after="0" w:line="240" w:lineRule="auto"/>
        <w:jc w:val="both"/>
        <w:rPr>
          <w:rFonts w:ascii="Times New Roman" w:hAnsi="Times New Roman" w:cs="Times New Roman"/>
          <w:sz w:val="28"/>
          <w:szCs w:val="28"/>
        </w:rPr>
      </w:pPr>
      <w:r w:rsidRPr="00C2656B">
        <w:rPr>
          <w:rFonts w:ascii="Times New Roman" w:hAnsi="Times New Roman" w:cs="Times New Roman"/>
          <w:sz w:val="28"/>
          <w:szCs w:val="28"/>
        </w:rPr>
        <w:t>Аптечное предприятие (аптека) является одновременно и предприятием розничной торговли, и предприятием, оказывающим услуги населению (например, услуги проката изделий медицинского назначения), и производственным предприятием (производственная аптека, изготавливающая лекарства по рецептам врачей).</w:t>
      </w:r>
    </w:p>
    <w:p w:rsidR="00701110" w:rsidRPr="00C2656B" w:rsidRDefault="00701110" w:rsidP="00701110">
      <w:pPr>
        <w:spacing w:after="0" w:line="240" w:lineRule="auto"/>
        <w:ind w:firstLine="709"/>
        <w:jc w:val="both"/>
        <w:rPr>
          <w:rFonts w:ascii="Times New Roman" w:hAnsi="Times New Roman" w:cs="Times New Roman"/>
          <w:sz w:val="28"/>
          <w:szCs w:val="28"/>
        </w:rPr>
      </w:pPr>
      <w:r w:rsidRPr="00C2656B">
        <w:rPr>
          <w:rFonts w:ascii="Times New Roman" w:hAnsi="Times New Roman" w:cs="Times New Roman"/>
          <w:sz w:val="28"/>
          <w:szCs w:val="28"/>
        </w:rPr>
        <w:t>Приведем основные нормативные документы, определяющие специфику учета и налогообложения аптек:</w:t>
      </w:r>
    </w:p>
    <w:p w:rsidR="00701110" w:rsidRPr="00C2656B" w:rsidRDefault="00701110" w:rsidP="00701110">
      <w:pPr>
        <w:spacing w:after="0" w:line="240" w:lineRule="auto"/>
        <w:ind w:firstLine="709"/>
        <w:jc w:val="both"/>
        <w:rPr>
          <w:rFonts w:ascii="Times New Roman" w:hAnsi="Times New Roman" w:cs="Times New Roman"/>
          <w:sz w:val="28"/>
          <w:szCs w:val="28"/>
        </w:rPr>
      </w:pPr>
      <w:r w:rsidRPr="00C2656B">
        <w:rPr>
          <w:rFonts w:ascii="Times New Roman" w:hAnsi="Times New Roman" w:cs="Times New Roman"/>
          <w:sz w:val="28"/>
          <w:szCs w:val="28"/>
        </w:rPr>
        <w:t>- Федеральный закон от 22.06.1998 г. N 86-ФЗ "О лекарственных средствах" (в ред. от 29.12.2004 г.);</w:t>
      </w:r>
    </w:p>
    <w:p w:rsidR="00701110" w:rsidRPr="00C2656B" w:rsidRDefault="00701110" w:rsidP="00701110">
      <w:pPr>
        <w:spacing w:after="0" w:line="240" w:lineRule="auto"/>
        <w:ind w:firstLine="709"/>
        <w:jc w:val="both"/>
        <w:rPr>
          <w:rFonts w:ascii="Times New Roman" w:hAnsi="Times New Roman" w:cs="Times New Roman"/>
          <w:sz w:val="28"/>
          <w:szCs w:val="28"/>
        </w:rPr>
      </w:pPr>
      <w:r w:rsidRPr="00C2656B">
        <w:rPr>
          <w:rFonts w:ascii="Times New Roman" w:hAnsi="Times New Roman" w:cs="Times New Roman"/>
          <w:sz w:val="28"/>
          <w:szCs w:val="28"/>
        </w:rPr>
        <w:t>- Федеральный закон от 08.08.2001 г. N 128-ФЗ "О лицензировании отдельных видов деятельности" (в ред. от 21.03.2005 г.) - фармацевтическая деятельность лицензируется;</w:t>
      </w:r>
    </w:p>
    <w:p w:rsidR="00701110" w:rsidRPr="00C2656B" w:rsidRDefault="00701110" w:rsidP="00701110">
      <w:pPr>
        <w:spacing w:after="0" w:line="240" w:lineRule="auto"/>
        <w:ind w:firstLine="709"/>
        <w:jc w:val="both"/>
        <w:rPr>
          <w:rFonts w:ascii="Times New Roman" w:hAnsi="Times New Roman" w:cs="Times New Roman"/>
          <w:sz w:val="28"/>
          <w:szCs w:val="28"/>
        </w:rPr>
      </w:pPr>
      <w:r w:rsidRPr="00C2656B">
        <w:rPr>
          <w:rFonts w:ascii="Times New Roman" w:hAnsi="Times New Roman" w:cs="Times New Roman"/>
          <w:sz w:val="28"/>
          <w:szCs w:val="28"/>
        </w:rPr>
        <w:t>- Постановление Правительства РФ от 01.07.2002 г. N 489 "Об утверждении положения о лицензировании фармацевтической деятельности" (в ред. от 04.02.2003 г.);</w:t>
      </w:r>
    </w:p>
    <w:p w:rsidR="00701110" w:rsidRPr="00C2656B" w:rsidRDefault="00701110" w:rsidP="00701110">
      <w:pPr>
        <w:spacing w:after="0" w:line="240" w:lineRule="auto"/>
        <w:ind w:firstLine="709"/>
        <w:jc w:val="both"/>
        <w:rPr>
          <w:rFonts w:ascii="Times New Roman" w:hAnsi="Times New Roman" w:cs="Times New Roman"/>
          <w:sz w:val="28"/>
          <w:szCs w:val="28"/>
        </w:rPr>
      </w:pPr>
      <w:r w:rsidRPr="00C2656B">
        <w:rPr>
          <w:rFonts w:ascii="Times New Roman" w:hAnsi="Times New Roman" w:cs="Times New Roman"/>
          <w:sz w:val="28"/>
          <w:szCs w:val="28"/>
        </w:rPr>
        <w:t>- Постановление Правительства РФ от 09.11.2001 г. N 782 "О государственном регулировании цен на лекарственные средства" - на некоторые лекарства установлена фиксированная розничная надбавка;</w:t>
      </w:r>
    </w:p>
    <w:p w:rsidR="00701110" w:rsidRPr="00C2656B" w:rsidRDefault="00701110" w:rsidP="00701110">
      <w:pPr>
        <w:spacing w:after="0" w:line="240" w:lineRule="auto"/>
        <w:ind w:firstLine="709"/>
        <w:jc w:val="both"/>
        <w:rPr>
          <w:rFonts w:ascii="Times New Roman" w:hAnsi="Times New Roman" w:cs="Times New Roman"/>
          <w:sz w:val="28"/>
          <w:szCs w:val="28"/>
        </w:rPr>
      </w:pPr>
      <w:r w:rsidRPr="00C2656B">
        <w:rPr>
          <w:rFonts w:ascii="Times New Roman" w:hAnsi="Times New Roman" w:cs="Times New Roman"/>
          <w:sz w:val="28"/>
          <w:szCs w:val="28"/>
        </w:rPr>
        <w:t>- Приказ Минздрава РФ от 04.03.2003 г. N 80 "Об утверждении отраслевого стандарта "Правила отпуска (реализации) лекарственных средств в аптечных организациях. Основные положения. ОСТ 91500.05.0007-2003" (в ред. от 29.08.2004 г.).</w:t>
      </w:r>
    </w:p>
    <w:p w:rsidR="00701110" w:rsidRPr="00C2656B" w:rsidRDefault="00701110" w:rsidP="00701110">
      <w:pPr>
        <w:spacing w:after="0" w:line="240" w:lineRule="auto"/>
        <w:ind w:firstLine="709"/>
        <w:jc w:val="both"/>
        <w:rPr>
          <w:rFonts w:ascii="Times New Roman" w:hAnsi="Times New Roman" w:cs="Times New Roman"/>
          <w:sz w:val="28"/>
          <w:szCs w:val="28"/>
        </w:rPr>
      </w:pPr>
      <w:r w:rsidRPr="00C2656B">
        <w:rPr>
          <w:rFonts w:ascii="Times New Roman" w:hAnsi="Times New Roman" w:cs="Times New Roman"/>
          <w:sz w:val="28"/>
          <w:szCs w:val="28"/>
        </w:rPr>
        <w:t>Рассмотрим некоторые особенности налогообложения в аптеках.</w:t>
      </w:r>
    </w:p>
    <w:p w:rsidR="00701110" w:rsidRPr="00C2656B" w:rsidRDefault="00701110" w:rsidP="00701110">
      <w:pPr>
        <w:spacing w:after="0" w:line="240" w:lineRule="auto"/>
        <w:ind w:firstLine="709"/>
        <w:jc w:val="both"/>
        <w:rPr>
          <w:rFonts w:ascii="Times New Roman" w:hAnsi="Times New Roman" w:cs="Times New Roman"/>
          <w:sz w:val="28"/>
          <w:szCs w:val="28"/>
        </w:rPr>
      </w:pPr>
      <w:r w:rsidRPr="00C2656B">
        <w:rPr>
          <w:rFonts w:ascii="Times New Roman" w:hAnsi="Times New Roman" w:cs="Times New Roman"/>
          <w:sz w:val="28"/>
          <w:szCs w:val="28"/>
        </w:rPr>
        <w:t>В соответствии с частью 2 Налогового кодекса РФ для аптечных предприятий характерны следующие налоги и сборы:</w:t>
      </w:r>
    </w:p>
    <w:p w:rsidR="00701110" w:rsidRPr="00C2656B" w:rsidRDefault="00701110" w:rsidP="00701110">
      <w:pPr>
        <w:spacing w:after="0" w:line="240" w:lineRule="auto"/>
        <w:ind w:firstLine="709"/>
        <w:jc w:val="both"/>
        <w:rPr>
          <w:rFonts w:ascii="Times New Roman" w:hAnsi="Times New Roman" w:cs="Times New Roman"/>
          <w:sz w:val="28"/>
          <w:szCs w:val="28"/>
        </w:rPr>
      </w:pPr>
      <w:r w:rsidRPr="00C2656B">
        <w:rPr>
          <w:rFonts w:ascii="Times New Roman" w:hAnsi="Times New Roman" w:cs="Times New Roman"/>
          <w:sz w:val="28"/>
          <w:szCs w:val="28"/>
        </w:rPr>
        <w:t>- налог на добавленную стоимость;</w:t>
      </w:r>
    </w:p>
    <w:p w:rsidR="00701110" w:rsidRPr="00C2656B" w:rsidRDefault="00701110" w:rsidP="00701110">
      <w:pPr>
        <w:spacing w:after="0" w:line="240" w:lineRule="auto"/>
        <w:ind w:firstLine="709"/>
        <w:jc w:val="both"/>
        <w:rPr>
          <w:rFonts w:ascii="Times New Roman" w:hAnsi="Times New Roman" w:cs="Times New Roman"/>
          <w:sz w:val="28"/>
          <w:szCs w:val="28"/>
        </w:rPr>
      </w:pPr>
      <w:r w:rsidRPr="00C2656B">
        <w:rPr>
          <w:rFonts w:ascii="Times New Roman" w:hAnsi="Times New Roman" w:cs="Times New Roman"/>
          <w:sz w:val="28"/>
          <w:szCs w:val="28"/>
        </w:rPr>
        <w:t>- акцизы;</w:t>
      </w:r>
    </w:p>
    <w:p w:rsidR="00701110" w:rsidRPr="00C2656B" w:rsidRDefault="00701110" w:rsidP="00701110">
      <w:pPr>
        <w:spacing w:after="0" w:line="240" w:lineRule="auto"/>
        <w:ind w:firstLine="709"/>
        <w:jc w:val="both"/>
        <w:rPr>
          <w:rFonts w:ascii="Times New Roman" w:hAnsi="Times New Roman" w:cs="Times New Roman"/>
          <w:sz w:val="28"/>
          <w:szCs w:val="28"/>
        </w:rPr>
      </w:pPr>
      <w:r w:rsidRPr="00C2656B">
        <w:rPr>
          <w:rFonts w:ascii="Times New Roman" w:hAnsi="Times New Roman" w:cs="Times New Roman"/>
          <w:sz w:val="28"/>
          <w:szCs w:val="28"/>
        </w:rPr>
        <w:t>- единый социальный налог;</w:t>
      </w:r>
    </w:p>
    <w:p w:rsidR="00701110" w:rsidRPr="00C2656B" w:rsidRDefault="00701110" w:rsidP="00701110">
      <w:pPr>
        <w:spacing w:after="0" w:line="240" w:lineRule="auto"/>
        <w:ind w:firstLine="709"/>
        <w:jc w:val="both"/>
        <w:rPr>
          <w:rFonts w:ascii="Times New Roman" w:hAnsi="Times New Roman" w:cs="Times New Roman"/>
          <w:sz w:val="28"/>
          <w:szCs w:val="28"/>
        </w:rPr>
      </w:pPr>
      <w:r w:rsidRPr="00C2656B">
        <w:rPr>
          <w:rFonts w:ascii="Times New Roman" w:hAnsi="Times New Roman" w:cs="Times New Roman"/>
          <w:sz w:val="28"/>
          <w:szCs w:val="28"/>
        </w:rPr>
        <w:t>- налог на прибыль организаций;</w:t>
      </w:r>
    </w:p>
    <w:p w:rsidR="00701110" w:rsidRPr="00C2656B" w:rsidRDefault="00701110" w:rsidP="00701110">
      <w:pPr>
        <w:spacing w:after="0" w:line="240" w:lineRule="auto"/>
        <w:ind w:firstLine="709"/>
        <w:jc w:val="both"/>
        <w:rPr>
          <w:rFonts w:ascii="Times New Roman" w:hAnsi="Times New Roman" w:cs="Times New Roman"/>
          <w:sz w:val="28"/>
          <w:szCs w:val="28"/>
        </w:rPr>
      </w:pPr>
      <w:r w:rsidRPr="00C2656B">
        <w:rPr>
          <w:rFonts w:ascii="Times New Roman" w:hAnsi="Times New Roman" w:cs="Times New Roman"/>
          <w:sz w:val="28"/>
          <w:szCs w:val="28"/>
        </w:rPr>
        <w:t>- налог на имущество;</w:t>
      </w:r>
    </w:p>
    <w:p w:rsidR="00701110" w:rsidRPr="00C2656B" w:rsidRDefault="00701110" w:rsidP="00701110">
      <w:pPr>
        <w:spacing w:after="0" w:line="240" w:lineRule="auto"/>
        <w:ind w:firstLine="709"/>
        <w:jc w:val="both"/>
        <w:rPr>
          <w:rFonts w:ascii="Times New Roman" w:hAnsi="Times New Roman" w:cs="Times New Roman"/>
          <w:sz w:val="28"/>
          <w:szCs w:val="28"/>
        </w:rPr>
      </w:pPr>
      <w:r w:rsidRPr="00C2656B">
        <w:rPr>
          <w:rFonts w:ascii="Times New Roman" w:hAnsi="Times New Roman" w:cs="Times New Roman"/>
          <w:sz w:val="28"/>
          <w:szCs w:val="28"/>
        </w:rPr>
        <w:t>- транспортный налог;</w:t>
      </w:r>
    </w:p>
    <w:p w:rsidR="00701110" w:rsidRPr="00C2656B" w:rsidRDefault="00701110" w:rsidP="00701110">
      <w:pPr>
        <w:spacing w:after="0" w:line="240" w:lineRule="auto"/>
        <w:ind w:firstLine="709"/>
        <w:jc w:val="both"/>
        <w:rPr>
          <w:rFonts w:ascii="Times New Roman" w:hAnsi="Times New Roman" w:cs="Times New Roman"/>
          <w:sz w:val="28"/>
          <w:szCs w:val="28"/>
        </w:rPr>
      </w:pPr>
      <w:r w:rsidRPr="00C2656B">
        <w:rPr>
          <w:rFonts w:ascii="Times New Roman" w:hAnsi="Times New Roman" w:cs="Times New Roman"/>
          <w:sz w:val="28"/>
          <w:szCs w:val="28"/>
        </w:rPr>
        <w:t>- налог на землю.</w:t>
      </w:r>
    </w:p>
    <w:p w:rsidR="00701110" w:rsidRPr="00C2656B" w:rsidRDefault="00701110" w:rsidP="00701110">
      <w:pPr>
        <w:spacing w:after="0" w:line="240" w:lineRule="auto"/>
        <w:ind w:firstLine="709"/>
        <w:jc w:val="both"/>
        <w:rPr>
          <w:rFonts w:ascii="Times New Roman" w:hAnsi="Times New Roman" w:cs="Times New Roman"/>
          <w:sz w:val="28"/>
          <w:szCs w:val="28"/>
        </w:rPr>
      </w:pPr>
      <w:r w:rsidRPr="00C2656B">
        <w:rPr>
          <w:rFonts w:ascii="Times New Roman" w:hAnsi="Times New Roman" w:cs="Times New Roman"/>
          <w:sz w:val="28"/>
          <w:szCs w:val="28"/>
        </w:rPr>
        <w:t>Аптека является налоговым агентом:</w:t>
      </w:r>
    </w:p>
    <w:p w:rsidR="00701110" w:rsidRPr="00C2656B" w:rsidRDefault="00701110" w:rsidP="00701110">
      <w:pPr>
        <w:spacing w:after="0" w:line="240" w:lineRule="auto"/>
        <w:ind w:firstLine="709"/>
        <w:jc w:val="both"/>
        <w:rPr>
          <w:rFonts w:ascii="Times New Roman" w:hAnsi="Times New Roman" w:cs="Times New Roman"/>
          <w:sz w:val="28"/>
          <w:szCs w:val="28"/>
        </w:rPr>
      </w:pPr>
      <w:r w:rsidRPr="00C2656B">
        <w:rPr>
          <w:rFonts w:ascii="Times New Roman" w:hAnsi="Times New Roman" w:cs="Times New Roman"/>
          <w:sz w:val="28"/>
          <w:szCs w:val="28"/>
        </w:rPr>
        <w:t>- по налогу на доходы физических лиц своих работников;</w:t>
      </w:r>
    </w:p>
    <w:p w:rsidR="00701110" w:rsidRPr="00C2656B" w:rsidRDefault="00701110" w:rsidP="00701110">
      <w:pPr>
        <w:spacing w:after="0" w:line="240" w:lineRule="auto"/>
        <w:ind w:firstLine="709"/>
        <w:jc w:val="both"/>
        <w:rPr>
          <w:rFonts w:ascii="Times New Roman" w:hAnsi="Times New Roman" w:cs="Times New Roman"/>
          <w:sz w:val="28"/>
          <w:szCs w:val="28"/>
        </w:rPr>
      </w:pPr>
      <w:r w:rsidRPr="00C2656B">
        <w:rPr>
          <w:rFonts w:ascii="Times New Roman" w:hAnsi="Times New Roman" w:cs="Times New Roman"/>
          <w:sz w:val="28"/>
          <w:szCs w:val="28"/>
        </w:rPr>
        <w:t>- по налогу на добавленную стоимость в соответствии с пунктом 3 статьи 161 НК РФ, если арендует федеральное или муниципальное имущество;</w:t>
      </w:r>
    </w:p>
    <w:p w:rsidR="00701110" w:rsidRPr="00C2656B" w:rsidRDefault="00701110" w:rsidP="00701110">
      <w:pPr>
        <w:spacing w:after="0" w:line="240" w:lineRule="auto"/>
        <w:ind w:firstLine="709"/>
        <w:jc w:val="both"/>
        <w:rPr>
          <w:rFonts w:ascii="Times New Roman" w:hAnsi="Times New Roman" w:cs="Times New Roman"/>
          <w:sz w:val="28"/>
          <w:szCs w:val="28"/>
        </w:rPr>
      </w:pPr>
      <w:r w:rsidRPr="00C2656B">
        <w:rPr>
          <w:rFonts w:ascii="Times New Roman" w:hAnsi="Times New Roman" w:cs="Times New Roman"/>
          <w:sz w:val="28"/>
          <w:szCs w:val="28"/>
        </w:rPr>
        <w:t>- по налогу на прибыль при выплате дивидендов юридическим лицам.</w:t>
      </w:r>
    </w:p>
    <w:p w:rsidR="00701110" w:rsidRPr="00C2656B" w:rsidRDefault="00701110" w:rsidP="00701110">
      <w:pPr>
        <w:spacing w:after="0" w:line="240" w:lineRule="auto"/>
        <w:ind w:firstLine="709"/>
        <w:jc w:val="both"/>
        <w:rPr>
          <w:rFonts w:ascii="Times New Roman" w:hAnsi="Times New Roman" w:cs="Times New Roman"/>
          <w:sz w:val="28"/>
          <w:szCs w:val="28"/>
        </w:rPr>
      </w:pPr>
      <w:r w:rsidRPr="00C2656B">
        <w:rPr>
          <w:rFonts w:ascii="Times New Roman" w:hAnsi="Times New Roman" w:cs="Times New Roman"/>
          <w:sz w:val="28"/>
          <w:szCs w:val="28"/>
        </w:rPr>
        <w:t>С 2003 г. некоторые аптеки применяют специальные налоговые режимы:</w:t>
      </w:r>
    </w:p>
    <w:p w:rsidR="00701110" w:rsidRPr="00C2656B" w:rsidRDefault="00701110" w:rsidP="00701110">
      <w:pPr>
        <w:spacing w:after="0" w:line="240" w:lineRule="auto"/>
        <w:ind w:firstLine="709"/>
        <w:jc w:val="both"/>
        <w:rPr>
          <w:rFonts w:ascii="Times New Roman" w:hAnsi="Times New Roman" w:cs="Times New Roman"/>
          <w:sz w:val="28"/>
          <w:szCs w:val="28"/>
        </w:rPr>
      </w:pPr>
      <w:r w:rsidRPr="00C2656B">
        <w:rPr>
          <w:rFonts w:ascii="Times New Roman" w:hAnsi="Times New Roman" w:cs="Times New Roman"/>
          <w:sz w:val="28"/>
          <w:szCs w:val="28"/>
        </w:rPr>
        <w:t>- упрощенную систему налогообложения (УСНО), если удовлетворяют критериям, приведенным в статье 346.12. НК РФ;</w:t>
      </w:r>
    </w:p>
    <w:p w:rsidR="00701110" w:rsidRPr="00C2656B" w:rsidRDefault="00701110" w:rsidP="00701110">
      <w:pPr>
        <w:spacing w:after="0" w:line="240" w:lineRule="auto"/>
        <w:jc w:val="both"/>
        <w:rPr>
          <w:rFonts w:ascii="Times New Roman" w:hAnsi="Times New Roman" w:cs="Times New Roman"/>
          <w:sz w:val="28"/>
          <w:szCs w:val="28"/>
        </w:rPr>
      </w:pPr>
      <w:r w:rsidRPr="00C2656B">
        <w:rPr>
          <w:rFonts w:ascii="Times New Roman" w:hAnsi="Times New Roman" w:cs="Times New Roman"/>
          <w:sz w:val="28"/>
          <w:szCs w:val="28"/>
        </w:rPr>
        <w:lastRenderedPageBreak/>
        <w:t>- систему налогообложения в виде единого налога на вмененный доход (ЕНВД) в субъектах РФ, где этот налог введен для розничной торговли, если</w:t>
      </w:r>
    </w:p>
    <w:p w:rsidR="00701110" w:rsidRPr="00C2656B" w:rsidRDefault="00701110" w:rsidP="00701110">
      <w:pPr>
        <w:spacing w:after="0" w:line="240" w:lineRule="auto"/>
        <w:ind w:firstLine="709"/>
        <w:jc w:val="both"/>
        <w:rPr>
          <w:rFonts w:ascii="Times New Roman" w:hAnsi="Times New Roman" w:cs="Times New Roman"/>
          <w:sz w:val="28"/>
          <w:szCs w:val="28"/>
        </w:rPr>
      </w:pPr>
      <w:r w:rsidRPr="00C2656B">
        <w:rPr>
          <w:rFonts w:ascii="Times New Roman" w:hAnsi="Times New Roman" w:cs="Times New Roman"/>
          <w:sz w:val="28"/>
          <w:szCs w:val="28"/>
        </w:rPr>
        <w:t>площадь торгового зала по каждому объекту организации торговли не превышает 150 квадратных метров (статья 346.26. НК РФ).</w:t>
      </w:r>
    </w:p>
    <w:p w:rsidR="00701110" w:rsidRPr="00C2656B" w:rsidRDefault="00701110" w:rsidP="00701110">
      <w:pPr>
        <w:spacing w:after="0" w:line="240" w:lineRule="auto"/>
        <w:ind w:firstLine="709"/>
        <w:jc w:val="both"/>
        <w:rPr>
          <w:rFonts w:ascii="Times New Roman" w:hAnsi="Times New Roman" w:cs="Times New Roman"/>
          <w:sz w:val="28"/>
          <w:szCs w:val="28"/>
        </w:rPr>
      </w:pPr>
      <w:r w:rsidRPr="00C2656B">
        <w:rPr>
          <w:rFonts w:ascii="Times New Roman" w:hAnsi="Times New Roman" w:cs="Times New Roman"/>
          <w:sz w:val="28"/>
          <w:szCs w:val="28"/>
        </w:rPr>
        <w:t>По ставке 10% в соответствии с подпунктом 4 пункта 2 статьи 164 НК РФ облагается:</w:t>
      </w:r>
    </w:p>
    <w:p w:rsidR="00701110" w:rsidRPr="00C2656B" w:rsidRDefault="00701110" w:rsidP="00701110">
      <w:pPr>
        <w:spacing w:after="0" w:line="240" w:lineRule="auto"/>
        <w:ind w:firstLine="709"/>
        <w:jc w:val="both"/>
        <w:rPr>
          <w:rFonts w:ascii="Times New Roman" w:hAnsi="Times New Roman" w:cs="Times New Roman"/>
          <w:sz w:val="28"/>
          <w:szCs w:val="28"/>
        </w:rPr>
      </w:pPr>
      <w:r w:rsidRPr="00C2656B">
        <w:rPr>
          <w:rFonts w:ascii="Times New Roman" w:hAnsi="Times New Roman" w:cs="Times New Roman"/>
          <w:sz w:val="28"/>
          <w:szCs w:val="28"/>
        </w:rPr>
        <w:t>- реализация лекарственных средств, включая лекарственные субстанции, в том числе внутриаптечного изготовления;</w:t>
      </w:r>
    </w:p>
    <w:p w:rsidR="00701110" w:rsidRPr="00C2656B" w:rsidRDefault="00701110" w:rsidP="00701110">
      <w:pPr>
        <w:spacing w:after="0" w:line="240" w:lineRule="auto"/>
        <w:ind w:firstLine="709"/>
        <w:jc w:val="both"/>
        <w:rPr>
          <w:rFonts w:ascii="Times New Roman" w:hAnsi="Times New Roman" w:cs="Times New Roman"/>
          <w:sz w:val="28"/>
          <w:szCs w:val="28"/>
        </w:rPr>
      </w:pPr>
      <w:r w:rsidRPr="00C2656B">
        <w:rPr>
          <w:rFonts w:ascii="Times New Roman" w:hAnsi="Times New Roman" w:cs="Times New Roman"/>
          <w:sz w:val="28"/>
          <w:szCs w:val="28"/>
        </w:rPr>
        <w:t>- реализация изделий медицинского назначения;</w:t>
      </w:r>
    </w:p>
    <w:p w:rsidR="00701110" w:rsidRPr="00C2656B" w:rsidRDefault="00701110" w:rsidP="00701110">
      <w:pPr>
        <w:spacing w:after="0" w:line="240" w:lineRule="auto"/>
        <w:ind w:firstLine="709"/>
        <w:jc w:val="both"/>
        <w:rPr>
          <w:rFonts w:ascii="Times New Roman" w:hAnsi="Times New Roman" w:cs="Times New Roman"/>
          <w:sz w:val="28"/>
          <w:szCs w:val="28"/>
        </w:rPr>
      </w:pPr>
      <w:r w:rsidRPr="00C2656B">
        <w:rPr>
          <w:rFonts w:ascii="Times New Roman" w:hAnsi="Times New Roman" w:cs="Times New Roman"/>
          <w:sz w:val="28"/>
          <w:szCs w:val="28"/>
        </w:rPr>
        <w:t>- реализация продуктов детского и диетического питания, товаров для детей, таких как игрушки, подгузники.</w:t>
      </w:r>
    </w:p>
    <w:p w:rsidR="00701110" w:rsidRPr="00C2656B" w:rsidRDefault="00701110" w:rsidP="00701110">
      <w:pPr>
        <w:spacing w:after="0" w:line="240" w:lineRule="auto"/>
        <w:ind w:firstLine="709"/>
        <w:jc w:val="both"/>
        <w:rPr>
          <w:rFonts w:ascii="Times New Roman" w:hAnsi="Times New Roman" w:cs="Times New Roman"/>
          <w:sz w:val="28"/>
          <w:szCs w:val="28"/>
        </w:rPr>
      </w:pPr>
      <w:r w:rsidRPr="00C2656B">
        <w:rPr>
          <w:rFonts w:ascii="Times New Roman" w:hAnsi="Times New Roman" w:cs="Times New Roman"/>
          <w:sz w:val="28"/>
          <w:szCs w:val="28"/>
        </w:rPr>
        <w:t>ставка НДС 10% применяется:</w:t>
      </w:r>
    </w:p>
    <w:p w:rsidR="00701110" w:rsidRPr="00C2656B" w:rsidRDefault="00701110" w:rsidP="00701110">
      <w:pPr>
        <w:spacing w:after="0" w:line="240" w:lineRule="auto"/>
        <w:ind w:firstLine="709"/>
        <w:jc w:val="both"/>
        <w:rPr>
          <w:rFonts w:ascii="Times New Roman" w:hAnsi="Times New Roman" w:cs="Times New Roman"/>
          <w:sz w:val="28"/>
          <w:szCs w:val="28"/>
        </w:rPr>
      </w:pPr>
      <w:r w:rsidRPr="00C2656B">
        <w:rPr>
          <w:rFonts w:ascii="Times New Roman" w:hAnsi="Times New Roman" w:cs="Times New Roman"/>
          <w:sz w:val="28"/>
          <w:szCs w:val="28"/>
        </w:rPr>
        <w:t>- для лекарственных средств, зарегистрированных в установленном порядке, т.е. имеющих регистрационное свидетельство Минздрава РФ и помещенных в Государственный реестр лекарственных средств за исключением лечебно-профилактических, пищевых добавок, репеллентов;</w:t>
      </w:r>
    </w:p>
    <w:p w:rsidR="00701110" w:rsidRPr="00C2656B" w:rsidRDefault="00701110" w:rsidP="00701110">
      <w:pPr>
        <w:spacing w:after="0" w:line="240" w:lineRule="auto"/>
        <w:ind w:firstLine="709"/>
        <w:jc w:val="both"/>
        <w:rPr>
          <w:rFonts w:ascii="Times New Roman" w:hAnsi="Times New Roman" w:cs="Times New Roman"/>
          <w:sz w:val="28"/>
          <w:szCs w:val="28"/>
        </w:rPr>
      </w:pPr>
      <w:r w:rsidRPr="00C2656B">
        <w:rPr>
          <w:rFonts w:ascii="Times New Roman" w:hAnsi="Times New Roman" w:cs="Times New Roman"/>
          <w:sz w:val="28"/>
          <w:szCs w:val="28"/>
        </w:rPr>
        <w:t>- для изделий медицинского назначения, включая изделия-полуфабрикаты, помещенные под кодовыми обозначениями 93 8000-93 9000 "Препараты биологические", "Материалы, средства медицинские и продукция медицинского назначения".</w:t>
      </w:r>
    </w:p>
    <w:p w:rsidR="00701110" w:rsidRPr="00C2656B" w:rsidRDefault="00701110" w:rsidP="00701110">
      <w:pPr>
        <w:spacing w:after="0" w:line="240" w:lineRule="auto"/>
        <w:ind w:firstLine="709"/>
        <w:jc w:val="both"/>
        <w:rPr>
          <w:rFonts w:ascii="Times New Roman" w:hAnsi="Times New Roman" w:cs="Times New Roman"/>
          <w:sz w:val="28"/>
          <w:szCs w:val="28"/>
        </w:rPr>
      </w:pPr>
      <w:r w:rsidRPr="00C2656B">
        <w:rPr>
          <w:rFonts w:ascii="Times New Roman" w:hAnsi="Times New Roman" w:cs="Times New Roman"/>
          <w:sz w:val="28"/>
          <w:szCs w:val="28"/>
        </w:rPr>
        <w:t>Некоторые группы товаров и услуги, которые реализуются через аптечную сеть, освобождаются от налога в соответствии со статьей 149 НК РФ, это:</w:t>
      </w:r>
    </w:p>
    <w:p w:rsidR="00701110" w:rsidRPr="00C2656B" w:rsidRDefault="00701110" w:rsidP="00701110">
      <w:pPr>
        <w:spacing w:after="0" w:line="240" w:lineRule="auto"/>
        <w:jc w:val="both"/>
        <w:rPr>
          <w:rFonts w:ascii="Times New Roman" w:hAnsi="Times New Roman" w:cs="Times New Roman"/>
          <w:sz w:val="28"/>
          <w:szCs w:val="28"/>
        </w:rPr>
      </w:pPr>
      <w:r w:rsidRPr="00C2656B">
        <w:rPr>
          <w:rFonts w:ascii="Times New Roman" w:hAnsi="Times New Roman" w:cs="Times New Roman"/>
          <w:sz w:val="28"/>
          <w:szCs w:val="28"/>
        </w:rPr>
        <w:t>- важнейшая и жизненно необходимая медицинская техника по Перечню, утвержденному Постановлением Правительства РФ от 17.01.2002 г. N 19;</w:t>
      </w:r>
    </w:p>
    <w:p w:rsidR="00701110" w:rsidRPr="00C2656B" w:rsidRDefault="00701110" w:rsidP="00701110">
      <w:pPr>
        <w:spacing w:after="0" w:line="240" w:lineRule="auto"/>
        <w:jc w:val="both"/>
        <w:rPr>
          <w:rFonts w:ascii="Times New Roman" w:hAnsi="Times New Roman" w:cs="Times New Roman"/>
          <w:sz w:val="28"/>
          <w:szCs w:val="28"/>
        </w:rPr>
      </w:pPr>
      <w:r w:rsidRPr="00C2656B">
        <w:rPr>
          <w:rFonts w:ascii="Times New Roman" w:hAnsi="Times New Roman" w:cs="Times New Roman"/>
          <w:sz w:val="28"/>
          <w:szCs w:val="28"/>
        </w:rPr>
        <w:t>- протезно-ортопедические изделия, сырье и материалы для их изготовления и полуфабрикаты к ним;</w:t>
      </w:r>
    </w:p>
    <w:p w:rsidR="00701110" w:rsidRPr="00C2656B" w:rsidRDefault="00701110" w:rsidP="00701110">
      <w:pPr>
        <w:spacing w:after="0" w:line="240" w:lineRule="auto"/>
        <w:jc w:val="both"/>
        <w:rPr>
          <w:rFonts w:ascii="Times New Roman" w:hAnsi="Times New Roman" w:cs="Times New Roman"/>
          <w:sz w:val="28"/>
          <w:szCs w:val="28"/>
        </w:rPr>
      </w:pPr>
      <w:r w:rsidRPr="00C2656B">
        <w:rPr>
          <w:rFonts w:ascii="Times New Roman" w:hAnsi="Times New Roman" w:cs="Times New Roman"/>
          <w:sz w:val="28"/>
          <w:szCs w:val="28"/>
        </w:rPr>
        <w:t>- технические средства, включая автомототранспорт, материалы, которые могут быть использованы исключительно для профилактики инвалидности или реабилитации инвалидов по Перечню, утвержденному</w:t>
      </w:r>
      <w:r>
        <w:rPr>
          <w:rFonts w:ascii="Times New Roman" w:hAnsi="Times New Roman" w:cs="Times New Roman"/>
          <w:sz w:val="28"/>
          <w:szCs w:val="28"/>
        </w:rPr>
        <w:t xml:space="preserve"> </w:t>
      </w:r>
      <w:r w:rsidRPr="00C2656B">
        <w:rPr>
          <w:rFonts w:ascii="Times New Roman" w:hAnsi="Times New Roman" w:cs="Times New Roman"/>
          <w:sz w:val="28"/>
          <w:szCs w:val="28"/>
        </w:rPr>
        <w:t>Постановлением Правительства РФ от 21.12.2000 г. N 998 (в ред. от 10.05.2001 г.);</w:t>
      </w:r>
    </w:p>
    <w:p w:rsidR="00701110" w:rsidRPr="00C2656B" w:rsidRDefault="00701110" w:rsidP="00701110">
      <w:pPr>
        <w:spacing w:after="0" w:line="240" w:lineRule="auto"/>
        <w:jc w:val="both"/>
        <w:rPr>
          <w:rFonts w:ascii="Times New Roman" w:hAnsi="Times New Roman" w:cs="Times New Roman"/>
          <w:sz w:val="28"/>
          <w:szCs w:val="28"/>
        </w:rPr>
      </w:pPr>
      <w:r w:rsidRPr="00C2656B">
        <w:rPr>
          <w:rFonts w:ascii="Times New Roman" w:hAnsi="Times New Roman" w:cs="Times New Roman"/>
          <w:sz w:val="28"/>
          <w:szCs w:val="28"/>
        </w:rPr>
        <w:t>- очки (за исключением солнцезащитных), линзы и оправы для очков (за исключением солнцезащитных) по Перечню, утвержденному Постановлением Правительства РФ от 28.03.2001 г. N 240;</w:t>
      </w:r>
    </w:p>
    <w:p w:rsidR="00701110" w:rsidRDefault="00701110" w:rsidP="00701110">
      <w:pPr>
        <w:spacing w:after="0" w:line="240" w:lineRule="auto"/>
        <w:ind w:firstLine="851"/>
        <w:jc w:val="both"/>
        <w:rPr>
          <w:rFonts w:ascii="Times New Roman" w:hAnsi="Times New Roman" w:cs="Times New Roman"/>
          <w:sz w:val="28"/>
          <w:szCs w:val="28"/>
        </w:rPr>
      </w:pPr>
      <w:r w:rsidRPr="00C2656B">
        <w:rPr>
          <w:rFonts w:ascii="Times New Roman" w:hAnsi="Times New Roman" w:cs="Times New Roman"/>
          <w:sz w:val="28"/>
          <w:szCs w:val="28"/>
        </w:rPr>
        <w:t>- услуги аптечных организаций по изготовлению лекарственных средств.</w:t>
      </w:r>
    </w:p>
    <w:p w:rsidR="00701110" w:rsidRDefault="00701110" w:rsidP="00701110">
      <w:pPr>
        <w:spacing w:after="0" w:line="240" w:lineRule="auto"/>
        <w:ind w:firstLine="851"/>
        <w:jc w:val="both"/>
        <w:rPr>
          <w:rFonts w:ascii="Times New Roman" w:eastAsia="Times New Roman" w:hAnsi="Times New Roman" w:cs="Times New Roman"/>
          <w:b/>
          <w:sz w:val="28"/>
          <w:szCs w:val="28"/>
        </w:rPr>
      </w:pPr>
    </w:p>
    <w:p w:rsidR="00701110" w:rsidRDefault="00701110" w:rsidP="00701110">
      <w:pPr>
        <w:spacing w:after="0" w:line="240" w:lineRule="auto"/>
        <w:ind w:firstLine="851"/>
        <w:jc w:val="both"/>
        <w:rPr>
          <w:rFonts w:ascii="Times New Roman" w:eastAsia="Times New Roman" w:hAnsi="Times New Roman" w:cs="Times New Roman"/>
          <w:b/>
          <w:sz w:val="28"/>
          <w:szCs w:val="28"/>
        </w:rPr>
      </w:pPr>
      <w:r w:rsidRPr="007C638E">
        <w:rPr>
          <w:rFonts w:ascii="Times New Roman" w:eastAsia="Times New Roman" w:hAnsi="Times New Roman" w:cs="Times New Roman"/>
          <w:b/>
          <w:sz w:val="28"/>
          <w:szCs w:val="28"/>
        </w:rPr>
        <w:t>5.3. Самостоятельная работа по теме:</w:t>
      </w:r>
    </w:p>
    <w:p w:rsidR="00701110" w:rsidRPr="007C638E" w:rsidRDefault="00701110" w:rsidP="00701110">
      <w:pPr>
        <w:spacing w:after="0" w:line="240" w:lineRule="auto"/>
        <w:ind w:firstLine="851"/>
        <w:jc w:val="both"/>
        <w:rPr>
          <w:rFonts w:ascii="Times New Roman" w:eastAsia="Times New Roman" w:hAnsi="Times New Roman" w:cs="Times New Roman"/>
          <w:sz w:val="28"/>
          <w:szCs w:val="28"/>
        </w:rPr>
      </w:pPr>
      <w:r w:rsidRPr="007C638E">
        <w:rPr>
          <w:rFonts w:ascii="Times New Roman" w:eastAsia="Times New Roman" w:hAnsi="Times New Roman" w:cs="Times New Roman"/>
          <w:sz w:val="28"/>
          <w:szCs w:val="28"/>
        </w:rPr>
        <w:t>-работа с нормативными актами по теме занятия (ПК-</w:t>
      </w:r>
      <w:r>
        <w:rPr>
          <w:rFonts w:ascii="Times New Roman" w:eastAsia="Times New Roman" w:hAnsi="Times New Roman" w:cs="Times New Roman"/>
          <w:sz w:val="28"/>
          <w:szCs w:val="28"/>
        </w:rPr>
        <w:t>6</w:t>
      </w:r>
      <w:r w:rsidRPr="007C638E">
        <w:rPr>
          <w:rFonts w:ascii="Times New Roman" w:eastAsia="Times New Roman" w:hAnsi="Times New Roman" w:cs="Times New Roman"/>
          <w:sz w:val="28"/>
          <w:szCs w:val="28"/>
        </w:rPr>
        <w:t>)</w:t>
      </w:r>
    </w:p>
    <w:p w:rsidR="00701110" w:rsidRPr="007C638E" w:rsidRDefault="00701110" w:rsidP="00701110">
      <w:pPr>
        <w:spacing w:after="0" w:line="240" w:lineRule="auto"/>
        <w:ind w:firstLine="851"/>
        <w:jc w:val="both"/>
        <w:rPr>
          <w:rFonts w:ascii="Times New Roman" w:eastAsia="Times New Roman" w:hAnsi="Times New Roman" w:cs="Times New Roman"/>
          <w:sz w:val="28"/>
          <w:szCs w:val="28"/>
        </w:rPr>
      </w:pPr>
      <w:r w:rsidRPr="007C638E">
        <w:rPr>
          <w:rFonts w:ascii="Times New Roman" w:eastAsia="Times New Roman" w:hAnsi="Times New Roman" w:cs="Times New Roman"/>
          <w:sz w:val="28"/>
          <w:szCs w:val="28"/>
        </w:rPr>
        <w:t>-решение ситуационных задач (ПК-</w:t>
      </w:r>
      <w:r>
        <w:rPr>
          <w:rFonts w:ascii="Times New Roman" w:eastAsia="Times New Roman" w:hAnsi="Times New Roman" w:cs="Times New Roman"/>
          <w:sz w:val="28"/>
          <w:szCs w:val="28"/>
        </w:rPr>
        <w:t>6</w:t>
      </w:r>
      <w:r w:rsidRPr="007C638E">
        <w:rPr>
          <w:rFonts w:ascii="Times New Roman" w:eastAsia="Times New Roman" w:hAnsi="Times New Roman" w:cs="Times New Roman"/>
          <w:sz w:val="28"/>
          <w:szCs w:val="28"/>
        </w:rPr>
        <w:t>)</w:t>
      </w:r>
    </w:p>
    <w:p w:rsidR="00701110" w:rsidRPr="007C638E" w:rsidRDefault="00701110" w:rsidP="00701110">
      <w:pPr>
        <w:spacing w:after="0" w:line="240" w:lineRule="auto"/>
        <w:ind w:firstLine="851"/>
        <w:jc w:val="both"/>
        <w:rPr>
          <w:rFonts w:ascii="Times New Roman" w:eastAsia="Times New Roman" w:hAnsi="Times New Roman" w:cs="Times New Roman"/>
          <w:sz w:val="28"/>
          <w:szCs w:val="28"/>
        </w:rPr>
      </w:pPr>
      <w:r w:rsidRPr="007C638E">
        <w:rPr>
          <w:rFonts w:ascii="Times New Roman" w:eastAsia="Times New Roman" w:hAnsi="Times New Roman" w:cs="Times New Roman"/>
          <w:sz w:val="28"/>
          <w:szCs w:val="28"/>
        </w:rPr>
        <w:t>-ведение документации (ПК-</w:t>
      </w:r>
      <w:r>
        <w:rPr>
          <w:rFonts w:ascii="Times New Roman" w:eastAsia="Times New Roman" w:hAnsi="Times New Roman" w:cs="Times New Roman"/>
          <w:sz w:val="28"/>
          <w:szCs w:val="28"/>
        </w:rPr>
        <w:t>6</w:t>
      </w:r>
      <w:r w:rsidRPr="007C638E">
        <w:rPr>
          <w:rFonts w:ascii="Times New Roman" w:eastAsia="Times New Roman" w:hAnsi="Times New Roman" w:cs="Times New Roman"/>
          <w:sz w:val="28"/>
          <w:szCs w:val="28"/>
        </w:rPr>
        <w:t>)</w:t>
      </w:r>
    </w:p>
    <w:p w:rsidR="00701110" w:rsidRDefault="00701110" w:rsidP="00701110">
      <w:pPr>
        <w:spacing w:after="0" w:line="240" w:lineRule="auto"/>
        <w:ind w:firstLine="851"/>
        <w:jc w:val="both"/>
        <w:rPr>
          <w:rFonts w:ascii="Times New Roman" w:eastAsia="Times New Roman" w:hAnsi="Times New Roman" w:cs="Times New Roman"/>
          <w:b/>
          <w:sz w:val="28"/>
          <w:szCs w:val="28"/>
        </w:rPr>
      </w:pPr>
    </w:p>
    <w:p w:rsidR="00701110" w:rsidRPr="007C638E" w:rsidRDefault="00701110" w:rsidP="00701110">
      <w:pPr>
        <w:spacing w:after="0" w:line="240" w:lineRule="auto"/>
        <w:ind w:firstLine="851"/>
        <w:jc w:val="both"/>
        <w:rPr>
          <w:rFonts w:ascii="Times New Roman" w:eastAsia="Times New Roman" w:hAnsi="Times New Roman" w:cs="Times New Roman"/>
          <w:b/>
          <w:sz w:val="28"/>
          <w:szCs w:val="28"/>
        </w:rPr>
      </w:pPr>
      <w:r w:rsidRPr="007C638E">
        <w:rPr>
          <w:rFonts w:ascii="Times New Roman" w:eastAsia="Times New Roman" w:hAnsi="Times New Roman" w:cs="Times New Roman"/>
          <w:b/>
          <w:sz w:val="28"/>
          <w:szCs w:val="28"/>
        </w:rPr>
        <w:t>5.4. Итоговый контроль знаний:</w:t>
      </w:r>
    </w:p>
    <w:p w:rsidR="00701110" w:rsidRPr="007C638E" w:rsidRDefault="00701110" w:rsidP="00701110">
      <w:pPr>
        <w:spacing w:after="0" w:line="240" w:lineRule="auto"/>
        <w:ind w:firstLine="851"/>
        <w:jc w:val="both"/>
        <w:rPr>
          <w:rFonts w:ascii="Times New Roman" w:eastAsia="Times New Roman" w:hAnsi="Times New Roman" w:cs="Times New Roman"/>
          <w:sz w:val="28"/>
          <w:szCs w:val="28"/>
        </w:rPr>
      </w:pPr>
      <w:r w:rsidRPr="007C638E">
        <w:rPr>
          <w:rFonts w:ascii="Times New Roman" w:eastAsia="Times New Roman" w:hAnsi="Times New Roman" w:cs="Times New Roman"/>
          <w:sz w:val="28"/>
          <w:szCs w:val="28"/>
        </w:rPr>
        <w:t>-решение ситуационных задач по теме (ПК-</w:t>
      </w:r>
      <w:r>
        <w:rPr>
          <w:rFonts w:ascii="Times New Roman" w:eastAsia="Times New Roman" w:hAnsi="Times New Roman" w:cs="Times New Roman"/>
          <w:sz w:val="28"/>
          <w:szCs w:val="28"/>
        </w:rPr>
        <w:t>6</w:t>
      </w:r>
      <w:r w:rsidRPr="007C638E">
        <w:rPr>
          <w:rFonts w:ascii="Times New Roman" w:eastAsia="Times New Roman" w:hAnsi="Times New Roman" w:cs="Times New Roman"/>
          <w:sz w:val="28"/>
          <w:szCs w:val="28"/>
        </w:rPr>
        <w:t>)</w:t>
      </w:r>
    </w:p>
    <w:p w:rsidR="00701110" w:rsidRPr="007C638E" w:rsidRDefault="00701110" w:rsidP="00701110">
      <w:pPr>
        <w:spacing w:after="0" w:line="240" w:lineRule="auto"/>
        <w:ind w:firstLine="851"/>
        <w:jc w:val="both"/>
        <w:rPr>
          <w:rFonts w:ascii="Times New Roman" w:eastAsia="Times New Roman" w:hAnsi="Times New Roman" w:cs="Times New Roman"/>
          <w:sz w:val="28"/>
          <w:szCs w:val="28"/>
        </w:rPr>
      </w:pPr>
      <w:r w:rsidRPr="007C638E">
        <w:rPr>
          <w:rFonts w:ascii="Times New Roman" w:eastAsia="Times New Roman" w:hAnsi="Times New Roman" w:cs="Times New Roman"/>
          <w:sz w:val="28"/>
          <w:szCs w:val="28"/>
        </w:rPr>
        <w:t>https://krasgmu.ru/index.php?page[common]=content&amp;id=113917</w:t>
      </w:r>
    </w:p>
    <w:p w:rsidR="00701110" w:rsidRPr="007C638E" w:rsidRDefault="00701110" w:rsidP="00701110">
      <w:pPr>
        <w:spacing w:after="0" w:line="240" w:lineRule="auto"/>
        <w:ind w:firstLine="851"/>
        <w:jc w:val="both"/>
        <w:rPr>
          <w:rFonts w:ascii="Times New Roman" w:eastAsia="Times New Roman" w:hAnsi="Times New Roman" w:cs="Times New Roman"/>
          <w:sz w:val="28"/>
          <w:szCs w:val="28"/>
        </w:rPr>
      </w:pPr>
      <w:r w:rsidRPr="007C638E">
        <w:rPr>
          <w:rFonts w:ascii="Times New Roman" w:eastAsia="Times New Roman" w:hAnsi="Times New Roman" w:cs="Times New Roman"/>
          <w:sz w:val="28"/>
          <w:szCs w:val="28"/>
        </w:rPr>
        <w:t>-решение тестовых заданий по теме (ПК-</w:t>
      </w:r>
      <w:r>
        <w:rPr>
          <w:rFonts w:ascii="Times New Roman" w:eastAsia="Times New Roman" w:hAnsi="Times New Roman" w:cs="Times New Roman"/>
          <w:sz w:val="28"/>
          <w:szCs w:val="28"/>
        </w:rPr>
        <w:t>6</w:t>
      </w:r>
      <w:r w:rsidRPr="007C638E">
        <w:rPr>
          <w:rFonts w:ascii="Times New Roman" w:eastAsia="Times New Roman" w:hAnsi="Times New Roman" w:cs="Times New Roman"/>
          <w:sz w:val="28"/>
          <w:szCs w:val="28"/>
        </w:rPr>
        <w:t>)</w:t>
      </w:r>
    </w:p>
    <w:p w:rsidR="00701110" w:rsidRDefault="00701110" w:rsidP="00701110">
      <w:pPr>
        <w:spacing w:after="0" w:line="240" w:lineRule="auto"/>
        <w:ind w:firstLine="851"/>
        <w:jc w:val="both"/>
        <w:rPr>
          <w:rFonts w:ascii="Times New Roman" w:eastAsia="Times New Roman" w:hAnsi="Times New Roman" w:cs="Times New Roman"/>
          <w:sz w:val="28"/>
          <w:szCs w:val="28"/>
        </w:rPr>
      </w:pPr>
      <w:r w:rsidRPr="007C638E">
        <w:rPr>
          <w:rFonts w:ascii="Times New Roman" w:eastAsia="Times New Roman" w:hAnsi="Times New Roman" w:cs="Times New Roman"/>
          <w:sz w:val="28"/>
          <w:szCs w:val="28"/>
        </w:rPr>
        <w:t>https://krasgmu.ru/index.php?page[common]=content&amp;id=113918</w:t>
      </w:r>
    </w:p>
    <w:p w:rsidR="00701110" w:rsidRDefault="00701110" w:rsidP="00701110">
      <w:pPr>
        <w:spacing w:after="0" w:line="240" w:lineRule="auto"/>
        <w:ind w:firstLine="851"/>
        <w:jc w:val="both"/>
        <w:rPr>
          <w:rFonts w:ascii="Times New Roman" w:eastAsia="Times New Roman" w:hAnsi="Times New Roman" w:cs="Times New Roman"/>
          <w:sz w:val="28"/>
          <w:szCs w:val="28"/>
        </w:rPr>
      </w:pPr>
    </w:p>
    <w:p w:rsidR="00701110" w:rsidRPr="007C638E" w:rsidRDefault="00701110" w:rsidP="00701110">
      <w:pPr>
        <w:spacing w:after="0" w:line="240" w:lineRule="auto"/>
        <w:ind w:firstLine="851"/>
        <w:jc w:val="both"/>
        <w:rPr>
          <w:rFonts w:ascii="Times New Roman" w:eastAsia="Times New Roman" w:hAnsi="Times New Roman" w:cs="Times New Roman"/>
          <w:b/>
          <w:sz w:val="28"/>
          <w:szCs w:val="28"/>
        </w:rPr>
      </w:pPr>
      <w:r w:rsidRPr="007C638E">
        <w:rPr>
          <w:rFonts w:ascii="Times New Roman" w:eastAsia="Times New Roman" w:hAnsi="Times New Roman" w:cs="Times New Roman"/>
          <w:b/>
          <w:sz w:val="28"/>
          <w:szCs w:val="28"/>
        </w:rPr>
        <w:t>6. Домашнее задание по теме занятия:</w:t>
      </w:r>
    </w:p>
    <w:p w:rsidR="00701110" w:rsidRPr="007C638E" w:rsidRDefault="00701110" w:rsidP="00701110">
      <w:pPr>
        <w:spacing w:after="0" w:line="240" w:lineRule="auto"/>
        <w:ind w:firstLine="851"/>
        <w:jc w:val="both"/>
        <w:rPr>
          <w:rFonts w:ascii="Times New Roman" w:eastAsia="Times New Roman" w:hAnsi="Times New Roman" w:cs="Times New Roman"/>
          <w:sz w:val="28"/>
          <w:szCs w:val="28"/>
        </w:rPr>
      </w:pPr>
      <w:r w:rsidRPr="007C638E">
        <w:rPr>
          <w:rFonts w:ascii="Times New Roman" w:eastAsia="Times New Roman" w:hAnsi="Times New Roman" w:cs="Times New Roman"/>
          <w:sz w:val="28"/>
          <w:szCs w:val="28"/>
        </w:rPr>
        <w:t>-учебно-методические разработки следующего занятия и методические разработки для внеаудиторной работы по теме</w:t>
      </w:r>
    </w:p>
    <w:p w:rsidR="00701110" w:rsidRDefault="00701110" w:rsidP="00701110">
      <w:pPr>
        <w:spacing w:after="0" w:line="240" w:lineRule="auto"/>
        <w:ind w:firstLine="851"/>
        <w:jc w:val="both"/>
        <w:rPr>
          <w:rFonts w:ascii="Times New Roman" w:eastAsia="Times New Roman" w:hAnsi="Times New Roman" w:cs="Times New Roman"/>
          <w:b/>
          <w:sz w:val="28"/>
          <w:szCs w:val="28"/>
        </w:rPr>
      </w:pPr>
    </w:p>
    <w:p w:rsidR="00701110" w:rsidRDefault="00701110" w:rsidP="00701110">
      <w:pPr>
        <w:spacing w:after="0" w:line="240" w:lineRule="auto"/>
        <w:ind w:firstLine="851"/>
        <w:jc w:val="both"/>
        <w:rPr>
          <w:rFonts w:ascii="Times New Roman" w:eastAsia="Times New Roman" w:hAnsi="Times New Roman" w:cs="Times New Roman"/>
          <w:b/>
          <w:sz w:val="28"/>
          <w:szCs w:val="28"/>
        </w:rPr>
      </w:pPr>
      <w:r w:rsidRPr="007C638E">
        <w:rPr>
          <w:rFonts w:ascii="Times New Roman" w:eastAsia="Times New Roman" w:hAnsi="Times New Roman" w:cs="Times New Roman"/>
          <w:b/>
          <w:sz w:val="28"/>
          <w:szCs w:val="28"/>
        </w:rPr>
        <w:t>7. Рекомендации по выполнению НИР, в том числе список тем, предлагаемых кафедрой:</w:t>
      </w:r>
    </w:p>
    <w:p w:rsidR="00701110" w:rsidRPr="00C761E5" w:rsidRDefault="00701110" w:rsidP="00435395">
      <w:pPr>
        <w:pStyle w:val="a5"/>
        <w:numPr>
          <w:ilvl w:val="0"/>
          <w:numId w:val="88"/>
        </w:numPr>
        <w:jc w:val="both"/>
        <w:rPr>
          <w:rFonts w:ascii="Times New Roman" w:hAnsi="Times New Roman" w:cs="Times New Roman"/>
          <w:spacing w:val="2"/>
          <w:sz w:val="28"/>
          <w:szCs w:val="28"/>
        </w:rPr>
      </w:pPr>
      <w:r w:rsidRPr="00C761E5">
        <w:rPr>
          <w:rFonts w:ascii="Times New Roman" w:hAnsi="Times New Roman" w:cs="Times New Roman"/>
          <w:spacing w:val="2"/>
          <w:sz w:val="28"/>
          <w:szCs w:val="28"/>
        </w:rPr>
        <w:t>Упрощенный режим налогообложения. Макет организации,</w:t>
      </w:r>
      <w:r>
        <w:rPr>
          <w:rFonts w:ascii="Times New Roman" w:hAnsi="Times New Roman" w:cs="Times New Roman"/>
          <w:spacing w:val="2"/>
          <w:sz w:val="28"/>
          <w:szCs w:val="28"/>
        </w:rPr>
        <w:t xml:space="preserve"> работающей по УСН.</w:t>
      </w:r>
    </w:p>
    <w:p w:rsidR="00701110" w:rsidRPr="00C761E5" w:rsidRDefault="00701110" w:rsidP="00435395">
      <w:pPr>
        <w:pStyle w:val="a5"/>
        <w:numPr>
          <w:ilvl w:val="0"/>
          <w:numId w:val="88"/>
        </w:numPr>
        <w:jc w:val="both"/>
        <w:rPr>
          <w:rFonts w:ascii="Times New Roman" w:hAnsi="Times New Roman" w:cs="Times New Roman"/>
          <w:spacing w:val="2"/>
          <w:sz w:val="28"/>
          <w:szCs w:val="28"/>
        </w:rPr>
      </w:pPr>
      <w:r w:rsidRPr="00C761E5">
        <w:rPr>
          <w:rFonts w:ascii="Times New Roman" w:hAnsi="Times New Roman" w:cs="Times New Roman"/>
          <w:spacing w:val="2"/>
          <w:sz w:val="28"/>
          <w:szCs w:val="28"/>
        </w:rPr>
        <w:t>Законодательная база спец</w:t>
      </w:r>
      <w:r>
        <w:rPr>
          <w:rFonts w:ascii="Times New Roman" w:hAnsi="Times New Roman" w:cs="Times New Roman"/>
          <w:spacing w:val="2"/>
          <w:sz w:val="28"/>
          <w:szCs w:val="28"/>
        </w:rPr>
        <w:t>иальных режимов налогообложения.</w:t>
      </w:r>
    </w:p>
    <w:p w:rsidR="00701110" w:rsidRPr="00C761E5" w:rsidRDefault="00701110" w:rsidP="00435395">
      <w:pPr>
        <w:pStyle w:val="a5"/>
        <w:numPr>
          <w:ilvl w:val="0"/>
          <w:numId w:val="88"/>
        </w:numPr>
        <w:jc w:val="both"/>
        <w:rPr>
          <w:rFonts w:ascii="Times New Roman" w:hAnsi="Times New Roman" w:cs="Times New Roman"/>
          <w:spacing w:val="2"/>
          <w:sz w:val="28"/>
          <w:szCs w:val="28"/>
        </w:rPr>
      </w:pPr>
      <w:r w:rsidRPr="00C761E5">
        <w:rPr>
          <w:rFonts w:ascii="Times New Roman" w:hAnsi="Times New Roman" w:cs="Times New Roman"/>
          <w:spacing w:val="2"/>
          <w:sz w:val="28"/>
          <w:szCs w:val="28"/>
        </w:rPr>
        <w:t>Особенности налогообложения фармацевтических организаций (аптек). В каких случаях аптека может работать по специальным налоговым режимам.</w:t>
      </w:r>
    </w:p>
    <w:p w:rsidR="00701110" w:rsidRDefault="00701110" w:rsidP="00701110">
      <w:pPr>
        <w:spacing w:after="0" w:line="240" w:lineRule="auto"/>
        <w:ind w:firstLine="851"/>
        <w:jc w:val="both"/>
        <w:rPr>
          <w:rFonts w:ascii="Times New Roman" w:eastAsia="Times New Roman" w:hAnsi="Times New Roman" w:cs="Times New Roman"/>
          <w:b/>
          <w:sz w:val="28"/>
          <w:szCs w:val="28"/>
        </w:rPr>
      </w:pPr>
    </w:p>
    <w:p w:rsidR="00701110" w:rsidRDefault="00701110" w:rsidP="00701110">
      <w:pPr>
        <w:spacing w:after="0" w:line="240" w:lineRule="auto"/>
        <w:ind w:firstLine="851"/>
        <w:jc w:val="both"/>
        <w:rPr>
          <w:rFonts w:ascii="Times New Roman" w:eastAsia="Times New Roman" w:hAnsi="Times New Roman" w:cs="Times New Roman"/>
          <w:b/>
          <w:sz w:val="28"/>
          <w:szCs w:val="28"/>
        </w:rPr>
      </w:pPr>
      <w:r w:rsidRPr="007C638E">
        <w:rPr>
          <w:rFonts w:ascii="Times New Roman" w:eastAsia="Times New Roman" w:hAnsi="Times New Roman" w:cs="Times New Roman"/>
          <w:b/>
          <w:sz w:val="28"/>
          <w:szCs w:val="28"/>
        </w:rPr>
        <w:t>8. Рекомендованная литература по теме занятия:</w:t>
      </w:r>
    </w:p>
    <w:p w:rsidR="00701110" w:rsidRDefault="00701110" w:rsidP="00701110">
      <w:pPr>
        <w:spacing w:after="0" w:line="240" w:lineRule="auto"/>
        <w:jc w:val="center"/>
        <w:rPr>
          <w:rFonts w:ascii="Times New Roman" w:hAnsi="Times New Roman" w:cs="Times New Roman"/>
          <w:b/>
          <w:sz w:val="28"/>
          <w:szCs w:val="28"/>
        </w:rPr>
      </w:pPr>
    </w:p>
    <w:p w:rsidR="00701110" w:rsidRPr="00C2656B" w:rsidRDefault="00701110" w:rsidP="00701110">
      <w:pPr>
        <w:spacing w:after="0" w:line="240" w:lineRule="auto"/>
        <w:jc w:val="center"/>
        <w:rPr>
          <w:rFonts w:ascii="Times New Roman" w:hAnsi="Times New Roman" w:cs="Times New Roman"/>
          <w:b/>
          <w:sz w:val="28"/>
          <w:szCs w:val="28"/>
        </w:rPr>
      </w:pPr>
      <w:r w:rsidRPr="00C2656B">
        <w:rPr>
          <w:rFonts w:ascii="Times New Roman" w:hAnsi="Times New Roman" w:cs="Times New Roman"/>
          <w:b/>
          <w:sz w:val="28"/>
          <w:szCs w:val="28"/>
        </w:rPr>
        <w:t>Основная литература</w:t>
      </w:r>
    </w:p>
    <w:p w:rsidR="00701110" w:rsidRPr="00C2656B" w:rsidRDefault="00701110" w:rsidP="00701110">
      <w:pPr>
        <w:spacing w:after="0" w:line="240" w:lineRule="auto"/>
        <w:jc w:val="center"/>
        <w:rPr>
          <w:rFonts w:ascii="Times New Roman" w:hAnsi="Times New Roman" w:cs="Times New Roman"/>
          <w:b/>
          <w:sz w:val="28"/>
          <w:szCs w:val="28"/>
        </w:rPr>
      </w:pPr>
    </w:p>
    <w:tbl>
      <w:tblPr>
        <w:tblW w:w="9611" w:type="dxa"/>
        <w:tblInd w:w="-5" w:type="dxa"/>
        <w:tblLayout w:type="fixed"/>
        <w:tblLook w:val="0000" w:firstRow="0" w:lastRow="0" w:firstColumn="0" w:lastColumn="0" w:noHBand="0" w:noVBand="0"/>
      </w:tblPr>
      <w:tblGrid>
        <w:gridCol w:w="539"/>
        <w:gridCol w:w="2551"/>
        <w:gridCol w:w="1985"/>
        <w:gridCol w:w="1984"/>
        <w:gridCol w:w="1418"/>
        <w:gridCol w:w="1134"/>
      </w:tblGrid>
      <w:tr w:rsidR="00701110" w:rsidRPr="00C2656B" w:rsidTr="00701110">
        <w:tc>
          <w:tcPr>
            <w:tcW w:w="539" w:type="dxa"/>
            <w:vMerge w:val="restart"/>
            <w:tcBorders>
              <w:top w:val="single" w:sz="4" w:space="0" w:color="000000"/>
              <w:left w:val="single" w:sz="4" w:space="0" w:color="000000"/>
              <w:bottom w:val="single" w:sz="4" w:space="0" w:color="000000"/>
            </w:tcBorders>
            <w:shd w:val="clear" w:color="auto" w:fill="auto"/>
          </w:tcPr>
          <w:p w:rsidR="00701110" w:rsidRPr="00C2656B" w:rsidRDefault="00701110" w:rsidP="00701110">
            <w:pPr>
              <w:snapToGrid w:val="0"/>
              <w:spacing w:after="0" w:line="240" w:lineRule="auto"/>
              <w:ind w:left="-57" w:right="-57"/>
              <w:jc w:val="center"/>
              <w:rPr>
                <w:rFonts w:ascii="Times New Roman" w:hAnsi="Times New Roman" w:cs="Times New Roman"/>
                <w:b/>
                <w:sz w:val="24"/>
                <w:szCs w:val="24"/>
              </w:rPr>
            </w:pPr>
            <w:r w:rsidRPr="00C2656B">
              <w:rPr>
                <w:rFonts w:ascii="Times New Roman" w:hAnsi="Times New Roman" w:cs="Times New Roman"/>
                <w:b/>
                <w:sz w:val="24"/>
                <w:szCs w:val="24"/>
              </w:rPr>
              <w:t>№ п/п</w:t>
            </w:r>
          </w:p>
        </w:tc>
        <w:tc>
          <w:tcPr>
            <w:tcW w:w="2551" w:type="dxa"/>
            <w:vMerge w:val="restart"/>
            <w:tcBorders>
              <w:top w:val="single" w:sz="4" w:space="0" w:color="000000"/>
              <w:left w:val="single" w:sz="4" w:space="0" w:color="000000"/>
              <w:bottom w:val="single" w:sz="4" w:space="0" w:color="000000"/>
            </w:tcBorders>
            <w:shd w:val="clear" w:color="auto" w:fill="auto"/>
          </w:tcPr>
          <w:p w:rsidR="00701110" w:rsidRPr="00C2656B" w:rsidRDefault="00701110" w:rsidP="00701110">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Наименование, вид издания</w:t>
            </w:r>
          </w:p>
        </w:tc>
        <w:tc>
          <w:tcPr>
            <w:tcW w:w="1985" w:type="dxa"/>
            <w:vMerge w:val="restart"/>
            <w:tcBorders>
              <w:top w:val="single" w:sz="4" w:space="0" w:color="000000"/>
              <w:left w:val="single" w:sz="4" w:space="0" w:color="000000"/>
              <w:bottom w:val="single" w:sz="4" w:space="0" w:color="000000"/>
            </w:tcBorders>
            <w:shd w:val="clear" w:color="auto" w:fill="auto"/>
          </w:tcPr>
          <w:p w:rsidR="00701110" w:rsidRPr="00C2656B" w:rsidRDefault="00701110" w:rsidP="00701110">
            <w:pPr>
              <w:snapToGrid w:val="0"/>
              <w:spacing w:after="0" w:line="240" w:lineRule="auto"/>
              <w:ind w:left="-57" w:right="-57"/>
              <w:jc w:val="center"/>
              <w:rPr>
                <w:rFonts w:ascii="Times New Roman" w:hAnsi="Times New Roman" w:cs="Times New Roman"/>
                <w:b/>
                <w:sz w:val="24"/>
                <w:szCs w:val="24"/>
              </w:rPr>
            </w:pPr>
            <w:r w:rsidRPr="00C2656B">
              <w:rPr>
                <w:rFonts w:ascii="Times New Roman" w:hAnsi="Times New Roman" w:cs="Times New Roman"/>
                <w:b/>
                <w:sz w:val="24"/>
                <w:szCs w:val="24"/>
              </w:rPr>
              <w:t>Автор (–ы), составитель (-и), редактор (-ы)</w:t>
            </w:r>
          </w:p>
        </w:tc>
        <w:tc>
          <w:tcPr>
            <w:tcW w:w="1984" w:type="dxa"/>
            <w:vMerge w:val="restart"/>
            <w:tcBorders>
              <w:top w:val="single" w:sz="4" w:space="0" w:color="000000"/>
              <w:left w:val="single" w:sz="4" w:space="0" w:color="000000"/>
              <w:bottom w:val="single" w:sz="4" w:space="0" w:color="000000"/>
            </w:tcBorders>
            <w:shd w:val="clear" w:color="auto" w:fill="auto"/>
          </w:tcPr>
          <w:p w:rsidR="00701110" w:rsidRPr="00C2656B" w:rsidRDefault="00701110" w:rsidP="00701110">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Место издания, издательство, год</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Pr>
          <w:p w:rsidR="00701110" w:rsidRPr="00C2656B" w:rsidRDefault="00701110" w:rsidP="00701110">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Кол-во экземпляров</w:t>
            </w:r>
          </w:p>
        </w:tc>
      </w:tr>
      <w:tr w:rsidR="00701110" w:rsidRPr="00C2656B" w:rsidTr="00701110">
        <w:tc>
          <w:tcPr>
            <w:tcW w:w="539" w:type="dxa"/>
            <w:vMerge/>
            <w:tcBorders>
              <w:top w:val="single" w:sz="4" w:space="0" w:color="000000"/>
              <w:left w:val="single" w:sz="4" w:space="0" w:color="000000"/>
              <w:bottom w:val="single" w:sz="4" w:space="0" w:color="000000"/>
            </w:tcBorders>
            <w:shd w:val="clear" w:color="auto" w:fill="auto"/>
            <w:vAlign w:val="center"/>
          </w:tcPr>
          <w:p w:rsidR="00701110" w:rsidRPr="00C2656B" w:rsidRDefault="00701110" w:rsidP="00701110">
            <w:pPr>
              <w:snapToGrid w:val="0"/>
              <w:spacing w:after="0" w:line="240" w:lineRule="auto"/>
              <w:rPr>
                <w:rFonts w:ascii="Times New Roman" w:hAnsi="Times New Roman" w:cs="Times New Roman"/>
                <w:b/>
                <w:sz w:val="24"/>
                <w:szCs w:val="24"/>
              </w:rPr>
            </w:pPr>
          </w:p>
        </w:tc>
        <w:tc>
          <w:tcPr>
            <w:tcW w:w="2551" w:type="dxa"/>
            <w:vMerge/>
            <w:tcBorders>
              <w:top w:val="single" w:sz="4" w:space="0" w:color="000000"/>
              <w:left w:val="single" w:sz="4" w:space="0" w:color="000000"/>
              <w:bottom w:val="single" w:sz="4" w:space="0" w:color="000000"/>
            </w:tcBorders>
            <w:shd w:val="clear" w:color="auto" w:fill="auto"/>
            <w:vAlign w:val="center"/>
          </w:tcPr>
          <w:p w:rsidR="00701110" w:rsidRPr="00C2656B" w:rsidRDefault="00701110" w:rsidP="00701110">
            <w:pPr>
              <w:snapToGrid w:val="0"/>
              <w:spacing w:after="0" w:line="240" w:lineRule="auto"/>
              <w:jc w:val="center"/>
              <w:rPr>
                <w:rFonts w:ascii="Times New Roman" w:hAnsi="Times New Roman" w:cs="Times New Roman"/>
                <w:b/>
                <w:sz w:val="24"/>
                <w:szCs w:val="24"/>
              </w:rPr>
            </w:pPr>
          </w:p>
        </w:tc>
        <w:tc>
          <w:tcPr>
            <w:tcW w:w="1985" w:type="dxa"/>
            <w:vMerge/>
            <w:tcBorders>
              <w:top w:val="single" w:sz="4" w:space="0" w:color="000000"/>
              <w:left w:val="single" w:sz="4" w:space="0" w:color="000000"/>
              <w:bottom w:val="single" w:sz="4" w:space="0" w:color="000000"/>
            </w:tcBorders>
            <w:shd w:val="clear" w:color="auto" w:fill="auto"/>
            <w:vAlign w:val="center"/>
          </w:tcPr>
          <w:p w:rsidR="00701110" w:rsidRPr="00C2656B" w:rsidRDefault="00701110" w:rsidP="00701110">
            <w:pPr>
              <w:snapToGrid w:val="0"/>
              <w:spacing w:after="0" w:line="240" w:lineRule="auto"/>
              <w:jc w:val="center"/>
              <w:rPr>
                <w:rFonts w:ascii="Times New Roman" w:hAnsi="Times New Roman" w:cs="Times New Roman"/>
                <w:b/>
                <w:sz w:val="24"/>
                <w:szCs w:val="24"/>
              </w:rPr>
            </w:pPr>
          </w:p>
        </w:tc>
        <w:tc>
          <w:tcPr>
            <w:tcW w:w="1984" w:type="dxa"/>
            <w:vMerge/>
            <w:tcBorders>
              <w:top w:val="single" w:sz="4" w:space="0" w:color="000000"/>
              <w:left w:val="single" w:sz="4" w:space="0" w:color="000000"/>
              <w:bottom w:val="single" w:sz="4" w:space="0" w:color="000000"/>
            </w:tcBorders>
            <w:shd w:val="clear" w:color="auto" w:fill="auto"/>
            <w:vAlign w:val="center"/>
          </w:tcPr>
          <w:p w:rsidR="00701110" w:rsidRPr="00C2656B" w:rsidRDefault="00701110" w:rsidP="00701110">
            <w:pPr>
              <w:snapToGrid w:val="0"/>
              <w:spacing w:after="0" w:line="240" w:lineRule="auto"/>
              <w:jc w:val="center"/>
              <w:rPr>
                <w:rFonts w:ascii="Times New Roman" w:hAnsi="Times New Roman" w:cs="Times New Roman"/>
                <w:b/>
                <w:sz w:val="24"/>
                <w:szCs w:val="24"/>
              </w:rPr>
            </w:pPr>
          </w:p>
        </w:tc>
        <w:tc>
          <w:tcPr>
            <w:tcW w:w="1418"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napToGrid w:val="0"/>
              <w:spacing w:after="0" w:line="240" w:lineRule="auto"/>
              <w:ind w:left="-57" w:right="-57"/>
              <w:jc w:val="center"/>
              <w:rPr>
                <w:rFonts w:ascii="Times New Roman" w:hAnsi="Times New Roman" w:cs="Times New Roman"/>
                <w:b/>
                <w:sz w:val="24"/>
                <w:szCs w:val="24"/>
              </w:rPr>
            </w:pPr>
            <w:r w:rsidRPr="00C2656B">
              <w:rPr>
                <w:rFonts w:ascii="Times New Roman" w:hAnsi="Times New Roman" w:cs="Times New Roman"/>
                <w:b/>
                <w:sz w:val="24"/>
                <w:szCs w:val="24"/>
              </w:rPr>
              <w:t>в библиотеке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01110" w:rsidRPr="00C2656B" w:rsidRDefault="00701110" w:rsidP="00701110">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на кафедре</w:t>
            </w:r>
          </w:p>
        </w:tc>
      </w:tr>
      <w:tr w:rsidR="00701110" w:rsidRPr="00C2656B" w:rsidTr="00701110">
        <w:tc>
          <w:tcPr>
            <w:tcW w:w="539"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1</w:t>
            </w:r>
          </w:p>
        </w:tc>
        <w:tc>
          <w:tcPr>
            <w:tcW w:w="2551"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2</w:t>
            </w:r>
          </w:p>
        </w:tc>
        <w:tc>
          <w:tcPr>
            <w:tcW w:w="1985"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3</w:t>
            </w:r>
          </w:p>
        </w:tc>
        <w:tc>
          <w:tcPr>
            <w:tcW w:w="1984"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tabs>
                <w:tab w:val="left" w:pos="522"/>
              </w:tabs>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4</w:t>
            </w:r>
          </w:p>
        </w:tc>
        <w:tc>
          <w:tcPr>
            <w:tcW w:w="1418"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01110" w:rsidRPr="00C2656B" w:rsidRDefault="00701110" w:rsidP="00701110">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6</w:t>
            </w:r>
          </w:p>
        </w:tc>
      </w:tr>
      <w:tr w:rsidR="00701110" w:rsidRPr="00C2656B" w:rsidTr="00701110">
        <w:trPr>
          <w:trHeight w:val="20"/>
        </w:trPr>
        <w:tc>
          <w:tcPr>
            <w:tcW w:w="539" w:type="dxa"/>
            <w:tcBorders>
              <w:top w:val="single" w:sz="4" w:space="0" w:color="000000"/>
              <w:left w:val="single" w:sz="4" w:space="0" w:color="000000"/>
              <w:bottom w:val="single" w:sz="4" w:space="0" w:color="000000"/>
            </w:tcBorders>
            <w:shd w:val="clear" w:color="auto" w:fill="auto"/>
          </w:tcPr>
          <w:p w:rsidR="00701110" w:rsidRPr="00C2656B" w:rsidRDefault="00701110" w:rsidP="00435395">
            <w:pPr>
              <w:numPr>
                <w:ilvl w:val="0"/>
                <w:numId w:val="89"/>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Управление и экономика фармации: учебник</w:t>
            </w:r>
          </w:p>
        </w:tc>
        <w:tc>
          <w:tcPr>
            <w:tcW w:w="1985"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ред. И. А. Наркевич</w:t>
            </w:r>
          </w:p>
        </w:tc>
        <w:tc>
          <w:tcPr>
            <w:tcW w:w="1984"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М.: ГЭОТАР-Медиа, 2017.</w:t>
            </w:r>
          </w:p>
        </w:tc>
        <w:tc>
          <w:tcPr>
            <w:tcW w:w="1418"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111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01110" w:rsidRPr="00C2656B" w:rsidRDefault="00701110" w:rsidP="00701110">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701110" w:rsidRPr="00C2656B" w:rsidTr="00701110">
        <w:trPr>
          <w:trHeight w:val="20"/>
        </w:trPr>
        <w:tc>
          <w:tcPr>
            <w:tcW w:w="539" w:type="dxa"/>
            <w:tcBorders>
              <w:top w:val="single" w:sz="4" w:space="0" w:color="000000"/>
              <w:left w:val="single" w:sz="4" w:space="0" w:color="000000"/>
              <w:bottom w:val="single" w:sz="4" w:space="0" w:color="000000"/>
            </w:tcBorders>
            <w:shd w:val="clear" w:color="auto" w:fill="auto"/>
          </w:tcPr>
          <w:p w:rsidR="00701110" w:rsidRPr="00C2656B" w:rsidRDefault="00701110" w:rsidP="00435395">
            <w:pPr>
              <w:numPr>
                <w:ilvl w:val="0"/>
                <w:numId w:val="89"/>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r w:rsidRPr="00C2656B">
              <w:rPr>
                <w:rFonts w:ascii="Times New Roman" w:hAnsi="Times New Roman" w:cs="Times New Roman"/>
                <w:sz w:val="24"/>
                <w:szCs w:val="24"/>
                <w:bdr w:val="none" w:sz="0" w:space="0" w:color="auto" w:frame="1"/>
              </w:rPr>
              <w:t>Экономика и управление в здравоохранении</w:t>
            </w:r>
            <w:r w:rsidRPr="00C2656B">
              <w:rPr>
                <w:rFonts w:ascii="Times New Roman" w:hAnsi="Times New Roman" w:cs="Times New Roman"/>
                <w:sz w:val="24"/>
                <w:szCs w:val="24"/>
              </w:rPr>
              <w:t> [Электронный ресурс] : учеб. и практикум для вузов. - Режим доступа: https://biblio-online.ru/viewer/A11637AE-DA4F-4894-B549-E01AB3BF9D93#</w:t>
            </w:r>
          </w:p>
        </w:tc>
        <w:tc>
          <w:tcPr>
            <w:tcW w:w="1985"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А. В. Решетников, Н. Г. Шамшурина, В. И. Шамшурин ; ред. А. В. Решетников</w:t>
            </w:r>
          </w:p>
        </w:tc>
        <w:tc>
          <w:tcPr>
            <w:tcW w:w="1984"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М.: Юрайт , 2018.</w:t>
            </w:r>
          </w:p>
        </w:tc>
        <w:tc>
          <w:tcPr>
            <w:tcW w:w="1418"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 Юрайт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01110" w:rsidRPr="00C2656B" w:rsidRDefault="00701110" w:rsidP="00701110">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bl>
    <w:p w:rsidR="00701110" w:rsidRPr="00C2656B" w:rsidRDefault="00701110" w:rsidP="00701110">
      <w:pPr>
        <w:spacing w:after="0" w:line="240" w:lineRule="auto"/>
        <w:jc w:val="both"/>
        <w:rPr>
          <w:rFonts w:ascii="Times New Roman" w:hAnsi="Times New Roman" w:cs="Times New Roman"/>
          <w:b/>
          <w:sz w:val="24"/>
          <w:szCs w:val="24"/>
        </w:rPr>
      </w:pPr>
    </w:p>
    <w:p w:rsidR="00701110" w:rsidRPr="00C2656B" w:rsidRDefault="00701110" w:rsidP="00701110">
      <w:pPr>
        <w:spacing w:after="0" w:line="240" w:lineRule="auto"/>
        <w:jc w:val="center"/>
        <w:rPr>
          <w:rFonts w:ascii="Times New Roman" w:hAnsi="Times New Roman" w:cs="Times New Roman"/>
          <w:b/>
          <w:sz w:val="28"/>
          <w:szCs w:val="28"/>
        </w:rPr>
      </w:pPr>
      <w:r w:rsidRPr="00C2656B">
        <w:rPr>
          <w:rFonts w:ascii="Times New Roman" w:hAnsi="Times New Roman" w:cs="Times New Roman"/>
          <w:b/>
          <w:sz w:val="28"/>
          <w:szCs w:val="28"/>
        </w:rPr>
        <w:t>Дополнительная литература</w:t>
      </w:r>
    </w:p>
    <w:p w:rsidR="00701110" w:rsidRPr="00C2656B" w:rsidRDefault="00701110" w:rsidP="00701110">
      <w:pPr>
        <w:spacing w:after="0" w:line="240" w:lineRule="auto"/>
        <w:jc w:val="center"/>
        <w:rPr>
          <w:rFonts w:ascii="Times New Roman" w:hAnsi="Times New Roman" w:cs="Times New Roman"/>
          <w:b/>
          <w:sz w:val="24"/>
          <w:szCs w:val="24"/>
        </w:rPr>
      </w:pPr>
    </w:p>
    <w:tbl>
      <w:tblPr>
        <w:tblW w:w="9611" w:type="dxa"/>
        <w:tblInd w:w="-5" w:type="dxa"/>
        <w:tblLayout w:type="fixed"/>
        <w:tblLook w:val="0000" w:firstRow="0" w:lastRow="0" w:firstColumn="0" w:lastColumn="0" w:noHBand="0" w:noVBand="0"/>
      </w:tblPr>
      <w:tblGrid>
        <w:gridCol w:w="539"/>
        <w:gridCol w:w="2551"/>
        <w:gridCol w:w="1985"/>
        <w:gridCol w:w="1984"/>
        <w:gridCol w:w="1418"/>
        <w:gridCol w:w="1134"/>
      </w:tblGrid>
      <w:tr w:rsidR="00701110" w:rsidRPr="00C2656B" w:rsidTr="00701110">
        <w:tc>
          <w:tcPr>
            <w:tcW w:w="539" w:type="dxa"/>
            <w:vMerge w:val="restart"/>
            <w:tcBorders>
              <w:top w:val="single" w:sz="4" w:space="0" w:color="000000"/>
              <w:left w:val="single" w:sz="4" w:space="0" w:color="000000"/>
              <w:bottom w:val="single" w:sz="4" w:space="0" w:color="000000"/>
            </w:tcBorders>
            <w:shd w:val="clear" w:color="auto" w:fill="auto"/>
          </w:tcPr>
          <w:p w:rsidR="00701110" w:rsidRPr="00C2656B" w:rsidRDefault="00701110" w:rsidP="00701110">
            <w:pPr>
              <w:snapToGrid w:val="0"/>
              <w:spacing w:after="0" w:line="240" w:lineRule="auto"/>
              <w:ind w:left="-57" w:right="-57"/>
              <w:jc w:val="center"/>
              <w:rPr>
                <w:rFonts w:ascii="Times New Roman" w:hAnsi="Times New Roman" w:cs="Times New Roman"/>
                <w:b/>
                <w:sz w:val="24"/>
                <w:szCs w:val="24"/>
              </w:rPr>
            </w:pPr>
            <w:r w:rsidRPr="00C2656B">
              <w:rPr>
                <w:rFonts w:ascii="Times New Roman" w:hAnsi="Times New Roman" w:cs="Times New Roman"/>
                <w:b/>
                <w:sz w:val="24"/>
                <w:szCs w:val="24"/>
              </w:rPr>
              <w:t>№ п/п</w:t>
            </w:r>
          </w:p>
        </w:tc>
        <w:tc>
          <w:tcPr>
            <w:tcW w:w="2551" w:type="dxa"/>
            <w:vMerge w:val="restart"/>
            <w:tcBorders>
              <w:top w:val="single" w:sz="4" w:space="0" w:color="000000"/>
              <w:left w:val="single" w:sz="4" w:space="0" w:color="000000"/>
              <w:bottom w:val="single" w:sz="4" w:space="0" w:color="000000"/>
            </w:tcBorders>
            <w:shd w:val="clear" w:color="auto" w:fill="auto"/>
          </w:tcPr>
          <w:p w:rsidR="00701110" w:rsidRPr="00C2656B" w:rsidRDefault="00701110" w:rsidP="00701110">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Наименование, вид издания</w:t>
            </w:r>
          </w:p>
        </w:tc>
        <w:tc>
          <w:tcPr>
            <w:tcW w:w="1985" w:type="dxa"/>
            <w:vMerge w:val="restart"/>
            <w:tcBorders>
              <w:top w:val="single" w:sz="4" w:space="0" w:color="000000"/>
              <w:left w:val="single" w:sz="4" w:space="0" w:color="000000"/>
              <w:bottom w:val="single" w:sz="4" w:space="0" w:color="000000"/>
            </w:tcBorders>
            <w:shd w:val="clear" w:color="auto" w:fill="auto"/>
          </w:tcPr>
          <w:p w:rsidR="00701110" w:rsidRPr="00C2656B" w:rsidRDefault="00701110" w:rsidP="00701110">
            <w:pPr>
              <w:snapToGrid w:val="0"/>
              <w:spacing w:after="0" w:line="240" w:lineRule="auto"/>
              <w:ind w:left="-57" w:right="-57"/>
              <w:jc w:val="center"/>
              <w:rPr>
                <w:rFonts w:ascii="Times New Roman" w:hAnsi="Times New Roman" w:cs="Times New Roman"/>
                <w:b/>
                <w:sz w:val="24"/>
                <w:szCs w:val="24"/>
              </w:rPr>
            </w:pPr>
            <w:r w:rsidRPr="00C2656B">
              <w:rPr>
                <w:rFonts w:ascii="Times New Roman" w:hAnsi="Times New Roman" w:cs="Times New Roman"/>
                <w:b/>
                <w:sz w:val="24"/>
                <w:szCs w:val="24"/>
              </w:rPr>
              <w:t>Автор (–ы), составитель (-и), редактор (-ы)</w:t>
            </w:r>
          </w:p>
        </w:tc>
        <w:tc>
          <w:tcPr>
            <w:tcW w:w="1984" w:type="dxa"/>
            <w:vMerge w:val="restart"/>
            <w:tcBorders>
              <w:top w:val="single" w:sz="4" w:space="0" w:color="000000"/>
              <w:left w:val="single" w:sz="4" w:space="0" w:color="000000"/>
              <w:bottom w:val="single" w:sz="4" w:space="0" w:color="000000"/>
            </w:tcBorders>
            <w:shd w:val="clear" w:color="auto" w:fill="auto"/>
          </w:tcPr>
          <w:p w:rsidR="00701110" w:rsidRPr="00C2656B" w:rsidRDefault="00701110" w:rsidP="00701110">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Место издания, издательство, год</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Pr>
          <w:p w:rsidR="00701110" w:rsidRPr="00C2656B" w:rsidRDefault="00701110" w:rsidP="00701110">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Кол-во экземпляров</w:t>
            </w:r>
          </w:p>
        </w:tc>
      </w:tr>
      <w:tr w:rsidR="00701110" w:rsidRPr="00C2656B" w:rsidTr="00701110">
        <w:tc>
          <w:tcPr>
            <w:tcW w:w="539" w:type="dxa"/>
            <w:vMerge/>
            <w:tcBorders>
              <w:top w:val="single" w:sz="4" w:space="0" w:color="000000"/>
              <w:left w:val="single" w:sz="4" w:space="0" w:color="000000"/>
              <w:bottom w:val="single" w:sz="4" w:space="0" w:color="000000"/>
            </w:tcBorders>
            <w:shd w:val="clear" w:color="auto" w:fill="auto"/>
            <w:vAlign w:val="center"/>
          </w:tcPr>
          <w:p w:rsidR="00701110" w:rsidRPr="00C2656B" w:rsidRDefault="00701110" w:rsidP="00701110">
            <w:pPr>
              <w:snapToGrid w:val="0"/>
              <w:spacing w:after="0" w:line="240" w:lineRule="auto"/>
              <w:rPr>
                <w:rFonts w:ascii="Times New Roman" w:hAnsi="Times New Roman" w:cs="Times New Roman"/>
                <w:b/>
                <w:sz w:val="24"/>
                <w:szCs w:val="24"/>
              </w:rPr>
            </w:pPr>
          </w:p>
        </w:tc>
        <w:tc>
          <w:tcPr>
            <w:tcW w:w="2551" w:type="dxa"/>
            <w:vMerge/>
            <w:tcBorders>
              <w:top w:val="single" w:sz="4" w:space="0" w:color="000000"/>
              <w:left w:val="single" w:sz="4" w:space="0" w:color="000000"/>
              <w:bottom w:val="single" w:sz="4" w:space="0" w:color="000000"/>
            </w:tcBorders>
            <w:shd w:val="clear" w:color="auto" w:fill="auto"/>
            <w:vAlign w:val="center"/>
          </w:tcPr>
          <w:p w:rsidR="00701110" w:rsidRPr="00C2656B" w:rsidRDefault="00701110" w:rsidP="00701110">
            <w:pPr>
              <w:snapToGrid w:val="0"/>
              <w:spacing w:after="0" w:line="240" w:lineRule="auto"/>
              <w:jc w:val="center"/>
              <w:rPr>
                <w:rFonts w:ascii="Times New Roman" w:hAnsi="Times New Roman" w:cs="Times New Roman"/>
                <w:b/>
                <w:sz w:val="24"/>
                <w:szCs w:val="24"/>
              </w:rPr>
            </w:pPr>
          </w:p>
        </w:tc>
        <w:tc>
          <w:tcPr>
            <w:tcW w:w="1985" w:type="dxa"/>
            <w:vMerge/>
            <w:tcBorders>
              <w:top w:val="single" w:sz="4" w:space="0" w:color="000000"/>
              <w:left w:val="single" w:sz="4" w:space="0" w:color="000000"/>
              <w:bottom w:val="single" w:sz="4" w:space="0" w:color="000000"/>
            </w:tcBorders>
            <w:shd w:val="clear" w:color="auto" w:fill="auto"/>
            <w:vAlign w:val="center"/>
          </w:tcPr>
          <w:p w:rsidR="00701110" w:rsidRPr="00C2656B" w:rsidRDefault="00701110" w:rsidP="00701110">
            <w:pPr>
              <w:snapToGrid w:val="0"/>
              <w:spacing w:after="0" w:line="240" w:lineRule="auto"/>
              <w:jc w:val="center"/>
              <w:rPr>
                <w:rFonts w:ascii="Times New Roman" w:hAnsi="Times New Roman" w:cs="Times New Roman"/>
                <w:b/>
                <w:sz w:val="24"/>
                <w:szCs w:val="24"/>
              </w:rPr>
            </w:pPr>
          </w:p>
        </w:tc>
        <w:tc>
          <w:tcPr>
            <w:tcW w:w="1984" w:type="dxa"/>
            <w:vMerge/>
            <w:tcBorders>
              <w:top w:val="single" w:sz="4" w:space="0" w:color="000000"/>
              <w:left w:val="single" w:sz="4" w:space="0" w:color="000000"/>
              <w:bottom w:val="single" w:sz="4" w:space="0" w:color="000000"/>
            </w:tcBorders>
            <w:shd w:val="clear" w:color="auto" w:fill="auto"/>
            <w:vAlign w:val="center"/>
          </w:tcPr>
          <w:p w:rsidR="00701110" w:rsidRPr="00C2656B" w:rsidRDefault="00701110" w:rsidP="00701110">
            <w:pPr>
              <w:snapToGrid w:val="0"/>
              <w:spacing w:after="0" w:line="240" w:lineRule="auto"/>
              <w:jc w:val="center"/>
              <w:rPr>
                <w:rFonts w:ascii="Times New Roman" w:hAnsi="Times New Roman" w:cs="Times New Roman"/>
                <w:b/>
                <w:sz w:val="24"/>
                <w:szCs w:val="24"/>
              </w:rPr>
            </w:pPr>
          </w:p>
        </w:tc>
        <w:tc>
          <w:tcPr>
            <w:tcW w:w="1418"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napToGrid w:val="0"/>
              <w:spacing w:after="0" w:line="240" w:lineRule="auto"/>
              <w:ind w:left="-57" w:right="-57"/>
              <w:jc w:val="center"/>
              <w:rPr>
                <w:rFonts w:ascii="Times New Roman" w:hAnsi="Times New Roman" w:cs="Times New Roman"/>
                <w:b/>
                <w:sz w:val="24"/>
                <w:szCs w:val="24"/>
              </w:rPr>
            </w:pPr>
            <w:r w:rsidRPr="00C2656B">
              <w:rPr>
                <w:rFonts w:ascii="Times New Roman" w:hAnsi="Times New Roman" w:cs="Times New Roman"/>
                <w:b/>
                <w:sz w:val="24"/>
                <w:szCs w:val="24"/>
              </w:rPr>
              <w:t>в библиотеке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01110" w:rsidRPr="00C2656B" w:rsidRDefault="00701110" w:rsidP="00701110">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на кафедре</w:t>
            </w:r>
          </w:p>
        </w:tc>
      </w:tr>
      <w:tr w:rsidR="00701110" w:rsidRPr="00C2656B" w:rsidTr="00701110">
        <w:tc>
          <w:tcPr>
            <w:tcW w:w="539"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1</w:t>
            </w:r>
          </w:p>
        </w:tc>
        <w:tc>
          <w:tcPr>
            <w:tcW w:w="2551"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2</w:t>
            </w:r>
          </w:p>
        </w:tc>
        <w:tc>
          <w:tcPr>
            <w:tcW w:w="1985"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3</w:t>
            </w:r>
          </w:p>
        </w:tc>
        <w:tc>
          <w:tcPr>
            <w:tcW w:w="1984"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tabs>
                <w:tab w:val="left" w:pos="522"/>
              </w:tabs>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4</w:t>
            </w:r>
          </w:p>
        </w:tc>
        <w:tc>
          <w:tcPr>
            <w:tcW w:w="1418"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01110" w:rsidRPr="00C2656B" w:rsidRDefault="00701110" w:rsidP="00701110">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6</w:t>
            </w:r>
          </w:p>
        </w:tc>
      </w:tr>
      <w:tr w:rsidR="00701110" w:rsidRPr="00C2656B" w:rsidTr="00701110">
        <w:trPr>
          <w:trHeight w:val="20"/>
        </w:trPr>
        <w:tc>
          <w:tcPr>
            <w:tcW w:w="539" w:type="dxa"/>
            <w:tcBorders>
              <w:top w:val="single" w:sz="4" w:space="0" w:color="000000"/>
              <w:left w:val="single" w:sz="4" w:space="0" w:color="000000"/>
              <w:bottom w:val="single" w:sz="4" w:space="0" w:color="000000"/>
            </w:tcBorders>
            <w:shd w:val="clear" w:color="auto" w:fill="auto"/>
          </w:tcPr>
          <w:p w:rsidR="00701110" w:rsidRPr="00C2656B" w:rsidRDefault="00701110" w:rsidP="00435395">
            <w:pPr>
              <w:numPr>
                <w:ilvl w:val="0"/>
                <w:numId w:val="89"/>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Государственная фармакопея Российской Федерации [Электронный ресурс]. Т. 1.. - Режим доступа: http://femb.ru/feml</w:t>
            </w:r>
          </w:p>
        </w:tc>
        <w:tc>
          <w:tcPr>
            <w:tcW w:w="1985"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М. : [Б. и.], 2015.</w:t>
            </w:r>
          </w:p>
        </w:tc>
        <w:tc>
          <w:tcPr>
            <w:tcW w:w="1418"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 КрасГМУ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01110" w:rsidRPr="00C2656B" w:rsidRDefault="00701110" w:rsidP="00701110">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701110" w:rsidRPr="00C2656B" w:rsidTr="00701110">
        <w:trPr>
          <w:trHeight w:val="20"/>
        </w:trPr>
        <w:tc>
          <w:tcPr>
            <w:tcW w:w="539" w:type="dxa"/>
            <w:tcBorders>
              <w:top w:val="single" w:sz="4" w:space="0" w:color="000000"/>
              <w:left w:val="single" w:sz="4" w:space="0" w:color="000000"/>
              <w:bottom w:val="single" w:sz="4" w:space="0" w:color="000000"/>
            </w:tcBorders>
            <w:shd w:val="clear" w:color="auto" w:fill="auto"/>
          </w:tcPr>
          <w:p w:rsidR="00701110" w:rsidRPr="00C2656B" w:rsidRDefault="00701110" w:rsidP="00435395">
            <w:pPr>
              <w:numPr>
                <w:ilvl w:val="0"/>
                <w:numId w:val="89"/>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Государственная фармакопея Российской Федерации [Электронный ресурс]. Т. 2.. - Режим доступа: http://femb.ru/feml</w:t>
            </w:r>
          </w:p>
        </w:tc>
        <w:tc>
          <w:tcPr>
            <w:tcW w:w="1985"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М. : [Б. и.], 2015.</w:t>
            </w:r>
          </w:p>
        </w:tc>
        <w:tc>
          <w:tcPr>
            <w:tcW w:w="1418"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 КрасГМУ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01110" w:rsidRPr="00C2656B" w:rsidRDefault="00701110" w:rsidP="00701110">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701110" w:rsidRPr="00C2656B" w:rsidTr="00701110">
        <w:trPr>
          <w:trHeight w:val="20"/>
        </w:trPr>
        <w:tc>
          <w:tcPr>
            <w:tcW w:w="539" w:type="dxa"/>
            <w:tcBorders>
              <w:top w:val="single" w:sz="4" w:space="0" w:color="000000"/>
              <w:left w:val="single" w:sz="4" w:space="0" w:color="000000"/>
              <w:bottom w:val="single" w:sz="4" w:space="0" w:color="000000"/>
            </w:tcBorders>
            <w:shd w:val="clear" w:color="auto" w:fill="auto"/>
          </w:tcPr>
          <w:p w:rsidR="00701110" w:rsidRPr="00C2656B" w:rsidRDefault="00701110" w:rsidP="00435395">
            <w:pPr>
              <w:numPr>
                <w:ilvl w:val="0"/>
                <w:numId w:val="89"/>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 xml:space="preserve">Государственная </w:t>
            </w:r>
            <w:r w:rsidRPr="00C2656B">
              <w:rPr>
                <w:rFonts w:ascii="Times New Roman" w:hAnsi="Times New Roman" w:cs="Times New Roman"/>
                <w:sz w:val="24"/>
                <w:szCs w:val="24"/>
              </w:rPr>
              <w:lastRenderedPageBreak/>
              <w:t>фармакопея Российской Федерации [Электронный ресурс]. Т. 3.. - Режим доступа: http://femb.ru/feml</w:t>
            </w:r>
          </w:p>
        </w:tc>
        <w:tc>
          <w:tcPr>
            <w:tcW w:w="1985"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М. : [Б. и.], 2015.</w:t>
            </w:r>
          </w:p>
        </w:tc>
        <w:tc>
          <w:tcPr>
            <w:tcW w:w="1418"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 xml:space="preserve">ЭБС </w:t>
            </w:r>
            <w:r w:rsidRPr="00C2656B">
              <w:rPr>
                <w:rFonts w:ascii="Times New Roman" w:hAnsi="Times New Roman" w:cs="Times New Roman"/>
                <w:sz w:val="24"/>
                <w:szCs w:val="24"/>
              </w:rPr>
              <w:lastRenderedPageBreak/>
              <w:t>КрасГМУ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01110" w:rsidRPr="00C2656B" w:rsidRDefault="00701110" w:rsidP="00701110">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lastRenderedPageBreak/>
              <w:t>-/-</w:t>
            </w:r>
          </w:p>
        </w:tc>
      </w:tr>
      <w:tr w:rsidR="00701110" w:rsidRPr="00C2656B" w:rsidTr="00701110">
        <w:trPr>
          <w:trHeight w:val="20"/>
        </w:trPr>
        <w:tc>
          <w:tcPr>
            <w:tcW w:w="539" w:type="dxa"/>
            <w:tcBorders>
              <w:top w:val="single" w:sz="4" w:space="0" w:color="000000"/>
              <w:left w:val="single" w:sz="4" w:space="0" w:color="000000"/>
              <w:bottom w:val="single" w:sz="4" w:space="0" w:color="000000"/>
            </w:tcBorders>
            <w:shd w:val="clear" w:color="auto" w:fill="auto"/>
          </w:tcPr>
          <w:p w:rsidR="00701110" w:rsidRPr="00C2656B" w:rsidRDefault="00701110" w:rsidP="00435395">
            <w:pPr>
              <w:numPr>
                <w:ilvl w:val="0"/>
                <w:numId w:val="89"/>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Общественное здоровье и здравоохранение, экономика здравоохранения [Электронный ресурс] : учеб. для вузов. Т. 1.. - Режим доступа: http://www.studmedlib.ru/ru/book/ISBN9785970424148.html</w:t>
            </w:r>
          </w:p>
        </w:tc>
        <w:tc>
          <w:tcPr>
            <w:tcW w:w="1985"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ред. В. З. Кучеренко</w:t>
            </w:r>
          </w:p>
        </w:tc>
        <w:tc>
          <w:tcPr>
            <w:tcW w:w="1984"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М. : ГЭОТАР-Медиа, 2013.</w:t>
            </w:r>
          </w:p>
        </w:tc>
        <w:tc>
          <w:tcPr>
            <w:tcW w:w="1418"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 Консультант студента (ВУЗ)</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01110" w:rsidRPr="00C2656B" w:rsidRDefault="00701110" w:rsidP="00701110">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701110" w:rsidRPr="00C2656B" w:rsidTr="00701110">
        <w:trPr>
          <w:trHeight w:val="20"/>
        </w:trPr>
        <w:tc>
          <w:tcPr>
            <w:tcW w:w="539" w:type="dxa"/>
            <w:tcBorders>
              <w:top w:val="single" w:sz="4" w:space="0" w:color="000000"/>
              <w:left w:val="single" w:sz="4" w:space="0" w:color="000000"/>
              <w:bottom w:val="single" w:sz="4" w:space="0" w:color="000000"/>
            </w:tcBorders>
            <w:shd w:val="clear" w:color="auto" w:fill="auto"/>
          </w:tcPr>
          <w:p w:rsidR="00701110" w:rsidRPr="00C2656B" w:rsidRDefault="00701110" w:rsidP="00435395">
            <w:pPr>
              <w:numPr>
                <w:ilvl w:val="0"/>
                <w:numId w:val="89"/>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Общественное здоровье и здравоохранение, экономика здравоохранения [Электронный ресурс] : учеб. для вузов. Т. 2.. - Режим доступа: http://www.studmedlib.ru/ru/book/ISBN9785970424155.html</w:t>
            </w:r>
          </w:p>
        </w:tc>
        <w:tc>
          <w:tcPr>
            <w:tcW w:w="1985"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ред. В. З. Кучеренко</w:t>
            </w:r>
          </w:p>
        </w:tc>
        <w:tc>
          <w:tcPr>
            <w:tcW w:w="1984"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М. : ГЭОТАР-Медиа, 2013.</w:t>
            </w:r>
          </w:p>
        </w:tc>
        <w:tc>
          <w:tcPr>
            <w:tcW w:w="1418"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 Консультант студента (ВУЗ)</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01110" w:rsidRPr="00C2656B" w:rsidRDefault="00701110" w:rsidP="00701110">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701110" w:rsidRPr="00C2656B" w:rsidTr="00701110">
        <w:trPr>
          <w:trHeight w:val="20"/>
        </w:trPr>
        <w:tc>
          <w:tcPr>
            <w:tcW w:w="539" w:type="dxa"/>
            <w:tcBorders>
              <w:top w:val="single" w:sz="4" w:space="0" w:color="000000"/>
              <w:left w:val="single" w:sz="4" w:space="0" w:color="000000"/>
              <w:bottom w:val="single" w:sz="4" w:space="0" w:color="000000"/>
            </w:tcBorders>
            <w:shd w:val="clear" w:color="auto" w:fill="auto"/>
          </w:tcPr>
          <w:p w:rsidR="00701110" w:rsidRPr="00C2656B" w:rsidRDefault="00701110" w:rsidP="00435395">
            <w:pPr>
              <w:numPr>
                <w:ilvl w:val="0"/>
                <w:numId w:val="89"/>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Экономика аптечной организации [Электронный ресурс] : учеб. пособие для студентов очной и заочной форм обучения, обучающихся по специальности 060301 - Фармация. - Режим доступа: http://krasgmu.vmede.ru/index.php?page[common]=elib&amp;cat=&amp;res_id=55131</w:t>
            </w:r>
          </w:p>
        </w:tc>
        <w:tc>
          <w:tcPr>
            <w:tcW w:w="1985"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В. В. Богданов, Л. А. Лунева, В. С. Чавырь [и др.]</w:t>
            </w:r>
          </w:p>
        </w:tc>
        <w:tc>
          <w:tcPr>
            <w:tcW w:w="1984"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Красноярск : КрасГМУ, 2015.</w:t>
            </w:r>
          </w:p>
        </w:tc>
        <w:tc>
          <w:tcPr>
            <w:tcW w:w="1418"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 КрасГМУ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01110" w:rsidRPr="00C2656B" w:rsidRDefault="00701110" w:rsidP="00701110">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701110" w:rsidRPr="00C2656B" w:rsidTr="00701110">
        <w:trPr>
          <w:trHeight w:val="20"/>
        </w:trPr>
        <w:tc>
          <w:tcPr>
            <w:tcW w:w="539" w:type="dxa"/>
            <w:tcBorders>
              <w:top w:val="single" w:sz="4" w:space="0" w:color="000000"/>
              <w:left w:val="single" w:sz="4" w:space="0" w:color="000000"/>
              <w:bottom w:val="single" w:sz="4" w:space="0" w:color="000000"/>
            </w:tcBorders>
            <w:shd w:val="clear" w:color="auto" w:fill="auto"/>
          </w:tcPr>
          <w:p w:rsidR="00701110" w:rsidRPr="00C2656B" w:rsidRDefault="00701110" w:rsidP="00435395">
            <w:pPr>
              <w:numPr>
                <w:ilvl w:val="0"/>
                <w:numId w:val="89"/>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Экономика аптечной организации [Электронный ресурс] : учеб. пособие. - Режим доступа: http://krasgmu.vmede.ru/index.php?page[common]=elib&amp;cat=&amp;res_id=60852</w:t>
            </w:r>
          </w:p>
        </w:tc>
        <w:tc>
          <w:tcPr>
            <w:tcW w:w="1985"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В. В. Богданов, Л. А. Лунева, В. С. Чавырь [и др.]</w:t>
            </w:r>
          </w:p>
        </w:tc>
        <w:tc>
          <w:tcPr>
            <w:tcW w:w="1984"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Красноярск : КрасГМУ, 2016.</w:t>
            </w:r>
          </w:p>
        </w:tc>
        <w:tc>
          <w:tcPr>
            <w:tcW w:w="1418"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 КрасГМУ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01110" w:rsidRPr="00C2656B" w:rsidRDefault="00701110" w:rsidP="00701110">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701110" w:rsidRPr="00C2656B" w:rsidTr="00701110">
        <w:trPr>
          <w:trHeight w:val="20"/>
        </w:trPr>
        <w:tc>
          <w:tcPr>
            <w:tcW w:w="539" w:type="dxa"/>
            <w:tcBorders>
              <w:top w:val="single" w:sz="4" w:space="0" w:color="000000"/>
              <w:left w:val="single" w:sz="4" w:space="0" w:color="000000"/>
              <w:bottom w:val="single" w:sz="4" w:space="0" w:color="000000"/>
            </w:tcBorders>
            <w:shd w:val="clear" w:color="auto" w:fill="auto"/>
          </w:tcPr>
          <w:p w:rsidR="00701110" w:rsidRPr="00C2656B" w:rsidRDefault="00701110" w:rsidP="00435395">
            <w:pPr>
              <w:numPr>
                <w:ilvl w:val="0"/>
                <w:numId w:val="89"/>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 xml:space="preserve">Экономика здравоохранения [Электронный ресурс] : учеб.-метод. пособие для системы доп. проф. образования. - </w:t>
            </w:r>
            <w:r w:rsidRPr="00C2656B">
              <w:rPr>
                <w:rFonts w:ascii="Times New Roman" w:hAnsi="Times New Roman" w:cs="Times New Roman"/>
                <w:sz w:val="24"/>
                <w:szCs w:val="24"/>
              </w:rPr>
              <w:lastRenderedPageBreak/>
              <w:t>Режим доступа: http://krasgmu.vmede.ru/index.php?page[common]=elib&amp;cat=&amp;res_id=59145</w:t>
            </w:r>
          </w:p>
        </w:tc>
        <w:tc>
          <w:tcPr>
            <w:tcW w:w="1985"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lastRenderedPageBreak/>
              <w:t>Т. Д. Морозова, Е. А. Юрьева, Е. В. Таптыгина [и др.]</w:t>
            </w:r>
          </w:p>
        </w:tc>
        <w:tc>
          <w:tcPr>
            <w:tcW w:w="1984"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Красноярск : КрасГМУ, 2016.</w:t>
            </w:r>
          </w:p>
        </w:tc>
        <w:tc>
          <w:tcPr>
            <w:tcW w:w="1418"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 КрасГМУ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01110" w:rsidRPr="00C2656B" w:rsidRDefault="00701110" w:rsidP="00701110">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701110" w:rsidRPr="00C2656B" w:rsidTr="00701110">
        <w:trPr>
          <w:trHeight w:val="20"/>
        </w:trPr>
        <w:tc>
          <w:tcPr>
            <w:tcW w:w="539" w:type="dxa"/>
            <w:tcBorders>
              <w:top w:val="single" w:sz="4" w:space="0" w:color="000000"/>
              <w:left w:val="single" w:sz="4" w:space="0" w:color="000000"/>
              <w:bottom w:val="single" w:sz="4" w:space="0" w:color="000000"/>
            </w:tcBorders>
            <w:shd w:val="clear" w:color="auto" w:fill="auto"/>
          </w:tcPr>
          <w:p w:rsidR="00701110" w:rsidRPr="00C2656B" w:rsidRDefault="00701110" w:rsidP="00435395">
            <w:pPr>
              <w:numPr>
                <w:ilvl w:val="0"/>
                <w:numId w:val="89"/>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Экономика здравоохранения : учебник</w:t>
            </w:r>
          </w:p>
        </w:tc>
        <w:tc>
          <w:tcPr>
            <w:tcW w:w="1985"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А. В. Решетников, В. М. Алексеева, С. А. Ефименко [и др.] ; ред. А. В. Решетников</w:t>
            </w:r>
          </w:p>
        </w:tc>
        <w:tc>
          <w:tcPr>
            <w:tcW w:w="1984"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М. : ГЭОТАР-Медиа, 2015.</w:t>
            </w:r>
          </w:p>
        </w:tc>
        <w:tc>
          <w:tcPr>
            <w:tcW w:w="1418"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11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01110" w:rsidRPr="00C2656B" w:rsidRDefault="00701110" w:rsidP="00701110">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701110" w:rsidRPr="00C2656B" w:rsidTr="00701110">
        <w:trPr>
          <w:trHeight w:val="20"/>
        </w:trPr>
        <w:tc>
          <w:tcPr>
            <w:tcW w:w="539" w:type="dxa"/>
            <w:tcBorders>
              <w:top w:val="single" w:sz="4" w:space="0" w:color="000000"/>
              <w:left w:val="single" w:sz="4" w:space="0" w:color="000000"/>
              <w:bottom w:val="single" w:sz="4" w:space="0" w:color="000000"/>
            </w:tcBorders>
            <w:shd w:val="clear" w:color="auto" w:fill="auto"/>
          </w:tcPr>
          <w:p w:rsidR="00701110" w:rsidRPr="00C2656B" w:rsidRDefault="00701110" w:rsidP="00435395">
            <w:pPr>
              <w:numPr>
                <w:ilvl w:val="0"/>
                <w:numId w:val="89"/>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Экономика здравоохранения [Электронный ресурс] : учеб.-метод. пособие для системы дополнит. проф. образования. - Режим доступа: http://krasgmu.vmede.ru/index.php?page[common]=elib&amp;cat=&amp;res_id=34999</w:t>
            </w:r>
          </w:p>
        </w:tc>
        <w:tc>
          <w:tcPr>
            <w:tcW w:w="1985"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Т. Д. Морозова, Е. А. Юрьева, Е. В. Таптыгина [и др.]</w:t>
            </w:r>
          </w:p>
        </w:tc>
        <w:tc>
          <w:tcPr>
            <w:tcW w:w="1984"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Красноярск : КрасГМУ, 2013.</w:t>
            </w:r>
          </w:p>
        </w:tc>
        <w:tc>
          <w:tcPr>
            <w:tcW w:w="1418"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 КрасГМУ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01110" w:rsidRPr="00C2656B" w:rsidRDefault="00701110" w:rsidP="00701110">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701110" w:rsidRPr="00C2656B" w:rsidTr="00701110">
        <w:trPr>
          <w:trHeight w:val="20"/>
        </w:trPr>
        <w:tc>
          <w:tcPr>
            <w:tcW w:w="539" w:type="dxa"/>
            <w:tcBorders>
              <w:top w:val="single" w:sz="4" w:space="0" w:color="000000"/>
              <w:left w:val="single" w:sz="4" w:space="0" w:color="000000"/>
              <w:bottom w:val="single" w:sz="4" w:space="0" w:color="000000"/>
            </w:tcBorders>
            <w:shd w:val="clear" w:color="auto" w:fill="auto"/>
          </w:tcPr>
          <w:p w:rsidR="00701110" w:rsidRPr="00C2656B" w:rsidRDefault="00701110" w:rsidP="00435395">
            <w:pPr>
              <w:numPr>
                <w:ilvl w:val="0"/>
                <w:numId w:val="89"/>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Экономика здравоохранения [Электронный ресурс] : учебник. - Режим доступа: http://www.studmedlib.ru/ru/book/ISBN9785970431368.html</w:t>
            </w:r>
          </w:p>
        </w:tc>
        <w:tc>
          <w:tcPr>
            <w:tcW w:w="1985"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А. В. Решетников, В. М. Алексеева, С. А. Ефименко [и др.] ; ред. А. В. Решетников</w:t>
            </w:r>
          </w:p>
        </w:tc>
        <w:tc>
          <w:tcPr>
            <w:tcW w:w="1984"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М. : ГЭОТАР-Медиа, 2015.</w:t>
            </w:r>
          </w:p>
        </w:tc>
        <w:tc>
          <w:tcPr>
            <w:tcW w:w="1418"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 Консультант студента (ВУЗ)</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01110" w:rsidRPr="00C2656B" w:rsidRDefault="00701110" w:rsidP="00701110">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701110" w:rsidRPr="00C2656B" w:rsidTr="00701110">
        <w:trPr>
          <w:trHeight w:val="20"/>
        </w:trPr>
        <w:tc>
          <w:tcPr>
            <w:tcW w:w="539" w:type="dxa"/>
            <w:tcBorders>
              <w:top w:val="single" w:sz="4" w:space="0" w:color="000000"/>
              <w:left w:val="single" w:sz="4" w:space="0" w:color="000000"/>
              <w:bottom w:val="single" w:sz="4" w:space="0" w:color="000000"/>
            </w:tcBorders>
            <w:shd w:val="clear" w:color="auto" w:fill="auto"/>
          </w:tcPr>
          <w:p w:rsidR="00701110" w:rsidRPr="00C2656B" w:rsidRDefault="00701110" w:rsidP="00435395">
            <w:pPr>
              <w:numPr>
                <w:ilvl w:val="0"/>
                <w:numId w:val="89"/>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Экономика здравоохранения [Электронный ресурс] : учеб. пособие. - Режим доступа: http://krasgmu.vmede.ru/index.php?page[common]=elib&amp;cat=&amp;res_id=45293</w:t>
            </w:r>
          </w:p>
        </w:tc>
        <w:tc>
          <w:tcPr>
            <w:tcW w:w="1985"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Т. Д. Морозова, Е. А. Юрьева, Е. В. Таптыгина [и др.]</w:t>
            </w:r>
          </w:p>
        </w:tc>
        <w:tc>
          <w:tcPr>
            <w:tcW w:w="1984"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Красноярск : КрасГМУ, 2014.</w:t>
            </w:r>
          </w:p>
        </w:tc>
        <w:tc>
          <w:tcPr>
            <w:tcW w:w="1418"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 КрасГМУ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01110" w:rsidRPr="00C2656B" w:rsidRDefault="00701110" w:rsidP="00701110">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bl>
    <w:p w:rsidR="00701110" w:rsidRPr="00C2656B" w:rsidRDefault="00701110" w:rsidP="00701110">
      <w:pPr>
        <w:spacing w:after="0" w:line="240" w:lineRule="auto"/>
        <w:jc w:val="both"/>
        <w:rPr>
          <w:rFonts w:ascii="Times New Roman" w:hAnsi="Times New Roman" w:cs="Times New Roman"/>
          <w:b/>
          <w:sz w:val="24"/>
          <w:szCs w:val="24"/>
        </w:rPr>
      </w:pPr>
    </w:p>
    <w:p w:rsidR="00701110" w:rsidRPr="00C2656B" w:rsidRDefault="00701110" w:rsidP="00701110">
      <w:pPr>
        <w:spacing w:after="0" w:line="240" w:lineRule="auto"/>
        <w:jc w:val="center"/>
        <w:rPr>
          <w:rFonts w:ascii="Times New Roman" w:hAnsi="Times New Roman" w:cs="Times New Roman"/>
          <w:b/>
          <w:sz w:val="28"/>
          <w:szCs w:val="28"/>
        </w:rPr>
      </w:pPr>
      <w:r w:rsidRPr="00C2656B">
        <w:rPr>
          <w:rFonts w:ascii="Times New Roman" w:hAnsi="Times New Roman" w:cs="Times New Roman"/>
          <w:b/>
          <w:sz w:val="28"/>
          <w:szCs w:val="28"/>
        </w:rPr>
        <w:t>Электронные ресурсы</w:t>
      </w:r>
    </w:p>
    <w:p w:rsidR="00701110" w:rsidRPr="00C2656B" w:rsidRDefault="00701110" w:rsidP="00701110">
      <w:pPr>
        <w:spacing w:after="0" w:line="240" w:lineRule="auto"/>
        <w:jc w:val="center"/>
        <w:rPr>
          <w:rFonts w:ascii="Times New Roman" w:hAnsi="Times New Roman" w:cs="Times New Roman"/>
          <w:b/>
          <w:sz w:val="24"/>
          <w:szCs w:val="24"/>
        </w:rPr>
      </w:pPr>
    </w:p>
    <w:tbl>
      <w:tblPr>
        <w:tblW w:w="9611" w:type="dxa"/>
        <w:tblInd w:w="-5" w:type="dxa"/>
        <w:tblLayout w:type="fixed"/>
        <w:tblLook w:val="0000" w:firstRow="0" w:lastRow="0" w:firstColumn="0" w:lastColumn="0" w:noHBand="0" w:noVBand="0"/>
      </w:tblPr>
      <w:tblGrid>
        <w:gridCol w:w="496"/>
        <w:gridCol w:w="9115"/>
      </w:tblGrid>
      <w:tr w:rsidR="00701110" w:rsidRPr="00C2656B" w:rsidTr="00701110">
        <w:tc>
          <w:tcPr>
            <w:tcW w:w="496"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1</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701110" w:rsidRPr="00C2656B" w:rsidRDefault="00701110" w:rsidP="00701110">
            <w:pPr>
              <w:snapToGrid w:val="0"/>
              <w:spacing w:after="0" w:line="240" w:lineRule="auto"/>
              <w:jc w:val="both"/>
              <w:rPr>
                <w:rFonts w:ascii="Times New Roman" w:hAnsi="Times New Roman" w:cs="Times New Roman"/>
                <w:sz w:val="24"/>
                <w:szCs w:val="24"/>
                <w:lang w:val="en-US"/>
              </w:rPr>
            </w:pPr>
            <w:r w:rsidRPr="00C2656B">
              <w:rPr>
                <w:rFonts w:ascii="Times New Roman" w:hAnsi="Times New Roman" w:cs="Times New Roman"/>
                <w:sz w:val="24"/>
                <w:szCs w:val="24"/>
                <w:lang w:val="en-US"/>
              </w:rPr>
              <w:t>ЭБС КрасГМУ «Colibris»</w:t>
            </w:r>
          </w:p>
        </w:tc>
      </w:tr>
      <w:tr w:rsidR="00701110" w:rsidRPr="00C2656B" w:rsidTr="00701110">
        <w:tc>
          <w:tcPr>
            <w:tcW w:w="496"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2</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701110" w:rsidRPr="00C2656B" w:rsidRDefault="00701110" w:rsidP="00701110">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ЭБС Консультант студента ВУЗ</w:t>
            </w:r>
          </w:p>
        </w:tc>
      </w:tr>
      <w:tr w:rsidR="00701110" w:rsidRPr="00C2656B" w:rsidTr="00701110">
        <w:tc>
          <w:tcPr>
            <w:tcW w:w="496"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3</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701110" w:rsidRPr="00C2656B" w:rsidRDefault="00701110" w:rsidP="00701110">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ЭМБ Консультант врача</w:t>
            </w:r>
          </w:p>
        </w:tc>
      </w:tr>
      <w:tr w:rsidR="00701110" w:rsidRPr="00C2656B" w:rsidTr="00701110">
        <w:tc>
          <w:tcPr>
            <w:tcW w:w="496"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4</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701110" w:rsidRPr="00C2656B" w:rsidRDefault="00701110" w:rsidP="00701110">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ЭБС Айбукс</w:t>
            </w:r>
          </w:p>
        </w:tc>
      </w:tr>
      <w:tr w:rsidR="00701110" w:rsidRPr="00C2656B" w:rsidTr="00701110">
        <w:tc>
          <w:tcPr>
            <w:tcW w:w="496"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5</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701110" w:rsidRPr="00C2656B" w:rsidRDefault="00701110" w:rsidP="00701110">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ЭБС Букап</w:t>
            </w:r>
          </w:p>
        </w:tc>
      </w:tr>
      <w:tr w:rsidR="00701110" w:rsidRPr="00C2656B" w:rsidTr="00701110">
        <w:tc>
          <w:tcPr>
            <w:tcW w:w="496"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6</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701110" w:rsidRPr="00C2656B" w:rsidRDefault="00701110" w:rsidP="00701110">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ЭБС Лань</w:t>
            </w:r>
          </w:p>
        </w:tc>
      </w:tr>
      <w:tr w:rsidR="00701110" w:rsidRPr="00C2656B" w:rsidTr="00701110">
        <w:tc>
          <w:tcPr>
            <w:tcW w:w="496"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7</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701110" w:rsidRPr="00C2656B" w:rsidRDefault="00701110" w:rsidP="00701110">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ЭБС Юрайт</w:t>
            </w:r>
          </w:p>
        </w:tc>
      </w:tr>
      <w:tr w:rsidR="00701110" w:rsidRPr="00C2656B" w:rsidTr="00701110">
        <w:tc>
          <w:tcPr>
            <w:tcW w:w="496"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8</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701110" w:rsidRPr="00C2656B" w:rsidRDefault="00701110" w:rsidP="00701110">
            <w:pPr>
              <w:snapToGrid w:val="0"/>
              <w:spacing w:after="0" w:line="240" w:lineRule="auto"/>
              <w:jc w:val="both"/>
              <w:rPr>
                <w:rFonts w:ascii="Times New Roman" w:hAnsi="Times New Roman" w:cs="Times New Roman"/>
                <w:sz w:val="24"/>
                <w:szCs w:val="24"/>
                <w:lang w:val="en-US"/>
              </w:rPr>
            </w:pPr>
            <w:r w:rsidRPr="00C2656B">
              <w:rPr>
                <w:rFonts w:ascii="Times New Roman" w:hAnsi="Times New Roman" w:cs="Times New Roman"/>
                <w:sz w:val="24"/>
                <w:szCs w:val="24"/>
                <w:lang w:val="en-US"/>
              </w:rPr>
              <w:t>СПС КонсультантПлюс</w:t>
            </w:r>
          </w:p>
        </w:tc>
      </w:tr>
      <w:tr w:rsidR="00701110" w:rsidRPr="00C2656B" w:rsidTr="00701110">
        <w:tc>
          <w:tcPr>
            <w:tcW w:w="496"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9</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701110" w:rsidRPr="00C2656B" w:rsidRDefault="00701110" w:rsidP="00701110">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НЭБ eLibrary</w:t>
            </w:r>
          </w:p>
        </w:tc>
      </w:tr>
      <w:tr w:rsidR="00701110" w:rsidRPr="00C2656B" w:rsidTr="00701110">
        <w:tc>
          <w:tcPr>
            <w:tcW w:w="496"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napToGrid w:val="0"/>
              <w:spacing w:after="0" w:line="240" w:lineRule="auto"/>
              <w:jc w:val="both"/>
              <w:rPr>
                <w:rFonts w:ascii="Times New Roman" w:hAnsi="Times New Roman" w:cs="Times New Roman"/>
                <w:sz w:val="24"/>
                <w:szCs w:val="24"/>
                <w:lang w:val="en-US"/>
              </w:rPr>
            </w:pPr>
            <w:r w:rsidRPr="00C2656B">
              <w:rPr>
                <w:rFonts w:ascii="Times New Roman" w:hAnsi="Times New Roman" w:cs="Times New Roman"/>
                <w:sz w:val="24"/>
                <w:szCs w:val="24"/>
                <w:lang w:val="en-US"/>
              </w:rPr>
              <w:t>10</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701110" w:rsidRPr="00C2656B" w:rsidRDefault="00701110" w:rsidP="00701110">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БД Sage</w:t>
            </w:r>
          </w:p>
        </w:tc>
      </w:tr>
      <w:tr w:rsidR="00701110" w:rsidRPr="00C2656B" w:rsidTr="00701110">
        <w:tc>
          <w:tcPr>
            <w:tcW w:w="496"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11</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701110" w:rsidRPr="00C2656B" w:rsidRDefault="00701110" w:rsidP="00701110">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БД Oxford University Press</w:t>
            </w:r>
          </w:p>
        </w:tc>
      </w:tr>
      <w:tr w:rsidR="00701110" w:rsidRPr="00C2656B" w:rsidTr="00701110">
        <w:tc>
          <w:tcPr>
            <w:tcW w:w="496"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12</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701110" w:rsidRPr="00C2656B" w:rsidRDefault="00701110" w:rsidP="00701110">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БД ProQuest</w:t>
            </w:r>
          </w:p>
        </w:tc>
      </w:tr>
      <w:tr w:rsidR="00701110" w:rsidRPr="00C2656B" w:rsidTr="00701110">
        <w:tc>
          <w:tcPr>
            <w:tcW w:w="496"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13</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701110" w:rsidRPr="00C2656B" w:rsidRDefault="00701110" w:rsidP="00701110">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БД Web of Science</w:t>
            </w:r>
          </w:p>
        </w:tc>
      </w:tr>
      <w:tr w:rsidR="00701110" w:rsidRPr="00C2656B" w:rsidTr="00701110">
        <w:tc>
          <w:tcPr>
            <w:tcW w:w="496"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lastRenderedPageBreak/>
              <w:t>14</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701110" w:rsidRPr="00C2656B" w:rsidRDefault="00701110" w:rsidP="00701110">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БД Scopus</w:t>
            </w:r>
          </w:p>
        </w:tc>
      </w:tr>
      <w:tr w:rsidR="00701110" w:rsidRPr="00C2656B" w:rsidTr="00701110">
        <w:tc>
          <w:tcPr>
            <w:tcW w:w="496"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15</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701110" w:rsidRPr="00C2656B" w:rsidRDefault="00701110" w:rsidP="00701110">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БД MEDLINE Complete</w:t>
            </w:r>
          </w:p>
        </w:tc>
      </w:tr>
    </w:tbl>
    <w:p w:rsidR="00701110" w:rsidRPr="00C2656B" w:rsidRDefault="00701110" w:rsidP="00701110">
      <w:pPr>
        <w:spacing w:after="0" w:line="240" w:lineRule="auto"/>
        <w:jc w:val="both"/>
        <w:rPr>
          <w:rFonts w:ascii="Times New Roman" w:hAnsi="Times New Roman" w:cs="Times New Roman"/>
          <w:sz w:val="24"/>
          <w:szCs w:val="24"/>
          <w:lang w:val="en-US"/>
        </w:rPr>
      </w:pPr>
    </w:p>
    <w:p w:rsidR="00701110" w:rsidRDefault="00701110" w:rsidP="00701110"/>
    <w:p w:rsidR="00701110" w:rsidRPr="00C2656B" w:rsidRDefault="00701110" w:rsidP="00701110">
      <w:pPr>
        <w:spacing w:after="0" w:line="240" w:lineRule="auto"/>
        <w:ind w:firstLine="708"/>
        <w:jc w:val="both"/>
        <w:rPr>
          <w:rFonts w:ascii="Times New Roman" w:eastAsia="Times New Roman" w:hAnsi="Times New Roman" w:cs="Times New Roman"/>
          <w:sz w:val="28"/>
          <w:szCs w:val="28"/>
        </w:rPr>
      </w:pPr>
      <w:r w:rsidRPr="00C2656B">
        <w:rPr>
          <w:rFonts w:ascii="Times New Roman" w:eastAsia="Times New Roman" w:hAnsi="Times New Roman" w:cs="Times New Roman"/>
          <w:b/>
          <w:sz w:val="28"/>
          <w:szCs w:val="28"/>
        </w:rPr>
        <w:t xml:space="preserve">1. </w:t>
      </w:r>
      <w:r w:rsidRPr="00C2656B">
        <w:rPr>
          <w:rFonts w:ascii="Times New Roman" w:eastAsia="Times New Roman" w:hAnsi="Times New Roman" w:cs="Times New Roman"/>
          <w:b/>
          <w:color w:val="000000" w:themeColor="text1"/>
          <w:sz w:val="28"/>
          <w:szCs w:val="28"/>
        </w:rPr>
        <w:t xml:space="preserve">Индекс </w:t>
      </w:r>
      <w:r w:rsidRPr="00C2656B">
        <w:rPr>
          <w:rFonts w:ascii="Times New Roman" w:hAnsi="Times New Roman" w:cs="Times New Roman"/>
          <w:color w:val="000000" w:themeColor="text1"/>
          <w:sz w:val="28"/>
          <w:szCs w:val="28"/>
          <w:shd w:val="clear" w:color="auto" w:fill="FFFFFF"/>
        </w:rPr>
        <w:t>ОД.О.01.1.6.7</w:t>
      </w:r>
      <w:r>
        <w:rPr>
          <w:rFonts w:ascii="Times New Roman" w:hAnsi="Times New Roman" w:cs="Times New Roman"/>
          <w:color w:val="000000" w:themeColor="text1"/>
          <w:sz w:val="28"/>
          <w:szCs w:val="28"/>
          <w:shd w:val="clear" w:color="auto" w:fill="FFFFFF"/>
        </w:rPr>
        <w:t>4.</w:t>
      </w:r>
      <w:r w:rsidRPr="00C2656B">
        <w:rPr>
          <w:rFonts w:ascii="Times New Roman" w:hAnsi="Times New Roman" w:cs="Times New Roman"/>
          <w:color w:val="000000" w:themeColor="text1"/>
          <w:sz w:val="18"/>
          <w:szCs w:val="18"/>
          <w:shd w:val="clear" w:color="auto" w:fill="FFFFFF"/>
        </w:rPr>
        <w:t xml:space="preserve"> </w:t>
      </w:r>
      <w:r w:rsidRPr="00C2656B">
        <w:rPr>
          <w:rFonts w:ascii="Times New Roman" w:eastAsia="Times New Roman" w:hAnsi="Times New Roman" w:cs="Times New Roman"/>
          <w:b/>
          <w:color w:val="000000" w:themeColor="text1"/>
          <w:sz w:val="28"/>
          <w:szCs w:val="28"/>
        </w:rPr>
        <w:t xml:space="preserve">Тема: </w:t>
      </w:r>
      <w:r w:rsidRPr="00C2656B">
        <w:rPr>
          <w:rFonts w:ascii="Times New Roman" w:eastAsia="Times New Roman" w:hAnsi="Times New Roman" w:cs="Times New Roman"/>
          <w:color w:val="000000" w:themeColor="text1"/>
          <w:sz w:val="28"/>
          <w:szCs w:val="28"/>
        </w:rPr>
        <w:t>«</w:t>
      </w:r>
      <w:r w:rsidRPr="00C2656B">
        <w:rPr>
          <w:rFonts w:ascii="Times New Roman" w:hAnsi="Times New Roman" w:cs="Times New Roman"/>
          <w:bCs/>
          <w:color w:val="000000" w:themeColor="text1"/>
          <w:sz w:val="28"/>
          <w:szCs w:val="28"/>
        </w:rPr>
        <w:t>Налог на доходы физических лиц</w:t>
      </w:r>
      <w:r w:rsidRPr="00C2656B">
        <w:rPr>
          <w:rFonts w:ascii="Times New Roman" w:hAnsi="Times New Roman" w:cs="Times New Roman"/>
          <w:bCs/>
          <w:color w:val="000000" w:themeColor="text1"/>
          <w:sz w:val="28"/>
          <w:szCs w:val="28"/>
          <w:bdr w:val="none" w:sz="0" w:space="0" w:color="auto" w:frame="1"/>
          <w:shd w:val="clear" w:color="auto" w:fill="FFFFFF"/>
        </w:rPr>
        <w:t>»</w:t>
      </w:r>
      <w:r>
        <w:rPr>
          <w:rFonts w:ascii="Times New Roman" w:hAnsi="Times New Roman" w:cs="Times New Roman"/>
          <w:color w:val="424242"/>
          <w:sz w:val="28"/>
          <w:szCs w:val="28"/>
          <w:shd w:val="clear" w:color="auto" w:fill="FFFFFF"/>
        </w:rPr>
        <w:t>.</w:t>
      </w:r>
    </w:p>
    <w:p w:rsidR="00701110" w:rsidRPr="00C2656B" w:rsidRDefault="00701110" w:rsidP="00701110">
      <w:pPr>
        <w:spacing w:after="0" w:line="240" w:lineRule="auto"/>
        <w:ind w:firstLine="709"/>
        <w:jc w:val="both"/>
        <w:rPr>
          <w:rFonts w:ascii="Times New Roman" w:eastAsia="Times New Roman" w:hAnsi="Times New Roman" w:cs="Times New Roman"/>
          <w:sz w:val="28"/>
          <w:szCs w:val="28"/>
        </w:rPr>
      </w:pPr>
      <w:r w:rsidRPr="00C2656B">
        <w:rPr>
          <w:rFonts w:ascii="Times New Roman" w:eastAsia="Times New Roman" w:hAnsi="Times New Roman" w:cs="Times New Roman"/>
          <w:b/>
          <w:sz w:val="28"/>
          <w:szCs w:val="28"/>
        </w:rPr>
        <w:t>2. Форма</w:t>
      </w:r>
      <w:r>
        <w:rPr>
          <w:rFonts w:ascii="Times New Roman" w:eastAsia="Times New Roman" w:hAnsi="Times New Roman" w:cs="Times New Roman"/>
          <w:b/>
          <w:sz w:val="28"/>
          <w:szCs w:val="28"/>
        </w:rPr>
        <w:t xml:space="preserve"> </w:t>
      </w:r>
      <w:r w:rsidRPr="00C2656B">
        <w:rPr>
          <w:rFonts w:ascii="Times New Roman" w:eastAsia="Times New Roman" w:hAnsi="Times New Roman" w:cs="Times New Roman"/>
          <w:b/>
          <w:sz w:val="28"/>
          <w:szCs w:val="28"/>
        </w:rPr>
        <w:t>организации</w:t>
      </w:r>
      <w:r>
        <w:rPr>
          <w:rFonts w:ascii="Times New Roman" w:eastAsia="Times New Roman" w:hAnsi="Times New Roman" w:cs="Times New Roman"/>
          <w:b/>
          <w:sz w:val="28"/>
          <w:szCs w:val="28"/>
        </w:rPr>
        <w:t xml:space="preserve"> </w:t>
      </w:r>
      <w:r w:rsidRPr="00FD165F">
        <w:rPr>
          <w:rFonts w:ascii="Times New Roman" w:eastAsia="Times New Roman" w:hAnsi="Times New Roman" w:cs="Times New Roman"/>
          <w:b/>
          <w:sz w:val="28"/>
          <w:szCs w:val="28"/>
        </w:rPr>
        <w:t>занятия</w:t>
      </w:r>
      <w:r w:rsidRPr="00C2656B">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практическое занятие.</w:t>
      </w:r>
    </w:p>
    <w:p w:rsidR="00701110" w:rsidRPr="00C2656B" w:rsidRDefault="00701110" w:rsidP="00701110">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3</w:t>
      </w:r>
      <w:r w:rsidRPr="00C2656B">
        <w:rPr>
          <w:rFonts w:ascii="Times New Roman" w:eastAsia="Times New Roman" w:hAnsi="Times New Roman" w:cs="Times New Roman"/>
          <w:b/>
          <w:sz w:val="28"/>
          <w:szCs w:val="28"/>
        </w:rPr>
        <w:t xml:space="preserve">. Значение темы (актуальность изучаемой проблемы). </w:t>
      </w:r>
    </w:p>
    <w:p w:rsidR="00701110" w:rsidRPr="00C2656B" w:rsidRDefault="00701110" w:rsidP="00701110">
      <w:pPr>
        <w:spacing w:after="0" w:line="240" w:lineRule="auto"/>
        <w:ind w:firstLine="709"/>
        <w:jc w:val="both"/>
        <w:rPr>
          <w:rFonts w:ascii="Times New Roman" w:hAnsi="Times New Roman" w:cs="Times New Roman"/>
          <w:sz w:val="28"/>
          <w:szCs w:val="28"/>
        </w:rPr>
      </w:pPr>
      <w:r w:rsidRPr="00C2656B">
        <w:rPr>
          <w:rFonts w:ascii="Times New Roman" w:hAnsi="Times New Roman" w:cs="Times New Roman"/>
          <w:sz w:val="28"/>
          <w:szCs w:val="28"/>
        </w:rPr>
        <w:t>Знания, полученные в ходе изучения темы, формируют профессиональные навыки специалиста, работающего на фармацевтическом рынке, закладывают основу комплекса теоретических знаний и практических навыков при подготовке высококвалифицированных специалистов-провизоров, владеющих теорией рыночной экономики.</w:t>
      </w:r>
    </w:p>
    <w:p w:rsidR="00701110" w:rsidRPr="00C2656B" w:rsidRDefault="00701110" w:rsidP="00701110">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4. </w:t>
      </w:r>
      <w:r w:rsidRPr="00C2656B">
        <w:rPr>
          <w:rFonts w:ascii="Times New Roman" w:eastAsia="Times New Roman" w:hAnsi="Times New Roman" w:cs="Times New Roman"/>
          <w:b/>
          <w:sz w:val="28"/>
          <w:szCs w:val="28"/>
        </w:rPr>
        <w:t>Цели обучения:</w:t>
      </w:r>
    </w:p>
    <w:p w:rsidR="00701110" w:rsidRPr="00C2656B" w:rsidRDefault="00701110" w:rsidP="00701110">
      <w:pPr>
        <w:tabs>
          <w:tab w:val="left" w:pos="1418"/>
        </w:tabs>
        <w:spacing w:after="0" w:line="240" w:lineRule="auto"/>
        <w:jc w:val="both"/>
        <w:rPr>
          <w:rFonts w:ascii="Times New Roman" w:eastAsia="Times New Roman" w:hAnsi="Times New Roman" w:cs="Times New Roman"/>
          <w:b/>
          <w:color w:val="000000" w:themeColor="text1"/>
          <w:sz w:val="28"/>
          <w:szCs w:val="28"/>
        </w:rPr>
      </w:pPr>
      <w:r w:rsidRPr="00C2656B">
        <w:rPr>
          <w:rFonts w:ascii="Times New Roman" w:eastAsia="Times New Roman" w:hAnsi="Times New Roman" w:cs="Times New Roman"/>
          <w:b/>
          <w:color w:val="000000" w:themeColor="text1"/>
          <w:sz w:val="28"/>
          <w:szCs w:val="28"/>
        </w:rPr>
        <w:t>общая (обучающийся должен обладать):</w:t>
      </w:r>
    </w:p>
    <w:p w:rsidR="00701110" w:rsidRPr="00C2656B" w:rsidRDefault="00701110" w:rsidP="00701110">
      <w:pPr>
        <w:spacing w:after="0" w:line="240" w:lineRule="auto"/>
        <w:jc w:val="both"/>
        <w:rPr>
          <w:rFonts w:ascii="Times New Roman" w:hAnsi="Times New Roman" w:cs="Times New Roman"/>
          <w:sz w:val="28"/>
          <w:szCs w:val="28"/>
        </w:rPr>
      </w:pPr>
      <w:r w:rsidRPr="00C2656B">
        <w:rPr>
          <w:rFonts w:ascii="Times New Roman" w:hAnsi="Times New Roman" w:cs="Times New Roman"/>
          <w:sz w:val="28"/>
          <w:szCs w:val="28"/>
        </w:rPr>
        <w:t>- готовность к оценке экономических и финансовых показателей, применяемых в сфере обращения лекарственных средств (ПК-6).</w:t>
      </w:r>
    </w:p>
    <w:p w:rsidR="00701110" w:rsidRPr="00C2656B" w:rsidRDefault="00701110" w:rsidP="00701110">
      <w:pPr>
        <w:spacing w:after="0" w:line="240" w:lineRule="auto"/>
        <w:jc w:val="both"/>
        <w:rPr>
          <w:rFonts w:ascii="Times New Roman" w:hAnsi="Times New Roman" w:cs="Times New Roman"/>
          <w:b/>
          <w:sz w:val="28"/>
          <w:szCs w:val="28"/>
        </w:rPr>
      </w:pPr>
      <w:r w:rsidRPr="00C2656B">
        <w:rPr>
          <w:rFonts w:ascii="Times New Roman" w:hAnsi="Times New Roman" w:cs="Times New Roman"/>
          <w:b/>
          <w:sz w:val="28"/>
          <w:szCs w:val="28"/>
        </w:rPr>
        <w:t xml:space="preserve">Учебная: </w:t>
      </w:r>
    </w:p>
    <w:p w:rsidR="00701110" w:rsidRPr="00C2656B" w:rsidRDefault="00701110" w:rsidP="00701110">
      <w:pPr>
        <w:spacing w:after="0" w:line="240" w:lineRule="auto"/>
        <w:jc w:val="both"/>
        <w:rPr>
          <w:rFonts w:ascii="Times New Roman" w:hAnsi="Times New Roman" w:cs="Times New Roman"/>
          <w:b/>
          <w:sz w:val="28"/>
          <w:szCs w:val="28"/>
        </w:rPr>
      </w:pPr>
      <w:r w:rsidRPr="00C2656B">
        <w:rPr>
          <w:rFonts w:ascii="Times New Roman" w:hAnsi="Times New Roman" w:cs="Times New Roman"/>
          <w:b/>
          <w:sz w:val="28"/>
          <w:szCs w:val="28"/>
        </w:rPr>
        <w:t>-знать:</w:t>
      </w:r>
      <w:r w:rsidRPr="00C2656B">
        <w:rPr>
          <w:rFonts w:ascii="Times New Roman" w:hAnsi="Times New Roman" w:cs="Times New Roman"/>
          <w:sz w:val="28"/>
          <w:szCs w:val="28"/>
        </w:rPr>
        <w:t xml:space="preserve"> порядок ценообразования на лекарственные препараты, включенные в перечень ЖНВЛП;</w:t>
      </w:r>
    </w:p>
    <w:p w:rsidR="00701110" w:rsidRPr="00C2656B" w:rsidRDefault="00701110" w:rsidP="00701110">
      <w:pPr>
        <w:spacing w:after="0" w:line="240" w:lineRule="auto"/>
        <w:jc w:val="both"/>
        <w:rPr>
          <w:rFonts w:ascii="Times New Roman" w:hAnsi="Times New Roman" w:cs="Times New Roman"/>
          <w:sz w:val="28"/>
          <w:szCs w:val="28"/>
        </w:rPr>
      </w:pPr>
      <w:r w:rsidRPr="00C2656B">
        <w:rPr>
          <w:rFonts w:ascii="Times New Roman" w:hAnsi="Times New Roman" w:cs="Times New Roman"/>
          <w:b/>
          <w:sz w:val="28"/>
          <w:szCs w:val="28"/>
        </w:rPr>
        <w:t>-уметь:</w:t>
      </w:r>
      <w:r w:rsidRPr="00C2656B">
        <w:rPr>
          <w:rFonts w:ascii="Times New Roman" w:hAnsi="Times New Roman" w:cs="Times New Roman"/>
          <w:sz w:val="28"/>
          <w:szCs w:val="28"/>
        </w:rPr>
        <w:t xml:space="preserve"> формировать конкурсную документацию на закупку лекарственных средств;</w:t>
      </w:r>
    </w:p>
    <w:p w:rsidR="00701110" w:rsidRPr="00C2656B" w:rsidRDefault="00701110" w:rsidP="00701110">
      <w:pPr>
        <w:spacing w:after="0" w:line="240" w:lineRule="auto"/>
        <w:jc w:val="both"/>
        <w:rPr>
          <w:rFonts w:ascii="Times New Roman" w:hAnsi="Times New Roman" w:cs="Times New Roman"/>
          <w:sz w:val="28"/>
          <w:szCs w:val="28"/>
        </w:rPr>
      </w:pPr>
      <w:r w:rsidRPr="00C2656B">
        <w:rPr>
          <w:rFonts w:ascii="Times New Roman" w:hAnsi="Times New Roman" w:cs="Times New Roman"/>
          <w:b/>
          <w:sz w:val="28"/>
          <w:szCs w:val="28"/>
        </w:rPr>
        <w:t>-владеть:</w:t>
      </w:r>
      <w:r w:rsidRPr="00C2656B">
        <w:rPr>
          <w:rFonts w:ascii="Times New Roman" w:hAnsi="Times New Roman" w:cs="Times New Roman"/>
          <w:sz w:val="28"/>
          <w:szCs w:val="28"/>
        </w:rPr>
        <w:t xml:space="preserve"> навыками заключения и контроля исполнения договоров на поставку товаров, работ и услуг.</w:t>
      </w:r>
    </w:p>
    <w:p w:rsidR="00701110" w:rsidRDefault="00701110" w:rsidP="00701110">
      <w:pPr>
        <w:spacing w:after="0" w:line="240" w:lineRule="auto"/>
        <w:ind w:firstLine="709"/>
        <w:jc w:val="both"/>
        <w:rPr>
          <w:rFonts w:ascii="Times New Roman" w:eastAsia="Times New Roman" w:hAnsi="Times New Roman" w:cs="Times New Roman"/>
          <w:b/>
          <w:sz w:val="28"/>
          <w:szCs w:val="28"/>
        </w:rPr>
      </w:pPr>
      <w:r w:rsidRPr="00FD165F">
        <w:rPr>
          <w:rFonts w:ascii="Times New Roman" w:eastAsia="Times New Roman" w:hAnsi="Times New Roman" w:cs="Times New Roman"/>
          <w:b/>
          <w:sz w:val="28"/>
          <w:szCs w:val="28"/>
        </w:rPr>
        <w:t>5. План изучения темы:</w:t>
      </w:r>
    </w:p>
    <w:p w:rsidR="00701110" w:rsidRPr="00FD165F" w:rsidRDefault="00701110" w:rsidP="00701110">
      <w:pPr>
        <w:spacing w:after="0" w:line="240" w:lineRule="auto"/>
        <w:ind w:firstLine="709"/>
        <w:jc w:val="both"/>
        <w:rPr>
          <w:rFonts w:ascii="Times New Roman" w:eastAsia="Times New Roman" w:hAnsi="Times New Roman" w:cs="Times New Roman"/>
          <w:b/>
          <w:sz w:val="28"/>
          <w:szCs w:val="28"/>
        </w:rPr>
      </w:pPr>
      <w:r w:rsidRPr="00FD165F">
        <w:rPr>
          <w:rFonts w:ascii="Times New Roman" w:eastAsia="Times New Roman" w:hAnsi="Times New Roman" w:cs="Times New Roman"/>
          <w:b/>
          <w:sz w:val="28"/>
          <w:szCs w:val="28"/>
        </w:rPr>
        <w:t>5.1. Контроль исходного уровня знаний:</w:t>
      </w:r>
    </w:p>
    <w:p w:rsidR="00701110" w:rsidRDefault="00701110" w:rsidP="00701110">
      <w:pPr>
        <w:spacing w:after="0" w:line="240" w:lineRule="auto"/>
        <w:ind w:firstLine="709"/>
        <w:jc w:val="both"/>
        <w:rPr>
          <w:rFonts w:ascii="Times New Roman" w:eastAsia="Times New Roman" w:hAnsi="Times New Roman" w:cs="Times New Roman"/>
          <w:sz w:val="28"/>
          <w:szCs w:val="28"/>
        </w:rPr>
      </w:pPr>
      <w:r w:rsidRPr="00FD165F">
        <w:rPr>
          <w:rFonts w:ascii="Times New Roman" w:eastAsia="Times New Roman" w:hAnsi="Times New Roman" w:cs="Times New Roman"/>
          <w:sz w:val="28"/>
          <w:szCs w:val="28"/>
        </w:rPr>
        <w:t>-индивидуальный устный опрос</w:t>
      </w:r>
    </w:p>
    <w:p w:rsidR="00701110" w:rsidRPr="009A4E2D" w:rsidRDefault="00701110" w:rsidP="00435395">
      <w:pPr>
        <w:pStyle w:val="a5"/>
        <w:numPr>
          <w:ilvl w:val="0"/>
          <w:numId w:val="92"/>
        </w:numPr>
        <w:jc w:val="both"/>
        <w:rPr>
          <w:rFonts w:ascii="Times New Roman" w:hAnsi="Times New Roman" w:cs="Times New Roman"/>
          <w:spacing w:val="2"/>
          <w:sz w:val="28"/>
          <w:szCs w:val="28"/>
        </w:rPr>
      </w:pPr>
      <w:r w:rsidRPr="009A4E2D">
        <w:rPr>
          <w:rFonts w:ascii="Times New Roman" w:hAnsi="Times New Roman" w:cs="Times New Roman"/>
          <w:spacing w:val="2"/>
          <w:sz w:val="28"/>
          <w:szCs w:val="28"/>
        </w:rPr>
        <w:t xml:space="preserve">Налог на доходы физических лиц. Определение, основная налоговая ставка. </w:t>
      </w:r>
      <w:r w:rsidRPr="00C761E5">
        <w:rPr>
          <w:rFonts w:ascii="Times New Roman" w:hAnsi="Times New Roman" w:cs="Times New Roman"/>
          <w:spacing w:val="2"/>
          <w:sz w:val="28"/>
          <w:szCs w:val="28"/>
        </w:rPr>
        <w:t>ПК-6</w:t>
      </w:r>
    </w:p>
    <w:p w:rsidR="00701110" w:rsidRPr="009A4E2D" w:rsidRDefault="00701110" w:rsidP="00435395">
      <w:pPr>
        <w:pStyle w:val="a5"/>
        <w:numPr>
          <w:ilvl w:val="0"/>
          <w:numId w:val="92"/>
        </w:numPr>
        <w:ind w:left="1066" w:hanging="357"/>
        <w:jc w:val="both"/>
        <w:rPr>
          <w:rFonts w:ascii="Times New Roman" w:hAnsi="Times New Roman" w:cs="Times New Roman"/>
          <w:spacing w:val="2"/>
          <w:sz w:val="28"/>
          <w:szCs w:val="28"/>
        </w:rPr>
      </w:pPr>
      <w:r w:rsidRPr="009A4E2D">
        <w:rPr>
          <w:rFonts w:ascii="Times New Roman" w:hAnsi="Times New Roman" w:cs="Times New Roman"/>
          <w:spacing w:val="2"/>
          <w:sz w:val="28"/>
          <w:szCs w:val="28"/>
        </w:rPr>
        <w:t xml:space="preserve">Объекты налогообложения НДФЛ. </w:t>
      </w:r>
      <w:r w:rsidRPr="00C761E5">
        <w:rPr>
          <w:rFonts w:ascii="Times New Roman" w:hAnsi="Times New Roman" w:cs="Times New Roman"/>
          <w:spacing w:val="2"/>
          <w:sz w:val="28"/>
          <w:szCs w:val="28"/>
        </w:rPr>
        <w:t>ПК-6</w:t>
      </w:r>
    </w:p>
    <w:p w:rsidR="00701110" w:rsidRPr="009A4E2D" w:rsidRDefault="00701110" w:rsidP="00435395">
      <w:pPr>
        <w:pStyle w:val="a5"/>
        <w:numPr>
          <w:ilvl w:val="0"/>
          <w:numId w:val="92"/>
        </w:numPr>
        <w:ind w:left="1066" w:hanging="357"/>
        <w:jc w:val="both"/>
        <w:rPr>
          <w:rFonts w:ascii="Times New Roman" w:hAnsi="Times New Roman" w:cs="Times New Roman"/>
          <w:spacing w:val="2"/>
          <w:sz w:val="28"/>
          <w:szCs w:val="28"/>
        </w:rPr>
      </w:pPr>
      <w:r w:rsidRPr="009A4E2D">
        <w:rPr>
          <w:rFonts w:ascii="Times New Roman" w:hAnsi="Times New Roman" w:cs="Times New Roman"/>
          <w:spacing w:val="2"/>
          <w:sz w:val="28"/>
          <w:szCs w:val="28"/>
        </w:rPr>
        <w:t xml:space="preserve">Доходы, подлежащие налогообложению. </w:t>
      </w:r>
      <w:r w:rsidRPr="00C761E5">
        <w:rPr>
          <w:rFonts w:ascii="Times New Roman" w:hAnsi="Times New Roman" w:cs="Times New Roman"/>
          <w:spacing w:val="2"/>
          <w:sz w:val="28"/>
          <w:szCs w:val="28"/>
        </w:rPr>
        <w:t>ПК-6</w:t>
      </w:r>
    </w:p>
    <w:p w:rsidR="00701110" w:rsidRPr="009A4E2D" w:rsidRDefault="00701110" w:rsidP="00435395">
      <w:pPr>
        <w:pStyle w:val="a5"/>
        <w:numPr>
          <w:ilvl w:val="0"/>
          <w:numId w:val="92"/>
        </w:numPr>
        <w:ind w:left="1066" w:hanging="357"/>
        <w:jc w:val="both"/>
        <w:rPr>
          <w:rFonts w:ascii="Times New Roman" w:hAnsi="Times New Roman" w:cs="Times New Roman"/>
          <w:spacing w:val="2"/>
          <w:sz w:val="28"/>
          <w:szCs w:val="28"/>
        </w:rPr>
      </w:pPr>
      <w:r w:rsidRPr="009A4E2D">
        <w:rPr>
          <w:rFonts w:ascii="Times New Roman" w:hAnsi="Times New Roman" w:cs="Times New Roman"/>
          <w:spacing w:val="2"/>
          <w:sz w:val="28"/>
          <w:szCs w:val="28"/>
        </w:rPr>
        <w:t xml:space="preserve">Доходы, не подлежащие налогообложению. </w:t>
      </w:r>
      <w:r w:rsidRPr="00C761E5">
        <w:rPr>
          <w:rFonts w:ascii="Times New Roman" w:hAnsi="Times New Roman" w:cs="Times New Roman"/>
          <w:spacing w:val="2"/>
          <w:sz w:val="28"/>
          <w:szCs w:val="28"/>
        </w:rPr>
        <w:t>ПК-6</w:t>
      </w:r>
    </w:p>
    <w:p w:rsidR="00701110" w:rsidRPr="009A4E2D" w:rsidRDefault="00701110" w:rsidP="00435395">
      <w:pPr>
        <w:pStyle w:val="a5"/>
        <w:numPr>
          <w:ilvl w:val="0"/>
          <w:numId w:val="92"/>
        </w:numPr>
        <w:ind w:left="1066" w:hanging="357"/>
        <w:jc w:val="both"/>
        <w:rPr>
          <w:rFonts w:ascii="Times New Roman" w:hAnsi="Times New Roman" w:cs="Times New Roman"/>
          <w:spacing w:val="2"/>
          <w:sz w:val="28"/>
          <w:szCs w:val="28"/>
        </w:rPr>
      </w:pPr>
      <w:r w:rsidRPr="009A4E2D">
        <w:rPr>
          <w:rFonts w:ascii="Times New Roman" w:hAnsi="Times New Roman" w:cs="Times New Roman"/>
          <w:spacing w:val="2"/>
          <w:sz w:val="28"/>
          <w:szCs w:val="28"/>
        </w:rPr>
        <w:t xml:space="preserve">Особенности начисления НДФЛ для ИП. </w:t>
      </w:r>
      <w:r w:rsidRPr="00C761E5">
        <w:rPr>
          <w:rFonts w:ascii="Times New Roman" w:hAnsi="Times New Roman" w:cs="Times New Roman"/>
          <w:spacing w:val="2"/>
          <w:sz w:val="28"/>
          <w:szCs w:val="28"/>
        </w:rPr>
        <w:t>ПК-6</w:t>
      </w:r>
    </w:p>
    <w:p w:rsidR="00701110" w:rsidRDefault="00701110" w:rsidP="00701110">
      <w:pPr>
        <w:spacing w:after="0" w:line="240" w:lineRule="auto"/>
        <w:ind w:firstLine="709"/>
        <w:jc w:val="both"/>
        <w:rPr>
          <w:rFonts w:ascii="Times New Roman" w:eastAsia="Times New Roman" w:hAnsi="Times New Roman" w:cs="Times New Roman"/>
          <w:sz w:val="28"/>
          <w:szCs w:val="28"/>
        </w:rPr>
      </w:pPr>
    </w:p>
    <w:p w:rsidR="00701110" w:rsidRPr="00FD165F" w:rsidRDefault="00701110" w:rsidP="00701110">
      <w:pPr>
        <w:spacing w:after="0" w:line="240" w:lineRule="auto"/>
        <w:ind w:firstLine="709"/>
        <w:jc w:val="both"/>
        <w:rPr>
          <w:rFonts w:ascii="Times New Roman" w:eastAsia="Times New Roman" w:hAnsi="Times New Roman" w:cs="Times New Roman"/>
          <w:b/>
          <w:sz w:val="28"/>
          <w:szCs w:val="28"/>
        </w:rPr>
      </w:pPr>
      <w:r w:rsidRPr="00FD165F">
        <w:rPr>
          <w:rFonts w:ascii="Times New Roman" w:eastAsia="Times New Roman" w:hAnsi="Times New Roman" w:cs="Times New Roman"/>
          <w:b/>
          <w:sz w:val="28"/>
          <w:szCs w:val="28"/>
        </w:rPr>
        <w:t>5.2. Основные понятия и положения темы:</w:t>
      </w:r>
    </w:p>
    <w:p w:rsidR="00701110" w:rsidRPr="00C2656B" w:rsidRDefault="00701110" w:rsidP="00701110">
      <w:pPr>
        <w:spacing w:after="0" w:line="240" w:lineRule="auto"/>
        <w:jc w:val="both"/>
        <w:rPr>
          <w:rFonts w:ascii="Times New Roman" w:hAnsi="Times New Roman" w:cs="Times New Roman"/>
          <w:sz w:val="28"/>
          <w:szCs w:val="28"/>
        </w:rPr>
      </w:pPr>
      <w:r w:rsidRPr="00C2656B">
        <w:rPr>
          <w:rFonts w:ascii="Times New Roman" w:hAnsi="Times New Roman" w:cs="Times New Roman"/>
          <w:b/>
          <w:sz w:val="28"/>
          <w:szCs w:val="28"/>
        </w:rPr>
        <w:t>Налог на доходы физических лиц (НДФЛ</w:t>
      </w:r>
      <w:r w:rsidRPr="00C2656B">
        <w:rPr>
          <w:rFonts w:ascii="Times New Roman" w:hAnsi="Times New Roman" w:cs="Times New Roman"/>
          <w:sz w:val="28"/>
          <w:szCs w:val="28"/>
        </w:rPr>
        <w:t>)— основной вид прямых налогов. Исчисляется в процентах от совокупного дохода физических лиц за вычетом документально подтверждённых расходов, в соответствии с действующим законодательством.</w:t>
      </w:r>
    </w:p>
    <w:p w:rsidR="00701110" w:rsidRPr="00C2656B" w:rsidRDefault="00701110" w:rsidP="00701110">
      <w:pPr>
        <w:spacing w:after="0" w:line="240" w:lineRule="auto"/>
        <w:jc w:val="both"/>
        <w:rPr>
          <w:rFonts w:ascii="Times New Roman" w:hAnsi="Times New Roman" w:cs="Times New Roman"/>
          <w:sz w:val="28"/>
          <w:szCs w:val="28"/>
        </w:rPr>
      </w:pPr>
      <w:r w:rsidRPr="00C2656B">
        <w:rPr>
          <w:rFonts w:ascii="Times New Roman" w:hAnsi="Times New Roman" w:cs="Times New Roman"/>
          <w:b/>
          <w:sz w:val="28"/>
          <w:szCs w:val="28"/>
        </w:rPr>
        <w:t>Основная налоговая ставка</w:t>
      </w:r>
      <w:r w:rsidRPr="00C2656B">
        <w:rPr>
          <w:rFonts w:ascii="Times New Roman" w:hAnsi="Times New Roman" w:cs="Times New Roman"/>
          <w:sz w:val="28"/>
          <w:szCs w:val="28"/>
        </w:rPr>
        <w:t xml:space="preserve"> — 13 %.</w:t>
      </w:r>
    </w:p>
    <w:p w:rsidR="00701110" w:rsidRPr="00C2656B" w:rsidRDefault="00701110" w:rsidP="00701110">
      <w:pPr>
        <w:spacing w:after="0" w:line="240" w:lineRule="auto"/>
        <w:jc w:val="both"/>
        <w:rPr>
          <w:rFonts w:ascii="Times New Roman" w:hAnsi="Times New Roman" w:cs="Times New Roman"/>
          <w:sz w:val="28"/>
          <w:szCs w:val="28"/>
        </w:rPr>
      </w:pPr>
    </w:p>
    <w:p w:rsidR="00701110" w:rsidRPr="00C2656B" w:rsidRDefault="00701110" w:rsidP="00701110">
      <w:pPr>
        <w:spacing w:after="0" w:line="240" w:lineRule="auto"/>
        <w:jc w:val="both"/>
        <w:rPr>
          <w:rFonts w:ascii="Times New Roman" w:hAnsi="Times New Roman" w:cs="Times New Roman"/>
          <w:sz w:val="28"/>
          <w:szCs w:val="28"/>
        </w:rPr>
      </w:pPr>
      <w:r w:rsidRPr="00C2656B">
        <w:rPr>
          <w:rFonts w:ascii="Times New Roman" w:hAnsi="Times New Roman" w:cs="Times New Roman"/>
          <w:sz w:val="28"/>
          <w:szCs w:val="28"/>
        </w:rPr>
        <w:t xml:space="preserve">Рассчитывается как </w:t>
      </w:r>
      <w:r w:rsidRPr="00C2656B">
        <w:rPr>
          <w:rFonts w:ascii="Times New Roman" w:hAnsi="Times New Roman" w:cs="Times New Roman"/>
          <w:b/>
          <w:bCs/>
          <w:color w:val="000000"/>
          <w:sz w:val="28"/>
          <w:szCs w:val="28"/>
        </w:rPr>
        <w:t>Налоговая база * Налоговая ставка/100%</w:t>
      </w:r>
    </w:p>
    <w:p w:rsidR="00701110" w:rsidRPr="00C2656B" w:rsidRDefault="00701110" w:rsidP="00701110">
      <w:pPr>
        <w:spacing w:after="0" w:line="240" w:lineRule="auto"/>
        <w:jc w:val="both"/>
        <w:rPr>
          <w:rFonts w:ascii="Times New Roman" w:hAnsi="Times New Roman" w:cs="Times New Roman"/>
          <w:sz w:val="28"/>
          <w:szCs w:val="28"/>
        </w:rPr>
      </w:pPr>
    </w:p>
    <w:p w:rsidR="00701110" w:rsidRPr="00C2656B" w:rsidRDefault="00701110" w:rsidP="00701110">
      <w:pPr>
        <w:spacing w:after="0" w:line="240" w:lineRule="auto"/>
        <w:jc w:val="both"/>
        <w:rPr>
          <w:rFonts w:ascii="Times New Roman" w:hAnsi="Times New Roman" w:cs="Times New Roman"/>
          <w:sz w:val="28"/>
          <w:szCs w:val="28"/>
        </w:rPr>
      </w:pPr>
      <w:r w:rsidRPr="00C2656B">
        <w:rPr>
          <w:rFonts w:ascii="Times New Roman" w:hAnsi="Times New Roman" w:cs="Times New Roman"/>
          <w:sz w:val="28"/>
          <w:szCs w:val="28"/>
        </w:rPr>
        <w:t xml:space="preserve">Налог на доходы физических лиц является прямым федеральным налогом. </w:t>
      </w:r>
      <w:r w:rsidRPr="00C2656B">
        <w:rPr>
          <w:rFonts w:ascii="Times New Roman" w:hAnsi="Times New Roman" w:cs="Times New Roman"/>
          <w:b/>
          <w:sz w:val="28"/>
          <w:szCs w:val="28"/>
        </w:rPr>
        <w:t xml:space="preserve">Он установлен главой 23 НК РФ. </w:t>
      </w:r>
    </w:p>
    <w:p w:rsidR="00701110" w:rsidRPr="00C2656B" w:rsidRDefault="00701110" w:rsidP="00701110">
      <w:pPr>
        <w:spacing w:after="0" w:line="240" w:lineRule="auto"/>
        <w:ind w:left="75" w:right="75"/>
        <w:jc w:val="both"/>
        <w:rPr>
          <w:rFonts w:ascii="Times New Roman" w:hAnsi="Times New Roman" w:cs="Times New Roman"/>
          <w:sz w:val="28"/>
          <w:szCs w:val="28"/>
        </w:rPr>
      </w:pPr>
      <w:r w:rsidRPr="00C2656B">
        <w:rPr>
          <w:rFonts w:ascii="Times New Roman" w:hAnsi="Times New Roman" w:cs="Times New Roman"/>
          <w:sz w:val="28"/>
          <w:szCs w:val="28"/>
        </w:rPr>
        <w:t xml:space="preserve">Налогоплательщиками являются физические лица – резиденты РФ, а также нерезиденты, получающие доход от источников в РФ. </w:t>
      </w:r>
    </w:p>
    <w:p w:rsidR="00701110" w:rsidRPr="00C2656B" w:rsidRDefault="00701110" w:rsidP="00701110">
      <w:pPr>
        <w:spacing w:after="0" w:line="240" w:lineRule="auto"/>
        <w:ind w:left="75" w:right="75"/>
        <w:jc w:val="both"/>
        <w:rPr>
          <w:rFonts w:ascii="Times New Roman" w:hAnsi="Times New Roman" w:cs="Times New Roman"/>
          <w:sz w:val="28"/>
          <w:szCs w:val="28"/>
        </w:rPr>
      </w:pPr>
      <w:r w:rsidRPr="00C2656B">
        <w:rPr>
          <w:rFonts w:ascii="Times New Roman" w:hAnsi="Times New Roman" w:cs="Times New Roman"/>
          <w:sz w:val="28"/>
          <w:szCs w:val="28"/>
        </w:rPr>
        <w:t xml:space="preserve">Объектами налогообложения являются доходы, полученные в РФ, а также доходы, полученные за пределами России гражданами РФ. Доход может быть выражен в денежной, натуральной формах, а также в форме материальной </w:t>
      </w:r>
      <w:r w:rsidRPr="00C2656B">
        <w:rPr>
          <w:rFonts w:ascii="Times New Roman" w:hAnsi="Times New Roman" w:cs="Times New Roman"/>
          <w:sz w:val="28"/>
          <w:szCs w:val="28"/>
        </w:rPr>
        <w:lastRenderedPageBreak/>
        <w:t xml:space="preserve">выгоды. По различным видам доходов могут быть установлены различные ставки. Налог перечисляется в налоговые органы налогоплательщиками самостоятельно или налоговыми агентами. </w:t>
      </w:r>
    </w:p>
    <w:p w:rsidR="00701110" w:rsidRPr="00C2656B" w:rsidRDefault="00701110" w:rsidP="00701110">
      <w:pPr>
        <w:spacing w:after="0" w:line="240" w:lineRule="auto"/>
        <w:ind w:left="75" w:right="75"/>
        <w:jc w:val="both"/>
        <w:rPr>
          <w:rFonts w:ascii="Times New Roman" w:hAnsi="Times New Roman" w:cs="Times New Roman"/>
          <w:sz w:val="28"/>
          <w:szCs w:val="28"/>
        </w:rPr>
      </w:pPr>
      <w:r w:rsidRPr="00C2656B">
        <w:rPr>
          <w:rFonts w:ascii="Times New Roman" w:hAnsi="Times New Roman" w:cs="Times New Roman"/>
          <w:sz w:val="28"/>
          <w:szCs w:val="28"/>
        </w:rPr>
        <w:t xml:space="preserve">Налоговыми агентами являются работодатели, выплачивающие доход своим работникам. Они обязаны вести учет доходов налогоплательщиков в карточках 1 НДФЛ, а также удерживать и перечислять в налоговый орган налог с любых доходов налогоплательщиков. При невозможности удержать исчисленную сумму налога, налоговый агент обязан в течении одного месяца с момента возникновения соответствующих обстоятельств, письменно сообщить в налоговый орган по месту своего учета о невозможности удержать налог и сумму задолженности налогоплательщика. </w:t>
      </w:r>
    </w:p>
    <w:p w:rsidR="00701110" w:rsidRPr="00C2656B" w:rsidRDefault="00701110" w:rsidP="00701110">
      <w:pPr>
        <w:spacing w:after="0" w:line="240" w:lineRule="auto"/>
        <w:ind w:left="75" w:right="75"/>
        <w:jc w:val="both"/>
        <w:rPr>
          <w:rFonts w:ascii="Times New Roman" w:hAnsi="Times New Roman" w:cs="Times New Roman"/>
          <w:sz w:val="28"/>
          <w:szCs w:val="28"/>
        </w:rPr>
      </w:pPr>
      <w:r w:rsidRPr="00C2656B">
        <w:rPr>
          <w:rFonts w:ascii="Times New Roman" w:hAnsi="Times New Roman" w:cs="Times New Roman"/>
          <w:sz w:val="28"/>
          <w:szCs w:val="28"/>
        </w:rPr>
        <w:t xml:space="preserve">Налог перечисляется налоговыми агентами не позднее дня, следующего за выплатой дохода работнику. По истечении года работодатели до 1 апреля следующего отчетного периода подают отчет в налоговый орган по месту регистрации по форме 2-НДФЛ на каждого работника. </w:t>
      </w:r>
    </w:p>
    <w:p w:rsidR="00701110" w:rsidRPr="00C2656B" w:rsidRDefault="00701110" w:rsidP="00701110">
      <w:pPr>
        <w:spacing w:after="0" w:line="240" w:lineRule="auto"/>
        <w:ind w:right="75"/>
        <w:jc w:val="both"/>
        <w:rPr>
          <w:rFonts w:ascii="Times New Roman" w:hAnsi="Times New Roman" w:cs="Times New Roman"/>
          <w:sz w:val="28"/>
          <w:szCs w:val="28"/>
        </w:rPr>
      </w:pPr>
      <w:r w:rsidRPr="00C2656B">
        <w:rPr>
          <w:rFonts w:ascii="Times New Roman" w:hAnsi="Times New Roman" w:cs="Times New Roman"/>
          <w:sz w:val="28"/>
          <w:szCs w:val="28"/>
        </w:rPr>
        <w:t>Для целей обложения налогом доходами являются:</w:t>
      </w:r>
    </w:p>
    <w:p w:rsidR="00701110" w:rsidRPr="00C2656B" w:rsidRDefault="00701110" w:rsidP="00701110">
      <w:pPr>
        <w:spacing w:after="0" w:line="240" w:lineRule="auto"/>
        <w:ind w:left="75" w:right="75" w:firstLine="300"/>
        <w:jc w:val="both"/>
        <w:rPr>
          <w:rFonts w:ascii="Times New Roman" w:hAnsi="Times New Roman" w:cs="Times New Roman"/>
          <w:sz w:val="28"/>
          <w:szCs w:val="28"/>
        </w:rPr>
      </w:pPr>
      <w:r w:rsidRPr="00C2656B">
        <w:rPr>
          <w:rFonts w:ascii="Times New Roman" w:hAnsi="Times New Roman" w:cs="Times New Roman"/>
          <w:sz w:val="28"/>
          <w:szCs w:val="28"/>
        </w:rPr>
        <w:t>I. От источников в РФ:</w:t>
      </w:r>
    </w:p>
    <w:p w:rsidR="00701110" w:rsidRPr="00C2656B" w:rsidRDefault="00701110" w:rsidP="00701110">
      <w:pPr>
        <w:spacing w:after="0" w:line="240" w:lineRule="auto"/>
        <w:ind w:left="75" w:right="75" w:firstLine="300"/>
        <w:jc w:val="both"/>
        <w:rPr>
          <w:rFonts w:ascii="Times New Roman" w:hAnsi="Times New Roman" w:cs="Times New Roman"/>
          <w:sz w:val="28"/>
          <w:szCs w:val="28"/>
        </w:rPr>
      </w:pPr>
      <w:r w:rsidRPr="00C2656B">
        <w:rPr>
          <w:rFonts w:ascii="Times New Roman" w:hAnsi="Times New Roman" w:cs="Times New Roman"/>
          <w:sz w:val="28"/>
          <w:szCs w:val="28"/>
        </w:rPr>
        <w:t>1. Дивиденды и проценты, полученные от российских организаций и индивидуальных предпринимателей или представительств иностранных организаций в РФ.</w:t>
      </w:r>
    </w:p>
    <w:p w:rsidR="00701110" w:rsidRPr="00C2656B" w:rsidRDefault="00701110" w:rsidP="00701110">
      <w:pPr>
        <w:spacing w:after="0" w:line="240" w:lineRule="auto"/>
        <w:ind w:left="75" w:right="75" w:firstLine="300"/>
        <w:jc w:val="both"/>
        <w:rPr>
          <w:rFonts w:ascii="Times New Roman" w:hAnsi="Times New Roman" w:cs="Times New Roman"/>
          <w:sz w:val="28"/>
          <w:szCs w:val="28"/>
        </w:rPr>
      </w:pPr>
      <w:r w:rsidRPr="00C2656B">
        <w:rPr>
          <w:rFonts w:ascii="Times New Roman" w:hAnsi="Times New Roman" w:cs="Times New Roman"/>
          <w:sz w:val="28"/>
          <w:szCs w:val="28"/>
        </w:rPr>
        <w:t>2. Страховые выплаты от российских организаций или представительств иностранных организаций в РФ.</w:t>
      </w:r>
    </w:p>
    <w:p w:rsidR="00701110" w:rsidRPr="00C2656B" w:rsidRDefault="00701110" w:rsidP="00701110">
      <w:pPr>
        <w:spacing w:after="0" w:line="240" w:lineRule="auto"/>
        <w:ind w:left="75" w:right="75" w:firstLine="300"/>
        <w:jc w:val="both"/>
        <w:rPr>
          <w:rFonts w:ascii="Times New Roman" w:hAnsi="Times New Roman" w:cs="Times New Roman"/>
          <w:sz w:val="28"/>
          <w:szCs w:val="28"/>
        </w:rPr>
      </w:pPr>
      <w:r w:rsidRPr="00C2656B">
        <w:rPr>
          <w:rFonts w:ascii="Times New Roman" w:hAnsi="Times New Roman" w:cs="Times New Roman"/>
          <w:sz w:val="28"/>
          <w:szCs w:val="28"/>
        </w:rPr>
        <w:t>3. Доходы от использования авторских или иных смежных прав,</w:t>
      </w:r>
    </w:p>
    <w:p w:rsidR="00701110" w:rsidRPr="00C2656B" w:rsidRDefault="00701110" w:rsidP="00701110">
      <w:pPr>
        <w:spacing w:after="0" w:line="240" w:lineRule="auto"/>
        <w:ind w:left="75" w:right="75" w:firstLine="300"/>
        <w:jc w:val="both"/>
        <w:rPr>
          <w:rFonts w:ascii="Times New Roman" w:hAnsi="Times New Roman" w:cs="Times New Roman"/>
          <w:sz w:val="28"/>
          <w:szCs w:val="28"/>
        </w:rPr>
      </w:pPr>
      <w:r w:rsidRPr="00C2656B">
        <w:rPr>
          <w:rFonts w:ascii="Times New Roman" w:hAnsi="Times New Roman" w:cs="Times New Roman"/>
          <w:sz w:val="28"/>
          <w:szCs w:val="28"/>
        </w:rPr>
        <w:t>4. Доходы, полученные от сдачи в аренду имущества,</w:t>
      </w:r>
    </w:p>
    <w:p w:rsidR="00701110" w:rsidRPr="00C2656B" w:rsidRDefault="00701110" w:rsidP="00701110">
      <w:pPr>
        <w:spacing w:after="0" w:line="240" w:lineRule="auto"/>
        <w:ind w:left="75" w:right="75" w:firstLine="300"/>
        <w:jc w:val="both"/>
        <w:rPr>
          <w:rFonts w:ascii="Times New Roman" w:hAnsi="Times New Roman" w:cs="Times New Roman"/>
          <w:sz w:val="28"/>
          <w:szCs w:val="28"/>
        </w:rPr>
      </w:pPr>
      <w:r w:rsidRPr="00C2656B">
        <w:rPr>
          <w:rFonts w:ascii="Times New Roman" w:hAnsi="Times New Roman" w:cs="Times New Roman"/>
          <w:sz w:val="28"/>
          <w:szCs w:val="28"/>
        </w:rPr>
        <w:t>5. Доходы от реализации недвижимого имущества, акций, иных ценных бумаг, долей в уставном капитале, прав требований к организации и иного имущества,</w:t>
      </w:r>
    </w:p>
    <w:p w:rsidR="00701110" w:rsidRPr="00C2656B" w:rsidRDefault="00701110" w:rsidP="00701110">
      <w:pPr>
        <w:spacing w:after="0" w:line="240" w:lineRule="auto"/>
        <w:ind w:left="75" w:right="75" w:firstLine="300"/>
        <w:jc w:val="both"/>
        <w:rPr>
          <w:rFonts w:ascii="Times New Roman" w:hAnsi="Times New Roman" w:cs="Times New Roman"/>
          <w:sz w:val="28"/>
          <w:szCs w:val="28"/>
        </w:rPr>
      </w:pPr>
      <w:r w:rsidRPr="00C2656B">
        <w:rPr>
          <w:rFonts w:ascii="Times New Roman" w:hAnsi="Times New Roman" w:cs="Times New Roman"/>
          <w:sz w:val="28"/>
          <w:szCs w:val="28"/>
        </w:rPr>
        <w:t>6. Вознаграждение за выполнение трудовых или иных обязанностей, выполненную работу, оказанную услугу, совершение действий в РФ,</w:t>
      </w:r>
    </w:p>
    <w:p w:rsidR="00701110" w:rsidRPr="00C2656B" w:rsidRDefault="00701110" w:rsidP="00701110">
      <w:pPr>
        <w:spacing w:after="0" w:line="240" w:lineRule="auto"/>
        <w:ind w:left="75" w:right="75" w:firstLine="300"/>
        <w:jc w:val="both"/>
        <w:rPr>
          <w:rFonts w:ascii="Times New Roman" w:hAnsi="Times New Roman" w:cs="Times New Roman"/>
          <w:sz w:val="28"/>
          <w:szCs w:val="28"/>
        </w:rPr>
      </w:pPr>
      <w:r w:rsidRPr="00C2656B">
        <w:rPr>
          <w:rFonts w:ascii="Times New Roman" w:hAnsi="Times New Roman" w:cs="Times New Roman"/>
          <w:sz w:val="28"/>
          <w:szCs w:val="28"/>
        </w:rPr>
        <w:t>7. Пенсии, пособия, стипендии и иные аналогичные выплаты,</w:t>
      </w:r>
    </w:p>
    <w:p w:rsidR="00701110" w:rsidRPr="00C2656B" w:rsidRDefault="00701110" w:rsidP="00701110">
      <w:pPr>
        <w:spacing w:after="0" w:line="240" w:lineRule="auto"/>
        <w:ind w:left="75" w:right="75" w:firstLine="300"/>
        <w:jc w:val="both"/>
        <w:rPr>
          <w:rFonts w:ascii="Times New Roman" w:hAnsi="Times New Roman" w:cs="Times New Roman"/>
          <w:sz w:val="28"/>
          <w:szCs w:val="28"/>
        </w:rPr>
      </w:pPr>
      <w:r w:rsidRPr="00C2656B">
        <w:rPr>
          <w:rFonts w:ascii="Times New Roman" w:hAnsi="Times New Roman" w:cs="Times New Roman"/>
          <w:sz w:val="28"/>
          <w:szCs w:val="28"/>
        </w:rPr>
        <w:t>8. Доходы, полученные от использования транспортных средств,</w:t>
      </w:r>
    </w:p>
    <w:p w:rsidR="00701110" w:rsidRPr="00C2656B" w:rsidRDefault="00701110" w:rsidP="00701110">
      <w:pPr>
        <w:spacing w:after="0" w:line="240" w:lineRule="auto"/>
        <w:ind w:left="75" w:right="75" w:firstLine="300"/>
        <w:jc w:val="both"/>
        <w:rPr>
          <w:rFonts w:ascii="Times New Roman" w:hAnsi="Times New Roman" w:cs="Times New Roman"/>
          <w:sz w:val="28"/>
          <w:szCs w:val="28"/>
        </w:rPr>
      </w:pPr>
      <w:r w:rsidRPr="00C2656B">
        <w:rPr>
          <w:rFonts w:ascii="Times New Roman" w:hAnsi="Times New Roman" w:cs="Times New Roman"/>
          <w:sz w:val="28"/>
          <w:szCs w:val="28"/>
        </w:rPr>
        <w:t>9. Доходы, полученные от использования водопроводов, линий электропередач, линий оптико-волоконной связи или иных средств связи, включая компьютерные сети на территории РФ,</w:t>
      </w:r>
    </w:p>
    <w:p w:rsidR="00701110" w:rsidRPr="00C2656B" w:rsidRDefault="00701110" w:rsidP="00701110">
      <w:pPr>
        <w:spacing w:after="0" w:line="240" w:lineRule="auto"/>
        <w:ind w:left="75" w:right="75" w:firstLine="300"/>
        <w:jc w:val="both"/>
        <w:rPr>
          <w:rFonts w:ascii="Times New Roman" w:hAnsi="Times New Roman" w:cs="Times New Roman"/>
          <w:sz w:val="28"/>
          <w:szCs w:val="28"/>
        </w:rPr>
      </w:pPr>
      <w:r w:rsidRPr="00C2656B">
        <w:rPr>
          <w:rFonts w:ascii="Times New Roman" w:hAnsi="Times New Roman" w:cs="Times New Roman"/>
          <w:sz w:val="28"/>
          <w:szCs w:val="28"/>
        </w:rPr>
        <w:t>10. Выплаты правопреемникам умерших застрахованных лиц в соответствии законодательством РФ ФРФ</w:t>
      </w:r>
      <w:r>
        <w:rPr>
          <w:rFonts w:ascii="Times New Roman" w:hAnsi="Times New Roman" w:cs="Times New Roman"/>
          <w:sz w:val="28"/>
          <w:szCs w:val="28"/>
        </w:rPr>
        <w:t xml:space="preserve"> </w:t>
      </w:r>
      <w:r w:rsidRPr="00C2656B">
        <w:rPr>
          <w:rFonts w:ascii="Times New Roman" w:hAnsi="Times New Roman" w:cs="Times New Roman"/>
          <w:sz w:val="28"/>
          <w:szCs w:val="28"/>
        </w:rPr>
        <w:t>об обязательном пенсионном страховании,</w:t>
      </w:r>
    </w:p>
    <w:p w:rsidR="00701110" w:rsidRPr="00C2656B" w:rsidRDefault="00701110" w:rsidP="00701110">
      <w:pPr>
        <w:spacing w:after="0" w:line="240" w:lineRule="auto"/>
        <w:ind w:left="75" w:right="75" w:firstLine="300"/>
        <w:jc w:val="both"/>
        <w:rPr>
          <w:rFonts w:ascii="Times New Roman" w:hAnsi="Times New Roman" w:cs="Times New Roman"/>
          <w:sz w:val="28"/>
          <w:szCs w:val="28"/>
        </w:rPr>
      </w:pPr>
      <w:r w:rsidRPr="00C2656B">
        <w:rPr>
          <w:rFonts w:ascii="Times New Roman" w:hAnsi="Times New Roman" w:cs="Times New Roman"/>
          <w:sz w:val="28"/>
          <w:szCs w:val="28"/>
        </w:rPr>
        <w:t>11. Иные доходы, полученные налогоплательщиком, в результате осуществления им деятельности в РФ.</w:t>
      </w:r>
    </w:p>
    <w:p w:rsidR="00701110" w:rsidRPr="00C2656B" w:rsidRDefault="00701110" w:rsidP="00701110">
      <w:pPr>
        <w:spacing w:after="0" w:line="240" w:lineRule="auto"/>
        <w:ind w:left="75" w:right="75" w:firstLine="300"/>
        <w:jc w:val="both"/>
        <w:rPr>
          <w:rFonts w:ascii="Times New Roman" w:hAnsi="Times New Roman" w:cs="Times New Roman"/>
          <w:sz w:val="28"/>
          <w:szCs w:val="28"/>
        </w:rPr>
      </w:pPr>
      <w:r w:rsidRPr="00C2656B">
        <w:rPr>
          <w:rFonts w:ascii="Times New Roman" w:hAnsi="Times New Roman" w:cs="Times New Roman"/>
          <w:sz w:val="28"/>
          <w:szCs w:val="28"/>
        </w:rPr>
        <w:t>II. Доходы, полученные за пределами РФ:</w:t>
      </w:r>
    </w:p>
    <w:p w:rsidR="00701110" w:rsidRPr="00C2656B" w:rsidRDefault="00701110" w:rsidP="00701110">
      <w:pPr>
        <w:spacing w:after="0" w:line="240" w:lineRule="auto"/>
        <w:ind w:left="75" w:right="75" w:firstLine="300"/>
        <w:jc w:val="both"/>
        <w:rPr>
          <w:rFonts w:ascii="Times New Roman" w:hAnsi="Times New Roman" w:cs="Times New Roman"/>
          <w:sz w:val="28"/>
          <w:szCs w:val="28"/>
        </w:rPr>
      </w:pPr>
      <w:r w:rsidRPr="00C2656B">
        <w:rPr>
          <w:rFonts w:ascii="Times New Roman" w:hAnsi="Times New Roman" w:cs="Times New Roman"/>
          <w:sz w:val="28"/>
          <w:szCs w:val="28"/>
        </w:rPr>
        <w:t>1. Дивиденды и проценты, полученные от иностранных организаций,</w:t>
      </w:r>
    </w:p>
    <w:p w:rsidR="00701110" w:rsidRPr="00C2656B" w:rsidRDefault="00701110" w:rsidP="00701110">
      <w:pPr>
        <w:spacing w:after="0" w:line="240" w:lineRule="auto"/>
        <w:ind w:left="75" w:right="75" w:firstLine="300"/>
        <w:jc w:val="both"/>
        <w:rPr>
          <w:rFonts w:ascii="Times New Roman" w:hAnsi="Times New Roman" w:cs="Times New Roman"/>
          <w:sz w:val="28"/>
          <w:szCs w:val="28"/>
        </w:rPr>
      </w:pPr>
      <w:r w:rsidRPr="00C2656B">
        <w:rPr>
          <w:rFonts w:ascii="Times New Roman" w:hAnsi="Times New Roman" w:cs="Times New Roman"/>
          <w:sz w:val="28"/>
          <w:szCs w:val="28"/>
        </w:rPr>
        <w:t>2. Страховые выплаты, полученные от иностранных организаций,</w:t>
      </w:r>
    </w:p>
    <w:p w:rsidR="00701110" w:rsidRPr="00C2656B" w:rsidRDefault="00701110" w:rsidP="00701110">
      <w:pPr>
        <w:spacing w:after="0" w:line="240" w:lineRule="auto"/>
        <w:ind w:left="75" w:right="75" w:firstLine="300"/>
        <w:jc w:val="both"/>
        <w:rPr>
          <w:rFonts w:ascii="Times New Roman" w:hAnsi="Times New Roman" w:cs="Times New Roman"/>
          <w:sz w:val="28"/>
          <w:szCs w:val="28"/>
        </w:rPr>
      </w:pPr>
      <w:r w:rsidRPr="00C2656B">
        <w:rPr>
          <w:rFonts w:ascii="Times New Roman" w:hAnsi="Times New Roman" w:cs="Times New Roman"/>
          <w:sz w:val="28"/>
          <w:szCs w:val="28"/>
        </w:rPr>
        <w:t>3. Доходы от использования авторских и смежных прав за пределами РФ,</w:t>
      </w:r>
    </w:p>
    <w:p w:rsidR="00701110" w:rsidRPr="00C2656B" w:rsidRDefault="00701110" w:rsidP="00701110">
      <w:pPr>
        <w:spacing w:after="0" w:line="240" w:lineRule="auto"/>
        <w:ind w:left="75" w:right="75" w:firstLine="300"/>
        <w:jc w:val="both"/>
        <w:rPr>
          <w:rFonts w:ascii="Times New Roman" w:hAnsi="Times New Roman" w:cs="Times New Roman"/>
          <w:sz w:val="28"/>
          <w:szCs w:val="28"/>
        </w:rPr>
      </w:pPr>
      <w:r w:rsidRPr="00C2656B">
        <w:rPr>
          <w:rFonts w:ascii="Times New Roman" w:hAnsi="Times New Roman" w:cs="Times New Roman"/>
          <w:sz w:val="28"/>
          <w:szCs w:val="28"/>
        </w:rPr>
        <w:t>4. Доходы от сдачи в аренду или иного использования имущества, находящегося за пределами РФ,</w:t>
      </w:r>
    </w:p>
    <w:p w:rsidR="00701110" w:rsidRPr="00C2656B" w:rsidRDefault="00701110" w:rsidP="00701110">
      <w:pPr>
        <w:spacing w:after="0" w:line="240" w:lineRule="auto"/>
        <w:ind w:left="75" w:right="75" w:firstLine="300"/>
        <w:jc w:val="both"/>
        <w:rPr>
          <w:rFonts w:ascii="Times New Roman" w:hAnsi="Times New Roman" w:cs="Times New Roman"/>
          <w:sz w:val="28"/>
          <w:szCs w:val="28"/>
        </w:rPr>
      </w:pPr>
      <w:r w:rsidRPr="00C2656B">
        <w:rPr>
          <w:rFonts w:ascii="Times New Roman" w:hAnsi="Times New Roman" w:cs="Times New Roman"/>
          <w:sz w:val="28"/>
          <w:szCs w:val="28"/>
        </w:rPr>
        <w:t>5. Доходы от реализации недвижимого имущества, акций, иных ценных бумаг, долей участия в уставном капитале за пределами РФ, прав требования к иностранной организации, иного имущества, находящегося за пределами РФ,</w:t>
      </w:r>
    </w:p>
    <w:p w:rsidR="00701110" w:rsidRPr="00C2656B" w:rsidRDefault="00701110" w:rsidP="00701110">
      <w:pPr>
        <w:spacing w:after="0" w:line="240" w:lineRule="auto"/>
        <w:ind w:left="75" w:right="75" w:firstLine="300"/>
        <w:jc w:val="both"/>
        <w:rPr>
          <w:rFonts w:ascii="Times New Roman" w:hAnsi="Times New Roman" w:cs="Times New Roman"/>
          <w:sz w:val="28"/>
          <w:szCs w:val="28"/>
        </w:rPr>
      </w:pPr>
      <w:r w:rsidRPr="00C2656B">
        <w:rPr>
          <w:rFonts w:ascii="Times New Roman" w:hAnsi="Times New Roman" w:cs="Times New Roman"/>
          <w:sz w:val="28"/>
          <w:szCs w:val="28"/>
        </w:rPr>
        <w:lastRenderedPageBreak/>
        <w:t>6. Вознаграждения за выполнение трудовых или иных обязанностей, выполненную работу, оказанную услугу, совершение действий резидентами за пределами РФ,</w:t>
      </w:r>
    </w:p>
    <w:p w:rsidR="00701110" w:rsidRPr="00C2656B" w:rsidRDefault="00701110" w:rsidP="00701110">
      <w:pPr>
        <w:spacing w:after="0" w:line="240" w:lineRule="auto"/>
        <w:ind w:left="75" w:right="75" w:firstLine="300"/>
        <w:jc w:val="both"/>
        <w:rPr>
          <w:rFonts w:ascii="Times New Roman" w:hAnsi="Times New Roman" w:cs="Times New Roman"/>
          <w:sz w:val="28"/>
          <w:szCs w:val="28"/>
        </w:rPr>
      </w:pPr>
      <w:r w:rsidRPr="00C2656B">
        <w:rPr>
          <w:rFonts w:ascii="Times New Roman" w:hAnsi="Times New Roman" w:cs="Times New Roman"/>
          <w:sz w:val="28"/>
          <w:szCs w:val="28"/>
        </w:rPr>
        <w:t>7. Пенсии, пособия, стипендии и иные аналогичные выплаты, полученные в соответствии с законодательством иностранного государства.</w:t>
      </w:r>
    </w:p>
    <w:p w:rsidR="00701110" w:rsidRPr="00C2656B" w:rsidRDefault="00701110" w:rsidP="00701110">
      <w:pPr>
        <w:spacing w:after="0" w:line="240" w:lineRule="auto"/>
        <w:ind w:left="75" w:right="75" w:firstLine="300"/>
        <w:jc w:val="both"/>
        <w:rPr>
          <w:rFonts w:ascii="Times New Roman" w:hAnsi="Times New Roman" w:cs="Times New Roman"/>
          <w:sz w:val="28"/>
          <w:szCs w:val="28"/>
        </w:rPr>
      </w:pPr>
      <w:r w:rsidRPr="00C2656B">
        <w:rPr>
          <w:rFonts w:ascii="Times New Roman" w:hAnsi="Times New Roman" w:cs="Times New Roman"/>
          <w:sz w:val="28"/>
          <w:szCs w:val="28"/>
        </w:rPr>
        <w:t>8. Доходы, полученные от использования транспортных средств за пределами РФ,</w:t>
      </w:r>
    </w:p>
    <w:p w:rsidR="00701110" w:rsidRPr="00C2656B" w:rsidRDefault="00701110" w:rsidP="00701110">
      <w:pPr>
        <w:spacing w:after="0" w:line="240" w:lineRule="auto"/>
        <w:ind w:left="75" w:right="75" w:firstLine="300"/>
        <w:jc w:val="both"/>
        <w:rPr>
          <w:rFonts w:ascii="Times New Roman" w:hAnsi="Times New Roman" w:cs="Times New Roman"/>
          <w:sz w:val="28"/>
          <w:szCs w:val="28"/>
        </w:rPr>
      </w:pPr>
      <w:r w:rsidRPr="00C2656B">
        <w:rPr>
          <w:rFonts w:ascii="Times New Roman" w:hAnsi="Times New Roman" w:cs="Times New Roman"/>
          <w:sz w:val="28"/>
          <w:szCs w:val="28"/>
        </w:rPr>
        <w:t xml:space="preserve">9. Иные доходы, полученные налогоплательщиком в результате осуществление деятельности за пределами РФ. </w:t>
      </w:r>
    </w:p>
    <w:p w:rsidR="00701110" w:rsidRPr="00C2656B" w:rsidRDefault="00701110" w:rsidP="00701110">
      <w:pPr>
        <w:spacing w:after="0" w:line="240" w:lineRule="auto"/>
        <w:ind w:left="75" w:right="75" w:firstLine="300"/>
        <w:jc w:val="both"/>
        <w:rPr>
          <w:rFonts w:ascii="Times New Roman" w:hAnsi="Times New Roman" w:cs="Times New Roman"/>
          <w:sz w:val="28"/>
          <w:szCs w:val="28"/>
        </w:rPr>
      </w:pPr>
      <w:r w:rsidRPr="00C2656B">
        <w:rPr>
          <w:rFonts w:ascii="Times New Roman" w:hAnsi="Times New Roman" w:cs="Times New Roman"/>
          <w:sz w:val="28"/>
          <w:szCs w:val="28"/>
        </w:rPr>
        <w:t>Налоговым периодом по налогу на доходы физических лиц является календарный год, по истечении которого сдается декларация в налоговый орган. Налог исчисляется как соответствующая налоговой ставке налоговая база. Налоговая база уменьшается на стандартные, социальные, имущественные и профессиональные вычеты.</w:t>
      </w:r>
    </w:p>
    <w:p w:rsidR="00701110" w:rsidRPr="00C2656B" w:rsidRDefault="00701110" w:rsidP="00701110">
      <w:pPr>
        <w:spacing w:after="0" w:line="240" w:lineRule="auto"/>
        <w:ind w:right="75"/>
        <w:jc w:val="center"/>
        <w:rPr>
          <w:rFonts w:ascii="Times New Roman" w:hAnsi="Times New Roman" w:cs="Times New Roman"/>
          <w:b/>
          <w:sz w:val="28"/>
          <w:szCs w:val="28"/>
        </w:rPr>
      </w:pPr>
      <w:bookmarkStart w:id="2" w:name="_Toc176261829"/>
      <w:r w:rsidRPr="00C2656B">
        <w:rPr>
          <w:rFonts w:ascii="Times New Roman" w:hAnsi="Times New Roman" w:cs="Times New Roman"/>
          <w:b/>
          <w:bCs/>
          <w:sz w:val="28"/>
          <w:szCs w:val="28"/>
        </w:rPr>
        <w:t>Доходы, не подлежащие налогообложению</w:t>
      </w:r>
      <w:bookmarkEnd w:id="2"/>
    </w:p>
    <w:p w:rsidR="00701110" w:rsidRPr="00C2656B" w:rsidRDefault="00701110" w:rsidP="00701110">
      <w:pPr>
        <w:spacing w:after="0" w:line="240" w:lineRule="auto"/>
        <w:ind w:left="75" w:right="75"/>
        <w:jc w:val="both"/>
        <w:rPr>
          <w:rFonts w:ascii="Times New Roman" w:hAnsi="Times New Roman" w:cs="Times New Roman"/>
          <w:sz w:val="28"/>
          <w:szCs w:val="28"/>
        </w:rPr>
      </w:pPr>
      <w:r w:rsidRPr="00C2656B">
        <w:rPr>
          <w:rFonts w:ascii="Times New Roman" w:hAnsi="Times New Roman" w:cs="Times New Roman"/>
          <w:sz w:val="28"/>
          <w:szCs w:val="28"/>
        </w:rPr>
        <w:t>Отдельные виды доходов не подлежат налогообложению. К ним относятся:</w:t>
      </w:r>
    </w:p>
    <w:p w:rsidR="00701110" w:rsidRPr="00C2656B" w:rsidRDefault="00701110" w:rsidP="00701110">
      <w:pPr>
        <w:spacing w:after="0" w:line="240" w:lineRule="auto"/>
        <w:ind w:left="75" w:right="75" w:firstLine="300"/>
        <w:jc w:val="both"/>
        <w:rPr>
          <w:rFonts w:ascii="Times New Roman" w:hAnsi="Times New Roman" w:cs="Times New Roman"/>
          <w:sz w:val="28"/>
          <w:szCs w:val="28"/>
        </w:rPr>
      </w:pPr>
      <w:r w:rsidRPr="00C2656B">
        <w:rPr>
          <w:rFonts w:ascii="Times New Roman" w:hAnsi="Times New Roman" w:cs="Times New Roman"/>
          <w:sz w:val="28"/>
          <w:szCs w:val="28"/>
        </w:rPr>
        <w:t>1. Государственные пособия (кроме пособий по временной нетрудоспособности), выплаты и компенсации в соответствии с законодательством,</w:t>
      </w:r>
    </w:p>
    <w:p w:rsidR="00701110" w:rsidRPr="00C2656B" w:rsidRDefault="00701110" w:rsidP="00701110">
      <w:pPr>
        <w:spacing w:after="0" w:line="240" w:lineRule="auto"/>
        <w:ind w:left="75" w:right="75" w:firstLine="300"/>
        <w:jc w:val="both"/>
        <w:rPr>
          <w:rFonts w:ascii="Times New Roman" w:hAnsi="Times New Roman" w:cs="Times New Roman"/>
          <w:sz w:val="28"/>
          <w:szCs w:val="28"/>
        </w:rPr>
      </w:pPr>
      <w:r w:rsidRPr="00C2656B">
        <w:rPr>
          <w:rFonts w:ascii="Times New Roman" w:hAnsi="Times New Roman" w:cs="Times New Roman"/>
          <w:sz w:val="28"/>
          <w:szCs w:val="28"/>
        </w:rPr>
        <w:t>2. Государственные пенсии в соответствии с законодательством,</w:t>
      </w:r>
    </w:p>
    <w:p w:rsidR="00701110" w:rsidRPr="00C2656B" w:rsidRDefault="00701110" w:rsidP="00701110">
      <w:pPr>
        <w:spacing w:after="0" w:line="240" w:lineRule="auto"/>
        <w:ind w:left="75" w:right="75" w:firstLine="300"/>
        <w:jc w:val="both"/>
        <w:rPr>
          <w:rFonts w:ascii="Times New Roman" w:hAnsi="Times New Roman" w:cs="Times New Roman"/>
          <w:sz w:val="28"/>
          <w:szCs w:val="28"/>
        </w:rPr>
      </w:pPr>
      <w:r w:rsidRPr="00C2656B">
        <w:rPr>
          <w:rFonts w:ascii="Times New Roman" w:hAnsi="Times New Roman" w:cs="Times New Roman"/>
          <w:sz w:val="28"/>
          <w:szCs w:val="28"/>
        </w:rPr>
        <w:t>3. Установленные законодательством компенсационные выплаты в пределах норм, связанные с:</w:t>
      </w:r>
    </w:p>
    <w:p w:rsidR="00701110" w:rsidRPr="00C2656B" w:rsidRDefault="00701110" w:rsidP="00701110">
      <w:pPr>
        <w:spacing w:after="0" w:line="240" w:lineRule="auto"/>
        <w:ind w:left="75" w:right="75" w:firstLine="300"/>
        <w:jc w:val="both"/>
        <w:rPr>
          <w:rFonts w:ascii="Times New Roman" w:hAnsi="Times New Roman" w:cs="Times New Roman"/>
          <w:sz w:val="28"/>
          <w:szCs w:val="28"/>
        </w:rPr>
      </w:pPr>
      <w:r w:rsidRPr="00C2656B">
        <w:rPr>
          <w:rFonts w:ascii="Times New Roman" w:hAnsi="Times New Roman" w:cs="Times New Roman"/>
          <w:sz w:val="28"/>
          <w:szCs w:val="28"/>
        </w:rPr>
        <w:t>- возмещение вреда от увечья или повреждения здоровья,</w:t>
      </w:r>
    </w:p>
    <w:p w:rsidR="00701110" w:rsidRPr="00C2656B" w:rsidRDefault="00701110" w:rsidP="00701110">
      <w:pPr>
        <w:spacing w:after="0" w:line="240" w:lineRule="auto"/>
        <w:ind w:left="75" w:right="75" w:firstLine="300"/>
        <w:jc w:val="both"/>
        <w:rPr>
          <w:rFonts w:ascii="Times New Roman" w:hAnsi="Times New Roman" w:cs="Times New Roman"/>
          <w:sz w:val="28"/>
          <w:szCs w:val="28"/>
        </w:rPr>
      </w:pPr>
      <w:r w:rsidRPr="00C2656B">
        <w:rPr>
          <w:rFonts w:ascii="Times New Roman" w:hAnsi="Times New Roman" w:cs="Times New Roman"/>
          <w:sz w:val="28"/>
          <w:szCs w:val="28"/>
        </w:rPr>
        <w:t>- бесплатным предоставлением жилья и коммунальных услуг, топлива или соответствующего денежного возмещения,</w:t>
      </w:r>
    </w:p>
    <w:p w:rsidR="00701110" w:rsidRPr="00C2656B" w:rsidRDefault="00701110" w:rsidP="00701110">
      <w:pPr>
        <w:spacing w:after="0" w:line="240" w:lineRule="auto"/>
        <w:ind w:left="75" w:right="75" w:firstLine="300"/>
        <w:jc w:val="both"/>
        <w:rPr>
          <w:rFonts w:ascii="Times New Roman" w:hAnsi="Times New Roman" w:cs="Times New Roman"/>
          <w:sz w:val="28"/>
          <w:szCs w:val="28"/>
        </w:rPr>
      </w:pPr>
      <w:r w:rsidRPr="00C2656B">
        <w:rPr>
          <w:rFonts w:ascii="Times New Roman" w:hAnsi="Times New Roman" w:cs="Times New Roman"/>
          <w:sz w:val="28"/>
          <w:szCs w:val="28"/>
        </w:rPr>
        <w:t>- оплатой стоимости или выдачей натурального довольствия или денежных средств взамен довольствия,</w:t>
      </w:r>
    </w:p>
    <w:p w:rsidR="00701110" w:rsidRPr="00C2656B" w:rsidRDefault="00701110" w:rsidP="00701110">
      <w:pPr>
        <w:spacing w:after="0" w:line="240" w:lineRule="auto"/>
        <w:ind w:left="75" w:right="75" w:firstLine="300"/>
        <w:jc w:val="both"/>
        <w:rPr>
          <w:rFonts w:ascii="Times New Roman" w:hAnsi="Times New Roman" w:cs="Times New Roman"/>
          <w:sz w:val="28"/>
          <w:szCs w:val="28"/>
        </w:rPr>
      </w:pPr>
      <w:r w:rsidRPr="00C2656B">
        <w:rPr>
          <w:rFonts w:ascii="Times New Roman" w:hAnsi="Times New Roman" w:cs="Times New Roman"/>
          <w:sz w:val="28"/>
          <w:szCs w:val="28"/>
        </w:rPr>
        <w:t>- увольнением работников, кроме компенсаций за неиспользованный отпуск,</w:t>
      </w:r>
    </w:p>
    <w:p w:rsidR="00701110" w:rsidRPr="00C2656B" w:rsidRDefault="00701110" w:rsidP="00701110">
      <w:pPr>
        <w:spacing w:after="0" w:line="240" w:lineRule="auto"/>
        <w:ind w:left="75" w:right="75" w:firstLine="300"/>
        <w:jc w:val="both"/>
        <w:rPr>
          <w:rFonts w:ascii="Times New Roman" w:hAnsi="Times New Roman" w:cs="Times New Roman"/>
          <w:sz w:val="28"/>
          <w:szCs w:val="28"/>
        </w:rPr>
      </w:pPr>
      <w:r w:rsidRPr="00C2656B">
        <w:rPr>
          <w:rFonts w:ascii="Times New Roman" w:hAnsi="Times New Roman" w:cs="Times New Roman"/>
          <w:sz w:val="28"/>
          <w:szCs w:val="28"/>
        </w:rPr>
        <w:t>- оплатой командировочных и др.</w:t>
      </w:r>
    </w:p>
    <w:p w:rsidR="00701110" w:rsidRPr="00C2656B" w:rsidRDefault="00701110" w:rsidP="00701110">
      <w:pPr>
        <w:spacing w:after="0" w:line="240" w:lineRule="auto"/>
        <w:ind w:left="75" w:right="75" w:firstLine="300"/>
        <w:jc w:val="both"/>
        <w:rPr>
          <w:rFonts w:ascii="Times New Roman" w:hAnsi="Times New Roman" w:cs="Times New Roman"/>
          <w:sz w:val="28"/>
          <w:szCs w:val="28"/>
        </w:rPr>
      </w:pPr>
      <w:r w:rsidRPr="00C2656B">
        <w:rPr>
          <w:rFonts w:ascii="Times New Roman" w:hAnsi="Times New Roman" w:cs="Times New Roman"/>
          <w:sz w:val="28"/>
          <w:szCs w:val="28"/>
        </w:rPr>
        <w:t>4. Вознаграждения донорам,</w:t>
      </w:r>
    </w:p>
    <w:p w:rsidR="00701110" w:rsidRPr="00C2656B" w:rsidRDefault="00701110" w:rsidP="00701110">
      <w:pPr>
        <w:spacing w:after="0" w:line="240" w:lineRule="auto"/>
        <w:ind w:left="75" w:right="75" w:firstLine="300"/>
        <w:jc w:val="both"/>
        <w:rPr>
          <w:rFonts w:ascii="Times New Roman" w:hAnsi="Times New Roman" w:cs="Times New Roman"/>
          <w:sz w:val="28"/>
          <w:szCs w:val="28"/>
        </w:rPr>
      </w:pPr>
      <w:r w:rsidRPr="00C2656B">
        <w:rPr>
          <w:rFonts w:ascii="Times New Roman" w:hAnsi="Times New Roman" w:cs="Times New Roman"/>
          <w:sz w:val="28"/>
          <w:szCs w:val="28"/>
        </w:rPr>
        <w:t>5. Алименты,</w:t>
      </w:r>
    </w:p>
    <w:p w:rsidR="00701110" w:rsidRPr="00C2656B" w:rsidRDefault="00701110" w:rsidP="00701110">
      <w:pPr>
        <w:spacing w:after="0" w:line="240" w:lineRule="auto"/>
        <w:ind w:left="75" w:right="75" w:firstLine="300"/>
        <w:jc w:val="both"/>
        <w:rPr>
          <w:rFonts w:ascii="Times New Roman" w:hAnsi="Times New Roman" w:cs="Times New Roman"/>
          <w:sz w:val="28"/>
          <w:szCs w:val="28"/>
        </w:rPr>
      </w:pPr>
      <w:r w:rsidRPr="00C2656B">
        <w:rPr>
          <w:rFonts w:ascii="Times New Roman" w:hAnsi="Times New Roman" w:cs="Times New Roman"/>
          <w:sz w:val="28"/>
          <w:szCs w:val="28"/>
        </w:rPr>
        <w:t xml:space="preserve">6 Гранты для поддержки науки, образования, культуры и искусства в РФ, международными или иностранными организациями </w:t>
      </w:r>
      <w:r>
        <w:rPr>
          <w:rFonts w:ascii="Times New Roman" w:hAnsi="Times New Roman" w:cs="Times New Roman"/>
          <w:sz w:val="28"/>
          <w:szCs w:val="28"/>
        </w:rPr>
        <w:t>в</w:t>
      </w:r>
      <w:r w:rsidRPr="00C2656B">
        <w:rPr>
          <w:rFonts w:ascii="Times New Roman" w:hAnsi="Times New Roman" w:cs="Times New Roman"/>
          <w:sz w:val="28"/>
          <w:szCs w:val="28"/>
        </w:rPr>
        <w:t xml:space="preserve"> соответствии с установленным перечнем,</w:t>
      </w:r>
    </w:p>
    <w:p w:rsidR="00701110" w:rsidRPr="00C2656B" w:rsidRDefault="00701110" w:rsidP="00701110">
      <w:pPr>
        <w:spacing w:after="0" w:line="240" w:lineRule="auto"/>
        <w:ind w:left="75" w:right="75" w:firstLine="300"/>
        <w:jc w:val="both"/>
        <w:rPr>
          <w:rFonts w:ascii="Times New Roman" w:hAnsi="Times New Roman" w:cs="Times New Roman"/>
          <w:sz w:val="28"/>
          <w:szCs w:val="28"/>
        </w:rPr>
      </w:pPr>
      <w:r w:rsidRPr="00C2656B">
        <w:rPr>
          <w:rFonts w:ascii="Times New Roman" w:hAnsi="Times New Roman" w:cs="Times New Roman"/>
          <w:sz w:val="28"/>
          <w:szCs w:val="28"/>
        </w:rPr>
        <w:t>7. Единовременная помощь, оказываемая:</w:t>
      </w:r>
    </w:p>
    <w:p w:rsidR="00701110" w:rsidRPr="00C2656B" w:rsidRDefault="00701110" w:rsidP="00701110">
      <w:pPr>
        <w:spacing w:after="0" w:line="240" w:lineRule="auto"/>
        <w:ind w:left="75" w:right="75" w:firstLine="300"/>
        <w:jc w:val="both"/>
        <w:rPr>
          <w:rFonts w:ascii="Times New Roman" w:hAnsi="Times New Roman" w:cs="Times New Roman"/>
          <w:sz w:val="28"/>
          <w:szCs w:val="28"/>
        </w:rPr>
      </w:pPr>
      <w:r w:rsidRPr="00C2656B">
        <w:rPr>
          <w:rFonts w:ascii="Times New Roman" w:hAnsi="Times New Roman" w:cs="Times New Roman"/>
          <w:sz w:val="28"/>
          <w:szCs w:val="28"/>
        </w:rPr>
        <w:t>- в связи со стихийными бедствиями и чрезвычайными обстоятельствами в целях возмещения ущерба или вреда здоровья,</w:t>
      </w:r>
    </w:p>
    <w:p w:rsidR="00701110" w:rsidRPr="00C2656B" w:rsidRDefault="00701110" w:rsidP="00701110">
      <w:pPr>
        <w:spacing w:after="0" w:line="240" w:lineRule="auto"/>
        <w:ind w:left="75" w:right="75" w:firstLine="300"/>
        <w:jc w:val="both"/>
        <w:rPr>
          <w:rFonts w:ascii="Times New Roman" w:hAnsi="Times New Roman" w:cs="Times New Roman"/>
          <w:sz w:val="28"/>
          <w:szCs w:val="28"/>
        </w:rPr>
      </w:pPr>
      <w:r w:rsidRPr="00C2656B">
        <w:rPr>
          <w:rFonts w:ascii="Times New Roman" w:hAnsi="Times New Roman" w:cs="Times New Roman"/>
          <w:sz w:val="28"/>
          <w:szCs w:val="28"/>
        </w:rPr>
        <w:t>- своему работнику в связи со смертью члена его семьи или членам семьи умершего работника и др.</w:t>
      </w:r>
    </w:p>
    <w:p w:rsidR="00701110" w:rsidRPr="00C2656B" w:rsidRDefault="00701110" w:rsidP="00701110">
      <w:pPr>
        <w:spacing w:after="0" w:line="240" w:lineRule="auto"/>
        <w:ind w:left="75" w:right="75" w:firstLine="300"/>
        <w:jc w:val="both"/>
        <w:rPr>
          <w:rFonts w:ascii="Times New Roman" w:hAnsi="Times New Roman" w:cs="Times New Roman"/>
          <w:sz w:val="28"/>
          <w:szCs w:val="28"/>
        </w:rPr>
      </w:pPr>
      <w:r w:rsidRPr="00C2656B">
        <w:rPr>
          <w:rFonts w:ascii="Times New Roman" w:hAnsi="Times New Roman" w:cs="Times New Roman"/>
          <w:sz w:val="28"/>
          <w:szCs w:val="28"/>
        </w:rPr>
        <w:t>8. Стипендии,</w:t>
      </w:r>
    </w:p>
    <w:p w:rsidR="00701110" w:rsidRPr="00C2656B" w:rsidRDefault="00701110" w:rsidP="00701110">
      <w:pPr>
        <w:spacing w:after="0" w:line="240" w:lineRule="auto"/>
        <w:ind w:left="75" w:right="75" w:firstLine="300"/>
        <w:jc w:val="both"/>
        <w:rPr>
          <w:rFonts w:ascii="Times New Roman" w:hAnsi="Times New Roman" w:cs="Times New Roman"/>
          <w:sz w:val="28"/>
          <w:szCs w:val="28"/>
        </w:rPr>
      </w:pPr>
      <w:r w:rsidRPr="00C2656B">
        <w:rPr>
          <w:rFonts w:ascii="Times New Roman" w:hAnsi="Times New Roman" w:cs="Times New Roman"/>
          <w:sz w:val="28"/>
          <w:szCs w:val="28"/>
        </w:rPr>
        <w:t>9. Доходы от продажи животных, продуктов животноводства, растениеводства, цветоводства, пчеловодства при наличии личного подсобного хозяйства.</w:t>
      </w:r>
    </w:p>
    <w:p w:rsidR="00701110" w:rsidRPr="00C2656B" w:rsidRDefault="00701110" w:rsidP="00701110">
      <w:pPr>
        <w:spacing w:after="0" w:line="240" w:lineRule="auto"/>
        <w:ind w:left="75" w:right="75" w:firstLine="300"/>
        <w:jc w:val="both"/>
        <w:rPr>
          <w:rFonts w:ascii="Times New Roman" w:hAnsi="Times New Roman" w:cs="Times New Roman"/>
          <w:sz w:val="28"/>
          <w:szCs w:val="28"/>
        </w:rPr>
      </w:pPr>
      <w:r w:rsidRPr="00C2656B">
        <w:rPr>
          <w:rFonts w:ascii="Times New Roman" w:hAnsi="Times New Roman" w:cs="Times New Roman"/>
          <w:sz w:val="28"/>
          <w:szCs w:val="28"/>
        </w:rPr>
        <w:t>10. Доходы, не превышающие 4000 рублей, полученные по следующим основаниям:</w:t>
      </w:r>
    </w:p>
    <w:p w:rsidR="00701110" w:rsidRPr="00C2656B" w:rsidRDefault="00701110" w:rsidP="00701110">
      <w:pPr>
        <w:spacing w:after="0" w:line="240" w:lineRule="auto"/>
        <w:ind w:left="75" w:right="75" w:firstLine="300"/>
        <w:jc w:val="both"/>
        <w:rPr>
          <w:rFonts w:ascii="Times New Roman" w:hAnsi="Times New Roman" w:cs="Times New Roman"/>
          <w:sz w:val="28"/>
          <w:szCs w:val="28"/>
        </w:rPr>
      </w:pPr>
      <w:r w:rsidRPr="00C2656B">
        <w:rPr>
          <w:rFonts w:ascii="Times New Roman" w:hAnsi="Times New Roman" w:cs="Times New Roman"/>
          <w:sz w:val="28"/>
          <w:szCs w:val="28"/>
        </w:rPr>
        <w:t>- Подарки от работодателей,</w:t>
      </w:r>
    </w:p>
    <w:p w:rsidR="00701110" w:rsidRPr="00C2656B" w:rsidRDefault="00701110" w:rsidP="00701110">
      <w:pPr>
        <w:spacing w:after="0" w:line="240" w:lineRule="auto"/>
        <w:ind w:left="75" w:right="75" w:firstLine="300"/>
        <w:jc w:val="both"/>
        <w:rPr>
          <w:rFonts w:ascii="Times New Roman" w:hAnsi="Times New Roman" w:cs="Times New Roman"/>
          <w:sz w:val="28"/>
          <w:szCs w:val="28"/>
        </w:rPr>
      </w:pPr>
      <w:r w:rsidRPr="00C2656B">
        <w:rPr>
          <w:rFonts w:ascii="Times New Roman" w:hAnsi="Times New Roman" w:cs="Times New Roman"/>
          <w:sz w:val="28"/>
          <w:szCs w:val="28"/>
        </w:rPr>
        <w:t>- Призы от участия в конкурсах и соревнованиях,</w:t>
      </w:r>
    </w:p>
    <w:p w:rsidR="00701110" w:rsidRPr="00C2656B" w:rsidRDefault="00701110" w:rsidP="00701110">
      <w:pPr>
        <w:spacing w:after="0" w:line="240" w:lineRule="auto"/>
        <w:ind w:left="75" w:right="75" w:firstLine="300"/>
        <w:jc w:val="both"/>
        <w:rPr>
          <w:rFonts w:ascii="Times New Roman" w:hAnsi="Times New Roman" w:cs="Times New Roman"/>
          <w:sz w:val="28"/>
          <w:szCs w:val="28"/>
        </w:rPr>
      </w:pPr>
      <w:r w:rsidRPr="00C2656B">
        <w:rPr>
          <w:rFonts w:ascii="Times New Roman" w:hAnsi="Times New Roman" w:cs="Times New Roman"/>
          <w:sz w:val="28"/>
          <w:szCs w:val="28"/>
        </w:rPr>
        <w:t>- Материальная помощь, оказываемая работодателями,</w:t>
      </w:r>
    </w:p>
    <w:p w:rsidR="00701110" w:rsidRPr="00C2656B" w:rsidRDefault="00701110" w:rsidP="00701110">
      <w:pPr>
        <w:spacing w:after="0" w:line="240" w:lineRule="auto"/>
        <w:ind w:left="75" w:right="75" w:firstLine="300"/>
        <w:jc w:val="both"/>
        <w:rPr>
          <w:rFonts w:ascii="Times New Roman" w:hAnsi="Times New Roman" w:cs="Times New Roman"/>
          <w:sz w:val="28"/>
          <w:szCs w:val="28"/>
        </w:rPr>
      </w:pPr>
      <w:r w:rsidRPr="00C2656B">
        <w:rPr>
          <w:rFonts w:ascii="Times New Roman" w:hAnsi="Times New Roman" w:cs="Times New Roman"/>
          <w:sz w:val="28"/>
          <w:szCs w:val="28"/>
        </w:rPr>
        <w:t>- Призы за участие в конкурсах и соревнованиях,</w:t>
      </w:r>
    </w:p>
    <w:p w:rsidR="00701110" w:rsidRPr="00C2656B" w:rsidRDefault="00701110" w:rsidP="00701110">
      <w:pPr>
        <w:spacing w:after="0" w:line="240" w:lineRule="auto"/>
        <w:ind w:left="75" w:right="75" w:firstLine="300"/>
        <w:jc w:val="both"/>
        <w:rPr>
          <w:rFonts w:ascii="Times New Roman" w:hAnsi="Times New Roman" w:cs="Times New Roman"/>
          <w:sz w:val="28"/>
          <w:szCs w:val="28"/>
        </w:rPr>
      </w:pPr>
      <w:r w:rsidRPr="00C2656B">
        <w:rPr>
          <w:rFonts w:ascii="Times New Roman" w:hAnsi="Times New Roman" w:cs="Times New Roman"/>
          <w:sz w:val="28"/>
          <w:szCs w:val="28"/>
        </w:rPr>
        <w:lastRenderedPageBreak/>
        <w:t>- Оплата медикаментов, приобретаемых работниками по назначению врача.</w:t>
      </w:r>
    </w:p>
    <w:p w:rsidR="00701110" w:rsidRPr="00C2656B" w:rsidRDefault="00701110" w:rsidP="00701110">
      <w:pPr>
        <w:spacing w:after="0" w:line="240" w:lineRule="auto"/>
        <w:ind w:left="75" w:right="75" w:firstLine="300"/>
        <w:jc w:val="both"/>
        <w:rPr>
          <w:rFonts w:ascii="Times New Roman" w:hAnsi="Times New Roman" w:cs="Times New Roman"/>
          <w:sz w:val="28"/>
          <w:szCs w:val="28"/>
        </w:rPr>
      </w:pPr>
      <w:r w:rsidRPr="00C2656B">
        <w:rPr>
          <w:rFonts w:ascii="Times New Roman" w:hAnsi="Times New Roman" w:cs="Times New Roman"/>
          <w:sz w:val="28"/>
          <w:szCs w:val="28"/>
        </w:rPr>
        <w:t>И другие доходы в соответствии со ст. 217 Налогового кодекса РФ.</w:t>
      </w:r>
    </w:p>
    <w:p w:rsidR="00701110" w:rsidRPr="00C2656B" w:rsidRDefault="00701110" w:rsidP="00701110">
      <w:pPr>
        <w:spacing w:after="0" w:line="240" w:lineRule="auto"/>
        <w:ind w:left="75" w:right="75" w:firstLine="300"/>
        <w:jc w:val="center"/>
        <w:rPr>
          <w:rFonts w:ascii="Times New Roman" w:hAnsi="Times New Roman" w:cs="Times New Roman"/>
          <w:sz w:val="28"/>
          <w:szCs w:val="28"/>
        </w:rPr>
      </w:pPr>
      <w:bookmarkStart w:id="3" w:name="_Toc176261832"/>
      <w:r w:rsidRPr="00C2656B">
        <w:rPr>
          <w:rFonts w:ascii="Times New Roman" w:hAnsi="Times New Roman" w:cs="Times New Roman"/>
          <w:b/>
          <w:bCs/>
          <w:sz w:val="28"/>
          <w:szCs w:val="28"/>
        </w:rPr>
        <w:t>Особенности исчисления налога индивидуальными предпринимателями и лицами, занимающимися частной практикой</w:t>
      </w:r>
      <w:bookmarkEnd w:id="3"/>
    </w:p>
    <w:p w:rsidR="00701110" w:rsidRPr="00C2656B" w:rsidRDefault="00701110" w:rsidP="00701110">
      <w:pPr>
        <w:spacing w:after="0" w:line="240" w:lineRule="auto"/>
        <w:ind w:left="75" w:right="75" w:firstLine="300"/>
        <w:jc w:val="both"/>
        <w:rPr>
          <w:rFonts w:ascii="Times New Roman" w:hAnsi="Times New Roman" w:cs="Times New Roman"/>
          <w:sz w:val="28"/>
          <w:szCs w:val="28"/>
        </w:rPr>
      </w:pPr>
      <w:r w:rsidRPr="00C2656B">
        <w:rPr>
          <w:rFonts w:ascii="Times New Roman" w:hAnsi="Times New Roman" w:cs="Times New Roman"/>
          <w:sz w:val="28"/>
          <w:szCs w:val="28"/>
        </w:rPr>
        <w:t xml:space="preserve">Индивидуальные предприниматели, частные нотариусы и другие лица, занимающиеся частной практикой в соответствии с законодательством обязаны самостоятельно исчислять и уплачивать налог до 15 июля года, следующего за налоговым периодом, а также сдавать налоговую декларацию до 30 апреля года, следующего за отчетным годом. </w:t>
      </w:r>
    </w:p>
    <w:p w:rsidR="00701110" w:rsidRPr="00C2656B" w:rsidRDefault="00701110" w:rsidP="00701110">
      <w:pPr>
        <w:spacing w:after="0" w:line="240" w:lineRule="auto"/>
        <w:ind w:left="75" w:right="75" w:firstLine="300"/>
        <w:jc w:val="both"/>
        <w:rPr>
          <w:rFonts w:ascii="Times New Roman" w:hAnsi="Times New Roman" w:cs="Times New Roman"/>
          <w:sz w:val="28"/>
          <w:szCs w:val="28"/>
        </w:rPr>
      </w:pPr>
      <w:r w:rsidRPr="00C2656B">
        <w:rPr>
          <w:rFonts w:ascii="Times New Roman" w:hAnsi="Times New Roman" w:cs="Times New Roman"/>
          <w:sz w:val="28"/>
          <w:szCs w:val="28"/>
        </w:rPr>
        <w:t xml:space="preserve">Если индивидуальный предприниматель получает доход от налогового агента, то при расчете налога он учитывает эти доходы. </w:t>
      </w:r>
    </w:p>
    <w:p w:rsidR="00701110" w:rsidRPr="00C2656B" w:rsidRDefault="00701110" w:rsidP="00701110">
      <w:pPr>
        <w:spacing w:after="0" w:line="240" w:lineRule="auto"/>
        <w:ind w:left="75" w:right="75" w:firstLine="300"/>
        <w:jc w:val="both"/>
        <w:rPr>
          <w:rFonts w:ascii="Times New Roman" w:hAnsi="Times New Roman" w:cs="Times New Roman"/>
          <w:sz w:val="28"/>
          <w:szCs w:val="28"/>
        </w:rPr>
      </w:pPr>
      <w:r w:rsidRPr="00C2656B">
        <w:rPr>
          <w:rFonts w:ascii="Times New Roman" w:hAnsi="Times New Roman" w:cs="Times New Roman"/>
          <w:sz w:val="28"/>
          <w:szCs w:val="28"/>
        </w:rPr>
        <w:t xml:space="preserve">Если в налоговом периоде получен убыток, то он не уменьшает доходы следующих периодов. Кроме самого налога, указанные лица обязаны уплачивать авансовые платежи. </w:t>
      </w:r>
    </w:p>
    <w:p w:rsidR="00701110" w:rsidRPr="00C2656B" w:rsidRDefault="00701110" w:rsidP="00701110">
      <w:pPr>
        <w:spacing w:after="0" w:line="240" w:lineRule="auto"/>
        <w:ind w:left="75" w:right="75" w:firstLine="300"/>
        <w:jc w:val="both"/>
        <w:rPr>
          <w:rFonts w:ascii="Times New Roman" w:hAnsi="Times New Roman" w:cs="Times New Roman"/>
          <w:sz w:val="28"/>
          <w:szCs w:val="28"/>
        </w:rPr>
      </w:pPr>
      <w:r w:rsidRPr="00C2656B">
        <w:rPr>
          <w:rFonts w:ascii="Times New Roman" w:hAnsi="Times New Roman" w:cs="Times New Roman"/>
          <w:sz w:val="28"/>
          <w:szCs w:val="28"/>
        </w:rPr>
        <w:t xml:space="preserve">Если в течении налогового периода у налогоплательщика появляется доход от предпринимательской деятельности, то в пятидневный срок по истечении месяца со дня возникновения дохода, налогоплательщик сдает декларацию в налоговый орган по месту жительства, где указывает предполагаемый доход. </w:t>
      </w:r>
    </w:p>
    <w:p w:rsidR="00701110" w:rsidRPr="00C2656B" w:rsidRDefault="00701110" w:rsidP="00701110">
      <w:pPr>
        <w:spacing w:after="0" w:line="240" w:lineRule="auto"/>
        <w:ind w:left="75" w:right="75" w:firstLine="300"/>
        <w:jc w:val="both"/>
        <w:rPr>
          <w:rFonts w:ascii="Times New Roman" w:hAnsi="Times New Roman" w:cs="Times New Roman"/>
          <w:sz w:val="28"/>
          <w:szCs w:val="28"/>
        </w:rPr>
      </w:pPr>
      <w:r w:rsidRPr="00C2656B">
        <w:rPr>
          <w:rFonts w:ascii="Times New Roman" w:hAnsi="Times New Roman" w:cs="Times New Roman"/>
          <w:sz w:val="28"/>
          <w:szCs w:val="28"/>
        </w:rPr>
        <w:t>На основании предполагаемого дохода или дохода за предыдущий период с учетом налоговых вычетов, налоговый орган рассчитывает авансовые платежи и направляет уведомление налогоплательщику. Авансовые платежи уплачиваются в следующие сроки:</w:t>
      </w:r>
    </w:p>
    <w:p w:rsidR="00701110" w:rsidRPr="00C2656B" w:rsidRDefault="00701110" w:rsidP="00701110">
      <w:pPr>
        <w:spacing w:after="0" w:line="240" w:lineRule="auto"/>
        <w:ind w:left="75" w:right="75" w:firstLine="300"/>
        <w:jc w:val="both"/>
        <w:rPr>
          <w:rFonts w:ascii="Times New Roman" w:hAnsi="Times New Roman" w:cs="Times New Roman"/>
          <w:sz w:val="28"/>
          <w:szCs w:val="28"/>
        </w:rPr>
      </w:pPr>
      <w:r w:rsidRPr="00C2656B">
        <w:rPr>
          <w:rFonts w:ascii="Times New Roman" w:hAnsi="Times New Roman" w:cs="Times New Roman"/>
          <w:sz w:val="28"/>
          <w:szCs w:val="28"/>
        </w:rPr>
        <w:t>1) За январь – июнь – не позднее 15 июля текущего налогового периода,</w:t>
      </w:r>
    </w:p>
    <w:p w:rsidR="00701110" w:rsidRPr="00C2656B" w:rsidRDefault="00701110" w:rsidP="00701110">
      <w:pPr>
        <w:spacing w:after="0" w:line="240" w:lineRule="auto"/>
        <w:ind w:left="75" w:right="75" w:firstLine="300"/>
        <w:jc w:val="both"/>
        <w:rPr>
          <w:rFonts w:ascii="Times New Roman" w:hAnsi="Times New Roman" w:cs="Times New Roman"/>
          <w:sz w:val="28"/>
          <w:szCs w:val="28"/>
        </w:rPr>
      </w:pPr>
      <w:r w:rsidRPr="00C2656B">
        <w:rPr>
          <w:rFonts w:ascii="Times New Roman" w:hAnsi="Times New Roman" w:cs="Times New Roman"/>
          <w:sz w:val="28"/>
          <w:szCs w:val="28"/>
        </w:rPr>
        <w:t>2) За июль – сентябрь – не позднее 15 октября текущего налогового периода,</w:t>
      </w:r>
    </w:p>
    <w:p w:rsidR="00701110" w:rsidRPr="00C2656B" w:rsidRDefault="00701110" w:rsidP="00701110">
      <w:pPr>
        <w:spacing w:after="0" w:line="240" w:lineRule="auto"/>
        <w:ind w:left="75" w:right="75" w:firstLine="300"/>
        <w:jc w:val="both"/>
        <w:rPr>
          <w:rFonts w:ascii="Times New Roman" w:hAnsi="Times New Roman" w:cs="Times New Roman"/>
          <w:sz w:val="28"/>
          <w:szCs w:val="28"/>
        </w:rPr>
      </w:pPr>
      <w:r w:rsidRPr="00C2656B">
        <w:rPr>
          <w:rFonts w:ascii="Times New Roman" w:hAnsi="Times New Roman" w:cs="Times New Roman"/>
          <w:sz w:val="28"/>
          <w:szCs w:val="28"/>
        </w:rPr>
        <w:t>3) За октябрь – декабрь – не позднее 15 января следующего налогового периода.</w:t>
      </w:r>
    </w:p>
    <w:p w:rsidR="00701110" w:rsidRPr="00C2656B" w:rsidRDefault="00701110" w:rsidP="00701110">
      <w:pPr>
        <w:spacing w:after="0" w:line="240" w:lineRule="auto"/>
        <w:ind w:left="75" w:right="75" w:firstLine="300"/>
        <w:jc w:val="both"/>
        <w:rPr>
          <w:rFonts w:ascii="Times New Roman" w:hAnsi="Times New Roman" w:cs="Times New Roman"/>
          <w:sz w:val="28"/>
          <w:szCs w:val="28"/>
        </w:rPr>
      </w:pPr>
      <w:r w:rsidRPr="00C2656B">
        <w:rPr>
          <w:rFonts w:ascii="Times New Roman" w:hAnsi="Times New Roman" w:cs="Times New Roman"/>
          <w:sz w:val="28"/>
          <w:szCs w:val="28"/>
        </w:rPr>
        <w:t xml:space="preserve">Если в течении налогового периода фактический доход превысит или будет меньше предполагаемого более чем на 50 %, то налогоплательщик обязан подать новую налоговую декларацию. А налоговый орган в течении 5 дней со дня получения новой декларации обязан пересчитать сумму авансовых платежей, срок уплаты которых не наступил к этому времени и направить новое уведомление налогоплательщику. При уплате налога, авансовые платежи вычитаются из общей суммы. </w:t>
      </w:r>
    </w:p>
    <w:p w:rsidR="00701110" w:rsidRDefault="00701110" w:rsidP="00701110">
      <w:pPr>
        <w:spacing w:after="0" w:line="240" w:lineRule="auto"/>
        <w:ind w:firstLine="851"/>
        <w:jc w:val="both"/>
        <w:rPr>
          <w:rFonts w:ascii="Times New Roman" w:eastAsia="Times New Roman" w:hAnsi="Times New Roman" w:cs="Times New Roman"/>
          <w:b/>
          <w:sz w:val="28"/>
          <w:szCs w:val="28"/>
        </w:rPr>
      </w:pPr>
    </w:p>
    <w:p w:rsidR="00701110" w:rsidRDefault="00701110" w:rsidP="00701110">
      <w:pPr>
        <w:spacing w:after="0" w:line="240" w:lineRule="auto"/>
        <w:ind w:firstLine="851"/>
        <w:jc w:val="both"/>
        <w:rPr>
          <w:rFonts w:ascii="Times New Roman" w:eastAsia="Times New Roman" w:hAnsi="Times New Roman" w:cs="Times New Roman"/>
          <w:b/>
          <w:sz w:val="28"/>
          <w:szCs w:val="28"/>
        </w:rPr>
      </w:pPr>
      <w:r w:rsidRPr="007C638E">
        <w:rPr>
          <w:rFonts w:ascii="Times New Roman" w:eastAsia="Times New Roman" w:hAnsi="Times New Roman" w:cs="Times New Roman"/>
          <w:b/>
          <w:sz w:val="28"/>
          <w:szCs w:val="28"/>
        </w:rPr>
        <w:t>5.3. Самостоятельная работа по теме:</w:t>
      </w:r>
    </w:p>
    <w:p w:rsidR="00701110" w:rsidRPr="007C638E" w:rsidRDefault="00701110" w:rsidP="00701110">
      <w:pPr>
        <w:spacing w:after="0" w:line="240" w:lineRule="auto"/>
        <w:ind w:firstLine="851"/>
        <w:jc w:val="both"/>
        <w:rPr>
          <w:rFonts w:ascii="Times New Roman" w:eastAsia="Times New Roman" w:hAnsi="Times New Roman" w:cs="Times New Roman"/>
          <w:sz w:val="28"/>
          <w:szCs w:val="28"/>
        </w:rPr>
      </w:pPr>
      <w:r w:rsidRPr="007C638E">
        <w:rPr>
          <w:rFonts w:ascii="Times New Roman" w:eastAsia="Times New Roman" w:hAnsi="Times New Roman" w:cs="Times New Roman"/>
          <w:sz w:val="28"/>
          <w:szCs w:val="28"/>
        </w:rPr>
        <w:t>-работа с нормативными актами по теме занятия (ПК-</w:t>
      </w:r>
      <w:r>
        <w:rPr>
          <w:rFonts w:ascii="Times New Roman" w:eastAsia="Times New Roman" w:hAnsi="Times New Roman" w:cs="Times New Roman"/>
          <w:sz w:val="28"/>
          <w:szCs w:val="28"/>
        </w:rPr>
        <w:t>6</w:t>
      </w:r>
      <w:r w:rsidRPr="007C638E">
        <w:rPr>
          <w:rFonts w:ascii="Times New Roman" w:eastAsia="Times New Roman" w:hAnsi="Times New Roman" w:cs="Times New Roman"/>
          <w:sz w:val="28"/>
          <w:szCs w:val="28"/>
        </w:rPr>
        <w:t>)</w:t>
      </w:r>
    </w:p>
    <w:p w:rsidR="00701110" w:rsidRPr="007C638E" w:rsidRDefault="00701110" w:rsidP="00701110">
      <w:pPr>
        <w:spacing w:after="0" w:line="240" w:lineRule="auto"/>
        <w:ind w:firstLine="851"/>
        <w:jc w:val="both"/>
        <w:rPr>
          <w:rFonts w:ascii="Times New Roman" w:eastAsia="Times New Roman" w:hAnsi="Times New Roman" w:cs="Times New Roman"/>
          <w:sz w:val="28"/>
          <w:szCs w:val="28"/>
        </w:rPr>
      </w:pPr>
      <w:r w:rsidRPr="007C638E">
        <w:rPr>
          <w:rFonts w:ascii="Times New Roman" w:eastAsia="Times New Roman" w:hAnsi="Times New Roman" w:cs="Times New Roman"/>
          <w:sz w:val="28"/>
          <w:szCs w:val="28"/>
        </w:rPr>
        <w:t>-решение ситуационных задач (ПК-</w:t>
      </w:r>
      <w:r>
        <w:rPr>
          <w:rFonts w:ascii="Times New Roman" w:eastAsia="Times New Roman" w:hAnsi="Times New Roman" w:cs="Times New Roman"/>
          <w:sz w:val="28"/>
          <w:szCs w:val="28"/>
        </w:rPr>
        <w:t>6</w:t>
      </w:r>
      <w:r w:rsidRPr="007C638E">
        <w:rPr>
          <w:rFonts w:ascii="Times New Roman" w:eastAsia="Times New Roman" w:hAnsi="Times New Roman" w:cs="Times New Roman"/>
          <w:sz w:val="28"/>
          <w:szCs w:val="28"/>
        </w:rPr>
        <w:t>)</w:t>
      </w:r>
    </w:p>
    <w:p w:rsidR="00701110" w:rsidRPr="007C638E" w:rsidRDefault="00701110" w:rsidP="00701110">
      <w:pPr>
        <w:spacing w:after="0" w:line="240" w:lineRule="auto"/>
        <w:ind w:firstLine="851"/>
        <w:jc w:val="both"/>
        <w:rPr>
          <w:rFonts w:ascii="Times New Roman" w:eastAsia="Times New Roman" w:hAnsi="Times New Roman" w:cs="Times New Roman"/>
          <w:sz w:val="28"/>
          <w:szCs w:val="28"/>
        </w:rPr>
      </w:pPr>
      <w:r w:rsidRPr="007C638E">
        <w:rPr>
          <w:rFonts w:ascii="Times New Roman" w:eastAsia="Times New Roman" w:hAnsi="Times New Roman" w:cs="Times New Roman"/>
          <w:sz w:val="28"/>
          <w:szCs w:val="28"/>
        </w:rPr>
        <w:t>-ведение документации (ПК-</w:t>
      </w:r>
      <w:r>
        <w:rPr>
          <w:rFonts w:ascii="Times New Roman" w:eastAsia="Times New Roman" w:hAnsi="Times New Roman" w:cs="Times New Roman"/>
          <w:sz w:val="28"/>
          <w:szCs w:val="28"/>
        </w:rPr>
        <w:t>6</w:t>
      </w:r>
      <w:r w:rsidRPr="007C638E">
        <w:rPr>
          <w:rFonts w:ascii="Times New Roman" w:eastAsia="Times New Roman" w:hAnsi="Times New Roman" w:cs="Times New Roman"/>
          <w:sz w:val="28"/>
          <w:szCs w:val="28"/>
        </w:rPr>
        <w:t>)</w:t>
      </w:r>
    </w:p>
    <w:p w:rsidR="00701110" w:rsidRDefault="00701110" w:rsidP="00701110">
      <w:pPr>
        <w:spacing w:after="0" w:line="240" w:lineRule="auto"/>
        <w:ind w:firstLine="851"/>
        <w:jc w:val="both"/>
        <w:rPr>
          <w:rFonts w:ascii="Times New Roman" w:eastAsia="Times New Roman" w:hAnsi="Times New Roman" w:cs="Times New Roman"/>
          <w:b/>
          <w:sz w:val="28"/>
          <w:szCs w:val="28"/>
        </w:rPr>
      </w:pPr>
    </w:p>
    <w:p w:rsidR="00701110" w:rsidRPr="007C638E" w:rsidRDefault="00701110" w:rsidP="00701110">
      <w:pPr>
        <w:spacing w:after="0" w:line="240" w:lineRule="auto"/>
        <w:ind w:firstLine="851"/>
        <w:jc w:val="both"/>
        <w:rPr>
          <w:rFonts w:ascii="Times New Roman" w:eastAsia="Times New Roman" w:hAnsi="Times New Roman" w:cs="Times New Roman"/>
          <w:b/>
          <w:sz w:val="28"/>
          <w:szCs w:val="28"/>
        </w:rPr>
      </w:pPr>
      <w:r w:rsidRPr="007C638E">
        <w:rPr>
          <w:rFonts w:ascii="Times New Roman" w:eastAsia="Times New Roman" w:hAnsi="Times New Roman" w:cs="Times New Roman"/>
          <w:b/>
          <w:sz w:val="28"/>
          <w:szCs w:val="28"/>
        </w:rPr>
        <w:t>5.4. Итоговый контроль знаний:</w:t>
      </w:r>
    </w:p>
    <w:p w:rsidR="00701110" w:rsidRPr="007C638E" w:rsidRDefault="00701110" w:rsidP="00701110">
      <w:pPr>
        <w:spacing w:after="0" w:line="240" w:lineRule="auto"/>
        <w:ind w:firstLine="851"/>
        <w:jc w:val="both"/>
        <w:rPr>
          <w:rFonts w:ascii="Times New Roman" w:eastAsia="Times New Roman" w:hAnsi="Times New Roman" w:cs="Times New Roman"/>
          <w:sz w:val="28"/>
          <w:szCs w:val="28"/>
        </w:rPr>
      </w:pPr>
      <w:r w:rsidRPr="007C638E">
        <w:rPr>
          <w:rFonts w:ascii="Times New Roman" w:eastAsia="Times New Roman" w:hAnsi="Times New Roman" w:cs="Times New Roman"/>
          <w:sz w:val="28"/>
          <w:szCs w:val="28"/>
        </w:rPr>
        <w:t>-решение ситуационных задач по теме (ПК-</w:t>
      </w:r>
      <w:r>
        <w:rPr>
          <w:rFonts w:ascii="Times New Roman" w:eastAsia="Times New Roman" w:hAnsi="Times New Roman" w:cs="Times New Roman"/>
          <w:sz w:val="28"/>
          <w:szCs w:val="28"/>
        </w:rPr>
        <w:t>6</w:t>
      </w:r>
      <w:r w:rsidRPr="007C638E">
        <w:rPr>
          <w:rFonts w:ascii="Times New Roman" w:eastAsia="Times New Roman" w:hAnsi="Times New Roman" w:cs="Times New Roman"/>
          <w:sz w:val="28"/>
          <w:szCs w:val="28"/>
        </w:rPr>
        <w:t>)</w:t>
      </w:r>
    </w:p>
    <w:p w:rsidR="00701110" w:rsidRPr="007C638E" w:rsidRDefault="00701110" w:rsidP="00701110">
      <w:pPr>
        <w:spacing w:after="0" w:line="240" w:lineRule="auto"/>
        <w:ind w:firstLine="851"/>
        <w:jc w:val="both"/>
        <w:rPr>
          <w:rFonts w:ascii="Times New Roman" w:eastAsia="Times New Roman" w:hAnsi="Times New Roman" w:cs="Times New Roman"/>
          <w:sz w:val="28"/>
          <w:szCs w:val="28"/>
        </w:rPr>
      </w:pPr>
      <w:r w:rsidRPr="007C638E">
        <w:rPr>
          <w:rFonts w:ascii="Times New Roman" w:eastAsia="Times New Roman" w:hAnsi="Times New Roman" w:cs="Times New Roman"/>
          <w:sz w:val="28"/>
          <w:szCs w:val="28"/>
        </w:rPr>
        <w:t>https://krasgmu.ru/index.php?page[common]=content&amp;id=113917</w:t>
      </w:r>
    </w:p>
    <w:p w:rsidR="00701110" w:rsidRPr="007C638E" w:rsidRDefault="00701110" w:rsidP="00701110">
      <w:pPr>
        <w:spacing w:after="0" w:line="240" w:lineRule="auto"/>
        <w:ind w:firstLine="851"/>
        <w:jc w:val="both"/>
        <w:rPr>
          <w:rFonts w:ascii="Times New Roman" w:eastAsia="Times New Roman" w:hAnsi="Times New Roman" w:cs="Times New Roman"/>
          <w:sz w:val="28"/>
          <w:szCs w:val="28"/>
        </w:rPr>
      </w:pPr>
      <w:r w:rsidRPr="007C638E">
        <w:rPr>
          <w:rFonts w:ascii="Times New Roman" w:eastAsia="Times New Roman" w:hAnsi="Times New Roman" w:cs="Times New Roman"/>
          <w:sz w:val="28"/>
          <w:szCs w:val="28"/>
        </w:rPr>
        <w:t>-решение тестовых заданий по теме (ПК-</w:t>
      </w:r>
      <w:r>
        <w:rPr>
          <w:rFonts w:ascii="Times New Roman" w:eastAsia="Times New Roman" w:hAnsi="Times New Roman" w:cs="Times New Roman"/>
          <w:sz w:val="28"/>
          <w:szCs w:val="28"/>
        </w:rPr>
        <w:t>6</w:t>
      </w:r>
      <w:r w:rsidRPr="007C638E">
        <w:rPr>
          <w:rFonts w:ascii="Times New Roman" w:eastAsia="Times New Roman" w:hAnsi="Times New Roman" w:cs="Times New Roman"/>
          <w:sz w:val="28"/>
          <w:szCs w:val="28"/>
        </w:rPr>
        <w:t>)</w:t>
      </w:r>
    </w:p>
    <w:p w:rsidR="00701110" w:rsidRDefault="00701110" w:rsidP="00701110">
      <w:pPr>
        <w:spacing w:after="0" w:line="240" w:lineRule="auto"/>
        <w:ind w:firstLine="851"/>
        <w:jc w:val="both"/>
        <w:rPr>
          <w:rFonts w:ascii="Times New Roman" w:eastAsia="Times New Roman" w:hAnsi="Times New Roman" w:cs="Times New Roman"/>
          <w:sz w:val="28"/>
          <w:szCs w:val="28"/>
        </w:rPr>
      </w:pPr>
      <w:r w:rsidRPr="007C638E">
        <w:rPr>
          <w:rFonts w:ascii="Times New Roman" w:eastAsia="Times New Roman" w:hAnsi="Times New Roman" w:cs="Times New Roman"/>
          <w:sz w:val="28"/>
          <w:szCs w:val="28"/>
        </w:rPr>
        <w:t>https://krasgmu.ru/index.php?page[common]=content&amp;id=113918</w:t>
      </w:r>
    </w:p>
    <w:p w:rsidR="00701110" w:rsidRDefault="00701110" w:rsidP="00701110">
      <w:pPr>
        <w:spacing w:after="0" w:line="240" w:lineRule="auto"/>
        <w:ind w:firstLine="851"/>
        <w:jc w:val="both"/>
        <w:rPr>
          <w:rFonts w:ascii="Times New Roman" w:eastAsia="Times New Roman" w:hAnsi="Times New Roman" w:cs="Times New Roman"/>
          <w:sz w:val="28"/>
          <w:szCs w:val="28"/>
        </w:rPr>
      </w:pPr>
    </w:p>
    <w:p w:rsidR="00701110" w:rsidRPr="007C638E" w:rsidRDefault="00701110" w:rsidP="00701110">
      <w:pPr>
        <w:spacing w:after="0" w:line="240" w:lineRule="auto"/>
        <w:ind w:firstLine="851"/>
        <w:jc w:val="both"/>
        <w:rPr>
          <w:rFonts w:ascii="Times New Roman" w:eastAsia="Times New Roman" w:hAnsi="Times New Roman" w:cs="Times New Roman"/>
          <w:b/>
          <w:sz w:val="28"/>
          <w:szCs w:val="28"/>
        </w:rPr>
      </w:pPr>
      <w:r w:rsidRPr="007C638E">
        <w:rPr>
          <w:rFonts w:ascii="Times New Roman" w:eastAsia="Times New Roman" w:hAnsi="Times New Roman" w:cs="Times New Roman"/>
          <w:b/>
          <w:sz w:val="28"/>
          <w:szCs w:val="28"/>
        </w:rPr>
        <w:t>6. Домашнее задание по теме занятия:</w:t>
      </w:r>
    </w:p>
    <w:p w:rsidR="00701110" w:rsidRPr="007C638E" w:rsidRDefault="00701110" w:rsidP="00701110">
      <w:pPr>
        <w:spacing w:after="0" w:line="240" w:lineRule="auto"/>
        <w:ind w:firstLine="851"/>
        <w:jc w:val="both"/>
        <w:rPr>
          <w:rFonts w:ascii="Times New Roman" w:eastAsia="Times New Roman" w:hAnsi="Times New Roman" w:cs="Times New Roman"/>
          <w:sz w:val="28"/>
          <w:szCs w:val="28"/>
        </w:rPr>
      </w:pPr>
      <w:r w:rsidRPr="007C638E">
        <w:rPr>
          <w:rFonts w:ascii="Times New Roman" w:eastAsia="Times New Roman" w:hAnsi="Times New Roman" w:cs="Times New Roman"/>
          <w:sz w:val="28"/>
          <w:szCs w:val="28"/>
        </w:rPr>
        <w:t>-учебно-методические разработки следующего занятия и методические разработки для внеаудиторной работы по теме</w:t>
      </w:r>
    </w:p>
    <w:p w:rsidR="00701110" w:rsidRDefault="00701110" w:rsidP="00701110">
      <w:pPr>
        <w:spacing w:after="0" w:line="240" w:lineRule="auto"/>
        <w:ind w:firstLine="851"/>
        <w:jc w:val="both"/>
        <w:rPr>
          <w:rFonts w:ascii="Times New Roman" w:eastAsia="Times New Roman" w:hAnsi="Times New Roman" w:cs="Times New Roman"/>
          <w:b/>
          <w:sz w:val="28"/>
          <w:szCs w:val="28"/>
        </w:rPr>
      </w:pPr>
    </w:p>
    <w:p w:rsidR="00701110" w:rsidRDefault="00701110" w:rsidP="00701110">
      <w:pPr>
        <w:spacing w:after="0" w:line="240" w:lineRule="auto"/>
        <w:ind w:firstLine="851"/>
        <w:jc w:val="both"/>
        <w:rPr>
          <w:rFonts w:ascii="Times New Roman" w:eastAsia="Times New Roman" w:hAnsi="Times New Roman" w:cs="Times New Roman"/>
          <w:b/>
          <w:sz w:val="28"/>
          <w:szCs w:val="28"/>
        </w:rPr>
      </w:pPr>
      <w:r w:rsidRPr="007C638E">
        <w:rPr>
          <w:rFonts w:ascii="Times New Roman" w:eastAsia="Times New Roman" w:hAnsi="Times New Roman" w:cs="Times New Roman"/>
          <w:b/>
          <w:sz w:val="28"/>
          <w:szCs w:val="28"/>
        </w:rPr>
        <w:lastRenderedPageBreak/>
        <w:t>7. Рекомендации по выполнению НИР, в том числе список тем, предлагаемых кафедрой:</w:t>
      </w:r>
    </w:p>
    <w:p w:rsidR="00701110" w:rsidRPr="009A4E2D" w:rsidRDefault="00701110" w:rsidP="00435395">
      <w:pPr>
        <w:pStyle w:val="a5"/>
        <w:numPr>
          <w:ilvl w:val="0"/>
          <w:numId w:val="91"/>
        </w:numPr>
        <w:jc w:val="both"/>
        <w:rPr>
          <w:rFonts w:ascii="Times New Roman" w:hAnsi="Times New Roman" w:cs="Times New Roman"/>
          <w:spacing w:val="2"/>
          <w:sz w:val="28"/>
          <w:szCs w:val="28"/>
        </w:rPr>
      </w:pPr>
      <w:r w:rsidRPr="009A4E2D">
        <w:rPr>
          <w:rFonts w:ascii="Times New Roman" w:hAnsi="Times New Roman" w:cs="Times New Roman"/>
          <w:spacing w:val="2"/>
          <w:sz w:val="28"/>
          <w:szCs w:val="28"/>
        </w:rPr>
        <w:t>Об</w:t>
      </w:r>
      <w:r>
        <w:rPr>
          <w:rFonts w:ascii="Times New Roman" w:hAnsi="Times New Roman" w:cs="Times New Roman"/>
          <w:spacing w:val="2"/>
          <w:sz w:val="28"/>
          <w:szCs w:val="28"/>
        </w:rPr>
        <w:t>язанности работодателей по НДФЛ.</w:t>
      </w:r>
    </w:p>
    <w:p w:rsidR="00701110" w:rsidRPr="009A4E2D" w:rsidRDefault="00701110" w:rsidP="00435395">
      <w:pPr>
        <w:pStyle w:val="a5"/>
        <w:numPr>
          <w:ilvl w:val="0"/>
          <w:numId w:val="91"/>
        </w:numPr>
        <w:jc w:val="both"/>
        <w:rPr>
          <w:rFonts w:ascii="Times New Roman" w:hAnsi="Times New Roman" w:cs="Times New Roman"/>
          <w:spacing w:val="2"/>
          <w:sz w:val="28"/>
          <w:szCs w:val="28"/>
        </w:rPr>
      </w:pPr>
      <w:r>
        <w:rPr>
          <w:rFonts w:ascii="Times New Roman" w:hAnsi="Times New Roman" w:cs="Times New Roman"/>
          <w:spacing w:val="2"/>
          <w:sz w:val="28"/>
          <w:szCs w:val="28"/>
        </w:rPr>
        <w:t>Налоговые вычеты.</w:t>
      </w:r>
    </w:p>
    <w:p w:rsidR="00701110" w:rsidRPr="009A4E2D" w:rsidRDefault="00701110" w:rsidP="00435395">
      <w:pPr>
        <w:pStyle w:val="a5"/>
        <w:numPr>
          <w:ilvl w:val="0"/>
          <w:numId w:val="91"/>
        </w:numPr>
        <w:jc w:val="both"/>
        <w:rPr>
          <w:rFonts w:ascii="Times New Roman" w:hAnsi="Times New Roman" w:cs="Times New Roman"/>
          <w:spacing w:val="2"/>
          <w:sz w:val="28"/>
          <w:szCs w:val="28"/>
        </w:rPr>
      </w:pPr>
      <w:r w:rsidRPr="009A4E2D">
        <w:rPr>
          <w:rFonts w:ascii="Times New Roman" w:hAnsi="Times New Roman" w:cs="Times New Roman"/>
          <w:spacing w:val="2"/>
          <w:sz w:val="28"/>
          <w:szCs w:val="28"/>
        </w:rPr>
        <w:t>Пути устранения двойного налогообложения в сфере налогообложения на</w:t>
      </w:r>
      <w:r>
        <w:rPr>
          <w:rFonts w:ascii="Times New Roman" w:hAnsi="Times New Roman" w:cs="Times New Roman"/>
          <w:spacing w:val="2"/>
          <w:sz w:val="28"/>
          <w:szCs w:val="28"/>
        </w:rPr>
        <w:t>логом на доходы физических лиц.</w:t>
      </w:r>
    </w:p>
    <w:p w:rsidR="00701110" w:rsidRDefault="00701110" w:rsidP="00701110">
      <w:pPr>
        <w:spacing w:after="0" w:line="240" w:lineRule="auto"/>
        <w:ind w:firstLine="851"/>
        <w:jc w:val="both"/>
        <w:rPr>
          <w:rFonts w:ascii="Times New Roman" w:eastAsia="Times New Roman" w:hAnsi="Times New Roman" w:cs="Times New Roman"/>
          <w:b/>
          <w:sz w:val="28"/>
          <w:szCs w:val="28"/>
        </w:rPr>
      </w:pPr>
    </w:p>
    <w:p w:rsidR="00701110" w:rsidRDefault="00701110" w:rsidP="00701110">
      <w:pPr>
        <w:spacing w:after="0" w:line="240" w:lineRule="auto"/>
        <w:ind w:firstLine="851"/>
        <w:jc w:val="both"/>
        <w:rPr>
          <w:rFonts w:ascii="Times New Roman" w:eastAsia="Times New Roman" w:hAnsi="Times New Roman" w:cs="Times New Roman"/>
          <w:b/>
          <w:sz w:val="28"/>
          <w:szCs w:val="28"/>
        </w:rPr>
      </w:pPr>
      <w:r w:rsidRPr="007C638E">
        <w:rPr>
          <w:rFonts w:ascii="Times New Roman" w:eastAsia="Times New Roman" w:hAnsi="Times New Roman" w:cs="Times New Roman"/>
          <w:b/>
          <w:sz w:val="28"/>
          <w:szCs w:val="28"/>
        </w:rPr>
        <w:t>8. Рекомендованная литература по теме занятия:</w:t>
      </w:r>
    </w:p>
    <w:p w:rsidR="00701110" w:rsidRDefault="00701110" w:rsidP="00701110">
      <w:pPr>
        <w:spacing w:after="0" w:line="240" w:lineRule="auto"/>
        <w:jc w:val="center"/>
        <w:rPr>
          <w:rFonts w:ascii="Times New Roman" w:hAnsi="Times New Roman" w:cs="Times New Roman"/>
          <w:b/>
          <w:sz w:val="28"/>
          <w:szCs w:val="28"/>
        </w:rPr>
      </w:pPr>
    </w:p>
    <w:p w:rsidR="00701110" w:rsidRPr="00C2656B" w:rsidRDefault="00701110" w:rsidP="00701110">
      <w:pPr>
        <w:spacing w:after="0" w:line="240" w:lineRule="auto"/>
        <w:jc w:val="center"/>
        <w:rPr>
          <w:rFonts w:ascii="Times New Roman" w:hAnsi="Times New Roman" w:cs="Times New Roman"/>
          <w:b/>
          <w:sz w:val="28"/>
          <w:szCs w:val="28"/>
        </w:rPr>
      </w:pPr>
      <w:r w:rsidRPr="00C2656B">
        <w:rPr>
          <w:rFonts w:ascii="Times New Roman" w:hAnsi="Times New Roman" w:cs="Times New Roman"/>
          <w:b/>
          <w:sz w:val="28"/>
          <w:szCs w:val="28"/>
        </w:rPr>
        <w:t>Основная литература</w:t>
      </w:r>
    </w:p>
    <w:p w:rsidR="00701110" w:rsidRPr="00C2656B" w:rsidRDefault="00701110" w:rsidP="00701110">
      <w:pPr>
        <w:spacing w:after="0" w:line="240" w:lineRule="auto"/>
        <w:jc w:val="center"/>
        <w:rPr>
          <w:rFonts w:ascii="Times New Roman" w:hAnsi="Times New Roman" w:cs="Times New Roman"/>
          <w:b/>
          <w:sz w:val="28"/>
          <w:szCs w:val="28"/>
        </w:rPr>
      </w:pPr>
    </w:p>
    <w:tbl>
      <w:tblPr>
        <w:tblW w:w="9611" w:type="dxa"/>
        <w:tblInd w:w="-5" w:type="dxa"/>
        <w:tblLayout w:type="fixed"/>
        <w:tblLook w:val="0000" w:firstRow="0" w:lastRow="0" w:firstColumn="0" w:lastColumn="0" w:noHBand="0" w:noVBand="0"/>
      </w:tblPr>
      <w:tblGrid>
        <w:gridCol w:w="539"/>
        <w:gridCol w:w="2551"/>
        <w:gridCol w:w="1985"/>
        <w:gridCol w:w="1984"/>
        <w:gridCol w:w="1418"/>
        <w:gridCol w:w="1134"/>
      </w:tblGrid>
      <w:tr w:rsidR="00701110" w:rsidRPr="00C2656B" w:rsidTr="00701110">
        <w:tc>
          <w:tcPr>
            <w:tcW w:w="539" w:type="dxa"/>
            <w:vMerge w:val="restart"/>
            <w:tcBorders>
              <w:top w:val="single" w:sz="4" w:space="0" w:color="000000"/>
              <w:left w:val="single" w:sz="4" w:space="0" w:color="000000"/>
              <w:bottom w:val="single" w:sz="4" w:space="0" w:color="000000"/>
            </w:tcBorders>
            <w:shd w:val="clear" w:color="auto" w:fill="auto"/>
          </w:tcPr>
          <w:p w:rsidR="00701110" w:rsidRPr="00C2656B" w:rsidRDefault="00701110" w:rsidP="00701110">
            <w:pPr>
              <w:snapToGrid w:val="0"/>
              <w:spacing w:after="0" w:line="240" w:lineRule="auto"/>
              <w:ind w:left="-57" w:right="-57"/>
              <w:jc w:val="center"/>
              <w:rPr>
                <w:rFonts w:ascii="Times New Roman" w:hAnsi="Times New Roman" w:cs="Times New Roman"/>
                <w:b/>
                <w:sz w:val="24"/>
                <w:szCs w:val="24"/>
              </w:rPr>
            </w:pPr>
            <w:r w:rsidRPr="00C2656B">
              <w:rPr>
                <w:rFonts w:ascii="Times New Roman" w:hAnsi="Times New Roman" w:cs="Times New Roman"/>
                <w:b/>
                <w:sz w:val="24"/>
                <w:szCs w:val="24"/>
              </w:rPr>
              <w:t>№ п/п</w:t>
            </w:r>
          </w:p>
        </w:tc>
        <w:tc>
          <w:tcPr>
            <w:tcW w:w="2551" w:type="dxa"/>
            <w:vMerge w:val="restart"/>
            <w:tcBorders>
              <w:top w:val="single" w:sz="4" w:space="0" w:color="000000"/>
              <w:left w:val="single" w:sz="4" w:space="0" w:color="000000"/>
              <w:bottom w:val="single" w:sz="4" w:space="0" w:color="000000"/>
            </w:tcBorders>
            <w:shd w:val="clear" w:color="auto" w:fill="auto"/>
          </w:tcPr>
          <w:p w:rsidR="00701110" w:rsidRPr="00C2656B" w:rsidRDefault="00701110" w:rsidP="00701110">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Наименование, вид издания</w:t>
            </w:r>
          </w:p>
        </w:tc>
        <w:tc>
          <w:tcPr>
            <w:tcW w:w="1985" w:type="dxa"/>
            <w:vMerge w:val="restart"/>
            <w:tcBorders>
              <w:top w:val="single" w:sz="4" w:space="0" w:color="000000"/>
              <w:left w:val="single" w:sz="4" w:space="0" w:color="000000"/>
              <w:bottom w:val="single" w:sz="4" w:space="0" w:color="000000"/>
            </w:tcBorders>
            <w:shd w:val="clear" w:color="auto" w:fill="auto"/>
          </w:tcPr>
          <w:p w:rsidR="00701110" w:rsidRPr="00C2656B" w:rsidRDefault="00701110" w:rsidP="00701110">
            <w:pPr>
              <w:snapToGrid w:val="0"/>
              <w:spacing w:after="0" w:line="240" w:lineRule="auto"/>
              <w:ind w:left="-57" w:right="-57"/>
              <w:jc w:val="center"/>
              <w:rPr>
                <w:rFonts w:ascii="Times New Roman" w:hAnsi="Times New Roman" w:cs="Times New Roman"/>
                <w:b/>
                <w:sz w:val="24"/>
                <w:szCs w:val="24"/>
              </w:rPr>
            </w:pPr>
            <w:r w:rsidRPr="00C2656B">
              <w:rPr>
                <w:rFonts w:ascii="Times New Roman" w:hAnsi="Times New Roman" w:cs="Times New Roman"/>
                <w:b/>
                <w:sz w:val="24"/>
                <w:szCs w:val="24"/>
              </w:rPr>
              <w:t>Автор (–ы), составитель (-и), редактор (-ы)</w:t>
            </w:r>
          </w:p>
        </w:tc>
        <w:tc>
          <w:tcPr>
            <w:tcW w:w="1984" w:type="dxa"/>
            <w:vMerge w:val="restart"/>
            <w:tcBorders>
              <w:top w:val="single" w:sz="4" w:space="0" w:color="000000"/>
              <w:left w:val="single" w:sz="4" w:space="0" w:color="000000"/>
              <w:bottom w:val="single" w:sz="4" w:space="0" w:color="000000"/>
            </w:tcBorders>
            <w:shd w:val="clear" w:color="auto" w:fill="auto"/>
          </w:tcPr>
          <w:p w:rsidR="00701110" w:rsidRPr="00C2656B" w:rsidRDefault="00701110" w:rsidP="00701110">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Место издания, издательство, год</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Pr>
          <w:p w:rsidR="00701110" w:rsidRPr="00C2656B" w:rsidRDefault="00701110" w:rsidP="00701110">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Кол-во экземпляров</w:t>
            </w:r>
          </w:p>
        </w:tc>
      </w:tr>
      <w:tr w:rsidR="00701110" w:rsidRPr="00C2656B" w:rsidTr="00701110">
        <w:tc>
          <w:tcPr>
            <w:tcW w:w="539" w:type="dxa"/>
            <w:vMerge/>
            <w:tcBorders>
              <w:top w:val="single" w:sz="4" w:space="0" w:color="000000"/>
              <w:left w:val="single" w:sz="4" w:space="0" w:color="000000"/>
              <w:bottom w:val="single" w:sz="4" w:space="0" w:color="000000"/>
            </w:tcBorders>
            <w:shd w:val="clear" w:color="auto" w:fill="auto"/>
            <w:vAlign w:val="center"/>
          </w:tcPr>
          <w:p w:rsidR="00701110" w:rsidRPr="00C2656B" w:rsidRDefault="00701110" w:rsidP="00701110">
            <w:pPr>
              <w:snapToGrid w:val="0"/>
              <w:spacing w:after="0" w:line="240" w:lineRule="auto"/>
              <w:rPr>
                <w:rFonts w:ascii="Times New Roman" w:hAnsi="Times New Roman" w:cs="Times New Roman"/>
                <w:b/>
                <w:sz w:val="24"/>
                <w:szCs w:val="24"/>
              </w:rPr>
            </w:pPr>
          </w:p>
        </w:tc>
        <w:tc>
          <w:tcPr>
            <w:tcW w:w="2551" w:type="dxa"/>
            <w:vMerge/>
            <w:tcBorders>
              <w:top w:val="single" w:sz="4" w:space="0" w:color="000000"/>
              <w:left w:val="single" w:sz="4" w:space="0" w:color="000000"/>
              <w:bottom w:val="single" w:sz="4" w:space="0" w:color="000000"/>
            </w:tcBorders>
            <w:shd w:val="clear" w:color="auto" w:fill="auto"/>
            <w:vAlign w:val="center"/>
          </w:tcPr>
          <w:p w:rsidR="00701110" w:rsidRPr="00C2656B" w:rsidRDefault="00701110" w:rsidP="00701110">
            <w:pPr>
              <w:snapToGrid w:val="0"/>
              <w:spacing w:after="0" w:line="240" w:lineRule="auto"/>
              <w:jc w:val="center"/>
              <w:rPr>
                <w:rFonts w:ascii="Times New Roman" w:hAnsi="Times New Roman" w:cs="Times New Roman"/>
                <w:b/>
                <w:sz w:val="24"/>
                <w:szCs w:val="24"/>
              </w:rPr>
            </w:pPr>
          </w:p>
        </w:tc>
        <w:tc>
          <w:tcPr>
            <w:tcW w:w="1985" w:type="dxa"/>
            <w:vMerge/>
            <w:tcBorders>
              <w:top w:val="single" w:sz="4" w:space="0" w:color="000000"/>
              <w:left w:val="single" w:sz="4" w:space="0" w:color="000000"/>
              <w:bottom w:val="single" w:sz="4" w:space="0" w:color="000000"/>
            </w:tcBorders>
            <w:shd w:val="clear" w:color="auto" w:fill="auto"/>
            <w:vAlign w:val="center"/>
          </w:tcPr>
          <w:p w:rsidR="00701110" w:rsidRPr="00C2656B" w:rsidRDefault="00701110" w:rsidP="00701110">
            <w:pPr>
              <w:snapToGrid w:val="0"/>
              <w:spacing w:after="0" w:line="240" w:lineRule="auto"/>
              <w:jc w:val="center"/>
              <w:rPr>
                <w:rFonts w:ascii="Times New Roman" w:hAnsi="Times New Roman" w:cs="Times New Roman"/>
                <w:b/>
                <w:sz w:val="24"/>
                <w:szCs w:val="24"/>
              </w:rPr>
            </w:pPr>
          </w:p>
        </w:tc>
        <w:tc>
          <w:tcPr>
            <w:tcW w:w="1984" w:type="dxa"/>
            <w:vMerge/>
            <w:tcBorders>
              <w:top w:val="single" w:sz="4" w:space="0" w:color="000000"/>
              <w:left w:val="single" w:sz="4" w:space="0" w:color="000000"/>
              <w:bottom w:val="single" w:sz="4" w:space="0" w:color="000000"/>
            </w:tcBorders>
            <w:shd w:val="clear" w:color="auto" w:fill="auto"/>
            <w:vAlign w:val="center"/>
          </w:tcPr>
          <w:p w:rsidR="00701110" w:rsidRPr="00C2656B" w:rsidRDefault="00701110" w:rsidP="00701110">
            <w:pPr>
              <w:snapToGrid w:val="0"/>
              <w:spacing w:after="0" w:line="240" w:lineRule="auto"/>
              <w:jc w:val="center"/>
              <w:rPr>
                <w:rFonts w:ascii="Times New Roman" w:hAnsi="Times New Roman" w:cs="Times New Roman"/>
                <w:b/>
                <w:sz w:val="24"/>
                <w:szCs w:val="24"/>
              </w:rPr>
            </w:pPr>
          </w:p>
        </w:tc>
        <w:tc>
          <w:tcPr>
            <w:tcW w:w="1418"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napToGrid w:val="0"/>
              <w:spacing w:after="0" w:line="240" w:lineRule="auto"/>
              <w:ind w:left="-57" w:right="-57"/>
              <w:jc w:val="center"/>
              <w:rPr>
                <w:rFonts w:ascii="Times New Roman" w:hAnsi="Times New Roman" w:cs="Times New Roman"/>
                <w:b/>
                <w:sz w:val="24"/>
                <w:szCs w:val="24"/>
              </w:rPr>
            </w:pPr>
            <w:r w:rsidRPr="00C2656B">
              <w:rPr>
                <w:rFonts w:ascii="Times New Roman" w:hAnsi="Times New Roman" w:cs="Times New Roman"/>
                <w:b/>
                <w:sz w:val="24"/>
                <w:szCs w:val="24"/>
              </w:rPr>
              <w:t>в библиотеке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01110" w:rsidRPr="00C2656B" w:rsidRDefault="00701110" w:rsidP="00701110">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на кафедре</w:t>
            </w:r>
          </w:p>
        </w:tc>
      </w:tr>
      <w:tr w:rsidR="00701110" w:rsidRPr="00C2656B" w:rsidTr="00701110">
        <w:tc>
          <w:tcPr>
            <w:tcW w:w="539"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1</w:t>
            </w:r>
          </w:p>
        </w:tc>
        <w:tc>
          <w:tcPr>
            <w:tcW w:w="2551"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2</w:t>
            </w:r>
          </w:p>
        </w:tc>
        <w:tc>
          <w:tcPr>
            <w:tcW w:w="1985"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3</w:t>
            </w:r>
          </w:p>
        </w:tc>
        <w:tc>
          <w:tcPr>
            <w:tcW w:w="1984"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tabs>
                <w:tab w:val="left" w:pos="522"/>
              </w:tabs>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4</w:t>
            </w:r>
          </w:p>
        </w:tc>
        <w:tc>
          <w:tcPr>
            <w:tcW w:w="1418"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01110" w:rsidRPr="00C2656B" w:rsidRDefault="00701110" w:rsidP="00701110">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6</w:t>
            </w:r>
          </w:p>
        </w:tc>
      </w:tr>
      <w:tr w:rsidR="00701110" w:rsidRPr="00C2656B" w:rsidTr="00701110">
        <w:trPr>
          <w:trHeight w:val="20"/>
        </w:trPr>
        <w:tc>
          <w:tcPr>
            <w:tcW w:w="539" w:type="dxa"/>
            <w:tcBorders>
              <w:top w:val="single" w:sz="4" w:space="0" w:color="000000"/>
              <w:left w:val="single" w:sz="4" w:space="0" w:color="000000"/>
              <w:bottom w:val="single" w:sz="4" w:space="0" w:color="000000"/>
            </w:tcBorders>
            <w:shd w:val="clear" w:color="auto" w:fill="auto"/>
          </w:tcPr>
          <w:p w:rsidR="00701110" w:rsidRPr="00C2656B" w:rsidRDefault="00701110" w:rsidP="00435395">
            <w:pPr>
              <w:numPr>
                <w:ilvl w:val="0"/>
                <w:numId w:val="90"/>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Управление и экономика фармации: учебник</w:t>
            </w:r>
          </w:p>
        </w:tc>
        <w:tc>
          <w:tcPr>
            <w:tcW w:w="1985"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ред. И. А. Наркевич</w:t>
            </w:r>
          </w:p>
        </w:tc>
        <w:tc>
          <w:tcPr>
            <w:tcW w:w="1984"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М.: ГЭОТАР-Медиа, 2017.</w:t>
            </w:r>
          </w:p>
        </w:tc>
        <w:tc>
          <w:tcPr>
            <w:tcW w:w="1418"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111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01110" w:rsidRPr="00C2656B" w:rsidRDefault="00701110" w:rsidP="00701110">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701110" w:rsidRPr="00C2656B" w:rsidTr="00701110">
        <w:trPr>
          <w:trHeight w:val="20"/>
        </w:trPr>
        <w:tc>
          <w:tcPr>
            <w:tcW w:w="539" w:type="dxa"/>
            <w:tcBorders>
              <w:top w:val="single" w:sz="4" w:space="0" w:color="000000"/>
              <w:left w:val="single" w:sz="4" w:space="0" w:color="000000"/>
              <w:bottom w:val="single" w:sz="4" w:space="0" w:color="000000"/>
            </w:tcBorders>
            <w:shd w:val="clear" w:color="auto" w:fill="auto"/>
          </w:tcPr>
          <w:p w:rsidR="00701110" w:rsidRPr="00C2656B" w:rsidRDefault="00701110" w:rsidP="00435395">
            <w:pPr>
              <w:numPr>
                <w:ilvl w:val="0"/>
                <w:numId w:val="90"/>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r w:rsidRPr="00C2656B">
              <w:rPr>
                <w:rFonts w:ascii="Times New Roman" w:hAnsi="Times New Roman" w:cs="Times New Roman"/>
                <w:sz w:val="24"/>
                <w:szCs w:val="24"/>
                <w:bdr w:val="none" w:sz="0" w:space="0" w:color="auto" w:frame="1"/>
              </w:rPr>
              <w:t>Экономика и управление в здравоохранении</w:t>
            </w:r>
            <w:r w:rsidRPr="00C2656B">
              <w:rPr>
                <w:rFonts w:ascii="Times New Roman" w:hAnsi="Times New Roman" w:cs="Times New Roman"/>
                <w:sz w:val="24"/>
                <w:szCs w:val="24"/>
              </w:rPr>
              <w:t> [Электронный ресурс] : учеб. и практикум для вузов. - Режим доступа: https://biblio-online.ru/viewer/A11637AE-DA4F-4894-B549-E01AB3BF9D93#</w:t>
            </w:r>
          </w:p>
        </w:tc>
        <w:tc>
          <w:tcPr>
            <w:tcW w:w="1985"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А. В. Решетников, Н. Г. Шамшурина, В. И. Шамшурин ; ред. А. В. Решетников</w:t>
            </w:r>
          </w:p>
        </w:tc>
        <w:tc>
          <w:tcPr>
            <w:tcW w:w="1984"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М.: Юрайт , 2018.</w:t>
            </w:r>
          </w:p>
        </w:tc>
        <w:tc>
          <w:tcPr>
            <w:tcW w:w="1418"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 Юрайт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01110" w:rsidRPr="00C2656B" w:rsidRDefault="00701110" w:rsidP="00701110">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bl>
    <w:p w:rsidR="00701110" w:rsidRPr="00C2656B" w:rsidRDefault="00701110" w:rsidP="00701110">
      <w:pPr>
        <w:spacing w:after="0" w:line="240" w:lineRule="auto"/>
        <w:jc w:val="both"/>
        <w:rPr>
          <w:rFonts w:ascii="Times New Roman" w:hAnsi="Times New Roman" w:cs="Times New Roman"/>
          <w:b/>
          <w:sz w:val="24"/>
          <w:szCs w:val="24"/>
        </w:rPr>
      </w:pPr>
    </w:p>
    <w:p w:rsidR="00701110" w:rsidRPr="00C2656B" w:rsidRDefault="00701110" w:rsidP="00701110">
      <w:pPr>
        <w:spacing w:after="0" w:line="240" w:lineRule="auto"/>
        <w:jc w:val="center"/>
        <w:rPr>
          <w:rFonts w:ascii="Times New Roman" w:hAnsi="Times New Roman" w:cs="Times New Roman"/>
          <w:b/>
          <w:sz w:val="28"/>
          <w:szCs w:val="28"/>
        </w:rPr>
      </w:pPr>
      <w:r w:rsidRPr="00C2656B">
        <w:rPr>
          <w:rFonts w:ascii="Times New Roman" w:hAnsi="Times New Roman" w:cs="Times New Roman"/>
          <w:b/>
          <w:sz w:val="28"/>
          <w:szCs w:val="28"/>
        </w:rPr>
        <w:t>Дополнительная литература</w:t>
      </w:r>
    </w:p>
    <w:p w:rsidR="00701110" w:rsidRPr="00C2656B" w:rsidRDefault="00701110" w:rsidP="00701110">
      <w:pPr>
        <w:spacing w:after="0" w:line="240" w:lineRule="auto"/>
        <w:jc w:val="center"/>
        <w:rPr>
          <w:rFonts w:ascii="Times New Roman" w:hAnsi="Times New Roman" w:cs="Times New Roman"/>
          <w:b/>
          <w:sz w:val="24"/>
          <w:szCs w:val="24"/>
        </w:rPr>
      </w:pPr>
    </w:p>
    <w:tbl>
      <w:tblPr>
        <w:tblW w:w="9611" w:type="dxa"/>
        <w:tblInd w:w="-5" w:type="dxa"/>
        <w:tblLayout w:type="fixed"/>
        <w:tblLook w:val="0000" w:firstRow="0" w:lastRow="0" w:firstColumn="0" w:lastColumn="0" w:noHBand="0" w:noVBand="0"/>
      </w:tblPr>
      <w:tblGrid>
        <w:gridCol w:w="539"/>
        <w:gridCol w:w="2551"/>
        <w:gridCol w:w="1985"/>
        <w:gridCol w:w="1984"/>
        <w:gridCol w:w="1418"/>
        <w:gridCol w:w="1134"/>
      </w:tblGrid>
      <w:tr w:rsidR="00701110" w:rsidRPr="00C2656B" w:rsidTr="00701110">
        <w:tc>
          <w:tcPr>
            <w:tcW w:w="539" w:type="dxa"/>
            <w:vMerge w:val="restart"/>
            <w:tcBorders>
              <w:top w:val="single" w:sz="4" w:space="0" w:color="000000"/>
              <w:left w:val="single" w:sz="4" w:space="0" w:color="000000"/>
              <w:bottom w:val="single" w:sz="4" w:space="0" w:color="000000"/>
            </w:tcBorders>
            <w:shd w:val="clear" w:color="auto" w:fill="auto"/>
          </w:tcPr>
          <w:p w:rsidR="00701110" w:rsidRPr="00C2656B" w:rsidRDefault="00701110" w:rsidP="00701110">
            <w:pPr>
              <w:snapToGrid w:val="0"/>
              <w:spacing w:after="0" w:line="240" w:lineRule="auto"/>
              <w:ind w:left="-57" w:right="-57"/>
              <w:jc w:val="center"/>
              <w:rPr>
                <w:rFonts w:ascii="Times New Roman" w:hAnsi="Times New Roman" w:cs="Times New Roman"/>
                <w:b/>
                <w:sz w:val="24"/>
                <w:szCs w:val="24"/>
              </w:rPr>
            </w:pPr>
            <w:r w:rsidRPr="00C2656B">
              <w:rPr>
                <w:rFonts w:ascii="Times New Roman" w:hAnsi="Times New Roman" w:cs="Times New Roman"/>
                <w:b/>
                <w:sz w:val="24"/>
                <w:szCs w:val="24"/>
              </w:rPr>
              <w:t>№ п/п</w:t>
            </w:r>
          </w:p>
        </w:tc>
        <w:tc>
          <w:tcPr>
            <w:tcW w:w="2551" w:type="dxa"/>
            <w:vMerge w:val="restart"/>
            <w:tcBorders>
              <w:top w:val="single" w:sz="4" w:space="0" w:color="000000"/>
              <w:left w:val="single" w:sz="4" w:space="0" w:color="000000"/>
              <w:bottom w:val="single" w:sz="4" w:space="0" w:color="000000"/>
            </w:tcBorders>
            <w:shd w:val="clear" w:color="auto" w:fill="auto"/>
          </w:tcPr>
          <w:p w:rsidR="00701110" w:rsidRPr="00C2656B" w:rsidRDefault="00701110" w:rsidP="00701110">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Наименование, вид издания</w:t>
            </w:r>
          </w:p>
        </w:tc>
        <w:tc>
          <w:tcPr>
            <w:tcW w:w="1985" w:type="dxa"/>
            <w:vMerge w:val="restart"/>
            <w:tcBorders>
              <w:top w:val="single" w:sz="4" w:space="0" w:color="000000"/>
              <w:left w:val="single" w:sz="4" w:space="0" w:color="000000"/>
              <w:bottom w:val="single" w:sz="4" w:space="0" w:color="000000"/>
            </w:tcBorders>
            <w:shd w:val="clear" w:color="auto" w:fill="auto"/>
          </w:tcPr>
          <w:p w:rsidR="00701110" w:rsidRPr="00C2656B" w:rsidRDefault="00701110" w:rsidP="00701110">
            <w:pPr>
              <w:snapToGrid w:val="0"/>
              <w:spacing w:after="0" w:line="240" w:lineRule="auto"/>
              <w:ind w:left="-57" w:right="-57"/>
              <w:jc w:val="center"/>
              <w:rPr>
                <w:rFonts w:ascii="Times New Roman" w:hAnsi="Times New Roman" w:cs="Times New Roman"/>
                <w:b/>
                <w:sz w:val="24"/>
                <w:szCs w:val="24"/>
              </w:rPr>
            </w:pPr>
            <w:r w:rsidRPr="00C2656B">
              <w:rPr>
                <w:rFonts w:ascii="Times New Roman" w:hAnsi="Times New Roman" w:cs="Times New Roman"/>
                <w:b/>
                <w:sz w:val="24"/>
                <w:szCs w:val="24"/>
              </w:rPr>
              <w:t>Автор (–ы), составитель (-и), редактор (-ы)</w:t>
            </w:r>
          </w:p>
        </w:tc>
        <w:tc>
          <w:tcPr>
            <w:tcW w:w="1984" w:type="dxa"/>
            <w:vMerge w:val="restart"/>
            <w:tcBorders>
              <w:top w:val="single" w:sz="4" w:space="0" w:color="000000"/>
              <w:left w:val="single" w:sz="4" w:space="0" w:color="000000"/>
              <w:bottom w:val="single" w:sz="4" w:space="0" w:color="000000"/>
            </w:tcBorders>
            <w:shd w:val="clear" w:color="auto" w:fill="auto"/>
          </w:tcPr>
          <w:p w:rsidR="00701110" w:rsidRPr="00C2656B" w:rsidRDefault="00701110" w:rsidP="00701110">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Место издания, издательство, год</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Pr>
          <w:p w:rsidR="00701110" w:rsidRPr="00C2656B" w:rsidRDefault="00701110" w:rsidP="00701110">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Кол-во экземпляров</w:t>
            </w:r>
          </w:p>
        </w:tc>
      </w:tr>
      <w:tr w:rsidR="00701110" w:rsidRPr="00C2656B" w:rsidTr="00701110">
        <w:tc>
          <w:tcPr>
            <w:tcW w:w="539" w:type="dxa"/>
            <w:vMerge/>
            <w:tcBorders>
              <w:top w:val="single" w:sz="4" w:space="0" w:color="000000"/>
              <w:left w:val="single" w:sz="4" w:space="0" w:color="000000"/>
              <w:bottom w:val="single" w:sz="4" w:space="0" w:color="000000"/>
            </w:tcBorders>
            <w:shd w:val="clear" w:color="auto" w:fill="auto"/>
            <w:vAlign w:val="center"/>
          </w:tcPr>
          <w:p w:rsidR="00701110" w:rsidRPr="00C2656B" w:rsidRDefault="00701110" w:rsidP="00701110">
            <w:pPr>
              <w:snapToGrid w:val="0"/>
              <w:spacing w:after="0" w:line="240" w:lineRule="auto"/>
              <w:rPr>
                <w:rFonts w:ascii="Times New Roman" w:hAnsi="Times New Roman" w:cs="Times New Roman"/>
                <w:b/>
                <w:sz w:val="24"/>
                <w:szCs w:val="24"/>
              </w:rPr>
            </w:pPr>
          </w:p>
        </w:tc>
        <w:tc>
          <w:tcPr>
            <w:tcW w:w="2551" w:type="dxa"/>
            <w:vMerge/>
            <w:tcBorders>
              <w:top w:val="single" w:sz="4" w:space="0" w:color="000000"/>
              <w:left w:val="single" w:sz="4" w:space="0" w:color="000000"/>
              <w:bottom w:val="single" w:sz="4" w:space="0" w:color="000000"/>
            </w:tcBorders>
            <w:shd w:val="clear" w:color="auto" w:fill="auto"/>
            <w:vAlign w:val="center"/>
          </w:tcPr>
          <w:p w:rsidR="00701110" w:rsidRPr="00C2656B" w:rsidRDefault="00701110" w:rsidP="00701110">
            <w:pPr>
              <w:snapToGrid w:val="0"/>
              <w:spacing w:after="0" w:line="240" w:lineRule="auto"/>
              <w:jc w:val="center"/>
              <w:rPr>
                <w:rFonts w:ascii="Times New Roman" w:hAnsi="Times New Roman" w:cs="Times New Roman"/>
                <w:b/>
                <w:sz w:val="24"/>
                <w:szCs w:val="24"/>
              </w:rPr>
            </w:pPr>
          </w:p>
        </w:tc>
        <w:tc>
          <w:tcPr>
            <w:tcW w:w="1985" w:type="dxa"/>
            <w:vMerge/>
            <w:tcBorders>
              <w:top w:val="single" w:sz="4" w:space="0" w:color="000000"/>
              <w:left w:val="single" w:sz="4" w:space="0" w:color="000000"/>
              <w:bottom w:val="single" w:sz="4" w:space="0" w:color="000000"/>
            </w:tcBorders>
            <w:shd w:val="clear" w:color="auto" w:fill="auto"/>
            <w:vAlign w:val="center"/>
          </w:tcPr>
          <w:p w:rsidR="00701110" w:rsidRPr="00C2656B" w:rsidRDefault="00701110" w:rsidP="00701110">
            <w:pPr>
              <w:snapToGrid w:val="0"/>
              <w:spacing w:after="0" w:line="240" w:lineRule="auto"/>
              <w:jc w:val="center"/>
              <w:rPr>
                <w:rFonts w:ascii="Times New Roman" w:hAnsi="Times New Roman" w:cs="Times New Roman"/>
                <w:b/>
                <w:sz w:val="24"/>
                <w:szCs w:val="24"/>
              </w:rPr>
            </w:pPr>
          </w:p>
        </w:tc>
        <w:tc>
          <w:tcPr>
            <w:tcW w:w="1984" w:type="dxa"/>
            <w:vMerge/>
            <w:tcBorders>
              <w:top w:val="single" w:sz="4" w:space="0" w:color="000000"/>
              <w:left w:val="single" w:sz="4" w:space="0" w:color="000000"/>
              <w:bottom w:val="single" w:sz="4" w:space="0" w:color="000000"/>
            </w:tcBorders>
            <w:shd w:val="clear" w:color="auto" w:fill="auto"/>
            <w:vAlign w:val="center"/>
          </w:tcPr>
          <w:p w:rsidR="00701110" w:rsidRPr="00C2656B" w:rsidRDefault="00701110" w:rsidP="00701110">
            <w:pPr>
              <w:snapToGrid w:val="0"/>
              <w:spacing w:after="0" w:line="240" w:lineRule="auto"/>
              <w:jc w:val="center"/>
              <w:rPr>
                <w:rFonts w:ascii="Times New Roman" w:hAnsi="Times New Roman" w:cs="Times New Roman"/>
                <w:b/>
                <w:sz w:val="24"/>
                <w:szCs w:val="24"/>
              </w:rPr>
            </w:pPr>
          </w:p>
        </w:tc>
        <w:tc>
          <w:tcPr>
            <w:tcW w:w="1418"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napToGrid w:val="0"/>
              <w:spacing w:after="0" w:line="240" w:lineRule="auto"/>
              <w:ind w:left="-57" w:right="-57"/>
              <w:jc w:val="center"/>
              <w:rPr>
                <w:rFonts w:ascii="Times New Roman" w:hAnsi="Times New Roman" w:cs="Times New Roman"/>
                <w:b/>
                <w:sz w:val="24"/>
                <w:szCs w:val="24"/>
              </w:rPr>
            </w:pPr>
            <w:r w:rsidRPr="00C2656B">
              <w:rPr>
                <w:rFonts w:ascii="Times New Roman" w:hAnsi="Times New Roman" w:cs="Times New Roman"/>
                <w:b/>
                <w:sz w:val="24"/>
                <w:szCs w:val="24"/>
              </w:rPr>
              <w:t>в библиотеке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01110" w:rsidRPr="00C2656B" w:rsidRDefault="00701110" w:rsidP="00701110">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на кафедре</w:t>
            </w:r>
          </w:p>
        </w:tc>
      </w:tr>
      <w:tr w:rsidR="00701110" w:rsidRPr="00C2656B" w:rsidTr="00701110">
        <w:tc>
          <w:tcPr>
            <w:tcW w:w="539"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1</w:t>
            </w:r>
          </w:p>
        </w:tc>
        <w:tc>
          <w:tcPr>
            <w:tcW w:w="2551"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2</w:t>
            </w:r>
          </w:p>
        </w:tc>
        <w:tc>
          <w:tcPr>
            <w:tcW w:w="1985"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3</w:t>
            </w:r>
          </w:p>
        </w:tc>
        <w:tc>
          <w:tcPr>
            <w:tcW w:w="1984"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tabs>
                <w:tab w:val="left" w:pos="522"/>
              </w:tabs>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4</w:t>
            </w:r>
          </w:p>
        </w:tc>
        <w:tc>
          <w:tcPr>
            <w:tcW w:w="1418"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01110" w:rsidRPr="00C2656B" w:rsidRDefault="00701110" w:rsidP="00701110">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6</w:t>
            </w:r>
          </w:p>
        </w:tc>
      </w:tr>
      <w:tr w:rsidR="00701110" w:rsidRPr="00C2656B" w:rsidTr="00701110">
        <w:trPr>
          <w:trHeight w:val="20"/>
        </w:trPr>
        <w:tc>
          <w:tcPr>
            <w:tcW w:w="539" w:type="dxa"/>
            <w:tcBorders>
              <w:top w:val="single" w:sz="4" w:space="0" w:color="000000"/>
              <w:left w:val="single" w:sz="4" w:space="0" w:color="000000"/>
              <w:bottom w:val="single" w:sz="4" w:space="0" w:color="000000"/>
            </w:tcBorders>
            <w:shd w:val="clear" w:color="auto" w:fill="auto"/>
          </w:tcPr>
          <w:p w:rsidR="00701110" w:rsidRPr="00C2656B" w:rsidRDefault="00701110" w:rsidP="00435395">
            <w:pPr>
              <w:numPr>
                <w:ilvl w:val="0"/>
                <w:numId w:val="90"/>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Государственная фармакопея Российской Федерации [Электронный ресурс]. Т. 1.. - Режим доступа: http://femb.ru/feml</w:t>
            </w:r>
          </w:p>
        </w:tc>
        <w:tc>
          <w:tcPr>
            <w:tcW w:w="1985"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М. : [Б. и.], 2015.</w:t>
            </w:r>
          </w:p>
        </w:tc>
        <w:tc>
          <w:tcPr>
            <w:tcW w:w="1418"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 КрасГМУ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01110" w:rsidRPr="00C2656B" w:rsidRDefault="00701110" w:rsidP="00701110">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701110" w:rsidRPr="00C2656B" w:rsidTr="00701110">
        <w:trPr>
          <w:trHeight w:val="20"/>
        </w:trPr>
        <w:tc>
          <w:tcPr>
            <w:tcW w:w="539" w:type="dxa"/>
            <w:tcBorders>
              <w:top w:val="single" w:sz="4" w:space="0" w:color="000000"/>
              <w:left w:val="single" w:sz="4" w:space="0" w:color="000000"/>
              <w:bottom w:val="single" w:sz="4" w:space="0" w:color="000000"/>
            </w:tcBorders>
            <w:shd w:val="clear" w:color="auto" w:fill="auto"/>
          </w:tcPr>
          <w:p w:rsidR="00701110" w:rsidRPr="00C2656B" w:rsidRDefault="00701110" w:rsidP="00435395">
            <w:pPr>
              <w:numPr>
                <w:ilvl w:val="0"/>
                <w:numId w:val="90"/>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Государственная фармакопея Российской Федерации [Электронный ресурс]. Т. 2.. - Режим доступа: http://femb.ru/feml</w:t>
            </w:r>
          </w:p>
        </w:tc>
        <w:tc>
          <w:tcPr>
            <w:tcW w:w="1985"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М. : [Б. и.], 2015.</w:t>
            </w:r>
          </w:p>
        </w:tc>
        <w:tc>
          <w:tcPr>
            <w:tcW w:w="1418"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 КрасГМУ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01110" w:rsidRPr="00C2656B" w:rsidRDefault="00701110" w:rsidP="00701110">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701110" w:rsidRPr="00C2656B" w:rsidTr="00701110">
        <w:trPr>
          <w:trHeight w:val="20"/>
        </w:trPr>
        <w:tc>
          <w:tcPr>
            <w:tcW w:w="539" w:type="dxa"/>
            <w:tcBorders>
              <w:top w:val="single" w:sz="4" w:space="0" w:color="000000"/>
              <w:left w:val="single" w:sz="4" w:space="0" w:color="000000"/>
              <w:bottom w:val="single" w:sz="4" w:space="0" w:color="000000"/>
            </w:tcBorders>
            <w:shd w:val="clear" w:color="auto" w:fill="auto"/>
          </w:tcPr>
          <w:p w:rsidR="00701110" w:rsidRPr="00C2656B" w:rsidRDefault="00701110" w:rsidP="00435395">
            <w:pPr>
              <w:numPr>
                <w:ilvl w:val="0"/>
                <w:numId w:val="90"/>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 xml:space="preserve">Государственная фармакопея Российской Федерации [Электронный ресурс]. Т. 3.. - </w:t>
            </w:r>
            <w:r w:rsidRPr="00C2656B">
              <w:rPr>
                <w:rFonts w:ascii="Times New Roman" w:hAnsi="Times New Roman" w:cs="Times New Roman"/>
                <w:sz w:val="24"/>
                <w:szCs w:val="24"/>
              </w:rPr>
              <w:lastRenderedPageBreak/>
              <w:t>Режим доступа: http://femb.ru/feml</w:t>
            </w:r>
          </w:p>
        </w:tc>
        <w:tc>
          <w:tcPr>
            <w:tcW w:w="1985"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М. : [Б. и.], 2015.</w:t>
            </w:r>
          </w:p>
        </w:tc>
        <w:tc>
          <w:tcPr>
            <w:tcW w:w="1418"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 КрасГМУ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01110" w:rsidRPr="00C2656B" w:rsidRDefault="00701110" w:rsidP="00701110">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701110" w:rsidRPr="00C2656B" w:rsidTr="00701110">
        <w:trPr>
          <w:trHeight w:val="20"/>
        </w:trPr>
        <w:tc>
          <w:tcPr>
            <w:tcW w:w="539" w:type="dxa"/>
            <w:tcBorders>
              <w:top w:val="single" w:sz="4" w:space="0" w:color="000000"/>
              <w:left w:val="single" w:sz="4" w:space="0" w:color="000000"/>
              <w:bottom w:val="single" w:sz="4" w:space="0" w:color="000000"/>
            </w:tcBorders>
            <w:shd w:val="clear" w:color="auto" w:fill="auto"/>
          </w:tcPr>
          <w:p w:rsidR="00701110" w:rsidRPr="00C2656B" w:rsidRDefault="00701110" w:rsidP="00435395">
            <w:pPr>
              <w:numPr>
                <w:ilvl w:val="0"/>
                <w:numId w:val="90"/>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Общественное здоровье и здравоохранение, экономика здравоохранения [Электронный ресурс] : учеб. для вузов. Т. 1.. - Режим доступа: http://www.studmedlib.ru/ru/book/ISBN9785970424148.html</w:t>
            </w:r>
          </w:p>
        </w:tc>
        <w:tc>
          <w:tcPr>
            <w:tcW w:w="1985"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ред. В. З. Кучеренко</w:t>
            </w:r>
          </w:p>
        </w:tc>
        <w:tc>
          <w:tcPr>
            <w:tcW w:w="1984"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М. : ГЭОТАР-Медиа, 2013.</w:t>
            </w:r>
          </w:p>
        </w:tc>
        <w:tc>
          <w:tcPr>
            <w:tcW w:w="1418"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 Консультант студента (ВУЗ)</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01110" w:rsidRPr="00C2656B" w:rsidRDefault="00701110" w:rsidP="00701110">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701110" w:rsidRPr="00C2656B" w:rsidTr="00701110">
        <w:trPr>
          <w:trHeight w:val="20"/>
        </w:trPr>
        <w:tc>
          <w:tcPr>
            <w:tcW w:w="539" w:type="dxa"/>
            <w:tcBorders>
              <w:top w:val="single" w:sz="4" w:space="0" w:color="000000"/>
              <w:left w:val="single" w:sz="4" w:space="0" w:color="000000"/>
              <w:bottom w:val="single" w:sz="4" w:space="0" w:color="000000"/>
            </w:tcBorders>
            <w:shd w:val="clear" w:color="auto" w:fill="auto"/>
          </w:tcPr>
          <w:p w:rsidR="00701110" w:rsidRPr="00C2656B" w:rsidRDefault="00701110" w:rsidP="00435395">
            <w:pPr>
              <w:numPr>
                <w:ilvl w:val="0"/>
                <w:numId w:val="90"/>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Общественное здоровье и здравоохранение, экономика здравоохранения [Электронный ресурс] : учеб. для вузов. Т. 2.. - Режим доступа: http://www.studmedlib.ru/ru/book/ISBN9785970424155.html</w:t>
            </w:r>
          </w:p>
        </w:tc>
        <w:tc>
          <w:tcPr>
            <w:tcW w:w="1985"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ред. В. З. Кучеренко</w:t>
            </w:r>
          </w:p>
        </w:tc>
        <w:tc>
          <w:tcPr>
            <w:tcW w:w="1984"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М. : ГЭОТАР-Медиа, 2013.</w:t>
            </w:r>
          </w:p>
        </w:tc>
        <w:tc>
          <w:tcPr>
            <w:tcW w:w="1418"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 Консультант студента (ВУЗ)</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01110" w:rsidRPr="00C2656B" w:rsidRDefault="00701110" w:rsidP="00701110">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701110" w:rsidRPr="00C2656B" w:rsidTr="00701110">
        <w:trPr>
          <w:trHeight w:val="20"/>
        </w:trPr>
        <w:tc>
          <w:tcPr>
            <w:tcW w:w="539" w:type="dxa"/>
            <w:tcBorders>
              <w:top w:val="single" w:sz="4" w:space="0" w:color="000000"/>
              <w:left w:val="single" w:sz="4" w:space="0" w:color="000000"/>
              <w:bottom w:val="single" w:sz="4" w:space="0" w:color="000000"/>
            </w:tcBorders>
            <w:shd w:val="clear" w:color="auto" w:fill="auto"/>
          </w:tcPr>
          <w:p w:rsidR="00701110" w:rsidRPr="00C2656B" w:rsidRDefault="00701110" w:rsidP="00435395">
            <w:pPr>
              <w:numPr>
                <w:ilvl w:val="0"/>
                <w:numId w:val="90"/>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Экономика аптечной организации [Электронный ресурс] : учеб. пособие для студентов очной и заочной форм обучения, обучающихся по специальности 060301 - Фармация. - Режим доступа: http://krasgmu.vmede.ru/index.php?page[common]=elib&amp;cat=&amp;res_id=55131</w:t>
            </w:r>
          </w:p>
        </w:tc>
        <w:tc>
          <w:tcPr>
            <w:tcW w:w="1985"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В. В. Богданов, Л. А. Лунева, В. С. Чавырь [и др.]</w:t>
            </w:r>
          </w:p>
        </w:tc>
        <w:tc>
          <w:tcPr>
            <w:tcW w:w="1984"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Красноярск : КрасГМУ, 2015.</w:t>
            </w:r>
          </w:p>
        </w:tc>
        <w:tc>
          <w:tcPr>
            <w:tcW w:w="1418"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 КрасГМУ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01110" w:rsidRPr="00C2656B" w:rsidRDefault="00701110" w:rsidP="00701110">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701110" w:rsidRPr="00C2656B" w:rsidTr="00701110">
        <w:trPr>
          <w:trHeight w:val="20"/>
        </w:trPr>
        <w:tc>
          <w:tcPr>
            <w:tcW w:w="539" w:type="dxa"/>
            <w:tcBorders>
              <w:top w:val="single" w:sz="4" w:space="0" w:color="000000"/>
              <w:left w:val="single" w:sz="4" w:space="0" w:color="000000"/>
              <w:bottom w:val="single" w:sz="4" w:space="0" w:color="000000"/>
            </w:tcBorders>
            <w:shd w:val="clear" w:color="auto" w:fill="auto"/>
          </w:tcPr>
          <w:p w:rsidR="00701110" w:rsidRPr="00C2656B" w:rsidRDefault="00701110" w:rsidP="00435395">
            <w:pPr>
              <w:numPr>
                <w:ilvl w:val="0"/>
                <w:numId w:val="90"/>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Экономика аптечной организации [Электронный ресурс] : учеб. пособие. - Режим доступа: http://krasgmu.vmede.ru/index.php?page[common]=elib&amp;cat=&amp;res_id=60852</w:t>
            </w:r>
          </w:p>
        </w:tc>
        <w:tc>
          <w:tcPr>
            <w:tcW w:w="1985"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В. В. Богданов, Л. А. Лунева, В. С. Чавырь [и др.]</w:t>
            </w:r>
          </w:p>
        </w:tc>
        <w:tc>
          <w:tcPr>
            <w:tcW w:w="1984"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Красноярск : КрасГМУ, 2016.</w:t>
            </w:r>
          </w:p>
        </w:tc>
        <w:tc>
          <w:tcPr>
            <w:tcW w:w="1418"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 КрасГМУ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01110" w:rsidRPr="00C2656B" w:rsidRDefault="00701110" w:rsidP="00701110">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701110" w:rsidRPr="00C2656B" w:rsidTr="00701110">
        <w:trPr>
          <w:trHeight w:val="20"/>
        </w:trPr>
        <w:tc>
          <w:tcPr>
            <w:tcW w:w="539" w:type="dxa"/>
            <w:tcBorders>
              <w:top w:val="single" w:sz="4" w:space="0" w:color="000000"/>
              <w:left w:val="single" w:sz="4" w:space="0" w:color="000000"/>
              <w:bottom w:val="single" w:sz="4" w:space="0" w:color="000000"/>
            </w:tcBorders>
            <w:shd w:val="clear" w:color="auto" w:fill="auto"/>
          </w:tcPr>
          <w:p w:rsidR="00701110" w:rsidRPr="00C2656B" w:rsidRDefault="00701110" w:rsidP="00435395">
            <w:pPr>
              <w:numPr>
                <w:ilvl w:val="0"/>
                <w:numId w:val="90"/>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Экономика здравоохранения [Электронный ресурс] : учеб.-метод. пособие для системы доп. проф. образования. - Режим доступа: http://krasgmu.vmede.ru/index.php?page[common]=elib&amp;cat=&amp;res_i</w:t>
            </w:r>
            <w:r w:rsidRPr="00C2656B">
              <w:rPr>
                <w:rFonts w:ascii="Times New Roman" w:hAnsi="Times New Roman" w:cs="Times New Roman"/>
                <w:sz w:val="24"/>
                <w:szCs w:val="24"/>
              </w:rPr>
              <w:lastRenderedPageBreak/>
              <w:t>d=59145</w:t>
            </w:r>
          </w:p>
        </w:tc>
        <w:tc>
          <w:tcPr>
            <w:tcW w:w="1985"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lastRenderedPageBreak/>
              <w:t>Т. Д. Морозова, Е. А. Юрьева, Е. В. Таптыгина [и др.]</w:t>
            </w:r>
          </w:p>
        </w:tc>
        <w:tc>
          <w:tcPr>
            <w:tcW w:w="1984"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Красноярск : КрасГМУ, 2016.</w:t>
            </w:r>
          </w:p>
        </w:tc>
        <w:tc>
          <w:tcPr>
            <w:tcW w:w="1418"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 КрасГМУ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01110" w:rsidRPr="00C2656B" w:rsidRDefault="00701110" w:rsidP="00701110">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701110" w:rsidRPr="00C2656B" w:rsidTr="00701110">
        <w:trPr>
          <w:trHeight w:val="20"/>
        </w:trPr>
        <w:tc>
          <w:tcPr>
            <w:tcW w:w="539" w:type="dxa"/>
            <w:tcBorders>
              <w:top w:val="single" w:sz="4" w:space="0" w:color="000000"/>
              <w:left w:val="single" w:sz="4" w:space="0" w:color="000000"/>
              <w:bottom w:val="single" w:sz="4" w:space="0" w:color="000000"/>
            </w:tcBorders>
            <w:shd w:val="clear" w:color="auto" w:fill="auto"/>
          </w:tcPr>
          <w:p w:rsidR="00701110" w:rsidRPr="00C2656B" w:rsidRDefault="00701110" w:rsidP="00435395">
            <w:pPr>
              <w:numPr>
                <w:ilvl w:val="0"/>
                <w:numId w:val="90"/>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Экономика здравоохранения : учебник</w:t>
            </w:r>
          </w:p>
        </w:tc>
        <w:tc>
          <w:tcPr>
            <w:tcW w:w="1985"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А. В. Решетников, В. М. Алексеева, С. А. Ефименко [и др.] ; ред. А. В. Решетников</w:t>
            </w:r>
          </w:p>
        </w:tc>
        <w:tc>
          <w:tcPr>
            <w:tcW w:w="1984"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М. : ГЭОТАР-Медиа, 2015.</w:t>
            </w:r>
          </w:p>
        </w:tc>
        <w:tc>
          <w:tcPr>
            <w:tcW w:w="1418"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11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01110" w:rsidRPr="00C2656B" w:rsidRDefault="00701110" w:rsidP="00701110">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701110" w:rsidRPr="00C2656B" w:rsidTr="00701110">
        <w:trPr>
          <w:trHeight w:val="20"/>
        </w:trPr>
        <w:tc>
          <w:tcPr>
            <w:tcW w:w="539" w:type="dxa"/>
            <w:tcBorders>
              <w:top w:val="single" w:sz="4" w:space="0" w:color="000000"/>
              <w:left w:val="single" w:sz="4" w:space="0" w:color="000000"/>
              <w:bottom w:val="single" w:sz="4" w:space="0" w:color="000000"/>
            </w:tcBorders>
            <w:shd w:val="clear" w:color="auto" w:fill="auto"/>
          </w:tcPr>
          <w:p w:rsidR="00701110" w:rsidRPr="00C2656B" w:rsidRDefault="00701110" w:rsidP="00435395">
            <w:pPr>
              <w:numPr>
                <w:ilvl w:val="0"/>
                <w:numId w:val="90"/>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Экономика здравоохранения [Электронный ресурс] : учеб.-метод. пособие для системы дополнит. проф. образования. - Режим доступа: http://krasgmu.vmede.ru/index.php?page[common]=elib&amp;cat=&amp;res_id=34999</w:t>
            </w:r>
          </w:p>
        </w:tc>
        <w:tc>
          <w:tcPr>
            <w:tcW w:w="1985"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Т. Д. Морозова, Е. А. Юрьева, Е. В. Таптыгина [и др.]</w:t>
            </w:r>
          </w:p>
        </w:tc>
        <w:tc>
          <w:tcPr>
            <w:tcW w:w="1984"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Красноярск : КрасГМУ, 2013.</w:t>
            </w:r>
          </w:p>
        </w:tc>
        <w:tc>
          <w:tcPr>
            <w:tcW w:w="1418"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 КрасГМУ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01110" w:rsidRPr="00C2656B" w:rsidRDefault="00701110" w:rsidP="00701110">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701110" w:rsidRPr="00C2656B" w:rsidTr="00701110">
        <w:trPr>
          <w:trHeight w:val="20"/>
        </w:trPr>
        <w:tc>
          <w:tcPr>
            <w:tcW w:w="539" w:type="dxa"/>
            <w:tcBorders>
              <w:top w:val="single" w:sz="4" w:space="0" w:color="000000"/>
              <w:left w:val="single" w:sz="4" w:space="0" w:color="000000"/>
              <w:bottom w:val="single" w:sz="4" w:space="0" w:color="000000"/>
            </w:tcBorders>
            <w:shd w:val="clear" w:color="auto" w:fill="auto"/>
          </w:tcPr>
          <w:p w:rsidR="00701110" w:rsidRPr="00C2656B" w:rsidRDefault="00701110" w:rsidP="00435395">
            <w:pPr>
              <w:numPr>
                <w:ilvl w:val="0"/>
                <w:numId w:val="90"/>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Экономика здравоохранения [Электронный ресурс] : учебник. - Режим доступа: http://www.studmedlib.ru/ru/book/ISBN9785970431368.html</w:t>
            </w:r>
          </w:p>
        </w:tc>
        <w:tc>
          <w:tcPr>
            <w:tcW w:w="1985"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А. В. Решетников, В. М. Алексеева, С. А. Ефименко [и др.] ; ред. А. В. Решетников</w:t>
            </w:r>
          </w:p>
        </w:tc>
        <w:tc>
          <w:tcPr>
            <w:tcW w:w="1984"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М. : ГЭОТАР-Медиа, 2015.</w:t>
            </w:r>
          </w:p>
        </w:tc>
        <w:tc>
          <w:tcPr>
            <w:tcW w:w="1418"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 Консультант студента (ВУЗ)</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01110" w:rsidRPr="00C2656B" w:rsidRDefault="00701110" w:rsidP="00701110">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701110" w:rsidRPr="00C2656B" w:rsidTr="00701110">
        <w:trPr>
          <w:trHeight w:val="20"/>
        </w:trPr>
        <w:tc>
          <w:tcPr>
            <w:tcW w:w="539" w:type="dxa"/>
            <w:tcBorders>
              <w:top w:val="single" w:sz="4" w:space="0" w:color="000000"/>
              <w:left w:val="single" w:sz="4" w:space="0" w:color="000000"/>
              <w:bottom w:val="single" w:sz="4" w:space="0" w:color="000000"/>
            </w:tcBorders>
            <w:shd w:val="clear" w:color="auto" w:fill="auto"/>
          </w:tcPr>
          <w:p w:rsidR="00701110" w:rsidRPr="00C2656B" w:rsidRDefault="00701110" w:rsidP="00435395">
            <w:pPr>
              <w:numPr>
                <w:ilvl w:val="0"/>
                <w:numId w:val="90"/>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Экономика здравоохранения [Электронный ресурс] : учеб. пособие. - Режим доступа: http://krasgmu.vmede.ru/index.php?page[common]=elib&amp;cat=&amp;res_id=45293</w:t>
            </w:r>
          </w:p>
        </w:tc>
        <w:tc>
          <w:tcPr>
            <w:tcW w:w="1985"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Т. Д. Морозова, Е. А. Юрьева, Е. В. Таптыгина [и др.]</w:t>
            </w:r>
          </w:p>
        </w:tc>
        <w:tc>
          <w:tcPr>
            <w:tcW w:w="1984"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Красноярск : КрасГМУ, 2014.</w:t>
            </w:r>
          </w:p>
        </w:tc>
        <w:tc>
          <w:tcPr>
            <w:tcW w:w="1418"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 КрасГМУ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01110" w:rsidRPr="00C2656B" w:rsidRDefault="00701110" w:rsidP="00701110">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bl>
    <w:p w:rsidR="00701110" w:rsidRPr="00C2656B" w:rsidRDefault="00701110" w:rsidP="00701110">
      <w:pPr>
        <w:spacing w:after="0" w:line="240" w:lineRule="auto"/>
        <w:jc w:val="both"/>
        <w:rPr>
          <w:rFonts w:ascii="Times New Roman" w:hAnsi="Times New Roman" w:cs="Times New Roman"/>
          <w:b/>
          <w:sz w:val="24"/>
          <w:szCs w:val="24"/>
        </w:rPr>
      </w:pPr>
    </w:p>
    <w:p w:rsidR="00701110" w:rsidRPr="00C2656B" w:rsidRDefault="00701110" w:rsidP="00701110">
      <w:pPr>
        <w:spacing w:after="0" w:line="240" w:lineRule="auto"/>
        <w:jc w:val="center"/>
        <w:rPr>
          <w:rFonts w:ascii="Times New Roman" w:hAnsi="Times New Roman" w:cs="Times New Roman"/>
          <w:b/>
          <w:sz w:val="28"/>
          <w:szCs w:val="28"/>
        </w:rPr>
      </w:pPr>
      <w:r w:rsidRPr="00C2656B">
        <w:rPr>
          <w:rFonts w:ascii="Times New Roman" w:hAnsi="Times New Roman" w:cs="Times New Roman"/>
          <w:b/>
          <w:sz w:val="28"/>
          <w:szCs w:val="28"/>
        </w:rPr>
        <w:t>Электронные ресурсы</w:t>
      </w:r>
    </w:p>
    <w:p w:rsidR="00701110" w:rsidRPr="00C2656B" w:rsidRDefault="00701110" w:rsidP="00701110">
      <w:pPr>
        <w:spacing w:after="0" w:line="240" w:lineRule="auto"/>
        <w:jc w:val="center"/>
        <w:rPr>
          <w:rFonts w:ascii="Times New Roman" w:hAnsi="Times New Roman" w:cs="Times New Roman"/>
          <w:b/>
          <w:sz w:val="24"/>
          <w:szCs w:val="24"/>
        </w:rPr>
      </w:pPr>
    </w:p>
    <w:tbl>
      <w:tblPr>
        <w:tblW w:w="9611" w:type="dxa"/>
        <w:tblInd w:w="-5" w:type="dxa"/>
        <w:tblLayout w:type="fixed"/>
        <w:tblLook w:val="0000" w:firstRow="0" w:lastRow="0" w:firstColumn="0" w:lastColumn="0" w:noHBand="0" w:noVBand="0"/>
      </w:tblPr>
      <w:tblGrid>
        <w:gridCol w:w="496"/>
        <w:gridCol w:w="9115"/>
      </w:tblGrid>
      <w:tr w:rsidR="00701110" w:rsidRPr="00C2656B" w:rsidTr="00701110">
        <w:tc>
          <w:tcPr>
            <w:tcW w:w="496"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1</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701110" w:rsidRPr="00C2656B" w:rsidRDefault="00701110" w:rsidP="00701110">
            <w:pPr>
              <w:snapToGrid w:val="0"/>
              <w:spacing w:after="0" w:line="240" w:lineRule="auto"/>
              <w:jc w:val="both"/>
              <w:rPr>
                <w:rFonts w:ascii="Times New Roman" w:hAnsi="Times New Roman" w:cs="Times New Roman"/>
                <w:sz w:val="24"/>
                <w:szCs w:val="24"/>
                <w:lang w:val="en-US"/>
              </w:rPr>
            </w:pPr>
            <w:r w:rsidRPr="00C2656B">
              <w:rPr>
                <w:rFonts w:ascii="Times New Roman" w:hAnsi="Times New Roman" w:cs="Times New Roman"/>
                <w:sz w:val="24"/>
                <w:szCs w:val="24"/>
                <w:lang w:val="en-US"/>
              </w:rPr>
              <w:t>ЭБС КрасГМУ «Colibris»</w:t>
            </w:r>
          </w:p>
        </w:tc>
      </w:tr>
      <w:tr w:rsidR="00701110" w:rsidRPr="00C2656B" w:rsidTr="00701110">
        <w:tc>
          <w:tcPr>
            <w:tcW w:w="496"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2</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701110" w:rsidRPr="00C2656B" w:rsidRDefault="00701110" w:rsidP="00701110">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ЭБС Консультант студента ВУЗ</w:t>
            </w:r>
          </w:p>
        </w:tc>
      </w:tr>
      <w:tr w:rsidR="00701110" w:rsidRPr="00C2656B" w:rsidTr="00701110">
        <w:tc>
          <w:tcPr>
            <w:tcW w:w="496"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3</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701110" w:rsidRPr="00C2656B" w:rsidRDefault="00701110" w:rsidP="00701110">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ЭМБ Консультант врача</w:t>
            </w:r>
          </w:p>
        </w:tc>
      </w:tr>
      <w:tr w:rsidR="00701110" w:rsidRPr="00C2656B" w:rsidTr="00701110">
        <w:tc>
          <w:tcPr>
            <w:tcW w:w="496"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4</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701110" w:rsidRPr="00C2656B" w:rsidRDefault="00701110" w:rsidP="00701110">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ЭБС Айбукс</w:t>
            </w:r>
          </w:p>
        </w:tc>
      </w:tr>
      <w:tr w:rsidR="00701110" w:rsidRPr="00C2656B" w:rsidTr="00701110">
        <w:tc>
          <w:tcPr>
            <w:tcW w:w="496"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5</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701110" w:rsidRPr="00C2656B" w:rsidRDefault="00701110" w:rsidP="00701110">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ЭБС Букап</w:t>
            </w:r>
          </w:p>
        </w:tc>
      </w:tr>
      <w:tr w:rsidR="00701110" w:rsidRPr="00C2656B" w:rsidTr="00701110">
        <w:tc>
          <w:tcPr>
            <w:tcW w:w="496"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6</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701110" w:rsidRPr="00C2656B" w:rsidRDefault="00701110" w:rsidP="00701110">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ЭБС Лань</w:t>
            </w:r>
          </w:p>
        </w:tc>
      </w:tr>
      <w:tr w:rsidR="00701110" w:rsidRPr="00C2656B" w:rsidTr="00701110">
        <w:tc>
          <w:tcPr>
            <w:tcW w:w="496"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7</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701110" w:rsidRPr="00C2656B" w:rsidRDefault="00701110" w:rsidP="00701110">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ЭБС Юрайт</w:t>
            </w:r>
          </w:p>
        </w:tc>
      </w:tr>
      <w:tr w:rsidR="00701110" w:rsidRPr="00C2656B" w:rsidTr="00701110">
        <w:tc>
          <w:tcPr>
            <w:tcW w:w="496"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8</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701110" w:rsidRPr="00C2656B" w:rsidRDefault="00701110" w:rsidP="00701110">
            <w:pPr>
              <w:snapToGrid w:val="0"/>
              <w:spacing w:after="0" w:line="240" w:lineRule="auto"/>
              <w:jc w:val="both"/>
              <w:rPr>
                <w:rFonts w:ascii="Times New Roman" w:hAnsi="Times New Roman" w:cs="Times New Roman"/>
                <w:sz w:val="24"/>
                <w:szCs w:val="24"/>
                <w:lang w:val="en-US"/>
              </w:rPr>
            </w:pPr>
            <w:r w:rsidRPr="00C2656B">
              <w:rPr>
                <w:rFonts w:ascii="Times New Roman" w:hAnsi="Times New Roman" w:cs="Times New Roman"/>
                <w:sz w:val="24"/>
                <w:szCs w:val="24"/>
                <w:lang w:val="en-US"/>
              </w:rPr>
              <w:t>СПС КонсультантПлюс</w:t>
            </w:r>
          </w:p>
        </w:tc>
      </w:tr>
      <w:tr w:rsidR="00701110" w:rsidRPr="00C2656B" w:rsidTr="00701110">
        <w:tc>
          <w:tcPr>
            <w:tcW w:w="496"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9</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701110" w:rsidRPr="00C2656B" w:rsidRDefault="00701110" w:rsidP="00701110">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НЭБ eLibrary</w:t>
            </w:r>
          </w:p>
        </w:tc>
      </w:tr>
      <w:tr w:rsidR="00701110" w:rsidRPr="00C2656B" w:rsidTr="00701110">
        <w:tc>
          <w:tcPr>
            <w:tcW w:w="496"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napToGrid w:val="0"/>
              <w:spacing w:after="0" w:line="240" w:lineRule="auto"/>
              <w:jc w:val="both"/>
              <w:rPr>
                <w:rFonts w:ascii="Times New Roman" w:hAnsi="Times New Roman" w:cs="Times New Roman"/>
                <w:sz w:val="24"/>
                <w:szCs w:val="24"/>
                <w:lang w:val="en-US"/>
              </w:rPr>
            </w:pPr>
            <w:r w:rsidRPr="00C2656B">
              <w:rPr>
                <w:rFonts w:ascii="Times New Roman" w:hAnsi="Times New Roman" w:cs="Times New Roman"/>
                <w:sz w:val="24"/>
                <w:szCs w:val="24"/>
                <w:lang w:val="en-US"/>
              </w:rPr>
              <w:t>10</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701110" w:rsidRPr="00C2656B" w:rsidRDefault="00701110" w:rsidP="00701110">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БД Sage</w:t>
            </w:r>
          </w:p>
        </w:tc>
      </w:tr>
      <w:tr w:rsidR="00701110" w:rsidRPr="00C2656B" w:rsidTr="00701110">
        <w:tc>
          <w:tcPr>
            <w:tcW w:w="496"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11</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701110" w:rsidRPr="00C2656B" w:rsidRDefault="00701110" w:rsidP="00701110">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БД Oxford University Press</w:t>
            </w:r>
          </w:p>
        </w:tc>
      </w:tr>
      <w:tr w:rsidR="00701110" w:rsidRPr="00C2656B" w:rsidTr="00701110">
        <w:tc>
          <w:tcPr>
            <w:tcW w:w="496"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12</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701110" w:rsidRPr="00C2656B" w:rsidRDefault="00701110" w:rsidP="00701110">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БД ProQuest</w:t>
            </w:r>
          </w:p>
        </w:tc>
      </w:tr>
      <w:tr w:rsidR="00701110" w:rsidRPr="00C2656B" w:rsidTr="00701110">
        <w:tc>
          <w:tcPr>
            <w:tcW w:w="496"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13</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701110" w:rsidRPr="00C2656B" w:rsidRDefault="00701110" w:rsidP="00701110">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БД Web of Science</w:t>
            </w:r>
          </w:p>
        </w:tc>
      </w:tr>
      <w:tr w:rsidR="00701110" w:rsidRPr="00C2656B" w:rsidTr="00701110">
        <w:tc>
          <w:tcPr>
            <w:tcW w:w="496"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14</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701110" w:rsidRPr="00C2656B" w:rsidRDefault="00701110" w:rsidP="00701110">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БД Scopus</w:t>
            </w:r>
          </w:p>
        </w:tc>
      </w:tr>
      <w:tr w:rsidR="00701110" w:rsidRPr="00C2656B" w:rsidTr="00701110">
        <w:tc>
          <w:tcPr>
            <w:tcW w:w="496"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15</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701110" w:rsidRPr="00C2656B" w:rsidRDefault="00701110" w:rsidP="00701110">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БД MEDLINE Complete</w:t>
            </w:r>
          </w:p>
        </w:tc>
      </w:tr>
    </w:tbl>
    <w:p w:rsidR="00701110" w:rsidRPr="00C2656B" w:rsidRDefault="00701110" w:rsidP="00701110">
      <w:pPr>
        <w:spacing w:after="0" w:line="240" w:lineRule="auto"/>
        <w:jc w:val="both"/>
        <w:rPr>
          <w:rFonts w:ascii="Times New Roman" w:hAnsi="Times New Roman" w:cs="Times New Roman"/>
          <w:sz w:val="24"/>
          <w:szCs w:val="24"/>
          <w:lang w:val="en-US"/>
        </w:rPr>
      </w:pPr>
    </w:p>
    <w:p w:rsidR="00701110" w:rsidRDefault="00701110" w:rsidP="00701110"/>
    <w:p w:rsidR="00701110" w:rsidRPr="00C2656B" w:rsidRDefault="00701110" w:rsidP="00701110">
      <w:pPr>
        <w:spacing w:after="0" w:line="240" w:lineRule="auto"/>
        <w:ind w:firstLine="708"/>
        <w:jc w:val="both"/>
        <w:rPr>
          <w:rFonts w:ascii="Times New Roman" w:eastAsia="Times New Roman" w:hAnsi="Times New Roman" w:cs="Times New Roman"/>
          <w:sz w:val="28"/>
          <w:szCs w:val="28"/>
        </w:rPr>
      </w:pPr>
      <w:r w:rsidRPr="00C2656B">
        <w:rPr>
          <w:rFonts w:ascii="Times New Roman" w:eastAsia="Times New Roman" w:hAnsi="Times New Roman" w:cs="Times New Roman"/>
          <w:b/>
          <w:sz w:val="28"/>
          <w:szCs w:val="28"/>
        </w:rPr>
        <w:lastRenderedPageBreak/>
        <w:t xml:space="preserve">1. </w:t>
      </w:r>
      <w:r w:rsidRPr="00C2656B">
        <w:rPr>
          <w:rFonts w:ascii="Times New Roman" w:eastAsia="Times New Roman" w:hAnsi="Times New Roman" w:cs="Times New Roman"/>
          <w:b/>
          <w:color w:val="000000" w:themeColor="text1"/>
          <w:sz w:val="28"/>
          <w:szCs w:val="28"/>
        </w:rPr>
        <w:t xml:space="preserve">Индекс </w:t>
      </w:r>
      <w:r w:rsidRPr="00C2656B">
        <w:rPr>
          <w:rFonts w:ascii="Times New Roman" w:hAnsi="Times New Roman" w:cs="Times New Roman"/>
          <w:color w:val="000000" w:themeColor="text1"/>
          <w:sz w:val="28"/>
          <w:szCs w:val="28"/>
          <w:shd w:val="clear" w:color="auto" w:fill="FFFFFF"/>
        </w:rPr>
        <w:t>ОД.О.01.1.6.7</w:t>
      </w:r>
      <w:r>
        <w:rPr>
          <w:rFonts w:ascii="Times New Roman" w:hAnsi="Times New Roman" w:cs="Times New Roman"/>
          <w:color w:val="000000" w:themeColor="text1"/>
          <w:sz w:val="28"/>
          <w:szCs w:val="28"/>
          <w:shd w:val="clear" w:color="auto" w:fill="FFFFFF"/>
        </w:rPr>
        <w:t>5.</w:t>
      </w:r>
      <w:r w:rsidRPr="00C2656B">
        <w:rPr>
          <w:rFonts w:ascii="Times New Roman" w:hAnsi="Times New Roman" w:cs="Times New Roman"/>
          <w:color w:val="000000" w:themeColor="text1"/>
          <w:sz w:val="18"/>
          <w:szCs w:val="18"/>
          <w:shd w:val="clear" w:color="auto" w:fill="FFFFFF"/>
        </w:rPr>
        <w:t xml:space="preserve"> </w:t>
      </w:r>
      <w:r w:rsidRPr="00C2656B">
        <w:rPr>
          <w:rFonts w:ascii="Times New Roman" w:eastAsia="Times New Roman" w:hAnsi="Times New Roman" w:cs="Times New Roman"/>
          <w:b/>
          <w:color w:val="000000" w:themeColor="text1"/>
          <w:sz w:val="28"/>
          <w:szCs w:val="28"/>
        </w:rPr>
        <w:t xml:space="preserve">Тема: </w:t>
      </w:r>
      <w:r w:rsidRPr="00C2656B">
        <w:rPr>
          <w:rFonts w:ascii="Times New Roman" w:eastAsia="Times New Roman" w:hAnsi="Times New Roman" w:cs="Times New Roman"/>
          <w:color w:val="000000" w:themeColor="text1"/>
          <w:sz w:val="28"/>
          <w:szCs w:val="28"/>
        </w:rPr>
        <w:t>«</w:t>
      </w:r>
      <w:r w:rsidRPr="00C2656B">
        <w:rPr>
          <w:rFonts w:ascii="Times New Roman" w:hAnsi="Times New Roman" w:cs="Times New Roman"/>
          <w:bCs/>
          <w:sz w:val="28"/>
          <w:szCs w:val="28"/>
        </w:rPr>
        <w:t>Разработка учетной политики организации</w:t>
      </w:r>
      <w:r w:rsidRPr="00C2656B">
        <w:rPr>
          <w:rFonts w:ascii="Times New Roman" w:hAnsi="Times New Roman" w:cs="Times New Roman"/>
          <w:bCs/>
          <w:color w:val="000000" w:themeColor="text1"/>
          <w:sz w:val="28"/>
          <w:szCs w:val="28"/>
          <w:bdr w:val="none" w:sz="0" w:space="0" w:color="auto" w:frame="1"/>
          <w:shd w:val="clear" w:color="auto" w:fill="FFFFFF"/>
        </w:rPr>
        <w:t>»</w:t>
      </w:r>
      <w:r>
        <w:rPr>
          <w:rFonts w:ascii="Times New Roman" w:hAnsi="Times New Roman" w:cs="Times New Roman"/>
          <w:color w:val="424242"/>
          <w:sz w:val="28"/>
          <w:szCs w:val="28"/>
          <w:shd w:val="clear" w:color="auto" w:fill="FFFFFF"/>
        </w:rPr>
        <w:t>.</w:t>
      </w:r>
    </w:p>
    <w:p w:rsidR="00701110" w:rsidRPr="00C2656B" w:rsidRDefault="00701110" w:rsidP="00701110">
      <w:pPr>
        <w:spacing w:after="0" w:line="240" w:lineRule="auto"/>
        <w:ind w:firstLine="709"/>
        <w:jc w:val="both"/>
        <w:rPr>
          <w:rFonts w:ascii="Times New Roman" w:eastAsia="Times New Roman" w:hAnsi="Times New Roman" w:cs="Times New Roman"/>
          <w:sz w:val="28"/>
          <w:szCs w:val="28"/>
        </w:rPr>
      </w:pPr>
      <w:r w:rsidRPr="00C2656B">
        <w:rPr>
          <w:rFonts w:ascii="Times New Roman" w:eastAsia="Times New Roman" w:hAnsi="Times New Roman" w:cs="Times New Roman"/>
          <w:b/>
          <w:sz w:val="28"/>
          <w:szCs w:val="28"/>
        </w:rPr>
        <w:t>2. Форма</w:t>
      </w:r>
      <w:r>
        <w:rPr>
          <w:rFonts w:ascii="Times New Roman" w:eastAsia="Times New Roman" w:hAnsi="Times New Roman" w:cs="Times New Roman"/>
          <w:b/>
          <w:sz w:val="28"/>
          <w:szCs w:val="28"/>
        </w:rPr>
        <w:t xml:space="preserve"> </w:t>
      </w:r>
      <w:r w:rsidRPr="00C2656B">
        <w:rPr>
          <w:rFonts w:ascii="Times New Roman" w:eastAsia="Times New Roman" w:hAnsi="Times New Roman" w:cs="Times New Roman"/>
          <w:b/>
          <w:sz w:val="28"/>
          <w:szCs w:val="28"/>
        </w:rPr>
        <w:t>организации</w:t>
      </w:r>
      <w:r>
        <w:rPr>
          <w:rFonts w:ascii="Times New Roman" w:eastAsia="Times New Roman" w:hAnsi="Times New Roman" w:cs="Times New Roman"/>
          <w:b/>
          <w:sz w:val="28"/>
          <w:szCs w:val="28"/>
        </w:rPr>
        <w:t xml:space="preserve"> </w:t>
      </w:r>
      <w:r w:rsidRPr="00FD165F">
        <w:rPr>
          <w:rFonts w:ascii="Times New Roman" w:eastAsia="Times New Roman" w:hAnsi="Times New Roman" w:cs="Times New Roman"/>
          <w:b/>
          <w:sz w:val="28"/>
          <w:szCs w:val="28"/>
        </w:rPr>
        <w:t>занятия</w:t>
      </w:r>
      <w:r w:rsidRPr="00C2656B">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практическое занятие.</w:t>
      </w:r>
    </w:p>
    <w:p w:rsidR="00701110" w:rsidRPr="00C2656B" w:rsidRDefault="00701110" w:rsidP="00701110">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3</w:t>
      </w:r>
      <w:r w:rsidRPr="00C2656B">
        <w:rPr>
          <w:rFonts w:ascii="Times New Roman" w:eastAsia="Times New Roman" w:hAnsi="Times New Roman" w:cs="Times New Roman"/>
          <w:b/>
          <w:sz w:val="28"/>
          <w:szCs w:val="28"/>
        </w:rPr>
        <w:t xml:space="preserve">. Значение темы (актуальность изучаемой проблемы). </w:t>
      </w:r>
    </w:p>
    <w:p w:rsidR="00701110" w:rsidRPr="00C2656B" w:rsidRDefault="00701110" w:rsidP="00701110">
      <w:pPr>
        <w:spacing w:after="0" w:line="240" w:lineRule="auto"/>
        <w:ind w:firstLine="709"/>
        <w:jc w:val="both"/>
        <w:rPr>
          <w:rFonts w:ascii="Times New Roman" w:hAnsi="Times New Roman" w:cs="Times New Roman"/>
          <w:sz w:val="28"/>
          <w:szCs w:val="28"/>
        </w:rPr>
      </w:pPr>
      <w:r w:rsidRPr="00C2656B">
        <w:rPr>
          <w:rFonts w:ascii="Times New Roman" w:hAnsi="Times New Roman" w:cs="Times New Roman"/>
          <w:sz w:val="28"/>
          <w:szCs w:val="28"/>
        </w:rPr>
        <w:t>Знания, полученные в ходе изучения темы, формируют профессиональные навыки специалиста, работающего на фармацевтическом рынке, закладывают основу комплекса теоретических знаний и практических навыков при подготовке высококвалифицированных специалистов-провизоров, владеющих теорией рыночной экономики.</w:t>
      </w:r>
    </w:p>
    <w:p w:rsidR="00701110" w:rsidRPr="00C2656B" w:rsidRDefault="00701110" w:rsidP="00701110">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4. </w:t>
      </w:r>
      <w:r w:rsidRPr="00C2656B">
        <w:rPr>
          <w:rFonts w:ascii="Times New Roman" w:eastAsia="Times New Roman" w:hAnsi="Times New Roman" w:cs="Times New Roman"/>
          <w:b/>
          <w:sz w:val="28"/>
          <w:szCs w:val="28"/>
        </w:rPr>
        <w:t>Цели обучения:</w:t>
      </w:r>
    </w:p>
    <w:p w:rsidR="00701110" w:rsidRPr="00C2656B" w:rsidRDefault="00701110" w:rsidP="00701110">
      <w:pPr>
        <w:tabs>
          <w:tab w:val="left" w:pos="1418"/>
        </w:tabs>
        <w:spacing w:after="0" w:line="240" w:lineRule="auto"/>
        <w:jc w:val="both"/>
        <w:rPr>
          <w:rFonts w:ascii="Times New Roman" w:eastAsia="Times New Roman" w:hAnsi="Times New Roman" w:cs="Times New Roman"/>
          <w:b/>
          <w:color w:val="000000" w:themeColor="text1"/>
          <w:sz w:val="28"/>
          <w:szCs w:val="28"/>
        </w:rPr>
      </w:pPr>
      <w:r w:rsidRPr="00C2656B">
        <w:rPr>
          <w:rFonts w:ascii="Times New Roman" w:eastAsia="Times New Roman" w:hAnsi="Times New Roman" w:cs="Times New Roman"/>
          <w:b/>
          <w:color w:val="000000" w:themeColor="text1"/>
          <w:sz w:val="28"/>
          <w:szCs w:val="28"/>
        </w:rPr>
        <w:t>общая (обучающийся должен обладать):</w:t>
      </w:r>
    </w:p>
    <w:p w:rsidR="00701110" w:rsidRPr="00C2656B" w:rsidRDefault="00701110" w:rsidP="00701110">
      <w:pPr>
        <w:spacing w:after="0" w:line="240" w:lineRule="auto"/>
        <w:jc w:val="both"/>
        <w:rPr>
          <w:rFonts w:ascii="Times New Roman" w:hAnsi="Times New Roman" w:cs="Times New Roman"/>
          <w:sz w:val="28"/>
          <w:szCs w:val="28"/>
        </w:rPr>
      </w:pPr>
      <w:r w:rsidRPr="00C2656B">
        <w:rPr>
          <w:rFonts w:ascii="Times New Roman" w:hAnsi="Times New Roman" w:cs="Times New Roman"/>
          <w:sz w:val="28"/>
          <w:szCs w:val="28"/>
        </w:rPr>
        <w:t>- готовность к оценке экономических и финансовых показателей, применяемых в сфере обращения лекарственных средств (ПК-6).</w:t>
      </w:r>
    </w:p>
    <w:p w:rsidR="00701110" w:rsidRPr="00C2656B" w:rsidRDefault="00701110" w:rsidP="00701110">
      <w:pPr>
        <w:spacing w:after="0" w:line="240" w:lineRule="auto"/>
        <w:jc w:val="both"/>
        <w:rPr>
          <w:rFonts w:ascii="Times New Roman" w:hAnsi="Times New Roman" w:cs="Times New Roman"/>
          <w:b/>
          <w:sz w:val="28"/>
          <w:szCs w:val="28"/>
        </w:rPr>
      </w:pPr>
      <w:r w:rsidRPr="00C2656B">
        <w:rPr>
          <w:rFonts w:ascii="Times New Roman" w:hAnsi="Times New Roman" w:cs="Times New Roman"/>
          <w:b/>
          <w:sz w:val="28"/>
          <w:szCs w:val="28"/>
        </w:rPr>
        <w:t xml:space="preserve">Учебная: </w:t>
      </w:r>
    </w:p>
    <w:p w:rsidR="00701110" w:rsidRPr="00C2656B" w:rsidRDefault="00701110" w:rsidP="00701110">
      <w:pPr>
        <w:spacing w:after="0" w:line="240" w:lineRule="auto"/>
        <w:jc w:val="both"/>
        <w:rPr>
          <w:rFonts w:ascii="Times New Roman" w:hAnsi="Times New Roman" w:cs="Times New Roman"/>
          <w:b/>
          <w:sz w:val="28"/>
          <w:szCs w:val="28"/>
        </w:rPr>
      </w:pPr>
      <w:r w:rsidRPr="00C2656B">
        <w:rPr>
          <w:rFonts w:ascii="Times New Roman" w:hAnsi="Times New Roman" w:cs="Times New Roman"/>
          <w:b/>
          <w:sz w:val="28"/>
          <w:szCs w:val="28"/>
        </w:rPr>
        <w:t>-знать:</w:t>
      </w:r>
      <w:r w:rsidRPr="00C2656B">
        <w:rPr>
          <w:rFonts w:ascii="Times New Roman" w:hAnsi="Times New Roman" w:cs="Times New Roman"/>
          <w:sz w:val="28"/>
          <w:szCs w:val="28"/>
        </w:rPr>
        <w:t xml:space="preserve"> порядок ценообразования на лекарственные препараты, включенные в перечень ЖНВЛП;</w:t>
      </w:r>
    </w:p>
    <w:p w:rsidR="00701110" w:rsidRPr="00C2656B" w:rsidRDefault="00701110" w:rsidP="00701110">
      <w:pPr>
        <w:spacing w:after="0" w:line="240" w:lineRule="auto"/>
        <w:jc w:val="both"/>
        <w:rPr>
          <w:rFonts w:ascii="Times New Roman" w:hAnsi="Times New Roman" w:cs="Times New Roman"/>
          <w:sz w:val="28"/>
          <w:szCs w:val="28"/>
        </w:rPr>
      </w:pPr>
      <w:r w:rsidRPr="00C2656B">
        <w:rPr>
          <w:rFonts w:ascii="Times New Roman" w:hAnsi="Times New Roman" w:cs="Times New Roman"/>
          <w:b/>
          <w:sz w:val="28"/>
          <w:szCs w:val="28"/>
        </w:rPr>
        <w:t>-уметь:</w:t>
      </w:r>
      <w:r w:rsidRPr="00C2656B">
        <w:rPr>
          <w:rFonts w:ascii="Times New Roman" w:hAnsi="Times New Roman" w:cs="Times New Roman"/>
          <w:sz w:val="28"/>
          <w:szCs w:val="28"/>
        </w:rPr>
        <w:t xml:space="preserve"> формировать конкурсную документацию на закупку лекарственных средств;</w:t>
      </w:r>
    </w:p>
    <w:p w:rsidR="00701110" w:rsidRPr="00C2656B" w:rsidRDefault="00701110" w:rsidP="00701110">
      <w:pPr>
        <w:spacing w:after="0" w:line="240" w:lineRule="auto"/>
        <w:jc w:val="both"/>
        <w:rPr>
          <w:rFonts w:ascii="Times New Roman" w:hAnsi="Times New Roman" w:cs="Times New Roman"/>
          <w:sz w:val="28"/>
          <w:szCs w:val="28"/>
        </w:rPr>
      </w:pPr>
      <w:r w:rsidRPr="00C2656B">
        <w:rPr>
          <w:rFonts w:ascii="Times New Roman" w:hAnsi="Times New Roman" w:cs="Times New Roman"/>
          <w:b/>
          <w:sz w:val="28"/>
          <w:szCs w:val="28"/>
        </w:rPr>
        <w:t>-владеть:</w:t>
      </w:r>
      <w:r w:rsidRPr="00C2656B">
        <w:rPr>
          <w:rFonts w:ascii="Times New Roman" w:hAnsi="Times New Roman" w:cs="Times New Roman"/>
          <w:sz w:val="28"/>
          <w:szCs w:val="28"/>
        </w:rPr>
        <w:t xml:space="preserve"> навыками заключения и контроля исполнения договоров на поставку товаров, работ и услуг.</w:t>
      </w:r>
    </w:p>
    <w:p w:rsidR="00701110" w:rsidRDefault="00701110" w:rsidP="00701110">
      <w:pPr>
        <w:spacing w:after="0" w:line="240" w:lineRule="auto"/>
        <w:ind w:firstLine="709"/>
        <w:jc w:val="both"/>
        <w:rPr>
          <w:rFonts w:ascii="Times New Roman" w:eastAsia="Times New Roman" w:hAnsi="Times New Roman" w:cs="Times New Roman"/>
          <w:b/>
          <w:sz w:val="28"/>
          <w:szCs w:val="28"/>
        </w:rPr>
      </w:pPr>
      <w:r w:rsidRPr="00FD165F">
        <w:rPr>
          <w:rFonts w:ascii="Times New Roman" w:eastAsia="Times New Roman" w:hAnsi="Times New Roman" w:cs="Times New Roman"/>
          <w:b/>
          <w:sz w:val="28"/>
          <w:szCs w:val="28"/>
        </w:rPr>
        <w:t>5. План изучения темы:</w:t>
      </w:r>
    </w:p>
    <w:p w:rsidR="00701110" w:rsidRPr="00FD165F" w:rsidRDefault="00701110" w:rsidP="00701110">
      <w:pPr>
        <w:spacing w:after="0" w:line="240" w:lineRule="auto"/>
        <w:ind w:firstLine="709"/>
        <w:jc w:val="both"/>
        <w:rPr>
          <w:rFonts w:ascii="Times New Roman" w:eastAsia="Times New Roman" w:hAnsi="Times New Roman" w:cs="Times New Roman"/>
          <w:b/>
          <w:sz w:val="28"/>
          <w:szCs w:val="28"/>
        </w:rPr>
      </w:pPr>
      <w:r w:rsidRPr="00FD165F">
        <w:rPr>
          <w:rFonts w:ascii="Times New Roman" w:eastAsia="Times New Roman" w:hAnsi="Times New Roman" w:cs="Times New Roman"/>
          <w:b/>
          <w:sz w:val="28"/>
          <w:szCs w:val="28"/>
        </w:rPr>
        <w:t>5.1. Контроль исходного уровня знаний:</w:t>
      </w:r>
    </w:p>
    <w:p w:rsidR="00701110" w:rsidRDefault="00701110" w:rsidP="00701110">
      <w:pPr>
        <w:spacing w:after="0" w:line="240" w:lineRule="auto"/>
        <w:ind w:firstLine="709"/>
        <w:jc w:val="both"/>
        <w:rPr>
          <w:rFonts w:ascii="Times New Roman" w:eastAsia="Times New Roman" w:hAnsi="Times New Roman" w:cs="Times New Roman"/>
          <w:sz w:val="28"/>
          <w:szCs w:val="28"/>
        </w:rPr>
      </w:pPr>
      <w:r w:rsidRPr="00FD165F">
        <w:rPr>
          <w:rFonts w:ascii="Times New Roman" w:eastAsia="Times New Roman" w:hAnsi="Times New Roman" w:cs="Times New Roman"/>
          <w:sz w:val="28"/>
          <w:szCs w:val="28"/>
        </w:rPr>
        <w:t>-индивидуальный устный опрос</w:t>
      </w:r>
    </w:p>
    <w:p w:rsidR="00701110" w:rsidRPr="00E264E9" w:rsidRDefault="00701110" w:rsidP="00435395">
      <w:pPr>
        <w:pStyle w:val="a5"/>
        <w:numPr>
          <w:ilvl w:val="0"/>
          <w:numId w:val="95"/>
        </w:numPr>
        <w:jc w:val="both"/>
        <w:rPr>
          <w:rFonts w:ascii="Times New Roman" w:hAnsi="Times New Roman" w:cs="Times New Roman"/>
          <w:spacing w:val="2"/>
          <w:sz w:val="28"/>
          <w:szCs w:val="28"/>
        </w:rPr>
      </w:pPr>
      <w:r w:rsidRPr="00E264E9">
        <w:rPr>
          <w:rFonts w:ascii="Times New Roman" w:hAnsi="Times New Roman" w:cs="Times New Roman"/>
          <w:spacing w:val="2"/>
          <w:sz w:val="28"/>
          <w:szCs w:val="28"/>
        </w:rPr>
        <w:t xml:space="preserve">Понятие учетной политики. </w:t>
      </w:r>
      <w:r w:rsidRPr="00C761E5">
        <w:rPr>
          <w:rFonts w:ascii="Times New Roman" w:hAnsi="Times New Roman" w:cs="Times New Roman"/>
          <w:spacing w:val="2"/>
          <w:sz w:val="28"/>
          <w:szCs w:val="28"/>
        </w:rPr>
        <w:t>ПК-6</w:t>
      </w:r>
    </w:p>
    <w:p w:rsidR="00701110" w:rsidRPr="00E264E9" w:rsidRDefault="00701110" w:rsidP="00435395">
      <w:pPr>
        <w:pStyle w:val="a5"/>
        <w:numPr>
          <w:ilvl w:val="0"/>
          <w:numId w:val="95"/>
        </w:numPr>
        <w:ind w:left="1066" w:hanging="357"/>
        <w:jc w:val="both"/>
        <w:rPr>
          <w:rFonts w:ascii="Times New Roman" w:hAnsi="Times New Roman" w:cs="Times New Roman"/>
          <w:spacing w:val="2"/>
          <w:sz w:val="28"/>
          <w:szCs w:val="28"/>
        </w:rPr>
      </w:pPr>
      <w:r w:rsidRPr="00E264E9">
        <w:rPr>
          <w:rFonts w:ascii="Times New Roman" w:hAnsi="Times New Roman" w:cs="Times New Roman"/>
          <w:spacing w:val="2"/>
          <w:sz w:val="28"/>
          <w:szCs w:val="28"/>
        </w:rPr>
        <w:t xml:space="preserve">Учетная политика для целей бухгалтерского учета. </w:t>
      </w:r>
      <w:r w:rsidRPr="00C761E5">
        <w:rPr>
          <w:rFonts w:ascii="Times New Roman" w:hAnsi="Times New Roman" w:cs="Times New Roman"/>
          <w:spacing w:val="2"/>
          <w:sz w:val="28"/>
          <w:szCs w:val="28"/>
        </w:rPr>
        <w:t>ПК-6</w:t>
      </w:r>
    </w:p>
    <w:p w:rsidR="00701110" w:rsidRPr="00E264E9" w:rsidRDefault="00701110" w:rsidP="00435395">
      <w:pPr>
        <w:pStyle w:val="a5"/>
        <w:numPr>
          <w:ilvl w:val="0"/>
          <w:numId w:val="95"/>
        </w:numPr>
        <w:ind w:left="1066" w:hanging="357"/>
        <w:jc w:val="both"/>
        <w:rPr>
          <w:rFonts w:ascii="Times New Roman" w:hAnsi="Times New Roman" w:cs="Times New Roman"/>
          <w:spacing w:val="2"/>
          <w:sz w:val="28"/>
          <w:szCs w:val="28"/>
        </w:rPr>
      </w:pPr>
      <w:r w:rsidRPr="00E264E9">
        <w:rPr>
          <w:rFonts w:ascii="Times New Roman" w:hAnsi="Times New Roman" w:cs="Times New Roman"/>
          <w:spacing w:val="2"/>
          <w:sz w:val="28"/>
          <w:szCs w:val="28"/>
        </w:rPr>
        <w:t xml:space="preserve">Учетная политика для целей налогового учета. </w:t>
      </w:r>
      <w:r w:rsidRPr="00C761E5">
        <w:rPr>
          <w:rFonts w:ascii="Times New Roman" w:hAnsi="Times New Roman" w:cs="Times New Roman"/>
          <w:spacing w:val="2"/>
          <w:sz w:val="28"/>
          <w:szCs w:val="28"/>
        </w:rPr>
        <w:t>ПК-6</w:t>
      </w:r>
    </w:p>
    <w:p w:rsidR="00701110" w:rsidRPr="00E264E9" w:rsidRDefault="00701110" w:rsidP="00435395">
      <w:pPr>
        <w:pStyle w:val="a5"/>
        <w:numPr>
          <w:ilvl w:val="0"/>
          <w:numId w:val="95"/>
        </w:numPr>
        <w:ind w:left="1066" w:hanging="357"/>
        <w:jc w:val="both"/>
        <w:rPr>
          <w:rFonts w:ascii="Times New Roman" w:hAnsi="Times New Roman" w:cs="Times New Roman"/>
          <w:spacing w:val="2"/>
          <w:sz w:val="28"/>
          <w:szCs w:val="28"/>
        </w:rPr>
      </w:pPr>
      <w:r w:rsidRPr="00E264E9">
        <w:rPr>
          <w:rFonts w:ascii="Times New Roman" w:hAnsi="Times New Roman" w:cs="Times New Roman"/>
          <w:spacing w:val="2"/>
          <w:sz w:val="28"/>
          <w:szCs w:val="28"/>
        </w:rPr>
        <w:t xml:space="preserve">Организация учетной политики предприятия. </w:t>
      </w:r>
      <w:r w:rsidRPr="00C761E5">
        <w:rPr>
          <w:rFonts w:ascii="Times New Roman" w:hAnsi="Times New Roman" w:cs="Times New Roman"/>
          <w:spacing w:val="2"/>
          <w:sz w:val="28"/>
          <w:szCs w:val="28"/>
        </w:rPr>
        <w:t>ПК-6</w:t>
      </w:r>
    </w:p>
    <w:p w:rsidR="00701110" w:rsidRPr="00E264E9" w:rsidRDefault="00701110" w:rsidP="00435395">
      <w:pPr>
        <w:pStyle w:val="a5"/>
        <w:numPr>
          <w:ilvl w:val="0"/>
          <w:numId w:val="95"/>
        </w:numPr>
        <w:ind w:left="1066" w:hanging="357"/>
        <w:jc w:val="both"/>
        <w:rPr>
          <w:rFonts w:ascii="Times New Roman" w:hAnsi="Times New Roman" w:cs="Times New Roman"/>
          <w:spacing w:val="2"/>
          <w:sz w:val="28"/>
          <w:szCs w:val="28"/>
        </w:rPr>
      </w:pPr>
      <w:r w:rsidRPr="00E264E9">
        <w:rPr>
          <w:rFonts w:ascii="Times New Roman" w:hAnsi="Times New Roman" w:cs="Times New Roman"/>
          <w:spacing w:val="2"/>
          <w:sz w:val="28"/>
          <w:szCs w:val="28"/>
        </w:rPr>
        <w:t xml:space="preserve">Порядок разработки учетной политики. </w:t>
      </w:r>
      <w:r w:rsidRPr="00C761E5">
        <w:rPr>
          <w:rFonts w:ascii="Times New Roman" w:hAnsi="Times New Roman" w:cs="Times New Roman"/>
          <w:spacing w:val="2"/>
          <w:sz w:val="28"/>
          <w:szCs w:val="28"/>
        </w:rPr>
        <w:t>ПК-6</w:t>
      </w:r>
    </w:p>
    <w:p w:rsidR="00701110" w:rsidRDefault="00701110" w:rsidP="00701110">
      <w:pPr>
        <w:spacing w:after="0" w:line="240" w:lineRule="auto"/>
        <w:ind w:firstLine="709"/>
        <w:jc w:val="both"/>
        <w:rPr>
          <w:rFonts w:ascii="Times New Roman" w:eastAsia="Times New Roman" w:hAnsi="Times New Roman" w:cs="Times New Roman"/>
          <w:sz w:val="28"/>
          <w:szCs w:val="28"/>
        </w:rPr>
      </w:pPr>
    </w:p>
    <w:p w:rsidR="00701110" w:rsidRPr="00FD165F" w:rsidRDefault="00701110" w:rsidP="00701110">
      <w:pPr>
        <w:spacing w:after="0" w:line="240" w:lineRule="auto"/>
        <w:ind w:firstLine="709"/>
        <w:jc w:val="both"/>
        <w:rPr>
          <w:rFonts w:ascii="Times New Roman" w:eastAsia="Times New Roman" w:hAnsi="Times New Roman" w:cs="Times New Roman"/>
          <w:b/>
          <w:sz w:val="28"/>
          <w:szCs w:val="28"/>
        </w:rPr>
      </w:pPr>
      <w:r w:rsidRPr="00FD165F">
        <w:rPr>
          <w:rFonts w:ascii="Times New Roman" w:eastAsia="Times New Roman" w:hAnsi="Times New Roman" w:cs="Times New Roman"/>
          <w:b/>
          <w:sz w:val="28"/>
          <w:szCs w:val="28"/>
        </w:rPr>
        <w:t>5.2. Основные понятия и положения темы:</w:t>
      </w:r>
    </w:p>
    <w:p w:rsidR="00701110" w:rsidRPr="00C2656B" w:rsidRDefault="00701110" w:rsidP="00701110">
      <w:pPr>
        <w:spacing w:after="0" w:line="240" w:lineRule="auto"/>
        <w:jc w:val="both"/>
        <w:rPr>
          <w:rFonts w:ascii="Times New Roman" w:hAnsi="Times New Roman" w:cs="Times New Roman"/>
          <w:sz w:val="28"/>
          <w:szCs w:val="24"/>
        </w:rPr>
      </w:pPr>
      <w:r w:rsidRPr="00C2656B">
        <w:rPr>
          <w:rFonts w:ascii="Times New Roman" w:hAnsi="Times New Roman" w:cs="Times New Roman"/>
          <w:sz w:val="28"/>
          <w:szCs w:val="24"/>
        </w:rPr>
        <w:t>Учетная политика – это совокупность способов ведения бухгалтерского учета. Учетная политика разрабатывается и подписывается руководителем или главным бухгалтером организации. Согласно ст.8 ФЗ 402, ПБУ 1/2008 заверять печатью организации Учетную политику организации или нет, решает сам руководитель. Сдавать ее в налоговую инспекцию не нужно.</w:t>
      </w:r>
    </w:p>
    <w:p w:rsidR="00701110" w:rsidRPr="00C2656B" w:rsidRDefault="00701110" w:rsidP="00701110">
      <w:pPr>
        <w:spacing w:after="0" w:line="240" w:lineRule="auto"/>
        <w:jc w:val="both"/>
        <w:rPr>
          <w:rFonts w:ascii="Times New Roman" w:hAnsi="Times New Roman" w:cs="Times New Roman"/>
          <w:sz w:val="28"/>
          <w:szCs w:val="24"/>
        </w:rPr>
      </w:pPr>
      <w:r w:rsidRPr="00C2656B">
        <w:rPr>
          <w:rFonts w:ascii="Times New Roman" w:hAnsi="Times New Roman" w:cs="Times New Roman"/>
          <w:sz w:val="28"/>
          <w:szCs w:val="24"/>
        </w:rPr>
        <w:t> Учетная политика утверждается единожды - при создании организации и действует до ее ликвидации. В Налоговом кодексе РФ прямо указано, что применять учетную политику надо последовательно из года в год, а изменения вносить лишь в случае изменения законодательства о налогах и сборах, применяемых методов учета или начала осуществления новых видов деятельности, смене руководства компании (ст. 313 НК РФ).</w:t>
      </w:r>
    </w:p>
    <w:p w:rsidR="00701110" w:rsidRPr="00C2656B" w:rsidRDefault="00701110" w:rsidP="00701110">
      <w:pPr>
        <w:spacing w:after="0" w:line="240" w:lineRule="auto"/>
        <w:jc w:val="both"/>
        <w:rPr>
          <w:rFonts w:ascii="Times New Roman" w:hAnsi="Times New Roman" w:cs="Times New Roman"/>
          <w:sz w:val="28"/>
          <w:szCs w:val="24"/>
        </w:rPr>
      </w:pPr>
      <w:r w:rsidRPr="00C2656B">
        <w:rPr>
          <w:rFonts w:ascii="Times New Roman" w:hAnsi="Times New Roman" w:cs="Times New Roman"/>
          <w:sz w:val="28"/>
          <w:szCs w:val="24"/>
        </w:rPr>
        <w:t> </w:t>
      </w:r>
    </w:p>
    <w:p w:rsidR="00701110" w:rsidRPr="00C2656B" w:rsidRDefault="00701110" w:rsidP="00701110">
      <w:pPr>
        <w:spacing w:after="0" w:line="240" w:lineRule="auto"/>
        <w:jc w:val="both"/>
        <w:rPr>
          <w:rFonts w:ascii="Times New Roman" w:hAnsi="Times New Roman" w:cs="Times New Roman"/>
          <w:sz w:val="28"/>
          <w:szCs w:val="24"/>
        </w:rPr>
      </w:pPr>
      <w:r w:rsidRPr="00C2656B">
        <w:rPr>
          <w:rFonts w:ascii="Times New Roman" w:hAnsi="Times New Roman" w:cs="Times New Roman"/>
          <w:b/>
          <w:bCs/>
          <w:sz w:val="28"/>
          <w:szCs w:val="24"/>
        </w:rPr>
        <w:t>Учетная политика подразделяется на цели:</w:t>
      </w:r>
    </w:p>
    <w:p w:rsidR="00701110" w:rsidRPr="00C2656B" w:rsidRDefault="00701110" w:rsidP="00435395">
      <w:pPr>
        <w:numPr>
          <w:ilvl w:val="0"/>
          <w:numId w:val="17"/>
        </w:numPr>
        <w:spacing w:after="0" w:line="240" w:lineRule="auto"/>
        <w:ind w:left="300"/>
        <w:jc w:val="both"/>
        <w:rPr>
          <w:rFonts w:ascii="Times New Roman" w:hAnsi="Times New Roman" w:cs="Times New Roman"/>
          <w:sz w:val="28"/>
          <w:szCs w:val="24"/>
        </w:rPr>
      </w:pPr>
      <w:r w:rsidRPr="00C2656B">
        <w:rPr>
          <w:rFonts w:ascii="Times New Roman" w:hAnsi="Times New Roman" w:cs="Times New Roman"/>
          <w:sz w:val="28"/>
          <w:szCs w:val="24"/>
        </w:rPr>
        <w:t>для целей бухгалтерского учета</w:t>
      </w:r>
    </w:p>
    <w:p w:rsidR="00701110" w:rsidRPr="00C2656B" w:rsidRDefault="00701110" w:rsidP="00435395">
      <w:pPr>
        <w:numPr>
          <w:ilvl w:val="0"/>
          <w:numId w:val="18"/>
        </w:numPr>
        <w:spacing w:after="0" w:line="240" w:lineRule="auto"/>
        <w:ind w:left="300"/>
        <w:jc w:val="both"/>
        <w:rPr>
          <w:rFonts w:ascii="Times New Roman" w:hAnsi="Times New Roman" w:cs="Times New Roman"/>
          <w:sz w:val="28"/>
          <w:szCs w:val="24"/>
        </w:rPr>
      </w:pPr>
      <w:r w:rsidRPr="00C2656B">
        <w:rPr>
          <w:rFonts w:ascii="Times New Roman" w:hAnsi="Times New Roman" w:cs="Times New Roman"/>
          <w:sz w:val="28"/>
          <w:szCs w:val="24"/>
        </w:rPr>
        <w:t>для целей налогового учета.</w:t>
      </w:r>
    </w:p>
    <w:p w:rsidR="00701110" w:rsidRDefault="00701110" w:rsidP="00701110">
      <w:pPr>
        <w:spacing w:after="0" w:line="240" w:lineRule="auto"/>
        <w:jc w:val="both"/>
        <w:rPr>
          <w:rFonts w:ascii="Times New Roman" w:hAnsi="Times New Roman" w:cs="Times New Roman"/>
          <w:b/>
          <w:bCs/>
          <w:sz w:val="28"/>
          <w:szCs w:val="24"/>
        </w:rPr>
      </w:pPr>
    </w:p>
    <w:p w:rsidR="00701110" w:rsidRPr="00C2656B" w:rsidRDefault="00701110" w:rsidP="00701110">
      <w:pPr>
        <w:spacing w:after="0" w:line="240" w:lineRule="auto"/>
        <w:jc w:val="both"/>
        <w:rPr>
          <w:rFonts w:ascii="Times New Roman" w:hAnsi="Times New Roman" w:cs="Times New Roman"/>
          <w:sz w:val="28"/>
          <w:szCs w:val="24"/>
        </w:rPr>
      </w:pPr>
      <w:r w:rsidRPr="00C2656B">
        <w:rPr>
          <w:rFonts w:ascii="Times New Roman" w:hAnsi="Times New Roman" w:cs="Times New Roman"/>
          <w:b/>
          <w:bCs/>
          <w:sz w:val="28"/>
          <w:szCs w:val="24"/>
        </w:rPr>
        <w:t>В учетной политики для целей бухгалтерского учета могут быть рассмотрены следующие основные вопросы:</w:t>
      </w:r>
    </w:p>
    <w:p w:rsidR="00701110" w:rsidRPr="00C2656B" w:rsidRDefault="00701110" w:rsidP="00435395">
      <w:pPr>
        <w:numPr>
          <w:ilvl w:val="0"/>
          <w:numId w:val="19"/>
        </w:numPr>
        <w:spacing w:after="0" w:line="240" w:lineRule="auto"/>
        <w:ind w:left="300"/>
        <w:jc w:val="both"/>
        <w:rPr>
          <w:rFonts w:ascii="Times New Roman" w:hAnsi="Times New Roman" w:cs="Times New Roman"/>
          <w:sz w:val="28"/>
          <w:szCs w:val="24"/>
        </w:rPr>
      </w:pPr>
      <w:r w:rsidRPr="00C2656B">
        <w:rPr>
          <w:rFonts w:ascii="Times New Roman" w:hAnsi="Times New Roman" w:cs="Times New Roman"/>
          <w:sz w:val="28"/>
          <w:szCs w:val="24"/>
        </w:rPr>
        <w:t>Рабочий план счетов;</w:t>
      </w:r>
    </w:p>
    <w:p w:rsidR="00701110" w:rsidRPr="00C2656B" w:rsidRDefault="00701110" w:rsidP="00435395">
      <w:pPr>
        <w:numPr>
          <w:ilvl w:val="0"/>
          <w:numId w:val="20"/>
        </w:numPr>
        <w:spacing w:after="0" w:line="240" w:lineRule="auto"/>
        <w:ind w:left="300"/>
        <w:jc w:val="both"/>
        <w:rPr>
          <w:rFonts w:ascii="Times New Roman" w:hAnsi="Times New Roman" w:cs="Times New Roman"/>
          <w:sz w:val="28"/>
          <w:szCs w:val="24"/>
        </w:rPr>
      </w:pPr>
      <w:r w:rsidRPr="00C2656B">
        <w:rPr>
          <w:rFonts w:ascii="Times New Roman" w:hAnsi="Times New Roman" w:cs="Times New Roman"/>
          <w:sz w:val="28"/>
          <w:szCs w:val="24"/>
        </w:rPr>
        <w:lastRenderedPageBreak/>
        <w:t>Формы первичных документов организации, которая она сама разработала и использует в своей работе. Согласно ФЗ 402 о БухУчете, унифицированные формы первичных документов перестают быть обязательными. То есть, компания, как и прежде может их использовать в своей деятельности, но для этого она должна их утвердить в учётной политике;</w:t>
      </w:r>
    </w:p>
    <w:p w:rsidR="00701110" w:rsidRPr="00C2656B" w:rsidRDefault="00701110" w:rsidP="00435395">
      <w:pPr>
        <w:numPr>
          <w:ilvl w:val="0"/>
          <w:numId w:val="21"/>
        </w:numPr>
        <w:spacing w:after="0" w:line="240" w:lineRule="auto"/>
        <w:ind w:left="300"/>
        <w:jc w:val="both"/>
        <w:rPr>
          <w:rFonts w:ascii="Times New Roman" w:hAnsi="Times New Roman" w:cs="Times New Roman"/>
          <w:sz w:val="28"/>
          <w:szCs w:val="24"/>
        </w:rPr>
      </w:pPr>
      <w:r w:rsidRPr="00C2656B">
        <w:rPr>
          <w:rFonts w:ascii="Times New Roman" w:hAnsi="Times New Roman" w:cs="Times New Roman"/>
          <w:sz w:val="28"/>
          <w:szCs w:val="24"/>
        </w:rPr>
        <w:t>Способы и методы учета ТМЦ;</w:t>
      </w:r>
    </w:p>
    <w:p w:rsidR="00701110" w:rsidRPr="00C2656B" w:rsidRDefault="00701110" w:rsidP="00435395">
      <w:pPr>
        <w:numPr>
          <w:ilvl w:val="0"/>
          <w:numId w:val="22"/>
        </w:numPr>
        <w:spacing w:after="0" w:line="240" w:lineRule="auto"/>
        <w:ind w:left="300"/>
        <w:jc w:val="both"/>
        <w:rPr>
          <w:rFonts w:ascii="Times New Roman" w:hAnsi="Times New Roman" w:cs="Times New Roman"/>
          <w:sz w:val="28"/>
          <w:szCs w:val="24"/>
        </w:rPr>
      </w:pPr>
      <w:r w:rsidRPr="00C2656B">
        <w:rPr>
          <w:rFonts w:ascii="Times New Roman" w:hAnsi="Times New Roman" w:cs="Times New Roman"/>
          <w:sz w:val="28"/>
          <w:szCs w:val="24"/>
        </w:rPr>
        <w:t>Способ начисления амортизации;</w:t>
      </w:r>
    </w:p>
    <w:p w:rsidR="00701110" w:rsidRPr="00C2656B" w:rsidRDefault="00701110" w:rsidP="00435395">
      <w:pPr>
        <w:numPr>
          <w:ilvl w:val="0"/>
          <w:numId w:val="23"/>
        </w:numPr>
        <w:spacing w:after="0" w:line="240" w:lineRule="auto"/>
        <w:ind w:left="300"/>
        <w:jc w:val="both"/>
        <w:rPr>
          <w:rFonts w:ascii="Times New Roman" w:hAnsi="Times New Roman" w:cs="Times New Roman"/>
          <w:sz w:val="28"/>
          <w:szCs w:val="24"/>
        </w:rPr>
      </w:pPr>
      <w:r w:rsidRPr="00C2656B">
        <w:rPr>
          <w:rFonts w:ascii="Times New Roman" w:hAnsi="Times New Roman" w:cs="Times New Roman"/>
          <w:sz w:val="28"/>
          <w:szCs w:val="24"/>
        </w:rPr>
        <w:t>Способ учета товаров торговыми организациями;</w:t>
      </w:r>
    </w:p>
    <w:p w:rsidR="00701110" w:rsidRPr="00C2656B" w:rsidRDefault="00701110" w:rsidP="00435395">
      <w:pPr>
        <w:numPr>
          <w:ilvl w:val="0"/>
          <w:numId w:val="24"/>
        </w:numPr>
        <w:spacing w:after="0" w:line="240" w:lineRule="auto"/>
        <w:ind w:left="300"/>
        <w:jc w:val="both"/>
        <w:rPr>
          <w:rFonts w:ascii="Times New Roman" w:hAnsi="Times New Roman" w:cs="Times New Roman"/>
          <w:sz w:val="28"/>
          <w:szCs w:val="24"/>
        </w:rPr>
      </w:pPr>
      <w:r w:rsidRPr="00C2656B">
        <w:rPr>
          <w:rFonts w:ascii="Times New Roman" w:hAnsi="Times New Roman" w:cs="Times New Roman"/>
          <w:sz w:val="28"/>
          <w:szCs w:val="24"/>
        </w:rPr>
        <w:t>Способ учета и распределения доходов и расходов;</w:t>
      </w:r>
    </w:p>
    <w:p w:rsidR="00701110" w:rsidRPr="00C2656B" w:rsidRDefault="00701110" w:rsidP="00435395">
      <w:pPr>
        <w:numPr>
          <w:ilvl w:val="0"/>
          <w:numId w:val="25"/>
        </w:numPr>
        <w:spacing w:after="0" w:line="240" w:lineRule="auto"/>
        <w:ind w:left="300"/>
        <w:jc w:val="both"/>
        <w:rPr>
          <w:rFonts w:ascii="Times New Roman" w:hAnsi="Times New Roman" w:cs="Times New Roman"/>
          <w:sz w:val="28"/>
          <w:szCs w:val="24"/>
        </w:rPr>
      </w:pPr>
      <w:r w:rsidRPr="00C2656B">
        <w:rPr>
          <w:rFonts w:ascii="Times New Roman" w:hAnsi="Times New Roman" w:cs="Times New Roman"/>
          <w:sz w:val="28"/>
          <w:szCs w:val="24"/>
        </w:rPr>
        <w:t>Способ определения выручки от выполнения работ, оказания услуг.</w:t>
      </w:r>
    </w:p>
    <w:p w:rsidR="00701110" w:rsidRPr="00C2656B" w:rsidRDefault="00701110" w:rsidP="00701110">
      <w:pPr>
        <w:spacing w:after="0" w:line="240" w:lineRule="auto"/>
        <w:jc w:val="both"/>
        <w:rPr>
          <w:rFonts w:ascii="Times New Roman" w:hAnsi="Times New Roman" w:cs="Times New Roman"/>
          <w:sz w:val="28"/>
          <w:szCs w:val="24"/>
        </w:rPr>
      </w:pPr>
      <w:r w:rsidRPr="00C2656B">
        <w:rPr>
          <w:rFonts w:ascii="Times New Roman" w:hAnsi="Times New Roman" w:cs="Times New Roman"/>
          <w:sz w:val="28"/>
          <w:szCs w:val="24"/>
        </w:rPr>
        <w:t> </w:t>
      </w:r>
    </w:p>
    <w:p w:rsidR="00701110" w:rsidRPr="00C2656B" w:rsidRDefault="00701110" w:rsidP="00701110">
      <w:pPr>
        <w:spacing w:after="0" w:line="240" w:lineRule="auto"/>
        <w:jc w:val="both"/>
        <w:rPr>
          <w:rFonts w:ascii="Times New Roman" w:hAnsi="Times New Roman" w:cs="Times New Roman"/>
          <w:sz w:val="28"/>
          <w:szCs w:val="24"/>
        </w:rPr>
      </w:pPr>
      <w:r w:rsidRPr="00C2656B">
        <w:rPr>
          <w:rFonts w:ascii="Times New Roman" w:hAnsi="Times New Roman" w:cs="Times New Roman"/>
          <w:b/>
          <w:bCs/>
          <w:sz w:val="28"/>
          <w:szCs w:val="24"/>
        </w:rPr>
        <w:t>В учетной политики для целей налогового учета могут быть рассмотрены следующие основные вопросы:</w:t>
      </w:r>
    </w:p>
    <w:p w:rsidR="00701110" w:rsidRPr="00C2656B" w:rsidRDefault="00701110" w:rsidP="00435395">
      <w:pPr>
        <w:numPr>
          <w:ilvl w:val="0"/>
          <w:numId w:val="26"/>
        </w:numPr>
        <w:spacing w:after="0" w:line="240" w:lineRule="auto"/>
        <w:ind w:left="300"/>
        <w:jc w:val="both"/>
        <w:rPr>
          <w:rFonts w:ascii="Times New Roman" w:hAnsi="Times New Roman" w:cs="Times New Roman"/>
          <w:sz w:val="28"/>
          <w:szCs w:val="24"/>
        </w:rPr>
      </w:pPr>
      <w:r w:rsidRPr="00C2656B">
        <w:rPr>
          <w:rFonts w:ascii="Times New Roman" w:hAnsi="Times New Roman" w:cs="Times New Roman"/>
          <w:sz w:val="28"/>
          <w:szCs w:val="24"/>
        </w:rPr>
        <w:t>метод признания доходов и расходов, а именно:</w:t>
      </w:r>
    </w:p>
    <w:p w:rsidR="00701110" w:rsidRPr="00C2656B" w:rsidRDefault="00701110" w:rsidP="00701110">
      <w:pPr>
        <w:spacing w:after="0" w:line="240" w:lineRule="auto"/>
        <w:jc w:val="both"/>
        <w:rPr>
          <w:rFonts w:ascii="Times New Roman" w:hAnsi="Times New Roman" w:cs="Times New Roman"/>
          <w:sz w:val="28"/>
          <w:szCs w:val="24"/>
        </w:rPr>
      </w:pPr>
      <w:r w:rsidRPr="00C2656B">
        <w:rPr>
          <w:rFonts w:ascii="Times New Roman" w:hAnsi="Times New Roman" w:cs="Times New Roman"/>
          <w:sz w:val="28"/>
          <w:szCs w:val="24"/>
        </w:rPr>
        <w:t>1) метод начисления- доходы и расходы признаются в учёте по мере их возникновения, то есть в том отчётном (налоговом) периоде, в котором они имели место, независимо от факта их оплаты;</w:t>
      </w:r>
    </w:p>
    <w:p w:rsidR="00701110" w:rsidRPr="00C2656B" w:rsidRDefault="00701110" w:rsidP="00701110">
      <w:pPr>
        <w:spacing w:after="0" w:line="240" w:lineRule="auto"/>
        <w:jc w:val="both"/>
        <w:rPr>
          <w:rFonts w:ascii="Times New Roman" w:hAnsi="Times New Roman" w:cs="Times New Roman"/>
          <w:sz w:val="28"/>
          <w:szCs w:val="24"/>
        </w:rPr>
      </w:pPr>
      <w:r w:rsidRPr="00C2656B">
        <w:rPr>
          <w:rFonts w:ascii="Times New Roman" w:hAnsi="Times New Roman" w:cs="Times New Roman"/>
          <w:sz w:val="28"/>
          <w:szCs w:val="24"/>
        </w:rPr>
        <w:t>2) кассовый метод — доходы и расходы признаются в учёте в день поступления или выбытия денежных средств в качестве оплаты по сделке.</w:t>
      </w:r>
    </w:p>
    <w:p w:rsidR="00701110" w:rsidRPr="00C2656B" w:rsidRDefault="00701110" w:rsidP="00435395">
      <w:pPr>
        <w:numPr>
          <w:ilvl w:val="0"/>
          <w:numId w:val="27"/>
        </w:numPr>
        <w:spacing w:after="0" w:line="240" w:lineRule="auto"/>
        <w:ind w:left="300"/>
        <w:jc w:val="both"/>
        <w:rPr>
          <w:rFonts w:ascii="Times New Roman" w:hAnsi="Times New Roman" w:cs="Times New Roman"/>
          <w:sz w:val="28"/>
          <w:szCs w:val="24"/>
        </w:rPr>
      </w:pPr>
      <w:r w:rsidRPr="00C2656B">
        <w:rPr>
          <w:rFonts w:ascii="Times New Roman" w:hAnsi="Times New Roman" w:cs="Times New Roman"/>
          <w:sz w:val="28"/>
          <w:szCs w:val="24"/>
        </w:rPr>
        <w:t>метод начисления амортизации;</w:t>
      </w:r>
    </w:p>
    <w:p w:rsidR="00701110" w:rsidRPr="00C2656B" w:rsidRDefault="00701110" w:rsidP="00435395">
      <w:pPr>
        <w:numPr>
          <w:ilvl w:val="0"/>
          <w:numId w:val="28"/>
        </w:numPr>
        <w:spacing w:after="0" w:line="240" w:lineRule="auto"/>
        <w:ind w:left="300"/>
        <w:jc w:val="both"/>
        <w:rPr>
          <w:rFonts w:ascii="Times New Roman" w:hAnsi="Times New Roman" w:cs="Times New Roman"/>
          <w:sz w:val="28"/>
          <w:szCs w:val="24"/>
        </w:rPr>
      </w:pPr>
      <w:r w:rsidRPr="00C2656B">
        <w:rPr>
          <w:rFonts w:ascii="Times New Roman" w:hAnsi="Times New Roman" w:cs="Times New Roman"/>
          <w:sz w:val="28"/>
          <w:szCs w:val="24"/>
        </w:rPr>
        <w:t>формирование резервов, а именно:</w:t>
      </w:r>
    </w:p>
    <w:p w:rsidR="00701110" w:rsidRPr="00C2656B" w:rsidRDefault="00701110" w:rsidP="00701110">
      <w:pPr>
        <w:spacing w:after="0" w:line="240" w:lineRule="auto"/>
        <w:jc w:val="both"/>
        <w:rPr>
          <w:rFonts w:ascii="Times New Roman" w:hAnsi="Times New Roman" w:cs="Times New Roman"/>
          <w:sz w:val="28"/>
          <w:szCs w:val="24"/>
        </w:rPr>
      </w:pPr>
      <w:r w:rsidRPr="00C2656B">
        <w:rPr>
          <w:rFonts w:ascii="Times New Roman" w:hAnsi="Times New Roman" w:cs="Times New Roman"/>
          <w:sz w:val="28"/>
          <w:szCs w:val="24"/>
        </w:rPr>
        <w:t>1) Резерв по сомнительным долгам. Резерв по сомнительным долгам создается для того, чтобы в бухгалтерской отчетности организации данные о ее дебиторской задолженности были достоверны. В связи с этим, при наличии сомнительного долга надо создать резерв.</w:t>
      </w:r>
    </w:p>
    <w:p w:rsidR="00701110" w:rsidRPr="00C2656B" w:rsidRDefault="00701110" w:rsidP="00701110">
      <w:pPr>
        <w:spacing w:after="0" w:line="240" w:lineRule="auto"/>
        <w:jc w:val="both"/>
        <w:rPr>
          <w:rFonts w:ascii="Times New Roman" w:hAnsi="Times New Roman" w:cs="Times New Roman"/>
          <w:sz w:val="28"/>
          <w:szCs w:val="24"/>
        </w:rPr>
      </w:pPr>
      <w:r w:rsidRPr="00C2656B">
        <w:rPr>
          <w:rFonts w:ascii="Times New Roman" w:hAnsi="Times New Roman" w:cs="Times New Roman"/>
          <w:sz w:val="28"/>
          <w:szCs w:val="24"/>
        </w:rPr>
        <w:t>2) Резерв на оплату отпусков и вознаграждений. Правила создания данного резерва регламентируются статьей 324.1 НК РФ. Согласно данному резерву вы должны отразить в учетной политике принятый способ резервирования, предельную сумму отчислений и ежемесячный процент отчислений в указанный резерв.</w:t>
      </w:r>
    </w:p>
    <w:p w:rsidR="00701110" w:rsidRPr="00C2656B" w:rsidRDefault="00701110" w:rsidP="00701110">
      <w:pPr>
        <w:spacing w:after="0" w:line="240" w:lineRule="auto"/>
        <w:jc w:val="both"/>
        <w:rPr>
          <w:rFonts w:ascii="Times New Roman" w:hAnsi="Times New Roman" w:cs="Times New Roman"/>
          <w:sz w:val="28"/>
          <w:szCs w:val="24"/>
        </w:rPr>
      </w:pPr>
      <w:r w:rsidRPr="00C2656B">
        <w:rPr>
          <w:rFonts w:ascii="Times New Roman" w:hAnsi="Times New Roman" w:cs="Times New Roman"/>
          <w:sz w:val="28"/>
          <w:szCs w:val="24"/>
        </w:rPr>
        <w:t>3) резерв по ремонту основных средств. В статье 260 п.3 НК РФ установлено, что для равномерного списания расходов налогоплательщик вправе создать резерв под предстоящие ремонты основных средств. Правила его создания определены в статье 324 Налогового кодекса РФ.</w:t>
      </w:r>
    </w:p>
    <w:p w:rsidR="00701110" w:rsidRPr="00C2656B" w:rsidRDefault="00701110" w:rsidP="00701110">
      <w:pPr>
        <w:spacing w:after="0" w:line="240" w:lineRule="auto"/>
        <w:jc w:val="both"/>
        <w:rPr>
          <w:rFonts w:ascii="Times New Roman" w:hAnsi="Times New Roman" w:cs="Times New Roman"/>
          <w:sz w:val="28"/>
          <w:szCs w:val="24"/>
        </w:rPr>
      </w:pPr>
    </w:p>
    <w:p w:rsidR="00701110" w:rsidRPr="00C2656B" w:rsidRDefault="00701110" w:rsidP="00701110">
      <w:pPr>
        <w:spacing w:after="0" w:line="240" w:lineRule="auto"/>
        <w:jc w:val="both"/>
        <w:outlineLvl w:val="0"/>
        <w:rPr>
          <w:rFonts w:ascii="Times New Roman" w:eastAsia="Times New Roman" w:hAnsi="Times New Roman" w:cs="Times New Roman"/>
          <w:b/>
          <w:bCs/>
          <w:kern w:val="36"/>
          <w:sz w:val="28"/>
          <w:szCs w:val="28"/>
        </w:rPr>
      </w:pPr>
      <w:r w:rsidRPr="00C2656B">
        <w:rPr>
          <w:rFonts w:ascii="Times New Roman" w:eastAsia="Times New Roman" w:hAnsi="Times New Roman" w:cs="Times New Roman"/>
          <w:b/>
          <w:bCs/>
          <w:kern w:val="36"/>
          <w:sz w:val="28"/>
          <w:szCs w:val="28"/>
        </w:rPr>
        <w:t>Организация учетной политики предприятия</w:t>
      </w:r>
    </w:p>
    <w:p w:rsidR="00701110" w:rsidRPr="00C2656B" w:rsidRDefault="00701110" w:rsidP="00701110">
      <w:pPr>
        <w:spacing w:after="0" w:line="240" w:lineRule="auto"/>
        <w:jc w:val="both"/>
        <w:rPr>
          <w:rFonts w:ascii="Times New Roman" w:hAnsi="Times New Roman" w:cs="Times New Roman"/>
          <w:sz w:val="28"/>
          <w:szCs w:val="24"/>
        </w:rPr>
      </w:pPr>
      <w:bookmarkStart w:id="4" w:name="dst100162"/>
      <w:bookmarkEnd w:id="4"/>
      <w:r w:rsidRPr="00C2656B">
        <w:rPr>
          <w:rFonts w:ascii="Times New Roman" w:hAnsi="Times New Roman" w:cs="Times New Roman"/>
          <w:sz w:val="28"/>
          <w:szCs w:val="24"/>
        </w:rPr>
        <w:t>В Российской Федерации термин "учетная политика предприятия" впервые был закреплен в 1992 году в Положении о бухгалтерском учете и отчетности в РФ, а широкое применение получил после выхода первого стандарта по бухгалтерскому учету "Учетная политика предприятия" ПБУ 1/94 (28.07.94 N 100).</w:t>
      </w:r>
    </w:p>
    <w:p w:rsidR="00701110" w:rsidRPr="00C2656B" w:rsidRDefault="00701110" w:rsidP="00701110">
      <w:pPr>
        <w:spacing w:after="0" w:line="240" w:lineRule="auto"/>
        <w:jc w:val="both"/>
        <w:rPr>
          <w:rFonts w:ascii="Times New Roman" w:hAnsi="Times New Roman" w:cs="Times New Roman"/>
          <w:sz w:val="28"/>
          <w:szCs w:val="24"/>
        </w:rPr>
      </w:pPr>
      <w:bookmarkStart w:id="5" w:name="dst100163"/>
      <w:bookmarkStart w:id="6" w:name="dst100165"/>
      <w:bookmarkEnd w:id="5"/>
      <w:bookmarkEnd w:id="6"/>
    </w:p>
    <w:p w:rsidR="00701110" w:rsidRPr="00C2656B" w:rsidRDefault="00701110" w:rsidP="00701110">
      <w:pPr>
        <w:spacing w:after="0" w:line="240" w:lineRule="auto"/>
        <w:jc w:val="both"/>
        <w:rPr>
          <w:rFonts w:ascii="Times New Roman" w:hAnsi="Times New Roman" w:cs="Times New Roman"/>
          <w:sz w:val="28"/>
          <w:szCs w:val="24"/>
        </w:rPr>
      </w:pPr>
      <w:r w:rsidRPr="00C2656B">
        <w:rPr>
          <w:rFonts w:ascii="Times New Roman" w:hAnsi="Times New Roman" w:cs="Times New Roman"/>
          <w:sz w:val="28"/>
          <w:szCs w:val="24"/>
        </w:rPr>
        <w:t xml:space="preserve">Учетная политика организации - принятая организацией совокупность способов ведения бухгалтерского учета, включающих первичное наблюдение, стоимостное измерение, текущую группировку и итоговое обобщение фактов хозяйственной деятельности. Существенными признаются способы ведения бухгалтерского учета, без знания о применении которых заинтересованными пользователями бухгалтерской отчетности невозможна достоверная оценка финансового </w:t>
      </w:r>
      <w:r w:rsidRPr="00C2656B">
        <w:rPr>
          <w:rFonts w:ascii="Times New Roman" w:hAnsi="Times New Roman" w:cs="Times New Roman"/>
          <w:sz w:val="28"/>
          <w:szCs w:val="24"/>
        </w:rPr>
        <w:lastRenderedPageBreak/>
        <w:t>положения, движения денежных средств или финансовых результатов деятельности организации.</w:t>
      </w:r>
    </w:p>
    <w:p w:rsidR="00701110" w:rsidRPr="00C2656B" w:rsidRDefault="00701110" w:rsidP="00701110">
      <w:pPr>
        <w:spacing w:after="0" w:line="240" w:lineRule="auto"/>
        <w:jc w:val="both"/>
        <w:rPr>
          <w:rFonts w:ascii="Times New Roman" w:hAnsi="Times New Roman" w:cs="Times New Roman"/>
          <w:sz w:val="28"/>
          <w:szCs w:val="24"/>
        </w:rPr>
      </w:pPr>
      <w:bookmarkStart w:id="7" w:name="dst100166"/>
      <w:bookmarkEnd w:id="7"/>
      <w:r w:rsidRPr="00C2656B">
        <w:rPr>
          <w:rFonts w:ascii="Times New Roman" w:hAnsi="Times New Roman" w:cs="Times New Roman"/>
          <w:sz w:val="28"/>
          <w:szCs w:val="24"/>
        </w:rPr>
        <w:t>Учетная политика должна обеспечивать:</w:t>
      </w:r>
    </w:p>
    <w:p w:rsidR="00701110" w:rsidRPr="00C2656B" w:rsidRDefault="00701110" w:rsidP="00701110">
      <w:pPr>
        <w:spacing w:after="0" w:line="240" w:lineRule="auto"/>
        <w:jc w:val="both"/>
        <w:rPr>
          <w:rFonts w:ascii="Times New Roman" w:hAnsi="Times New Roman" w:cs="Times New Roman"/>
          <w:sz w:val="28"/>
          <w:szCs w:val="24"/>
        </w:rPr>
      </w:pPr>
      <w:bookmarkStart w:id="8" w:name="dst100167"/>
      <w:bookmarkEnd w:id="8"/>
      <w:r w:rsidRPr="00C2656B">
        <w:rPr>
          <w:rFonts w:ascii="Times New Roman" w:hAnsi="Times New Roman" w:cs="Times New Roman"/>
          <w:sz w:val="28"/>
          <w:szCs w:val="24"/>
        </w:rPr>
        <w:t>- полноту отражения в бухгалтерском учете всех факторов хозяйственной деятельности (требование полноты);</w:t>
      </w:r>
    </w:p>
    <w:p w:rsidR="00701110" w:rsidRPr="00C2656B" w:rsidRDefault="00701110" w:rsidP="00701110">
      <w:pPr>
        <w:spacing w:after="0" w:line="240" w:lineRule="auto"/>
        <w:jc w:val="both"/>
        <w:rPr>
          <w:rFonts w:ascii="Times New Roman" w:hAnsi="Times New Roman" w:cs="Times New Roman"/>
          <w:sz w:val="28"/>
          <w:szCs w:val="24"/>
        </w:rPr>
      </w:pPr>
      <w:bookmarkStart w:id="9" w:name="dst100168"/>
      <w:bookmarkEnd w:id="9"/>
      <w:r w:rsidRPr="00C2656B">
        <w:rPr>
          <w:rFonts w:ascii="Times New Roman" w:hAnsi="Times New Roman" w:cs="Times New Roman"/>
          <w:sz w:val="28"/>
          <w:szCs w:val="24"/>
        </w:rPr>
        <w:t>- своевременное отражение фактов хозяйственной деятельности (требование своевременности);</w:t>
      </w:r>
    </w:p>
    <w:p w:rsidR="00701110" w:rsidRPr="00C2656B" w:rsidRDefault="00701110" w:rsidP="00701110">
      <w:pPr>
        <w:spacing w:after="0" w:line="240" w:lineRule="auto"/>
        <w:jc w:val="both"/>
        <w:rPr>
          <w:rFonts w:ascii="Times New Roman" w:hAnsi="Times New Roman" w:cs="Times New Roman"/>
          <w:sz w:val="28"/>
          <w:szCs w:val="24"/>
        </w:rPr>
      </w:pPr>
      <w:bookmarkStart w:id="10" w:name="dst100169"/>
      <w:bookmarkEnd w:id="10"/>
      <w:r w:rsidRPr="00C2656B">
        <w:rPr>
          <w:rFonts w:ascii="Times New Roman" w:hAnsi="Times New Roman" w:cs="Times New Roman"/>
          <w:sz w:val="28"/>
          <w:szCs w:val="24"/>
        </w:rPr>
        <w:t>- большую готовность к признанию в бухгалтерском учете расходов и обязательств, чем возможных доходов и активов, не допуская создания скрытых резервов (требование осмотрительности);</w:t>
      </w:r>
    </w:p>
    <w:p w:rsidR="00701110" w:rsidRPr="00C2656B" w:rsidRDefault="00701110" w:rsidP="00701110">
      <w:pPr>
        <w:spacing w:after="0" w:line="240" w:lineRule="auto"/>
        <w:jc w:val="both"/>
        <w:rPr>
          <w:rFonts w:ascii="Times New Roman" w:hAnsi="Times New Roman" w:cs="Times New Roman"/>
          <w:sz w:val="28"/>
          <w:szCs w:val="24"/>
        </w:rPr>
      </w:pPr>
      <w:bookmarkStart w:id="11" w:name="dst100170"/>
      <w:bookmarkEnd w:id="11"/>
      <w:r w:rsidRPr="00C2656B">
        <w:rPr>
          <w:rFonts w:ascii="Times New Roman" w:hAnsi="Times New Roman" w:cs="Times New Roman"/>
          <w:sz w:val="28"/>
          <w:szCs w:val="24"/>
        </w:rPr>
        <w:t>- отражение в бухгалтерском учете факторов хозяйственной деятельности исходя не столько из их правовой формы, сколько из экономического содержания фактов и условий хозяйствования (требование приоритета содержания перед формой);</w:t>
      </w:r>
    </w:p>
    <w:p w:rsidR="00701110" w:rsidRPr="00C2656B" w:rsidRDefault="00701110" w:rsidP="00701110">
      <w:pPr>
        <w:spacing w:after="0" w:line="240" w:lineRule="auto"/>
        <w:jc w:val="both"/>
        <w:rPr>
          <w:rFonts w:ascii="Times New Roman" w:hAnsi="Times New Roman" w:cs="Times New Roman"/>
          <w:sz w:val="28"/>
          <w:szCs w:val="24"/>
        </w:rPr>
      </w:pPr>
      <w:bookmarkStart w:id="12" w:name="dst100171"/>
      <w:bookmarkEnd w:id="12"/>
      <w:r w:rsidRPr="00C2656B">
        <w:rPr>
          <w:rFonts w:ascii="Times New Roman" w:hAnsi="Times New Roman" w:cs="Times New Roman"/>
          <w:sz w:val="28"/>
          <w:szCs w:val="24"/>
        </w:rPr>
        <w:t>- тождество данных аналитического учета оборотам и остаткам по счетам синтетического учета на последний календарный день каждого месяца (требование непротиворечивости);</w:t>
      </w:r>
    </w:p>
    <w:p w:rsidR="00701110" w:rsidRPr="00C2656B" w:rsidRDefault="00701110" w:rsidP="00701110">
      <w:pPr>
        <w:spacing w:after="0" w:line="240" w:lineRule="auto"/>
        <w:jc w:val="both"/>
        <w:rPr>
          <w:rFonts w:ascii="Times New Roman" w:hAnsi="Times New Roman" w:cs="Times New Roman"/>
          <w:sz w:val="28"/>
          <w:szCs w:val="24"/>
        </w:rPr>
      </w:pPr>
      <w:bookmarkStart w:id="13" w:name="dst100172"/>
      <w:bookmarkEnd w:id="13"/>
      <w:r w:rsidRPr="00C2656B">
        <w:rPr>
          <w:rFonts w:ascii="Times New Roman" w:hAnsi="Times New Roman" w:cs="Times New Roman"/>
          <w:sz w:val="28"/>
          <w:szCs w:val="24"/>
        </w:rPr>
        <w:t>- рациональное ведение бухгалтерского учета, исходя из условий хозяйственной деятельности и величины организации (требование рациональности).</w:t>
      </w:r>
    </w:p>
    <w:p w:rsidR="00701110" w:rsidRPr="00C2656B" w:rsidRDefault="00701110" w:rsidP="00701110">
      <w:pPr>
        <w:spacing w:after="0" w:line="240" w:lineRule="auto"/>
        <w:jc w:val="both"/>
        <w:rPr>
          <w:rFonts w:ascii="Times New Roman" w:hAnsi="Times New Roman" w:cs="Times New Roman"/>
          <w:sz w:val="28"/>
          <w:szCs w:val="24"/>
        </w:rPr>
      </w:pPr>
      <w:bookmarkStart w:id="14" w:name="dst100173"/>
      <w:bookmarkEnd w:id="14"/>
      <w:r w:rsidRPr="00C2656B">
        <w:rPr>
          <w:rFonts w:ascii="Times New Roman" w:hAnsi="Times New Roman" w:cs="Times New Roman"/>
          <w:sz w:val="28"/>
          <w:szCs w:val="24"/>
        </w:rPr>
        <w:t>К способам ведения бухгалтерского учета, принятым при формировании учетной политики организации и подлежащим раскрытию в бухгалтерской отчетности, относятся способы амортизации основных средств, нематериальных и иных активов, оценки производственных запасов, товаров, незавершенного производства и готовой продукции, признания прибыли от продажи продукции, товаров, работ, услуг и другие способы.</w:t>
      </w:r>
    </w:p>
    <w:p w:rsidR="00701110" w:rsidRPr="00C2656B" w:rsidRDefault="00701110" w:rsidP="00701110">
      <w:pPr>
        <w:spacing w:after="0" w:line="240" w:lineRule="auto"/>
        <w:jc w:val="both"/>
        <w:rPr>
          <w:rFonts w:ascii="Times New Roman" w:hAnsi="Times New Roman" w:cs="Times New Roman"/>
          <w:sz w:val="28"/>
          <w:szCs w:val="24"/>
        </w:rPr>
      </w:pPr>
      <w:bookmarkStart w:id="15" w:name="dst100174"/>
      <w:bookmarkEnd w:id="15"/>
      <w:r w:rsidRPr="00C2656B">
        <w:rPr>
          <w:rFonts w:ascii="Times New Roman" w:hAnsi="Times New Roman" w:cs="Times New Roman"/>
          <w:sz w:val="28"/>
          <w:szCs w:val="24"/>
        </w:rPr>
        <w:t>Состав и содержание подлежащей раскрытию в бухгалтерской отчетности информации об учетной политике организации по конкретным вопросам бухгалтерского учета устанавливаются соответствующими положениями по бухгалтерскому учету.</w:t>
      </w:r>
    </w:p>
    <w:p w:rsidR="00701110" w:rsidRPr="00C2656B" w:rsidRDefault="00701110" w:rsidP="00701110">
      <w:pPr>
        <w:spacing w:after="0" w:line="240" w:lineRule="auto"/>
        <w:jc w:val="both"/>
        <w:rPr>
          <w:rFonts w:ascii="Times New Roman" w:hAnsi="Times New Roman" w:cs="Times New Roman"/>
          <w:sz w:val="28"/>
          <w:szCs w:val="24"/>
        </w:rPr>
      </w:pPr>
      <w:bookmarkStart w:id="16" w:name="dst100175"/>
      <w:bookmarkEnd w:id="16"/>
      <w:r w:rsidRPr="00C2656B">
        <w:rPr>
          <w:rFonts w:ascii="Times New Roman" w:hAnsi="Times New Roman" w:cs="Times New Roman"/>
          <w:sz w:val="28"/>
          <w:szCs w:val="24"/>
        </w:rPr>
        <w:t>Существенные способы ведения бухгалтерского учета подлежат раскрытию в пояснительной записке, входящей в состав бухгалтерской отчетности организации за отчетный год. Промежуточная бухгалтерская отчетность может не содержать информацию об учетной политике организации, если в последней не произошли изменения со времени составления годовой бухгалтерской отчетности за предшествующий год, раскрывшей учетную политику.</w:t>
      </w:r>
    </w:p>
    <w:p w:rsidR="00701110" w:rsidRPr="00C2656B" w:rsidRDefault="00701110" w:rsidP="00701110">
      <w:pPr>
        <w:spacing w:after="0" w:line="240" w:lineRule="auto"/>
        <w:jc w:val="both"/>
        <w:rPr>
          <w:rFonts w:ascii="Times New Roman" w:hAnsi="Times New Roman" w:cs="Times New Roman"/>
          <w:sz w:val="28"/>
          <w:szCs w:val="24"/>
        </w:rPr>
      </w:pPr>
      <w:bookmarkStart w:id="17" w:name="dst100176"/>
      <w:bookmarkEnd w:id="17"/>
      <w:r w:rsidRPr="00C2656B">
        <w:rPr>
          <w:rFonts w:ascii="Times New Roman" w:hAnsi="Times New Roman" w:cs="Times New Roman"/>
          <w:sz w:val="28"/>
          <w:szCs w:val="24"/>
        </w:rPr>
        <w:t>Учетная политика организации формируется главным бухгалтером и утверждается руководителем организации. При этом утверждается:</w:t>
      </w:r>
    </w:p>
    <w:p w:rsidR="00701110" w:rsidRPr="00C2656B" w:rsidRDefault="00701110" w:rsidP="00701110">
      <w:pPr>
        <w:spacing w:after="0" w:line="240" w:lineRule="auto"/>
        <w:jc w:val="both"/>
        <w:rPr>
          <w:rFonts w:ascii="Times New Roman" w:hAnsi="Times New Roman" w:cs="Times New Roman"/>
          <w:sz w:val="28"/>
          <w:szCs w:val="24"/>
        </w:rPr>
      </w:pPr>
      <w:bookmarkStart w:id="18" w:name="dst100177"/>
      <w:bookmarkEnd w:id="18"/>
      <w:r w:rsidRPr="00C2656B">
        <w:rPr>
          <w:rFonts w:ascii="Times New Roman" w:hAnsi="Times New Roman" w:cs="Times New Roman"/>
          <w:sz w:val="28"/>
          <w:szCs w:val="24"/>
        </w:rPr>
        <w:t>- рабочий план счетов бухгалтерского учета;</w:t>
      </w:r>
    </w:p>
    <w:p w:rsidR="00701110" w:rsidRPr="00C2656B" w:rsidRDefault="00701110" w:rsidP="00701110">
      <w:pPr>
        <w:spacing w:after="0" w:line="240" w:lineRule="auto"/>
        <w:jc w:val="both"/>
        <w:rPr>
          <w:rFonts w:ascii="Times New Roman" w:hAnsi="Times New Roman" w:cs="Times New Roman"/>
          <w:sz w:val="28"/>
          <w:szCs w:val="24"/>
        </w:rPr>
      </w:pPr>
      <w:bookmarkStart w:id="19" w:name="dst100178"/>
      <w:bookmarkEnd w:id="19"/>
      <w:r w:rsidRPr="00C2656B">
        <w:rPr>
          <w:rFonts w:ascii="Times New Roman" w:hAnsi="Times New Roman" w:cs="Times New Roman"/>
          <w:sz w:val="28"/>
          <w:szCs w:val="24"/>
        </w:rPr>
        <w:t>- формы первичных учетных документов, применяемых для оформления фактов хозяйственной деятельности, по которым не предусмотрены типовые формы первичных учетных документов, а также формы документов для внутренней бухгалтерской отчетности;</w:t>
      </w:r>
    </w:p>
    <w:p w:rsidR="00701110" w:rsidRPr="00C2656B" w:rsidRDefault="00701110" w:rsidP="00701110">
      <w:pPr>
        <w:spacing w:after="0" w:line="240" w:lineRule="auto"/>
        <w:jc w:val="both"/>
        <w:rPr>
          <w:rFonts w:ascii="Times New Roman" w:hAnsi="Times New Roman" w:cs="Times New Roman"/>
          <w:sz w:val="28"/>
          <w:szCs w:val="24"/>
        </w:rPr>
      </w:pPr>
      <w:bookmarkStart w:id="20" w:name="dst100179"/>
      <w:bookmarkEnd w:id="20"/>
      <w:r w:rsidRPr="00C2656B">
        <w:rPr>
          <w:rFonts w:ascii="Times New Roman" w:hAnsi="Times New Roman" w:cs="Times New Roman"/>
          <w:sz w:val="28"/>
          <w:szCs w:val="24"/>
        </w:rPr>
        <w:t>- порядок проведения инвентаризации активов и обязательств организации;</w:t>
      </w:r>
    </w:p>
    <w:p w:rsidR="00701110" w:rsidRPr="00C2656B" w:rsidRDefault="00701110" w:rsidP="00701110">
      <w:pPr>
        <w:spacing w:after="0" w:line="240" w:lineRule="auto"/>
        <w:jc w:val="both"/>
        <w:rPr>
          <w:rFonts w:ascii="Times New Roman" w:hAnsi="Times New Roman" w:cs="Times New Roman"/>
          <w:sz w:val="28"/>
          <w:szCs w:val="24"/>
        </w:rPr>
      </w:pPr>
      <w:bookmarkStart w:id="21" w:name="dst100180"/>
      <w:bookmarkEnd w:id="21"/>
      <w:r w:rsidRPr="00C2656B">
        <w:rPr>
          <w:rFonts w:ascii="Times New Roman" w:hAnsi="Times New Roman" w:cs="Times New Roman"/>
          <w:sz w:val="28"/>
          <w:szCs w:val="24"/>
        </w:rPr>
        <w:t>- методы оценки активов и обязательств;</w:t>
      </w:r>
    </w:p>
    <w:p w:rsidR="00701110" w:rsidRPr="00C2656B" w:rsidRDefault="00701110" w:rsidP="00701110">
      <w:pPr>
        <w:spacing w:after="0" w:line="240" w:lineRule="auto"/>
        <w:jc w:val="both"/>
        <w:rPr>
          <w:rFonts w:ascii="Times New Roman" w:hAnsi="Times New Roman" w:cs="Times New Roman"/>
          <w:sz w:val="28"/>
          <w:szCs w:val="24"/>
        </w:rPr>
      </w:pPr>
      <w:bookmarkStart w:id="22" w:name="dst100181"/>
      <w:bookmarkEnd w:id="22"/>
      <w:r w:rsidRPr="00C2656B">
        <w:rPr>
          <w:rFonts w:ascii="Times New Roman" w:hAnsi="Times New Roman" w:cs="Times New Roman"/>
          <w:sz w:val="28"/>
          <w:szCs w:val="24"/>
        </w:rPr>
        <w:t>- правила документооборота;</w:t>
      </w:r>
    </w:p>
    <w:p w:rsidR="00701110" w:rsidRPr="00C2656B" w:rsidRDefault="00701110" w:rsidP="00701110">
      <w:pPr>
        <w:spacing w:after="0" w:line="240" w:lineRule="auto"/>
        <w:jc w:val="both"/>
        <w:rPr>
          <w:rFonts w:ascii="Times New Roman" w:hAnsi="Times New Roman" w:cs="Times New Roman"/>
          <w:sz w:val="28"/>
          <w:szCs w:val="24"/>
        </w:rPr>
      </w:pPr>
      <w:bookmarkStart w:id="23" w:name="dst100182"/>
      <w:bookmarkEnd w:id="23"/>
      <w:r w:rsidRPr="00C2656B">
        <w:rPr>
          <w:rFonts w:ascii="Times New Roman" w:hAnsi="Times New Roman" w:cs="Times New Roman"/>
          <w:sz w:val="28"/>
          <w:szCs w:val="24"/>
        </w:rPr>
        <w:t>- порядок контроля за хозяйственными операциями.</w:t>
      </w:r>
    </w:p>
    <w:p w:rsidR="00701110" w:rsidRPr="00C2656B" w:rsidRDefault="00701110" w:rsidP="00701110">
      <w:pPr>
        <w:spacing w:after="0" w:line="240" w:lineRule="auto"/>
        <w:jc w:val="both"/>
        <w:rPr>
          <w:rFonts w:ascii="Times New Roman" w:hAnsi="Times New Roman" w:cs="Times New Roman"/>
          <w:sz w:val="28"/>
          <w:szCs w:val="24"/>
        </w:rPr>
      </w:pPr>
      <w:bookmarkStart w:id="24" w:name="dst100183"/>
      <w:bookmarkEnd w:id="24"/>
      <w:r w:rsidRPr="00C2656B">
        <w:rPr>
          <w:rFonts w:ascii="Times New Roman" w:hAnsi="Times New Roman" w:cs="Times New Roman"/>
          <w:sz w:val="28"/>
          <w:szCs w:val="24"/>
        </w:rPr>
        <w:t xml:space="preserve">При формировании учетной политики организации по конкретному направлению ведения и организации бухгалтерского учета осуществляется выбор одного способа из нескольких, допускаемых законодательством и нормативными актами по бухгалтерскому учету. Если по конкретному вопросу в нормативных </w:t>
      </w:r>
      <w:r w:rsidRPr="00C2656B">
        <w:rPr>
          <w:rFonts w:ascii="Times New Roman" w:hAnsi="Times New Roman" w:cs="Times New Roman"/>
          <w:sz w:val="28"/>
          <w:szCs w:val="24"/>
        </w:rPr>
        <w:lastRenderedPageBreak/>
        <w:t>документах не установлены способы ведения бухгалтерского учета, то при формировании учетной политики осуществляется разработка организацией соответствующего способа, исходя из настоящего и иных положений по бухгалтерскому учету.</w:t>
      </w:r>
    </w:p>
    <w:p w:rsidR="00701110" w:rsidRPr="00C2656B" w:rsidRDefault="00701110" w:rsidP="00701110">
      <w:pPr>
        <w:spacing w:after="0" w:line="240" w:lineRule="auto"/>
        <w:jc w:val="both"/>
        <w:rPr>
          <w:rFonts w:ascii="Times New Roman" w:hAnsi="Times New Roman" w:cs="Times New Roman"/>
          <w:sz w:val="28"/>
          <w:szCs w:val="24"/>
        </w:rPr>
      </w:pPr>
      <w:bookmarkStart w:id="25" w:name="dst100184"/>
      <w:bookmarkEnd w:id="25"/>
      <w:r w:rsidRPr="00C2656B">
        <w:rPr>
          <w:rFonts w:ascii="Times New Roman" w:hAnsi="Times New Roman" w:cs="Times New Roman"/>
          <w:sz w:val="28"/>
          <w:szCs w:val="24"/>
        </w:rPr>
        <w:t>Например, налогоплательщики признают расходы для целей налогообложения либо по методу начисления, либо по кассовому методу. Порядок признания расходов необходимо закрепить в учетной политике для целей налогообложения прибыли. В случае если налогоплательщик не утвердил в учетной политике для целей налогообложения метод признания доходов и расходов, должен применяться общеустановленный метод - метод начисления. Один из методов признания доходов и расходов, принятый налогоплательщиками, применяется как к доходам, так и к расходам организации. Также необходимо иметь в виду, что кассовый метод могут применять не все налогоплательщики. Порядок и условия применения данных методов признания доходов и расходов установлен ст. 271 - 273 Налогового кодекса РФ.</w:t>
      </w:r>
    </w:p>
    <w:p w:rsidR="00701110" w:rsidRPr="00C2656B" w:rsidRDefault="00701110" w:rsidP="00701110">
      <w:pPr>
        <w:spacing w:after="0" w:line="240" w:lineRule="auto"/>
        <w:jc w:val="both"/>
        <w:rPr>
          <w:rFonts w:ascii="Times New Roman" w:hAnsi="Times New Roman" w:cs="Times New Roman"/>
          <w:sz w:val="28"/>
          <w:szCs w:val="24"/>
        </w:rPr>
      </w:pPr>
      <w:bookmarkStart w:id="26" w:name="dst100185"/>
      <w:bookmarkEnd w:id="26"/>
      <w:r w:rsidRPr="00C2656B">
        <w:rPr>
          <w:rFonts w:ascii="Times New Roman" w:hAnsi="Times New Roman" w:cs="Times New Roman"/>
          <w:sz w:val="28"/>
          <w:szCs w:val="24"/>
        </w:rPr>
        <w:t>Для обеспечения достоверности данных бухгалтерского учета и бухгалтерской отчетности организации обязаны не реже одного раза в три года проводить инвентаризацию имущества и обязательств, в ходе которой проверяются и документально подтверждаются их наличие, состояние и оценка. Инвентаризации подлежит все имущество организации (основные средства, нематериальные активы, финансовые вложения, производственные запасы, готовая продукция, товары, прочие запасы, денежные средства и прочие финансовые активы) независимо от его местонахождения и все виды финансовых обязательств.</w:t>
      </w:r>
    </w:p>
    <w:p w:rsidR="00701110" w:rsidRPr="00C2656B" w:rsidRDefault="00701110" w:rsidP="00701110">
      <w:pPr>
        <w:spacing w:after="0" w:line="240" w:lineRule="auto"/>
        <w:jc w:val="both"/>
        <w:rPr>
          <w:rFonts w:ascii="Times New Roman" w:hAnsi="Times New Roman" w:cs="Times New Roman"/>
          <w:sz w:val="28"/>
          <w:szCs w:val="24"/>
        </w:rPr>
      </w:pPr>
      <w:bookmarkStart w:id="27" w:name="dst100186"/>
      <w:bookmarkEnd w:id="27"/>
      <w:r w:rsidRPr="00C2656B">
        <w:rPr>
          <w:rFonts w:ascii="Times New Roman" w:hAnsi="Times New Roman" w:cs="Times New Roman"/>
          <w:sz w:val="28"/>
          <w:szCs w:val="24"/>
        </w:rPr>
        <w:t>Кроме того, инвентаризации подлежат производственные запасы и другие виды имущества, не принадлежащие организации, но числящиеся в бухгалтерском учете (находящиеся на ответственном хранении, арендованные, полученные для переработки), а также имущество, не учтенное по каким-либо причинам.</w:t>
      </w:r>
    </w:p>
    <w:p w:rsidR="00701110" w:rsidRPr="00C2656B" w:rsidRDefault="00701110" w:rsidP="00701110">
      <w:pPr>
        <w:spacing w:after="0" w:line="240" w:lineRule="auto"/>
        <w:jc w:val="both"/>
        <w:rPr>
          <w:rFonts w:ascii="Times New Roman" w:hAnsi="Times New Roman" w:cs="Times New Roman"/>
          <w:sz w:val="28"/>
          <w:szCs w:val="24"/>
        </w:rPr>
      </w:pPr>
      <w:bookmarkStart w:id="28" w:name="dst100187"/>
      <w:bookmarkEnd w:id="28"/>
      <w:r w:rsidRPr="00C2656B">
        <w:rPr>
          <w:rFonts w:ascii="Times New Roman" w:hAnsi="Times New Roman" w:cs="Times New Roman"/>
          <w:sz w:val="28"/>
          <w:szCs w:val="24"/>
        </w:rPr>
        <w:t>Инвентаризация имущества производится по его местонахождению и материально-ответственному лицу.</w:t>
      </w:r>
    </w:p>
    <w:p w:rsidR="00701110" w:rsidRPr="00C2656B" w:rsidRDefault="00701110" w:rsidP="00701110">
      <w:pPr>
        <w:spacing w:after="0" w:line="240" w:lineRule="auto"/>
        <w:jc w:val="both"/>
        <w:rPr>
          <w:rFonts w:ascii="Times New Roman" w:hAnsi="Times New Roman" w:cs="Times New Roman"/>
          <w:sz w:val="28"/>
          <w:szCs w:val="24"/>
        </w:rPr>
      </w:pPr>
      <w:bookmarkStart w:id="29" w:name="dst100188"/>
      <w:bookmarkEnd w:id="29"/>
      <w:r w:rsidRPr="00C2656B">
        <w:rPr>
          <w:rFonts w:ascii="Times New Roman" w:hAnsi="Times New Roman" w:cs="Times New Roman"/>
          <w:sz w:val="28"/>
          <w:szCs w:val="24"/>
        </w:rPr>
        <w:t>Периодичность проведения инвентаризации определяется руководителем организации, за исключением случаев обязательной инвентаризации.</w:t>
      </w:r>
    </w:p>
    <w:p w:rsidR="00701110" w:rsidRPr="00C2656B" w:rsidRDefault="00701110" w:rsidP="00701110">
      <w:pPr>
        <w:spacing w:after="0" w:line="240" w:lineRule="auto"/>
        <w:jc w:val="both"/>
        <w:rPr>
          <w:rFonts w:ascii="Times New Roman" w:hAnsi="Times New Roman" w:cs="Times New Roman"/>
          <w:sz w:val="28"/>
          <w:szCs w:val="24"/>
        </w:rPr>
      </w:pPr>
      <w:bookmarkStart w:id="30" w:name="dst100189"/>
      <w:bookmarkEnd w:id="30"/>
      <w:r w:rsidRPr="00C2656B">
        <w:rPr>
          <w:rFonts w:ascii="Times New Roman" w:hAnsi="Times New Roman" w:cs="Times New Roman"/>
          <w:sz w:val="28"/>
          <w:szCs w:val="24"/>
        </w:rPr>
        <w:t>Проведение инвентаризации обязательно:</w:t>
      </w:r>
    </w:p>
    <w:p w:rsidR="00701110" w:rsidRPr="00C2656B" w:rsidRDefault="00701110" w:rsidP="00701110">
      <w:pPr>
        <w:spacing w:after="0" w:line="240" w:lineRule="auto"/>
        <w:jc w:val="both"/>
        <w:rPr>
          <w:rFonts w:ascii="Times New Roman" w:hAnsi="Times New Roman" w:cs="Times New Roman"/>
          <w:sz w:val="28"/>
          <w:szCs w:val="24"/>
        </w:rPr>
      </w:pPr>
      <w:bookmarkStart w:id="31" w:name="dst100190"/>
      <w:bookmarkEnd w:id="31"/>
      <w:r w:rsidRPr="00C2656B">
        <w:rPr>
          <w:rFonts w:ascii="Times New Roman" w:hAnsi="Times New Roman" w:cs="Times New Roman"/>
          <w:sz w:val="28"/>
          <w:szCs w:val="24"/>
        </w:rPr>
        <w:t>- при смене материально-ответственных лиц;</w:t>
      </w:r>
    </w:p>
    <w:p w:rsidR="00701110" w:rsidRPr="00C2656B" w:rsidRDefault="00701110" w:rsidP="00701110">
      <w:pPr>
        <w:spacing w:after="0" w:line="240" w:lineRule="auto"/>
        <w:jc w:val="both"/>
        <w:rPr>
          <w:rFonts w:ascii="Times New Roman" w:hAnsi="Times New Roman" w:cs="Times New Roman"/>
          <w:sz w:val="28"/>
          <w:szCs w:val="24"/>
        </w:rPr>
      </w:pPr>
      <w:bookmarkStart w:id="32" w:name="dst100191"/>
      <w:bookmarkEnd w:id="32"/>
      <w:r w:rsidRPr="00C2656B">
        <w:rPr>
          <w:rFonts w:ascii="Times New Roman" w:hAnsi="Times New Roman" w:cs="Times New Roman"/>
          <w:sz w:val="28"/>
          <w:szCs w:val="24"/>
        </w:rPr>
        <w:t>- при выявлении фактов хищения, злоупотребления или порчи;</w:t>
      </w:r>
    </w:p>
    <w:p w:rsidR="00701110" w:rsidRPr="00C2656B" w:rsidRDefault="00701110" w:rsidP="00701110">
      <w:pPr>
        <w:spacing w:after="0" w:line="240" w:lineRule="auto"/>
        <w:jc w:val="both"/>
        <w:rPr>
          <w:rFonts w:ascii="Times New Roman" w:hAnsi="Times New Roman" w:cs="Times New Roman"/>
          <w:sz w:val="28"/>
          <w:szCs w:val="24"/>
        </w:rPr>
      </w:pPr>
      <w:bookmarkStart w:id="33" w:name="dst100192"/>
      <w:bookmarkEnd w:id="33"/>
      <w:r w:rsidRPr="00C2656B">
        <w:rPr>
          <w:rFonts w:ascii="Times New Roman" w:hAnsi="Times New Roman" w:cs="Times New Roman"/>
          <w:sz w:val="28"/>
          <w:szCs w:val="24"/>
        </w:rPr>
        <w:t>- в случае стихийного бедствия, пожара или других чрезвычайных ситуаций, вызванных экстремальными условиями;</w:t>
      </w:r>
    </w:p>
    <w:p w:rsidR="00701110" w:rsidRPr="00C2656B" w:rsidRDefault="00701110" w:rsidP="00701110">
      <w:pPr>
        <w:spacing w:after="0" w:line="240" w:lineRule="auto"/>
        <w:jc w:val="both"/>
        <w:rPr>
          <w:rFonts w:ascii="Times New Roman" w:hAnsi="Times New Roman" w:cs="Times New Roman"/>
          <w:sz w:val="28"/>
          <w:szCs w:val="24"/>
        </w:rPr>
      </w:pPr>
      <w:bookmarkStart w:id="34" w:name="dst100193"/>
      <w:bookmarkEnd w:id="34"/>
      <w:r w:rsidRPr="00C2656B">
        <w:rPr>
          <w:rFonts w:ascii="Times New Roman" w:hAnsi="Times New Roman" w:cs="Times New Roman"/>
          <w:sz w:val="28"/>
          <w:szCs w:val="24"/>
        </w:rPr>
        <w:t>- в других случаях, предусмотренных законодательством Российской Федерации.</w:t>
      </w:r>
    </w:p>
    <w:p w:rsidR="00701110" w:rsidRPr="00C2656B" w:rsidRDefault="00701110" w:rsidP="00701110">
      <w:pPr>
        <w:spacing w:after="0" w:line="240" w:lineRule="auto"/>
        <w:jc w:val="both"/>
        <w:rPr>
          <w:rFonts w:ascii="Times New Roman" w:hAnsi="Times New Roman" w:cs="Times New Roman"/>
          <w:sz w:val="28"/>
          <w:szCs w:val="24"/>
        </w:rPr>
      </w:pPr>
      <w:bookmarkStart w:id="35" w:name="dst100194"/>
      <w:bookmarkEnd w:id="35"/>
      <w:r w:rsidRPr="00C2656B">
        <w:rPr>
          <w:rFonts w:ascii="Times New Roman" w:hAnsi="Times New Roman" w:cs="Times New Roman"/>
          <w:sz w:val="28"/>
          <w:szCs w:val="24"/>
        </w:rPr>
        <w:t>Выявленные в результате инвентаризации излишки приходуются, а неоправданные недостачи возмещаются в установленном порядке виновными лицами.</w:t>
      </w:r>
    </w:p>
    <w:p w:rsidR="00701110" w:rsidRPr="00C2656B" w:rsidRDefault="00701110" w:rsidP="00701110">
      <w:pPr>
        <w:spacing w:after="0" w:line="240" w:lineRule="auto"/>
        <w:jc w:val="both"/>
        <w:rPr>
          <w:rFonts w:ascii="Times New Roman" w:hAnsi="Times New Roman" w:cs="Times New Roman"/>
          <w:sz w:val="28"/>
          <w:szCs w:val="24"/>
        </w:rPr>
      </w:pPr>
      <w:bookmarkStart w:id="36" w:name="dst100195"/>
      <w:bookmarkStart w:id="37" w:name="dst100196"/>
      <w:bookmarkEnd w:id="36"/>
      <w:bookmarkEnd w:id="37"/>
      <w:r w:rsidRPr="00C2656B">
        <w:rPr>
          <w:rFonts w:ascii="Times New Roman" w:hAnsi="Times New Roman" w:cs="Times New Roman"/>
          <w:sz w:val="28"/>
          <w:szCs w:val="24"/>
        </w:rPr>
        <w:t>Принятая организацией учетная политика подлежит оформлению соответствующей организационно-распорядительной документацией (приказами, распоряжениями и т.п.) организации.</w:t>
      </w:r>
    </w:p>
    <w:p w:rsidR="00701110" w:rsidRPr="00C2656B" w:rsidRDefault="00701110" w:rsidP="00701110">
      <w:pPr>
        <w:spacing w:after="0" w:line="240" w:lineRule="auto"/>
        <w:jc w:val="both"/>
        <w:rPr>
          <w:rFonts w:ascii="Times New Roman" w:hAnsi="Times New Roman" w:cs="Times New Roman"/>
          <w:sz w:val="28"/>
          <w:szCs w:val="24"/>
        </w:rPr>
      </w:pPr>
      <w:bookmarkStart w:id="38" w:name="dst100197"/>
      <w:bookmarkEnd w:id="38"/>
      <w:r w:rsidRPr="00C2656B">
        <w:rPr>
          <w:rFonts w:ascii="Times New Roman" w:hAnsi="Times New Roman" w:cs="Times New Roman"/>
          <w:sz w:val="28"/>
          <w:szCs w:val="24"/>
        </w:rPr>
        <w:t>Изменение учетной политики должно быть обоснованным и оформляться в соответствующем порядке. Изменение учетной политики организации может производиться в случаях:</w:t>
      </w:r>
    </w:p>
    <w:p w:rsidR="00701110" w:rsidRPr="00C2656B" w:rsidRDefault="00701110" w:rsidP="00701110">
      <w:pPr>
        <w:spacing w:after="0" w:line="240" w:lineRule="auto"/>
        <w:jc w:val="both"/>
        <w:rPr>
          <w:rFonts w:ascii="Times New Roman" w:hAnsi="Times New Roman" w:cs="Times New Roman"/>
          <w:sz w:val="28"/>
          <w:szCs w:val="24"/>
        </w:rPr>
      </w:pPr>
      <w:bookmarkStart w:id="39" w:name="dst100198"/>
      <w:bookmarkEnd w:id="39"/>
      <w:r w:rsidRPr="00C2656B">
        <w:rPr>
          <w:rFonts w:ascii="Times New Roman" w:hAnsi="Times New Roman" w:cs="Times New Roman"/>
          <w:sz w:val="28"/>
          <w:szCs w:val="24"/>
        </w:rPr>
        <w:t>- изменения законодательства Российской Федерации или нормативных актов по бухгалтерскому учету;</w:t>
      </w:r>
    </w:p>
    <w:p w:rsidR="00701110" w:rsidRPr="00C2656B" w:rsidRDefault="00701110" w:rsidP="00701110">
      <w:pPr>
        <w:spacing w:after="0" w:line="240" w:lineRule="auto"/>
        <w:jc w:val="both"/>
        <w:rPr>
          <w:rFonts w:ascii="Times New Roman" w:hAnsi="Times New Roman" w:cs="Times New Roman"/>
          <w:sz w:val="28"/>
          <w:szCs w:val="24"/>
        </w:rPr>
      </w:pPr>
      <w:bookmarkStart w:id="40" w:name="dst100199"/>
      <w:bookmarkEnd w:id="40"/>
      <w:r w:rsidRPr="00C2656B">
        <w:rPr>
          <w:rFonts w:ascii="Times New Roman" w:hAnsi="Times New Roman" w:cs="Times New Roman"/>
          <w:sz w:val="28"/>
          <w:szCs w:val="24"/>
        </w:rPr>
        <w:lastRenderedPageBreak/>
        <w:t>- разработки организацией новых способов ведения бухгалтерского учета. Применение нового способа ведения бухгалтерского учета предполагает более достоверное представление фактов хозяйственной деятельности в учете и отчетности организации или меньшую трудоемкость учетного процесса без снижения степени достоверности информации;</w:t>
      </w:r>
    </w:p>
    <w:p w:rsidR="00701110" w:rsidRPr="00C2656B" w:rsidRDefault="00701110" w:rsidP="00701110">
      <w:pPr>
        <w:spacing w:after="0" w:line="240" w:lineRule="auto"/>
        <w:jc w:val="both"/>
        <w:rPr>
          <w:rFonts w:ascii="Times New Roman" w:hAnsi="Times New Roman" w:cs="Times New Roman"/>
          <w:sz w:val="28"/>
          <w:szCs w:val="24"/>
        </w:rPr>
      </w:pPr>
      <w:bookmarkStart w:id="41" w:name="dst100200"/>
      <w:bookmarkEnd w:id="41"/>
      <w:r w:rsidRPr="00C2656B">
        <w:rPr>
          <w:rFonts w:ascii="Times New Roman" w:hAnsi="Times New Roman" w:cs="Times New Roman"/>
          <w:sz w:val="28"/>
          <w:szCs w:val="24"/>
        </w:rPr>
        <w:t>- существенного изменения условий деятельности. Существенное изменение условий деятельности организации может быть связано с реорганизацией, сменой собственников, изменением видов деятельности и т.п.</w:t>
      </w:r>
    </w:p>
    <w:p w:rsidR="00701110" w:rsidRPr="00C2656B" w:rsidRDefault="00701110" w:rsidP="00701110">
      <w:pPr>
        <w:spacing w:after="0" w:line="240" w:lineRule="auto"/>
        <w:jc w:val="both"/>
        <w:rPr>
          <w:rFonts w:ascii="Times New Roman" w:hAnsi="Times New Roman" w:cs="Times New Roman"/>
          <w:sz w:val="28"/>
          <w:szCs w:val="24"/>
        </w:rPr>
      </w:pPr>
      <w:bookmarkStart w:id="42" w:name="dst100201"/>
      <w:bookmarkEnd w:id="42"/>
      <w:r w:rsidRPr="00C2656B">
        <w:rPr>
          <w:rFonts w:ascii="Times New Roman" w:hAnsi="Times New Roman" w:cs="Times New Roman"/>
          <w:sz w:val="28"/>
          <w:szCs w:val="24"/>
        </w:rPr>
        <w:t>Изменения учетной политики, оказавшие или способные оказать существенное влияние на финансовое положение, движение денежных средств или финансовые результаты деятельности организации, подлежат обособленному раскрытию в бухгалтерской отчетности. Информация о них должна, как минимум, включать: причину изменения учетной политики; оценку последствий изменений в денежном выражении; указание на то, что включенные в бухгалтерскую отчетность за отчетный год соответствующие данные периодов, предшествующих отчетному, скорректированы.</w:t>
      </w:r>
    </w:p>
    <w:p w:rsidR="00701110" w:rsidRDefault="00701110" w:rsidP="00701110">
      <w:pPr>
        <w:spacing w:after="0" w:line="240" w:lineRule="auto"/>
        <w:ind w:firstLine="851"/>
        <w:jc w:val="both"/>
        <w:rPr>
          <w:rFonts w:ascii="Times New Roman" w:eastAsia="Times New Roman" w:hAnsi="Times New Roman" w:cs="Times New Roman"/>
          <w:b/>
          <w:sz w:val="28"/>
          <w:szCs w:val="28"/>
        </w:rPr>
      </w:pPr>
    </w:p>
    <w:p w:rsidR="00701110" w:rsidRDefault="00701110" w:rsidP="00701110">
      <w:pPr>
        <w:spacing w:after="0" w:line="240" w:lineRule="auto"/>
        <w:ind w:firstLine="851"/>
        <w:jc w:val="both"/>
        <w:rPr>
          <w:rFonts w:ascii="Times New Roman" w:eastAsia="Times New Roman" w:hAnsi="Times New Roman" w:cs="Times New Roman"/>
          <w:b/>
          <w:sz w:val="28"/>
          <w:szCs w:val="28"/>
        </w:rPr>
      </w:pPr>
      <w:r w:rsidRPr="007C638E">
        <w:rPr>
          <w:rFonts w:ascii="Times New Roman" w:eastAsia="Times New Roman" w:hAnsi="Times New Roman" w:cs="Times New Roman"/>
          <w:b/>
          <w:sz w:val="28"/>
          <w:szCs w:val="28"/>
        </w:rPr>
        <w:t>5.3. Самостоятельная работа по теме:</w:t>
      </w:r>
    </w:p>
    <w:p w:rsidR="00701110" w:rsidRPr="007C638E" w:rsidRDefault="00701110" w:rsidP="00701110">
      <w:pPr>
        <w:spacing w:after="0" w:line="240" w:lineRule="auto"/>
        <w:ind w:firstLine="851"/>
        <w:jc w:val="both"/>
        <w:rPr>
          <w:rFonts w:ascii="Times New Roman" w:eastAsia="Times New Roman" w:hAnsi="Times New Roman" w:cs="Times New Roman"/>
          <w:sz w:val="28"/>
          <w:szCs w:val="28"/>
        </w:rPr>
      </w:pPr>
      <w:r w:rsidRPr="007C638E">
        <w:rPr>
          <w:rFonts w:ascii="Times New Roman" w:eastAsia="Times New Roman" w:hAnsi="Times New Roman" w:cs="Times New Roman"/>
          <w:sz w:val="28"/>
          <w:szCs w:val="28"/>
        </w:rPr>
        <w:t>-работа с нормативными актами по теме занятия (ПК-</w:t>
      </w:r>
      <w:r>
        <w:rPr>
          <w:rFonts w:ascii="Times New Roman" w:eastAsia="Times New Roman" w:hAnsi="Times New Roman" w:cs="Times New Roman"/>
          <w:sz w:val="28"/>
          <w:szCs w:val="28"/>
        </w:rPr>
        <w:t>6</w:t>
      </w:r>
      <w:r w:rsidRPr="007C638E">
        <w:rPr>
          <w:rFonts w:ascii="Times New Roman" w:eastAsia="Times New Roman" w:hAnsi="Times New Roman" w:cs="Times New Roman"/>
          <w:sz w:val="28"/>
          <w:szCs w:val="28"/>
        </w:rPr>
        <w:t>)</w:t>
      </w:r>
    </w:p>
    <w:p w:rsidR="00701110" w:rsidRPr="007C638E" w:rsidRDefault="00701110" w:rsidP="00701110">
      <w:pPr>
        <w:spacing w:after="0" w:line="240" w:lineRule="auto"/>
        <w:ind w:firstLine="851"/>
        <w:jc w:val="both"/>
        <w:rPr>
          <w:rFonts w:ascii="Times New Roman" w:eastAsia="Times New Roman" w:hAnsi="Times New Roman" w:cs="Times New Roman"/>
          <w:sz w:val="28"/>
          <w:szCs w:val="28"/>
        </w:rPr>
      </w:pPr>
      <w:r w:rsidRPr="007C638E">
        <w:rPr>
          <w:rFonts w:ascii="Times New Roman" w:eastAsia="Times New Roman" w:hAnsi="Times New Roman" w:cs="Times New Roman"/>
          <w:sz w:val="28"/>
          <w:szCs w:val="28"/>
        </w:rPr>
        <w:t>-решение ситуационных задач (ПК-</w:t>
      </w:r>
      <w:r>
        <w:rPr>
          <w:rFonts w:ascii="Times New Roman" w:eastAsia="Times New Roman" w:hAnsi="Times New Roman" w:cs="Times New Roman"/>
          <w:sz w:val="28"/>
          <w:szCs w:val="28"/>
        </w:rPr>
        <w:t>6</w:t>
      </w:r>
      <w:r w:rsidRPr="007C638E">
        <w:rPr>
          <w:rFonts w:ascii="Times New Roman" w:eastAsia="Times New Roman" w:hAnsi="Times New Roman" w:cs="Times New Roman"/>
          <w:sz w:val="28"/>
          <w:szCs w:val="28"/>
        </w:rPr>
        <w:t>)</w:t>
      </w:r>
    </w:p>
    <w:p w:rsidR="00701110" w:rsidRPr="007C638E" w:rsidRDefault="00701110" w:rsidP="00701110">
      <w:pPr>
        <w:spacing w:after="0" w:line="240" w:lineRule="auto"/>
        <w:ind w:firstLine="851"/>
        <w:jc w:val="both"/>
        <w:rPr>
          <w:rFonts w:ascii="Times New Roman" w:eastAsia="Times New Roman" w:hAnsi="Times New Roman" w:cs="Times New Roman"/>
          <w:sz w:val="28"/>
          <w:szCs w:val="28"/>
        </w:rPr>
      </w:pPr>
      <w:r w:rsidRPr="007C638E">
        <w:rPr>
          <w:rFonts w:ascii="Times New Roman" w:eastAsia="Times New Roman" w:hAnsi="Times New Roman" w:cs="Times New Roman"/>
          <w:sz w:val="28"/>
          <w:szCs w:val="28"/>
        </w:rPr>
        <w:t>-ведение документации (ПК-</w:t>
      </w:r>
      <w:r>
        <w:rPr>
          <w:rFonts w:ascii="Times New Roman" w:eastAsia="Times New Roman" w:hAnsi="Times New Roman" w:cs="Times New Roman"/>
          <w:sz w:val="28"/>
          <w:szCs w:val="28"/>
        </w:rPr>
        <w:t>6</w:t>
      </w:r>
      <w:r w:rsidRPr="007C638E">
        <w:rPr>
          <w:rFonts w:ascii="Times New Roman" w:eastAsia="Times New Roman" w:hAnsi="Times New Roman" w:cs="Times New Roman"/>
          <w:sz w:val="28"/>
          <w:szCs w:val="28"/>
        </w:rPr>
        <w:t>)</w:t>
      </w:r>
    </w:p>
    <w:p w:rsidR="00701110" w:rsidRDefault="00701110" w:rsidP="00701110">
      <w:pPr>
        <w:spacing w:after="0" w:line="240" w:lineRule="auto"/>
        <w:ind w:firstLine="851"/>
        <w:jc w:val="both"/>
        <w:rPr>
          <w:rFonts w:ascii="Times New Roman" w:eastAsia="Times New Roman" w:hAnsi="Times New Roman" w:cs="Times New Roman"/>
          <w:b/>
          <w:sz w:val="28"/>
          <w:szCs w:val="28"/>
        </w:rPr>
      </w:pPr>
    </w:p>
    <w:p w:rsidR="00701110" w:rsidRPr="007C638E" w:rsidRDefault="00701110" w:rsidP="00701110">
      <w:pPr>
        <w:spacing w:after="0" w:line="240" w:lineRule="auto"/>
        <w:ind w:firstLine="851"/>
        <w:jc w:val="both"/>
        <w:rPr>
          <w:rFonts w:ascii="Times New Roman" w:eastAsia="Times New Roman" w:hAnsi="Times New Roman" w:cs="Times New Roman"/>
          <w:b/>
          <w:sz w:val="28"/>
          <w:szCs w:val="28"/>
        </w:rPr>
      </w:pPr>
      <w:r w:rsidRPr="007C638E">
        <w:rPr>
          <w:rFonts w:ascii="Times New Roman" w:eastAsia="Times New Roman" w:hAnsi="Times New Roman" w:cs="Times New Roman"/>
          <w:b/>
          <w:sz w:val="28"/>
          <w:szCs w:val="28"/>
        </w:rPr>
        <w:t>5.4. Итоговый контроль знаний:</w:t>
      </w:r>
    </w:p>
    <w:p w:rsidR="00701110" w:rsidRPr="007C638E" w:rsidRDefault="00701110" w:rsidP="00701110">
      <w:pPr>
        <w:spacing w:after="0" w:line="240" w:lineRule="auto"/>
        <w:ind w:firstLine="851"/>
        <w:jc w:val="both"/>
        <w:rPr>
          <w:rFonts w:ascii="Times New Roman" w:eastAsia="Times New Roman" w:hAnsi="Times New Roman" w:cs="Times New Roman"/>
          <w:sz w:val="28"/>
          <w:szCs w:val="28"/>
        </w:rPr>
      </w:pPr>
      <w:r w:rsidRPr="007C638E">
        <w:rPr>
          <w:rFonts w:ascii="Times New Roman" w:eastAsia="Times New Roman" w:hAnsi="Times New Roman" w:cs="Times New Roman"/>
          <w:sz w:val="28"/>
          <w:szCs w:val="28"/>
        </w:rPr>
        <w:t>-решение ситуационных задач по теме (ПК-</w:t>
      </w:r>
      <w:r>
        <w:rPr>
          <w:rFonts w:ascii="Times New Roman" w:eastAsia="Times New Roman" w:hAnsi="Times New Roman" w:cs="Times New Roman"/>
          <w:sz w:val="28"/>
          <w:szCs w:val="28"/>
        </w:rPr>
        <w:t>6</w:t>
      </w:r>
      <w:r w:rsidRPr="007C638E">
        <w:rPr>
          <w:rFonts w:ascii="Times New Roman" w:eastAsia="Times New Roman" w:hAnsi="Times New Roman" w:cs="Times New Roman"/>
          <w:sz w:val="28"/>
          <w:szCs w:val="28"/>
        </w:rPr>
        <w:t>)</w:t>
      </w:r>
    </w:p>
    <w:p w:rsidR="00701110" w:rsidRPr="007C638E" w:rsidRDefault="00701110" w:rsidP="00701110">
      <w:pPr>
        <w:spacing w:after="0" w:line="240" w:lineRule="auto"/>
        <w:ind w:firstLine="851"/>
        <w:jc w:val="both"/>
        <w:rPr>
          <w:rFonts w:ascii="Times New Roman" w:eastAsia="Times New Roman" w:hAnsi="Times New Roman" w:cs="Times New Roman"/>
          <w:sz w:val="28"/>
          <w:szCs w:val="28"/>
        </w:rPr>
      </w:pPr>
      <w:r w:rsidRPr="007C638E">
        <w:rPr>
          <w:rFonts w:ascii="Times New Roman" w:eastAsia="Times New Roman" w:hAnsi="Times New Roman" w:cs="Times New Roman"/>
          <w:sz w:val="28"/>
          <w:szCs w:val="28"/>
        </w:rPr>
        <w:t>https://krasgmu.ru/index.php?page[common]=content&amp;id=113917</w:t>
      </w:r>
    </w:p>
    <w:p w:rsidR="00701110" w:rsidRPr="007C638E" w:rsidRDefault="00701110" w:rsidP="00701110">
      <w:pPr>
        <w:spacing w:after="0" w:line="240" w:lineRule="auto"/>
        <w:ind w:firstLine="851"/>
        <w:jc w:val="both"/>
        <w:rPr>
          <w:rFonts w:ascii="Times New Roman" w:eastAsia="Times New Roman" w:hAnsi="Times New Roman" w:cs="Times New Roman"/>
          <w:sz w:val="28"/>
          <w:szCs w:val="28"/>
        </w:rPr>
      </w:pPr>
      <w:r w:rsidRPr="007C638E">
        <w:rPr>
          <w:rFonts w:ascii="Times New Roman" w:eastAsia="Times New Roman" w:hAnsi="Times New Roman" w:cs="Times New Roman"/>
          <w:sz w:val="28"/>
          <w:szCs w:val="28"/>
        </w:rPr>
        <w:t>-решение тестовых заданий по теме (ПК-</w:t>
      </w:r>
      <w:r>
        <w:rPr>
          <w:rFonts w:ascii="Times New Roman" w:eastAsia="Times New Roman" w:hAnsi="Times New Roman" w:cs="Times New Roman"/>
          <w:sz w:val="28"/>
          <w:szCs w:val="28"/>
        </w:rPr>
        <w:t>6</w:t>
      </w:r>
      <w:r w:rsidRPr="007C638E">
        <w:rPr>
          <w:rFonts w:ascii="Times New Roman" w:eastAsia="Times New Roman" w:hAnsi="Times New Roman" w:cs="Times New Roman"/>
          <w:sz w:val="28"/>
          <w:szCs w:val="28"/>
        </w:rPr>
        <w:t>)</w:t>
      </w:r>
    </w:p>
    <w:p w:rsidR="00701110" w:rsidRDefault="00701110" w:rsidP="00701110">
      <w:pPr>
        <w:spacing w:after="0" w:line="240" w:lineRule="auto"/>
        <w:ind w:firstLine="851"/>
        <w:jc w:val="both"/>
        <w:rPr>
          <w:rFonts w:ascii="Times New Roman" w:eastAsia="Times New Roman" w:hAnsi="Times New Roman" w:cs="Times New Roman"/>
          <w:sz w:val="28"/>
          <w:szCs w:val="28"/>
        </w:rPr>
      </w:pPr>
      <w:r w:rsidRPr="007C638E">
        <w:rPr>
          <w:rFonts w:ascii="Times New Roman" w:eastAsia="Times New Roman" w:hAnsi="Times New Roman" w:cs="Times New Roman"/>
          <w:sz w:val="28"/>
          <w:szCs w:val="28"/>
        </w:rPr>
        <w:t>https://krasgmu.ru/index.php?page[common]=content&amp;id=113918</w:t>
      </w:r>
    </w:p>
    <w:p w:rsidR="00701110" w:rsidRDefault="00701110" w:rsidP="00701110">
      <w:pPr>
        <w:spacing w:after="0" w:line="240" w:lineRule="auto"/>
        <w:ind w:firstLine="851"/>
        <w:jc w:val="both"/>
        <w:rPr>
          <w:rFonts w:ascii="Times New Roman" w:eastAsia="Times New Roman" w:hAnsi="Times New Roman" w:cs="Times New Roman"/>
          <w:sz w:val="28"/>
          <w:szCs w:val="28"/>
        </w:rPr>
      </w:pPr>
    </w:p>
    <w:p w:rsidR="00701110" w:rsidRPr="007C638E" w:rsidRDefault="00701110" w:rsidP="00701110">
      <w:pPr>
        <w:spacing w:after="0" w:line="240" w:lineRule="auto"/>
        <w:ind w:firstLine="851"/>
        <w:jc w:val="both"/>
        <w:rPr>
          <w:rFonts w:ascii="Times New Roman" w:eastAsia="Times New Roman" w:hAnsi="Times New Roman" w:cs="Times New Roman"/>
          <w:b/>
          <w:sz w:val="28"/>
          <w:szCs w:val="28"/>
        </w:rPr>
      </w:pPr>
      <w:r w:rsidRPr="007C638E">
        <w:rPr>
          <w:rFonts w:ascii="Times New Roman" w:eastAsia="Times New Roman" w:hAnsi="Times New Roman" w:cs="Times New Roman"/>
          <w:b/>
          <w:sz w:val="28"/>
          <w:szCs w:val="28"/>
        </w:rPr>
        <w:t>6. Домашнее задание по теме занятия:</w:t>
      </w:r>
    </w:p>
    <w:p w:rsidR="00701110" w:rsidRPr="007C638E" w:rsidRDefault="00701110" w:rsidP="00701110">
      <w:pPr>
        <w:spacing w:after="0" w:line="240" w:lineRule="auto"/>
        <w:ind w:firstLine="851"/>
        <w:jc w:val="both"/>
        <w:rPr>
          <w:rFonts w:ascii="Times New Roman" w:eastAsia="Times New Roman" w:hAnsi="Times New Roman" w:cs="Times New Roman"/>
          <w:sz w:val="28"/>
          <w:szCs w:val="28"/>
        </w:rPr>
      </w:pPr>
      <w:r w:rsidRPr="007C638E">
        <w:rPr>
          <w:rFonts w:ascii="Times New Roman" w:eastAsia="Times New Roman" w:hAnsi="Times New Roman" w:cs="Times New Roman"/>
          <w:sz w:val="28"/>
          <w:szCs w:val="28"/>
        </w:rPr>
        <w:t>-учебно-методические разработки следующего занятия и методические разработки для внеаудиторной работы по теме</w:t>
      </w:r>
    </w:p>
    <w:p w:rsidR="00701110" w:rsidRDefault="00701110" w:rsidP="00701110">
      <w:pPr>
        <w:spacing w:after="0" w:line="240" w:lineRule="auto"/>
        <w:ind w:firstLine="851"/>
        <w:jc w:val="both"/>
        <w:rPr>
          <w:rFonts w:ascii="Times New Roman" w:eastAsia="Times New Roman" w:hAnsi="Times New Roman" w:cs="Times New Roman"/>
          <w:b/>
          <w:sz w:val="28"/>
          <w:szCs w:val="28"/>
        </w:rPr>
      </w:pPr>
    </w:p>
    <w:p w:rsidR="00701110" w:rsidRDefault="00701110" w:rsidP="00701110">
      <w:pPr>
        <w:spacing w:after="0" w:line="240" w:lineRule="auto"/>
        <w:ind w:firstLine="851"/>
        <w:jc w:val="both"/>
        <w:rPr>
          <w:rFonts w:ascii="Times New Roman" w:eastAsia="Times New Roman" w:hAnsi="Times New Roman" w:cs="Times New Roman"/>
          <w:b/>
          <w:sz w:val="28"/>
          <w:szCs w:val="28"/>
        </w:rPr>
      </w:pPr>
      <w:r w:rsidRPr="007C638E">
        <w:rPr>
          <w:rFonts w:ascii="Times New Roman" w:eastAsia="Times New Roman" w:hAnsi="Times New Roman" w:cs="Times New Roman"/>
          <w:b/>
          <w:sz w:val="28"/>
          <w:szCs w:val="28"/>
        </w:rPr>
        <w:t>7. Рекомендации по выполнению НИР, в том числе список тем, предлагаемых кафедрой:</w:t>
      </w:r>
    </w:p>
    <w:p w:rsidR="00701110" w:rsidRPr="00E264E9" w:rsidRDefault="00701110" w:rsidP="00435395">
      <w:pPr>
        <w:pStyle w:val="a5"/>
        <w:numPr>
          <w:ilvl w:val="0"/>
          <w:numId w:val="94"/>
        </w:numPr>
        <w:jc w:val="both"/>
        <w:rPr>
          <w:rFonts w:ascii="Times New Roman" w:hAnsi="Times New Roman" w:cs="Times New Roman"/>
          <w:spacing w:val="2"/>
          <w:sz w:val="28"/>
          <w:szCs w:val="28"/>
        </w:rPr>
      </w:pPr>
      <w:r w:rsidRPr="00E264E9">
        <w:rPr>
          <w:rFonts w:ascii="Times New Roman" w:hAnsi="Times New Roman" w:cs="Times New Roman"/>
          <w:spacing w:val="2"/>
          <w:sz w:val="28"/>
          <w:szCs w:val="28"/>
        </w:rPr>
        <w:t>Типовой и рабочий план счетов</w:t>
      </w:r>
      <w:r>
        <w:rPr>
          <w:rFonts w:ascii="Times New Roman" w:hAnsi="Times New Roman" w:cs="Times New Roman"/>
          <w:spacing w:val="2"/>
          <w:sz w:val="28"/>
          <w:szCs w:val="28"/>
        </w:rPr>
        <w:t>.</w:t>
      </w:r>
    </w:p>
    <w:p w:rsidR="00701110" w:rsidRPr="00E264E9" w:rsidRDefault="00701110" w:rsidP="00435395">
      <w:pPr>
        <w:pStyle w:val="a5"/>
        <w:numPr>
          <w:ilvl w:val="0"/>
          <w:numId w:val="94"/>
        </w:numPr>
        <w:jc w:val="both"/>
        <w:rPr>
          <w:rFonts w:ascii="Times New Roman" w:hAnsi="Times New Roman" w:cs="Times New Roman"/>
          <w:spacing w:val="2"/>
          <w:sz w:val="28"/>
          <w:szCs w:val="28"/>
        </w:rPr>
      </w:pPr>
      <w:r w:rsidRPr="00E264E9">
        <w:rPr>
          <w:rFonts w:ascii="Times New Roman" w:hAnsi="Times New Roman" w:cs="Times New Roman"/>
          <w:spacing w:val="2"/>
          <w:sz w:val="28"/>
          <w:szCs w:val="28"/>
        </w:rPr>
        <w:t>Структура учетной политики</w:t>
      </w:r>
      <w:r>
        <w:rPr>
          <w:rFonts w:ascii="Times New Roman" w:hAnsi="Times New Roman" w:cs="Times New Roman"/>
          <w:spacing w:val="2"/>
          <w:sz w:val="28"/>
          <w:szCs w:val="28"/>
        </w:rPr>
        <w:t>.</w:t>
      </w:r>
    </w:p>
    <w:p w:rsidR="00701110" w:rsidRDefault="00701110" w:rsidP="00701110">
      <w:pPr>
        <w:spacing w:after="0" w:line="240" w:lineRule="auto"/>
        <w:ind w:firstLine="851"/>
        <w:jc w:val="both"/>
        <w:rPr>
          <w:rFonts w:ascii="Times New Roman" w:eastAsia="Times New Roman" w:hAnsi="Times New Roman" w:cs="Times New Roman"/>
          <w:b/>
          <w:sz w:val="28"/>
          <w:szCs w:val="28"/>
        </w:rPr>
      </w:pPr>
    </w:p>
    <w:p w:rsidR="00701110" w:rsidRDefault="00701110" w:rsidP="00701110">
      <w:pPr>
        <w:spacing w:after="0" w:line="240" w:lineRule="auto"/>
        <w:ind w:firstLine="851"/>
        <w:jc w:val="both"/>
        <w:rPr>
          <w:rFonts w:ascii="Times New Roman" w:eastAsia="Times New Roman" w:hAnsi="Times New Roman" w:cs="Times New Roman"/>
          <w:b/>
          <w:sz w:val="28"/>
          <w:szCs w:val="28"/>
        </w:rPr>
      </w:pPr>
      <w:r w:rsidRPr="007C638E">
        <w:rPr>
          <w:rFonts w:ascii="Times New Roman" w:eastAsia="Times New Roman" w:hAnsi="Times New Roman" w:cs="Times New Roman"/>
          <w:b/>
          <w:sz w:val="28"/>
          <w:szCs w:val="28"/>
        </w:rPr>
        <w:t>8. Рекомендованная литература по теме занятия:</w:t>
      </w:r>
    </w:p>
    <w:p w:rsidR="00701110" w:rsidRDefault="00701110" w:rsidP="00701110">
      <w:pPr>
        <w:spacing w:after="0" w:line="240" w:lineRule="auto"/>
        <w:jc w:val="center"/>
        <w:rPr>
          <w:rFonts w:ascii="Times New Roman" w:hAnsi="Times New Roman" w:cs="Times New Roman"/>
          <w:b/>
          <w:sz w:val="28"/>
          <w:szCs w:val="28"/>
        </w:rPr>
      </w:pPr>
    </w:p>
    <w:p w:rsidR="00701110" w:rsidRPr="00C2656B" w:rsidRDefault="00701110" w:rsidP="00701110">
      <w:pPr>
        <w:spacing w:after="0" w:line="240" w:lineRule="auto"/>
        <w:jc w:val="center"/>
        <w:rPr>
          <w:rFonts w:ascii="Times New Roman" w:hAnsi="Times New Roman" w:cs="Times New Roman"/>
          <w:b/>
          <w:sz w:val="28"/>
          <w:szCs w:val="28"/>
        </w:rPr>
      </w:pPr>
      <w:r w:rsidRPr="00C2656B">
        <w:rPr>
          <w:rFonts w:ascii="Times New Roman" w:hAnsi="Times New Roman" w:cs="Times New Roman"/>
          <w:b/>
          <w:sz w:val="28"/>
          <w:szCs w:val="28"/>
        </w:rPr>
        <w:t>Основная литература</w:t>
      </w:r>
    </w:p>
    <w:p w:rsidR="00701110" w:rsidRPr="00C2656B" w:rsidRDefault="00701110" w:rsidP="00701110">
      <w:pPr>
        <w:spacing w:after="0" w:line="240" w:lineRule="auto"/>
        <w:jc w:val="center"/>
        <w:rPr>
          <w:rFonts w:ascii="Times New Roman" w:hAnsi="Times New Roman" w:cs="Times New Roman"/>
          <w:b/>
          <w:sz w:val="28"/>
          <w:szCs w:val="28"/>
        </w:rPr>
      </w:pPr>
    </w:p>
    <w:tbl>
      <w:tblPr>
        <w:tblW w:w="9611" w:type="dxa"/>
        <w:tblInd w:w="-5" w:type="dxa"/>
        <w:tblLayout w:type="fixed"/>
        <w:tblLook w:val="0000" w:firstRow="0" w:lastRow="0" w:firstColumn="0" w:lastColumn="0" w:noHBand="0" w:noVBand="0"/>
      </w:tblPr>
      <w:tblGrid>
        <w:gridCol w:w="539"/>
        <w:gridCol w:w="2551"/>
        <w:gridCol w:w="1985"/>
        <w:gridCol w:w="1984"/>
        <w:gridCol w:w="1418"/>
        <w:gridCol w:w="1134"/>
      </w:tblGrid>
      <w:tr w:rsidR="00701110" w:rsidRPr="00C2656B" w:rsidTr="00701110">
        <w:tc>
          <w:tcPr>
            <w:tcW w:w="539" w:type="dxa"/>
            <w:vMerge w:val="restart"/>
            <w:tcBorders>
              <w:top w:val="single" w:sz="4" w:space="0" w:color="000000"/>
              <w:left w:val="single" w:sz="4" w:space="0" w:color="000000"/>
              <w:bottom w:val="single" w:sz="4" w:space="0" w:color="000000"/>
            </w:tcBorders>
            <w:shd w:val="clear" w:color="auto" w:fill="auto"/>
          </w:tcPr>
          <w:p w:rsidR="00701110" w:rsidRPr="00C2656B" w:rsidRDefault="00701110" w:rsidP="00701110">
            <w:pPr>
              <w:snapToGrid w:val="0"/>
              <w:spacing w:after="0" w:line="240" w:lineRule="auto"/>
              <w:ind w:left="-57" w:right="-57"/>
              <w:jc w:val="center"/>
              <w:rPr>
                <w:rFonts w:ascii="Times New Roman" w:hAnsi="Times New Roman" w:cs="Times New Roman"/>
                <w:b/>
                <w:sz w:val="24"/>
                <w:szCs w:val="24"/>
              </w:rPr>
            </w:pPr>
            <w:r w:rsidRPr="00C2656B">
              <w:rPr>
                <w:rFonts w:ascii="Times New Roman" w:hAnsi="Times New Roman" w:cs="Times New Roman"/>
                <w:b/>
                <w:sz w:val="24"/>
                <w:szCs w:val="24"/>
              </w:rPr>
              <w:t>№ п/п</w:t>
            </w:r>
          </w:p>
        </w:tc>
        <w:tc>
          <w:tcPr>
            <w:tcW w:w="2551" w:type="dxa"/>
            <w:vMerge w:val="restart"/>
            <w:tcBorders>
              <w:top w:val="single" w:sz="4" w:space="0" w:color="000000"/>
              <w:left w:val="single" w:sz="4" w:space="0" w:color="000000"/>
              <w:bottom w:val="single" w:sz="4" w:space="0" w:color="000000"/>
            </w:tcBorders>
            <w:shd w:val="clear" w:color="auto" w:fill="auto"/>
          </w:tcPr>
          <w:p w:rsidR="00701110" w:rsidRPr="00C2656B" w:rsidRDefault="00701110" w:rsidP="00701110">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Наименование, вид издания</w:t>
            </w:r>
          </w:p>
        </w:tc>
        <w:tc>
          <w:tcPr>
            <w:tcW w:w="1985" w:type="dxa"/>
            <w:vMerge w:val="restart"/>
            <w:tcBorders>
              <w:top w:val="single" w:sz="4" w:space="0" w:color="000000"/>
              <w:left w:val="single" w:sz="4" w:space="0" w:color="000000"/>
              <w:bottom w:val="single" w:sz="4" w:space="0" w:color="000000"/>
            </w:tcBorders>
            <w:shd w:val="clear" w:color="auto" w:fill="auto"/>
          </w:tcPr>
          <w:p w:rsidR="00701110" w:rsidRPr="00C2656B" w:rsidRDefault="00701110" w:rsidP="00701110">
            <w:pPr>
              <w:snapToGrid w:val="0"/>
              <w:spacing w:after="0" w:line="240" w:lineRule="auto"/>
              <w:ind w:left="-57" w:right="-57"/>
              <w:jc w:val="center"/>
              <w:rPr>
                <w:rFonts w:ascii="Times New Roman" w:hAnsi="Times New Roman" w:cs="Times New Roman"/>
                <w:b/>
                <w:sz w:val="24"/>
                <w:szCs w:val="24"/>
              </w:rPr>
            </w:pPr>
            <w:r w:rsidRPr="00C2656B">
              <w:rPr>
                <w:rFonts w:ascii="Times New Roman" w:hAnsi="Times New Roman" w:cs="Times New Roman"/>
                <w:b/>
                <w:sz w:val="24"/>
                <w:szCs w:val="24"/>
              </w:rPr>
              <w:t>Автор (–ы), составитель (-и), редактор (-ы)</w:t>
            </w:r>
          </w:p>
        </w:tc>
        <w:tc>
          <w:tcPr>
            <w:tcW w:w="1984" w:type="dxa"/>
            <w:vMerge w:val="restart"/>
            <w:tcBorders>
              <w:top w:val="single" w:sz="4" w:space="0" w:color="000000"/>
              <w:left w:val="single" w:sz="4" w:space="0" w:color="000000"/>
              <w:bottom w:val="single" w:sz="4" w:space="0" w:color="000000"/>
            </w:tcBorders>
            <w:shd w:val="clear" w:color="auto" w:fill="auto"/>
          </w:tcPr>
          <w:p w:rsidR="00701110" w:rsidRPr="00C2656B" w:rsidRDefault="00701110" w:rsidP="00701110">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Место издания, издательство, год</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Pr>
          <w:p w:rsidR="00701110" w:rsidRPr="00C2656B" w:rsidRDefault="00701110" w:rsidP="00701110">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Кол-во экземпляров</w:t>
            </w:r>
          </w:p>
        </w:tc>
      </w:tr>
      <w:tr w:rsidR="00701110" w:rsidRPr="00C2656B" w:rsidTr="00701110">
        <w:tc>
          <w:tcPr>
            <w:tcW w:w="539" w:type="dxa"/>
            <w:vMerge/>
            <w:tcBorders>
              <w:top w:val="single" w:sz="4" w:space="0" w:color="000000"/>
              <w:left w:val="single" w:sz="4" w:space="0" w:color="000000"/>
              <w:bottom w:val="single" w:sz="4" w:space="0" w:color="000000"/>
            </w:tcBorders>
            <w:shd w:val="clear" w:color="auto" w:fill="auto"/>
            <w:vAlign w:val="center"/>
          </w:tcPr>
          <w:p w:rsidR="00701110" w:rsidRPr="00C2656B" w:rsidRDefault="00701110" w:rsidP="00701110">
            <w:pPr>
              <w:snapToGrid w:val="0"/>
              <w:spacing w:after="0" w:line="240" w:lineRule="auto"/>
              <w:rPr>
                <w:rFonts w:ascii="Times New Roman" w:hAnsi="Times New Roman" w:cs="Times New Roman"/>
                <w:b/>
                <w:sz w:val="24"/>
                <w:szCs w:val="24"/>
              </w:rPr>
            </w:pPr>
          </w:p>
        </w:tc>
        <w:tc>
          <w:tcPr>
            <w:tcW w:w="2551" w:type="dxa"/>
            <w:vMerge/>
            <w:tcBorders>
              <w:top w:val="single" w:sz="4" w:space="0" w:color="000000"/>
              <w:left w:val="single" w:sz="4" w:space="0" w:color="000000"/>
              <w:bottom w:val="single" w:sz="4" w:space="0" w:color="000000"/>
            </w:tcBorders>
            <w:shd w:val="clear" w:color="auto" w:fill="auto"/>
            <w:vAlign w:val="center"/>
          </w:tcPr>
          <w:p w:rsidR="00701110" w:rsidRPr="00C2656B" w:rsidRDefault="00701110" w:rsidP="00701110">
            <w:pPr>
              <w:snapToGrid w:val="0"/>
              <w:spacing w:after="0" w:line="240" w:lineRule="auto"/>
              <w:jc w:val="center"/>
              <w:rPr>
                <w:rFonts w:ascii="Times New Roman" w:hAnsi="Times New Roman" w:cs="Times New Roman"/>
                <w:b/>
                <w:sz w:val="24"/>
                <w:szCs w:val="24"/>
              </w:rPr>
            </w:pPr>
          </w:p>
        </w:tc>
        <w:tc>
          <w:tcPr>
            <w:tcW w:w="1985" w:type="dxa"/>
            <w:vMerge/>
            <w:tcBorders>
              <w:top w:val="single" w:sz="4" w:space="0" w:color="000000"/>
              <w:left w:val="single" w:sz="4" w:space="0" w:color="000000"/>
              <w:bottom w:val="single" w:sz="4" w:space="0" w:color="000000"/>
            </w:tcBorders>
            <w:shd w:val="clear" w:color="auto" w:fill="auto"/>
            <w:vAlign w:val="center"/>
          </w:tcPr>
          <w:p w:rsidR="00701110" w:rsidRPr="00C2656B" w:rsidRDefault="00701110" w:rsidP="00701110">
            <w:pPr>
              <w:snapToGrid w:val="0"/>
              <w:spacing w:after="0" w:line="240" w:lineRule="auto"/>
              <w:jc w:val="center"/>
              <w:rPr>
                <w:rFonts w:ascii="Times New Roman" w:hAnsi="Times New Roman" w:cs="Times New Roman"/>
                <w:b/>
                <w:sz w:val="24"/>
                <w:szCs w:val="24"/>
              </w:rPr>
            </w:pPr>
          </w:p>
        </w:tc>
        <w:tc>
          <w:tcPr>
            <w:tcW w:w="1984" w:type="dxa"/>
            <w:vMerge/>
            <w:tcBorders>
              <w:top w:val="single" w:sz="4" w:space="0" w:color="000000"/>
              <w:left w:val="single" w:sz="4" w:space="0" w:color="000000"/>
              <w:bottom w:val="single" w:sz="4" w:space="0" w:color="000000"/>
            </w:tcBorders>
            <w:shd w:val="clear" w:color="auto" w:fill="auto"/>
            <w:vAlign w:val="center"/>
          </w:tcPr>
          <w:p w:rsidR="00701110" w:rsidRPr="00C2656B" w:rsidRDefault="00701110" w:rsidP="00701110">
            <w:pPr>
              <w:snapToGrid w:val="0"/>
              <w:spacing w:after="0" w:line="240" w:lineRule="auto"/>
              <w:jc w:val="center"/>
              <w:rPr>
                <w:rFonts w:ascii="Times New Roman" w:hAnsi="Times New Roman" w:cs="Times New Roman"/>
                <w:b/>
                <w:sz w:val="24"/>
                <w:szCs w:val="24"/>
              </w:rPr>
            </w:pPr>
          </w:p>
        </w:tc>
        <w:tc>
          <w:tcPr>
            <w:tcW w:w="1418"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napToGrid w:val="0"/>
              <w:spacing w:after="0" w:line="240" w:lineRule="auto"/>
              <w:ind w:left="-57" w:right="-57"/>
              <w:jc w:val="center"/>
              <w:rPr>
                <w:rFonts w:ascii="Times New Roman" w:hAnsi="Times New Roman" w:cs="Times New Roman"/>
                <w:b/>
                <w:sz w:val="24"/>
                <w:szCs w:val="24"/>
              </w:rPr>
            </w:pPr>
            <w:r w:rsidRPr="00C2656B">
              <w:rPr>
                <w:rFonts w:ascii="Times New Roman" w:hAnsi="Times New Roman" w:cs="Times New Roman"/>
                <w:b/>
                <w:sz w:val="24"/>
                <w:szCs w:val="24"/>
              </w:rPr>
              <w:t>в библиотеке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01110" w:rsidRPr="00C2656B" w:rsidRDefault="00701110" w:rsidP="00701110">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на кафедре</w:t>
            </w:r>
          </w:p>
        </w:tc>
      </w:tr>
      <w:tr w:rsidR="00701110" w:rsidRPr="00C2656B" w:rsidTr="00701110">
        <w:tc>
          <w:tcPr>
            <w:tcW w:w="539"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1</w:t>
            </w:r>
          </w:p>
        </w:tc>
        <w:tc>
          <w:tcPr>
            <w:tcW w:w="2551"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2</w:t>
            </w:r>
          </w:p>
        </w:tc>
        <w:tc>
          <w:tcPr>
            <w:tcW w:w="1985"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3</w:t>
            </w:r>
          </w:p>
        </w:tc>
        <w:tc>
          <w:tcPr>
            <w:tcW w:w="1984"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tabs>
                <w:tab w:val="left" w:pos="522"/>
              </w:tabs>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4</w:t>
            </w:r>
          </w:p>
        </w:tc>
        <w:tc>
          <w:tcPr>
            <w:tcW w:w="1418"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01110" w:rsidRPr="00C2656B" w:rsidRDefault="00701110" w:rsidP="00701110">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6</w:t>
            </w:r>
          </w:p>
        </w:tc>
      </w:tr>
      <w:tr w:rsidR="00701110" w:rsidRPr="00C2656B" w:rsidTr="00701110">
        <w:trPr>
          <w:trHeight w:val="20"/>
        </w:trPr>
        <w:tc>
          <w:tcPr>
            <w:tcW w:w="539" w:type="dxa"/>
            <w:tcBorders>
              <w:top w:val="single" w:sz="4" w:space="0" w:color="000000"/>
              <w:left w:val="single" w:sz="4" w:space="0" w:color="000000"/>
              <w:bottom w:val="single" w:sz="4" w:space="0" w:color="000000"/>
            </w:tcBorders>
            <w:shd w:val="clear" w:color="auto" w:fill="auto"/>
          </w:tcPr>
          <w:p w:rsidR="00701110" w:rsidRPr="00C2656B" w:rsidRDefault="00701110" w:rsidP="00435395">
            <w:pPr>
              <w:numPr>
                <w:ilvl w:val="0"/>
                <w:numId w:val="93"/>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Управление и экономика фармации: учебник</w:t>
            </w:r>
          </w:p>
        </w:tc>
        <w:tc>
          <w:tcPr>
            <w:tcW w:w="1985"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ред. И. А. Наркевич</w:t>
            </w:r>
          </w:p>
        </w:tc>
        <w:tc>
          <w:tcPr>
            <w:tcW w:w="1984"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М.: ГЭОТАР-Медиа, 2017.</w:t>
            </w:r>
          </w:p>
        </w:tc>
        <w:tc>
          <w:tcPr>
            <w:tcW w:w="1418"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111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01110" w:rsidRPr="00C2656B" w:rsidRDefault="00701110" w:rsidP="00701110">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701110" w:rsidRPr="00C2656B" w:rsidTr="00701110">
        <w:trPr>
          <w:trHeight w:val="20"/>
        </w:trPr>
        <w:tc>
          <w:tcPr>
            <w:tcW w:w="539" w:type="dxa"/>
            <w:tcBorders>
              <w:top w:val="single" w:sz="4" w:space="0" w:color="000000"/>
              <w:left w:val="single" w:sz="4" w:space="0" w:color="000000"/>
              <w:bottom w:val="single" w:sz="4" w:space="0" w:color="000000"/>
            </w:tcBorders>
            <w:shd w:val="clear" w:color="auto" w:fill="auto"/>
          </w:tcPr>
          <w:p w:rsidR="00701110" w:rsidRPr="00C2656B" w:rsidRDefault="00701110" w:rsidP="00435395">
            <w:pPr>
              <w:numPr>
                <w:ilvl w:val="0"/>
                <w:numId w:val="93"/>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r w:rsidRPr="00C2656B">
              <w:rPr>
                <w:rFonts w:ascii="Times New Roman" w:hAnsi="Times New Roman" w:cs="Times New Roman"/>
                <w:sz w:val="24"/>
                <w:szCs w:val="24"/>
                <w:bdr w:val="none" w:sz="0" w:space="0" w:color="auto" w:frame="1"/>
              </w:rPr>
              <w:t xml:space="preserve">Экономика и управление в </w:t>
            </w:r>
            <w:r w:rsidRPr="00C2656B">
              <w:rPr>
                <w:rFonts w:ascii="Times New Roman" w:hAnsi="Times New Roman" w:cs="Times New Roman"/>
                <w:sz w:val="24"/>
                <w:szCs w:val="24"/>
                <w:bdr w:val="none" w:sz="0" w:space="0" w:color="auto" w:frame="1"/>
              </w:rPr>
              <w:lastRenderedPageBreak/>
              <w:t>здравоохранении</w:t>
            </w:r>
            <w:r w:rsidRPr="00C2656B">
              <w:rPr>
                <w:rFonts w:ascii="Times New Roman" w:hAnsi="Times New Roman" w:cs="Times New Roman"/>
                <w:sz w:val="24"/>
                <w:szCs w:val="24"/>
              </w:rPr>
              <w:t> [Электронный ресурс] : учеб. и практикум для вузов. - Режим доступа: https://biblio-online.ru/viewer/A11637AE-DA4F-4894-B549-E01AB3BF9D93#</w:t>
            </w:r>
          </w:p>
        </w:tc>
        <w:tc>
          <w:tcPr>
            <w:tcW w:w="1985"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lastRenderedPageBreak/>
              <w:t xml:space="preserve">А. В. Решетников, Н. </w:t>
            </w:r>
            <w:r w:rsidRPr="00C2656B">
              <w:rPr>
                <w:rFonts w:ascii="Times New Roman" w:hAnsi="Times New Roman" w:cs="Times New Roman"/>
                <w:sz w:val="24"/>
                <w:szCs w:val="24"/>
              </w:rPr>
              <w:lastRenderedPageBreak/>
              <w:t>Г. Шамшурина, В. И. Шамшурин ; ред. А. В. Решетников</w:t>
            </w:r>
          </w:p>
        </w:tc>
        <w:tc>
          <w:tcPr>
            <w:tcW w:w="1984"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lastRenderedPageBreak/>
              <w:t>М.: Юрайт , 2018.</w:t>
            </w:r>
          </w:p>
        </w:tc>
        <w:tc>
          <w:tcPr>
            <w:tcW w:w="1418"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 Юрайт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01110" w:rsidRPr="00C2656B" w:rsidRDefault="00701110" w:rsidP="00701110">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bl>
    <w:p w:rsidR="00701110" w:rsidRPr="00C2656B" w:rsidRDefault="00701110" w:rsidP="00701110">
      <w:pPr>
        <w:spacing w:after="0" w:line="240" w:lineRule="auto"/>
        <w:jc w:val="both"/>
        <w:rPr>
          <w:rFonts w:ascii="Times New Roman" w:hAnsi="Times New Roman" w:cs="Times New Roman"/>
          <w:b/>
          <w:sz w:val="24"/>
          <w:szCs w:val="24"/>
        </w:rPr>
      </w:pPr>
    </w:p>
    <w:p w:rsidR="00701110" w:rsidRPr="00C2656B" w:rsidRDefault="00701110" w:rsidP="00701110">
      <w:pPr>
        <w:spacing w:after="0" w:line="240" w:lineRule="auto"/>
        <w:jc w:val="center"/>
        <w:rPr>
          <w:rFonts w:ascii="Times New Roman" w:hAnsi="Times New Roman" w:cs="Times New Roman"/>
          <w:b/>
          <w:sz w:val="28"/>
          <w:szCs w:val="28"/>
        </w:rPr>
      </w:pPr>
      <w:r w:rsidRPr="00C2656B">
        <w:rPr>
          <w:rFonts w:ascii="Times New Roman" w:hAnsi="Times New Roman" w:cs="Times New Roman"/>
          <w:b/>
          <w:sz w:val="28"/>
          <w:szCs w:val="28"/>
        </w:rPr>
        <w:t>Дополнительная литература</w:t>
      </w:r>
    </w:p>
    <w:p w:rsidR="00701110" w:rsidRPr="00C2656B" w:rsidRDefault="00701110" w:rsidP="00701110">
      <w:pPr>
        <w:spacing w:after="0" w:line="240" w:lineRule="auto"/>
        <w:jc w:val="center"/>
        <w:rPr>
          <w:rFonts w:ascii="Times New Roman" w:hAnsi="Times New Roman" w:cs="Times New Roman"/>
          <w:b/>
          <w:sz w:val="24"/>
          <w:szCs w:val="24"/>
        </w:rPr>
      </w:pPr>
    </w:p>
    <w:tbl>
      <w:tblPr>
        <w:tblW w:w="9611" w:type="dxa"/>
        <w:tblInd w:w="-5" w:type="dxa"/>
        <w:tblLayout w:type="fixed"/>
        <w:tblLook w:val="0000" w:firstRow="0" w:lastRow="0" w:firstColumn="0" w:lastColumn="0" w:noHBand="0" w:noVBand="0"/>
      </w:tblPr>
      <w:tblGrid>
        <w:gridCol w:w="539"/>
        <w:gridCol w:w="2551"/>
        <w:gridCol w:w="1985"/>
        <w:gridCol w:w="1984"/>
        <w:gridCol w:w="1418"/>
        <w:gridCol w:w="1134"/>
      </w:tblGrid>
      <w:tr w:rsidR="00701110" w:rsidRPr="00C2656B" w:rsidTr="00701110">
        <w:tc>
          <w:tcPr>
            <w:tcW w:w="539" w:type="dxa"/>
            <w:vMerge w:val="restart"/>
            <w:tcBorders>
              <w:top w:val="single" w:sz="4" w:space="0" w:color="000000"/>
              <w:left w:val="single" w:sz="4" w:space="0" w:color="000000"/>
              <w:bottom w:val="single" w:sz="4" w:space="0" w:color="000000"/>
            </w:tcBorders>
            <w:shd w:val="clear" w:color="auto" w:fill="auto"/>
          </w:tcPr>
          <w:p w:rsidR="00701110" w:rsidRPr="00C2656B" w:rsidRDefault="00701110" w:rsidP="00701110">
            <w:pPr>
              <w:snapToGrid w:val="0"/>
              <w:spacing w:after="0" w:line="240" w:lineRule="auto"/>
              <w:ind w:left="-57" w:right="-57"/>
              <w:jc w:val="center"/>
              <w:rPr>
                <w:rFonts w:ascii="Times New Roman" w:hAnsi="Times New Roman" w:cs="Times New Roman"/>
                <w:b/>
                <w:sz w:val="24"/>
                <w:szCs w:val="24"/>
              </w:rPr>
            </w:pPr>
            <w:r w:rsidRPr="00C2656B">
              <w:rPr>
                <w:rFonts w:ascii="Times New Roman" w:hAnsi="Times New Roman" w:cs="Times New Roman"/>
                <w:b/>
                <w:sz w:val="24"/>
                <w:szCs w:val="24"/>
              </w:rPr>
              <w:t>№ п/п</w:t>
            </w:r>
          </w:p>
        </w:tc>
        <w:tc>
          <w:tcPr>
            <w:tcW w:w="2551" w:type="dxa"/>
            <w:vMerge w:val="restart"/>
            <w:tcBorders>
              <w:top w:val="single" w:sz="4" w:space="0" w:color="000000"/>
              <w:left w:val="single" w:sz="4" w:space="0" w:color="000000"/>
              <w:bottom w:val="single" w:sz="4" w:space="0" w:color="000000"/>
            </w:tcBorders>
            <w:shd w:val="clear" w:color="auto" w:fill="auto"/>
          </w:tcPr>
          <w:p w:rsidR="00701110" w:rsidRPr="00C2656B" w:rsidRDefault="00701110" w:rsidP="00701110">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Наименование, вид издания</w:t>
            </w:r>
          </w:p>
        </w:tc>
        <w:tc>
          <w:tcPr>
            <w:tcW w:w="1985" w:type="dxa"/>
            <w:vMerge w:val="restart"/>
            <w:tcBorders>
              <w:top w:val="single" w:sz="4" w:space="0" w:color="000000"/>
              <w:left w:val="single" w:sz="4" w:space="0" w:color="000000"/>
              <w:bottom w:val="single" w:sz="4" w:space="0" w:color="000000"/>
            </w:tcBorders>
            <w:shd w:val="clear" w:color="auto" w:fill="auto"/>
          </w:tcPr>
          <w:p w:rsidR="00701110" w:rsidRPr="00C2656B" w:rsidRDefault="00701110" w:rsidP="00701110">
            <w:pPr>
              <w:snapToGrid w:val="0"/>
              <w:spacing w:after="0" w:line="240" w:lineRule="auto"/>
              <w:ind w:left="-57" w:right="-57"/>
              <w:jc w:val="center"/>
              <w:rPr>
                <w:rFonts w:ascii="Times New Roman" w:hAnsi="Times New Roman" w:cs="Times New Roman"/>
                <w:b/>
                <w:sz w:val="24"/>
                <w:szCs w:val="24"/>
              </w:rPr>
            </w:pPr>
            <w:r w:rsidRPr="00C2656B">
              <w:rPr>
                <w:rFonts w:ascii="Times New Roman" w:hAnsi="Times New Roman" w:cs="Times New Roman"/>
                <w:b/>
                <w:sz w:val="24"/>
                <w:szCs w:val="24"/>
              </w:rPr>
              <w:t>Автор (–ы), составитель (-и), редактор (-ы)</w:t>
            </w:r>
          </w:p>
        </w:tc>
        <w:tc>
          <w:tcPr>
            <w:tcW w:w="1984" w:type="dxa"/>
            <w:vMerge w:val="restart"/>
            <w:tcBorders>
              <w:top w:val="single" w:sz="4" w:space="0" w:color="000000"/>
              <w:left w:val="single" w:sz="4" w:space="0" w:color="000000"/>
              <w:bottom w:val="single" w:sz="4" w:space="0" w:color="000000"/>
            </w:tcBorders>
            <w:shd w:val="clear" w:color="auto" w:fill="auto"/>
          </w:tcPr>
          <w:p w:rsidR="00701110" w:rsidRPr="00C2656B" w:rsidRDefault="00701110" w:rsidP="00701110">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Место издания, издательство, год</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Pr>
          <w:p w:rsidR="00701110" w:rsidRPr="00C2656B" w:rsidRDefault="00701110" w:rsidP="00701110">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Кол-во экземпляров</w:t>
            </w:r>
          </w:p>
        </w:tc>
      </w:tr>
      <w:tr w:rsidR="00701110" w:rsidRPr="00C2656B" w:rsidTr="00701110">
        <w:tc>
          <w:tcPr>
            <w:tcW w:w="539" w:type="dxa"/>
            <w:vMerge/>
            <w:tcBorders>
              <w:top w:val="single" w:sz="4" w:space="0" w:color="000000"/>
              <w:left w:val="single" w:sz="4" w:space="0" w:color="000000"/>
              <w:bottom w:val="single" w:sz="4" w:space="0" w:color="000000"/>
            </w:tcBorders>
            <w:shd w:val="clear" w:color="auto" w:fill="auto"/>
            <w:vAlign w:val="center"/>
          </w:tcPr>
          <w:p w:rsidR="00701110" w:rsidRPr="00C2656B" w:rsidRDefault="00701110" w:rsidP="00701110">
            <w:pPr>
              <w:snapToGrid w:val="0"/>
              <w:spacing w:after="0" w:line="240" w:lineRule="auto"/>
              <w:rPr>
                <w:rFonts w:ascii="Times New Roman" w:hAnsi="Times New Roman" w:cs="Times New Roman"/>
                <w:b/>
                <w:sz w:val="24"/>
                <w:szCs w:val="24"/>
              </w:rPr>
            </w:pPr>
          </w:p>
        </w:tc>
        <w:tc>
          <w:tcPr>
            <w:tcW w:w="2551" w:type="dxa"/>
            <w:vMerge/>
            <w:tcBorders>
              <w:top w:val="single" w:sz="4" w:space="0" w:color="000000"/>
              <w:left w:val="single" w:sz="4" w:space="0" w:color="000000"/>
              <w:bottom w:val="single" w:sz="4" w:space="0" w:color="000000"/>
            </w:tcBorders>
            <w:shd w:val="clear" w:color="auto" w:fill="auto"/>
            <w:vAlign w:val="center"/>
          </w:tcPr>
          <w:p w:rsidR="00701110" w:rsidRPr="00C2656B" w:rsidRDefault="00701110" w:rsidP="00701110">
            <w:pPr>
              <w:snapToGrid w:val="0"/>
              <w:spacing w:after="0" w:line="240" w:lineRule="auto"/>
              <w:jc w:val="center"/>
              <w:rPr>
                <w:rFonts w:ascii="Times New Roman" w:hAnsi="Times New Roman" w:cs="Times New Roman"/>
                <w:b/>
                <w:sz w:val="24"/>
                <w:szCs w:val="24"/>
              </w:rPr>
            </w:pPr>
          </w:p>
        </w:tc>
        <w:tc>
          <w:tcPr>
            <w:tcW w:w="1985" w:type="dxa"/>
            <w:vMerge/>
            <w:tcBorders>
              <w:top w:val="single" w:sz="4" w:space="0" w:color="000000"/>
              <w:left w:val="single" w:sz="4" w:space="0" w:color="000000"/>
              <w:bottom w:val="single" w:sz="4" w:space="0" w:color="000000"/>
            </w:tcBorders>
            <w:shd w:val="clear" w:color="auto" w:fill="auto"/>
            <w:vAlign w:val="center"/>
          </w:tcPr>
          <w:p w:rsidR="00701110" w:rsidRPr="00C2656B" w:rsidRDefault="00701110" w:rsidP="00701110">
            <w:pPr>
              <w:snapToGrid w:val="0"/>
              <w:spacing w:after="0" w:line="240" w:lineRule="auto"/>
              <w:jc w:val="center"/>
              <w:rPr>
                <w:rFonts w:ascii="Times New Roman" w:hAnsi="Times New Roman" w:cs="Times New Roman"/>
                <w:b/>
                <w:sz w:val="24"/>
                <w:szCs w:val="24"/>
              </w:rPr>
            </w:pPr>
          </w:p>
        </w:tc>
        <w:tc>
          <w:tcPr>
            <w:tcW w:w="1984" w:type="dxa"/>
            <w:vMerge/>
            <w:tcBorders>
              <w:top w:val="single" w:sz="4" w:space="0" w:color="000000"/>
              <w:left w:val="single" w:sz="4" w:space="0" w:color="000000"/>
              <w:bottom w:val="single" w:sz="4" w:space="0" w:color="000000"/>
            </w:tcBorders>
            <w:shd w:val="clear" w:color="auto" w:fill="auto"/>
            <w:vAlign w:val="center"/>
          </w:tcPr>
          <w:p w:rsidR="00701110" w:rsidRPr="00C2656B" w:rsidRDefault="00701110" w:rsidP="00701110">
            <w:pPr>
              <w:snapToGrid w:val="0"/>
              <w:spacing w:after="0" w:line="240" w:lineRule="auto"/>
              <w:jc w:val="center"/>
              <w:rPr>
                <w:rFonts w:ascii="Times New Roman" w:hAnsi="Times New Roman" w:cs="Times New Roman"/>
                <w:b/>
                <w:sz w:val="24"/>
                <w:szCs w:val="24"/>
              </w:rPr>
            </w:pPr>
          </w:p>
        </w:tc>
        <w:tc>
          <w:tcPr>
            <w:tcW w:w="1418"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napToGrid w:val="0"/>
              <w:spacing w:after="0" w:line="240" w:lineRule="auto"/>
              <w:ind w:left="-57" w:right="-57"/>
              <w:jc w:val="center"/>
              <w:rPr>
                <w:rFonts w:ascii="Times New Roman" w:hAnsi="Times New Roman" w:cs="Times New Roman"/>
                <w:b/>
                <w:sz w:val="24"/>
                <w:szCs w:val="24"/>
              </w:rPr>
            </w:pPr>
            <w:r w:rsidRPr="00C2656B">
              <w:rPr>
                <w:rFonts w:ascii="Times New Roman" w:hAnsi="Times New Roman" w:cs="Times New Roman"/>
                <w:b/>
                <w:sz w:val="24"/>
                <w:szCs w:val="24"/>
              </w:rPr>
              <w:t>в библиотеке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01110" w:rsidRPr="00C2656B" w:rsidRDefault="00701110" w:rsidP="00701110">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на кафедре</w:t>
            </w:r>
          </w:p>
        </w:tc>
      </w:tr>
      <w:tr w:rsidR="00701110" w:rsidRPr="00C2656B" w:rsidTr="00701110">
        <w:tc>
          <w:tcPr>
            <w:tcW w:w="539"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1</w:t>
            </w:r>
          </w:p>
        </w:tc>
        <w:tc>
          <w:tcPr>
            <w:tcW w:w="2551"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2</w:t>
            </w:r>
          </w:p>
        </w:tc>
        <w:tc>
          <w:tcPr>
            <w:tcW w:w="1985"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3</w:t>
            </w:r>
          </w:p>
        </w:tc>
        <w:tc>
          <w:tcPr>
            <w:tcW w:w="1984"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tabs>
                <w:tab w:val="left" w:pos="522"/>
              </w:tabs>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4</w:t>
            </w:r>
          </w:p>
        </w:tc>
        <w:tc>
          <w:tcPr>
            <w:tcW w:w="1418"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01110" w:rsidRPr="00C2656B" w:rsidRDefault="00701110" w:rsidP="00701110">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6</w:t>
            </w:r>
          </w:p>
        </w:tc>
      </w:tr>
      <w:tr w:rsidR="00701110" w:rsidRPr="00C2656B" w:rsidTr="00701110">
        <w:trPr>
          <w:trHeight w:val="20"/>
        </w:trPr>
        <w:tc>
          <w:tcPr>
            <w:tcW w:w="539" w:type="dxa"/>
            <w:tcBorders>
              <w:top w:val="single" w:sz="4" w:space="0" w:color="000000"/>
              <w:left w:val="single" w:sz="4" w:space="0" w:color="000000"/>
              <w:bottom w:val="single" w:sz="4" w:space="0" w:color="000000"/>
            </w:tcBorders>
            <w:shd w:val="clear" w:color="auto" w:fill="auto"/>
          </w:tcPr>
          <w:p w:rsidR="00701110" w:rsidRPr="00C2656B" w:rsidRDefault="00701110" w:rsidP="00435395">
            <w:pPr>
              <w:numPr>
                <w:ilvl w:val="0"/>
                <w:numId w:val="93"/>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Государственная фармакопея Российской Федерации [Электронный ресурс]. Т. 1.. - Режим доступа: http://femb.ru/feml</w:t>
            </w:r>
          </w:p>
        </w:tc>
        <w:tc>
          <w:tcPr>
            <w:tcW w:w="1985"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М. : [Б. и.], 2015.</w:t>
            </w:r>
          </w:p>
        </w:tc>
        <w:tc>
          <w:tcPr>
            <w:tcW w:w="1418"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 КрасГМУ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01110" w:rsidRPr="00C2656B" w:rsidRDefault="00701110" w:rsidP="00701110">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701110" w:rsidRPr="00C2656B" w:rsidTr="00701110">
        <w:trPr>
          <w:trHeight w:val="20"/>
        </w:trPr>
        <w:tc>
          <w:tcPr>
            <w:tcW w:w="539" w:type="dxa"/>
            <w:tcBorders>
              <w:top w:val="single" w:sz="4" w:space="0" w:color="000000"/>
              <w:left w:val="single" w:sz="4" w:space="0" w:color="000000"/>
              <w:bottom w:val="single" w:sz="4" w:space="0" w:color="000000"/>
            </w:tcBorders>
            <w:shd w:val="clear" w:color="auto" w:fill="auto"/>
          </w:tcPr>
          <w:p w:rsidR="00701110" w:rsidRPr="00C2656B" w:rsidRDefault="00701110" w:rsidP="00435395">
            <w:pPr>
              <w:numPr>
                <w:ilvl w:val="0"/>
                <w:numId w:val="93"/>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Государственная фармакопея Российской Федерации [Электронный ресурс]. Т. 2.. - Режим доступа: http://femb.ru/feml</w:t>
            </w:r>
          </w:p>
        </w:tc>
        <w:tc>
          <w:tcPr>
            <w:tcW w:w="1985"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М. : [Б. и.], 2015.</w:t>
            </w:r>
          </w:p>
        </w:tc>
        <w:tc>
          <w:tcPr>
            <w:tcW w:w="1418"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 КрасГМУ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01110" w:rsidRPr="00C2656B" w:rsidRDefault="00701110" w:rsidP="00701110">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701110" w:rsidRPr="00C2656B" w:rsidTr="00701110">
        <w:trPr>
          <w:trHeight w:val="20"/>
        </w:trPr>
        <w:tc>
          <w:tcPr>
            <w:tcW w:w="539" w:type="dxa"/>
            <w:tcBorders>
              <w:top w:val="single" w:sz="4" w:space="0" w:color="000000"/>
              <w:left w:val="single" w:sz="4" w:space="0" w:color="000000"/>
              <w:bottom w:val="single" w:sz="4" w:space="0" w:color="000000"/>
            </w:tcBorders>
            <w:shd w:val="clear" w:color="auto" w:fill="auto"/>
          </w:tcPr>
          <w:p w:rsidR="00701110" w:rsidRPr="00C2656B" w:rsidRDefault="00701110" w:rsidP="00435395">
            <w:pPr>
              <w:numPr>
                <w:ilvl w:val="0"/>
                <w:numId w:val="93"/>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Государственная фармакопея Российской Федерации [Электронный ресурс]. Т. 3.. - Режим доступа: http://femb.ru/feml</w:t>
            </w:r>
          </w:p>
        </w:tc>
        <w:tc>
          <w:tcPr>
            <w:tcW w:w="1985"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М. : [Б. и.], 2015.</w:t>
            </w:r>
          </w:p>
        </w:tc>
        <w:tc>
          <w:tcPr>
            <w:tcW w:w="1418"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 КрасГМУ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01110" w:rsidRPr="00C2656B" w:rsidRDefault="00701110" w:rsidP="00701110">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701110" w:rsidRPr="00C2656B" w:rsidTr="00701110">
        <w:trPr>
          <w:trHeight w:val="20"/>
        </w:trPr>
        <w:tc>
          <w:tcPr>
            <w:tcW w:w="539" w:type="dxa"/>
            <w:tcBorders>
              <w:top w:val="single" w:sz="4" w:space="0" w:color="000000"/>
              <w:left w:val="single" w:sz="4" w:space="0" w:color="000000"/>
              <w:bottom w:val="single" w:sz="4" w:space="0" w:color="000000"/>
            </w:tcBorders>
            <w:shd w:val="clear" w:color="auto" w:fill="auto"/>
          </w:tcPr>
          <w:p w:rsidR="00701110" w:rsidRPr="00C2656B" w:rsidRDefault="00701110" w:rsidP="00435395">
            <w:pPr>
              <w:numPr>
                <w:ilvl w:val="0"/>
                <w:numId w:val="93"/>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Общественное здоровье и здравоохранение, экономика здравоохранения [Электронный ресурс] : учеб. для вузов. Т. 1.. - Режим доступа: http://www.studmedlib.ru/ru/book/ISBN9785970424148.html</w:t>
            </w:r>
          </w:p>
        </w:tc>
        <w:tc>
          <w:tcPr>
            <w:tcW w:w="1985"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ред. В. З. Кучеренко</w:t>
            </w:r>
          </w:p>
        </w:tc>
        <w:tc>
          <w:tcPr>
            <w:tcW w:w="1984"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М. : ГЭОТАР-Медиа, 2013.</w:t>
            </w:r>
          </w:p>
        </w:tc>
        <w:tc>
          <w:tcPr>
            <w:tcW w:w="1418"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 Консультант студента (ВУЗ)</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01110" w:rsidRPr="00C2656B" w:rsidRDefault="00701110" w:rsidP="00701110">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701110" w:rsidRPr="00C2656B" w:rsidTr="00701110">
        <w:trPr>
          <w:trHeight w:val="20"/>
        </w:trPr>
        <w:tc>
          <w:tcPr>
            <w:tcW w:w="539" w:type="dxa"/>
            <w:tcBorders>
              <w:top w:val="single" w:sz="4" w:space="0" w:color="000000"/>
              <w:left w:val="single" w:sz="4" w:space="0" w:color="000000"/>
              <w:bottom w:val="single" w:sz="4" w:space="0" w:color="000000"/>
            </w:tcBorders>
            <w:shd w:val="clear" w:color="auto" w:fill="auto"/>
          </w:tcPr>
          <w:p w:rsidR="00701110" w:rsidRPr="00C2656B" w:rsidRDefault="00701110" w:rsidP="00435395">
            <w:pPr>
              <w:numPr>
                <w:ilvl w:val="0"/>
                <w:numId w:val="93"/>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Общественное здоровье и здравоохранение, экономика здравоохранения [Электронный ресурс] : учеб. для вузов. Т. 2.. - Режим доступа: http://www.studmedlib.</w:t>
            </w:r>
            <w:r w:rsidRPr="00C2656B">
              <w:rPr>
                <w:rFonts w:ascii="Times New Roman" w:hAnsi="Times New Roman" w:cs="Times New Roman"/>
                <w:sz w:val="24"/>
                <w:szCs w:val="24"/>
              </w:rPr>
              <w:lastRenderedPageBreak/>
              <w:t>ru/ru/book/ISBN9785970424155.html</w:t>
            </w:r>
          </w:p>
        </w:tc>
        <w:tc>
          <w:tcPr>
            <w:tcW w:w="1985"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lastRenderedPageBreak/>
              <w:t>ред. В. З. Кучеренко</w:t>
            </w:r>
          </w:p>
        </w:tc>
        <w:tc>
          <w:tcPr>
            <w:tcW w:w="1984"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М. : ГЭОТАР-Медиа, 2013.</w:t>
            </w:r>
          </w:p>
        </w:tc>
        <w:tc>
          <w:tcPr>
            <w:tcW w:w="1418"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 Консультант студента (ВУЗ)</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01110" w:rsidRPr="00C2656B" w:rsidRDefault="00701110" w:rsidP="00701110">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701110" w:rsidRPr="00C2656B" w:rsidTr="00701110">
        <w:trPr>
          <w:trHeight w:val="20"/>
        </w:trPr>
        <w:tc>
          <w:tcPr>
            <w:tcW w:w="539" w:type="dxa"/>
            <w:tcBorders>
              <w:top w:val="single" w:sz="4" w:space="0" w:color="000000"/>
              <w:left w:val="single" w:sz="4" w:space="0" w:color="000000"/>
              <w:bottom w:val="single" w:sz="4" w:space="0" w:color="000000"/>
            </w:tcBorders>
            <w:shd w:val="clear" w:color="auto" w:fill="auto"/>
          </w:tcPr>
          <w:p w:rsidR="00701110" w:rsidRPr="00C2656B" w:rsidRDefault="00701110" w:rsidP="00435395">
            <w:pPr>
              <w:numPr>
                <w:ilvl w:val="0"/>
                <w:numId w:val="93"/>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Экономика аптечной организации [Электронный ресурс] : учеб. пособие для студентов очной и заочной форм обучения, обучающихся по специальности 060301 - Фармация. - Режим доступа: http://krasgmu.vmede.ru/index.php?page[common]=elib&amp;cat=&amp;res_id=55131</w:t>
            </w:r>
          </w:p>
        </w:tc>
        <w:tc>
          <w:tcPr>
            <w:tcW w:w="1985"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В. В. Богданов, Л. А. Лунева, В. С. Чавырь [и др.]</w:t>
            </w:r>
          </w:p>
        </w:tc>
        <w:tc>
          <w:tcPr>
            <w:tcW w:w="1984"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Красноярск : КрасГМУ, 2015.</w:t>
            </w:r>
          </w:p>
        </w:tc>
        <w:tc>
          <w:tcPr>
            <w:tcW w:w="1418"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 КрасГМУ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01110" w:rsidRPr="00C2656B" w:rsidRDefault="00701110" w:rsidP="00701110">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701110" w:rsidRPr="00C2656B" w:rsidTr="00701110">
        <w:trPr>
          <w:trHeight w:val="20"/>
        </w:trPr>
        <w:tc>
          <w:tcPr>
            <w:tcW w:w="539" w:type="dxa"/>
            <w:tcBorders>
              <w:top w:val="single" w:sz="4" w:space="0" w:color="000000"/>
              <w:left w:val="single" w:sz="4" w:space="0" w:color="000000"/>
              <w:bottom w:val="single" w:sz="4" w:space="0" w:color="000000"/>
            </w:tcBorders>
            <w:shd w:val="clear" w:color="auto" w:fill="auto"/>
          </w:tcPr>
          <w:p w:rsidR="00701110" w:rsidRPr="00C2656B" w:rsidRDefault="00701110" w:rsidP="00435395">
            <w:pPr>
              <w:numPr>
                <w:ilvl w:val="0"/>
                <w:numId w:val="93"/>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Экономика аптечной организации [Электронный ресурс] : учеб. пособие. - Режим доступа: http://krasgmu.vmede.ru/index.php?page[common]=elib&amp;cat=&amp;res_id=60852</w:t>
            </w:r>
          </w:p>
        </w:tc>
        <w:tc>
          <w:tcPr>
            <w:tcW w:w="1985"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В. В. Богданов, Л. А. Лунева, В. С. Чавырь [и др.]</w:t>
            </w:r>
          </w:p>
        </w:tc>
        <w:tc>
          <w:tcPr>
            <w:tcW w:w="1984"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Красноярск : КрасГМУ, 2016.</w:t>
            </w:r>
          </w:p>
        </w:tc>
        <w:tc>
          <w:tcPr>
            <w:tcW w:w="1418"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 КрасГМУ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01110" w:rsidRPr="00C2656B" w:rsidRDefault="00701110" w:rsidP="00701110">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701110" w:rsidRPr="00C2656B" w:rsidTr="00701110">
        <w:trPr>
          <w:trHeight w:val="20"/>
        </w:trPr>
        <w:tc>
          <w:tcPr>
            <w:tcW w:w="539" w:type="dxa"/>
            <w:tcBorders>
              <w:top w:val="single" w:sz="4" w:space="0" w:color="000000"/>
              <w:left w:val="single" w:sz="4" w:space="0" w:color="000000"/>
              <w:bottom w:val="single" w:sz="4" w:space="0" w:color="000000"/>
            </w:tcBorders>
            <w:shd w:val="clear" w:color="auto" w:fill="auto"/>
          </w:tcPr>
          <w:p w:rsidR="00701110" w:rsidRPr="00C2656B" w:rsidRDefault="00701110" w:rsidP="00435395">
            <w:pPr>
              <w:numPr>
                <w:ilvl w:val="0"/>
                <w:numId w:val="93"/>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Экономика здравоохранения [Электронный ресурс] : учеб.-метод. пособие для системы доп. проф. образования. - Режим доступа: http://krasgmu.vmede.ru/index.php?page[common]=elib&amp;cat=&amp;res_id=59145</w:t>
            </w:r>
          </w:p>
        </w:tc>
        <w:tc>
          <w:tcPr>
            <w:tcW w:w="1985"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Т. Д. Морозова, Е. А. Юрьева, Е. В. Таптыгина [и др.]</w:t>
            </w:r>
          </w:p>
        </w:tc>
        <w:tc>
          <w:tcPr>
            <w:tcW w:w="1984"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Красноярск : КрасГМУ, 2016.</w:t>
            </w:r>
          </w:p>
        </w:tc>
        <w:tc>
          <w:tcPr>
            <w:tcW w:w="1418"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 КрасГМУ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01110" w:rsidRPr="00C2656B" w:rsidRDefault="00701110" w:rsidP="00701110">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701110" w:rsidRPr="00C2656B" w:rsidTr="00701110">
        <w:trPr>
          <w:trHeight w:val="20"/>
        </w:trPr>
        <w:tc>
          <w:tcPr>
            <w:tcW w:w="539" w:type="dxa"/>
            <w:tcBorders>
              <w:top w:val="single" w:sz="4" w:space="0" w:color="000000"/>
              <w:left w:val="single" w:sz="4" w:space="0" w:color="000000"/>
              <w:bottom w:val="single" w:sz="4" w:space="0" w:color="000000"/>
            </w:tcBorders>
            <w:shd w:val="clear" w:color="auto" w:fill="auto"/>
          </w:tcPr>
          <w:p w:rsidR="00701110" w:rsidRPr="00C2656B" w:rsidRDefault="00701110" w:rsidP="00435395">
            <w:pPr>
              <w:numPr>
                <w:ilvl w:val="0"/>
                <w:numId w:val="93"/>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Экономика здравоохранения : учебник</w:t>
            </w:r>
          </w:p>
        </w:tc>
        <w:tc>
          <w:tcPr>
            <w:tcW w:w="1985"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А. В. Решетников, В. М. Алексеева, С. А. Ефименко [и др.] ; ред. А. В. Решетников</w:t>
            </w:r>
          </w:p>
        </w:tc>
        <w:tc>
          <w:tcPr>
            <w:tcW w:w="1984"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М. : ГЭОТАР-Медиа, 2015.</w:t>
            </w:r>
          </w:p>
        </w:tc>
        <w:tc>
          <w:tcPr>
            <w:tcW w:w="1418"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11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01110" w:rsidRPr="00C2656B" w:rsidRDefault="00701110" w:rsidP="00701110">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701110" w:rsidRPr="00C2656B" w:rsidTr="00701110">
        <w:trPr>
          <w:trHeight w:val="20"/>
        </w:trPr>
        <w:tc>
          <w:tcPr>
            <w:tcW w:w="539" w:type="dxa"/>
            <w:tcBorders>
              <w:top w:val="single" w:sz="4" w:space="0" w:color="000000"/>
              <w:left w:val="single" w:sz="4" w:space="0" w:color="000000"/>
              <w:bottom w:val="single" w:sz="4" w:space="0" w:color="000000"/>
            </w:tcBorders>
            <w:shd w:val="clear" w:color="auto" w:fill="auto"/>
          </w:tcPr>
          <w:p w:rsidR="00701110" w:rsidRPr="00C2656B" w:rsidRDefault="00701110" w:rsidP="00435395">
            <w:pPr>
              <w:numPr>
                <w:ilvl w:val="0"/>
                <w:numId w:val="93"/>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Экономика здравоохранения [Электронный ресурс] : учеб.-метод. пособие для системы дополнит. проф. образования. - Режим доступа: http://krasgmu.vmede.ru/index.php?page[common]=elib&amp;cat=&amp;res_id=34999</w:t>
            </w:r>
          </w:p>
        </w:tc>
        <w:tc>
          <w:tcPr>
            <w:tcW w:w="1985"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Т. Д. Морозова, Е. А. Юрьева, Е. В. Таптыгина [и др.]</w:t>
            </w:r>
          </w:p>
        </w:tc>
        <w:tc>
          <w:tcPr>
            <w:tcW w:w="1984"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Красноярск : КрасГМУ, 2013.</w:t>
            </w:r>
          </w:p>
        </w:tc>
        <w:tc>
          <w:tcPr>
            <w:tcW w:w="1418"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 КрасГМУ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01110" w:rsidRPr="00C2656B" w:rsidRDefault="00701110" w:rsidP="00701110">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701110" w:rsidRPr="00C2656B" w:rsidTr="00701110">
        <w:trPr>
          <w:trHeight w:val="20"/>
        </w:trPr>
        <w:tc>
          <w:tcPr>
            <w:tcW w:w="539" w:type="dxa"/>
            <w:tcBorders>
              <w:top w:val="single" w:sz="4" w:space="0" w:color="000000"/>
              <w:left w:val="single" w:sz="4" w:space="0" w:color="000000"/>
              <w:bottom w:val="single" w:sz="4" w:space="0" w:color="000000"/>
            </w:tcBorders>
            <w:shd w:val="clear" w:color="auto" w:fill="auto"/>
          </w:tcPr>
          <w:p w:rsidR="00701110" w:rsidRPr="00C2656B" w:rsidRDefault="00701110" w:rsidP="00435395">
            <w:pPr>
              <w:numPr>
                <w:ilvl w:val="0"/>
                <w:numId w:val="93"/>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 xml:space="preserve">Экономика здравоохранения [Электронный ресурс] : </w:t>
            </w:r>
            <w:r w:rsidRPr="00C2656B">
              <w:rPr>
                <w:rFonts w:ascii="Times New Roman" w:hAnsi="Times New Roman" w:cs="Times New Roman"/>
                <w:sz w:val="24"/>
                <w:szCs w:val="24"/>
              </w:rPr>
              <w:lastRenderedPageBreak/>
              <w:t>учебник. - Режим доступа: http://www.studmedlib.ru/ru/book/ISBN9785970431368.html</w:t>
            </w:r>
          </w:p>
        </w:tc>
        <w:tc>
          <w:tcPr>
            <w:tcW w:w="1985"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lastRenderedPageBreak/>
              <w:t xml:space="preserve">А. В. Решетников, В. М. Алексеева, С. </w:t>
            </w:r>
            <w:r w:rsidRPr="00C2656B">
              <w:rPr>
                <w:rFonts w:ascii="Times New Roman" w:hAnsi="Times New Roman" w:cs="Times New Roman"/>
                <w:sz w:val="24"/>
                <w:szCs w:val="24"/>
              </w:rPr>
              <w:lastRenderedPageBreak/>
              <w:t>А. Ефименко [и др.] ; ред. А. В. Решетников</w:t>
            </w:r>
          </w:p>
        </w:tc>
        <w:tc>
          <w:tcPr>
            <w:tcW w:w="1984"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lastRenderedPageBreak/>
              <w:t>М. : ГЭОТАР-Медиа, 2015.</w:t>
            </w:r>
          </w:p>
        </w:tc>
        <w:tc>
          <w:tcPr>
            <w:tcW w:w="1418"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 xml:space="preserve">ЭБС Консультант студента </w:t>
            </w:r>
            <w:r w:rsidRPr="00C2656B">
              <w:rPr>
                <w:rFonts w:ascii="Times New Roman" w:hAnsi="Times New Roman" w:cs="Times New Roman"/>
                <w:sz w:val="24"/>
                <w:szCs w:val="24"/>
              </w:rPr>
              <w:lastRenderedPageBreak/>
              <w:t>(ВУЗ)</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01110" w:rsidRPr="00C2656B" w:rsidRDefault="00701110" w:rsidP="00701110">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lastRenderedPageBreak/>
              <w:t>-/-</w:t>
            </w:r>
          </w:p>
        </w:tc>
      </w:tr>
      <w:tr w:rsidR="00701110" w:rsidRPr="00C2656B" w:rsidTr="00701110">
        <w:trPr>
          <w:trHeight w:val="20"/>
        </w:trPr>
        <w:tc>
          <w:tcPr>
            <w:tcW w:w="539" w:type="dxa"/>
            <w:tcBorders>
              <w:top w:val="single" w:sz="4" w:space="0" w:color="000000"/>
              <w:left w:val="single" w:sz="4" w:space="0" w:color="000000"/>
              <w:bottom w:val="single" w:sz="4" w:space="0" w:color="000000"/>
            </w:tcBorders>
            <w:shd w:val="clear" w:color="auto" w:fill="auto"/>
          </w:tcPr>
          <w:p w:rsidR="00701110" w:rsidRPr="00C2656B" w:rsidRDefault="00701110" w:rsidP="00435395">
            <w:pPr>
              <w:numPr>
                <w:ilvl w:val="0"/>
                <w:numId w:val="93"/>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Экономика здравоохранения [Электронный ресурс] : учеб. пособие. - Режим доступа: http://krasgmu.vmede.ru/index.php?page[common]=elib&amp;cat=&amp;res_id=45293</w:t>
            </w:r>
          </w:p>
        </w:tc>
        <w:tc>
          <w:tcPr>
            <w:tcW w:w="1985"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Т. Д. Морозова, Е. А. Юрьева, Е. В. Таптыгина [и др.]</w:t>
            </w:r>
          </w:p>
        </w:tc>
        <w:tc>
          <w:tcPr>
            <w:tcW w:w="1984"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Красноярск : КрасГМУ, 2014.</w:t>
            </w:r>
          </w:p>
        </w:tc>
        <w:tc>
          <w:tcPr>
            <w:tcW w:w="1418"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 КрасГМУ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01110" w:rsidRPr="00C2656B" w:rsidRDefault="00701110" w:rsidP="00701110">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bl>
    <w:p w:rsidR="00701110" w:rsidRPr="00C2656B" w:rsidRDefault="00701110" w:rsidP="00701110">
      <w:pPr>
        <w:spacing w:after="0" w:line="240" w:lineRule="auto"/>
        <w:jc w:val="both"/>
        <w:rPr>
          <w:rFonts w:ascii="Times New Roman" w:hAnsi="Times New Roman" w:cs="Times New Roman"/>
          <w:b/>
          <w:sz w:val="24"/>
          <w:szCs w:val="24"/>
        </w:rPr>
      </w:pPr>
    </w:p>
    <w:p w:rsidR="00701110" w:rsidRPr="00C2656B" w:rsidRDefault="00701110" w:rsidP="00701110">
      <w:pPr>
        <w:spacing w:after="0" w:line="240" w:lineRule="auto"/>
        <w:jc w:val="center"/>
        <w:rPr>
          <w:rFonts w:ascii="Times New Roman" w:hAnsi="Times New Roman" w:cs="Times New Roman"/>
          <w:b/>
          <w:sz w:val="28"/>
          <w:szCs w:val="28"/>
        </w:rPr>
      </w:pPr>
      <w:r w:rsidRPr="00C2656B">
        <w:rPr>
          <w:rFonts w:ascii="Times New Roman" w:hAnsi="Times New Roman" w:cs="Times New Roman"/>
          <w:b/>
          <w:sz w:val="28"/>
          <w:szCs w:val="28"/>
        </w:rPr>
        <w:t>Электронные ресурсы</w:t>
      </w:r>
    </w:p>
    <w:p w:rsidR="00701110" w:rsidRPr="00C2656B" w:rsidRDefault="00701110" w:rsidP="00701110">
      <w:pPr>
        <w:spacing w:after="0" w:line="240" w:lineRule="auto"/>
        <w:jc w:val="center"/>
        <w:rPr>
          <w:rFonts w:ascii="Times New Roman" w:hAnsi="Times New Roman" w:cs="Times New Roman"/>
          <w:b/>
          <w:sz w:val="24"/>
          <w:szCs w:val="24"/>
        </w:rPr>
      </w:pPr>
    </w:p>
    <w:tbl>
      <w:tblPr>
        <w:tblW w:w="9611" w:type="dxa"/>
        <w:tblInd w:w="-5" w:type="dxa"/>
        <w:tblLayout w:type="fixed"/>
        <w:tblLook w:val="0000" w:firstRow="0" w:lastRow="0" w:firstColumn="0" w:lastColumn="0" w:noHBand="0" w:noVBand="0"/>
      </w:tblPr>
      <w:tblGrid>
        <w:gridCol w:w="496"/>
        <w:gridCol w:w="9115"/>
      </w:tblGrid>
      <w:tr w:rsidR="00701110" w:rsidRPr="00C2656B" w:rsidTr="00701110">
        <w:tc>
          <w:tcPr>
            <w:tcW w:w="496"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1</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701110" w:rsidRPr="00C2656B" w:rsidRDefault="00701110" w:rsidP="00701110">
            <w:pPr>
              <w:snapToGrid w:val="0"/>
              <w:spacing w:after="0" w:line="240" w:lineRule="auto"/>
              <w:jc w:val="both"/>
              <w:rPr>
                <w:rFonts w:ascii="Times New Roman" w:hAnsi="Times New Roman" w:cs="Times New Roman"/>
                <w:sz w:val="24"/>
                <w:szCs w:val="24"/>
                <w:lang w:val="en-US"/>
              </w:rPr>
            </w:pPr>
            <w:r w:rsidRPr="00C2656B">
              <w:rPr>
                <w:rFonts w:ascii="Times New Roman" w:hAnsi="Times New Roman" w:cs="Times New Roman"/>
                <w:sz w:val="24"/>
                <w:szCs w:val="24"/>
                <w:lang w:val="en-US"/>
              </w:rPr>
              <w:t>ЭБС КрасГМУ «Colibris»</w:t>
            </w:r>
          </w:p>
        </w:tc>
      </w:tr>
      <w:tr w:rsidR="00701110" w:rsidRPr="00C2656B" w:rsidTr="00701110">
        <w:tc>
          <w:tcPr>
            <w:tcW w:w="496"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2</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701110" w:rsidRPr="00C2656B" w:rsidRDefault="00701110" w:rsidP="00701110">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ЭБС Консультант студента ВУЗ</w:t>
            </w:r>
          </w:p>
        </w:tc>
      </w:tr>
      <w:tr w:rsidR="00701110" w:rsidRPr="00C2656B" w:rsidTr="00701110">
        <w:tc>
          <w:tcPr>
            <w:tcW w:w="496"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3</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701110" w:rsidRPr="00C2656B" w:rsidRDefault="00701110" w:rsidP="00701110">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ЭМБ Консультант врача</w:t>
            </w:r>
          </w:p>
        </w:tc>
      </w:tr>
      <w:tr w:rsidR="00701110" w:rsidRPr="00C2656B" w:rsidTr="00701110">
        <w:tc>
          <w:tcPr>
            <w:tcW w:w="496"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4</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701110" w:rsidRPr="00C2656B" w:rsidRDefault="00701110" w:rsidP="00701110">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ЭБС Айбукс</w:t>
            </w:r>
          </w:p>
        </w:tc>
      </w:tr>
      <w:tr w:rsidR="00701110" w:rsidRPr="00C2656B" w:rsidTr="00701110">
        <w:tc>
          <w:tcPr>
            <w:tcW w:w="496"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5</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701110" w:rsidRPr="00C2656B" w:rsidRDefault="00701110" w:rsidP="00701110">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ЭБС Букап</w:t>
            </w:r>
          </w:p>
        </w:tc>
      </w:tr>
      <w:tr w:rsidR="00701110" w:rsidRPr="00C2656B" w:rsidTr="00701110">
        <w:tc>
          <w:tcPr>
            <w:tcW w:w="496"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6</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701110" w:rsidRPr="00C2656B" w:rsidRDefault="00701110" w:rsidP="00701110">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ЭБС Лань</w:t>
            </w:r>
          </w:p>
        </w:tc>
      </w:tr>
      <w:tr w:rsidR="00701110" w:rsidRPr="00C2656B" w:rsidTr="00701110">
        <w:tc>
          <w:tcPr>
            <w:tcW w:w="496"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7</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701110" w:rsidRPr="00C2656B" w:rsidRDefault="00701110" w:rsidP="00701110">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ЭБС Юрайт</w:t>
            </w:r>
          </w:p>
        </w:tc>
      </w:tr>
      <w:tr w:rsidR="00701110" w:rsidRPr="00C2656B" w:rsidTr="00701110">
        <w:tc>
          <w:tcPr>
            <w:tcW w:w="496"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8</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701110" w:rsidRPr="00C2656B" w:rsidRDefault="00701110" w:rsidP="00701110">
            <w:pPr>
              <w:snapToGrid w:val="0"/>
              <w:spacing w:after="0" w:line="240" w:lineRule="auto"/>
              <w:jc w:val="both"/>
              <w:rPr>
                <w:rFonts w:ascii="Times New Roman" w:hAnsi="Times New Roman" w:cs="Times New Roman"/>
                <w:sz w:val="24"/>
                <w:szCs w:val="24"/>
                <w:lang w:val="en-US"/>
              </w:rPr>
            </w:pPr>
            <w:r w:rsidRPr="00C2656B">
              <w:rPr>
                <w:rFonts w:ascii="Times New Roman" w:hAnsi="Times New Roman" w:cs="Times New Roman"/>
                <w:sz w:val="24"/>
                <w:szCs w:val="24"/>
                <w:lang w:val="en-US"/>
              </w:rPr>
              <w:t>СПС КонсультантПлюс</w:t>
            </w:r>
          </w:p>
        </w:tc>
      </w:tr>
      <w:tr w:rsidR="00701110" w:rsidRPr="00C2656B" w:rsidTr="00701110">
        <w:tc>
          <w:tcPr>
            <w:tcW w:w="496"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9</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701110" w:rsidRPr="00C2656B" w:rsidRDefault="00701110" w:rsidP="00701110">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НЭБ eLibrary</w:t>
            </w:r>
          </w:p>
        </w:tc>
      </w:tr>
      <w:tr w:rsidR="00701110" w:rsidRPr="00C2656B" w:rsidTr="00701110">
        <w:tc>
          <w:tcPr>
            <w:tcW w:w="496"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napToGrid w:val="0"/>
              <w:spacing w:after="0" w:line="240" w:lineRule="auto"/>
              <w:jc w:val="both"/>
              <w:rPr>
                <w:rFonts w:ascii="Times New Roman" w:hAnsi="Times New Roman" w:cs="Times New Roman"/>
                <w:sz w:val="24"/>
                <w:szCs w:val="24"/>
                <w:lang w:val="en-US"/>
              </w:rPr>
            </w:pPr>
            <w:r w:rsidRPr="00C2656B">
              <w:rPr>
                <w:rFonts w:ascii="Times New Roman" w:hAnsi="Times New Roman" w:cs="Times New Roman"/>
                <w:sz w:val="24"/>
                <w:szCs w:val="24"/>
                <w:lang w:val="en-US"/>
              </w:rPr>
              <w:t>10</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701110" w:rsidRPr="00C2656B" w:rsidRDefault="00701110" w:rsidP="00701110">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БД Sage</w:t>
            </w:r>
          </w:p>
        </w:tc>
      </w:tr>
      <w:tr w:rsidR="00701110" w:rsidRPr="00C2656B" w:rsidTr="00701110">
        <w:tc>
          <w:tcPr>
            <w:tcW w:w="496"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11</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701110" w:rsidRPr="00C2656B" w:rsidRDefault="00701110" w:rsidP="00701110">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БД Oxford University Press</w:t>
            </w:r>
          </w:p>
        </w:tc>
      </w:tr>
      <w:tr w:rsidR="00701110" w:rsidRPr="00C2656B" w:rsidTr="00701110">
        <w:tc>
          <w:tcPr>
            <w:tcW w:w="496"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12</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701110" w:rsidRPr="00C2656B" w:rsidRDefault="00701110" w:rsidP="00701110">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БД ProQuest</w:t>
            </w:r>
          </w:p>
        </w:tc>
      </w:tr>
      <w:tr w:rsidR="00701110" w:rsidRPr="00C2656B" w:rsidTr="00701110">
        <w:tc>
          <w:tcPr>
            <w:tcW w:w="496"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13</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701110" w:rsidRPr="00C2656B" w:rsidRDefault="00701110" w:rsidP="00701110">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БД Web of Science</w:t>
            </w:r>
          </w:p>
        </w:tc>
      </w:tr>
      <w:tr w:rsidR="00701110" w:rsidRPr="00C2656B" w:rsidTr="00701110">
        <w:tc>
          <w:tcPr>
            <w:tcW w:w="496"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14</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701110" w:rsidRPr="00C2656B" w:rsidRDefault="00701110" w:rsidP="00701110">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БД Scopus</w:t>
            </w:r>
          </w:p>
        </w:tc>
      </w:tr>
      <w:tr w:rsidR="00701110" w:rsidRPr="00C2656B" w:rsidTr="00701110">
        <w:tc>
          <w:tcPr>
            <w:tcW w:w="496"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15</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701110" w:rsidRPr="00C2656B" w:rsidRDefault="00701110" w:rsidP="00701110">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БД MEDLINE Complete</w:t>
            </w:r>
          </w:p>
        </w:tc>
      </w:tr>
    </w:tbl>
    <w:p w:rsidR="00701110" w:rsidRPr="00C2656B" w:rsidRDefault="00701110" w:rsidP="00701110">
      <w:pPr>
        <w:spacing w:after="0" w:line="240" w:lineRule="auto"/>
        <w:jc w:val="both"/>
        <w:rPr>
          <w:rFonts w:ascii="Times New Roman" w:hAnsi="Times New Roman" w:cs="Times New Roman"/>
          <w:sz w:val="24"/>
          <w:szCs w:val="24"/>
          <w:lang w:val="en-US"/>
        </w:rPr>
      </w:pPr>
    </w:p>
    <w:p w:rsidR="00701110" w:rsidRDefault="00701110" w:rsidP="00701110"/>
    <w:p w:rsidR="00701110" w:rsidRPr="00C2656B" w:rsidRDefault="00701110" w:rsidP="00701110">
      <w:pPr>
        <w:spacing w:after="0" w:line="240" w:lineRule="auto"/>
        <w:ind w:firstLine="708"/>
        <w:jc w:val="both"/>
        <w:rPr>
          <w:rFonts w:ascii="Times New Roman" w:eastAsia="Times New Roman" w:hAnsi="Times New Roman" w:cs="Times New Roman"/>
          <w:sz w:val="28"/>
          <w:szCs w:val="28"/>
        </w:rPr>
      </w:pPr>
      <w:r w:rsidRPr="00C2656B">
        <w:rPr>
          <w:rFonts w:ascii="Times New Roman" w:eastAsia="Times New Roman" w:hAnsi="Times New Roman" w:cs="Times New Roman"/>
          <w:b/>
          <w:sz w:val="28"/>
          <w:szCs w:val="28"/>
        </w:rPr>
        <w:t xml:space="preserve">1. </w:t>
      </w:r>
      <w:r w:rsidRPr="00C2656B">
        <w:rPr>
          <w:rFonts w:ascii="Times New Roman" w:eastAsia="Times New Roman" w:hAnsi="Times New Roman" w:cs="Times New Roman"/>
          <w:b/>
          <w:color w:val="000000" w:themeColor="text1"/>
          <w:sz w:val="28"/>
          <w:szCs w:val="28"/>
        </w:rPr>
        <w:t xml:space="preserve">Индекс </w:t>
      </w:r>
      <w:r w:rsidRPr="00C2656B">
        <w:rPr>
          <w:rFonts w:ascii="Times New Roman" w:hAnsi="Times New Roman" w:cs="Times New Roman"/>
          <w:color w:val="000000" w:themeColor="text1"/>
          <w:sz w:val="28"/>
          <w:szCs w:val="28"/>
          <w:shd w:val="clear" w:color="auto" w:fill="FFFFFF"/>
        </w:rPr>
        <w:t>ОД.О.01.1.6.7</w:t>
      </w:r>
      <w:r>
        <w:rPr>
          <w:rFonts w:ascii="Times New Roman" w:hAnsi="Times New Roman" w:cs="Times New Roman"/>
          <w:color w:val="000000" w:themeColor="text1"/>
          <w:sz w:val="28"/>
          <w:szCs w:val="28"/>
          <w:shd w:val="clear" w:color="auto" w:fill="FFFFFF"/>
        </w:rPr>
        <w:t>6.</w:t>
      </w:r>
      <w:r w:rsidRPr="00C2656B">
        <w:rPr>
          <w:rFonts w:ascii="Times New Roman" w:hAnsi="Times New Roman" w:cs="Times New Roman"/>
          <w:color w:val="000000" w:themeColor="text1"/>
          <w:sz w:val="18"/>
          <w:szCs w:val="18"/>
          <w:shd w:val="clear" w:color="auto" w:fill="FFFFFF"/>
        </w:rPr>
        <w:t xml:space="preserve"> </w:t>
      </w:r>
      <w:r w:rsidRPr="00C2656B">
        <w:rPr>
          <w:rFonts w:ascii="Times New Roman" w:eastAsia="Times New Roman" w:hAnsi="Times New Roman" w:cs="Times New Roman"/>
          <w:b/>
          <w:color w:val="000000" w:themeColor="text1"/>
          <w:sz w:val="28"/>
          <w:szCs w:val="28"/>
        </w:rPr>
        <w:t xml:space="preserve">Тема: </w:t>
      </w:r>
      <w:r w:rsidRPr="00C2656B">
        <w:rPr>
          <w:rFonts w:ascii="Times New Roman" w:eastAsia="Times New Roman" w:hAnsi="Times New Roman" w:cs="Times New Roman"/>
          <w:color w:val="000000" w:themeColor="text1"/>
          <w:sz w:val="28"/>
          <w:szCs w:val="28"/>
        </w:rPr>
        <w:t>«</w:t>
      </w:r>
      <w:r w:rsidRPr="00C2656B">
        <w:rPr>
          <w:rFonts w:ascii="Times New Roman" w:hAnsi="Times New Roman" w:cs="Times New Roman"/>
          <w:bCs/>
          <w:sz w:val="28"/>
          <w:szCs w:val="28"/>
        </w:rPr>
        <w:t>Управленческий учет</w:t>
      </w:r>
      <w:r w:rsidRPr="00C2656B">
        <w:rPr>
          <w:rFonts w:ascii="Times New Roman" w:hAnsi="Times New Roman" w:cs="Times New Roman"/>
          <w:bCs/>
          <w:color w:val="000000" w:themeColor="text1"/>
          <w:sz w:val="28"/>
          <w:szCs w:val="28"/>
          <w:bdr w:val="none" w:sz="0" w:space="0" w:color="auto" w:frame="1"/>
          <w:shd w:val="clear" w:color="auto" w:fill="FFFFFF"/>
        </w:rPr>
        <w:t>»</w:t>
      </w:r>
      <w:r>
        <w:rPr>
          <w:rFonts w:ascii="Times New Roman" w:hAnsi="Times New Roman" w:cs="Times New Roman"/>
          <w:color w:val="424242"/>
          <w:sz w:val="28"/>
          <w:szCs w:val="28"/>
          <w:shd w:val="clear" w:color="auto" w:fill="FFFFFF"/>
        </w:rPr>
        <w:t>.</w:t>
      </w:r>
    </w:p>
    <w:p w:rsidR="00701110" w:rsidRPr="00C2656B" w:rsidRDefault="00701110" w:rsidP="00701110">
      <w:pPr>
        <w:spacing w:after="0" w:line="240" w:lineRule="auto"/>
        <w:ind w:firstLine="709"/>
        <w:jc w:val="both"/>
        <w:rPr>
          <w:rFonts w:ascii="Times New Roman" w:eastAsia="Times New Roman" w:hAnsi="Times New Roman" w:cs="Times New Roman"/>
          <w:sz w:val="28"/>
          <w:szCs w:val="28"/>
        </w:rPr>
      </w:pPr>
      <w:r w:rsidRPr="00C2656B">
        <w:rPr>
          <w:rFonts w:ascii="Times New Roman" w:eastAsia="Times New Roman" w:hAnsi="Times New Roman" w:cs="Times New Roman"/>
          <w:b/>
          <w:sz w:val="28"/>
          <w:szCs w:val="28"/>
        </w:rPr>
        <w:t>2. Форма</w:t>
      </w:r>
      <w:r>
        <w:rPr>
          <w:rFonts w:ascii="Times New Roman" w:eastAsia="Times New Roman" w:hAnsi="Times New Roman" w:cs="Times New Roman"/>
          <w:b/>
          <w:sz w:val="28"/>
          <w:szCs w:val="28"/>
        </w:rPr>
        <w:t xml:space="preserve"> </w:t>
      </w:r>
      <w:r w:rsidRPr="00C2656B">
        <w:rPr>
          <w:rFonts w:ascii="Times New Roman" w:eastAsia="Times New Roman" w:hAnsi="Times New Roman" w:cs="Times New Roman"/>
          <w:b/>
          <w:sz w:val="28"/>
          <w:szCs w:val="28"/>
        </w:rPr>
        <w:t>организации</w:t>
      </w:r>
      <w:r>
        <w:rPr>
          <w:rFonts w:ascii="Times New Roman" w:eastAsia="Times New Roman" w:hAnsi="Times New Roman" w:cs="Times New Roman"/>
          <w:b/>
          <w:sz w:val="28"/>
          <w:szCs w:val="28"/>
        </w:rPr>
        <w:t xml:space="preserve"> </w:t>
      </w:r>
      <w:r w:rsidRPr="00FD165F">
        <w:rPr>
          <w:rFonts w:ascii="Times New Roman" w:eastAsia="Times New Roman" w:hAnsi="Times New Roman" w:cs="Times New Roman"/>
          <w:b/>
          <w:sz w:val="28"/>
          <w:szCs w:val="28"/>
        </w:rPr>
        <w:t>занятия</w:t>
      </w:r>
      <w:r w:rsidRPr="00C2656B">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практическое занятие.</w:t>
      </w:r>
    </w:p>
    <w:p w:rsidR="00701110" w:rsidRPr="00C2656B" w:rsidRDefault="00701110" w:rsidP="00701110">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3</w:t>
      </w:r>
      <w:r w:rsidRPr="00C2656B">
        <w:rPr>
          <w:rFonts w:ascii="Times New Roman" w:eastAsia="Times New Roman" w:hAnsi="Times New Roman" w:cs="Times New Roman"/>
          <w:b/>
          <w:sz w:val="28"/>
          <w:szCs w:val="28"/>
        </w:rPr>
        <w:t xml:space="preserve">. Значение темы (актуальность изучаемой проблемы). </w:t>
      </w:r>
    </w:p>
    <w:p w:rsidR="00701110" w:rsidRPr="00C2656B" w:rsidRDefault="00701110" w:rsidP="00701110">
      <w:pPr>
        <w:spacing w:after="0" w:line="240" w:lineRule="auto"/>
        <w:ind w:firstLine="709"/>
        <w:jc w:val="both"/>
        <w:rPr>
          <w:rFonts w:ascii="Times New Roman" w:hAnsi="Times New Roman" w:cs="Times New Roman"/>
          <w:sz w:val="28"/>
          <w:szCs w:val="28"/>
        </w:rPr>
      </w:pPr>
      <w:r w:rsidRPr="00C2656B">
        <w:rPr>
          <w:rFonts w:ascii="Times New Roman" w:hAnsi="Times New Roman" w:cs="Times New Roman"/>
          <w:sz w:val="28"/>
          <w:szCs w:val="28"/>
        </w:rPr>
        <w:t>Знания, полученные в ходе изучения темы, формируют профессиональные навыки специалиста, работающего на фармацевтическом рынке, закладывают основу комплекса теоретических знаний и практических навыков при подготовке высококвалифицированных специалистов-провизоров, владеющих теорией рыночной экономики.</w:t>
      </w:r>
    </w:p>
    <w:p w:rsidR="00701110" w:rsidRPr="00C2656B" w:rsidRDefault="00701110" w:rsidP="00701110">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4. </w:t>
      </w:r>
      <w:r w:rsidRPr="00C2656B">
        <w:rPr>
          <w:rFonts w:ascii="Times New Roman" w:eastAsia="Times New Roman" w:hAnsi="Times New Roman" w:cs="Times New Roman"/>
          <w:b/>
          <w:sz w:val="28"/>
          <w:szCs w:val="28"/>
        </w:rPr>
        <w:t>Цели обучения:</w:t>
      </w:r>
    </w:p>
    <w:p w:rsidR="00701110" w:rsidRPr="00C2656B" w:rsidRDefault="00701110" w:rsidP="00701110">
      <w:pPr>
        <w:tabs>
          <w:tab w:val="left" w:pos="1418"/>
        </w:tabs>
        <w:spacing w:after="0" w:line="240" w:lineRule="auto"/>
        <w:jc w:val="both"/>
        <w:rPr>
          <w:rFonts w:ascii="Times New Roman" w:eastAsia="Times New Roman" w:hAnsi="Times New Roman" w:cs="Times New Roman"/>
          <w:b/>
          <w:color w:val="000000" w:themeColor="text1"/>
          <w:sz w:val="28"/>
          <w:szCs w:val="28"/>
        </w:rPr>
      </w:pPr>
      <w:r w:rsidRPr="00C2656B">
        <w:rPr>
          <w:rFonts w:ascii="Times New Roman" w:eastAsia="Times New Roman" w:hAnsi="Times New Roman" w:cs="Times New Roman"/>
          <w:b/>
          <w:color w:val="000000" w:themeColor="text1"/>
          <w:sz w:val="28"/>
          <w:szCs w:val="28"/>
        </w:rPr>
        <w:t>общая (обучающийся должен обладать):</w:t>
      </w:r>
    </w:p>
    <w:p w:rsidR="00701110" w:rsidRPr="00C2656B" w:rsidRDefault="00701110" w:rsidP="00701110">
      <w:pPr>
        <w:spacing w:after="0" w:line="240" w:lineRule="auto"/>
        <w:jc w:val="both"/>
        <w:rPr>
          <w:rFonts w:ascii="Times New Roman" w:hAnsi="Times New Roman" w:cs="Times New Roman"/>
          <w:sz w:val="28"/>
          <w:szCs w:val="28"/>
        </w:rPr>
      </w:pPr>
      <w:r w:rsidRPr="00C2656B">
        <w:rPr>
          <w:rFonts w:ascii="Times New Roman" w:hAnsi="Times New Roman" w:cs="Times New Roman"/>
          <w:sz w:val="28"/>
          <w:szCs w:val="28"/>
        </w:rPr>
        <w:t>- готовность к оценке экономических и финансовых показателей, применяемых в сфере обращения лекарственных средств (ПК-6).</w:t>
      </w:r>
    </w:p>
    <w:p w:rsidR="00701110" w:rsidRPr="00C2656B" w:rsidRDefault="00701110" w:rsidP="00701110">
      <w:pPr>
        <w:spacing w:after="0" w:line="240" w:lineRule="auto"/>
        <w:jc w:val="both"/>
        <w:rPr>
          <w:rFonts w:ascii="Times New Roman" w:hAnsi="Times New Roman" w:cs="Times New Roman"/>
          <w:b/>
          <w:sz w:val="28"/>
          <w:szCs w:val="28"/>
        </w:rPr>
      </w:pPr>
      <w:r w:rsidRPr="00C2656B">
        <w:rPr>
          <w:rFonts w:ascii="Times New Roman" w:hAnsi="Times New Roman" w:cs="Times New Roman"/>
          <w:b/>
          <w:sz w:val="28"/>
          <w:szCs w:val="28"/>
        </w:rPr>
        <w:t xml:space="preserve">Учебная: </w:t>
      </w:r>
    </w:p>
    <w:p w:rsidR="00701110" w:rsidRPr="00C2656B" w:rsidRDefault="00701110" w:rsidP="00701110">
      <w:pPr>
        <w:spacing w:after="0" w:line="240" w:lineRule="auto"/>
        <w:jc w:val="both"/>
        <w:rPr>
          <w:rFonts w:ascii="Times New Roman" w:hAnsi="Times New Roman" w:cs="Times New Roman"/>
          <w:b/>
          <w:sz w:val="28"/>
          <w:szCs w:val="28"/>
        </w:rPr>
      </w:pPr>
      <w:r w:rsidRPr="00C2656B">
        <w:rPr>
          <w:rFonts w:ascii="Times New Roman" w:hAnsi="Times New Roman" w:cs="Times New Roman"/>
          <w:b/>
          <w:sz w:val="28"/>
          <w:szCs w:val="28"/>
        </w:rPr>
        <w:t>-знать:</w:t>
      </w:r>
      <w:r w:rsidRPr="00C2656B">
        <w:rPr>
          <w:rFonts w:ascii="Times New Roman" w:hAnsi="Times New Roman" w:cs="Times New Roman"/>
          <w:sz w:val="28"/>
          <w:szCs w:val="28"/>
        </w:rPr>
        <w:t xml:space="preserve"> порядок ценообразования на лекарственные препараты, включенные в перечень ЖНВЛП;</w:t>
      </w:r>
    </w:p>
    <w:p w:rsidR="00701110" w:rsidRPr="00C2656B" w:rsidRDefault="00701110" w:rsidP="00701110">
      <w:pPr>
        <w:spacing w:after="0" w:line="240" w:lineRule="auto"/>
        <w:jc w:val="both"/>
        <w:rPr>
          <w:rFonts w:ascii="Times New Roman" w:hAnsi="Times New Roman" w:cs="Times New Roman"/>
          <w:sz w:val="28"/>
          <w:szCs w:val="28"/>
        </w:rPr>
      </w:pPr>
      <w:r w:rsidRPr="00C2656B">
        <w:rPr>
          <w:rFonts w:ascii="Times New Roman" w:hAnsi="Times New Roman" w:cs="Times New Roman"/>
          <w:b/>
          <w:sz w:val="28"/>
          <w:szCs w:val="28"/>
        </w:rPr>
        <w:t>-уметь:</w:t>
      </w:r>
      <w:r w:rsidRPr="00C2656B">
        <w:rPr>
          <w:rFonts w:ascii="Times New Roman" w:hAnsi="Times New Roman" w:cs="Times New Roman"/>
          <w:sz w:val="28"/>
          <w:szCs w:val="28"/>
        </w:rPr>
        <w:t xml:space="preserve"> формировать конкурсную документацию на закупку лекарственных средств;</w:t>
      </w:r>
    </w:p>
    <w:p w:rsidR="00701110" w:rsidRPr="00C2656B" w:rsidRDefault="00701110" w:rsidP="00701110">
      <w:pPr>
        <w:spacing w:after="0" w:line="240" w:lineRule="auto"/>
        <w:jc w:val="both"/>
        <w:rPr>
          <w:rFonts w:ascii="Times New Roman" w:hAnsi="Times New Roman" w:cs="Times New Roman"/>
          <w:sz w:val="28"/>
          <w:szCs w:val="28"/>
        </w:rPr>
      </w:pPr>
      <w:r w:rsidRPr="00C2656B">
        <w:rPr>
          <w:rFonts w:ascii="Times New Roman" w:hAnsi="Times New Roman" w:cs="Times New Roman"/>
          <w:b/>
          <w:sz w:val="28"/>
          <w:szCs w:val="28"/>
        </w:rPr>
        <w:lastRenderedPageBreak/>
        <w:t>-владеть:</w:t>
      </w:r>
      <w:r w:rsidRPr="00C2656B">
        <w:rPr>
          <w:rFonts w:ascii="Times New Roman" w:hAnsi="Times New Roman" w:cs="Times New Roman"/>
          <w:sz w:val="28"/>
          <w:szCs w:val="28"/>
        </w:rPr>
        <w:t xml:space="preserve"> навыками заключения и контроля исполнения договоров на поставку товаров, работ и услуг.</w:t>
      </w:r>
    </w:p>
    <w:p w:rsidR="00701110" w:rsidRDefault="00701110" w:rsidP="00701110">
      <w:pPr>
        <w:spacing w:after="0" w:line="240" w:lineRule="auto"/>
        <w:ind w:firstLine="709"/>
        <w:jc w:val="both"/>
        <w:rPr>
          <w:rFonts w:ascii="Times New Roman" w:eastAsia="Times New Roman" w:hAnsi="Times New Roman" w:cs="Times New Roman"/>
          <w:b/>
          <w:sz w:val="28"/>
          <w:szCs w:val="28"/>
        </w:rPr>
      </w:pPr>
      <w:r w:rsidRPr="00FD165F">
        <w:rPr>
          <w:rFonts w:ascii="Times New Roman" w:eastAsia="Times New Roman" w:hAnsi="Times New Roman" w:cs="Times New Roman"/>
          <w:b/>
          <w:sz w:val="28"/>
          <w:szCs w:val="28"/>
        </w:rPr>
        <w:t>5. План изучения темы:</w:t>
      </w:r>
    </w:p>
    <w:p w:rsidR="00701110" w:rsidRPr="00FD165F" w:rsidRDefault="00701110" w:rsidP="00701110">
      <w:pPr>
        <w:spacing w:after="0" w:line="240" w:lineRule="auto"/>
        <w:ind w:firstLine="709"/>
        <w:jc w:val="both"/>
        <w:rPr>
          <w:rFonts w:ascii="Times New Roman" w:eastAsia="Times New Roman" w:hAnsi="Times New Roman" w:cs="Times New Roman"/>
          <w:b/>
          <w:sz w:val="28"/>
          <w:szCs w:val="28"/>
        </w:rPr>
      </w:pPr>
      <w:r w:rsidRPr="00FD165F">
        <w:rPr>
          <w:rFonts w:ascii="Times New Roman" w:eastAsia="Times New Roman" w:hAnsi="Times New Roman" w:cs="Times New Roman"/>
          <w:b/>
          <w:sz w:val="28"/>
          <w:szCs w:val="28"/>
        </w:rPr>
        <w:t>5.1. Контроль исходного уровня знаний:</w:t>
      </w:r>
    </w:p>
    <w:p w:rsidR="00701110" w:rsidRDefault="00701110" w:rsidP="00701110">
      <w:pPr>
        <w:spacing w:after="0" w:line="240" w:lineRule="auto"/>
        <w:ind w:firstLine="709"/>
        <w:jc w:val="both"/>
        <w:rPr>
          <w:rFonts w:ascii="Times New Roman" w:eastAsia="Times New Roman" w:hAnsi="Times New Roman" w:cs="Times New Roman"/>
          <w:sz w:val="28"/>
          <w:szCs w:val="28"/>
        </w:rPr>
      </w:pPr>
      <w:r w:rsidRPr="00FD165F">
        <w:rPr>
          <w:rFonts w:ascii="Times New Roman" w:eastAsia="Times New Roman" w:hAnsi="Times New Roman" w:cs="Times New Roman"/>
          <w:sz w:val="28"/>
          <w:szCs w:val="28"/>
        </w:rPr>
        <w:t>-индивидуальный устный опрос</w:t>
      </w:r>
    </w:p>
    <w:p w:rsidR="00701110" w:rsidRPr="00080B5E" w:rsidRDefault="00701110" w:rsidP="00435395">
      <w:pPr>
        <w:pStyle w:val="a5"/>
        <w:numPr>
          <w:ilvl w:val="0"/>
          <w:numId w:val="98"/>
        </w:numPr>
        <w:jc w:val="both"/>
        <w:rPr>
          <w:rFonts w:ascii="Times New Roman" w:hAnsi="Times New Roman" w:cs="Times New Roman"/>
          <w:spacing w:val="2"/>
          <w:sz w:val="28"/>
          <w:szCs w:val="28"/>
        </w:rPr>
      </w:pPr>
      <w:r w:rsidRPr="00080B5E">
        <w:rPr>
          <w:rFonts w:ascii="Times New Roman" w:hAnsi="Times New Roman" w:cs="Times New Roman"/>
          <w:spacing w:val="2"/>
          <w:sz w:val="28"/>
          <w:szCs w:val="28"/>
        </w:rPr>
        <w:t xml:space="preserve">Понятие управленческого учета. </w:t>
      </w:r>
      <w:r w:rsidRPr="00C761E5">
        <w:rPr>
          <w:rFonts w:ascii="Times New Roman" w:hAnsi="Times New Roman" w:cs="Times New Roman"/>
          <w:spacing w:val="2"/>
          <w:sz w:val="28"/>
          <w:szCs w:val="28"/>
        </w:rPr>
        <w:t>ПК-6</w:t>
      </w:r>
    </w:p>
    <w:p w:rsidR="00701110" w:rsidRPr="00080B5E" w:rsidRDefault="00701110" w:rsidP="00435395">
      <w:pPr>
        <w:pStyle w:val="a5"/>
        <w:numPr>
          <w:ilvl w:val="0"/>
          <w:numId w:val="98"/>
        </w:numPr>
        <w:ind w:left="1066" w:hanging="357"/>
        <w:jc w:val="both"/>
        <w:rPr>
          <w:rFonts w:ascii="Times New Roman" w:hAnsi="Times New Roman" w:cs="Times New Roman"/>
          <w:spacing w:val="2"/>
          <w:sz w:val="28"/>
          <w:szCs w:val="28"/>
        </w:rPr>
      </w:pPr>
      <w:r w:rsidRPr="00080B5E">
        <w:rPr>
          <w:rFonts w:ascii="Times New Roman" w:hAnsi="Times New Roman" w:cs="Times New Roman"/>
          <w:spacing w:val="2"/>
          <w:sz w:val="28"/>
          <w:szCs w:val="28"/>
        </w:rPr>
        <w:t xml:space="preserve">Цели и задачи управленческого учета. </w:t>
      </w:r>
      <w:r w:rsidRPr="00C761E5">
        <w:rPr>
          <w:rFonts w:ascii="Times New Roman" w:hAnsi="Times New Roman" w:cs="Times New Roman"/>
          <w:spacing w:val="2"/>
          <w:sz w:val="28"/>
          <w:szCs w:val="28"/>
        </w:rPr>
        <w:t>ПК-6</w:t>
      </w:r>
    </w:p>
    <w:p w:rsidR="00701110" w:rsidRPr="00080B5E" w:rsidRDefault="00701110" w:rsidP="00435395">
      <w:pPr>
        <w:pStyle w:val="a5"/>
        <w:numPr>
          <w:ilvl w:val="0"/>
          <w:numId w:val="98"/>
        </w:numPr>
        <w:ind w:left="1066" w:hanging="357"/>
        <w:jc w:val="both"/>
        <w:rPr>
          <w:rFonts w:ascii="Times New Roman" w:hAnsi="Times New Roman" w:cs="Times New Roman"/>
          <w:spacing w:val="2"/>
          <w:sz w:val="28"/>
          <w:szCs w:val="28"/>
        </w:rPr>
      </w:pPr>
      <w:r w:rsidRPr="00080B5E">
        <w:rPr>
          <w:rFonts w:ascii="Times New Roman" w:hAnsi="Times New Roman" w:cs="Times New Roman"/>
          <w:spacing w:val="2"/>
          <w:sz w:val="28"/>
          <w:szCs w:val="28"/>
        </w:rPr>
        <w:t>Пользователи информации</w:t>
      </w:r>
      <w:r>
        <w:rPr>
          <w:rFonts w:ascii="Times New Roman" w:hAnsi="Times New Roman" w:cs="Times New Roman"/>
          <w:spacing w:val="2"/>
          <w:sz w:val="28"/>
          <w:szCs w:val="28"/>
        </w:rPr>
        <w:t xml:space="preserve"> </w:t>
      </w:r>
      <w:r w:rsidRPr="00080B5E">
        <w:rPr>
          <w:rFonts w:ascii="Times New Roman" w:hAnsi="Times New Roman" w:cs="Times New Roman"/>
          <w:spacing w:val="2"/>
          <w:sz w:val="28"/>
          <w:szCs w:val="28"/>
        </w:rPr>
        <w:t>управленческого учета</w:t>
      </w:r>
      <w:r>
        <w:rPr>
          <w:rFonts w:ascii="Times New Roman" w:hAnsi="Times New Roman" w:cs="Times New Roman"/>
          <w:spacing w:val="2"/>
          <w:sz w:val="28"/>
          <w:szCs w:val="28"/>
        </w:rPr>
        <w:t>.</w:t>
      </w:r>
      <w:r w:rsidRPr="00080B5E">
        <w:rPr>
          <w:rFonts w:ascii="Times New Roman" w:hAnsi="Times New Roman" w:cs="Times New Roman"/>
          <w:spacing w:val="2"/>
          <w:sz w:val="28"/>
          <w:szCs w:val="28"/>
        </w:rPr>
        <w:t xml:space="preserve"> </w:t>
      </w:r>
      <w:r w:rsidRPr="00C761E5">
        <w:rPr>
          <w:rFonts w:ascii="Times New Roman" w:hAnsi="Times New Roman" w:cs="Times New Roman"/>
          <w:spacing w:val="2"/>
          <w:sz w:val="28"/>
          <w:szCs w:val="28"/>
        </w:rPr>
        <w:t>ПК-6</w:t>
      </w:r>
    </w:p>
    <w:p w:rsidR="00701110" w:rsidRPr="00080B5E" w:rsidRDefault="00701110" w:rsidP="00435395">
      <w:pPr>
        <w:pStyle w:val="a5"/>
        <w:numPr>
          <w:ilvl w:val="0"/>
          <w:numId w:val="98"/>
        </w:numPr>
        <w:ind w:left="1066" w:hanging="357"/>
        <w:jc w:val="both"/>
        <w:rPr>
          <w:rFonts w:ascii="Times New Roman" w:hAnsi="Times New Roman" w:cs="Times New Roman"/>
          <w:spacing w:val="2"/>
          <w:sz w:val="28"/>
          <w:szCs w:val="28"/>
        </w:rPr>
      </w:pPr>
      <w:r w:rsidRPr="00080B5E">
        <w:rPr>
          <w:rFonts w:ascii="Times New Roman" w:hAnsi="Times New Roman" w:cs="Times New Roman"/>
          <w:spacing w:val="2"/>
          <w:sz w:val="28"/>
          <w:szCs w:val="28"/>
        </w:rPr>
        <w:t>Основные задачи</w:t>
      </w:r>
      <w:r>
        <w:rPr>
          <w:rFonts w:ascii="Times New Roman" w:hAnsi="Times New Roman" w:cs="Times New Roman"/>
          <w:spacing w:val="2"/>
          <w:sz w:val="28"/>
          <w:szCs w:val="28"/>
        </w:rPr>
        <w:t xml:space="preserve"> </w:t>
      </w:r>
      <w:r w:rsidRPr="00080B5E">
        <w:rPr>
          <w:rFonts w:ascii="Times New Roman" w:hAnsi="Times New Roman" w:cs="Times New Roman"/>
          <w:spacing w:val="2"/>
          <w:sz w:val="28"/>
          <w:szCs w:val="28"/>
        </w:rPr>
        <w:t>управленческого учета</w:t>
      </w:r>
      <w:r>
        <w:rPr>
          <w:rFonts w:ascii="Times New Roman" w:hAnsi="Times New Roman" w:cs="Times New Roman"/>
          <w:spacing w:val="2"/>
          <w:sz w:val="28"/>
          <w:szCs w:val="28"/>
        </w:rPr>
        <w:t>.</w:t>
      </w:r>
      <w:r w:rsidRPr="00080B5E">
        <w:rPr>
          <w:rFonts w:ascii="Times New Roman" w:hAnsi="Times New Roman" w:cs="Times New Roman"/>
          <w:spacing w:val="2"/>
          <w:sz w:val="28"/>
          <w:szCs w:val="28"/>
        </w:rPr>
        <w:t xml:space="preserve"> </w:t>
      </w:r>
      <w:r w:rsidRPr="00C761E5">
        <w:rPr>
          <w:rFonts w:ascii="Times New Roman" w:hAnsi="Times New Roman" w:cs="Times New Roman"/>
          <w:spacing w:val="2"/>
          <w:sz w:val="28"/>
          <w:szCs w:val="28"/>
        </w:rPr>
        <w:t>ПК-6</w:t>
      </w:r>
    </w:p>
    <w:p w:rsidR="00701110" w:rsidRPr="00080B5E" w:rsidRDefault="00701110" w:rsidP="00435395">
      <w:pPr>
        <w:pStyle w:val="a5"/>
        <w:numPr>
          <w:ilvl w:val="0"/>
          <w:numId w:val="98"/>
        </w:numPr>
        <w:ind w:left="1066" w:hanging="357"/>
        <w:jc w:val="both"/>
        <w:rPr>
          <w:rFonts w:ascii="Times New Roman" w:hAnsi="Times New Roman" w:cs="Times New Roman"/>
          <w:spacing w:val="2"/>
          <w:sz w:val="28"/>
          <w:szCs w:val="28"/>
        </w:rPr>
      </w:pPr>
      <w:r w:rsidRPr="00080B5E">
        <w:rPr>
          <w:rFonts w:ascii="Times New Roman" w:hAnsi="Times New Roman" w:cs="Times New Roman"/>
          <w:spacing w:val="2"/>
          <w:sz w:val="28"/>
          <w:szCs w:val="28"/>
        </w:rPr>
        <w:t>Требования к управленческому учету</w:t>
      </w:r>
      <w:r>
        <w:rPr>
          <w:rFonts w:ascii="Times New Roman" w:hAnsi="Times New Roman" w:cs="Times New Roman"/>
          <w:spacing w:val="2"/>
          <w:sz w:val="28"/>
          <w:szCs w:val="28"/>
        </w:rPr>
        <w:t>.</w:t>
      </w:r>
      <w:r w:rsidRPr="00080B5E">
        <w:rPr>
          <w:rFonts w:ascii="Times New Roman" w:hAnsi="Times New Roman" w:cs="Times New Roman"/>
          <w:spacing w:val="2"/>
          <w:sz w:val="28"/>
          <w:szCs w:val="28"/>
        </w:rPr>
        <w:t xml:space="preserve"> </w:t>
      </w:r>
      <w:r w:rsidRPr="00C761E5">
        <w:rPr>
          <w:rFonts w:ascii="Times New Roman" w:hAnsi="Times New Roman" w:cs="Times New Roman"/>
          <w:spacing w:val="2"/>
          <w:sz w:val="28"/>
          <w:szCs w:val="28"/>
        </w:rPr>
        <w:t>ПК-6</w:t>
      </w:r>
    </w:p>
    <w:p w:rsidR="00701110" w:rsidRDefault="00701110" w:rsidP="00701110">
      <w:pPr>
        <w:spacing w:after="0" w:line="240" w:lineRule="auto"/>
        <w:ind w:firstLine="709"/>
        <w:jc w:val="both"/>
        <w:rPr>
          <w:rFonts w:ascii="Times New Roman" w:eastAsia="Times New Roman" w:hAnsi="Times New Roman" w:cs="Times New Roman"/>
          <w:sz w:val="28"/>
          <w:szCs w:val="28"/>
        </w:rPr>
      </w:pPr>
    </w:p>
    <w:p w:rsidR="00701110" w:rsidRPr="00FD165F" w:rsidRDefault="00701110" w:rsidP="00701110">
      <w:pPr>
        <w:spacing w:after="0" w:line="240" w:lineRule="auto"/>
        <w:ind w:firstLine="709"/>
        <w:jc w:val="both"/>
        <w:rPr>
          <w:rFonts w:ascii="Times New Roman" w:eastAsia="Times New Roman" w:hAnsi="Times New Roman" w:cs="Times New Roman"/>
          <w:b/>
          <w:sz w:val="28"/>
          <w:szCs w:val="28"/>
        </w:rPr>
      </w:pPr>
      <w:r w:rsidRPr="00FD165F">
        <w:rPr>
          <w:rFonts w:ascii="Times New Roman" w:eastAsia="Times New Roman" w:hAnsi="Times New Roman" w:cs="Times New Roman"/>
          <w:b/>
          <w:sz w:val="28"/>
          <w:szCs w:val="28"/>
        </w:rPr>
        <w:t>5.2. Основные понятия и положения темы:</w:t>
      </w:r>
    </w:p>
    <w:p w:rsidR="00701110" w:rsidRDefault="00701110" w:rsidP="00701110">
      <w:pPr>
        <w:pStyle w:val="a9"/>
        <w:spacing w:before="0" w:beforeAutospacing="0" w:after="0" w:afterAutospacing="0"/>
        <w:jc w:val="both"/>
        <w:rPr>
          <w:sz w:val="28"/>
          <w:szCs w:val="28"/>
        </w:rPr>
      </w:pPr>
      <w:r w:rsidRPr="00C2656B">
        <w:rPr>
          <w:b/>
          <w:bCs/>
          <w:sz w:val="28"/>
          <w:szCs w:val="28"/>
        </w:rPr>
        <w:t>Управленческий учёт</w:t>
      </w:r>
      <w:r w:rsidRPr="00C2656B">
        <w:rPr>
          <w:sz w:val="28"/>
          <w:szCs w:val="28"/>
        </w:rPr>
        <w:t xml:space="preserve"> — упорядоченная система выявления, измерения, сбора, регистрации, интерпретации, обобщения, подготовки и предоставления важной для принятия решений по деятельности организации информации и показателей для управленческого звена организации (внутренних пользователей — руководителей). Основной задачей управленческого учёта является ответ на вопрос, в каком состоянии находится организация, как необходимо распределить имеющиеся ресурсы, чтобы повысить эффективность деятельности. </w:t>
      </w:r>
    </w:p>
    <w:p w:rsidR="00701110" w:rsidRPr="00C2656B" w:rsidRDefault="00701110" w:rsidP="00701110">
      <w:pPr>
        <w:pStyle w:val="a9"/>
        <w:spacing w:before="0" w:beforeAutospacing="0" w:after="0" w:afterAutospacing="0"/>
        <w:jc w:val="both"/>
        <w:rPr>
          <w:sz w:val="28"/>
          <w:szCs w:val="28"/>
        </w:rPr>
      </w:pPr>
    </w:p>
    <w:p w:rsidR="00701110" w:rsidRPr="00C2656B" w:rsidRDefault="00701110" w:rsidP="00701110">
      <w:pPr>
        <w:pStyle w:val="2"/>
        <w:spacing w:before="0"/>
        <w:jc w:val="both"/>
        <w:rPr>
          <w:rFonts w:ascii="Times New Roman" w:hAnsi="Times New Roman" w:cs="Times New Roman"/>
          <w:color w:val="auto"/>
          <w:sz w:val="28"/>
          <w:szCs w:val="28"/>
        </w:rPr>
      </w:pPr>
      <w:r w:rsidRPr="00C2656B">
        <w:rPr>
          <w:rStyle w:val="mw-headline"/>
          <w:rFonts w:ascii="Times New Roman" w:hAnsi="Times New Roman" w:cs="Times New Roman"/>
          <w:color w:val="auto"/>
          <w:sz w:val="28"/>
          <w:szCs w:val="28"/>
        </w:rPr>
        <w:t>Цели и место в системах учёта</w:t>
      </w:r>
    </w:p>
    <w:p w:rsidR="00701110" w:rsidRPr="00C2656B" w:rsidRDefault="00701110" w:rsidP="00701110">
      <w:pPr>
        <w:pStyle w:val="a9"/>
        <w:spacing w:before="0" w:beforeAutospacing="0" w:after="0" w:afterAutospacing="0"/>
        <w:jc w:val="both"/>
        <w:rPr>
          <w:sz w:val="28"/>
          <w:szCs w:val="28"/>
        </w:rPr>
      </w:pPr>
      <w:r w:rsidRPr="00C2656B">
        <w:rPr>
          <w:sz w:val="28"/>
          <w:szCs w:val="28"/>
        </w:rPr>
        <w:t xml:space="preserve">Управленческий учёт прежде всего создаётся для того, чтобы оперативно принимать решения, связанные с деятельностью фирмы. Основная цель - предоставить полную информацию о текущем состоянии бизнеса, которая позволит проводить анализ хозяйственной деятельности и принимать верные решения, контролировать свой бизнес, эффективно и в кратчайшие сроки отвечать на внутренние и внешние изменения. Информация управленческого учёта предоставляется только внутренним пользователям, руководителям, сотрудникам финансовых служб, для внешних пользователей (например, акционеров и кредиторов) эта информация может быть закрыта. </w:t>
      </w:r>
    </w:p>
    <w:p w:rsidR="00701110" w:rsidRPr="00C2656B" w:rsidRDefault="00701110" w:rsidP="00701110">
      <w:pPr>
        <w:pStyle w:val="a9"/>
        <w:spacing w:before="0" w:beforeAutospacing="0" w:after="0" w:afterAutospacing="0"/>
        <w:jc w:val="both"/>
        <w:rPr>
          <w:sz w:val="28"/>
          <w:szCs w:val="28"/>
        </w:rPr>
      </w:pPr>
      <w:r w:rsidRPr="00C2656B">
        <w:rPr>
          <w:sz w:val="28"/>
          <w:szCs w:val="28"/>
        </w:rPr>
        <w:t xml:space="preserve">Управленческий учёт может также оперировать прогнозами, электронной информацией, не подтверждённой первичными документами и другими возможными данными. </w:t>
      </w:r>
    </w:p>
    <w:p w:rsidR="00701110" w:rsidRDefault="00701110" w:rsidP="00701110">
      <w:pPr>
        <w:pStyle w:val="a9"/>
        <w:spacing w:before="0" w:beforeAutospacing="0" w:after="0" w:afterAutospacing="0"/>
        <w:jc w:val="both"/>
        <w:rPr>
          <w:sz w:val="28"/>
          <w:szCs w:val="28"/>
        </w:rPr>
      </w:pPr>
      <w:r w:rsidRPr="00C2656B">
        <w:rPr>
          <w:sz w:val="28"/>
          <w:szCs w:val="28"/>
        </w:rPr>
        <w:t xml:space="preserve">Управленческий учёт выделился как отдельная дисциплина, потому что для принятия управленческих решений требуется оперативная информация, чего обычный бухгалтерский учёт в силу своей периодичности, оперирования с уже совершёнными операциями и законодательным регулированием (выполняет в РФ функции налогового учёта) не может обеспечить, от этого может страдать конкурентность фирмы на рынке. Так как создание отдельной системы управленческого учёта требует больше затрат, чем развитие данной системы на базе бухгалтерского учёта, бухгалтеры часто считают управленческий учёт подсистемой бухгалтерского, что может быть верно на раннем этапе его развития. Дальнейшее развитие учёта необходимой управленческой информации на предприятиях ведёт к развитию более объёмной системы сбора информации, нежели это возможно в рамках бухгалтерского учёта. </w:t>
      </w:r>
    </w:p>
    <w:p w:rsidR="00701110" w:rsidRPr="00C2656B" w:rsidRDefault="00701110" w:rsidP="00701110">
      <w:pPr>
        <w:pStyle w:val="a9"/>
        <w:spacing w:before="0" w:beforeAutospacing="0" w:after="0" w:afterAutospacing="0"/>
        <w:jc w:val="both"/>
        <w:rPr>
          <w:sz w:val="28"/>
          <w:szCs w:val="28"/>
        </w:rPr>
      </w:pPr>
    </w:p>
    <w:p w:rsidR="00701110" w:rsidRPr="00C2656B" w:rsidRDefault="00701110" w:rsidP="00701110">
      <w:pPr>
        <w:pStyle w:val="2"/>
        <w:spacing w:before="0"/>
        <w:jc w:val="both"/>
        <w:rPr>
          <w:rFonts w:ascii="Times New Roman" w:hAnsi="Times New Roman" w:cs="Times New Roman"/>
          <w:color w:val="auto"/>
          <w:sz w:val="28"/>
          <w:szCs w:val="28"/>
        </w:rPr>
      </w:pPr>
      <w:r w:rsidRPr="00C2656B">
        <w:rPr>
          <w:rStyle w:val="mw-headline"/>
          <w:rFonts w:ascii="Times New Roman" w:hAnsi="Times New Roman" w:cs="Times New Roman"/>
          <w:color w:val="auto"/>
          <w:sz w:val="28"/>
          <w:szCs w:val="28"/>
        </w:rPr>
        <w:t>Сравнение с бухгалтерским учётом</w:t>
      </w:r>
    </w:p>
    <w:p w:rsidR="00701110" w:rsidRPr="00C2656B" w:rsidRDefault="00701110" w:rsidP="00701110">
      <w:pPr>
        <w:pStyle w:val="a9"/>
        <w:spacing w:before="0" w:beforeAutospacing="0" w:after="0" w:afterAutospacing="0"/>
        <w:jc w:val="both"/>
        <w:rPr>
          <w:sz w:val="28"/>
          <w:szCs w:val="28"/>
        </w:rPr>
      </w:pPr>
      <w:r w:rsidRPr="00C2656B">
        <w:rPr>
          <w:sz w:val="28"/>
          <w:szCs w:val="28"/>
        </w:rPr>
        <w:t xml:space="preserve">Некоторые примеры методов управленческого учёта в сравнении с бухгалтерским: </w:t>
      </w:r>
    </w:p>
    <w:p w:rsidR="00701110" w:rsidRPr="00C2656B" w:rsidRDefault="00701110" w:rsidP="00435395">
      <w:pPr>
        <w:numPr>
          <w:ilvl w:val="0"/>
          <w:numId w:val="29"/>
        </w:numPr>
        <w:spacing w:after="0" w:line="240" w:lineRule="auto"/>
        <w:jc w:val="both"/>
        <w:rPr>
          <w:rFonts w:ascii="Times New Roman" w:hAnsi="Times New Roman" w:cs="Times New Roman"/>
          <w:sz w:val="28"/>
          <w:szCs w:val="28"/>
        </w:rPr>
      </w:pPr>
      <w:r w:rsidRPr="00C2656B">
        <w:rPr>
          <w:rFonts w:ascii="Times New Roman" w:hAnsi="Times New Roman" w:cs="Times New Roman"/>
          <w:sz w:val="28"/>
          <w:szCs w:val="28"/>
        </w:rPr>
        <w:lastRenderedPageBreak/>
        <w:t>в рамках бухгалтерского учёта нет необходимости учитывать объёмы продаж конкурентов, при решении менеджмента компании повысить долю собственных продаж учёт данной информации становится необходимым (маркетинговая составляющая управленческого учёта);</w:t>
      </w:r>
    </w:p>
    <w:p w:rsidR="00701110" w:rsidRPr="00C2656B" w:rsidRDefault="00701110" w:rsidP="00435395">
      <w:pPr>
        <w:numPr>
          <w:ilvl w:val="0"/>
          <w:numId w:val="29"/>
        </w:numPr>
        <w:spacing w:after="0" w:line="240" w:lineRule="auto"/>
        <w:jc w:val="both"/>
        <w:rPr>
          <w:rFonts w:ascii="Times New Roman" w:hAnsi="Times New Roman" w:cs="Times New Roman"/>
          <w:sz w:val="28"/>
          <w:szCs w:val="28"/>
        </w:rPr>
      </w:pPr>
      <w:r w:rsidRPr="00C2656B">
        <w:rPr>
          <w:rFonts w:ascii="Times New Roman" w:hAnsi="Times New Roman" w:cs="Times New Roman"/>
          <w:sz w:val="28"/>
          <w:szCs w:val="28"/>
        </w:rPr>
        <w:t>в рамках бухгалтерского учёта нет необходимости учитывать расположение товарно-материальных ценностей по ячейкам на складах, при оптимизации работы логистики — есть (повышение скорости комплектации);</w:t>
      </w:r>
    </w:p>
    <w:p w:rsidR="00701110" w:rsidRPr="00C2656B" w:rsidRDefault="00701110" w:rsidP="00435395">
      <w:pPr>
        <w:numPr>
          <w:ilvl w:val="0"/>
          <w:numId w:val="29"/>
        </w:numPr>
        <w:spacing w:after="0" w:line="240" w:lineRule="auto"/>
        <w:jc w:val="both"/>
        <w:rPr>
          <w:rFonts w:ascii="Times New Roman" w:hAnsi="Times New Roman" w:cs="Times New Roman"/>
          <w:sz w:val="28"/>
          <w:szCs w:val="28"/>
        </w:rPr>
      </w:pPr>
      <w:r w:rsidRPr="00C2656B">
        <w:rPr>
          <w:rFonts w:ascii="Times New Roman" w:hAnsi="Times New Roman" w:cs="Times New Roman"/>
          <w:sz w:val="28"/>
          <w:szCs w:val="28"/>
        </w:rPr>
        <w:t>в рамках бухгалтерского учёта нет необходимости учитывать количество и содержание жалоб, но это требуется в управленческом учёте в рамках системы менеджмента качества;</w:t>
      </w:r>
    </w:p>
    <w:p w:rsidR="00701110" w:rsidRPr="00C2656B" w:rsidRDefault="00701110" w:rsidP="00435395">
      <w:pPr>
        <w:numPr>
          <w:ilvl w:val="0"/>
          <w:numId w:val="29"/>
        </w:numPr>
        <w:spacing w:after="0" w:line="240" w:lineRule="auto"/>
        <w:jc w:val="both"/>
        <w:rPr>
          <w:rFonts w:ascii="Times New Roman" w:hAnsi="Times New Roman" w:cs="Times New Roman"/>
          <w:sz w:val="28"/>
          <w:szCs w:val="28"/>
        </w:rPr>
      </w:pPr>
      <w:r w:rsidRPr="00C2656B">
        <w:rPr>
          <w:rFonts w:ascii="Times New Roman" w:hAnsi="Times New Roman" w:cs="Times New Roman"/>
          <w:sz w:val="28"/>
          <w:szCs w:val="28"/>
        </w:rPr>
        <w:t>в рамках бухгалтерского учёта нет необходимости учитывать количество созданных сметным отделом смет; при анализе и планировании загрузки сметного отдела без этого не обойтись.</w:t>
      </w:r>
    </w:p>
    <w:p w:rsidR="00701110" w:rsidRPr="00C2656B" w:rsidRDefault="00701110" w:rsidP="00701110">
      <w:pPr>
        <w:pStyle w:val="a9"/>
        <w:spacing w:before="0" w:beforeAutospacing="0" w:after="0" w:afterAutospacing="0"/>
        <w:jc w:val="both"/>
        <w:rPr>
          <w:sz w:val="28"/>
          <w:szCs w:val="28"/>
        </w:rPr>
      </w:pPr>
      <w:r w:rsidRPr="00C2656B">
        <w:rPr>
          <w:sz w:val="28"/>
          <w:szCs w:val="28"/>
        </w:rPr>
        <w:t xml:space="preserve">Управленческий учёт ориентирован именно на потребности внутренних пользователей (управленцев различного уровня), а не внешних (акционеров и кредиторов, госорганов и т. д.), информация, собираемая и предоставляемая им, не является открытой, а принадлежит коммерческой тайне. </w:t>
      </w:r>
    </w:p>
    <w:p w:rsidR="00701110" w:rsidRPr="00C2656B" w:rsidRDefault="00701110" w:rsidP="00701110">
      <w:pPr>
        <w:pStyle w:val="a9"/>
        <w:spacing w:before="0" w:beforeAutospacing="0" w:after="0" w:afterAutospacing="0"/>
        <w:jc w:val="both"/>
        <w:rPr>
          <w:sz w:val="28"/>
          <w:szCs w:val="28"/>
        </w:rPr>
      </w:pPr>
      <w:r w:rsidRPr="00C2656B">
        <w:rPr>
          <w:sz w:val="28"/>
          <w:szCs w:val="28"/>
        </w:rPr>
        <w:t xml:space="preserve">Показатели управленческого учёта, в отличие от бухгалтерского, могут быть как денежными, так и натуральными. Мало того, они могут быть качественными и вероятностными и описывать не только потоки и запасы, но и события и состояния внешнего мира, то есть управленческий учёт может оперировать альтернативными издержками и насыщенностью рынка товарами данной категории. </w:t>
      </w:r>
    </w:p>
    <w:p w:rsidR="00701110" w:rsidRDefault="00701110" w:rsidP="00701110">
      <w:pPr>
        <w:pStyle w:val="a9"/>
        <w:spacing w:before="0" w:beforeAutospacing="0" w:after="0" w:afterAutospacing="0"/>
        <w:jc w:val="both"/>
        <w:rPr>
          <w:sz w:val="28"/>
          <w:szCs w:val="28"/>
        </w:rPr>
      </w:pPr>
      <w:r w:rsidRPr="00C2656B">
        <w:rPr>
          <w:sz w:val="28"/>
          <w:szCs w:val="28"/>
        </w:rPr>
        <w:t xml:space="preserve">Также следует отличать управленческий учёт от калькулирования себестоимости подразделений и продуктов (услуг). </w:t>
      </w:r>
    </w:p>
    <w:p w:rsidR="00701110" w:rsidRPr="00C2656B" w:rsidRDefault="00701110" w:rsidP="00701110">
      <w:pPr>
        <w:pStyle w:val="a9"/>
        <w:spacing w:before="0" w:beforeAutospacing="0" w:after="0" w:afterAutospacing="0"/>
        <w:jc w:val="both"/>
        <w:rPr>
          <w:sz w:val="28"/>
          <w:szCs w:val="28"/>
        </w:rPr>
      </w:pPr>
    </w:p>
    <w:p w:rsidR="00701110" w:rsidRPr="00C2656B" w:rsidRDefault="00701110" w:rsidP="00701110">
      <w:pPr>
        <w:pStyle w:val="2"/>
        <w:spacing w:before="0"/>
        <w:jc w:val="both"/>
        <w:rPr>
          <w:rFonts w:ascii="Times New Roman" w:hAnsi="Times New Roman" w:cs="Times New Roman"/>
          <w:color w:val="auto"/>
          <w:sz w:val="28"/>
          <w:szCs w:val="28"/>
        </w:rPr>
      </w:pPr>
      <w:r w:rsidRPr="00C2656B">
        <w:rPr>
          <w:rStyle w:val="mw-headline"/>
          <w:rFonts w:ascii="Times New Roman" w:hAnsi="Times New Roman" w:cs="Times New Roman"/>
          <w:color w:val="auto"/>
          <w:sz w:val="28"/>
          <w:szCs w:val="28"/>
        </w:rPr>
        <w:t>Требования к информации</w:t>
      </w:r>
    </w:p>
    <w:p w:rsidR="00701110" w:rsidRDefault="00701110" w:rsidP="00701110">
      <w:pPr>
        <w:pStyle w:val="a9"/>
        <w:spacing w:before="0" w:beforeAutospacing="0" w:after="0" w:afterAutospacing="0"/>
        <w:jc w:val="both"/>
        <w:rPr>
          <w:sz w:val="28"/>
          <w:szCs w:val="28"/>
        </w:rPr>
      </w:pPr>
      <w:r w:rsidRPr="00C2656B">
        <w:rPr>
          <w:sz w:val="28"/>
          <w:szCs w:val="28"/>
        </w:rPr>
        <w:t xml:space="preserve">В управленческом учёте предъявляются высокие требования к предоставляемой информации. Информация, предоставляемая принимающему решения человеку, должна быть полной для принимаемых решений, и в то же время краткой. Чем больше объём информации, тем больше информации остаётся без внимания, при отсутствии вспомогательных механизмов (систем автоматического принятия «качественных» решений по теории принятия решений). При этом в большинстве случаев оперативность предоставления информации важнее её точности (именно точности, а не достоверности), например, лучше сегодня получить данные о том, что доля постоянных затрат приблизительно равна 12 %, чем через неделю более точные данные, свидетельствующие о 12,33 %. </w:t>
      </w:r>
    </w:p>
    <w:p w:rsidR="00701110" w:rsidRPr="00C2656B" w:rsidRDefault="00701110" w:rsidP="00701110">
      <w:pPr>
        <w:pStyle w:val="a9"/>
        <w:spacing w:before="0" w:beforeAutospacing="0" w:after="0" w:afterAutospacing="0"/>
        <w:jc w:val="both"/>
        <w:rPr>
          <w:sz w:val="28"/>
          <w:szCs w:val="28"/>
        </w:rPr>
      </w:pPr>
    </w:p>
    <w:p w:rsidR="00701110" w:rsidRPr="00C2656B" w:rsidRDefault="00701110" w:rsidP="00701110">
      <w:pPr>
        <w:pStyle w:val="2"/>
        <w:spacing w:before="0"/>
        <w:jc w:val="both"/>
        <w:rPr>
          <w:rFonts w:ascii="Times New Roman" w:hAnsi="Times New Roman" w:cs="Times New Roman"/>
          <w:color w:val="auto"/>
          <w:sz w:val="28"/>
          <w:szCs w:val="28"/>
        </w:rPr>
      </w:pPr>
      <w:r w:rsidRPr="00C2656B">
        <w:rPr>
          <w:rStyle w:val="mw-headline"/>
          <w:rFonts w:ascii="Times New Roman" w:hAnsi="Times New Roman" w:cs="Times New Roman"/>
          <w:color w:val="auto"/>
          <w:sz w:val="28"/>
          <w:szCs w:val="28"/>
        </w:rPr>
        <w:t>Методы</w:t>
      </w:r>
    </w:p>
    <w:p w:rsidR="00701110" w:rsidRPr="00C2656B" w:rsidRDefault="00701110" w:rsidP="00701110">
      <w:pPr>
        <w:pStyle w:val="a9"/>
        <w:spacing w:before="0" w:beforeAutospacing="0" w:after="0" w:afterAutospacing="0"/>
        <w:jc w:val="both"/>
        <w:rPr>
          <w:sz w:val="28"/>
          <w:szCs w:val="28"/>
        </w:rPr>
      </w:pPr>
      <w:r w:rsidRPr="00C2656B">
        <w:rPr>
          <w:sz w:val="28"/>
          <w:szCs w:val="28"/>
        </w:rPr>
        <w:t xml:space="preserve">Предприятие вольно выбирать такие методы управленческого учёта, которые ему удобны: в данной области нет таких жёстких законодательных требований, как в налоговом (бухгалтерском) и финансовом учёте (многие страны стандартизировали формы финансовой отчётности). </w:t>
      </w:r>
    </w:p>
    <w:p w:rsidR="00701110" w:rsidRPr="00C2656B" w:rsidRDefault="00701110" w:rsidP="00701110">
      <w:pPr>
        <w:pStyle w:val="a9"/>
        <w:spacing w:before="0" w:beforeAutospacing="0" w:after="0" w:afterAutospacing="0"/>
        <w:jc w:val="both"/>
        <w:rPr>
          <w:sz w:val="28"/>
          <w:szCs w:val="28"/>
        </w:rPr>
      </w:pPr>
      <w:r w:rsidRPr="00C2656B">
        <w:rPr>
          <w:sz w:val="28"/>
          <w:szCs w:val="28"/>
        </w:rPr>
        <w:t xml:space="preserve">Традиционной задачей управленческого учёта является калькулирование себестоимости, и, соответственно, учёт затрат. Необходимо выбирать наиболее подходящие для предприятия методы учёта, которые не будут излишней бюрократизацией мешать процессу производства, а позволят без лишних затрат отнести издержки к тому или иному процессу, проекту, и как следствие, </w:t>
      </w:r>
      <w:r w:rsidRPr="00C2656B">
        <w:rPr>
          <w:sz w:val="28"/>
          <w:szCs w:val="28"/>
        </w:rPr>
        <w:lastRenderedPageBreak/>
        <w:t xml:space="preserve">конкретной продукции. В управленческий учёт включаются следующие процессы: </w:t>
      </w:r>
    </w:p>
    <w:p w:rsidR="00701110" w:rsidRPr="00C2656B" w:rsidRDefault="00701110" w:rsidP="00435395">
      <w:pPr>
        <w:numPr>
          <w:ilvl w:val="0"/>
          <w:numId w:val="30"/>
        </w:numPr>
        <w:spacing w:after="0" w:line="240" w:lineRule="auto"/>
        <w:jc w:val="both"/>
        <w:rPr>
          <w:rFonts w:ascii="Times New Roman" w:hAnsi="Times New Roman" w:cs="Times New Roman"/>
          <w:sz w:val="28"/>
          <w:szCs w:val="28"/>
        </w:rPr>
      </w:pPr>
      <w:r w:rsidRPr="00C2656B">
        <w:rPr>
          <w:rFonts w:ascii="Times New Roman" w:hAnsi="Times New Roman" w:cs="Times New Roman"/>
          <w:sz w:val="28"/>
          <w:szCs w:val="28"/>
        </w:rPr>
        <w:t>Определение точки безубыточности</w:t>
      </w:r>
    </w:p>
    <w:p w:rsidR="00701110" w:rsidRPr="00C2656B" w:rsidRDefault="00701110" w:rsidP="00435395">
      <w:pPr>
        <w:numPr>
          <w:ilvl w:val="0"/>
          <w:numId w:val="30"/>
        </w:numPr>
        <w:spacing w:after="0" w:line="240" w:lineRule="auto"/>
        <w:jc w:val="both"/>
        <w:rPr>
          <w:rFonts w:ascii="Times New Roman" w:hAnsi="Times New Roman" w:cs="Times New Roman"/>
          <w:sz w:val="28"/>
          <w:szCs w:val="28"/>
        </w:rPr>
      </w:pPr>
      <w:r w:rsidRPr="00C2656B">
        <w:rPr>
          <w:rFonts w:ascii="Times New Roman" w:hAnsi="Times New Roman" w:cs="Times New Roman"/>
          <w:sz w:val="28"/>
          <w:szCs w:val="28"/>
        </w:rPr>
        <w:t>Бюджетирование</w:t>
      </w:r>
    </w:p>
    <w:p w:rsidR="00701110" w:rsidRPr="00C2656B" w:rsidRDefault="00701110" w:rsidP="00435395">
      <w:pPr>
        <w:numPr>
          <w:ilvl w:val="0"/>
          <w:numId w:val="30"/>
        </w:numPr>
        <w:spacing w:after="0" w:line="240" w:lineRule="auto"/>
        <w:jc w:val="both"/>
        <w:rPr>
          <w:rFonts w:ascii="Times New Roman" w:hAnsi="Times New Roman" w:cs="Times New Roman"/>
          <w:sz w:val="28"/>
          <w:szCs w:val="28"/>
        </w:rPr>
      </w:pPr>
      <w:r w:rsidRPr="00C2656B">
        <w:rPr>
          <w:rFonts w:ascii="Times New Roman" w:hAnsi="Times New Roman" w:cs="Times New Roman"/>
          <w:sz w:val="28"/>
          <w:szCs w:val="28"/>
        </w:rPr>
        <w:t>Процессный расчёт затрат (попроцессный метод, process cost accounting system)</w:t>
      </w:r>
    </w:p>
    <w:p w:rsidR="00701110" w:rsidRPr="00C2656B" w:rsidRDefault="00701110" w:rsidP="00701110">
      <w:pPr>
        <w:spacing w:after="0" w:line="240" w:lineRule="auto"/>
        <w:ind w:left="720"/>
        <w:jc w:val="both"/>
        <w:rPr>
          <w:rFonts w:ascii="Times New Roman" w:hAnsi="Times New Roman" w:cs="Times New Roman"/>
          <w:sz w:val="28"/>
          <w:szCs w:val="28"/>
        </w:rPr>
      </w:pPr>
      <w:r w:rsidRPr="00C2656B">
        <w:rPr>
          <w:rFonts w:ascii="Times New Roman" w:hAnsi="Times New Roman" w:cs="Times New Roman"/>
          <w:sz w:val="28"/>
          <w:szCs w:val="28"/>
        </w:rPr>
        <w:t>применяется при серийном производстве однообразной продукции или при непрерывном производственном цикле, учёт затрат соотносится с продукцией, произведённой за определённый период.</w:t>
      </w:r>
    </w:p>
    <w:p w:rsidR="00701110" w:rsidRPr="00C2656B" w:rsidRDefault="00701110" w:rsidP="00435395">
      <w:pPr>
        <w:numPr>
          <w:ilvl w:val="0"/>
          <w:numId w:val="31"/>
        </w:numPr>
        <w:spacing w:after="0" w:line="240" w:lineRule="auto"/>
        <w:jc w:val="both"/>
        <w:rPr>
          <w:rFonts w:ascii="Times New Roman" w:hAnsi="Times New Roman" w:cs="Times New Roman"/>
          <w:sz w:val="28"/>
          <w:szCs w:val="28"/>
        </w:rPr>
      </w:pPr>
      <w:r w:rsidRPr="00C2656B">
        <w:rPr>
          <w:rFonts w:ascii="Times New Roman" w:hAnsi="Times New Roman" w:cs="Times New Roman"/>
          <w:sz w:val="28"/>
          <w:szCs w:val="28"/>
        </w:rPr>
        <w:t>Проектный расчёт затрат (позаказный метод, job order cost accounting)</w:t>
      </w:r>
    </w:p>
    <w:p w:rsidR="00701110" w:rsidRPr="00C2656B" w:rsidRDefault="00701110" w:rsidP="00701110">
      <w:pPr>
        <w:spacing w:after="0" w:line="240" w:lineRule="auto"/>
        <w:ind w:left="720"/>
        <w:jc w:val="both"/>
        <w:rPr>
          <w:rFonts w:ascii="Times New Roman" w:hAnsi="Times New Roman" w:cs="Times New Roman"/>
          <w:sz w:val="28"/>
          <w:szCs w:val="28"/>
        </w:rPr>
      </w:pPr>
      <w:r w:rsidRPr="00C2656B">
        <w:rPr>
          <w:rFonts w:ascii="Times New Roman" w:hAnsi="Times New Roman" w:cs="Times New Roman"/>
          <w:sz w:val="28"/>
          <w:szCs w:val="28"/>
        </w:rPr>
        <w:t>метод, используемый при изготовлении изделия по специальному заказу. Затраты на материалы, труд рабочих и общехозяйственные расходы относят на каждый индивидуальный проект или на партию продукции.</w:t>
      </w:r>
    </w:p>
    <w:p w:rsidR="00701110" w:rsidRPr="00C2656B" w:rsidRDefault="00701110" w:rsidP="00435395">
      <w:pPr>
        <w:numPr>
          <w:ilvl w:val="0"/>
          <w:numId w:val="32"/>
        </w:numPr>
        <w:spacing w:after="0" w:line="240" w:lineRule="auto"/>
        <w:jc w:val="both"/>
        <w:rPr>
          <w:rFonts w:ascii="Times New Roman" w:hAnsi="Times New Roman" w:cs="Times New Roman"/>
          <w:sz w:val="28"/>
          <w:szCs w:val="28"/>
        </w:rPr>
      </w:pPr>
      <w:r w:rsidRPr="00C2656B">
        <w:rPr>
          <w:rFonts w:ascii="Times New Roman" w:hAnsi="Times New Roman" w:cs="Times New Roman"/>
          <w:sz w:val="28"/>
          <w:szCs w:val="28"/>
        </w:rPr>
        <w:t>Передельный расчёт затрат (попередельный метод)</w:t>
      </w:r>
    </w:p>
    <w:p w:rsidR="00701110" w:rsidRPr="00C2656B" w:rsidRDefault="00701110" w:rsidP="00701110">
      <w:pPr>
        <w:spacing w:after="0" w:line="240" w:lineRule="auto"/>
        <w:ind w:left="720"/>
        <w:jc w:val="both"/>
        <w:rPr>
          <w:rFonts w:ascii="Times New Roman" w:hAnsi="Times New Roman" w:cs="Times New Roman"/>
          <w:sz w:val="28"/>
          <w:szCs w:val="28"/>
        </w:rPr>
      </w:pPr>
      <w:r w:rsidRPr="00C2656B">
        <w:rPr>
          <w:rFonts w:ascii="Times New Roman" w:hAnsi="Times New Roman" w:cs="Times New Roman"/>
          <w:sz w:val="28"/>
          <w:szCs w:val="28"/>
        </w:rPr>
        <w:t>характерен для массовых производств, когда исходное сырьё или материалы последовательно превращаются в готовую продукцию. Группы производственных процессов образуют переделы, каждый из которых завершается выпуском промежуточного продукта (полуфабриката), который может пойти на следующий передел, или быть реализованным.</w:t>
      </w:r>
    </w:p>
    <w:p w:rsidR="00701110" w:rsidRPr="00C2656B" w:rsidRDefault="00701110" w:rsidP="00435395">
      <w:pPr>
        <w:numPr>
          <w:ilvl w:val="0"/>
          <w:numId w:val="33"/>
        </w:numPr>
        <w:spacing w:after="0" w:line="240" w:lineRule="auto"/>
        <w:jc w:val="both"/>
        <w:rPr>
          <w:rFonts w:ascii="Times New Roman" w:hAnsi="Times New Roman" w:cs="Times New Roman"/>
          <w:sz w:val="28"/>
          <w:szCs w:val="28"/>
        </w:rPr>
      </w:pPr>
      <w:r w:rsidRPr="00C2656B">
        <w:rPr>
          <w:rFonts w:ascii="Times New Roman" w:hAnsi="Times New Roman" w:cs="Times New Roman"/>
          <w:sz w:val="28"/>
          <w:szCs w:val="28"/>
        </w:rPr>
        <w:t>Нормативный расчёт затрат (учёт по отклонениям фактической себестоимости от нормативной)</w:t>
      </w:r>
    </w:p>
    <w:p w:rsidR="00701110" w:rsidRPr="00C2656B" w:rsidRDefault="00701110" w:rsidP="00701110">
      <w:pPr>
        <w:spacing w:after="0" w:line="240" w:lineRule="auto"/>
        <w:ind w:left="720"/>
        <w:jc w:val="both"/>
        <w:rPr>
          <w:rFonts w:ascii="Times New Roman" w:hAnsi="Times New Roman" w:cs="Times New Roman"/>
          <w:sz w:val="28"/>
          <w:szCs w:val="28"/>
        </w:rPr>
      </w:pPr>
      <w:r w:rsidRPr="00C2656B">
        <w:rPr>
          <w:rFonts w:ascii="Times New Roman" w:hAnsi="Times New Roman" w:cs="Times New Roman"/>
          <w:sz w:val="28"/>
          <w:szCs w:val="28"/>
        </w:rPr>
        <w:t xml:space="preserve">по каждому изделию на основе действующих норм и смет расходов составляется предварительная калькуляция нормативной себестоимости, в конце периода считаются отклонения; отклонения делятся на </w:t>
      </w:r>
      <w:r w:rsidRPr="00C2656B">
        <w:rPr>
          <w:rFonts w:ascii="Times New Roman" w:hAnsi="Times New Roman" w:cs="Times New Roman"/>
          <w:i/>
          <w:iCs/>
          <w:sz w:val="28"/>
          <w:szCs w:val="28"/>
        </w:rPr>
        <w:t>отрицательные</w:t>
      </w:r>
      <w:r w:rsidRPr="00C2656B">
        <w:rPr>
          <w:rFonts w:ascii="Times New Roman" w:hAnsi="Times New Roman" w:cs="Times New Roman"/>
          <w:sz w:val="28"/>
          <w:szCs w:val="28"/>
        </w:rPr>
        <w:t xml:space="preserve"> (перерасход сырья, материалов, топлива, полуфабрикатов вследствие поломок оборудования, некачественного инструмента, замены материалов), </w:t>
      </w:r>
      <w:r w:rsidRPr="00C2656B">
        <w:rPr>
          <w:rFonts w:ascii="Times New Roman" w:hAnsi="Times New Roman" w:cs="Times New Roman"/>
          <w:i/>
          <w:iCs/>
          <w:sz w:val="28"/>
          <w:szCs w:val="28"/>
        </w:rPr>
        <w:t>положительные</w:t>
      </w:r>
      <w:r w:rsidRPr="00C2656B">
        <w:rPr>
          <w:rFonts w:ascii="Times New Roman" w:hAnsi="Times New Roman" w:cs="Times New Roman"/>
          <w:sz w:val="28"/>
          <w:szCs w:val="28"/>
        </w:rPr>
        <w:t xml:space="preserve"> (достижение экономии материальных, трудовых и финансовых ресурсов, более рациональный раскрой материалов, использование отходов взамен полноценных материалов, применение более производительного оборудования и приспособлений) и </w:t>
      </w:r>
      <w:r w:rsidRPr="00C2656B">
        <w:rPr>
          <w:rFonts w:ascii="Times New Roman" w:hAnsi="Times New Roman" w:cs="Times New Roman"/>
          <w:i/>
          <w:iCs/>
          <w:sz w:val="28"/>
          <w:szCs w:val="28"/>
        </w:rPr>
        <w:t>условные</w:t>
      </w:r>
      <w:r w:rsidRPr="00C2656B">
        <w:rPr>
          <w:rFonts w:ascii="Times New Roman" w:hAnsi="Times New Roman" w:cs="Times New Roman"/>
          <w:sz w:val="28"/>
          <w:szCs w:val="28"/>
        </w:rPr>
        <w:t xml:space="preserve"> (могут быть отрицательными и положительными и появляются в результате различий в методике составления плановой и нормативной калькуляций).</w:t>
      </w:r>
    </w:p>
    <w:p w:rsidR="00701110" w:rsidRPr="00C2656B" w:rsidRDefault="00701110" w:rsidP="00435395">
      <w:pPr>
        <w:numPr>
          <w:ilvl w:val="0"/>
          <w:numId w:val="34"/>
        </w:numPr>
        <w:spacing w:after="0" w:line="240" w:lineRule="auto"/>
        <w:jc w:val="both"/>
        <w:rPr>
          <w:rFonts w:ascii="Times New Roman" w:hAnsi="Times New Roman" w:cs="Times New Roman"/>
          <w:sz w:val="28"/>
          <w:szCs w:val="28"/>
        </w:rPr>
      </w:pPr>
      <w:r w:rsidRPr="00C2656B">
        <w:rPr>
          <w:rFonts w:ascii="Times New Roman" w:hAnsi="Times New Roman" w:cs="Times New Roman"/>
          <w:sz w:val="28"/>
          <w:szCs w:val="28"/>
        </w:rPr>
        <w:t>Инвентарно-индексный метод учёта затрат</w:t>
      </w:r>
    </w:p>
    <w:p w:rsidR="00701110" w:rsidRPr="00C2656B" w:rsidRDefault="00701110" w:rsidP="00701110">
      <w:pPr>
        <w:spacing w:after="0" w:line="240" w:lineRule="auto"/>
        <w:ind w:left="720"/>
        <w:jc w:val="both"/>
        <w:rPr>
          <w:rFonts w:ascii="Times New Roman" w:hAnsi="Times New Roman" w:cs="Times New Roman"/>
          <w:sz w:val="28"/>
          <w:szCs w:val="28"/>
        </w:rPr>
      </w:pPr>
      <w:r w:rsidRPr="00C2656B">
        <w:rPr>
          <w:rFonts w:ascii="Times New Roman" w:hAnsi="Times New Roman" w:cs="Times New Roman"/>
          <w:sz w:val="28"/>
          <w:szCs w:val="28"/>
        </w:rPr>
        <w:t>отличается от нормативного тем, что учёт прошлых затрат организуется без подразделения по нормам и отклонениям: себестоимость выпущенной продукции определяют на основе данных инвентаризации и оценки остатков незавершённого производства на конец месяца.</w:t>
      </w:r>
    </w:p>
    <w:p w:rsidR="00701110" w:rsidRPr="00C2656B" w:rsidRDefault="00701110" w:rsidP="00435395">
      <w:pPr>
        <w:numPr>
          <w:ilvl w:val="0"/>
          <w:numId w:val="35"/>
        </w:numPr>
        <w:spacing w:after="0" w:line="240" w:lineRule="auto"/>
        <w:jc w:val="both"/>
        <w:rPr>
          <w:rFonts w:ascii="Times New Roman" w:hAnsi="Times New Roman" w:cs="Times New Roman"/>
          <w:sz w:val="28"/>
          <w:szCs w:val="28"/>
        </w:rPr>
      </w:pPr>
      <w:r w:rsidRPr="00C2656B">
        <w:rPr>
          <w:rFonts w:ascii="Times New Roman" w:hAnsi="Times New Roman" w:cs="Times New Roman"/>
          <w:sz w:val="28"/>
          <w:szCs w:val="28"/>
        </w:rPr>
        <w:t>Директ-костинг</w:t>
      </w:r>
    </w:p>
    <w:p w:rsidR="00701110" w:rsidRPr="00C2656B" w:rsidRDefault="00701110" w:rsidP="00701110">
      <w:pPr>
        <w:spacing w:after="0" w:line="240" w:lineRule="auto"/>
        <w:ind w:left="720"/>
        <w:jc w:val="both"/>
        <w:rPr>
          <w:rFonts w:ascii="Times New Roman" w:hAnsi="Times New Roman" w:cs="Times New Roman"/>
          <w:sz w:val="28"/>
          <w:szCs w:val="28"/>
        </w:rPr>
      </w:pPr>
      <w:r w:rsidRPr="00C2656B">
        <w:rPr>
          <w:rFonts w:ascii="Times New Roman" w:hAnsi="Times New Roman" w:cs="Times New Roman"/>
          <w:sz w:val="28"/>
          <w:szCs w:val="28"/>
        </w:rPr>
        <w:t>себестоимость продукции определяют в объёме прямых затрат, а накладные расходы относят непосредственно на счета реализации.</w:t>
      </w:r>
    </w:p>
    <w:p w:rsidR="00701110" w:rsidRDefault="00701110" w:rsidP="00701110">
      <w:pPr>
        <w:pStyle w:val="a9"/>
        <w:spacing w:before="0" w:beforeAutospacing="0" w:after="0" w:afterAutospacing="0"/>
        <w:jc w:val="both"/>
        <w:rPr>
          <w:sz w:val="28"/>
          <w:szCs w:val="28"/>
        </w:rPr>
      </w:pPr>
      <w:r w:rsidRPr="00C2656B">
        <w:rPr>
          <w:sz w:val="28"/>
          <w:szCs w:val="28"/>
        </w:rPr>
        <w:t xml:space="preserve">Методы управленческого учёта тесно связаны с методами контроллинга и являются, по сути, одной из его (контроллинга) составных. </w:t>
      </w:r>
    </w:p>
    <w:p w:rsidR="00701110" w:rsidRPr="00C2656B" w:rsidRDefault="00701110" w:rsidP="00701110">
      <w:pPr>
        <w:pStyle w:val="a9"/>
        <w:spacing w:before="0" w:beforeAutospacing="0" w:after="0" w:afterAutospacing="0"/>
        <w:jc w:val="both"/>
        <w:rPr>
          <w:sz w:val="28"/>
          <w:szCs w:val="28"/>
        </w:rPr>
      </w:pPr>
    </w:p>
    <w:p w:rsidR="00701110" w:rsidRPr="00C2656B" w:rsidRDefault="00701110" w:rsidP="00701110">
      <w:pPr>
        <w:pStyle w:val="2"/>
        <w:spacing w:before="0"/>
        <w:jc w:val="both"/>
        <w:rPr>
          <w:rFonts w:ascii="Times New Roman" w:eastAsia="Times New Roman" w:hAnsi="Times New Roman" w:cs="Times New Roman"/>
          <w:color w:val="auto"/>
          <w:sz w:val="28"/>
          <w:szCs w:val="28"/>
        </w:rPr>
      </w:pPr>
      <w:r w:rsidRPr="00C2656B">
        <w:rPr>
          <w:rFonts w:ascii="Times New Roman" w:hAnsi="Times New Roman" w:cs="Times New Roman"/>
          <w:color w:val="auto"/>
          <w:sz w:val="28"/>
          <w:szCs w:val="28"/>
        </w:rPr>
        <w:t xml:space="preserve">Что дает управленческий учет </w:t>
      </w:r>
    </w:p>
    <w:p w:rsidR="00701110" w:rsidRPr="00C2656B" w:rsidRDefault="00701110" w:rsidP="00701110">
      <w:pPr>
        <w:pStyle w:val="a9"/>
        <w:spacing w:before="0" w:beforeAutospacing="0" w:after="0" w:afterAutospacing="0"/>
        <w:jc w:val="both"/>
        <w:rPr>
          <w:sz w:val="28"/>
          <w:szCs w:val="28"/>
        </w:rPr>
      </w:pPr>
      <w:r w:rsidRPr="00C2656B">
        <w:rPr>
          <w:sz w:val="28"/>
          <w:szCs w:val="28"/>
        </w:rPr>
        <w:t xml:space="preserve">Грамотно построенный управленческий учет: </w:t>
      </w:r>
    </w:p>
    <w:p w:rsidR="00701110" w:rsidRPr="00C2656B" w:rsidRDefault="00701110" w:rsidP="00435395">
      <w:pPr>
        <w:pStyle w:val="a9"/>
        <w:numPr>
          <w:ilvl w:val="0"/>
          <w:numId w:val="36"/>
        </w:numPr>
        <w:spacing w:before="0" w:beforeAutospacing="0" w:after="0" w:afterAutospacing="0"/>
        <w:jc w:val="both"/>
        <w:rPr>
          <w:sz w:val="28"/>
          <w:szCs w:val="28"/>
        </w:rPr>
      </w:pPr>
      <w:r w:rsidRPr="00C2656B">
        <w:rPr>
          <w:sz w:val="28"/>
          <w:szCs w:val="28"/>
        </w:rPr>
        <w:t xml:space="preserve">способствует успешной деятельности предприятий; </w:t>
      </w:r>
    </w:p>
    <w:p w:rsidR="00701110" w:rsidRPr="00C2656B" w:rsidRDefault="00701110" w:rsidP="00435395">
      <w:pPr>
        <w:pStyle w:val="a9"/>
        <w:numPr>
          <w:ilvl w:val="0"/>
          <w:numId w:val="36"/>
        </w:numPr>
        <w:spacing w:before="0" w:beforeAutospacing="0" w:after="0" w:afterAutospacing="0"/>
        <w:jc w:val="both"/>
        <w:rPr>
          <w:sz w:val="28"/>
          <w:szCs w:val="28"/>
        </w:rPr>
      </w:pPr>
      <w:r w:rsidRPr="00C2656B">
        <w:rPr>
          <w:sz w:val="28"/>
          <w:szCs w:val="28"/>
        </w:rPr>
        <w:t xml:space="preserve">обеспечивает высокие темпы их стратегического развития; </w:t>
      </w:r>
    </w:p>
    <w:p w:rsidR="00701110" w:rsidRPr="00C2656B" w:rsidRDefault="00701110" w:rsidP="00435395">
      <w:pPr>
        <w:pStyle w:val="a9"/>
        <w:numPr>
          <w:ilvl w:val="0"/>
          <w:numId w:val="36"/>
        </w:numPr>
        <w:spacing w:before="0" w:beforeAutospacing="0" w:after="0" w:afterAutospacing="0"/>
        <w:jc w:val="both"/>
        <w:rPr>
          <w:sz w:val="28"/>
          <w:szCs w:val="28"/>
        </w:rPr>
      </w:pPr>
      <w:r w:rsidRPr="00C2656B">
        <w:rPr>
          <w:sz w:val="28"/>
          <w:szCs w:val="28"/>
        </w:rPr>
        <w:lastRenderedPageBreak/>
        <w:t xml:space="preserve">позволяет менеджменту оперативно получать необходимую учетную и аналитическую информацию; </w:t>
      </w:r>
    </w:p>
    <w:p w:rsidR="00701110" w:rsidRPr="00C2656B" w:rsidRDefault="00701110" w:rsidP="00435395">
      <w:pPr>
        <w:pStyle w:val="a9"/>
        <w:numPr>
          <w:ilvl w:val="0"/>
          <w:numId w:val="36"/>
        </w:numPr>
        <w:spacing w:before="0" w:beforeAutospacing="0" w:after="0" w:afterAutospacing="0"/>
        <w:jc w:val="both"/>
        <w:rPr>
          <w:sz w:val="28"/>
          <w:szCs w:val="28"/>
        </w:rPr>
      </w:pPr>
      <w:r w:rsidRPr="00C2656B">
        <w:rPr>
          <w:sz w:val="28"/>
          <w:szCs w:val="28"/>
        </w:rPr>
        <w:t xml:space="preserve">обеспечивает организацию конкурентными преимуществами посредством управления затратами, коммерческой деятельностью и организации общего управления; </w:t>
      </w:r>
    </w:p>
    <w:p w:rsidR="00701110" w:rsidRPr="00C2656B" w:rsidRDefault="00701110" w:rsidP="00435395">
      <w:pPr>
        <w:pStyle w:val="a9"/>
        <w:numPr>
          <w:ilvl w:val="0"/>
          <w:numId w:val="36"/>
        </w:numPr>
        <w:spacing w:before="0" w:beforeAutospacing="0" w:after="0" w:afterAutospacing="0"/>
        <w:jc w:val="both"/>
        <w:rPr>
          <w:sz w:val="28"/>
          <w:szCs w:val="28"/>
        </w:rPr>
      </w:pPr>
      <w:r w:rsidRPr="00C2656B">
        <w:rPr>
          <w:sz w:val="28"/>
          <w:szCs w:val="28"/>
        </w:rPr>
        <w:t xml:space="preserve">структурирует разные виды и направления деятельности предприятия; </w:t>
      </w:r>
    </w:p>
    <w:p w:rsidR="00701110" w:rsidRDefault="00701110" w:rsidP="00435395">
      <w:pPr>
        <w:pStyle w:val="a9"/>
        <w:numPr>
          <w:ilvl w:val="0"/>
          <w:numId w:val="36"/>
        </w:numPr>
        <w:spacing w:before="0" w:beforeAutospacing="0" w:after="0" w:afterAutospacing="0"/>
        <w:jc w:val="both"/>
        <w:rPr>
          <w:sz w:val="28"/>
          <w:szCs w:val="28"/>
        </w:rPr>
      </w:pPr>
      <w:r w:rsidRPr="00C2656B">
        <w:rPr>
          <w:sz w:val="28"/>
          <w:szCs w:val="28"/>
        </w:rPr>
        <w:t xml:space="preserve">обеспечивает оценку вклада в итоговый результат различных структурных подразделений. </w:t>
      </w:r>
    </w:p>
    <w:p w:rsidR="00701110" w:rsidRPr="00C2656B" w:rsidRDefault="00701110" w:rsidP="00701110">
      <w:pPr>
        <w:pStyle w:val="a9"/>
        <w:spacing w:before="0" w:beforeAutospacing="0" w:after="0" w:afterAutospacing="0"/>
        <w:ind w:left="720"/>
        <w:jc w:val="both"/>
        <w:rPr>
          <w:sz w:val="28"/>
          <w:szCs w:val="28"/>
        </w:rPr>
      </w:pPr>
    </w:p>
    <w:p w:rsidR="00701110" w:rsidRPr="00C2656B" w:rsidRDefault="00701110" w:rsidP="00701110">
      <w:pPr>
        <w:pStyle w:val="2"/>
        <w:spacing w:before="0"/>
        <w:jc w:val="both"/>
        <w:rPr>
          <w:rFonts w:ascii="Times New Roman" w:hAnsi="Times New Roman" w:cs="Times New Roman"/>
          <w:color w:val="auto"/>
          <w:sz w:val="28"/>
          <w:szCs w:val="28"/>
        </w:rPr>
      </w:pPr>
      <w:r w:rsidRPr="00C2656B">
        <w:rPr>
          <w:rFonts w:ascii="Times New Roman" w:hAnsi="Times New Roman" w:cs="Times New Roman"/>
          <w:color w:val="auto"/>
          <w:sz w:val="28"/>
          <w:szCs w:val="28"/>
        </w:rPr>
        <w:t xml:space="preserve">Стратегический и текущий управленческий учет </w:t>
      </w:r>
    </w:p>
    <w:p w:rsidR="00701110" w:rsidRDefault="00701110" w:rsidP="00701110">
      <w:pPr>
        <w:pStyle w:val="a9"/>
        <w:spacing w:before="0" w:beforeAutospacing="0" w:after="0" w:afterAutospacing="0"/>
        <w:jc w:val="both"/>
        <w:rPr>
          <w:sz w:val="28"/>
          <w:szCs w:val="28"/>
        </w:rPr>
      </w:pPr>
      <w:r w:rsidRPr="00C2656B">
        <w:rPr>
          <w:sz w:val="28"/>
          <w:szCs w:val="28"/>
        </w:rPr>
        <w:t xml:space="preserve">По целевому назначению системы управленческого учета можно подразделить на стратегический учет для высшего руководства предприятий, компаний, фирм и текущий учет для внутреннего менеджмента. </w:t>
      </w:r>
    </w:p>
    <w:p w:rsidR="00701110" w:rsidRPr="00C2656B" w:rsidRDefault="00701110" w:rsidP="00701110">
      <w:pPr>
        <w:pStyle w:val="a9"/>
        <w:spacing w:before="0" w:beforeAutospacing="0" w:after="0" w:afterAutospacing="0"/>
        <w:jc w:val="both"/>
        <w:rPr>
          <w:sz w:val="28"/>
          <w:szCs w:val="28"/>
        </w:rPr>
      </w:pPr>
    </w:p>
    <w:p w:rsidR="00701110" w:rsidRPr="00C2656B" w:rsidRDefault="00701110" w:rsidP="00701110">
      <w:pPr>
        <w:pStyle w:val="2"/>
        <w:spacing w:before="0"/>
        <w:jc w:val="both"/>
        <w:rPr>
          <w:rFonts w:ascii="Times New Roman" w:hAnsi="Times New Roman" w:cs="Times New Roman"/>
          <w:color w:val="auto"/>
          <w:sz w:val="28"/>
          <w:szCs w:val="28"/>
        </w:rPr>
      </w:pPr>
      <w:r w:rsidRPr="00C2656B">
        <w:rPr>
          <w:rFonts w:ascii="Times New Roman" w:hAnsi="Times New Roman" w:cs="Times New Roman"/>
          <w:color w:val="auto"/>
          <w:sz w:val="28"/>
          <w:szCs w:val="28"/>
        </w:rPr>
        <w:t xml:space="preserve">Цели управленческого учета </w:t>
      </w:r>
    </w:p>
    <w:p w:rsidR="00701110" w:rsidRDefault="00701110" w:rsidP="00701110">
      <w:pPr>
        <w:pStyle w:val="a9"/>
        <w:spacing w:before="0" w:beforeAutospacing="0" w:after="0" w:afterAutospacing="0"/>
        <w:jc w:val="both"/>
        <w:rPr>
          <w:sz w:val="28"/>
          <w:szCs w:val="28"/>
        </w:rPr>
      </w:pPr>
      <w:r w:rsidRPr="00C2656B">
        <w:rPr>
          <w:sz w:val="28"/>
          <w:szCs w:val="28"/>
        </w:rPr>
        <w:t xml:space="preserve">Основная цель управленческого учета - подготовка плановой, фактической и прогнозной информации о деятельности организации и ее внешней среды для принятия необходимых управленческих решений. </w:t>
      </w:r>
    </w:p>
    <w:p w:rsidR="00701110" w:rsidRPr="00C2656B" w:rsidRDefault="00701110" w:rsidP="00701110">
      <w:pPr>
        <w:pStyle w:val="a9"/>
        <w:spacing w:before="0" w:beforeAutospacing="0" w:after="0" w:afterAutospacing="0"/>
        <w:jc w:val="both"/>
        <w:rPr>
          <w:sz w:val="28"/>
          <w:szCs w:val="28"/>
        </w:rPr>
      </w:pPr>
    </w:p>
    <w:p w:rsidR="00701110" w:rsidRPr="00C2656B" w:rsidRDefault="00701110" w:rsidP="00701110">
      <w:pPr>
        <w:pStyle w:val="2"/>
        <w:spacing w:before="0"/>
        <w:jc w:val="both"/>
        <w:rPr>
          <w:rFonts w:ascii="Times New Roman" w:eastAsia="Times New Roman" w:hAnsi="Times New Roman" w:cs="Times New Roman"/>
          <w:color w:val="auto"/>
          <w:sz w:val="28"/>
          <w:szCs w:val="28"/>
        </w:rPr>
      </w:pPr>
      <w:r w:rsidRPr="00C2656B">
        <w:rPr>
          <w:rFonts w:ascii="Times New Roman" w:hAnsi="Times New Roman" w:cs="Times New Roman"/>
          <w:color w:val="auto"/>
          <w:sz w:val="28"/>
          <w:szCs w:val="28"/>
        </w:rPr>
        <w:t xml:space="preserve">Пользователи информации управленческого учета </w:t>
      </w:r>
    </w:p>
    <w:p w:rsidR="00701110" w:rsidRPr="00C2656B" w:rsidRDefault="00701110" w:rsidP="00701110">
      <w:pPr>
        <w:pStyle w:val="a9"/>
        <w:spacing w:before="0" w:beforeAutospacing="0" w:after="0" w:afterAutospacing="0"/>
        <w:jc w:val="both"/>
        <w:rPr>
          <w:sz w:val="28"/>
          <w:szCs w:val="28"/>
        </w:rPr>
      </w:pPr>
      <w:r w:rsidRPr="00C2656B">
        <w:rPr>
          <w:sz w:val="28"/>
          <w:szCs w:val="28"/>
        </w:rPr>
        <w:t xml:space="preserve">Основными пользователями информации управленческого учета являются руководители высшего звена, руководители структурных подразделений и специалисты. </w:t>
      </w:r>
    </w:p>
    <w:p w:rsidR="00701110" w:rsidRPr="00C2656B" w:rsidRDefault="00701110" w:rsidP="00701110">
      <w:pPr>
        <w:pStyle w:val="a9"/>
        <w:spacing w:before="0" w:beforeAutospacing="0" w:after="0" w:afterAutospacing="0"/>
        <w:jc w:val="both"/>
        <w:rPr>
          <w:sz w:val="28"/>
          <w:szCs w:val="28"/>
        </w:rPr>
      </w:pPr>
      <w:r w:rsidRPr="00C2656B">
        <w:rPr>
          <w:sz w:val="28"/>
          <w:szCs w:val="28"/>
        </w:rPr>
        <w:t xml:space="preserve">Руководителям высшего звена, как правило, предоставляются: </w:t>
      </w:r>
    </w:p>
    <w:p w:rsidR="00701110" w:rsidRPr="00C2656B" w:rsidRDefault="00701110" w:rsidP="00435395">
      <w:pPr>
        <w:pStyle w:val="a9"/>
        <w:numPr>
          <w:ilvl w:val="0"/>
          <w:numId w:val="37"/>
        </w:numPr>
        <w:spacing w:before="0" w:beforeAutospacing="0" w:after="0" w:afterAutospacing="0"/>
        <w:jc w:val="both"/>
        <w:rPr>
          <w:sz w:val="28"/>
          <w:szCs w:val="28"/>
        </w:rPr>
      </w:pPr>
      <w:r w:rsidRPr="00C2656B">
        <w:rPr>
          <w:sz w:val="28"/>
          <w:szCs w:val="28"/>
        </w:rPr>
        <w:t xml:space="preserve">управленческая информация в виде отчетов о результатах производственной, финансовой и инвестиционной деятельности организации и ее структурных подразделений на конкретный период времени и за прошедший отчетный период; </w:t>
      </w:r>
    </w:p>
    <w:p w:rsidR="00701110" w:rsidRPr="00C2656B" w:rsidRDefault="00701110" w:rsidP="00435395">
      <w:pPr>
        <w:pStyle w:val="a9"/>
        <w:numPr>
          <w:ilvl w:val="0"/>
          <w:numId w:val="37"/>
        </w:numPr>
        <w:spacing w:before="0" w:beforeAutospacing="0" w:after="0" w:afterAutospacing="0"/>
        <w:jc w:val="both"/>
        <w:rPr>
          <w:sz w:val="28"/>
          <w:szCs w:val="28"/>
        </w:rPr>
      </w:pPr>
      <w:r w:rsidRPr="00C2656B">
        <w:rPr>
          <w:sz w:val="28"/>
          <w:szCs w:val="28"/>
        </w:rPr>
        <w:t xml:space="preserve">анализ влияния выявленных внутренних и внешних факторов на результаты деятельности организации и ее основных структурных подразделений; </w:t>
      </w:r>
    </w:p>
    <w:p w:rsidR="00701110" w:rsidRPr="00C2656B" w:rsidRDefault="00701110" w:rsidP="00435395">
      <w:pPr>
        <w:pStyle w:val="a9"/>
        <w:numPr>
          <w:ilvl w:val="0"/>
          <w:numId w:val="37"/>
        </w:numPr>
        <w:spacing w:before="0" w:beforeAutospacing="0" w:after="0" w:afterAutospacing="0"/>
        <w:jc w:val="both"/>
        <w:rPr>
          <w:sz w:val="28"/>
          <w:szCs w:val="28"/>
        </w:rPr>
      </w:pPr>
      <w:r w:rsidRPr="00C2656B">
        <w:rPr>
          <w:sz w:val="28"/>
          <w:szCs w:val="28"/>
        </w:rPr>
        <w:t xml:space="preserve">плановые и прогнозные показатели на будущие периоды. </w:t>
      </w:r>
    </w:p>
    <w:p w:rsidR="00701110" w:rsidRPr="00C2656B" w:rsidRDefault="00701110" w:rsidP="00701110">
      <w:pPr>
        <w:pStyle w:val="a9"/>
        <w:spacing w:before="0" w:beforeAutospacing="0" w:after="0" w:afterAutospacing="0"/>
        <w:jc w:val="both"/>
        <w:rPr>
          <w:sz w:val="28"/>
          <w:szCs w:val="28"/>
        </w:rPr>
      </w:pPr>
      <w:r w:rsidRPr="00C2656B">
        <w:rPr>
          <w:sz w:val="28"/>
          <w:szCs w:val="28"/>
        </w:rPr>
        <w:t xml:space="preserve">Руководителям структурных подразделений предоставляются: </w:t>
      </w:r>
    </w:p>
    <w:p w:rsidR="00701110" w:rsidRPr="00C2656B" w:rsidRDefault="00701110" w:rsidP="00435395">
      <w:pPr>
        <w:pStyle w:val="a9"/>
        <w:numPr>
          <w:ilvl w:val="0"/>
          <w:numId w:val="38"/>
        </w:numPr>
        <w:spacing w:before="0" w:beforeAutospacing="0" w:after="0" w:afterAutospacing="0"/>
        <w:jc w:val="both"/>
        <w:rPr>
          <w:sz w:val="28"/>
          <w:szCs w:val="28"/>
        </w:rPr>
      </w:pPr>
      <w:r w:rsidRPr="00C2656B">
        <w:rPr>
          <w:sz w:val="28"/>
          <w:szCs w:val="28"/>
        </w:rPr>
        <w:t xml:space="preserve">управленческие отчеты о деятельности подразделений на конкретный момент времени; </w:t>
      </w:r>
    </w:p>
    <w:p w:rsidR="00701110" w:rsidRPr="00C2656B" w:rsidRDefault="00701110" w:rsidP="00435395">
      <w:pPr>
        <w:pStyle w:val="a9"/>
        <w:numPr>
          <w:ilvl w:val="0"/>
          <w:numId w:val="38"/>
        </w:numPr>
        <w:spacing w:before="0" w:beforeAutospacing="0" w:after="0" w:afterAutospacing="0"/>
        <w:jc w:val="both"/>
        <w:rPr>
          <w:sz w:val="28"/>
          <w:szCs w:val="28"/>
        </w:rPr>
      </w:pPr>
      <w:r w:rsidRPr="00C2656B">
        <w:rPr>
          <w:sz w:val="28"/>
          <w:szCs w:val="28"/>
        </w:rPr>
        <w:t xml:space="preserve">плановая и прогнозная информацию о подразделениях, а также необходимая информация о контрагентах организации. </w:t>
      </w:r>
    </w:p>
    <w:p w:rsidR="00701110" w:rsidRDefault="00701110" w:rsidP="00701110">
      <w:pPr>
        <w:pStyle w:val="a9"/>
        <w:spacing w:before="0" w:beforeAutospacing="0" w:after="0" w:afterAutospacing="0"/>
        <w:jc w:val="both"/>
        <w:rPr>
          <w:sz w:val="28"/>
          <w:szCs w:val="28"/>
        </w:rPr>
      </w:pPr>
      <w:r w:rsidRPr="00C2656B">
        <w:rPr>
          <w:sz w:val="28"/>
          <w:szCs w:val="28"/>
        </w:rPr>
        <w:t xml:space="preserve">Специалисты получают необходимую информацию о деятельности организации и ее структурных подразделений, а также прогнозы влияния выявленных внутренних и внешних факторов на результаты хозяйственной деятельности предприятия. </w:t>
      </w:r>
    </w:p>
    <w:p w:rsidR="00701110" w:rsidRPr="00C2656B" w:rsidRDefault="00701110" w:rsidP="00701110">
      <w:pPr>
        <w:pStyle w:val="a9"/>
        <w:spacing w:before="0" w:beforeAutospacing="0" w:after="0" w:afterAutospacing="0"/>
        <w:jc w:val="both"/>
        <w:rPr>
          <w:sz w:val="28"/>
          <w:szCs w:val="28"/>
        </w:rPr>
      </w:pPr>
    </w:p>
    <w:p w:rsidR="00701110" w:rsidRPr="00C2656B" w:rsidRDefault="00701110" w:rsidP="00701110">
      <w:pPr>
        <w:pStyle w:val="2"/>
        <w:spacing w:before="0"/>
        <w:jc w:val="both"/>
        <w:rPr>
          <w:rFonts w:ascii="Times New Roman" w:hAnsi="Times New Roman" w:cs="Times New Roman"/>
          <w:color w:val="auto"/>
          <w:sz w:val="28"/>
          <w:szCs w:val="28"/>
        </w:rPr>
      </w:pPr>
      <w:r w:rsidRPr="00C2656B">
        <w:rPr>
          <w:rFonts w:ascii="Times New Roman" w:hAnsi="Times New Roman" w:cs="Times New Roman"/>
          <w:color w:val="auto"/>
          <w:sz w:val="28"/>
          <w:szCs w:val="28"/>
        </w:rPr>
        <w:t xml:space="preserve">Объекты управленческого учета </w:t>
      </w:r>
    </w:p>
    <w:p w:rsidR="00701110" w:rsidRPr="00C2656B" w:rsidRDefault="00701110" w:rsidP="00701110">
      <w:pPr>
        <w:pStyle w:val="a9"/>
        <w:spacing w:before="0" w:beforeAutospacing="0" w:after="0" w:afterAutospacing="0"/>
        <w:jc w:val="both"/>
        <w:rPr>
          <w:sz w:val="28"/>
          <w:szCs w:val="28"/>
        </w:rPr>
      </w:pPr>
      <w:r w:rsidRPr="00C2656B">
        <w:rPr>
          <w:sz w:val="28"/>
          <w:szCs w:val="28"/>
        </w:rPr>
        <w:t xml:space="preserve">К объектам управленческого учета относятся: </w:t>
      </w:r>
    </w:p>
    <w:p w:rsidR="00701110" w:rsidRPr="00C2656B" w:rsidRDefault="00701110" w:rsidP="00701110">
      <w:pPr>
        <w:pStyle w:val="a9"/>
        <w:spacing w:before="0" w:beforeAutospacing="0" w:after="0" w:afterAutospacing="0"/>
        <w:jc w:val="both"/>
        <w:rPr>
          <w:sz w:val="28"/>
          <w:szCs w:val="28"/>
        </w:rPr>
      </w:pPr>
      <w:r w:rsidRPr="00C2656B">
        <w:rPr>
          <w:sz w:val="28"/>
          <w:szCs w:val="28"/>
        </w:rPr>
        <w:t xml:space="preserve">1.Издержки предприятия и его структурных подразделений. </w:t>
      </w:r>
    </w:p>
    <w:p w:rsidR="00701110" w:rsidRPr="00C2656B" w:rsidRDefault="00701110" w:rsidP="00701110">
      <w:pPr>
        <w:pStyle w:val="a9"/>
        <w:spacing w:before="0" w:beforeAutospacing="0" w:after="0" w:afterAutospacing="0"/>
        <w:jc w:val="both"/>
        <w:rPr>
          <w:sz w:val="28"/>
          <w:szCs w:val="28"/>
        </w:rPr>
      </w:pPr>
      <w:r w:rsidRPr="00C2656B">
        <w:rPr>
          <w:sz w:val="28"/>
          <w:szCs w:val="28"/>
        </w:rPr>
        <w:t xml:space="preserve">2.Результаты хозяйственной деятельности. </w:t>
      </w:r>
    </w:p>
    <w:p w:rsidR="00701110" w:rsidRPr="00C2656B" w:rsidRDefault="00701110" w:rsidP="00701110">
      <w:pPr>
        <w:pStyle w:val="a9"/>
        <w:spacing w:before="0" w:beforeAutospacing="0" w:after="0" w:afterAutospacing="0"/>
        <w:jc w:val="both"/>
        <w:rPr>
          <w:sz w:val="28"/>
          <w:szCs w:val="28"/>
        </w:rPr>
      </w:pPr>
      <w:r w:rsidRPr="00C2656B">
        <w:rPr>
          <w:sz w:val="28"/>
          <w:szCs w:val="28"/>
        </w:rPr>
        <w:t xml:space="preserve">3.Внутреннее ценообразование. </w:t>
      </w:r>
    </w:p>
    <w:p w:rsidR="00701110" w:rsidRPr="00C2656B" w:rsidRDefault="00701110" w:rsidP="00701110">
      <w:pPr>
        <w:pStyle w:val="a9"/>
        <w:spacing w:before="0" w:beforeAutospacing="0" w:after="0" w:afterAutospacing="0"/>
        <w:jc w:val="both"/>
        <w:rPr>
          <w:sz w:val="28"/>
          <w:szCs w:val="28"/>
        </w:rPr>
      </w:pPr>
      <w:r w:rsidRPr="00C2656B">
        <w:rPr>
          <w:sz w:val="28"/>
          <w:szCs w:val="28"/>
        </w:rPr>
        <w:t xml:space="preserve">4.Прогнозирование будущих финансовых операций. </w:t>
      </w:r>
    </w:p>
    <w:p w:rsidR="00701110" w:rsidRDefault="00701110" w:rsidP="00701110">
      <w:pPr>
        <w:pStyle w:val="a9"/>
        <w:spacing w:before="0" w:beforeAutospacing="0" w:after="0" w:afterAutospacing="0"/>
        <w:jc w:val="both"/>
        <w:rPr>
          <w:sz w:val="28"/>
          <w:szCs w:val="28"/>
        </w:rPr>
      </w:pPr>
      <w:r w:rsidRPr="00C2656B">
        <w:rPr>
          <w:sz w:val="28"/>
          <w:szCs w:val="28"/>
        </w:rPr>
        <w:t xml:space="preserve">5.Внутренняя отчетность. </w:t>
      </w:r>
    </w:p>
    <w:p w:rsidR="00701110" w:rsidRPr="00C2656B" w:rsidRDefault="00701110" w:rsidP="00701110">
      <w:pPr>
        <w:pStyle w:val="a9"/>
        <w:spacing w:before="0" w:beforeAutospacing="0" w:after="0" w:afterAutospacing="0"/>
        <w:jc w:val="both"/>
        <w:rPr>
          <w:sz w:val="28"/>
          <w:szCs w:val="28"/>
        </w:rPr>
      </w:pPr>
    </w:p>
    <w:p w:rsidR="00701110" w:rsidRPr="00C2656B" w:rsidRDefault="00701110" w:rsidP="00701110">
      <w:pPr>
        <w:pStyle w:val="2"/>
        <w:spacing w:before="0"/>
        <w:jc w:val="both"/>
        <w:rPr>
          <w:rFonts w:ascii="Times New Roman" w:hAnsi="Times New Roman" w:cs="Times New Roman"/>
          <w:color w:val="auto"/>
          <w:sz w:val="28"/>
          <w:szCs w:val="28"/>
        </w:rPr>
      </w:pPr>
      <w:r w:rsidRPr="00C2656B">
        <w:rPr>
          <w:rFonts w:ascii="Times New Roman" w:hAnsi="Times New Roman" w:cs="Times New Roman"/>
          <w:color w:val="auto"/>
          <w:sz w:val="28"/>
          <w:szCs w:val="28"/>
        </w:rPr>
        <w:t xml:space="preserve">Задачи управленческого учета </w:t>
      </w:r>
    </w:p>
    <w:p w:rsidR="00701110" w:rsidRPr="00C2656B" w:rsidRDefault="00701110" w:rsidP="00701110">
      <w:pPr>
        <w:pStyle w:val="a9"/>
        <w:spacing w:before="0" w:beforeAutospacing="0" w:after="0" w:afterAutospacing="0"/>
        <w:jc w:val="both"/>
        <w:rPr>
          <w:sz w:val="28"/>
          <w:szCs w:val="28"/>
        </w:rPr>
      </w:pPr>
      <w:r w:rsidRPr="00C2656B">
        <w:rPr>
          <w:sz w:val="28"/>
          <w:szCs w:val="28"/>
        </w:rPr>
        <w:t xml:space="preserve">Главной задачей управленческого учета является составление внутренних отчетов, информация которых предназначена для собственников предприятия (организации) и управляющего аппарата. </w:t>
      </w:r>
    </w:p>
    <w:p w:rsidR="00701110" w:rsidRPr="00C2656B" w:rsidRDefault="00701110" w:rsidP="00701110">
      <w:pPr>
        <w:pStyle w:val="a9"/>
        <w:spacing w:before="0" w:beforeAutospacing="0" w:after="0" w:afterAutospacing="0"/>
        <w:jc w:val="both"/>
        <w:rPr>
          <w:sz w:val="28"/>
          <w:szCs w:val="28"/>
        </w:rPr>
      </w:pPr>
      <w:r w:rsidRPr="00C2656B">
        <w:rPr>
          <w:sz w:val="28"/>
          <w:szCs w:val="28"/>
        </w:rPr>
        <w:t xml:space="preserve">Эти отчеты должны содержать информацию об общем финансовом положении предприятия, о состоянии дел в производственной деятельности. </w:t>
      </w:r>
    </w:p>
    <w:p w:rsidR="00701110" w:rsidRPr="00C2656B" w:rsidRDefault="00701110" w:rsidP="00701110">
      <w:pPr>
        <w:pStyle w:val="a9"/>
        <w:spacing w:before="0" w:beforeAutospacing="0" w:after="0" w:afterAutospacing="0"/>
        <w:jc w:val="both"/>
        <w:rPr>
          <w:sz w:val="28"/>
          <w:szCs w:val="28"/>
        </w:rPr>
      </w:pPr>
      <w:r w:rsidRPr="00C2656B">
        <w:rPr>
          <w:sz w:val="28"/>
          <w:szCs w:val="28"/>
        </w:rPr>
        <w:t xml:space="preserve">Содержание отчетов может меняться в зависимости от их целевого назначения. </w:t>
      </w:r>
    </w:p>
    <w:p w:rsidR="00701110" w:rsidRPr="00C2656B" w:rsidRDefault="00701110" w:rsidP="00701110">
      <w:pPr>
        <w:pStyle w:val="a9"/>
        <w:spacing w:before="0" w:beforeAutospacing="0" w:after="0" w:afterAutospacing="0"/>
        <w:jc w:val="both"/>
        <w:rPr>
          <w:sz w:val="28"/>
          <w:szCs w:val="28"/>
        </w:rPr>
      </w:pPr>
      <w:r w:rsidRPr="00C2656B">
        <w:rPr>
          <w:sz w:val="28"/>
          <w:szCs w:val="28"/>
        </w:rPr>
        <w:t xml:space="preserve">К информации, которая необходима для принятия управленческих решений, контроле и регулировании управленческой деятельности, можно отнести, например: </w:t>
      </w:r>
    </w:p>
    <w:p w:rsidR="00701110" w:rsidRPr="00C2656B" w:rsidRDefault="00701110" w:rsidP="00435395">
      <w:pPr>
        <w:pStyle w:val="a9"/>
        <w:numPr>
          <w:ilvl w:val="0"/>
          <w:numId w:val="39"/>
        </w:numPr>
        <w:spacing w:before="0" w:beforeAutospacing="0" w:after="0" w:afterAutospacing="0"/>
        <w:jc w:val="both"/>
        <w:rPr>
          <w:sz w:val="28"/>
          <w:szCs w:val="28"/>
        </w:rPr>
      </w:pPr>
      <w:r w:rsidRPr="00C2656B">
        <w:rPr>
          <w:sz w:val="28"/>
          <w:szCs w:val="28"/>
        </w:rPr>
        <w:t xml:space="preserve">продажные цены; </w:t>
      </w:r>
    </w:p>
    <w:p w:rsidR="00701110" w:rsidRPr="00C2656B" w:rsidRDefault="00701110" w:rsidP="00435395">
      <w:pPr>
        <w:pStyle w:val="a9"/>
        <w:numPr>
          <w:ilvl w:val="0"/>
          <w:numId w:val="39"/>
        </w:numPr>
        <w:spacing w:before="0" w:beforeAutospacing="0" w:after="0" w:afterAutospacing="0"/>
        <w:jc w:val="both"/>
        <w:rPr>
          <w:sz w:val="28"/>
          <w:szCs w:val="28"/>
        </w:rPr>
      </w:pPr>
      <w:r w:rsidRPr="00C2656B">
        <w:rPr>
          <w:sz w:val="28"/>
          <w:szCs w:val="28"/>
        </w:rPr>
        <w:t xml:space="preserve">затраты на производство; </w:t>
      </w:r>
    </w:p>
    <w:p w:rsidR="00701110" w:rsidRPr="00C2656B" w:rsidRDefault="00701110" w:rsidP="00435395">
      <w:pPr>
        <w:pStyle w:val="a9"/>
        <w:numPr>
          <w:ilvl w:val="0"/>
          <w:numId w:val="39"/>
        </w:numPr>
        <w:spacing w:before="0" w:beforeAutospacing="0" w:after="0" w:afterAutospacing="0"/>
        <w:jc w:val="both"/>
        <w:rPr>
          <w:sz w:val="28"/>
          <w:szCs w:val="28"/>
        </w:rPr>
      </w:pPr>
      <w:r w:rsidRPr="00C2656B">
        <w:rPr>
          <w:sz w:val="28"/>
          <w:szCs w:val="28"/>
        </w:rPr>
        <w:t xml:space="preserve">спрос, конкурентоспособность, рентабельность товаров, выпускаемых их предприятием. </w:t>
      </w:r>
    </w:p>
    <w:p w:rsidR="00701110" w:rsidRPr="00C2656B" w:rsidRDefault="00701110" w:rsidP="00701110">
      <w:pPr>
        <w:pStyle w:val="a9"/>
        <w:spacing w:before="0" w:beforeAutospacing="0" w:after="0" w:afterAutospacing="0"/>
        <w:jc w:val="both"/>
        <w:rPr>
          <w:sz w:val="28"/>
          <w:szCs w:val="28"/>
        </w:rPr>
      </w:pPr>
      <w:r w:rsidRPr="00C2656B">
        <w:rPr>
          <w:sz w:val="28"/>
          <w:szCs w:val="28"/>
        </w:rPr>
        <w:t xml:space="preserve">Основными задачами управленческого учета являются: </w:t>
      </w:r>
    </w:p>
    <w:p w:rsidR="00701110" w:rsidRPr="00C2656B" w:rsidRDefault="00701110" w:rsidP="00435395">
      <w:pPr>
        <w:pStyle w:val="a9"/>
        <w:numPr>
          <w:ilvl w:val="0"/>
          <w:numId w:val="40"/>
        </w:numPr>
        <w:spacing w:before="0" w:beforeAutospacing="0" w:after="0" w:afterAutospacing="0"/>
        <w:jc w:val="both"/>
        <w:rPr>
          <w:sz w:val="28"/>
          <w:szCs w:val="28"/>
        </w:rPr>
      </w:pPr>
      <w:r w:rsidRPr="00C2656B">
        <w:rPr>
          <w:sz w:val="28"/>
          <w:szCs w:val="28"/>
        </w:rPr>
        <w:t xml:space="preserve">анализ состояния материальных, трудовых и финансовых ресурсов и составление информации по этим ресурсам; </w:t>
      </w:r>
    </w:p>
    <w:p w:rsidR="00701110" w:rsidRPr="00C2656B" w:rsidRDefault="00701110" w:rsidP="00435395">
      <w:pPr>
        <w:pStyle w:val="a9"/>
        <w:numPr>
          <w:ilvl w:val="0"/>
          <w:numId w:val="40"/>
        </w:numPr>
        <w:spacing w:before="0" w:beforeAutospacing="0" w:after="0" w:afterAutospacing="0"/>
        <w:jc w:val="both"/>
        <w:rPr>
          <w:sz w:val="28"/>
          <w:szCs w:val="28"/>
        </w:rPr>
      </w:pPr>
      <w:r w:rsidRPr="00C2656B">
        <w:rPr>
          <w:sz w:val="28"/>
          <w:szCs w:val="28"/>
        </w:rPr>
        <w:t xml:space="preserve">анализ затрат и доходов и отклонений по ним от установленных норм и смет; </w:t>
      </w:r>
    </w:p>
    <w:p w:rsidR="00701110" w:rsidRPr="00C2656B" w:rsidRDefault="00701110" w:rsidP="00435395">
      <w:pPr>
        <w:pStyle w:val="a9"/>
        <w:numPr>
          <w:ilvl w:val="0"/>
          <w:numId w:val="40"/>
        </w:numPr>
        <w:spacing w:before="0" w:beforeAutospacing="0" w:after="0" w:afterAutospacing="0"/>
        <w:jc w:val="both"/>
        <w:rPr>
          <w:sz w:val="28"/>
          <w:szCs w:val="28"/>
        </w:rPr>
      </w:pPr>
      <w:r w:rsidRPr="00C2656B">
        <w:rPr>
          <w:sz w:val="28"/>
          <w:szCs w:val="28"/>
        </w:rPr>
        <w:t xml:space="preserve">расчет различных показателей фактической себестоимости продукции (работ, услуг) и отклонений от нормативных и плановых показателей; </w:t>
      </w:r>
    </w:p>
    <w:p w:rsidR="00701110" w:rsidRPr="00C2656B" w:rsidRDefault="00701110" w:rsidP="00435395">
      <w:pPr>
        <w:pStyle w:val="a9"/>
        <w:numPr>
          <w:ilvl w:val="0"/>
          <w:numId w:val="40"/>
        </w:numPr>
        <w:spacing w:before="0" w:beforeAutospacing="0" w:after="0" w:afterAutospacing="0"/>
        <w:jc w:val="both"/>
        <w:rPr>
          <w:sz w:val="28"/>
          <w:szCs w:val="28"/>
        </w:rPr>
      </w:pPr>
      <w:r w:rsidRPr="00C2656B">
        <w:rPr>
          <w:sz w:val="28"/>
          <w:szCs w:val="28"/>
        </w:rPr>
        <w:t xml:space="preserve">расчет финансовых результатов деятельности отдельных структурных подразделений по центрам ответственности, реализованной продукции, выполненным работам и оказанным услугам; </w:t>
      </w:r>
    </w:p>
    <w:p w:rsidR="00701110" w:rsidRPr="00C2656B" w:rsidRDefault="00701110" w:rsidP="00435395">
      <w:pPr>
        <w:pStyle w:val="a9"/>
        <w:numPr>
          <w:ilvl w:val="0"/>
          <w:numId w:val="40"/>
        </w:numPr>
        <w:spacing w:before="0" w:beforeAutospacing="0" w:after="0" w:afterAutospacing="0"/>
        <w:jc w:val="both"/>
        <w:rPr>
          <w:sz w:val="28"/>
          <w:szCs w:val="28"/>
        </w:rPr>
      </w:pPr>
      <w:r w:rsidRPr="00C2656B">
        <w:rPr>
          <w:sz w:val="28"/>
          <w:szCs w:val="28"/>
        </w:rPr>
        <w:t xml:space="preserve">контроль и анализ финансово-хозяйственной деятельности организации, ее структурных подразделений и других центров ответственности; </w:t>
      </w:r>
    </w:p>
    <w:p w:rsidR="00701110" w:rsidRPr="00C2656B" w:rsidRDefault="00701110" w:rsidP="00435395">
      <w:pPr>
        <w:pStyle w:val="a9"/>
        <w:numPr>
          <w:ilvl w:val="0"/>
          <w:numId w:val="40"/>
        </w:numPr>
        <w:spacing w:before="0" w:beforeAutospacing="0" w:after="0" w:afterAutospacing="0"/>
        <w:jc w:val="both"/>
        <w:rPr>
          <w:sz w:val="28"/>
          <w:szCs w:val="28"/>
        </w:rPr>
      </w:pPr>
      <w:r w:rsidRPr="00C2656B">
        <w:rPr>
          <w:sz w:val="28"/>
          <w:szCs w:val="28"/>
        </w:rPr>
        <w:t xml:space="preserve">планирование финансово-хозяйственной деятельности организации в целом, ее структурных подразделений и других центров ответственности; </w:t>
      </w:r>
    </w:p>
    <w:p w:rsidR="00701110" w:rsidRPr="00C2656B" w:rsidRDefault="00701110" w:rsidP="00435395">
      <w:pPr>
        <w:pStyle w:val="a9"/>
        <w:numPr>
          <w:ilvl w:val="0"/>
          <w:numId w:val="40"/>
        </w:numPr>
        <w:spacing w:before="0" w:beforeAutospacing="0" w:after="0" w:afterAutospacing="0"/>
        <w:jc w:val="both"/>
        <w:rPr>
          <w:sz w:val="28"/>
          <w:szCs w:val="28"/>
        </w:rPr>
      </w:pPr>
      <w:r w:rsidRPr="00C2656B">
        <w:rPr>
          <w:sz w:val="28"/>
          <w:szCs w:val="28"/>
        </w:rPr>
        <w:t xml:space="preserve">представление информации о воздействии ожидаемых в будущем событий, основанной на анализе прошедших событий; </w:t>
      </w:r>
    </w:p>
    <w:p w:rsidR="00701110" w:rsidRDefault="00701110" w:rsidP="00435395">
      <w:pPr>
        <w:pStyle w:val="a9"/>
        <w:numPr>
          <w:ilvl w:val="0"/>
          <w:numId w:val="40"/>
        </w:numPr>
        <w:spacing w:before="0" w:beforeAutospacing="0" w:after="0" w:afterAutospacing="0"/>
        <w:jc w:val="both"/>
        <w:rPr>
          <w:sz w:val="28"/>
          <w:szCs w:val="28"/>
        </w:rPr>
      </w:pPr>
      <w:r w:rsidRPr="00C2656B">
        <w:rPr>
          <w:sz w:val="28"/>
          <w:szCs w:val="28"/>
        </w:rPr>
        <w:t xml:space="preserve">представление управленческой отчетности для принятия необходимых управленческих решений в будущем. </w:t>
      </w:r>
    </w:p>
    <w:p w:rsidR="00701110" w:rsidRPr="00C2656B" w:rsidRDefault="00701110" w:rsidP="00701110">
      <w:pPr>
        <w:pStyle w:val="a9"/>
        <w:spacing w:before="0" w:beforeAutospacing="0" w:after="0" w:afterAutospacing="0"/>
        <w:ind w:left="720"/>
        <w:jc w:val="both"/>
        <w:rPr>
          <w:sz w:val="28"/>
          <w:szCs w:val="28"/>
        </w:rPr>
      </w:pPr>
    </w:p>
    <w:p w:rsidR="00701110" w:rsidRPr="00C2656B" w:rsidRDefault="00701110" w:rsidP="00701110">
      <w:pPr>
        <w:pStyle w:val="2"/>
        <w:spacing w:before="0"/>
        <w:jc w:val="both"/>
        <w:rPr>
          <w:rFonts w:ascii="Times New Roman" w:hAnsi="Times New Roman" w:cs="Times New Roman"/>
          <w:color w:val="auto"/>
          <w:sz w:val="28"/>
          <w:szCs w:val="28"/>
        </w:rPr>
      </w:pPr>
      <w:r w:rsidRPr="00C2656B">
        <w:rPr>
          <w:rFonts w:ascii="Times New Roman" w:hAnsi="Times New Roman" w:cs="Times New Roman"/>
          <w:color w:val="auto"/>
          <w:sz w:val="28"/>
          <w:szCs w:val="28"/>
        </w:rPr>
        <w:t xml:space="preserve">Требования к управленческому учету </w:t>
      </w:r>
    </w:p>
    <w:p w:rsidR="00701110" w:rsidRPr="00C2656B" w:rsidRDefault="00701110" w:rsidP="00701110">
      <w:pPr>
        <w:pStyle w:val="a9"/>
        <w:spacing w:before="0" w:beforeAutospacing="0" w:after="0" w:afterAutospacing="0"/>
        <w:jc w:val="both"/>
        <w:rPr>
          <w:sz w:val="28"/>
          <w:szCs w:val="28"/>
        </w:rPr>
      </w:pPr>
      <w:r w:rsidRPr="00C2656B">
        <w:rPr>
          <w:sz w:val="28"/>
          <w:szCs w:val="28"/>
        </w:rPr>
        <w:t xml:space="preserve">Информация, формируемая системой управленческого учета, должна отвечать следующим требованиям: </w:t>
      </w:r>
    </w:p>
    <w:p w:rsidR="00701110" w:rsidRPr="00C2656B" w:rsidRDefault="00701110" w:rsidP="00435395">
      <w:pPr>
        <w:pStyle w:val="a9"/>
        <w:numPr>
          <w:ilvl w:val="0"/>
          <w:numId w:val="41"/>
        </w:numPr>
        <w:spacing w:before="0" w:beforeAutospacing="0" w:after="0" w:afterAutospacing="0"/>
        <w:jc w:val="both"/>
        <w:rPr>
          <w:sz w:val="28"/>
          <w:szCs w:val="28"/>
        </w:rPr>
      </w:pPr>
      <w:r w:rsidRPr="00C2656B">
        <w:rPr>
          <w:sz w:val="28"/>
          <w:szCs w:val="28"/>
        </w:rPr>
        <w:t xml:space="preserve">достоверность. Под достоверностью понимается возможность для компетентного пользователя делать на основе данных учета и отчетности правильные выводы; </w:t>
      </w:r>
    </w:p>
    <w:p w:rsidR="00701110" w:rsidRPr="00C2656B" w:rsidRDefault="00701110" w:rsidP="00435395">
      <w:pPr>
        <w:pStyle w:val="a9"/>
        <w:numPr>
          <w:ilvl w:val="0"/>
          <w:numId w:val="41"/>
        </w:numPr>
        <w:spacing w:before="0" w:beforeAutospacing="0" w:after="0" w:afterAutospacing="0"/>
        <w:jc w:val="both"/>
        <w:rPr>
          <w:sz w:val="28"/>
          <w:szCs w:val="28"/>
        </w:rPr>
      </w:pPr>
      <w:r w:rsidRPr="00C2656B">
        <w:rPr>
          <w:sz w:val="28"/>
          <w:szCs w:val="28"/>
        </w:rPr>
        <w:t xml:space="preserve">полнота. Полнота управленческого учета означает достаточность информации для управления предприятием и его подразделениями, возможность обеспечить эту достаточность. Наиболее полными являются системы управленческого учета, включающие использование счетов и двойной записи, обеспечивающие контроль не только за затратами и результатами текущей деятельности, но и за производственными запасами, инвестициями, эффективностью функционального управления бизнесом; </w:t>
      </w:r>
    </w:p>
    <w:p w:rsidR="00701110" w:rsidRPr="00C2656B" w:rsidRDefault="00701110" w:rsidP="00435395">
      <w:pPr>
        <w:pStyle w:val="a9"/>
        <w:numPr>
          <w:ilvl w:val="0"/>
          <w:numId w:val="41"/>
        </w:numPr>
        <w:spacing w:before="0" w:beforeAutospacing="0" w:after="0" w:afterAutospacing="0"/>
        <w:jc w:val="both"/>
        <w:rPr>
          <w:sz w:val="28"/>
          <w:szCs w:val="28"/>
        </w:rPr>
      </w:pPr>
      <w:r w:rsidRPr="00C2656B">
        <w:rPr>
          <w:sz w:val="28"/>
          <w:szCs w:val="28"/>
        </w:rPr>
        <w:lastRenderedPageBreak/>
        <w:t xml:space="preserve">релевантность. Релевантными с позиций принятия управленческого решения являются данные и сведения, учитывающие условия, в которых принимается решение, его целевые критерии, имеющие набор возможных альтернатив и характеризующие последствия реализации каждой из них; </w:t>
      </w:r>
    </w:p>
    <w:p w:rsidR="00701110" w:rsidRPr="00C2656B" w:rsidRDefault="00701110" w:rsidP="00435395">
      <w:pPr>
        <w:pStyle w:val="a9"/>
        <w:numPr>
          <w:ilvl w:val="0"/>
          <w:numId w:val="41"/>
        </w:numPr>
        <w:spacing w:before="0" w:beforeAutospacing="0" w:after="0" w:afterAutospacing="0"/>
        <w:jc w:val="both"/>
        <w:rPr>
          <w:sz w:val="28"/>
          <w:szCs w:val="28"/>
        </w:rPr>
      </w:pPr>
      <w:r w:rsidRPr="00C2656B">
        <w:rPr>
          <w:sz w:val="28"/>
          <w:szCs w:val="28"/>
        </w:rPr>
        <w:t xml:space="preserve">целостность. Это означает, что управленческий учет должен быть системным даже в тех случаях, когда он ведется без использования первичной документации, счетов и двойной записи. Системность в этом случае означает единство принципов отражения учетной информации, взаимосвязь регистров учета и внутренней отчетности, обеспечение в необходимых случаях сопоставимости ее данных с показателями бухгалтерского учета и отчетности; </w:t>
      </w:r>
    </w:p>
    <w:p w:rsidR="00701110" w:rsidRPr="00C2656B" w:rsidRDefault="00701110" w:rsidP="00435395">
      <w:pPr>
        <w:pStyle w:val="a9"/>
        <w:numPr>
          <w:ilvl w:val="0"/>
          <w:numId w:val="41"/>
        </w:numPr>
        <w:spacing w:before="0" w:beforeAutospacing="0" w:after="0" w:afterAutospacing="0"/>
        <w:jc w:val="both"/>
        <w:rPr>
          <w:sz w:val="28"/>
          <w:szCs w:val="28"/>
        </w:rPr>
      </w:pPr>
      <w:r w:rsidRPr="00C2656B">
        <w:rPr>
          <w:sz w:val="28"/>
          <w:szCs w:val="28"/>
        </w:rPr>
        <w:t xml:space="preserve">понятность. Понятность информации управленческого учета обеспечивается за счет отражения в учетных регистрах результатов анализа полученных показателей, представления данных в виде аналитических таблиц, графиков, динамических рядов и т.п.; </w:t>
      </w:r>
    </w:p>
    <w:p w:rsidR="00701110" w:rsidRPr="00C2656B" w:rsidRDefault="00701110" w:rsidP="00435395">
      <w:pPr>
        <w:pStyle w:val="a9"/>
        <w:numPr>
          <w:ilvl w:val="0"/>
          <w:numId w:val="41"/>
        </w:numPr>
        <w:spacing w:before="0" w:beforeAutospacing="0" w:after="0" w:afterAutospacing="0"/>
        <w:jc w:val="both"/>
        <w:rPr>
          <w:sz w:val="28"/>
          <w:szCs w:val="28"/>
        </w:rPr>
      </w:pPr>
      <w:r w:rsidRPr="00C2656B">
        <w:rPr>
          <w:sz w:val="28"/>
          <w:szCs w:val="28"/>
        </w:rPr>
        <w:t xml:space="preserve">своевременность. Своевременность управленческого учета означает его возможность обеспечить менеджеров необходимой информацией к сроку принятия решений; </w:t>
      </w:r>
    </w:p>
    <w:p w:rsidR="00701110" w:rsidRPr="00C2656B" w:rsidRDefault="00701110" w:rsidP="00435395">
      <w:pPr>
        <w:numPr>
          <w:ilvl w:val="0"/>
          <w:numId w:val="41"/>
        </w:numPr>
        <w:spacing w:after="0" w:line="240" w:lineRule="auto"/>
        <w:jc w:val="both"/>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 xml:space="preserve">регулярность. Важно также, чтобы внутренняя отчетность была регулярной, т.е. повторяемой во времени. </w:t>
      </w:r>
    </w:p>
    <w:p w:rsidR="00701110" w:rsidRPr="00C2656B" w:rsidRDefault="00701110" w:rsidP="00701110">
      <w:pPr>
        <w:spacing w:after="0" w:line="240" w:lineRule="auto"/>
        <w:jc w:val="both"/>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 xml:space="preserve">Таким образом, данные хорошо организованного управленческого учета позволяют выявить области наибольшего риска, узкие места в деятельности организации, малоэффективные или убыточные виды продукции и услуг, места и способы их реализации. </w:t>
      </w:r>
    </w:p>
    <w:p w:rsidR="00701110" w:rsidRPr="00C2656B" w:rsidRDefault="00701110" w:rsidP="00701110">
      <w:pPr>
        <w:spacing w:after="0" w:line="240" w:lineRule="auto"/>
        <w:jc w:val="both"/>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 xml:space="preserve">Они используются для определения наиболее выгодного для данных условий ассортимента продукции и работ, цен и тарифов их продажи, пределов скидок при разных условиях сбыта и платежа, для оценки эффективности дополнительных затрат и рациональности капитальных вложений. </w:t>
      </w:r>
    </w:p>
    <w:p w:rsidR="00701110" w:rsidRPr="00C2656B" w:rsidRDefault="00701110" w:rsidP="00701110">
      <w:pPr>
        <w:spacing w:after="0" w:line="240" w:lineRule="auto"/>
        <w:jc w:val="both"/>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 xml:space="preserve">Только по данным управленческого учета можно выбрать оптимальный вариант решения задач типа: "производить самим или покупать", "в каком количестве выгодно купить и продать", "на каком оборудовании следует разместить заказ", "в каких случаях ремонт оборудования лучше покупки новых машин" и др. </w:t>
      </w:r>
    </w:p>
    <w:p w:rsidR="00701110" w:rsidRDefault="00701110" w:rsidP="00701110">
      <w:pPr>
        <w:spacing w:after="0" w:line="240" w:lineRule="auto"/>
        <w:ind w:firstLine="851"/>
        <w:jc w:val="both"/>
        <w:rPr>
          <w:rFonts w:ascii="Times New Roman" w:eastAsia="Times New Roman" w:hAnsi="Times New Roman" w:cs="Times New Roman"/>
          <w:b/>
          <w:sz w:val="28"/>
          <w:szCs w:val="28"/>
        </w:rPr>
      </w:pPr>
    </w:p>
    <w:p w:rsidR="00701110" w:rsidRDefault="00701110" w:rsidP="00701110">
      <w:pPr>
        <w:spacing w:after="0" w:line="240" w:lineRule="auto"/>
        <w:ind w:firstLine="851"/>
        <w:jc w:val="both"/>
        <w:rPr>
          <w:rFonts w:ascii="Times New Roman" w:eastAsia="Times New Roman" w:hAnsi="Times New Roman" w:cs="Times New Roman"/>
          <w:b/>
          <w:sz w:val="28"/>
          <w:szCs w:val="28"/>
        </w:rPr>
      </w:pPr>
      <w:r w:rsidRPr="007C638E">
        <w:rPr>
          <w:rFonts w:ascii="Times New Roman" w:eastAsia="Times New Roman" w:hAnsi="Times New Roman" w:cs="Times New Roman"/>
          <w:b/>
          <w:sz w:val="28"/>
          <w:szCs w:val="28"/>
        </w:rPr>
        <w:t>5.3. Самостоятельная работа по теме:</w:t>
      </w:r>
    </w:p>
    <w:p w:rsidR="00701110" w:rsidRPr="007C638E" w:rsidRDefault="00701110" w:rsidP="00701110">
      <w:pPr>
        <w:spacing w:after="0" w:line="240" w:lineRule="auto"/>
        <w:ind w:firstLine="851"/>
        <w:jc w:val="both"/>
        <w:rPr>
          <w:rFonts w:ascii="Times New Roman" w:eastAsia="Times New Roman" w:hAnsi="Times New Roman" w:cs="Times New Roman"/>
          <w:sz w:val="28"/>
          <w:szCs w:val="28"/>
        </w:rPr>
      </w:pPr>
      <w:r w:rsidRPr="007C638E">
        <w:rPr>
          <w:rFonts w:ascii="Times New Roman" w:eastAsia="Times New Roman" w:hAnsi="Times New Roman" w:cs="Times New Roman"/>
          <w:sz w:val="28"/>
          <w:szCs w:val="28"/>
        </w:rPr>
        <w:t>-работа с нормативными актами по теме занятия (ПК-</w:t>
      </w:r>
      <w:r>
        <w:rPr>
          <w:rFonts w:ascii="Times New Roman" w:eastAsia="Times New Roman" w:hAnsi="Times New Roman" w:cs="Times New Roman"/>
          <w:sz w:val="28"/>
          <w:szCs w:val="28"/>
        </w:rPr>
        <w:t>6</w:t>
      </w:r>
      <w:r w:rsidRPr="007C638E">
        <w:rPr>
          <w:rFonts w:ascii="Times New Roman" w:eastAsia="Times New Roman" w:hAnsi="Times New Roman" w:cs="Times New Roman"/>
          <w:sz w:val="28"/>
          <w:szCs w:val="28"/>
        </w:rPr>
        <w:t>)</w:t>
      </w:r>
    </w:p>
    <w:p w:rsidR="00701110" w:rsidRPr="007C638E" w:rsidRDefault="00701110" w:rsidP="00701110">
      <w:pPr>
        <w:spacing w:after="0" w:line="240" w:lineRule="auto"/>
        <w:ind w:firstLine="851"/>
        <w:jc w:val="both"/>
        <w:rPr>
          <w:rFonts w:ascii="Times New Roman" w:eastAsia="Times New Roman" w:hAnsi="Times New Roman" w:cs="Times New Roman"/>
          <w:sz w:val="28"/>
          <w:szCs w:val="28"/>
        </w:rPr>
      </w:pPr>
      <w:r w:rsidRPr="007C638E">
        <w:rPr>
          <w:rFonts w:ascii="Times New Roman" w:eastAsia="Times New Roman" w:hAnsi="Times New Roman" w:cs="Times New Roman"/>
          <w:sz w:val="28"/>
          <w:szCs w:val="28"/>
        </w:rPr>
        <w:t>-решение ситуационных задач (ПК-</w:t>
      </w:r>
      <w:r>
        <w:rPr>
          <w:rFonts w:ascii="Times New Roman" w:eastAsia="Times New Roman" w:hAnsi="Times New Roman" w:cs="Times New Roman"/>
          <w:sz w:val="28"/>
          <w:szCs w:val="28"/>
        </w:rPr>
        <w:t>6</w:t>
      </w:r>
      <w:r w:rsidRPr="007C638E">
        <w:rPr>
          <w:rFonts w:ascii="Times New Roman" w:eastAsia="Times New Roman" w:hAnsi="Times New Roman" w:cs="Times New Roman"/>
          <w:sz w:val="28"/>
          <w:szCs w:val="28"/>
        </w:rPr>
        <w:t>)</w:t>
      </w:r>
    </w:p>
    <w:p w:rsidR="00701110" w:rsidRPr="007C638E" w:rsidRDefault="00701110" w:rsidP="00701110">
      <w:pPr>
        <w:spacing w:after="0" w:line="240" w:lineRule="auto"/>
        <w:ind w:firstLine="851"/>
        <w:jc w:val="both"/>
        <w:rPr>
          <w:rFonts w:ascii="Times New Roman" w:eastAsia="Times New Roman" w:hAnsi="Times New Roman" w:cs="Times New Roman"/>
          <w:sz w:val="28"/>
          <w:szCs w:val="28"/>
        </w:rPr>
      </w:pPr>
      <w:r w:rsidRPr="007C638E">
        <w:rPr>
          <w:rFonts w:ascii="Times New Roman" w:eastAsia="Times New Roman" w:hAnsi="Times New Roman" w:cs="Times New Roman"/>
          <w:sz w:val="28"/>
          <w:szCs w:val="28"/>
        </w:rPr>
        <w:t>-ведение документации (ПК-</w:t>
      </w:r>
      <w:r>
        <w:rPr>
          <w:rFonts w:ascii="Times New Roman" w:eastAsia="Times New Roman" w:hAnsi="Times New Roman" w:cs="Times New Roman"/>
          <w:sz w:val="28"/>
          <w:szCs w:val="28"/>
        </w:rPr>
        <w:t>6</w:t>
      </w:r>
      <w:r w:rsidRPr="007C638E">
        <w:rPr>
          <w:rFonts w:ascii="Times New Roman" w:eastAsia="Times New Roman" w:hAnsi="Times New Roman" w:cs="Times New Roman"/>
          <w:sz w:val="28"/>
          <w:szCs w:val="28"/>
        </w:rPr>
        <w:t>)</w:t>
      </w:r>
    </w:p>
    <w:p w:rsidR="00701110" w:rsidRDefault="00701110" w:rsidP="00701110">
      <w:pPr>
        <w:spacing w:after="0" w:line="240" w:lineRule="auto"/>
        <w:ind w:firstLine="851"/>
        <w:jc w:val="both"/>
        <w:rPr>
          <w:rFonts w:ascii="Times New Roman" w:eastAsia="Times New Roman" w:hAnsi="Times New Roman" w:cs="Times New Roman"/>
          <w:b/>
          <w:sz w:val="28"/>
          <w:szCs w:val="28"/>
        </w:rPr>
      </w:pPr>
    </w:p>
    <w:p w:rsidR="00701110" w:rsidRPr="007C638E" w:rsidRDefault="00701110" w:rsidP="00701110">
      <w:pPr>
        <w:spacing w:after="0" w:line="240" w:lineRule="auto"/>
        <w:ind w:firstLine="851"/>
        <w:jc w:val="both"/>
        <w:rPr>
          <w:rFonts w:ascii="Times New Roman" w:eastAsia="Times New Roman" w:hAnsi="Times New Roman" w:cs="Times New Roman"/>
          <w:b/>
          <w:sz w:val="28"/>
          <w:szCs w:val="28"/>
        </w:rPr>
      </w:pPr>
      <w:r w:rsidRPr="007C638E">
        <w:rPr>
          <w:rFonts w:ascii="Times New Roman" w:eastAsia="Times New Roman" w:hAnsi="Times New Roman" w:cs="Times New Roman"/>
          <w:b/>
          <w:sz w:val="28"/>
          <w:szCs w:val="28"/>
        </w:rPr>
        <w:t>5.4. Итоговый контроль знаний:</w:t>
      </w:r>
    </w:p>
    <w:p w:rsidR="00701110" w:rsidRPr="007C638E" w:rsidRDefault="00701110" w:rsidP="00701110">
      <w:pPr>
        <w:spacing w:after="0" w:line="240" w:lineRule="auto"/>
        <w:ind w:firstLine="851"/>
        <w:jc w:val="both"/>
        <w:rPr>
          <w:rFonts w:ascii="Times New Roman" w:eastAsia="Times New Roman" w:hAnsi="Times New Roman" w:cs="Times New Roman"/>
          <w:sz w:val="28"/>
          <w:szCs w:val="28"/>
        </w:rPr>
      </w:pPr>
      <w:r w:rsidRPr="007C638E">
        <w:rPr>
          <w:rFonts w:ascii="Times New Roman" w:eastAsia="Times New Roman" w:hAnsi="Times New Roman" w:cs="Times New Roman"/>
          <w:sz w:val="28"/>
          <w:szCs w:val="28"/>
        </w:rPr>
        <w:t>-решение ситуационных задач по теме (ПК-</w:t>
      </w:r>
      <w:r>
        <w:rPr>
          <w:rFonts w:ascii="Times New Roman" w:eastAsia="Times New Roman" w:hAnsi="Times New Roman" w:cs="Times New Roman"/>
          <w:sz w:val="28"/>
          <w:szCs w:val="28"/>
        </w:rPr>
        <w:t>6</w:t>
      </w:r>
      <w:r w:rsidRPr="007C638E">
        <w:rPr>
          <w:rFonts w:ascii="Times New Roman" w:eastAsia="Times New Roman" w:hAnsi="Times New Roman" w:cs="Times New Roman"/>
          <w:sz w:val="28"/>
          <w:szCs w:val="28"/>
        </w:rPr>
        <w:t>)</w:t>
      </w:r>
    </w:p>
    <w:p w:rsidR="00701110" w:rsidRPr="007C638E" w:rsidRDefault="00701110" w:rsidP="00701110">
      <w:pPr>
        <w:spacing w:after="0" w:line="240" w:lineRule="auto"/>
        <w:ind w:firstLine="851"/>
        <w:jc w:val="both"/>
        <w:rPr>
          <w:rFonts w:ascii="Times New Roman" w:eastAsia="Times New Roman" w:hAnsi="Times New Roman" w:cs="Times New Roman"/>
          <w:sz w:val="28"/>
          <w:szCs w:val="28"/>
        </w:rPr>
      </w:pPr>
      <w:r w:rsidRPr="007C638E">
        <w:rPr>
          <w:rFonts w:ascii="Times New Roman" w:eastAsia="Times New Roman" w:hAnsi="Times New Roman" w:cs="Times New Roman"/>
          <w:sz w:val="28"/>
          <w:szCs w:val="28"/>
        </w:rPr>
        <w:t>https://krasgmu.ru/index.php?page[common]=content&amp;id=113917</w:t>
      </w:r>
    </w:p>
    <w:p w:rsidR="00701110" w:rsidRPr="007C638E" w:rsidRDefault="00701110" w:rsidP="00701110">
      <w:pPr>
        <w:spacing w:after="0" w:line="240" w:lineRule="auto"/>
        <w:ind w:firstLine="851"/>
        <w:jc w:val="both"/>
        <w:rPr>
          <w:rFonts w:ascii="Times New Roman" w:eastAsia="Times New Roman" w:hAnsi="Times New Roman" w:cs="Times New Roman"/>
          <w:sz w:val="28"/>
          <w:szCs w:val="28"/>
        </w:rPr>
      </w:pPr>
      <w:r w:rsidRPr="007C638E">
        <w:rPr>
          <w:rFonts w:ascii="Times New Roman" w:eastAsia="Times New Roman" w:hAnsi="Times New Roman" w:cs="Times New Roman"/>
          <w:sz w:val="28"/>
          <w:szCs w:val="28"/>
        </w:rPr>
        <w:t>-решение тестовых заданий по теме (ПК-</w:t>
      </w:r>
      <w:r>
        <w:rPr>
          <w:rFonts w:ascii="Times New Roman" w:eastAsia="Times New Roman" w:hAnsi="Times New Roman" w:cs="Times New Roman"/>
          <w:sz w:val="28"/>
          <w:szCs w:val="28"/>
        </w:rPr>
        <w:t>6</w:t>
      </w:r>
      <w:r w:rsidRPr="007C638E">
        <w:rPr>
          <w:rFonts w:ascii="Times New Roman" w:eastAsia="Times New Roman" w:hAnsi="Times New Roman" w:cs="Times New Roman"/>
          <w:sz w:val="28"/>
          <w:szCs w:val="28"/>
        </w:rPr>
        <w:t>)</w:t>
      </w:r>
    </w:p>
    <w:p w:rsidR="00701110" w:rsidRDefault="00701110" w:rsidP="00701110">
      <w:pPr>
        <w:spacing w:after="0" w:line="240" w:lineRule="auto"/>
        <w:ind w:firstLine="851"/>
        <w:jc w:val="both"/>
        <w:rPr>
          <w:rFonts w:ascii="Times New Roman" w:eastAsia="Times New Roman" w:hAnsi="Times New Roman" w:cs="Times New Roman"/>
          <w:sz w:val="28"/>
          <w:szCs w:val="28"/>
        </w:rPr>
      </w:pPr>
      <w:r w:rsidRPr="007C638E">
        <w:rPr>
          <w:rFonts w:ascii="Times New Roman" w:eastAsia="Times New Roman" w:hAnsi="Times New Roman" w:cs="Times New Roman"/>
          <w:sz w:val="28"/>
          <w:szCs w:val="28"/>
        </w:rPr>
        <w:t>https://krasgmu.ru/index.php?page[common]=content&amp;id=113918</w:t>
      </w:r>
    </w:p>
    <w:p w:rsidR="00701110" w:rsidRDefault="00701110" w:rsidP="00701110">
      <w:pPr>
        <w:spacing w:after="0" w:line="240" w:lineRule="auto"/>
        <w:ind w:firstLine="851"/>
        <w:jc w:val="both"/>
        <w:rPr>
          <w:rFonts w:ascii="Times New Roman" w:eastAsia="Times New Roman" w:hAnsi="Times New Roman" w:cs="Times New Roman"/>
          <w:sz w:val="28"/>
          <w:szCs w:val="28"/>
        </w:rPr>
      </w:pPr>
    </w:p>
    <w:p w:rsidR="00701110" w:rsidRPr="007C638E" w:rsidRDefault="00701110" w:rsidP="00701110">
      <w:pPr>
        <w:spacing w:after="0" w:line="240" w:lineRule="auto"/>
        <w:ind w:firstLine="851"/>
        <w:jc w:val="both"/>
        <w:rPr>
          <w:rFonts w:ascii="Times New Roman" w:eastAsia="Times New Roman" w:hAnsi="Times New Roman" w:cs="Times New Roman"/>
          <w:b/>
          <w:sz w:val="28"/>
          <w:szCs w:val="28"/>
        </w:rPr>
      </w:pPr>
      <w:r w:rsidRPr="007C638E">
        <w:rPr>
          <w:rFonts w:ascii="Times New Roman" w:eastAsia="Times New Roman" w:hAnsi="Times New Roman" w:cs="Times New Roman"/>
          <w:b/>
          <w:sz w:val="28"/>
          <w:szCs w:val="28"/>
        </w:rPr>
        <w:t>6. Домашнее задание по теме занятия:</w:t>
      </w:r>
    </w:p>
    <w:p w:rsidR="00701110" w:rsidRPr="007C638E" w:rsidRDefault="00701110" w:rsidP="00701110">
      <w:pPr>
        <w:spacing w:after="0" w:line="240" w:lineRule="auto"/>
        <w:ind w:firstLine="851"/>
        <w:jc w:val="both"/>
        <w:rPr>
          <w:rFonts w:ascii="Times New Roman" w:eastAsia="Times New Roman" w:hAnsi="Times New Roman" w:cs="Times New Roman"/>
          <w:sz w:val="28"/>
          <w:szCs w:val="28"/>
        </w:rPr>
      </w:pPr>
      <w:r w:rsidRPr="007C638E">
        <w:rPr>
          <w:rFonts w:ascii="Times New Roman" w:eastAsia="Times New Roman" w:hAnsi="Times New Roman" w:cs="Times New Roman"/>
          <w:sz w:val="28"/>
          <w:szCs w:val="28"/>
        </w:rPr>
        <w:t>-учебно-методические разработки следующего занятия и методические разработки для внеаудиторной работы по теме</w:t>
      </w:r>
    </w:p>
    <w:p w:rsidR="00701110" w:rsidRDefault="00701110" w:rsidP="00701110">
      <w:pPr>
        <w:spacing w:after="0" w:line="240" w:lineRule="auto"/>
        <w:ind w:firstLine="851"/>
        <w:jc w:val="both"/>
        <w:rPr>
          <w:rFonts w:ascii="Times New Roman" w:eastAsia="Times New Roman" w:hAnsi="Times New Roman" w:cs="Times New Roman"/>
          <w:b/>
          <w:sz w:val="28"/>
          <w:szCs w:val="28"/>
        </w:rPr>
      </w:pPr>
    </w:p>
    <w:p w:rsidR="00701110" w:rsidRDefault="00701110" w:rsidP="00701110">
      <w:pPr>
        <w:spacing w:after="0" w:line="240" w:lineRule="auto"/>
        <w:ind w:firstLine="851"/>
        <w:jc w:val="both"/>
        <w:rPr>
          <w:rFonts w:ascii="Times New Roman" w:eastAsia="Times New Roman" w:hAnsi="Times New Roman" w:cs="Times New Roman"/>
          <w:b/>
          <w:sz w:val="28"/>
          <w:szCs w:val="28"/>
        </w:rPr>
      </w:pPr>
      <w:r w:rsidRPr="007C638E">
        <w:rPr>
          <w:rFonts w:ascii="Times New Roman" w:eastAsia="Times New Roman" w:hAnsi="Times New Roman" w:cs="Times New Roman"/>
          <w:b/>
          <w:sz w:val="28"/>
          <w:szCs w:val="28"/>
        </w:rPr>
        <w:lastRenderedPageBreak/>
        <w:t>7. Рекомендации по выполнению НИР, в том числе список тем, предлагаемых кафедрой:</w:t>
      </w:r>
    </w:p>
    <w:p w:rsidR="00701110" w:rsidRPr="00080B5E" w:rsidRDefault="00701110" w:rsidP="00435395">
      <w:pPr>
        <w:pStyle w:val="a5"/>
        <w:numPr>
          <w:ilvl w:val="0"/>
          <w:numId w:val="97"/>
        </w:numPr>
        <w:jc w:val="both"/>
        <w:rPr>
          <w:rFonts w:ascii="Times New Roman" w:hAnsi="Times New Roman" w:cs="Times New Roman"/>
          <w:spacing w:val="2"/>
          <w:sz w:val="28"/>
          <w:szCs w:val="28"/>
        </w:rPr>
      </w:pPr>
      <w:r w:rsidRPr="00080B5E">
        <w:rPr>
          <w:rFonts w:ascii="Times New Roman" w:hAnsi="Times New Roman" w:cs="Times New Roman"/>
          <w:spacing w:val="2"/>
          <w:sz w:val="28"/>
          <w:szCs w:val="28"/>
        </w:rPr>
        <w:t>Издержки предприятия и его структурных подразделений</w:t>
      </w:r>
      <w:r>
        <w:rPr>
          <w:rFonts w:ascii="Times New Roman" w:hAnsi="Times New Roman" w:cs="Times New Roman"/>
          <w:spacing w:val="2"/>
          <w:sz w:val="28"/>
          <w:szCs w:val="28"/>
        </w:rPr>
        <w:t>.</w:t>
      </w:r>
    </w:p>
    <w:p w:rsidR="00701110" w:rsidRPr="00080B5E" w:rsidRDefault="00701110" w:rsidP="00435395">
      <w:pPr>
        <w:pStyle w:val="a5"/>
        <w:numPr>
          <w:ilvl w:val="0"/>
          <w:numId w:val="97"/>
        </w:numPr>
        <w:jc w:val="both"/>
        <w:rPr>
          <w:rFonts w:ascii="Times New Roman" w:hAnsi="Times New Roman" w:cs="Times New Roman"/>
          <w:spacing w:val="2"/>
          <w:sz w:val="28"/>
          <w:szCs w:val="28"/>
        </w:rPr>
      </w:pPr>
      <w:r w:rsidRPr="00080B5E">
        <w:rPr>
          <w:rFonts w:ascii="Times New Roman" w:hAnsi="Times New Roman" w:cs="Times New Roman"/>
          <w:spacing w:val="2"/>
          <w:sz w:val="28"/>
          <w:szCs w:val="28"/>
        </w:rPr>
        <w:t>Прогнозирова</w:t>
      </w:r>
      <w:r>
        <w:rPr>
          <w:rFonts w:ascii="Times New Roman" w:hAnsi="Times New Roman" w:cs="Times New Roman"/>
          <w:spacing w:val="2"/>
          <w:sz w:val="28"/>
          <w:szCs w:val="28"/>
        </w:rPr>
        <w:t>ние будущих финансовых операций.</w:t>
      </w:r>
    </w:p>
    <w:p w:rsidR="00701110" w:rsidRPr="00080B5E" w:rsidRDefault="00701110" w:rsidP="00435395">
      <w:pPr>
        <w:pStyle w:val="a5"/>
        <w:numPr>
          <w:ilvl w:val="0"/>
          <w:numId w:val="97"/>
        </w:numPr>
        <w:jc w:val="both"/>
        <w:rPr>
          <w:rFonts w:ascii="Times New Roman" w:hAnsi="Times New Roman" w:cs="Times New Roman"/>
          <w:spacing w:val="2"/>
          <w:sz w:val="28"/>
          <w:szCs w:val="28"/>
        </w:rPr>
      </w:pPr>
      <w:r w:rsidRPr="00080B5E">
        <w:rPr>
          <w:rFonts w:ascii="Times New Roman" w:hAnsi="Times New Roman" w:cs="Times New Roman"/>
          <w:spacing w:val="2"/>
          <w:sz w:val="28"/>
          <w:szCs w:val="28"/>
        </w:rPr>
        <w:t>Внутренняя отчетность предприятий</w:t>
      </w:r>
      <w:r>
        <w:rPr>
          <w:rFonts w:ascii="Times New Roman" w:hAnsi="Times New Roman" w:cs="Times New Roman"/>
          <w:spacing w:val="2"/>
          <w:sz w:val="28"/>
          <w:szCs w:val="28"/>
        </w:rPr>
        <w:t>.</w:t>
      </w:r>
    </w:p>
    <w:p w:rsidR="00701110" w:rsidRDefault="00701110" w:rsidP="00701110">
      <w:pPr>
        <w:spacing w:after="0" w:line="240" w:lineRule="auto"/>
        <w:ind w:firstLine="851"/>
        <w:jc w:val="both"/>
        <w:rPr>
          <w:rFonts w:ascii="Times New Roman" w:eastAsia="Times New Roman" w:hAnsi="Times New Roman" w:cs="Times New Roman"/>
          <w:b/>
          <w:sz w:val="28"/>
          <w:szCs w:val="28"/>
        </w:rPr>
      </w:pPr>
    </w:p>
    <w:p w:rsidR="00701110" w:rsidRDefault="00701110" w:rsidP="00701110">
      <w:pPr>
        <w:spacing w:after="0" w:line="240" w:lineRule="auto"/>
        <w:ind w:firstLine="851"/>
        <w:jc w:val="both"/>
        <w:rPr>
          <w:rFonts w:ascii="Times New Roman" w:eastAsia="Times New Roman" w:hAnsi="Times New Roman" w:cs="Times New Roman"/>
          <w:b/>
          <w:sz w:val="28"/>
          <w:szCs w:val="28"/>
        </w:rPr>
      </w:pPr>
      <w:r w:rsidRPr="007C638E">
        <w:rPr>
          <w:rFonts w:ascii="Times New Roman" w:eastAsia="Times New Roman" w:hAnsi="Times New Roman" w:cs="Times New Roman"/>
          <w:b/>
          <w:sz w:val="28"/>
          <w:szCs w:val="28"/>
        </w:rPr>
        <w:t>8. Рекомендованная литература по теме занятия:</w:t>
      </w:r>
    </w:p>
    <w:p w:rsidR="00701110" w:rsidRDefault="00701110" w:rsidP="00701110">
      <w:pPr>
        <w:spacing w:after="0" w:line="240" w:lineRule="auto"/>
        <w:jc w:val="center"/>
        <w:rPr>
          <w:rFonts w:ascii="Times New Roman" w:hAnsi="Times New Roman" w:cs="Times New Roman"/>
          <w:b/>
          <w:sz w:val="28"/>
          <w:szCs w:val="28"/>
        </w:rPr>
      </w:pPr>
    </w:p>
    <w:p w:rsidR="00701110" w:rsidRPr="00C2656B" w:rsidRDefault="00701110" w:rsidP="00701110">
      <w:pPr>
        <w:spacing w:after="0" w:line="240" w:lineRule="auto"/>
        <w:jc w:val="center"/>
        <w:rPr>
          <w:rFonts w:ascii="Times New Roman" w:hAnsi="Times New Roman" w:cs="Times New Roman"/>
          <w:b/>
          <w:sz w:val="28"/>
          <w:szCs w:val="28"/>
        </w:rPr>
      </w:pPr>
      <w:r w:rsidRPr="00C2656B">
        <w:rPr>
          <w:rFonts w:ascii="Times New Roman" w:hAnsi="Times New Roman" w:cs="Times New Roman"/>
          <w:b/>
          <w:sz w:val="28"/>
          <w:szCs w:val="28"/>
        </w:rPr>
        <w:t>Основная литература</w:t>
      </w:r>
    </w:p>
    <w:p w:rsidR="00701110" w:rsidRPr="00C2656B" w:rsidRDefault="00701110" w:rsidP="00701110">
      <w:pPr>
        <w:spacing w:after="0" w:line="240" w:lineRule="auto"/>
        <w:jc w:val="center"/>
        <w:rPr>
          <w:rFonts w:ascii="Times New Roman" w:hAnsi="Times New Roman" w:cs="Times New Roman"/>
          <w:b/>
          <w:sz w:val="28"/>
          <w:szCs w:val="28"/>
        </w:rPr>
      </w:pPr>
    </w:p>
    <w:tbl>
      <w:tblPr>
        <w:tblW w:w="9611" w:type="dxa"/>
        <w:tblInd w:w="-5" w:type="dxa"/>
        <w:tblLayout w:type="fixed"/>
        <w:tblLook w:val="0000" w:firstRow="0" w:lastRow="0" w:firstColumn="0" w:lastColumn="0" w:noHBand="0" w:noVBand="0"/>
      </w:tblPr>
      <w:tblGrid>
        <w:gridCol w:w="539"/>
        <w:gridCol w:w="2551"/>
        <w:gridCol w:w="1985"/>
        <w:gridCol w:w="1984"/>
        <w:gridCol w:w="1418"/>
        <w:gridCol w:w="1134"/>
      </w:tblGrid>
      <w:tr w:rsidR="00701110" w:rsidRPr="00C2656B" w:rsidTr="00701110">
        <w:tc>
          <w:tcPr>
            <w:tcW w:w="539" w:type="dxa"/>
            <w:vMerge w:val="restart"/>
            <w:tcBorders>
              <w:top w:val="single" w:sz="4" w:space="0" w:color="000000"/>
              <w:left w:val="single" w:sz="4" w:space="0" w:color="000000"/>
              <w:bottom w:val="single" w:sz="4" w:space="0" w:color="000000"/>
            </w:tcBorders>
            <w:shd w:val="clear" w:color="auto" w:fill="auto"/>
          </w:tcPr>
          <w:p w:rsidR="00701110" w:rsidRPr="00C2656B" w:rsidRDefault="00701110" w:rsidP="00701110">
            <w:pPr>
              <w:snapToGrid w:val="0"/>
              <w:spacing w:after="0" w:line="240" w:lineRule="auto"/>
              <w:ind w:left="-57" w:right="-57"/>
              <w:jc w:val="center"/>
              <w:rPr>
                <w:rFonts w:ascii="Times New Roman" w:hAnsi="Times New Roman" w:cs="Times New Roman"/>
                <w:b/>
                <w:sz w:val="24"/>
                <w:szCs w:val="24"/>
              </w:rPr>
            </w:pPr>
            <w:r w:rsidRPr="00C2656B">
              <w:rPr>
                <w:rFonts w:ascii="Times New Roman" w:hAnsi="Times New Roman" w:cs="Times New Roman"/>
                <w:b/>
                <w:sz w:val="24"/>
                <w:szCs w:val="24"/>
              </w:rPr>
              <w:t>№ п/п</w:t>
            </w:r>
          </w:p>
        </w:tc>
        <w:tc>
          <w:tcPr>
            <w:tcW w:w="2551" w:type="dxa"/>
            <w:vMerge w:val="restart"/>
            <w:tcBorders>
              <w:top w:val="single" w:sz="4" w:space="0" w:color="000000"/>
              <w:left w:val="single" w:sz="4" w:space="0" w:color="000000"/>
              <w:bottom w:val="single" w:sz="4" w:space="0" w:color="000000"/>
            </w:tcBorders>
            <w:shd w:val="clear" w:color="auto" w:fill="auto"/>
          </w:tcPr>
          <w:p w:rsidR="00701110" w:rsidRPr="00C2656B" w:rsidRDefault="00701110" w:rsidP="00701110">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Наименование, вид издания</w:t>
            </w:r>
          </w:p>
        </w:tc>
        <w:tc>
          <w:tcPr>
            <w:tcW w:w="1985" w:type="dxa"/>
            <w:vMerge w:val="restart"/>
            <w:tcBorders>
              <w:top w:val="single" w:sz="4" w:space="0" w:color="000000"/>
              <w:left w:val="single" w:sz="4" w:space="0" w:color="000000"/>
              <w:bottom w:val="single" w:sz="4" w:space="0" w:color="000000"/>
            </w:tcBorders>
            <w:shd w:val="clear" w:color="auto" w:fill="auto"/>
          </w:tcPr>
          <w:p w:rsidR="00701110" w:rsidRPr="00C2656B" w:rsidRDefault="00701110" w:rsidP="00701110">
            <w:pPr>
              <w:snapToGrid w:val="0"/>
              <w:spacing w:after="0" w:line="240" w:lineRule="auto"/>
              <w:ind w:left="-57" w:right="-57"/>
              <w:jc w:val="center"/>
              <w:rPr>
                <w:rFonts w:ascii="Times New Roman" w:hAnsi="Times New Roman" w:cs="Times New Roman"/>
                <w:b/>
                <w:sz w:val="24"/>
                <w:szCs w:val="24"/>
              </w:rPr>
            </w:pPr>
            <w:r w:rsidRPr="00C2656B">
              <w:rPr>
                <w:rFonts w:ascii="Times New Roman" w:hAnsi="Times New Roman" w:cs="Times New Roman"/>
                <w:b/>
                <w:sz w:val="24"/>
                <w:szCs w:val="24"/>
              </w:rPr>
              <w:t>Автор (–ы), составитель (-и), редактор (-ы)</w:t>
            </w:r>
          </w:p>
        </w:tc>
        <w:tc>
          <w:tcPr>
            <w:tcW w:w="1984" w:type="dxa"/>
            <w:vMerge w:val="restart"/>
            <w:tcBorders>
              <w:top w:val="single" w:sz="4" w:space="0" w:color="000000"/>
              <w:left w:val="single" w:sz="4" w:space="0" w:color="000000"/>
              <w:bottom w:val="single" w:sz="4" w:space="0" w:color="000000"/>
            </w:tcBorders>
            <w:shd w:val="clear" w:color="auto" w:fill="auto"/>
          </w:tcPr>
          <w:p w:rsidR="00701110" w:rsidRPr="00C2656B" w:rsidRDefault="00701110" w:rsidP="00701110">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Место издания, издательство, год</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Pr>
          <w:p w:rsidR="00701110" w:rsidRPr="00C2656B" w:rsidRDefault="00701110" w:rsidP="00701110">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Кол-во экземпляров</w:t>
            </w:r>
          </w:p>
        </w:tc>
      </w:tr>
      <w:tr w:rsidR="00701110" w:rsidRPr="00C2656B" w:rsidTr="00701110">
        <w:tc>
          <w:tcPr>
            <w:tcW w:w="539" w:type="dxa"/>
            <w:vMerge/>
            <w:tcBorders>
              <w:top w:val="single" w:sz="4" w:space="0" w:color="000000"/>
              <w:left w:val="single" w:sz="4" w:space="0" w:color="000000"/>
              <w:bottom w:val="single" w:sz="4" w:space="0" w:color="000000"/>
            </w:tcBorders>
            <w:shd w:val="clear" w:color="auto" w:fill="auto"/>
            <w:vAlign w:val="center"/>
          </w:tcPr>
          <w:p w:rsidR="00701110" w:rsidRPr="00C2656B" w:rsidRDefault="00701110" w:rsidP="00701110">
            <w:pPr>
              <w:snapToGrid w:val="0"/>
              <w:spacing w:after="0" w:line="240" w:lineRule="auto"/>
              <w:rPr>
                <w:rFonts w:ascii="Times New Roman" w:hAnsi="Times New Roman" w:cs="Times New Roman"/>
                <w:b/>
                <w:sz w:val="24"/>
                <w:szCs w:val="24"/>
              </w:rPr>
            </w:pPr>
          </w:p>
        </w:tc>
        <w:tc>
          <w:tcPr>
            <w:tcW w:w="2551" w:type="dxa"/>
            <w:vMerge/>
            <w:tcBorders>
              <w:top w:val="single" w:sz="4" w:space="0" w:color="000000"/>
              <w:left w:val="single" w:sz="4" w:space="0" w:color="000000"/>
              <w:bottom w:val="single" w:sz="4" w:space="0" w:color="000000"/>
            </w:tcBorders>
            <w:shd w:val="clear" w:color="auto" w:fill="auto"/>
            <w:vAlign w:val="center"/>
          </w:tcPr>
          <w:p w:rsidR="00701110" w:rsidRPr="00C2656B" w:rsidRDefault="00701110" w:rsidP="00701110">
            <w:pPr>
              <w:snapToGrid w:val="0"/>
              <w:spacing w:after="0" w:line="240" w:lineRule="auto"/>
              <w:jc w:val="center"/>
              <w:rPr>
                <w:rFonts w:ascii="Times New Roman" w:hAnsi="Times New Roman" w:cs="Times New Roman"/>
                <w:b/>
                <w:sz w:val="24"/>
                <w:szCs w:val="24"/>
              </w:rPr>
            </w:pPr>
          </w:p>
        </w:tc>
        <w:tc>
          <w:tcPr>
            <w:tcW w:w="1985" w:type="dxa"/>
            <w:vMerge/>
            <w:tcBorders>
              <w:top w:val="single" w:sz="4" w:space="0" w:color="000000"/>
              <w:left w:val="single" w:sz="4" w:space="0" w:color="000000"/>
              <w:bottom w:val="single" w:sz="4" w:space="0" w:color="000000"/>
            </w:tcBorders>
            <w:shd w:val="clear" w:color="auto" w:fill="auto"/>
            <w:vAlign w:val="center"/>
          </w:tcPr>
          <w:p w:rsidR="00701110" w:rsidRPr="00C2656B" w:rsidRDefault="00701110" w:rsidP="00701110">
            <w:pPr>
              <w:snapToGrid w:val="0"/>
              <w:spacing w:after="0" w:line="240" w:lineRule="auto"/>
              <w:jc w:val="center"/>
              <w:rPr>
                <w:rFonts w:ascii="Times New Roman" w:hAnsi="Times New Roman" w:cs="Times New Roman"/>
                <w:b/>
                <w:sz w:val="24"/>
                <w:szCs w:val="24"/>
              </w:rPr>
            </w:pPr>
          </w:p>
        </w:tc>
        <w:tc>
          <w:tcPr>
            <w:tcW w:w="1984" w:type="dxa"/>
            <w:vMerge/>
            <w:tcBorders>
              <w:top w:val="single" w:sz="4" w:space="0" w:color="000000"/>
              <w:left w:val="single" w:sz="4" w:space="0" w:color="000000"/>
              <w:bottom w:val="single" w:sz="4" w:space="0" w:color="000000"/>
            </w:tcBorders>
            <w:shd w:val="clear" w:color="auto" w:fill="auto"/>
            <w:vAlign w:val="center"/>
          </w:tcPr>
          <w:p w:rsidR="00701110" w:rsidRPr="00C2656B" w:rsidRDefault="00701110" w:rsidP="00701110">
            <w:pPr>
              <w:snapToGrid w:val="0"/>
              <w:spacing w:after="0" w:line="240" w:lineRule="auto"/>
              <w:jc w:val="center"/>
              <w:rPr>
                <w:rFonts w:ascii="Times New Roman" w:hAnsi="Times New Roman" w:cs="Times New Roman"/>
                <w:b/>
                <w:sz w:val="24"/>
                <w:szCs w:val="24"/>
              </w:rPr>
            </w:pPr>
          </w:p>
        </w:tc>
        <w:tc>
          <w:tcPr>
            <w:tcW w:w="1418"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napToGrid w:val="0"/>
              <w:spacing w:after="0" w:line="240" w:lineRule="auto"/>
              <w:ind w:left="-57" w:right="-57"/>
              <w:jc w:val="center"/>
              <w:rPr>
                <w:rFonts w:ascii="Times New Roman" w:hAnsi="Times New Roman" w:cs="Times New Roman"/>
                <w:b/>
                <w:sz w:val="24"/>
                <w:szCs w:val="24"/>
              </w:rPr>
            </w:pPr>
            <w:r w:rsidRPr="00C2656B">
              <w:rPr>
                <w:rFonts w:ascii="Times New Roman" w:hAnsi="Times New Roman" w:cs="Times New Roman"/>
                <w:b/>
                <w:sz w:val="24"/>
                <w:szCs w:val="24"/>
              </w:rPr>
              <w:t>в библиотеке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01110" w:rsidRPr="00C2656B" w:rsidRDefault="00701110" w:rsidP="00701110">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на кафедре</w:t>
            </w:r>
          </w:p>
        </w:tc>
      </w:tr>
      <w:tr w:rsidR="00701110" w:rsidRPr="00C2656B" w:rsidTr="00701110">
        <w:tc>
          <w:tcPr>
            <w:tcW w:w="539"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1</w:t>
            </w:r>
          </w:p>
        </w:tc>
        <w:tc>
          <w:tcPr>
            <w:tcW w:w="2551"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2</w:t>
            </w:r>
          </w:p>
        </w:tc>
        <w:tc>
          <w:tcPr>
            <w:tcW w:w="1985"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3</w:t>
            </w:r>
          </w:p>
        </w:tc>
        <w:tc>
          <w:tcPr>
            <w:tcW w:w="1984"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tabs>
                <w:tab w:val="left" w:pos="522"/>
              </w:tabs>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4</w:t>
            </w:r>
          </w:p>
        </w:tc>
        <w:tc>
          <w:tcPr>
            <w:tcW w:w="1418"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01110" w:rsidRPr="00C2656B" w:rsidRDefault="00701110" w:rsidP="00701110">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6</w:t>
            </w:r>
          </w:p>
        </w:tc>
      </w:tr>
      <w:tr w:rsidR="00701110" w:rsidRPr="00C2656B" w:rsidTr="00701110">
        <w:trPr>
          <w:trHeight w:val="20"/>
        </w:trPr>
        <w:tc>
          <w:tcPr>
            <w:tcW w:w="539" w:type="dxa"/>
            <w:tcBorders>
              <w:top w:val="single" w:sz="4" w:space="0" w:color="000000"/>
              <w:left w:val="single" w:sz="4" w:space="0" w:color="000000"/>
              <w:bottom w:val="single" w:sz="4" w:space="0" w:color="000000"/>
            </w:tcBorders>
            <w:shd w:val="clear" w:color="auto" w:fill="auto"/>
          </w:tcPr>
          <w:p w:rsidR="00701110" w:rsidRPr="00C2656B" w:rsidRDefault="00701110" w:rsidP="00435395">
            <w:pPr>
              <w:numPr>
                <w:ilvl w:val="0"/>
                <w:numId w:val="96"/>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Управление и экономика фармации: учебник</w:t>
            </w:r>
          </w:p>
        </w:tc>
        <w:tc>
          <w:tcPr>
            <w:tcW w:w="1985"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ред. И. А. Наркевич</w:t>
            </w:r>
          </w:p>
        </w:tc>
        <w:tc>
          <w:tcPr>
            <w:tcW w:w="1984"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М.: ГЭОТАР-Медиа, 2017.</w:t>
            </w:r>
          </w:p>
        </w:tc>
        <w:tc>
          <w:tcPr>
            <w:tcW w:w="1418"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111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01110" w:rsidRPr="00C2656B" w:rsidRDefault="00701110" w:rsidP="00701110">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701110" w:rsidRPr="00C2656B" w:rsidTr="00701110">
        <w:trPr>
          <w:trHeight w:val="20"/>
        </w:trPr>
        <w:tc>
          <w:tcPr>
            <w:tcW w:w="539" w:type="dxa"/>
            <w:tcBorders>
              <w:top w:val="single" w:sz="4" w:space="0" w:color="000000"/>
              <w:left w:val="single" w:sz="4" w:space="0" w:color="000000"/>
              <w:bottom w:val="single" w:sz="4" w:space="0" w:color="000000"/>
            </w:tcBorders>
            <w:shd w:val="clear" w:color="auto" w:fill="auto"/>
          </w:tcPr>
          <w:p w:rsidR="00701110" w:rsidRPr="00C2656B" w:rsidRDefault="00701110" w:rsidP="00435395">
            <w:pPr>
              <w:numPr>
                <w:ilvl w:val="0"/>
                <w:numId w:val="96"/>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r w:rsidRPr="00C2656B">
              <w:rPr>
                <w:rFonts w:ascii="Times New Roman" w:hAnsi="Times New Roman" w:cs="Times New Roman"/>
                <w:sz w:val="24"/>
                <w:szCs w:val="24"/>
                <w:bdr w:val="none" w:sz="0" w:space="0" w:color="auto" w:frame="1"/>
              </w:rPr>
              <w:t>Экономика и управление в здравоохранении</w:t>
            </w:r>
            <w:r w:rsidRPr="00C2656B">
              <w:rPr>
                <w:rFonts w:ascii="Times New Roman" w:hAnsi="Times New Roman" w:cs="Times New Roman"/>
                <w:sz w:val="24"/>
                <w:szCs w:val="24"/>
              </w:rPr>
              <w:t> [Электронный ресурс] : учеб. и практикум для вузов. - Режим доступа: https://biblio-online.ru/viewer/A11637AE-DA4F-4894-B549-E01AB3BF9D93#</w:t>
            </w:r>
          </w:p>
        </w:tc>
        <w:tc>
          <w:tcPr>
            <w:tcW w:w="1985"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А. В. Решетников, Н. Г. Шамшурина, В. И. Шамшурин ; ред. А. В. Решетников</w:t>
            </w:r>
          </w:p>
        </w:tc>
        <w:tc>
          <w:tcPr>
            <w:tcW w:w="1984"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М.: Юрайт , 2018.</w:t>
            </w:r>
          </w:p>
        </w:tc>
        <w:tc>
          <w:tcPr>
            <w:tcW w:w="1418"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 Юрайт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01110" w:rsidRPr="00C2656B" w:rsidRDefault="00701110" w:rsidP="00701110">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bl>
    <w:p w:rsidR="00701110" w:rsidRPr="00C2656B" w:rsidRDefault="00701110" w:rsidP="00701110">
      <w:pPr>
        <w:spacing w:after="0" w:line="240" w:lineRule="auto"/>
        <w:jc w:val="both"/>
        <w:rPr>
          <w:rFonts w:ascii="Times New Roman" w:hAnsi="Times New Roman" w:cs="Times New Roman"/>
          <w:b/>
          <w:sz w:val="24"/>
          <w:szCs w:val="24"/>
        </w:rPr>
      </w:pPr>
    </w:p>
    <w:p w:rsidR="00701110" w:rsidRPr="00C2656B" w:rsidRDefault="00701110" w:rsidP="00701110">
      <w:pPr>
        <w:spacing w:after="0" w:line="240" w:lineRule="auto"/>
        <w:jc w:val="center"/>
        <w:rPr>
          <w:rFonts w:ascii="Times New Roman" w:hAnsi="Times New Roman" w:cs="Times New Roman"/>
          <w:b/>
          <w:sz w:val="28"/>
          <w:szCs w:val="28"/>
        </w:rPr>
      </w:pPr>
      <w:r w:rsidRPr="00C2656B">
        <w:rPr>
          <w:rFonts w:ascii="Times New Roman" w:hAnsi="Times New Roman" w:cs="Times New Roman"/>
          <w:b/>
          <w:sz w:val="28"/>
          <w:szCs w:val="28"/>
        </w:rPr>
        <w:t>Дополнительная литература</w:t>
      </w:r>
    </w:p>
    <w:p w:rsidR="00701110" w:rsidRPr="00C2656B" w:rsidRDefault="00701110" w:rsidP="00701110">
      <w:pPr>
        <w:spacing w:after="0" w:line="240" w:lineRule="auto"/>
        <w:jc w:val="center"/>
        <w:rPr>
          <w:rFonts w:ascii="Times New Roman" w:hAnsi="Times New Roman" w:cs="Times New Roman"/>
          <w:b/>
          <w:sz w:val="24"/>
          <w:szCs w:val="24"/>
        </w:rPr>
      </w:pPr>
    </w:p>
    <w:tbl>
      <w:tblPr>
        <w:tblW w:w="9611" w:type="dxa"/>
        <w:tblInd w:w="-5" w:type="dxa"/>
        <w:tblLayout w:type="fixed"/>
        <w:tblLook w:val="0000" w:firstRow="0" w:lastRow="0" w:firstColumn="0" w:lastColumn="0" w:noHBand="0" w:noVBand="0"/>
      </w:tblPr>
      <w:tblGrid>
        <w:gridCol w:w="539"/>
        <w:gridCol w:w="2551"/>
        <w:gridCol w:w="1985"/>
        <w:gridCol w:w="1984"/>
        <w:gridCol w:w="1418"/>
        <w:gridCol w:w="1134"/>
      </w:tblGrid>
      <w:tr w:rsidR="00701110" w:rsidRPr="00C2656B" w:rsidTr="00701110">
        <w:tc>
          <w:tcPr>
            <w:tcW w:w="539" w:type="dxa"/>
            <w:vMerge w:val="restart"/>
            <w:tcBorders>
              <w:top w:val="single" w:sz="4" w:space="0" w:color="000000"/>
              <w:left w:val="single" w:sz="4" w:space="0" w:color="000000"/>
              <w:bottom w:val="single" w:sz="4" w:space="0" w:color="000000"/>
            </w:tcBorders>
            <w:shd w:val="clear" w:color="auto" w:fill="auto"/>
          </w:tcPr>
          <w:p w:rsidR="00701110" w:rsidRPr="00C2656B" w:rsidRDefault="00701110" w:rsidP="00701110">
            <w:pPr>
              <w:snapToGrid w:val="0"/>
              <w:spacing w:after="0" w:line="240" w:lineRule="auto"/>
              <w:ind w:left="-57" w:right="-57"/>
              <w:jc w:val="center"/>
              <w:rPr>
                <w:rFonts w:ascii="Times New Roman" w:hAnsi="Times New Roman" w:cs="Times New Roman"/>
                <w:b/>
                <w:sz w:val="24"/>
                <w:szCs w:val="24"/>
              </w:rPr>
            </w:pPr>
            <w:r w:rsidRPr="00C2656B">
              <w:rPr>
                <w:rFonts w:ascii="Times New Roman" w:hAnsi="Times New Roman" w:cs="Times New Roman"/>
                <w:b/>
                <w:sz w:val="24"/>
                <w:szCs w:val="24"/>
              </w:rPr>
              <w:t>№ п/п</w:t>
            </w:r>
          </w:p>
        </w:tc>
        <w:tc>
          <w:tcPr>
            <w:tcW w:w="2551" w:type="dxa"/>
            <w:vMerge w:val="restart"/>
            <w:tcBorders>
              <w:top w:val="single" w:sz="4" w:space="0" w:color="000000"/>
              <w:left w:val="single" w:sz="4" w:space="0" w:color="000000"/>
              <w:bottom w:val="single" w:sz="4" w:space="0" w:color="000000"/>
            </w:tcBorders>
            <w:shd w:val="clear" w:color="auto" w:fill="auto"/>
          </w:tcPr>
          <w:p w:rsidR="00701110" w:rsidRPr="00C2656B" w:rsidRDefault="00701110" w:rsidP="00701110">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Наименование, вид издания</w:t>
            </w:r>
          </w:p>
        </w:tc>
        <w:tc>
          <w:tcPr>
            <w:tcW w:w="1985" w:type="dxa"/>
            <w:vMerge w:val="restart"/>
            <w:tcBorders>
              <w:top w:val="single" w:sz="4" w:space="0" w:color="000000"/>
              <w:left w:val="single" w:sz="4" w:space="0" w:color="000000"/>
              <w:bottom w:val="single" w:sz="4" w:space="0" w:color="000000"/>
            </w:tcBorders>
            <w:shd w:val="clear" w:color="auto" w:fill="auto"/>
          </w:tcPr>
          <w:p w:rsidR="00701110" w:rsidRPr="00C2656B" w:rsidRDefault="00701110" w:rsidP="00701110">
            <w:pPr>
              <w:snapToGrid w:val="0"/>
              <w:spacing w:after="0" w:line="240" w:lineRule="auto"/>
              <w:ind w:left="-57" w:right="-57"/>
              <w:jc w:val="center"/>
              <w:rPr>
                <w:rFonts w:ascii="Times New Roman" w:hAnsi="Times New Roman" w:cs="Times New Roman"/>
                <w:b/>
                <w:sz w:val="24"/>
                <w:szCs w:val="24"/>
              </w:rPr>
            </w:pPr>
            <w:r w:rsidRPr="00C2656B">
              <w:rPr>
                <w:rFonts w:ascii="Times New Roman" w:hAnsi="Times New Roman" w:cs="Times New Roman"/>
                <w:b/>
                <w:sz w:val="24"/>
                <w:szCs w:val="24"/>
              </w:rPr>
              <w:t>Автор (–ы), составитель (-и), редактор (-ы)</w:t>
            </w:r>
          </w:p>
        </w:tc>
        <w:tc>
          <w:tcPr>
            <w:tcW w:w="1984" w:type="dxa"/>
            <w:vMerge w:val="restart"/>
            <w:tcBorders>
              <w:top w:val="single" w:sz="4" w:space="0" w:color="000000"/>
              <w:left w:val="single" w:sz="4" w:space="0" w:color="000000"/>
              <w:bottom w:val="single" w:sz="4" w:space="0" w:color="000000"/>
            </w:tcBorders>
            <w:shd w:val="clear" w:color="auto" w:fill="auto"/>
          </w:tcPr>
          <w:p w:rsidR="00701110" w:rsidRPr="00C2656B" w:rsidRDefault="00701110" w:rsidP="00701110">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Место издания, издательство, год</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Pr>
          <w:p w:rsidR="00701110" w:rsidRPr="00C2656B" w:rsidRDefault="00701110" w:rsidP="00701110">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Кол-во экземпляров</w:t>
            </w:r>
          </w:p>
        </w:tc>
      </w:tr>
      <w:tr w:rsidR="00701110" w:rsidRPr="00C2656B" w:rsidTr="00701110">
        <w:tc>
          <w:tcPr>
            <w:tcW w:w="539" w:type="dxa"/>
            <w:vMerge/>
            <w:tcBorders>
              <w:top w:val="single" w:sz="4" w:space="0" w:color="000000"/>
              <w:left w:val="single" w:sz="4" w:space="0" w:color="000000"/>
              <w:bottom w:val="single" w:sz="4" w:space="0" w:color="000000"/>
            </w:tcBorders>
            <w:shd w:val="clear" w:color="auto" w:fill="auto"/>
            <w:vAlign w:val="center"/>
          </w:tcPr>
          <w:p w:rsidR="00701110" w:rsidRPr="00C2656B" w:rsidRDefault="00701110" w:rsidP="00701110">
            <w:pPr>
              <w:snapToGrid w:val="0"/>
              <w:spacing w:after="0" w:line="240" w:lineRule="auto"/>
              <w:rPr>
                <w:rFonts w:ascii="Times New Roman" w:hAnsi="Times New Roman" w:cs="Times New Roman"/>
                <w:b/>
                <w:sz w:val="24"/>
                <w:szCs w:val="24"/>
              </w:rPr>
            </w:pPr>
          </w:p>
        </w:tc>
        <w:tc>
          <w:tcPr>
            <w:tcW w:w="2551" w:type="dxa"/>
            <w:vMerge/>
            <w:tcBorders>
              <w:top w:val="single" w:sz="4" w:space="0" w:color="000000"/>
              <w:left w:val="single" w:sz="4" w:space="0" w:color="000000"/>
              <w:bottom w:val="single" w:sz="4" w:space="0" w:color="000000"/>
            </w:tcBorders>
            <w:shd w:val="clear" w:color="auto" w:fill="auto"/>
            <w:vAlign w:val="center"/>
          </w:tcPr>
          <w:p w:rsidR="00701110" w:rsidRPr="00C2656B" w:rsidRDefault="00701110" w:rsidP="00701110">
            <w:pPr>
              <w:snapToGrid w:val="0"/>
              <w:spacing w:after="0" w:line="240" w:lineRule="auto"/>
              <w:jc w:val="center"/>
              <w:rPr>
                <w:rFonts w:ascii="Times New Roman" w:hAnsi="Times New Roman" w:cs="Times New Roman"/>
                <w:b/>
                <w:sz w:val="24"/>
                <w:szCs w:val="24"/>
              </w:rPr>
            </w:pPr>
          </w:p>
        </w:tc>
        <w:tc>
          <w:tcPr>
            <w:tcW w:w="1985" w:type="dxa"/>
            <w:vMerge/>
            <w:tcBorders>
              <w:top w:val="single" w:sz="4" w:space="0" w:color="000000"/>
              <w:left w:val="single" w:sz="4" w:space="0" w:color="000000"/>
              <w:bottom w:val="single" w:sz="4" w:space="0" w:color="000000"/>
            </w:tcBorders>
            <w:shd w:val="clear" w:color="auto" w:fill="auto"/>
            <w:vAlign w:val="center"/>
          </w:tcPr>
          <w:p w:rsidR="00701110" w:rsidRPr="00C2656B" w:rsidRDefault="00701110" w:rsidP="00701110">
            <w:pPr>
              <w:snapToGrid w:val="0"/>
              <w:spacing w:after="0" w:line="240" w:lineRule="auto"/>
              <w:jc w:val="center"/>
              <w:rPr>
                <w:rFonts w:ascii="Times New Roman" w:hAnsi="Times New Roman" w:cs="Times New Roman"/>
                <w:b/>
                <w:sz w:val="24"/>
                <w:szCs w:val="24"/>
              </w:rPr>
            </w:pPr>
          </w:p>
        </w:tc>
        <w:tc>
          <w:tcPr>
            <w:tcW w:w="1984" w:type="dxa"/>
            <w:vMerge/>
            <w:tcBorders>
              <w:top w:val="single" w:sz="4" w:space="0" w:color="000000"/>
              <w:left w:val="single" w:sz="4" w:space="0" w:color="000000"/>
              <w:bottom w:val="single" w:sz="4" w:space="0" w:color="000000"/>
            </w:tcBorders>
            <w:shd w:val="clear" w:color="auto" w:fill="auto"/>
            <w:vAlign w:val="center"/>
          </w:tcPr>
          <w:p w:rsidR="00701110" w:rsidRPr="00C2656B" w:rsidRDefault="00701110" w:rsidP="00701110">
            <w:pPr>
              <w:snapToGrid w:val="0"/>
              <w:spacing w:after="0" w:line="240" w:lineRule="auto"/>
              <w:jc w:val="center"/>
              <w:rPr>
                <w:rFonts w:ascii="Times New Roman" w:hAnsi="Times New Roman" w:cs="Times New Roman"/>
                <w:b/>
                <w:sz w:val="24"/>
                <w:szCs w:val="24"/>
              </w:rPr>
            </w:pPr>
          </w:p>
        </w:tc>
        <w:tc>
          <w:tcPr>
            <w:tcW w:w="1418"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napToGrid w:val="0"/>
              <w:spacing w:after="0" w:line="240" w:lineRule="auto"/>
              <w:ind w:left="-57" w:right="-57"/>
              <w:jc w:val="center"/>
              <w:rPr>
                <w:rFonts w:ascii="Times New Roman" w:hAnsi="Times New Roman" w:cs="Times New Roman"/>
                <w:b/>
                <w:sz w:val="24"/>
                <w:szCs w:val="24"/>
              </w:rPr>
            </w:pPr>
            <w:r w:rsidRPr="00C2656B">
              <w:rPr>
                <w:rFonts w:ascii="Times New Roman" w:hAnsi="Times New Roman" w:cs="Times New Roman"/>
                <w:b/>
                <w:sz w:val="24"/>
                <w:szCs w:val="24"/>
              </w:rPr>
              <w:t>в библиотеке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01110" w:rsidRPr="00C2656B" w:rsidRDefault="00701110" w:rsidP="00701110">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на кафедре</w:t>
            </w:r>
          </w:p>
        </w:tc>
      </w:tr>
      <w:tr w:rsidR="00701110" w:rsidRPr="00C2656B" w:rsidTr="00701110">
        <w:tc>
          <w:tcPr>
            <w:tcW w:w="539"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1</w:t>
            </w:r>
          </w:p>
        </w:tc>
        <w:tc>
          <w:tcPr>
            <w:tcW w:w="2551"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2</w:t>
            </w:r>
          </w:p>
        </w:tc>
        <w:tc>
          <w:tcPr>
            <w:tcW w:w="1985"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3</w:t>
            </w:r>
          </w:p>
        </w:tc>
        <w:tc>
          <w:tcPr>
            <w:tcW w:w="1984"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tabs>
                <w:tab w:val="left" w:pos="522"/>
              </w:tabs>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4</w:t>
            </w:r>
          </w:p>
        </w:tc>
        <w:tc>
          <w:tcPr>
            <w:tcW w:w="1418"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01110" w:rsidRPr="00C2656B" w:rsidRDefault="00701110" w:rsidP="00701110">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6</w:t>
            </w:r>
          </w:p>
        </w:tc>
      </w:tr>
      <w:tr w:rsidR="00701110" w:rsidRPr="00C2656B" w:rsidTr="00701110">
        <w:trPr>
          <w:trHeight w:val="20"/>
        </w:trPr>
        <w:tc>
          <w:tcPr>
            <w:tcW w:w="539" w:type="dxa"/>
            <w:tcBorders>
              <w:top w:val="single" w:sz="4" w:space="0" w:color="000000"/>
              <w:left w:val="single" w:sz="4" w:space="0" w:color="000000"/>
              <w:bottom w:val="single" w:sz="4" w:space="0" w:color="000000"/>
            </w:tcBorders>
            <w:shd w:val="clear" w:color="auto" w:fill="auto"/>
          </w:tcPr>
          <w:p w:rsidR="00701110" w:rsidRPr="00C2656B" w:rsidRDefault="00701110" w:rsidP="00435395">
            <w:pPr>
              <w:numPr>
                <w:ilvl w:val="0"/>
                <w:numId w:val="96"/>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Государственная фармакопея Российской Федерации [Электронный ресурс]. Т. 1.. - Режим доступа: http://femb.ru/feml</w:t>
            </w:r>
          </w:p>
        </w:tc>
        <w:tc>
          <w:tcPr>
            <w:tcW w:w="1985"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М. : [Б. и.], 2015.</w:t>
            </w:r>
          </w:p>
        </w:tc>
        <w:tc>
          <w:tcPr>
            <w:tcW w:w="1418"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 КрасГМУ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01110" w:rsidRPr="00C2656B" w:rsidRDefault="00701110" w:rsidP="00701110">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701110" w:rsidRPr="00C2656B" w:rsidTr="00701110">
        <w:trPr>
          <w:trHeight w:val="20"/>
        </w:trPr>
        <w:tc>
          <w:tcPr>
            <w:tcW w:w="539" w:type="dxa"/>
            <w:tcBorders>
              <w:top w:val="single" w:sz="4" w:space="0" w:color="000000"/>
              <w:left w:val="single" w:sz="4" w:space="0" w:color="000000"/>
              <w:bottom w:val="single" w:sz="4" w:space="0" w:color="000000"/>
            </w:tcBorders>
            <w:shd w:val="clear" w:color="auto" w:fill="auto"/>
          </w:tcPr>
          <w:p w:rsidR="00701110" w:rsidRPr="00C2656B" w:rsidRDefault="00701110" w:rsidP="00435395">
            <w:pPr>
              <w:numPr>
                <w:ilvl w:val="0"/>
                <w:numId w:val="96"/>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Государственная фармакопея Российской Федерации [Электронный ресурс]. Т. 2.. - Режим доступа: http://femb.ru/feml</w:t>
            </w:r>
          </w:p>
        </w:tc>
        <w:tc>
          <w:tcPr>
            <w:tcW w:w="1985"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М. : [Б. и.], 2015.</w:t>
            </w:r>
          </w:p>
        </w:tc>
        <w:tc>
          <w:tcPr>
            <w:tcW w:w="1418"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 КрасГМУ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01110" w:rsidRPr="00C2656B" w:rsidRDefault="00701110" w:rsidP="00701110">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701110" w:rsidRPr="00C2656B" w:rsidTr="00701110">
        <w:trPr>
          <w:trHeight w:val="20"/>
        </w:trPr>
        <w:tc>
          <w:tcPr>
            <w:tcW w:w="539" w:type="dxa"/>
            <w:tcBorders>
              <w:top w:val="single" w:sz="4" w:space="0" w:color="000000"/>
              <w:left w:val="single" w:sz="4" w:space="0" w:color="000000"/>
              <w:bottom w:val="single" w:sz="4" w:space="0" w:color="000000"/>
            </w:tcBorders>
            <w:shd w:val="clear" w:color="auto" w:fill="auto"/>
          </w:tcPr>
          <w:p w:rsidR="00701110" w:rsidRPr="00C2656B" w:rsidRDefault="00701110" w:rsidP="00435395">
            <w:pPr>
              <w:numPr>
                <w:ilvl w:val="0"/>
                <w:numId w:val="96"/>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 xml:space="preserve">Государственная фармакопея Российской Федерации [Электронный ресурс]. Т. 3.. - Режим доступа: </w:t>
            </w:r>
            <w:r w:rsidRPr="00C2656B">
              <w:rPr>
                <w:rFonts w:ascii="Times New Roman" w:hAnsi="Times New Roman" w:cs="Times New Roman"/>
                <w:sz w:val="24"/>
                <w:szCs w:val="24"/>
              </w:rPr>
              <w:lastRenderedPageBreak/>
              <w:t>http://femb.ru/feml</w:t>
            </w:r>
          </w:p>
        </w:tc>
        <w:tc>
          <w:tcPr>
            <w:tcW w:w="1985"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М. : [Б. и.], 2015.</w:t>
            </w:r>
          </w:p>
        </w:tc>
        <w:tc>
          <w:tcPr>
            <w:tcW w:w="1418"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 КрасГМУ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01110" w:rsidRPr="00C2656B" w:rsidRDefault="00701110" w:rsidP="00701110">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701110" w:rsidRPr="00C2656B" w:rsidTr="00701110">
        <w:trPr>
          <w:trHeight w:val="20"/>
        </w:trPr>
        <w:tc>
          <w:tcPr>
            <w:tcW w:w="539" w:type="dxa"/>
            <w:tcBorders>
              <w:top w:val="single" w:sz="4" w:space="0" w:color="000000"/>
              <w:left w:val="single" w:sz="4" w:space="0" w:color="000000"/>
              <w:bottom w:val="single" w:sz="4" w:space="0" w:color="000000"/>
            </w:tcBorders>
            <w:shd w:val="clear" w:color="auto" w:fill="auto"/>
          </w:tcPr>
          <w:p w:rsidR="00701110" w:rsidRPr="00C2656B" w:rsidRDefault="00701110" w:rsidP="00435395">
            <w:pPr>
              <w:numPr>
                <w:ilvl w:val="0"/>
                <w:numId w:val="96"/>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Общественное здоровье и здравоохранение, экономика здравоохранения [Электронный ресурс] : учеб. для вузов. Т. 1.. - Режим доступа: http://www.studmedlib.ru/ru/book/ISBN9785970424148.html</w:t>
            </w:r>
          </w:p>
        </w:tc>
        <w:tc>
          <w:tcPr>
            <w:tcW w:w="1985"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ред. В. З. Кучеренко</w:t>
            </w:r>
          </w:p>
        </w:tc>
        <w:tc>
          <w:tcPr>
            <w:tcW w:w="1984"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М. : ГЭОТАР-Медиа, 2013.</w:t>
            </w:r>
          </w:p>
        </w:tc>
        <w:tc>
          <w:tcPr>
            <w:tcW w:w="1418"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 Консультант студента (ВУЗ)</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01110" w:rsidRPr="00C2656B" w:rsidRDefault="00701110" w:rsidP="00701110">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701110" w:rsidRPr="00C2656B" w:rsidTr="00701110">
        <w:trPr>
          <w:trHeight w:val="20"/>
        </w:trPr>
        <w:tc>
          <w:tcPr>
            <w:tcW w:w="539" w:type="dxa"/>
            <w:tcBorders>
              <w:top w:val="single" w:sz="4" w:space="0" w:color="000000"/>
              <w:left w:val="single" w:sz="4" w:space="0" w:color="000000"/>
              <w:bottom w:val="single" w:sz="4" w:space="0" w:color="000000"/>
            </w:tcBorders>
            <w:shd w:val="clear" w:color="auto" w:fill="auto"/>
          </w:tcPr>
          <w:p w:rsidR="00701110" w:rsidRPr="00C2656B" w:rsidRDefault="00701110" w:rsidP="00435395">
            <w:pPr>
              <w:numPr>
                <w:ilvl w:val="0"/>
                <w:numId w:val="96"/>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Общественное здоровье и здравоохранение, экономика здравоохранения [Электронный ресурс] : учеб. для вузов. Т. 2.. - Режим доступа: http://www.studmedlib.ru/ru/book/ISBN9785970424155.html</w:t>
            </w:r>
          </w:p>
        </w:tc>
        <w:tc>
          <w:tcPr>
            <w:tcW w:w="1985"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ред. В. З. Кучеренко</w:t>
            </w:r>
          </w:p>
        </w:tc>
        <w:tc>
          <w:tcPr>
            <w:tcW w:w="1984"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М. : ГЭОТАР-Медиа, 2013.</w:t>
            </w:r>
          </w:p>
        </w:tc>
        <w:tc>
          <w:tcPr>
            <w:tcW w:w="1418"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 Консультант студента (ВУЗ)</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01110" w:rsidRPr="00C2656B" w:rsidRDefault="00701110" w:rsidP="00701110">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701110" w:rsidRPr="00C2656B" w:rsidTr="00701110">
        <w:trPr>
          <w:trHeight w:val="20"/>
        </w:trPr>
        <w:tc>
          <w:tcPr>
            <w:tcW w:w="539" w:type="dxa"/>
            <w:tcBorders>
              <w:top w:val="single" w:sz="4" w:space="0" w:color="000000"/>
              <w:left w:val="single" w:sz="4" w:space="0" w:color="000000"/>
              <w:bottom w:val="single" w:sz="4" w:space="0" w:color="000000"/>
            </w:tcBorders>
            <w:shd w:val="clear" w:color="auto" w:fill="auto"/>
          </w:tcPr>
          <w:p w:rsidR="00701110" w:rsidRPr="00C2656B" w:rsidRDefault="00701110" w:rsidP="00435395">
            <w:pPr>
              <w:numPr>
                <w:ilvl w:val="0"/>
                <w:numId w:val="96"/>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Экономика аптечной организации [Электронный ресурс] : учеб. пособие для студентов очной и заочной форм обучения, обучающихся по специальности 060301 - Фармация. - Режим доступа: http://krasgmu.vmede.ru/index.php?page[common]=elib&amp;cat=&amp;res_id=55131</w:t>
            </w:r>
          </w:p>
        </w:tc>
        <w:tc>
          <w:tcPr>
            <w:tcW w:w="1985"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В. В. Богданов, Л. А. Лунева, В. С. Чавырь [и др.]</w:t>
            </w:r>
          </w:p>
        </w:tc>
        <w:tc>
          <w:tcPr>
            <w:tcW w:w="1984"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Красноярск : КрасГМУ, 2015.</w:t>
            </w:r>
          </w:p>
        </w:tc>
        <w:tc>
          <w:tcPr>
            <w:tcW w:w="1418"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 КрасГМУ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01110" w:rsidRPr="00C2656B" w:rsidRDefault="00701110" w:rsidP="00701110">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701110" w:rsidRPr="00C2656B" w:rsidTr="00701110">
        <w:trPr>
          <w:trHeight w:val="20"/>
        </w:trPr>
        <w:tc>
          <w:tcPr>
            <w:tcW w:w="539" w:type="dxa"/>
            <w:tcBorders>
              <w:top w:val="single" w:sz="4" w:space="0" w:color="000000"/>
              <w:left w:val="single" w:sz="4" w:space="0" w:color="000000"/>
              <w:bottom w:val="single" w:sz="4" w:space="0" w:color="000000"/>
            </w:tcBorders>
            <w:shd w:val="clear" w:color="auto" w:fill="auto"/>
          </w:tcPr>
          <w:p w:rsidR="00701110" w:rsidRPr="00C2656B" w:rsidRDefault="00701110" w:rsidP="00435395">
            <w:pPr>
              <w:numPr>
                <w:ilvl w:val="0"/>
                <w:numId w:val="96"/>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Экономика аптечной организации [Электронный ресурс] : учеб. пособие. - Режим доступа: http://krasgmu.vmede.ru/index.php?page[common]=elib&amp;cat=&amp;res_id=60852</w:t>
            </w:r>
          </w:p>
        </w:tc>
        <w:tc>
          <w:tcPr>
            <w:tcW w:w="1985"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В. В. Богданов, Л. А. Лунева, В. С. Чавырь [и др.]</w:t>
            </w:r>
          </w:p>
        </w:tc>
        <w:tc>
          <w:tcPr>
            <w:tcW w:w="1984"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Красноярск : КрасГМУ, 2016.</w:t>
            </w:r>
          </w:p>
        </w:tc>
        <w:tc>
          <w:tcPr>
            <w:tcW w:w="1418"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 КрасГМУ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01110" w:rsidRPr="00C2656B" w:rsidRDefault="00701110" w:rsidP="00701110">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701110" w:rsidRPr="00C2656B" w:rsidTr="00701110">
        <w:trPr>
          <w:trHeight w:val="20"/>
        </w:trPr>
        <w:tc>
          <w:tcPr>
            <w:tcW w:w="539" w:type="dxa"/>
            <w:tcBorders>
              <w:top w:val="single" w:sz="4" w:space="0" w:color="000000"/>
              <w:left w:val="single" w:sz="4" w:space="0" w:color="000000"/>
              <w:bottom w:val="single" w:sz="4" w:space="0" w:color="000000"/>
            </w:tcBorders>
            <w:shd w:val="clear" w:color="auto" w:fill="auto"/>
          </w:tcPr>
          <w:p w:rsidR="00701110" w:rsidRPr="00C2656B" w:rsidRDefault="00701110" w:rsidP="00435395">
            <w:pPr>
              <w:numPr>
                <w:ilvl w:val="0"/>
                <w:numId w:val="96"/>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Экономика здравоохранения [Электронный ресурс] : учеб.-метод. пособие для системы доп. проф. образования. - Режим доступа: http://krasgmu.vmede.ru/index.php?page[common]=elib&amp;cat=&amp;res_id=59145</w:t>
            </w:r>
          </w:p>
        </w:tc>
        <w:tc>
          <w:tcPr>
            <w:tcW w:w="1985"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Т. Д. Морозова, Е. А. Юрьева, Е. В. Таптыгина [и др.]</w:t>
            </w:r>
          </w:p>
        </w:tc>
        <w:tc>
          <w:tcPr>
            <w:tcW w:w="1984"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Красноярск : КрасГМУ, 2016.</w:t>
            </w:r>
          </w:p>
        </w:tc>
        <w:tc>
          <w:tcPr>
            <w:tcW w:w="1418"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 КрасГМУ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01110" w:rsidRPr="00C2656B" w:rsidRDefault="00701110" w:rsidP="00701110">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701110" w:rsidRPr="00C2656B" w:rsidTr="00701110">
        <w:trPr>
          <w:trHeight w:val="20"/>
        </w:trPr>
        <w:tc>
          <w:tcPr>
            <w:tcW w:w="539" w:type="dxa"/>
            <w:tcBorders>
              <w:top w:val="single" w:sz="4" w:space="0" w:color="000000"/>
              <w:left w:val="single" w:sz="4" w:space="0" w:color="000000"/>
              <w:bottom w:val="single" w:sz="4" w:space="0" w:color="000000"/>
            </w:tcBorders>
            <w:shd w:val="clear" w:color="auto" w:fill="auto"/>
          </w:tcPr>
          <w:p w:rsidR="00701110" w:rsidRPr="00C2656B" w:rsidRDefault="00701110" w:rsidP="00435395">
            <w:pPr>
              <w:numPr>
                <w:ilvl w:val="0"/>
                <w:numId w:val="96"/>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Экономика здравоохранения : учебник</w:t>
            </w:r>
          </w:p>
        </w:tc>
        <w:tc>
          <w:tcPr>
            <w:tcW w:w="1985"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А. В. Решетников, В. М. Алексеева, С. А. Ефименко [и др.] ; ред. А. В. Решетников</w:t>
            </w:r>
          </w:p>
        </w:tc>
        <w:tc>
          <w:tcPr>
            <w:tcW w:w="1984"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М. : ГЭОТАР-Медиа, 2015.</w:t>
            </w:r>
          </w:p>
        </w:tc>
        <w:tc>
          <w:tcPr>
            <w:tcW w:w="1418"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11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01110" w:rsidRPr="00C2656B" w:rsidRDefault="00701110" w:rsidP="00701110">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701110" w:rsidRPr="00C2656B" w:rsidTr="00701110">
        <w:trPr>
          <w:trHeight w:val="20"/>
        </w:trPr>
        <w:tc>
          <w:tcPr>
            <w:tcW w:w="539" w:type="dxa"/>
            <w:tcBorders>
              <w:top w:val="single" w:sz="4" w:space="0" w:color="000000"/>
              <w:left w:val="single" w:sz="4" w:space="0" w:color="000000"/>
              <w:bottom w:val="single" w:sz="4" w:space="0" w:color="000000"/>
            </w:tcBorders>
            <w:shd w:val="clear" w:color="auto" w:fill="auto"/>
          </w:tcPr>
          <w:p w:rsidR="00701110" w:rsidRPr="00C2656B" w:rsidRDefault="00701110" w:rsidP="00435395">
            <w:pPr>
              <w:numPr>
                <w:ilvl w:val="0"/>
                <w:numId w:val="96"/>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Экономика здравоохранения [Электронный ресурс] : учеб.-метод. пособие для системы дополнит. проф. образования. - Режим доступа: http://krasgmu.vmede.ru/index.php?page[common]=elib&amp;cat=&amp;res_id=34999</w:t>
            </w:r>
          </w:p>
        </w:tc>
        <w:tc>
          <w:tcPr>
            <w:tcW w:w="1985"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Т. Д. Морозова, Е. А. Юрьева, Е. В. Таптыгина [и др.]</w:t>
            </w:r>
          </w:p>
        </w:tc>
        <w:tc>
          <w:tcPr>
            <w:tcW w:w="1984"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Красноярск : КрасГМУ, 2013.</w:t>
            </w:r>
          </w:p>
        </w:tc>
        <w:tc>
          <w:tcPr>
            <w:tcW w:w="1418"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 КрасГМУ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01110" w:rsidRPr="00C2656B" w:rsidRDefault="00701110" w:rsidP="00701110">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701110" w:rsidRPr="00C2656B" w:rsidTr="00701110">
        <w:trPr>
          <w:trHeight w:val="20"/>
        </w:trPr>
        <w:tc>
          <w:tcPr>
            <w:tcW w:w="539" w:type="dxa"/>
            <w:tcBorders>
              <w:top w:val="single" w:sz="4" w:space="0" w:color="000000"/>
              <w:left w:val="single" w:sz="4" w:space="0" w:color="000000"/>
              <w:bottom w:val="single" w:sz="4" w:space="0" w:color="000000"/>
            </w:tcBorders>
            <w:shd w:val="clear" w:color="auto" w:fill="auto"/>
          </w:tcPr>
          <w:p w:rsidR="00701110" w:rsidRPr="00C2656B" w:rsidRDefault="00701110" w:rsidP="00435395">
            <w:pPr>
              <w:numPr>
                <w:ilvl w:val="0"/>
                <w:numId w:val="96"/>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Экономика здравоохранения [Электронный ресурс] : учебник. - Режим доступа: http://www.studmedlib.ru/ru/book/ISBN9785970431368.html</w:t>
            </w:r>
          </w:p>
        </w:tc>
        <w:tc>
          <w:tcPr>
            <w:tcW w:w="1985"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А. В. Решетников, В. М. Алексеева, С. А. Ефименко [и др.] ; ред. А. В. Решетников</w:t>
            </w:r>
          </w:p>
        </w:tc>
        <w:tc>
          <w:tcPr>
            <w:tcW w:w="1984"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М. : ГЭОТАР-Медиа, 2015.</w:t>
            </w:r>
          </w:p>
        </w:tc>
        <w:tc>
          <w:tcPr>
            <w:tcW w:w="1418"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 Консультант студента (ВУЗ)</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01110" w:rsidRPr="00C2656B" w:rsidRDefault="00701110" w:rsidP="00701110">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701110" w:rsidRPr="00C2656B" w:rsidTr="00701110">
        <w:trPr>
          <w:trHeight w:val="20"/>
        </w:trPr>
        <w:tc>
          <w:tcPr>
            <w:tcW w:w="539" w:type="dxa"/>
            <w:tcBorders>
              <w:top w:val="single" w:sz="4" w:space="0" w:color="000000"/>
              <w:left w:val="single" w:sz="4" w:space="0" w:color="000000"/>
              <w:bottom w:val="single" w:sz="4" w:space="0" w:color="000000"/>
            </w:tcBorders>
            <w:shd w:val="clear" w:color="auto" w:fill="auto"/>
          </w:tcPr>
          <w:p w:rsidR="00701110" w:rsidRPr="00C2656B" w:rsidRDefault="00701110" w:rsidP="00435395">
            <w:pPr>
              <w:numPr>
                <w:ilvl w:val="0"/>
                <w:numId w:val="96"/>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Экономика здравоохранения [Электронный ресурс] : учеб. пособие. - Режим доступа: http://krasgmu.vmede.ru/index.php?page[common]=elib&amp;cat=&amp;res_id=45293</w:t>
            </w:r>
          </w:p>
        </w:tc>
        <w:tc>
          <w:tcPr>
            <w:tcW w:w="1985"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Т. Д. Морозова, Е. А. Юрьева, Е. В. Таптыгина [и др.]</w:t>
            </w:r>
          </w:p>
        </w:tc>
        <w:tc>
          <w:tcPr>
            <w:tcW w:w="1984"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Красноярск : КрасГМУ, 2014.</w:t>
            </w:r>
          </w:p>
        </w:tc>
        <w:tc>
          <w:tcPr>
            <w:tcW w:w="1418"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 КрасГМУ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01110" w:rsidRPr="00C2656B" w:rsidRDefault="00701110" w:rsidP="00701110">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bl>
    <w:p w:rsidR="00701110" w:rsidRPr="00C2656B" w:rsidRDefault="00701110" w:rsidP="00701110">
      <w:pPr>
        <w:spacing w:after="0" w:line="240" w:lineRule="auto"/>
        <w:jc w:val="both"/>
        <w:rPr>
          <w:rFonts w:ascii="Times New Roman" w:hAnsi="Times New Roman" w:cs="Times New Roman"/>
          <w:b/>
          <w:sz w:val="24"/>
          <w:szCs w:val="24"/>
        </w:rPr>
      </w:pPr>
    </w:p>
    <w:p w:rsidR="00701110" w:rsidRPr="00C2656B" w:rsidRDefault="00701110" w:rsidP="00701110">
      <w:pPr>
        <w:spacing w:after="0" w:line="240" w:lineRule="auto"/>
        <w:jc w:val="center"/>
        <w:rPr>
          <w:rFonts w:ascii="Times New Roman" w:hAnsi="Times New Roman" w:cs="Times New Roman"/>
          <w:b/>
          <w:sz w:val="28"/>
          <w:szCs w:val="28"/>
        </w:rPr>
      </w:pPr>
      <w:r w:rsidRPr="00C2656B">
        <w:rPr>
          <w:rFonts w:ascii="Times New Roman" w:hAnsi="Times New Roman" w:cs="Times New Roman"/>
          <w:b/>
          <w:sz w:val="28"/>
          <w:szCs w:val="28"/>
        </w:rPr>
        <w:t>Электронные ресурсы</w:t>
      </w:r>
    </w:p>
    <w:p w:rsidR="00701110" w:rsidRPr="00C2656B" w:rsidRDefault="00701110" w:rsidP="00701110">
      <w:pPr>
        <w:spacing w:after="0" w:line="240" w:lineRule="auto"/>
        <w:jc w:val="center"/>
        <w:rPr>
          <w:rFonts w:ascii="Times New Roman" w:hAnsi="Times New Roman" w:cs="Times New Roman"/>
          <w:b/>
          <w:sz w:val="24"/>
          <w:szCs w:val="24"/>
        </w:rPr>
      </w:pPr>
    </w:p>
    <w:tbl>
      <w:tblPr>
        <w:tblW w:w="9611" w:type="dxa"/>
        <w:tblInd w:w="-5" w:type="dxa"/>
        <w:tblLayout w:type="fixed"/>
        <w:tblLook w:val="0000" w:firstRow="0" w:lastRow="0" w:firstColumn="0" w:lastColumn="0" w:noHBand="0" w:noVBand="0"/>
      </w:tblPr>
      <w:tblGrid>
        <w:gridCol w:w="496"/>
        <w:gridCol w:w="9115"/>
      </w:tblGrid>
      <w:tr w:rsidR="00701110" w:rsidRPr="00C2656B" w:rsidTr="00701110">
        <w:tc>
          <w:tcPr>
            <w:tcW w:w="496"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1</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701110" w:rsidRPr="00C2656B" w:rsidRDefault="00701110" w:rsidP="00701110">
            <w:pPr>
              <w:snapToGrid w:val="0"/>
              <w:spacing w:after="0" w:line="240" w:lineRule="auto"/>
              <w:jc w:val="both"/>
              <w:rPr>
                <w:rFonts w:ascii="Times New Roman" w:hAnsi="Times New Roman" w:cs="Times New Roman"/>
                <w:sz w:val="24"/>
                <w:szCs w:val="24"/>
                <w:lang w:val="en-US"/>
              </w:rPr>
            </w:pPr>
            <w:r w:rsidRPr="00C2656B">
              <w:rPr>
                <w:rFonts w:ascii="Times New Roman" w:hAnsi="Times New Roman" w:cs="Times New Roman"/>
                <w:sz w:val="24"/>
                <w:szCs w:val="24"/>
                <w:lang w:val="en-US"/>
              </w:rPr>
              <w:t>ЭБС КрасГМУ «Colibris»</w:t>
            </w:r>
          </w:p>
        </w:tc>
      </w:tr>
      <w:tr w:rsidR="00701110" w:rsidRPr="00C2656B" w:rsidTr="00701110">
        <w:tc>
          <w:tcPr>
            <w:tcW w:w="496"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2</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701110" w:rsidRPr="00C2656B" w:rsidRDefault="00701110" w:rsidP="00701110">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ЭБС Консультант студента ВУЗ</w:t>
            </w:r>
          </w:p>
        </w:tc>
      </w:tr>
      <w:tr w:rsidR="00701110" w:rsidRPr="00C2656B" w:rsidTr="00701110">
        <w:tc>
          <w:tcPr>
            <w:tcW w:w="496"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3</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701110" w:rsidRPr="00C2656B" w:rsidRDefault="00701110" w:rsidP="00701110">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ЭМБ Консультант врача</w:t>
            </w:r>
          </w:p>
        </w:tc>
      </w:tr>
      <w:tr w:rsidR="00701110" w:rsidRPr="00C2656B" w:rsidTr="00701110">
        <w:tc>
          <w:tcPr>
            <w:tcW w:w="496"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4</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701110" w:rsidRPr="00C2656B" w:rsidRDefault="00701110" w:rsidP="00701110">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ЭБС Айбукс</w:t>
            </w:r>
          </w:p>
        </w:tc>
      </w:tr>
      <w:tr w:rsidR="00701110" w:rsidRPr="00C2656B" w:rsidTr="00701110">
        <w:tc>
          <w:tcPr>
            <w:tcW w:w="496"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5</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701110" w:rsidRPr="00C2656B" w:rsidRDefault="00701110" w:rsidP="00701110">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ЭБС Букап</w:t>
            </w:r>
          </w:p>
        </w:tc>
      </w:tr>
      <w:tr w:rsidR="00701110" w:rsidRPr="00C2656B" w:rsidTr="00701110">
        <w:tc>
          <w:tcPr>
            <w:tcW w:w="496"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6</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701110" w:rsidRPr="00C2656B" w:rsidRDefault="00701110" w:rsidP="00701110">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ЭБС Лань</w:t>
            </w:r>
          </w:p>
        </w:tc>
      </w:tr>
      <w:tr w:rsidR="00701110" w:rsidRPr="00C2656B" w:rsidTr="00701110">
        <w:tc>
          <w:tcPr>
            <w:tcW w:w="496"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7</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701110" w:rsidRPr="00C2656B" w:rsidRDefault="00701110" w:rsidP="00701110">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ЭБС Юрайт</w:t>
            </w:r>
          </w:p>
        </w:tc>
      </w:tr>
      <w:tr w:rsidR="00701110" w:rsidRPr="00C2656B" w:rsidTr="00701110">
        <w:tc>
          <w:tcPr>
            <w:tcW w:w="496"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8</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701110" w:rsidRPr="00C2656B" w:rsidRDefault="00701110" w:rsidP="00701110">
            <w:pPr>
              <w:snapToGrid w:val="0"/>
              <w:spacing w:after="0" w:line="240" w:lineRule="auto"/>
              <w:jc w:val="both"/>
              <w:rPr>
                <w:rFonts w:ascii="Times New Roman" w:hAnsi="Times New Roman" w:cs="Times New Roman"/>
                <w:sz w:val="24"/>
                <w:szCs w:val="24"/>
                <w:lang w:val="en-US"/>
              </w:rPr>
            </w:pPr>
            <w:r w:rsidRPr="00C2656B">
              <w:rPr>
                <w:rFonts w:ascii="Times New Roman" w:hAnsi="Times New Roman" w:cs="Times New Roman"/>
                <w:sz w:val="24"/>
                <w:szCs w:val="24"/>
                <w:lang w:val="en-US"/>
              </w:rPr>
              <w:t>СПС КонсультантПлюс</w:t>
            </w:r>
          </w:p>
        </w:tc>
      </w:tr>
      <w:tr w:rsidR="00701110" w:rsidRPr="00C2656B" w:rsidTr="00701110">
        <w:tc>
          <w:tcPr>
            <w:tcW w:w="496"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9</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701110" w:rsidRPr="00C2656B" w:rsidRDefault="00701110" w:rsidP="00701110">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НЭБ eLibrary</w:t>
            </w:r>
          </w:p>
        </w:tc>
      </w:tr>
      <w:tr w:rsidR="00701110" w:rsidRPr="00C2656B" w:rsidTr="00701110">
        <w:tc>
          <w:tcPr>
            <w:tcW w:w="496"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napToGrid w:val="0"/>
              <w:spacing w:after="0" w:line="240" w:lineRule="auto"/>
              <w:jc w:val="both"/>
              <w:rPr>
                <w:rFonts w:ascii="Times New Roman" w:hAnsi="Times New Roman" w:cs="Times New Roman"/>
                <w:sz w:val="24"/>
                <w:szCs w:val="24"/>
                <w:lang w:val="en-US"/>
              </w:rPr>
            </w:pPr>
            <w:r w:rsidRPr="00C2656B">
              <w:rPr>
                <w:rFonts w:ascii="Times New Roman" w:hAnsi="Times New Roman" w:cs="Times New Roman"/>
                <w:sz w:val="24"/>
                <w:szCs w:val="24"/>
                <w:lang w:val="en-US"/>
              </w:rPr>
              <w:t>10</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701110" w:rsidRPr="00C2656B" w:rsidRDefault="00701110" w:rsidP="00701110">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БД Sage</w:t>
            </w:r>
          </w:p>
        </w:tc>
      </w:tr>
      <w:tr w:rsidR="00701110" w:rsidRPr="00C2656B" w:rsidTr="00701110">
        <w:tc>
          <w:tcPr>
            <w:tcW w:w="496"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11</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701110" w:rsidRPr="00C2656B" w:rsidRDefault="00701110" w:rsidP="00701110">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БД Oxford University Press</w:t>
            </w:r>
          </w:p>
        </w:tc>
      </w:tr>
      <w:tr w:rsidR="00701110" w:rsidRPr="00C2656B" w:rsidTr="00701110">
        <w:tc>
          <w:tcPr>
            <w:tcW w:w="496"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12</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701110" w:rsidRPr="00C2656B" w:rsidRDefault="00701110" w:rsidP="00701110">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БД ProQuest</w:t>
            </w:r>
          </w:p>
        </w:tc>
      </w:tr>
      <w:tr w:rsidR="00701110" w:rsidRPr="00C2656B" w:rsidTr="00701110">
        <w:tc>
          <w:tcPr>
            <w:tcW w:w="496"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13</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701110" w:rsidRPr="00C2656B" w:rsidRDefault="00701110" w:rsidP="00701110">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БД Web of Science</w:t>
            </w:r>
          </w:p>
        </w:tc>
      </w:tr>
      <w:tr w:rsidR="00701110" w:rsidRPr="00C2656B" w:rsidTr="00701110">
        <w:tc>
          <w:tcPr>
            <w:tcW w:w="496"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14</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701110" w:rsidRPr="00C2656B" w:rsidRDefault="00701110" w:rsidP="00701110">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БД Scopus</w:t>
            </w:r>
          </w:p>
        </w:tc>
      </w:tr>
      <w:tr w:rsidR="00701110" w:rsidRPr="00C2656B" w:rsidTr="00701110">
        <w:tc>
          <w:tcPr>
            <w:tcW w:w="496"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15</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701110" w:rsidRPr="00C2656B" w:rsidRDefault="00701110" w:rsidP="00701110">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БД MEDLINE Complete</w:t>
            </w:r>
          </w:p>
        </w:tc>
      </w:tr>
    </w:tbl>
    <w:p w:rsidR="00701110" w:rsidRPr="00C2656B" w:rsidRDefault="00701110" w:rsidP="00701110">
      <w:pPr>
        <w:spacing w:after="0" w:line="240" w:lineRule="auto"/>
        <w:jc w:val="both"/>
        <w:rPr>
          <w:rFonts w:ascii="Times New Roman" w:hAnsi="Times New Roman" w:cs="Times New Roman"/>
          <w:sz w:val="24"/>
          <w:szCs w:val="24"/>
          <w:lang w:val="en-US"/>
        </w:rPr>
      </w:pPr>
    </w:p>
    <w:p w:rsidR="00701110" w:rsidRDefault="00701110" w:rsidP="00701110"/>
    <w:p w:rsidR="00701110" w:rsidRPr="00C2656B" w:rsidRDefault="00701110" w:rsidP="00701110">
      <w:pPr>
        <w:spacing w:after="0" w:line="240" w:lineRule="auto"/>
        <w:ind w:firstLine="708"/>
        <w:jc w:val="both"/>
        <w:rPr>
          <w:rFonts w:ascii="Times New Roman" w:eastAsia="Times New Roman" w:hAnsi="Times New Roman" w:cs="Times New Roman"/>
          <w:sz w:val="28"/>
          <w:szCs w:val="28"/>
        </w:rPr>
      </w:pPr>
      <w:r w:rsidRPr="00C2656B">
        <w:rPr>
          <w:rFonts w:ascii="Times New Roman" w:eastAsia="Times New Roman" w:hAnsi="Times New Roman" w:cs="Times New Roman"/>
          <w:b/>
          <w:sz w:val="28"/>
          <w:szCs w:val="28"/>
        </w:rPr>
        <w:lastRenderedPageBreak/>
        <w:t xml:space="preserve">1. </w:t>
      </w:r>
      <w:r w:rsidRPr="00C2656B">
        <w:rPr>
          <w:rFonts w:ascii="Times New Roman" w:eastAsia="Times New Roman" w:hAnsi="Times New Roman" w:cs="Times New Roman"/>
          <w:b/>
          <w:color w:val="000000" w:themeColor="text1"/>
          <w:sz w:val="28"/>
          <w:szCs w:val="28"/>
        </w:rPr>
        <w:t xml:space="preserve">Индекс </w:t>
      </w:r>
      <w:r w:rsidRPr="00C2656B">
        <w:rPr>
          <w:rFonts w:ascii="Times New Roman" w:hAnsi="Times New Roman" w:cs="Times New Roman"/>
          <w:color w:val="000000" w:themeColor="text1"/>
          <w:sz w:val="28"/>
          <w:szCs w:val="28"/>
          <w:shd w:val="clear" w:color="auto" w:fill="FFFFFF"/>
        </w:rPr>
        <w:t>ОД.О.01.1.6.7</w:t>
      </w:r>
      <w:r>
        <w:rPr>
          <w:rFonts w:ascii="Times New Roman" w:hAnsi="Times New Roman" w:cs="Times New Roman"/>
          <w:color w:val="000000" w:themeColor="text1"/>
          <w:sz w:val="28"/>
          <w:szCs w:val="28"/>
          <w:shd w:val="clear" w:color="auto" w:fill="FFFFFF"/>
        </w:rPr>
        <w:t>7.</w:t>
      </w:r>
      <w:r w:rsidRPr="00C2656B">
        <w:rPr>
          <w:rFonts w:ascii="Times New Roman" w:hAnsi="Times New Roman" w:cs="Times New Roman"/>
          <w:color w:val="000000" w:themeColor="text1"/>
          <w:sz w:val="18"/>
          <w:szCs w:val="18"/>
          <w:shd w:val="clear" w:color="auto" w:fill="FFFFFF"/>
        </w:rPr>
        <w:t xml:space="preserve"> </w:t>
      </w:r>
      <w:r w:rsidRPr="00C2656B">
        <w:rPr>
          <w:rFonts w:ascii="Times New Roman" w:eastAsia="Times New Roman" w:hAnsi="Times New Roman" w:cs="Times New Roman"/>
          <w:b/>
          <w:color w:val="000000" w:themeColor="text1"/>
          <w:sz w:val="28"/>
          <w:szCs w:val="28"/>
        </w:rPr>
        <w:t xml:space="preserve">Тема: </w:t>
      </w:r>
      <w:r w:rsidRPr="00C2656B">
        <w:rPr>
          <w:rFonts w:ascii="Times New Roman" w:eastAsia="Times New Roman" w:hAnsi="Times New Roman" w:cs="Times New Roman"/>
          <w:color w:val="000000" w:themeColor="text1"/>
          <w:sz w:val="28"/>
          <w:szCs w:val="28"/>
        </w:rPr>
        <w:t>«</w:t>
      </w:r>
      <w:r w:rsidRPr="008B1BC2">
        <w:rPr>
          <w:rFonts w:ascii="Times New Roman" w:hAnsi="Times New Roman" w:cs="Times New Roman"/>
          <w:bCs/>
          <w:sz w:val="28"/>
          <w:szCs w:val="28"/>
        </w:rPr>
        <w:t>Инвентаризация</w:t>
      </w:r>
      <w:r w:rsidRPr="00C2656B">
        <w:rPr>
          <w:rFonts w:ascii="Times New Roman" w:hAnsi="Times New Roman" w:cs="Times New Roman"/>
          <w:bCs/>
          <w:color w:val="000000" w:themeColor="text1"/>
          <w:sz w:val="28"/>
          <w:szCs w:val="28"/>
          <w:bdr w:val="none" w:sz="0" w:space="0" w:color="auto" w:frame="1"/>
          <w:shd w:val="clear" w:color="auto" w:fill="FFFFFF"/>
        </w:rPr>
        <w:t>»</w:t>
      </w:r>
      <w:r>
        <w:rPr>
          <w:rFonts w:ascii="Times New Roman" w:hAnsi="Times New Roman" w:cs="Times New Roman"/>
          <w:color w:val="424242"/>
          <w:sz w:val="28"/>
          <w:szCs w:val="28"/>
          <w:shd w:val="clear" w:color="auto" w:fill="FFFFFF"/>
        </w:rPr>
        <w:t>.</w:t>
      </w:r>
    </w:p>
    <w:p w:rsidR="00701110" w:rsidRPr="00C2656B" w:rsidRDefault="00701110" w:rsidP="00701110">
      <w:pPr>
        <w:spacing w:after="0" w:line="240" w:lineRule="auto"/>
        <w:ind w:firstLine="709"/>
        <w:jc w:val="both"/>
        <w:rPr>
          <w:rFonts w:ascii="Times New Roman" w:eastAsia="Times New Roman" w:hAnsi="Times New Roman" w:cs="Times New Roman"/>
          <w:sz w:val="28"/>
          <w:szCs w:val="28"/>
        </w:rPr>
      </w:pPr>
      <w:r w:rsidRPr="00C2656B">
        <w:rPr>
          <w:rFonts w:ascii="Times New Roman" w:eastAsia="Times New Roman" w:hAnsi="Times New Roman" w:cs="Times New Roman"/>
          <w:b/>
          <w:sz w:val="28"/>
          <w:szCs w:val="28"/>
        </w:rPr>
        <w:t>2. Форма</w:t>
      </w:r>
      <w:r>
        <w:rPr>
          <w:rFonts w:ascii="Times New Roman" w:eastAsia="Times New Roman" w:hAnsi="Times New Roman" w:cs="Times New Roman"/>
          <w:b/>
          <w:sz w:val="28"/>
          <w:szCs w:val="28"/>
        </w:rPr>
        <w:t xml:space="preserve"> </w:t>
      </w:r>
      <w:r w:rsidRPr="00C2656B">
        <w:rPr>
          <w:rFonts w:ascii="Times New Roman" w:eastAsia="Times New Roman" w:hAnsi="Times New Roman" w:cs="Times New Roman"/>
          <w:b/>
          <w:sz w:val="28"/>
          <w:szCs w:val="28"/>
        </w:rPr>
        <w:t>организации</w:t>
      </w:r>
      <w:r>
        <w:rPr>
          <w:rFonts w:ascii="Times New Roman" w:eastAsia="Times New Roman" w:hAnsi="Times New Roman" w:cs="Times New Roman"/>
          <w:b/>
          <w:sz w:val="28"/>
          <w:szCs w:val="28"/>
        </w:rPr>
        <w:t xml:space="preserve"> </w:t>
      </w:r>
      <w:r w:rsidRPr="00FD165F">
        <w:rPr>
          <w:rFonts w:ascii="Times New Roman" w:eastAsia="Times New Roman" w:hAnsi="Times New Roman" w:cs="Times New Roman"/>
          <w:b/>
          <w:sz w:val="28"/>
          <w:szCs w:val="28"/>
        </w:rPr>
        <w:t>занятия</w:t>
      </w:r>
      <w:r w:rsidRPr="00C2656B">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практическое занятие.</w:t>
      </w:r>
    </w:p>
    <w:p w:rsidR="00701110" w:rsidRPr="00C2656B" w:rsidRDefault="00701110" w:rsidP="00701110">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3</w:t>
      </w:r>
      <w:r w:rsidRPr="00C2656B">
        <w:rPr>
          <w:rFonts w:ascii="Times New Roman" w:eastAsia="Times New Roman" w:hAnsi="Times New Roman" w:cs="Times New Roman"/>
          <w:b/>
          <w:sz w:val="28"/>
          <w:szCs w:val="28"/>
        </w:rPr>
        <w:t xml:space="preserve">. Значение темы (актуальность изучаемой проблемы). </w:t>
      </w:r>
    </w:p>
    <w:p w:rsidR="00701110" w:rsidRPr="00C2656B" w:rsidRDefault="00701110" w:rsidP="00701110">
      <w:pPr>
        <w:spacing w:after="0" w:line="240" w:lineRule="auto"/>
        <w:ind w:firstLine="709"/>
        <w:jc w:val="both"/>
        <w:rPr>
          <w:rFonts w:ascii="Times New Roman" w:hAnsi="Times New Roman" w:cs="Times New Roman"/>
          <w:sz w:val="28"/>
          <w:szCs w:val="28"/>
        </w:rPr>
      </w:pPr>
      <w:r w:rsidRPr="00C2656B">
        <w:rPr>
          <w:rFonts w:ascii="Times New Roman" w:hAnsi="Times New Roman" w:cs="Times New Roman"/>
          <w:sz w:val="28"/>
          <w:szCs w:val="28"/>
        </w:rPr>
        <w:t>Знания, полученные в ходе изучения темы, формируют профессиональные навыки специалиста, работающего на фармацевтическом рынке, закладывают основу комплекса теоретических знаний и практических навыков при подготовке высококвалифицированных специалистов-провизоров, владеющих теорией рыночной экономики.</w:t>
      </w:r>
    </w:p>
    <w:p w:rsidR="00701110" w:rsidRPr="00C2656B" w:rsidRDefault="00701110" w:rsidP="00701110">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4. </w:t>
      </w:r>
      <w:r w:rsidRPr="00C2656B">
        <w:rPr>
          <w:rFonts w:ascii="Times New Roman" w:eastAsia="Times New Roman" w:hAnsi="Times New Roman" w:cs="Times New Roman"/>
          <w:b/>
          <w:sz w:val="28"/>
          <w:szCs w:val="28"/>
        </w:rPr>
        <w:t>Цели обучения:</w:t>
      </w:r>
    </w:p>
    <w:p w:rsidR="00701110" w:rsidRPr="00C2656B" w:rsidRDefault="00701110" w:rsidP="00701110">
      <w:pPr>
        <w:tabs>
          <w:tab w:val="left" w:pos="1418"/>
        </w:tabs>
        <w:spacing w:after="0" w:line="240" w:lineRule="auto"/>
        <w:jc w:val="both"/>
        <w:rPr>
          <w:rFonts w:ascii="Times New Roman" w:eastAsia="Times New Roman" w:hAnsi="Times New Roman" w:cs="Times New Roman"/>
          <w:b/>
          <w:color w:val="000000" w:themeColor="text1"/>
          <w:sz w:val="28"/>
          <w:szCs w:val="28"/>
        </w:rPr>
      </w:pPr>
      <w:r w:rsidRPr="00C2656B">
        <w:rPr>
          <w:rFonts w:ascii="Times New Roman" w:eastAsia="Times New Roman" w:hAnsi="Times New Roman" w:cs="Times New Roman"/>
          <w:b/>
          <w:color w:val="000000" w:themeColor="text1"/>
          <w:sz w:val="28"/>
          <w:szCs w:val="28"/>
        </w:rPr>
        <w:t>общая (обучающийся должен обладать):</w:t>
      </w:r>
    </w:p>
    <w:p w:rsidR="00701110" w:rsidRPr="00C2656B" w:rsidRDefault="00701110" w:rsidP="00701110">
      <w:pPr>
        <w:spacing w:after="0" w:line="240" w:lineRule="auto"/>
        <w:jc w:val="both"/>
        <w:rPr>
          <w:rFonts w:ascii="Times New Roman" w:hAnsi="Times New Roman" w:cs="Times New Roman"/>
          <w:sz w:val="28"/>
          <w:szCs w:val="28"/>
        </w:rPr>
      </w:pPr>
      <w:r w:rsidRPr="00C2656B">
        <w:rPr>
          <w:rFonts w:ascii="Times New Roman" w:hAnsi="Times New Roman" w:cs="Times New Roman"/>
          <w:sz w:val="28"/>
          <w:szCs w:val="28"/>
        </w:rPr>
        <w:t>- готовность к оценке экономических и финансовых показателей, применяемых в сфере обращения лекарственных средств (ПК-6).</w:t>
      </w:r>
    </w:p>
    <w:p w:rsidR="00701110" w:rsidRPr="00C2656B" w:rsidRDefault="00701110" w:rsidP="00701110">
      <w:pPr>
        <w:spacing w:after="0" w:line="240" w:lineRule="auto"/>
        <w:jc w:val="both"/>
        <w:rPr>
          <w:rFonts w:ascii="Times New Roman" w:hAnsi="Times New Roman" w:cs="Times New Roman"/>
          <w:b/>
          <w:sz w:val="28"/>
          <w:szCs w:val="28"/>
        </w:rPr>
      </w:pPr>
      <w:r w:rsidRPr="00C2656B">
        <w:rPr>
          <w:rFonts w:ascii="Times New Roman" w:hAnsi="Times New Roman" w:cs="Times New Roman"/>
          <w:b/>
          <w:sz w:val="28"/>
          <w:szCs w:val="28"/>
        </w:rPr>
        <w:t xml:space="preserve">Учебная: </w:t>
      </w:r>
    </w:p>
    <w:p w:rsidR="00701110" w:rsidRPr="00C2656B" w:rsidRDefault="00701110" w:rsidP="00701110">
      <w:pPr>
        <w:spacing w:after="0" w:line="240" w:lineRule="auto"/>
        <w:jc w:val="both"/>
        <w:rPr>
          <w:rFonts w:ascii="Times New Roman" w:hAnsi="Times New Roman" w:cs="Times New Roman"/>
          <w:b/>
          <w:sz w:val="28"/>
          <w:szCs w:val="28"/>
        </w:rPr>
      </w:pPr>
      <w:r w:rsidRPr="00C2656B">
        <w:rPr>
          <w:rFonts w:ascii="Times New Roman" w:hAnsi="Times New Roman" w:cs="Times New Roman"/>
          <w:b/>
          <w:sz w:val="28"/>
          <w:szCs w:val="28"/>
        </w:rPr>
        <w:t>-знать:</w:t>
      </w:r>
      <w:r w:rsidRPr="00C2656B">
        <w:rPr>
          <w:rFonts w:ascii="Times New Roman" w:hAnsi="Times New Roman" w:cs="Times New Roman"/>
          <w:sz w:val="28"/>
          <w:szCs w:val="28"/>
        </w:rPr>
        <w:t xml:space="preserve"> порядок ценообразования на лекарственные препараты, включенные в перечень ЖНВЛП;</w:t>
      </w:r>
    </w:p>
    <w:p w:rsidR="00701110" w:rsidRPr="00C2656B" w:rsidRDefault="00701110" w:rsidP="00701110">
      <w:pPr>
        <w:spacing w:after="0" w:line="240" w:lineRule="auto"/>
        <w:jc w:val="both"/>
        <w:rPr>
          <w:rFonts w:ascii="Times New Roman" w:hAnsi="Times New Roman" w:cs="Times New Roman"/>
          <w:sz w:val="28"/>
          <w:szCs w:val="28"/>
        </w:rPr>
      </w:pPr>
      <w:r w:rsidRPr="00C2656B">
        <w:rPr>
          <w:rFonts w:ascii="Times New Roman" w:hAnsi="Times New Roman" w:cs="Times New Roman"/>
          <w:b/>
          <w:sz w:val="28"/>
          <w:szCs w:val="28"/>
        </w:rPr>
        <w:t>-уметь:</w:t>
      </w:r>
      <w:r w:rsidRPr="00C2656B">
        <w:rPr>
          <w:rFonts w:ascii="Times New Roman" w:hAnsi="Times New Roman" w:cs="Times New Roman"/>
          <w:sz w:val="28"/>
          <w:szCs w:val="28"/>
        </w:rPr>
        <w:t xml:space="preserve"> формировать конкурсную документацию на закупку лекарственных средств;</w:t>
      </w:r>
    </w:p>
    <w:p w:rsidR="00701110" w:rsidRPr="00C2656B" w:rsidRDefault="00701110" w:rsidP="00701110">
      <w:pPr>
        <w:spacing w:after="0" w:line="240" w:lineRule="auto"/>
        <w:jc w:val="both"/>
        <w:rPr>
          <w:rFonts w:ascii="Times New Roman" w:hAnsi="Times New Roman" w:cs="Times New Roman"/>
          <w:sz w:val="28"/>
          <w:szCs w:val="28"/>
        </w:rPr>
      </w:pPr>
      <w:r w:rsidRPr="00C2656B">
        <w:rPr>
          <w:rFonts w:ascii="Times New Roman" w:hAnsi="Times New Roman" w:cs="Times New Roman"/>
          <w:b/>
          <w:sz w:val="28"/>
          <w:szCs w:val="28"/>
        </w:rPr>
        <w:t>-владеть:</w:t>
      </w:r>
      <w:r w:rsidRPr="00C2656B">
        <w:rPr>
          <w:rFonts w:ascii="Times New Roman" w:hAnsi="Times New Roman" w:cs="Times New Roman"/>
          <w:sz w:val="28"/>
          <w:szCs w:val="28"/>
        </w:rPr>
        <w:t xml:space="preserve"> навыками заключения и контроля исполнения договоров на поставку товаров, работ и услуг.</w:t>
      </w:r>
    </w:p>
    <w:p w:rsidR="00701110" w:rsidRDefault="00701110" w:rsidP="00701110">
      <w:pPr>
        <w:spacing w:after="0" w:line="240" w:lineRule="auto"/>
        <w:ind w:firstLine="709"/>
        <w:jc w:val="both"/>
        <w:rPr>
          <w:rFonts w:ascii="Times New Roman" w:eastAsia="Times New Roman" w:hAnsi="Times New Roman" w:cs="Times New Roman"/>
          <w:b/>
          <w:sz w:val="28"/>
          <w:szCs w:val="28"/>
        </w:rPr>
      </w:pPr>
      <w:r w:rsidRPr="00FD165F">
        <w:rPr>
          <w:rFonts w:ascii="Times New Roman" w:eastAsia="Times New Roman" w:hAnsi="Times New Roman" w:cs="Times New Roman"/>
          <w:b/>
          <w:sz w:val="28"/>
          <w:szCs w:val="28"/>
        </w:rPr>
        <w:t>5. План изучения темы:</w:t>
      </w:r>
    </w:p>
    <w:p w:rsidR="00701110" w:rsidRPr="00FD165F" w:rsidRDefault="00701110" w:rsidP="00701110">
      <w:pPr>
        <w:spacing w:after="0" w:line="240" w:lineRule="auto"/>
        <w:ind w:firstLine="709"/>
        <w:jc w:val="both"/>
        <w:rPr>
          <w:rFonts w:ascii="Times New Roman" w:eastAsia="Times New Roman" w:hAnsi="Times New Roman" w:cs="Times New Roman"/>
          <w:b/>
          <w:sz w:val="28"/>
          <w:szCs w:val="28"/>
        </w:rPr>
      </w:pPr>
      <w:r w:rsidRPr="00FD165F">
        <w:rPr>
          <w:rFonts w:ascii="Times New Roman" w:eastAsia="Times New Roman" w:hAnsi="Times New Roman" w:cs="Times New Roman"/>
          <w:b/>
          <w:sz w:val="28"/>
          <w:szCs w:val="28"/>
        </w:rPr>
        <w:t>5.1. Контроль исходного уровня знаний:</w:t>
      </w:r>
    </w:p>
    <w:p w:rsidR="00701110" w:rsidRDefault="00701110" w:rsidP="00701110">
      <w:pPr>
        <w:spacing w:after="0" w:line="240" w:lineRule="auto"/>
        <w:ind w:firstLine="709"/>
        <w:jc w:val="both"/>
        <w:rPr>
          <w:rFonts w:ascii="Times New Roman" w:eastAsia="Times New Roman" w:hAnsi="Times New Roman" w:cs="Times New Roman"/>
          <w:sz w:val="28"/>
          <w:szCs w:val="28"/>
        </w:rPr>
      </w:pPr>
      <w:r w:rsidRPr="00FD165F">
        <w:rPr>
          <w:rFonts w:ascii="Times New Roman" w:eastAsia="Times New Roman" w:hAnsi="Times New Roman" w:cs="Times New Roman"/>
          <w:sz w:val="28"/>
          <w:szCs w:val="28"/>
        </w:rPr>
        <w:t>-индивидуальный устный опрос</w:t>
      </w:r>
    </w:p>
    <w:p w:rsidR="00701110" w:rsidRPr="00C45AB9" w:rsidRDefault="00701110" w:rsidP="00435395">
      <w:pPr>
        <w:pStyle w:val="a5"/>
        <w:numPr>
          <w:ilvl w:val="0"/>
          <w:numId w:val="101"/>
        </w:numPr>
        <w:jc w:val="both"/>
        <w:rPr>
          <w:rFonts w:ascii="Times New Roman" w:hAnsi="Times New Roman" w:cs="Times New Roman"/>
          <w:spacing w:val="2"/>
          <w:sz w:val="28"/>
          <w:szCs w:val="28"/>
        </w:rPr>
      </w:pPr>
      <w:r w:rsidRPr="00C45AB9">
        <w:rPr>
          <w:rFonts w:ascii="Times New Roman" w:hAnsi="Times New Roman" w:cs="Times New Roman"/>
          <w:spacing w:val="2"/>
          <w:sz w:val="28"/>
          <w:szCs w:val="28"/>
        </w:rPr>
        <w:t xml:space="preserve">Инвентаризация. Определение. </w:t>
      </w:r>
      <w:r w:rsidRPr="00C761E5">
        <w:rPr>
          <w:rFonts w:ascii="Times New Roman" w:hAnsi="Times New Roman" w:cs="Times New Roman"/>
          <w:spacing w:val="2"/>
          <w:sz w:val="28"/>
          <w:szCs w:val="28"/>
        </w:rPr>
        <w:t>ПК-6</w:t>
      </w:r>
    </w:p>
    <w:p w:rsidR="00701110" w:rsidRPr="00C45AB9" w:rsidRDefault="00701110" w:rsidP="00435395">
      <w:pPr>
        <w:pStyle w:val="a5"/>
        <w:numPr>
          <w:ilvl w:val="0"/>
          <w:numId w:val="101"/>
        </w:numPr>
        <w:ind w:left="1066" w:hanging="357"/>
        <w:jc w:val="both"/>
        <w:rPr>
          <w:rFonts w:ascii="Times New Roman" w:hAnsi="Times New Roman" w:cs="Times New Roman"/>
          <w:spacing w:val="2"/>
          <w:sz w:val="28"/>
          <w:szCs w:val="28"/>
        </w:rPr>
      </w:pPr>
      <w:r w:rsidRPr="00C45AB9">
        <w:rPr>
          <w:rFonts w:ascii="Times New Roman" w:hAnsi="Times New Roman" w:cs="Times New Roman"/>
          <w:spacing w:val="2"/>
          <w:sz w:val="28"/>
          <w:szCs w:val="28"/>
        </w:rPr>
        <w:t xml:space="preserve">В каких случаях проведение инвентаризации обязательно. </w:t>
      </w:r>
      <w:r w:rsidRPr="00C761E5">
        <w:rPr>
          <w:rFonts w:ascii="Times New Roman" w:hAnsi="Times New Roman" w:cs="Times New Roman"/>
          <w:spacing w:val="2"/>
          <w:sz w:val="28"/>
          <w:szCs w:val="28"/>
        </w:rPr>
        <w:t>ПК-6</w:t>
      </w:r>
    </w:p>
    <w:p w:rsidR="00701110" w:rsidRPr="00C45AB9" w:rsidRDefault="00701110" w:rsidP="00435395">
      <w:pPr>
        <w:pStyle w:val="a5"/>
        <w:numPr>
          <w:ilvl w:val="0"/>
          <w:numId w:val="101"/>
        </w:numPr>
        <w:ind w:left="1066" w:hanging="357"/>
        <w:jc w:val="both"/>
        <w:rPr>
          <w:rFonts w:ascii="Times New Roman" w:hAnsi="Times New Roman" w:cs="Times New Roman"/>
          <w:spacing w:val="2"/>
          <w:sz w:val="28"/>
          <w:szCs w:val="28"/>
        </w:rPr>
      </w:pPr>
      <w:r w:rsidRPr="00C45AB9">
        <w:rPr>
          <w:rFonts w:ascii="Times New Roman" w:hAnsi="Times New Roman" w:cs="Times New Roman"/>
          <w:spacing w:val="2"/>
          <w:sz w:val="28"/>
          <w:szCs w:val="28"/>
        </w:rPr>
        <w:t xml:space="preserve">Какими документами создается законодательно-правовая основа проведения инвентаризации. </w:t>
      </w:r>
      <w:r w:rsidRPr="00C761E5">
        <w:rPr>
          <w:rFonts w:ascii="Times New Roman" w:hAnsi="Times New Roman" w:cs="Times New Roman"/>
          <w:spacing w:val="2"/>
          <w:sz w:val="28"/>
          <w:szCs w:val="28"/>
        </w:rPr>
        <w:t>ПК-6</w:t>
      </w:r>
    </w:p>
    <w:p w:rsidR="00701110" w:rsidRPr="00C45AB9" w:rsidRDefault="00701110" w:rsidP="00435395">
      <w:pPr>
        <w:pStyle w:val="a5"/>
        <w:numPr>
          <w:ilvl w:val="0"/>
          <w:numId w:val="101"/>
        </w:numPr>
        <w:ind w:left="1066" w:hanging="357"/>
        <w:jc w:val="both"/>
        <w:rPr>
          <w:rFonts w:ascii="Times New Roman" w:hAnsi="Times New Roman" w:cs="Times New Roman"/>
          <w:spacing w:val="2"/>
          <w:sz w:val="28"/>
          <w:szCs w:val="28"/>
        </w:rPr>
      </w:pPr>
      <w:r w:rsidRPr="00C45AB9">
        <w:rPr>
          <w:rFonts w:ascii="Times New Roman" w:hAnsi="Times New Roman" w:cs="Times New Roman"/>
          <w:spacing w:val="2"/>
          <w:sz w:val="28"/>
          <w:szCs w:val="28"/>
        </w:rPr>
        <w:t xml:space="preserve">Основные действия при проведении инвентаризации. </w:t>
      </w:r>
      <w:r w:rsidRPr="00C761E5">
        <w:rPr>
          <w:rFonts w:ascii="Times New Roman" w:hAnsi="Times New Roman" w:cs="Times New Roman"/>
          <w:spacing w:val="2"/>
          <w:sz w:val="28"/>
          <w:szCs w:val="28"/>
        </w:rPr>
        <w:t>ПК-6</w:t>
      </w:r>
    </w:p>
    <w:p w:rsidR="00701110" w:rsidRPr="00C45AB9" w:rsidRDefault="00701110" w:rsidP="00435395">
      <w:pPr>
        <w:pStyle w:val="a5"/>
        <w:numPr>
          <w:ilvl w:val="0"/>
          <w:numId w:val="101"/>
        </w:numPr>
        <w:ind w:left="1066" w:hanging="357"/>
        <w:jc w:val="both"/>
        <w:rPr>
          <w:rFonts w:ascii="Times New Roman" w:hAnsi="Times New Roman" w:cs="Times New Roman"/>
          <w:spacing w:val="2"/>
          <w:sz w:val="28"/>
          <w:szCs w:val="28"/>
        </w:rPr>
      </w:pPr>
      <w:r w:rsidRPr="00C45AB9">
        <w:rPr>
          <w:rFonts w:ascii="Times New Roman" w:hAnsi="Times New Roman" w:cs="Times New Roman"/>
          <w:spacing w:val="2"/>
          <w:sz w:val="28"/>
          <w:szCs w:val="28"/>
        </w:rPr>
        <w:t xml:space="preserve">Инвентаризационная опись. Характеристика. </w:t>
      </w:r>
      <w:r w:rsidRPr="00C761E5">
        <w:rPr>
          <w:rFonts w:ascii="Times New Roman" w:hAnsi="Times New Roman" w:cs="Times New Roman"/>
          <w:spacing w:val="2"/>
          <w:sz w:val="28"/>
          <w:szCs w:val="28"/>
        </w:rPr>
        <w:t>ПК-6</w:t>
      </w:r>
    </w:p>
    <w:p w:rsidR="00701110" w:rsidRPr="00C45AB9" w:rsidRDefault="00701110" w:rsidP="00435395">
      <w:pPr>
        <w:pStyle w:val="a5"/>
        <w:numPr>
          <w:ilvl w:val="0"/>
          <w:numId w:val="101"/>
        </w:numPr>
        <w:ind w:left="1066" w:hanging="357"/>
        <w:jc w:val="both"/>
        <w:rPr>
          <w:rFonts w:ascii="Times New Roman" w:hAnsi="Times New Roman" w:cs="Times New Roman"/>
          <w:spacing w:val="2"/>
          <w:sz w:val="28"/>
          <w:szCs w:val="28"/>
        </w:rPr>
      </w:pPr>
      <w:r w:rsidRPr="00C45AB9">
        <w:rPr>
          <w:rFonts w:ascii="Times New Roman" w:hAnsi="Times New Roman" w:cs="Times New Roman"/>
          <w:spacing w:val="2"/>
          <w:sz w:val="28"/>
          <w:szCs w:val="28"/>
        </w:rPr>
        <w:t xml:space="preserve">Виды инвентаризации. Характеристика. </w:t>
      </w:r>
      <w:r w:rsidRPr="00C761E5">
        <w:rPr>
          <w:rFonts w:ascii="Times New Roman" w:hAnsi="Times New Roman" w:cs="Times New Roman"/>
          <w:spacing w:val="2"/>
          <w:sz w:val="28"/>
          <w:szCs w:val="28"/>
        </w:rPr>
        <w:t>ПК-6</w:t>
      </w:r>
    </w:p>
    <w:p w:rsidR="00701110" w:rsidRDefault="00701110" w:rsidP="00701110">
      <w:pPr>
        <w:spacing w:after="0" w:line="240" w:lineRule="auto"/>
        <w:ind w:firstLine="709"/>
        <w:jc w:val="both"/>
        <w:rPr>
          <w:rFonts w:ascii="Times New Roman" w:eastAsia="Times New Roman" w:hAnsi="Times New Roman" w:cs="Times New Roman"/>
          <w:sz w:val="28"/>
          <w:szCs w:val="28"/>
        </w:rPr>
      </w:pPr>
    </w:p>
    <w:p w:rsidR="00701110" w:rsidRPr="00FD165F" w:rsidRDefault="00701110" w:rsidP="00701110">
      <w:pPr>
        <w:spacing w:after="0" w:line="240" w:lineRule="auto"/>
        <w:ind w:firstLine="709"/>
        <w:jc w:val="both"/>
        <w:rPr>
          <w:rFonts w:ascii="Times New Roman" w:eastAsia="Times New Roman" w:hAnsi="Times New Roman" w:cs="Times New Roman"/>
          <w:b/>
          <w:sz w:val="28"/>
          <w:szCs w:val="28"/>
        </w:rPr>
      </w:pPr>
      <w:r w:rsidRPr="00FD165F">
        <w:rPr>
          <w:rFonts w:ascii="Times New Roman" w:eastAsia="Times New Roman" w:hAnsi="Times New Roman" w:cs="Times New Roman"/>
          <w:b/>
          <w:sz w:val="28"/>
          <w:szCs w:val="28"/>
        </w:rPr>
        <w:t>5.2. Основные понятия и положения темы:</w:t>
      </w:r>
    </w:p>
    <w:p w:rsidR="00701110" w:rsidRPr="00C2656B" w:rsidRDefault="00701110" w:rsidP="00701110">
      <w:pPr>
        <w:spacing w:after="0" w:line="240" w:lineRule="auto"/>
        <w:jc w:val="center"/>
        <w:rPr>
          <w:rFonts w:ascii="Times New Roman" w:eastAsia="Times New Roman" w:hAnsi="Times New Roman" w:cs="Times New Roman"/>
          <w:b/>
          <w:sz w:val="28"/>
          <w:szCs w:val="28"/>
        </w:rPr>
      </w:pPr>
      <w:bookmarkStart w:id="43" w:name="_Toc380691746"/>
      <w:r w:rsidRPr="00C2656B">
        <w:rPr>
          <w:rFonts w:ascii="Times New Roman" w:eastAsia="Times New Roman" w:hAnsi="Times New Roman" w:cs="Times New Roman"/>
          <w:b/>
          <w:sz w:val="28"/>
          <w:szCs w:val="28"/>
        </w:rPr>
        <w:t>Инвентаризация</w:t>
      </w:r>
      <w:bookmarkEnd w:id="43"/>
      <w:r w:rsidRPr="00C2656B">
        <w:rPr>
          <w:rFonts w:ascii="Times New Roman" w:eastAsia="Times New Roman" w:hAnsi="Times New Roman" w:cs="Times New Roman"/>
          <w:b/>
          <w:sz w:val="28"/>
          <w:szCs w:val="28"/>
        </w:rPr>
        <w:t xml:space="preserve"> </w:t>
      </w:r>
    </w:p>
    <w:p w:rsidR="00701110" w:rsidRPr="00C2656B" w:rsidRDefault="00701110" w:rsidP="00701110">
      <w:pPr>
        <w:spacing w:after="0" w:line="240" w:lineRule="auto"/>
        <w:ind w:firstLine="709"/>
        <w:jc w:val="both"/>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Чтобы реально представлять финансовое положение дел аптечной организации, независимо от формы собственности, необходимо иметь достоверные данные обо всем имуществе, находящемся в распоряжении данной организации: сколько его, в каком оно находится состоянии, правильно ли было оценено.</w:t>
      </w:r>
    </w:p>
    <w:p w:rsidR="00701110" w:rsidRPr="00C2656B" w:rsidRDefault="00701110" w:rsidP="00701110">
      <w:pPr>
        <w:spacing w:after="0" w:line="240" w:lineRule="auto"/>
        <w:ind w:firstLine="709"/>
        <w:jc w:val="both"/>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Затем фактические остатки имущества сверяются с данными бухгалтерского учета. Такой процесс проверки имущества и обязательств называется инвентаризацией.</w:t>
      </w:r>
    </w:p>
    <w:p w:rsidR="00701110" w:rsidRPr="00C2656B" w:rsidRDefault="00701110" w:rsidP="00701110">
      <w:pPr>
        <w:spacing w:after="0" w:line="240" w:lineRule="auto"/>
        <w:ind w:firstLine="709"/>
        <w:jc w:val="both"/>
        <w:rPr>
          <w:rFonts w:ascii="Times New Roman" w:eastAsia="Times New Roman" w:hAnsi="Times New Roman" w:cs="Times New Roman"/>
          <w:sz w:val="28"/>
          <w:szCs w:val="28"/>
        </w:rPr>
      </w:pPr>
      <w:bookmarkStart w:id="44" w:name="_Hlk96159334"/>
      <w:r w:rsidRPr="00C2656B">
        <w:rPr>
          <w:rFonts w:ascii="Times New Roman" w:eastAsia="Times New Roman" w:hAnsi="Times New Roman" w:cs="Times New Roman"/>
          <w:b/>
          <w:bCs/>
          <w:sz w:val="28"/>
          <w:szCs w:val="28"/>
        </w:rPr>
        <w:t>Инвентаризация</w:t>
      </w:r>
      <w:r w:rsidRPr="00C2656B">
        <w:rPr>
          <w:rFonts w:ascii="Times New Roman" w:eastAsia="Times New Roman" w:hAnsi="Times New Roman" w:cs="Times New Roman"/>
          <w:bCs/>
          <w:sz w:val="28"/>
          <w:szCs w:val="28"/>
        </w:rPr>
        <w:t xml:space="preserve"> </w:t>
      </w:r>
      <w:bookmarkEnd w:id="44"/>
      <w:r w:rsidRPr="00C2656B">
        <w:rPr>
          <w:rFonts w:ascii="Times New Roman" w:eastAsia="Times New Roman" w:hAnsi="Times New Roman" w:cs="Times New Roman"/>
          <w:bCs/>
          <w:sz w:val="28"/>
          <w:szCs w:val="28"/>
        </w:rPr>
        <w:t>– это определенная последовательность практических действий по документальному подтверждению наличия, состояния и оценки имущества и обязательств организации с целью обеспечения достоверности данных учета и отчетности.</w:t>
      </w:r>
    </w:p>
    <w:p w:rsidR="00701110" w:rsidRPr="00C2656B" w:rsidRDefault="00701110" w:rsidP="00701110">
      <w:pPr>
        <w:spacing w:after="0" w:line="240" w:lineRule="auto"/>
        <w:ind w:firstLine="709"/>
        <w:jc w:val="both"/>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Можно сказать, что инвентаризация представляет собой контрольную функцию учета, позволяющую выявить случаи необоснованного уменьшения капитала хозяйствующего субъекта, вложенного в различные виды имущества (активов).</w:t>
      </w:r>
    </w:p>
    <w:p w:rsidR="00701110" w:rsidRPr="00C2656B" w:rsidRDefault="00701110" w:rsidP="00701110">
      <w:pPr>
        <w:spacing w:after="0" w:line="240" w:lineRule="auto"/>
        <w:ind w:firstLine="709"/>
        <w:jc w:val="both"/>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lastRenderedPageBreak/>
        <w:t>О важности инвентаризации говорит статья 11 Федерального закона от 06 декабря 2011 года № 402-ФЗ «О бухгалтерском учете» (далее Закон № 402-ФЗ).</w:t>
      </w:r>
    </w:p>
    <w:p w:rsidR="00701110" w:rsidRPr="00C2656B" w:rsidRDefault="00701110" w:rsidP="00701110">
      <w:pPr>
        <w:spacing w:after="0" w:line="240" w:lineRule="auto"/>
        <w:ind w:firstLine="709"/>
        <w:jc w:val="both"/>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В соответствии с указанной статьей для обеспечения достоверности данных бухгалтерского учета и бухгалтерской отчетности организации обязаны проводить инвентаризацию имущества и обязательств. В ходе инвентаризации проверяются и документально подтверждаются наличие имущества и обязательств, их состояние и правильность оценки.</w:t>
      </w:r>
    </w:p>
    <w:p w:rsidR="00701110" w:rsidRPr="00C2656B" w:rsidRDefault="00701110" w:rsidP="00701110">
      <w:pPr>
        <w:spacing w:after="0" w:line="240" w:lineRule="auto"/>
        <w:ind w:firstLine="709"/>
        <w:jc w:val="both"/>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Порядок и сроки проведения инвентаризации определяет руководитель организации, за исключением случаев, когда проведение инвентаризации обязательно.</w:t>
      </w:r>
    </w:p>
    <w:p w:rsidR="00701110" w:rsidRPr="00C2656B" w:rsidRDefault="00701110" w:rsidP="00701110">
      <w:pPr>
        <w:spacing w:after="0" w:line="240" w:lineRule="auto"/>
        <w:ind w:firstLine="709"/>
        <w:jc w:val="both"/>
        <w:rPr>
          <w:rFonts w:ascii="Times New Roman" w:eastAsia="Times New Roman" w:hAnsi="Times New Roman" w:cs="Times New Roman"/>
          <w:b/>
          <w:sz w:val="28"/>
          <w:szCs w:val="28"/>
        </w:rPr>
      </w:pPr>
      <w:bookmarkStart w:id="45" w:name="_Hlk96159335"/>
      <w:r w:rsidRPr="00C2656B">
        <w:rPr>
          <w:rFonts w:ascii="Times New Roman" w:eastAsia="Times New Roman" w:hAnsi="Times New Roman" w:cs="Times New Roman"/>
          <w:b/>
          <w:sz w:val="28"/>
          <w:szCs w:val="28"/>
        </w:rPr>
        <w:t>Проведение инвентаризации обязательно:</w:t>
      </w:r>
      <w:bookmarkEnd w:id="45"/>
    </w:p>
    <w:p w:rsidR="00701110" w:rsidRPr="00C2656B" w:rsidRDefault="00701110" w:rsidP="00435395">
      <w:pPr>
        <w:numPr>
          <w:ilvl w:val="0"/>
          <w:numId w:val="42"/>
        </w:numPr>
        <w:spacing w:after="0" w:line="240" w:lineRule="auto"/>
        <w:jc w:val="both"/>
        <w:rPr>
          <w:rFonts w:ascii="Times New Roman" w:eastAsia="Times New Roman" w:hAnsi="Times New Roman" w:cs="Times New Roman"/>
          <w:bCs/>
          <w:sz w:val="28"/>
          <w:szCs w:val="28"/>
        </w:rPr>
      </w:pPr>
      <w:r w:rsidRPr="00C2656B">
        <w:rPr>
          <w:rFonts w:ascii="Times New Roman" w:eastAsia="Times New Roman" w:hAnsi="Times New Roman" w:cs="Times New Roman"/>
          <w:bCs/>
          <w:sz w:val="28"/>
          <w:szCs w:val="28"/>
        </w:rPr>
        <w:t>при передаче имущества в аренду, выкупе, продаже, а также при преобразовании государственного или муниципального унитарного предприятия;</w:t>
      </w:r>
    </w:p>
    <w:p w:rsidR="00701110" w:rsidRPr="00C2656B" w:rsidRDefault="00701110" w:rsidP="00435395">
      <w:pPr>
        <w:numPr>
          <w:ilvl w:val="0"/>
          <w:numId w:val="42"/>
        </w:numPr>
        <w:spacing w:after="0" w:line="240" w:lineRule="auto"/>
        <w:jc w:val="both"/>
        <w:rPr>
          <w:rFonts w:ascii="Times New Roman" w:eastAsia="Times New Roman" w:hAnsi="Times New Roman" w:cs="Times New Roman"/>
          <w:bCs/>
          <w:sz w:val="28"/>
          <w:szCs w:val="28"/>
        </w:rPr>
      </w:pPr>
      <w:r w:rsidRPr="00C2656B">
        <w:rPr>
          <w:rFonts w:ascii="Times New Roman" w:eastAsia="Times New Roman" w:hAnsi="Times New Roman" w:cs="Times New Roman"/>
          <w:bCs/>
          <w:sz w:val="28"/>
          <w:szCs w:val="28"/>
        </w:rPr>
        <w:t>перед составлением годовой бухгалтерской отчетности;</w:t>
      </w:r>
    </w:p>
    <w:p w:rsidR="00701110" w:rsidRPr="00C2656B" w:rsidRDefault="00701110" w:rsidP="00435395">
      <w:pPr>
        <w:numPr>
          <w:ilvl w:val="0"/>
          <w:numId w:val="42"/>
        </w:numPr>
        <w:spacing w:after="0" w:line="240" w:lineRule="auto"/>
        <w:jc w:val="both"/>
        <w:rPr>
          <w:rFonts w:ascii="Times New Roman" w:eastAsia="Times New Roman" w:hAnsi="Times New Roman" w:cs="Times New Roman"/>
          <w:bCs/>
          <w:sz w:val="28"/>
          <w:szCs w:val="28"/>
        </w:rPr>
      </w:pPr>
      <w:r w:rsidRPr="00C2656B">
        <w:rPr>
          <w:rFonts w:ascii="Times New Roman" w:eastAsia="Times New Roman" w:hAnsi="Times New Roman" w:cs="Times New Roman"/>
          <w:bCs/>
          <w:sz w:val="28"/>
          <w:szCs w:val="28"/>
        </w:rPr>
        <w:t>при смене материально ответственных лиц;</w:t>
      </w:r>
    </w:p>
    <w:p w:rsidR="00701110" w:rsidRPr="00C2656B" w:rsidRDefault="00701110" w:rsidP="00435395">
      <w:pPr>
        <w:numPr>
          <w:ilvl w:val="0"/>
          <w:numId w:val="42"/>
        </w:numPr>
        <w:spacing w:after="0" w:line="240" w:lineRule="auto"/>
        <w:jc w:val="both"/>
        <w:rPr>
          <w:rFonts w:ascii="Times New Roman" w:eastAsia="Times New Roman" w:hAnsi="Times New Roman" w:cs="Times New Roman"/>
          <w:bCs/>
          <w:sz w:val="28"/>
          <w:szCs w:val="28"/>
        </w:rPr>
      </w:pPr>
      <w:r w:rsidRPr="00C2656B">
        <w:rPr>
          <w:rFonts w:ascii="Times New Roman" w:eastAsia="Times New Roman" w:hAnsi="Times New Roman" w:cs="Times New Roman"/>
          <w:bCs/>
          <w:sz w:val="28"/>
          <w:szCs w:val="28"/>
        </w:rPr>
        <w:t>при выявлении фактов хищения, злоупотребления или порчи имущества;</w:t>
      </w:r>
    </w:p>
    <w:p w:rsidR="00701110" w:rsidRPr="00C2656B" w:rsidRDefault="00701110" w:rsidP="00435395">
      <w:pPr>
        <w:numPr>
          <w:ilvl w:val="0"/>
          <w:numId w:val="42"/>
        </w:numPr>
        <w:spacing w:after="0" w:line="240" w:lineRule="auto"/>
        <w:jc w:val="both"/>
        <w:rPr>
          <w:rFonts w:ascii="Times New Roman" w:eastAsia="Times New Roman" w:hAnsi="Times New Roman" w:cs="Times New Roman"/>
          <w:bCs/>
          <w:sz w:val="28"/>
          <w:szCs w:val="28"/>
        </w:rPr>
      </w:pPr>
      <w:r w:rsidRPr="00C2656B">
        <w:rPr>
          <w:rFonts w:ascii="Times New Roman" w:eastAsia="Times New Roman" w:hAnsi="Times New Roman" w:cs="Times New Roman"/>
          <w:bCs/>
          <w:sz w:val="28"/>
          <w:szCs w:val="28"/>
        </w:rPr>
        <w:t>в случае стихийного бедствия, пожара или других чрезвычайных ситуаций, вызванных экстремальными условиями;</w:t>
      </w:r>
    </w:p>
    <w:p w:rsidR="00701110" w:rsidRPr="00C2656B" w:rsidRDefault="00701110" w:rsidP="00435395">
      <w:pPr>
        <w:numPr>
          <w:ilvl w:val="0"/>
          <w:numId w:val="42"/>
        </w:numPr>
        <w:spacing w:after="0" w:line="240" w:lineRule="auto"/>
        <w:jc w:val="both"/>
        <w:rPr>
          <w:rFonts w:ascii="Times New Roman" w:eastAsia="Times New Roman" w:hAnsi="Times New Roman" w:cs="Times New Roman"/>
          <w:bCs/>
          <w:sz w:val="28"/>
          <w:szCs w:val="28"/>
        </w:rPr>
      </w:pPr>
      <w:r w:rsidRPr="00C2656B">
        <w:rPr>
          <w:rFonts w:ascii="Times New Roman" w:eastAsia="Times New Roman" w:hAnsi="Times New Roman" w:cs="Times New Roman"/>
          <w:bCs/>
          <w:sz w:val="28"/>
          <w:szCs w:val="28"/>
        </w:rPr>
        <w:t>при реорганизации или ликвидации организации;</w:t>
      </w:r>
    </w:p>
    <w:p w:rsidR="00701110" w:rsidRPr="00C2656B" w:rsidRDefault="00701110" w:rsidP="00435395">
      <w:pPr>
        <w:numPr>
          <w:ilvl w:val="0"/>
          <w:numId w:val="42"/>
        </w:numPr>
        <w:spacing w:after="0" w:line="240" w:lineRule="auto"/>
        <w:jc w:val="both"/>
        <w:rPr>
          <w:rFonts w:ascii="Times New Roman" w:eastAsia="Times New Roman" w:hAnsi="Times New Roman" w:cs="Times New Roman"/>
          <w:bCs/>
          <w:sz w:val="28"/>
          <w:szCs w:val="28"/>
        </w:rPr>
      </w:pPr>
      <w:r w:rsidRPr="00C2656B">
        <w:rPr>
          <w:rFonts w:ascii="Times New Roman" w:eastAsia="Times New Roman" w:hAnsi="Times New Roman" w:cs="Times New Roman"/>
          <w:bCs/>
          <w:sz w:val="28"/>
          <w:szCs w:val="28"/>
        </w:rPr>
        <w:t>при коллективной (бригадной) материальной ответственности инвентаризации проводятся при смене руководителя коллектива (бригадира), при выбытии из коллектива (бригады) более</w:t>
      </w:r>
      <w:r w:rsidRPr="00C2656B">
        <w:rPr>
          <w:rFonts w:ascii="Times New Roman" w:eastAsia="Times New Roman" w:hAnsi="Times New Roman" w:cs="Times New Roman"/>
          <w:sz w:val="28"/>
          <w:szCs w:val="28"/>
        </w:rPr>
        <w:t xml:space="preserve"> пятидесяти процентов его членов, а также по требованию одного или нескольких членов коллектива (бригады).</w:t>
      </w:r>
      <w:r w:rsidRPr="00C2656B">
        <w:rPr>
          <w:rFonts w:ascii="Times New Roman" w:eastAsia="Times New Roman" w:hAnsi="Times New Roman" w:cs="Times New Roman"/>
          <w:bCs/>
          <w:sz w:val="28"/>
          <w:szCs w:val="28"/>
        </w:rPr>
        <w:t xml:space="preserve"> </w:t>
      </w:r>
    </w:p>
    <w:p w:rsidR="00701110" w:rsidRPr="00C2656B" w:rsidRDefault="00701110" w:rsidP="00435395">
      <w:pPr>
        <w:numPr>
          <w:ilvl w:val="0"/>
          <w:numId w:val="42"/>
        </w:numPr>
        <w:spacing w:after="0" w:line="240" w:lineRule="auto"/>
        <w:jc w:val="both"/>
        <w:rPr>
          <w:rFonts w:ascii="Times New Roman" w:eastAsia="Times New Roman" w:hAnsi="Times New Roman" w:cs="Times New Roman"/>
          <w:bCs/>
          <w:sz w:val="28"/>
          <w:szCs w:val="28"/>
        </w:rPr>
      </w:pPr>
      <w:r w:rsidRPr="00C2656B">
        <w:rPr>
          <w:rFonts w:ascii="Times New Roman" w:eastAsia="Times New Roman" w:hAnsi="Times New Roman" w:cs="Times New Roman"/>
          <w:bCs/>
          <w:sz w:val="28"/>
          <w:szCs w:val="28"/>
        </w:rPr>
        <w:t>в других случаях, предусмотренных законодательством Российской Федерации.</w:t>
      </w:r>
    </w:p>
    <w:p w:rsidR="00701110" w:rsidRPr="00C2656B" w:rsidRDefault="00701110" w:rsidP="00701110">
      <w:pPr>
        <w:spacing w:after="0" w:line="240" w:lineRule="auto"/>
        <w:ind w:firstLine="709"/>
        <w:jc w:val="both"/>
        <w:rPr>
          <w:rFonts w:ascii="Times New Roman" w:eastAsia="Times New Roman" w:hAnsi="Times New Roman" w:cs="Times New Roman"/>
          <w:b/>
          <w:sz w:val="28"/>
          <w:szCs w:val="28"/>
        </w:rPr>
      </w:pPr>
      <w:r w:rsidRPr="00C2656B">
        <w:rPr>
          <w:rFonts w:ascii="Times New Roman" w:eastAsia="Times New Roman" w:hAnsi="Times New Roman" w:cs="Times New Roman"/>
          <w:b/>
          <w:sz w:val="28"/>
          <w:szCs w:val="28"/>
        </w:rPr>
        <w:t>Законодательно-правовая основа проведения инвентаризации создается документами:</w:t>
      </w:r>
    </w:p>
    <w:p w:rsidR="00701110" w:rsidRPr="00C2656B" w:rsidRDefault="00701110" w:rsidP="00435395">
      <w:pPr>
        <w:numPr>
          <w:ilvl w:val="0"/>
          <w:numId w:val="43"/>
        </w:numPr>
        <w:spacing w:after="0" w:line="240" w:lineRule="auto"/>
        <w:contextualSpacing/>
        <w:jc w:val="both"/>
        <w:rPr>
          <w:rFonts w:ascii="Times New Roman" w:eastAsia="Calibri" w:hAnsi="Times New Roman" w:cs="Times New Roman"/>
          <w:sz w:val="28"/>
          <w:szCs w:val="28"/>
          <w:lang w:eastAsia="en-US"/>
        </w:rPr>
      </w:pPr>
      <w:r w:rsidRPr="00C2656B">
        <w:rPr>
          <w:rFonts w:ascii="Times New Roman" w:eastAsia="Calibri" w:hAnsi="Times New Roman" w:cs="Times New Roman"/>
          <w:sz w:val="28"/>
          <w:szCs w:val="28"/>
          <w:lang w:eastAsia="en-US"/>
        </w:rPr>
        <w:t>Федеральный закон от 06 декабря 2011 № 402-ФЗ «О бухгалтерском учете».</w:t>
      </w:r>
    </w:p>
    <w:p w:rsidR="00701110" w:rsidRPr="00C2656B" w:rsidRDefault="00701110" w:rsidP="00435395">
      <w:pPr>
        <w:numPr>
          <w:ilvl w:val="0"/>
          <w:numId w:val="43"/>
        </w:numPr>
        <w:spacing w:after="0" w:line="240" w:lineRule="auto"/>
        <w:contextualSpacing/>
        <w:jc w:val="both"/>
        <w:rPr>
          <w:rFonts w:ascii="Times New Roman" w:eastAsia="Calibri" w:hAnsi="Times New Roman" w:cs="Times New Roman"/>
          <w:sz w:val="28"/>
          <w:szCs w:val="28"/>
          <w:lang w:eastAsia="en-US"/>
        </w:rPr>
      </w:pPr>
      <w:r w:rsidRPr="00C2656B">
        <w:rPr>
          <w:rFonts w:ascii="Times New Roman" w:eastAsia="Calibri" w:hAnsi="Times New Roman" w:cs="Times New Roman"/>
          <w:sz w:val="28"/>
          <w:szCs w:val="28"/>
          <w:lang w:eastAsia="en-US"/>
        </w:rPr>
        <w:t xml:space="preserve">Приказ от 29 июля </w:t>
      </w:r>
      <w:smartTag w:uri="urn:schemas-microsoft-com:office:smarttags" w:element="metricconverter">
        <w:smartTagPr>
          <w:attr w:name="ProductID" w:val="1998 г"/>
        </w:smartTagPr>
        <w:r w:rsidRPr="00C2656B">
          <w:rPr>
            <w:rFonts w:ascii="Times New Roman" w:eastAsia="Calibri" w:hAnsi="Times New Roman" w:cs="Times New Roman"/>
            <w:sz w:val="28"/>
            <w:szCs w:val="28"/>
            <w:lang w:eastAsia="en-US"/>
          </w:rPr>
          <w:t>1998 г</w:t>
        </w:r>
      </w:smartTag>
      <w:r w:rsidRPr="00C2656B">
        <w:rPr>
          <w:rFonts w:ascii="Times New Roman" w:eastAsia="Calibri" w:hAnsi="Times New Roman" w:cs="Times New Roman"/>
          <w:sz w:val="28"/>
          <w:szCs w:val="28"/>
          <w:lang w:eastAsia="en-US"/>
        </w:rPr>
        <w:t>. № 34н «Об утверждении положения по ведению бухгалтерского учета и бухгалтерской отчетности в РФ».</w:t>
      </w:r>
    </w:p>
    <w:p w:rsidR="00701110" w:rsidRPr="00C2656B" w:rsidRDefault="00701110" w:rsidP="00435395">
      <w:pPr>
        <w:numPr>
          <w:ilvl w:val="0"/>
          <w:numId w:val="43"/>
        </w:numPr>
        <w:spacing w:after="0" w:line="240" w:lineRule="auto"/>
        <w:contextualSpacing/>
        <w:jc w:val="both"/>
        <w:rPr>
          <w:rFonts w:ascii="Times New Roman" w:eastAsia="Calibri" w:hAnsi="Times New Roman" w:cs="Times New Roman"/>
          <w:sz w:val="28"/>
          <w:szCs w:val="28"/>
          <w:lang w:eastAsia="en-US"/>
        </w:rPr>
      </w:pPr>
      <w:r w:rsidRPr="00C2656B">
        <w:rPr>
          <w:rFonts w:ascii="Times New Roman" w:eastAsia="Calibri" w:hAnsi="Times New Roman" w:cs="Times New Roman"/>
          <w:sz w:val="28"/>
          <w:szCs w:val="28"/>
          <w:lang w:eastAsia="en-US"/>
        </w:rPr>
        <w:t xml:space="preserve">Постановление Государственного комитета Российской Федерации по статистике от 18 августа </w:t>
      </w:r>
      <w:smartTag w:uri="urn:schemas-microsoft-com:office:smarttags" w:element="metricconverter">
        <w:smartTagPr>
          <w:attr w:name="ProductID" w:val="1998 г"/>
        </w:smartTagPr>
        <w:r w:rsidRPr="00C2656B">
          <w:rPr>
            <w:rFonts w:ascii="Times New Roman" w:eastAsia="Calibri" w:hAnsi="Times New Roman" w:cs="Times New Roman"/>
            <w:sz w:val="28"/>
            <w:szCs w:val="28"/>
            <w:lang w:eastAsia="en-US"/>
          </w:rPr>
          <w:t>1998 г</w:t>
        </w:r>
      </w:smartTag>
      <w:r w:rsidRPr="00C2656B">
        <w:rPr>
          <w:rFonts w:ascii="Times New Roman" w:eastAsia="Calibri" w:hAnsi="Times New Roman" w:cs="Times New Roman"/>
          <w:sz w:val="28"/>
          <w:szCs w:val="28"/>
          <w:lang w:eastAsia="en-US"/>
        </w:rPr>
        <w:t>. № 88 «Об утверждении унифицированных форм первичной учетной документации по учету кассовых операций, по учету результатов инвентаризации» (носят рекомендательный характер).</w:t>
      </w:r>
    </w:p>
    <w:p w:rsidR="00701110" w:rsidRPr="00C2656B" w:rsidRDefault="00701110" w:rsidP="00435395">
      <w:pPr>
        <w:numPr>
          <w:ilvl w:val="0"/>
          <w:numId w:val="43"/>
        </w:numPr>
        <w:spacing w:after="0" w:line="240" w:lineRule="auto"/>
        <w:contextualSpacing/>
        <w:jc w:val="both"/>
        <w:rPr>
          <w:rFonts w:ascii="Times New Roman" w:eastAsia="Calibri" w:hAnsi="Times New Roman" w:cs="Times New Roman"/>
          <w:sz w:val="28"/>
          <w:szCs w:val="28"/>
          <w:lang w:eastAsia="en-US"/>
        </w:rPr>
      </w:pPr>
      <w:r w:rsidRPr="00C2656B">
        <w:rPr>
          <w:rFonts w:ascii="Times New Roman" w:eastAsia="Calibri" w:hAnsi="Times New Roman" w:cs="Times New Roman"/>
          <w:sz w:val="28"/>
          <w:szCs w:val="28"/>
          <w:lang w:eastAsia="en-US"/>
        </w:rPr>
        <w:t>Приказ Минфина РФ от 13.06.95 № 49 «Методические указания по инвентаризации имущества и финансовых обязательств».</w:t>
      </w:r>
    </w:p>
    <w:p w:rsidR="00701110" w:rsidRPr="00C2656B" w:rsidRDefault="00701110" w:rsidP="00435395">
      <w:pPr>
        <w:numPr>
          <w:ilvl w:val="0"/>
          <w:numId w:val="43"/>
        </w:numPr>
        <w:spacing w:after="0" w:line="240" w:lineRule="auto"/>
        <w:contextualSpacing/>
        <w:jc w:val="both"/>
        <w:rPr>
          <w:rFonts w:ascii="Times New Roman" w:eastAsia="Calibri" w:hAnsi="Times New Roman" w:cs="Times New Roman"/>
          <w:sz w:val="28"/>
          <w:szCs w:val="28"/>
          <w:lang w:eastAsia="en-US"/>
        </w:rPr>
      </w:pPr>
      <w:r w:rsidRPr="00C2656B">
        <w:rPr>
          <w:rFonts w:ascii="Times New Roman" w:eastAsia="Calibri" w:hAnsi="Times New Roman" w:cs="Times New Roman"/>
          <w:sz w:val="28"/>
          <w:szCs w:val="28"/>
          <w:lang w:eastAsia="en-US"/>
        </w:rPr>
        <w:t>«Положение о порядке проведения инвентаризации имущества налогоплательщиков при налоговой проверке» от 21.03.99 № 20н.</w:t>
      </w:r>
    </w:p>
    <w:p w:rsidR="00701110" w:rsidRPr="00C2656B" w:rsidRDefault="00701110" w:rsidP="00701110">
      <w:pPr>
        <w:spacing w:after="0" w:line="240" w:lineRule="auto"/>
        <w:ind w:firstLine="709"/>
        <w:jc w:val="both"/>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 xml:space="preserve">Инвентаризация имущества и обязательств коммерческих организаций является не только важным общехозяйственным мероприятием, но и элементом учетной политики. </w:t>
      </w:r>
    </w:p>
    <w:p w:rsidR="00701110" w:rsidRPr="00C2656B" w:rsidRDefault="00701110" w:rsidP="00701110">
      <w:pPr>
        <w:spacing w:after="0" w:line="240" w:lineRule="auto"/>
        <w:ind w:firstLine="709"/>
        <w:jc w:val="both"/>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Согласно пункту 3 статьи 11 Закона № 402-ФЗ при формировании учетной политики утверждается порядок проведения инвентаризации имущества и обязательств организации.</w:t>
      </w:r>
    </w:p>
    <w:p w:rsidR="00701110" w:rsidRPr="00C2656B" w:rsidRDefault="00701110" w:rsidP="00701110">
      <w:pPr>
        <w:spacing w:after="0" w:line="240" w:lineRule="auto"/>
        <w:ind w:firstLine="709"/>
        <w:jc w:val="both"/>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 xml:space="preserve">Необходимо обратить внимание на важность этого положения, так как во многих организациях (особенно в сфере малого бизнеса) инвентаризации либо </w:t>
      </w:r>
      <w:r w:rsidRPr="00C2656B">
        <w:rPr>
          <w:rFonts w:ascii="Times New Roman" w:eastAsia="Times New Roman" w:hAnsi="Times New Roman" w:cs="Times New Roman"/>
          <w:sz w:val="28"/>
          <w:szCs w:val="28"/>
        </w:rPr>
        <w:lastRenderedPageBreak/>
        <w:t>вообще не проводятся, либо проводятся с нарушением установленных правил. Это приводит к формальному заполнению инвентаризационных описей и актов по данным регистров бухгалтерского учета (без проведения натуральной (вещественной) проверки).</w:t>
      </w:r>
    </w:p>
    <w:p w:rsidR="00701110" w:rsidRPr="00C2656B" w:rsidRDefault="00701110" w:rsidP="00701110">
      <w:pPr>
        <w:spacing w:after="0" w:line="240" w:lineRule="auto"/>
        <w:ind w:firstLine="709"/>
        <w:jc w:val="both"/>
        <w:rPr>
          <w:rFonts w:ascii="Times New Roman" w:eastAsia="Times New Roman" w:hAnsi="Times New Roman" w:cs="Times New Roman"/>
          <w:bCs/>
          <w:sz w:val="28"/>
          <w:szCs w:val="28"/>
        </w:rPr>
      </w:pPr>
      <w:r w:rsidRPr="00C2656B">
        <w:rPr>
          <w:rFonts w:ascii="Times New Roman" w:eastAsia="Times New Roman" w:hAnsi="Times New Roman" w:cs="Times New Roman"/>
          <w:sz w:val="28"/>
          <w:szCs w:val="28"/>
        </w:rPr>
        <w:t xml:space="preserve">Причинами налоговых инвентаризаций является </w:t>
      </w:r>
      <w:r w:rsidRPr="00C2656B">
        <w:rPr>
          <w:rFonts w:ascii="Times New Roman" w:eastAsia="Times New Roman" w:hAnsi="Times New Roman" w:cs="Times New Roman"/>
          <w:bCs/>
          <w:sz w:val="28"/>
          <w:szCs w:val="28"/>
        </w:rPr>
        <w:t>наличие сведений:</w:t>
      </w:r>
    </w:p>
    <w:p w:rsidR="00701110" w:rsidRPr="00C2656B" w:rsidRDefault="00701110" w:rsidP="00435395">
      <w:pPr>
        <w:numPr>
          <w:ilvl w:val="0"/>
          <w:numId w:val="42"/>
        </w:numPr>
        <w:spacing w:after="0" w:line="240" w:lineRule="auto"/>
        <w:jc w:val="both"/>
        <w:rPr>
          <w:rFonts w:ascii="Times New Roman" w:eastAsia="Times New Roman" w:hAnsi="Times New Roman" w:cs="Times New Roman"/>
          <w:bCs/>
          <w:sz w:val="28"/>
          <w:szCs w:val="28"/>
        </w:rPr>
      </w:pPr>
      <w:r w:rsidRPr="00C2656B">
        <w:rPr>
          <w:rFonts w:ascii="Times New Roman" w:eastAsia="Times New Roman" w:hAnsi="Times New Roman" w:cs="Times New Roman"/>
          <w:bCs/>
          <w:sz w:val="28"/>
          <w:szCs w:val="28"/>
        </w:rPr>
        <w:t xml:space="preserve">об уклонении налогоплательщика от уплаты налогов; </w:t>
      </w:r>
    </w:p>
    <w:p w:rsidR="00701110" w:rsidRPr="00C2656B" w:rsidRDefault="00701110" w:rsidP="00435395">
      <w:pPr>
        <w:numPr>
          <w:ilvl w:val="0"/>
          <w:numId w:val="42"/>
        </w:numPr>
        <w:spacing w:after="0" w:line="240" w:lineRule="auto"/>
        <w:jc w:val="both"/>
        <w:rPr>
          <w:rFonts w:ascii="Times New Roman" w:eastAsia="Times New Roman" w:hAnsi="Times New Roman" w:cs="Times New Roman"/>
          <w:bCs/>
          <w:sz w:val="28"/>
          <w:szCs w:val="28"/>
        </w:rPr>
      </w:pPr>
      <w:r w:rsidRPr="00C2656B">
        <w:rPr>
          <w:rFonts w:ascii="Times New Roman" w:eastAsia="Times New Roman" w:hAnsi="Times New Roman" w:cs="Times New Roman"/>
          <w:bCs/>
          <w:sz w:val="28"/>
          <w:szCs w:val="28"/>
        </w:rPr>
        <w:t xml:space="preserve">о недостоверности бухгалтерской отчетности (несопоставимость данных в отчете и Главной книге); </w:t>
      </w:r>
    </w:p>
    <w:p w:rsidR="00701110" w:rsidRPr="00C2656B" w:rsidRDefault="00701110" w:rsidP="00435395">
      <w:pPr>
        <w:numPr>
          <w:ilvl w:val="0"/>
          <w:numId w:val="42"/>
        </w:numPr>
        <w:spacing w:after="0" w:line="240" w:lineRule="auto"/>
        <w:jc w:val="both"/>
        <w:rPr>
          <w:rFonts w:ascii="Times New Roman" w:eastAsia="Times New Roman" w:hAnsi="Times New Roman" w:cs="Times New Roman"/>
          <w:bCs/>
          <w:sz w:val="28"/>
          <w:szCs w:val="28"/>
        </w:rPr>
      </w:pPr>
      <w:r w:rsidRPr="00C2656B">
        <w:rPr>
          <w:rFonts w:ascii="Times New Roman" w:eastAsia="Times New Roman" w:hAnsi="Times New Roman" w:cs="Times New Roman"/>
          <w:bCs/>
          <w:sz w:val="28"/>
          <w:szCs w:val="28"/>
        </w:rPr>
        <w:t xml:space="preserve">об изменении учётной политики в отчетном периоде; </w:t>
      </w:r>
    </w:p>
    <w:p w:rsidR="00701110" w:rsidRPr="00C2656B" w:rsidRDefault="00701110" w:rsidP="00435395">
      <w:pPr>
        <w:numPr>
          <w:ilvl w:val="0"/>
          <w:numId w:val="42"/>
        </w:numPr>
        <w:spacing w:after="0" w:line="240" w:lineRule="auto"/>
        <w:jc w:val="both"/>
        <w:rPr>
          <w:rFonts w:ascii="Times New Roman" w:eastAsia="Times New Roman" w:hAnsi="Times New Roman" w:cs="Times New Roman"/>
          <w:bCs/>
          <w:sz w:val="28"/>
          <w:szCs w:val="28"/>
        </w:rPr>
      </w:pPr>
      <w:r w:rsidRPr="00C2656B">
        <w:rPr>
          <w:rFonts w:ascii="Times New Roman" w:eastAsia="Times New Roman" w:hAnsi="Times New Roman" w:cs="Times New Roman"/>
          <w:bCs/>
          <w:sz w:val="28"/>
          <w:szCs w:val="28"/>
        </w:rPr>
        <w:t xml:space="preserve">о грубом нарушении правил ведения бухгалтерского учета или уклонении от его ведения; </w:t>
      </w:r>
    </w:p>
    <w:p w:rsidR="00701110" w:rsidRPr="00C2656B" w:rsidRDefault="00701110" w:rsidP="00435395">
      <w:pPr>
        <w:numPr>
          <w:ilvl w:val="0"/>
          <w:numId w:val="42"/>
        </w:numPr>
        <w:spacing w:after="0" w:line="240" w:lineRule="auto"/>
        <w:jc w:val="both"/>
        <w:rPr>
          <w:rFonts w:ascii="Times New Roman" w:eastAsia="Times New Roman" w:hAnsi="Times New Roman" w:cs="Times New Roman"/>
          <w:bCs/>
          <w:sz w:val="28"/>
          <w:szCs w:val="28"/>
        </w:rPr>
      </w:pPr>
      <w:r w:rsidRPr="00C2656B">
        <w:rPr>
          <w:rFonts w:ascii="Times New Roman" w:eastAsia="Times New Roman" w:hAnsi="Times New Roman" w:cs="Times New Roman"/>
          <w:bCs/>
          <w:sz w:val="28"/>
          <w:szCs w:val="28"/>
        </w:rPr>
        <w:t xml:space="preserve">о наличии исправлений в кассовых и банковских документах; </w:t>
      </w:r>
    </w:p>
    <w:p w:rsidR="00701110" w:rsidRPr="00C2656B" w:rsidRDefault="00701110" w:rsidP="00435395">
      <w:pPr>
        <w:numPr>
          <w:ilvl w:val="0"/>
          <w:numId w:val="42"/>
        </w:numPr>
        <w:spacing w:after="0" w:line="240" w:lineRule="auto"/>
        <w:jc w:val="both"/>
        <w:rPr>
          <w:rFonts w:ascii="Times New Roman" w:eastAsia="Times New Roman" w:hAnsi="Times New Roman" w:cs="Times New Roman"/>
          <w:bCs/>
          <w:sz w:val="28"/>
          <w:szCs w:val="28"/>
        </w:rPr>
      </w:pPr>
      <w:r w:rsidRPr="00C2656B">
        <w:rPr>
          <w:rFonts w:ascii="Times New Roman" w:eastAsia="Times New Roman" w:hAnsi="Times New Roman" w:cs="Times New Roman"/>
          <w:bCs/>
          <w:sz w:val="28"/>
          <w:szCs w:val="28"/>
        </w:rPr>
        <w:t xml:space="preserve">о частой смене материально ответственных лиц; </w:t>
      </w:r>
    </w:p>
    <w:p w:rsidR="00701110" w:rsidRPr="00C2656B" w:rsidRDefault="00701110" w:rsidP="00435395">
      <w:pPr>
        <w:numPr>
          <w:ilvl w:val="0"/>
          <w:numId w:val="42"/>
        </w:numPr>
        <w:spacing w:after="0" w:line="240" w:lineRule="auto"/>
        <w:jc w:val="both"/>
        <w:rPr>
          <w:rFonts w:ascii="Times New Roman" w:eastAsia="Times New Roman" w:hAnsi="Times New Roman" w:cs="Times New Roman"/>
          <w:bCs/>
          <w:sz w:val="28"/>
          <w:szCs w:val="28"/>
        </w:rPr>
      </w:pPr>
      <w:r w:rsidRPr="00C2656B">
        <w:rPr>
          <w:rFonts w:ascii="Times New Roman" w:eastAsia="Times New Roman" w:hAnsi="Times New Roman" w:cs="Times New Roman"/>
          <w:bCs/>
          <w:sz w:val="28"/>
          <w:szCs w:val="28"/>
        </w:rPr>
        <w:t>о получении убытков в течение длительного времени и т.д.</w:t>
      </w:r>
    </w:p>
    <w:p w:rsidR="00701110" w:rsidRPr="00C2656B" w:rsidRDefault="00701110" w:rsidP="00701110">
      <w:pPr>
        <w:spacing w:after="0" w:line="240" w:lineRule="auto"/>
        <w:jc w:val="center"/>
        <w:rPr>
          <w:rFonts w:ascii="Times New Roman" w:eastAsia="Times New Roman" w:hAnsi="Times New Roman" w:cs="Times New Roman"/>
          <w:b/>
          <w:sz w:val="28"/>
          <w:szCs w:val="28"/>
        </w:rPr>
      </w:pPr>
      <w:bookmarkStart w:id="46" w:name="_Toc380691747"/>
    </w:p>
    <w:p w:rsidR="00701110" w:rsidRPr="00C2656B" w:rsidRDefault="00701110" w:rsidP="00701110">
      <w:pPr>
        <w:spacing w:after="0" w:line="240" w:lineRule="auto"/>
        <w:jc w:val="center"/>
        <w:rPr>
          <w:rFonts w:ascii="Times New Roman" w:eastAsia="Times New Roman" w:hAnsi="Times New Roman" w:cs="Times New Roman"/>
          <w:b/>
          <w:sz w:val="28"/>
          <w:szCs w:val="28"/>
        </w:rPr>
      </w:pPr>
      <w:r w:rsidRPr="00C2656B">
        <w:rPr>
          <w:rFonts w:ascii="Times New Roman" w:eastAsia="Times New Roman" w:hAnsi="Times New Roman" w:cs="Times New Roman"/>
          <w:b/>
          <w:sz w:val="28"/>
          <w:szCs w:val="28"/>
        </w:rPr>
        <w:t>Основные действия при проведении инвентаризации</w:t>
      </w:r>
      <w:bookmarkEnd w:id="46"/>
    </w:p>
    <w:p w:rsidR="00701110" w:rsidRPr="00C2656B" w:rsidRDefault="00701110" w:rsidP="00701110">
      <w:pPr>
        <w:spacing w:after="0" w:line="240" w:lineRule="auto"/>
        <w:ind w:firstLine="709"/>
        <w:jc w:val="both"/>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Количество инвентаризаций в отчетном году, дата их проведения, перечень имущества и финансовых обязательств, проверяемых при каждой из них, устанавливаются руководителем фармацевтической организации самостоятельно (кроме случаев, требующих обязательного проведения инвентаризации).</w:t>
      </w:r>
    </w:p>
    <w:p w:rsidR="00701110" w:rsidRPr="00C2656B" w:rsidRDefault="00701110" w:rsidP="00701110">
      <w:pPr>
        <w:spacing w:after="0" w:line="240" w:lineRule="auto"/>
        <w:ind w:firstLine="709"/>
        <w:jc w:val="both"/>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Для проведения инвентаризации в организации создается постоянно действующая инвентаризационная комиссия, персональный состав которой утверждается руководителем.</w:t>
      </w:r>
    </w:p>
    <w:p w:rsidR="00701110" w:rsidRPr="00C2656B" w:rsidRDefault="00701110" w:rsidP="00701110">
      <w:pPr>
        <w:spacing w:after="0" w:line="240" w:lineRule="auto"/>
        <w:ind w:firstLine="709"/>
        <w:jc w:val="both"/>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Документ о составе комиссии (приказ, постановление или распоряжение) регистрируют в журнале контроля за выполнением приказов о проведении инвентаризации.</w:t>
      </w:r>
    </w:p>
    <w:p w:rsidR="00701110" w:rsidRPr="00C2656B" w:rsidRDefault="00701110" w:rsidP="00701110">
      <w:pPr>
        <w:spacing w:after="0" w:line="240" w:lineRule="auto"/>
        <w:ind w:firstLine="709"/>
        <w:jc w:val="both"/>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В состав инвентаризационной комиссии включаются представители администрации фармацевтической организации, работники бухгалтерии, другие работники.</w:t>
      </w:r>
    </w:p>
    <w:p w:rsidR="00701110" w:rsidRPr="00C2656B" w:rsidRDefault="00701110" w:rsidP="00701110">
      <w:pPr>
        <w:spacing w:after="0" w:line="240" w:lineRule="auto"/>
        <w:ind w:firstLine="709"/>
        <w:jc w:val="both"/>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 xml:space="preserve">Инвентаризационная комиссия обеспечивает полноту и точность внесения в описи данных о фактических остатках основных средств, запасов, товаров, денежных средств, другого имущества и финансовых обязательств, правильность и своевременность оформления материалов инвентаризации. </w:t>
      </w:r>
    </w:p>
    <w:p w:rsidR="00701110" w:rsidRPr="00C2656B" w:rsidRDefault="00701110" w:rsidP="00701110">
      <w:pPr>
        <w:spacing w:after="0" w:line="240" w:lineRule="auto"/>
        <w:ind w:firstLine="709"/>
        <w:jc w:val="both"/>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Во время перерывов в работе инвентаризационной комиссии (в обеденные перерыв, в ночное время, по другим причинам) описи должны храниться в ящиках (шкафу, сейфе) в закрытом помещении, где проводится инвентаризация.</w:t>
      </w:r>
    </w:p>
    <w:p w:rsidR="00701110" w:rsidRPr="00C2656B" w:rsidRDefault="00701110" w:rsidP="00701110">
      <w:pPr>
        <w:spacing w:after="0" w:line="240" w:lineRule="auto"/>
        <w:ind w:firstLine="709"/>
        <w:jc w:val="both"/>
        <w:rPr>
          <w:rFonts w:ascii="Times New Roman" w:eastAsia="Times New Roman" w:hAnsi="Times New Roman" w:cs="Times New Roman"/>
          <w:b/>
          <w:sz w:val="28"/>
          <w:szCs w:val="28"/>
        </w:rPr>
      </w:pPr>
      <w:r w:rsidRPr="00C2656B">
        <w:rPr>
          <w:rFonts w:ascii="Times New Roman" w:eastAsia="Times New Roman" w:hAnsi="Times New Roman" w:cs="Times New Roman"/>
          <w:b/>
          <w:sz w:val="28"/>
          <w:szCs w:val="28"/>
        </w:rPr>
        <w:t>Отсутствие хотя бы одного члена комиссии при проведении инвентаризации служит основанием для признания результатов инвентаризации недействительным.</w:t>
      </w:r>
    </w:p>
    <w:p w:rsidR="00701110" w:rsidRPr="00C2656B" w:rsidRDefault="00701110" w:rsidP="00701110">
      <w:pPr>
        <w:spacing w:after="0" w:line="240" w:lineRule="auto"/>
        <w:ind w:firstLine="709"/>
        <w:jc w:val="both"/>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В число подготовительных мероприятий при проведении инвентаризации, помимо формирования состава комиссии включают:</w:t>
      </w:r>
    </w:p>
    <w:p w:rsidR="00701110" w:rsidRPr="00C2656B" w:rsidRDefault="00701110" w:rsidP="00435395">
      <w:pPr>
        <w:numPr>
          <w:ilvl w:val="0"/>
          <w:numId w:val="42"/>
        </w:numPr>
        <w:spacing w:after="0" w:line="240" w:lineRule="auto"/>
        <w:jc w:val="both"/>
        <w:rPr>
          <w:rFonts w:ascii="Times New Roman" w:eastAsia="Times New Roman" w:hAnsi="Times New Roman" w:cs="Times New Roman"/>
          <w:bCs/>
          <w:sz w:val="28"/>
          <w:szCs w:val="28"/>
        </w:rPr>
      </w:pPr>
      <w:r w:rsidRPr="00C2656B">
        <w:rPr>
          <w:rFonts w:ascii="Times New Roman" w:eastAsia="Times New Roman" w:hAnsi="Times New Roman" w:cs="Times New Roman"/>
          <w:bCs/>
          <w:sz w:val="28"/>
          <w:szCs w:val="28"/>
        </w:rPr>
        <w:t>издание Приказа по форме № ИНВ-22 «О проведении инвентаризации»;</w:t>
      </w:r>
    </w:p>
    <w:p w:rsidR="00701110" w:rsidRPr="00C2656B" w:rsidRDefault="00701110" w:rsidP="00435395">
      <w:pPr>
        <w:numPr>
          <w:ilvl w:val="0"/>
          <w:numId w:val="42"/>
        </w:numPr>
        <w:spacing w:after="0" w:line="240" w:lineRule="auto"/>
        <w:jc w:val="both"/>
        <w:rPr>
          <w:rFonts w:ascii="Times New Roman" w:eastAsia="Times New Roman" w:hAnsi="Times New Roman" w:cs="Times New Roman"/>
          <w:bCs/>
          <w:sz w:val="28"/>
          <w:szCs w:val="28"/>
        </w:rPr>
      </w:pPr>
      <w:r w:rsidRPr="00C2656B">
        <w:rPr>
          <w:rFonts w:ascii="Times New Roman" w:eastAsia="Times New Roman" w:hAnsi="Times New Roman" w:cs="Times New Roman"/>
          <w:bCs/>
          <w:sz w:val="28"/>
          <w:szCs w:val="28"/>
        </w:rPr>
        <w:t>определение сроков проведения инвентаризации и видов проверяемого имущества;</w:t>
      </w:r>
    </w:p>
    <w:p w:rsidR="00701110" w:rsidRPr="00C2656B" w:rsidRDefault="00701110" w:rsidP="00435395">
      <w:pPr>
        <w:numPr>
          <w:ilvl w:val="0"/>
          <w:numId w:val="42"/>
        </w:numPr>
        <w:spacing w:after="0" w:line="240" w:lineRule="auto"/>
        <w:jc w:val="both"/>
        <w:rPr>
          <w:rFonts w:ascii="Times New Roman" w:eastAsia="Times New Roman" w:hAnsi="Times New Roman" w:cs="Times New Roman"/>
          <w:bCs/>
          <w:sz w:val="28"/>
          <w:szCs w:val="28"/>
        </w:rPr>
      </w:pPr>
      <w:r w:rsidRPr="00C2656B">
        <w:rPr>
          <w:rFonts w:ascii="Times New Roman" w:eastAsia="Times New Roman" w:hAnsi="Times New Roman" w:cs="Times New Roman"/>
          <w:bCs/>
          <w:sz w:val="28"/>
          <w:szCs w:val="28"/>
        </w:rPr>
        <w:t>разработку внутренних инструкций – памяток.</w:t>
      </w:r>
    </w:p>
    <w:p w:rsidR="00701110" w:rsidRPr="00C2656B" w:rsidRDefault="00701110" w:rsidP="00701110">
      <w:pPr>
        <w:spacing w:after="0" w:line="240" w:lineRule="auto"/>
        <w:ind w:firstLine="709"/>
        <w:jc w:val="both"/>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 xml:space="preserve">Приказ (постановление, распоряжение) (форма № ИНВ-22, Приложение № 5) является письменным заданием, конкретизирующим содержание, объем, порядок и сроки проведения инвентаризации проверяемого объекта, а также персональный состав инвентаризационной комиссии. ИНВ-22 применяется для </w:t>
      </w:r>
      <w:r w:rsidRPr="00C2656B">
        <w:rPr>
          <w:rFonts w:ascii="Times New Roman" w:eastAsia="Times New Roman" w:hAnsi="Times New Roman" w:cs="Times New Roman"/>
          <w:sz w:val="28"/>
          <w:szCs w:val="28"/>
        </w:rPr>
        <w:lastRenderedPageBreak/>
        <w:t>оформления проведения инвентаризаций и контрольных проверок правильности проведения инвентаризации. Код по форме ОКУД 0317018. Приказ (постановление, распоряжение) подписывается руководителем организации и вручается председателю инвентаризационной комиссии. Члены инвентаризационной комиссии должны расписаться в нижней части приказа в свободном поле о том, что они ознакомлены с приказом об инвентаризации.</w:t>
      </w:r>
    </w:p>
    <w:p w:rsidR="00701110" w:rsidRPr="00C2656B" w:rsidRDefault="00701110" w:rsidP="00701110">
      <w:pPr>
        <w:spacing w:after="0" w:line="240" w:lineRule="auto"/>
        <w:ind w:firstLine="709"/>
        <w:jc w:val="both"/>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Форма № ИНВ-22 регистрируется в Журнале учета контроля за выполнением приказов (постановлений, распоряжений) о проведении инвентаризации (форма № ИНВ-23). Таким образом, до начала проведения инвентаризации заполнены графы 1-9 в форме ИНВ-23. Остальные графы журнала ИНВ-23 (с 10 по 22 графу) заполняются по результату инвентаризации на основании формы № ИНВ-26. Причем, в графу 22 вносится виза руководителя, поставленная на форме № ИНВ-26. Виза формулируется, обычно, следующим образом: «Премию не начислять», «Излишки принять на прибыль», «Недостачу удержать с виновных лиц» и др.</w:t>
      </w:r>
    </w:p>
    <w:p w:rsidR="00701110" w:rsidRPr="00C2656B" w:rsidRDefault="00701110" w:rsidP="00701110">
      <w:pPr>
        <w:spacing w:after="0" w:line="240" w:lineRule="auto"/>
        <w:ind w:firstLine="709"/>
        <w:jc w:val="both"/>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Документы по учету результатов проверок составляются с участием членов инвентаризационных комиссий и материально ответственных лиц.</w:t>
      </w:r>
    </w:p>
    <w:p w:rsidR="00701110" w:rsidRPr="00C2656B" w:rsidRDefault="00701110" w:rsidP="00701110">
      <w:pPr>
        <w:spacing w:after="0" w:line="240" w:lineRule="auto"/>
        <w:ind w:firstLine="709"/>
        <w:jc w:val="both"/>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Результаты контрольных проверок правильности проведения инвентаризаций оформляются актом (форма № ИНВ-24) и регистрируются в Журнале учета контрольных проверок правильности проведения инвентаризаций (форма № ИНВ-25).</w:t>
      </w:r>
    </w:p>
    <w:p w:rsidR="00701110" w:rsidRPr="00C2656B" w:rsidRDefault="00701110" w:rsidP="00701110">
      <w:pPr>
        <w:spacing w:after="0" w:line="240" w:lineRule="auto"/>
        <w:ind w:firstLine="709"/>
        <w:jc w:val="both"/>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Данные результатов проведенных в отчетном году инвентаризаций обобщаются в ведомости учета результатов, выявленных инвентаризацией (форма № ИНВ-26).</w:t>
      </w:r>
    </w:p>
    <w:p w:rsidR="00701110" w:rsidRPr="00C2656B" w:rsidRDefault="00701110" w:rsidP="00701110">
      <w:pPr>
        <w:spacing w:after="0" w:line="240" w:lineRule="auto"/>
        <w:ind w:firstLine="709"/>
        <w:jc w:val="both"/>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 xml:space="preserve">До начала проверки фактического наличия имущества инвентаризационной комиссии надлежит получить последние на момент инвентаризации приходные и расходные документы или отчёты о движении материальных ценностей и денежных средств. </w:t>
      </w:r>
    </w:p>
    <w:p w:rsidR="00701110" w:rsidRPr="00C2656B" w:rsidRDefault="00701110" w:rsidP="00701110">
      <w:pPr>
        <w:spacing w:after="0" w:line="240" w:lineRule="auto"/>
        <w:ind w:firstLine="709"/>
        <w:jc w:val="both"/>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Материально ответственные лица дают расписку о том, что к началу инвентаризации все расходные и приходные документы на имущество сданы в бухгалтерию или переданы комиссии, и все ценности, поступившие на их ответственность, оприходованы, а выбывшие списаны в расход. Аналогичные расписки дают лица, имеющие подотчетные суммы на приобретение или доверенности на получение имущества. Данная расписка предусмотрена в форме № ИНВ-3 (Приложение № 6).</w:t>
      </w:r>
    </w:p>
    <w:p w:rsidR="00701110" w:rsidRPr="00C2656B" w:rsidRDefault="00701110" w:rsidP="00701110">
      <w:pPr>
        <w:spacing w:after="0" w:line="240" w:lineRule="auto"/>
        <w:ind w:firstLine="709"/>
        <w:jc w:val="both"/>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 xml:space="preserve">Сведения о фактическом наличии имущества и реальности учтенных финансовых обязательств записывают в инвентаризационные описи или акты инвентаризации не менее чем в 2 экземплярах. Категорически запрещается вносить в описи данные об остатках ценностей со слов материально ответственных лиц или по данным учёта без проверки фактического наличия. </w:t>
      </w:r>
    </w:p>
    <w:p w:rsidR="00701110" w:rsidRPr="00C2656B" w:rsidRDefault="00701110" w:rsidP="00701110">
      <w:pPr>
        <w:spacing w:after="0" w:line="240" w:lineRule="auto"/>
        <w:ind w:firstLine="709"/>
        <w:jc w:val="both"/>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Инвентаризационная опись товарно-материальных ценностей по форме № ИНВ-3 применяется для отражения данных фактического наличия товарно-материальных ценностей (производственные запасы, готовая продукция, товары, прочие запасы и др.) в местах хранения и на всех этапах их движения в организации. Код по форме ОКУД 0317004.</w:t>
      </w:r>
    </w:p>
    <w:p w:rsidR="00701110" w:rsidRPr="00C2656B" w:rsidRDefault="00701110" w:rsidP="00701110">
      <w:pPr>
        <w:spacing w:after="0" w:line="240" w:lineRule="auto"/>
        <w:ind w:firstLine="709"/>
        <w:jc w:val="both"/>
        <w:rPr>
          <w:rFonts w:ascii="Times New Roman" w:eastAsia="Times New Roman" w:hAnsi="Times New Roman" w:cs="Times New Roman"/>
          <w:sz w:val="28"/>
          <w:szCs w:val="28"/>
        </w:rPr>
      </w:pPr>
      <w:r w:rsidRPr="00C2656B">
        <w:rPr>
          <w:rFonts w:ascii="Times New Roman" w:eastAsia="Times New Roman" w:hAnsi="Times New Roman" w:cs="Times New Roman"/>
          <w:b/>
          <w:sz w:val="28"/>
          <w:szCs w:val="28"/>
        </w:rPr>
        <w:t>Инвентаризационная опись</w:t>
      </w:r>
      <w:r w:rsidRPr="00C2656B">
        <w:rPr>
          <w:rFonts w:ascii="Times New Roman" w:eastAsia="Times New Roman" w:hAnsi="Times New Roman" w:cs="Times New Roman"/>
          <w:sz w:val="28"/>
          <w:szCs w:val="28"/>
        </w:rPr>
        <w:t xml:space="preserve"> составляется в двух экземплярах и подписывается ответственными лицами комиссии на основании пересчета, взвешивания, перемеривания товарно-материальных ценностей отдельно по </w:t>
      </w:r>
      <w:r w:rsidRPr="00C2656B">
        <w:rPr>
          <w:rFonts w:ascii="Times New Roman" w:eastAsia="Times New Roman" w:hAnsi="Times New Roman" w:cs="Times New Roman"/>
          <w:sz w:val="28"/>
          <w:szCs w:val="28"/>
        </w:rPr>
        <w:lastRenderedPageBreak/>
        <w:t>каждому месту нахождения и материально ответственному лицу или группе лиц, на ответственном хранении которых находятся ценности.</w:t>
      </w:r>
    </w:p>
    <w:p w:rsidR="00701110" w:rsidRPr="00C2656B" w:rsidRDefault="00701110" w:rsidP="00701110">
      <w:pPr>
        <w:spacing w:after="0" w:line="240" w:lineRule="auto"/>
        <w:ind w:firstLine="709"/>
        <w:jc w:val="both"/>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Один экземпляр передается в бухгалтерию для составления сличительной ведомости, второй – остается у материально ответственного (ых) лица (лиц).</w:t>
      </w:r>
    </w:p>
    <w:p w:rsidR="00701110" w:rsidRPr="00C2656B" w:rsidRDefault="00701110" w:rsidP="00701110">
      <w:pPr>
        <w:spacing w:after="0" w:line="240" w:lineRule="auto"/>
        <w:ind w:firstLine="709"/>
        <w:jc w:val="both"/>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До начала инвентаризации от каждого материально ответственного лица или группы лиц берется расписка, которая включена в заголовочную часть формы.</w:t>
      </w:r>
    </w:p>
    <w:p w:rsidR="00701110" w:rsidRPr="00C2656B" w:rsidRDefault="00701110" w:rsidP="00701110">
      <w:pPr>
        <w:spacing w:after="0" w:line="240" w:lineRule="auto"/>
        <w:ind w:firstLine="709"/>
        <w:jc w:val="both"/>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На выявленные при инвентаризации негодные или испорченные материалы и готовые изделия составляются соответствующие акты.</w:t>
      </w:r>
    </w:p>
    <w:p w:rsidR="00701110" w:rsidRPr="00C2656B" w:rsidRDefault="00701110" w:rsidP="00701110">
      <w:pPr>
        <w:spacing w:after="0" w:line="240" w:lineRule="auto"/>
        <w:ind w:firstLine="709"/>
        <w:jc w:val="both"/>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При автоматизированной обработке данных по учету результатов инвентаризации форма № ИНВ-3 выдается комиссии на бумажных или машинных носителях информации с заполненными графами с 1 по 9. В описи ответственные лица комиссии заполняют графу 10 о фактическом наличии товарно-материальных ценностей в количественном выражении. Графа 9 «Номер паспорта» заполняется на материальные ценности, содержащие драгоценные металлы и камни.</w:t>
      </w:r>
    </w:p>
    <w:p w:rsidR="00701110" w:rsidRPr="00C2656B" w:rsidRDefault="00701110" w:rsidP="00701110">
      <w:pPr>
        <w:spacing w:after="0" w:line="240" w:lineRule="auto"/>
        <w:ind w:firstLine="709"/>
        <w:jc w:val="both"/>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При выявлении материальных ценностей, не отраженных в учете, комиссия должна включить их в инвентаризационную опись.</w:t>
      </w:r>
    </w:p>
    <w:p w:rsidR="00701110" w:rsidRPr="00C2656B" w:rsidRDefault="00701110" w:rsidP="00701110">
      <w:pPr>
        <w:spacing w:after="0" w:line="240" w:lineRule="auto"/>
        <w:ind w:firstLine="709"/>
        <w:jc w:val="both"/>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После формирования формы № ИНВ-3 данные из нее переносятся в форму № ИНВ-19 «Сличительная ведомость результатов инвентаризации товарно-материальных ценностей» (Приложение № 7), в которой происходит расчет излишка, недостачи, естественной убыли, пересортицы. В случае отсутствия таковых явлений форма не заполняется. Если присутствует только один из установленных видов расхождения имущества по факту и по данным бухгалтерского учета, то в остальных графах ставят прочерк.</w:t>
      </w:r>
    </w:p>
    <w:p w:rsidR="00701110" w:rsidRPr="00C2656B" w:rsidRDefault="00701110" w:rsidP="00701110">
      <w:pPr>
        <w:spacing w:after="0" w:line="240" w:lineRule="auto"/>
        <w:ind w:firstLine="709"/>
        <w:jc w:val="both"/>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На основании формы № ИНВ-19 формируется форма № ИНВ-26 «Ведомость учета результатов, выявленных инвентаризацией», которая и подается на подпись руководителю. На ней, в свободном верхнем поле выставляется виза руководителя и делается запись в форму № ИНВ-23.</w:t>
      </w:r>
    </w:p>
    <w:p w:rsidR="00701110" w:rsidRPr="00C2656B" w:rsidRDefault="00701110" w:rsidP="00701110">
      <w:pPr>
        <w:spacing w:after="0" w:line="240" w:lineRule="auto"/>
        <w:jc w:val="both"/>
        <w:rPr>
          <w:rFonts w:ascii="Times New Roman" w:eastAsia="Times New Roman" w:hAnsi="Times New Roman" w:cs="Times New Roman"/>
          <w:sz w:val="28"/>
          <w:szCs w:val="28"/>
        </w:rPr>
      </w:pPr>
    </w:p>
    <w:p w:rsidR="00701110" w:rsidRPr="00C2656B" w:rsidRDefault="00701110" w:rsidP="00701110">
      <w:pPr>
        <w:spacing w:after="0" w:line="240" w:lineRule="auto"/>
        <w:jc w:val="center"/>
        <w:rPr>
          <w:rFonts w:ascii="Times New Roman" w:eastAsia="Times New Roman" w:hAnsi="Times New Roman" w:cs="Times New Roman"/>
          <w:b/>
          <w:sz w:val="28"/>
          <w:szCs w:val="28"/>
        </w:rPr>
      </w:pPr>
      <w:bookmarkStart w:id="47" w:name="_Toc380691748"/>
      <w:r w:rsidRPr="00C2656B">
        <w:rPr>
          <w:rFonts w:ascii="Times New Roman" w:eastAsia="Times New Roman" w:hAnsi="Times New Roman" w:cs="Times New Roman"/>
          <w:b/>
          <w:sz w:val="28"/>
          <w:szCs w:val="28"/>
        </w:rPr>
        <w:t>Виды инвентаризации</w:t>
      </w:r>
      <w:bookmarkEnd w:id="47"/>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63"/>
        <w:gridCol w:w="2307"/>
        <w:gridCol w:w="5705"/>
      </w:tblGrid>
      <w:tr w:rsidR="00701110" w:rsidRPr="00C2656B" w:rsidTr="00701110">
        <w:trPr>
          <w:jc w:val="center"/>
        </w:trPr>
        <w:tc>
          <w:tcPr>
            <w:tcW w:w="1951" w:type="dxa"/>
            <w:vAlign w:val="center"/>
          </w:tcPr>
          <w:p w:rsidR="00701110" w:rsidRPr="00C2656B" w:rsidRDefault="00701110" w:rsidP="00701110">
            <w:pPr>
              <w:spacing w:after="0" w:line="240" w:lineRule="auto"/>
              <w:jc w:val="both"/>
              <w:rPr>
                <w:rFonts w:ascii="Times New Roman" w:eastAsia="Times New Roman" w:hAnsi="Times New Roman" w:cs="Times New Roman"/>
                <w:b/>
                <w:sz w:val="28"/>
                <w:szCs w:val="28"/>
              </w:rPr>
            </w:pPr>
            <w:r w:rsidRPr="00C2656B">
              <w:rPr>
                <w:rFonts w:ascii="Times New Roman" w:eastAsia="Times New Roman" w:hAnsi="Times New Roman" w:cs="Times New Roman"/>
                <w:b/>
                <w:sz w:val="28"/>
                <w:szCs w:val="28"/>
              </w:rPr>
              <w:t>Критерий</w:t>
            </w:r>
          </w:p>
        </w:tc>
        <w:tc>
          <w:tcPr>
            <w:tcW w:w="1710" w:type="dxa"/>
            <w:vAlign w:val="center"/>
          </w:tcPr>
          <w:p w:rsidR="00701110" w:rsidRPr="00C2656B" w:rsidRDefault="00701110" w:rsidP="00701110">
            <w:pPr>
              <w:spacing w:after="0" w:line="240" w:lineRule="auto"/>
              <w:jc w:val="both"/>
              <w:rPr>
                <w:rFonts w:ascii="Times New Roman" w:eastAsia="Times New Roman" w:hAnsi="Times New Roman" w:cs="Times New Roman"/>
                <w:b/>
                <w:sz w:val="28"/>
                <w:szCs w:val="28"/>
              </w:rPr>
            </w:pPr>
            <w:r w:rsidRPr="00C2656B">
              <w:rPr>
                <w:rFonts w:ascii="Times New Roman" w:eastAsia="Times New Roman" w:hAnsi="Times New Roman" w:cs="Times New Roman"/>
                <w:b/>
                <w:sz w:val="28"/>
                <w:szCs w:val="28"/>
              </w:rPr>
              <w:t>Вид инвентаризации</w:t>
            </w:r>
          </w:p>
        </w:tc>
        <w:tc>
          <w:tcPr>
            <w:tcW w:w="5803" w:type="dxa"/>
            <w:vAlign w:val="center"/>
          </w:tcPr>
          <w:p w:rsidR="00701110" w:rsidRPr="00C2656B" w:rsidRDefault="00701110" w:rsidP="00701110">
            <w:pPr>
              <w:spacing w:after="0" w:line="240" w:lineRule="auto"/>
              <w:jc w:val="both"/>
              <w:rPr>
                <w:rFonts w:ascii="Times New Roman" w:eastAsia="Times New Roman" w:hAnsi="Times New Roman" w:cs="Times New Roman"/>
                <w:b/>
                <w:sz w:val="28"/>
                <w:szCs w:val="28"/>
              </w:rPr>
            </w:pPr>
            <w:r w:rsidRPr="00C2656B">
              <w:rPr>
                <w:rFonts w:ascii="Times New Roman" w:eastAsia="Times New Roman" w:hAnsi="Times New Roman" w:cs="Times New Roman"/>
                <w:b/>
                <w:sz w:val="28"/>
                <w:szCs w:val="28"/>
              </w:rPr>
              <w:t>Отличительные особенности</w:t>
            </w:r>
          </w:p>
        </w:tc>
      </w:tr>
      <w:tr w:rsidR="00701110" w:rsidRPr="00C2656B" w:rsidTr="00701110">
        <w:trPr>
          <w:trHeight w:val="135"/>
          <w:jc w:val="center"/>
        </w:trPr>
        <w:tc>
          <w:tcPr>
            <w:tcW w:w="1951" w:type="dxa"/>
            <w:vMerge w:val="restart"/>
            <w:vAlign w:val="center"/>
          </w:tcPr>
          <w:p w:rsidR="00701110" w:rsidRPr="00C2656B" w:rsidRDefault="00701110" w:rsidP="00701110">
            <w:pPr>
              <w:spacing w:after="0" w:line="240" w:lineRule="auto"/>
              <w:jc w:val="both"/>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По обязательности</w:t>
            </w:r>
          </w:p>
          <w:p w:rsidR="00701110" w:rsidRPr="00C2656B" w:rsidRDefault="00701110" w:rsidP="00701110">
            <w:pPr>
              <w:spacing w:after="0" w:line="240" w:lineRule="auto"/>
              <w:jc w:val="both"/>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проведения</w:t>
            </w:r>
          </w:p>
        </w:tc>
        <w:tc>
          <w:tcPr>
            <w:tcW w:w="1710" w:type="dxa"/>
            <w:vAlign w:val="center"/>
          </w:tcPr>
          <w:p w:rsidR="00701110" w:rsidRPr="00C2656B" w:rsidRDefault="00701110" w:rsidP="00701110">
            <w:pPr>
              <w:spacing w:after="0" w:line="240" w:lineRule="auto"/>
              <w:jc w:val="both"/>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Обязательная</w:t>
            </w:r>
          </w:p>
        </w:tc>
        <w:tc>
          <w:tcPr>
            <w:tcW w:w="5803" w:type="dxa"/>
          </w:tcPr>
          <w:p w:rsidR="00701110" w:rsidRPr="00C2656B" w:rsidRDefault="00701110" w:rsidP="00701110">
            <w:pPr>
              <w:spacing w:after="0" w:line="240" w:lineRule="auto"/>
              <w:jc w:val="both"/>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Проводится в обязательном порядке в соответствии с законодательством РФ</w:t>
            </w:r>
          </w:p>
        </w:tc>
      </w:tr>
      <w:tr w:rsidR="00701110" w:rsidRPr="00C2656B" w:rsidTr="00701110">
        <w:trPr>
          <w:trHeight w:val="135"/>
          <w:jc w:val="center"/>
        </w:trPr>
        <w:tc>
          <w:tcPr>
            <w:tcW w:w="1951" w:type="dxa"/>
            <w:vMerge/>
            <w:vAlign w:val="center"/>
          </w:tcPr>
          <w:p w:rsidR="00701110" w:rsidRPr="00C2656B" w:rsidRDefault="00701110" w:rsidP="00701110">
            <w:pPr>
              <w:spacing w:after="0" w:line="240" w:lineRule="auto"/>
              <w:jc w:val="both"/>
              <w:rPr>
                <w:rFonts w:ascii="Times New Roman" w:eastAsia="Times New Roman" w:hAnsi="Times New Roman" w:cs="Times New Roman"/>
                <w:sz w:val="28"/>
                <w:szCs w:val="28"/>
              </w:rPr>
            </w:pPr>
          </w:p>
        </w:tc>
        <w:tc>
          <w:tcPr>
            <w:tcW w:w="1710" w:type="dxa"/>
            <w:vAlign w:val="center"/>
          </w:tcPr>
          <w:p w:rsidR="00701110" w:rsidRPr="00C2656B" w:rsidRDefault="00701110" w:rsidP="00701110">
            <w:pPr>
              <w:spacing w:after="0" w:line="240" w:lineRule="auto"/>
              <w:jc w:val="both"/>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Инициативная</w:t>
            </w:r>
          </w:p>
        </w:tc>
        <w:tc>
          <w:tcPr>
            <w:tcW w:w="5803" w:type="dxa"/>
          </w:tcPr>
          <w:p w:rsidR="00701110" w:rsidRPr="00C2656B" w:rsidRDefault="00701110" w:rsidP="00701110">
            <w:pPr>
              <w:spacing w:after="0" w:line="240" w:lineRule="auto"/>
              <w:jc w:val="both"/>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Проводится по решению руководителя</w:t>
            </w:r>
          </w:p>
        </w:tc>
      </w:tr>
      <w:tr w:rsidR="00701110" w:rsidRPr="00C2656B" w:rsidTr="00701110">
        <w:trPr>
          <w:trHeight w:val="135"/>
          <w:jc w:val="center"/>
        </w:trPr>
        <w:tc>
          <w:tcPr>
            <w:tcW w:w="1951" w:type="dxa"/>
            <w:vMerge w:val="restart"/>
            <w:vAlign w:val="center"/>
          </w:tcPr>
          <w:p w:rsidR="00701110" w:rsidRPr="00C2656B" w:rsidRDefault="00701110" w:rsidP="00701110">
            <w:pPr>
              <w:spacing w:after="0" w:line="240" w:lineRule="auto"/>
              <w:jc w:val="both"/>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По периодичности</w:t>
            </w:r>
          </w:p>
        </w:tc>
        <w:tc>
          <w:tcPr>
            <w:tcW w:w="1710" w:type="dxa"/>
            <w:vAlign w:val="center"/>
          </w:tcPr>
          <w:p w:rsidR="00701110" w:rsidRPr="00C2656B" w:rsidRDefault="00701110" w:rsidP="00701110">
            <w:pPr>
              <w:spacing w:after="0" w:line="240" w:lineRule="auto"/>
              <w:jc w:val="both"/>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Плановая</w:t>
            </w:r>
          </w:p>
        </w:tc>
        <w:tc>
          <w:tcPr>
            <w:tcW w:w="5803" w:type="dxa"/>
          </w:tcPr>
          <w:p w:rsidR="00701110" w:rsidRPr="00C2656B" w:rsidRDefault="00701110" w:rsidP="00701110">
            <w:pPr>
              <w:spacing w:after="0" w:line="240" w:lineRule="auto"/>
              <w:jc w:val="both"/>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Проводится в установленные порядком проведения инвентаризации сроки</w:t>
            </w:r>
          </w:p>
        </w:tc>
      </w:tr>
      <w:tr w:rsidR="00701110" w:rsidRPr="00C2656B" w:rsidTr="00701110">
        <w:trPr>
          <w:trHeight w:val="135"/>
          <w:jc w:val="center"/>
        </w:trPr>
        <w:tc>
          <w:tcPr>
            <w:tcW w:w="1951" w:type="dxa"/>
            <w:vMerge/>
            <w:vAlign w:val="center"/>
          </w:tcPr>
          <w:p w:rsidR="00701110" w:rsidRPr="00C2656B" w:rsidRDefault="00701110" w:rsidP="00701110">
            <w:pPr>
              <w:spacing w:after="0" w:line="240" w:lineRule="auto"/>
              <w:jc w:val="both"/>
              <w:rPr>
                <w:rFonts w:ascii="Times New Roman" w:eastAsia="Times New Roman" w:hAnsi="Times New Roman" w:cs="Times New Roman"/>
                <w:sz w:val="28"/>
                <w:szCs w:val="28"/>
              </w:rPr>
            </w:pPr>
          </w:p>
        </w:tc>
        <w:tc>
          <w:tcPr>
            <w:tcW w:w="1710" w:type="dxa"/>
            <w:vAlign w:val="center"/>
          </w:tcPr>
          <w:p w:rsidR="00701110" w:rsidRPr="00C2656B" w:rsidRDefault="00701110" w:rsidP="00701110">
            <w:pPr>
              <w:spacing w:after="0" w:line="240" w:lineRule="auto"/>
              <w:jc w:val="both"/>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Внеплановая</w:t>
            </w:r>
          </w:p>
        </w:tc>
        <w:tc>
          <w:tcPr>
            <w:tcW w:w="5803" w:type="dxa"/>
          </w:tcPr>
          <w:p w:rsidR="00701110" w:rsidRPr="00C2656B" w:rsidRDefault="00701110" w:rsidP="00701110">
            <w:pPr>
              <w:spacing w:after="0" w:line="240" w:lineRule="auto"/>
              <w:jc w:val="both"/>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Проводится по решению руководителя организации вне утвержденного плана для обеспечения дополнительного контроля над сохранностью отдельных видов имущества, либо необходимость ее проведения предусмотрена законодательством</w:t>
            </w:r>
          </w:p>
        </w:tc>
      </w:tr>
      <w:tr w:rsidR="00701110" w:rsidRPr="00C2656B" w:rsidTr="00701110">
        <w:trPr>
          <w:trHeight w:val="135"/>
          <w:jc w:val="center"/>
        </w:trPr>
        <w:tc>
          <w:tcPr>
            <w:tcW w:w="1951" w:type="dxa"/>
            <w:vMerge w:val="restart"/>
            <w:vAlign w:val="center"/>
          </w:tcPr>
          <w:p w:rsidR="00701110" w:rsidRPr="00C2656B" w:rsidRDefault="00701110" w:rsidP="00701110">
            <w:pPr>
              <w:spacing w:after="0" w:line="240" w:lineRule="auto"/>
              <w:jc w:val="both"/>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По степени охвата</w:t>
            </w:r>
          </w:p>
        </w:tc>
        <w:tc>
          <w:tcPr>
            <w:tcW w:w="1710" w:type="dxa"/>
            <w:vAlign w:val="center"/>
          </w:tcPr>
          <w:p w:rsidR="00701110" w:rsidRPr="00C2656B" w:rsidRDefault="00701110" w:rsidP="00701110">
            <w:pPr>
              <w:spacing w:after="0" w:line="240" w:lineRule="auto"/>
              <w:jc w:val="both"/>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Полная</w:t>
            </w:r>
          </w:p>
        </w:tc>
        <w:tc>
          <w:tcPr>
            <w:tcW w:w="5803" w:type="dxa"/>
          </w:tcPr>
          <w:p w:rsidR="00701110" w:rsidRPr="00C2656B" w:rsidRDefault="00701110" w:rsidP="00701110">
            <w:pPr>
              <w:spacing w:after="0" w:line="240" w:lineRule="auto"/>
              <w:jc w:val="both"/>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Инвентаризации подвергаются все объекты имущества и обязательств</w:t>
            </w:r>
          </w:p>
        </w:tc>
      </w:tr>
      <w:tr w:rsidR="00701110" w:rsidRPr="00C2656B" w:rsidTr="00701110">
        <w:trPr>
          <w:trHeight w:val="135"/>
          <w:jc w:val="center"/>
        </w:trPr>
        <w:tc>
          <w:tcPr>
            <w:tcW w:w="1951" w:type="dxa"/>
            <w:vMerge/>
            <w:vAlign w:val="center"/>
          </w:tcPr>
          <w:p w:rsidR="00701110" w:rsidRPr="00C2656B" w:rsidRDefault="00701110" w:rsidP="00701110">
            <w:pPr>
              <w:spacing w:after="0" w:line="240" w:lineRule="auto"/>
              <w:jc w:val="both"/>
              <w:rPr>
                <w:rFonts w:ascii="Times New Roman" w:eastAsia="Times New Roman" w:hAnsi="Times New Roman" w:cs="Times New Roman"/>
                <w:sz w:val="28"/>
                <w:szCs w:val="28"/>
              </w:rPr>
            </w:pPr>
          </w:p>
        </w:tc>
        <w:tc>
          <w:tcPr>
            <w:tcW w:w="1710" w:type="dxa"/>
            <w:vAlign w:val="center"/>
          </w:tcPr>
          <w:p w:rsidR="00701110" w:rsidRPr="00C2656B" w:rsidRDefault="00701110" w:rsidP="00701110">
            <w:pPr>
              <w:spacing w:after="0" w:line="240" w:lineRule="auto"/>
              <w:jc w:val="both"/>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Частичная</w:t>
            </w:r>
          </w:p>
        </w:tc>
        <w:tc>
          <w:tcPr>
            <w:tcW w:w="5803" w:type="dxa"/>
          </w:tcPr>
          <w:p w:rsidR="00701110" w:rsidRPr="00C2656B" w:rsidRDefault="00701110" w:rsidP="00701110">
            <w:pPr>
              <w:spacing w:after="0" w:line="240" w:lineRule="auto"/>
              <w:jc w:val="both"/>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Проверке подлежит один или несколько видов имущества и обязательств</w:t>
            </w:r>
          </w:p>
        </w:tc>
      </w:tr>
      <w:tr w:rsidR="00701110" w:rsidRPr="00C2656B" w:rsidTr="00701110">
        <w:trPr>
          <w:trHeight w:val="135"/>
          <w:jc w:val="center"/>
        </w:trPr>
        <w:tc>
          <w:tcPr>
            <w:tcW w:w="1951" w:type="dxa"/>
            <w:vMerge w:val="restart"/>
            <w:vAlign w:val="center"/>
          </w:tcPr>
          <w:p w:rsidR="00701110" w:rsidRPr="00C2656B" w:rsidRDefault="00701110" w:rsidP="00701110">
            <w:pPr>
              <w:spacing w:after="0" w:line="240" w:lineRule="auto"/>
              <w:jc w:val="both"/>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 xml:space="preserve">По методу </w:t>
            </w:r>
            <w:r w:rsidRPr="00C2656B">
              <w:rPr>
                <w:rFonts w:ascii="Times New Roman" w:eastAsia="Times New Roman" w:hAnsi="Times New Roman" w:cs="Times New Roman"/>
                <w:sz w:val="28"/>
                <w:szCs w:val="28"/>
              </w:rPr>
              <w:lastRenderedPageBreak/>
              <w:t>проведения</w:t>
            </w:r>
          </w:p>
        </w:tc>
        <w:tc>
          <w:tcPr>
            <w:tcW w:w="1710" w:type="dxa"/>
            <w:vAlign w:val="center"/>
          </w:tcPr>
          <w:p w:rsidR="00701110" w:rsidRPr="00C2656B" w:rsidRDefault="00701110" w:rsidP="00701110">
            <w:pPr>
              <w:spacing w:after="0" w:line="240" w:lineRule="auto"/>
              <w:jc w:val="both"/>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lastRenderedPageBreak/>
              <w:t>Натуральная</w:t>
            </w:r>
          </w:p>
        </w:tc>
        <w:tc>
          <w:tcPr>
            <w:tcW w:w="5803" w:type="dxa"/>
          </w:tcPr>
          <w:p w:rsidR="00701110" w:rsidRPr="00C2656B" w:rsidRDefault="00701110" w:rsidP="00701110">
            <w:pPr>
              <w:spacing w:after="0" w:line="240" w:lineRule="auto"/>
              <w:jc w:val="both"/>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 xml:space="preserve">Состоит в непосредственном наблюдении </w:t>
            </w:r>
            <w:r w:rsidRPr="00C2656B">
              <w:rPr>
                <w:rFonts w:ascii="Times New Roman" w:eastAsia="Times New Roman" w:hAnsi="Times New Roman" w:cs="Times New Roman"/>
                <w:sz w:val="28"/>
                <w:szCs w:val="28"/>
              </w:rPr>
              <w:lastRenderedPageBreak/>
              <w:t>объектов и определении их количества путём подсчет, взвешивания, обмера и т.п.</w:t>
            </w:r>
          </w:p>
        </w:tc>
      </w:tr>
      <w:tr w:rsidR="00701110" w:rsidRPr="00C2656B" w:rsidTr="00701110">
        <w:trPr>
          <w:trHeight w:val="135"/>
          <w:jc w:val="center"/>
        </w:trPr>
        <w:tc>
          <w:tcPr>
            <w:tcW w:w="1951" w:type="dxa"/>
            <w:vMerge/>
          </w:tcPr>
          <w:p w:rsidR="00701110" w:rsidRPr="00C2656B" w:rsidRDefault="00701110" w:rsidP="00701110">
            <w:pPr>
              <w:spacing w:after="0" w:line="240" w:lineRule="auto"/>
              <w:jc w:val="both"/>
              <w:rPr>
                <w:rFonts w:ascii="Times New Roman" w:eastAsia="Times New Roman" w:hAnsi="Times New Roman" w:cs="Times New Roman"/>
                <w:sz w:val="28"/>
                <w:szCs w:val="28"/>
              </w:rPr>
            </w:pPr>
          </w:p>
        </w:tc>
        <w:tc>
          <w:tcPr>
            <w:tcW w:w="1710" w:type="dxa"/>
            <w:vAlign w:val="center"/>
          </w:tcPr>
          <w:p w:rsidR="00701110" w:rsidRPr="00C2656B" w:rsidRDefault="00701110" w:rsidP="00701110">
            <w:pPr>
              <w:spacing w:after="0" w:line="240" w:lineRule="auto"/>
              <w:jc w:val="both"/>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Документальная</w:t>
            </w:r>
          </w:p>
        </w:tc>
        <w:tc>
          <w:tcPr>
            <w:tcW w:w="5803" w:type="dxa"/>
          </w:tcPr>
          <w:p w:rsidR="00701110" w:rsidRPr="00C2656B" w:rsidRDefault="00701110" w:rsidP="00701110">
            <w:pPr>
              <w:spacing w:after="0" w:line="240" w:lineRule="auto"/>
              <w:jc w:val="both"/>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Состоит в проверке документального подтверждения наличия объектов</w:t>
            </w:r>
          </w:p>
        </w:tc>
      </w:tr>
    </w:tbl>
    <w:p w:rsidR="00701110" w:rsidRPr="00C2656B" w:rsidRDefault="00701110" w:rsidP="00701110">
      <w:pPr>
        <w:spacing w:after="0" w:line="240" w:lineRule="auto"/>
        <w:ind w:firstLine="709"/>
        <w:jc w:val="both"/>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Порядок проведения инвентаризации оформляется в виде приложения к приказу об учетной политике.</w:t>
      </w:r>
    </w:p>
    <w:p w:rsidR="00701110" w:rsidRPr="00C2656B" w:rsidRDefault="00701110" w:rsidP="00701110">
      <w:pPr>
        <w:spacing w:after="0" w:line="240" w:lineRule="auto"/>
        <w:ind w:firstLine="709"/>
        <w:jc w:val="both"/>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Это приложение включает в себя:</w:t>
      </w:r>
    </w:p>
    <w:p w:rsidR="00701110" w:rsidRPr="00C2656B" w:rsidRDefault="00701110" w:rsidP="00435395">
      <w:pPr>
        <w:numPr>
          <w:ilvl w:val="0"/>
          <w:numId w:val="42"/>
        </w:numPr>
        <w:spacing w:after="0" w:line="240" w:lineRule="auto"/>
        <w:jc w:val="both"/>
        <w:rPr>
          <w:rFonts w:ascii="Times New Roman" w:eastAsia="Times New Roman" w:hAnsi="Times New Roman" w:cs="Times New Roman"/>
          <w:bCs/>
          <w:sz w:val="28"/>
          <w:szCs w:val="28"/>
        </w:rPr>
      </w:pPr>
      <w:r w:rsidRPr="00C2656B">
        <w:rPr>
          <w:rFonts w:ascii="Times New Roman" w:eastAsia="Times New Roman" w:hAnsi="Times New Roman" w:cs="Times New Roman"/>
          <w:bCs/>
          <w:sz w:val="28"/>
          <w:szCs w:val="28"/>
        </w:rPr>
        <w:t>график проведения плановых и внеплановых инвентаризаций (в том числе обязательных) в отчетном году,</w:t>
      </w:r>
    </w:p>
    <w:p w:rsidR="00701110" w:rsidRPr="00C2656B" w:rsidRDefault="00701110" w:rsidP="00435395">
      <w:pPr>
        <w:numPr>
          <w:ilvl w:val="0"/>
          <w:numId w:val="42"/>
        </w:numPr>
        <w:spacing w:after="0" w:line="240" w:lineRule="auto"/>
        <w:jc w:val="both"/>
        <w:rPr>
          <w:rFonts w:ascii="Times New Roman" w:eastAsia="Times New Roman" w:hAnsi="Times New Roman" w:cs="Times New Roman"/>
          <w:bCs/>
          <w:sz w:val="28"/>
          <w:szCs w:val="28"/>
        </w:rPr>
      </w:pPr>
      <w:r w:rsidRPr="00C2656B">
        <w:rPr>
          <w:rFonts w:ascii="Times New Roman" w:eastAsia="Times New Roman" w:hAnsi="Times New Roman" w:cs="Times New Roman"/>
          <w:bCs/>
          <w:sz w:val="28"/>
          <w:szCs w:val="28"/>
        </w:rPr>
        <w:t>даты проведения плановых инвентаризаций,</w:t>
      </w:r>
    </w:p>
    <w:p w:rsidR="00701110" w:rsidRPr="00C2656B" w:rsidRDefault="00701110" w:rsidP="00435395">
      <w:pPr>
        <w:numPr>
          <w:ilvl w:val="0"/>
          <w:numId w:val="42"/>
        </w:numPr>
        <w:spacing w:after="0" w:line="240" w:lineRule="auto"/>
        <w:jc w:val="both"/>
        <w:rPr>
          <w:rFonts w:ascii="Times New Roman" w:eastAsia="Times New Roman" w:hAnsi="Times New Roman" w:cs="Times New Roman"/>
          <w:bCs/>
          <w:sz w:val="28"/>
          <w:szCs w:val="28"/>
        </w:rPr>
      </w:pPr>
      <w:r w:rsidRPr="00C2656B">
        <w:rPr>
          <w:rFonts w:ascii="Times New Roman" w:eastAsia="Times New Roman" w:hAnsi="Times New Roman" w:cs="Times New Roman"/>
          <w:bCs/>
          <w:sz w:val="28"/>
          <w:szCs w:val="28"/>
        </w:rPr>
        <w:t>перечень имущества и обязательств, проверяемых при каждой инвентаризации.</w:t>
      </w:r>
    </w:p>
    <w:p w:rsidR="00701110" w:rsidRPr="00C2656B" w:rsidRDefault="00701110" w:rsidP="00701110">
      <w:pPr>
        <w:spacing w:after="0" w:line="240" w:lineRule="auto"/>
        <w:ind w:firstLine="709"/>
        <w:jc w:val="both"/>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Плановые инвентаризации проводятся в заранее установленные сроки.</w:t>
      </w:r>
    </w:p>
    <w:p w:rsidR="00701110" w:rsidRPr="00C2656B" w:rsidRDefault="00701110" w:rsidP="00701110">
      <w:pPr>
        <w:spacing w:after="0" w:line="240" w:lineRule="auto"/>
        <w:ind w:firstLine="709"/>
        <w:jc w:val="both"/>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К плановым инвентаризациям относятся и ежегодные инвентаризации, проводимые перед составлением годового отчета.</w:t>
      </w:r>
    </w:p>
    <w:p w:rsidR="00701110" w:rsidRPr="00C2656B" w:rsidRDefault="00701110" w:rsidP="00701110">
      <w:pPr>
        <w:spacing w:after="0" w:line="240" w:lineRule="auto"/>
        <w:ind w:firstLine="709"/>
        <w:jc w:val="both"/>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Внеплановые (внезапные) инвентаризации проводятся неожиданно для материально-ответственного лица, чтобы установить наличие товарно-материальных ценностей.</w:t>
      </w:r>
    </w:p>
    <w:p w:rsidR="00701110" w:rsidRPr="00C2656B" w:rsidRDefault="00701110" w:rsidP="00701110">
      <w:pPr>
        <w:spacing w:after="0" w:line="240" w:lineRule="auto"/>
        <w:ind w:firstLine="709"/>
        <w:jc w:val="both"/>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Внеплановые инвентаризации могут проводиться как по решению руководителя организации, так и по требованию следственных и контрольных органов.</w:t>
      </w:r>
    </w:p>
    <w:p w:rsidR="00701110" w:rsidRPr="00C2656B" w:rsidRDefault="00701110" w:rsidP="00701110">
      <w:pPr>
        <w:spacing w:after="0" w:line="240" w:lineRule="auto"/>
        <w:ind w:firstLine="709"/>
        <w:jc w:val="both"/>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Организация самостоятельно решает вопросы проведения полной или частичной (выборочной) инвентаризации и отражает это в приказе по учетной политике исходя из требований действующего законодательства.</w:t>
      </w:r>
    </w:p>
    <w:p w:rsidR="00701110" w:rsidRPr="00C2656B" w:rsidRDefault="00701110" w:rsidP="00701110">
      <w:pPr>
        <w:spacing w:after="0" w:line="240" w:lineRule="auto"/>
        <w:ind w:firstLine="709"/>
        <w:jc w:val="both"/>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Полная инвентаризация охватывает все без исключения виды имущества и финансовых обязательств организации, а частичная (выборочная) – один или несколько видов имущества и обязательств, например, только денежные средства, сырье и материалы, товары и тому подобное.</w:t>
      </w:r>
    </w:p>
    <w:p w:rsidR="00701110" w:rsidRPr="00C2656B" w:rsidRDefault="00701110" w:rsidP="00701110">
      <w:pPr>
        <w:spacing w:after="0" w:line="240" w:lineRule="auto"/>
        <w:ind w:firstLine="709"/>
        <w:jc w:val="both"/>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Выборочная инвентаризация наличия товарно-материальных ценностей может проводиться в случаях обнаружения нарушения порядка и сроков проведения инвентаризации, а также установления фактов списания материальных ценностей по незаконным операциям или неправильно оформленным документам.</w:t>
      </w:r>
    </w:p>
    <w:p w:rsidR="00701110" w:rsidRPr="00C2656B" w:rsidRDefault="00701110" w:rsidP="00701110">
      <w:pPr>
        <w:spacing w:after="0" w:line="240" w:lineRule="auto"/>
        <w:ind w:firstLine="709"/>
        <w:jc w:val="both"/>
        <w:rPr>
          <w:rFonts w:ascii="Times New Roman" w:eastAsia="Times New Roman" w:hAnsi="Times New Roman" w:cs="Times New Roman"/>
          <w:b/>
          <w:sz w:val="28"/>
          <w:szCs w:val="28"/>
        </w:rPr>
      </w:pPr>
      <w:r w:rsidRPr="00C2656B">
        <w:rPr>
          <w:rFonts w:ascii="Times New Roman" w:eastAsia="Times New Roman" w:hAnsi="Times New Roman" w:cs="Times New Roman"/>
          <w:sz w:val="28"/>
          <w:szCs w:val="28"/>
        </w:rPr>
        <w:t>В период между инвентаризациями в организациях рекомендуется систематически проводить выборочные инвентаризации товарно-материальных ценностей в местах их хранения и переработки. Основной задачей выборочных инвентаризаций в меж инвентаризационный период является:</w:t>
      </w:r>
    </w:p>
    <w:p w:rsidR="00701110" w:rsidRPr="00C2656B" w:rsidRDefault="00701110" w:rsidP="00435395">
      <w:pPr>
        <w:numPr>
          <w:ilvl w:val="0"/>
          <w:numId w:val="42"/>
        </w:numPr>
        <w:spacing w:after="0" w:line="240" w:lineRule="auto"/>
        <w:jc w:val="both"/>
        <w:rPr>
          <w:rFonts w:ascii="Times New Roman" w:eastAsia="Times New Roman" w:hAnsi="Times New Roman" w:cs="Times New Roman"/>
          <w:bCs/>
          <w:sz w:val="28"/>
          <w:szCs w:val="28"/>
        </w:rPr>
      </w:pPr>
      <w:r w:rsidRPr="00C2656B">
        <w:rPr>
          <w:rFonts w:ascii="Times New Roman" w:eastAsia="Times New Roman" w:hAnsi="Times New Roman" w:cs="Times New Roman"/>
          <w:bCs/>
          <w:sz w:val="28"/>
          <w:szCs w:val="28"/>
        </w:rPr>
        <w:t>осуществление контроля сохранности товарно-материальных ценностей;</w:t>
      </w:r>
    </w:p>
    <w:p w:rsidR="00701110" w:rsidRPr="00C2656B" w:rsidRDefault="00701110" w:rsidP="00435395">
      <w:pPr>
        <w:numPr>
          <w:ilvl w:val="0"/>
          <w:numId w:val="42"/>
        </w:numPr>
        <w:spacing w:after="0" w:line="240" w:lineRule="auto"/>
        <w:jc w:val="both"/>
        <w:rPr>
          <w:rFonts w:ascii="Times New Roman" w:eastAsia="Times New Roman" w:hAnsi="Times New Roman" w:cs="Times New Roman"/>
          <w:bCs/>
          <w:sz w:val="28"/>
          <w:szCs w:val="28"/>
        </w:rPr>
      </w:pPr>
      <w:r w:rsidRPr="00C2656B">
        <w:rPr>
          <w:rFonts w:ascii="Times New Roman" w:eastAsia="Times New Roman" w:hAnsi="Times New Roman" w:cs="Times New Roman"/>
          <w:bCs/>
          <w:sz w:val="28"/>
          <w:szCs w:val="28"/>
        </w:rPr>
        <w:t>выполнения правил их хранения;</w:t>
      </w:r>
    </w:p>
    <w:p w:rsidR="00701110" w:rsidRPr="00C2656B" w:rsidRDefault="00701110" w:rsidP="00435395">
      <w:pPr>
        <w:numPr>
          <w:ilvl w:val="0"/>
          <w:numId w:val="42"/>
        </w:numPr>
        <w:spacing w:after="0" w:line="240" w:lineRule="auto"/>
        <w:jc w:val="both"/>
        <w:rPr>
          <w:rFonts w:ascii="Times New Roman" w:eastAsia="Times New Roman" w:hAnsi="Times New Roman" w:cs="Times New Roman"/>
          <w:bCs/>
          <w:sz w:val="28"/>
          <w:szCs w:val="28"/>
        </w:rPr>
      </w:pPr>
      <w:r w:rsidRPr="00C2656B">
        <w:rPr>
          <w:rFonts w:ascii="Times New Roman" w:eastAsia="Times New Roman" w:hAnsi="Times New Roman" w:cs="Times New Roman"/>
          <w:bCs/>
          <w:sz w:val="28"/>
          <w:szCs w:val="28"/>
        </w:rPr>
        <w:t>соблюдения материально-ответственным лицом установленного порядка ведения первичного складского учета.</w:t>
      </w:r>
    </w:p>
    <w:p w:rsidR="00701110" w:rsidRPr="00C2656B" w:rsidRDefault="00701110" w:rsidP="00701110">
      <w:pPr>
        <w:spacing w:after="0" w:line="240" w:lineRule="auto"/>
        <w:ind w:firstLine="709"/>
        <w:jc w:val="both"/>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Внеплановой выборочной инвентаризации подвергаются, как правило, наиболее дорогостоящие материально-производственные запасы, по которым имеются сверхнормативные запасы или продолжительное время не было движения.</w:t>
      </w:r>
    </w:p>
    <w:p w:rsidR="00701110" w:rsidRPr="00C2656B" w:rsidRDefault="00701110" w:rsidP="00701110">
      <w:pPr>
        <w:spacing w:after="0" w:line="240" w:lineRule="auto"/>
        <w:ind w:firstLine="709"/>
        <w:jc w:val="both"/>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Выборочные инвентаризации рекомендуется также проводить при поступлении сигналов о фактах нарушения правил приемки, отпуска, отгрузки и реализации товаров.</w:t>
      </w:r>
    </w:p>
    <w:p w:rsidR="00701110" w:rsidRDefault="00701110" w:rsidP="00701110">
      <w:pPr>
        <w:spacing w:after="0" w:line="240" w:lineRule="auto"/>
        <w:ind w:firstLine="851"/>
        <w:jc w:val="both"/>
        <w:rPr>
          <w:rFonts w:ascii="Times New Roman" w:eastAsia="Times New Roman" w:hAnsi="Times New Roman" w:cs="Times New Roman"/>
          <w:b/>
          <w:sz w:val="28"/>
          <w:szCs w:val="28"/>
        </w:rPr>
      </w:pPr>
    </w:p>
    <w:p w:rsidR="00701110" w:rsidRDefault="00701110" w:rsidP="00701110">
      <w:pPr>
        <w:spacing w:after="0" w:line="240" w:lineRule="auto"/>
        <w:ind w:firstLine="851"/>
        <w:jc w:val="both"/>
        <w:rPr>
          <w:rFonts w:ascii="Times New Roman" w:eastAsia="Times New Roman" w:hAnsi="Times New Roman" w:cs="Times New Roman"/>
          <w:b/>
          <w:sz w:val="28"/>
          <w:szCs w:val="28"/>
        </w:rPr>
      </w:pPr>
      <w:r w:rsidRPr="007C638E">
        <w:rPr>
          <w:rFonts w:ascii="Times New Roman" w:eastAsia="Times New Roman" w:hAnsi="Times New Roman" w:cs="Times New Roman"/>
          <w:b/>
          <w:sz w:val="28"/>
          <w:szCs w:val="28"/>
        </w:rPr>
        <w:lastRenderedPageBreak/>
        <w:t>5.3. Самостоятельная работа по теме:</w:t>
      </w:r>
    </w:p>
    <w:p w:rsidR="00701110" w:rsidRPr="007C638E" w:rsidRDefault="00701110" w:rsidP="00701110">
      <w:pPr>
        <w:spacing w:after="0" w:line="240" w:lineRule="auto"/>
        <w:ind w:firstLine="851"/>
        <w:jc w:val="both"/>
        <w:rPr>
          <w:rFonts w:ascii="Times New Roman" w:eastAsia="Times New Roman" w:hAnsi="Times New Roman" w:cs="Times New Roman"/>
          <w:sz w:val="28"/>
          <w:szCs w:val="28"/>
        </w:rPr>
      </w:pPr>
      <w:r w:rsidRPr="007C638E">
        <w:rPr>
          <w:rFonts w:ascii="Times New Roman" w:eastAsia="Times New Roman" w:hAnsi="Times New Roman" w:cs="Times New Roman"/>
          <w:sz w:val="28"/>
          <w:szCs w:val="28"/>
        </w:rPr>
        <w:t>-работа с нормативными актами по теме занятия (ПК-</w:t>
      </w:r>
      <w:r>
        <w:rPr>
          <w:rFonts w:ascii="Times New Roman" w:eastAsia="Times New Roman" w:hAnsi="Times New Roman" w:cs="Times New Roman"/>
          <w:sz w:val="28"/>
          <w:szCs w:val="28"/>
        </w:rPr>
        <w:t>6</w:t>
      </w:r>
      <w:r w:rsidRPr="007C638E">
        <w:rPr>
          <w:rFonts w:ascii="Times New Roman" w:eastAsia="Times New Roman" w:hAnsi="Times New Roman" w:cs="Times New Roman"/>
          <w:sz w:val="28"/>
          <w:szCs w:val="28"/>
        </w:rPr>
        <w:t>)</w:t>
      </w:r>
    </w:p>
    <w:p w:rsidR="00701110" w:rsidRPr="007C638E" w:rsidRDefault="00701110" w:rsidP="00701110">
      <w:pPr>
        <w:spacing w:after="0" w:line="240" w:lineRule="auto"/>
        <w:ind w:firstLine="851"/>
        <w:jc w:val="both"/>
        <w:rPr>
          <w:rFonts w:ascii="Times New Roman" w:eastAsia="Times New Roman" w:hAnsi="Times New Roman" w:cs="Times New Roman"/>
          <w:sz w:val="28"/>
          <w:szCs w:val="28"/>
        </w:rPr>
      </w:pPr>
      <w:r w:rsidRPr="007C638E">
        <w:rPr>
          <w:rFonts w:ascii="Times New Roman" w:eastAsia="Times New Roman" w:hAnsi="Times New Roman" w:cs="Times New Roman"/>
          <w:sz w:val="28"/>
          <w:szCs w:val="28"/>
        </w:rPr>
        <w:t>-решение ситуационных задач (ПК-</w:t>
      </w:r>
      <w:r>
        <w:rPr>
          <w:rFonts w:ascii="Times New Roman" w:eastAsia="Times New Roman" w:hAnsi="Times New Roman" w:cs="Times New Roman"/>
          <w:sz w:val="28"/>
          <w:szCs w:val="28"/>
        </w:rPr>
        <w:t>6</w:t>
      </w:r>
      <w:r w:rsidRPr="007C638E">
        <w:rPr>
          <w:rFonts w:ascii="Times New Roman" w:eastAsia="Times New Roman" w:hAnsi="Times New Roman" w:cs="Times New Roman"/>
          <w:sz w:val="28"/>
          <w:szCs w:val="28"/>
        </w:rPr>
        <w:t>)</w:t>
      </w:r>
    </w:p>
    <w:p w:rsidR="00701110" w:rsidRPr="007C638E" w:rsidRDefault="00701110" w:rsidP="00701110">
      <w:pPr>
        <w:spacing w:after="0" w:line="240" w:lineRule="auto"/>
        <w:ind w:firstLine="851"/>
        <w:jc w:val="both"/>
        <w:rPr>
          <w:rFonts w:ascii="Times New Roman" w:eastAsia="Times New Roman" w:hAnsi="Times New Roman" w:cs="Times New Roman"/>
          <w:sz w:val="28"/>
          <w:szCs w:val="28"/>
        </w:rPr>
      </w:pPr>
      <w:r w:rsidRPr="007C638E">
        <w:rPr>
          <w:rFonts w:ascii="Times New Roman" w:eastAsia="Times New Roman" w:hAnsi="Times New Roman" w:cs="Times New Roman"/>
          <w:sz w:val="28"/>
          <w:szCs w:val="28"/>
        </w:rPr>
        <w:t>-ведение документации (ПК-</w:t>
      </w:r>
      <w:r>
        <w:rPr>
          <w:rFonts w:ascii="Times New Roman" w:eastAsia="Times New Roman" w:hAnsi="Times New Roman" w:cs="Times New Roman"/>
          <w:sz w:val="28"/>
          <w:szCs w:val="28"/>
        </w:rPr>
        <w:t>6</w:t>
      </w:r>
      <w:r w:rsidRPr="007C638E">
        <w:rPr>
          <w:rFonts w:ascii="Times New Roman" w:eastAsia="Times New Roman" w:hAnsi="Times New Roman" w:cs="Times New Roman"/>
          <w:sz w:val="28"/>
          <w:szCs w:val="28"/>
        </w:rPr>
        <w:t>)</w:t>
      </w:r>
    </w:p>
    <w:p w:rsidR="00701110" w:rsidRDefault="00701110" w:rsidP="00701110">
      <w:pPr>
        <w:spacing w:after="0" w:line="240" w:lineRule="auto"/>
        <w:ind w:firstLine="851"/>
        <w:jc w:val="both"/>
        <w:rPr>
          <w:rFonts w:ascii="Times New Roman" w:eastAsia="Times New Roman" w:hAnsi="Times New Roman" w:cs="Times New Roman"/>
          <w:b/>
          <w:sz w:val="28"/>
          <w:szCs w:val="28"/>
        </w:rPr>
      </w:pPr>
    </w:p>
    <w:p w:rsidR="00701110" w:rsidRPr="007C638E" w:rsidRDefault="00701110" w:rsidP="00701110">
      <w:pPr>
        <w:spacing w:after="0" w:line="240" w:lineRule="auto"/>
        <w:ind w:firstLine="851"/>
        <w:jc w:val="both"/>
        <w:rPr>
          <w:rFonts w:ascii="Times New Roman" w:eastAsia="Times New Roman" w:hAnsi="Times New Roman" w:cs="Times New Roman"/>
          <w:b/>
          <w:sz w:val="28"/>
          <w:szCs w:val="28"/>
        </w:rPr>
      </w:pPr>
      <w:r w:rsidRPr="007C638E">
        <w:rPr>
          <w:rFonts w:ascii="Times New Roman" w:eastAsia="Times New Roman" w:hAnsi="Times New Roman" w:cs="Times New Roman"/>
          <w:b/>
          <w:sz w:val="28"/>
          <w:szCs w:val="28"/>
        </w:rPr>
        <w:t>5.4. Итоговый контроль знаний:</w:t>
      </w:r>
    </w:p>
    <w:p w:rsidR="00701110" w:rsidRPr="007C638E" w:rsidRDefault="00701110" w:rsidP="00701110">
      <w:pPr>
        <w:spacing w:after="0" w:line="240" w:lineRule="auto"/>
        <w:ind w:firstLine="851"/>
        <w:jc w:val="both"/>
        <w:rPr>
          <w:rFonts w:ascii="Times New Roman" w:eastAsia="Times New Roman" w:hAnsi="Times New Roman" w:cs="Times New Roman"/>
          <w:sz w:val="28"/>
          <w:szCs w:val="28"/>
        </w:rPr>
      </w:pPr>
      <w:r w:rsidRPr="007C638E">
        <w:rPr>
          <w:rFonts w:ascii="Times New Roman" w:eastAsia="Times New Roman" w:hAnsi="Times New Roman" w:cs="Times New Roman"/>
          <w:sz w:val="28"/>
          <w:szCs w:val="28"/>
        </w:rPr>
        <w:t>-решение ситуационных задач по теме (ПК-</w:t>
      </w:r>
      <w:r>
        <w:rPr>
          <w:rFonts w:ascii="Times New Roman" w:eastAsia="Times New Roman" w:hAnsi="Times New Roman" w:cs="Times New Roman"/>
          <w:sz w:val="28"/>
          <w:szCs w:val="28"/>
        </w:rPr>
        <w:t>6</w:t>
      </w:r>
      <w:r w:rsidRPr="007C638E">
        <w:rPr>
          <w:rFonts w:ascii="Times New Roman" w:eastAsia="Times New Roman" w:hAnsi="Times New Roman" w:cs="Times New Roman"/>
          <w:sz w:val="28"/>
          <w:szCs w:val="28"/>
        </w:rPr>
        <w:t>)</w:t>
      </w:r>
    </w:p>
    <w:p w:rsidR="00701110" w:rsidRPr="007C638E" w:rsidRDefault="00701110" w:rsidP="00701110">
      <w:pPr>
        <w:spacing w:after="0" w:line="240" w:lineRule="auto"/>
        <w:ind w:firstLine="851"/>
        <w:jc w:val="both"/>
        <w:rPr>
          <w:rFonts w:ascii="Times New Roman" w:eastAsia="Times New Roman" w:hAnsi="Times New Roman" w:cs="Times New Roman"/>
          <w:sz w:val="28"/>
          <w:szCs w:val="28"/>
        </w:rPr>
      </w:pPr>
      <w:r w:rsidRPr="007C638E">
        <w:rPr>
          <w:rFonts w:ascii="Times New Roman" w:eastAsia="Times New Roman" w:hAnsi="Times New Roman" w:cs="Times New Roman"/>
          <w:sz w:val="28"/>
          <w:szCs w:val="28"/>
        </w:rPr>
        <w:t>https://krasgmu.ru/index.php?page[common]=content&amp;id=113917</w:t>
      </w:r>
    </w:p>
    <w:p w:rsidR="00701110" w:rsidRPr="007C638E" w:rsidRDefault="00701110" w:rsidP="00701110">
      <w:pPr>
        <w:spacing w:after="0" w:line="240" w:lineRule="auto"/>
        <w:ind w:firstLine="851"/>
        <w:jc w:val="both"/>
        <w:rPr>
          <w:rFonts w:ascii="Times New Roman" w:eastAsia="Times New Roman" w:hAnsi="Times New Roman" w:cs="Times New Roman"/>
          <w:sz w:val="28"/>
          <w:szCs w:val="28"/>
        </w:rPr>
      </w:pPr>
      <w:r w:rsidRPr="007C638E">
        <w:rPr>
          <w:rFonts w:ascii="Times New Roman" w:eastAsia="Times New Roman" w:hAnsi="Times New Roman" w:cs="Times New Roman"/>
          <w:sz w:val="28"/>
          <w:szCs w:val="28"/>
        </w:rPr>
        <w:t>-решение тестовых заданий по теме (ПК-</w:t>
      </w:r>
      <w:r>
        <w:rPr>
          <w:rFonts w:ascii="Times New Roman" w:eastAsia="Times New Roman" w:hAnsi="Times New Roman" w:cs="Times New Roman"/>
          <w:sz w:val="28"/>
          <w:szCs w:val="28"/>
        </w:rPr>
        <w:t>6</w:t>
      </w:r>
      <w:r w:rsidRPr="007C638E">
        <w:rPr>
          <w:rFonts w:ascii="Times New Roman" w:eastAsia="Times New Roman" w:hAnsi="Times New Roman" w:cs="Times New Roman"/>
          <w:sz w:val="28"/>
          <w:szCs w:val="28"/>
        </w:rPr>
        <w:t>)</w:t>
      </w:r>
    </w:p>
    <w:p w:rsidR="00701110" w:rsidRDefault="00701110" w:rsidP="00701110">
      <w:pPr>
        <w:spacing w:after="0" w:line="240" w:lineRule="auto"/>
        <w:ind w:firstLine="851"/>
        <w:jc w:val="both"/>
        <w:rPr>
          <w:rFonts w:ascii="Times New Roman" w:eastAsia="Times New Roman" w:hAnsi="Times New Roman" w:cs="Times New Roman"/>
          <w:sz w:val="28"/>
          <w:szCs w:val="28"/>
        </w:rPr>
      </w:pPr>
      <w:r w:rsidRPr="007C638E">
        <w:rPr>
          <w:rFonts w:ascii="Times New Roman" w:eastAsia="Times New Roman" w:hAnsi="Times New Roman" w:cs="Times New Roman"/>
          <w:sz w:val="28"/>
          <w:szCs w:val="28"/>
        </w:rPr>
        <w:t>https://krasgmu.ru/index.php?page[common]=content&amp;id=113918</w:t>
      </w:r>
    </w:p>
    <w:p w:rsidR="00701110" w:rsidRDefault="00701110" w:rsidP="00701110">
      <w:pPr>
        <w:spacing w:after="0" w:line="240" w:lineRule="auto"/>
        <w:ind w:firstLine="851"/>
        <w:jc w:val="both"/>
        <w:rPr>
          <w:rFonts w:ascii="Times New Roman" w:eastAsia="Times New Roman" w:hAnsi="Times New Roman" w:cs="Times New Roman"/>
          <w:sz w:val="28"/>
          <w:szCs w:val="28"/>
        </w:rPr>
      </w:pPr>
    </w:p>
    <w:p w:rsidR="00701110" w:rsidRPr="007C638E" w:rsidRDefault="00701110" w:rsidP="00701110">
      <w:pPr>
        <w:spacing w:after="0" w:line="240" w:lineRule="auto"/>
        <w:ind w:firstLine="851"/>
        <w:jc w:val="both"/>
        <w:rPr>
          <w:rFonts w:ascii="Times New Roman" w:eastAsia="Times New Roman" w:hAnsi="Times New Roman" w:cs="Times New Roman"/>
          <w:b/>
          <w:sz w:val="28"/>
          <w:szCs w:val="28"/>
        </w:rPr>
      </w:pPr>
      <w:r w:rsidRPr="007C638E">
        <w:rPr>
          <w:rFonts w:ascii="Times New Roman" w:eastAsia="Times New Roman" w:hAnsi="Times New Roman" w:cs="Times New Roman"/>
          <w:b/>
          <w:sz w:val="28"/>
          <w:szCs w:val="28"/>
        </w:rPr>
        <w:t>6. Домашнее задание по теме занятия:</w:t>
      </w:r>
    </w:p>
    <w:p w:rsidR="00701110" w:rsidRPr="007C638E" w:rsidRDefault="00701110" w:rsidP="00701110">
      <w:pPr>
        <w:spacing w:after="0" w:line="240" w:lineRule="auto"/>
        <w:ind w:firstLine="851"/>
        <w:jc w:val="both"/>
        <w:rPr>
          <w:rFonts w:ascii="Times New Roman" w:eastAsia="Times New Roman" w:hAnsi="Times New Roman" w:cs="Times New Roman"/>
          <w:sz w:val="28"/>
          <w:szCs w:val="28"/>
        </w:rPr>
      </w:pPr>
      <w:r w:rsidRPr="007C638E">
        <w:rPr>
          <w:rFonts w:ascii="Times New Roman" w:eastAsia="Times New Roman" w:hAnsi="Times New Roman" w:cs="Times New Roman"/>
          <w:sz w:val="28"/>
          <w:szCs w:val="28"/>
        </w:rPr>
        <w:t>-учебно-методические разработки следующего занятия и методические разработки для внеаудиторной работы по теме</w:t>
      </w:r>
    </w:p>
    <w:p w:rsidR="00701110" w:rsidRDefault="00701110" w:rsidP="00701110">
      <w:pPr>
        <w:spacing w:after="0" w:line="240" w:lineRule="auto"/>
        <w:ind w:firstLine="851"/>
        <w:jc w:val="both"/>
        <w:rPr>
          <w:rFonts w:ascii="Times New Roman" w:eastAsia="Times New Roman" w:hAnsi="Times New Roman" w:cs="Times New Roman"/>
          <w:b/>
          <w:sz w:val="28"/>
          <w:szCs w:val="28"/>
        </w:rPr>
      </w:pPr>
    </w:p>
    <w:p w:rsidR="00701110" w:rsidRDefault="00701110" w:rsidP="00701110">
      <w:pPr>
        <w:spacing w:after="0" w:line="240" w:lineRule="auto"/>
        <w:ind w:firstLine="851"/>
        <w:jc w:val="both"/>
        <w:rPr>
          <w:rFonts w:ascii="Times New Roman" w:eastAsia="Times New Roman" w:hAnsi="Times New Roman" w:cs="Times New Roman"/>
          <w:b/>
          <w:sz w:val="28"/>
          <w:szCs w:val="28"/>
        </w:rPr>
      </w:pPr>
      <w:r w:rsidRPr="007C638E">
        <w:rPr>
          <w:rFonts w:ascii="Times New Roman" w:eastAsia="Times New Roman" w:hAnsi="Times New Roman" w:cs="Times New Roman"/>
          <w:b/>
          <w:sz w:val="28"/>
          <w:szCs w:val="28"/>
        </w:rPr>
        <w:t>7. Рекомендации по выполнению НИР, в том числе список тем, предлагаемых кафедрой:</w:t>
      </w:r>
    </w:p>
    <w:p w:rsidR="00701110" w:rsidRPr="00C45AB9" w:rsidRDefault="00701110" w:rsidP="00435395">
      <w:pPr>
        <w:pStyle w:val="a5"/>
        <w:numPr>
          <w:ilvl w:val="0"/>
          <w:numId w:val="100"/>
        </w:numPr>
        <w:jc w:val="both"/>
        <w:rPr>
          <w:rFonts w:ascii="Times New Roman" w:hAnsi="Times New Roman" w:cs="Times New Roman"/>
          <w:spacing w:val="2"/>
          <w:sz w:val="28"/>
          <w:szCs w:val="28"/>
        </w:rPr>
      </w:pPr>
      <w:r w:rsidRPr="00C45AB9">
        <w:rPr>
          <w:rFonts w:ascii="Times New Roman" w:hAnsi="Times New Roman" w:cs="Times New Roman"/>
          <w:spacing w:val="2"/>
          <w:sz w:val="28"/>
          <w:szCs w:val="28"/>
        </w:rPr>
        <w:t>Порядок проведения инвентаризации</w:t>
      </w:r>
      <w:r>
        <w:rPr>
          <w:rFonts w:ascii="Times New Roman" w:hAnsi="Times New Roman" w:cs="Times New Roman"/>
          <w:spacing w:val="2"/>
          <w:sz w:val="28"/>
          <w:szCs w:val="28"/>
        </w:rPr>
        <w:t>.</w:t>
      </w:r>
    </w:p>
    <w:p w:rsidR="00701110" w:rsidRPr="00C45AB9" w:rsidRDefault="00701110" w:rsidP="00435395">
      <w:pPr>
        <w:pStyle w:val="a5"/>
        <w:numPr>
          <w:ilvl w:val="0"/>
          <w:numId w:val="100"/>
        </w:numPr>
        <w:jc w:val="both"/>
        <w:rPr>
          <w:rFonts w:ascii="Times New Roman" w:hAnsi="Times New Roman" w:cs="Times New Roman"/>
          <w:spacing w:val="2"/>
          <w:sz w:val="28"/>
          <w:szCs w:val="28"/>
        </w:rPr>
      </w:pPr>
      <w:r w:rsidRPr="00C45AB9">
        <w:rPr>
          <w:rFonts w:ascii="Times New Roman" w:hAnsi="Times New Roman" w:cs="Times New Roman"/>
          <w:spacing w:val="2"/>
          <w:sz w:val="28"/>
          <w:szCs w:val="28"/>
        </w:rPr>
        <w:t>Документальное оформление результатов инвентаризации</w:t>
      </w:r>
      <w:r>
        <w:rPr>
          <w:rFonts w:ascii="Times New Roman" w:hAnsi="Times New Roman" w:cs="Times New Roman"/>
          <w:spacing w:val="2"/>
          <w:sz w:val="28"/>
          <w:szCs w:val="28"/>
        </w:rPr>
        <w:t>.</w:t>
      </w:r>
    </w:p>
    <w:p w:rsidR="00701110" w:rsidRPr="00C45AB9" w:rsidRDefault="00701110" w:rsidP="00435395">
      <w:pPr>
        <w:pStyle w:val="a5"/>
        <w:numPr>
          <w:ilvl w:val="0"/>
          <w:numId w:val="100"/>
        </w:numPr>
        <w:jc w:val="both"/>
        <w:rPr>
          <w:rFonts w:ascii="Times New Roman" w:hAnsi="Times New Roman" w:cs="Times New Roman"/>
          <w:spacing w:val="2"/>
          <w:sz w:val="28"/>
          <w:szCs w:val="28"/>
        </w:rPr>
      </w:pPr>
      <w:r w:rsidRPr="00C45AB9">
        <w:rPr>
          <w:rFonts w:ascii="Times New Roman" w:hAnsi="Times New Roman" w:cs="Times New Roman"/>
          <w:spacing w:val="2"/>
          <w:sz w:val="28"/>
          <w:szCs w:val="28"/>
        </w:rPr>
        <w:t>Материальная ответственность</w:t>
      </w:r>
      <w:r>
        <w:rPr>
          <w:rFonts w:ascii="Times New Roman" w:hAnsi="Times New Roman" w:cs="Times New Roman"/>
          <w:spacing w:val="2"/>
          <w:sz w:val="28"/>
          <w:szCs w:val="28"/>
        </w:rPr>
        <w:t>.</w:t>
      </w:r>
    </w:p>
    <w:p w:rsidR="00701110" w:rsidRDefault="00701110" w:rsidP="00701110">
      <w:pPr>
        <w:spacing w:after="0" w:line="240" w:lineRule="auto"/>
        <w:ind w:firstLine="851"/>
        <w:jc w:val="both"/>
        <w:rPr>
          <w:rFonts w:ascii="Times New Roman" w:eastAsia="Times New Roman" w:hAnsi="Times New Roman" w:cs="Times New Roman"/>
          <w:b/>
          <w:sz w:val="28"/>
          <w:szCs w:val="28"/>
        </w:rPr>
      </w:pPr>
    </w:p>
    <w:p w:rsidR="00701110" w:rsidRDefault="00701110" w:rsidP="00701110">
      <w:pPr>
        <w:spacing w:after="0" w:line="240" w:lineRule="auto"/>
        <w:ind w:firstLine="851"/>
        <w:jc w:val="both"/>
        <w:rPr>
          <w:rFonts w:ascii="Times New Roman" w:eastAsia="Times New Roman" w:hAnsi="Times New Roman" w:cs="Times New Roman"/>
          <w:b/>
          <w:sz w:val="28"/>
          <w:szCs w:val="28"/>
        </w:rPr>
      </w:pPr>
      <w:r w:rsidRPr="007C638E">
        <w:rPr>
          <w:rFonts w:ascii="Times New Roman" w:eastAsia="Times New Roman" w:hAnsi="Times New Roman" w:cs="Times New Roman"/>
          <w:b/>
          <w:sz w:val="28"/>
          <w:szCs w:val="28"/>
        </w:rPr>
        <w:t>8. Рекомендованная литература по теме занятия:</w:t>
      </w:r>
    </w:p>
    <w:p w:rsidR="00701110" w:rsidRDefault="00701110" w:rsidP="00701110">
      <w:pPr>
        <w:spacing w:after="0" w:line="240" w:lineRule="auto"/>
        <w:jc w:val="center"/>
        <w:rPr>
          <w:rFonts w:ascii="Times New Roman" w:hAnsi="Times New Roman" w:cs="Times New Roman"/>
          <w:b/>
          <w:sz w:val="28"/>
          <w:szCs w:val="28"/>
        </w:rPr>
      </w:pPr>
    </w:p>
    <w:p w:rsidR="00701110" w:rsidRPr="00C2656B" w:rsidRDefault="00701110" w:rsidP="00701110">
      <w:pPr>
        <w:spacing w:after="0" w:line="240" w:lineRule="auto"/>
        <w:jc w:val="center"/>
        <w:rPr>
          <w:rFonts w:ascii="Times New Roman" w:hAnsi="Times New Roman" w:cs="Times New Roman"/>
          <w:b/>
          <w:sz w:val="28"/>
          <w:szCs w:val="28"/>
        </w:rPr>
      </w:pPr>
      <w:r w:rsidRPr="00C2656B">
        <w:rPr>
          <w:rFonts w:ascii="Times New Roman" w:hAnsi="Times New Roman" w:cs="Times New Roman"/>
          <w:b/>
          <w:sz w:val="28"/>
          <w:szCs w:val="28"/>
        </w:rPr>
        <w:t>Основная литература</w:t>
      </w:r>
    </w:p>
    <w:p w:rsidR="00701110" w:rsidRPr="00C2656B" w:rsidRDefault="00701110" w:rsidP="00701110">
      <w:pPr>
        <w:spacing w:after="0" w:line="240" w:lineRule="auto"/>
        <w:jc w:val="center"/>
        <w:rPr>
          <w:rFonts w:ascii="Times New Roman" w:hAnsi="Times New Roman" w:cs="Times New Roman"/>
          <w:b/>
          <w:sz w:val="28"/>
          <w:szCs w:val="28"/>
        </w:rPr>
      </w:pPr>
    </w:p>
    <w:tbl>
      <w:tblPr>
        <w:tblW w:w="9611" w:type="dxa"/>
        <w:tblInd w:w="-5" w:type="dxa"/>
        <w:tblLayout w:type="fixed"/>
        <w:tblLook w:val="0000" w:firstRow="0" w:lastRow="0" w:firstColumn="0" w:lastColumn="0" w:noHBand="0" w:noVBand="0"/>
      </w:tblPr>
      <w:tblGrid>
        <w:gridCol w:w="539"/>
        <w:gridCol w:w="2551"/>
        <w:gridCol w:w="1985"/>
        <w:gridCol w:w="1984"/>
        <w:gridCol w:w="1418"/>
        <w:gridCol w:w="1134"/>
      </w:tblGrid>
      <w:tr w:rsidR="00701110" w:rsidRPr="00C2656B" w:rsidTr="00701110">
        <w:tc>
          <w:tcPr>
            <w:tcW w:w="539" w:type="dxa"/>
            <w:vMerge w:val="restart"/>
            <w:tcBorders>
              <w:top w:val="single" w:sz="4" w:space="0" w:color="000000"/>
              <w:left w:val="single" w:sz="4" w:space="0" w:color="000000"/>
              <w:bottom w:val="single" w:sz="4" w:space="0" w:color="000000"/>
            </w:tcBorders>
            <w:shd w:val="clear" w:color="auto" w:fill="auto"/>
          </w:tcPr>
          <w:p w:rsidR="00701110" w:rsidRPr="00C2656B" w:rsidRDefault="00701110" w:rsidP="00701110">
            <w:pPr>
              <w:snapToGrid w:val="0"/>
              <w:spacing w:after="0" w:line="240" w:lineRule="auto"/>
              <w:ind w:left="-57" w:right="-57"/>
              <w:jc w:val="center"/>
              <w:rPr>
                <w:rFonts w:ascii="Times New Roman" w:hAnsi="Times New Roman" w:cs="Times New Roman"/>
                <w:b/>
                <w:sz w:val="24"/>
                <w:szCs w:val="24"/>
              </w:rPr>
            </w:pPr>
            <w:r w:rsidRPr="00C2656B">
              <w:rPr>
                <w:rFonts w:ascii="Times New Roman" w:hAnsi="Times New Roman" w:cs="Times New Roman"/>
                <w:b/>
                <w:sz w:val="24"/>
                <w:szCs w:val="24"/>
              </w:rPr>
              <w:t>№ п/п</w:t>
            </w:r>
          </w:p>
        </w:tc>
        <w:tc>
          <w:tcPr>
            <w:tcW w:w="2551" w:type="dxa"/>
            <w:vMerge w:val="restart"/>
            <w:tcBorders>
              <w:top w:val="single" w:sz="4" w:space="0" w:color="000000"/>
              <w:left w:val="single" w:sz="4" w:space="0" w:color="000000"/>
              <w:bottom w:val="single" w:sz="4" w:space="0" w:color="000000"/>
            </w:tcBorders>
            <w:shd w:val="clear" w:color="auto" w:fill="auto"/>
          </w:tcPr>
          <w:p w:rsidR="00701110" w:rsidRPr="00C2656B" w:rsidRDefault="00701110" w:rsidP="00701110">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Наименование, вид издания</w:t>
            </w:r>
          </w:p>
        </w:tc>
        <w:tc>
          <w:tcPr>
            <w:tcW w:w="1985" w:type="dxa"/>
            <w:vMerge w:val="restart"/>
            <w:tcBorders>
              <w:top w:val="single" w:sz="4" w:space="0" w:color="000000"/>
              <w:left w:val="single" w:sz="4" w:space="0" w:color="000000"/>
              <w:bottom w:val="single" w:sz="4" w:space="0" w:color="000000"/>
            </w:tcBorders>
            <w:shd w:val="clear" w:color="auto" w:fill="auto"/>
          </w:tcPr>
          <w:p w:rsidR="00701110" w:rsidRPr="00C2656B" w:rsidRDefault="00701110" w:rsidP="00701110">
            <w:pPr>
              <w:snapToGrid w:val="0"/>
              <w:spacing w:after="0" w:line="240" w:lineRule="auto"/>
              <w:ind w:left="-57" w:right="-57"/>
              <w:jc w:val="center"/>
              <w:rPr>
                <w:rFonts w:ascii="Times New Roman" w:hAnsi="Times New Roman" w:cs="Times New Roman"/>
                <w:b/>
                <w:sz w:val="24"/>
                <w:szCs w:val="24"/>
              </w:rPr>
            </w:pPr>
            <w:r w:rsidRPr="00C2656B">
              <w:rPr>
                <w:rFonts w:ascii="Times New Roman" w:hAnsi="Times New Roman" w:cs="Times New Roman"/>
                <w:b/>
                <w:sz w:val="24"/>
                <w:szCs w:val="24"/>
              </w:rPr>
              <w:t>Автор (–ы), составитель (-и), редактор (-ы)</w:t>
            </w:r>
          </w:p>
        </w:tc>
        <w:tc>
          <w:tcPr>
            <w:tcW w:w="1984" w:type="dxa"/>
            <w:vMerge w:val="restart"/>
            <w:tcBorders>
              <w:top w:val="single" w:sz="4" w:space="0" w:color="000000"/>
              <w:left w:val="single" w:sz="4" w:space="0" w:color="000000"/>
              <w:bottom w:val="single" w:sz="4" w:space="0" w:color="000000"/>
            </w:tcBorders>
            <w:shd w:val="clear" w:color="auto" w:fill="auto"/>
          </w:tcPr>
          <w:p w:rsidR="00701110" w:rsidRPr="00C2656B" w:rsidRDefault="00701110" w:rsidP="00701110">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Место издания, издательство, год</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Pr>
          <w:p w:rsidR="00701110" w:rsidRPr="00C2656B" w:rsidRDefault="00701110" w:rsidP="00701110">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Кол-во экземпляров</w:t>
            </w:r>
          </w:p>
        </w:tc>
      </w:tr>
      <w:tr w:rsidR="00701110" w:rsidRPr="00C2656B" w:rsidTr="00701110">
        <w:tc>
          <w:tcPr>
            <w:tcW w:w="539" w:type="dxa"/>
            <w:vMerge/>
            <w:tcBorders>
              <w:top w:val="single" w:sz="4" w:space="0" w:color="000000"/>
              <w:left w:val="single" w:sz="4" w:space="0" w:color="000000"/>
              <w:bottom w:val="single" w:sz="4" w:space="0" w:color="000000"/>
            </w:tcBorders>
            <w:shd w:val="clear" w:color="auto" w:fill="auto"/>
            <w:vAlign w:val="center"/>
          </w:tcPr>
          <w:p w:rsidR="00701110" w:rsidRPr="00C2656B" w:rsidRDefault="00701110" w:rsidP="00701110">
            <w:pPr>
              <w:snapToGrid w:val="0"/>
              <w:spacing w:after="0" w:line="240" w:lineRule="auto"/>
              <w:rPr>
                <w:rFonts w:ascii="Times New Roman" w:hAnsi="Times New Roman" w:cs="Times New Roman"/>
                <w:b/>
                <w:sz w:val="24"/>
                <w:szCs w:val="24"/>
              </w:rPr>
            </w:pPr>
          </w:p>
        </w:tc>
        <w:tc>
          <w:tcPr>
            <w:tcW w:w="2551" w:type="dxa"/>
            <w:vMerge/>
            <w:tcBorders>
              <w:top w:val="single" w:sz="4" w:space="0" w:color="000000"/>
              <w:left w:val="single" w:sz="4" w:space="0" w:color="000000"/>
              <w:bottom w:val="single" w:sz="4" w:space="0" w:color="000000"/>
            </w:tcBorders>
            <w:shd w:val="clear" w:color="auto" w:fill="auto"/>
            <w:vAlign w:val="center"/>
          </w:tcPr>
          <w:p w:rsidR="00701110" w:rsidRPr="00C2656B" w:rsidRDefault="00701110" w:rsidP="00701110">
            <w:pPr>
              <w:snapToGrid w:val="0"/>
              <w:spacing w:after="0" w:line="240" w:lineRule="auto"/>
              <w:jc w:val="center"/>
              <w:rPr>
                <w:rFonts w:ascii="Times New Roman" w:hAnsi="Times New Roman" w:cs="Times New Roman"/>
                <w:b/>
                <w:sz w:val="24"/>
                <w:szCs w:val="24"/>
              </w:rPr>
            </w:pPr>
          </w:p>
        </w:tc>
        <w:tc>
          <w:tcPr>
            <w:tcW w:w="1985" w:type="dxa"/>
            <w:vMerge/>
            <w:tcBorders>
              <w:top w:val="single" w:sz="4" w:space="0" w:color="000000"/>
              <w:left w:val="single" w:sz="4" w:space="0" w:color="000000"/>
              <w:bottom w:val="single" w:sz="4" w:space="0" w:color="000000"/>
            </w:tcBorders>
            <w:shd w:val="clear" w:color="auto" w:fill="auto"/>
            <w:vAlign w:val="center"/>
          </w:tcPr>
          <w:p w:rsidR="00701110" w:rsidRPr="00C2656B" w:rsidRDefault="00701110" w:rsidP="00701110">
            <w:pPr>
              <w:snapToGrid w:val="0"/>
              <w:spacing w:after="0" w:line="240" w:lineRule="auto"/>
              <w:jc w:val="center"/>
              <w:rPr>
                <w:rFonts w:ascii="Times New Roman" w:hAnsi="Times New Roman" w:cs="Times New Roman"/>
                <w:b/>
                <w:sz w:val="24"/>
                <w:szCs w:val="24"/>
              </w:rPr>
            </w:pPr>
          </w:p>
        </w:tc>
        <w:tc>
          <w:tcPr>
            <w:tcW w:w="1984" w:type="dxa"/>
            <w:vMerge/>
            <w:tcBorders>
              <w:top w:val="single" w:sz="4" w:space="0" w:color="000000"/>
              <w:left w:val="single" w:sz="4" w:space="0" w:color="000000"/>
              <w:bottom w:val="single" w:sz="4" w:space="0" w:color="000000"/>
            </w:tcBorders>
            <w:shd w:val="clear" w:color="auto" w:fill="auto"/>
            <w:vAlign w:val="center"/>
          </w:tcPr>
          <w:p w:rsidR="00701110" w:rsidRPr="00C2656B" w:rsidRDefault="00701110" w:rsidP="00701110">
            <w:pPr>
              <w:snapToGrid w:val="0"/>
              <w:spacing w:after="0" w:line="240" w:lineRule="auto"/>
              <w:jc w:val="center"/>
              <w:rPr>
                <w:rFonts w:ascii="Times New Roman" w:hAnsi="Times New Roman" w:cs="Times New Roman"/>
                <w:b/>
                <w:sz w:val="24"/>
                <w:szCs w:val="24"/>
              </w:rPr>
            </w:pPr>
          </w:p>
        </w:tc>
        <w:tc>
          <w:tcPr>
            <w:tcW w:w="1418"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napToGrid w:val="0"/>
              <w:spacing w:after="0" w:line="240" w:lineRule="auto"/>
              <w:ind w:left="-57" w:right="-57"/>
              <w:jc w:val="center"/>
              <w:rPr>
                <w:rFonts w:ascii="Times New Roman" w:hAnsi="Times New Roman" w:cs="Times New Roman"/>
                <w:b/>
                <w:sz w:val="24"/>
                <w:szCs w:val="24"/>
              </w:rPr>
            </w:pPr>
            <w:r w:rsidRPr="00C2656B">
              <w:rPr>
                <w:rFonts w:ascii="Times New Roman" w:hAnsi="Times New Roman" w:cs="Times New Roman"/>
                <w:b/>
                <w:sz w:val="24"/>
                <w:szCs w:val="24"/>
              </w:rPr>
              <w:t>в библиотеке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01110" w:rsidRPr="00C2656B" w:rsidRDefault="00701110" w:rsidP="00701110">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на кафедре</w:t>
            </w:r>
          </w:p>
        </w:tc>
      </w:tr>
      <w:tr w:rsidR="00701110" w:rsidRPr="00C2656B" w:rsidTr="00701110">
        <w:tc>
          <w:tcPr>
            <w:tcW w:w="539"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1</w:t>
            </w:r>
          </w:p>
        </w:tc>
        <w:tc>
          <w:tcPr>
            <w:tcW w:w="2551"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2</w:t>
            </w:r>
          </w:p>
        </w:tc>
        <w:tc>
          <w:tcPr>
            <w:tcW w:w="1985"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3</w:t>
            </w:r>
          </w:p>
        </w:tc>
        <w:tc>
          <w:tcPr>
            <w:tcW w:w="1984"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tabs>
                <w:tab w:val="left" w:pos="522"/>
              </w:tabs>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4</w:t>
            </w:r>
          </w:p>
        </w:tc>
        <w:tc>
          <w:tcPr>
            <w:tcW w:w="1418"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01110" w:rsidRPr="00C2656B" w:rsidRDefault="00701110" w:rsidP="00701110">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6</w:t>
            </w:r>
          </w:p>
        </w:tc>
      </w:tr>
      <w:tr w:rsidR="00701110" w:rsidRPr="00C2656B" w:rsidTr="00701110">
        <w:trPr>
          <w:trHeight w:val="20"/>
        </w:trPr>
        <w:tc>
          <w:tcPr>
            <w:tcW w:w="539" w:type="dxa"/>
            <w:tcBorders>
              <w:top w:val="single" w:sz="4" w:space="0" w:color="000000"/>
              <w:left w:val="single" w:sz="4" w:space="0" w:color="000000"/>
              <w:bottom w:val="single" w:sz="4" w:space="0" w:color="000000"/>
            </w:tcBorders>
            <w:shd w:val="clear" w:color="auto" w:fill="auto"/>
          </w:tcPr>
          <w:p w:rsidR="00701110" w:rsidRPr="00C2656B" w:rsidRDefault="00701110" w:rsidP="00435395">
            <w:pPr>
              <w:numPr>
                <w:ilvl w:val="0"/>
                <w:numId w:val="99"/>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Управление и экономика фармации: учебник</w:t>
            </w:r>
          </w:p>
        </w:tc>
        <w:tc>
          <w:tcPr>
            <w:tcW w:w="1985"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ред. И. А. Наркевич</w:t>
            </w:r>
          </w:p>
        </w:tc>
        <w:tc>
          <w:tcPr>
            <w:tcW w:w="1984"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М.: ГЭОТАР-Медиа, 2017.</w:t>
            </w:r>
          </w:p>
        </w:tc>
        <w:tc>
          <w:tcPr>
            <w:tcW w:w="1418"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111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01110" w:rsidRPr="00C2656B" w:rsidRDefault="00701110" w:rsidP="00701110">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701110" w:rsidRPr="00C2656B" w:rsidTr="00701110">
        <w:trPr>
          <w:trHeight w:val="20"/>
        </w:trPr>
        <w:tc>
          <w:tcPr>
            <w:tcW w:w="539" w:type="dxa"/>
            <w:tcBorders>
              <w:top w:val="single" w:sz="4" w:space="0" w:color="000000"/>
              <w:left w:val="single" w:sz="4" w:space="0" w:color="000000"/>
              <w:bottom w:val="single" w:sz="4" w:space="0" w:color="000000"/>
            </w:tcBorders>
            <w:shd w:val="clear" w:color="auto" w:fill="auto"/>
          </w:tcPr>
          <w:p w:rsidR="00701110" w:rsidRPr="00C2656B" w:rsidRDefault="00701110" w:rsidP="00435395">
            <w:pPr>
              <w:numPr>
                <w:ilvl w:val="0"/>
                <w:numId w:val="99"/>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r w:rsidRPr="00C2656B">
              <w:rPr>
                <w:rFonts w:ascii="Times New Roman" w:hAnsi="Times New Roman" w:cs="Times New Roman"/>
                <w:sz w:val="24"/>
                <w:szCs w:val="24"/>
                <w:bdr w:val="none" w:sz="0" w:space="0" w:color="auto" w:frame="1"/>
              </w:rPr>
              <w:t>Экономика и управление в здравоохранении</w:t>
            </w:r>
            <w:r w:rsidRPr="00C2656B">
              <w:rPr>
                <w:rFonts w:ascii="Times New Roman" w:hAnsi="Times New Roman" w:cs="Times New Roman"/>
                <w:sz w:val="24"/>
                <w:szCs w:val="24"/>
              </w:rPr>
              <w:t> [Электронный ресурс] : учеб. и практикум для вузов. - Режим доступа: https://biblio-online.ru/viewer/A11637AE-DA4F-4894-B549-E01AB3BF9D93#</w:t>
            </w:r>
          </w:p>
        </w:tc>
        <w:tc>
          <w:tcPr>
            <w:tcW w:w="1985"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А. В. Решетников, Н. Г. Шамшурина, В. И. Шамшурин ; ред. А. В. Решетников</w:t>
            </w:r>
          </w:p>
        </w:tc>
        <w:tc>
          <w:tcPr>
            <w:tcW w:w="1984"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М.: Юрайт , 2018.</w:t>
            </w:r>
          </w:p>
        </w:tc>
        <w:tc>
          <w:tcPr>
            <w:tcW w:w="1418"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 Юрайт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01110" w:rsidRPr="00C2656B" w:rsidRDefault="00701110" w:rsidP="00701110">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bl>
    <w:p w:rsidR="00701110" w:rsidRPr="00C2656B" w:rsidRDefault="00701110" w:rsidP="00701110">
      <w:pPr>
        <w:spacing w:after="0" w:line="240" w:lineRule="auto"/>
        <w:jc w:val="both"/>
        <w:rPr>
          <w:rFonts w:ascii="Times New Roman" w:hAnsi="Times New Roman" w:cs="Times New Roman"/>
          <w:b/>
          <w:sz w:val="24"/>
          <w:szCs w:val="24"/>
        </w:rPr>
      </w:pPr>
    </w:p>
    <w:p w:rsidR="00701110" w:rsidRPr="00C2656B" w:rsidRDefault="00701110" w:rsidP="00701110">
      <w:pPr>
        <w:spacing w:after="0" w:line="240" w:lineRule="auto"/>
        <w:jc w:val="center"/>
        <w:rPr>
          <w:rFonts w:ascii="Times New Roman" w:hAnsi="Times New Roman" w:cs="Times New Roman"/>
          <w:b/>
          <w:sz w:val="28"/>
          <w:szCs w:val="28"/>
        </w:rPr>
      </w:pPr>
      <w:r w:rsidRPr="00C2656B">
        <w:rPr>
          <w:rFonts w:ascii="Times New Roman" w:hAnsi="Times New Roman" w:cs="Times New Roman"/>
          <w:b/>
          <w:sz w:val="28"/>
          <w:szCs w:val="28"/>
        </w:rPr>
        <w:t>Дополнительная литература</w:t>
      </w:r>
    </w:p>
    <w:p w:rsidR="00701110" w:rsidRPr="00C2656B" w:rsidRDefault="00701110" w:rsidP="00701110">
      <w:pPr>
        <w:spacing w:after="0" w:line="240" w:lineRule="auto"/>
        <w:jc w:val="center"/>
        <w:rPr>
          <w:rFonts w:ascii="Times New Roman" w:hAnsi="Times New Roman" w:cs="Times New Roman"/>
          <w:b/>
          <w:sz w:val="24"/>
          <w:szCs w:val="24"/>
        </w:rPr>
      </w:pPr>
    </w:p>
    <w:tbl>
      <w:tblPr>
        <w:tblW w:w="9611" w:type="dxa"/>
        <w:tblInd w:w="-5" w:type="dxa"/>
        <w:tblLayout w:type="fixed"/>
        <w:tblLook w:val="0000" w:firstRow="0" w:lastRow="0" w:firstColumn="0" w:lastColumn="0" w:noHBand="0" w:noVBand="0"/>
      </w:tblPr>
      <w:tblGrid>
        <w:gridCol w:w="539"/>
        <w:gridCol w:w="2551"/>
        <w:gridCol w:w="1985"/>
        <w:gridCol w:w="1984"/>
        <w:gridCol w:w="1418"/>
        <w:gridCol w:w="1134"/>
      </w:tblGrid>
      <w:tr w:rsidR="00701110" w:rsidRPr="00C2656B" w:rsidTr="00701110">
        <w:tc>
          <w:tcPr>
            <w:tcW w:w="539" w:type="dxa"/>
            <w:vMerge w:val="restart"/>
            <w:tcBorders>
              <w:top w:val="single" w:sz="4" w:space="0" w:color="000000"/>
              <w:left w:val="single" w:sz="4" w:space="0" w:color="000000"/>
              <w:bottom w:val="single" w:sz="4" w:space="0" w:color="000000"/>
            </w:tcBorders>
            <w:shd w:val="clear" w:color="auto" w:fill="auto"/>
          </w:tcPr>
          <w:p w:rsidR="00701110" w:rsidRPr="00C2656B" w:rsidRDefault="00701110" w:rsidP="00701110">
            <w:pPr>
              <w:snapToGrid w:val="0"/>
              <w:spacing w:after="0" w:line="240" w:lineRule="auto"/>
              <w:ind w:left="-57" w:right="-57"/>
              <w:jc w:val="center"/>
              <w:rPr>
                <w:rFonts w:ascii="Times New Roman" w:hAnsi="Times New Roman" w:cs="Times New Roman"/>
                <w:b/>
                <w:sz w:val="24"/>
                <w:szCs w:val="24"/>
              </w:rPr>
            </w:pPr>
            <w:r w:rsidRPr="00C2656B">
              <w:rPr>
                <w:rFonts w:ascii="Times New Roman" w:hAnsi="Times New Roman" w:cs="Times New Roman"/>
                <w:b/>
                <w:sz w:val="24"/>
                <w:szCs w:val="24"/>
              </w:rPr>
              <w:t>№ п/п</w:t>
            </w:r>
          </w:p>
        </w:tc>
        <w:tc>
          <w:tcPr>
            <w:tcW w:w="2551" w:type="dxa"/>
            <w:vMerge w:val="restart"/>
            <w:tcBorders>
              <w:top w:val="single" w:sz="4" w:space="0" w:color="000000"/>
              <w:left w:val="single" w:sz="4" w:space="0" w:color="000000"/>
              <w:bottom w:val="single" w:sz="4" w:space="0" w:color="000000"/>
            </w:tcBorders>
            <w:shd w:val="clear" w:color="auto" w:fill="auto"/>
          </w:tcPr>
          <w:p w:rsidR="00701110" w:rsidRPr="00C2656B" w:rsidRDefault="00701110" w:rsidP="00701110">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Наименование, вид издания</w:t>
            </w:r>
          </w:p>
        </w:tc>
        <w:tc>
          <w:tcPr>
            <w:tcW w:w="1985" w:type="dxa"/>
            <w:vMerge w:val="restart"/>
            <w:tcBorders>
              <w:top w:val="single" w:sz="4" w:space="0" w:color="000000"/>
              <w:left w:val="single" w:sz="4" w:space="0" w:color="000000"/>
              <w:bottom w:val="single" w:sz="4" w:space="0" w:color="000000"/>
            </w:tcBorders>
            <w:shd w:val="clear" w:color="auto" w:fill="auto"/>
          </w:tcPr>
          <w:p w:rsidR="00701110" w:rsidRPr="00C2656B" w:rsidRDefault="00701110" w:rsidP="00701110">
            <w:pPr>
              <w:snapToGrid w:val="0"/>
              <w:spacing w:after="0" w:line="240" w:lineRule="auto"/>
              <w:ind w:left="-57" w:right="-57"/>
              <w:jc w:val="center"/>
              <w:rPr>
                <w:rFonts w:ascii="Times New Roman" w:hAnsi="Times New Roman" w:cs="Times New Roman"/>
                <w:b/>
                <w:sz w:val="24"/>
                <w:szCs w:val="24"/>
              </w:rPr>
            </w:pPr>
            <w:r w:rsidRPr="00C2656B">
              <w:rPr>
                <w:rFonts w:ascii="Times New Roman" w:hAnsi="Times New Roman" w:cs="Times New Roman"/>
                <w:b/>
                <w:sz w:val="24"/>
                <w:szCs w:val="24"/>
              </w:rPr>
              <w:t>Автор (–ы), составитель (-и), редактор (-ы)</w:t>
            </w:r>
          </w:p>
        </w:tc>
        <w:tc>
          <w:tcPr>
            <w:tcW w:w="1984" w:type="dxa"/>
            <w:vMerge w:val="restart"/>
            <w:tcBorders>
              <w:top w:val="single" w:sz="4" w:space="0" w:color="000000"/>
              <w:left w:val="single" w:sz="4" w:space="0" w:color="000000"/>
              <w:bottom w:val="single" w:sz="4" w:space="0" w:color="000000"/>
            </w:tcBorders>
            <w:shd w:val="clear" w:color="auto" w:fill="auto"/>
          </w:tcPr>
          <w:p w:rsidR="00701110" w:rsidRPr="00C2656B" w:rsidRDefault="00701110" w:rsidP="00701110">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Место издания, издательство, год</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Pr>
          <w:p w:rsidR="00701110" w:rsidRPr="00C2656B" w:rsidRDefault="00701110" w:rsidP="00701110">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Кол-во экземпляров</w:t>
            </w:r>
          </w:p>
        </w:tc>
      </w:tr>
      <w:tr w:rsidR="00701110" w:rsidRPr="00C2656B" w:rsidTr="00701110">
        <w:tc>
          <w:tcPr>
            <w:tcW w:w="539" w:type="dxa"/>
            <w:vMerge/>
            <w:tcBorders>
              <w:top w:val="single" w:sz="4" w:space="0" w:color="000000"/>
              <w:left w:val="single" w:sz="4" w:space="0" w:color="000000"/>
              <w:bottom w:val="single" w:sz="4" w:space="0" w:color="000000"/>
            </w:tcBorders>
            <w:shd w:val="clear" w:color="auto" w:fill="auto"/>
            <w:vAlign w:val="center"/>
          </w:tcPr>
          <w:p w:rsidR="00701110" w:rsidRPr="00C2656B" w:rsidRDefault="00701110" w:rsidP="00701110">
            <w:pPr>
              <w:snapToGrid w:val="0"/>
              <w:spacing w:after="0" w:line="240" w:lineRule="auto"/>
              <w:rPr>
                <w:rFonts w:ascii="Times New Roman" w:hAnsi="Times New Roman" w:cs="Times New Roman"/>
                <w:b/>
                <w:sz w:val="24"/>
                <w:szCs w:val="24"/>
              </w:rPr>
            </w:pPr>
          </w:p>
        </w:tc>
        <w:tc>
          <w:tcPr>
            <w:tcW w:w="2551" w:type="dxa"/>
            <w:vMerge/>
            <w:tcBorders>
              <w:top w:val="single" w:sz="4" w:space="0" w:color="000000"/>
              <w:left w:val="single" w:sz="4" w:space="0" w:color="000000"/>
              <w:bottom w:val="single" w:sz="4" w:space="0" w:color="000000"/>
            </w:tcBorders>
            <w:shd w:val="clear" w:color="auto" w:fill="auto"/>
            <w:vAlign w:val="center"/>
          </w:tcPr>
          <w:p w:rsidR="00701110" w:rsidRPr="00C2656B" w:rsidRDefault="00701110" w:rsidP="00701110">
            <w:pPr>
              <w:snapToGrid w:val="0"/>
              <w:spacing w:after="0" w:line="240" w:lineRule="auto"/>
              <w:jc w:val="center"/>
              <w:rPr>
                <w:rFonts w:ascii="Times New Roman" w:hAnsi="Times New Roman" w:cs="Times New Roman"/>
                <w:b/>
                <w:sz w:val="24"/>
                <w:szCs w:val="24"/>
              </w:rPr>
            </w:pPr>
          </w:p>
        </w:tc>
        <w:tc>
          <w:tcPr>
            <w:tcW w:w="1985" w:type="dxa"/>
            <w:vMerge/>
            <w:tcBorders>
              <w:top w:val="single" w:sz="4" w:space="0" w:color="000000"/>
              <w:left w:val="single" w:sz="4" w:space="0" w:color="000000"/>
              <w:bottom w:val="single" w:sz="4" w:space="0" w:color="000000"/>
            </w:tcBorders>
            <w:shd w:val="clear" w:color="auto" w:fill="auto"/>
            <w:vAlign w:val="center"/>
          </w:tcPr>
          <w:p w:rsidR="00701110" w:rsidRPr="00C2656B" w:rsidRDefault="00701110" w:rsidP="00701110">
            <w:pPr>
              <w:snapToGrid w:val="0"/>
              <w:spacing w:after="0" w:line="240" w:lineRule="auto"/>
              <w:jc w:val="center"/>
              <w:rPr>
                <w:rFonts w:ascii="Times New Roman" w:hAnsi="Times New Roman" w:cs="Times New Roman"/>
                <w:b/>
                <w:sz w:val="24"/>
                <w:szCs w:val="24"/>
              </w:rPr>
            </w:pPr>
          </w:p>
        </w:tc>
        <w:tc>
          <w:tcPr>
            <w:tcW w:w="1984" w:type="dxa"/>
            <w:vMerge/>
            <w:tcBorders>
              <w:top w:val="single" w:sz="4" w:space="0" w:color="000000"/>
              <w:left w:val="single" w:sz="4" w:space="0" w:color="000000"/>
              <w:bottom w:val="single" w:sz="4" w:space="0" w:color="000000"/>
            </w:tcBorders>
            <w:shd w:val="clear" w:color="auto" w:fill="auto"/>
            <w:vAlign w:val="center"/>
          </w:tcPr>
          <w:p w:rsidR="00701110" w:rsidRPr="00C2656B" w:rsidRDefault="00701110" w:rsidP="00701110">
            <w:pPr>
              <w:snapToGrid w:val="0"/>
              <w:spacing w:after="0" w:line="240" w:lineRule="auto"/>
              <w:jc w:val="center"/>
              <w:rPr>
                <w:rFonts w:ascii="Times New Roman" w:hAnsi="Times New Roman" w:cs="Times New Roman"/>
                <w:b/>
                <w:sz w:val="24"/>
                <w:szCs w:val="24"/>
              </w:rPr>
            </w:pPr>
          </w:p>
        </w:tc>
        <w:tc>
          <w:tcPr>
            <w:tcW w:w="1418"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napToGrid w:val="0"/>
              <w:spacing w:after="0" w:line="240" w:lineRule="auto"/>
              <w:ind w:left="-57" w:right="-57"/>
              <w:jc w:val="center"/>
              <w:rPr>
                <w:rFonts w:ascii="Times New Roman" w:hAnsi="Times New Roman" w:cs="Times New Roman"/>
                <w:b/>
                <w:sz w:val="24"/>
                <w:szCs w:val="24"/>
              </w:rPr>
            </w:pPr>
            <w:r w:rsidRPr="00C2656B">
              <w:rPr>
                <w:rFonts w:ascii="Times New Roman" w:hAnsi="Times New Roman" w:cs="Times New Roman"/>
                <w:b/>
                <w:sz w:val="24"/>
                <w:szCs w:val="24"/>
              </w:rPr>
              <w:t>в библиотеке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01110" w:rsidRPr="00C2656B" w:rsidRDefault="00701110" w:rsidP="00701110">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на кафедре</w:t>
            </w:r>
          </w:p>
        </w:tc>
      </w:tr>
      <w:tr w:rsidR="00701110" w:rsidRPr="00C2656B" w:rsidTr="00701110">
        <w:tc>
          <w:tcPr>
            <w:tcW w:w="539"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1</w:t>
            </w:r>
          </w:p>
        </w:tc>
        <w:tc>
          <w:tcPr>
            <w:tcW w:w="2551"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2</w:t>
            </w:r>
          </w:p>
        </w:tc>
        <w:tc>
          <w:tcPr>
            <w:tcW w:w="1985"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3</w:t>
            </w:r>
          </w:p>
        </w:tc>
        <w:tc>
          <w:tcPr>
            <w:tcW w:w="1984"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tabs>
                <w:tab w:val="left" w:pos="522"/>
              </w:tabs>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4</w:t>
            </w:r>
          </w:p>
        </w:tc>
        <w:tc>
          <w:tcPr>
            <w:tcW w:w="1418"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01110" w:rsidRPr="00C2656B" w:rsidRDefault="00701110" w:rsidP="00701110">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6</w:t>
            </w:r>
          </w:p>
        </w:tc>
      </w:tr>
      <w:tr w:rsidR="00701110" w:rsidRPr="00C2656B" w:rsidTr="00701110">
        <w:trPr>
          <w:trHeight w:val="20"/>
        </w:trPr>
        <w:tc>
          <w:tcPr>
            <w:tcW w:w="539" w:type="dxa"/>
            <w:tcBorders>
              <w:top w:val="single" w:sz="4" w:space="0" w:color="000000"/>
              <w:left w:val="single" w:sz="4" w:space="0" w:color="000000"/>
              <w:bottom w:val="single" w:sz="4" w:space="0" w:color="000000"/>
            </w:tcBorders>
            <w:shd w:val="clear" w:color="auto" w:fill="auto"/>
          </w:tcPr>
          <w:p w:rsidR="00701110" w:rsidRPr="00C2656B" w:rsidRDefault="00701110" w:rsidP="00435395">
            <w:pPr>
              <w:numPr>
                <w:ilvl w:val="0"/>
                <w:numId w:val="99"/>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 xml:space="preserve">Государственная фармакопея </w:t>
            </w:r>
            <w:r w:rsidRPr="00C2656B">
              <w:rPr>
                <w:rFonts w:ascii="Times New Roman" w:hAnsi="Times New Roman" w:cs="Times New Roman"/>
                <w:sz w:val="24"/>
                <w:szCs w:val="24"/>
              </w:rPr>
              <w:lastRenderedPageBreak/>
              <w:t>Российской Федерации [Электронный ресурс]. Т. 1.. - Режим доступа: http://femb.ru/feml</w:t>
            </w:r>
          </w:p>
        </w:tc>
        <w:tc>
          <w:tcPr>
            <w:tcW w:w="1985"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М. : [Б. и.], 2015.</w:t>
            </w:r>
          </w:p>
        </w:tc>
        <w:tc>
          <w:tcPr>
            <w:tcW w:w="1418"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 КрасГМУ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01110" w:rsidRPr="00C2656B" w:rsidRDefault="00701110" w:rsidP="00701110">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701110" w:rsidRPr="00C2656B" w:rsidTr="00701110">
        <w:trPr>
          <w:trHeight w:val="20"/>
        </w:trPr>
        <w:tc>
          <w:tcPr>
            <w:tcW w:w="539" w:type="dxa"/>
            <w:tcBorders>
              <w:top w:val="single" w:sz="4" w:space="0" w:color="000000"/>
              <w:left w:val="single" w:sz="4" w:space="0" w:color="000000"/>
              <w:bottom w:val="single" w:sz="4" w:space="0" w:color="000000"/>
            </w:tcBorders>
            <w:shd w:val="clear" w:color="auto" w:fill="auto"/>
          </w:tcPr>
          <w:p w:rsidR="00701110" w:rsidRPr="00C2656B" w:rsidRDefault="00701110" w:rsidP="00435395">
            <w:pPr>
              <w:numPr>
                <w:ilvl w:val="0"/>
                <w:numId w:val="99"/>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Государственная фармакопея Российской Федерации [Электронный ресурс]. Т. 2.. - Режим доступа: http://femb.ru/feml</w:t>
            </w:r>
          </w:p>
        </w:tc>
        <w:tc>
          <w:tcPr>
            <w:tcW w:w="1985"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М. : [Б. и.], 2015.</w:t>
            </w:r>
          </w:p>
        </w:tc>
        <w:tc>
          <w:tcPr>
            <w:tcW w:w="1418"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 КрасГМУ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01110" w:rsidRPr="00C2656B" w:rsidRDefault="00701110" w:rsidP="00701110">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701110" w:rsidRPr="00C2656B" w:rsidTr="00701110">
        <w:trPr>
          <w:trHeight w:val="20"/>
        </w:trPr>
        <w:tc>
          <w:tcPr>
            <w:tcW w:w="539" w:type="dxa"/>
            <w:tcBorders>
              <w:top w:val="single" w:sz="4" w:space="0" w:color="000000"/>
              <w:left w:val="single" w:sz="4" w:space="0" w:color="000000"/>
              <w:bottom w:val="single" w:sz="4" w:space="0" w:color="000000"/>
            </w:tcBorders>
            <w:shd w:val="clear" w:color="auto" w:fill="auto"/>
          </w:tcPr>
          <w:p w:rsidR="00701110" w:rsidRPr="00C2656B" w:rsidRDefault="00701110" w:rsidP="00435395">
            <w:pPr>
              <w:numPr>
                <w:ilvl w:val="0"/>
                <w:numId w:val="99"/>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Государственная фармакопея Российской Федерации [Электронный ресурс]. Т. 3.. - Режим доступа: http://femb.ru/feml</w:t>
            </w:r>
          </w:p>
        </w:tc>
        <w:tc>
          <w:tcPr>
            <w:tcW w:w="1985"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М. : [Б. и.], 2015.</w:t>
            </w:r>
          </w:p>
        </w:tc>
        <w:tc>
          <w:tcPr>
            <w:tcW w:w="1418"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 КрасГМУ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01110" w:rsidRPr="00C2656B" w:rsidRDefault="00701110" w:rsidP="00701110">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701110" w:rsidRPr="00C2656B" w:rsidTr="00701110">
        <w:trPr>
          <w:trHeight w:val="20"/>
        </w:trPr>
        <w:tc>
          <w:tcPr>
            <w:tcW w:w="539" w:type="dxa"/>
            <w:tcBorders>
              <w:top w:val="single" w:sz="4" w:space="0" w:color="000000"/>
              <w:left w:val="single" w:sz="4" w:space="0" w:color="000000"/>
              <w:bottom w:val="single" w:sz="4" w:space="0" w:color="000000"/>
            </w:tcBorders>
            <w:shd w:val="clear" w:color="auto" w:fill="auto"/>
          </w:tcPr>
          <w:p w:rsidR="00701110" w:rsidRPr="00C2656B" w:rsidRDefault="00701110" w:rsidP="00435395">
            <w:pPr>
              <w:numPr>
                <w:ilvl w:val="0"/>
                <w:numId w:val="99"/>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Общественное здоровье и здравоохранение, экономика здравоохранения [Электронный ресурс] : учеб. для вузов. Т. 1.. - Режим доступа: http://www.studmedlib.ru/ru/book/ISBN9785970424148.html</w:t>
            </w:r>
          </w:p>
        </w:tc>
        <w:tc>
          <w:tcPr>
            <w:tcW w:w="1985"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ред. В. З. Кучеренко</w:t>
            </w:r>
          </w:p>
        </w:tc>
        <w:tc>
          <w:tcPr>
            <w:tcW w:w="1984"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М. : ГЭОТАР-Медиа, 2013.</w:t>
            </w:r>
          </w:p>
        </w:tc>
        <w:tc>
          <w:tcPr>
            <w:tcW w:w="1418"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 Консультант студента (ВУЗ)</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01110" w:rsidRPr="00C2656B" w:rsidRDefault="00701110" w:rsidP="00701110">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701110" w:rsidRPr="00C2656B" w:rsidTr="00701110">
        <w:trPr>
          <w:trHeight w:val="20"/>
        </w:trPr>
        <w:tc>
          <w:tcPr>
            <w:tcW w:w="539" w:type="dxa"/>
            <w:tcBorders>
              <w:top w:val="single" w:sz="4" w:space="0" w:color="000000"/>
              <w:left w:val="single" w:sz="4" w:space="0" w:color="000000"/>
              <w:bottom w:val="single" w:sz="4" w:space="0" w:color="000000"/>
            </w:tcBorders>
            <w:shd w:val="clear" w:color="auto" w:fill="auto"/>
          </w:tcPr>
          <w:p w:rsidR="00701110" w:rsidRPr="00C2656B" w:rsidRDefault="00701110" w:rsidP="00435395">
            <w:pPr>
              <w:numPr>
                <w:ilvl w:val="0"/>
                <w:numId w:val="99"/>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Общественное здоровье и здравоохранение, экономика здравоохранения [Электронный ресурс] : учеб. для вузов. Т. 2.. - Режим доступа: http://www.studmedlib.ru/ru/book/ISBN9785970424155.html</w:t>
            </w:r>
          </w:p>
        </w:tc>
        <w:tc>
          <w:tcPr>
            <w:tcW w:w="1985"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ред. В. З. Кучеренко</w:t>
            </w:r>
          </w:p>
        </w:tc>
        <w:tc>
          <w:tcPr>
            <w:tcW w:w="1984"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М. : ГЭОТАР-Медиа, 2013.</w:t>
            </w:r>
          </w:p>
        </w:tc>
        <w:tc>
          <w:tcPr>
            <w:tcW w:w="1418"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 Консультант студента (ВУЗ)</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01110" w:rsidRPr="00C2656B" w:rsidRDefault="00701110" w:rsidP="00701110">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701110" w:rsidRPr="00C2656B" w:rsidTr="00701110">
        <w:trPr>
          <w:trHeight w:val="20"/>
        </w:trPr>
        <w:tc>
          <w:tcPr>
            <w:tcW w:w="539" w:type="dxa"/>
            <w:tcBorders>
              <w:top w:val="single" w:sz="4" w:space="0" w:color="000000"/>
              <w:left w:val="single" w:sz="4" w:space="0" w:color="000000"/>
              <w:bottom w:val="single" w:sz="4" w:space="0" w:color="000000"/>
            </w:tcBorders>
            <w:shd w:val="clear" w:color="auto" w:fill="auto"/>
          </w:tcPr>
          <w:p w:rsidR="00701110" w:rsidRPr="00C2656B" w:rsidRDefault="00701110" w:rsidP="00435395">
            <w:pPr>
              <w:numPr>
                <w:ilvl w:val="0"/>
                <w:numId w:val="99"/>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Экономика аптечной организации [Электронный ресурс] : учеб. пособие для студентов очной и заочной форм обучения, обучающихся по специальности 060301 - Фармация. - Режим доступа: http://krasgmu.vmede.ru/index.php?page[common]=elib&amp;cat=&amp;res_id=55131</w:t>
            </w:r>
          </w:p>
        </w:tc>
        <w:tc>
          <w:tcPr>
            <w:tcW w:w="1985"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В. В. Богданов, Л. А. Лунева, В. С. Чавырь [и др.]</w:t>
            </w:r>
          </w:p>
        </w:tc>
        <w:tc>
          <w:tcPr>
            <w:tcW w:w="1984"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Красноярск : КрасГМУ, 2015.</w:t>
            </w:r>
          </w:p>
        </w:tc>
        <w:tc>
          <w:tcPr>
            <w:tcW w:w="1418"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 КрасГМУ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01110" w:rsidRPr="00C2656B" w:rsidRDefault="00701110" w:rsidP="00701110">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701110" w:rsidRPr="00C2656B" w:rsidTr="00701110">
        <w:trPr>
          <w:trHeight w:val="20"/>
        </w:trPr>
        <w:tc>
          <w:tcPr>
            <w:tcW w:w="539" w:type="dxa"/>
            <w:tcBorders>
              <w:top w:val="single" w:sz="4" w:space="0" w:color="000000"/>
              <w:left w:val="single" w:sz="4" w:space="0" w:color="000000"/>
              <w:bottom w:val="single" w:sz="4" w:space="0" w:color="000000"/>
            </w:tcBorders>
            <w:shd w:val="clear" w:color="auto" w:fill="auto"/>
          </w:tcPr>
          <w:p w:rsidR="00701110" w:rsidRPr="00C2656B" w:rsidRDefault="00701110" w:rsidP="00435395">
            <w:pPr>
              <w:numPr>
                <w:ilvl w:val="0"/>
                <w:numId w:val="99"/>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Экономика аптечной организации [Электро</w:t>
            </w:r>
            <w:r w:rsidRPr="00C2656B">
              <w:rPr>
                <w:rFonts w:ascii="Times New Roman" w:hAnsi="Times New Roman" w:cs="Times New Roman"/>
                <w:sz w:val="24"/>
                <w:szCs w:val="24"/>
              </w:rPr>
              <w:lastRenderedPageBreak/>
              <w:t>нный ресурс] : учеб. пособие. - Режим доступа: http://krasgmu.vmede.ru/index.php?page[common]=elib&amp;cat=&amp;res_id=60852</w:t>
            </w:r>
          </w:p>
        </w:tc>
        <w:tc>
          <w:tcPr>
            <w:tcW w:w="1985"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lastRenderedPageBreak/>
              <w:t xml:space="preserve">В. В. Богданов, Л. А. Лунева, В. </w:t>
            </w:r>
            <w:r w:rsidRPr="00C2656B">
              <w:rPr>
                <w:rFonts w:ascii="Times New Roman" w:hAnsi="Times New Roman" w:cs="Times New Roman"/>
                <w:sz w:val="24"/>
                <w:szCs w:val="24"/>
              </w:rPr>
              <w:lastRenderedPageBreak/>
              <w:t>С. Чавырь [и др.]</w:t>
            </w:r>
          </w:p>
        </w:tc>
        <w:tc>
          <w:tcPr>
            <w:tcW w:w="1984"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lastRenderedPageBreak/>
              <w:t>Красноярск : КрасГМУ, 2016.</w:t>
            </w:r>
          </w:p>
        </w:tc>
        <w:tc>
          <w:tcPr>
            <w:tcW w:w="1418"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 КрасГМУ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01110" w:rsidRPr="00C2656B" w:rsidRDefault="00701110" w:rsidP="00701110">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701110" w:rsidRPr="00C2656B" w:rsidTr="00701110">
        <w:trPr>
          <w:trHeight w:val="20"/>
        </w:trPr>
        <w:tc>
          <w:tcPr>
            <w:tcW w:w="539" w:type="dxa"/>
            <w:tcBorders>
              <w:top w:val="single" w:sz="4" w:space="0" w:color="000000"/>
              <w:left w:val="single" w:sz="4" w:space="0" w:color="000000"/>
              <w:bottom w:val="single" w:sz="4" w:space="0" w:color="000000"/>
            </w:tcBorders>
            <w:shd w:val="clear" w:color="auto" w:fill="auto"/>
          </w:tcPr>
          <w:p w:rsidR="00701110" w:rsidRPr="00C2656B" w:rsidRDefault="00701110" w:rsidP="00435395">
            <w:pPr>
              <w:numPr>
                <w:ilvl w:val="0"/>
                <w:numId w:val="99"/>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Экономика здравоохранения [Электронный ресурс] : учеб.-метод. пособие для системы доп. проф. образования. - Режим доступа: http://krasgmu.vmede.ru/index.php?page[common]=elib&amp;cat=&amp;res_id=59145</w:t>
            </w:r>
          </w:p>
        </w:tc>
        <w:tc>
          <w:tcPr>
            <w:tcW w:w="1985"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Т. Д. Морозова, Е. А. Юрьева, Е. В. Таптыгина [и др.]</w:t>
            </w:r>
          </w:p>
        </w:tc>
        <w:tc>
          <w:tcPr>
            <w:tcW w:w="1984"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Красноярск : КрасГМУ, 2016.</w:t>
            </w:r>
          </w:p>
        </w:tc>
        <w:tc>
          <w:tcPr>
            <w:tcW w:w="1418"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 КрасГМУ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01110" w:rsidRPr="00C2656B" w:rsidRDefault="00701110" w:rsidP="00701110">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701110" w:rsidRPr="00C2656B" w:rsidTr="00701110">
        <w:trPr>
          <w:trHeight w:val="20"/>
        </w:trPr>
        <w:tc>
          <w:tcPr>
            <w:tcW w:w="539" w:type="dxa"/>
            <w:tcBorders>
              <w:top w:val="single" w:sz="4" w:space="0" w:color="000000"/>
              <w:left w:val="single" w:sz="4" w:space="0" w:color="000000"/>
              <w:bottom w:val="single" w:sz="4" w:space="0" w:color="000000"/>
            </w:tcBorders>
            <w:shd w:val="clear" w:color="auto" w:fill="auto"/>
          </w:tcPr>
          <w:p w:rsidR="00701110" w:rsidRPr="00C2656B" w:rsidRDefault="00701110" w:rsidP="00435395">
            <w:pPr>
              <w:numPr>
                <w:ilvl w:val="0"/>
                <w:numId w:val="99"/>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Экономика здравоохранения : учебник</w:t>
            </w:r>
          </w:p>
        </w:tc>
        <w:tc>
          <w:tcPr>
            <w:tcW w:w="1985"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А. В. Решетников, В. М. Алексеева, С. А. Ефименко [и др.] ; ред. А. В. Решетников</w:t>
            </w:r>
          </w:p>
        </w:tc>
        <w:tc>
          <w:tcPr>
            <w:tcW w:w="1984"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М. : ГЭОТАР-Медиа, 2015.</w:t>
            </w:r>
          </w:p>
        </w:tc>
        <w:tc>
          <w:tcPr>
            <w:tcW w:w="1418"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11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01110" w:rsidRPr="00C2656B" w:rsidRDefault="00701110" w:rsidP="00701110">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701110" w:rsidRPr="00C2656B" w:rsidTr="00701110">
        <w:trPr>
          <w:trHeight w:val="20"/>
        </w:trPr>
        <w:tc>
          <w:tcPr>
            <w:tcW w:w="539" w:type="dxa"/>
            <w:tcBorders>
              <w:top w:val="single" w:sz="4" w:space="0" w:color="000000"/>
              <w:left w:val="single" w:sz="4" w:space="0" w:color="000000"/>
              <w:bottom w:val="single" w:sz="4" w:space="0" w:color="000000"/>
            </w:tcBorders>
            <w:shd w:val="clear" w:color="auto" w:fill="auto"/>
          </w:tcPr>
          <w:p w:rsidR="00701110" w:rsidRPr="00C2656B" w:rsidRDefault="00701110" w:rsidP="00435395">
            <w:pPr>
              <w:numPr>
                <w:ilvl w:val="0"/>
                <w:numId w:val="99"/>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Экономика здравоохранения [Электронный ресурс] : учеб.-метод. пособие для системы дополнит. проф. образования. - Режим доступа: http://krasgmu.vmede.ru/index.php?page[common]=elib&amp;cat=&amp;res_id=34999</w:t>
            </w:r>
          </w:p>
        </w:tc>
        <w:tc>
          <w:tcPr>
            <w:tcW w:w="1985"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Т. Д. Морозова, Е. А. Юрьева, Е. В. Таптыгина [и др.]</w:t>
            </w:r>
          </w:p>
        </w:tc>
        <w:tc>
          <w:tcPr>
            <w:tcW w:w="1984"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Красноярск : КрасГМУ, 2013.</w:t>
            </w:r>
          </w:p>
        </w:tc>
        <w:tc>
          <w:tcPr>
            <w:tcW w:w="1418"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 КрасГМУ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01110" w:rsidRPr="00C2656B" w:rsidRDefault="00701110" w:rsidP="00701110">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701110" w:rsidRPr="00C2656B" w:rsidTr="00701110">
        <w:trPr>
          <w:trHeight w:val="20"/>
        </w:trPr>
        <w:tc>
          <w:tcPr>
            <w:tcW w:w="539" w:type="dxa"/>
            <w:tcBorders>
              <w:top w:val="single" w:sz="4" w:space="0" w:color="000000"/>
              <w:left w:val="single" w:sz="4" w:space="0" w:color="000000"/>
              <w:bottom w:val="single" w:sz="4" w:space="0" w:color="000000"/>
            </w:tcBorders>
            <w:shd w:val="clear" w:color="auto" w:fill="auto"/>
          </w:tcPr>
          <w:p w:rsidR="00701110" w:rsidRPr="00C2656B" w:rsidRDefault="00701110" w:rsidP="00435395">
            <w:pPr>
              <w:numPr>
                <w:ilvl w:val="0"/>
                <w:numId w:val="99"/>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Экономика здравоохранения [Электронный ресурс] : учебник. - Режим доступа: http://www.studmedlib.ru/ru/book/ISBN9785970431368.html</w:t>
            </w:r>
          </w:p>
        </w:tc>
        <w:tc>
          <w:tcPr>
            <w:tcW w:w="1985"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А. В. Решетников, В. М. Алексеева, С. А. Ефименко [и др.] ; ред. А. В. Решетников</w:t>
            </w:r>
          </w:p>
        </w:tc>
        <w:tc>
          <w:tcPr>
            <w:tcW w:w="1984"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М. : ГЭОТАР-Медиа, 2015.</w:t>
            </w:r>
          </w:p>
        </w:tc>
        <w:tc>
          <w:tcPr>
            <w:tcW w:w="1418"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 Консультант студента (ВУЗ)</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01110" w:rsidRPr="00C2656B" w:rsidRDefault="00701110" w:rsidP="00701110">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701110" w:rsidRPr="00C2656B" w:rsidTr="00701110">
        <w:trPr>
          <w:trHeight w:val="20"/>
        </w:trPr>
        <w:tc>
          <w:tcPr>
            <w:tcW w:w="539" w:type="dxa"/>
            <w:tcBorders>
              <w:top w:val="single" w:sz="4" w:space="0" w:color="000000"/>
              <w:left w:val="single" w:sz="4" w:space="0" w:color="000000"/>
              <w:bottom w:val="single" w:sz="4" w:space="0" w:color="000000"/>
            </w:tcBorders>
            <w:shd w:val="clear" w:color="auto" w:fill="auto"/>
          </w:tcPr>
          <w:p w:rsidR="00701110" w:rsidRPr="00C2656B" w:rsidRDefault="00701110" w:rsidP="00435395">
            <w:pPr>
              <w:numPr>
                <w:ilvl w:val="0"/>
                <w:numId w:val="99"/>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Экономика здравоохранения [Электронный ресурс] : учеб. пособие. - Режим доступа: http://krasgmu.vmede.ru/index.php?page[common]=elib&amp;cat=&amp;res_id=45293</w:t>
            </w:r>
          </w:p>
        </w:tc>
        <w:tc>
          <w:tcPr>
            <w:tcW w:w="1985"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Т. Д. Морозова, Е. А. Юрьева, Е. В. Таптыгина [и др.]</w:t>
            </w:r>
          </w:p>
        </w:tc>
        <w:tc>
          <w:tcPr>
            <w:tcW w:w="1984"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Красноярск : КрасГМУ, 2014.</w:t>
            </w:r>
          </w:p>
        </w:tc>
        <w:tc>
          <w:tcPr>
            <w:tcW w:w="1418"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 КрасГМУ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01110" w:rsidRPr="00C2656B" w:rsidRDefault="00701110" w:rsidP="00701110">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bl>
    <w:p w:rsidR="00701110" w:rsidRPr="00C2656B" w:rsidRDefault="00701110" w:rsidP="00701110">
      <w:pPr>
        <w:spacing w:after="0" w:line="240" w:lineRule="auto"/>
        <w:jc w:val="both"/>
        <w:rPr>
          <w:rFonts w:ascii="Times New Roman" w:hAnsi="Times New Roman" w:cs="Times New Roman"/>
          <w:b/>
          <w:sz w:val="24"/>
          <w:szCs w:val="24"/>
        </w:rPr>
      </w:pPr>
    </w:p>
    <w:p w:rsidR="00701110" w:rsidRPr="00C2656B" w:rsidRDefault="00701110" w:rsidP="00701110">
      <w:pPr>
        <w:spacing w:after="0" w:line="240" w:lineRule="auto"/>
        <w:jc w:val="center"/>
        <w:rPr>
          <w:rFonts w:ascii="Times New Roman" w:hAnsi="Times New Roman" w:cs="Times New Roman"/>
          <w:b/>
          <w:sz w:val="28"/>
          <w:szCs w:val="28"/>
        </w:rPr>
      </w:pPr>
      <w:r w:rsidRPr="00C2656B">
        <w:rPr>
          <w:rFonts w:ascii="Times New Roman" w:hAnsi="Times New Roman" w:cs="Times New Roman"/>
          <w:b/>
          <w:sz w:val="28"/>
          <w:szCs w:val="28"/>
        </w:rPr>
        <w:t>Электронные ресурсы</w:t>
      </w:r>
    </w:p>
    <w:p w:rsidR="00701110" w:rsidRPr="00C2656B" w:rsidRDefault="00701110" w:rsidP="00701110">
      <w:pPr>
        <w:spacing w:after="0" w:line="240" w:lineRule="auto"/>
        <w:jc w:val="center"/>
        <w:rPr>
          <w:rFonts w:ascii="Times New Roman" w:hAnsi="Times New Roman" w:cs="Times New Roman"/>
          <w:b/>
          <w:sz w:val="24"/>
          <w:szCs w:val="24"/>
        </w:rPr>
      </w:pPr>
    </w:p>
    <w:tbl>
      <w:tblPr>
        <w:tblW w:w="9611" w:type="dxa"/>
        <w:tblInd w:w="-5" w:type="dxa"/>
        <w:tblLayout w:type="fixed"/>
        <w:tblLook w:val="0000" w:firstRow="0" w:lastRow="0" w:firstColumn="0" w:lastColumn="0" w:noHBand="0" w:noVBand="0"/>
      </w:tblPr>
      <w:tblGrid>
        <w:gridCol w:w="496"/>
        <w:gridCol w:w="9115"/>
      </w:tblGrid>
      <w:tr w:rsidR="00701110" w:rsidRPr="00C2656B" w:rsidTr="00701110">
        <w:tc>
          <w:tcPr>
            <w:tcW w:w="496"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1</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701110" w:rsidRPr="00C2656B" w:rsidRDefault="00701110" w:rsidP="00701110">
            <w:pPr>
              <w:snapToGrid w:val="0"/>
              <w:spacing w:after="0" w:line="240" w:lineRule="auto"/>
              <w:jc w:val="both"/>
              <w:rPr>
                <w:rFonts w:ascii="Times New Roman" w:hAnsi="Times New Roman" w:cs="Times New Roman"/>
                <w:sz w:val="24"/>
                <w:szCs w:val="24"/>
                <w:lang w:val="en-US"/>
              </w:rPr>
            </w:pPr>
            <w:r w:rsidRPr="00C2656B">
              <w:rPr>
                <w:rFonts w:ascii="Times New Roman" w:hAnsi="Times New Roman" w:cs="Times New Roman"/>
                <w:sz w:val="24"/>
                <w:szCs w:val="24"/>
                <w:lang w:val="en-US"/>
              </w:rPr>
              <w:t>ЭБС КрасГМУ «Colibris»</w:t>
            </w:r>
          </w:p>
        </w:tc>
      </w:tr>
      <w:tr w:rsidR="00701110" w:rsidRPr="00C2656B" w:rsidTr="00701110">
        <w:tc>
          <w:tcPr>
            <w:tcW w:w="496"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lastRenderedPageBreak/>
              <w:t>2</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701110" w:rsidRPr="00C2656B" w:rsidRDefault="00701110" w:rsidP="00701110">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ЭБС Консультант студента ВУЗ</w:t>
            </w:r>
          </w:p>
        </w:tc>
      </w:tr>
      <w:tr w:rsidR="00701110" w:rsidRPr="00C2656B" w:rsidTr="00701110">
        <w:tc>
          <w:tcPr>
            <w:tcW w:w="496"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3</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701110" w:rsidRPr="00C2656B" w:rsidRDefault="00701110" w:rsidP="00701110">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ЭМБ Консультант врача</w:t>
            </w:r>
          </w:p>
        </w:tc>
      </w:tr>
      <w:tr w:rsidR="00701110" w:rsidRPr="00C2656B" w:rsidTr="00701110">
        <w:tc>
          <w:tcPr>
            <w:tcW w:w="496"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4</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701110" w:rsidRPr="00C2656B" w:rsidRDefault="00701110" w:rsidP="00701110">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ЭБС Айбукс</w:t>
            </w:r>
          </w:p>
        </w:tc>
      </w:tr>
      <w:tr w:rsidR="00701110" w:rsidRPr="00C2656B" w:rsidTr="00701110">
        <w:tc>
          <w:tcPr>
            <w:tcW w:w="496"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5</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701110" w:rsidRPr="00C2656B" w:rsidRDefault="00701110" w:rsidP="00701110">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ЭБС Букап</w:t>
            </w:r>
          </w:p>
        </w:tc>
      </w:tr>
      <w:tr w:rsidR="00701110" w:rsidRPr="00C2656B" w:rsidTr="00701110">
        <w:tc>
          <w:tcPr>
            <w:tcW w:w="496"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6</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701110" w:rsidRPr="00C2656B" w:rsidRDefault="00701110" w:rsidP="00701110">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ЭБС Лань</w:t>
            </w:r>
          </w:p>
        </w:tc>
      </w:tr>
      <w:tr w:rsidR="00701110" w:rsidRPr="00C2656B" w:rsidTr="00701110">
        <w:tc>
          <w:tcPr>
            <w:tcW w:w="496"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7</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701110" w:rsidRPr="00C2656B" w:rsidRDefault="00701110" w:rsidP="00701110">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ЭБС Юрайт</w:t>
            </w:r>
          </w:p>
        </w:tc>
      </w:tr>
      <w:tr w:rsidR="00701110" w:rsidRPr="00C2656B" w:rsidTr="00701110">
        <w:tc>
          <w:tcPr>
            <w:tcW w:w="496"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8</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701110" w:rsidRPr="00C2656B" w:rsidRDefault="00701110" w:rsidP="00701110">
            <w:pPr>
              <w:snapToGrid w:val="0"/>
              <w:spacing w:after="0" w:line="240" w:lineRule="auto"/>
              <w:jc w:val="both"/>
              <w:rPr>
                <w:rFonts w:ascii="Times New Roman" w:hAnsi="Times New Roman" w:cs="Times New Roman"/>
                <w:sz w:val="24"/>
                <w:szCs w:val="24"/>
                <w:lang w:val="en-US"/>
              </w:rPr>
            </w:pPr>
            <w:r w:rsidRPr="00C2656B">
              <w:rPr>
                <w:rFonts w:ascii="Times New Roman" w:hAnsi="Times New Roman" w:cs="Times New Roman"/>
                <w:sz w:val="24"/>
                <w:szCs w:val="24"/>
                <w:lang w:val="en-US"/>
              </w:rPr>
              <w:t>СПС КонсультантПлюс</w:t>
            </w:r>
          </w:p>
        </w:tc>
      </w:tr>
      <w:tr w:rsidR="00701110" w:rsidRPr="00C2656B" w:rsidTr="00701110">
        <w:tc>
          <w:tcPr>
            <w:tcW w:w="496"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9</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701110" w:rsidRPr="00C2656B" w:rsidRDefault="00701110" w:rsidP="00701110">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НЭБ eLibrary</w:t>
            </w:r>
          </w:p>
        </w:tc>
      </w:tr>
      <w:tr w:rsidR="00701110" w:rsidRPr="00C2656B" w:rsidTr="00701110">
        <w:tc>
          <w:tcPr>
            <w:tcW w:w="496"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napToGrid w:val="0"/>
              <w:spacing w:after="0" w:line="240" w:lineRule="auto"/>
              <w:jc w:val="both"/>
              <w:rPr>
                <w:rFonts w:ascii="Times New Roman" w:hAnsi="Times New Roman" w:cs="Times New Roman"/>
                <w:sz w:val="24"/>
                <w:szCs w:val="24"/>
                <w:lang w:val="en-US"/>
              </w:rPr>
            </w:pPr>
            <w:r w:rsidRPr="00C2656B">
              <w:rPr>
                <w:rFonts w:ascii="Times New Roman" w:hAnsi="Times New Roman" w:cs="Times New Roman"/>
                <w:sz w:val="24"/>
                <w:szCs w:val="24"/>
                <w:lang w:val="en-US"/>
              </w:rPr>
              <w:t>10</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701110" w:rsidRPr="00C2656B" w:rsidRDefault="00701110" w:rsidP="00701110">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БД Sage</w:t>
            </w:r>
          </w:p>
        </w:tc>
      </w:tr>
      <w:tr w:rsidR="00701110" w:rsidRPr="00C2656B" w:rsidTr="00701110">
        <w:tc>
          <w:tcPr>
            <w:tcW w:w="496"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11</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701110" w:rsidRPr="00C2656B" w:rsidRDefault="00701110" w:rsidP="00701110">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БД Oxford University Press</w:t>
            </w:r>
          </w:p>
        </w:tc>
      </w:tr>
      <w:tr w:rsidR="00701110" w:rsidRPr="00C2656B" w:rsidTr="00701110">
        <w:tc>
          <w:tcPr>
            <w:tcW w:w="496"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12</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701110" w:rsidRPr="00C2656B" w:rsidRDefault="00701110" w:rsidP="00701110">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БД ProQuest</w:t>
            </w:r>
          </w:p>
        </w:tc>
      </w:tr>
      <w:tr w:rsidR="00701110" w:rsidRPr="00C2656B" w:rsidTr="00701110">
        <w:tc>
          <w:tcPr>
            <w:tcW w:w="496"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13</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701110" w:rsidRPr="00C2656B" w:rsidRDefault="00701110" w:rsidP="00701110">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БД Web of Science</w:t>
            </w:r>
          </w:p>
        </w:tc>
      </w:tr>
      <w:tr w:rsidR="00701110" w:rsidRPr="00C2656B" w:rsidTr="00701110">
        <w:tc>
          <w:tcPr>
            <w:tcW w:w="496"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14</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701110" w:rsidRPr="00C2656B" w:rsidRDefault="00701110" w:rsidP="00701110">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БД Scopus</w:t>
            </w:r>
          </w:p>
        </w:tc>
      </w:tr>
      <w:tr w:rsidR="00701110" w:rsidRPr="00C2656B" w:rsidTr="00701110">
        <w:tc>
          <w:tcPr>
            <w:tcW w:w="496"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15</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701110" w:rsidRPr="00C2656B" w:rsidRDefault="00701110" w:rsidP="00701110">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БД MEDLINE Complete</w:t>
            </w:r>
          </w:p>
        </w:tc>
      </w:tr>
    </w:tbl>
    <w:p w:rsidR="00701110" w:rsidRPr="00C2656B" w:rsidRDefault="00701110" w:rsidP="00701110">
      <w:pPr>
        <w:spacing w:after="0" w:line="240" w:lineRule="auto"/>
        <w:jc w:val="both"/>
        <w:rPr>
          <w:rFonts w:ascii="Times New Roman" w:hAnsi="Times New Roman" w:cs="Times New Roman"/>
          <w:sz w:val="24"/>
          <w:szCs w:val="24"/>
          <w:lang w:val="en-US"/>
        </w:rPr>
      </w:pPr>
    </w:p>
    <w:p w:rsidR="00701110" w:rsidRDefault="00701110" w:rsidP="00701110"/>
    <w:p w:rsidR="00701110" w:rsidRPr="00C2656B" w:rsidRDefault="00701110" w:rsidP="00701110">
      <w:pPr>
        <w:spacing w:after="0" w:line="240" w:lineRule="auto"/>
        <w:ind w:firstLine="708"/>
        <w:jc w:val="both"/>
        <w:rPr>
          <w:rFonts w:ascii="Times New Roman" w:eastAsia="Times New Roman" w:hAnsi="Times New Roman" w:cs="Times New Roman"/>
          <w:sz w:val="28"/>
          <w:szCs w:val="28"/>
        </w:rPr>
      </w:pPr>
      <w:r w:rsidRPr="00C2656B">
        <w:rPr>
          <w:rFonts w:ascii="Times New Roman" w:eastAsia="Times New Roman" w:hAnsi="Times New Roman" w:cs="Times New Roman"/>
          <w:b/>
          <w:sz w:val="28"/>
          <w:szCs w:val="28"/>
        </w:rPr>
        <w:t xml:space="preserve">1. </w:t>
      </w:r>
      <w:r w:rsidRPr="00C2656B">
        <w:rPr>
          <w:rFonts w:ascii="Times New Roman" w:eastAsia="Times New Roman" w:hAnsi="Times New Roman" w:cs="Times New Roman"/>
          <w:b/>
          <w:color w:val="000000" w:themeColor="text1"/>
          <w:sz w:val="28"/>
          <w:szCs w:val="28"/>
        </w:rPr>
        <w:t xml:space="preserve">Индекс </w:t>
      </w:r>
      <w:r w:rsidRPr="00C2656B">
        <w:rPr>
          <w:rFonts w:ascii="Times New Roman" w:hAnsi="Times New Roman" w:cs="Times New Roman"/>
          <w:color w:val="000000" w:themeColor="text1"/>
          <w:sz w:val="28"/>
          <w:szCs w:val="28"/>
          <w:shd w:val="clear" w:color="auto" w:fill="FFFFFF"/>
        </w:rPr>
        <w:t>ОД.О.01.1.6.7</w:t>
      </w:r>
      <w:r>
        <w:rPr>
          <w:rFonts w:ascii="Times New Roman" w:hAnsi="Times New Roman" w:cs="Times New Roman"/>
          <w:color w:val="000000" w:themeColor="text1"/>
          <w:sz w:val="28"/>
          <w:szCs w:val="28"/>
          <w:shd w:val="clear" w:color="auto" w:fill="FFFFFF"/>
        </w:rPr>
        <w:t>8.</w:t>
      </w:r>
      <w:r w:rsidRPr="00C2656B">
        <w:rPr>
          <w:rFonts w:ascii="Times New Roman" w:hAnsi="Times New Roman" w:cs="Times New Roman"/>
          <w:color w:val="000000" w:themeColor="text1"/>
          <w:sz w:val="18"/>
          <w:szCs w:val="18"/>
          <w:shd w:val="clear" w:color="auto" w:fill="FFFFFF"/>
        </w:rPr>
        <w:t xml:space="preserve"> </w:t>
      </w:r>
      <w:r w:rsidRPr="00C2656B">
        <w:rPr>
          <w:rFonts w:ascii="Times New Roman" w:eastAsia="Times New Roman" w:hAnsi="Times New Roman" w:cs="Times New Roman"/>
          <w:b/>
          <w:color w:val="000000" w:themeColor="text1"/>
          <w:sz w:val="28"/>
          <w:szCs w:val="28"/>
        </w:rPr>
        <w:t xml:space="preserve">Тема: </w:t>
      </w:r>
      <w:r w:rsidRPr="00C2656B">
        <w:rPr>
          <w:rFonts w:ascii="Times New Roman" w:eastAsia="Times New Roman" w:hAnsi="Times New Roman" w:cs="Times New Roman"/>
          <w:color w:val="000000" w:themeColor="text1"/>
          <w:sz w:val="28"/>
          <w:szCs w:val="28"/>
        </w:rPr>
        <w:t>«</w:t>
      </w:r>
      <w:r w:rsidRPr="009D050C">
        <w:rPr>
          <w:rFonts w:ascii="Times New Roman" w:eastAsia="Times New Roman" w:hAnsi="Times New Roman" w:cs="Times New Roman"/>
          <w:color w:val="000000" w:themeColor="text1"/>
          <w:sz w:val="28"/>
          <w:szCs w:val="28"/>
        </w:rPr>
        <w:t>Бухгалтерский баланс</w:t>
      </w:r>
      <w:r w:rsidRPr="00C2656B">
        <w:rPr>
          <w:rFonts w:ascii="Times New Roman" w:hAnsi="Times New Roman" w:cs="Times New Roman"/>
          <w:bCs/>
          <w:color w:val="000000" w:themeColor="text1"/>
          <w:sz w:val="28"/>
          <w:szCs w:val="28"/>
          <w:bdr w:val="none" w:sz="0" w:space="0" w:color="auto" w:frame="1"/>
          <w:shd w:val="clear" w:color="auto" w:fill="FFFFFF"/>
        </w:rPr>
        <w:t>»</w:t>
      </w:r>
      <w:r>
        <w:rPr>
          <w:rFonts w:ascii="Times New Roman" w:hAnsi="Times New Roman" w:cs="Times New Roman"/>
          <w:color w:val="424242"/>
          <w:sz w:val="28"/>
          <w:szCs w:val="28"/>
          <w:shd w:val="clear" w:color="auto" w:fill="FFFFFF"/>
        </w:rPr>
        <w:t>.</w:t>
      </w:r>
    </w:p>
    <w:p w:rsidR="00701110" w:rsidRPr="00C2656B" w:rsidRDefault="00701110" w:rsidP="00701110">
      <w:pPr>
        <w:spacing w:after="0" w:line="240" w:lineRule="auto"/>
        <w:ind w:firstLine="709"/>
        <w:jc w:val="both"/>
        <w:rPr>
          <w:rFonts w:ascii="Times New Roman" w:eastAsia="Times New Roman" w:hAnsi="Times New Roman" w:cs="Times New Roman"/>
          <w:sz w:val="28"/>
          <w:szCs w:val="28"/>
        </w:rPr>
      </w:pPr>
      <w:r w:rsidRPr="00C2656B">
        <w:rPr>
          <w:rFonts w:ascii="Times New Roman" w:eastAsia="Times New Roman" w:hAnsi="Times New Roman" w:cs="Times New Roman"/>
          <w:b/>
          <w:sz w:val="28"/>
          <w:szCs w:val="28"/>
        </w:rPr>
        <w:t>2. Форма</w:t>
      </w:r>
      <w:r>
        <w:rPr>
          <w:rFonts w:ascii="Times New Roman" w:eastAsia="Times New Roman" w:hAnsi="Times New Roman" w:cs="Times New Roman"/>
          <w:b/>
          <w:sz w:val="28"/>
          <w:szCs w:val="28"/>
        </w:rPr>
        <w:t xml:space="preserve"> </w:t>
      </w:r>
      <w:r w:rsidRPr="00C2656B">
        <w:rPr>
          <w:rFonts w:ascii="Times New Roman" w:eastAsia="Times New Roman" w:hAnsi="Times New Roman" w:cs="Times New Roman"/>
          <w:b/>
          <w:sz w:val="28"/>
          <w:szCs w:val="28"/>
        </w:rPr>
        <w:t>организации</w:t>
      </w:r>
      <w:r>
        <w:rPr>
          <w:rFonts w:ascii="Times New Roman" w:eastAsia="Times New Roman" w:hAnsi="Times New Roman" w:cs="Times New Roman"/>
          <w:b/>
          <w:sz w:val="28"/>
          <w:szCs w:val="28"/>
        </w:rPr>
        <w:t xml:space="preserve"> </w:t>
      </w:r>
      <w:r w:rsidRPr="00FD165F">
        <w:rPr>
          <w:rFonts w:ascii="Times New Roman" w:eastAsia="Times New Roman" w:hAnsi="Times New Roman" w:cs="Times New Roman"/>
          <w:b/>
          <w:sz w:val="28"/>
          <w:szCs w:val="28"/>
        </w:rPr>
        <w:t>занятия</w:t>
      </w:r>
      <w:r w:rsidRPr="00C2656B">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практическое занятие.</w:t>
      </w:r>
    </w:p>
    <w:p w:rsidR="00701110" w:rsidRPr="00C2656B" w:rsidRDefault="00701110" w:rsidP="00701110">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3</w:t>
      </w:r>
      <w:r w:rsidRPr="00C2656B">
        <w:rPr>
          <w:rFonts w:ascii="Times New Roman" w:eastAsia="Times New Roman" w:hAnsi="Times New Roman" w:cs="Times New Roman"/>
          <w:b/>
          <w:sz w:val="28"/>
          <w:szCs w:val="28"/>
        </w:rPr>
        <w:t xml:space="preserve">. Значение темы (актуальность изучаемой проблемы). </w:t>
      </w:r>
    </w:p>
    <w:p w:rsidR="00701110" w:rsidRPr="00C2656B" w:rsidRDefault="00701110" w:rsidP="00701110">
      <w:pPr>
        <w:spacing w:after="0" w:line="240" w:lineRule="auto"/>
        <w:ind w:firstLine="709"/>
        <w:jc w:val="both"/>
        <w:rPr>
          <w:rFonts w:ascii="Times New Roman" w:hAnsi="Times New Roman" w:cs="Times New Roman"/>
          <w:sz w:val="28"/>
          <w:szCs w:val="28"/>
        </w:rPr>
      </w:pPr>
      <w:r w:rsidRPr="00C2656B">
        <w:rPr>
          <w:rFonts w:ascii="Times New Roman" w:hAnsi="Times New Roman" w:cs="Times New Roman"/>
          <w:sz w:val="28"/>
          <w:szCs w:val="28"/>
        </w:rPr>
        <w:t>Знания, полученные в ходе изучения темы, формируют профессиональные навыки специалиста, работающего на фармацевтическом рынке, закладывают основу комплекса теоретических знаний и практических навыков при подготовке высококвалифицированных специалистов-провизоров, владеющих теорией рыночной экономики.</w:t>
      </w:r>
    </w:p>
    <w:p w:rsidR="00701110" w:rsidRPr="00C2656B" w:rsidRDefault="00701110" w:rsidP="00701110">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4. </w:t>
      </w:r>
      <w:r w:rsidRPr="00C2656B">
        <w:rPr>
          <w:rFonts w:ascii="Times New Roman" w:eastAsia="Times New Roman" w:hAnsi="Times New Roman" w:cs="Times New Roman"/>
          <w:b/>
          <w:sz w:val="28"/>
          <w:szCs w:val="28"/>
        </w:rPr>
        <w:t>Цели обучения:</w:t>
      </w:r>
    </w:p>
    <w:p w:rsidR="00701110" w:rsidRPr="00C2656B" w:rsidRDefault="00701110" w:rsidP="00701110">
      <w:pPr>
        <w:tabs>
          <w:tab w:val="left" w:pos="1418"/>
        </w:tabs>
        <w:spacing w:after="0" w:line="240" w:lineRule="auto"/>
        <w:jc w:val="both"/>
        <w:rPr>
          <w:rFonts w:ascii="Times New Roman" w:eastAsia="Times New Roman" w:hAnsi="Times New Roman" w:cs="Times New Roman"/>
          <w:b/>
          <w:color w:val="000000" w:themeColor="text1"/>
          <w:sz w:val="28"/>
          <w:szCs w:val="28"/>
        </w:rPr>
      </w:pPr>
      <w:r w:rsidRPr="00C2656B">
        <w:rPr>
          <w:rFonts w:ascii="Times New Roman" w:eastAsia="Times New Roman" w:hAnsi="Times New Roman" w:cs="Times New Roman"/>
          <w:b/>
          <w:color w:val="000000" w:themeColor="text1"/>
          <w:sz w:val="28"/>
          <w:szCs w:val="28"/>
        </w:rPr>
        <w:t>общая (обучающийся должен обладать):</w:t>
      </w:r>
    </w:p>
    <w:p w:rsidR="00701110" w:rsidRPr="00C2656B" w:rsidRDefault="00701110" w:rsidP="00701110">
      <w:pPr>
        <w:spacing w:after="0" w:line="240" w:lineRule="auto"/>
        <w:jc w:val="both"/>
        <w:rPr>
          <w:rFonts w:ascii="Times New Roman" w:hAnsi="Times New Roman" w:cs="Times New Roman"/>
          <w:sz w:val="28"/>
          <w:szCs w:val="28"/>
        </w:rPr>
      </w:pPr>
      <w:r w:rsidRPr="00C2656B">
        <w:rPr>
          <w:rFonts w:ascii="Times New Roman" w:hAnsi="Times New Roman" w:cs="Times New Roman"/>
          <w:sz w:val="28"/>
          <w:szCs w:val="28"/>
        </w:rPr>
        <w:t>- готовность к оценке экономических и финансовых показателей, применяемых в сфере обращения лекарственных средств (ПК-6).</w:t>
      </w:r>
    </w:p>
    <w:p w:rsidR="00701110" w:rsidRPr="00C2656B" w:rsidRDefault="00701110" w:rsidP="00701110">
      <w:pPr>
        <w:spacing w:after="0" w:line="240" w:lineRule="auto"/>
        <w:jc w:val="both"/>
        <w:rPr>
          <w:rFonts w:ascii="Times New Roman" w:hAnsi="Times New Roman" w:cs="Times New Roman"/>
          <w:b/>
          <w:sz w:val="28"/>
          <w:szCs w:val="28"/>
        </w:rPr>
      </w:pPr>
      <w:r w:rsidRPr="00C2656B">
        <w:rPr>
          <w:rFonts w:ascii="Times New Roman" w:hAnsi="Times New Roman" w:cs="Times New Roman"/>
          <w:b/>
          <w:sz w:val="28"/>
          <w:szCs w:val="28"/>
        </w:rPr>
        <w:t xml:space="preserve">Учебная: </w:t>
      </w:r>
    </w:p>
    <w:p w:rsidR="00701110" w:rsidRPr="00C2656B" w:rsidRDefault="00701110" w:rsidP="00701110">
      <w:pPr>
        <w:spacing w:after="0" w:line="240" w:lineRule="auto"/>
        <w:jc w:val="both"/>
        <w:rPr>
          <w:rFonts w:ascii="Times New Roman" w:hAnsi="Times New Roman" w:cs="Times New Roman"/>
          <w:b/>
          <w:sz w:val="28"/>
          <w:szCs w:val="28"/>
        </w:rPr>
      </w:pPr>
      <w:r w:rsidRPr="00C2656B">
        <w:rPr>
          <w:rFonts w:ascii="Times New Roman" w:hAnsi="Times New Roman" w:cs="Times New Roman"/>
          <w:b/>
          <w:sz w:val="28"/>
          <w:szCs w:val="28"/>
        </w:rPr>
        <w:t>-знать:</w:t>
      </w:r>
      <w:r w:rsidRPr="00C2656B">
        <w:rPr>
          <w:rFonts w:ascii="Times New Roman" w:hAnsi="Times New Roman" w:cs="Times New Roman"/>
          <w:sz w:val="28"/>
          <w:szCs w:val="28"/>
        </w:rPr>
        <w:t xml:space="preserve"> порядок ценообразования на лекарственные препараты, включенные в перечень ЖНВЛП;</w:t>
      </w:r>
    </w:p>
    <w:p w:rsidR="00701110" w:rsidRPr="00C2656B" w:rsidRDefault="00701110" w:rsidP="00701110">
      <w:pPr>
        <w:spacing w:after="0" w:line="240" w:lineRule="auto"/>
        <w:jc w:val="both"/>
        <w:rPr>
          <w:rFonts w:ascii="Times New Roman" w:hAnsi="Times New Roman" w:cs="Times New Roman"/>
          <w:sz w:val="28"/>
          <w:szCs w:val="28"/>
        </w:rPr>
      </w:pPr>
      <w:r w:rsidRPr="00C2656B">
        <w:rPr>
          <w:rFonts w:ascii="Times New Roman" w:hAnsi="Times New Roman" w:cs="Times New Roman"/>
          <w:b/>
          <w:sz w:val="28"/>
          <w:szCs w:val="28"/>
        </w:rPr>
        <w:t>-уметь:</w:t>
      </w:r>
      <w:r w:rsidRPr="00C2656B">
        <w:rPr>
          <w:rFonts w:ascii="Times New Roman" w:hAnsi="Times New Roman" w:cs="Times New Roman"/>
          <w:sz w:val="28"/>
          <w:szCs w:val="28"/>
        </w:rPr>
        <w:t xml:space="preserve"> формировать конкурсную документацию на закупку лекарственных средств;</w:t>
      </w:r>
    </w:p>
    <w:p w:rsidR="00701110" w:rsidRPr="00C2656B" w:rsidRDefault="00701110" w:rsidP="00701110">
      <w:pPr>
        <w:spacing w:after="0" w:line="240" w:lineRule="auto"/>
        <w:jc w:val="both"/>
        <w:rPr>
          <w:rFonts w:ascii="Times New Roman" w:hAnsi="Times New Roman" w:cs="Times New Roman"/>
          <w:sz w:val="28"/>
          <w:szCs w:val="28"/>
        </w:rPr>
      </w:pPr>
      <w:r w:rsidRPr="00C2656B">
        <w:rPr>
          <w:rFonts w:ascii="Times New Roman" w:hAnsi="Times New Roman" w:cs="Times New Roman"/>
          <w:b/>
          <w:sz w:val="28"/>
          <w:szCs w:val="28"/>
        </w:rPr>
        <w:t>-владеть:</w:t>
      </w:r>
      <w:r w:rsidRPr="00C2656B">
        <w:rPr>
          <w:rFonts w:ascii="Times New Roman" w:hAnsi="Times New Roman" w:cs="Times New Roman"/>
          <w:sz w:val="28"/>
          <w:szCs w:val="28"/>
        </w:rPr>
        <w:t xml:space="preserve"> навыками заключения и контроля исполнения договоров на поставку товаров, работ и услуг.</w:t>
      </w:r>
    </w:p>
    <w:p w:rsidR="00701110" w:rsidRDefault="00701110" w:rsidP="00701110">
      <w:pPr>
        <w:spacing w:after="0" w:line="240" w:lineRule="auto"/>
        <w:ind w:firstLine="709"/>
        <w:jc w:val="both"/>
        <w:rPr>
          <w:rFonts w:ascii="Times New Roman" w:eastAsia="Times New Roman" w:hAnsi="Times New Roman" w:cs="Times New Roman"/>
          <w:b/>
          <w:sz w:val="28"/>
          <w:szCs w:val="28"/>
        </w:rPr>
      </w:pPr>
      <w:r w:rsidRPr="00FD165F">
        <w:rPr>
          <w:rFonts w:ascii="Times New Roman" w:eastAsia="Times New Roman" w:hAnsi="Times New Roman" w:cs="Times New Roman"/>
          <w:b/>
          <w:sz w:val="28"/>
          <w:szCs w:val="28"/>
        </w:rPr>
        <w:t>5. План изучения темы:</w:t>
      </w:r>
    </w:p>
    <w:p w:rsidR="00701110" w:rsidRPr="00FD165F" w:rsidRDefault="00701110" w:rsidP="00701110">
      <w:pPr>
        <w:spacing w:after="0" w:line="240" w:lineRule="auto"/>
        <w:ind w:firstLine="709"/>
        <w:jc w:val="both"/>
        <w:rPr>
          <w:rFonts w:ascii="Times New Roman" w:eastAsia="Times New Roman" w:hAnsi="Times New Roman" w:cs="Times New Roman"/>
          <w:b/>
          <w:sz w:val="28"/>
          <w:szCs w:val="28"/>
        </w:rPr>
      </w:pPr>
      <w:r w:rsidRPr="00FD165F">
        <w:rPr>
          <w:rFonts w:ascii="Times New Roman" w:eastAsia="Times New Roman" w:hAnsi="Times New Roman" w:cs="Times New Roman"/>
          <w:b/>
          <w:sz w:val="28"/>
          <w:szCs w:val="28"/>
        </w:rPr>
        <w:t>5.1. Контроль исходного уровня знаний:</w:t>
      </w:r>
    </w:p>
    <w:p w:rsidR="00701110" w:rsidRDefault="00701110" w:rsidP="00701110">
      <w:pPr>
        <w:spacing w:after="0" w:line="240" w:lineRule="auto"/>
        <w:ind w:firstLine="709"/>
        <w:jc w:val="both"/>
        <w:rPr>
          <w:rFonts w:ascii="Times New Roman" w:eastAsia="Times New Roman" w:hAnsi="Times New Roman" w:cs="Times New Roman"/>
          <w:sz w:val="28"/>
          <w:szCs w:val="28"/>
        </w:rPr>
      </w:pPr>
      <w:r w:rsidRPr="00FD165F">
        <w:rPr>
          <w:rFonts w:ascii="Times New Roman" w:eastAsia="Times New Roman" w:hAnsi="Times New Roman" w:cs="Times New Roman"/>
          <w:sz w:val="28"/>
          <w:szCs w:val="28"/>
        </w:rPr>
        <w:t>-индивидуальный устный опрос</w:t>
      </w:r>
    </w:p>
    <w:p w:rsidR="00701110" w:rsidRPr="004F3D84" w:rsidRDefault="00701110" w:rsidP="00435395">
      <w:pPr>
        <w:pStyle w:val="a5"/>
        <w:numPr>
          <w:ilvl w:val="0"/>
          <w:numId w:val="104"/>
        </w:numPr>
        <w:jc w:val="both"/>
        <w:rPr>
          <w:rFonts w:ascii="Times New Roman" w:hAnsi="Times New Roman" w:cs="Times New Roman"/>
          <w:spacing w:val="2"/>
          <w:sz w:val="28"/>
          <w:szCs w:val="28"/>
        </w:rPr>
      </w:pPr>
      <w:r w:rsidRPr="004F3D84">
        <w:rPr>
          <w:rFonts w:ascii="Times New Roman" w:hAnsi="Times New Roman" w:cs="Times New Roman"/>
          <w:spacing w:val="2"/>
          <w:sz w:val="28"/>
          <w:szCs w:val="28"/>
        </w:rPr>
        <w:t xml:space="preserve">Бухгалтерский баланс: понятие, структура, свойства. </w:t>
      </w:r>
      <w:r w:rsidRPr="00C761E5">
        <w:rPr>
          <w:rFonts w:ascii="Times New Roman" w:hAnsi="Times New Roman" w:cs="Times New Roman"/>
          <w:spacing w:val="2"/>
          <w:sz w:val="28"/>
          <w:szCs w:val="28"/>
        </w:rPr>
        <w:t>ПК-6</w:t>
      </w:r>
    </w:p>
    <w:p w:rsidR="00701110" w:rsidRPr="004F3D84" w:rsidRDefault="00701110" w:rsidP="00435395">
      <w:pPr>
        <w:pStyle w:val="a5"/>
        <w:numPr>
          <w:ilvl w:val="0"/>
          <w:numId w:val="104"/>
        </w:numPr>
        <w:ind w:left="1066" w:hanging="357"/>
        <w:jc w:val="both"/>
        <w:rPr>
          <w:rFonts w:ascii="Times New Roman" w:hAnsi="Times New Roman" w:cs="Times New Roman"/>
          <w:spacing w:val="2"/>
          <w:sz w:val="28"/>
          <w:szCs w:val="28"/>
        </w:rPr>
      </w:pPr>
      <w:r w:rsidRPr="004F3D84">
        <w:rPr>
          <w:rFonts w:ascii="Times New Roman" w:hAnsi="Times New Roman" w:cs="Times New Roman"/>
          <w:spacing w:val="2"/>
          <w:sz w:val="28"/>
          <w:szCs w:val="28"/>
        </w:rPr>
        <w:t xml:space="preserve">Структура актива бухгалтерского баланса. Понятие ликвидности. </w:t>
      </w:r>
      <w:r w:rsidRPr="00C761E5">
        <w:rPr>
          <w:rFonts w:ascii="Times New Roman" w:hAnsi="Times New Roman" w:cs="Times New Roman"/>
          <w:spacing w:val="2"/>
          <w:sz w:val="28"/>
          <w:szCs w:val="28"/>
        </w:rPr>
        <w:t>ПК-6</w:t>
      </w:r>
    </w:p>
    <w:p w:rsidR="00701110" w:rsidRPr="004F3D84" w:rsidRDefault="00701110" w:rsidP="00435395">
      <w:pPr>
        <w:pStyle w:val="a5"/>
        <w:numPr>
          <w:ilvl w:val="0"/>
          <w:numId w:val="104"/>
        </w:numPr>
        <w:ind w:left="1066" w:hanging="357"/>
        <w:jc w:val="both"/>
        <w:rPr>
          <w:rFonts w:ascii="Times New Roman" w:hAnsi="Times New Roman" w:cs="Times New Roman"/>
          <w:spacing w:val="2"/>
          <w:sz w:val="28"/>
          <w:szCs w:val="28"/>
        </w:rPr>
      </w:pPr>
      <w:r w:rsidRPr="004F3D84">
        <w:rPr>
          <w:rFonts w:ascii="Times New Roman" w:hAnsi="Times New Roman" w:cs="Times New Roman"/>
          <w:spacing w:val="2"/>
          <w:sz w:val="28"/>
          <w:szCs w:val="28"/>
        </w:rPr>
        <w:t xml:space="preserve">Структура пассива бухгалтерского баланса. Понятие срочности. </w:t>
      </w:r>
      <w:r w:rsidRPr="00C761E5">
        <w:rPr>
          <w:rFonts w:ascii="Times New Roman" w:hAnsi="Times New Roman" w:cs="Times New Roman"/>
          <w:spacing w:val="2"/>
          <w:sz w:val="28"/>
          <w:szCs w:val="28"/>
        </w:rPr>
        <w:t>ПК-6</w:t>
      </w:r>
    </w:p>
    <w:p w:rsidR="00701110" w:rsidRPr="004F3D84" w:rsidRDefault="00701110" w:rsidP="00435395">
      <w:pPr>
        <w:pStyle w:val="a5"/>
        <w:numPr>
          <w:ilvl w:val="0"/>
          <w:numId w:val="104"/>
        </w:numPr>
        <w:ind w:left="1066" w:hanging="357"/>
        <w:jc w:val="both"/>
        <w:rPr>
          <w:rFonts w:ascii="Times New Roman" w:hAnsi="Times New Roman" w:cs="Times New Roman"/>
          <w:spacing w:val="2"/>
          <w:sz w:val="28"/>
          <w:szCs w:val="28"/>
        </w:rPr>
      </w:pPr>
      <w:r w:rsidRPr="004F3D84">
        <w:rPr>
          <w:rFonts w:ascii="Times New Roman" w:hAnsi="Times New Roman" w:cs="Times New Roman"/>
          <w:spacing w:val="2"/>
          <w:sz w:val="28"/>
          <w:szCs w:val="28"/>
        </w:rPr>
        <w:t xml:space="preserve">Типы изменения бухгалтерского баланса. </w:t>
      </w:r>
      <w:r w:rsidRPr="00C761E5">
        <w:rPr>
          <w:rFonts w:ascii="Times New Roman" w:hAnsi="Times New Roman" w:cs="Times New Roman"/>
          <w:spacing w:val="2"/>
          <w:sz w:val="28"/>
          <w:szCs w:val="28"/>
        </w:rPr>
        <w:t>ПК-6</w:t>
      </w:r>
    </w:p>
    <w:p w:rsidR="00701110" w:rsidRPr="004F3D84" w:rsidRDefault="00701110" w:rsidP="00435395">
      <w:pPr>
        <w:pStyle w:val="a5"/>
        <w:numPr>
          <w:ilvl w:val="0"/>
          <w:numId w:val="104"/>
        </w:numPr>
        <w:ind w:left="1066" w:hanging="357"/>
        <w:jc w:val="both"/>
        <w:rPr>
          <w:rFonts w:ascii="Times New Roman" w:hAnsi="Times New Roman" w:cs="Times New Roman"/>
          <w:spacing w:val="2"/>
          <w:sz w:val="28"/>
          <w:szCs w:val="28"/>
        </w:rPr>
      </w:pPr>
      <w:r w:rsidRPr="004F3D84">
        <w:rPr>
          <w:rFonts w:ascii="Times New Roman" w:hAnsi="Times New Roman" w:cs="Times New Roman"/>
          <w:spacing w:val="2"/>
          <w:sz w:val="28"/>
          <w:szCs w:val="28"/>
        </w:rPr>
        <w:t xml:space="preserve">Классификация бухгалтерских балансов. </w:t>
      </w:r>
      <w:r w:rsidRPr="00C761E5">
        <w:rPr>
          <w:rFonts w:ascii="Times New Roman" w:hAnsi="Times New Roman" w:cs="Times New Roman"/>
          <w:spacing w:val="2"/>
          <w:sz w:val="28"/>
          <w:szCs w:val="28"/>
        </w:rPr>
        <w:t>ПК-6</w:t>
      </w:r>
    </w:p>
    <w:p w:rsidR="00701110" w:rsidRDefault="00701110" w:rsidP="00701110">
      <w:pPr>
        <w:spacing w:after="0" w:line="240" w:lineRule="auto"/>
        <w:ind w:firstLine="709"/>
        <w:jc w:val="both"/>
        <w:rPr>
          <w:rFonts w:ascii="Times New Roman" w:eastAsia="Times New Roman" w:hAnsi="Times New Roman" w:cs="Times New Roman"/>
          <w:sz w:val="28"/>
          <w:szCs w:val="28"/>
        </w:rPr>
      </w:pPr>
    </w:p>
    <w:p w:rsidR="00701110" w:rsidRPr="00FD165F" w:rsidRDefault="00701110" w:rsidP="00701110">
      <w:pPr>
        <w:spacing w:after="0" w:line="240" w:lineRule="auto"/>
        <w:ind w:firstLine="709"/>
        <w:jc w:val="both"/>
        <w:rPr>
          <w:rFonts w:ascii="Times New Roman" w:eastAsia="Times New Roman" w:hAnsi="Times New Roman" w:cs="Times New Roman"/>
          <w:b/>
          <w:sz w:val="28"/>
          <w:szCs w:val="28"/>
        </w:rPr>
      </w:pPr>
      <w:r w:rsidRPr="00FD165F">
        <w:rPr>
          <w:rFonts w:ascii="Times New Roman" w:eastAsia="Times New Roman" w:hAnsi="Times New Roman" w:cs="Times New Roman"/>
          <w:b/>
          <w:sz w:val="28"/>
          <w:szCs w:val="28"/>
        </w:rPr>
        <w:t>5.2. Основные понятия и положения темы:</w:t>
      </w:r>
    </w:p>
    <w:p w:rsidR="00701110" w:rsidRPr="00C2656B" w:rsidRDefault="00701110" w:rsidP="00701110">
      <w:pPr>
        <w:spacing w:after="0" w:line="240" w:lineRule="auto"/>
        <w:jc w:val="center"/>
        <w:rPr>
          <w:rFonts w:ascii="Times New Roman" w:eastAsia="Times New Roman" w:hAnsi="Times New Roman" w:cs="Times New Roman"/>
          <w:b/>
          <w:sz w:val="28"/>
          <w:szCs w:val="28"/>
        </w:rPr>
      </w:pPr>
      <w:r w:rsidRPr="00C2656B">
        <w:rPr>
          <w:rFonts w:ascii="Times New Roman" w:eastAsia="Times New Roman" w:hAnsi="Times New Roman" w:cs="Times New Roman"/>
          <w:b/>
          <w:sz w:val="28"/>
          <w:szCs w:val="28"/>
        </w:rPr>
        <w:t>Бухгалтерский баланс и его структура.</w:t>
      </w:r>
    </w:p>
    <w:p w:rsidR="00701110" w:rsidRPr="00C2656B" w:rsidRDefault="00701110" w:rsidP="00701110">
      <w:pPr>
        <w:spacing w:after="0" w:line="240" w:lineRule="auto"/>
        <w:ind w:firstLine="709"/>
        <w:jc w:val="both"/>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 xml:space="preserve">Баланс – это элемент метода бухгалтерского учета, способ группировки и обобщенного отражения хозяйственных средств аптеки и их источников на определенную дату, характеризующих в денежном выражении состав, размещение, источник и назначение средств предприятия. </w:t>
      </w:r>
    </w:p>
    <w:p w:rsidR="00701110" w:rsidRPr="00C2656B" w:rsidRDefault="00701110" w:rsidP="00701110">
      <w:pPr>
        <w:spacing w:after="0" w:line="240" w:lineRule="auto"/>
        <w:ind w:firstLine="709"/>
        <w:jc w:val="both"/>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lastRenderedPageBreak/>
        <w:t>Внешне представляет собой двухстороннюю таблицу, включающую 5 основных разделов: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5"/>
      </w:tblGrid>
      <w:tr w:rsidR="00701110" w:rsidRPr="00C2656B" w:rsidTr="00701110">
        <w:tc>
          <w:tcPr>
            <w:tcW w:w="4785" w:type="dxa"/>
            <w:shd w:val="clear" w:color="auto" w:fill="B3B3B3"/>
          </w:tcPr>
          <w:p w:rsidR="00701110" w:rsidRPr="00C2656B" w:rsidRDefault="00701110" w:rsidP="00701110">
            <w:pPr>
              <w:spacing w:after="0" w:line="240" w:lineRule="auto"/>
              <w:jc w:val="center"/>
              <w:rPr>
                <w:rFonts w:ascii="Times New Roman" w:eastAsia="Times New Roman" w:hAnsi="Times New Roman" w:cs="Times New Roman"/>
                <w:b/>
                <w:sz w:val="28"/>
                <w:szCs w:val="28"/>
              </w:rPr>
            </w:pPr>
            <w:r w:rsidRPr="00C2656B">
              <w:rPr>
                <w:rFonts w:ascii="Times New Roman" w:eastAsia="Times New Roman" w:hAnsi="Times New Roman" w:cs="Times New Roman"/>
                <w:b/>
                <w:sz w:val="28"/>
                <w:szCs w:val="28"/>
              </w:rPr>
              <w:t>Актив (хозяйственные средства)</w:t>
            </w:r>
          </w:p>
        </w:tc>
        <w:tc>
          <w:tcPr>
            <w:tcW w:w="4785" w:type="dxa"/>
            <w:shd w:val="clear" w:color="auto" w:fill="B3B3B3"/>
          </w:tcPr>
          <w:p w:rsidR="00701110" w:rsidRPr="00C2656B" w:rsidRDefault="00701110" w:rsidP="00701110">
            <w:pPr>
              <w:spacing w:after="0" w:line="240" w:lineRule="auto"/>
              <w:jc w:val="center"/>
              <w:rPr>
                <w:rFonts w:ascii="Times New Roman" w:eastAsia="Times New Roman" w:hAnsi="Times New Roman" w:cs="Times New Roman"/>
                <w:b/>
                <w:sz w:val="28"/>
                <w:szCs w:val="28"/>
              </w:rPr>
            </w:pPr>
            <w:r w:rsidRPr="00C2656B">
              <w:rPr>
                <w:rFonts w:ascii="Times New Roman" w:eastAsia="Times New Roman" w:hAnsi="Times New Roman" w:cs="Times New Roman"/>
                <w:b/>
                <w:sz w:val="28"/>
                <w:szCs w:val="28"/>
              </w:rPr>
              <w:t>Пассив (источники хозяйственных средств)</w:t>
            </w:r>
          </w:p>
        </w:tc>
      </w:tr>
      <w:tr w:rsidR="00701110" w:rsidRPr="00C2656B" w:rsidTr="00701110">
        <w:trPr>
          <w:trHeight w:val="126"/>
        </w:trPr>
        <w:tc>
          <w:tcPr>
            <w:tcW w:w="4785" w:type="dxa"/>
            <w:vMerge w:val="restart"/>
            <w:shd w:val="clear" w:color="auto" w:fill="auto"/>
            <w:vAlign w:val="center"/>
          </w:tcPr>
          <w:p w:rsidR="00701110" w:rsidRPr="00C2656B" w:rsidRDefault="00701110" w:rsidP="00701110">
            <w:pPr>
              <w:spacing w:after="0" w:line="240" w:lineRule="auto"/>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1 раздел. Внеоборотные активы:</w:t>
            </w:r>
          </w:p>
          <w:p w:rsidR="00701110" w:rsidRPr="00C2656B" w:rsidRDefault="00701110" w:rsidP="00701110">
            <w:pPr>
              <w:spacing w:after="0" w:line="240" w:lineRule="auto"/>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-нематериальные активы</w:t>
            </w:r>
          </w:p>
          <w:p w:rsidR="00701110" w:rsidRPr="00C2656B" w:rsidRDefault="00701110" w:rsidP="00701110">
            <w:pPr>
              <w:spacing w:after="0" w:line="240" w:lineRule="auto"/>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-основные средства</w:t>
            </w:r>
          </w:p>
          <w:p w:rsidR="00701110" w:rsidRPr="00C2656B" w:rsidRDefault="00701110" w:rsidP="00701110">
            <w:pPr>
              <w:spacing w:after="0" w:line="240" w:lineRule="auto"/>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-незавершенное строительство</w:t>
            </w:r>
          </w:p>
          <w:p w:rsidR="00701110" w:rsidRPr="00C2656B" w:rsidRDefault="00701110" w:rsidP="00701110">
            <w:pPr>
              <w:spacing w:after="0" w:line="240" w:lineRule="auto"/>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-долгосрочные финансовые вложения</w:t>
            </w:r>
          </w:p>
        </w:tc>
        <w:tc>
          <w:tcPr>
            <w:tcW w:w="4785" w:type="dxa"/>
            <w:shd w:val="clear" w:color="auto" w:fill="auto"/>
            <w:vAlign w:val="center"/>
          </w:tcPr>
          <w:p w:rsidR="00701110" w:rsidRPr="00C2656B" w:rsidRDefault="00701110" w:rsidP="00701110">
            <w:pPr>
              <w:spacing w:after="0" w:line="240" w:lineRule="auto"/>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3 раздел. Капиталы и резервы:</w:t>
            </w:r>
          </w:p>
          <w:p w:rsidR="00701110" w:rsidRPr="00C2656B" w:rsidRDefault="00701110" w:rsidP="00701110">
            <w:pPr>
              <w:spacing w:after="0" w:line="240" w:lineRule="auto"/>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-уставный капитал</w:t>
            </w:r>
          </w:p>
          <w:p w:rsidR="00701110" w:rsidRPr="00C2656B" w:rsidRDefault="00701110" w:rsidP="00701110">
            <w:pPr>
              <w:spacing w:after="0" w:line="240" w:lineRule="auto"/>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-добавочный капитал</w:t>
            </w:r>
          </w:p>
          <w:p w:rsidR="00701110" w:rsidRPr="00C2656B" w:rsidRDefault="00701110" w:rsidP="00701110">
            <w:pPr>
              <w:spacing w:after="0" w:line="240" w:lineRule="auto"/>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-резервный капитал</w:t>
            </w:r>
          </w:p>
          <w:p w:rsidR="00701110" w:rsidRPr="00C2656B" w:rsidRDefault="00701110" w:rsidP="00701110">
            <w:pPr>
              <w:spacing w:after="0" w:line="240" w:lineRule="auto"/>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-прибыль (убыток)</w:t>
            </w:r>
          </w:p>
        </w:tc>
      </w:tr>
      <w:tr w:rsidR="00701110" w:rsidRPr="00C2656B" w:rsidTr="00701110">
        <w:trPr>
          <w:trHeight w:val="322"/>
        </w:trPr>
        <w:tc>
          <w:tcPr>
            <w:tcW w:w="4785" w:type="dxa"/>
            <w:vMerge/>
            <w:shd w:val="clear" w:color="auto" w:fill="auto"/>
            <w:vAlign w:val="center"/>
          </w:tcPr>
          <w:p w:rsidR="00701110" w:rsidRPr="00C2656B" w:rsidRDefault="00701110" w:rsidP="00701110">
            <w:pPr>
              <w:spacing w:after="0" w:line="240" w:lineRule="auto"/>
              <w:rPr>
                <w:rFonts w:ascii="Times New Roman" w:eastAsia="Times New Roman" w:hAnsi="Times New Roman" w:cs="Times New Roman"/>
                <w:sz w:val="28"/>
                <w:szCs w:val="28"/>
              </w:rPr>
            </w:pPr>
          </w:p>
        </w:tc>
        <w:tc>
          <w:tcPr>
            <w:tcW w:w="4785" w:type="dxa"/>
            <w:vMerge w:val="restart"/>
            <w:shd w:val="clear" w:color="auto" w:fill="auto"/>
            <w:vAlign w:val="center"/>
          </w:tcPr>
          <w:p w:rsidR="00701110" w:rsidRPr="00C2656B" w:rsidRDefault="00701110" w:rsidP="00701110">
            <w:pPr>
              <w:spacing w:after="0" w:line="240" w:lineRule="auto"/>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4 раздел. Долгосрочные обязательства:</w:t>
            </w:r>
          </w:p>
          <w:p w:rsidR="00701110" w:rsidRPr="00C2656B" w:rsidRDefault="00701110" w:rsidP="00701110">
            <w:pPr>
              <w:spacing w:after="0" w:line="240" w:lineRule="auto"/>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-долгосрочные кредиты</w:t>
            </w:r>
          </w:p>
          <w:p w:rsidR="00701110" w:rsidRPr="00C2656B" w:rsidRDefault="00701110" w:rsidP="00701110">
            <w:pPr>
              <w:spacing w:after="0" w:line="240" w:lineRule="auto"/>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-долгосрочные займы</w:t>
            </w:r>
          </w:p>
        </w:tc>
      </w:tr>
      <w:tr w:rsidR="00701110" w:rsidRPr="00C2656B" w:rsidTr="00701110">
        <w:trPr>
          <w:trHeight w:val="322"/>
        </w:trPr>
        <w:tc>
          <w:tcPr>
            <w:tcW w:w="4785" w:type="dxa"/>
            <w:vMerge w:val="restart"/>
            <w:shd w:val="clear" w:color="auto" w:fill="auto"/>
            <w:vAlign w:val="center"/>
          </w:tcPr>
          <w:p w:rsidR="00701110" w:rsidRPr="00C2656B" w:rsidRDefault="00701110" w:rsidP="00701110">
            <w:pPr>
              <w:spacing w:after="0" w:line="240" w:lineRule="auto"/>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2 раздел. Оборотные активы:</w:t>
            </w:r>
          </w:p>
          <w:p w:rsidR="00701110" w:rsidRPr="00C2656B" w:rsidRDefault="00701110" w:rsidP="00701110">
            <w:pPr>
              <w:spacing w:after="0" w:line="240" w:lineRule="auto"/>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-запасы</w:t>
            </w:r>
          </w:p>
          <w:p w:rsidR="00701110" w:rsidRPr="00C2656B" w:rsidRDefault="00701110" w:rsidP="00701110">
            <w:pPr>
              <w:spacing w:after="0" w:line="240" w:lineRule="auto"/>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-дебиторская задолженность</w:t>
            </w:r>
          </w:p>
          <w:p w:rsidR="00701110" w:rsidRPr="00C2656B" w:rsidRDefault="00701110" w:rsidP="00701110">
            <w:pPr>
              <w:spacing w:after="0" w:line="240" w:lineRule="auto"/>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-краткосрочные финансовые вложения</w:t>
            </w:r>
          </w:p>
          <w:p w:rsidR="00701110" w:rsidRPr="00C2656B" w:rsidRDefault="00701110" w:rsidP="00701110">
            <w:pPr>
              <w:spacing w:after="0" w:line="240" w:lineRule="auto"/>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-денежные средства</w:t>
            </w:r>
          </w:p>
        </w:tc>
        <w:tc>
          <w:tcPr>
            <w:tcW w:w="4785" w:type="dxa"/>
            <w:vMerge/>
            <w:shd w:val="clear" w:color="auto" w:fill="auto"/>
            <w:vAlign w:val="center"/>
          </w:tcPr>
          <w:p w:rsidR="00701110" w:rsidRPr="00C2656B" w:rsidRDefault="00701110" w:rsidP="00701110">
            <w:pPr>
              <w:spacing w:after="0" w:line="240" w:lineRule="auto"/>
              <w:rPr>
                <w:rFonts w:ascii="Times New Roman" w:eastAsia="Times New Roman" w:hAnsi="Times New Roman" w:cs="Times New Roman"/>
                <w:sz w:val="28"/>
                <w:szCs w:val="28"/>
              </w:rPr>
            </w:pPr>
          </w:p>
        </w:tc>
      </w:tr>
      <w:tr w:rsidR="00701110" w:rsidRPr="00C2656B" w:rsidTr="00701110">
        <w:trPr>
          <w:trHeight w:val="56"/>
        </w:trPr>
        <w:tc>
          <w:tcPr>
            <w:tcW w:w="4785" w:type="dxa"/>
            <w:vMerge/>
            <w:shd w:val="clear" w:color="auto" w:fill="auto"/>
            <w:vAlign w:val="center"/>
          </w:tcPr>
          <w:p w:rsidR="00701110" w:rsidRPr="00C2656B" w:rsidRDefault="00701110" w:rsidP="00701110">
            <w:pPr>
              <w:spacing w:after="0" w:line="240" w:lineRule="auto"/>
              <w:rPr>
                <w:rFonts w:ascii="Times New Roman" w:eastAsia="Times New Roman" w:hAnsi="Times New Roman" w:cs="Times New Roman"/>
                <w:sz w:val="28"/>
                <w:szCs w:val="28"/>
              </w:rPr>
            </w:pPr>
          </w:p>
        </w:tc>
        <w:tc>
          <w:tcPr>
            <w:tcW w:w="4785" w:type="dxa"/>
            <w:shd w:val="clear" w:color="auto" w:fill="auto"/>
            <w:vAlign w:val="center"/>
          </w:tcPr>
          <w:p w:rsidR="00701110" w:rsidRPr="00C2656B" w:rsidRDefault="00701110" w:rsidP="00701110">
            <w:pPr>
              <w:spacing w:after="0" w:line="240" w:lineRule="auto"/>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5 раздел. Краткосрочные обязательства:</w:t>
            </w:r>
          </w:p>
          <w:p w:rsidR="00701110" w:rsidRPr="00C2656B" w:rsidRDefault="00701110" w:rsidP="00701110">
            <w:pPr>
              <w:spacing w:after="0" w:line="240" w:lineRule="auto"/>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-займы</w:t>
            </w:r>
          </w:p>
          <w:p w:rsidR="00701110" w:rsidRPr="00C2656B" w:rsidRDefault="00701110" w:rsidP="00701110">
            <w:pPr>
              <w:spacing w:after="0" w:line="240" w:lineRule="auto"/>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-кредиты</w:t>
            </w:r>
          </w:p>
          <w:p w:rsidR="00701110" w:rsidRPr="00C2656B" w:rsidRDefault="00701110" w:rsidP="00701110">
            <w:pPr>
              <w:spacing w:after="0" w:line="240" w:lineRule="auto"/>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-кредиторская задолженность</w:t>
            </w:r>
          </w:p>
          <w:p w:rsidR="00701110" w:rsidRPr="00C2656B" w:rsidRDefault="00701110" w:rsidP="00701110">
            <w:pPr>
              <w:spacing w:after="0" w:line="240" w:lineRule="auto"/>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-доходы будущих периодов</w:t>
            </w:r>
          </w:p>
          <w:p w:rsidR="00701110" w:rsidRPr="00C2656B" w:rsidRDefault="00701110" w:rsidP="00701110">
            <w:pPr>
              <w:spacing w:after="0" w:line="240" w:lineRule="auto"/>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-резервы предстоящих расходов</w:t>
            </w:r>
          </w:p>
        </w:tc>
      </w:tr>
      <w:tr w:rsidR="00701110" w:rsidRPr="00C2656B" w:rsidTr="00701110">
        <w:tc>
          <w:tcPr>
            <w:tcW w:w="4785" w:type="dxa"/>
            <w:shd w:val="clear" w:color="auto" w:fill="auto"/>
          </w:tcPr>
          <w:p w:rsidR="00701110" w:rsidRPr="00C2656B" w:rsidRDefault="00701110" w:rsidP="00701110">
            <w:pPr>
              <w:spacing w:after="0" w:line="240" w:lineRule="auto"/>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Баланс (итог 1 + 2 раздел)</w:t>
            </w:r>
          </w:p>
        </w:tc>
        <w:tc>
          <w:tcPr>
            <w:tcW w:w="4785" w:type="dxa"/>
            <w:shd w:val="clear" w:color="auto" w:fill="auto"/>
          </w:tcPr>
          <w:p w:rsidR="00701110" w:rsidRPr="00C2656B" w:rsidRDefault="00701110" w:rsidP="00701110">
            <w:pPr>
              <w:spacing w:after="0" w:line="240" w:lineRule="auto"/>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Баланс (итог 3 + 4 + 5 раздел)</w:t>
            </w:r>
          </w:p>
        </w:tc>
      </w:tr>
    </w:tbl>
    <w:p w:rsidR="00701110" w:rsidRPr="00C2656B" w:rsidRDefault="00701110" w:rsidP="00701110">
      <w:pPr>
        <w:spacing w:after="0" w:line="240" w:lineRule="auto"/>
        <w:ind w:firstLine="709"/>
        <w:jc w:val="both"/>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Левая сторона таблицы называется актив и отражает состав, размещение и использование хозяйственных средств. Правая сторона таблицы называется пассив и отражает источники хозяйственных средств предприятия. Отдельные строки актива и пассива называют статьями баланса. Однородные статьи средств и их источников группируют в разделы.</w:t>
      </w:r>
    </w:p>
    <w:p w:rsidR="00701110" w:rsidRPr="00C2656B" w:rsidRDefault="00701110" w:rsidP="00701110">
      <w:pPr>
        <w:spacing w:after="0" w:line="240" w:lineRule="auto"/>
        <w:ind w:firstLine="709"/>
        <w:jc w:val="both"/>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Статьи баланса расположены в активе баланса и в пассиве баланса особым образом.</w:t>
      </w:r>
    </w:p>
    <w:p w:rsidR="00701110" w:rsidRPr="00C2656B" w:rsidRDefault="00701110" w:rsidP="00701110">
      <w:pPr>
        <w:spacing w:after="0" w:line="240" w:lineRule="auto"/>
        <w:ind w:firstLine="709"/>
        <w:jc w:val="both"/>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В активе баланса хозяйственные средства расположены по степени возрастания ликвидности, от наименее ликвидных активов – зданий и сооружений, до наиболее ликвидных – денег. Ликвидность (от лат. liquidus – жидкий, перетекающий) – экономический термин, обозначающий способность активов быть быстро проданными по цене, близкой к рыночной. Ликвидный – обращаемый в деньги. Самой высокой или абсолютной ликвидностью обладают сами денежные средства. Таким образом, актив баланса разделен на 2 части:</w:t>
      </w:r>
    </w:p>
    <w:p w:rsidR="00701110" w:rsidRPr="00C2656B" w:rsidRDefault="00701110" w:rsidP="00701110">
      <w:pPr>
        <w:spacing w:after="0" w:line="240" w:lineRule="auto"/>
        <w:ind w:firstLine="709"/>
        <w:jc w:val="both"/>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 неликвидные активы (внеоборотные активы), которые не участвуют в процессе кругооборота и в деньги не превращаются;</w:t>
      </w:r>
    </w:p>
    <w:p w:rsidR="00701110" w:rsidRPr="00C2656B" w:rsidRDefault="00701110" w:rsidP="00701110">
      <w:pPr>
        <w:spacing w:after="0" w:line="240" w:lineRule="auto"/>
        <w:ind w:firstLine="709"/>
        <w:jc w:val="both"/>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 ликвидные – оборотные активы.</w:t>
      </w:r>
    </w:p>
    <w:p w:rsidR="00701110" w:rsidRPr="00C2656B" w:rsidRDefault="00701110" w:rsidP="00701110">
      <w:pPr>
        <w:spacing w:after="0" w:line="240" w:lineRule="auto"/>
        <w:ind w:firstLine="709"/>
        <w:jc w:val="both"/>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В пассиве баланса источники хозяйственных средств расположены по мере сокращения срока использования (по мере убывания срочности). Чем ниже в пассиве баланса расположена статья обязательств, тем меньше срок существования этого источника. Так же, пассив разделен на разделы в соответствии с признаком собственности (собственные средства и заемные средства), заемные же средства разделены в свою очередь на долгосрочные обязательства (со сроком погашения более 1 года после даты составления баланса) и краткосрочные (со сроком погашения менее 1 года).</w:t>
      </w:r>
    </w:p>
    <w:p w:rsidR="00701110" w:rsidRPr="00C2656B" w:rsidRDefault="00701110" w:rsidP="00701110">
      <w:pPr>
        <w:spacing w:after="0" w:line="240" w:lineRule="auto"/>
        <w:ind w:firstLine="709"/>
        <w:jc w:val="both"/>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Важнейшая особенность бухгалтерского баланса – равенство итогов актива и пассива. Итог баланса называется валютой баланса.</w:t>
      </w:r>
    </w:p>
    <w:p w:rsidR="00701110" w:rsidRPr="00C2656B" w:rsidRDefault="00701110" w:rsidP="00701110">
      <w:pPr>
        <w:spacing w:after="0" w:line="240" w:lineRule="auto"/>
        <w:ind w:firstLine="709"/>
        <w:jc w:val="both"/>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lastRenderedPageBreak/>
        <w:t>После составления бухгалтерского баланса проверяют соблюдение равенства:</w:t>
      </w:r>
    </w:p>
    <w:p w:rsidR="00701110" w:rsidRPr="00C2656B" w:rsidRDefault="00701110" w:rsidP="00701110">
      <w:pPr>
        <w:spacing w:after="0" w:line="240" w:lineRule="auto"/>
        <w:ind w:firstLine="709"/>
        <w:jc w:val="both"/>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АКТИВ (1+2) = ПАССИВ (3+4+5)</w:t>
      </w:r>
    </w:p>
    <w:p w:rsidR="00701110" w:rsidRPr="00C2656B" w:rsidRDefault="00701110" w:rsidP="00701110">
      <w:pPr>
        <w:spacing w:after="0" w:line="240" w:lineRule="auto"/>
        <w:ind w:firstLine="709"/>
        <w:jc w:val="both"/>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Равенство означает, что и в активе, и в пассиве отражены одни и те же хозяйственные средства, но с разных сторон, в активе – имущество, а в пассиве – источники этого имущества.</w:t>
      </w:r>
    </w:p>
    <w:p w:rsidR="00701110" w:rsidRPr="00C2656B" w:rsidRDefault="00701110" w:rsidP="00701110">
      <w:pPr>
        <w:spacing w:after="0" w:line="240" w:lineRule="auto"/>
        <w:ind w:firstLine="709"/>
        <w:jc w:val="both"/>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Каждый элемент актива и пассива называется статьей баланса. По каждой статье в балансе проставляют начальные и конечные остатки – сальдо.</w:t>
      </w:r>
    </w:p>
    <w:p w:rsidR="00701110" w:rsidRPr="00C2656B" w:rsidRDefault="00701110" w:rsidP="00701110">
      <w:pPr>
        <w:spacing w:after="0" w:line="240" w:lineRule="auto"/>
        <w:ind w:firstLine="709"/>
        <w:jc w:val="both"/>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Любая хозяйственная операция вызывает изменения в хозяйственных средствах или их источниках, либо и в тех и других одновременно.</w:t>
      </w:r>
    </w:p>
    <w:p w:rsidR="00701110" w:rsidRPr="00C2656B" w:rsidRDefault="00701110" w:rsidP="00701110">
      <w:pPr>
        <w:spacing w:after="0" w:line="240" w:lineRule="auto"/>
        <w:ind w:firstLine="709"/>
        <w:jc w:val="both"/>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С точки зрения влияния на величину валюты баланса и его структуру различают 4 типа хозяйственных операций:</w:t>
      </w:r>
    </w:p>
    <w:p w:rsidR="00701110" w:rsidRPr="00C2656B" w:rsidRDefault="00701110" w:rsidP="00701110">
      <w:pPr>
        <w:spacing w:after="0" w:line="240" w:lineRule="auto"/>
        <w:ind w:firstLine="709"/>
        <w:jc w:val="both"/>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 xml:space="preserve">Первый тип </w:t>
      </w:r>
      <w:r w:rsidRPr="00C2656B">
        <w:rPr>
          <w:rFonts w:ascii="Times New Roman" w:eastAsia="Times New Roman" w:hAnsi="Times New Roman" w:cs="Times New Roman"/>
          <w:b/>
          <w:sz w:val="28"/>
          <w:szCs w:val="28"/>
        </w:rPr>
        <w:t>А+ А–</w:t>
      </w:r>
      <w:r w:rsidRPr="00C2656B">
        <w:rPr>
          <w:rFonts w:ascii="Times New Roman" w:eastAsia="Times New Roman" w:hAnsi="Times New Roman" w:cs="Times New Roman"/>
          <w:sz w:val="28"/>
          <w:szCs w:val="28"/>
        </w:rPr>
        <w:t xml:space="preserve"> – операции, связанные с изменением состава или размещения хозяйственных средств. Корреспондируют два активных счета. На первом счете по дебету проходит увеличение. На втором по кредиту – уменьшение, валюта баланса не меняется.</w:t>
      </w:r>
    </w:p>
    <w:p w:rsidR="00701110" w:rsidRPr="00C2656B" w:rsidRDefault="00701110" w:rsidP="00701110">
      <w:pPr>
        <w:spacing w:after="0" w:line="240" w:lineRule="auto"/>
        <w:ind w:firstLine="709"/>
        <w:jc w:val="both"/>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 xml:space="preserve">Второй тип </w:t>
      </w:r>
      <w:r w:rsidRPr="00C2656B">
        <w:rPr>
          <w:rFonts w:ascii="Times New Roman" w:eastAsia="Times New Roman" w:hAnsi="Times New Roman" w:cs="Times New Roman"/>
          <w:b/>
          <w:sz w:val="28"/>
          <w:szCs w:val="28"/>
        </w:rPr>
        <w:t>П+ П–</w:t>
      </w:r>
      <w:r w:rsidRPr="00C2656B">
        <w:rPr>
          <w:rFonts w:ascii="Times New Roman" w:eastAsia="Times New Roman" w:hAnsi="Times New Roman" w:cs="Times New Roman"/>
          <w:sz w:val="28"/>
          <w:szCs w:val="28"/>
        </w:rPr>
        <w:t xml:space="preserve"> – операции, связанные с изменением состава источников хозяйственных средств. Корреспондируют два пассивных счета. На первом по дебету проходит уменьшение. На втором по кредиту – увеличение, валюта баланса не меняется.</w:t>
      </w:r>
    </w:p>
    <w:p w:rsidR="00701110" w:rsidRPr="00C2656B" w:rsidRDefault="00701110" w:rsidP="00701110">
      <w:pPr>
        <w:spacing w:after="0" w:line="240" w:lineRule="auto"/>
        <w:ind w:firstLine="709"/>
        <w:jc w:val="both"/>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 xml:space="preserve">Третий тип </w:t>
      </w:r>
      <w:r w:rsidRPr="00C2656B">
        <w:rPr>
          <w:rFonts w:ascii="Times New Roman" w:eastAsia="Times New Roman" w:hAnsi="Times New Roman" w:cs="Times New Roman"/>
          <w:b/>
          <w:sz w:val="28"/>
          <w:szCs w:val="28"/>
        </w:rPr>
        <w:t>А+ П+</w:t>
      </w:r>
      <w:r w:rsidRPr="00C2656B">
        <w:rPr>
          <w:rFonts w:ascii="Times New Roman" w:eastAsia="Times New Roman" w:hAnsi="Times New Roman" w:cs="Times New Roman"/>
          <w:sz w:val="28"/>
          <w:szCs w:val="28"/>
        </w:rPr>
        <w:t xml:space="preserve"> – операции, связанные с увеличением средств предприятия. Корреспондируют активный и пассивный счета. На активном счете по дебету происходит увеличение, на пассивном счете по кредиту – тоже увеличение, валюта баланса увеличивается.</w:t>
      </w:r>
    </w:p>
    <w:p w:rsidR="00701110" w:rsidRPr="00C2656B" w:rsidRDefault="00701110" w:rsidP="00701110">
      <w:pPr>
        <w:spacing w:after="0" w:line="240" w:lineRule="auto"/>
        <w:ind w:firstLine="709"/>
        <w:jc w:val="both"/>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 xml:space="preserve">Четвертый тип </w:t>
      </w:r>
      <w:r w:rsidRPr="00C2656B">
        <w:rPr>
          <w:rFonts w:ascii="Times New Roman" w:eastAsia="Times New Roman" w:hAnsi="Times New Roman" w:cs="Times New Roman"/>
          <w:b/>
          <w:sz w:val="28"/>
          <w:szCs w:val="28"/>
        </w:rPr>
        <w:t>А– П–</w:t>
      </w:r>
      <w:r w:rsidRPr="00C2656B">
        <w:rPr>
          <w:rFonts w:ascii="Times New Roman" w:eastAsia="Times New Roman" w:hAnsi="Times New Roman" w:cs="Times New Roman"/>
          <w:sz w:val="28"/>
          <w:szCs w:val="28"/>
        </w:rPr>
        <w:t xml:space="preserve"> – операции, связанные с уменьшением средств предприятия. Корреспондируют пассивный и активный счета. На пассивном счете по дебету происходит уменьшение, на активном счете по кредиту – тоже уменьшение. Валюта баланса уменьшается.</w:t>
      </w:r>
    </w:p>
    <w:p w:rsidR="00701110" w:rsidRPr="00C2656B" w:rsidRDefault="00701110" w:rsidP="00701110">
      <w:pPr>
        <w:spacing w:after="0" w:line="240" w:lineRule="auto"/>
        <w:ind w:firstLine="709"/>
        <w:jc w:val="both"/>
        <w:rPr>
          <w:rFonts w:ascii="Times New Roman" w:eastAsia="Times New Roman" w:hAnsi="Times New Roman" w:cs="Times New Roman"/>
          <w:sz w:val="28"/>
          <w:szCs w:val="28"/>
        </w:rPr>
      </w:pPr>
    </w:p>
    <w:p w:rsidR="00701110" w:rsidRPr="00C2656B" w:rsidRDefault="00701110" w:rsidP="00701110">
      <w:pPr>
        <w:spacing w:after="0" w:line="240" w:lineRule="auto"/>
        <w:jc w:val="center"/>
        <w:rPr>
          <w:rFonts w:ascii="Times New Roman" w:eastAsia="Times New Roman" w:hAnsi="Times New Roman" w:cs="Times New Roman"/>
          <w:b/>
          <w:sz w:val="28"/>
          <w:szCs w:val="28"/>
        </w:rPr>
      </w:pPr>
      <w:r w:rsidRPr="00C2656B">
        <w:rPr>
          <w:rFonts w:ascii="Times New Roman" w:eastAsia="Times New Roman" w:hAnsi="Times New Roman" w:cs="Times New Roman"/>
          <w:b/>
          <w:sz w:val="28"/>
          <w:szCs w:val="28"/>
        </w:rPr>
        <w:t>Классификация бухгалтерских балансов</w:t>
      </w:r>
    </w:p>
    <w:p w:rsidR="00701110" w:rsidRPr="00C2656B" w:rsidRDefault="00701110" w:rsidP="00701110">
      <w:pPr>
        <w:spacing w:after="0" w:line="240" w:lineRule="auto"/>
        <w:ind w:firstLine="708"/>
        <w:jc w:val="both"/>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Существует множество видов бухгалтерских балансов. В зависимости от цели их составления балансы классифицируют по следующим признакам: времени составления, источникам составления, формам собственности, объектам отражения, способам очистки.</w:t>
      </w:r>
    </w:p>
    <w:p w:rsidR="00701110" w:rsidRPr="00C2656B" w:rsidRDefault="00701110" w:rsidP="00701110">
      <w:pPr>
        <w:spacing w:after="0" w:line="240" w:lineRule="auto"/>
        <w:ind w:firstLine="708"/>
        <w:jc w:val="both"/>
        <w:rPr>
          <w:rFonts w:ascii="Times New Roman" w:eastAsia="Times New Roman" w:hAnsi="Times New Roman" w:cs="Times New Roman"/>
          <w:sz w:val="28"/>
          <w:szCs w:val="28"/>
        </w:rPr>
      </w:pPr>
      <w:r w:rsidRPr="00C2656B">
        <w:rPr>
          <w:rFonts w:ascii="Times New Roman" w:eastAsia="Times New Roman" w:hAnsi="Times New Roman" w:cs="Times New Roman"/>
          <w:b/>
          <w:sz w:val="28"/>
          <w:szCs w:val="28"/>
        </w:rPr>
        <w:t>1. По времени составления</w:t>
      </w:r>
      <w:r w:rsidRPr="00C2656B">
        <w:rPr>
          <w:rFonts w:ascii="Times New Roman" w:eastAsia="Times New Roman" w:hAnsi="Times New Roman" w:cs="Times New Roman"/>
          <w:sz w:val="28"/>
          <w:szCs w:val="28"/>
        </w:rPr>
        <w:t xml:space="preserve"> бухгалтерские балансы могут быть: вступительные, текущие, ликвидационные, разделительные, объединительные.</w:t>
      </w:r>
    </w:p>
    <w:p w:rsidR="00701110" w:rsidRPr="00C2656B" w:rsidRDefault="00701110" w:rsidP="00701110">
      <w:pPr>
        <w:spacing w:after="0" w:line="240" w:lineRule="auto"/>
        <w:ind w:left="709"/>
        <w:jc w:val="both"/>
        <w:rPr>
          <w:rFonts w:ascii="Times New Roman" w:eastAsia="Times New Roman" w:hAnsi="Times New Roman" w:cs="Times New Roman"/>
          <w:sz w:val="28"/>
          <w:szCs w:val="28"/>
        </w:rPr>
      </w:pPr>
      <w:r w:rsidRPr="00C2656B">
        <w:rPr>
          <w:rFonts w:ascii="Times New Roman" w:eastAsia="Times New Roman" w:hAnsi="Times New Roman" w:cs="Times New Roman"/>
          <w:i/>
          <w:sz w:val="28"/>
          <w:szCs w:val="28"/>
        </w:rPr>
        <w:t>1.1. Вступительный баланс</w:t>
      </w:r>
      <w:r w:rsidRPr="00C2656B">
        <w:rPr>
          <w:rFonts w:ascii="Times New Roman" w:eastAsia="Times New Roman" w:hAnsi="Times New Roman" w:cs="Times New Roman"/>
          <w:sz w:val="28"/>
          <w:szCs w:val="28"/>
        </w:rPr>
        <w:t xml:space="preserve"> составляют на момент возникновения предприятия. В нем отражают капитал, с которого предприятие начинает свою деятельность.</w:t>
      </w:r>
    </w:p>
    <w:p w:rsidR="00701110" w:rsidRPr="00C2656B" w:rsidRDefault="00701110" w:rsidP="00701110">
      <w:pPr>
        <w:spacing w:after="0" w:line="240" w:lineRule="auto"/>
        <w:ind w:left="709"/>
        <w:jc w:val="both"/>
        <w:rPr>
          <w:rFonts w:ascii="Times New Roman" w:eastAsia="Times New Roman" w:hAnsi="Times New Roman" w:cs="Times New Roman"/>
          <w:sz w:val="28"/>
          <w:szCs w:val="28"/>
        </w:rPr>
      </w:pPr>
      <w:r w:rsidRPr="00C2656B">
        <w:rPr>
          <w:rFonts w:ascii="Times New Roman" w:eastAsia="Times New Roman" w:hAnsi="Times New Roman" w:cs="Times New Roman"/>
          <w:i/>
          <w:sz w:val="28"/>
          <w:szCs w:val="28"/>
        </w:rPr>
        <w:t>1.2. Текущие балансы</w:t>
      </w:r>
      <w:r w:rsidRPr="00C2656B">
        <w:rPr>
          <w:rFonts w:ascii="Times New Roman" w:eastAsia="Times New Roman" w:hAnsi="Times New Roman" w:cs="Times New Roman"/>
          <w:sz w:val="28"/>
          <w:szCs w:val="28"/>
        </w:rPr>
        <w:t xml:space="preserve"> составляют периодически в течение всего времени существования предприятия. Они подразделяются на начальные (входящие), промежуточные и заключительные (исходящие). Начальный баланс формируется на начало, а заключительный – на конец отчетного года. В свою очередь заключительный баланс отчетного года является начальным балансом следующего года. Промежуточные балансы составляются за период между началом и концом года и отличаются от заключительных, во-первых, тем, что к последним прилагается большее число отчетных форм, раскрывающих те или иные статьи баланса; во-вторых, промежуточные балансы составляются, как правило, только на </w:t>
      </w:r>
      <w:r w:rsidRPr="00C2656B">
        <w:rPr>
          <w:rFonts w:ascii="Times New Roman" w:eastAsia="Times New Roman" w:hAnsi="Times New Roman" w:cs="Times New Roman"/>
          <w:sz w:val="28"/>
          <w:szCs w:val="28"/>
        </w:rPr>
        <w:lastRenderedPageBreak/>
        <w:t>основании данных текущего бухгалтерского учета, тогда как перед составлением заключительного баланса должна быть проведена полная инвентаризация всех статей баланса (основных средств, товарно-материальных ценностей, денежных средств и финансовых обязательств) с отражением ее результатов, вследствие чего заключительные балансы более реальны.</w:t>
      </w:r>
    </w:p>
    <w:p w:rsidR="00701110" w:rsidRPr="00C2656B" w:rsidRDefault="00701110" w:rsidP="00701110">
      <w:pPr>
        <w:spacing w:after="0" w:line="240" w:lineRule="auto"/>
        <w:ind w:left="709"/>
        <w:jc w:val="both"/>
        <w:rPr>
          <w:rFonts w:ascii="Times New Roman" w:eastAsia="Times New Roman" w:hAnsi="Times New Roman" w:cs="Times New Roman"/>
          <w:sz w:val="28"/>
          <w:szCs w:val="28"/>
        </w:rPr>
      </w:pPr>
      <w:r w:rsidRPr="00C2656B">
        <w:rPr>
          <w:rFonts w:ascii="Times New Roman" w:eastAsia="Times New Roman" w:hAnsi="Times New Roman" w:cs="Times New Roman"/>
          <w:i/>
          <w:sz w:val="28"/>
          <w:szCs w:val="28"/>
        </w:rPr>
        <w:t>1.3. Ликвидационный баланс</w:t>
      </w:r>
      <w:r w:rsidRPr="00C2656B">
        <w:rPr>
          <w:rFonts w:ascii="Times New Roman" w:eastAsia="Times New Roman" w:hAnsi="Times New Roman" w:cs="Times New Roman"/>
          <w:sz w:val="28"/>
          <w:szCs w:val="28"/>
        </w:rPr>
        <w:t xml:space="preserve"> формируют при ликвидации предприятия. Эти балансы составляют в течение всего периода ликвидации, они также носят название вступительных ликвидационных (на начало периода ликвидации), промежуточных ликвидационных (в течение вышеуказанного периода) и заключительных ликвидационных (на конец периода ликвидации).</w:t>
      </w:r>
    </w:p>
    <w:p w:rsidR="00701110" w:rsidRPr="00C2656B" w:rsidRDefault="00701110" w:rsidP="00701110">
      <w:pPr>
        <w:spacing w:after="0" w:line="240" w:lineRule="auto"/>
        <w:ind w:left="709"/>
        <w:jc w:val="both"/>
        <w:rPr>
          <w:rFonts w:ascii="Times New Roman" w:eastAsia="Times New Roman" w:hAnsi="Times New Roman" w:cs="Times New Roman"/>
          <w:sz w:val="28"/>
          <w:szCs w:val="28"/>
        </w:rPr>
      </w:pPr>
      <w:r w:rsidRPr="00C2656B">
        <w:rPr>
          <w:rFonts w:ascii="Times New Roman" w:eastAsia="Times New Roman" w:hAnsi="Times New Roman" w:cs="Times New Roman"/>
          <w:i/>
          <w:sz w:val="28"/>
          <w:szCs w:val="28"/>
        </w:rPr>
        <w:t>1.4. Разделительные балансы</w:t>
      </w:r>
      <w:r w:rsidRPr="00C2656B">
        <w:rPr>
          <w:rFonts w:ascii="Times New Roman" w:eastAsia="Times New Roman" w:hAnsi="Times New Roman" w:cs="Times New Roman"/>
          <w:sz w:val="28"/>
          <w:szCs w:val="28"/>
        </w:rPr>
        <w:t xml:space="preserve"> составляют в момент разделения крупного предприятия на несколько более мелких или передачи одной либо нескольких структурных единиц данного предприятия другому предприятию. В последнем случае баланс часто называют передаточным.</w:t>
      </w:r>
    </w:p>
    <w:p w:rsidR="00701110" w:rsidRPr="00C2656B" w:rsidRDefault="00701110" w:rsidP="00701110">
      <w:pPr>
        <w:spacing w:after="0" w:line="240" w:lineRule="auto"/>
        <w:ind w:left="709"/>
        <w:jc w:val="both"/>
        <w:rPr>
          <w:rFonts w:ascii="Times New Roman" w:eastAsia="Times New Roman" w:hAnsi="Times New Roman" w:cs="Times New Roman"/>
          <w:sz w:val="28"/>
          <w:szCs w:val="28"/>
        </w:rPr>
      </w:pPr>
      <w:r w:rsidRPr="00C2656B">
        <w:rPr>
          <w:rFonts w:ascii="Times New Roman" w:eastAsia="Times New Roman" w:hAnsi="Times New Roman" w:cs="Times New Roman"/>
          <w:i/>
          <w:sz w:val="28"/>
          <w:szCs w:val="28"/>
        </w:rPr>
        <w:t>1.5. Объединительный баланс</w:t>
      </w:r>
      <w:r w:rsidRPr="00C2656B">
        <w:rPr>
          <w:rFonts w:ascii="Times New Roman" w:eastAsia="Times New Roman" w:hAnsi="Times New Roman" w:cs="Times New Roman"/>
          <w:sz w:val="28"/>
          <w:szCs w:val="28"/>
        </w:rPr>
        <w:t xml:space="preserve"> формируют при объединении (слиянии) нескольких предприятий в одно или при присоединении одной или нескольких структурных единиц к данному предприятию.</w:t>
      </w:r>
    </w:p>
    <w:p w:rsidR="00701110" w:rsidRPr="00C2656B" w:rsidRDefault="00701110" w:rsidP="00701110">
      <w:pPr>
        <w:spacing w:after="0" w:line="240" w:lineRule="auto"/>
        <w:ind w:firstLine="708"/>
        <w:jc w:val="both"/>
        <w:rPr>
          <w:rFonts w:ascii="Times New Roman" w:eastAsia="Times New Roman" w:hAnsi="Times New Roman" w:cs="Times New Roman"/>
          <w:sz w:val="28"/>
          <w:szCs w:val="28"/>
        </w:rPr>
      </w:pPr>
      <w:r w:rsidRPr="00C2656B">
        <w:rPr>
          <w:rFonts w:ascii="Times New Roman" w:eastAsia="Times New Roman" w:hAnsi="Times New Roman" w:cs="Times New Roman"/>
          <w:b/>
          <w:sz w:val="28"/>
          <w:szCs w:val="28"/>
        </w:rPr>
        <w:t>2. По источникам составления</w:t>
      </w:r>
      <w:r w:rsidRPr="00C2656B">
        <w:rPr>
          <w:rFonts w:ascii="Times New Roman" w:eastAsia="Times New Roman" w:hAnsi="Times New Roman" w:cs="Times New Roman"/>
          <w:sz w:val="28"/>
          <w:szCs w:val="28"/>
        </w:rPr>
        <w:t xml:space="preserve"> балансы подразделяют на инвентарные, книжные и генеральные.</w:t>
      </w:r>
    </w:p>
    <w:p w:rsidR="00701110" w:rsidRPr="00C2656B" w:rsidRDefault="00701110" w:rsidP="00701110">
      <w:pPr>
        <w:spacing w:after="0" w:line="240" w:lineRule="auto"/>
        <w:ind w:left="709"/>
        <w:jc w:val="both"/>
        <w:rPr>
          <w:rFonts w:ascii="Times New Roman" w:eastAsia="Times New Roman" w:hAnsi="Times New Roman" w:cs="Times New Roman"/>
          <w:sz w:val="28"/>
          <w:szCs w:val="28"/>
        </w:rPr>
      </w:pPr>
      <w:r w:rsidRPr="00C2656B">
        <w:rPr>
          <w:rFonts w:ascii="Times New Roman" w:eastAsia="Times New Roman" w:hAnsi="Times New Roman" w:cs="Times New Roman"/>
          <w:i/>
          <w:sz w:val="28"/>
          <w:szCs w:val="28"/>
        </w:rPr>
        <w:t>2.1. Инвентарные балансы</w:t>
      </w:r>
      <w:r w:rsidRPr="00C2656B">
        <w:rPr>
          <w:rFonts w:ascii="Times New Roman" w:eastAsia="Times New Roman" w:hAnsi="Times New Roman" w:cs="Times New Roman"/>
          <w:sz w:val="28"/>
          <w:szCs w:val="28"/>
        </w:rPr>
        <w:t xml:space="preserve"> составляют только на основании инвентаря (описи) средств; они представляют собой сокращенный и упрощенный его вариант и требуются при возникновении нового предприятия на существовавшей ранее имущественной основе или при изменении хозяйством своей формы (например превращении его из государственного в акционерное).</w:t>
      </w:r>
    </w:p>
    <w:p w:rsidR="00701110" w:rsidRPr="00C2656B" w:rsidRDefault="00701110" w:rsidP="00701110">
      <w:pPr>
        <w:spacing w:after="0" w:line="240" w:lineRule="auto"/>
        <w:ind w:left="709"/>
        <w:jc w:val="both"/>
        <w:rPr>
          <w:rFonts w:ascii="Times New Roman" w:eastAsia="Times New Roman" w:hAnsi="Times New Roman" w:cs="Times New Roman"/>
          <w:sz w:val="28"/>
          <w:szCs w:val="28"/>
        </w:rPr>
      </w:pPr>
      <w:r w:rsidRPr="00C2656B">
        <w:rPr>
          <w:rFonts w:ascii="Times New Roman" w:eastAsia="Times New Roman" w:hAnsi="Times New Roman" w:cs="Times New Roman"/>
          <w:i/>
          <w:sz w:val="28"/>
          <w:szCs w:val="28"/>
        </w:rPr>
        <w:t>2.2. Книжный баланс</w:t>
      </w:r>
      <w:r w:rsidRPr="00C2656B">
        <w:rPr>
          <w:rFonts w:ascii="Times New Roman" w:eastAsia="Times New Roman" w:hAnsi="Times New Roman" w:cs="Times New Roman"/>
          <w:sz w:val="28"/>
          <w:szCs w:val="28"/>
        </w:rPr>
        <w:t xml:space="preserve"> составляют только на основании данных текущего бухгалтерского учета без предварительной проверки их путем инвентаризации.</w:t>
      </w:r>
    </w:p>
    <w:p w:rsidR="00701110" w:rsidRPr="00C2656B" w:rsidRDefault="00701110" w:rsidP="00701110">
      <w:pPr>
        <w:spacing w:after="0" w:line="240" w:lineRule="auto"/>
        <w:ind w:left="709"/>
        <w:jc w:val="both"/>
        <w:rPr>
          <w:rFonts w:ascii="Times New Roman" w:eastAsia="Times New Roman" w:hAnsi="Times New Roman" w:cs="Times New Roman"/>
          <w:sz w:val="28"/>
          <w:szCs w:val="28"/>
        </w:rPr>
      </w:pPr>
      <w:r w:rsidRPr="00C2656B">
        <w:rPr>
          <w:rFonts w:ascii="Times New Roman" w:eastAsia="Times New Roman" w:hAnsi="Times New Roman" w:cs="Times New Roman"/>
          <w:i/>
          <w:sz w:val="28"/>
          <w:szCs w:val="28"/>
        </w:rPr>
        <w:t>2.3. Генеральный баланс</w:t>
      </w:r>
      <w:r w:rsidRPr="00C2656B">
        <w:rPr>
          <w:rFonts w:ascii="Times New Roman" w:eastAsia="Times New Roman" w:hAnsi="Times New Roman" w:cs="Times New Roman"/>
          <w:sz w:val="28"/>
          <w:szCs w:val="28"/>
        </w:rPr>
        <w:t xml:space="preserve"> составляют на основании учетных записей и данных инвентаризации. Согласно последней уточняются остатки средств и финансовых обязательств, и тем самым повышается реальность баланса.</w:t>
      </w:r>
    </w:p>
    <w:p w:rsidR="00701110" w:rsidRPr="00C2656B" w:rsidRDefault="00701110" w:rsidP="00701110">
      <w:pPr>
        <w:spacing w:after="0" w:line="240" w:lineRule="auto"/>
        <w:ind w:firstLine="708"/>
        <w:jc w:val="both"/>
        <w:rPr>
          <w:rFonts w:ascii="Times New Roman" w:eastAsia="Times New Roman" w:hAnsi="Times New Roman" w:cs="Times New Roman"/>
          <w:sz w:val="28"/>
          <w:szCs w:val="28"/>
        </w:rPr>
      </w:pPr>
      <w:r w:rsidRPr="00C2656B">
        <w:rPr>
          <w:rFonts w:ascii="Times New Roman" w:eastAsia="Times New Roman" w:hAnsi="Times New Roman" w:cs="Times New Roman"/>
          <w:b/>
          <w:sz w:val="28"/>
          <w:szCs w:val="28"/>
        </w:rPr>
        <w:t xml:space="preserve">3. По объему информации </w:t>
      </w:r>
      <w:r w:rsidRPr="00C2656B">
        <w:rPr>
          <w:rFonts w:ascii="Times New Roman" w:eastAsia="Times New Roman" w:hAnsi="Times New Roman" w:cs="Times New Roman"/>
          <w:sz w:val="28"/>
          <w:szCs w:val="28"/>
        </w:rPr>
        <w:t>балансы подразделяются на единичные, сводные и консолидированные.</w:t>
      </w:r>
    </w:p>
    <w:p w:rsidR="00701110" w:rsidRPr="00C2656B" w:rsidRDefault="00701110" w:rsidP="00701110">
      <w:pPr>
        <w:spacing w:after="0" w:line="240" w:lineRule="auto"/>
        <w:ind w:left="709"/>
        <w:jc w:val="both"/>
        <w:rPr>
          <w:rFonts w:ascii="Times New Roman" w:eastAsia="Times New Roman" w:hAnsi="Times New Roman" w:cs="Times New Roman"/>
          <w:sz w:val="28"/>
          <w:szCs w:val="28"/>
        </w:rPr>
      </w:pPr>
      <w:r w:rsidRPr="00C2656B">
        <w:rPr>
          <w:rFonts w:ascii="Times New Roman" w:eastAsia="Times New Roman" w:hAnsi="Times New Roman" w:cs="Times New Roman"/>
          <w:i/>
          <w:sz w:val="28"/>
          <w:szCs w:val="28"/>
        </w:rPr>
        <w:t>3.1. Единичный баланс</w:t>
      </w:r>
      <w:r w:rsidRPr="00C2656B">
        <w:rPr>
          <w:rFonts w:ascii="Times New Roman" w:eastAsia="Times New Roman" w:hAnsi="Times New Roman" w:cs="Times New Roman"/>
          <w:sz w:val="28"/>
          <w:szCs w:val="28"/>
        </w:rPr>
        <w:t xml:space="preserve"> отражает деятельность только одного предприятия и составляется на основании данных текущего учета.</w:t>
      </w:r>
    </w:p>
    <w:p w:rsidR="00701110" w:rsidRPr="00C2656B" w:rsidRDefault="00701110" w:rsidP="00701110">
      <w:pPr>
        <w:spacing w:after="0" w:line="240" w:lineRule="auto"/>
        <w:ind w:left="709"/>
        <w:jc w:val="both"/>
        <w:rPr>
          <w:rFonts w:ascii="Times New Roman" w:eastAsia="Times New Roman" w:hAnsi="Times New Roman" w:cs="Times New Roman"/>
          <w:sz w:val="28"/>
          <w:szCs w:val="28"/>
        </w:rPr>
      </w:pPr>
      <w:r w:rsidRPr="00C2656B">
        <w:rPr>
          <w:rFonts w:ascii="Times New Roman" w:eastAsia="Times New Roman" w:hAnsi="Times New Roman" w:cs="Times New Roman"/>
          <w:i/>
          <w:sz w:val="28"/>
          <w:szCs w:val="28"/>
        </w:rPr>
        <w:t>3.2. Сводные балансы</w:t>
      </w:r>
      <w:r w:rsidRPr="00C2656B">
        <w:rPr>
          <w:rFonts w:ascii="Times New Roman" w:eastAsia="Times New Roman" w:hAnsi="Times New Roman" w:cs="Times New Roman"/>
          <w:sz w:val="28"/>
          <w:szCs w:val="28"/>
        </w:rPr>
        <w:t xml:space="preserve"> получают путем механического сложения сумм по соответствующим статьям единичных балансов и подсчета общих итогов актива и пассива. В таком балансе отдельные графы характеризуют состояние средств тех или иных предприятий, а графа «Всего» отражает общее состояние средств всех предприятий в целом.</w:t>
      </w:r>
    </w:p>
    <w:p w:rsidR="00701110" w:rsidRPr="00C2656B" w:rsidRDefault="00701110" w:rsidP="00701110">
      <w:pPr>
        <w:spacing w:after="0" w:line="240" w:lineRule="auto"/>
        <w:ind w:firstLine="708"/>
        <w:jc w:val="both"/>
        <w:rPr>
          <w:rFonts w:ascii="Times New Roman" w:eastAsia="Times New Roman" w:hAnsi="Times New Roman" w:cs="Times New Roman"/>
          <w:sz w:val="28"/>
          <w:szCs w:val="28"/>
        </w:rPr>
      </w:pPr>
      <w:r w:rsidRPr="00C2656B">
        <w:rPr>
          <w:rFonts w:ascii="Times New Roman" w:eastAsia="Times New Roman" w:hAnsi="Times New Roman" w:cs="Times New Roman"/>
          <w:b/>
          <w:sz w:val="28"/>
          <w:szCs w:val="28"/>
        </w:rPr>
        <w:t>4. По характеру деятельности</w:t>
      </w:r>
      <w:r w:rsidRPr="00C2656B">
        <w:rPr>
          <w:rFonts w:ascii="Times New Roman" w:eastAsia="Times New Roman" w:hAnsi="Times New Roman" w:cs="Times New Roman"/>
          <w:sz w:val="28"/>
          <w:szCs w:val="28"/>
        </w:rPr>
        <w:t xml:space="preserve"> составляются балансы основной и неосновной деятельности.</w:t>
      </w:r>
    </w:p>
    <w:p w:rsidR="00701110" w:rsidRPr="00C2656B" w:rsidRDefault="00701110" w:rsidP="00701110">
      <w:pPr>
        <w:spacing w:after="0" w:line="240" w:lineRule="auto"/>
        <w:ind w:left="709"/>
        <w:jc w:val="both"/>
        <w:rPr>
          <w:rFonts w:ascii="Times New Roman" w:eastAsia="Times New Roman" w:hAnsi="Times New Roman" w:cs="Times New Roman"/>
          <w:sz w:val="28"/>
          <w:szCs w:val="28"/>
        </w:rPr>
      </w:pPr>
      <w:r w:rsidRPr="00C2656B">
        <w:rPr>
          <w:rFonts w:ascii="Times New Roman" w:eastAsia="Times New Roman" w:hAnsi="Times New Roman" w:cs="Times New Roman"/>
          <w:i/>
          <w:sz w:val="28"/>
          <w:szCs w:val="28"/>
        </w:rPr>
        <w:t>4.1. Основной</w:t>
      </w:r>
      <w:r w:rsidRPr="00C2656B">
        <w:rPr>
          <w:rFonts w:ascii="Times New Roman" w:eastAsia="Times New Roman" w:hAnsi="Times New Roman" w:cs="Times New Roman"/>
          <w:sz w:val="28"/>
          <w:szCs w:val="28"/>
        </w:rPr>
        <w:t xml:space="preserve"> называется деятельность, соответствующая профилю предприятия, его уставу (для промышленных предприятий основной является деятельность по производству и реализации промышленной продукции; для строительных предприятий – выполнение строительно-монтажных работ; для торговых предприятий – покупка и продажа товаров и т. п.); все прочие виды деятельности предприятий – </w:t>
      </w:r>
      <w:r w:rsidRPr="00C2656B">
        <w:rPr>
          <w:rFonts w:ascii="Times New Roman" w:eastAsia="Times New Roman" w:hAnsi="Times New Roman" w:cs="Times New Roman"/>
          <w:i/>
          <w:sz w:val="28"/>
          <w:szCs w:val="28"/>
        </w:rPr>
        <w:t>неосновные</w:t>
      </w:r>
      <w:r w:rsidRPr="00C2656B">
        <w:rPr>
          <w:rFonts w:ascii="Times New Roman" w:eastAsia="Times New Roman" w:hAnsi="Times New Roman" w:cs="Times New Roman"/>
          <w:sz w:val="28"/>
          <w:szCs w:val="28"/>
        </w:rPr>
        <w:t xml:space="preserve"> </w:t>
      </w:r>
      <w:r w:rsidRPr="00C2656B">
        <w:rPr>
          <w:rFonts w:ascii="Times New Roman" w:eastAsia="Times New Roman" w:hAnsi="Times New Roman" w:cs="Times New Roman"/>
          <w:sz w:val="28"/>
          <w:szCs w:val="28"/>
        </w:rPr>
        <w:lastRenderedPageBreak/>
        <w:t>(подсобные, сельские, жилищно-коммунальные и транспортные хозяйства и т. д.).</w:t>
      </w:r>
    </w:p>
    <w:p w:rsidR="00701110" w:rsidRPr="00C2656B" w:rsidRDefault="00701110" w:rsidP="00701110">
      <w:pPr>
        <w:spacing w:after="0" w:line="240" w:lineRule="auto"/>
        <w:ind w:left="709"/>
        <w:jc w:val="both"/>
        <w:rPr>
          <w:rFonts w:ascii="Times New Roman" w:eastAsia="Times New Roman" w:hAnsi="Times New Roman" w:cs="Times New Roman"/>
          <w:sz w:val="28"/>
          <w:szCs w:val="28"/>
        </w:rPr>
      </w:pPr>
      <w:r w:rsidRPr="00C2656B">
        <w:rPr>
          <w:rFonts w:ascii="Times New Roman" w:eastAsia="Times New Roman" w:hAnsi="Times New Roman" w:cs="Times New Roman"/>
          <w:i/>
          <w:sz w:val="28"/>
          <w:szCs w:val="28"/>
        </w:rPr>
        <w:t>4.2.</w:t>
      </w:r>
      <w:r w:rsidRPr="00C2656B">
        <w:rPr>
          <w:rFonts w:ascii="Times New Roman" w:eastAsia="Times New Roman" w:hAnsi="Times New Roman" w:cs="Times New Roman"/>
          <w:sz w:val="28"/>
          <w:szCs w:val="28"/>
        </w:rPr>
        <w:t> Подразделения предприятий, занимающиеся неосновной деятельностью, могут иметь отдельные балансы. Однако во многих случаях показатели работы этих подразделений отражаются в балансе основной деятельности. При этом средства подразделений, занимающихся неосновной деятельностью, отражаются на соответствующих статьях баланса вместе со средствами по основной деятельности.</w:t>
      </w:r>
    </w:p>
    <w:p w:rsidR="00701110" w:rsidRPr="00C2656B" w:rsidRDefault="00701110" w:rsidP="00701110">
      <w:pPr>
        <w:spacing w:after="0" w:line="240" w:lineRule="auto"/>
        <w:ind w:firstLine="708"/>
        <w:jc w:val="both"/>
        <w:rPr>
          <w:rFonts w:ascii="Times New Roman" w:eastAsia="Times New Roman" w:hAnsi="Times New Roman" w:cs="Times New Roman"/>
          <w:sz w:val="28"/>
          <w:szCs w:val="28"/>
        </w:rPr>
      </w:pPr>
      <w:r w:rsidRPr="00C2656B">
        <w:rPr>
          <w:rFonts w:ascii="Times New Roman" w:eastAsia="Times New Roman" w:hAnsi="Times New Roman" w:cs="Times New Roman"/>
          <w:b/>
          <w:sz w:val="28"/>
          <w:szCs w:val="28"/>
        </w:rPr>
        <w:t>5. По формам собственности</w:t>
      </w:r>
      <w:r w:rsidRPr="00C2656B">
        <w:rPr>
          <w:rFonts w:ascii="Times New Roman" w:eastAsia="Times New Roman" w:hAnsi="Times New Roman" w:cs="Times New Roman"/>
          <w:sz w:val="28"/>
          <w:szCs w:val="28"/>
        </w:rPr>
        <w:t xml:space="preserve"> различают балансы государственных, муниципальных, кооперативных, коллективных, частных, смешанных и совместных предприятий, а также общественных организаций.</w:t>
      </w:r>
    </w:p>
    <w:p w:rsidR="00701110" w:rsidRPr="00C2656B" w:rsidRDefault="00701110" w:rsidP="00701110">
      <w:pPr>
        <w:spacing w:after="0" w:line="240" w:lineRule="auto"/>
        <w:ind w:left="708"/>
        <w:jc w:val="both"/>
        <w:rPr>
          <w:rFonts w:ascii="Times New Roman" w:eastAsia="Times New Roman" w:hAnsi="Times New Roman" w:cs="Times New Roman"/>
          <w:sz w:val="28"/>
          <w:szCs w:val="28"/>
        </w:rPr>
      </w:pPr>
      <w:r w:rsidRPr="00C2656B">
        <w:rPr>
          <w:rFonts w:ascii="Times New Roman" w:eastAsia="Times New Roman" w:hAnsi="Times New Roman" w:cs="Times New Roman"/>
          <w:b/>
          <w:sz w:val="28"/>
          <w:szCs w:val="28"/>
        </w:rPr>
        <w:t xml:space="preserve">6. По объекту отражения </w:t>
      </w:r>
      <w:r w:rsidRPr="00C2656B">
        <w:rPr>
          <w:rFonts w:ascii="Times New Roman" w:eastAsia="Times New Roman" w:hAnsi="Times New Roman" w:cs="Times New Roman"/>
          <w:sz w:val="28"/>
          <w:szCs w:val="28"/>
        </w:rPr>
        <w:t>балансы делятся на самостоятельные и отдельные.</w:t>
      </w:r>
    </w:p>
    <w:p w:rsidR="00701110" w:rsidRPr="00C2656B" w:rsidRDefault="00701110" w:rsidP="00701110">
      <w:pPr>
        <w:spacing w:after="0" w:line="240" w:lineRule="auto"/>
        <w:ind w:left="709"/>
        <w:jc w:val="both"/>
        <w:rPr>
          <w:rFonts w:ascii="Times New Roman" w:eastAsia="Times New Roman" w:hAnsi="Times New Roman" w:cs="Times New Roman"/>
          <w:sz w:val="28"/>
          <w:szCs w:val="28"/>
        </w:rPr>
      </w:pPr>
      <w:r w:rsidRPr="00C2656B">
        <w:rPr>
          <w:rFonts w:ascii="Times New Roman" w:eastAsia="Times New Roman" w:hAnsi="Times New Roman" w:cs="Times New Roman"/>
          <w:i/>
          <w:sz w:val="28"/>
          <w:szCs w:val="28"/>
        </w:rPr>
        <w:t>6.1. Самостоятельный баланс</w:t>
      </w:r>
      <w:r w:rsidRPr="00C2656B">
        <w:rPr>
          <w:rFonts w:ascii="Times New Roman" w:eastAsia="Times New Roman" w:hAnsi="Times New Roman" w:cs="Times New Roman"/>
          <w:sz w:val="28"/>
          <w:szCs w:val="28"/>
        </w:rPr>
        <w:t xml:space="preserve"> имеют только предприятия, являющиеся юридическими лицами.</w:t>
      </w:r>
    </w:p>
    <w:p w:rsidR="00701110" w:rsidRPr="00C2656B" w:rsidRDefault="00701110" w:rsidP="00701110">
      <w:pPr>
        <w:spacing w:after="0" w:line="240" w:lineRule="auto"/>
        <w:ind w:left="709"/>
        <w:jc w:val="both"/>
        <w:rPr>
          <w:rFonts w:ascii="Times New Roman" w:eastAsia="Times New Roman" w:hAnsi="Times New Roman" w:cs="Times New Roman"/>
          <w:sz w:val="28"/>
          <w:szCs w:val="28"/>
        </w:rPr>
      </w:pPr>
      <w:r w:rsidRPr="00C2656B">
        <w:rPr>
          <w:rFonts w:ascii="Times New Roman" w:eastAsia="Times New Roman" w:hAnsi="Times New Roman" w:cs="Times New Roman"/>
          <w:i/>
          <w:sz w:val="28"/>
          <w:szCs w:val="28"/>
        </w:rPr>
        <w:t>6.2. Отдельный баланс</w:t>
      </w:r>
      <w:r w:rsidRPr="00C2656B">
        <w:rPr>
          <w:rFonts w:ascii="Times New Roman" w:eastAsia="Times New Roman" w:hAnsi="Times New Roman" w:cs="Times New Roman"/>
          <w:sz w:val="28"/>
          <w:szCs w:val="28"/>
        </w:rPr>
        <w:t xml:space="preserve"> составляют структурные подразделения предприятия (филиалы, цехи, автотранспортные и жилищно-коммунальные хозяйства).</w:t>
      </w:r>
    </w:p>
    <w:p w:rsidR="00701110" w:rsidRPr="00C2656B" w:rsidRDefault="00701110" w:rsidP="00701110">
      <w:pPr>
        <w:spacing w:after="0" w:line="240" w:lineRule="auto"/>
        <w:ind w:firstLine="708"/>
        <w:jc w:val="both"/>
        <w:rPr>
          <w:rFonts w:ascii="Times New Roman" w:eastAsia="Times New Roman" w:hAnsi="Times New Roman" w:cs="Times New Roman"/>
          <w:sz w:val="28"/>
          <w:szCs w:val="28"/>
        </w:rPr>
      </w:pPr>
      <w:r w:rsidRPr="00C2656B">
        <w:rPr>
          <w:rFonts w:ascii="Times New Roman" w:eastAsia="Times New Roman" w:hAnsi="Times New Roman" w:cs="Times New Roman"/>
          <w:b/>
          <w:sz w:val="28"/>
          <w:szCs w:val="28"/>
        </w:rPr>
        <w:t>7. По способу очистки</w:t>
      </w:r>
      <w:r w:rsidRPr="00C2656B">
        <w:rPr>
          <w:rFonts w:ascii="Times New Roman" w:eastAsia="Times New Roman" w:hAnsi="Times New Roman" w:cs="Times New Roman"/>
          <w:sz w:val="28"/>
          <w:szCs w:val="28"/>
        </w:rPr>
        <w:t xml:space="preserve"> может быть баланс-брутто и баланс-нетто.</w:t>
      </w:r>
    </w:p>
    <w:p w:rsidR="00701110" w:rsidRPr="00C2656B" w:rsidRDefault="00701110" w:rsidP="00701110">
      <w:pPr>
        <w:spacing w:after="0" w:line="240" w:lineRule="auto"/>
        <w:ind w:left="709"/>
        <w:jc w:val="both"/>
        <w:rPr>
          <w:rFonts w:ascii="Times New Roman" w:eastAsia="Times New Roman" w:hAnsi="Times New Roman" w:cs="Times New Roman"/>
          <w:sz w:val="28"/>
          <w:szCs w:val="28"/>
        </w:rPr>
      </w:pPr>
      <w:r w:rsidRPr="00C2656B">
        <w:rPr>
          <w:rFonts w:ascii="Times New Roman" w:eastAsia="Times New Roman" w:hAnsi="Times New Roman" w:cs="Times New Roman"/>
          <w:i/>
          <w:sz w:val="28"/>
          <w:szCs w:val="28"/>
        </w:rPr>
        <w:t>7.1.</w:t>
      </w:r>
      <w:r w:rsidRPr="00C2656B">
        <w:rPr>
          <w:rFonts w:ascii="Times New Roman" w:eastAsia="Times New Roman" w:hAnsi="Times New Roman" w:cs="Times New Roman"/>
          <w:sz w:val="28"/>
          <w:szCs w:val="28"/>
        </w:rPr>
        <w:t> </w:t>
      </w:r>
      <w:r w:rsidRPr="00C2656B">
        <w:rPr>
          <w:rFonts w:ascii="Times New Roman" w:eastAsia="Times New Roman" w:hAnsi="Times New Roman" w:cs="Times New Roman"/>
          <w:i/>
          <w:sz w:val="28"/>
          <w:szCs w:val="28"/>
        </w:rPr>
        <w:t>Баланс-брутто</w:t>
      </w:r>
      <w:r w:rsidRPr="00C2656B">
        <w:rPr>
          <w:rFonts w:ascii="Times New Roman" w:eastAsia="Times New Roman" w:hAnsi="Times New Roman" w:cs="Times New Roman"/>
          <w:sz w:val="28"/>
          <w:szCs w:val="28"/>
        </w:rPr>
        <w:t xml:space="preserve"> – это баланс, валюта которого включает в себя регулирующие статьи. Регулирующими называют статьи, суммы по которым при определении фактической себестоимости (или остаточной стоимости) средств вычитаются из суммы другой статьи. К регулирующим счетам относятся счета финансового результата и амортизации. Например, для расчета остаточной стоимости основных средств из суммы статьи «Основные средства» вычитается сумма регулирующей статьи «Износ основных средств».</w:t>
      </w:r>
    </w:p>
    <w:p w:rsidR="00701110" w:rsidRPr="00C2656B" w:rsidRDefault="00701110" w:rsidP="00701110">
      <w:pPr>
        <w:spacing w:after="0" w:line="240" w:lineRule="auto"/>
        <w:ind w:left="709"/>
        <w:jc w:val="both"/>
        <w:rPr>
          <w:rFonts w:ascii="Times New Roman" w:eastAsia="Times New Roman" w:hAnsi="Times New Roman" w:cs="Times New Roman"/>
          <w:sz w:val="28"/>
          <w:szCs w:val="28"/>
        </w:rPr>
      </w:pPr>
      <w:r w:rsidRPr="00C2656B">
        <w:rPr>
          <w:rFonts w:ascii="Times New Roman" w:eastAsia="Times New Roman" w:hAnsi="Times New Roman" w:cs="Times New Roman"/>
          <w:i/>
          <w:sz w:val="28"/>
          <w:szCs w:val="28"/>
        </w:rPr>
        <w:t>7.2.</w:t>
      </w:r>
      <w:r w:rsidRPr="00C2656B">
        <w:rPr>
          <w:rFonts w:ascii="Times New Roman" w:eastAsia="Times New Roman" w:hAnsi="Times New Roman" w:cs="Times New Roman"/>
          <w:sz w:val="28"/>
          <w:szCs w:val="28"/>
        </w:rPr>
        <w:t> </w:t>
      </w:r>
      <w:r w:rsidRPr="00C2656B">
        <w:rPr>
          <w:rFonts w:ascii="Times New Roman" w:eastAsia="Times New Roman" w:hAnsi="Times New Roman" w:cs="Times New Roman"/>
          <w:i/>
          <w:sz w:val="28"/>
          <w:szCs w:val="28"/>
        </w:rPr>
        <w:t xml:space="preserve">Баланс-нетто </w:t>
      </w:r>
      <w:r w:rsidRPr="00C2656B">
        <w:rPr>
          <w:rFonts w:ascii="Times New Roman" w:eastAsia="Times New Roman" w:hAnsi="Times New Roman" w:cs="Times New Roman"/>
          <w:sz w:val="28"/>
          <w:szCs w:val="28"/>
        </w:rPr>
        <w:t>– это баланс, валюта которого не включает регулирующие статьи. Исключение из баланса регулирующих статей называется его «очисткой». Баланс-нетто позволяет упростить систему балансовых показателей, получить реальную оценку хозяйственных средств предприятия.</w:t>
      </w:r>
    </w:p>
    <w:p w:rsidR="00701110" w:rsidRDefault="00701110" w:rsidP="00701110">
      <w:pPr>
        <w:spacing w:after="0" w:line="240" w:lineRule="auto"/>
        <w:ind w:firstLine="851"/>
        <w:jc w:val="both"/>
        <w:rPr>
          <w:rFonts w:ascii="Times New Roman" w:eastAsia="Times New Roman" w:hAnsi="Times New Roman" w:cs="Times New Roman"/>
          <w:b/>
          <w:sz w:val="28"/>
          <w:szCs w:val="28"/>
        </w:rPr>
      </w:pPr>
    </w:p>
    <w:p w:rsidR="00701110" w:rsidRDefault="00701110" w:rsidP="00701110">
      <w:pPr>
        <w:spacing w:after="0" w:line="240" w:lineRule="auto"/>
        <w:ind w:firstLine="851"/>
        <w:jc w:val="both"/>
        <w:rPr>
          <w:rFonts w:ascii="Times New Roman" w:eastAsia="Times New Roman" w:hAnsi="Times New Roman" w:cs="Times New Roman"/>
          <w:b/>
          <w:sz w:val="28"/>
          <w:szCs w:val="28"/>
        </w:rPr>
      </w:pPr>
      <w:r w:rsidRPr="007C638E">
        <w:rPr>
          <w:rFonts w:ascii="Times New Roman" w:eastAsia="Times New Roman" w:hAnsi="Times New Roman" w:cs="Times New Roman"/>
          <w:b/>
          <w:sz w:val="28"/>
          <w:szCs w:val="28"/>
        </w:rPr>
        <w:t>5.3. Самостоятельная работа по теме:</w:t>
      </w:r>
    </w:p>
    <w:p w:rsidR="00701110" w:rsidRPr="007C638E" w:rsidRDefault="00701110" w:rsidP="00701110">
      <w:pPr>
        <w:spacing w:after="0" w:line="240" w:lineRule="auto"/>
        <w:ind w:firstLine="851"/>
        <w:jc w:val="both"/>
        <w:rPr>
          <w:rFonts w:ascii="Times New Roman" w:eastAsia="Times New Roman" w:hAnsi="Times New Roman" w:cs="Times New Roman"/>
          <w:sz w:val="28"/>
          <w:szCs w:val="28"/>
        </w:rPr>
      </w:pPr>
      <w:r w:rsidRPr="007C638E">
        <w:rPr>
          <w:rFonts w:ascii="Times New Roman" w:eastAsia="Times New Roman" w:hAnsi="Times New Roman" w:cs="Times New Roman"/>
          <w:sz w:val="28"/>
          <w:szCs w:val="28"/>
        </w:rPr>
        <w:t>-работа с нормативными актами по теме занятия (ПК-</w:t>
      </w:r>
      <w:r>
        <w:rPr>
          <w:rFonts w:ascii="Times New Roman" w:eastAsia="Times New Roman" w:hAnsi="Times New Roman" w:cs="Times New Roman"/>
          <w:sz w:val="28"/>
          <w:szCs w:val="28"/>
        </w:rPr>
        <w:t>6</w:t>
      </w:r>
      <w:r w:rsidRPr="007C638E">
        <w:rPr>
          <w:rFonts w:ascii="Times New Roman" w:eastAsia="Times New Roman" w:hAnsi="Times New Roman" w:cs="Times New Roman"/>
          <w:sz w:val="28"/>
          <w:szCs w:val="28"/>
        </w:rPr>
        <w:t>)</w:t>
      </w:r>
    </w:p>
    <w:p w:rsidR="00701110" w:rsidRPr="007C638E" w:rsidRDefault="00701110" w:rsidP="00701110">
      <w:pPr>
        <w:spacing w:after="0" w:line="240" w:lineRule="auto"/>
        <w:ind w:firstLine="851"/>
        <w:jc w:val="both"/>
        <w:rPr>
          <w:rFonts w:ascii="Times New Roman" w:eastAsia="Times New Roman" w:hAnsi="Times New Roman" w:cs="Times New Roman"/>
          <w:sz w:val="28"/>
          <w:szCs w:val="28"/>
        </w:rPr>
      </w:pPr>
      <w:r w:rsidRPr="007C638E">
        <w:rPr>
          <w:rFonts w:ascii="Times New Roman" w:eastAsia="Times New Roman" w:hAnsi="Times New Roman" w:cs="Times New Roman"/>
          <w:sz w:val="28"/>
          <w:szCs w:val="28"/>
        </w:rPr>
        <w:t>-решение ситуационных задач (ПК-</w:t>
      </w:r>
      <w:r>
        <w:rPr>
          <w:rFonts w:ascii="Times New Roman" w:eastAsia="Times New Roman" w:hAnsi="Times New Roman" w:cs="Times New Roman"/>
          <w:sz w:val="28"/>
          <w:szCs w:val="28"/>
        </w:rPr>
        <w:t>6</w:t>
      </w:r>
      <w:r w:rsidRPr="007C638E">
        <w:rPr>
          <w:rFonts w:ascii="Times New Roman" w:eastAsia="Times New Roman" w:hAnsi="Times New Roman" w:cs="Times New Roman"/>
          <w:sz w:val="28"/>
          <w:szCs w:val="28"/>
        </w:rPr>
        <w:t>)</w:t>
      </w:r>
    </w:p>
    <w:p w:rsidR="00701110" w:rsidRPr="007C638E" w:rsidRDefault="00701110" w:rsidP="00701110">
      <w:pPr>
        <w:spacing w:after="0" w:line="240" w:lineRule="auto"/>
        <w:ind w:firstLine="851"/>
        <w:jc w:val="both"/>
        <w:rPr>
          <w:rFonts w:ascii="Times New Roman" w:eastAsia="Times New Roman" w:hAnsi="Times New Roman" w:cs="Times New Roman"/>
          <w:sz w:val="28"/>
          <w:szCs w:val="28"/>
        </w:rPr>
      </w:pPr>
      <w:r w:rsidRPr="007C638E">
        <w:rPr>
          <w:rFonts w:ascii="Times New Roman" w:eastAsia="Times New Roman" w:hAnsi="Times New Roman" w:cs="Times New Roman"/>
          <w:sz w:val="28"/>
          <w:szCs w:val="28"/>
        </w:rPr>
        <w:t>-ведение документации (ПК-</w:t>
      </w:r>
      <w:r>
        <w:rPr>
          <w:rFonts w:ascii="Times New Roman" w:eastAsia="Times New Roman" w:hAnsi="Times New Roman" w:cs="Times New Roman"/>
          <w:sz w:val="28"/>
          <w:szCs w:val="28"/>
        </w:rPr>
        <w:t>6</w:t>
      </w:r>
      <w:r w:rsidRPr="007C638E">
        <w:rPr>
          <w:rFonts w:ascii="Times New Roman" w:eastAsia="Times New Roman" w:hAnsi="Times New Roman" w:cs="Times New Roman"/>
          <w:sz w:val="28"/>
          <w:szCs w:val="28"/>
        </w:rPr>
        <w:t>)</w:t>
      </w:r>
    </w:p>
    <w:p w:rsidR="00701110" w:rsidRDefault="00701110" w:rsidP="00701110">
      <w:pPr>
        <w:spacing w:after="0" w:line="240" w:lineRule="auto"/>
        <w:ind w:firstLine="851"/>
        <w:jc w:val="both"/>
        <w:rPr>
          <w:rFonts w:ascii="Times New Roman" w:eastAsia="Times New Roman" w:hAnsi="Times New Roman" w:cs="Times New Roman"/>
          <w:b/>
          <w:sz w:val="28"/>
          <w:szCs w:val="28"/>
        </w:rPr>
      </w:pPr>
    </w:p>
    <w:p w:rsidR="00701110" w:rsidRPr="007C638E" w:rsidRDefault="00701110" w:rsidP="00701110">
      <w:pPr>
        <w:spacing w:after="0" w:line="240" w:lineRule="auto"/>
        <w:ind w:firstLine="851"/>
        <w:jc w:val="both"/>
        <w:rPr>
          <w:rFonts w:ascii="Times New Roman" w:eastAsia="Times New Roman" w:hAnsi="Times New Roman" w:cs="Times New Roman"/>
          <w:b/>
          <w:sz w:val="28"/>
          <w:szCs w:val="28"/>
        </w:rPr>
      </w:pPr>
      <w:r w:rsidRPr="007C638E">
        <w:rPr>
          <w:rFonts w:ascii="Times New Roman" w:eastAsia="Times New Roman" w:hAnsi="Times New Roman" w:cs="Times New Roman"/>
          <w:b/>
          <w:sz w:val="28"/>
          <w:szCs w:val="28"/>
        </w:rPr>
        <w:t>5.4. Итоговый контроль знаний:</w:t>
      </w:r>
    </w:p>
    <w:p w:rsidR="00701110" w:rsidRPr="007C638E" w:rsidRDefault="00701110" w:rsidP="00701110">
      <w:pPr>
        <w:spacing w:after="0" w:line="240" w:lineRule="auto"/>
        <w:ind w:firstLine="851"/>
        <w:jc w:val="both"/>
        <w:rPr>
          <w:rFonts w:ascii="Times New Roman" w:eastAsia="Times New Roman" w:hAnsi="Times New Roman" w:cs="Times New Roman"/>
          <w:sz w:val="28"/>
          <w:szCs w:val="28"/>
        </w:rPr>
      </w:pPr>
      <w:r w:rsidRPr="007C638E">
        <w:rPr>
          <w:rFonts w:ascii="Times New Roman" w:eastAsia="Times New Roman" w:hAnsi="Times New Roman" w:cs="Times New Roman"/>
          <w:sz w:val="28"/>
          <w:szCs w:val="28"/>
        </w:rPr>
        <w:t>-решение ситуационных задач по теме (ПК-</w:t>
      </w:r>
      <w:r>
        <w:rPr>
          <w:rFonts w:ascii="Times New Roman" w:eastAsia="Times New Roman" w:hAnsi="Times New Roman" w:cs="Times New Roman"/>
          <w:sz w:val="28"/>
          <w:szCs w:val="28"/>
        </w:rPr>
        <w:t>6</w:t>
      </w:r>
      <w:r w:rsidRPr="007C638E">
        <w:rPr>
          <w:rFonts w:ascii="Times New Roman" w:eastAsia="Times New Roman" w:hAnsi="Times New Roman" w:cs="Times New Roman"/>
          <w:sz w:val="28"/>
          <w:szCs w:val="28"/>
        </w:rPr>
        <w:t>)</w:t>
      </w:r>
    </w:p>
    <w:p w:rsidR="00701110" w:rsidRPr="007C638E" w:rsidRDefault="00701110" w:rsidP="00701110">
      <w:pPr>
        <w:spacing w:after="0" w:line="240" w:lineRule="auto"/>
        <w:ind w:firstLine="851"/>
        <w:jc w:val="both"/>
        <w:rPr>
          <w:rFonts w:ascii="Times New Roman" w:eastAsia="Times New Roman" w:hAnsi="Times New Roman" w:cs="Times New Roman"/>
          <w:sz w:val="28"/>
          <w:szCs w:val="28"/>
        </w:rPr>
      </w:pPr>
      <w:r w:rsidRPr="007C638E">
        <w:rPr>
          <w:rFonts w:ascii="Times New Roman" w:eastAsia="Times New Roman" w:hAnsi="Times New Roman" w:cs="Times New Roman"/>
          <w:sz w:val="28"/>
          <w:szCs w:val="28"/>
        </w:rPr>
        <w:t>https://krasgmu.ru/index.php?page[common]=content&amp;id=113917</w:t>
      </w:r>
    </w:p>
    <w:p w:rsidR="00701110" w:rsidRPr="007C638E" w:rsidRDefault="00701110" w:rsidP="00701110">
      <w:pPr>
        <w:spacing w:after="0" w:line="240" w:lineRule="auto"/>
        <w:ind w:firstLine="851"/>
        <w:jc w:val="both"/>
        <w:rPr>
          <w:rFonts w:ascii="Times New Roman" w:eastAsia="Times New Roman" w:hAnsi="Times New Roman" w:cs="Times New Roman"/>
          <w:sz w:val="28"/>
          <w:szCs w:val="28"/>
        </w:rPr>
      </w:pPr>
      <w:r w:rsidRPr="007C638E">
        <w:rPr>
          <w:rFonts w:ascii="Times New Roman" w:eastAsia="Times New Roman" w:hAnsi="Times New Roman" w:cs="Times New Roman"/>
          <w:sz w:val="28"/>
          <w:szCs w:val="28"/>
        </w:rPr>
        <w:t>-решение тестовых заданий по теме (ПК-</w:t>
      </w:r>
      <w:r>
        <w:rPr>
          <w:rFonts w:ascii="Times New Roman" w:eastAsia="Times New Roman" w:hAnsi="Times New Roman" w:cs="Times New Roman"/>
          <w:sz w:val="28"/>
          <w:szCs w:val="28"/>
        </w:rPr>
        <w:t>6</w:t>
      </w:r>
      <w:r w:rsidRPr="007C638E">
        <w:rPr>
          <w:rFonts w:ascii="Times New Roman" w:eastAsia="Times New Roman" w:hAnsi="Times New Roman" w:cs="Times New Roman"/>
          <w:sz w:val="28"/>
          <w:szCs w:val="28"/>
        </w:rPr>
        <w:t>)</w:t>
      </w:r>
    </w:p>
    <w:p w:rsidR="00701110" w:rsidRDefault="00701110" w:rsidP="00701110">
      <w:pPr>
        <w:spacing w:after="0" w:line="240" w:lineRule="auto"/>
        <w:ind w:firstLine="851"/>
        <w:jc w:val="both"/>
        <w:rPr>
          <w:rFonts w:ascii="Times New Roman" w:eastAsia="Times New Roman" w:hAnsi="Times New Roman" w:cs="Times New Roman"/>
          <w:sz w:val="28"/>
          <w:szCs w:val="28"/>
        </w:rPr>
      </w:pPr>
      <w:r w:rsidRPr="007C638E">
        <w:rPr>
          <w:rFonts w:ascii="Times New Roman" w:eastAsia="Times New Roman" w:hAnsi="Times New Roman" w:cs="Times New Roman"/>
          <w:sz w:val="28"/>
          <w:szCs w:val="28"/>
        </w:rPr>
        <w:t>https://krasgmu.ru/index.php?page[common]=content&amp;id=113918</w:t>
      </w:r>
    </w:p>
    <w:p w:rsidR="00701110" w:rsidRDefault="00701110" w:rsidP="00701110">
      <w:pPr>
        <w:spacing w:after="0" w:line="240" w:lineRule="auto"/>
        <w:ind w:firstLine="851"/>
        <w:jc w:val="both"/>
        <w:rPr>
          <w:rFonts w:ascii="Times New Roman" w:eastAsia="Times New Roman" w:hAnsi="Times New Roman" w:cs="Times New Roman"/>
          <w:sz w:val="28"/>
          <w:szCs w:val="28"/>
        </w:rPr>
      </w:pPr>
    </w:p>
    <w:p w:rsidR="00701110" w:rsidRPr="007C638E" w:rsidRDefault="00701110" w:rsidP="00701110">
      <w:pPr>
        <w:spacing w:after="0" w:line="240" w:lineRule="auto"/>
        <w:ind w:firstLine="851"/>
        <w:jc w:val="both"/>
        <w:rPr>
          <w:rFonts w:ascii="Times New Roman" w:eastAsia="Times New Roman" w:hAnsi="Times New Roman" w:cs="Times New Roman"/>
          <w:b/>
          <w:sz w:val="28"/>
          <w:szCs w:val="28"/>
        </w:rPr>
      </w:pPr>
      <w:r w:rsidRPr="007C638E">
        <w:rPr>
          <w:rFonts w:ascii="Times New Roman" w:eastAsia="Times New Roman" w:hAnsi="Times New Roman" w:cs="Times New Roman"/>
          <w:b/>
          <w:sz w:val="28"/>
          <w:szCs w:val="28"/>
        </w:rPr>
        <w:t>6. Домашнее задание по теме занятия:</w:t>
      </w:r>
    </w:p>
    <w:p w:rsidR="00701110" w:rsidRPr="007C638E" w:rsidRDefault="00701110" w:rsidP="00701110">
      <w:pPr>
        <w:spacing w:after="0" w:line="240" w:lineRule="auto"/>
        <w:ind w:firstLine="851"/>
        <w:jc w:val="both"/>
        <w:rPr>
          <w:rFonts w:ascii="Times New Roman" w:eastAsia="Times New Roman" w:hAnsi="Times New Roman" w:cs="Times New Roman"/>
          <w:sz w:val="28"/>
          <w:szCs w:val="28"/>
        </w:rPr>
      </w:pPr>
      <w:r w:rsidRPr="007C638E">
        <w:rPr>
          <w:rFonts w:ascii="Times New Roman" w:eastAsia="Times New Roman" w:hAnsi="Times New Roman" w:cs="Times New Roman"/>
          <w:sz w:val="28"/>
          <w:szCs w:val="28"/>
        </w:rPr>
        <w:t>-учебно-методические разработки следующего занятия и методические разработки для внеаудиторной работы по теме</w:t>
      </w:r>
    </w:p>
    <w:p w:rsidR="00701110" w:rsidRDefault="00701110" w:rsidP="00701110">
      <w:pPr>
        <w:spacing w:after="0" w:line="240" w:lineRule="auto"/>
        <w:ind w:firstLine="851"/>
        <w:jc w:val="both"/>
        <w:rPr>
          <w:rFonts w:ascii="Times New Roman" w:eastAsia="Times New Roman" w:hAnsi="Times New Roman" w:cs="Times New Roman"/>
          <w:b/>
          <w:sz w:val="28"/>
          <w:szCs w:val="28"/>
        </w:rPr>
      </w:pPr>
    </w:p>
    <w:p w:rsidR="00701110" w:rsidRDefault="00701110" w:rsidP="00701110">
      <w:pPr>
        <w:spacing w:after="0" w:line="240" w:lineRule="auto"/>
        <w:ind w:firstLine="851"/>
        <w:jc w:val="both"/>
        <w:rPr>
          <w:rFonts w:ascii="Times New Roman" w:eastAsia="Times New Roman" w:hAnsi="Times New Roman" w:cs="Times New Roman"/>
          <w:b/>
          <w:sz w:val="28"/>
          <w:szCs w:val="28"/>
        </w:rPr>
      </w:pPr>
      <w:r w:rsidRPr="007C638E">
        <w:rPr>
          <w:rFonts w:ascii="Times New Roman" w:eastAsia="Times New Roman" w:hAnsi="Times New Roman" w:cs="Times New Roman"/>
          <w:b/>
          <w:sz w:val="28"/>
          <w:szCs w:val="28"/>
        </w:rPr>
        <w:lastRenderedPageBreak/>
        <w:t>7. Рекомендации по выполнению НИР, в том числе список тем, предлагаемых кафедрой:</w:t>
      </w:r>
    </w:p>
    <w:p w:rsidR="00701110" w:rsidRPr="00C2656B" w:rsidRDefault="00701110" w:rsidP="00435395">
      <w:pPr>
        <w:pStyle w:val="a5"/>
        <w:numPr>
          <w:ilvl w:val="0"/>
          <w:numId w:val="103"/>
        </w:numPr>
        <w:rPr>
          <w:rFonts w:ascii="Times New Roman" w:hAnsi="Times New Roman" w:cs="Times New Roman"/>
          <w:sz w:val="28"/>
          <w:szCs w:val="28"/>
        </w:rPr>
      </w:pPr>
      <w:r>
        <w:rPr>
          <w:rFonts w:ascii="Times New Roman" w:hAnsi="Times New Roman" w:cs="Times New Roman"/>
          <w:sz w:val="28"/>
          <w:szCs w:val="28"/>
        </w:rPr>
        <w:t>Связь баланса с другими отчетными формами</w:t>
      </w:r>
    </w:p>
    <w:p w:rsidR="00701110" w:rsidRPr="00C2656B" w:rsidRDefault="00701110" w:rsidP="00435395">
      <w:pPr>
        <w:pStyle w:val="a5"/>
        <w:numPr>
          <w:ilvl w:val="0"/>
          <w:numId w:val="103"/>
        </w:numPr>
        <w:rPr>
          <w:rFonts w:ascii="Times New Roman" w:hAnsi="Times New Roman" w:cs="Times New Roman"/>
          <w:sz w:val="28"/>
          <w:szCs w:val="28"/>
        </w:rPr>
      </w:pPr>
      <w:r>
        <w:rPr>
          <w:rFonts w:ascii="Times New Roman" w:hAnsi="Times New Roman" w:cs="Times New Roman"/>
          <w:sz w:val="28"/>
          <w:szCs w:val="28"/>
        </w:rPr>
        <w:t>Связь баланса и счетов бухгалтерского учета</w:t>
      </w:r>
    </w:p>
    <w:p w:rsidR="00701110" w:rsidRDefault="00701110" w:rsidP="00701110">
      <w:pPr>
        <w:spacing w:after="0" w:line="240" w:lineRule="auto"/>
        <w:ind w:firstLine="851"/>
        <w:jc w:val="both"/>
        <w:rPr>
          <w:rFonts w:ascii="Times New Roman" w:eastAsia="Times New Roman" w:hAnsi="Times New Roman" w:cs="Times New Roman"/>
          <w:b/>
          <w:sz w:val="28"/>
          <w:szCs w:val="28"/>
        </w:rPr>
      </w:pPr>
    </w:p>
    <w:p w:rsidR="00701110" w:rsidRDefault="00701110" w:rsidP="00701110">
      <w:pPr>
        <w:spacing w:after="0" w:line="240" w:lineRule="auto"/>
        <w:ind w:firstLine="851"/>
        <w:jc w:val="both"/>
        <w:rPr>
          <w:rFonts w:ascii="Times New Roman" w:eastAsia="Times New Roman" w:hAnsi="Times New Roman" w:cs="Times New Roman"/>
          <w:b/>
          <w:sz w:val="28"/>
          <w:szCs w:val="28"/>
        </w:rPr>
      </w:pPr>
      <w:r w:rsidRPr="007C638E">
        <w:rPr>
          <w:rFonts w:ascii="Times New Roman" w:eastAsia="Times New Roman" w:hAnsi="Times New Roman" w:cs="Times New Roman"/>
          <w:b/>
          <w:sz w:val="28"/>
          <w:szCs w:val="28"/>
        </w:rPr>
        <w:t>8. Рекомендованная литература по теме занятия:</w:t>
      </w:r>
    </w:p>
    <w:p w:rsidR="00701110" w:rsidRDefault="00701110" w:rsidP="00701110">
      <w:pPr>
        <w:spacing w:after="0" w:line="240" w:lineRule="auto"/>
        <w:jc w:val="center"/>
        <w:rPr>
          <w:rFonts w:ascii="Times New Roman" w:hAnsi="Times New Roman" w:cs="Times New Roman"/>
          <w:b/>
          <w:sz w:val="28"/>
          <w:szCs w:val="28"/>
        </w:rPr>
      </w:pPr>
    </w:p>
    <w:p w:rsidR="00701110" w:rsidRPr="00C2656B" w:rsidRDefault="00701110" w:rsidP="00701110">
      <w:pPr>
        <w:spacing w:after="0" w:line="240" w:lineRule="auto"/>
        <w:jc w:val="center"/>
        <w:rPr>
          <w:rFonts w:ascii="Times New Roman" w:hAnsi="Times New Roman" w:cs="Times New Roman"/>
          <w:b/>
          <w:sz w:val="28"/>
          <w:szCs w:val="28"/>
        </w:rPr>
      </w:pPr>
      <w:r w:rsidRPr="00C2656B">
        <w:rPr>
          <w:rFonts w:ascii="Times New Roman" w:hAnsi="Times New Roman" w:cs="Times New Roman"/>
          <w:b/>
          <w:sz w:val="28"/>
          <w:szCs w:val="28"/>
        </w:rPr>
        <w:t>Основная литература</w:t>
      </w:r>
    </w:p>
    <w:p w:rsidR="00701110" w:rsidRPr="00C2656B" w:rsidRDefault="00701110" w:rsidP="00701110">
      <w:pPr>
        <w:spacing w:after="0" w:line="240" w:lineRule="auto"/>
        <w:jc w:val="center"/>
        <w:rPr>
          <w:rFonts w:ascii="Times New Roman" w:hAnsi="Times New Roman" w:cs="Times New Roman"/>
          <w:b/>
          <w:sz w:val="28"/>
          <w:szCs w:val="28"/>
        </w:rPr>
      </w:pPr>
    </w:p>
    <w:tbl>
      <w:tblPr>
        <w:tblW w:w="9611" w:type="dxa"/>
        <w:tblInd w:w="-5" w:type="dxa"/>
        <w:tblLayout w:type="fixed"/>
        <w:tblLook w:val="0000" w:firstRow="0" w:lastRow="0" w:firstColumn="0" w:lastColumn="0" w:noHBand="0" w:noVBand="0"/>
      </w:tblPr>
      <w:tblGrid>
        <w:gridCol w:w="539"/>
        <w:gridCol w:w="2551"/>
        <w:gridCol w:w="1985"/>
        <w:gridCol w:w="1984"/>
        <w:gridCol w:w="1418"/>
        <w:gridCol w:w="1134"/>
      </w:tblGrid>
      <w:tr w:rsidR="00701110" w:rsidRPr="00C2656B" w:rsidTr="00701110">
        <w:tc>
          <w:tcPr>
            <w:tcW w:w="539" w:type="dxa"/>
            <w:vMerge w:val="restart"/>
            <w:tcBorders>
              <w:top w:val="single" w:sz="4" w:space="0" w:color="000000"/>
              <w:left w:val="single" w:sz="4" w:space="0" w:color="000000"/>
              <w:bottom w:val="single" w:sz="4" w:space="0" w:color="000000"/>
            </w:tcBorders>
            <w:shd w:val="clear" w:color="auto" w:fill="auto"/>
          </w:tcPr>
          <w:p w:rsidR="00701110" w:rsidRPr="00C2656B" w:rsidRDefault="00701110" w:rsidP="00701110">
            <w:pPr>
              <w:snapToGrid w:val="0"/>
              <w:spacing w:after="0" w:line="240" w:lineRule="auto"/>
              <w:ind w:left="-57" w:right="-57"/>
              <w:jc w:val="center"/>
              <w:rPr>
                <w:rFonts w:ascii="Times New Roman" w:hAnsi="Times New Roman" w:cs="Times New Roman"/>
                <w:b/>
                <w:sz w:val="24"/>
                <w:szCs w:val="24"/>
              </w:rPr>
            </w:pPr>
            <w:r w:rsidRPr="00C2656B">
              <w:rPr>
                <w:rFonts w:ascii="Times New Roman" w:hAnsi="Times New Roman" w:cs="Times New Roman"/>
                <w:b/>
                <w:sz w:val="24"/>
                <w:szCs w:val="24"/>
              </w:rPr>
              <w:t>№ п/п</w:t>
            </w:r>
          </w:p>
        </w:tc>
        <w:tc>
          <w:tcPr>
            <w:tcW w:w="2551" w:type="dxa"/>
            <w:vMerge w:val="restart"/>
            <w:tcBorders>
              <w:top w:val="single" w:sz="4" w:space="0" w:color="000000"/>
              <w:left w:val="single" w:sz="4" w:space="0" w:color="000000"/>
              <w:bottom w:val="single" w:sz="4" w:space="0" w:color="000000"/>
            </w:tcBorders>
            <w:shd w:val="clear" w:color="auto" w:fill="auto"/>
          </w:tcPr>
          <w:p w:rsidR="00701110" w:rsidRPr="00C2656B" w:rsidRDefault="00701110" w:rsidP="00701110">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Наименование, вид издания</w:t>
            </w:r>
          </w:p>
        </w:tc>
        <w:tc>
          <w:tcPr>
            <w:tcW w:w="1985" w:type="dxa"/>
            <w:vMerge w:val="restart"/>
            <w:tcBorders>
              <w:top w:val="single" w:sz="4" w:space="0" w:color="000000"/>
              <w:left w:val="single" w:sz="4" w:space="0" w:color="000000"/>
              <w:bottom w:val="single" w:sz="4" w:space="0" w:color="000000"/>
            </w:tcBorders>
            <w:shd w:val="clear" w:color="auto" w:fill="auto"/>
          </w:tcPr>
          <w:p w:rsidR="00701110" w:rsidRPr="00C2656B" w:rsidRDefault="00701110" w:rsidP="00701110">
            <w:pPr>
              <w:snapToGrid w:val="0"/>
              <w:spacing w:after="0" w:line="240" w:lineRule="auto"/>
              <w:ind w:left="-57" w:right="-57"/>
              <w:jc w:val="center"/>
              <w:rPr>
                <w:rFonts w:ascii="Times New Roman" w:hAnsi="Times New Roman" w:cs="Times New Roman"/>
                <w:b/>
                <w:sz w:val="24"/>
                <w:szCs w:val="24"/>
              </w:rPr>
            </w:pPr>
            <w:r w:rsidRPr="00C2656B">
              <w:rPr>
                <w:rFonts w:ascii="Times New Roman" w:hAnsi="Times New Roman" w:cs="Times New Roman"/>
                <w:b/>
                <w:sz w:val="24"/>
                <w:szCs w:val="24"/>
              </w:rPr>
              <w:t>Автор (–ы), составитель (-и), редактор (-ы)</w:t>
            </w:r>
          </w:p>
        </w:tc>
        <w:tc>
          <w:tcPr>
            <w:tcW w:w="1984" w:type="dxa"/>
            <w:vMerge w:val="restart"/>
            <w:tcBorders>
              <w:top w:val="single" w:sz="4" w:space="0" w:color="000000"/>
              <w:left w:val="single" w:sz="4" w:space="0" w:color="000000"/>
              <w:bottom w:val="single" w:sz="4" w:space="0" w:color="000000"/>
            </w:tcBorders>
            <w:shd w:val="clear" w:color="auto" w:fill="auto"/>
          </w:tcPr>
          <w:p w:rsidR="00701110" w:rsidRPr="00C2656B" w:rsidRDefault="00701110" w:rsidP="00701110">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Место издания, издательство, год</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Pr>
          <w:p w:rsidR="00701110" w:rsidRPr="00C2656B" w:rsidRDefault="00701110" w:rsidP="00701110">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Кол-во экземпляров</w:t>
            </w:r>
          </w:p>
        </w:tc>
      </w:tr>
      <w:tr w:rsidR="00701110" w:rsidRPr="00C2656B" w:rsidTr="00701110">
        <w:tc>
          <w:tcPr>
            <w:tcW w:w="539" w:type="dxa"/>
            <w:vMerge/>
            <w:tcBorders>
              <w:top w:val="single" w:sz="4" w:space="0" w:color="000000"/>
              <w:left w:val="single" w:sz="4" w:space="0" w:color="000000"/>
              <w:bottom w:val="single" w:sz="4" w:space="0" w:color="000000"/>
            </w:tcBorders>
            <w:shd w:val="clear" w:color="auto" w:fill="auto"/>
            <w:vAlign w:val="center"/>
          </w:tcPr>
          <w:p w:rsidR="00701110" w:rsidRPr="00C2656B" w:rsidRDefault="00701110" w:rsidP="00701110">
            <w:pPr>
              <w:snapToGrid w:val="0"/>
              <w:spacing w:after="0" w:line="240" w:lineRule="auto"/>
              <w:rPr>
                <w:rFonts w:ascii="Times New Roman" w:hAnsi="Times New Roman" w:cs="Times New Roman"/>
                <w:b/>
                <w:sz w:val="24"/>
                <w:szCs w:val="24"/>
              </w:rPr>
            </w:pPr>
          </w:p>
        </w:tc>
        <w:tc>
          <w:tcPr>
            <w:tcW w:w="2551" w:type="dxa"/>
            <w:vMerge/>
            <w:tcBorders>
              <w:top w:val="single" w:sz="4" w:space="0" w:color="000000"/>
              <w:left w:val="single" w:sz="4" w:space="0" w:color="000000"/>
              <w:bottom w:val="single" w:sz="4" w:space="0" w:color="000000"/>
            </w:tcBorders>
            <w:shd w:val="clear" w:color="auto" w:fill="auto"/>
            <w:vAlign w:val="center"/>
          </w:tcPr>
          <w:p w:rsidR="00701110" w:rsidRPr="00C2656B" w:rsidRDefault="00701110" w:rsidP="00701110">
            <w:pPr>
              <w:snapToGrid w:val="0"/>
              <w:spacing w:after="0" w:line="240" w:lineRule="auto"/>
              <w:jc w:val="center"/>
              <w:rPr>
                <w:rFonts w:ascii="Times New Roman" w:hAnsi="Times New Roman" w:cs="Times New Roman"/>
                <w:b/>
                <w:sz w:val="24"/>
                <w:szCs w:val="24"/>
              </w:rPr>
            </w:pPr>
          </w:p>
        </w:tc>
        <w:tc>
          <w:tcPr>
            <w:tcW w:w="1985" w:type="dxa"/>
            <w:vMerge/>
            <w:tcBorders>
              <w:top w:val="single" w:sz="4" w:space="0" w:color="000000"/>
              <w:left w:val="single" w:sz="4" w:space="0" w:color="000000"/>
              <w:bottom w:val="single" w:sz="4" w:space="0" w:color="000000"/>
            </w:tcBorders>
            <w:shd w:val="clear" w:color="auto" w:fill="auto"/>
            <w:vAlign w:val="center"/>
          </w:tcPr>
          <w:p w:rsidR="00701110" w:rsidRPr="00C2656B" w:rsidRDefault="00701110" w:rsidP="00701110">
            <w:pPr>
              <w:snapToGrid w:val="0"/>
              <w:spacing w:after="0" w:line="240" w:lineRule="auto"/>
              <w:jc w:val="center"/>
              <w:rPr>
                <w:rFonts w:ascii="Times New Roman" w:hAnsi="Times New Roman" w:cs="Times New Roman"/>
                <w:b/>
                <w:sz w:val="24"/>
                <w:szCs w:val="24"/>
              </w:rPr>
            </w:pPr>
          </w:p>
        </w:tc>
        <w:tc>
          <w:tcPr>
            <w:tcW w:w="1984" w:type="dxa"/>
            <w:vMerge/>
            <w:tcBorders>
              <w:top w:val="single" w:sz="4" w:space="0" w:color="000000"/>
              <w:left w:val="single" w:sz="4" w:space="0" w:color="000000"/>
              <w:bottom w:val="single" w:sz="4" w:space="0" w:color="000000"/>
            </w:tcBorders>
            <w:shd w:val="clear" w:color="auto" w:fill="auto"/>
            <w:vAlign w:val="center"/>
          </w:tcPr>
          <w:p w:rsidR="00701110" w:rsidRPr="00C2656B" w:rsidRDefault="00701110" w:rsidP="00701110">
            <w:pPr>
              <w:snapToGrid w:val="0"/>
              <w:spacing w:after="0" w:line="240" w:lineRule="auto"/>
              <w:jc w:val="center"/>
              <w:rPr>
                <w:rFonts w:ascii="Times New Roman" w:hAnsi="Times New Roman" w:cs="Times New Roman"/>
                <w:b/>
                <w:sz w:val="24"/>
                <w:szCs w:val="24"/>
              </w:rPr>
            </w:pPr>
          </w:p>
        </w:tc>
        <w:tc>
          <w:tcPr>
            <w:tcW w:w="1418"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napToGrid w:val="0"/>
              <w:spacing w:after="0" w:line="240" w:lineRule="auto"/>
              <w:ind w:left="-57" w:right="-57"/>
              <w:jc w:val="center"/>
              <w:rPr>
                <w:rFonts w:ascii="Times New Roman" w:hAnsi="Times New Roman" w:cs="Times New Roman"/>
                <w:b/>
                <w:sz w:val="24"/>
                <w:szCs w:val="24"/>
              </w:rPr>
            </w:pPr>
            <w:r w:rsidRPr="00C2656B">
              <w:rPr>
                <w:rFonts w:ascii="Times New Roman" w:hAnsi="Times New Roman" w:cs="Times New Roman"/>
                <w:b/>
                <w:sz w:val="24"/>
                <w:szCs w:val="24"/>
              </w:rPr>
              <w:t>в библиотеке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01110" w:rsidRPr="00C2656B" w:rsidRDefault="00701110" w:rsidP="00701110">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на кафедре</w:t>
            </w:r>
          </w:p>
        </w:tc>
      </w:tr>
      <w:tr w:rsidR="00701110" w:rsidRPr="00C2656B" w:rsidTr="00701110">
        <w:tc>
          <w:tcPr>
            <w:tcW w:w="539"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1</w:t>
            </w:r>
          </w:p>
        </w:tc>
        <w:tc>
          <w:tcPr>
            <w:tcW w:w="2551"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2</w:t>
            </w:r>
          </w:p>
        </w:tc>
        <w:tc>
          <w:tcPr>
            <w:tcW w:w="1985"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3</w:t>
            </w:r>
          </w:p>
        </w:tc>
        <w:tc>
          <w:tcPr>
            <w:tcW w:w="1984"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tabs>
                <w:tab w:val="left" w:pos="522"/>
              </w:tabs>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4</w:t>
            </w:r>
          </w:p>
        </w:tc>
        <w:tc>
          <w:tcPr>
            <w:tcW w:w="1418"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01110" w:rsidRPr="00C2656B" w:rsidRDefault="00701110" w:rsidP="00701110">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6</w:t>
            </w:r>
          </w:p>
        </w:tc>
      </w:tr>
      <w:tr w:rsidR="00701110" w:rsidRPr="00C2656B" w:rsidTr="00701110">
        <w:trPr>
          <w:trHeight w:val="20"/>
        </w:trPr>
        <w:tc>
          <w:tcPr>
            <w:tcW w:w="539" w:type="dxa"/>
            <w:tcBorders>
              <w:top w:val="single" w:sz="4" w:space="0" w:color="000000"/>
              <w:left w:val="single" w:sz="4" w:space="0" w:color="000000"/>
              <w:bottom w:val="single" w:sz="4" w:space="0" w:color="000000"/>
            </w:tcBorders>
            <w:shd w:val="clear" w:color="auto" w:fill="auto"/>
          </w:tcPr>
          <w:p w:rsidR="00701110" w:rsidRPr="00C2656B" w:rsidRDefault="00701110" w:rsidP="00435395">
            <w:pPr>
              <w:numPr>
                <w:ilvl w:val="0"/>
                <w:numId w:val="102"/>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Управление и экономика фармации: учебник</w:t>
            </w:r>
          </w:p>
        </w:tc>
        <w:tc>
          <w:tcPr>
            <w:tcW w:w="1985"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ред. И. А. Наркевич</w:t>
            </w:r>
          </w:p>
        </w:tc>
        <w:tc>
          <w:tcPr>
            <w:tcW w:w="1984"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М.: ГЭОТАР-Медиа, 2017.</w:t>
            </w:r>
          </w:p>
        </w:tc>
        <w:tc>
          <w:tcPr>
            <w:tcW w:w="1418"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111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01110" w:rsidRPr="00C2656B" w:rsidRDefault="00701110" w:rsidP="00701110">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701110" w:rsidRPr="00C2656B" w:rsidTr="00701110">
        <w:trPr>
          <w:trHeight w:val="20"/>
        </w:trPr>
        <w:tc>
          <w:tcPr>
            <w:tcW w:w="539" w:type="dxa"/>
            <w:tcBorders>
              <w:top w:val="single" w:sz="4" w:space="0" w:color="000000"/>
              <w:left w:val="single" w:sz="4" w:space="0" w:color="000000"/>
              <w:bottom w:val="single" w:sz="4" w:space="0" w:color="000000"/>
            </w:tcBorders>
            <w:shd w:val="clear" w:color="auto" w:fill="auto"/>
          </w:tcPr>
          <w:p w:rsidR="00701110" w:rsidRPr="00C2656B" w:rsidRDefault="00701110" w:rsidP="00435395">
            <w:pPr>
              <w:numPr>
                <w:ilvl w:val="0"/>
                <w:numId w:val="102"/>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r w:rsidRPr="00C2656B">
              <w:rPr>
                <w:rFonts w:ascii="Times New Roman" w:hAnsi="Times New Roman" w:cs="Times New Roman"/>
                <w:sz w:val="24"/>
                <w:szCs w:val="24"/>
                <w:bdr w:val="none" w:sz="0" w:space="0" w:color="auto" w:frame="1"/>
              </w:rPr>
              <w:t>Экономика и управление в здравоохранении</w:t>
            </w:r>
            <w:r w:rsidRPr="00C2656B">
              <w:rPr>
                <w:rFonts w:ascii="Times New Roman" w:hAnsi="Times New Roman" w:cs="Times New Roman"/>
                <w:sz w:val="24"/>
                <w:szCs w:val="24"/>
              </w:rPr>
              <w:t> [Электронный ресурс] : учеб. и практикум для вузов. - Режим доступа: https://biblio-online.ru/viewer/A11637AE-DA4F-4894-B549-E01AB3BF9D93#</w:t>
            </w:r>
          </w:p>
        </w:tc>
        <w:tc>
          <w:tcPr>
            <w:tcW w:w="1985"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А. В. Решетников, Н. Г. Шамшурина, В. И. Шамшурин ; ред. А. В. Решетников</w:t>
            </w:r>
          </w:p>
        </w:tc>
        <w:tc>
          <w:tcPr>
            <w:tcW w:w="1984"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М.: Юрайт , 2018.</w:t>
            </w:r>
          </w:p>
        </w:tc>
        <w:tc>
          <w:tcPr>
            <w:tcW w:w="1418"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 Юрайт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01110" w:rsidRPr="00C2656B" w:rsidRDefault="00701110" w:rsidP="00701110">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bl>
    <w:p w:rsidR="00701110" w:rsidRPr="00C2656B" w:rsidRDefault="00701110" w:rsidP="00701110">
      <w:pPr>
        <w:spacing w:after="0" w:line="240" w:lineRule="auto"/>
        <w:jc w:val="both"/>
        <w:rPr>
          <w:rFonts w:ascii="Times New Roman" w:hAnsi="Times New Roman" w:cs="Times New Roman"/>
          <w:b/>
          <w:sz w:val="24"/>
          <w:szCs w:val="24"/>
        </w:rPr>
      </w:pPr>
    </w:p>
    <w:p w:rsidR="00701110" w:rsidRPr="00C2656B" w:rsidRDefault="00701110" w:rsidP="00701110">
      <w:pPr>
        <w:spacing w:after="0" w:line="240" w:lineRule="auto"/>
        <w:jc w:val="center"/>
        <w:rPr>
          <w:rFonts w:ascii="Times New Roman" w:hAnsi="Times New Roman" w:cs="Times New Roman"/>
          <w:b/>
          <w:sz w:val="28"/>
          <w:szCs w:val="28"/>
        </w:rPr>
      </w:pPr>
      <w:r w:rsidRPr="00C2656B">
        <w:rPr>
          <w:rFonts w:ascii="Times New Roman" w:hAnsi="Times New Roman" w:cs="Times New Roman"/>
          <w:b/>
          <w:sz w:val="28"/>
          <w:szCs w:val="28"/>
        </w:rPr>
        <w:t>Дополнительная литература</w:t>
      </w:r>
    </w:p>
    <w:p w:rsidR="00701110" w:rsidRPr="00C2656B" w:rsidRDefault="00701110" w:rsidP="00701110">
      <w:pPr>
        <w:spacing w:after="0" w:line="240" w:lineRule="auto"/>
        <w:jc w:val="center"/>
        <w:rPr>
          <w:rFonts w:ascii="Times New Roman" w:hAnsi="Times New Roman" w:cs="Times New Roman"/>
          <w:b/>
          <w:sz w:val="24"/>
          <w:szCs w:val="24"/>
        </w:rPr>
      </w:pPr>
    </w:p>
    <w:tbl>
      <w:tblPr>
        <w:tblW w:w="9611" w:type="dxa"/>
        <w:tblInd w:w="-5" w:type="dxa"/>
        <w:tblLayout w:type="fixed"/>
        <w:tblLook w:val="0000" w:firstRow="0" w:lastRow="0" w:firstColumn="0" w:lastColumn="0" w:noHBand="0" w:noVBand="0"/>
      </w:tblPr>
      <w:tblGrid>
        <w:gridCol w:w="539"/>
        <w:gridCol w:w="2551"/>
        <w:gridCol w:w="1985"/>
        <w:gridCol w:w="1984"/>
        <w:gridCol w:w="1418"/>
        <w:gridCol w:w="1134"/>
      </w:tblGrid>
      <w:tr w:rsidR="00701110" w:rsidRPr="00C2656B" w:rsidTr="00701110">
        <w:tc>
          <w:tcPr>
            <w:tcW w:w="539" w:type="dxa"/>
            <w:vMerge w:val="restart"/>
            <w:tcBorders>
              <w:top w:val="single" w:sz="4" w:space="0" w:color="000000"/>
              <w:left w:val="single" w:sz="4" w:space="0" w:color="000000"/>
              <w:bottom w:val="single" w:sz="4" w:space="0" w:color="000000"/>
            </w:tcBorders>
            <w:shd w:val="clear" w:color="auto" w:fill="auto"/>
          </w:tcPr>
          <w:p w:rsidR="00701110" w:rsidRPr="00C2656B" w:rsidRDefault="00701110" w:rsidP="00701110">
            <w:pPr>
              <w:snapToGrid w:val="0"/>
              <w:spacing w:after="0" w:line="240" w:lineRule="auto"/>
              <w:ind w:left="-57" w:right="-57"/>
              <w:jc w:val="center"/>
              <w:rPr>
                <w:rFonts w:ascii="Times New Roman" w:hAnsi="Times New Roman" w:cs="Times New Roman"/>
                <w:b/>
                <w:sz w:val="24"/>
                <w:szCs w:val="24"/>
              </w:rPr>
            </w:pPr>
            <w:r w:rsidRPr="00C2656B">
              <w:rPr>
                <w:rFonts w:ascii="Times New Roman" w:hAnsi="Times New Roman" w:cs="Times New Roman"/>
                <w:b/>
                <w:sz w:val="24"/>
                <w:szCs w:val="24"/>
              </w:rPr>
              <w:t>№ п/п</w:t>
            </w:r>
          </w:p>
        </w:tc>
        <w:tc>
          <w:tcPr>
            <w:tcW w:w="2551" w:type="dxa"/>
            <w:vMerge w:val="restart"/>
            <w:tcBorders>
              <w:top w:val="single" w:sz="4" w:space="0" w:color="000000"/>
              <w:left w:val="single" w:sz="4" w:space="0" w:color="000000"/>
              <w:bottom w:val="single" w:sz="4" w:space="0" w:color="000000"/>
            </w:tcBorders>
            <w:shd w:val="clear" w:color="auto" w:fill="auto"/>
          </w:tcPr>
          <w:p w:rsidR="00701110" w:rsidRPr="00C2656B" w:rsidRDefault="00701110" w:rsidP="00701110">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Наименование, вид издания</w:t>
            </w:r>
          </w:p>
        </w:tc>
        <w:tc>
          <w:tcPr>
            <w:tcW w:w="1985" w:type="dxa"/>
            <w:vMerge w:val="restart"/>
            <w:tcBorders>
              <w:top w:val="single" w:sz="4" w:space="0" w:color="000000"/>
              <w:left w:val="single" w:sz="4" w:space="0" w:color="000000"/>
              <w:bottom w:val="single" w:sz="4" w:space="0" w:color="000000"/>
            </w:tcBorders>
            <w:shd w:val="clear" w:color="auto" w:fill="auto"/>
          </w:tcPr>
          <w:p w:rsidR="00701110" w:rsidRPr="00C2656B" w:rsidRDefault="00701110" w:rsidP="00701110">
            <w:pPr>
              <w:snapToGrid w:val="0"/>
              <w:spacing w:after="0" w:line="240" w:lineRule="auto"/>
              <w:ind w:left="-57" w:right="-57"/>
              <w:jc w:val="center"/>
              <w:rPr>
                <w:rFonts w:ascii="Times New Roman" w:hAnsi="Times New Roman" w:cs="Times New Roman"/>
                <w:b/>
                <w:sz w:val="24"/>
                <w:szCs w:val="24"/>
              </w:rPr>
            </w:pPr>
            <w:r w:rsidRPr="00C2656B">
              <w:rPr>
                <w:rFonts w:ascii="Times New Roman" w:hAnsi="Times New Roman" w:cs="Times New Roman"/>
                <w:b/>
                <w:sz w:val="24"/>
                <w:szCs w:val="24"/>
              </w:rPr>
              <w:t>Автор (–ы), составитель (-и), редактор (-ы)</w:t>
            </w:r>
          </w:p>
        </w:tc>
        <w:tc>
          <w:tcPr>
            <w:tcW w:w="1984" w:type="dxa"/>
            <w:vMerge w:val="restart"/>
            <w:tcBorders>
              <w:top w:val="single" w:sz="4" w:space="0" w:color="000000"/>
              <w:left w:val="single" w:sz="4" w:space="0" w:color="000000"/>
              <w:bottom w:val="single" w:sz="4" w:space="0" w:color="000000"/>
            </w:tcBorders>
            <w:shd w:val="clear" w:color="auto" w:fill="auto"/>
          </w:tcPr>
          <w:p w:rsidR="00701110" w:rsidRPr="00C2656B" w:rsidRDefault="00701110" w:rsidP="00701110">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Место издания, издательство, год</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Pr>
          <w:p w:rsidR="00701110" w:rsidRPr="00C2656B" w:rsidRDefault="00701110" w:rsidP="00701110">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Кол-во экземпляров</w:t>
            </w:r>
          </w:p>
        </w:tc>
      </w:tr>
      <w:tr w:rsidR="00701110" w:rsidRPr="00C2656B" w:rsidTr="00701110">
        <w:tc>
          <w:tcPr>
            <w:tcW w:w="539" w:type="dxa"/>
            <w:vMerge/>
            <w:tcBorders>
              <w:top w:val="single" w:sz="4" w:space="0" w:color="000000"/>
              <w:left w:val="single" w:sz="4" w:space="0" w:color="000000"/>
              <w:bottom w:val="single" w:sz="4" w:space="0" w:color="000000"/>
            </w:tcBorders>
            <w:shd w:val="clear" w:color="auto" w:fill="auto"/>
            <w:vAlign w:val="center"/>
          </w:tcPr>
          <w:p w:rsidR="00701110" w:rsidRPr="00C2656B" w:rsidRDefault="00701110" w:rsidP="00701110">
            <w:pPr>
              <w:snapToGrid w:val="0"/>
              <w:spacing w:after="0" w:line="240" w:lineRule="auto"/>
              <w:rPr>
                <w:rFonts w:ascii="Times New Roman" w:hAnsi="Times New Roman" w:cs="Times New Roman"/>
                <w:b/>
                <w:sz w:val="24"/>
                <w:szCs w:val="24"/>
              </w:rPr>
            </w:pPr>
          </w:p>
        </w:tc>
        <w:tc>
          <w:tcPr>
            <w:tcW w:w="2551" w:type="dxa"/>
            <w:vMerge/>
            <w:tcBorders>
              <w:top w:val="single" w:sz="4" w:space="0" w:color="000000"/>
              <w:left w:val="single" w:sz="4" w:space="0" w:color="000000"/>
              <w:bottom w:val="single" w:sz="4" w:space="0" w:color="000000"/>
            </w:tcBorders>
            <w:shd w:val="clear" w:color="auto" w:fill="auto"/>
            <w:vAlign w:val="center"/>
          </w:tcPr>
          <w:p w:rsidR="00701110" w:rsidRPr="00C2656B" w:rsidRDefault="00701110" w:rsidP="00701110">
            <w:pPr>
              <w:snapToGrid w:val="0"/>
              <w:spacing w:after="0" w:line="240" w:lineRule="auto"/>
              <w:jc w:val="center"/>
              <w:rPr>
                <w:rFonts w:ascii="Times New Roman" w:hAnsi="Times New Roman" w:cs="Times New Roman"/>
                <w:b/>
                <w:sz w:val="24"/>
                <w:szCs w:val="24"/>
              </w:rPr>
            </w:pPr>
          </w:p>
        </w:tc>
        <w:tc>
          <w:tcPr>
            <w:tcW w:w="1985" w:type="dxa"/>
            <w:vMerge/>
            <w:tcBorders>
              <w:top w:val="single" w:sz="4" w:space="0" w:color="000000"/>
              <w:left w:val="single" w:sz="4" w:space="0" w:color="000000"/>
              <w:bottom w:val="single" w:sz="4" w:space="0" w:color="000000"/>
            </w:tcBorders>
            <w:shd w:val="clear" w:color="auto" w:fill="auto"/>
            <w:vAlign w:val="center"/>
          </w:tcPr>
          <w:p w:rsidR="00701110" w:rsidRPr="00C2656B" w:rsidRDefault="00701110" w:rsidP="00701110">
            <w:pPr>
              <w:snapToGrid w:val="0"/>
              <w:spacing w:after="0" w:line="240" w:lineRule="auto"/>
              <w:jc w:val="center"/>
              <w:rPr>
                <w:rFonts w:ascii="Times New Roman" w:hAnsi="Times New Roman" w:cs="Times New Roman"/>
                <w:b/>
                <w:sz w:val="24"/>
                <w:szCs w:val="24"/>
              </w:rPr>
            </w:pPr>
          </w:p>
        </w:tc>
        <w:tc>
          <w:tcPr>
            <w:tcW w:w="1984" w:type="dxa"/>
            <w:vMerge/>
            <w:tcBorders>
              <w:top w:val="single" w:sz="4" w:space="0" w:color="000000"/>
              <w:left w:val="single" w:sz="4" w:space="0" w:color="000000"/>
              <w:bottom w:val="single" w:sz="4" w:space="0" w:color="000000"/>
            </w:tcBorders>
            <w:shd w:val="clear" w:color="auto" w:fill="auto"/>
            <w:vAlign w:val="center"/>
          </w:tcPr>
          <w:p w:rsidR="00701110" w:rsidRPr="00C2656B" w:rsidRDefault="00701110" w:rsidP="00701110">
            <w:pPr>
              <w:snapToGrid w:val="0"/>
              <w:spacing w:after="0" w:line="240" w:lineRule="auto"/>
              <w:jc w:val="center"/>
              <w:rPr>
                <w:rFonts w:ascii="Times New Roman" w:hAnsi="Times New Roman" w:cs="Times New Roman"/>
                <w:b/>
                <w:sz w:val="24"/>
                <w:szCs w:val="24"/>
              </w:rPr>
            </w:pPr>
          </w:p>
        </w:tc>
        <w:tc>
          <w:tcPr>
            <w:tcW w:w="1418"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napToGrid w:val="0"/>
              <w:spacing w:after="0" w:line="240" w:lineRule="auto"/>
              <w:ind w:left="-57" w:right="-57"/>
              <w:jc w:val="center"/>
              <w:rPr>
                <w:rFonts w:ascii="Times New Roman" w:hAnsi="Times New Roman" w:cs="Times New Roman"/>
                <w:b/>
                <w:sz w:val="24"/>
                <w:szCs w:val="24"/>
              </w:rPr>
            </w:pPr>
            <w:r w:rsidRPr="00C2656B">
              <w:rPr>
                <w:rFonts w:ascii="Times New Roman" w:hAnsi="Times New Roman" w:cs="Times New Roman"/>
                <w:b/>
                <w:sz w:val="24"/>
                <w:szCs w:val="24"/>
              </w:rPr>
              <w:t>в библиотеке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01110" w:rsidRPr="00C2656B" w:rsidRDefault="00701110" w:rsidP="00701110">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на кафедре</w:t>
            </w:r>
          </w:p>
        </w:tc>
      </w:tr>
      <w:tr w:rsidR="00701110" w:rsidRPr="00C2656B" w:rsidTr="00701110">
        <w:tc>
          <w:tcPr>
            <w:tcW w:w="539"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1</w:t>
            </w:r>
          </w:p>
        </w:tc>
        <w:tc>
          <w:tcPr>
            <w:tcW w:w="2551"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2</w:t>
            </w:r>
          </w:p>
        </w:tc>
        <w:tc>
          <w:tcPr>
            <w:tcW w:w="1985"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3</w:t>
            </w:r>
          </w:p>
        </w:tc>
        <w:tc>
          <w:tcPr>
            <w:tcW w:w="1984"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tabs>
                <w:tab w:val="left" w:pos="522"/>
              </w:tabs>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4</w:t>
            </w:r>
          </w:p>
        </w:tc>
        <w:tc>
          <w:tcPr>
            <w:tcW w:w="1418"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01110" w:rsidRPr="00C2656B" w:rsidRDefault="00701110" w:rsidP="00701110">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6</w:t>
            </w:r>
          </w:p>
        </w:tc>
      </w:tr>
      <w:tr w:rsidR="00701110" w:rsidRPr="00C2656B" w:rsidTr="00701110">
        <w:trPr>
          <w:trHeight w:val="20"/>
        </w:trPr>
        <w:tc>
          <w:tcPr>
            <w:tcW w:w="539" w:type="dxa"/>
            <w:tcBorders>
              <w:top w:val="single" w:sz="4" w:space="0" w:color="000000"/>
              <w:left w:val="single" w:sz="4" w:space="0" w:color="000000"/>
              <w:bottom w:val="single" w:sz="4" w:space="0" w:color="000000"/>
            </w:tcBorders>
            <w:shd w:val="clear" w:color="auto" w:fill="auto"/>
          </w:tcPr>
          <w:p w:rsidR="00701110" w:rsidRPr="00C2656B" w:rsidRDefault="00701110" w:rsidP="00435395">
            <w:pPr>
              <w:numPr>
                <w:ilvl w:val="0"/>
                <w:numId w:val="102"/>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Государственная фармакопея Российской Федерации [Электронный ресурс]. Т. 1.. - Режим доступа: http://femb.ru/feml</w:t>
            </w:r>
          </w:p>
        </w:tc>
        <w:tc>
          <w:tcPr>
            <w:tcW w:w="1985"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М. : [Б. и.], 2015.</w:t>
            </w:r>
          </w:p>
        </w:tc>
        <w:tc>
          <w:tcPr>
            <w:tcW w:w="1418"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 КрасГМУ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01110" w:rsidRPr="00C2656B" w:rsidRDefault="00701110" w:rsidP="00701110">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701110" w:rsidRPr="00C2656B" w:rsidTr="00701110">
        <w:trPr>
          <w:trHeight w:val="20"/>
        </w:trPr>
        <w:tc>
          <w:tcPr>
            <w:tcW w:w="539" w:type="dxa"/>
            <w:tcBorders>
              <w:top w:val="single" w:sz="4" w:space="0" w:color="000000"/>
              <w:left w:val="single" w:sz="4" w:space="0" w:color="000000"/>
              <w:bottom w:val="single" w:sz="4" w:space="0" w:color="000000"/>
            </w:tcBorders>
            <w:shd w:val="clear" w:color="auto" w:fill="auto"/>
          </w:tcPr>
          <w:p w:rsidR="00701110" w:rsidRPr="00C2656B" w:rsidRDefault="00701110" w:rsidP="00435395">
            <w:pPr>
              <w:numPr>
                <w:ilvl w:val="0"/>
                <w:numId w:val="102"/>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Государственная фармакопея Российской Федерации [Электронный ресурс]. Т. 2.. - Режим доступа: http://femb.ru/feml</w:t>
            </w:r>
          </w:p>
        </w:tc>
        <w:tc>
          <w:tcPr>
            <w:tcW w:w="1985"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М. : [Б. и.], 2015.</w:t>
            </w:r>
          </w:p>
        </w:tc>
        <w:tc>
          <w:tcPr>
            <w:tcW w:w="1418"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 КрасГМУ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01110" w:rsidRPr="00C2656B" w:rsidRDefault="00701110" w:rsidP="00701110">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701110" w:rsidRPr="00C2656B" w:rsidTr="00701110">
        <w:trPr>
          <w:trHeight w:val="20"/>
        </w:trPr>
        <w:tc>
          <w:tcPr>
            <w:tcW w:w="539" w:type="dxa"/>
            <w:tcBorders>
              <w:top w:val="single" w:sz="4" w:space="0" w:color="000000"/>
              <w:left w:val="single" w:sz="4" w:space="0" w:color="000000"/>
              <w:bottom w:val="single" w:sz="4" w:space="0" w:color="000000"/>
            </w:tcBorders>
            <w:shd w:val="clear" w:color="auto" w:fill="auto"/>
          </w:tcPr>
          <w:p w:rsidR="00701110" w:rsidRPr="00C2656B" w:rsidRDefault="00701110" w:rsidP="00435395">
            <w:pPr>
              <w:numPr>
                <w:ilvl w:val="0"/>
                <w:numId w:val="102"/>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Государственная фармакопея Российской Федерации [Электронный ресурс]. Т. 3.. - Режим доступа: http://femb.ru/feml</w:t>
            </w:r>
          </w:p>
        </w:tc>
        <w:tc>
          <w:tcPr>
            <w:tcW w:w="1985"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М. : [Б. и.], 2015.</w:t>
            </w:r>
          </w:p>
        </w:tc>
        <w:tc>
          <w:tcPr>
            <w:tcW w:w="1418"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 КрасГМУ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01110" w:rsidRPr="00C2656B" w:rsidRDefault="00701110" w:rsidP="00701110">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701110" w:rsidRPr="00C2656B" w:rsidTr="00701110">
        <w:trPr>
          <w:trHeight w:val="20"/>
        </w:trPr>
        <w:tc>
          <w:tcPr>
            <w:tcW w:w="539" w:type="dxa"/>
            <w:tcBorders>
              <w:top w:val="single" w:sz="4" w:space="0" w:color="000000"/>
              <w:left w:val="single" w:sz="4" w:space="0" w:color="000000"/>
              <w:bottom w:val="single" w:sz="4" w:space="0" w:color="000000"/>
            </w:tcBorders>
            <w:shd w:val="clear" w:color="auto" w:fill="auto"/>
          </w:tcPr>
          <w:p w:rsidR="00701110" w:rsidRPr="00C2656B" w:rsidRDefault="00701110" w:rsidP="00435395">
            <w:pPr>
              <w:numPr>
                <w:ilvl w:val="0"/>
                <w:numId w:val="102"/>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Общественное здоровье и здравоохранение, экономика здравоохранения [Электронный ресурс] : учеб. для вузов. Т. 1.. - Режим доступа: http://www.studmedlib.ru/ru/book/ISBN9785970424148.html</w:t>
            </w:r>
          </w:p>
        </w:tc>
        <w:tc>
          <w:tcPr>
            <w:tcW w:w="1985"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ред. В. З. Кучеренко</w:t>
            </w:r>
          </w:p>
        </w:tc>
        <w:tc>
          <w:tcPr>
            <w:tcW w:w="1984"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М. : ГЭОТАР-Медиа, 2013.</w:t>
            </w:r>
          </w:p>
        </w:tc>
        <w:tc>
          <w:tcPr>
            <w:tcW w:w="1418"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 Консультант студента (ВУЗ)</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01110" w:rsidRPr="00C2656B" w:rsidRDefault="00701110" w:rsidP="00701110">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701110" w:rsidRPr="00C2656B" w:rsidTr="00701110">
        <w:trPr>
          <w:trHeight w:val="20"/>
        </w:trPr>
        <w:tc>
          <w:tcPr>
            <w:tcW w:w="539" w:type="dxa"/>
            <w:tcBorders>
              <w:top w:val="single" w:sz="4" w:space="0" w:color="000000"/>
              <w:left w:val="single" w:sz="4" w:space="0" w:color="000000"/>
              <w:bottom w:val="single" w:sz="4" w:space="0" w:color="000000"/>
            </w:tcBorders>
            <w:shd w:val="clear" w:color="auto" w:fill="auto"/>
          </w:tcPr>
          <w:p w:rsidR="00701110" w:rsidRPr="00C2656B" w:rsidRDefault="00701110" w:rsidP="00435395">
            <w:pPr>
              <w:numPr>
                <w:ilvl w:val="0"/>
                <w:numId w:val="102"/>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Общественное здоровье и здравоохранение, экономика здравоохранения [Электронный ресурс] : учеб. для вузов. Т. 2.. - Режим доступа: http://www.studmedlib.ru/ru/book/ISBN9785970424155.html</w:t>
            </w:r>
          </w:p>
        </w:tc>
        <w:tc>
          <w:tcPr>
            <w:tcW w:w="1985"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ред. В. З. Кучеренко</w:t>
            </w:r>
          </w:p>
        </w:tc>
        <w:tc>
          <w:tcPr>
            <w:tcW w:w="1984"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М. : ГЭОТАР-Медиа, 2013.</w:t>
            </w:r>
          </w:p>
        </w:tc>
        <w:tc>
          <w:tcPr>
            <w:tcW w:w="1418"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 Консультант студента (ВУЗ)</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01110" w:rsidRPr="00C2656B" w:rsidRDefault="00701110" w:rsidP="00701110">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701110" w:rsidRPr="00C2656B" w:rsidTr="00701110">
        <w:trPr>
          <w:trHeight w:val="20"/>
        </w:trPr>
        <w:tc>
          <w:tcPr>
            <w:tcW w:w="539" w:type="dxa"/>
            <w:tcBorders>
              <w:top w:val="single" w:sz="4" w:space="0" w:color="000000"/>
              <w:left w:val="single" w:sz="4" w:space="0" w:color="000000"/>
              <w:bottom w:val="single" w:sz="4" w:space="0" w:color="000000"/>
            </w:tcBorders>
            <w:shd w:val="clear" w:color="auto" w:fill="auto"/>
          </w:tcPr>
          <w:p w:rsidR="00701110" w:rsidRPr="00C2656B" w:rsidRDefault="00701110" w:rsidP="00435395">
            <w:pPr>
              <w:numPr>
                <w:ilvl w:val="0"/>
                <w:numId w:val="102"/>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Экономика аптечной организации [Электронный ресурс] : учеб. пособие для студентов очной и заочной форм обучения, обучающихся по специальности 060301 - Фармация. - Режим доступа: http://krasgmu.vmede.ru/index.php?page[common]=elib&amp;cat=&amp;res_id=55131</w:t>
            </w:r>
          </w:p>
        </w:tc>
        <w:tc>
          <w:tcPr>
            <w:tcW w:w="1985"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В. В. Богданов, Л. А. Лунева, В. С. Чавырь [и др.]</w:t>
            </w:r>
          </w:p>
        </w:tc>
        <w:tc>
          <w:tcPr>
            <w:tcW w:w="1984"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Красноярск : КрасГМУ, 2015.</w:t>
            </w:r>
          </w:p>
        </w:tc>
        <w:tc>
          <w:tcPr>
            <w:tcW w:w="1418"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 КрасГМУ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01110" w:rsidRPr="00C2656B" w:rsidRDefault="00701110" w:rsidP="00701110">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701110" w:rsidRPr="00C2656B" w:rsidTr="00701110">
        <w:trPr>
          <w:trHeight w:val="20"/>
        </w:trPr>
        <w:tc>
          <w:tcPr>
            <w:tcW w:w="539" w:type="dxa"/>
            <w:tcBorders>
              <w:top w:val="single" w:sz="4" w:space="0" w:color="000000"/>
              <w:left w:val="single" w:sz="4" w:space="0" w:color="000000"/>
              <w:bottom w:val="single" w:sz="4" w:space="0" w:color="000000"/>
            </w:tcBorders>
            <w:shd w:val="clear" w:color="auto" w:fill="auto"/>
          </w:tcPr>
          <w:p w:rsidR="00701110" w:rsidRPr="00C2656B" w:rsidRDefault="00701110" w:rsidP="00435395">
            <w:pPr>
              <w:numPr>
                <w:ilvl w:val="0"/>
                <w:numId w:val="102"/>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Экономика аптечной организации [Электронный ресурс] : учеб. пособие. - Режим доступа: http://krasgmu.vmede.ru/index.php?page[common]=elib&amp;cat=&amp;res_id=60852</w:t>
            </w:r>
          </w:p>
        </w:tc>
        <w:tc>
          <w:tcPr>
            <w:tcW w:w="1985"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В. В. Богданов, Л. А. Лунева, В. С. Чавырь [и др.]</w:t>
            </w:r>
          </w:p>
        </w:tc>
        <w:tc>
          <w:tcPr>
            <w:tcW w:w="1984"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Красноярск : КрасГМУ, 2016.</w:t>
            </w:r>
          </w:p>
        </w:tc>
        <w:tc>
          <w:tcPr>
            <w:tcW w:w="1418"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 КрасГМУ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01110" w:rsidRPr="00C2656B" w:rsidRDefault="00701110" w:rsidP="00701110">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701110" w:rsidRPr="00C2656B" w:rsidTr="00701110">
        <w:trPr>
          <w:trHeight w:val="20"/>
        </w:trPr>
        <w:tc>
          <w:tcPr>
            <w:tcW w:w="539" w:type="dxa"/>
            <w:tcBorders>
              <w:top w:val="single" w:sz="4" w:space="0" w:color="000000"/>
              <w:left w:val="single" w:sz="4" w:space="0" w:color="000000"/>
              <w:bottom w:val="single" w:sz="4" w:space="0" w:color="000000"/>
            </w:tcBorders>
            <w:shd w:val="clear" w:color="auto" w:fill="auto"/>
          </w:tcPr>
          <w:p w:rsidR="00701110" w:rsidRPr="00C2656B" w:rsidRDefault="00701110" w:rsidP="00435395">
            <w:pPr>
              <w:numPr>
                <w:ilvl w:val="0"/>
                <w:numId w:val="102"/>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Экономика здравоохранения [Электронный ресурс] : учеб.-метод. пособие для системы доп. проф. образования. - Режим доступа: http://krasgmu.vmede.ru/index.php?page[common]=elib&amp;cat=&amp;res_id=59145</w:t>
            </w:r>
          </w:p>
        </w:tc>
        <w:tc>
          <w:tcPr>
            <w:tcW w:w="1985"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Т. Д. Морозова, Е. А. Юрьева, Е. В. Таптыгина [и др.]</w:t>
            </w:r>
          </w:p>
        </w:tc>
        <w:tc>
          <w:tcPr>
            <w:tcW w:w="1984"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Красноярск : КрасГМУ, 2016.</w:t>
            </w:r>
          </w:p>
        </w:tc>
        <w:tc>
          <w:tcPr>
            <w:tcW w:w="1418"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 КрасГМУ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01110" w:rsidRPr="00C2656B" w:rsidRDefault="00701110" w:rsidP="00701110">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701110" w:rsidRPr="00C2656B" w:rsidTr="00701110">
        <w:trPr>
          <w:trHeight w:val="20"/>
        </w:trPr>
        <w:tc>
          <w:tcPr>
            <w:tcW w:w="539" w:type="dxa"/>
            <w:tcBorders>
              <w:top w:val="single" w:sz="4" w:space="0" w:color="000000"/>
              <w:left w:val="single" w:sz="4" w:space="0" w:color="000000"/>
              <w:bottom w:val="single" w:sz="4" w:space="0" w:color="000000"/>
            </w:tcBorders>
            <w:shd w:val="clear" w:color="auto" w:fill="auto"/>
          </w:tcPr>
          <w:p w:rsidR="00701110" w:rsidRPr="00C2656B" w:rsidRDefault="00701110" w:rsidP="00435395">
            <w:pPr>
              <w:numPr>
                <w:ilvl w:val="0"/>
                <w:numId w:val="102"/>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 xml:space="preserve">Экономика </w:t>
            </w:r>
            <w:r w:rsidRPr="00C2656B">
              <w:rPr>
                <w:rFonts w:ascii="Times New Roman" w:hAnsi="Times New Roman" w:cs="Times New Roman"/>
                <w:sz w:val="24"/>
                <w:szCs w:val="24"/>
              </w:rPr>
              <w:lastRenderedPageBreak/>
              <w:t>здравоохранения : учебник</w:t>
            </w:r>
          </w:p>
        </w:tc>
        <w:tc>
          <w:tcPr>
            <w:tcW w:w="1985"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lastRenderedPageBreak/>
              <w:t xml:space="preserve">А. В. </w:t>
            </w:r>
            <w:r w:rsidRPr="00C2656B">
              <w:rPr>
                <w:rFonts w:ascii="Times New Roman" w:hAnsi="Times New Roman" w:cs="Times New Roman"/>
                <w:sz w:val="24"/>
                <w:szCs w:val="24"/>
              </w:rPr>
              <w:lastRenderedPageBreak/>
              <w:t>Решетников, В. М. Алексеева, С. А. Ефименко [и др.] ; ред. А. В. Решетников</w:t>
            </w:r>
          </w:p>
        </w:tc>
        <w:tc>
          <w:tcPr>
            <w:tcW w:w="1984"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lastRenderedPageBreak/>
              <w:t>М. : ГЭОТАР-</w:t>
            </w:r>
            <w:r w:rsidRPr="00C2656B">
              <w:rPr>
                <w:rFonts w:ascii="Times New Roman" w:hAnsi="Times New Roman" w:cs="Times New Roman"/>
                <w:sz w:val="24"/>
                <w:szCs w:val="24"/>
              </w:rPr>
              <w:lastRenderedPageBreak/>
              <w:t>Медиа, 2015.</w:t>
            </w:r>
          </w:p>
        </w:tc>
        <w:tc>
          <w:tcPr>
            <w:tcW w:w="1418"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lastRenderedPageBreak/>
              <w:t>11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01110" w:rsidRPr="00C2656B" w:rsidRDefault="00701110" w:rsidP="00701110">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701110" w:rsidRPr="00C2656B" w:rsidTr="00701110">
        <w:trPr>
          <w:trHeight w:val="20"/>
        </w:trPr>
        <w:tc>
          <w:tcPr>
            <w:tcW w:w="539" w:type="dxa"/>
            <w:tcBorders>
              <w:top w:val="single" w:sz="4" w:space="0" w:color="000000"/>
              <w:left w:val="single" w:sz="4" w:space="0" w:color="000000"/>
              <w:bottom w:val="single" w:sz="4" w:space="0" w:color="000000"/>
            </w:tcBorders>
            <w:shd w:val="clear" w:color="auto" w:fill="auto"/>
          </w:tcPr>
          <w:p w:rsidR="00701110" w:rsidRPr="00C2656B" w:rsidRDefault="00701110" w:rsidP="00435395">
            <w:pPr>
              <w:numPr>
                <w:ilvl w:val="0"/>
                <w:numId w:val="102"/>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Экономика здравоохранения [Электронный ресурс] : учеб.-метод. пособие для системы дополнит. проф. образования. - Режим доступа: http://krasgmu.vmede.ru/index.php?page[common]=elib&amp;cat=&amp;res_id=34999</w:t>
            </w:r>
          </w:p>
        </w:tc>
        <w:tc>
          <w:tcPr>
            <w:tcW w:w="1985"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Т. Д. Морозова, Е. А. Юрьева, Е. В. Таптыгина [и др.]</w:t>
            </w:r>
          </w:p>
        </w:tc>
        <w:tc>
          <w:tcPr>
            <w:tcW w:w="1984"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Красноярск : КрасГМУ, 2013.</w:t>
            </w:r>
          </w:p>
        </w:tc>
        <w:tc>
          <w:tcPr>
            <w:tcW w:w="1418"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 КрасГМУ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01110" w:rsidRPr="00C2656B" w:rsidRDefault="00701110" w:rsidP="00701110">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701110" w:rsidRPr="00C2656B" w:rsidTr="00701110">
        <w:trPr>
          <w:trHeight w:val="20"/>
        </w:trPr>
        <w:tc>
          <w:tcPr>
            <w:tcW w:w="539" w:type="dxa"/>
            <w:tcBorders>
              <w:top w:val="single" w:sz="4" w:space="0" w:color="000000"/>
              <w:left w:val="single" w:sz="4" w:space="0" w:color="000000"/>
              <w:bottom w:val="single" w:sz="4" w:space="0" w:color="000000"/>
            </w:tcBorders>
            <w:shd w:val="clear" w:color="auto" w:fill="auto"/>
          </w:tcPr>
          <w:p w:rsidR="00701110" w:rsidRPr="00C2656B" w:rsidRDefault="00701110" w:rsidP="00435395">
            <w:pPr>
              <w:numPr>
                <w:ilvl w:val="0"/>
                <w:numId w:val="102"/>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Экономика здравоохранения [Электронный ресурс] : учебник. - Режим доступа: http://www.studmedlib.ru/ru/book/ISBN9785970431368.html</w:t>
            </w:r>
          </w:p>
        </w:tc>
        <w:tc>
          <w:tcPr>
            <w:tcW w:w="1985"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А. В. Решетников, В. М. Алексеева, С. А. Ефименко [и др.] ; ред. А. В. Решетников</w:t>
            </w:r>
          </w:p>
        </w:tc>
        <w:tc>
          <w:tcPr>
            <w:tcW w:w="1984"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М. : ГЭОТАР-Медиа, 2015.</w:t>
            </w:r>
          </w:p>
        </w:tc>
        <w:tc>
          <w:tcPr>
            <w:tcW w:w="1418"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 Консультант студента (ВУЗ)</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01110" w:rsidRPr="00C2656B" w:rsidRDefault="00701110" w:rsidP="00701110">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701110" w:rsidRPr="00C2656B" w:rsidTr="00701110">
        <w:trPr>
          <w:trHeight w:val="20"/>
        </w:trPr>
        <w:tc>
          <w:tcPr>
            <w:tcW w:w="539" w:type="dxa"/>
            <w:tcBorders>
              <w:top w:val="single" w:sz="4" w:space="0" w:color="000000"/>
              <w:left w:val="single" w:sz="4" w:space="0" w:color="000000"/>
              <w:bottom w:val="single" w:sz="4" w:space="0" w:color="000000"/>
            </w:tcBorders>
            <w:shd w:val="clear" w:color="auto" w:fill="auto"/>
          </w:tcPr>
          <w:p w:rsidR="00701110" w:rsidRPr="00C2656B" w:rsidRDefault="00701110" w:rsidP="00435395">
            <w:pPr>
              <w:numPr>
                <w:ilvl w:val="0"/>
                <w:numId w:val="102"/>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Экономика здравоохранения [Электронный ресурс] : учеб. пособие. - Режим доступа: http://krasgmu.vmede.ru/index.php?page[common]=elib&amp;cat=&amp;res_id=45293</w:t>
            </w:r>
          </w:p>
        </w:tc>
        <w:tc>
          <w:tcPr>
            <w:tcW w:w="1985"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Т. Д. Морозова, Е. А. Юрьева, Е. В. Таптыгина [и др.]</w:t>
            </w:r>
          </w:p>
        </w:tc>
        <w:tc>
          <w:tcPr>
            <w:tcW w:w="1984"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Красноярск : КрасГМУ, 2014.</w:t>
            </w:r>
          </w:p>
        </w:tc>
        <w:tc>
          <w:tcPr>
            <w:tcW w:w="1418"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 КрасГМУ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01110" w:rsidRPr="00C2656B" w:rsidRDefault="00701110" w:rsidP="00701110">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bl>
    <w:p w:rsidR="00701110" w:rsidRPr="00C2656B" w:rsidRDefault="00701110" w:rsidP="00701110">
      <w:pPr>
        <w:spacing w:after="0" w:line="240" w:lineRule="auto"/>
        <w:jc w:val="both"/>
        <w:rPr>
          <w:rFonts w:ascii="Times New Roman" w:hAnsi="Times New Roman" w:cs="Times New Roman"/>
          <w:b/>
          <w:sz w:val="24"/>
          <w:szCs w:val="24"/>
        </w:rPr>
      </w:pPr>
    </w:p>
    <w:p w:rsidR="00701110" w:rsidRPr="00C2656B" w:rsidRDefault="00701110" w:rsidP="00701110">
      <w:pPr>
        <w:spacing w:after="0" w:line="240" w:lineRule="auto"/>
        <w:jc w:val="center"/>
        <w:rPr>
          <w:rFonts w:ascii="Times New Roman" w:hAnsi="Times New Roman" w:cs="Times New Roman"/>
          <w:b/>
          <w:sz w:val="28"/>
          <w:szCs w:val="28"/>
        </w:rPr>
      </w:pPr>
      <w:r w:rsidRPr="00C2656B">
        <w:rPr>
          <w:rFonts w:ascii="Times New Roman" w:hAnsi="Times New Roman" w:cs="Times New Roman"/>
          <w:b/>
          <w:sz w:val="28"/>
          <w:szCs w:val="28"/>
        </w:rPr>
        <w:t>Электронные ресурсы</w:t>
      </w:r>
    </w:p>
    <w:p w:rsidR="00701110" w:rsidRPr="00C2656B" w:rsidRDefault="00701110" w:rsidP="00701110">
      <w:pPr>
        <w:spacing w:after="0" w:line="240" w:lineRule="auto"/>
        <w:jc w:val="center"/>
        <w:rPr>
          <w:rFonts w:ascii="Times New Roman" w:hAnsi="Times New Roman" w:cs="Times New Roman"/>
          <w:b/>
          <w:sz w:val="24"/>
          <w:szCs w:val="24"/>
        </w:rPr>
      </w:pPr>
    </w:p>
    <w:tbl>
      <w:tblPr>
        <w:tblW w:w="9611" w:type="dxa"/>
        <w:tblInd w:w="-5" w:type="dxa"/>
        <w:tblLayout w:type="fixed"/>
        <w:tblLook w:val="0000" w:firstRow="0" w:lastRow="0" w:firstColumn="0" w:lastColumn="0" w:noHBand="0" w:noVBand="0"/>
      </w:tblPr>
      <w:tblGrid>
        <w:gridCol w:w="496"/>
        <w:gridCol w:w="9115"/>
      </w:tblGrid>
      <w:tr w:rsidR="00701110" w:rsidRPr="00C2656B" w:rsidTr="00701110">
        <w:tc>
          <w:tcPr>
            <w:tcW w:w="496"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1</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701110" w:rsidRPr="00C2656B" w:rsidRDefault="00701110" w:rsidP="00701110">
            <w:pPr>
              <w:snapToGrid w:val="0"/>
              <w:spacing w:after="0" w:line="240" w:lineRule="auto"/>
              <w:jc w:val="both"/>
              <w:rPr>
                <w:rFonts w:ascii="Times New Roman" w:hAnsi="Times New Roman" w:cs="Times New Roman"/>
                <w:sz w:val="24"/>
                <w:szCs w:val="24"/>
                <w:lang w:val="en-US"/>
              </w:rPr>
            </w:pPr>
            <w:r w:rsidRPr="00C2656B">
              <w:rPr>
                <w:rFonts w:ascii="Times New Roman" w:hAnsi="Times New Roman" w:cs="Times New Roman"/>
                <w:sz w:val="24"/>
                <w:szCs w:val="24"/>
                <w:lang w:val="en-US"/>
              </w:rPr>
              <w:t>ЭБС КрасГМУ «Colibris»</w:t>
            </w:r>
          </w:p>
        </w:tc>
      </w:tr>
      <w:tr w:rsidR="00701110" w:rsidRPr="00C2656B" w:rsidTr="00701110">
        <w:tc>
          <w:tcPr>
            <w:tcW w:w="496"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2</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701110" w:rsidRPr="00C2656B" w:rsidRDefault="00701110" w:rsidP="00701110">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ЭБС Консультант студента ВУЗ</w:t>
            </w:r>
          </w:p>
        </w:tc>
      </w:tr>
      <w:tr w:rsidR="00701110" w:rsidRPr="00C2656B" w:rsidTr="00701110">
        <w:tc>
          <w:tcPr>
            <w:tcW w:w="496"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3</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701110" w:rsidRPr="00C2656B" w:rsidRDefault="00701110" w:rsidP="00701110">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ЭМБ Консультант врача</w:t>
            </w:r>
          </w:p>
        </w:tc>
      </w:tr>
      <w:tr w:rsidR="00701110" w:rsidRPr="00C2656B" w:rsidTr="00701110">
        <w:tc>
          <w:tcPr>
            <w:tcW w:w="496"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4</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701110" w:rsidRPr="00C2656B" w:rsidRDefault="00701110" w:rsidP="00701110">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ЭБС Айбукс</w:t>
            </w:r>
          </w:p>
        </w:tc>
      </w:tr>
      <w:tr w:rsidR="00701110" w:rsidRPr="00C2656B" w:rsidTr="00701110">
        <w:tc>
          <w:tcPr>
            <w:tcW w:w="496"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5</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701110" w:rsidRPr="00C2656B" w:rsidRDefault="00701110" w:rsidP="00701110">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ЭБС Букап</w:t>
            </w:r>
          </w:p>
        </w:tc>
      </w:tr>
      <w:tr w:rsidR="00701110" w:rsidRPr="00C2656B" w:rsidTr="00701110">
        <w:tc>
          <w:tcPr>
            <w:tcW w:w="496"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6</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701110" w:rsidRPr="00C2656B" w:rsidRDefault="00701110" w:rsidP="00701110">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ЭБС Лань</w:t>
            </w:r>
          </w:p>
        </w:tc>
      </w:tr>
      <w:tr w:rsidR="00701110" w:rsidRPr="00C2656B" w:rsidTr="00701110">
        <w:tc>
          <w:tcPr>
            <w:tcW w:w="496"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7</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701110" w:rsidRPr="00C2656B" w:rsidRDefault="00701110" w:rsidP="00701110">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ЭБС Юрайт</w:t>
            </w:r>
          </w:p>
        </w:tc>
      </w:tr>
      <w:tr w:rsidR="00701110" w:rsidRPr="00C2656B" w:rsidTr="00701110">
        <w:tc>
          <w:tcPr>
            <w:tcW w:w="496"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8</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701110" w:rsidRPr="00C2656B" w:rsidRDefault="00701110" w:rsidP="00701110">
            <w:pPr>
              <w:snapToGrid w:val="0"/>
              <w:spacing w:after="0" w:line="240" w:lineRule="auto"/>
              <w:jc w:val="both"/>
              <w:rPr>
                <w:rFonts w:ascii="Times New Roman" w:hAnsi="Times New Roman" w:cs="Times New Roman"/>
                <w:sz w:val="24"/>
                <w:szCs w:val="24"/>
                <w:lang w:val="en-US"/>
              </w:rPr>
            </w:pPr>
            <w:r w:rsidRPr="00C2656B">
              <w:rPr>
                <w:rFonts w:ascii="Times New Roman" w:hAnsi="Times New Roman" w:cs="Times New Roman"/>
                <w:sz w:val="24"/>
                <w:szCs w:val="24"/>
                <w:lang w:val="en-US"/>
              </w:rPr>
              <w:t>СПС КонсультантПлюс</w:t>
            </w:r>
          </w:p>
        </w:tc>
      </w:tr>
      <w:tr w:rsidR="00701110" w:rsidRPr="00C2656B" w:rsidTr="00701110">
        <w:tc>
          <w:tcPr>
            <w:tcW w:w="496"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9</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701110" w:rsidRPr="00C2656B" w:rsidRDefault="00701110" w:rsidP="00701110">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НЭБ eLibrary</w:t>
            </w:r>
          </w:p>
        </w:tc>
      </w:tr>
      <w:tr w:rsidR="00701110" w:rsidRPr="00C2656B" w:rsidTr="00701110">
        <w:tc>
          <w:tcPr>
            <w:tcW w:w="496"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napToGrid w:val="0"/>
              <w:spacing w:after="0" w:line="240" w:lineRule="auto"/>
              <w:jc w:val="both"/>
              <w:rPr>
                <w:rFonts w:ascii="Times New Roman" w:hAnsi="Times New Roman" w:cs="Times New Roman"/>
                <w:sz w:val="24"/>
                <w:szCs w:val="24"/>
                <w:lang w:val="en-US"/>
              </w:rPr>
            </w:pPr>
            <w:r w:rsidRPr="00C2656B">
              <w:rPr>
                <w:rFonts w:ascii="Times New Roman" w:hAnsi="Times New Roman" w:cs="Times New Roman"/>
                <w:sz w:val="24"/>
                <w:szCs w:val="24"/>
                <w:lang w:val="en-US"/>
              </w:rPr>
              <w:t>10</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701110" w:rsidRPr="00C2656B" w:rsidRDefault="00701110" w:rsidP="00701110">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БД Sage</w:t>
            </w:r>
          </w:p>
        </w:tc>
      </w:tr>
      <w:tr w:rsidR="00701110" w:rsidRPr="00C2656B" w:rsidTr="00701110">
        <w:tc>
          <w:tcPr>
            <w:tcW w:w="496"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11</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701110" w:rsidRPr="00C2656B" w:rsidRDefault="00701110" w:rsidP="00701110">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БД Oxford University Press</w:t>
            </w:r>
          </w:p>
        </w:tc>
      </w:tr>
      <w:tr w:rsidR="00701110" w:rsidRPr="00C2656B" w:rsidTr="00701110">
        <w:tc>
          <w:tcPr>
            <w:tcW w:w="496"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12</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701110" w:rsidRPr="00C2656B" w:rsidRDefault="00701110" w:rsidP="00701110">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БД ProQuest</w:t>
            </w:r>
          </w:p>
        </w:tc>
      </w:tr>
      <w:tr w:rsidR="00701110" w:rsidRPr="00C2656B" w:rsidTr="00701110">
        <w:tc>
          <w:tcPr>
            <w:tcW w:w="496"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13</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701110" w:rsidRPr="00C2656B" w:rsidRDefault="00701110" w:rsidP="00701110">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БД Web of Science</w:t>
            </w:r>
          </w:p>
        </w:tc>
      </w:tr>
      <w:tr w:rsidR="00701110" w:rsidRPr="00C2656B" w:rsidTr="00701110">
        <w:tc>
          <w:tcPr>
            <w:tcW w:w="496"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14</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701110" w:rsidRPr="00C2656B" w:rsidRDefault="00701110" w:rsidP="00701110">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БД Scopus</w:t>
            </w:r>
          </w:p>
        </w:tc>
      </w:tr>
      <w:tr w:rsidR="00701110" w:rsidRPr="00C2656B" w:rsidTr="00701110">
        <w:tc>
          <w:tcPr>
            <w:tcW w:w="496"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15</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701110" w:rsidRPr="00C2656B" w:rsidRDefault="00701110" w:rsidP="00701110">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БД MEDLINE Complete</w:t>
            </w:r>
          </w:p>
        </w:tc>
      </w:tr>
    </w:tbl>
    <w:p w:rsidR="00701110" w:rsidRPr="00C2656B" w:rsidRDefault="00701110" w:rsidP="00701110">
      <w:pPr>
        <w:spacing w:after="0" w:line="240" w:lineRule="auto"/>
        <w:jc w:val="both"/>
        <w:rPr>
          <w:rFonts w:ascii="Times New Roman" w:hAnsi="Times New Roman" w:cs="Times New Roman"/>
          <w:sz w:val="24"/>
          <w:szCs w:val="24"/>
          <w:lang w:val="en-US"/>
        </w:rPr>
      </w:pPr>
    </w:p>
    <w:p w:rsidR="00701110" w:rsidRDefault="00701110" w:rsidP="00701110"/>
    <w:p w:rsidR="00701110" w:rsidRPr="00C2656B" w:rsidRDefault="00701110" w:rsidP="00701110">
      <w:pPr>
        <w:spacing w:after="0" w:line="240" w:lineRule="auto"/>
        <w:ind w:firstLine="708"/>
        <w:jc w:val="both"/>
        <w:rPr>
          <w:rFonts w:ascii="Times New Roman" w:eastAsia="Times New Roman" w:hAnsi="Times New Roman" w:cs="Times New Roman"/>
          <w:sz w:val="28"/>
          <w:szCs w:val="28"/>
        </w:rPr>
      </w:pPr>
      <w:r w:rsidRPr="00C2656B">
        <w:rPr>
          <w:rFonts w:ascii="Times New Roman" w:eastAsia="Times New Roman" w:hAnsi="Times New Roman" w:cs="Times New Roman"/>
          <w:b/>
          <w:sz w:val="28"/>
          <w:szCs w:val="28"/>
        </w:rPr>
        <w:lastRenderedPageBreak/>
        <w:t xml:space="preserve">1. </w:t>
      </w:r>
      <w:r w:rsidRPr="00C2656B">
        <w:rPr>
          <w:rFonts w:ascii="Times New Roman" w:eastAsia="Times New Roman" w:hAnsi="Times New Roman" w:cs="Times New Roman"/>
          <w:b/>
          <w:color w:val="000000" w:themeColor="text1"/>
          <w:sz w:val="28"/>
          <w:szCs w:val="28"/>
        </w:rPr>
        <w:t xml:space="preserve">Индекс </w:t>
      </w:r>
      <w:r w:rsidRPr="00C2656B">
        <w:rPr>
          <w:rFonts w:ascii="Times New Roman" w:hAnsi="Times New Roman" w:cs="Times New Roman"/>
          <w:color w:val="000000" w:themeColor="text1"/>
          <w:sz w:val="28"/>
          <w:szCs w:val="28"/>
          <w:shd w:val="clear" w:color="auto" w:fill="FFFFFF"/>
        </w:rPr>
        <w:t>ОД.О.01.1.6.7</w:t>
      </w:r>
      <w:r>
        <w:rPr>
          <w:rFonts w:ascii="Times New Roman" w:hAnsi="Times New Roman" w:cs="Times New Roman"/>
          <w:color w:val="000000" w:themeColor="text1"/>
          <w:sz w:val="28"/>
          <w:szCs w:val="28"/>
          <w:shd w:val="clear" w:color="auto" w:fill="FFFFFF"/>
        </w:rPr>
        <w:t>9.</w:t>
      </w:r>
      <w:r w:rsidRPr="00C2656B">
        <w:rPr>
          <w:rFonts w:ascii="Times New Roman" w:hAnsi="Times New Roman" w:cs="Times New Roman"/>
          <w:color w:val="000000" w:themeColor="text1"/>
          <w:sz w:val="18"/>
          <w:szCs w:val="18"/>
          <w:shd w:val="clear" w:color="auto" w:fill="FFFFFF"/>
        </w:rPr>
        <w:t xml:space="preserve"> </w:t>
      </w:r>
      <w:r w:rsidRPr="00C2656B">
        <w:rPr>
          <w:rFonts w:ascii="Times New Roman" w:eastAsia="Times New Roman" w:hAnsi="Times New Roman" w:cs="Times New Roman"/>
          <w:b/>
          <w:color w:val="000000" w:themeColor="text1"/>
          <w:sz w:val="28"/>
          <w:szCs w:val="28"/>
        </w:rPr>
        <w:t xml:space="preserve">Тема: </w:t>
      </w:r>
      <w:r w:rsidRPr="00C2656B">
        <w:rPr>
          <w:rFonts w:ascii="Times New Roman" w:eastAsia="Times New Roman" w:hAnsi="Times New Roman" w:cs="Times New Roman"/>
          <w:color w:val="000000" w:themeColor="text1"/>
          <w:sz w:val="28"/>
          <w:szCs w:val="28"/>
        </w:rPr>
        <w:t>«</w:t>
      </w:r>
      <w:r w:rsidRPr="00C2656B">
        <w:rPr>
          <w:rFonts w:ascii="Times New Roman" w:hAnsi="Times New Roman" w:cs="Times New Roman"/>
          <w:sz w:val="28"/>
          <w:szCs w:val="28"/>
        </w:rPr>
        <w:t>Прибыль и убытки организации. Отчеты</w:t>
      </w:r>
      <w:r w:rsidRPr="00C2656B">
        <w:rPr>
          <w:rFonts w:ascii="Times New Roman" w:hAnsi="Times New Roman" w:cs="Times New Roman"/>
          <w:bCs/>
          <w:color w:val="000000" w:themeColor="text1"/>
          <w:sz w:val="28"/>
          <w:szCs w:val="28"/>
          <w:bdr w:val="none" w:sz="0" w:space="0" w:color="auto" w:frame="1"/>
          <w:shd w:val="clear" w:color="auto" w:fill="FFFFFF"/>
        </w:rPr>
        <w:t>»</w:t>
      </w:r>
      <w:r>
        <w:rPr>
          <w:rFonts w:ascii="Times New Roman" w:hAnsi="Times New Roman" w:cs="Times New Roman"/>
          <w:color w:val="424242"/>
          <w:sz w:val="28"/>
          <w:szCs w:val="28"/>
          <w:shd w:val="clear" w:color="auto" w:fill="FFFFFF"/>
        </w:rPr>
        <w:t>.</w:t>
      </w:r>
    </w:p>
    <w:p w:rsidR="00701110" w:rsidRPr="00C2656B" w:rsidRDefault="00701110" w:rsidP="00701110">
      <w:pPr>
        <w:spacing w:after="0" w:line="240" w:lineRule="auto"/>
        <w:ind w:firstLine="709"/>
        <w:jc w:val="both"/>
        <w:rPr>
          <w:rFonts w:ascii="Times New Roman" w:eastAsia="Times New Roman" w:hAnsi="Times New Roman" w:cs="Times New Roman"/>
          <w:sz w:val="28"/>
          <w:szCs w:val="28"/>
        </w:rPr>
      </w:pPr>
      <w:r w:rsidRPr="00C2656B">
        <w:rPr>
          <w:rFonts w:ascii="Times New Roman" w:eastAsia="Times New Roman" w:hAnsi="Times New Roman" w:cs="Times New Roman"/>
          <w:b/>
          <w:sz w:val="28"/>
          <w:szCs w:val="28"/>
        </w:rPr>
        <w:t>2. Форма</w:t>
      </w:r>
      <w:r>
        <w:rPr>
          <w:rFonts w:ascii="Times New Roman" w:eastAsia="Times New Roman" w:hAnsi="Times New Roman" w:cs="Times New Roman"/>
          <w:b/>
          <w:sz w:val="28"/>
          <w:szCs w:val="28"/>
        </w:rPr>
        <w:t xml:space="preserve"> </w:t>
      </w:r>
      <w:r w:rsidRPr="00C2656B">
        <w:rPr>
          <w:rFonts w:ascii="Times New Roman" w:eastAsia="Times New Roman" w:hAnsi="Times New Roman" w:cs="Times New Roman"/>
          <w:b/>
          <w:sz w:val="28"/>
          <w:szCs w:val="28"/>
        </w:rPr>
        <w:t>организации</w:t>
      </w:r>
      <w:r>
        <w:rPr>
          <w:rFonts w:ascii="Times New Roman" w:eastAsia="Times New Roman" w:hAnsi="Times New Roman" w:cs="Times New Roman"/>
          <w:b/>
          <w:sz w:val="28"/>
          <w:szCs w:val="28"/>
        </w:rPr>
        <w:t xml:space="preserve"> </w:t>
      </w:r>
      <w:r w:rsidRPr="00FD165F">
        <w:rPr>
          <w:rFonts w:ascii="Times New Roman" w:eastAsia="Times New Roman" w:hAnsi="Times New Roman" w:cs="Times New Roman"/>
          <w:b/>
          <w:sz w:val="28"/>
          <w:szCs w:val="28"/>
        </w:rPr>
        <w:t>занятия</w:t>
      </w:r>
      <w:r w:rsidRPr="00C2656B">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практическое занятие.</w:t>
      </w:r>
    </w:p>
    <w:p w:rsidR="00701110" w:rsidRPr="00C2656B" w:rsidRDefault="00701110" w:rsidP="00701110">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3</w:t>
      </w:r>
      <w:r w:rsidRPr="00C2656B">
        <w:rPr>
          <w:rFonts w:ascii="Times New Roman" w:eastAsia="Times New Roman" w:hAnsi="Times New Roman" w:cs="Times New Roman"/>
          <w:b/>
          <w:sz w:val="28"/>
          <w:szCs w:val="28"/>
        </w:rPr>
        <w:t xml:space="preserve">. Значение темы (актуальность изучаемой проблемы). </w:t>
      </w:r>
    </w:p>
    <w:p w:rsidR="00701110" w:rsidRPr="00C2656B" w:rsidRDefault="00701110" w:rsidP="00701110">
      <w:pPr>
        <w:spacing w:after="0" w:line="240" w:lineRule="auto"/>
        <w:ind w:firstLine="709"/>
        <w:jc w:val="both"/>
        <w:rPr>
          <w:rFonts w:ascii="Times New Roman" w:hAnsi="Times New Roman" w:cs="Times New Roman"/>
          <w:sz w:val="28"/>
          <w:szCs w:val="28"/>
        </w:rPr>
      </w:pPr>
      <w:r w:rsidRPr="00C2656B">
        <w:rPr>
          <w:rFonts w:ascii="Times New Roman" w:hAnsi="Times New Roman" w:cs="Times New Roman"/>
          <w:sz w:val="28"/>
          <w:szCs w:val="28"/>
        </w:rPr>
        <w:t>Знания, полученные в ходе изучения темы, формируют профессиональные навыки специалиста, работающего на фармацевтическом рынке, закладывают основу комплекса теоретических знаний и практических навыков при подготовке высококвалифицированных специалистов-провизоров, владеющих теорией рыночной экономики.</w:t>
      </w:r>
    </w:p>
    <w:p w:rsidR="00701110" w:rsidRPr="00C2656B" w:rsidRDefault="00701110" w:rsidP="00701110">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4. </w:t>
      </w:r>
      <w:r w:rsidRPr="00C2656B">
        <w:rPr>
          <w:rFonts w:ascii="Times New Roman" w:eastAsia="Times New Roman" w:hAnsi="Times New Roman" w:cs="Times New Roman"/>
          <w:b/>
          <w:sz w:val="28"/>
          <w:szCs w:val="28"/>
        </w:rPr>
        <w:t>Цели обучения:</w:t>
      </w:r>
    </w:p>
    <w:p w:rsidR="00701110" w:rsidRPr="00C2656B" w:rsidRDefault="00701110" w:rsidP="00701110">
      <w:pPr>
        <w:tabs>
          <w:tab w:val="left" w:pos="1418"/>
        </w:tabs>
        <w:spacing w:after="0" w:line="240" w:lineRule="auto"/>
        <w:jc w:val="both"/>
        <w:rPr>
          <w:rFonts w:ascii="Times New Roman" w:eastAsia="Times New Roman" w:hAnsi="Times New Roman" w:cs="Times New Roman"/>
          <w:b/>
          <w:color w:val="000000" w:themeColor="text1"/>
          <w:sz w:val="28"/>
          <w:szCs w:val="28"/>
        </w:rPr>
      </w:pPr>
      <w:r w:rsidRPr="00C2656B">
        <w:rPr>
          <w:rFonts w:ascii="Times New Roman" w:eastAsia="Times New Roman" w:hAnsi="Times New Roman" w:cs="Times New Roman"/>
          <w:b/>
          <w:color w:val="000000" w:themeColor="text1"/>
          <w:sz w:val="28"/>
          <w:szCs w:val="28"/>
        </w:rPr>
        <w:t>общая (обучающийся должен обладать):</w:t>
      </w:r>
    </w:p>
    <w:p w:rsidR="00701110" w:rsidRPr="00C2656B" w:rsidRDefault="00701110" w:rsidP="00701110">
      <w:pPr>
        <w:spacing w:after="0" w:line="240" w:lineRule="auto"/>
        <w:jc w:val="both"/>
        <w:rPr>
          <w:rFonts w:ascii="Times New Roman" w:hAnsi="Times New Roman" w:cs="Times New Roman"/>
          <w:sz w:val="28"/>
          <w:szCs w:val="28"/>
        </w:rPr>
      </w:pPr>
      <w:r w:rsidRPr="00C2656B">
        <w:rPr>
          <w:rFonts w:ascii="Times New Roman" w:hAnsi="Times New Roman" w:cs="Times New Roman"/>
          <w:sz w:val="28"/>
          <w:szCs w:val="28"/>
        </w:rPr>
        <w:t>- готовность к оценке экономических и финансовых показателей, применяемых в сфере обращения лекарственных средств (ПК-6).</w:t>
      </w:r>
    </w:p>
    <w:p w:rsidR="00701110" w:rsidRPr="00C2656B" w:rsidRDefault="00701110" w:rsidP="00701110">
      <w:pPr>
        <w:spacing w:after="0" w:line="240" w:lineRule="auto"/>
        <w:jc w:val="both"/>
        <w:rPr>
          <w:rFonts w:ascii="Times New Roman" w:hAnsi="Times New Roman" w:cs="Times New Roman"/>
          <w:b/>
          <w:sz w:val="28"/>
          <w:szCs w:val="28"/>
        </w:rPr>
      </w:pPr>
      <w:r w:rsidRPr="00C2656B">
        <w:rPr>
          <w:rFonts w:ascii="Times New Roman" w:hAnsi="Times New Roman" w:cs="Times New Roman"/>
          <w:b/>
          <w:sz w:val="28"/>
          <w:szCs w:val="28"/>
        </w:rPr>
        <w:t xml:space="preserve">Учебная: </w:t>
      </w:r>
    </w:p>
    <w:p w:rsidR="00701110" w:rsidRPr="00C2656B" w:rsidRDefault="00701110" w:rsidP="00701110">
      <w:pPr>
        <w:spacing w:after="0" w:line="240" w:lineRule="auto"/>
        <w:jc w:val="both"/>
        <w:rPr>
          <w:rFonts w:ascii="Times New Roman" w:hAnsi="Times New Roman" w:cs="Times New Roman"/>
          <w:b/>
          <w:sz w:val="28"/>
          <w:szCs w:val="28"/>
        </w:rPr>
      </w:pPr>
      <w:r w:rsidRPr="00C2656B">
        <w:rPr>
          <w:rFonts w:ascii="Times New Roman" w:hAnsi="Times New Roman" w:cs="Times New Roman"/>
          <w:b/>
          <w:sz w:val="28"/>
          <w:szCs w:val="28"/>
        </w:rPr>
        <w:t>-знать:</w:t>
      </w:r>
      <w:r w:rsidRPr="00C2656B">
        <w:rPr>
          <w:rFonts w:ascii="Times New Roman" w:hAnsi="Times New Roman" w:cs="Times New Roman"/>
          <w:sz w:val="28"/>
          <w:szCs w:val="28"/>
        </w:rPr>
        <w:t xml:space="preserve"> порядок ценообразования на лекарственные препараты, включенные в перечень ЖНВЛП;</w:t>
      </w:r>
    </w:p>
    <w:p w:rsidR="00701110" w:rsidRPr="00C2656B" w:rsidRDefault="00701110" w:rsidP="00701110">
      <w:pPr>
        <w:spacing w:after="0" w:line="240" w:lineRule="auto"/>
        <w:jc w:val="both"/>
        <w:rPr>
          <w:rFonts w:ascii="Times New Roman" w:hAnsi="Times New Roman" w:cs="Times New Roman"/>
          <w:sz w:val="28"/>
          <w:szCs w:val="28"/>
        </w:rPr>
      </w:pPr>
      <w:r w:rsidRPr="00C2656B">
        <w:rPr>
          <w:rFonts w:ascii="Times New Roman" w:hAnsi="Times New Roman" w:cs="Times New Roman"/>
          <w:b/>
          <w:sz w:val="28"/>
          <w:szCs w:val="28"/>
        </w:rPr>
        <w:t>-уметь:</w:t>
      </w:r>
      <w:r w:rsidRPr="00C2656B">
        <w:rPr>
          <w:rFonts w:ascii="Times New Roman" w:hAnsi="Times New Roman" w:cs="Times New Roman"/>
          <w:sz w:val="28"/>
          <w:szCs w:val="28"/>
        </w:rPr>
        <w:t xml:space="preserve"> формировать конкурсную документацию на закупку лекарственных средств;</w:t>
      </w:r>
    </w:p>
    <w:p w:rsidR="00701110" w:rsidRPr="00C2656B" w:rsidRDefault="00701110" w:rsidP="00701110">
      <w:pPr>
        <w:spacing w:after="0" w:line="240" w:lineRule="auto"/>
        <w:jc w:val="both"/>
        <w:rPr>
          <w:rFonts w:ascii="Times New Roman" w:hAnsi="Times New Roman" w:cs="Times New Roman"/>
          <w:sz w:val="28"/>
          <w:szCs w:val="28"/>
        </w:rPr>
      </w:pPr>
      <w:r w:rsidRPr="00C2656B">
        <w:rPr>
          <w:rFonts w:ascii="Times New Roman" w:hAnsi="Times New Roman" w:cs="Times New Roman"/>
          <w:b/>
          <w:sz w:val="28"/>
          <w:szCs w:val="28"/>
        </w:rPr>
        <w:t>-владеть:</w:t>
      </w:r>
      <w:r w:rsidRPr="00C2656B">
        <w:rPr>
          <w:rFonts w:ascii="Times New Roman" w:hAnsi="Times New Roman" w:cs="Times New Roman"/>
          <w:sz w:val="28"/>
          <w:szCs w:val="28"/>
        </w:rPr>
        <w:t xml:space="preserve"> навыками заключения и контроля исполнения договоров на поставку товаров, работ и услуг.</w:t>
      </w:r>
    </w:p>
    <w:p w:rsidR="00701110" w:rsidRDefault="00701110" w:rsidP="00701110">
      <w:pPr>
        <w:spacing w:after="0" w:line="240" w:lineRule="auto"/>
        <w:ind w:firstLine="709"/>
        <w:jc w:val="both"/>
        <w:rPr>
          <w:rFonts w:ascii="Times New Roman" w:eastAsia="Times New Roman" w:hAnsi="Times New Roman" w:cs="Times New Roman"/>
          <w:b/>
          <w:sz w:val="28"/>
          <w:szCs w:val="28"/>
        </w:rPr>
      </w:pPr>
      <w:r w:rsidRPr="00FD165F">
        <w:rPr>
          <w:rFonts w:ascii="Times New Roman" w:eastAsia="Times New Roman" w:hAnsi="Times New Roman" w:cs="Times New Roman"/>
          <w:b/>
          <w:sz w:val="28"/>
          <w:szCs w:val="28"/>
        </w:rPr>
        <w:t>5. План изучения темы:</w:t>
      </w:r>
    </w:p>
    <w:p w:rsidR="00701110" w:rsidRPr="00FD165F" w:rsidRDefault="00701110" w:rsidP="00701110">
      <w:pPr>
        <w:spacing w:after="0" w:line="240" w:lineRule="auto"/>
        <w:ind w:firstLine="709"/>
        <w:jc w:val="both"/>
        <w:rPr>
          <w:rFonts w:ascii="Times New Roman" w:eastAsia="Times New Roman" w:hAnsi="Times New Roman" w:cs="Times New Roman"/>
          <w:b/>
          <w:sz w:val="28"/>
          <w:szCs w:val="28"/>
        </w:rPr>
      </w:pPr>
      <w:r w:rsidRPr="00FD165F">
        <w:rPr>
          <w:rFonts w:ascii="Times New Roman" w:eastAsia="Times New Roman" w:hAnsi="Times New Roman" w:cs="Times New Roman"/>
          <w:b/>
          <w:sz w:val="28"/>
          <w:szCs w:val="28"/>
        </w:rPr>
        <w:t>5.1. Контроль исходного уровня знаний:</w:t>
      </w:r>
    </w:p>
    <w:p w:rsidR="00701110" w:rsidRDefault="00701110" w:rsidP="00701110">
      <w:pPr>
        <w:spacing w:after="0" w:line="240" w:lineRule="auto"/>
        <w:ind w:firstLine="709"/>
        <w:jc w:val="both"/>
        <w:rPr>
          <w:rFonts w:ascii="Times New Roman" w:eastAsia="Times New Roman" w:hAnsi="Times New Roman" w:cs="Times New Roman"/>
          <w:sz w:val="28"/>
          <w:szCs w:val="28"/>
        </w:rPr>
      </w:pPr>
      <w:r w:rsidRPr="00FD165F">
        <w:rPr>
          <w:rFonts w:ascii="Times New Roman" w:eastAsia="Times New Roman" w:hAnsi="Times New Roman" w:cs="Times New Roman"/>
          <w:sz w:val="28"/>
          <w:szCs w:val="28"/>
        </w:rPr>
        <w:t>-индивидуальный устный опрос</w:t>
      </w:r>
    </w:p>
    <w:p w:rsidR="00701110" w:rsidRPr="00134816" w:rsidRDefault="00701110" w:rsidP="00435395">
      <w:pPr>
        <w:pStyle w:val="a5"/>
        <w:numPr>
          <w:ilvl w:val="0"/>
          <w:numId w:val="107"/>
        </w:numPr>
        <w:jc w:val="both"/>
        <w:rPr>
          <w:rFonts w:ascii="Times New Roman" w:hAnsi="Times New Roman" w:cs="Times New Roman"/>
          <w:spacing w:val="2"/>
          <w:sz w:val="28"/>
          <w:szCs w:val="28"/>
        </w:rPr>
      </w:pPr>
      <w:r w:rsidRPr="00134816">
        <w:rPr>
          <w:rFonts w:ascii="Times New Roman" w:hAnsi="Times New Roman" w:cs="Times New Roman"/>
          <w:spacing w:val="2"/>
          <w:sz w:val="28"/>
          <w:szCs w:val="28"/>
        </w:rPr>
        <w:t>Отчет о прибылях и убытках</w:t>
      </w:r>
      <w:r>
        <w:rPr>
          <w:rFonts w:ascii="Times New Roman" w:hAnsi="Times New Roman" w:cs="Times New Roman"/>
          <w:spacing w:val="2"/>
          <w:sz w:val="28"/>
          <w:szCs w:val="28"/>
        </w:rPr>
        <w:t>.</w:t>
      </w:r>
      <w:r w:rsidRPr="00134816">
        <w:rPr>
          <w:rFonts w:ascii="Times New Roman" w:hAnsi="Times New Roman" w:cs="Times New Roman"/>
          <w:spacing w:val="2"/>
          <w:sz w:val="28"/>
          <w:szCs w:val="28"/>
        </w:rPr>
        <w:t xml:space="preserve"> </w:t>
      </w:r>
      <w:r w:rsidRPr="00C761E5">
        <w:rPr>
          <w:rFonts w:ascii="Times New Roman" w:hAnsi="Times New Roman" w:cs="Times New Roman"/>
          <w:spacing w:val="2"/>
          <w:sz w:val="28"/>
          <w:szCs w:val="28"/>
        </w:rPr>
        <w:t>ПК-6</w:t>
      </w:r>
    </w:p>
    <w:p w:rsidR="00701110" w:rsidRPr="00134816" w:rsidRDefault="00701110" w:rsidP="00435395">
      <w:pPr>
        <w:pStyle w:val="a5"/>
        <w:numPr>
          <w:ilvl w:val="0"/>
          <w:numId w:val="107"/>
        </w:numPr>
        <w:ind w:left="1066" w:hanging="357"/>
        <w:jc w:val="both"/>
        <w:rPr>
          <w:rFonts w:ascii="Times New Roman" w:hAnsi="Times New Roman" w:cs="Times New Roman"/>
          <w:spacing w:val="2"/>
          <w:sz w:val="28"/>
          <w:szCs w:val="28"/>
        </w:rPr>
      </w:pPr>
      <w:r w:rsidRPr="00134816">
        <w:rPr>
          <w:rFonts w:ascii="Times New Roman" w:hAnsi="Times New Roman" w:cs="Times New Roman"/>
          <w:spacing w:val="2"/>
          <w:sz w:val="28"/>
          <w:szCs w:val="28"/>
        </w:rPr>
        <w:t>Варианты построения отчета о прибылях и убытках</w:t>
      </w:r>
      <w:r>
        <w:rPr>
          <w:rFonts w:ascii="Times New Roman" w:hAnsi="Times New Roman" w:cs="Times New Roman"/>
          <w:spacing w:val="2"/>
          <w:sz w:val="28"/>
          <w:szCs w:val="28"/>
        </w:rPr>
        <w:t>.</w:t>
      </w:r>
      <w:r w:rsidRPr="00134816">
        <w:rPr>
          <w:rFonts w:ascii="Times New Roman" w:hAnsi="Times New Roman" w:cs="Times New Roman"/>
          <w:spacing w:val="2"/>
          <w:sz w:val="28"/>
          <w:szCs w:val="28"/>
        </w:rPr>
        <w:t xml:space="preserve"> </w:t>
      </w:r>
      <w:r w:rsidRPr="00C761E5">
        <w:rPr>
          <w:rFonts w:ascii="Times New Roman" w:hAnsi="Times New Roman" w:cs="Times New Roman"/>
          <w:spacing w:val="2"/>
          <w:sz w:val="28"/>
          <w:szCs w:val="28"/>
        </w:rPr>
        <w:t>ПК-6</w:t>
      </w:r>
    </w:p>
    <w:p w:rsidR="00701110" w:rsidRPr="00134816" w:rsidRDefault="00701110" w:rsidP="00435395">
      <w:pPr>
        <w:pStyle w:val="a5"/>
        <w:numPr>
          <w:ilvl w:val="0"/>
          <w:numId w:val="107"/>
        </w:numPr>
        <w:ind w:left="1066" w:hanging="357"/>
        <w:jc w:val="both"/>
        <w:rPr>
          <w:rFonts w:ascii="Times New Roman" w:hAnsi="Times New Roman" w:cs="Times New Roman"/>
          <w:spacing w:val="2"/>
          <w:sz w:val="28"/>
          <w:szCs w:val="28"/>
        </w:rPr>
      </w:pPr>
      <w:r w:rsidRPr="00134816">
        <w:rPr>
          <w:rFonts w:ascii="Times New Roman" w:hAnsi="Times New Roman" w:cs="Times New Roman"/>
          <w:spacing w:val="2"/>
          <w:sz w:val="28"/>
          <w:szCs w:val="28"/>
        </w:rPr>
        <w:t>Перечень прочих доходов</w:t>
      </w:r>
      <w:r>
        <w:rPr>
          <w:rFonts w:ascii="Times New Roman" w:hAnsi="Times New Roman" w:cs="Times New Roman"/>
          <w:spacing w:val="2"/>
          <w:sz w:val="28"/>
          <w:szCs w:val="28"/>
        </w:rPr>
        <w:t>.</w:t>
      </w:r>
      <w:r w:rsidRPr="00134816">
        <w:rPr>
          <w:rFonts w:ascii="Times New Roman" w:hAnsi="Times New Roman" w:cs="Times New Roman"/>
          <w:spacing w:val="2"/>
          <w:sz w:val="28"/>
          <w:szCs w:val="28"/>
        </w:rPr>
        <w:t xml:space="preserve"> </w:t>
      </w:r>
      <w:r w:rsidRPr="00C761E5">
        <w:rPr>
          <w:rFonts w:ascii="Times New Roman" w:hAnsi="Times New Roman" w:cs="Times New Roman"/>
          <w:spacing w:val="2"/>
          <w:sz w:val="28"/>
          <w:szCs w:val="28"/>
        </w:rPr>
        <w:t>ПК-6</w:t>
      </w:r>
    </w:p>
    <w:p w:rsidR="00701110" w:rsidRPr="00134816" w:rsidRDefault="00701110" w:rsidP="00435395">
      <w:pPr>
        <w:pStyle w:val="a5"/>
        <w:numPr>
          <w:ilvl w:val="0"/>
          <w:numId w:val="107"/>
        </w:numPr>
        <w:ind w:left="1066" w:hanging="357"/>
        <w:jc w:val="both"/>
        <w:rPr>
          <w:rFonts w:ascii="Times New Roman" w:hAnsi="Times New Roman" w:cs="Times New Roman"/>
          <w:spacing w:val="2"/>
          <w:sz w:val="28"/>
          <w:szCs w:val="28"/>
        </w:rPr>
      </w:pPr>
      <w:r w:rsidRPr="00134816">
        <w:rPr>
          <w:rFonts w:ascii="Times New Roman" w:hAnsi="Times New Roman" w:cs="Times New Roman"/>
          <w:spacing w:val="2"/>
          <w:sz w:val="28"/>
          <w:szCs w:val="28"/>
        </w:rPr>
        <w:t>Перечень прочих расходов</w:t>
      </w:r>
      <w:r>
        <w:rPr>
          <w:rFonts w:ascii="Times New Roman" w:hAnsi="Times New Roman" w:cs="Times New Roman"/>
          <w:spacing w:val="2"/>
          <w:sz w:val="28"/>
          <w:szCs w:val="28"/>
        </w:rPr>
        <w:t>.</w:t>
      </w:r>
      <w:r w:rsidRPr="00134816">
        <w:rPr>
          <w:rFonts w:ascii="Times New Roman" w:hAnsi="Times New Roman" w:cs="Times New Roman"/>
          <w:spacing w:val="2"/>
          <w:sz w:val="28"/>
          <w:szCs w:val="28"/>
        </w:rPr>
        <w:t xml:space="preserve"> </w:t>
      </w:r>
      <w:r w:rsidRPr="00C761E5">
        <w:rPr>
          <w:rFonts w:ascii="Times New Roman" w:hAnsi="Times New Roman" w:cs="Times New Roman"/>
          <w:spacing w:val="2"/>
          <w:sz w:val="28"/>
          <w:szCs w:val="28"/>
        </w:rPr>
        <w:t>ПК-6</w:t>
      </w:r>
    </w:p>
    <w:p w:rsidR="00701110" w:rsidRPr="00134816" w:rsidRDefault="00701110" w:rsidP="00435395">
      <w:pPr>
        <w:pStyle w:val="a5"/>
        <w:numPr>
          <w:ilvl w:val="0"/>
          <w:numId w:val="107"/>
        </w:numPr>
        <w:ind w:left="1066" w:hanging="357"/>
        <w:jc w:val="both"/>
        <w:rPr>
          <w:rFonts w:ascii="Times New Roman" w:hAnsi="Times New Roman" w:cs="Times New Roman"/>
          <w:spacing w:val="2"/>
          <w:sz w:val="28"/>
          <w:szCs w:val="28"/>
        </w:rPr>
      </w:pPr>
      <w:r w:rsidRPr="00134816">
        <w:rPr>
          <w:rFonts w:ascii="Times New Roman" w:hAnsi="Times New Roman" w:cs="Times New Roman"/>
          <w:spacing w:val="2"/>
          <w:sz w:val="28"/>
          <w:szCs w:val="28"/>
        </w:rPr>
        <w:t>Анализ отчета о прибылях и убытках</w:t>
      </w:r>
      <w:r>
        <w:rPr>
          <w:rFonts w:ascii="Times New Roman" w:hAnsi="Times New Roman" w:cs="Times New Roman"/>
          <w:spacing w:val="2"/>
          <w:sz w:val="28"/>
          <w:szCs w:val="28"/>
        </w:rPr>
        <w:t>.</w:t>
      </w:r>
      <w:r w:rsidRPr="00134816">
        <w:rPr>
          <w:rFonts w:ascii="Times New Roman" w:hAnsi="Times New Roman" w:cs="Times New Roman"/>
          <w:spacing w:val="2"/>
          <w:sz w:val="28"/>
          <w:szCs w:val="28"/>
        </w:rPr>
        <w:t xml:space="preserve"> </w:t>
      </w:r>
      <w:r w:rsidRPr="00C761E5">
        <w:rPr>
          <w:rFonts w:ascii="Times New Roman" w:hAnsi="Times New Roman" w:cs="Times New Roman"/>
          <w:spacing w:val="2"/>
          <w:sz w:val="28"/>
          <w:szCs w:val="28"/>
        </w:rPr>
        <w:t>ПК-6</w:t>
      </w:r>
    </w:p>
    <w:p w:rsidR="00701110" w:rsidRDefault="00701110" w:rsidP="00701110">
      <w:pPr>
        <w:spacing w:after="0" w:line="240" w:lineRule="auto"/>
        <w:ind w:firstLine="709"/>
        <w:jc w:val="both"/>
        <w:rPr>
          <w:rFonts w:ascii="Times New Roman" w:eastAsia="Times New Roman" w:hAnsi="Times New Roman" w:cs="Times New Roman"/>
          <w:sz w:val="28"/>
          <w:szCs w:val="28"/>
        </w:rPr>
      </w:pPr>
    </w:p>
    <w:p w:rsidR="00701110" w:rsidRPr="00FD165F" w:rsidRDefault="00701110" w:rsidP="00701110">
      <w:pPr>
        <w:spacing w:after="0" w:line="240" w:lineRule="auto"/>
        <w:ind w:firstLine="709"/>
        <w:jc w:val="both"/>
        <w:rPr>
          <w:rFonts w:ascii="Times New Roman" w:eastAsia="Times New Roman" w:hAnsi="Times New Roman" w:cs="Times New Roman"/>
          <w:b/>
          <w:sz w:val="28"/>
          <w:szCs w:val="28"/>
        </w:rPr>
      </w:pPr>
      <w:r w:rsidRPr="00FD165F">
        <w:rPr>
          <w:rFonts w:ascii="Times New Roman" w:eastAsia="Times New Roman" w:hAnsi="Times New Roman" w:cs="Times New Roman"/>
          <w:b/>
          <w:sz w:val="28"/>
          <w:szCs w:val="28"/>
        </w:rPr>
        <w:t>5.2. Основные понятия и положения темы:</w:t>
      </w:r>
    </w:p>
    <w:p w:rsidR="00701110" w:rsidRPr="00C2656B" w:rsidRDefault="00701110" w:rsidP="00701110">
      <w:pPr>
        <w:pStyle w:val="a9"/>
        <w:spacing w:before="0" w:beforeAutospacing="0" w:after="0" w:afterAutospacing="0"/>
        <w:jc w:val="both"/>
        <w:rPr>
          <w:sz w:val="28"/>
          <w:szCs w:val="28"/>
        </w:rPr>
      </w:pPr>
      <w:r w:rsidRPr="00C2656B">
        <w:rPr>
          <w:rStyle w:val="ac"/>
          <w:sz w:val="28"/>
          <w:szCs w:val="28"/>
        </w:rPr>
        <w:t>Отчет о прибылях и убытках</w:t>
      </w:r>
      <w:r w:rsidRPr="00C2656B">
        <w:rPr>
          <w:sz w:val="28"/>
          <w:szCs w:val="28"/>
        </w:rPr>
        <w:t xml:space="preserve"> характеризует результаты деятельности организации за отчетный период и показывает, каким образом она получила прибыли и убытки (путем сопоставления доходов и расходов).</w:t>
      </w:r>
    </w:p>
    <w:p w:rsidR="00701110" w:rsidRPr="00C2656B" w:rsidRDefault="00701110" w:rsidP="00701110">
      <w:pPr>
        <w:pStyle w:val="a9"/>
        <w:spacing w:before="0" w:beforeAutospacing="0" w:after="0" w:afterAutospacing="0"/>
        <w:jc w:val="both"/>
        <w:rPr>
          <w:sz w:val="28"/>
          <w:szCs w:val="28"/>
        </w:rPr>
      </w:pPr>
      <w:r w:rsidRPr="00C2656B">
        <w:rPr>
          <w:sz w:val="28"/>
          <w:szCs w:val="28"/>
        </w:rPr>
        <w:t>Отчет о прибылях и убытках вместе с бухгалтерским балансом является важным источником информации для всестороннего анализа получения прибыли.</w:t>
      </w:r>
    </w:p>
    <w:p w:rsidR="00701110" w:rsidRPr="00C2656B" w:rsidRDefault="00701110" w:rsidP="00701110">
      <w:pPr>
        <w:pStyle w:val="a9"/>
        <w:spacing w:before="0" w:beforeAutospacing="0" w:after="0" w:afterAutospacing="0"/>
        <w:jc w:val="both"/>
        <w:rPr>
          <w:sz w:val="28"/>
          <w:szCs w:val="28"/>
        </w:rPr>
      </w:pPr>
      <w:r w:rsidRPr="00C2656B">
        <w:rPr>
          <w:sz w:val="28"/>
          <w:szCs w:val="28"/>
        </w:rPr>
        <w:t>Информация, представленная в отчете, позволяет оценить изменение доходов и расходов организации в отчетном периоде по сравнению с предыдущим, проанализировать состав, структуру и динамику валовой прибыли, прибыли от продаж, чистой прибыли, а также выявить факторы формирования конечного финансового результата. Обобщив результаты анализа, можно выявить неиспользованные возможности увеличения прибыли организации, повышения уровня ее рентабельности.</w:t>
      </w:r>
    </w:p>
    <w:p w:rsidR="00701110" w:rsidRPr="00C2656B" w:rsidRDefault="00701110" w:rsidP="00701110">
      <w:pPr>
        <w:pStyle w:val="a9"/>
        <w:spacing w:before="0" w:beforeAutospacing="0" w:after="0" w:afterAutospacing="0"/>
        <w:jc w:val="both"/>
        <w:rPr>
          <w:sz w:val="28"/>
          <w:szCs w:val="28"/>
        </w:rPr>
      </w:pPr>
      <w:r w:rsidRPr="00C2656B">
        <w:rPr>
          <w:sz w:val="28"/>
          <w:szCs w:val="28"/>
        </w:rPr>
        <w:t>Информация, представленная в отчете о прибылях и убытках, позволяет всем заинтересованным пользователям сделать вывод о том, насколько эффективна деятельность данной организации и насколько оправданы и выгодны вложения в ее активы.</w:t>
      </w:r>
    </w:p>
    <w:p w:rsidR="00701110" w:rsidRPr="00C2656B" w:rsidRDefault="00701110" w:rsidP="00701110">
      <w:pPr>
        <w:pStyle w:val="a9"/>
        <w:spacing w:before="0" w:beforeAutospacing="0" w:after="0" w:afterAutospacing="0"/>
        <w:jc w:val="both"/>
        <w:rPr>
          <w:sz w:val="28"/>
          <w:szCs w:val="28"/>
        </w:rPr>
      </w:pPr>
      <w:r w:rsidRPr="00C2656B">
        <w:rPr>
          <w:sz w:val="28"/>
          <w:szCs w:val="28"/>
        </w:rPr>
        <w:t>В мировой практике используется несколько вариантов построения отчета о прибылях и убытках, классификация которых обобщена на рис. 1. При этом можно выделить следующие основания классификации по:</w:t>
      </w:r>
    </w:p>
    <w:p w:rsidR="00701110" w:rsidRPr="00C2656B" w:rsidRDefault="00701110" w:rsidP="00435395">
      <w:pPr>
        <w:numPr>
          <w:ilvl w:val="0"/>
          <w:numId w:val="44"/>
        </w:numPr>
        <w:spacing w:after="0" w:line="240" w:lineRule="auto"/>
        <w:jc w:val="both"/>
        <w:rPr>
          <w:rFonts w:ascii="Times New Roman" w:hAnsi="Times New Roman" w:cs="Times New Roman"/>
          <w:sz w:val="28"/>
          <w:szCs w:val="28"/>
        </w:rPr>
      </w:pPr>
      <w:r w:rsidRPr="00C2656B">
        <w:rPr>
          <w:rFonts w:ascii="Times New Roman" w:hAnsi="Times New Roman" w:cs="Times New Roman"/>
          <w:sz w:val="28"/>
          <w:szCs w:val="28"/>
        </w:rPr>
        <w:lastRenderedPageBreak/>
        <w:t>подходу к классификации затрат:</w:t>
      </w:r>
    </w:p>
    <w:p w:rsidR="00701110" w:rsidRPr="00C2656B" w:rsidRDefault="00701110" w:rsidP="00435395">
      <w:pPr>
        <w:numPr>
          <w:ilvl w:val="0"/>
          <w:numId w:val="44"/>
        </w:numPr>
        <w:spacing w:after="0" w:line="240" w:lineRule="auto"/>
        <w:jc w:val="both"/>
        <w:rPr>
          <w:rFonts w:ascii="Times New Roman" w:hAnsi="Times New Roman" w:cs="Times New Roman"/>
          <w:sz w:val="28"/>
          <w:szCs w:val="28"/>
        </w:rPr>
      </w:pPr>
      <w:r w:rsidRPr="00C2656B">
        <w:rPr>
          <w:rFonts w:ascii="Times New Roman" w:hAnsi="Times New Roman" w:cs="Times New Roman"/>
          <w:sz w:val="28"/>
          <w:szCs w:val="28"/>
        </w:rPr>
        <w:t>расположению показателей;</w:t>
      </w:r>
    </w:p>
    <w:p w:rsidR="00701110" w:rsidRPr="00C2656B" w:rsidRDefault="00701110" w:rsidP="00435395">
      <w:pPr>
        <w:numPr>
          <w:ilvl w:val="0"/>
          <w:numId w:val="44"/>
        </w:numPr>
        <w:spacing w:after="0" w:line="240" w:lineRule="auto"/>
        <w:jc w:val="both"/>
        <w:rPr>
          <w:rFonts w:ascii="Times New Roman" w:hAnsi="Times New Roman" w:cs="Times New Roman"/>
          <w:sz w:val="28"/>
          <w:szCs w:val="28"/>
        </w:rPr>
      </w:pPr>
      <w:r w:rsidRPr="00C2656B">
        <w:rPr>
          <w:rFonts w:ascii="Times New Roman" w:hAnsi="Times New Roman" w:cs="Times New Roman"/>
          <w:sz w:val="28"/>
          <w:szCs w:val="28"/>
        </w:rPr>
        <w:t>способу получения финансового результата;</w:t>
      </w:r>
    </w:p>
    <w:p w:rsidR="00701110" w:rsidRPr="00C2656B" w:rsidRDefault="00701110" w:rsidP="00435395">
      <w:pPr>
        <w:numPr>
          <w:ilvl w:val="0"/>
          <w:numId w:val="44"/>
        </w:numPr>
        <w:spacing w:after="0" w:line="240" w:lineRule="auto"/>
        <w:jc w:val="both"/>
        <w:rPr>
          <w:rFonts w:ascii="Times New Roman" w:hAnsi="Times New Roman" w:cs="Times New Roman"/>
          <w:sz w:val="28"/>
          <w:szCs w:val="28"/>
        </w:rPr>
      </w:pPr>
      <w:r w:rsidRPr="00C2656B">
        <w:rPr>
          <w:rFonts w:ascii="Times New Roman" w:hAnsi="Times New Roman" w:cs="Times New Roman"/>
          <w:sz w:val="28"/>
          <w:szCs w:val="28"/>
        </w:rPr>
        <w:t>способу раскрытия разности между доходами и расходами.</w:t>
      </w:r>
    </w:p>
    <w:p w:rsidR="00701110" w:rsidRPr="00C2656B" w:rsidRDefault="00701110" w:rsidP="00701110">
      <w:pPr>
        <w:pStyle w:val="a9"/>
        <w:spacing w:before="0" w:beforeAutospacing="0" w:after="0" w:afterAutospacing="0"/>
        <w:jc w:val="both"/>
        <w:rPr>
          <w:sz w:val="28"/>
          <w:szCs w:val="28"/>
        </w:rPr>
      </w:pPr>
      <w:r w:rsidRPr="00C2656B">
        <w:rPr>
          <w:noProof/>
          <w:sz w:val="28"/>
          <w:szCs w:val="28"/>
        </w:rPr>
        <w:drawing>
          <wp:inline distT="0" distB="0" distL="0" distR="0" wp14:anchorId="631C49CE" wp14:editId="4F485594">
            <wp:extent cx="4810760" cy="3037205"/>
            <wp:effectExtent l="0" t="0" r="8890" b="0"/>
            <wp:docPr id="8" name="Рисунок 8" descr="http://www.grandars.ru/images/1/review/id/548/38dce185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grandars.ru/images/1/review/id/548/38dce1854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10760" cy="3037205"/>
                    </a:xfrm>
                    <a:prstGeom prst="rect">
                      <a:avLst/>
                    </a:prstGeom>
                    <a:noFill/>
                    <a:ln>
                      <a:noFill/>
                    </a:ln>
                  </pic:spPr>
                </pic:pic>
              </a:graphicData>
            </a:graphic>
          </wp:inline>
        </w:drawing>
      </w:r>
    </w:p>
    <w:p w:rsidR="00701110" w:rsidRPr="00C2656B" w:rsidRDefault="00701110" w:rsidP="00701110">
      <w:pPr>
        <w:pStyle w:val="a9"/>
        <w:spacing w:before="0" w:beforeAutospacing="0" w:after="0" w:afterAutospacing="0"/>
        <w:jc w:val="both"/>
        <w:rPr>
          <w:sz w:val="28"/>
          <w:szCs w:val="28"/>
        </w:rPr>
      </w:pPr>
      <w:r w:rsidRPr="00C2656B">
        <w:rPr>
          <w:sz w:val="28"/>
          <w:szCs w:val="28"/>
        </w:rPr>
        <w:t>Рис. 1. Классификация форматов отчета о прибылях и убытках</w:t>
      </w:r>
    </w:p>
    <w:p w:rsidR="00701110" w:rsidRDefault="00701110" w:rsidP="00701110">
      <w:pPr>
        <w:pStyle w:val="a9"/>
        <w:spacing w:before="0" w:beforeAutospacing="0" w:after="0" w:afterAutospacing="0"/>
        <w:jc w:val="both"/>
        <w:rPr>
          <w:rStyle w:val="ac"/>
          <w:sz w:val="28"/>
          <w:szCs w:val="28"/>
        </w:rPr>
      </w:pPr>
    </w:p>
    <w:p w:rsidR="00701110" w:rsidRPr="00C2656B" w:rsidRDefault="00701110" w:rsidP="00701110">
      <w:pPr>
        <w:pStyle w:val="a9"/>
        <w:spacing w:before="0" w:beforeAutospacing="0" w:after="0" w:afterAutospacing="0"/>
        <w:jc w:val="both"/>
        <w:rPr>
          <w:sz w:val="28"/>
          <w:szCs w:val="28"/>
        </w:rPr>
      </w:pPr>
      <w:r w:rsidRPr="00C2656B">
        <w:rPr>
          <w:rStyle w:val="ac"/>
          <w:sz w:val="28"/>
          <w:szCs w:val="28"/>
        </w:rPr>
        <w:t>В зависимости от подхода к классификации затрат</w:t>
      </w:r>
      <w:r w:rsidRPr="00C2656B">
        <w:rPr>
          <w:sz w:val="28"/>
          <w:szCs w:val="28"/>
        </w:rPr>
        <w:t xml:space="preserve"> выделяются форматы затрат и себестоимости. В международных стандартах финансовой отчетности используется иная терминология.</w:t>
      </w:r>
    </w:p>
    <w:p w:rsidR="00701110" w:rsidRPr="00C2656B" w:rsidRDefault="00701110" w:rsidP="00701110">
      <w:pPr>
        <w:pStyle w:val="a9"/>
        <w:spacing w:before="0" w:beforeAutospacing="0" w:after="0" w:afterAutospacing="0"/>
        <w:jc w:val="both"/>
        <w:rPr>
          <w:sz w:val="28"/>
          <w:szCs w:val="28"/>
        </w:rPr>
      </w:pPr>
      <w:r w:rsidRPr="00C2656B">
        <w:rPr>
          <w:sz w:val="28"/>
          <w:szCs w:val="28"/>
        </w:rPr>
        <w:t>В МСФО 1 «Представление финансовой отчетности» приведены два альтернативных варианта классификации операционных и иных затрат:</w:t>
      </w:r>
      <w:r w:rsidRPr="00C2656B">
        <w:rPr>
          <w:rStyle w:val="ac"/>
          <w:sz w:val="28"/>
          <w:szCs w:val="28"/>
        </w:rPr>
        <w:t xml:space="preserve"> по характеру затрат</w:t>
      </w:r>
      <w:r w:rsidRPr="00C2656B">
        <w:rPr>
          <w:sz w:val="28"/>
          <w:szCs w:val="28"/>
        </w:rPr>
        <w:t xml:space="preserve"> (естественный формат) и по назначению (функциональный формат).</w:t>
      </w:r>
    </w:p>
    <w:p w:rsidR="00701110" w:rsidRPr="00C2656B" w:rsidRDefault="00701110" w:rsidP="00701110">
      <w:pPr>
        <w:pStyle w:val="a9"/>
        <w:spacing w:before="0" w:beforeAutospacing="0" w:after="0" w:afterAutospacing="0"/>
        <w:jc w:val="both"/>
        <w:rPr>
          <w:sz w:val="28"/>
          <w:szCs w:val="28"/>
        </w:rPr>
      </w:pPr>
      <w:r w:rsidRPr="00C2656B">
        <w:rPr>
          <w:rStyle w:val="ac"/>
          <w:sz w:val="28"/>
          <w:szCs w:val="28"/>
        </w:rPr>
        <w:t>При естественном формате (формате затрат)</w:t>
      </w:r>
      <w:r w:rsidRPr="00C2656B">
        <w:rPr>
          <w:sz w:val="28"/>
          <w:szCs w:val="28"/>
        </w:rPr>
        <w:t xml:space="preserve"> затраты классифицируются следующим образом:</w:t>
      </w:r>
    </w:p>
    <w:p w:rsidR="00701110" w:rsidRPr="00C2656B" w:rsidRDefault="00701110" w:rsidP="00435395">
      <w:pPr>
        <w:numPr>
          <w:ilvl w:val="0"/>
          <w:numId w:val="45"/>
        </w:numPr>
        <w:spacing w:after="0" w:line="240" w:lineRule="auto"/>
        <w:jc w:val="both"/>
        <w:rPr>
          <w:rFonts w:ascii="Times New Roman" w:hAnsi="Times New Roman" w:cs="Times New Roman"/>
          <w:sz w:val="28"/>
          <w:szCs w:val="28"/>
        </w:rPr>
      </w:pPr>
      <w:r w:rsidRPr="00C2656B">
        <w:rPr>
          <w:rFonts w:ascii="Times New Roman" w:hAnsi="Times New Roman" w:cs="Times New Roman"/>
          <w:sz w:val="28"/>
          <w:szCs w:val="28"/>
        </w:rPr>
        <w:t>материалы;</w:t>
      </w:r>
    </w:p>
    <w:p w:rsidR="00701110" w:rsidRPr="00C2656B" w:rsidRDefault="00701110" w:rsidP="00435395">
      <w:pPr>
        <w:numPr>
          <w:ilvl w:val="0"/>
          <w:numId w:val="45"/>
        </w:numPr>
        <w:spacing w:after="0" w:line="240" w:lineRule="auto"/>
        <w:jc w:val="both"/>
        <w:rPr>
          <w:rFonts w:ascii="Times New Roman" w:hAnsi="Times New Roman" w:cs="Times New Roman"/>
          <w:sz w:val="28"/>
          <w:szCs w:val="28"/>
        </w:rPr>
      </w:pPr>
      <w:r w:rsidRPr="00C2656B">
        <w:rPr>
          <w:rFonts w:ascii="Times New Roman" w:hAnsi="Times New Roman" w:cs="Times New Roman"/>
          <w:sz w:val="28"/>
          <w:szCs w:val="28"/>
        </w:rPr>
        <w:t>расходы на заработную плату;</w:t>
      </w:r>
    </w:p>
    <w:p w:rsidR="00701110" w:rsidRPr="00C2656B" w:rsidRDefault="00701110" w:rsidP="00435395">
      <w:pPr>
        <w:numPr>
          <w:ilvl w:val="0"/>
          <w:numId w:val="45"/>
        </w:numPr>
        <w:spacing w:after="0" w:line="240" w:lineRule="auto"/>
        <w:jc w:val="both"/>
        <w:rPr>
          <w:rFonts w:ascii="Times New Roman" w:hAnsi="Times New Roman" w:cs="Times New Roman"/>
          <w:sz w:val="28"/>
          <w:szCs w:val="28"/>
        </w:rPr>
      </w:pPr>
      <w:r w:rsidRPr="00C2656B">
        <w:rPr>
          <w:rFonts w:ascii="Times New Roman" w:hAnsi="Times New Roman" w:cs="Times New Roman"/>
          <w:sz w:val="28"/>
          <w:szCs w:val="28"/>
        </w:rPr>
        <w:t>амортизационные отчисления и др.</w:t>
      </w:r>
    </w:p>
    <w:p w:rsidR="00701110" w:rsidRPr="00C2656B" w:rsidRDefault="00701110" w:rsidP="00701110">
      <w:pPr>
        <w:pStyle w:val="a9"/>
        <w:spacing w:before="0" w:beforeAutospacing="0" w:after="0" w:afterAutospacing="0"/>
        <w:jc w:val="both"/>
        <w:rPr>
          <w:sz w:val="28"/>
          <w:szCs w:val="28"/>
        </w:rPr>
      </w:pPr>
      <w:r w:rsidRPr="00C2656B">
        <w:rPr>
          <w:sz w:val="28"/>
          <w:szCs w:val="28"/>
        </w:rPr>
        <w:t>Важным отличием форматов затрат и себестоимости является отражение в естественном формате изменений в запасах готовых изделий и незавершенного производства.</w:t>
      </w:r>
    </w:p>
    <w:p w:rsidR="00701110" w:rsidRPr="00C2656B" w:rsidRDefault="00701110" w:rsidP="00701110">
      <w:pPr>
        <w:pStyle w:val="a9"/>
        <w:spacing w:before="0" w:beforeAutospacing="0" w:after="0" w:afterAutospacing="0"/>
        <w:jc w:val="both"/>
        <w:rPr>
          <w:sz w:val="28"/>
          <w:szCs w:val="28"/>
        </w:rPr>
      </w:pPr>
      <w:r w:rsidRPr="00C2656B">
        <w:rPr>
          <w:rStyle w:val="ac"/>
          <w:sz w:val="28"/>
          <w:szCs w:val="28"/>
        </w:rPr>
        <w:t>Функциональная схема распределения затрат</w:t>
      </w:r>
      <w:r w:rsidRPr="00C2656B">
        <w:rPr>
          <w:sz w:val="28"/>
          <w:szCs w:val="28"/>
        </w:rPr>
        <w:t xml:space="preserve"> предполагает группировку затрат по классам в соответствии с их функцией, например: себестоимость продаж: коммерческие расходы; административные расходы и др.</w:t>
      </w:r>
    </w:p>
    <w:p w:rsidR="00701110" w:rsidRPr="00C2656B" w:rsidRDefault="00701110" w:rsidP="00701110">
      <w:pPr>
        <w:pStyle w:val="a9"/>
        <w:spacing w:before="0" w:beforeAutospacing="0" w:after="0" w:afterAutospacing="0"/>
        <w:jc w:val="both"/>
        <w:rPr>
          <w:sz w:val="28"/>
          <w:szCs w:val="28"/>
        </w:rPr>
      </w:pPr>
      <w:r w:rsidRPr="00C2656B">
        <w:rPr>
          <w:sz w:val="28"/>
          <w:szCs w:val="28"/>
        </w:rPr>
        <w:t>Компании, применяющие функциональную схему классификации расходов, должны раскрывать дополнительную информацию о характере расходов, в том числе на амортизационные отчисления и оплату труда.</w:t>
      </w:r>
    </w:p>
    <w:p w:rsidR="00701110" w:rsidRPr="00C2656B" w:rsidRDefault="00701110" w:rsidP="00701110">
      <w:pPr>
        <w:pStyle w:val="a9"/>
        <w:spacing w:before="0" w:beforeAutospacing="0" w:after="0" w:afterAutospacing="0"/>
        <w:jc w:val="both"/>
        <w:rPr>
          <w:sz w:val="28"/>
          <w:szCs w:val="28"/>
        </w:rPr>
      </w:pPr>
      <w:r w:rsidRPr="00C2656B">
        <w:rPr>
          <w:sz w:val="28"/>
          <w:szCs w:val="28"/>
        </w:rPr>
        <w:t>На практике отчеты о прибылях и убытках большинства компаний представляют собой сочетание естественной и функциональной схем.</w:t>
      </w:r>
    </w:p>
    <w:p w:rsidR="00701110" w:rsidRPr="00C2656B" w:rsidRDefault="00701110" w:rsidP="00701110">
      <w:pPr>
        <w:pStyle w:val="a9"/>
        <w:spacing w:before="0" w:beforeAutospacing="0" w:after="0" w:afterAutospacing="0"/>
        <w:jc w:val="both"/>
        <w:rPr>
          <w:sz w:val="28"/>
          <w:szCs w:val="28"/>
        </w:rPr>
      </w:pPr>
      <w:r w:rsidRPr="00C2656B">
        <w:rPr>
          <w:sz w:val="28"/>
          <w:szCs w:val="28"/>
        </w:rPr>
        <w:t xml:space="preserve">1. </w:t>
      </w:r>
      <w:r w:rsidRPr="00C2656B">
        <w:rPr>
          <w:rStyle w:val="ac"/>
          <w:sz w:val="28"/>
          <w:szCs w:val="28"/>
        </w:rPr>
        <w:t>По расположению показателей</w:t>
      </w:r>
      <w:r w:rsidRPr="00C2656B">
        <w:rPr>
          <w:sz w:val="28"/>
          <w:szCs w:val="28"/>
        </w:rPr>
        <w:t xml:space="preserve"> можно выделить последовательную, параллельную и матричную формы отчета о прибылях и убытках.</w:t>
      </w:r>
    </w:p>
    <w:p w:rsidR="00701110" w:rsidRPr="00C2656B" w:rsidRDefault="00701110" w:rsidP="00701110">
      <w:pPr>
        <w:pStyle w:val="a9"/>
        <w:spacing w:before="0" w:beforeAutospacing="0" w:after="0" w:afterAutospacing="0"/>
        <w:jc w:val="both"/>
        <w:rPr>
          <w:sz w:val="28"/>
          <w:szCs w:val="28"/>
        </w:rPr>
      </w:pPr>
      <w:r w:rsidRPr="00C2656B">
        <w:rPr>
          <w:rStyle w:val="ac"/>
          <w:sz w:val="28"/>
          <w:szCs w:val="28"/>
        </w:rPr>
        <w:t>В параллельной форме</w:t>
      </w:r>
      <w:r w:rsidRPr="00C2656B">
        <w:rPr>
          <w:sz w:val="28"/>
          <w:szCs w:val="28"/>
        </w:rPr>
        <w:t xml:space="preserve"> записываются слева расходы, справа доходы (или наоборот), а финансовый результат отражается на той стороне, где достигнуто превышение.</w:t>
      </w:r>
    </w:p>
    <w:p w:rsidR="00701110" w:rsidRPr="00C2656B" w:rsidRDefault="00701110" w:rsidP="00701110">
      <w:pPr>
        <w:pStyle w:val="a9"/>
        <w:spacing w:before="0" w:beforeAutospacing="0" w:after="0" w:afterAutospacing="0"/>
        <w:jc w:val="both"/>
        <w:rPr>
          <w:sz w:val="28"/>
          <w:szCs w:val="28"/>
        </w:rPr>
      </w:pPr>
      <w:r w:rsidRPr="00C2656B">
        <w:rPr>
          <w:rStyle w:val="ac"/>
          <w:sz w:val="28"/>
          <w:szCs w:val="28"/>
        </w:rPr>
        <w:lastRenderedPageBreak/>
        <w:t>При последовательной форме</w:t>
      </w:r>
      <w:r w:rsidRPr="00C2656B">
        <w:rPr>
          <w:sz w:val="28"/>
          <w:szCs w:val="28"/>
        </w:rPr>
        <w:t xml:space="preserve"> запись статей производится сверху вниз: доходы, расходы (или наоборот), финансовый результат.</w:t>
      </w:r>
    </w:p>
    <w:p w:rsidR="00701110" w:rsidRPr="00C2656B" w:rsidRDefault="00701110" w:rsidP="00701110">
      <w:pPr>
        <w:pStyle w:val="a9"/>
        <w:spacing w:before="0" w:beforeAutospacing="0" w:after="0" w:afterAutospacing="0"/>
        <w:jc w:val="both"/>
        <w:rPr>
          <w:sz w:val="28"/>
          <w:szCs w:val="28"/>
        </w:rPr>
      </w:pPr>
      <w:r w:rsidRPr="00C2656B">
        <w:rPr>
          <w:rStyle w:val="ac"/>
          <w:sz w:val="28"/>
          <w:szCs w:val="28"/>
        </w:rPr>
        <w:t>В матричной (шахматной) форме</w:t>
      </w:r>
      <w:r w:rsidRPr="00C2656B">
        <w:rPr>
          <w:sz w:val="28"/>
          <w:szCs w:val="28"/>
        </w:rPr>
        <w:t xml:space="preserve"> строки отражают расходы, столбцы — доходы (или наоборот).</w:t>
      </w:r>
    </w:p>
    <w:p w:rsidR="00701110" w:rsidRPr="00C2656B" w:rsidRDefault="00701110" w:rsidP="00701110">
      <w:pPr>
        <w:pStyle w:val="a9"/>
        <w:spacing w:before="0" w:beforeAutospacing="0" w:after="0" w:afterAutospacing="0"/>
        <w:jc w:val="both"/>
        <w:rPr>
          <w:sz w:val="28"/>
          <w:szCs w:val="28"/>
        </w:rPr>
      </w:pPr>
      <w:r w:rsidRPr="00C2656B">
        <w:rPr>
          <w:sz w:val="28"/>
          <w:szCs w:val="28"/>
        </w:rPr>
        <w:t xml:space="preserve">2. </w:t>
      </w:r>
      <w:r w:rsidRPr="00C2656B">
        <w:rPr>
          <w:rStyle w:val="ac"/>
          <w:sz w:val="28"/>
          <w:szCs w:val="28"/>
        </w:rPr>
        <w:t>По способу получения финансового результата</w:t>
      </w:r>
      <w:r w:rsidRPr="00C2656B">
        <w:rPr>
          <w:sz w:val="28"/>
          <w:szCs w:val="28"/>
        </w:rPr>
        <w:t xml:space="preserve"> выделяют форматы отчета о прибылях и убытках, составленные одношаговым и многошаговым способами.</w:t>
      </w:r>
    </w:p>
    <w:p w:rsidR="00701110" w:rsidRPr="00C2656B" w:rsidRDefault="00701110" w:rsidP="00701110">
      <w:pPr>
        <w:pStyle w:val="a9"/>
        <w:spacing w:before="0" w:beforeAutospacing="0" w:after="0" w:afterAutospacing="0"/>
        <w:jc w:val="both"/>
        <w:rPr>
          <w:sz w:val="28"/>
          <w:szCs w:val="28"/>
        </w:rPr>
      </w:pPr>
      <w:r w:rsidRPr="00C2656B">
        <w:rPr>
          <w:rStyle w:val="ac"/>
          <w:sz w:val="28"/>
          <w:szCs w:val="28"/>
        </w:rPr>
        <w:t>При многошаговом способе</w:t>
      </w:r>
      <w:r w:rsidRPr="00C2656B">
        <w:rPr>
          <w:sz w:val="28"/>
          <w:szCs w:val="28"/>
        </w:rPr>
        <w:t xml:space="preserve"> производится вычисление промежуточных финансовых результатов.</w:t>
      </w:r>
    </w:p>
    <w:p w:rsidR="00701110" w:rsidRPr="00C2656B" w:rsidRDefault="00701110" w:rsidP="00701110">
      <w:pPr>
        <w:pStyle w:val="a9"/>
        <w:spacing w:before="0" w:beforeAutospacing="0" w:after="0" w:afterAutospacing="0"/>
        <w:jc w:val="both"/>
        <w:rPr>
          <w:sz w:val="28"/>
          <w:szCs w:val="28"/>
        </w:rPr>
      </w:pPr>
      <w:r w:rsidRPr="00C2656B">
        <w:rPr>
          <w:sz w:val="28"/>
          <w:szCs w:val="28"/>
        </w:rPr>
        <w:t xml:space="preserve">3. </w:t>
      </w:r>
      <w:r w:rsidRPr="00C2656B">
        <w:rPr>
          <w:rStyle w:val="ac"/>
          <w:sz w:val="28"/>
          <w:szCs w:val="28"/>
        </w:rPr>
        <w:t>По способу раскрытия разности между доходами и расходами</w:t>
      </w:r>
      <w:r w:rsidRPr="00C2656B">
        <w:rPr>
          <w:sz w:val="28"/>
          <w:szCs w:val="28"/>
        </w:rPr>
        <w:t xml:space="preserve"> выделяются полный и сальдированный форматы отчета о прибылях и убытках. Выбор одного из форматов зависит от приоритетности наглядности или информативности.</w:t>
      </w:r>
    </w:p>
    <w:p w:rsidR="00701110" w:rsidRPr="00C2656B" w:rsidRDefault="00701110" w:rsidP="00701110">
      <w:pPr>
        <w:pStyle w:val="a9"/>
        <w:spacing w:before="0" w:beforeAutospacing="0" w:after="0" w:afterAutospacing="0"/>
        <w:jc w:val="both"/>
        <w:rPr>
          <w:sz w:val="28"/>
          <w:szCs w:val="28"/>
        </w:rPr>
      </w:pPr>
      <w:r w:rsidRPr="00C2656B">
        <w:rPr>
          <w:rStyle w:val="ac"/>
          <w:sz w:val="28"/>
          <w:szCs w:val="28"/>
        </w:rPr>
        <w:t>В полном формате</w:t>
      </w:r>
      <w:r w:rsidRPr="00C2656B">
        <w:rPr>
          <w:sz w:val="28"/>
          <w:szCs w:val="28"/>
        </w:rPr>
        <w:t xml:space="preserve"> полностью показываются все суммы доходов и расходов.</w:t>
      </w:r>
      <w:r w:rsidRPr="00C2656B">
        <w:rPr>
          <w:rStyle w:val="ac"/>
          <w:sz w:val="28"/>
          <w:szCs w:val="28"/>
        </w:rPr>
        <w:t xml:space="preserve"> В сальдированном формате</w:t>
      </w:r>
      <w:r w:rsidRPr="00C2656B">
        <w:rPr>
          <w:sz w:val="28"/>
          <w:szCs w:val="28"/>
        </w:rPr>
        <w:t xml:space="preserve"> доходом считается разность между доходами и расходами.</w:t>
      </w:r>
    </w:p>
    <w:p w:rsidR="00701110" w:rsidRPr="00C2656B" w:rsidRDefault="00701110" w:rsidP="00701110">
      <w:pPr>
        <w:pStyle w:val="a9"/>
        <w:spacing w:before="0" w:beforeAutospacing="0" w:after="0" w:afterAutospacing="0"/>
        <w:jc w:val="both"/>
        <w:rPr>
          <w:sz w:val="28"/>
          <w:szCs w:val="28"/>
        </w:rPr>
      </w:pPr>
      <w:r w:rsidRPr="00C2656B">
        <w:rPr>
          <w:rStyle w:val="ac"/>
          <w:sz w:val="28"/>
          <w:szCs w:val="28"/>
        </w:rPr>
        <w:t>Отчет о финансовых результатах может отражать или обороты (метод брутто), или сальдо (метод нетто) результатных счетов.</w:t>
      </w:r>
      <w:r w:rsidRPr="00C2656B">
        <w:rPr>
          <w:sz w:val="28"/>
          <w:szCs w:val="28"/>
        </w:rPr>
        <w:t xml:space="preserve"> Отчет брутто несет больше информации и полнее раскрывает структуру доходов и расходов. В этом случае более четко проводится различие между отчетом и балансом: отчет фиксирует обороты, баланс — сальдо. Отчет нетто несет меньше информации, но представляет ее в более удобной форме.</w:t>
      </w:r>
    </w:p>
    <w:p w:rsidR="00701110" w:rsidRPr="00C2656B" w:rsidRDefault="00701110" w:rsidP="00701110">
      <w:pPr>
        <w:pStyle w:val="a9"/>
        <w:spacing w:before="0" w:beforeAutospacing="0" w:after="0" w:afterAutospacing="0"/>
        <w:jc w:val="both"/>
        <w:rPr>
          <w:sz w:val="28"/>
          <w:szCs w:val="28"/>
        </w:rPr>
      </w:pPr>
      <w:r w:rsidRPr="00C2656B">
        <w:rPr>
          <w:sz w:val="28"/>
          <w:szCs w:val="28"/>
        </w:rPr>
        <w:t>Отчет о прибылях и убытках, представленный в составе форм отчетности. утвержденных приказом Минфина РФ «О формах бухгалтерской отчетности организаций» от 2 июля 2010 г. № 66н, составлен по формату себестоимости, многошаговым способом, методом брутто с вертикальным расположением показателей.</w:t>
      </w:r>
    </w:p>
    <w:p w:rsidR="00701110" w:rsidRPr="00C2656B" w:rsidRDefault="00701110" w:rsidP="00701110">
      <w:pPr>
        <w:pStyle w:val="a9"/>
        <w:spacing w:before="0" w:beforeAutospacing="0" w:after="0" w:afterAutospacing="0"/>
        <w:jc w:val="both"/>
        <w:rPr>
          <w:sz w:val="28"/>
          <w:szCs w:val="28"/>
        </w:rPr>
      </w:pPr>
      <w:r w:rsidRPr="00C2656B">
        <w:rPr>
          <w:sz w:val="28"/>
          <w:szCs w:val="28"/>
        </w:rPr>
        <w:t>В основу построения отчета о прибылях и убытках в Российской Федерации положена классификация доходов и расходов, установленная Положениями по бухгалтерскому учету 9/99 «Доходы организации» и 10/99 «Расходы организации».</w:t>
      </w:r>
    </w:p>
    <w:p w:rsidR="00701110" w:rsidRPr="00C2656B" w:rsidRDefault="00701110" w:rsidP="00701110">
      <w:pPr>
        <w:pStyle w:val="a9"/>
        <w:spacing w:before="0" w:beforeAutospacing="0" w:after="0" w:afterAutospacing="0"/>
        <w:jc w:val="both"/>
        <w:rPr>
          <w:sz w:val="28"/>
          <w:szCs w:val="28"/>
        </w:rPr>
      </w:pPr>
      <w:r w:rsidRPr="00C2656B">
        <w:rPr>
          <w:sz w:val="28"/>
          <w:szCs w:val="28"/>
        </w:rPr>
        <w:t>Для целей бухгалтерского учета и раскрытия в отчетности</w:t>
      </w:r>
      <w:r w:rsidRPr="00C2656B">
        <w:rPr>
          <w:rStyle w:val="ac"/>
          <w:sz w:val="28"/>
          <w:szCs w:val="28"/>
        </w:rPr>
        <w:t xml:space="preserve"> доходы подразделяются на доходы от обычных видов деятельности и прочие доходы, а расходы, соответственно, на расходы по обычным видам деятельности и прочие расходы.</w:t>
      </w:r>
      <w:r w:rsidRPr="00C2656B">
        <w:rPr>
          <w:sz w:val="28"/>
          <w:szCs w:val="28"/>
        </w:rPr>
        <w:t xml:space="preserve"> Это разграничение организация производит самостоятельно исходя из характера своей деятельности, вида доходов и расходов и условий их получения.</w:t>
      </w:r>
    </w:p>
    <w:p w:rsidR="00701110" w:rsidRPr="00C2656B" w:rsidRDefault="00701110" w:rsidP="00701110">
      <w:pPr>
        <w:pStyle w:val="a9"/>
        <w:spacing w:before="0" w:beforeAutospacing="0" w:after="0" w:afterAutospacing="0"/>
        <w:jc w:val="both"/>
        <w:rPr>
          <w:sz w:val="28"/>
          <w:szCs w:val="28"/>
        </w:rPr>
      </w:pPr>
      <w:r w:rsidRPr="00C2656B">
        <w:rPr>
          <w:rStyle w:val="ac"/>
          <w:sz w:val="28"/>
          <w:szCs w:val="28"/>
        </w:rPr>
        <w:t>К обычной деятельности</w:t>
      </w:r>
      <w:r w:rsidRPr="00C2656B">
        <w:rPr>
          <w:sz w:val="28"/>
          <w:szCs w:val="28"/>
        </w:rPr>
        <w:t>, как правило, относят вид деятельности, указанный в уставе и учредительных документах. При регистрации юридического лица в органах территориальной статистики таким видам деятельности организации присваивают код видов экономической деятельности (ОКВЭД).</w:t>
      </w:r>
    </w:p>
    <w:p w:rsidR="00701110" w:rsidRPr="00C2656B" w:rsidRDefault="00701110" w:rsidP="00701110">
      <w:pPr>
        <w:pStyle w:val="a9"/>
        <w:spacing w:before="0" w:beforeAutospacing="0" w:after="0" w:afterAutospacing="0"/>
        <w:jc w:val="both"/>
        <w:rPr>
          <w:sz w:val="28"/>
          <w:szCs w:val="28"/>
        </w:rPr>
      </w:pPr>
      <w:r w:rsidRPr="00C2656B">
        <w:rPr>
          <w:sz w:val="28"/>
          <w:szCs w:val="28"/>
        </w:rPr>
        <w:t>Кроме того, к обычной деятельности можно отнести поступления, которые существенны в общей сумме доходов и носят регулярный характер.</w:t>
      </w:r>
    </w:p>
    <w:p w:rsidR="00701110" w:rsidRPr="00C2656B" w:rsidRDefault="00701110" w:rsidP="00701110">
      <w:pPr>
        <w:pStyle w:val="a9"/>
        <w:spacing w:before="0" w:beforeAutospacing="0" w:after="0" w:afterAutospacing="0"/>
        <w:jc w:val="both"/>
        <w:rPr>
          <w:sz w:val="28"/>
          <w:szCs w:val="28"/>
        </w:rPr>
      </w:pPr>
      <w:r w:rsidRPr="00C2656B">
        <w:rPr>
          <w:sz w:val="28"/>
          <w:szCs w:val="28"/>
        </w:rPr>
        <w:t>В отчете о прибылях и убытках доходы подразделяются на выручку и прочие доходы (п. 18 ПБУ 9/99 «Доходы организации»). Прочие доходы и относящиеся к ним прочие расходы могут отражаться в отчете свернуто, но при соблюдении двух условии'.</w:t>
      </w:r>
    </w:p>
    <w:p w:rsidR="00701110" w:rsidRPr="00C2656B" w:rsidRDefault="00701110" w:rsidP="00435395">
      <w:pPr>
        <w:numPr>
          <w:ilvl w:val="0"/>
          <w:numId w:val="46"/>
        </w:numPr>
        <w:spacing w:after="0" w:line="240" w:lineRule="auto"/>
        <w:jc w:val="both"/>
        <w:rPr>
          <w:rFonts w:ascii="Times New Roman" w:hAnsi="Times New Roman" w:cs="Times New Roman"/>
          <w:sz w:val="28"/>
          <w:szCs w:val="28"/>
        </w:rPr>
      </w:pPr>
      <w:r w:rsidRPr="00C2656B">
        <w:rPr>
          <w:rFonts w:ascii="Times New Roman" w:hAnsi="Times New Roman" w:cs="Times New Roman"/>
          <w:sz w:val="28"/>
          <w:szCs w:val="28"/>
        </w:rPr>
        <w:t>они не являются существенными характеристиками деятельности;</w:t>
      </w:r>
    </w:p>
    <w:p w:rsidR="00701110" w:rsidRPr="00C2656B" w:rsidRDefault="00701110" w:rsidP="00435395">
      <w:pPr>
        <w:numPr>
          <w:ilvl w:val="0"/>
          <w:numId w:val="46"/>
        </w:numPr>
        <w:spacing w:after="0" w:line="240" w:lineRule="auto"/>
        <w:jc w:val="both"/>
        <w:rPr>
          <w:rFonts w:ascii="Times New Roman" w:hAnsi="Times New Roman" w:cs="Times New Roman"/>
          <w:sz w:val="28"/>
          <w:szCs w:val="28"/>
        </w:rPr>
      </w:pPr>
      <w:r w:rsidRPr="00C2656B">
        <w:rPr>
          <w:rFonts w:ascii="Times New Roman" w:hAnsi="Times New Roman" w:cs="Times New Roman"/>
          <w:sz w:val="28"/>
          <w:szCs w:val="28"/>
        </w:rPr>
        <w:t>такое отражение разрешено правилами бухгалтерского учета (п. 18.2 ПБУ9/99«Доходы организации» и п. 21.2 ПБУ 10/99</w:t>
      </w:r>
      <w:r>
        <w:rPr>
          <w:rFonts w:ascii="Times New Roman" w:hAnsi="Times New Roman" w:cs="Times New Roman"/>
          <w:sz w:val="28"/>
          <w:szCs w:val="28"/>
        </w:rPr>
        <w:t xml:space="preserve"> </w:t>
      </w:r>
      <w:r w:rsidRPr="00C2656B">
        <w:rPr>
          <w:rFonts w:ascii="Times New Roman" w:hAnsi="Times New Roman" w:cs="Times New Roman"/>
          <w:sz w:val="28"/>
          <w:szCs w:val="28"/>
        </w:rPr>
        <w:t>«Расходы организации»).</w:t>
      </w:r>
    </w:p>
    <w:p w:rsidR="00701110" w:rsidRPr="00C2656B" w:rsidRDefault="00701110" w:rsidP="00701110">
      <w:pPr>
        <w:pStyle w:val="a9"/>
        <w:spacing w:before="0" w:beforeAutospacing="0" w:after="0" w:afterAutospacing="0"/>
        <w:jc w:val="both"/>
        <w:rPr>
          <w:sz w:val="28"/>
          <w:szCs w:val="28"/>
        </w:rPr>
      </w:pPr>
      <w:r w:rsidRPr="00C2656B">
        <w:rPr>
          <w:sz w:val="28"/>
          <w:szCs w:val="28"/>
        </w:rPr>
        <w:lastRenderedPageBreak/>
        <w:t>Расходы подлежат признанию в бухгалтерском учете, независимо от намерения получить выручку, прочие и иные доходы (п. 17 ПБУ 10/99 «Расходы организации»).</w:t>
      </w:r>
    </w:p>
    <w:p w:rsidR="00701110" w:rsidRPr="00C2656B" w:rsidRDefault="00701110" w:rsidP="00701110">
      <w:pPr>
        <w:pStyle w:val="a9"/>
        <w:spacing w:before="0" w:beforeAutospacing="0" w:after="0" w:afterAutospacing="0"/>
        <w:jc w:val="both"/>
        <w:rPr>
          <w:sz w:val="28"/>
          <w:szCs w:val="28"/>
        </w:rPr>
      </w:pPr>
      <w:r w:rsidRPr="00C2656B">
        <w:rPr>
          <w:sz w:val="28"/>
          <w:szCs w:val="28"/>
        </w:rPr>
        <w:t>В отчете о прибылях и убытках расходы подразделяются на себестоимость проданных товаров, продукции, работ, услуг, коммерческие, управленческие расходы и прочие расходы (п. 21 ПБУ 10/99 «Расходы организации»).</w:t>
      </w:r>
    </w:p>
    <w:p w:rsidR="00701110" w:rsidRDefault="00701110" w:rsidP="00701110">
      <w:pPr>
        <w:pStyle w:val="a9"/>
        <w:spacing w:before="0" w:beforeAutospacing="0" w:after="0" w:afterAutospacing="0"/>
        <w:jc w:val="both"/>
        <w:rPr>
          <w:sz w:val="28"/>
          <w:szCs w:val="28"/>
        </w:rPr>
      </w:pPr>
      <w:r w:rsidRPr="00C2656B">
        <w:rPr>
          <w:sz w:val="28"/>
          <w:szCs w:val="28"/>
        </w:rPr>
        <w:t xml:space="preserve">Перечень прочих доходов </w:t>
      </w:r>
    </w:p>
    <w:p w:rsidR="00701110" w:rsidRDefault="00701110" w:rsidP="00435395">
      <w:pPr>
        <w:pStyle w:val="a9"/>
        <w:numPr>
          <w:ilvl w:val="0"/>
          <w:numId w:val="57"/>
        </w:numPr>
        <w:spacing w:before="0" w:beforeAutospacing="0" w:after="0" w:afterAutospacing="0"/>
        <w:jc w:val="both"/>
        <w:rPr>
          <w:sz w:val="28"/>
          <w:szCs w:val="28"/>
        </w:rPr>
      </w:pPr>
      <w:r w:rsidRPr="00C2656B">
        <w:rPr>
          <w:sz w:val="28"/>
          <w:szCs w:val="28"/>
        </w:rPr>
        <w:t>Поступления, связанные с предоставлением за плату во временное пользование (временное владение</w:t>
      </w:r>
      <w:r>
        <w:rPr>
          <w:sz w:val="28"/>
          <w:szCs w:val="28"/>
        </w:rPr>
        <w:t xml:space="preserve"> </w:t>
      </w:r>
      <w:r w:rsidRPr="00C2656B">
        <w:rPr>
          <w:sz w:val="28"/>
          <w:szCs w:val="28"/>
        </w:rPr>
        <w:t>и пользование) активов организации</w:t>
      </w:r>
    </w:p>
    <w:p w:rsidR="00701110" w:rsidRDefault="00701110" w:rsidP="00435395">
      <w:pPr>
        <w:pStyle w:val="a9"/>
        <w:numPr>
          <w:ilvl w:val="0"/>
          <w:numId w:val="57"/>
        </w:numPr>
        <w:spacing w:before="0" w:beforeAutospacing="0" w:after="0" w:afterAutospacing="0"/>
        <w:jc w:val="both"/>
        <w:rPr>
          <w:sz w:val="28"/>
          <w:szCs w:val="28"/>
        </w:rPr>
      </w:pPr>
      <w:r w:rsidRPr="00C2656B">
        <w:rPr>
          <w:sz w:val="28"/>
          <w:szCs w:val="28"/>
        </w:rPr>
        <w:t>Поступления, связанные с предоставлением за плату прав, возникающих из патентов на изобретения, промышленные образцы и других видов интеллектуальной собственности</w:t>
      </w:r>
    </w:p>
    <w:p w:rsidR="00701110" w:rsidRDefault="00701110" w:rsidP="00435395">
      <w:pPr>
        <w:pStyle w:val="a9"/>
        <w:numPr>
          <w:ilvl w:val="0"/>
          <w:numId w:val="57"/>
        </w:numPr>
        <w:spacing w:before="0" w:beforeAutospacing="0" w:after="0" w:afterAutospacing="0"/>
        <w:jc w:val="both"/>
        <w:rPr>
          <w:sz w:val="28"/>
          <w:szCs w:val="28"/>
        </w:rPr>
      </w:pPr>
      <w:r w:rsidRPr="00C2656B">
        <w:rPr>
          <w:sz w:val="28"/>
          <w:szCs w:val="28"/>
        </w:rPr>
        <w:t>Поступления, связанные с участием в уставных капиталах других организаций (включая проценты и иные доходы по ценным бумагам)</w:t>
      </w:r>
    </w:p>
    <w:p w:rsidR="00701110" w:rsidRDefault="00701110" w:rsidP="00435395">
      <w:pPr>
        <w:pStyle w:val="a9"/>
        <w:numPr>
          <w:ilvl w:val="0"/>
          <w:numId w:val="57"/>
        </w:numPr>
        <w:spacing w:before="0" w:beforeAutospacing="0" w:after="0" w:afterAutospacing="0"/>
        <w:jc w:val="both"/>
        <w:rPr>
          <w:sz w:val="28"/>
          <w:szCs w:val="28"/>
        </w:rPr>
      </w:pPr>
      <w:r w:rsidRPr="00C2656B">
        <w:rPr>
          <w:sz w:val="28"/>
          <w:szCs w:val="28"/>
        </w:rPr>
        <w:t>Прибыль, полученная организацией в результате совместной деятельности (по договору простого товарищества)</w:t>
      </w:r>
    </w:p>
    <w:p w:rsidR="00701110" w:rsidRDefault="00701110" w:rsidP="00435395">
      <w:pPr>
        <w:pStyle w:val="a9"/>
        <w:numPr>
          <w:ilvl w:val="0"/>
          <w:numId w:val="57"/>
        </w:numPr>
        <w:spacing w:before="0" w:beforeAutospacing="0" w:after="0" w:afterAutospacing="0"/>
        <w:jc w:val="both"/>
        <w:rPr>
          <w:sz w:val="28"/>
          <w:szCs w:val="28"/>
        </w:rPr>
      </w:pPr>
      <w:r w:rsidRPr="00C2656B">
        <w:rPr>
          <w:sz w:val="28"/>
          <w:szCs w:val="28"/>
        </w:rPr>
        <w:t>Поступления от продажи основных средств и иных активов, отличных от денежных средств (кроме иностранной валюты), продукции, товаров</w:t>
      </w:r>
    </w:p>
    <w:p w:rsidR="00701110" w:rsidRDefault="00701110" w:rsidP="00435395">
      <w:pPr>
        <w:pStyle w:val="a9"/>
        <w:numPr>
          <w:ilvl w:val="0"/>
          <w:numId w:val="57"/>
        </w:numPr>
        <w:spacing w:before="0" w:beforeAutospacing="0" w:after="0" w:afterAutospacing="0"/>
        <w:jc w:val="both"/>
        <w:rPr>
          <w:sz w:val="28"/>
          <w:szCs w:val="28"/>
        </w:rPr>
      </w:pPr>
      <w:r w:rsidRPr="00C2656B">
        <w:rPr>
          <w:sz w:val="28"/>
          <w:szCs w:val="28"/>
        </w:rPr>
        <w:t>Проценты, полученные за предоставление в пользование денежных средств организации, а также проценты за использование банком денежных средств, находящихся на счете организации в этом банке</w:t>
      </w:r>
    </w:p>
    <w:p w:rsidR="00701110" w:rsidRDefault="00701110" w:rsidP="00435395">
      <w:pPr>
        <w:pStyle w:val="a9"/>
        <w:numPr>
          <w:ilvl w:val="0"/>
          <w:numId w:val="57"/>
        </w:numPr>
        <w:spacing w:before="0" w:beforeAutospacing="0" w:after="0" w:afterAutospacing="0"/>
        <w:jc w:val="both"/>
        <w:rPr>
          <w:sz w:val="28"/>
          <w:szCs w:val="28"/>
        </w:rPr>
      </w:pPr>
      <w:r w:rsidRPr="00C2656B">
        <w:rPr>
          <w:sz w:val="28"/>
          <w:szCs w:val="28"/>
        </w:rPr>
        <w:t xml:space="preserve">Штрафы, пени, неустойки за нарушение условий договоров </w:t>
      </w:r>
    </w:p>
    <w:p w:rsidR="00701110" w:rsidRDefault="00701110" w:rsidP="00435395">
      <w:pPr>
        <w:pStyle w:val="a9"/>
        <w:numPr>
          <w:ilvl w:val="0"/>
          <w:numId w:val="57"/>
        </w:numPr>
        <w:spacing w:before="0" w:beforeAutospacing="0" w:after="0" w:afterAutospacing="0"/>
        <w:jc w:val="both"/>
        <w:rPr>
          <w:sz w:val="28"/>
          <w:szCs w:val="28"/>
        </w:rPr>
      </w:pPr>
      <w:r w:rsidRPr="00C2656B">
        <w:rPr>
          <w:sz w:val="28"/>
          <w:szCs w:val="28"/>
        </w:rPr>
        <w:t>Курсовые разницы</w:t>
      </w:r>
    </w:p>
    <w:p w:rsidR="00701110" w:rsidRDefault="00701110" w:rsidP="00435395">
      <w:pPr>
        <w:pStyle w:val="a9"/>
        <w:numPr>
          <w:ilvl w:val="0"/>
          <w:numId w:val="57"/>
        </w:numPr>
        <w:spacing w:before="0" w:beforeAutospacing="0" w:after="0" w:afterAutospacing="0"/>
        <w:jc w:val="both"/>
        <w:rPr>
          <w:sz w:val="28"/>
          <w:szCs w:val="28"/>
        </w:rPr>
      </w:pPr>
      <w:r w:rsidRPr="00C2656B">
        <w:rPr>
          <w:sz w:val="28"/>
          <w:szCs w:val="28"/>
        </w:rPr>
        <w:t xml:space="preserve">Активы, полученные безвозмездно, в том числе по договору дарения </w:t>
      </w:r>
    </w:p>
    <w:p w:rsidR="00701110" w:rsidRDefault="00701110" w:rsidP="00435395">
      <w:pPr>
        <w:pStyle w:val="a9"/>
        <w:numPr>
          <w:ilvl w:val="0"/>
          <w:numId w:val="57"/>
        </w:numPr>
        <w:spacing w:before="0" w:beforeAutospacing="0" w:after="0" w:afterAutospacing="0"/>
        <w:jc w:val="both"/>
        <w:rPr>
          <w:sz w:val="28"/>
          <w:szCs w:val="28"/>
        </w:rPr>
      </w:pPr>
      <w:r w:rsidRPr="00C2656B">
        <w:rPr>
          <w:sz w:val="28"/>
          <w:szCs w:val="28"/>
        </w:rPr>
        <w:t xml:space="preserve">Сумма дооценки активов </w:t>
      </w:r>
    </w:p>
    <w:p w:rsidR="00701110" w:rsidRDefault="00701110" w:rsidP="00435395">
      <w:pPr>
        <w:pStyle w:val="a9"/>
        <w:numPr>
          <w:ilvl w:val="0"/>
          <w:numId w:val="57"/>
        </w:numPr>
        <w:spacing w:before="0" w:beforeAutospacing="0" w:after="0" w:afterAutospacing="0"/>
        <w:jc w:val="both"/>
        <w:rPr>
          <w:sz w:val="28"/>
          <w:szCs w:val="28"/>
        </w:rPr>
      </w:pPr>
      <w:r w:rsidRPr="00C2656B">
        <w:rPr>
          <w:sz w:val="28"/>
          <w:szCs w:val="28"/>
        </w:rPr>
        <w:t xml:space="preserve">Поступления в возмещение причиненных организации убытков </w:t>
      </w:r>
    </w:p>
    <w:p w:rsidR="00701110" w:rsidRDefault="00701110" w:rsidP="00435395">
      <w:pPr>
        <w:pStyle w:val="a9"/>
        <w:numPr>
          <w:ilvl w:val="0"/>
          <w:numId w:val="57"/>
        </w:numPr>
        <w:spacing w:before="0" w:beforeAutospacing="0" w:after="0" w:afterAutospacing="0"/>
        <w:jc w:val="both"/>
        <w:rPr>
          <w:sz w:val="28"/>
          <w:szCs w:val="28"/>
        </w:rPr>
      </w:pPr>
      <w:r w:rsidRPr="00C2656B">
        <w:rPr>
          <w:sz w:val="28"/>
          <w:szCs w:val="28"/>
        </w:rPr>
        <w:t>Прибыль прошлых лет, выявленная в отчетном году</w:t>
      </w:r>
    </w:p>
    <w:p w:rsidR="00701110" w:rsidRDefault="00701110" w:rsidP="00435395">
      <w:pPr>
        <w:pStyle w:val="a9"/>
        <w:numPr>
          <w:ilvl w:val="0"/>
          <w:numId w:val="57"/>
        </w:numPr>
        <w:spacing w:before="0" w:beforeAutospacing="0" w:after="0" w:afterAutospacing="0"/>
        <w:jc w:val="both"/>
        <w:rPr>
          <w:sz w:val="28"/>
          <w:szCs w:val="28"/>
        </w:rPr>
      </w:pPr>
      <w:r w:rsidRPr="00C2656B">
        <w:rPr>
          <w:sz w:val="28"/>
          <w:szCs w:val="28"/>
        </w:rPr>
        <w:t xml:space="preserve">Поступления, возникающие как последствия чрезвычайных обстоятельств </w:t>
      </w:r>
    </w:p>
    <w:p w:rsidR="00701110" w:rsidRPr="00C2656B" w:rsidRDefault="00701110" w:rsidP="00435395">
      <w:pPr>
        <w:pStyle w:val="a9"/>
        <w:numPr>
          <w:ilvl w:val="0"/>
          <w:numId w:val="57"/>
        </w:numPr>
        <w:spacing w:before="0" w:beforeAutospacing="0" w:after="0" w:afterAutospacing="0"/>
        <w:jc w:val="both"/>
        <w:rPr>
          <w:sz w:val="28"/>
          <w:szCs w:val="28"/>
        </w:rPr>
      </w:pPr>
      <w:r w:rsidRPr="00C2656B">
        <w:rPr>
          <w:sz w:val="28"/>
          <w:szCs w:val="28"/>
        </w:rPr>
        <w:t>Прочие доходы</w:t>
      </w:r>
    </w:p>
    <w:p w:rsidR="00701110" w:rsidRDefault="00701110" w:rsidP="00701110">
      <w:pPr>
        <w:pStyle w:val="a9"/>
        <w:spacing w:before="0" w:beforeAutospacing="0" w:after="0" w:afterAutospacing="0"/>
        <w:jc w:val="both"/>
        <w:rPr>
          <w:sz w:val="28"/>
          <w:szCs w:val="28"/>
        </w:rPr>
      </w:pPr>
      <w:r w:rsidRPr="00C2656B">
        <w:rPr>
          <w:sz w:val="28"/>
          <w:szCs w:val="28"/>
        </w:rPr>
        <w:t>Перечень прочих расходов</w:t>
      </w:r>
    </w:p>
    <w:p w:rsidR="00701110" w:rsidRDefault="00701110" w:rsidP="00435395">
      <w:pPr>
        <w:pStyle w:val="a9"/>
        <w:numPr>
          <w:ilvl w:val="0"/>
          <w:numId w:val="57"/>
        </w:numPr>
        <w:spacing w:before="0" w:beforeAutospacing="0" w:after="0" w:afterAutospacing="0"/>
        <w:jc w:val="both"/>
        <w:rPr>
          <w:sz w:val="28"/>
          <w:szCs w:val="28"/>
        </w:rPr>
      </w:pPr>
      <w:r w:rsidRPr="00C2656B">
        <w:rPr>
          <w:sz w:val="28"/>
          <w:szCs w:val="28"/>
        </w:rPr>
        <w:t>Расходы, связанные с предоставлением за плату во временное пользование (временное владение и пользование) активов организации</w:t>
      </w:r>
    </w:p>
    <w:p w:rsidR="00701110" w:rsidRDefault="00701110" w:rsidP="00435395">
      <w:pPr>
        <w:pStyle w:val="a9"/>
        <w:numPr>
          <w:ilvl w:val="0"/>
          <w:numId w:val="57"/>
        </w:numPr>
        <w:spacing w:before="0" w:beforeAutospacing="0" w:after="0" w:afterAutospacing="0"/>
        <w:jc w:val="both"/>
        <w:rPr>
          <w:sz w:val="28"/>
          <w:szCs w:val="28"/>
        </w:rPr>
      </w:pPr>
      <w:r w:rsidRPr="00C2656B">
        <w:rPr>
          <w:sz w:val="28"/>
          <w:szCs w:val="28"/>
        </w:rPr>
        <w:t>Расходы, связанные с предоставлением за плату прав, возникающих из патентов на изобретения, промышленные образцы и других видов интеллектуальной собственности</w:t>
      </w:r>
    </w:p>
    <w:p w:rsidR="00701110" w:rsidRDefault="00701110" w:rsidP="00435395">
      <w:pPr>
        <w:pStyle w:val="a9"/>
        <w:numPr>
          <w:ilvl w:val="0"/>
          <w:numId w:val="57"/>
        </w:numPr>
        <w:spacing w:before="0" w:beforeAutospacing="0" w:after="0" w:afterAutospacing="0"/>
        <w:jc w:val="both"/>
        <w:rPr>
          <w:sz w:val="28"/>
          <w:szCs w:val="28"/>
        </w:rPr>
      </w:pPr>
      <w:r w:rsidRPr="00C2656B">
        <w:rPr>
          <w:sz w:val="28"/>
          <w:szCs w:val="28"/>
        </w:rPr>
        <w:t>Расходы, связанные с участием в уставных капиталах других организаций</w:t>
      </w:r>
    </w:p>
    <w:p w:rsidR="00701110" w:rsidRDefault="00701110" w:rsidP="00435395">
      <w:pPr>
        <w:pStyle w:val="a9"/>
        <w:numPr>
          <w:ilvl w:val="0"/>
          <w:numId w:val="57"/>
        </w:numPr>
        <w:spacing w:before="0" w:beforeAutospacing="0" w:after="0" w:afterAutospacing="0"/>
        <w:jc w:val="both"/>
        <w:rPr>
          <w:sz w:val="28"/>
          <w:szCs w:val="28"/>
        </w:rPr>
      </w:pPr>
      <w:r w:rsidRPr="00C2656B">
        <w:rPr>
          <w:sz w:val="28"/>
          <w:szCs w:val="28"/>
        </w:rPr>
        <w:t>Расходы, связанные с продажей, выбытием и прочим списанием основных средств и иных активов, отличных от денежных средств (кроме иностранной валюты), товаров, продукции</w:t>
      </w:r>
    </w:p>
    <w:p w:rsidR="00701110" w:rsidRDefault="00701110" w:rsidP="00435395">
      <w:pPr>
        <w:pStyle w:val="a9"/>
        <w:numPr>
          <w:ilvl w:val="0"/>
          <w:numId w:val="57"/>
        </w:numPr>
        <w:spacing w:before="0" w:beforeAutospacing="0" w:after="0" w:afterAutospacing="0"/>
        <w:jc w:val="both"/>
        <w:rPr>
          <w:sz w:val="28"/>
          <w:szCs w:val="28"/>
        </w:rPr>
      </w:pPr>
      <w:r w:rsidRPr="00C2656B">
        <w:rPr>
          <w:sz w:val="28"/>
          <w:szCs w:val="28"/>
        </w:rPr>
        <w:t>Проценты, уплачиваемые организацией за предоставление ей в пользование денежных средств (кредитов, займов)</w:t>
      </w:r>
    </w:p>
    <w:p w:rsidR="00701110" w:rsidRDefault="00701110" w:rsidP="00435395">
      <w:pPr>
        <w:pStyle w:val="a9"/>
        <w:numPr>
          <w:ilvl w:val="0"/>
          <w:numId w:val="57"/>
        </w:numPr>
        <w:spacing w:before="0" w:beforeAutospacing="0" w:after="0" w:afterAutospacing="0"/>
        <w:jc w:val="both"/>
        <w:rPr>
          <w:sz w:val="28"/>
          <w:szCs w:val="28"/>
        </w:rPr>
      </w:pPr>
      <w:r w:rsidRPr="00C2656B">
        <w:rPr>
          <w:sz w:val="28"/>
          <w:szCs w:val="28"/>
        </w:rPr>
        <w:t>Перечисление средств (взносов, выплат и т.д.), связанных с благотворительной деятельностью, расходы на осуществление спортивных мероприятий, отдыха, развлечений, мероприятий культурно-просветительского характера</w:t>
      </w:r>
    </w:p>
    <w:p w:rsidR="00701110" w:rsidRDefault="00701110" w:rsidP="00435395">
      <w:pPr>
        <w:pStyle w:val="a9"/>
        <w:numPr>
          <w:ilvl w:val="0"/>
          <w:numId w:val="57"/>
        </w:numPr>
        <w:spacing w:before="0" w:beforeAutospacing="0" w:after="0" w:afterAutospacing="0"/>
        <w:jc w:val="both"/>
        <w:rPr>
          <w:sz w:val="28"/>
          <w:szCs w:val="28"/>
        </w:rPr>
      </w:pPr>
      <w:r w:rsidRPr="00C2656B">
        <w:rPr>
          <w:sz w:val="28"/>
          <w:szCs w:val="28"/>
        </w:rPr>
        <w:t xml:space="preserve">Отчисления в оценочные резервы, создаваемые в соответствии с правилами бухгалтерского учета (резервы по сомнительным долгам, под обесценение </w:t>
      </w:r>
      <w:r w:rsidRPr="00C2656B">
        <w:rPr>
          <w:sz w:val="28"/>
          <w:szCs w:val="28"/>
        </w:rPr>
        <w:lastRenderedPageBreak/>
        <w:t>вложений в ценные бумаги и др.), а также резервы, создаваемые в связи с признанием условных фактов хозяйственной деятельности</w:t>
      </w:r>
    </w:p>
    <w:p w:rsidR="00701110" w:rsidRDefault="00701110" w:rsidP="00435395">
      <w:pPr>
        <w:pStyle w:val="a9"/>
        <w:numPr>
          <w:ilvl w:val="0"/>
          <w:numId w:val="57"/>
        </w:numPr>
        <w:spacing w:before="0" w:beforeAutospacing="0" w:after="0" w:afterAutospacing="0"/>
        <w:jc w:val="both"/>
        <w:rPr>
          <w:sz w:val="28"/>
          <w:szCs w:val="28"/>
        </w:rPr>
      </w:pPr>
      <w:r w:rsidRPr="00C2656B">
        <w:rPr>
          <w:sz w:val="28"/>
          <w:szCs w:val="28"/>
        </w:rPr>
        <w:t>Расходы, связанные с оплатой услуг, оказываемых кредитными организациями</w:t>
      </w:r>
    </w:p>
    <w:p w:rsidR="00701110" w:rsidRDefault="00701110" w:rsidP="00435395">
      <w:pPr>
        <w:pStyle w:val="a9"/>
        <w:numPr>
          <w:ilvl w:val="0"/>
          <w:numId w:val="57"/>
        </w:numPr>
        <w:spacing w:before="0" w:beforeAutospacing="0" w:after="0" w:afterAutospacing="0"/>
        <w:jc w:val="both"/>
        <w:rPr>
          <w:sz w:val="28"/>
          <w:szCs w:val="28"/>
        </w:rPr>
      </w:pPr>
      <w:r w:rsidRPr="00C2656B">
        <w:rPr>
          <w:sz w:val="28"/>
          <w:szCs w:val="28"/>
        </w:rPr>
        <w:t>Убытки прошлых лет, признанные в прошлом году</w:t>
      </w:r>
    </w:p>
    <w:p w:rsidR="00701110" w:rsidRDefault="00701110" w:rsidP="00435395">
      <w:pPr>
        <w:pStyle w:val="a9"/>
        <w:numPr>
          <w:ilvl w:val="0"/>
          <w:numId w:val="57"/>
        </w:numPr>
        <w:spacing w:before="0" w:beforeAutospacing="0" w:after="0" w:afterAutospacing="0"/>
        <w:jc w:val="both"/>
        <w:rPr>
          <w:sz w:val="28"/>
          <w:szCs w:val="28"/>
        </w:rPr>
      </w:pPr>
      <w:r w:rsidRPr="00C2656B">
        <w:rPr>
          <w:sz w:val="28"/>
          <w:szCs w:val="28"/>
        </w:rPr>
        <w:t>Штрафы, пени, неустойки за нарушение условии договора</w:t>
      </w:r>
    </w:p>
    <w:p w:rsidR="00701110" w:rsidRDefault="00701110" w:rsidP="00435395">
      <w:pPr>
        <w:pStyle w:val="a9"/>
        <w:numPr>
          <w:ilvl w:val="0"/>
          <w:numId w:val="57"/>
        </w:numPr>
        <w:spacing w:before="0" w:beforeAutospacing="0" w:after="0" w:afterAutospacing="0"/>
        <w:jc w:val="both"/>
        <w:rPr>
          <w:sz w:val="28"/>
          <w:szCs w:val="28"/>
        </w:rPr>
      </w:pPr>
      <w:r w:rsidRPr="00C2656B">
        <w:rPr>
          <w:sz w:val="28"/>
          <w:szCs w:val="28"/>
        </w:rPr>
        <w:t>Курсовые разницы</w:t>
      </w:r>
    </w:p>
    <w:p w:rsidR="00701110" w:rsidRDefault="00701110" w:rsidP="00435395">
      <w:pPr>
        <w:pStyle w:val="a9"/>
        <w:numPr>
          <w:ilvl w:val="0"/>
          <w:numId w:val="57"/>
        </w:numPr>
        <w:spacing w:before="0" w:beforeAutospacing="0" w:after="0" w:afterAutospacing="0"/>
        <w:jc w:val="both"/>
        <w:rPr>
          <w:sz w:val="28"/>
          <w:szCs w:val="28"/>
        </w:rPr>
      </w:pPr>
      <w:r w:rsidRPr="00C2656B">
        <w:rPr>
          <w:sz w:val="28"/>
          <w:szCs w:val="28"/>
        </w:rPr>
        <w:t>Возмещение причиненных организацией убытков</w:t>
      </w:r>
    </w:p>
    <w:p w:rsidR="00701110" w:rsidRDefault="00701110" w:rsidP="00435395">
      <w:pPr>
        <w:pStyle w:val="a9"/>
        <w:numPr>
          <w:ilvl w:val="0"/>
          <w:numId w:val="57"/>
        </w:numPr>
        <w:spacing w:before="0" w:beforeAutospacing="0" w:after="0" w:afterAutospacing="0"/>
        <w:jc w:val="both"/>
        <w:rPr>
          <w:sz w:val="28"/>
          <w:szCs w:val="28"/>
        </w:rPr>
      </w:pPr>
      <w:r w:rsidRPr="00C2656B">
        <w:rPr>
          <w:sz w:val="28"/>
          <w:szCs w:val="28"/>
        </w:rPr>
        <w:t>Суммы дебиторской задолженности, по которой истек срок исковой давности, других долгов, нереальных для взыскания</w:t>
      </w:r>
    </w:p>
    <w:p w:rsidR="00701110" w:rsidRDefault="00701110" w:rsidP="00435395">
      <w:pPr>
        <w:pStyle w:val="a9"/>
        <w:numPr>
          <w:ilvl w:val="0"/>
          <w:numId w:val="57"/>
        </w:numPr>
        <w:spacing w:before="0" w:beforeAutospacing="0" w:after="0" w:afterAutospacing="0"/>
        <w:jc w:val="both"/>
        <w:rPr>
          <w:sz w:val="28"/>
          <w:szCs w:val="28"/>
        </w:rPr>
      </w:pPr>
      <w:r w:rsidRPr="00C2656B">
        <w:rPr>
          <w:sz w:val="28"/>
          <w:szCs w:val="28"/>
        </w:rPr>
        <w:t>Сумма уценки активов</w:t>
      </w:r>
    </w:p>
    <w:p w:rsidR="00701110" w:rsidRDefault="00701110" w:rsidP="00435395">
      <w:pPr>
        <w:pStyle w:val="a9"/>
        <w:numPr>
          <w:ilvl w:val="0"/>
          <w:numId w:val="57"/>
        </w:numPr>
        <w:spacing w:before="0" w:beforeAutospacing="0" w:after="0" w:afterAutospacing="0"/>
        <w:jc w:val="both"/>
        <w:rPr>
          <w:sz w:val="28"/>
          <w:szCs w:val="28"/>
        </w:rPr>
      </w:pPr>
      <w:r w:rsidRPr="00C2656B">
        <w:rPr>
          <w:sz w:val="28"/>
          <w:szCs w:val="28"/>
        </w:rPr>
        <w:t>Расходы, возникающие как последствия чрезвычайных обстоятельств хозяйственной деятельности</w:t>
      </w:r>
    </w:p>
    <w:p w:rsidR="00701110" w:rsidRDefault="00701110" w:rsidP="00435395">
      <w:pPr>
        <w:pStyle w:val="a9"/>
        <w:numPr>
          <w:ilvl w:val="0"/>
          <w:numId w:val="57"/>
        </w:numPr>
        <w:spacing w:before="0" w:beforeAutospacing="0" w:after="0" w:afterAutospacing="0"/>
        <w:jc w:val="both"/>
        <w:rPr>
          <w:sz w:val="28"/>
          <w:szCs w:val="28"/>
        </w:rPr>
      </w:pPr>
      <w:r w:rsidRPr="00C2656B">
        <w:rPr>
          <w:sz w:val="28"/>
          <w:szCs w:val="28"/>
        </w:rPr>
        <w:t>Прочие расходы</w:t>
      </w:r>
    </w:p>
    <w:p w:rsidR="00701110" w:rsidRPr="00C2656B" w:rsidRDefault="00701110" w:rsidP="00701110">
      <w:pPr>
        <w:pStyle w:val="a9"/>
        <w:spacing w:before="0" w:beforeAutospacing="0" w:after="0" w:afterAutospacing="0"/>
        <w:jc w:val="both"/>
        <w:rPr>
          <w:sz w:val="28"/>
          <w:szCs w:val="28"/>
        </w:rPr>
      </w:pPr>
    </w:p>
    <w:p w:rsidR="00701110" w:rsidRPr="00C2656B" w:rsidRDefault="00701110" w:rsidP="00701110">
      <w:pPr>
        <w:pStyle w:val="2"/>
        <w:spacing w:before="0"/>
        <w:jc w:val="both"/>
        <w:rPr>
          <w:rFonts w:ascii="Times New Roman" w:hAnsi="Times New Roman" w:cs="Times New Roman"/>
          <w:color w:val="auto"/>
          <w:sz w:val="28"/>
          <w:szCs w:val="28"/>
        </w:rPr>
      </w:pPr>
      <w:bookmarkStart w:id="48" w:name="a2"/>
      <w:bookmarkEnd w:id="48"/>
      <w:r w:rsidRPr="00C2656B">
        <w:rPr>
          <w:rFonts w:ascii="Times New Roman" w:hAnsi="Times New Roman" w:cs="Times New Roman"/>
          <w:color w:val="auto"/>
          <w:sz w:val="28"/>
          <w:szCs w:val="28"/>
        </w:rPr>
        <w:t>Анализ отчета о прибылях и убытках</w:t>
      </w:r>
    </w:p>
    <w:p w:rsidR="00701110" w:rsidRPr="00C2656B" w:rsidRDefault="00701110" w:rsidP="00701110">
      <w:pPr>
        <w:pStyle w:val="a9"/>
        <w:spacing w:before="0" w:beforeAutospacing="0" w:after="0" w:afterAutospacing="0"/>
        <w:jc w:val="both"/>
        <w:rPr>
          <w:sz w:val="28"/>
          <w:szCs w:val="28"/>
        </w:rPr>
      </w:pPr>
      <w:r w:rsidRPr="00C2656B">
        <w:rPr>
          <w:rStyle w:val="ac"/>
          <w:sz w:val="28"/>
          <w:szCs w:val="28"/>
        </w:rPr>
        <w:t>Отчет о прибылях и убытках</w:t>
      </w:r>
      <w:r w:rsidRPr="00C2656B">
        <w:rPr>
          <w:sz w:val="28"/>
          <w:szCs w:val="28"/>
        </w:rPr>
        <w:t xml:space="preserve"> (форма №2) — одна из основных форм бухгалтерской отчетности. Отчет о прибылях и убытках характеризует финансовые результаты деятельности организации за отчетный период.</w:t>
      </w:r>
    </w:p>
    <w:p w:rsidR="00701110" w:rsidRPr="00C2656B" w:rsidRDefault="00701110" w:rsidP="00701110">
      <w:pPr>
        <w:spacing w:after="0" w:line="240" w:lineRule="auto"/>
        <w:jc w:val="both"/>
        <w:rPr>
          <w:rFonts w:ascii="Times New Roman" w:hAnsi="Times New Roman" w:cs="Times New Roman"/>
          <w:sz w:val="28"/>
          <w:szCs w:val="28"/>
        </w:rPr>
      </w:pPr>
      <w:r w:rsidRPr="00C2656B">
        <w:rPr>
          <w:rStyle w:val="review-h5"/>
          <w:rFonts w:ascii="Times New Roman" w:hAnsi="Times New Roman" w:cs="Times New Roman"/>
          <w:sz w:val="28"/>
          <w:szCs w:val="28"/>
        </w:rPr>
        <w:t>В форме № 2 отражаются следующие показатели:</w:t>
      </w:r>
      <w:r w:rsidRPr="00C2656B">
        <w:rPr>
          <w:rFonts w:ascii="Times New Roman" w:hAnsi="Times New Roman" w:cs="Times New Roman"/>
          <w:sz w:val="28"/>
          <w:szCs w:val="28"/>
        </w:rPr>
        <w:t xml:space="preserve"> </w:t>
      </w:r>
    </w:p>
    <w:p w:rsidR="00701110" w:rsidRPr="00C2656B" w:rsidRDefault="00701110" w:rsidP="00435395">
      <w:pPr>
        <w:numPr>
          <w:ilvl w:val="0"/>
          <w:numId w:val="47"/>
        </w:numPr>
        <w:spacing w:after="0" w:line="240" w:lineRule="auto"/>
        <w:jc w:val="both"/>
        <w:rPr>
          <w:rFonts w:ascii="Times New Roman" w:hAnsi="Times New Roman" w:cs="Times New Roman"/>
          <w:sz w:val="28"/>
          <w:szCs w:val="28"/>
        </w:rPr>
      </w:pPr>
      <w:r w:rsidRPr="00C2656B">
        <w:rPr>
          <w:rFonts w:ascii="Times New Roman" w:hAnsi="Times New Roman" w:cs="Times New Roman"/>
          <w:sz w:val="28"/>
          <w:szCs w:val="28"/>
        </w:rPr>
        <w:t>величина балансовой прибыли или убытков от реализации продукции;</w:t>
      </w:r>
    </w:p>
    <w:p w:rsidR="00701110" w:rsidRPr="00C2656B" w:rsidRDefault="00701110" w:rsidP="00435395">
      <w:pPr>
        <w:numPr>
          <w:ilvl w:val="0"/>
          <w:numId w:val="47"/>
        </w:numPr>
        <w:spacing w:after="0" w:line="240" w:lineRule="auto"/>
        <w:jc w:val="both"/>
        <w:rPr>
          <w:rFonts w:ascii="Times New Roman" w:hAnsi="Times New Roman" w:cs="Times New Roman"/>
          <w:sz w:val="28"/>
          <w:szCs w:val="28"/>
        </w:rPr>
      </w:pPr>
      <w:r w:rsidRPr="00C2656B">
        <w:rPr>
          <w:rFonts w:ascii="Times New Roman" w:hAnsi="Times New Roman" w:cs="Times New Roman"/>
          <w:sz w:val="28"/>
          <w:szCs w:val="28"/>
        </w:rPr>
        <w:t>операционные доходы и расходы;</w:t>
      </w:r>
    </w:p>
    <w:p w:rsidR="00701110" w:rsidRPr="00C2656B" w:rsidRDefault="00701110" w:rsidP="00435395">
      <w:pPr>
        <w:numPr>
          <w:ilvl w:val="0"/>
          <w:numId w:val="47"/>
        </w:numPr>
        <w:spacing w:after="0" w:line="240" w:lineRule="auto"/>
        <w:jc w:val="both"/>
        <w:rPr>
          <w:rFonts w:ascii="Times New Roman" w:hAnsi="Times New Roman" w:cs="Times New Roman"/>
          <w:sz w:val="28"/>
          <w:szCs w:val="28"/>
        </w:rPr>
      </w:pPr>
      <w:r w:rsidRPr="00C2656B">
        <w:rPr>
          <w:rFonts w:ascii="Times New Roman" w:hAnsi="Times New Roman" w:cs="Times New Roman"/>
          <w:sz w:val="28"/>
          <w:szCs w:val="28"/>
        </w:rPr>
        <w:t>доходы и расходы от прочей внереализационной деятельности;</w:t>
      </w:r>
    </w:p>
    <w:p w:rsidR="00701110" w:rsidRPr="00C2656B" w:rsidRDefault="00701110" w:rsidP="00435395">
      <w:pPr>
        <w:numPr>
          <w:ilvl w:val="0"/>
          <w:numId w:val="47"/>
        </w:numPr>
        <w:spacing w:after="0" w:line="240" w:lineRule="auto"/>
        <w:jc w:val="both"/>
        <w:rPr>
          <w:rFonts w:ascii="Times New Roman" w:hAnsi="Times New Roman" w:cs="Times New Roman"/>
          <w:sz w:val="28"/>
          <w:szCs w:val="28"/>
        </w:rPr>
      </w:pPr>
      <w:r w:rsidRPr="00C2656B">
        <w:rPr>
          <w:rFonts w:ascii="Times New Roman" w:hAnsi="Times New Roman" w:cs="Times New Roman"/>
          <w:sz w:val="28"/>
          <w:szCs w:val="28"/>
        </w:rPr>
        <w:t>затраты предприятия на производство продукции;</w:t>
      </w:r>
    </w:p>
    <w:p w:rsidR="00701110" w:rsidRPr="00C2656B" w:rsidRDefault="00701110" w:rsidP="00435395">
      <w:pPr>
        <w:numPr>
          <w:ilvl w:val="0"/>
          <w:numId w:val="47"/>
        </w:numPr>
        <w:spacing w:after="0" w:line="240" w:lineRule="auto"/>
        <w:jc w:val="both"/>
        <w:rPr>
          <w:rFonts w:ascii="Times New Roman" w:hAnsi="Times New Roman" w:cs="Times New Roman"/>
          <w:sz w:val="28"/>
          <w:szCs w:val="28"/>
        </w:rPr>
      </w:pPr>
      <w:r w:rsidRPr="00C2656B">
        <w:rPr>
          <w:rFonts w:ascii="Times New Roman" w:hAnsi="Times New Roman" w:cs="Times New Roman"/>
          <w:sz w:val="28"/>
          <w:szCs w:val="28"/>
        </w:rPr>
        <w:t>коммерческие и управленческие расходы;</w:t>
      </w:r>
    </w:p>
    <w:p w:rsidR="00701110" w:rsidRPr="00C2656B" w:rsidRDefault="00701110" w:rsidP="00435395">
      <w:pPr>
        <w:numPr>
          <w:ilvl w:val="0"/>
          <w:numId w:val="47"/>
        </w:numPr>
        <w:spacing w:after="0" w:line="240" w:lineRule="auto"/>
        <w:jc w:val="both"/>
        <w:rPr>
          <w:rFonts w:ascii="Times New Roman" w:hAnsi="Times New Roman" w:cs="Times New Roman"/>
          <w:sz w:val="28"/>
          <w:szCs w:val="28"/>
        </w:rPr>
      </w:pPr>
      <w:r w:rsidRPr="00C2656B">
        <w:rPr>
          <w:rFonts w:ascii="Times New Roman" w:hAnsi="Times New Roman" w:cs="Times New Roman"/>
          <w:sz w:val="28"/>
          <w:szCs w:val="28"/>
        </w:rPr>
        <w:t>сумма налога на прибыль;</w:t>
      </w:r>
    </w:p>
    <w:p w:rsidR="00701110" w:rsidRPr="00C2656B" w:rsidRDefault="00701110" w:rsidP="00435395">
      <w:pPr>
        <w:numPr>
          <w:ilvl w:val="0"/>
          <w:numId w:val="47"/>
        </w:numPr>
        <w:spacing w:after="0" w:line="240" w:lineRule="auto"/>
        <w:jc w:val="both"/>
        <w:rPr>
          <w:rFonts w:ascii="Times New Roman" w:hAnsi="Times New Roman" w:cs="Times New Roman"/>
          <w:sz w:val="28"/>
          <w:szCs w:val="28"/>
        </w:rPr>
      </w:pPr>
      <w:r w:rsidRPr="00C2656B">
        <w:rPr>
          <w:rFonts w:ascii="Times New Roman" w:hAnsi="Times New Roman" w:cs="Times New Roman"/>
          <w:sz w:val="28"/>
          <w:szCs w:val="28"/>
        </w:rPr>
        <w:t>чистая прибыль.</w:t>
      </w:r>
    </w:p>
    <w:p w:rsidR="00701110" w:rsidRPr="00C2656B" w:rsidRDefault="00701110" w:rsidP="00701110">
      <w:pPr>
        <w:pStyle w:val="a9"/>
        <w:spacing w:before="0" w:beforeAutospacing="0" w:after="0" w:afterAutospacing="0"/>
        <w:jc w:val="both"/>
        <w:rPr>
          <w:sz w:val="28"/>
          <w:szCs w:val="28"/>
        </w:rPr>
      </w:pPr>
      <w:r w:rsidRPr="00C2656B">
        <w:rPr>
          <w:sz w:val="28"/>
          <w:szCs w:val="28"/>
        </w:rPr>
        <w:t>Отчет о прибылях и убытках является важнейшим источником для анализа показателей рентабельности предприятия, рентабельности производства продукции и определения величины чистой прибыли.</w:t>
      </w:r>
    </w:p>
    <w:p w:rsidR="00701110" w:rsidRPr="00C2656B" w:rsidRDefault="00701110" w:rsidP="00701110">
      <w:pPr>
        <w:pStyle w:val="a9"/>
        <w:spacing w:before="0" w:beforeAutospacing="0" w:after="0" w:afterAutospacing="0"/>
        <w:jc w:val="both"/>
        <w:rPr>
          <w:sz w:val="28"/>
          <w:szCs w:val="28"/>
        </w:rPr>
      </w:pPr>
      <w:r w:rsidRPr="00C2656B">
        <w:rPr>
          <w:sz w:val="28"/>
          <w:szCs w:val="28"/>
        </w:rPr>
        <w:t xml:space="preserve">В отчете о прибылях и убытках должны содержаться, как минимум, следующие </w:t>
      </w:r>
      <w:r w:rsidRPr="00C2656B">
        <w:rPr>
          <w:rStyle w:val="ac"/>
          <w:sz w:val="28"/>
          <w:szCs w:val="28"/>
        </w:rPr>
        <w:t>линейные статьи</w:t>
      </w:r>
      <w:r w:rsidRPr="00C2656B">
        <w:rPr>
          <w:sz w:val="28"/>
          <w:szCs w:val="28"/>
        </w:rPr>
        <w:t>:</w:t>
      </w:r>
    </w:p>
    <w:p w:rsidR="00701110" w:rsidRPr="00C2656B" w:rsidRDefault="00701110" w:rsidP="00435395">
      <w:pPr>
        <w:numPr>
          <w:ilvl w:val="0"/>
          <w:numId w:val="48"/>
        </w:numPr>
        <w:spacing w:after="0" w:line="240" w:lineRule="auto"/>
        <w:jc w:val="both"/>
        <w:rPr>
          <w:rFonts w:ascii="Times New Roman" w:hAnsi="Times New Roman" w:cs="Times New Roman"/>
          <w:sz w:val="28"/>
          <w:szCs w:val="28"/>
        </w:rPr>
      </w:pPr>
      <w:r w:rsidRPr="00C2656B">
        <w:rPr>
          <w:rFonts w:ascii="Times New Roman" w:hAnsi="Times New Roman" w:cs="Times New Roman"/>
          <w:sz w:val="28"/>
          <w:szCs w:val="28"/>
        </w:rPr>
        <w:t>выручка;</w:t>
      </w:r>
    </w:p>
    <w:p w:rsidR="00701110" w:rsidRPr="00C2656B" w:rsidRDefault="00701110" w:rsidP="00435395">
      <w:pPr>
        <w:numPr>
          <w:ilvl w:val="0"/>
          <w:numId w:val="48"/>
        </w:numPr>
        <w:spacing w:after="0" w:line="240" w:lineRule="auto"/>
        <w:jc w:val="both"/>
        <w:rPr>
          <w:rFonts w:ascii="Times New Roman" w:hAnsi="Times New Roman" w:cs="Times New Roman"/>
          <w:sz w:val="28"/>
          <w:szCs w:val="28"/>
        </w:rPr>
      </w:pPr>
      <w:r w:rsidRPr="00C2656B">
        <w:rPr>
          <w:rFonts w:ascii="Times New Roman" w:hAnsi="Times New Roman" w:cs="Times New Roman"/>
          <w:sz w:val="28"/>
          <w:szCs w:val="28"/>
        </w:rPr>
        <w:t>затраты по финансированию;</w:t>
      </w:r>
    </w:p>
    <w:p w:rsidR="00701110" w:rsidRPr="00C2656B" w:rsidRDefault="00701110" w:rsidP="00435395">
      <w:pPr>
        <w:numPr>
          <w:ilvl w:val="0"/>
          <w:numId w:val="48"/>
        </w:numPr>
        <w:spacing w:after="0" w:line="240" w:lineRule="auto"/>
        <w:jc w:val="both"/>
        <w:rPr>
          <w:rFonts w:ascii="Times New Roman" w:hAnsi="Times New Roman" w:cs="Times New Roman"/>
          <w:sz w:val="28"/>
          <w:szCs w:val="28"/>
        </w:rPr>
      </w:pPr>
      <w:r w:rsidRPr="00C2656B">
        <w:rPr>
          <w:rFonts w:ascii="Times New Roman" w:hAnsi="Times New Roman" w:cs="Times New Roman"/>
          <w:sz w:val="28"/>
          <w:szCs w:val="28"/>
        </w:rPr>
        <w:t>доля прибылей и убытков ассоциированных компаний, по совместной деятельности, учитываемых по методу участия;</w:t>
      </w:r>
    </w:p>
    <w:p w:rsidR="00701110" w:rsidRPr="00C2656B" w:rsidRDefault="00701110" w:rsidP="00435395">
      <w:pPr>
        <w:numPr>
          <w:ilvl w:val="0"/>
          <w:numId w:val="48"/>
        </w:numPr>
        <w:spacing w:after="0" w:line="240" w:lineRule="auto"/>
        <w:jc w:val="both"/>
        <w:rPr>
          <w:rFonts w:ascii="Times New Roman" w:hAnsi="Times New Roman" w:cs="Times New Roman"/>
          <w:sz w:val="28"/>
          <w:szCs w:val="28"/>
        </w:rPr>
      </w:pPr>
      <w:r w:rsidRPr="00C2656B">
        <w:rPr>
          <w:rFonts w:ascii="Times New Roman" w:hAnsi="Times New Roman" w:cs="Times New Roman"/>
          <w:sz w:val="28"/>
          <w:szCs w:val="28"/>
        </w:rPr>
        <w:t>прибыль или убыток до налогообложения;</w:t>
      </w:r>
    </w:p>
    <w:p w:rsidR="00701110" w:rsidRPr="00C2656B" w:rsidRDefault="00701110" w:rsidP="00435395">
      <w:pPr>
        <w:numPr>
          <w:ilvl w:val="0"/>
          <w:numId w:val="48"/>
        </w:numPr>
        <w:spacing w:after="0" w:line="240" w:lineRule="auto"/>
        <w:jc w:val="both"/>
        <w:rPr>
          <w:rFonts w:ascii="Times New Roman" w:hAnsi="Times New Roman" w:cs="Times New Roman"/>
          <w:sz w:val="28"/>
          <w:szCs w:val="28"/>
        </w:rPr>
      </w:pPr>
      <w:r w:rsidRPr="00C2656B">
        <w:rPr>
          <w:rFonts w:ascii="Times New Roman" w:hAnsi="Times New Roman" w:cs="Times New Roman"/>
          <w:sz w:val="28"/>
          <w:szCs w:val="28"/>
        </w:rPr>
        <w:t>расходы по налогу;</w:t>
      </w:r>
    </w:p>
    <w:p w:rsidR="00701110" w:rsidRPr="00C2656B" w:rsidRDefault="00701110" w:rsidP="00435395">
      <w:pPr>
        <w:numPr>
          <w:ilvl w:val="0"/>
          <w:numId w:val="48"/>
        </w:numPr>
        <w:spacing w:after="0" w:line="240" w:lineRule="auto"/>
        <w:jc w:val="both"/>
        <w:rPr>
          <w:rFonts w:ascii="Times New Roman" w:hAnsi="Times New Roman" w:cs="Times New Roman"/>
          <w:sz w:val="28"/>
          <w:szCs w:val="28"/>
        </w:rPr>
      </w:pPr>
      <w:r w:rsidRPr="00C2656B">
        <w:rPr>
          <w:rFonts w:ascii="Times New Roman" w:hAnsi="Times New Roman" w:cs="Times New Roman"/>
          <w:sz w:val="28"/>
          <w:szCs w:val="28"/>
        </w:rPr>
        <w:t>чистая прибыль или убыток;</w:t>
      </w:r>
    </w:p>
    <w:p w:rsidR="00701110" w:rsidRPr="00C2656B" w:rsidRDefault="00701110" w:rsidP="00435395">
      <w:pPr>
        <w:numPr>
          <w:ilvl w:val="0"/>
          <w:numId w:val="48"/>
        </w:numPr>
        <w:spacing w:after="0" w:line="240" w:lineRule="auto"/>
        <w:jc w:val="both"/>
        <w:rPr>
          <w:rFonts w:ascii="Times New Roman" w:hAnsi="Times New Roman" w:cs="Times New Roman"/>
          <w:sz w:val="28"/>
          <w:szCs w:val="28"/>
        </w:rPr>
      </w:pPr>
      <w:r w:rsidRPr="00C2656B">
        <w:rPr>
          <w:rFonts w:ascii="Times New Roman" w:hAnsi="Times New Roman" w:cs="Times New Roman"/>
          <w:sz w:val="28"/>
          <w:szCs w:val="28"/>
        </w:rPr>
        <w:t>результаты чрезвычайных обстоятельств;</w:t>
      </w:r>
    </w:p>
    <w:p w:rsidR="00701110" w:rsidRPr="00C2656B" w:rsidRDefault="00701110" w:rsidP="00435395">
      <w:pPr>
        <w:numPr>
          <w:ilvl w:val="0"/>
          <w:numId w:val="48"/>
        </w:numPr>
        <w:spacing w:after="0" w:line="240" w:lineRule="auto"/>
        <w:jc w:val="both"/>
        <w:rPr>
          <w:rFonts w:ascii="Times New Roman" w:hAnsi="Times New Roman" w:cs="Times New Roman"/>
          <w:sz w:val="28"/>
          <w:szCs w:val="28"/>
        </w:rPr>
      </w:pPr>
      <w:r w:rsidRPr="00C2656B">
        <w:rPr>
          <w:rFonts w:ascii="Times New Roman" w:hAnsi="Times New Roman" w:cs="Times New Roman"/>
          <w:sz w:val="28"/>
          <w:szCs w:val="28"/>
        </w:rPr>
        <w:t>прибыль или убыток доли меньшинства;</w:t>
      </w:r>
    </w:p>
    <w:p w:rsidR="00701110" w:rsidRPr="00C2656B" w:rsidRDefault="00701110" w:rsidP="00435395">
      <w:pPr>
        <w:numPr>
          <w:ilvl w:val="0"/>
          <w:numId w:val="48"/>
        </w:numPr>
        <w:spacing w:after="0" w:line="240" w:lineRule="auto"/>
        <w:jc w:val="both"/>
        <w:rPr>
          <w:rFonts w:ascii="Times New Roman" w:hAnsi="Times New Roman" w:cs="Times New Roman"/>
          <w:sz w:val="28"/>
          <w:szCs w:val="28"/>
        </w:rPr>
      </w:pPr>
      <w:r w:rsidRPr="00C2656B">
        <w:rPr>
          <w:rFonts w:ascii="Times New Roman" w:hAnsi="Times New Roman" w:cs="Times New Roman"/>
          <w:sz w:val="28"/>
          <w:szCs w:val="28"/>
        </w:rPr>
        <w:t>прибыль или убыток собственников материнской компании.</w:t>
      </w:r>
    </w:p>
    <w:p w:rsidR="00701110" w:rsidRPr="00C2656B" w:rsidRDefault="00701110" w:rsidP="00701110">
      <w:pPr>
        <w:pStyle w:val="4"/>
        <w:spacing w:before="0"/>
        <w:jc w:val="both"/>
        <w:rPr>
          <w:rFonts w:ascii="Times New Roman" w:hAnsi="Times New Roman" w:cs="Times New Roman"/>
          <w:color w:val="auto"/>
          <w:sz w:val="28"/>
          <w:szCs w:val="28"/>
        </w:rPr>
      </w:pPr>
      <w:r w:rsidRPr="00C2656B">
        <w:rPr>
          <w:rFonts w:ascii="Times New Roman" w:hAnsi="Times New Roman" w:cs="Times New Roman"/>
          <w:color w:val="auto"/>
          <w:sz w:val="28"/>
          <w:szCs w:val="28"/>
        </w:rPr>
        <w:t>Анализ расходов</w:t>
      </w:r>
    </w:p>
    <w:p w:rsidR="00701110" w:rsidRPr="00C2656B" w:rsidRDefault="00701110" w:rsidP="00701110">
      <w:pPr>
        <w:pStyle w:val="a9"/>
        <w:spacing w:before="0" w:beforeAutospacing="0" w:after="0" w:afterAutospacing="0"/>
        <w:jc w:val="both"/>
        <w:rPr>
          <w:sz w:val="28"/>
          <w:szCs w:val="28"/>
        </w:rPr>
      </w:pPr>
      <w:r w:rsidRPr="00C2656B">
        <w:rPr>
          <w:sz w:val="28"/>
          <w:szCs w:val="28"/>
        </w:rPr>
        <w:t>Отчет о прибылях и убытках компаниями разрабатывается самостоятельно. Формат этого отчета прежде всего зависит от выбранного порядка анализа расходов. МСФО предусмотрено, что расходы должны быть распределены на подклассы. Анализ может проводиться по одному из двух вариантов — методу характера расходов или методу функции расходов.</w:t>
      </w:r>
    </w:p>
    <w:p w:rsidR="00701110" w:rsidRPr="00C2656B" w:rsidRDefault="00701110" w:rsidP="00701110">
      <w:pPr>
        <w:spacing w:after="0" w:line="240" w:lineRule="auto"/>
        <w:jc w:val="both"/>
        <w:rPr>
          <w:rFonts w:ascii="Times New Roman" w:hAnsi="Times New Roman" w:cs="Times New Roman"/>
          <w:sz w:val="28"/>
          <w:szCs w:val="28"/>
        </w:rPr>
      </w:pPr>
      <w:r w:rsidRPr="00C2656B">
        <w:rPr>
          <w:rStyle w:val="review-h5"/>
          <w:rFonts w:ascii="Times New Roman" w:hAnsi="Times New Roman" w:cs="Times New Roman"/>
          <w:sz w:val="28"/>
          <w:szCs w:val="28"/>
        </w:rPr>
        <w:lastRenderedPageBreak/>
        <w:t>Анализ расходов при составлении отчета о прибылях и убытках</w:t>
      </w:r>
      <w:r w:rsidRPr="00C2656B">
        <w:rPr>
          <w:rFonts w:ascii="Times New Roman" w:hAnsi="Times New Roman" w:cs="Times New Roman"/>
          <w:sz w:val="28"/>
          <w:szCs w:val="28"/>
        </w:rPr>
        <w:t xml:space="preserve"> </w:t>
      </w:r>
    </w:p>
    <w:tbl>
      <w:tblPr>
        <w:tblStyle w:val="afe"/>
        <w:tblW w:w="0" w:type="auto"/>
        <w:tblLook w:val="04A0" w:firstRow="1" w:lastRow="0" w:firstColumn="1" w:lastColumn="0" w:noHBand="0" w:noVBand="1"/>
      </w:tblPr>
      <w:tblGrid>
        <w:gridCol w:w="3420"/>
        <w:gridCol w:w="3645"/>
      </w:tblGrid>
      <w:tr w:rsidR="00701110" w:rsidRPr="00C2656B" w:rsidTr="00701110">
        <w:tc>
          <w:tcPr>
            <w:tcW w:w="3420" w:type="dxa"/>
            <w:hideMark/>
          </w:tcPr>
          <w:p w:rsidR="00701110" w:rsidRPr="00C2656B" w:rsidRDefault="00701110" w:rsidP="00701110">
            <w:pPr>
              <w:pStyle w:val="a9"/>
              <w:spacing w:before="0" w:beforeAutospacing="0" w:after="0" w:afterAutospacing="0"/>
              <w:jc w:val="both"/>
              <w:rPr>
                <w:sz w:val="28"/>
                <w:szCs w:val="28"/>
              </w:rPr>
            </w:pPr>
            <w:r w:rsidRPr="00C2656B">
              <w:rPr>
                <w:sz w:val="28"/>
                <w:szCs w:val="28"/>
              </w:rPr>
              <w:t>По характеру</w:t>
            </w:r>
          </w:p>
        </w:tc>
        <w:tc>
          <w:tcPr>
            <w:tcW w:w="2880" w:type="dxa"/>
            <w:hideMark/>
          </w:tcPr>
          <w:p w:rsidR="00701110" w:rsidRPr="00C2656B" w:rsidRDefault="00701110" w:rsidP="00701110">
            <w:pPr>
              <w:pStyle w:val="a9"/>
              <w:spacing w:before="0" w:beforeAutospacing="0" w:after="0" w:afterAutospacing="0"/>
              <w:jc w:val="both"/>
              <w:rPr>
                <w:sz w:val="28"/>
                <w:szCs w:val="28"/>
              </w:rPr>
            </w:pPr>
            <w:r w:rsidRPr="00C2656B">
              <w:rPr>
                <w:sz w:val="28"/>
                <w:szCs w:val="28"/>
              </w:rPr>
              <w:t>По функциям</w:t>
            </w:r>
          </w:p>
        </w:tc>
      </w:tr>
      <w:tr w:rsidR="00701110" w:rsidRPr="00C2656B" w:rsidTr="00701110">
        <w:tc>
          <w:tcPr>
            <w:tcW w:w="3420" w:type="dxa"/>
            <w:hideMark/>
          </w:tcPr>
          <w:p w:rsidR="00701110" w:rsidRPr="00C2656B" w:rsidRDefault="00701110" w:rsidP="00435395">
            <w:pPr>
              <w:numPr>
                <w:ilvl w:val="0"/>
                <w:numId w:val="49"/>
              </w:numPr>
              <w:jc w:val="both"/>
              <w:rPr>
                <w:rFonts w:ascii="Times New Roman" w:hAnsi="Times New Roman" w:cs="Times New Roman"/>
                <w:sz w:val="28"/>
                <w:szCs w:val="28"/>
              </w:rPr>
            </w:pPr>
            <w:r w:rsidRPr="00C2656B">
              <w:rPr>
                <w:rFonts w:ascii="Times New Roman" w:hAnsi="Times New Roman" w:cs="Times New Roman"/>
                <w:sz w:val="28"/>
                <w:szCs w:val="28"/>
              </w:rPr>
              <w:t>Амортизация.</w:t>
            </w:r>
          </w:p>
          <w:p w:rsidR="00701110" w:rsidRPr="00C2656B" w:rsidRDefault="00701110" w:rsidP="00435395">
            <w:pPr>
              <w:numPr>
                <w:ilvl w:val="0"/>
                <w:numId w:val="49"/>
              </w:numPr>
              <w:jc w:val="both"/>
              <w:rPr>
                <w:rFonts w:ascii="Times New Roman" w:hAnsi="Times New Roman" w:cs="Times New Roman"/>
                <w:sz w:val="28"/>
                <w:szCs w:val="28"/>
              </w:rPr>
            </w:pPr>
            <w:r w:rsidRPr="00C2656B">
              <w:rPr>
                <w:rFonts w:ascii="Times New Roman" w:hAnsi="Times New Roman" w:cs="Times New Roman"/>
                <w:sz w:val="28"/>
                <w:szCs w:val="28"/>
              </w:rPr>
              <w:t>Транспортные расходы.</w:t>
            </w:r>
          </w:p>
          <w:p w:rsidR="00701110" w:rsidRPr="00C2656B" w:rsidRDefault="00701110" w:rsidP="00435395">
            <w:pPr>
              <w:numPr>
                <w:ilvl w:val="0"/>
                <w:numId w:val="49"/>
              </w:numPr>
              <w:jc w:val="both"/>
              <w:rPr>
                <w:rFonts w:ascii="Times New Roman" w:hAnsi="Times New Roman" w:cs="Times New Roman"/>
                <w:sz w:val="28"/>
                <w:szCs w:val="28"/>
              </w:rPr>
            </w:pPr>
            <w:r w:rsidRPr="00C2656B">
              <w:rPr>
                <w:rFonts w:ascii="Times New Roman" w:hAnsi="Times New Roman" w:cs="Times New Roman"/>
                <w:sz w:val="28"/>
                <w:szCs w:val="28"/>
              </w:rPr>
              <w:t>Заработная плата.</w:t>
            </w:r>
          </w:p>
          <w:p w:rsidR="00701110" w:rsidRPr="00C2656B" w:rsidRDefault="00701110" w:rsidP="00435395">
            <w:pPr>
              <w:numPr>
                <w:ilvl w:val="0"/>
                <w:numId w:val="49"/>
              </w:numPr>
              <w:jc w:val="both"/>
              <w:rPr>
                <w:rFonts w:ascii="Times New Roman" w:hAnsi="Times New Roman" w:cs="Times New Roman"/>
                <w:sz w:val="28"/>
                <w:szCs w:val="28"/>
              </w:rPr>
            </w:pPr>
            <w:r w:rsidRPr="00C2656B">
              <w:rPr>
                <w:rFonts w:ascii="Times New Roman" w:hAnsi="Times New Roman" w:cs="Times New Roman"/>
                <w:sz w:val="28"/>
                <w:szCs w:val="28"/>
              </w:rPr>
              <w:t>Прочие расходы.</w:t>
            </w:r>
          </w:p>
          <w:p w:rsidR="00701110" w:rsidRPr="00C2656B" w:rsidRDefault="00701110" w:rsidP="00435395">
            <w:pPr>
              <w:numPr>
                <w:ilvl w:val="0"/>
                <w:numId w:val="49"/>
              </w:numPr>
              <w:jc w:val="both"/>
              <w:rPr>
                <w:rFonts w:ascii="Times New Roman" w:hAnsi="Times New Roman" w:cs="Times New Roman"/>
                <w:sz w:val="28"/>
                <w:szCs w:val="28"/>
              </w:rPr>
            </w:pPr>
            <w:r w:rsidRPr="00C2656B">
              <w:rPr>
                <w:rFonts w:ascii="Times New Roman" w:hAnsi="Times New Roman" w:cs="Times New Roman"/>
                <w:sz w:val="28"/>
                <w:szCs w:val="28"/>
              </w:rPr>
              <w:t>Изменение в стоимости готовой продукции и незавершенного производства</w:t>
            </w:r>
          </w:p>
        </w:tc>
        <w:tc>
          <w:tcPr>
            <w:tcW w:w="2880" w:type="dxa"/>
            <w:hideMark/>
          </w:tcPr>
          <w:p w:rsidR="00701110" w:rsidRPr="00C2656B" w:rsidRDefault="00701110" w:rsidP="00435395">
            <w:pPr>
              <w:numPr>
                <w:ilvl w:val="0"/>
                <w:numId w:val="50"/>
              </w:numPr>
              <w:jc w:val="both"/>
              <w:rPr>
                <w:rFonts w:ascii="Times New Roman" w:hAnsi="Times New Roman" w:cs="Times New Roman"/>
                <w:sz w:val="28"/>
                <w:szCs w:val="28"/>
              </w:rPr>
            </w:pPr>
            <w:r w:rsidRPr="00C2656B">
              <w:rPr>
                <w:rFonts w:ascii="Times New Roman" w:hAnsi="Times New Roman" w:cs="Times New Roman"/>
                <w:sz w:val="28"/>
                <w:szCs w:val="28"/>
              </w:rPr>
              <w:t>Себестоимость продаж.</w:t>
            </w:r>
          </w:p>
          <w:p w:rsidR="00701110" w:rsidRPr="00C2656B" w:rsidRDefault="00701110" w:rsidP="00435395">
            <w:pPr>
              <w:numPr>
                <w:ilvl w:val="0"/>
                <w:numId w:val="50"/>
              </w:numPr>
              <w:jc w:val="both"/>
              <w:rPr>
                <w:rFonts w:ascii="Times New Roman" w:hAnsi="Times New Roman" w:cs="Times New Roman"/>
                <w:sz w:val="28"/>
                <w:szCs w:val="28"/>
              </w:rPr>
            </w:pPr>
            <w:r w:rsidRPr="00C2656B">
              <w:rPr>
                <w:rFonts w:ascii="Times New Roman" w:hAnsi="Times New Roman" w:cs="Times New Roman"/>
                <w:sz w:val="28"/>
                <w:szCs w:val="28"/>
              </w:rPr>
              <w:t>Административные расходы.</w:t>
            </w:r>
          </w:p>
          <w:p w:rsidR="00701110" w:rsidRPr="00C2656B" w:rsidRDefault="00701110" w:rsidP="00435395">
            <w:pPr>
              <w:numPr>
                <w:ilvl w:val="0"/>
                <w:numId w:val="50"/>
              </w:numPr>
              <w:jc w:val="both"/>
              <w:rPr>
                <w:rFonts w:ascii="Times New Roman" w:hAnsi="Times New Roman" w:cs="Times New Roman"/>
                <w:sz w:val="28"/>
                <w:szCs w:val="28"/>
              </w:rPr>
            </w:pPr>
            <w:r w:rsidRPr="00C2656B">
              <w:rPr>
                <w:rFonts w:ascii="Times New Roman" w:hAnsi="Times New Roman" w:cs="Times New Roman"/>
                <w:sz w:val="28"/>
                <w:szCs w:val="28"/>
              </w:rPr>
              <w:t>Расходы на реализацию.</w:t>
            </w:r>
          </w:p>
          <w:p w:rsidR="00701110" w:rsidRPr="00C2656B" w:rsidRDefault="00701110" w:rsidP="00435395">
            <w:pPr>
              <w:numPr>
                <w:ilvl w:val="0"/>
                <w:numId w:val="50"/>
              </w:numPr>
              <w:jc w:val="both"/>
              <w:rPr>
                <w:rFonts w:ascii="Times New Roman" w:hAnsi="Times New Roman" w:cs="Times New Roman"/>
                <w:sz w:val="28"/>
                <w:szCs w:val="28"/>
              </w:rPr>
            </w:pPr>
            <w:r w:rsidRPr="00C2656B">
              <w:rPr>
                <w:rFonts w:ascii="Times New Roman" w:hAnsi="Times New Roman" w:cs="Times New Roman"/>
                <w:sz w:val="28"/>
                <w:szCs w:val="28"/>
              </w:rPr>
              <w:t>Прочие расходы</w:t>
            </w:r>
          </w:p>
        </w:tc>
      </w:tr>
    </w:tbl>
    <w:p w:rsidR="00701110" w:rsidRPr="00C2656B" w:rsidRDefault="00701110" w:rsidP="00701110">
      <w:pPr>
        <w:pStyle w:val="a9"/>
        <w:spacing w:before="0" w:beforeAutospacing="0" w:after="0" w:afterAutospacing="0"/>
        <w:jc w:val="both"/>
        <w:rPr>
          <w:sz w:val="28"/>
          <w:szCs w:val="28"/>
        </w:rPr>
      </w:pPr>
      <w:r w:rsidRPr="00C2656B">
        <w:rPr>
          <w:sz w:val="28"/>
          <w:szCs w:val="28"/>
        </w:rPr>
        <w:t>Анализ расходов по характеру обычно применяется в небольших компаниях, где нет необходимости распределять операционные расходы по функциям. В этом формате есть статья «Изменения в запасах готовой продукции и незавершенного производства». Она представляет собой разницу между их оценочным количеством на начало и конец периода. В расчет принимается со знаком минус, если стоимость остатков уменьшается, и со знаком плюс, если стоимость остатков увеличилась. Анализ расходов по функциям может дать более значимую информацию, но является более субъективным, чем предшествующий метод. Приведем пример сопоставимости двух подходов.</w:t>
      </w:r>
    </w:p>
    <w:p w:rsidR="00701110" w:rsidRPr="00C2656B" w:rsidRDefault="00701110" w:rsidP="00701110">
      <w:pPr>
        <w:spacing w:after="0" w:line="240" w:lineRule="auto"/>
        <w:jc w:val="both"/>
        <w:rPr>
          <w:rFonts w:ascii="Times New Roman" w:hAnsi="Times New Roman" w:cs="Times New Roman"/>
          <w:sz w:val="28"/>
          <w:szCs w:val="28"/>
        </w:rPr>
      </w:pPr>
      <w:r w:rsidRPr="00C2656B">
        <w:rPr>
          <w:rStyle w:val="review-h5"/>
          <w:rFonts w:ascii="Times New Roman" w:hAnsi="Times New Roman" w:cs="Times New Roman"/>
          <w:sz w:val="28"/>
          <w:szCs w:val="28"/>
        </w:rPr>
        <w:t>Отчет о прибылях и убытках</w:t>
      </w:r>
      <w:r w:rsidRPr="00C2656B">
        <w:rPr>
          <w:rFonts w:ascii="Times New Roman" w:hAnsi="Times New Roman" w:cs="Times New Roman"/>
          <w:sz w:val="28"/>
          <w:szCs w:val="28"/>
        </w:rPr>
        <w:t xml:space="preserve"> </w:t>
      </w:r>
    </w:p>
    <w:tbl>
      <w:tblPr>
        <w:tblStyle w:val="afe"/>
        <w:tblW w:w="0" w:type="auto"/>
        <w:tblLook w:val="04A0" w:firstRow="1" w:lastRow="0" w:firstColumn="1" w:lastColumn="0" w:noHBand="0" w:noVBand="1"/>
      </w:tblPr>
      <w:tblGrid>
        <w:gridCol w:w="4531"/>
        <w:gridCol w:w="4111"/>
      </w:tblGrid>
      <w:tr w:rsidR="00701110" w:rsidRPr="00C2656B" w:rsidTr="00701110">
        <w:tc>
          <w:tcPr>
            <w:tcW w:w="4531" w:type="dxa"/>
            <w:hideMark/>
          </w:tcPr>
          <w:p w:rsidR="00701110" w:rsidRPr="00C2656B" w:rsidRDefault="00701110" w:rsidP="00701110">
            <w:pPr>
              <w:pStyle w:val="a9"/>
              <w:spacing w:before="0" w:beforeAutospacing="0" w:after="0" w:afterAutospacing="0"/>
              <w:jc w:val="both"/>
              <w:rPr>
                <w:sz w:val="28"/>
                <w:szCs w:val="28"/>
              </w:rPr>
            </w:pPr>
            <w:r w:rsidRPr="00C2656B">
              <w:rPr>
                <w:sz w:val="28"/>
                <w:szCs w:val="28"/>
              </w:rPr>
              <w:t>С классификацией расходов</w:t>
            </w:r>
            <w:r w:rsidRPr="00C2656B">
              <w:rPr>
                <w:sz w:val="28"/>
                <w:szCs w:val="28"/>
              </w:rPr>
              <w:br/>
              <w:t>по характеру</w:t>
            </w:r>
          </w:p>
        </w:tc>
        <w:tc>
          <w:tcPr>
            <w:tcW w:w="4111" w:type="dxa"/>
            <w:hideMark/>
          </w:tcPr>
          <w:p w:rsidR="00701110" w:rsidRPr="00C2656B" w:rsidRDefault="00701110" w:rsidP="00701110">
            <w:pPr>
              <w:pStyle w:val="a9"/>
              <w:spacing w:before="0" w:beforeAutospacing="0" w:after="0" w:afterAutospacing="0"/>
              <w:jc w:val="both"/>
              <w:rPr>
                <w:sz w:val="28"/>
                <w:szCs w:val="28"/>
              </w:rPr>
            </w:pPr>
            <w:r w:rsidRPr="00C2656B">
              <w:rPr>
                <w:sz w:val="28"/>
                <w:szCs w:val="28"/>
              </w:rPr>
              <w:t>С классификацией расходов</w:t>
            </w:r>
            <w:r w:rsidRPr="00C2656B">
              <w:rPr>
                <w:sz w:val="28"/>
                <w:szCs w:val="28"/>
              </w:rPr>
              <w:br/>
              <w:t>по функциям</w:t>
            </w:r>
          </w:p>
        </w:tc>
      </w:tr>
      <w:tr w:rsidR="00701110" w:rsidRPr="00C2656B" w:rsidTr="00701110">
        <w:tc>
          <w:tcPr>
            <w:tcW w:w="4531" w:type="dxa"/>
            <w:hideMark/>
          </w:tcPr>
          <w:p w:rsidR="00701110" w:rsidRPr="00C2656B" w:rsidRDefault="00701110" w:rsidP="00701110">
            <w:pPr>
              <w:pStyle w:val="a9"/>
              <w:spacing w:before="0" w:beforeAutospacing="0" w:after="0" w:afterAutospacing="0"/>
              <w:jc w:val="both"/>
              <w:rPr>
                <w:sz w:val="28"/>
                <w:szCs w:val="28"/>
              </w:rPr>
            </w:pPr>
            <w:r w:rsidRPr="00C2656B">
              <w:rPr>
                <w:sz w:val="28"/>
                <w:szCs w:val="28"/>
              </w:rPr>
              <w:t>Выручка</w:t>
            </w:r>
          </w:p>
          <w:p w:rsidR="00701110" w:rsidRPr="00C2656B" w:rsidRDefault="00701110" w:rsidP="00701110">
            <w:pPr>
              <w:pStyle w:val="a9"/>
              <w:spacing w:before="0" w:beforeAutospacing="0" w:after="0" w:afterAutospacing="0"/>
              <w:jc w:val="both"/>
              <w:rPr>
                <w:sz w:val="28"/>
                <w:szCs w:val="28"/>
              </w:rPr>
            </w:pPr>
            <w:r w:rsidRPr="00C2656B">
              <w:rPr>
                <w:sz w:val="28"/>
                <w:szCs w:val="28"/>
              </w:rPr>
              <w:t>Затраты на производство:</w:t>
            </w:r>
          </w:p>
          <w:p w:rsidR="00701110" w:rsidRPr="00C2656B" w:rsidRDefault="00701110" w:rsidP="00435395">
            <w:pPr>
              <w:numPr>
                <w:ilvl w:val="0"/>
                <w:numId w:val="51"/>
              </w:numPr>
              <w:jc w:val="both"/>
              <w:rPr>
                <w:rFonts w:ascii="Times New Roman" w:hAnsi="Times New Roman" w:cs="Times New Roman"/>
                <w:sz w:val="28"/>
                <w:szCs w:val="28"/>
              </w:rPr>
            </w:pPr>
            <w:r w:rsidRPr="00C2656B">
              <w:rPr>
                <w:rFonts w:ascii="Times New Roman" w:hAnsi="Times New Roman" w:cs="Times New Roman"/>
                <w:sz w:val="28"/>
                <w:szCs w:val="28"/>
              </w:rPr>
              <w:t>материалы</w:t>
            </w:r>
          </w:p>
          <w:p w:rsidR="00701110" w:rsidRPr="00C2656B" w:rsidRDefault="00701110" w:rsidP="00435395">
            <w:pPr>
              <w:numPr>
                <w:ilvl w:val="0"/>
                <w:numId w:val="51"/>
              </w:numPr>
              <w:jc w:val="both"/>
              <w:rPr>
                <w:rFonts w:ascii="Times New Roman" w:hAnsi="Times New Roman" w:cs="Times New Roman"/>
                <w:sz w:val="28"/>
                <w:szCs w:val="28"/>
              </w:rPr>
            </w:pPr>
            <w:r w:rsidRPr="00C2656B">
              <w:rPr>
                <w:rFonts w:ascii="Times New Roman" w:hAnsi="Times New Roman" w:cs="Times New Roman"/>
                <w:sz w:val="28"/>
                <w:szCs w:val="28"/>
              </w:rPr>
              <w:t>заработная плата</w:t>
            </w:r>
          </w:p>
          <w:p w:rsidR="00701110" w:rsidRPr="00C2656B" w:rsidRDefault="00701110" w:rsidP="00435395">
            <w:pPr>
              <w:numPr>
                <w:ilvl w:val="0"/>
                <w:numId w:val="51"/>
              </w:numPr>
              <w:jc w:val="both"/>
              <w:rPr>
                <w:rFonts w:ascii="Times New Roman" w:hAnsi="Times New Roman" w:cs="Times New Roman"/>
                <w:sz w:val="28"/>
                <w:szCs w:val="28"/>
              </w:rPr>
            </w:pPr>
            <w:r w:rsidRPr="00C2656B">
              <w:rPr>
                <w:rFonts w:ascii="Times New Roman" w:hAnsi="Times New Roman" w:cs="Times New Roman"/>
                <w:sz w:val="28"/>
                <w:szCs w:val="28"/>
              </w:rPr>
              <w:t>амортизация</w:t>
            </w:r>
          </w:p>
          <w:p w:rsidR="00701110" w:rsidRPr="00C2656B" w:rsidRDefault="00701110" w:rsidP="00701110">
            <w:pPr>
              <w:pStyle w:val="a9"/>
              <w:spacing w:before="0" w:beforeAutospacing="0" w:after="0" w:afterAutospacing="0"/>
              <w:jc w:val="both"/>
              <w:rPr>
                <w:sz w:val="28"/>
                <w:szCs w:val="28"/>
              </w:rPr>
            </w:pPr>
            <w:r w:rsidRPr="00C2656B">
              <w:rPr>
                <w:sz w:val="28"/>
                <w:szCs w:val="28"/>
              </w:rPr>
              <w:t>Прочие расходы</w:t>
            </w:r>
          </w:p>
          <w:p w:rsidR="00701110" w:rsidRPr="00C2656B" w:rsidRDefault="00701110" w:rsidP="00701110">
            <w:pPr>
              <w:pStyle w:val="a9"/>
              <w:spacing w:before="0" w:beforeAutospacing="0" w:after="0" w:afterAutospacing="0"/>
              <w:jc w:val="both"/>
              <w:rPr>
                <w:sz w:val="28"/>
                <w:szCs w:val="28"/>
              </w:rPr>
            </w:pPr>
            <w:r w:rsidRPr="00C2656B">
              <w:rPr>
                <w:sz w:val="28"/>
                <w:szCs w:val="28"/>
              </w:rPr>
              <w:t>Себестоимость запасов и готовой продукции:</w:t>
            </w:r>
          </w:p>
          <w:p w:rsidR="00701110" w:rsidRPr="00C2656B" w:rsidRDefault="00701110" w:rsidP="00435395">
            <w:pPr>
              <w:numPr>
                <w:ilvl w:val="0"/>
                <w:numId w:val="52"/>
              </w:numPr>
              <w:jc w:val="both"/>
              <w:rPr>
                <w:rFonts w:ascii="Times New Roman" w:hAnsi="Times New Roman" w:cs="Times New Roman"/>
                <w:sz w:val="28"/>
                <w:szCs w:val="28"/>
              </w:rPr>
            </w:pPr>
            <w:r w:rsidRPr="00C2656B">
              <w:rPr>
                <w:rFonts w:ascii="Times New Roman" w:hAnsi="Times New Roman" w:cs="Times New Roman"/>
                <w:sz w:val="28"/>
                <w:szCs w:val="28"/>
              </w:rPr>
              <w:t>на начало года</w:t>
            </w:r>
          </w:p>
          <w:p w:rsidR="00701110" w:rsidRPr="00C2656B" w:rsidRDefault="00701110" w:rsidP="00435395">
            <w:pPr>
              <w:numPr>
                <w:ilvl w:val="0"/>
                <w:numId w:val="52"/>
              </w:numPr>
              <w:jc w:val="both"/>
              <w:rPr>
                <w:rFonts w:ascii="Times New Roman" w:hAnsi="Times New Roman" w:cs="Times New Roman"/>
                <w:sz w:val="28"/>
                <w:szCs w:val="28"/>
              </w:rPr>
            </w:pPr>
            <w:r w:rsidRPr="00C2656B">
              <w:rPr>
                <w:rFonts w:ascii="Times New Roman" w:hAnsi="Times New Roman" w:cs="Times New Roman"/>
                <w:sz w:val="28"/>
                <w:szCs w:val="28"/>
              </w:rPr>
              <w:t>на конец года</w:t>
            </w:r>
          </w:p>
          <w:p w:rsidR="00701110" w:rsidRPr="00C2656B" w:rsidRDefault="00701110" w:rsidP="00701110">
            <w:pPr>
              <w:pStyle w:val="a9"/>
              <w:spacing w:before="0" w:beforeAutospacing="0" w:after="0" w:afterAutospacing="0"/>
              <w:jc w:val="both"/>
              <w:rPr>
                <w:sz w:val="28"/>
                <w:szCs w:val="28"/>
              </w:rPr>
            </w:pPr>
            <w:r w:rsidRPr="00C2656B">
              <w:rPr>
                <w:sz w:val="28"/>
                <w:szCs w:val="28"/>
              </w:rPr>
              <w:t>Прочие доходы</w:t>
            </w:r>
          </w:p>
          <w:p w:rsidR="00701110" w:rsidRPr="00C2656B" w:rsidRDefault="00701110" w:rsidP="00701110">
            <w:pPr>
              <w:pStyle w:val="a9"/>
              <w:spacing w:before="0" w:beforeAutospacing="0" w:after="0" w:afterAutospacing="0"/>
              <w:jc w:val="both"/>
              <w:rPr>
                <w:sz w:val="28"/>
                <w:szCs w:val="28"/>
              </w:rPr>
            </w:pPr>
            <w:r w:rsidRPr="00C2656B">
              <w:rPr>
                <w:sz w:val="28"/>
                <w:szCs w:val="28"/>
              </w:rPr>
              <w:t>Прибыль до налогообложения</w:t>
            </w:r>
          </w:p>
          <w:p w:rsidR="00701110" w:rsidRPr="00C2656B" w:rsidRDefault="00701110" w:rsidP="00701110">
            <w:pPr>
              <w:pStyle w:val="a9"/>
              <w:spacing w:before="0" w:beforeAutospacing="0" w:after="0" w:afterAutospacing="0"/>
              <w:jc w:val="both"/>
              <w:rPr>
                <w:sz w:val="28"/>
                <w:szCs w:val="28"/>
              </w:rPr>
            </w:pPr>
            <w:r w:rsidRPr="00C2656B">
              <w:rPr>
                <w:sz w:val="28"/>
                <w:szCs w:val="28"/>
              </w:rPr>
              <w:t>Налог на прибыль</w:t>
            </w:r>
          </w:p>
          <w:p w:rsidR="00701110" w:rsidRPr="00C2656B" w:rsidRDefault="00701110" w:rsidP="00701110">
            <w:pPr>
              <w:pStyle w:val="a9"/>
              <w:spacing w:before="0" w:beforeAutospacing="0" w:after="0" w:afterAutospacing="0"/>
              <w:jc w:val="both"/>
              <w:rPr>
                <w:sz w:val="28"/>
                <w:szCs w:val="28"/>
              </w:rPr>
            </w:pPr>
            <w:r w:rsidRPr="00C2656B">
              <w:rPr>
                <w:sz w:val="28"/>
                <w:szCs w:val="28"/>
              </w:rPr>
              <w:t>Чистая прибыль</w:t>
            </w:r>
          </w:p>
        </w:tc>
        <w:tc>
          <w:tcPr>
            <w:tcW w:w="4111" w:type="dxa"/>
            <w:hideMark/>
          </w:tcPr>
          <w:p w:rsidR="00701110" w:rsidRPr="00C2656B" w:rsidRDefault="00701110" w:rsidP="00701110">
            <w:pPr>
              <w:pStyle w:val="a9"/>
              <w:spacing w:before="0" w:beforeAutospacing="0" w:after="0" w:afterAutospacing="0"/>
              <w:jc w:val="both"/>
              <w:rPr>
                <w:sz w:val="28"/>
                <w:szCs w:val="28"/>
              </w:rPr>
            </w:pPr>
            <w:r w:rsidRPr="00C2656B">
              <w:rPr>
                <w:sz w:val="28"/>
                <w:szCs w:val="28"/>
              </w:rPr>
              <w:t>Выручка</w:t>
            </w:r>
          </w:p>
          <w:p w:rsidR="00701110" w:rsidRPr="00C2656B" w:rsidRDefault="00701110" w:rsidP="00701110">
            <w:pPr>
              <w:pStyle w:val="a9"/>
              <w:spacing w:before="0" w:beforeAutospacing="0" w:after="0" w:afterAutospacing="0"/>
              <w:jc w:val="both"/>
              <w:rPr>
                <w:sz w:val="28"/>
                <w:szCs w:val="28"/>
              </w:rPr>
            </w:pPr>
            <w:r w:rsidRPr="00C2656B">
              <w:rPr>
                <w:sz w:val="28"/>
                <w:szCs w:val="28"/>
              </w:rPr>
              <w:t>Себестоимость реализованной продукции</w:t>
            </w:r>
          </w:p>
          <w:p w:rsidR="00701110" w:rsidRPr="00C2656B" w:rsidRDefault="00701110" w:rsidP="00701110">
            <w:pPr>
              <w:pStyle w:val="a9"/>
              <w:spacing w:before="0" w:beforeAutospacing="0" w:after="0" w:afterAutospacing="0"/>
              <w:jc w:val="both"/>
              <w:rPr>
                <w:sz w:val="28"/>
                <w:szCs w:val="28"/>
              </w:rPr>
            </w:pPr>
            <w:r w:rsidRPr="00C2656B">
              <w:rPr>
                <w:sz w:val="28"/>
                <w:szCs w:val="28"/>
              </w:rPr>
              <w:t>Управленческие расходы</w:t>
            </w:r>
          </w:p>
          <w:p w:rsidR="00701110" w:rsidRPr="00C2656B" w:rsidRDefault="00701110" w:rsidP="00701110">
            <w:pPr>
              <w:pStyle w:val="a9"/>
              <w:spacing w:before="0" w:beforeAutospacing="0" w:after="0" w:afterAutospacing="0"/>
              <w:jc w:val="both"/>
              <w:rPr>
                <w:sz w:val="28"/>
                <w:szCs w:val="28"/>
              </w:rPr>
            </w:pPr>
            <w:r w:rsidRPr="00C2656B">
              <w:rPr>
                <w:sz w:val="28"/>
                <w:szCs w:val="28"/>
              </w:rPr>
              <w:t>Коммерческие расходы</w:t>
            </w:r>
          </w:p>
          <w:p w:rsidR="00701110" w:rsidRPr="00C2656B" w:rsidRDefault="00701110" w:rsidP="00701110">
            <w:pPr>
              <w:pStyle w:val="a9"/>
              <w:spacing w:before="0" w:beforeAutospacing="0" w:after="0" w:afterAutospacing="0"/>
              <w:jc w:val="both"/>
              <w:rPr>
                <w:sz w:val="28"/>
                <w:szCs w:val="28"/>
              </w:rPr>
            </w:pPr>
            <w:r w:rsidRPr="00C2656B">
              <w:rPr>
                <w:sz w:val="28"/>
                <w:szCs w:val="28"/>
              </w:rPr>
              <w:t>Прочие доходы</w:t>
            </w:r>
          </w:p>
          <w:p w:rsidR="00701110" w:rsidRPr="00C2656B" w:rsidRDefault="00701110" w:rsidP="00701110">
            <w:pPr>
              <w:pStyle w:val="a9"/>
              <w:spacing w:before="0" w:beforeAutospacing="0" w:after="0" w:afterAutospacing="0"/>
              <w:jc w:val="both"/>
              <w:rPr>
                <w:sz w:val="28"/>
                <w:szCs w:val="28"/>
              </w:rPr>
            </w:pPr>
            <w:r w:rsidRPr="00C2656B">
              <w:rPr>
                <w:sz w:val="28"/>
                <w:szCs w:val="28"/>
              </w:rPr>
              <w:t>Прочие расходы</w:t>
            </w:r>
          </w:p>
          <w:p w:rsidR="00701110" w:rsidRPr="00C2656B" w:rsidRDefault="00701110" w:rsidP="00701110">
            <w:pPr>
              <w:pStyle w:val="a9"/>
              <w:spacing w:before="0" w:beforeAutospacing="0" w:after="0" w:afterAutospacing="0"/>
              <w:jc w:val="both"/>
              <w:rPr>
                <w:sz w:val="28"/>
                <w:szCs w:val="28"/>
              </w:rPr>
            </w:pPr>
            <w:r w:rsidRPr="00C2656B">
              <w:rPr>
                <w:sz w:val="28"/>
                <w:szCs w:val="28"/>
              </w:rPr>
              <w:t>Прибыль до налогообложения</w:t>
            </w:r>
          </w:p>
          <w:p w:rsidR="00701110" w:rsidRPr="00C2656B" w:rsidRDefault="00701110" w:rsidP="00701110">
            <w:pPr>
              <w:pStyle w:val="a9"/>
              <w:spacing w:before="0" w:beforeAutospacing="0" w:after="0" w:afterAutospacing="0"/>
              <w:jc w:val="both"/>
              <w:rPr>
                <w:sz w:val="28"/>
                <w:szCs w:val="28"/>
              </w:rPr>
            </w:pPr>
            <w:r w:rsidRPr="00C2656B">
              <w:rPr>
                <w:sz w:val="28"/>
                <w:szCs w:val="28"/>
              </w:rPr>
              <w:t>Налог на прибыль</w:t>
            </w:r>
          </w:p>
          <w:p w:rsidR="00701110" w:rsidRPr="00C2656B" w:rsidRDefault="00701110" w:rsidP="00701110">
            <w:pPr>
              <w:pStyle w:val="a9"/>
              <w:spacing w:before="0" w:beforeAutospacing="0" w:after="0" w:afterAutospacing="0"/>
              <w:jc w:val="both"/>
              <w:rPr>
                <w:sz w:val="28"/>
                <w:szCs w:val="28"/>
              </w:rPr>
            </w:pPr>
            <w:r w:rsidRPr="00C2656B">
              <w:rPr>
                <w:sz w:val="28"/>
                <w:szCs w:val="28"/>
              </w:rPr>
              <w:t>Чистая прибыль</w:t>
            </w:r>
          </w:p>
        </w:tc>
      </w:tr>
    </w:tbl>
    <w:p w:rsidR="00701110" w:rsidRDefault="00701110" w:rsidP="00701110">
      <w:pPr>
        <w:pStyle w:val="a9"/>
        <w:spacing w:before="0" w:beforeAutospacing="0" w:after="0" w:afterAutospacing="0"/>
        <w:jc w:val="both"/>
        <w:rPr>
          <w:sz w:val="28"/>
          <w:szCs w:val="28"/>
        </w:rPr>
      </w:pPr>
      <w:r w:rsidRPr="00C2656B">
        <w:rPr>
          <w:sz w:val="28"/>
          <w:szCs w:val="28"/>
        </w:rPr>
        <w:t>Компания может выбрать любой анализ расходов при составлении отчета о прибылях и убытках и</w:t>
      </w:r>
      <w:r>
        <w:rPr>
          <w:sz w:val="28"/>
          <w:szCs w:val="28"/>
        </w:rPr>
        <w:t xml:space="preserve"> соответственно формат отчета. </w:t>
      </w:r>
    </w:p>
    <w:p w:rsidR="00701110" w:rsidRPr="00C2656B" w:rsidRDefault="00701110" w:rsidP="00701110">
      <w:pPr>
        <w:pStyle w:val="a9"/>
        <w:spacing w:before="0" w:beforeAutospacing="0" w:after="0" w:afterAutospacing="0"/>
        <w:jc w:val="both"/>
        <w:rPr>
          <w:sz w:val="28"/>
          <w:szCs w:val="28"/>
        </w:rPr>
      </w:pPr>
    </w:p>
    <w:p w:rsidR="00701110" w:rsidRPr="00C2656B" w:rsidRDefault="00701110" w:rsidP="00701110">
      <w:pPr>
        <w:pStyle w:val="2"/>
        <w:spacing w:before="0"/>
        <w:jc w:val="both"/>
        <w:rPr>
          <w:rFonts w:ascii="Times New Roman" w:hAnsi="Times New Roman" w:cs="Times New Roman"/>
          <w:color w:val="auto"/>
          <w:sz w:val="28"/>
          <w:szCs w:val="28"/>
        </w:rPr>
      </w:pPr>
      <w:bookmarkStart w:id="49" w:name="a3"/>
      <w:bookmarkEnd w:id="49"/>
      <w:r w:rsidRPr="00C2656B">
        <w:rPr>
          <w:rFonts w:ascii="Times New Roman" w:hAnsi="Times New Roman" w:cs="Times New Roman"/>
          <w:color w:val="auto"/>
          <w:sz w:val="28"/>
          <w:szCs w:val="28"/>
        </w:rPr>
        <w:t>Показатели отчета о прибылях и убытках</w:t>
      </w:r>
    </w:p>
    <w:p w:rsidR="00701110" w:rsidRPr="00C2656B" w:rsidRDefault="00701110" w:rsidP="00701110">
      <w:pPr>
        <w:pStyle w:val="a9"/>
        <w:spacing w:before="0" w:beforeAutospacing="0" w:after="0" w:afterAutospacing="0"/>
        <w:jc w:val="both"/>
        <w:rPr>
          <w:sz w:val="28"/>
          <w:szCs w:val="28"/>
        </w:rPr>
      </w:pPr>
      <w:r w:rsidRPr="00C2656B">
        <w:rPr>
          <w:sz w:val="28"/>
          <w:szCs w:val="28"/>
        </w:rPr>
        <w:t>Основное назначение Отчета о прибылях и убытках (ф. № 2) заключается в характеристике показателей финансовых результатов деятельности организации за отчетный период, таких как:</w:t>
      </w:r>
    </w:p>
    <w:p w:rsidR="00701110" w:rsidRPr="00C2656B" w:rsidRDefault="00701110" w:rsidP="00435395">
      <w:pPr>
        <w:numPr>
          <w:ilvl w:val="0"/>
          <w:numId w:val="53"/>
        </w:numPr>
        <w:spacing w:after="0" w:line="240" w:lineRule="auto"/>
        <w:jc w:val="both"/>
        <w:rPr>
          <w:rFonts w:ascii="Times New Roman" w:hAnsi="Times New Roman" w:cs="Times New Roman"/>
          <w:sz w:val="28"/>
          <w:szCs w:val="28"/>
        </w:rPr>
      </w:pPr>
      <w:r w:rsidRPr="00C2656B">
        <w:rPr>
          <w:rFonts w:ascii="Times New Roman" w:hAnsi="Times New Roman" w:cs="Times New Roman"/>
          <w:sz w:val="28"/>
          <w:szCs w:val="28"/>
        </w:rPr>
        <w:t>валовая прибыль;</w:t>
      </w:r>
    </w:p>
    <w:p w:rsidR="00701110" w:rsidRPr="00C2656B" w:rsidRDefault="00701110" w:rsidP="00435395">
      <w:pPr>
        <w:numPr>
          <w:ilvl w:val="0"/>
          <w:numId w:val="53"/>
        </w:numPr>
        <w:spacing w:after="0" w:line="240" w:lineRule="auto"/>
        <w:jc w:val="both"/>
        <w:rPr>
          <w:rFonts w:ascii="Times New Roman" w:hAnsi="Times New Roman" w:cs="Times New Roman"/>
          <w:sz w:val="28"/>
          <w:szCs w:val="28"/>
        </w:rPr>
      </w:pPr>
      <w:r w:rsidRPr="00C2656B">
        <w:rPr>
          <w:rFonts w:ascii="Times New Roman" w:hAnsi="Times New Roman" w:cs="Times New Roman"/>
          <w:sz w:val="28"/>
          <w:szCs w:val="28"/>
        </w:rPr>
        <w:t>прибыль (убыток) от продаж:</w:t>
      </w:r>
    </w:p>
    <w:p w:rsidR="00701110" w:rsidRPr="00C2656B" w:rsidRDefault="00701110" w:rsidP="00435395">
      <w:pPr>
        <w:numPr>
          <w:ilvl w:val="0"/>
          <w:numId w:val="53"/>
        </w:numPr>
        <w:spacing w:after="0" w:line="240" w:lineRule="auto"/>
        <w:jc w:val="both"/>
        <w:rPr>
          <w:rFonts w:ascii="Times New Roman" w:hAnsi="Times New Roman" w:cs="Times New Roman"/>
          <w:sz w:val="28"/>
          <w:szCs w:val="28"/>
        </w:rPr>
      </w:pPr>
      <w:r w:rsidRPr="00C2656B">
        <w:rPr>
          <w:rFonts w:ascii="Times New Roman" w:hAnsi="Times New Roman" w:cs="Times New Roman"/>
          <w:sz w:val="28"/>
          <w:szCs w:val="28"/>
        </w:rPr>
        <w:t>прибыль (убыток) до налогообложения;</w:t>
      </w:r>
    </w:p>
    <w:p w:rsidR="00701110" w:rsidRPr="00C2656B" w:rsidRDefault="00701110" w:rsidP="00435395">
      <w:pPr>
        <w:numPr>
          <w:ilvl w:val="0"/>
          <w:numId w:val="53"/>
        </w:numPr>
        <w:spacing w:after="0" w:line="240" w:lineRule="auto"/>
        <w:jc w:val="both"/>
        <w:rPr>
          <w:rFonts w:ascii="Times New Roman" w:hAnsi="Times New Roman" w:cs="Times New Roman"/>
          <w:sz w:val="28"/>
          <w:szCs w:val="28"/>
        </w:rPr>
      </w:pPr>
      <w:r w:rsidRPr="00C2656B">
        <w:rPr>
          <w:rFonts w:ascii="Times New Roman" w:hAnsi="Times New Roman" w:cs="Times New Roman"/>
          <w:sz w:val="28"/>
          <w:szCs w:val="28"/>
        </w:rPr>
        <w:t>чистая прибыль (убыток) отчетного периода.</w:t>
      </w:r>
    </w:p>
    <w:p w:rsidR="00701110" w:rsidRPr="00C2656B" w:rsidRDefault="00701110" w:rsidP="00701110">
      <w:pPr>
        <w:pStyle w:val="a9"/>
        <w:spacing w:before="0" w:beforeAutospacing="0" w:after="0" w:afterAutospacing="0"/>
        <w:jc w:val="both"/>
        <w:rPr>
          <w:sz w:val="28"/>
          <w:szCs w:val="28"/>
        </w:rPr>
      </w:pPr>
      <w:r w:rsidRPr="00C2656B">
        <w:rPr>
          <w:sz w:val="28"/>
          <w:szCs w:val="28"/>
        </w:rPr>
        <w:lastRenderedPageBreak/>
        <w:t>В табл. 1 приведен состав и характеристика показателей отчета о прибылях и убытках.</w:t>
      </w:r>
    </w:p>
    <w:p w:rsidR="00701110" w:rsidRPr="00C2656B" w:rsidRDefault="00701110" w:rsidP="00701110">
      <w:pPr>
        <w:pStyle w:val="a9"/>
        <w:spacing w:before="0" w:beforeAutospacing="0" w:after="0" w:afterAutospacing="0"/>
        <w:jc w:val="both"/>
        <w:rPr>
          <w:sz w:val="28"/>
          <w:szCs w:val="28"/>
        </w:rPr>
      </w:pPr>
      <w:r w:rsidRPr="00C2656B">
        <w:rPr>
          <w:sz w:val="28"/>
          <w:szCs w:val="28"/>
        </w:rPr>
        <w:t>В пояснениях к бухгалтерскому балансу и отчету о прибылях и убытках раскрываются сведения, относящиеся к учетной политике организации, обеспечивая пользователей дополнительными данными, которые нецелесообразно включать в бухгалтерский баланс и отчет о прибылях и убытках, но которые необходимы им для реальной оценки финансового положения организации, финансовых результатов ее деятельности.</w:t>
      </w:r>
    </w:p>
    <w:p w:rsidR="00701110" w:rsidRPr="00C2656B" w:rsidRDefault="00701110" w:rsidP="00701110">
      <w:pPr>
        <w:spacing w:after="0" w:line="240" w:lineRule="auto"/>
        <w:jc w:val="both"/>
        <w:rPr>
          <w:rFonts w:ascii="Times New Roman" w:hAnsi="Times New Roman" w:cs="Times New Roman"/>
          <w:sz w:val="28"/>
          <w:szCs w:val="28"/>
        </w:rPr>
      </w:pPr>
      <w:r w:rsidRPr="00C2656B">
        <w:rPr>
          <w:rStyle w:val="review-h5"/>
          <w:rFonts w:ascii="Times New Roman" w:hAnsi="Times New Roman" w:cs="Times New Roman"/>
          <w:sz w:val="28"/>
          <w:szCs w:val="28"/>
        </w:rPr>
        <w:t>Состав и назначение показателей отчета о прибылях и убытках</w:t>
      </w:r>
      <w:r w:rsidRPr="00C2656B">
        <w:rPr>
          <w:rFonts w:ascii="Times New Roman" w:hAnsi="Times New Roman" w:cs="Times New Roman"/>
          <w:sz w:val="28"/>
          <w:szCs w:val="28"/>
        </w:rPr>
        <w:t xml:space="preserve"> </w:t>
      </w:r>
    </w:p>
    <w:tbl>
      <w:tblPr>
        <w:tblStyle w:val="afe"/>
        <w:tblW w:w="9850" w:type="dxa"/>
        <w:tblLook w:val="04A0" w:firstRow="1" w:lastRow="0" w:firstColumn="1" w:lastColumn="0" w:noHBand="0" w:noVBand="1"/>
      </w:tblPr>
      <w:tblGrid>
        <w:gridCol w:w="505"/>
        <w:gridCol w:w="39"/>
        <w:gridCol w:w="80"/>
        <w:gridCol w:w="2263"/>
        <w:gridCol w:w="6955"/>
        <w:gridCol w:w="8"/>
      </w:tblGrid>
      <w:tr w:rsidR="00701110" w:rsidRPr="00C2656B" w:rsidTr="00701110">
        <w:trPr>
          <w:gridAfter w:val="1"/>
          <w:wAfter w:w="8" w:type="dxa"/>
        </w:trPr>
        <w:tc>
          <w:tcPr>
            <w:tcW w:w="624" w:type="dxa"/>
            <w:gridSpan w:val="3"/>
            <w:hideMark/>
          </w:tcPr>
          <w:p w:rsidR="00701110" w:rsidRPr="00C2656B" w:rsidRDefault="00701110" w:rsidP="00701110">
            <w:pPr>
              <w:pStyle w:val="a9"/>
              <w:spacing w:before="0" w:beforeAutospacing="0" w:after="0" w:afterAutospacing="0"/>
              <w:jc w:val="both"/>
              <w:rPr>
                <w:sz w:val="28"/>
                <w:szCs w:val="28"/>
              </w:rPr>
            </w:pPr>
            <w:r w:rsidRPr="00C2656B">
              <w:rPr>
                <w:sz w:val="28"/>
                <w:szCs w:val="28"/>
              </w:rPr>
              <w:t>№ п/п</w:t>
            </w:r>
          </w:p>
        </w:tc>
        <w:tc>
          <w:tcPr>
            <w:tcW w:w="2263" w:type="dxa"/>
            <w:hideMark/>
          </w:tcPr>
          <w:p w:rsidR="00701110" w:rsidRPr="00C2656B" w:rsidRDefault="00701110" w:rsidP="00701110">
            <w:pPr>
              <w:pStyle w:val="a9"/>
              <w:spacing w:before="0" w:beforeAutospacing="0" w:after="0" w:afterAutospacing="0"/>
              <w:jc w:val="both"/>
              <w:rPr>
                <w:sz w:val="28"/>
                <w:szCs w:val="28"/>
              </w:rPr>
            </w:pPr>
            <w:r w:rsidRPr="00C2656B">
              <w:rPr>
                <w:sz w:val="28"/>
                <w:szCs w:val="28"/>
              </w:rPr>
              <w:t>Показатель</w:t>
            </w:r>
          </w:p>
        </w:tc>
        <w:tc>
          <w:tcPr>
            <w:tcW w:w="6955" w:type="dxa"/>
            <w:hideMark/>
          </w:tcPr>
          <w:p w:rsidR="00701110" w:rsidRPr="00C2656B" w:rsidRDefault="00701110" w:rsidP="00701110">
            <w:pPr>
              <w:pStyle w:val="a9"/>
              <w:spacing w:before="0" w:beforeAutospacing="0" w:after="0" w:afterAutospacing="0"/>
              <w:jc w:val="both"/>
              <w:rPr>
                <w:sz w:val="28"/>
                <w:szCs w:val="28"/>
              </w:rPr>
            </w:pPr>
            <w:r w:rsidRPr="00C2656B">
              <w:rPr>
                <w:sz w:val="28"/>
                <w:szCs w:val="28"/>
              </w:rPr>
              <w:t>Характеристика показателя</w:t>
            </w:r>
          </w:p>
        </w:tc>
      </w:tr>
      <w:tr w:rsidR="00701110" w:rsidRPr="00C2656B" w:rsidTr="00701110">
        <w:trPr>
          <w:gridAfter w:val="1"/>
          <w:wAfter w:w="8" w:type="dxa"/>
        </w:trPr>
        <w:tc>
          <w:tcPr>
            <w:tcW w:w="9842" w:type="dxa"/>
            <w:gridSpan w:val="5"/>
            <w:hideMark/>
          </w:tcPr>
          <w:p w:rsidR="00701110" w:rsidRPr="00C2656B" w:rsidRDefault="00701110" w:rsidP="00701110">
            <w:pPr>
              <w:pStyle w:val="a9"/>
              <w:spacing w:before="0" w:beforeAutospacing="0" w:after="0" w:afterAutospacing="0"/>
              <w:jc w:val="both"/>
              <w:rPr>
                <w:sz w:val="28"/>
                <w:szCs w:val="28"/>
              </w:rPr>
            </w:pPr>
            <w:r w:rsidRPr="00C2656B">
              <w:rPr>
                <w:sz w:val="28"/>
                <w:szCs w:val="28"/>
              </w:rPr>
              <w:t>Доходы и расходы по обычным видам деятельности</w:t>
            </w:r>
          </w:p>
        </w:tc>
      </w:tr>
      <w:tr w:rsidR="00701110" w:rsidRPr="00C2656B" w:rsidTr="00701110">
        <w:trPr>
          <w:gridAfter w:val="1"/>
          <w:wAfter w:w="8" w:type="dxa"/>
        </w:trPr>
        <w:tc>
          <w:tcPr>
            <w:tcW w:w="624" w:type="dxa"/>
            <w:gridSpan w:val="3"/>
            <w:hideMark/>
          </w:tcPr>
          <w:p w:rsidR="00701110" w:rsidRPr="00C2656B" w:rsidRDefault="00701110" w:rsidP="00701110">
            <w:pPr>
              <w:pStyle w:val="a9"/>
              <w:spacing w:before="0" w:beforeAutospacing="0" w:after="0" w:afterAutospacing="0"/>
              <w:jc w:val="both"/>
              <w:rPr>
                <w:sz w:val="28"/>
                <w:szCs w:val="28"/>
              </w:rPr>
            </w:pPr>
            <w:r w:rsidRPr="00C2656B">
              <w:rPr>
                <w:sz w:val="28"/>
                <w:szCs w:val="28"/>
              </w:rPr>
              <w:t>1</w:t>
            </w:r>
          </w:p>
        </w:tc>
        <w:tc>
          <w:tcPr>
            <w:tcW w:w="2263" w:type="dxa"/>
            <w:hideMark/>
          </w:tcPr>
          <w:p w:rsidR="00701110" w:rsidRPr="00C2656B" w:rsidRDefault="00701110" w:rsidP="00701110">
            <w:pPr>
              <w:pStyle w:val="a9"/>
              <w:spacing w:before="0" w:beforeAutospacing="0" w:after="0" w:afterAutospacing="0"/>
              <w:jc w:val="both"/>
              <w:rPr>
                <w:sz w:val="28"/>
                <w:szCs w:val="28"/>
              </w:rPr>
            </w:pPr>
            <w:r w:rsidRPr="00C2656B">
              <w:rPr>
                <w:sz w:val="28"/>
                <w:szCs w:val="28"/>
              </w:rPr>
              <w:t>Выручка</w:t>
            </w:r>
          </w:p>
        </w:tc>
        <w:tc>
          <w:tcPr>
            <w:tcW w:w="6955" w:type="dxa"/>
            <w:hideMark/>
          </w:tcPr>
          <w:p w:rsidR="00701110" w:rsidRPr="00C2656B" w:rsidRDefault="00701110" w:rsidP="00701110">
            <w:pPr>
              <w:pStyle w:val="a9"/>
              <w:spacing w:before="0" w:beforeAutospacing="0" w:after="0" w:afterAutospacing="0"/>
              <w:jc w:val="both"/>
              <w:rPr>
                <w:sz w:val="28"/>
                <w:szCs w:val="28"/>
              </w:rPr>
            </w:pPr>
            <w:r w:rsidRPr="00C2656B">
              <w:rPr>
                <w:sz w:val="28"/>
                <w:szCs w:val="28"/>
              </w:rPr>
              <w:t>Отражается выручка от продажи товаров, продукции, работ, услуг за вычетом НДС, акцизов и аналогичных обязательных платежей, учитываемая на счете 90 «Продажи», для выявления финансовых результатов от продажи</w:t>
            </w:r>
          </w:p>
        </w:tc>
      </w:tr>
      <w:tr w:rsidR="00701110" w:rsidRPr="00C2656B" w:rsidTr="00701110">
        <w:trPr>
          <w:gridAfter w:val="1"/>
          <w:wAfter w:w="8" w:type="dxa"/>
        </w:trPr>
        <w:tc>
          <w:tcPr>
            <w:tcW w:w="624" w:type="dxa"/>
            <w:gridSpan w:val="3"/>
            <w:hideMark/>
          </w:tcPr>
          <w:p w:rsidR="00701110" w:rsidRPr="00C2656B" w:rsidRDefault="00701110" w:rsidP="00701110">
            <w:pPr>
              <w:pStyle w:val="a9"/>
              <w:spacing w:before="0" w:beforeAutospacing="0" w:after="0" w:afterAutospacing="0"/>
              <w:jc w:val="both"/>
              <w:rPr>
                <w:sz w:val="28"/>
                <w:szCs w:val="28"/>
              </w:rPr>
            </w:pPr>
            <w:r w:rsidRPr="00C2656B">
              <w:rPr>
                <w:sz w:val="28"/>
                <w:szCs w:val="28"/>
              </w:rPr>
              <w:t>2</w:t>
            </w:r>
          </w:p>
        </w:tc>
        <w:tc>
          <w:tcPr>
            <w:tcW w:w="2263" w:type="dxa"/>
            <w:hideMark/>
          </w:tcPr>
          <w:p w:rsidR="00701110" w:rsidRPr="00C2656B" w:rsidRDefault="00701110" w:rsidP="00701110">
            <w:pPr>
              <w:pStyle w:val="a9"/>
              <w:spacing w:before="0" w:beforeAutospacing="0" w:after="0" w:afterAutospacing="0"/>
              <w:jc w:val="both"/>
              <w:rPr>
                <w:sz w:val="28"/>
                <w:szCs w:val="28"/>
              </w:rPr>
            </w:pPr>
            <w:r w:rsidRPr="00C2656B">
              <w:rPr>
                <w:sz w:val="28"/>
                <w:szCs w:val="28"/>
              </w:rPr>
              <w:t>Себестоимость продаж</w:t>
            </w:r>
          </w:p>
        </w:tc>
        <w:tc>
          <w:tcPr>
            <w:tcW w:w="6955" w:type="dxa"/>
            <w:hideMark/>
          </w:tcPr>
          <w:p w:rsidR="00701110" w:rsidRPr="00C2656B" w:rsidRDefault="00701110" w:rsidP="00701110">
            <w:pPr>
              <w:pStyle w:val="a9"/>
              <w:spacing w:before="0" w:beforeAutospacing="0" w:after="0" w:afterAutospacing="0"/>
              <w:jc w:val="both"/>
              <w:rPr>
                <w:sz w:val="28"/>
                <w:szCs w:val="28"/>
              </w:rPr>
            </w:pPr>
            <w:r w:rsidRPr="00C2656B">
              <w:rPr>
                <w:sz w:val="28"/>
                <w:szCs w:val="28"/>
              </w:rPr>
              <w:t>Отражаются фактические затраты, связанные с производством продукции, услуг без учета коммерческих и управленческих расходов</w:t>
            </w:r>
          </w:p>
        </w:tc>
      </w:tr>
      <w:tr w:rsidR="00701110" w:rsidRPr="00C2656B" w:rsidTr="00701110">
        <w:trPr>
          <w:gridAfter w:val="1"/>
          <w:wAfter w:w="8" w:type="dxa"/>
        </w:trPr>
        <w:tc>
          <w:tcPr>
            <w:tcW w:w="624" w:type="dxa"/>
            <w:gridSpan w:val="3"/>
            <w:hideMark/>
          </w:tcPr>
          <w:p w:rsidR="00701110" w:rsidRPr="00C2656B" w:rsidRDefault="00701110" w:rsidP="00701110">
            <w:pPr>
              <w:pStyle w:val="a9"/>
              <w:spacing w:before="0" w:beforeAutospacing="0" w:after="0" w:afterAutospacing="0"/>
              <w:jc w:val="both"/>
              <w:rPr>
                <w:sz w:val="28"/>
                <w:szCs w:val="28"/>
              </w:rPr>
            </w:pPr>
            <w:r w:rsidRPr="00C2656B">
              <w:rPr>
                <w:sz w:val="28"/>
                <w:szCs w:val="28"/>
              </w:rPr>
              <w:t>3</w:t>
            </w:r>
          </w:p>
        </w:tc>
        <w:tc>
          <w:tcPr>
            <w:tcW w:w="2263" w:type="dxa"/>
            <w:hideMark/>
          </w:tcPr>
          <w:p w:rsidR="00701110" w:rsidRPr="00C2656B" w:rsidRDefault="00701110" w:rsidP="00701110">
            <w:pPr>
              <w:pStyle w:val="a9"/>
              <w:spacing w:before="0" w:beforeAutospacing="0" w:after="0" w:afterAutospacing="0"/>
              <w:jc w:val="both"/>
              <w:rPr>
                <w:sz w:val="28"/>
                <w:szCs w:val="28"/>
              </w:rPr>
            </w:pPr>
            <w:r w:rsidRPr="00C2656B">
              <w:rPr>
                <w:sz w:val="28"/>
                <w:szCs w:val="28"/>
              </w:rPr>
              <w:t>Валовая прибыль (1-2)</w:t>
            </w:r>
          </w:p>
        </w:tc>
        <w:tc>
          <w:tcPr>
            <w:tcW w:w="6955" w:type="dxa"/>
            <w:hideMark/>
          </w:tcPr>
          <w:p w:rsidR="00701110" w:rsidRPr="00C2656B" w:rsidRDefault="00701110" w:rsidP="00701110">
            <w:pPr>
              <w:pStyle w:val="a9"/>
              <w:spacing w:before="0" w:beforeAutospacing="0" w:after="0" w:afterAutospacing="0"/>
              <w:jc w:val="both"/>
              <w:rPr>
                <w:sz w:val="28"/>
                <w:szCs w:val="28"/>
              </w:rPr>
            </w:pPr>
            <w:r w:rsidRPr="00C2656B">
              <w:rPr>
                <w:sz w:val="28"/>
                <w:szCs w:val="28"/>
              </w:rPr>
              <w:t>Фиксируется разница между выручкой от продажи товаров, продукции, работ, услуг за минусом НДС. акцизов и аналогичных обязательных платежей и себестоимостью проданных товаров, продукции, работ и услуг</w:t>
            </w:r>
          </w:p>
        </w:tc>
      </w:tr>
      <w:tr w:rsidR="00701110" w:rsidRPr="00C2656B" w:rsidTr="00701110">
        <w:trPr>
          <w:gridAfter w:val="1"/>
          <w:wAfter w:w="8" w:type="dxa"/>
        </w:trPr>
        <w:tc>
          <w:tcPr>
            <w:tcW w:w="624" w:type="dxa"/>
            <w:gridSpan w:val="3"/>
            <w:hideMark/>
          </w:tcPr>
          <w:p w:rsidR="00701110" w:rsidRPr="00C2656B" w:rsidRDefault="00701110" w:rsidP="00701110">
            <w:pPr>
              <w:pStyle w:val="a9"/>
              <w:spacing w:before="0" w:beforeAutospacing="0" w:after="0" w:afterAutospacing="0"/>
              <w:jc w:val="both"/>
              <w:rPr>
                <w:sz w:val="28"/>
                <w:szCs w:val="28"/>
              </w:rPr>
            </w:pPr>
            <w:r w:rsidRPr="00C2656B">
              <w:rPr>
                <w:sz w:val="28"/>
                <w:szCs w:val="28"/>
              </w:rPr>
              <w:t>4</w:t>
            </w:r>
          </w:p>
        </w:tc>
        <w:tc>
          <w:tcPr>
            <w:tcW w:w="2263" w:type="dxa"/>
            <w:hideMark/>
          </w:tcPr>
          <w:p w:rsidR="00701110" w:rsidRPr="00C2656B" w:rsidRDefault="00701110" w:rsidP="00701110">
            <w:pPr>
              <w:pStyle w:val="a9"/>
              <w:spacing w:before="0" w:beforeAutospacing="0" w:after="0" w:afterAutospacing="0"/>
              <w:jc w:val="both"/>
              <w:rPr>
                <w:sz w:val="28"/>
                <w:szCs w:val="28"/>
              </w:rPr>
            </w:pPr>
            <w:r w:rsidRPr="00C2656B">
              <w:rPr>
                <w:sz w:val="28"/>
                <w:szCs w:val="28"/>
              </w:rPr>
              <w:t>Коммерческие расходы</w:t>
            </w:r>
          </w:p>
        </w:tc>
        <w:tc>
          <w:tcPr>
            <w:tcW w:w="6955" w:type="dxa"/>
            <w:hideMark/>
          </w:tcPr>
          <w:p w:rsidR="00701110" w:rsidRPr="00C2656B" w:rsidRDefault="00701110" w:rsidP="00701110">
            <w:pPr>
              <w:pStyle w:val="a9"/>
              <w:spacing w:before="0" w:beforeAutospacing="0" w:after="0" w:afterAutospacing="0"/>
              <w:jc w:val="both"/>
              <w:rPr>
                <w:sz w:val="28"/>
                <w:szCs w:val="28"/>
              </w:rPr>
            </w:pPr>
            <w:r w:rsidRPr="00C2656B">
              <w:rPr>
                <w:sz w:val="28"/>
                <w:szCs w:val="28"/>
              </w:rPr>
              <w:t>По производственным организациям — отражаются расходы по продаже продукции, учитываемые на счете 44 «Расходы на продажу» и относящиеся к проданной продукции, работам и услугам (Д-т 90 К-т 44)</w:t>
            </w:r>
          </w:p>
          <w:p w:rsidR="00701110" w:rsidRPr="00C2656B" w:rsidRDefault="00701110" w:rsidP="00701110">
            <w:pPr>
              <w:pStyle w:val="a9"/>
              <w:spacing w:before="0" w:beforeAutospacing="0" w:after="0" w:afterAutospacing="0"/>
              <w:jc w:val="both"/>
              <w:rPr>
                <w:sz w:val="28"/>
                <w:szCs w:val="28"/>
              </w:rPr>
            </w:pPr>
            <w:r w:rsidRPr="00C2656B">
              <w:rPr>
                <w:sz w:val="28"/>
                <w:szCs w:val="28"/>
              </w:rPr>
              <w:t>По торговым, снабженческо-сбытовым и иным посредническим организациям — расходы на продажу (издержки обращения), учитываемые на счете 44 «Расходы на продажу» и приходящиеся на проданные товары (Д-т 90 К-т 44)</w:t>
            </w:r>
          </w:p>
        </w:tc>
      </w:tr>
      <w:tr w:rsidR="00701110" w:rsidRPr="00C2656B" w:rsidTr="00701110">
        <w:trPr>
          <w:gridAfter w:val="1"/>
          <w:wAfter w:w="8" w:type="dxa"/>
        </w:trPr>
        <w:tc>
          <w:tcPr>
            <w:tcW w:w="624" w:type="dxa"/>
            <w:gridSpan w:val="3"/>
            <w:hideMark/>
          </w:tcPr>
          <w:p w:rsidR="00701110" w:rsidRPr="00C2656B" w:rsidRDefault="00701110" w:rsidP="00701110">
            <w:pPr>
              <w:pStyle w:val="a9"/>
              <w:spacing w:before="0" w:beforeAutospacing="0" w:after="0" w:afterAutospacing="0"/>
              <w:jc w:val="both"/>
              <w:rPr>
                <w:sz w:val="28"/>
                <w:szCs w:val="28"/>
              </w:rPr>
            </w:pPr>
            <w:r w:rsidRPr="00C2656B">
              <w:rPr>
                <w:sz w:val="28"/>
                <w:szCs w:val="28"/>
              </w:rPr>
              <w:t>5</w:t>
            </w:r>
          </w:p>
        </w:tc>
        <w:tc>
          <w:tcPr>
            <w:tcW w:w="2263" w:type="dxa"/>
            <w:hideMark/>
          </w:tcPr>
          <w:p w:rsidR="00701110" w:rsidRPr="00C2656B" w:rsidRDefault="00701110" w:rsidP="00701110">
            <w:pPr>
              <w:pStyle w:val="a9"/>
              <w:spacing w:before="0" w:beforeAutospacing="0" w:after="0" w:afterAutospacing="0"/>
              <w:jc w:val="both"/>
              <w:rPr>
                <w:sz w:val="28"/>
                <w:szCs w:val="28"/>
              </w:rPr>
            </w:pPr>
            <w:r w:rsidRPr="00C2656B">
              <w:rPr>
                <w:sz w:val="28"/>
                <w:szCs w:val="28"/>
              </w:rPr>
              <w:t>Управленческие расходы</w:t>
            </w:r>
          </w:p>
        </w:tc>
        <w:tc>
          <w:tcPr>
            <w:tcW w:w="6955" w:type="dxa"/>
            <w:hideMark/>
          </w:tcPr>
          <w:p w:rsidR="00701110" w:rsidRPr="00C2656B" w:rsidRDefault="00701110" w:rsidP="00701110">
            <w:pPr>
              <w:pStyle w:val="a9"/>
              <w:spacing w:before="0" w:beforeAutospacing="0" w:after="0" w:afterAutospacing="0"/>
              <w:jc w:val="both"/>
              <w:rPr>
                <w:sz w:val="28"/>
                <w:szCs w:val="28"/>
              </w:rPr>
            </w:pPr>
            <w:r w:rsidRPr="00C2656B">
              <w:rPr>
                <w:sz w:val="28"/>
                <w:szCs w:val="28"/>
              </w:rPr>
              <w:t>Производят записи те организации, которые в соответствии с принятой учетной политикой суммы, отраженные по счету 26 «Общехозяйственные расходы», списывают на счет 90 (Д-т 90 К-т 26). По торговым, снабженческо-сбытовым организациям данный показатель не заполняется</w:t>
            </w:r>
          </w:p>
        </w:tc>
      </w:tr>
      <w:tr w:rsidR="00701110" w:rsidRPr="00C2656B" w:rsidTr="00701110">
        <w:trPr>
          <w:gridAfter w:val="1"/>
          <w:wAfter w:w="8" w:type="dxa"/>
        </w:trPr>
        <w:tc>
          <w:tcPr>
            <w:tcW w:w="624" w:type="dxa"/>
            <w:gridSpan w:val="3"/>
            <w:hideMark/>
          </w:tcPr>
          <w:p w:rsidR="00701110" w:rsidRPr="00C2656B" w:rsidRDefault="00701110" w:rsidP="00701110">
            <w:pPr>
              <w:pStyle w:val="a9"/>
              <w:spacing w:before="0" w:beforeAutospacing="0" w:after="0" w:afterAutospacing="0"/>
              <w:jc w:val="both"/>
              <w:rPr>
                <w:sz w:val="28"/>
                <w:szCs w:val="28"/>
              </w:rPr>
            </w:pPr>
            <w:r w:rsidRPr="00C2656B">
              <w:rPr>
                <w:sz w:val="28"/>
                <w:szCs w:val="28"/>
              </w:rPr>
              <w:t>6</w:t>
            </w:r>
          </w:p>
        </w:tc>
        <w:tc>
          <w:tcPr>
            <w:tcW w:w="2263" w:type="dxa"/>
            <w:hideMark/>
          </w:tcPr>
          <w:p w:rsidR="00701110" w:rsidRPr="00C2656B" w:rsidRDefault="00701110" w:rsidP="00701110">
            <w:pPr>
              <w:pStyle w:val="a9"/>
              <w:spacing w:before="0" w:beforeAutospacing="0" w:after="0" w:afterAutospacing="0"/>
              <w:jc w:val="both"/>
              <w:rPr>
                <w:sz w:val="28"/>
                <w:szCs w:val="28"/>
              </w:rPr>
            </w:pPr>
            <w:r w:rsidRPr="00C2656B">
              <w:rPr>
                <w:sz w:val="28"/>
                <w:szCs w:val="28"/>
              </w:rPr>
              <w:t>Прибыль (убыток) от продаж (3-4-5)</w:t>
            </w:r>
          </w:p>
        </w:tc>
        <w:tc>
          <w:tcPr>
            <w:tcW w:w="6955" w:type="dxa"/>
            <w:hideMark/>
          </w:tcPr>
          <w:p w:rsidR="00701110" w:rsidRPr="00C2656B" w:rsidRDefault="00701110" w:rsidP="00701110">
            <w:pPr>
              <w:pStyle w:val="a9"/>
              <w:spacing w:before="0" w:beforeAutospacing="0" w:after="0" w:afterAutospacing="0"/>
              <w:jc w:val="both"/>
              <w:rPr>
                <w:sz w:val="28"/>
                <w:szCs w:val="28"/>
              </w:rPr>
            </w:pPr>
            <w:r w:rsidRPr="00C2656B">
              <w:rPr>
                <w:sz w:val="28"/>
                <w:szCs w:val="28"/>
              </w:rPr>
              <w:t>Отражает разницу между выручкой от продажи товаров, продукции, работ и услуг и суммой себестоимости, коммерческих и управленческих расходов</w:t>
            </w:r>
          </w:p>
        </w:tc>
      </w:tr>
      <w:tr w:rsidR="00701110" w:rsidRPr="00C2656B" w:rsidTr="00701110">
        <w:trPr>
          <w:gridAfter w:val="1"/>
          <w:wAfter w:w="8" w:type="dxa"/>
        </w:trPr>
        <w:tc>
          <w:tcPr>
            <w:tcW w:w="624" w:type="dxa"/>
            <w:gridSpan w:val="3"/>
            <w:hideMark/>
          </w:tcPr>
          <w:p w:rsidR="00701110" w:rsidRPr="00C2656B" w:rsidRDefault="00701110" w:rsidP="00701110">
            <w:pPr>
              <w:jc w:val="both"/>
              <w:rPr>
                <w:rFonts w:ascii="Times New Roman" w:hAnsi="Times New Roman" w:cs="Times New Roman"/>
                <w:sz w:val="28"/>
                <w:szCs w:val="28"/>
              </w:rPr>
            </w:pPr>
          </w:p>
        </w:tc>
        <w:tc>
          <w:tcPr>
            <w:tcW w:w="2263" w:type="dxa"/>
            <w:hideMark/>
          </w:tcPr>
          <w:p w:rsidR="00701110" w:rsidRPr="00C2656B" w:rsidRDefault="00701110" w:rsidP="00701110">
            <w:pPr>
              <w:jc w:val="both"/>
              <w:rPr>
                <w:rFonts w:ascii="Times New Roman" w:hAnsi="Times New Roman" w:cs="Times New Roman"/>
                <w:sz w:val="28"/>
                <w:szCs w:val="28"/>
              </w:rPr>
            </w:pPr>
          </w:p>
        </w:tc>
        <w:tc>
          <w:tcPr>
            <w:tcW w:w="6955" w:type="dxa"/>
            <w:hideMark/>
          </w:tcPr>
          <w:p w:rsidR="00701110" w:rsidRPr="00C2656B" w:rsidRDefault="00701110" w:rsidP="00701110">
            <w:pPr>
              <w:pStyle w:val="a9"/>
              <w:spacing w:before="0" w:beforeAutospacing="0" w:after="0" w:afterAutospacing="0"/>
              <w:jc w:val="both"/>
              <w:rPr>
                <w:sz w:val="28"/>
                <w:szCs w:val="28"/>
              </w:rPr>
            </w:pPr>
            <w:r w:rsidRPr="00C2656B">
              <w:rPr>
                <w:sz w:val="28"/>
                <w:szCs w:val="28"/>
              </w:rPr>
              <w:t>Прочие доходы и расходы</w:t>
            </w:r>
          </w:p>
        </w:tc>
      </w:tr>
      <w:tr w:rsidR="00701110" w:rsidRPr="00C2656B" w:rsidTr="00701110">
        <w:trPr>
          <w:gridAfter w:val="1"/>
          <w:wAfter w:w="8" w:type="dxa"/>
        </w:trPr>
        <w:tc>
          <w:tcPr>
            <w:tcW w:w="624" w:type="dxa"/>
            <w:gridSpan w:val="3"/>
            <w:hideMark/>
          </w:tcPr>
          <w:p w:rsidR="00701110" w:rsidRPr="00C2656B" w:rsidRDefault="00701110" w:rsidP="00701110">
            <w:pPr>
              <w:pStyle w:val="a9"/>
              <w:spacing w:before="0" w:beforeAutospacing="0" w:after="0" w:afterAutospacing="0"/>
              <w:jc w:val="both"/>
              <w:rPr>
                <w:sz w:val="28"/>
                <w:szCs w:val="28"/>
              </w:rPr>
            </w:pPr>
            <w:r w:rsidRPr="00C2656B">
              <w:rPr>
                <w:sz w:val="28"/>
                <w:szCs w:val="28"/>
              </w:rPr>
              <w:t>7</w:t>
            </w:r>
          </w:p>
        </w:tc>
        <w:tc>
          <w:tcPr>
            <w:tcW w:w="2263" w:type="dxa"/>
            <w:hideMark/>
          </w:tcPr>
          <w:p w:rsidR="00701110" w:rsidRPr="00C2656B" w:rsidRDefault="00701110" w:rsidP="00701110">
            <w:pPr>
              <w:pStyle w:val="a9"/>
              <w:spacing w:before="0" w:beforeAutospacing="0" w:after="0" w:afterAutospacing="0"/>
              <w:jc w:val="both"/>
              <w:rPr>
                <w:sz w:val="28"/>
                <w:szCs w:val="28"/>
              </w:rPr>
            </w:pPr>
            <w:r w:rsidRPr="00C2656B">
              <w:rPr>
                <w:sz w:val="28"/>
                <w:szCs w:val="28"/>
              </w:rPr>
              <w:t>Доходы от участия в других организациях</w:t>
            </w:r>
          </w:p>
        </w:tc>
        <w:tc>
          <w:tcPr>
            <w:tcW w:w="6955" w:type="dxa"/>
            <w:hideMark/>
          </w:tcPr>
          <w:p w:rsidR="00701110" w:rsidRPr="00C2656B" w:rsidRDefault="00701110" w:rsidP="00701110">
            <w:pPr>
              <w:pStyle w:val="a9"/>
              <w:spacing w:before="0" w:beforeAutospacing="0" w:after="0" w:afterAutospacing="0"/>
              <w:jc w:val="both"/>
              <w:rPr>
                <w:sz w:val="28"/>
                <w:szCs w:val="28"/>
              </w:rPr>
            </w:pPr>
            <w:r w:rsidRPr="00C2656B">
              <w:rPr>
                <w:sz w:val="28"/>
                <w:szCs w:val="28"/>
              </w:rPr>
              <w:t>Доходы, подлежащие к получению:</w:t>
            </w:r>
          </w:p>
          <w:p w:rsidR="00701110" w:rsidRPr="00C2656B" w:rsidRDefault="00701110" w:rsidP="00435395">
            <w:pPr>
              <w:numPr>
                <w:ilvl w:val="0"/>
                <w:numId w:val="54"/>
              </w:numPr>
              <w:jc w:val="both"/>
              <w:rPr>
                <w:rFonts w:ascii="Times New Roman" w:hAnsi="Times New Roman" w:cs="Times New Roman"/>
                <w:sz w:val="28"/>
                <w:szCs w:val="28"/>
              </w:rPr>
            </w:pPr>
            <w:r w:rsidRPr="00C2656B">
              <w:rPr>
                <w:rFonts w:ascii="Times New Roman" w:hAnsi="Times New Roman" w:cs="Times New Roman"/>
                <w:sz w:val="28"/>
                <w:szCs w:val="28"/>
              </w:rPr>
              <w:t>по ценным бумагам, вложенным в другие организации;</w:t>
            </w:r>
          </w:p>
          <w:p w:rsidR="00701110" w:rsidRPr="00C2656B" w:rsidRDefault="00701110" w:rsidP="00435395">
            <w:pPr>
              <w:numPr>
                <w:ilvl w:val="0"/>
                <w:numId w:val="54"/>
              </w:numPr>
              <w:jc w:val="both"/>
              <w:rPr>
                <w:rFonts w:ascii="Times New Roman" w:hAnsi="Times New Roman" w:cs="Times New Roman"/>
                <w:sz w:val="28"/>
                <w:szCs w:val="28"/>
              </w:rPr>
            </w:pPr>
            <w:r w:rsidRPr="00C2656B">
              <w:rPr>
                <w:rFonts w:ascii="Times New Roman" w:hAnsi="Times New Roman" w:cs="Times New Roman"/>
                <w:sz w:val="28"/>
                <w:szCs w:val="28"/>
              </w:rPr>
              <w:t xml:space="preserve">от участия в совместной деятельности без </w:t>
            </w:r>
            <w:r w:rsidRPr="00C2656B">
              <w:rPr>
                <w:rFonts w:ascii="Times New Roman" w:hAnsi="Times New Roman" w:cs="Times New Roman"/>
                <w:sz w:val="28"/>
                <w:szCs w:val="28"/>
              </w:rPr>
              <w:lastRenderedPageBreak/>
              <w:t>образования юридического лица (по договору простого товарищества) и др.</w:t>
            </w:r>
          </w:p>
        </w:tc>
      </w:tr>
      <w:tr w:rsidR="00701110" w:rsidRPr="00C2656B" w:rsidTr="00701110">
        <w:trPr>
          <w:gridAfter w:val="1"/>
          <w:wAfter w:w="8" w:type="dxa"/>
        </w:trPr>
        <w:tc>
          <w:tcPr>
            <w:tcW w:w="624" w:type="dxa"/>
            <w:gridSpan w:val="3"/>
            <w:hideMark/>
          </w:tcPr>
          <w:p w:rsidR="00701110" w:rsidRPr="00C2656B" w:rsidRDefault="00701110" w:rsidP="00701110">
            <w:pPr>
              <w:pStyle w:val="a9"/>
              <w:spacing w:before="0" w:beforeAutospacing="0" w:after="0" w:afterAutospacing="0"/>
              <w:jc w:val="both"/>
              <w:rPr>
                <w:sz w:val="28"/>
                <w:szCs w:val="28"/>
              </w:rPr>
            </w:pPr>
            <w:r w:rsidRPr="00C2656B">
              <w:rPr>
                <w:sz w:val="28"/>
                <w:szCs w:val="28"/>
              </w:rPr>
              <w:lastRenderedPageBreak/>
              <w:t>8</w:t>
            </w:r>
          </w:p>
        </w:tc>
        <w:tc>
          <w:tcPr>
            <w:tcW w:w="2263" w:type="dxa"/>
            <w:hideMark/>
          </w:tcPr>
          <w:p w:rsidR="00701110" w:rsidRPr="00C2656B" w:rsidRDefault="00701110" w:rsidP="00701110">
            <w:pPr>
              <w:pStyle w:val="a9"/>
              <w:spacing w:before="0" w:beforeAutospacing="0" w:after="0" w:afterAutospacing="0"/>
              <w:jc w:val="both"/>
              <w:rPr>
                <w:sz w:val="28"/>
                <w:szCs w:val="28"/>
              </w:rPr>
            </w:pPr>
            <w:r w:rsidRPr="00C2656B">
              <w:rPr>
                <w:sz w:val="28"/>
                <w:szCs w:val="28"/>
              </w:rPr>
              <w:t>Проценты к получению</w:t>
            </w:r>
          </w:p>
        </w:tc>
        <w:tc>
          <w:tcPr>
            <w:tcW w:w="6955" w:type="dxa"/>
            <w:hideMark/>
          </w:tcPr>
          <w:p w:rsidR="00701110" w:rsidRPr="00C2656B" w:rsidRDefault="00701110" w:rsidP="00701110">
            <w:pPr>
              <w:pStyle w:val="a9"/>
              <w:spacing w:before="0" w:beforeAutospacing="0" w:after="0" w:afterAutospacing="0"/>
              <w:jc w:val="both"/>
              <w:rPr>
                <w:sz w:val="28"/>
                <w:szCs w:val="28"/>
              </w:rPr>
            </w:pPr>
            <w:r w:rsidRPr="00C2656B">
              <w:rPr>
                <w:sz w:val="28"/>
                <w:szCs w:val="28"/>
              </w:rPr>
              <w:t>Суммы, подлежащие к получению:</w:t>
            </w:r>
          </w:p>
          <w:p w:rsidR="00701110" w:rsidRPr="00C2656B" w:rsidRDefault="00701110" w:rsidP="00435395">
            <w:pPr>
              <w:numPr>
                <w:ilvl w:val="0"/>
                <w:numId w:val="55"/>
              </w:numPr>
              <w:jc w:val="both"/>
              <w:rPr>
                <w:rFonts w:ascii="Times New Roman" w:hAnsi="Times New Roman" w:cs="Times New Roman"/>
                <w:sz w:val="28"/>
                <w:szCs w:val="28"/>
              </w:rPr>
            </w:pPr>
            <w:r w:rsidRPr="00C2656B">
              <w:rPr>
                <w:rFonts w:ascii="Times New Roman" w:hAnsi="Times New Roman" w:cs="Times New Roman"/>
                <w:sz w:val="28"/>
                <w:szCs w:val="28"/>
              </w:rPr>
              <w:t>дивидендов (процентов) по облигациям, депозитам, учитываемые на счете 91 «Прочие доходы и расходы»;</w:t>
            </w:r>
          </w:p>
          <w:p w:rsidR="00701110" w:rsidRPr="00C2656B" w:rsidRDefault="00701110" w:rsidP="00435395">
            <w:pPr>
              <w:numPr>
                <w:ilvl w:val="0"/>
                <w:numId w:val="55"/>
              </w:numPr>
              <w:jc w:val="both"/>
              <w:rPr>
                <w:rFonts w:ascii="Times New Roman" w:hAnsi="Times New Roman" w:cs="Times New Roman"/>
                <w:sz w:val="28"/>
                <w:szCs w:val="28"/>
              </w:rPr>
            </w:pPr>
            <w:r w:rsidRPr="00C2656B">
              <w:rPr>
                <w:rFonts w:ascii="Times New Roman" w:hAnsi="Times New Roman" w:cs="Times New Roman"/>
                <w:sz w:val="28"/>
                <w:szCs w:val="28"/>
              </w:rPr>
              <w:t>от кредитных организаций за пользование остатками средств, находящихся на счетах организации;</w:t>
            </w:r>
          </w:p>
          <w:p w:rsidR="00701110" w:rsidRPr="00C2656B" w:rsidRDefault="00701110" w:rsidP="00435395">
            <w:pPr>
              <w:numPr>
                <w:ilvl w:val="0"/>
                <w:numId w:val="55"/>
              </w:numPr>
              <w:jc w:val="both"/>
              <w:rPr>
                <w:rFonts w:ascii="Times New Roman" w:hAnsi="Times New Roman" w:cs="Times New Roman"/>
                <w:sz w:val="28"/>
                <w:szCs w:val="28"/>
              </w:rPr>
            </w:pPr>
            <w:r w:rsidRPr="00C2656B">
              <w:rPr>
                <w:rFonts w:ascii="Times New Roman" w:hAnsi="Times New Roman" w:cs="Times New Roman"/>
                <w:sz w:val="28"/>
                <w:szCs w:val="28"/>
              </w:rPr>
              <w:t>процентов к уплате за предоставление организации в пользование денежных средств (кредитов, займов)</w:t>
            </w:r>
          </w:p>
        </w:tc>
      </w:tr>
      <w:tr w:rsidR="00701110" w:rsidRPr="00C2656B" w:rsidTr="00701110">
        <w:tc>
          <w:tcPr>
            <w:tcW w:w="544" w:type="dxa"/>
            <w:gridSpan w:val="2"/>
            <w:hideMark/>
          </w:tcPr>
          <w:p w:rsidR="00701110" w:rsidRPr="00C2656B" w:rsidRDefault="00701110" w:rsidP="00701110">
            <w:pPr>
              <w:pStyle w:val="a9"/>
              <w:spacing w:before="0" w:beforeAutospacing="0" w:after="0" w:afterAutospacing="0"/>
              <w:jc w:val="both"/>
              <w:rPr>
                <w:sz w:val="28"/>
                <w:szCs w:val="28"/>
              </w:rPr>
            </w:pPr>
            <w:r w:rsidRPr="00C2656B">
              <w:rPr>
                <w:sz w:val="28"/>
                <w:szCs w:val="28"/>
              </w:rPr>
              <w:t>9</w:t>
            </w:r>
          </w:p>
        </w:tc>
        <w:tc>
          <w:tcPr>
            <w:tcW w:w="2343" w:type="dxa"/>
            <w:gridSpan w:val="2"/>
            <w:hideMark/>
          </w:tcPr>
          <w:p w:rsidR="00701110" w:rsidRPr="00C2656B" w:rsidRDefault="00701110" w:rsidP="00701110">
            <w:pPr>
              <w:pStyle w:val="a9"/>
              <w:spacing w:before="0" w:beforeAutospacing="0" w:after="0" w:afterAutospacing="0"/>
              <w:jc w:val="both"/>
              <w:rPr>
                <w:sz w:val="28"/>
                <w:szCs w:val="28"/>
              </w:rPr>
            </w:pPr>
            <w:r w:rsidRPr="00C2656B">
              <w:rPr>
                <w:sz w:val="28"/>
                <w:szCs w:val="28"/>
              </w:rPr>
              <w:t>Проценты к уплате</w:t>
            </w:r>
          </w:p>
        </w:tc>
        <w:tc>
          <w:tcPr>
            <w:tcW w:w="6963" w:type="dxa"/>
            <w:gridSpan w:val="2"/>
            <w:hideMark/>
          </w:tcPr>
          <w:p w:rsidR="00701110" w:rsidRPr="00C2656B" w:rsidRDefault="00701110" w:rsidP="00701110">
            <w:pPr>
              <w:pStyle w:val="a9"/>
              <w:spacing w:before="0" w:beforeAutospacing="0" w:after="0" w:afterAutospacing="0"/>
              <w:jc w:val="both"/>
              <w:rPr>
                <w:sz w:val="28"/>
                <w:szCs w:val="28"/>
              </w:rPr>
            </w:pPr>
            <w:r w:rsidRPr="00C2656B">
              <w:rPr>
                <w:sz w:val="28"/>
                <w:szCs w:val="28"/>
              </w:rPr>
              <w:t>Суммы, подлежащие уплате по основаниям, аналогичным указанным в п. 7</w:t>
            </w:r>
          </w:p>
        </w:tc>
      </w:tr>
      <w:tr w:rsidR="00701110" w:rsidRPr="00C2656B" w:rsidTr="00701110">
        <w:tc>
          <w:tcPr>
            <w:tcW w:w="544" w:type="dxa"/>
            <w:gridSpan w:val="2"/>
            <w:hideMark/>
          </w:tcPr>
          <w:p w:rsidR="00701110" w:rsidRPr="00C2656B" w:rsidRDefault="00701110" w:rsidP="00701110">
            <w:pPr>
              <w:pStyle w:val="a9"/>
              <w:spacing w:before="0" w:beforeAutospacing="0" w:after="0" w:afterAutospacing="0"/>
              <w:jc w:val="both"/>
              <w:rPr>
                <w:sz w:val="28"/>
                <w:szCs w:val="28"/>
              </w:rPr>
            </w:pPr>
            <w:r w:rsidRPr="00C2656B">
              <w:rPr>
                <w:sz w:val="28"/>
                <w:szCs w:val="28"/>
              </w:rPr>
              <w:t>10</w:t>
            </w:r>
          </w:p>
        </w:tc>
        <w:tc>
          <w:tcPr>
            <w:tcW w:w="2343" w:type="dxa"/>
            <w:gridSpan w:val="2"/>
            <w:hideMark/>
          </w:tcPr>
          <w:p w:rsidR="00701110" w:rsidRPr="00C2656B" w:rsidRDefault="00701110" w:rsidP="00701110">
            <w:pPr>
              <w:pStyle w:val="a9"/>
              <w:spacing w:before="0" w:beforeAutospacing="0" w:after="0" w:afterAutospacing="0"/>
              <w:jc w:val="both"/>
              <w:rPr>
                <w:sz w:val="28"/>
                <w:szCs w:val="28"/>
              </w:rPr>
            </w:pPr>
            <w:r w:rsidRPr="00C2656B">
              <w:rPr>
                <w:sz w:val="28"/>
                <w:szCs w:val="28"/>
              </w:rPr>
              <w:t>Прочие доходы</w:t>
            </w:r>
          </w:p>
        </w:tc>
        <w:tc>
          <w:tcPr>
            <w:tcW w:w="6963" w:type="dxa"/>
            <w:gridSpan w:val="2"/>
            <w:hideMark/>
          </w:tcPr>
          <w:p w:rsidR="00701110" w:rsidRPr="00C2656B" w:rsidRDefault="00701110" w:rsidP="00701110">
            <w:pPr>
              <w:pStyle w:val="a9"/>
              <w:spacing w:before="0" w:beforeAutospacing="0" w:after="0" w:afterAutospacing="0"/>
              <w:jc w:val="both"/>
              <w:rPr>
                <w:sz w:val="28"/>
                <w:szCs w:val="28"/>
              </w:rPr>
            </w:pPr>
            <w:r w:rsidRPr="00C2656B">
              <w:rPr>
                <w:sz w:val="28"/>
                <w:szCs w:val="28"/>
              </w:rPr>
              <w:t>Доходы от продажи (выбытия) основных средств, нематериальных активов, материальных ценностей и прочего имущества; от предоставления за плату во временное пользование внеоборотных активов организации; от участия в уставных капиталах других организаций (вместе с процентами и иными доходами и расходами по ценным бумагам), включая и совместную деятельность по договору простого товарищества. полученные штрафы, пени, неустойки за нарушение условий договоров; активы, полученные безвозмездно, в том числе по договору дарения; поступления в возмещение причиненных организации убытков; прибыль прошлых лет, выявленная в отчетном году; суммы кредиторской и депонентской задолженности, по которым истек срок исковой давности; курсовые разницы; сумма дооценки активов и др.</w:t>
            </w:r>
          </w:p>
        </w:tc>
      </w:tr>
      <w:tr w:rsidR="00701110" w:rsidRPr="00C2656B" w:rsidTr="00701110">
        <w:tc>
          <w:tcPr>
            <w:tcW w:w="544" w:type="dxa"/>
            <w:gridSpan w:val="2"/>
            <w:hideMark/>
          </w:tcPr>
          <w:p w:rsidR="00701110" w:rsidRPr="00C2656B" w:rsidRDefault="00701110" w:rsidP="00701110">
            <w:pPr>
              <w:pStyle w:val="a9"/>
              <w:spacing w:before="0" w:beforeAutospacing="0" w:after="0" w:afterAutospacing="0"/>
              <w:jc w:val="both"/>
              <w:rPr>
                <w:sz w:val="28"/>
                <w:szCs w:val="28"/>
              </w:rPr>
            </w:pPr>
            <w:r w:rsidRPr="00C2656B">
              <w:rPr>
                <w:sz w:val="28"/>
                <w:szCs w:val="28"/>
              </w:rPr>
              <w:t>11</w:t>
            </w:r>
          </w:p>
        </w:tc>
        <w:tc>
          <w:tcPr>
            <w:tcW w:w="2343" w:type="dxa"/>
            <w:gridSpan w:val="2"/>
            <w:hideMark/>
          </w:tcPr>
          <w:p w:rsidR="00701110" w:rsidRPr="00C2656B" w:rsidRDefault="00701110" w:rsidP="00701110">
            <w:pPr>
              <w:pStyle w:val="a9"/>
              <w:spacing w:before="0" w:beforeAutospacing="0" w:after="0" w:afterAutospacing="0"/>
              <w:jc w:val="both"/>
              <w:rPr>
                <w:sz w:val="28"/>
                <w:szCs w:val="28"/>
              </w:rPr>
            </w:pPr>
            <w:r w:rsidRPr="00C2656B">
              <w:rPr>
                <w:sz w:val="28"/>
                <w:szCs w:val="28"/>
              </w:rPr>
              <w:t>Прочие расходы</w:t>
            </w:r>
          </w:p>
        </w:tc>
        <w:tc>
          <w:tcPr>
            <w:tcW w:w="6963" w:type="dxa"/>
            <w:gridSpan w:val="2"/>
            <w:hideMark/>
          </w:tcPr>
          <w:p w:rsidR="00701110" w:rsidRPr="00C2656B" w:rsidRDefault="00701110" w:rsidP="00701110">
            <w:pPr>
              <w:pStyle w:val="a9"/>
              <w:spacing w:before="0" w:beforeAutospacing="0" w:after="0" w:afterAutospacing="0"/>
              <w:jc w:val="both"/>
              <w:rPr>
                <w:sz w:val="28"/>
                <w:szCs w:val="28"/>
              </w:rPr>
            </w:pPr>
            <w:r w:rsidRPr="00C2656B">
              <w:rPr>
                <w:sz w:val="28"/>
                <w:szCs w:val="28"/>
              </w:rPr>
              <w:t>Уплаченные штрафы, пени, неустойки за нарушение договоров; возмещение причиненных организацией убытков; убытки прошлых лег. признанные в отчетном году; суммы дебиторской задолженности, по которым истек срок исковой давности, других долгов, нереальных для взыскания; курсовые разницы; сумма уценки активов и другие расходы по операциям, аналогичным приведенным en. 10</w:t>
            </w:r>
          </w:p>
        </w:tc>
      </w:tr>
      <w:tr w:rsidR="00701110" w:rsidRPr="00C2656B" w:rsidTr="00701110">
        <w:tc>
          <w:tcPr>
            <w:tcW w:w="544" w:type="dxa"/>
            <w:gridSpan w:val="2"/>
            <w:hideMark/>
          </w:tcPr>
          <w:p w:rsidR="00701110" w:rsidRPr="00C2656B" w:rsidRDefault="00701110" w:rsidP="00701110">
            <w:pPr>
              <w:pStyle w:val="a9"/>
              <w:spacing w:before="0" w:beforeAutospacing="0" w:after="0" w:afterAutospacing="0"/>
              <w:jc w:val="both"/>
              <w:rPr>
                <w:sz w:val="28"/>
                <w:szCs w:val="28"/>
              </w:rPr>
            </w:pPr>
            <w:r w:rsidRPr="00C2656B">
              <w:rPr>
                <w:sz w:val="28"/>
                <w:szCs w:val="28"/>
              </w:rPr>
              <w:t>12</w:t>
            </w:r>
          </w:p>
        </w:tc>
        <w:tc>
          <w:tcPr>
            <w:tcW w:w="2343" w:type="dxa"/>
            <w:gridSpan w:val="2"/>
            <w:hideMark/>
          </w:tcPr>
          <w:p w:rsidR="00701110" w:rsidRPr="00C2656B" w:rsidRDefault="00701110" w:rsidP="00701110">
            <w:pPr>
              <w:pStyle w:val="a9"/>
              <w:spacing w:before="0" w:beforeAutospacing="0" w:after="0" w:afterAutospacing="0"/>
              <w:jc w:val="both"/>
              <w:rPr>
                <w:sz w:val="28"/>
                <w:szCs w:val="28"/>
              </w:rPr>
            </w:pPr>
            <w:r w:rsidRPr="00C2656B">
              <w:rPr>
                <w:sz w:val="28"/>
                <w:szCs w:val="28"/>
              </w:rPr>
              <w:t>Прибыль (убыток) до налогообложения (6 + 7 — 8 + 9 + 10 — 11 + 12 — 13)</w:t>
            </w:r>
          </w:p>
        </w:tc>
        <w:tc>
          <w:tcPr>
            <w:tcW w:w="6963" w:type="dxa"/>
            <w:gridSpan w:val="2"/>
            <w:hideMark/>
          </w:tcPr>
          <w:p w:rsidR="00701110" w:rsidRPr="00C2656B" w:rsidRDefault="00701110" w:rsidP="00701110">
            <w:pPr>
              <w:pStyle w:val="a9"/>
              <w:spacing w:before="0" w:beforeAutospacing="0" w:after="0" w:afterAutospacing="0"/>
              <w:jc w:val="both"/>
              <w:rPr>
                <w:sz w:val="28"/>
                <w:szCs w:val="28"/>
              </w:rPr>
            </w:pPr>
            <w:r w:rsidRPr="00C2656B">
              <w:rPr>
                <w:sz w:val="28"/>
                <w:szCs w:val="28"/>
              </w:rPr>
              <w:t>Сумма прибыли (убытка) от продаж, процентов к получению за минусом процентов к уплате, доходов от участия в других организациях, прочих доходов за минусом расходов этого вида.</w:t>
            </w:r>
          </w:p>
          <w:p w:rsidR="00701110" w:rsidRPr="00C2656B" w:rsidRDefault="00701110" w:rsidP="00701110">
            <w:pPr>
              <w:pStyle w:val="a9"/>
              <w:spacing w:before="0" w:beforeAutospacing="0" w:after="0" w:afterAutospacing="0"/>
              <w:jc w:val="both"/>
              <w:rPr>
                <w:sz w:val="28"/>
                <w:szCs w:val="28"/>
              </w:rPr>
            </w:pPr>
            <w:r w:rsidRPr="00C2656B">
              <w:rPr>
                <w:sz w:val="28"/>
                <w:szCs w:val="28"/>
              </w:rPr>
              <w:t>В соответствии с ПБУ 18/02 на базе этого показателя определяется условный расход по налогу на прибыль (Д-т 99 К-т 68)</w:t>
            </w:r>
          </w:p>
        </w:tc>
      </w:tr>
      <w:tr w:rsidR="00701110" w:rsidRPr="00C2656B" w:rsidTr="00701110">
        <w:tc>
          <w:tcPr>
            <w:tcW w:w="544" w:type="dxa"/>
            <w:gridSpan w:val="2"/>
            <w:hideMark/>
          </w:tcPr>
          <w:p w:rsidR="00701110" w:rsidRPr="00C2656B" w:rsidRDefault="00701110" w:rsidP="00701110">
            <w:pPr>
              <w:pStyle w:val="a9"/>
              <w:spacing w:before="0" w:beforeAutospacing="0" w:after="0" w:afterAutospacing="0"/>
              <w:jc w:val="both"/>
              <w:rPr>
                <w:sz w:val="28"/>
                <w:szCs w:val="28"/>
              </w:rPr>
            </w:pPr>
            <w:r w:rsidRPr="00C2656B">
              <w:rPr>
                <w:sz w:val="28"/>
                <w:szCs w:val="28"/>
              </w:rPr>
              <w:t>13</w:t>
            </w:r>
          </w:p>
        </w:tc>
        <w:tc>
          <w:tcPr>
            <w:tcW w:w="2343" w:type="dxa"/>
            <w:gridSpan w:val="2"/>
            <w:hideMark/>
          </w:tcPr>
          <w:p w:rsidR="00701110" w:rsidRPr="00C2656B" w:rsidRDefault="00701110" w:rsidP="00701110">
            <w:pPr>
              <w:pStyle w:val="a9"/>
              <w:spacing w:before="0" w:beforeAutospacing="0" w:after="0" w:afterAutospacing="0"/>
              <w:jc w:val="both"/>
              <w:rPr>
                <w:sz w:val="28"/>
                <w:szCs w:val="28"/>
              </w:rPr>
            </w:pPr>
            <w:r w:rsidRPr="00C2656B">
              <w:rPr>
                <w:sz w:val="28"/>
                <w:szCs w:val="28"/>
              </w:rPr>
              <w:t>Текущий налог на прибыль</w:t>
            </w:r>
          </w:p>
        </w:tc>
        <w:tc>
          <w:tcPr>
            <w:tcW w:w="6963" w:type="dxa"/>
            <w:gridSpan w:val="2"/>
            <w:hideMark/>
          </w:tcPr>
          <w:p w:rsidR="00701110" w:rsidRPr="00C2656B" w:rsidRDefault="00701110" w:rsidP="00701110">
            <w:pPr>
              <w:pStyle w:val="a9"/>
              <w:spacing w:before="0" w:beforeAutospacing="0" w:after="0" w:afterAutospacing="0"/>
              <w:jc w:val="both"/>
              <w:rPr>
                <w:sz w:val="28"/>
                <w:szCs w:val="28"/>
              </w:rPr>
            </w:pPr>
            <w:r w:rsidRPr="00C2656B">
              <w:rPr>
                <w:sz w:val="28"/>
                <w:szCs w:val="28"/>
              </w:rPr>
              <w:t xml:space="preserve">Сумма налога на прибыль для целей налогообложения, определяемая исходя из величины условного расхода по налогу на прибыль, скорректированной на суммы постоянного налогового обязательства (плюс), </w:t>
            </w:r>
            <w:r w:rsidRPr="00C2656B">
              <w:rPr>
                <w:sz w:val="28"/>
                <w:szCs w:val="28"/>
              </w:rPr>
              <w:lastRenderedPageBreak/>
              <w:t>отложенного налогового актива (плюс) и отложенного налогового обязательства (минус) отчетного периода.</w:t>
            </w:r>
          </w:p>
        </w:tc>
      </w:tr>
      <w:tr w:rsidR="00701110" w:rsidRPr="00C2656B" w:rsidTr="00701110">
        <w:tc>
          <w:tcPr>
            <w:tcW w:w="544" w:type="dxa"/>
            <w:gridSpan w:val="2"/>
            <w:hideMark/>
          </w:tcPr>
          <w:p w:rsidR="00701110" w:rsidRPr="00C2656B" w:rsidRDefault="00701110" w:rsidP="00701110">
            <w:pPr>
              <w:pStyle w:val="a9"/>
              <w:spacing w:before="0" w:beforeAutospacing="0" w:after="0" w:afterAutospacing="0"/>
              <w:jc w:val="both"/>
              <w:rPr>
                <w:sz w:val="28"/>
                <w:szCs w:val="28"/>
              </w:rPr>
            </w:pPr>
            <w:r w:rsidRPr="00C2656B">
              <w:rPr>
                <w:sz w:val="28"/>
                <w:szCs w:val="28"/>
              </w:rPr>
              <w:lastRenderedPageBreak/>
              <w:t>14</w:t>
            </w:r>
          </w:p>
        </w:tc>
        <w:tc>
          <w:tcPr>
            <w:tcW w:w="2343" w:type="dxa"/>
            <w:gridSpan w:val="2"/>
            <w:hideMark/>
          </w:tcPr>
          <w:p w:rsidR="00701110" w:rsidRPr="00C2656B" w:rsidRDefault="00701110" w:rsidP="00701110">
            <w:pPr>
              <w:pStyle w:val="a9"/>
              <w:spacing w:before="0" w:beforeAutospacing="0" w:after="0" w:afterAutospacing="0"/>
              <w:jc w:val="both"/>
              <w:rPr>
                <w:sz w:val="28"/>
                <w:szCs w:val="28"/>
              </w:rPr>
            </w:pPr>
            <w:r w:rsidRPr="00C2656B">
              <w:rPr>
                <w:sz w:val="28"/>
                <w:szCs w:val="28"/>
              </w:rPr>
              <w:t>В том числе: постоянные налоговые обязательства (активы)</w:t>
            </w:r>
          </w:p>
        </w:tc>
        <w:tc>
          <w:tcPr>
            <w:tcW w:w="6963" w:type="dxa"/>
            <w:gridSpan w:val="2"/>
            <w:hideMark/>
          </w:tcPr>
          <w:p w:rsidR="00701110" w:rsidRPr="00C2656B" w:rsidRDefault="00701110" w:rsidP="00701110">
            <w:pPr>
              <w:pStyle w:val="a9"/>
              <w:spacing w:before="0" w:beforeAutospacing="0" w:after="0" w:afterAutospacing="0"/>
              <w:jc w:val="both"/>
              <w:rPr>
                <w:sz w:val="28"/>
                <w:szCs w:val="28"/>
              </w:rPr>
            </w:pPr>
            <w:r w:rsidRPr="00C2656B">
              <w:rPr>
                <w:sz w:val="28"/>
                <w:szCs w:val="28"/>
              </w:rPr>
              <w:t>Доходы (расходы), которые формируют бухгалтерскую прибыль (убыток), но никогда не учитываются, а исключаются при расчете налогооблагаемой прибыли и проводят к увеличению налоговых платежей организации по налогу на прибыль в отчетном периоде. В бухгалтерском учете постоянные налоговые обязательства отражаются на счете 99 «Прибыль и убытки», субсчет «Постоянное налоговое обязательство» Д-т 99 К-т 68)</w:t>
            </w:r>
          </w:p>
        </w:tc>
      </w:tr>
      <w:tr w:rsidR="00701110" w:rsidRPr="00C2656B" w:rsidTr="00701110">
        <w:tc>
          <w:tcPr>
            <w:tcW w:w="544" w:type="dxa"/>
            <w:gridSpan w:val="2"/>
            <w:hideMark/>
          </w:tcPr>
          <w:p w:rsidR="00701110" w:rsidRPr="00C2656B" w:rsidRDefault="00701110" w:rsidP="00701110">
            <w:pPr>
              <w:pStyle w:val="a9"/>
              <w:spacing w:before="0" w:beforeAutospacing="0" w:after="0" w:afterAutospacing="0"/>
              <w:jc w:val="both"/>
              <w:rPr>
                <w:sz w:val="28"/>
                <w:szCs w:val="28"/>
              </w:rPr>
            </w:pPr>
            <w:r w:rsidRPr="00C2656B">
              <w:rPr>
                <w:sz w:val="28"/>
                <w:szCs w:val="28"/>
              </w:rPr>
              <w:t>15</w:t>
            </w:r>
          </w:p>
        </w:tc>
        <w:tc>
          <w:tcPr>
            <w:tcW w:w="2343" w:type="dxa"/>
            <w:gridSpan w:val="2"/>
            <w:hideMark/>
          </w:tcPr>
          <w:p w:rsidR="00701110" w:rsidRPr="00C2656B" w:rsidRDefault="00701110" w:rsidP="00701110">
            <w:pPr>
              <w:pStyle w:val="a9"/>
              <w:spacing w:before="0" w:beforeAutospacing="0" w:after="0" w:afterAutospacing="0"/>
              <w:jc w:val="both"/>
              <w:rPr>
                <w:sz w:val="28"/>
                <w:szCs w:val="28"/>
              </w:rPr>
            </w:pPr>
            <w:r w:rsidRPr="00C2656B">
              <w:rPr>
                <w:sz w:val="28"/>
                <w:szCs w:val="28"/>
              </w:rPr>
              <w:t>Изменение отложенных налоговых обязательств</w:t>
            </w:r>
          </w:p>
        </w:tc>
        <w:tc>
          <w:tcPr>
            <w:tcW w:w="6963" w:type="dxa"/>
            <w:gridSpan w:val="2"/>
            <w:hideMark/>
          </w:tcPr>
          <w:p w:rsidR="00701110" w:rsidRPr="00C2656B" w:rsidRDefault="00701110" w:rsidP="00701110">
            <w:pPr>
              <w:pStyle w:val="a9"/>
              <w:spacing w:before="0" w:beforeAutospacing="0" w:after="0" w:afterAutospacing="0"/>
              <w:jc w:val="both"/>
              <w:rPr>
                <w:sz w:val="28"/>
                <w:szCs w:val="28"/>
              </w:rPr>
            </w:pPr>
            <w:r w:rsidRPr="00C2656B">
              <w:rPr>
                <w:sz w:val="28"/>
                <w:szCs w:val="28"/>
              </w:rPr>
              <w:t>Часть отложенного налога на прибыль, которая приводит к увеличению налога организации, подлежащего уплате в бюджет в следующем за отчетным или последующих периодах (недоплаты бюджету). Учет ведется на счете 77 «Отложенные налоговые обязательства»</w:t>
            </w:r>
          </w:p>
        </w:tc>
      </w:tr>
      <w:tr w:rsidR="00701110" w:rsidRPr="00C2656B" w:rsidTr="00701110">
        <w:tc>
          <w:tcPr>
            <w:tcW w:w="544" w:type="dxa"/>
            <w:gridSpan w:val="2"/>
            <w:hideMark/>
          </w:tcPr>
          <w:p w:rsidR="00701110" w:rsidRPr="00C2656B" w:rsidRDefault="00701110" w:rsidP="00701110">
            <w:pPr>
              <w:pStyle w:val="a9"/>
              <w:spacing w:before="0" w:beforeAutospacing="0" w:after="0" w:afterAutospacing="0"/>
              <w:jc w:val="both"/>
              <w:rPr>
                <w:sz w:val="28"/>
                <w:szCs w:val="28"/>
              </w:rPr>
            </w:pPr>
            <w:r w:rsidRPr="00C2656B">
              <w:rPr>
                <w:sz w:val="28"/>
                <w:szCs w:val="28"/>
              </w:rPr>
              <w:t>16</w:t>
            </w:r>
          </w:p>
        </w:tc>
        <w:tc>
          <w:tcPr>
            <w:tcW w:w="2343" w:type="dxa"/>
            <w:gridSpan w:val="2"/>
            <w:hideMark/>
          </w:tcPr>
          <w:p w:rsidR="00701110" w:rsidRPr="00C2656B" w:rsidRDefault="00701110" w:rsidP="00701110">
            <w:pPr>
              <w:pStyle w:val="a9"/>
              <w:spacing w:before="0" w:beforeAutospacing="0" w:after="0" w:afterAutospacing="0"/>
              <w:jc w:val="both"/>
              <w:rPr>
                <w:sz w:val="28"/>
                <w:szCs w:val="28"/>
              </w:rPr>
            </w:pPr>
            <w:r w:rsidRPr="00C2656B">
              <w:rPr>
                <w:sz w:val="28"/>
                <w:szCs w:val="28"/>
              </w:rPr>
              <w:t>Изменение отложенных налоговых активов</w:t>
            </w:r>
          </w:p>
        </w:tc>
        <w:tc>
          <w:tcPr>
            <w:tcW w:w="6963" w:type="dxa"/>
            <w:gridSpan w:val="2"/>
            <w:hideMark/>
          </w:tcPr>
          <w:p w:rsidR="00701110" w:rsidRPr="00C2656B" w:rsidRDefault="00701110" w:rsidP="00701110">
            <w:pPr>
              <w:pStyle w:val="a9"/>
              <w:spacing w:before="0" w:beforeAutospacing="0" w:after="0" w:afterAutospacing="0"/>
              <w:jc w:val="both"/>
              <w:rPr>
                <w:sz w:val="28"/>
                <w:szCs w:val="28"/>
              </w:rPr>
            </w:pPr>
            <w:r w:rsidRPr="00C2656B">
              <w:rPr>
                <w:sz w:val="28"/>
                <w:szCs w:val="28"/>
              </w:rPr>
              <w:t>Часть отложенного налога на прибыль, которая должна привести к уменьшению налога организации, подлежащего уплате в бюджет в следующем за отчетным или последующих отчетных периодах (переплата бюджету). Учет ведется на счете 09 «Отложенные налоговые активы»</w:t>
            </w:r>
          </w:p>
        </w:tc>
      </w:tr>
      <w:tr w:rsidR="00701110" w:rsidRPr="00C2656B" w:rsidTr="00701110">
        <w:tc>
          <w:tcPr>
            <w:tcW w:w="505" w:type="dxa"/>
            <w:hideMark/>
          </w:tcPr>
          <w:p w:rsidR="00701110" w:rsidRPr="00C2656B" w:rsidRDefault="00701110" w:rsidP="00701110">
            <w:pPr>
              <w:pStyle w:val="a9"/>
              <w:spacing w:before="0" w:beforeAutospacing="0" w:after="0" w:afterAutospacing="0"/>
              <w:jc w:val="both"/>
              <w:rPr>
                <w:sz w:val="28"/>
                <w:szCs w:val="28"/>
              </w:rPr>
            </w:pPr>
            <w:r w:rsidRPr="00C2656B">
              <w:rPr>
                <w:sz w:val="28"/>
                <w:szCs w:val="28"/>
              </w:rPr>
              <w:t>17</w:t>
            </w:r>
          </w:p>
        </w:tc>
        <w:tc>
          <w:tcPr>
            <w:tcW w:w="2382" w:type="dxa"/>
            <w:gridSpan w:val="3"/>
            <w:hideMark/>
          </w:tcPr>
          <w:p w:rsidR="00701110" w:rsidRPr="00C2656B" w:rsidRDefault="00701110" w:rsidP="00701110">
            <w:pPr>
              <w:pStyle w:val="a9"/>
              <w:spacing w:before="0" w:beforeAutospacing="0" w:after="0" w:afterAutospacing="0"/>
              <w:jc w:val="both"/>
              <w:rPr>
                <w:sz w:val="28"/>
                <w:szCs w:val="28"/>
              </w:rPr>
            </w:pPr>
            <w:r w:rsidRPr="00C2656B">
              <w:rPr>
                <w:sz w:val="28"/>
                <w:szCs w:val="28"/>
              </w:rPr>
              <w:t>Чистая прибыль (убыток) отчетного периода (12 — 13 — 15 + 16)</w:t>
            </w:r>
          </w:p>
        </w:tc>
        <w:tc>
          <w:tcPr>
            <w:tcW w:w="6963" w:type="dxa"/>
            <w:gridSpan w:val="2"/>
            <w:hideMark/>
          </w:tcPr>
          <w:p w:rsidR="00701110" w:rsidRPr="00C2656B" w:rsidRDefault="00701110" w:rsidP="00701110">
            <w:pPr>
              <w:pStyle w:val="a9"/>
              <w:spacing w:before="0" w:beforeAutospacing="0" w:after="0" w:afterAutospacing="0"/>
              <w:jc w:val="both"/>
              <w:rPr>
                <w:sz w:val="28"/>
                <w:szCs w:val="28"/>
              </w:rPr>
            </w:pPr>
            <w:r w:rsidRPr="00C2656B">
              <w:rPr>
                <w:sz w:val="28"/>
                <w:szCs w:val="28"/>
              </w:rPr>
              <w:t>Для определения чистой прибыли (убытка) определяется разность между прибылью (убытком) до налогообложения, текущим налогом на прибыль и отложенными налоговыми обязательствами, к которой прибавляется сумма отложенных налоговых активов. Списание с бухгалтерского баланса убытка отчетного года отражается за счет: средств резервного капитала (Д-т 82 К-т 84). доведения величины уставного капитала до величины чистых активов (Д-т 80 К-т 84). погашения убытка простого товарищества за счет целевых взносов его участников (Д-т 75 К-т 84)</w:t>
            </w:r>
          </w:p>
        </w:tc>
      </w:tr>
      <w:tr w:rsidR="00701110" w:rsidRPr="00C2656B" w:rsidTr="00701110">
        <w:tc>
          <w:tcPr>
            <w:tcW w:w="505" w:type="dxa"/>
            <w:hideMark/>
          </w:tcPr>
          <w:p w:rsidR="00701110" w:rsidRPr="00C2656B" w:rsidRDefault="00701110" w:rsidP="00701110">
            <w:pPr>
              <w:pStyle w:val="a9"/>
              <w:spacing w:before="0" w:beforeAutospacing="0" w:after="0" w:afterAutospacing="0"/>
              <w:jc w:val="both"/>
              <w:rPr>
                <w:sz w:val="28"/>
                <w:szCs w:val="28"/>
              </w:rPr>
            </w:pPr>
            <w:r w:rsidRPr="00C2656B">
              <w:rPr>
                <w:sz w:val="28"/>
                <w:szCs w:val="28"/>
              </w:rPr>
              <w:t>18</w:t>
            </w:r>
          </w:p>
        </w:tc>
        <w:tc>
          <w:tcPr>
            <w:tcW w:w="2382" w:type="dxa"/>
            <w:gridSpan w:val="3"/>
            <w:hideMark/>
          </w:tcPr>
          <w:p w:rsidR="00701110" w:rsidRPr="00C2656B" w:rsidRDefault="00701110" w:rsidP="00701110">
            <w:pPr>
              <w:pStyle w:val="a9"/>
              <w:spacing w:before="0" w:beforeAutospacing="0" w:after="0" w:afterAutospacing="0"/>
              <w:jc w:val="both"/>
              <w:rPr>
                <w:sz w:val="28"/>
                <w:szCs w:val="28"/>
              </w:rPr>
            </w:pPr>
            <w:r w:rsidRPr="00C2656B">
              <w:rPr>
                <w:sz w:val="28"/>
                <w:szCs w:val="28"/>
              </w:rPr>
              <w:t>Прочее</w:t>
            </w:r>
          </w:p>
        </w:tc>
        <w:tc>
          <w:tcPr>
            <w:tcW w:w="6963" w:type="dxa"/>
            <w:gridSpan w:val="2"/>
            <w:hideMark/>
          </w:tcPr>
          <w:p w:rsidR="00701110" w:rsidRPr="00C2656B" w:rsidRDefault="00701110" w:rsidP="00701110">
            <w:pPr>
              <w:pStyle w:val="a9"/>
              <w:spacing w:before="0" w:beforeAutospacing="0" w:after="0" w:afterAutospacing="0"/>
              <w:jc w:val="both"/>
              <w:rPr>
                <w:sz w:val="28"/>
                <w:szCs w:val="28"/>
              </w:rPr>
            </w:pPr>
            <w:r w:rsidRPr="00C2656B">
              <w:rPr>
                <w:sz w:val="28"/>
                <w:szCs w:val="28"/>
              </w:rPr>
              <w:t>Прочее</w:t>
            </w:r>
          </w:p>
        </w:tc>
      </w:tr>
      <w:tr w:rsidR="00701110" w:rsidRPr="00C2656B" w:rsidTr="00701110">
        <w:tc>
          <w:tcPr>
            <w:tcW w:w="505" w:type="dxa"/>
            <w:hideMark/>
          </w:tcPr>
          <w:p w:rsidR="00701110" w:rsidRPr="00C2656B" w:rsidRDefault="00701110" w:rsidP="00701110">
            <w:pPr>
              <w:pStyle w:val="a9"/>
              <w:spacing w:before="0" w:beforeAutospacing="0" w:after="0" w:afterAutospacing="0"/>
              <w:jc w:val="both"/>
              <w:rPr>
                <w:sz w:val="28"/>
                <w:szCs w:val="28"/>
              </w:rPr>
            </w:pPr>
            <w:r w:rsidRPr="00C2656B">
              <w:rPr>
                <w:sz w:val="28"/>
                <w:szCs w:val="28"/>
              </w:rPr>
              <w:t>19</w:t>
            </w:r>
          </w:p>
        </w:tc>
        <w:tc>
          <w:tcPr>
            <w:tcW w:w="2382" w:type="dxa"/>
            <w:gridSpan w:val="3"/>
            <w:hideMark/>
          </w:tcPr>
          <w:p w:rsidR="00701110" w:rsidRPr="00C2656B" w:rsidRDefault="00701110" w:rsidP="00701110">
            <w:pPr>
              <w:pStyle w:val="a9"/>
              <w:spacing w:before="0" w:beforeAutospacing="0" w:after="0" w:afterAutospacing="0"/>
              <w:jc w:val="both"/>
              <w:rPr>
                <w:sz w:val="28"/>
                <w:szCs w:val="28"/>
              </w:rPr>
            </w:pPr>
            <w:r w:rsidRPr="00C2656B">
              <w:rPr>
                <w:sz w:val="28"/>
                <w:szCs w:val="28"/>
              </w:rPr>
              <w:t>Чистая прибыль (убыток)</w:t>
            </w:r>
          </w:p>
        </w:tc>
        <w:tc>
          <w:tcPr>
            <w:tcW w:w="6963" w:type="dxa"/>
            <w:gridSpan w:val="2"/>
            <w:hideMark/>
          </w:tcPr>
          <w:p w:rsidR="00701110" w:rsidRPr="00C2656B" w:rsidRDefault="00701110" w:rsidP="00701110">
            <w:pPr>
              <w:pStyle w:val="a9"/>
              <w:spacing w:before="0" w:beforeAutospacing="0" w:after="0" w:afterAutospacing="0"/>
              <w:jc w:val="both"/>
              <w:rPr>
                <w:sz w:val="28"/>
                <w:szCs w:val="28"/>
              </w:rPr>
            </w:pPr>
            <w:r w:rsidRPr="00C2656B">
              <w:rPr>
                <w:sz w:val="28"/>
                <w:szCs w:val="28"/>
              </w:rPr>
              <w:t>Чистая прибыль (убыток) отчетного периода</w:t>
            </w:r>
          </w:p>
        </w:tc>
      </w:tr>
      <w:tr w:rsidR="00701110" w:rsidRPr="00C2656B" w:rsidTr="00701110">
        <w:tc>
          <w:tcPr>
            <w:tcW w:w="505" w:type="dxa"/>
            <w:hideMark/>
          </w:tcPr>
          <w:p w:rsidR="00701110" w:rsidRPr="00C2656B" w:rsidRDefault="00701110" w:rsidP="00701110">
            <w:pPr>
              <w:pStyle w:val="a9"/>
              <w:spacing w:before="0" w:beforeAutospacing="0" w:after="0" w:afterAutospacing="0"/>
              <w:jc w:val="both"/>
              <w:rPr>
                <w:sz w:val="28"/>
                <w:szCs w:val="28"/>
              </w:rPr>
            </w:pPr>
            <w:r w:rsidRPr="00C2656B">
              <w:rPr>
                <w:sz w:val="28"/>
                <w:szCs w:val="28"/>
              </w:rPr>
              <w:t>20</w:t>
            </w:r>
          </w:p>
        </w:tc>
        <w:tc>
          <w:tcPr>
            <w:tcW w:w="2382" w:type="dxa"/>
            <w:gridSpan w:val="3"/>
            <w:hideMark/>
          </w:tcPr>
          <w:p w:rsidR="00701110" w:rsidRPr="00C2656B" w:rsidRDefault="00701110" w:rsidP="00701110">
            <w:pPr>
              <w:pStyle w:val="a9"/>
              <w:spacing w:before="0" w:beforeAutospacing="0" w:after="0" w:afterAutospacing="0"/>
              <w:jc w:val="both"/>
              <w:rPr>
                <w:sz w:val="28"/>
                <w:szCs w:val="28"/>
              </w:rPr>
            </w:pPr>
            <w:r w:rsidRPr="00C2656B">
              <w:rPr>
                <w:sz w:val="28"/>
                <w:szCs w:val="28"/>
              </w:rPr>
              <w:t>Базовая прибыль (убыток) на акцию</w:t>
            </w:r>
          </w:p>
        </w:tc>
        <w:tc>
          <w:tcPr>
            <w:tcW w:w="6963" w:type="dxa"/>
            <w:gridSpan w:val="2"/>
            <w:hideMark/>
          </w:tcPr>
          <w:p w:rsidR="00701110" w:rsidRPr="00C2656B" w:rsidRDefault="00701110" w:rsidP="00701110">
            <w:pPr>
              <w:pStyle w:val="a9"/>
              <w:spacing w:before="0" w:beforeAutospacing="0" w:after="0" w:afterAutospacing="0"/>
              <w:jc w:val="both"/>
              <w:rPr>
                <w:sz w:val="28"/>
                <w:szCs w:val="28"/>
              </w:rPr>
            </w:pPr>
            <w:r w:rsidRPr="00C2656B">
              <w:rPr>
                <w:sz w:val="28"/>
                <w:szCs w:val="28"/>
              </w:rPr>
              <w:t>Базовая прибыль (убыток) на акцию определяется как отношение базовой прибыли (убытка) отчетного периода к средневзвешенному количеству обыкновенных акций, находящихся в обращении в течение отчетного периода.</w:t>
            </w:r>
          </w:p>
          <w:p w:rsidR="00701110" w:rsidRPr="00C2656B" w:rsidRDefault="00701110" w:rsidP="00701110">
            <w:pPr>
              <w:pStyle w:val="a9"/>
              <w:spacing w:before="0" w:beforeAutospacing="0" w:after="0" w:afterAutospacing="0"/>
              <w:jc w:val="both"/>
              <w:rPr>
                <w:sz w:val="28"/>
                <w:szCs w:val="28"/>
              </w:rPr>
            </w:pPr>
            <w:r w:rsidRPr="00C2656B">
              <w:rPr>
                <w:sz w:val="28"/>
                <w:szCs w:val="28"/>
              </w:rPr>
              <w:t xml:space="preserve">Базовая прибыль (убыток) отчетного периода определяется путем уменьшения (увеличения) прибыпи (убытка) отчетного периода, остающейся в распоряжении организации после налогообложения и других обязательных платежей в бюджет и внебюджетные фонды, на сумму дивидендов по привилегированным акциям, начисленным их </w:t>
            </w:r>
            <w:r w:rsidRPr="00C2656B">
              <w:rPr>
                <w:sz w:val="28"/>
                <w:szCs w:val="28"/>
              </w:rPr>
              <w:lastRenderedPageBreak/>
              <w:t>владельцам за отчетный период.</w:t>
            </w:r>
          </w:p>
          <w:p w:rsidR="00701110" w:rsidRPr="00C2656B" w:rsidRDefault="00701110" w:rsidP="00701110">
            <w:pPr>
              <w:pStyle w:val="a9"/>
              <w:spacing w:before="0" w:beforeAutospacing="0" w:after="0" w:afterAutospacing="0"/>
              <w:jc w:val="both"/>
              <w:rPr>
                <w:sz w:val="28"/>
                <w:szCs w:val="28"/>
              </w:rPr>
            </w:pPr>
            <w:r w:rsidRPr="00C2656B">
              <w:rPr>
                <w:sz w:val="28"/>
                <w:szCs w:val="28"/>
              </w:rPr>
              <w:t>При исчислении базовой прибыли (убытка) отчетного периода не учитываются дивиденды по привилегированным акциям, в том числе по кумулятивным, за предыдущие отчетные периоды, которые были выплачены или объявлены в течение отчетного периода</w:t>
            </w:r>
          </w:p>
        </w:tc>
      </w:tr>
      <w:tr w:rsidR="00701110" w:rsidRPr="00C2656B" w:rsidTr="00701110">
        <w:tc>
          <w:tcPr>
            <w:tcW w:w="505" w:type="dxa"/>
            <w:hideMark/>
          </w:tcPr>
          <w:p w:rsidR="00701110" w:rsidRPr="00C2656B" w:rsidRDefault="00701110" w:rsidP="00701110">
            <w:pPr>
              <w:pStyle w:val="a9"/>
              <w:spacing w:before="0" w:beforeAutospacing="0" w:after="0" w:afterAutospacing="0"/>
              <w:jc w:val="both"/>
              <w:rPr>
                <w:sz w:val="28"/>
                <w:szCs w:val="28"/>
              </w:rPr>
            </w:pPr>
            <w:r w:rsidRPr="00C2656B">
              <w:rPr>
                <w:sz w:val="28"/>
                <w:szCs w:val="28"/>
              </w:rPr>
              <w:lastRenderedPageBreak/>
              <w:t>21</w:t>
            </w:r>
          </w:p>
        </w:tc>
        <w:tc>
          <w:tcPr>
            <w:tcW w:w="2382" w:type="dxa"/>
            <w:gridSpan w:val="3"/>
            <w:hideMark/>
          </w:tcPr>
          <w:p w:rsidR="00701110" w:rsidRPr="00C2656B" w:rsidRDefault="00701110" w:rsidP="00701110">
            <w:pPr>
              <w:pStyle w:val="a9"/>
              <w:spacing w:before="0" w:beforeAutospacing="0" w:after="0" w:afterAutospacing="0"/>
              <w:jc w:val="both"/>
              <w:rPr>
                <w:sz w:val="28"/>
                <w:szCs w:val="28"/>
              </w:rPr>
            </w:pPr>
            <w:r w:rsidRPr="00C2656B">
              <w:rPr>
                <w:sz w:val="28"/>
                <w:szCs w:val="28"/>
              </w:rPr>
              <w:t>Разводненная прибыль (убыток) на акцию</w:t>
            </w:r>
          </w:p>
        </w:tc>
        <w:tc>
          <w:tcPr>
            <w:tcW w:w="6963" w:type="dxa"/>
            <w:gridSpan w:val="2"/>
            <w:hideMark/>
          </w:tcPr>
          <w:p w:rsidR="00701110" w:rsidRPr="00C2656B" w:rsidRDefault="00701110" w:rsidP="00701110">
            <w:pPr>
              <w:pStyle w:val="a9"/>
              <w:spacing w:before="0" w:beforeAutospacing="0" w:after="0" w:afterAutospacing="0"/>
              <w:jc w:val="both"/>
              <w:rPr>
                <w:sz w:val="28"/>
                <w:szCs w:val="28"/>
              </w:rPr>
            </w:pPr>
            <w:r w:rsidRPr="00C2656B">
              <w:rPr>
                <w:sz w:val="28"/>
                <w:szCs w:val="28"/>
              </w:rPr>
              <w:t>Величина разводненной прибыли (убытка) на акт» показывает максимально возможную степень уменьшения прибыпи (увеличения убытка), приходящейся на одну обыкновенную акцию акционерного общества, в случаях:</w:t>
            </w:r>
          </w:p>
          <w:p w:rsidR="00701110" w:rsidRPr="00C2656B" w:rsidRDefault="00701110" w:rsidP="00435395">
            <w:pPr>
              <w:numPr>
                <w:ilvl w:val="0"/>
                <w:numId w:val="56"/>
              </w:numPr>
              <w:jc w:val="both"/>
              <w:rPr>
                <w:rFonts w:ascii="Times New Roman" w:hAnsi="Times New Roman" w:cs="Times New Roman"/>
                <w:sz w:val="28"/>
                <w:szCs w:val="28"/>
              </w:rPr>
            </w:pPr>
            <w:r w:rsidRPr="00C2656B">
              <w:rPr>
                <w:rFonts w:ascii="Times New Roman" w:hAnsi="Times New Roman" w:cs="Times New Roman"/>
                <w:sz w:val="28"/>
                <w:szCs w:val="28"/>
              </w:rPr>
              <w:t>конвертации всех конвертируемых ценных бумаг акционерного общества в обыкновенные акции (далее — конвертируемые ценные бумаги);</w:t>
            </w:r>
          </w:p>
          <w:p w:rsidR="00701110" w:rsidRPr="00C2656B" w:rsidRDefault="00701110" w:rsidP="00435395">
            <w:pPr>
              <w:numPr>
                <w:ilvl w:val="0"/>
                <w:numId w:val="56"/>
              </w:numPr>
              <w:jc w:val="both"/>
              <w:rPr>
                <w:rFonts w:ascii="Times New Roman" w:hAnsi="Times New Roman" w:cs="Times New Roman"/>
                <w:sz w:val="28"/>
                <w:szCs w:val="28"/>
              </w:rPr>
            </w:pPr>
            <w:r w:rsidRPr="00C2656B">
              <w:rPr>
                <w:rFonts w:ascii="Times New Roman" w:hAnsi="Times New Roman" w:cs="Times New Roman"/>
                <w:sz w:val="28"/>
                <w:szCs w:val="28"/>
              </w:rPr>
              <w:t>при исполнении всех договоров купли-продажи обыкновенных акций у эмитента по цене ниже их рыночной стоимости.</w:t>
            </w:r>
          </w:p>
          <w:p w:rsidR="00701110" w:rsidRPr="00C2656B" w:rsidRDefault="00701110" w:rsidP="00701110">
            <w:pPr>
              <w:pStyle w:val="a9"/>
              <w:spacing w:before="0" w:beforeAutospacing="0" w:after="0" w:afterAutospacing="0"/>
              <w:jc w:val="both"/>
              <w:rPr>
                <w:sz w:val="28"/>
                <w:szCs w:val="28"/>
              </w:rPr>
            </w:pPr>
            <w:r w:rsidRPr="00C2656B">
              <w:rPr>
                <w:sz w:val="28"/>
                <w:szCs w:val="28"/>
              </w:rPr>
              <w:t>Под разводнением прибыли понимается ее уменьшение (увеличение убытка) в расчете на одну обыкновенную акцию в результате возможного в будущем выпуска допопнительных обыкновенных акций без соответствующего увеличения активов общества</w:t>
            </w:r>
          </w:p>
        </w:tc>
      </w:tr>
    </w:tbl>
    <w:p w:rsidR="00701110" w:rsidRPr="00C2656B" w:rsidRDefault="00701110" w:rsidP="00701110">
      <w:pPr>
        <w:spacing w:after="0" w:line="240" w:lineRule="auto"/>
        <w:jc w:val="both"/>
        <w:rPr>
          <w:rFonts w:ascii="Times New Roman" w:hAnsi="Times New Roman" w:cs="Times New Roman"/>
          <w:sz w:val="28"/>
          <w:szCs w:val="28"/>
        </w:rPr>
      </w:pPr>
    </w:p>
    <w:p w:rsidR="00701110" w:rsidRDefault="00701110" w:rsidP="00701110">
      <w:pPr>
        <w:spacing w:after="0" w:line="240" w:lineRule="auto"/>
        <w:ind w:firstLine="851"/>
        <w:jc w:val="both"/>
        <w:rPr>
          <w:rFonts w:ascii="Times New Roman" w:eastAsia="Times New Roman" w:hAnsi="Times New Roman" w:cs="Times New Roman"/>
          <w:b/>
          <w:sz w:val="28"/>
          <w:szCs w:val="28"/>
        </w:rPr>
      </w:pPr>
    </w:p>
    <w:p w:rsidR="00701110" w:rsidRDefault="00701110" w:rsidP="00701110">
      <w:pPr>
        <w:spacing w:after="0" w:line="240" w:lineRule="auto"/>
        <w:ind w:firstLine="851"/>
        <w:jc w:val="both"/>
        <w:rPr>
          <w:rFonts w:ascii="Times New Roman" w:eastAsia="Times New Roman" w:hAnsi="Times New Roman" w:cs="Times New Roman"/>
          <w:b/>
          <w:sz w:val="28"/>
          <w:szCs w:val="28"/>
        </w:rPr>
      </w:pPr>
      <w:r w:rsidRPr="007C638E">
        <w:rPr>
          <w:rFonts w:ascii="Times New Roman" w:eastAsia="Times New Roman" w:hAnsi="Times New Roman" w:cs="Times New Roman"/>
          <w:b/>
          <w:sz w:val="28"/>
          <w:szCs w:val="28"/>
        </w:rPr>
        <w:t>5.3. Самостоятельная работа по теме:</w:t>
      </w:r>
    </w:p>
    <w:p w:rsidR="00701110" w:rsidRPr="007C638E" w:rsidRDefault="00701110" w:rsidP="00701110">
      <w:pPr>
        <w:spacing w:after="0" w:line="240" w:lineRule="auto"/>
        <w:ind w:firstLine="851"/>
        <w:jc w:val="both"/>
        <w:rPr>
          <w:rFonts w:ascii="Times New Roman" w:eastAsia="Times New Roman" w:hAnsi="Times New Roman" w:cs="Times New Roman"/>
          <w:sz w:val="28"/>
          <w:szCs w:val="28"/>
        </w:rPr>
      </w:pPr>
      <w:r w:rsidRPr="007C638E">
        <w:rPr>
          <w:rFonts w:ascii="Times New Roman" w:eastAsia="Times New Roman" w:hAnsi="Times New Roman" w:cs="Times New Roman"/>
          <w:sz w:val="28"/>
          <w:szCs w:val="28"/>
        </w:rPr>
        <w:t>-работа с нормативными актами по теме занятия (ПК-</w:t>
      </w:r>
      <w:r>
        <w:rPr>
          <w:rFonts w:ascii="Times New Roman" w:eastAsia="Times New Roman" w:hAnsi="Times New Roman" w:cs="Times New Roman"/>
          <w:sz w:val="28"/>
          <w:szCs w:val="28"/>
        </w:rPr>
        <w:t>6</w:t>
      </w:r>
      <w:r w:rsidRPr="007C638E">
        <w:rPr>
          <w:rFonts w:ascii="Times New Roman" w:eastAsia="Times New Roman" w:hAnsi="Times New Roman" w:cs="Times New Roman"/>
          <w:sz w:val="28"/>
          <w:szCs w:val="28"/>
        </w:rPr>
        <w:t>)</w:t>
      </w:r>
    </w:p>
    <w:p w:rsidR="00701110" w:rsidRPr="007C638E" w:rsidRDefault="00701110" w:rsidP="00701110">
      <w:pPr>
        <w:spacing w:after="0" w:line="240" w:lineRule="auto"/>
        <w:ind w:firstLine="851"/>
        <w:jc w:val="both"/>
        <w:rPr>
          <w:rFonts w:ascii="Times New Roman" w:eastAsia="Times New Roman" w:hAnsi="Times New Roman" w:cs="Times New Roman"/>
          <w:sz w:val="28"/>
          <w:szCs w:val="28"/>
        </w:rPr>
      </w:pPr>
      <w:r w:rsidRPr="007C638E">
        <w:rPr>
          <w:rFonts w:ascii="Times New Roman" w:eastAsia="Times New Roman" w:hAnsi="Times New Roman" w:cs="Times New Roman"/>
          <w:sz w:val="28"/>
          <w:szCs w:val="28"/>
        </w:rPr>
        <w:t>-решение ситуационных задач (ПК-</w:t>
      </w:r>
      <w:r>
        <w:rPr>
          <w:rFonts w:ascii="Times New Roman" w:eastAsia="Times New Roman" w:hAnsi="Times New Roman" w:cs="Times New Roman"/>
          <w:sz w:val="28"/>
          <w:szCs w:val="28"/>
        </w:rPr>
        <w:t>6</w:t>
      </w:r>
      <w:r w:rsidRPr="007C638E">
        <w:rPr>
          <w:rFonts w:ascii="Times New Roman" w:eastAsia="Times New Roman" w:hAnsi="Times New Roman" w:cs="Times New Roman"/>
          <w:sz w:val="28"/>
          <w:szCs w:val="28"/>
        </w:rPr>
        <w:t>)</w:t>
      </w:r>
    </w:p>
    <w:p w:rsidR="00701110" w:rsidRPr="007C638E" w:rsidRDefault="00701110" w:rsidP="00701110">
      <w:pPr>
        <w:spacing w:after="0" w:line="240" w:lineRule="auto"/>
        <w:ind w:firstLine="851"/>
        <w:jc w:val="both"/>
        <w:rPr>
          <w:rFonts w:ascii="Times New Roman" w:eastAsia="Times New Roman" w:hAnsi="Times New Roman" w:cs="Times New Roman"/>
          <w:sz w:val="28"/>
          <w:szCs w:val="28"/>
        </w:rPr>
      </w:pPr>
      <w:r w:rsidRPr="007C638E">
        <w:rPr>
          <w:rFonts w:ascii="Times New Roman" w:eastAsia="Times New Roman" w:hAnsi="Times New Roman" w:cs="Times New Roman"/>
          <w:sz w:val="28"/>
          <w:szCs w:val="28"/>
        </w:rPr>
        <w:t>-ведение документации (ПК-</w:t>
      </w:r>
      <w:r>
        <w:rPr>
          <w:rFonts w:ascii="Times New Roman" w:eastAsia="Times New Roman" w:hAnsi="Times New Roman" w:cs="Times New Roman"/>
          <w:sz w:val="28"/>
          <w:szCs w:val="28"/>
        </w:rPr>
        <w:t>6</w:t>
      </w:r>
      <w:r w:rsidRPr="007C638E">
        <w:rPr>
          <w:rFonts w:ascii="Times New Roman" w:eastAsia="Times New Roman" w:hAnsi="Times New Roman" w:cs="Times New Roman"/>
          <w:sz w:val="28"/>
          <w:szCs w:val="28"/>
        </w:rPr>
        <w:t>)</w:t>
      </w:r>
    </w:p>
    <w:p w:rsidR="00701110" w:rsidRDefault="00701110" w:rsidP="00701110">
      <w:pPr>
        <w:spacing w:after="0" w:line="240" w:lineRule="auto"/>
        <w:ind w:firstLine="851"/>
        <w:jc w:val="both"/>
        <w:rPr>
          <w:rFonts w:ascii="Times New Roman" w:eastAsia="Times New Roman" w:hAnsi="Times New Roman" w:cs="Times New Roman"/>
          <w:b/>
          <w:sz w:val="28"/>
          <w:szCs w:val="28"/>
        </w:rPr>
      </w:pPr>
    </w:p>
    <w:p w:rsidR="00701110" w:rsidRPr="007C638E" w:rsidRDefault="00701110" w:rsidP="00701110">
      <w:pPr>
        <w:spacing w:after="0" w:line="240" w:lineRule="auto"/>
        <w:ind w:firstLine="851"/>
        <w:jc w:val="both"/>
        <w:rPr>
          <w:rFonts w:ascii="Times New Roman" w:eastAsia="Times New Roman" w:hAnsi="Times New Roman" w:cs="Times New Roman"/>
          <w:b/>
          <w:sz w:val="28"/>
          <w:szCs w:val="28"/>
        </w:rPr>
      </w:pPr>
      <w:r w:rsidRPr="007C638E">
        <w:rPr>
          <w:rFonts w:ascii="Times New Roman" w:eastAsia="Times New Roman" w:hAnsi="Times New Roman" w:cs="Times New Roman"/>
          <w:b/>
          <w:sz w:val="28"/>
          <w:szCs w:val="28"/>
        </w:rPr>
        <w:t>5.4. Итоговый контроль знаний:</w:t>
      </w:r>
    </w:p>
    <w:p w:rsidR="00701110" w:rsidRPr="007C638E" w:rsidRDefault="00701110" w:rsidP="00701110">
      <w:pPr>
        <w:spacing w:after="0" w:line="240" w:lineRule="auto"/>
        <w:ind w:firstLine="851"/>
        <w:jc w:val="both"/>
        <w:rPr>
          <w:rFonts w:ascii="Times New Roman" w:eastAsia="Times New Roman" w:hAnsi="Times New Roman" w:cs="Times New Roman"/>
          <w:sz w:val="28"/>
          <w:szCs w:val="28"/>
        </w:rPr>
      </w:pPr>
      <w:r w:rsidRPr="007C638E">
        <w:rPr>
          <w:rFonts w:ascii="Times New Roman" w:eastAsia="Times New Roman" w:hAnsi="Times New Roman" w:cs="Times New Roman"/>
          <w:sz w:val="28"/>
          <w:szCs w:val="28"/>
        </w:rPr>
        <w:t>-решение ситуационных задач по теме (ПК-</w:t>
      </w:r>
      <w:r>
        <w:rPr>
          <w:rFonts w:ascii="Times New Roman" w:eastAsia="Times New Roman" w:hAnsi="Times New Roman" w:cs="Times New Roman"/>
          <w:sz w:val="28"/>
          <w:szCs w:val="28"/>
        </w:rPr>
        <w:t>6</w:t>
      </w:r>
      <w:r w:rsidRPr="007C638E">
        <w:rPr>
          <w:rFonts w:ascii="Times New Roman" w:eastAsia="Times New Roman" w:hAnsi="Times New Roman" w:cs="Times New Roman"/>
          <w:sz w:val="28"/>
          <w:szCs w:val="28"/>
        </w:rPr>
        <w:t>)</w:t>
      </w:r>
    </w:p>
    <w:p w:rsidR="00701110" w:rsidRPr="007C638E" w:rsidRDefault="00701110" w:rsidP="00701110">
      <w:pPr>
        <w:spacing w:after="0" w:line="240" w:lineRule="auto"/>
        <w:ind w:firstLine="851"/>
        <w:jc w:val="both"/>
        <w:rPr>
          <w:rFonts w:ascii="Times New Roman" w:eastAsia="Times New Roman" w:hAnsi="Times New Roman" w:cs="Times New Roman"/>
          <w:sz w:val="28"/>
          <w:szCs w:val="28"/>
        </w:rPr>
      </w:pPr>
      <w:r w:rsidRPr="007C638E">
        <w:rPr>
          <w:rFonts w:ascii="Times New Roman" w:eastAsia="Times New Roman" w:hAnsi="Times New Roman" w:cs="Times New Roman"/>
          <w:sz w:val="28"/>
          <w:szCs w:val="28"/>
        </w:rPr>
        <w:t>https://krasgmu.ru/index.php?page[common]=content&amp;id=113917</w:t>
      </w:r>
    </w:p>
    <w:p w:rsidR="00701110" w:rsidRPr="007C638E" w:rsidRDefault="00701110" w:rsidP="00701110">
      <w:pPr>
        <w:spacing w:after="0" w:line="240" w:lineRule="auto"/>
        <w:ind w:firstLine="851"/>
        <w:jc w:val="both"/>
        <w:rPr>
          <w:rFonts w:ascii="Times New Roman" w:eastAsia="Times New Roman" w:hAnsi="Times New Roman" w:cs="Times New Roman"/>
          <w:sz w:val="28"/>
          <w:szCs w:val="28"/>
        </w:rPr>
      </w:pPr>
      <w:r w:rsidRPr="007C638E">
        <w:rPr>
          <w:rFonts w:ascii="Times New Roman" w:eastAsia="Times New Roman" w:hAnsi="Times New Roman" w:cs="Times New Roman"/>
          <w:sz w:val="28"/>
          <w:szCs w:val="28"/>
        </w:rPr>
        <w:t>-решение тестовых заданий по теме (ПК-</w:t>
      </w:r>
      <w:r>
        <w:rPr>
          <w:rFonts w:ascii="Times New Roman" w:eastAsia="Times New Roman" w:hAnsi="Times New Roman" w:cs="Times New Roman"/>
          <w:sz w:val="28"/>
          <w:szCs w:val="28"/>
        </w:rPr>
        <w:t>6</w:t>
      </w:r>
      <w:r w:rsidRPr="007C638E">
        <w:rPr>
          <w:rFonts w:ascii="Times New Roman" w:eastAsia="Times New Roman" w:hAnsi="Times New Roman" w:cs="Times New Roman"/>
          <w:sz w:val="28"/>
          <w:szCs w:val="28"/>
        </w:rPr>
        <w:t>)</w:t>
      </w:r>
    </w:p>
    <w:p w:rsidR="00701110" w:rsidRDefault="00701110" w:rsidP="00701110">
      <w:pPr>
        <w:spacing w:after="0" w:line="240" w:lineRule="auto"/>
        <w:ind w:firstLine="851"/>
        <w:jc w:val="both"/>
        <w:rPr>
          <w:rFonts w:ascii="Times New Roman" w:eastAsia="Times New Roman" w:hAnsi="Times New Roman" w:cs="Times New Roman"/>
          <w:sz w:val="28"/>
          <w:szCs w:val="28"/>
        </w:rPr>
      </w:pPr>
      <w:r w:rsidRPr="007C638E">
        <w:rPr>
          <w:rFonts w:ascii="Times New Roman" w:eastAsia="Times New Roman" w:hAnsi="Times New Roman" w:cs="Times New Roman"/>
          <w:sz w:val="28"/>
          <w:szCs w:val="28"/>
        </w:rPr>
        <w:t>https://krasgmu.ru/index.php?page[common]=content&amp;id=113918</w:t>
      </w:r>
    </w:p>
    <w:p w:rsidR="00701110" w:rsidRDefault="00701110" w:rsidP="00701110">
      <w:pPr>
        <w:spacing w:after="0" w:line="240" w:lineRule="auto"/>
        <w:ind w:firstLine="851"/>
        <w:jc w:val="both"/>
        <w:rPr>
          <w:rFonts w:ascii="Times New Roman" w:eastAsia="Times New Roman" w:hAnsi="Times New Roman" w:cs="Times New Roman"/>
          <w:sz w:val="28"/>
          <w:szCs w:val="28"/>
        </w:rPr>
      </w:pPr>
    </w:p>
    <w:p w:rsidR="00701110" w:rsidRPr="007C638E" w:rsidRDefault="00701110" w:rsidP="00701110">
      <w:pPr>
        <w:spacing w:after="0" w:line="240" w:lineRule="auto"/>
        <w:ind w:firstLine="851"/>
        <w:jc w:val="both"/>
        <w:rPr>
          <w:rFonts w:ascii="Times New Roman" w:eastAsia="Times New Roman" w:hAnsi="Times New Roman" w:cs="Times New Roman"/>
          <w:b/>
          <w:sz w:val="28"/>
          <w:szCs w:val="28"/>
        </w:rPr>
      </w:pPr>
      <w:r w:rsidRPr="007C638E">
        <w:rPr>
          <w:rFonts w:ascii="Times New Roman" w:eastAsia="Times New Roman" w:hAnsi="Times New Roman" w:cs="Times New Roman"/>
          <w:b/>
          <w:sz w:val="28"/>
          <w:szCs w:val="28"/>
        </w:rPr>
        <w:t>6. Домашнее задание по теме занятия:</w:t>
      </w:r>
    </w:p>
    <w:p w:rsidR="00701110" w:rsidRPr="007C638E" w:rsidRDefault="00701110" w:rsidP="00701110">
      <w:pPr>
        <w:spacing w:after="0" w:line="240" w:lineRule="auto"/>
        <w:ind w:firstLine="851"/>
        <w:jc w:val="both"/>
        <w:rPr>
          <w:rFonts w:ascii="Times New Roman" w:eastAsia="Times New Roman" w:hAnsi="Times New Roman" w:cs="Times New Roman"/>
          <w:sz w:val="28"/>
          <w:szCs w:val="28"/>
        </w:rPr>
      </w:pPr>
      <w:r w:rsidRPr="007C638E">
        <w:rPr>
          <w:rFonts w:ascii="Times New Roman" w:eastAsia="Times New Roman" w:hAnsi="Times New Roman" w:cs="Times New Roman"/>
          <w:sz w:val="28"/>
          <w:szCs w:val="28"/>
        </w:rPr>
        <w:t>-учебно-методические разработки следующего занятия и методические разработки для внеаудиторной работы по теме</w:t>
      </w:r>
    </w:p>
    <w:p w:rsidR="00701110" w:rsidRDefault="00701110" w:rsidP="00701110">
      <w:pPr>
        <w:spacing w:after="0" w:line="240" w:lineRule="auto"/>
        <w:ind w:firstLine="851"/>
        <w:jc w:val="both"/>
        <w:rPr>
          <w:rFonts w:ascii="Times New Roman" w:eastAsia="Times New Roman" w:hAnsi="Times New Roman" w:cs="Times New Roman"/>
          <w:b/>
          <w:sz w:val="28"/>
          <w:szCs w:val="28"/>
        </w:rPr>
      </w:pPr>
    </w:p>
    <w:p w:rsidR="00701110" w:rsidRDefault="00701110" w:rsidP="00701110">
      <w:pPr>
        <w:spacing w:after="0" w:line="240" w:lineRule="auto"/>
        <w:ind w:firstLine="851"/>
        <w:jc w:val="both"/>
        <w:rPr>
          <w:rFonts w:ascii="Times New Roman" w:eastAsia="Times New Roman" w:hAnsi="Times New Roman" w:cs="Times New Roman"/>
          <w:b/>
          <w:sz w:val="28"/>
          <w:szCs w:val="28"/>
        </w:rPr>
      </w:pPr>
      <w:r w:rsidRPr="007C638E">
        <w:rPr>
          <w:rFonts w:ascii="Times New Roman" w:eastAsia="Times New Roman" w:hAnsi="Times New Roman" w:cs="Times New Roman"/>
          <w:b/>
          <w:sz w:val="28"/>
          <w:szCs w:val="28"/>
        </w:rPr>
        <w:t>7. Рекомендации по выполнению НИР, в том числе список тем, предлагаемых кафедрой:</w:t>
      </w:r>
    </w:p>
    <w:p w:rsidR="00701110" w:rsidRPr="00C2656B" w:rsidRDefault="00701110" w:rsidP="00435395">
      <w:pPr>
        <w:pStyle w:val="a5"/>
        <w:numPr>
          <w:ilvl w:val="0"/>
          <w:numId w:val="106"/>
        </w:numPr>
        <w:rPr>
          <w:rFonts w:ascii="Times New Roman" w:hAnsi="Times New Roman" w:cs="Times New Roman"/>
          <w:sz w:val="28"/>
          <w:szCs w:val="28"/>
        </w:rPr>
      </w:pPr>
      <w:r>
        <w:rPr>
          <w:rFonts w:ascii="Times New Roman" w:hAnsi="Times New Roman" w:cs="Times New Roman"/>
          <w:sz w:val="28"/>
          <w:szCs w:val="28"/>
        </w:rPr>
        <w:t>Учет финансового результата, реформация баланса</w:t>
      </w:r>
    </w:p>
    <w:p w:rsidR="00701110" w:rsidRPr="00C2656B" w:rsidRDefault="00701110" w:rsidP="00435395">
      <w:pPr>
        <w:pStyle w:val="a5"/>
        <w:numPr>
          <w:ilvl w:val="0"/>
          <w:numId w:val="106"/>
        </w:numPr>
        <w:rPr>
          <w:rFonts w:ascii="Times New Roman" w:hAnsi="Times New Roman" w:cs="Times New Roman"/>
          <w:sz w:val="28"/>
          <w:szCs w:val="28"/>
        </w:rPr>
      </w:pPr>
      <w:r w:rsidRPr="00C2656B">
        <w:rPr>
          <w:rFonts w:ascii="Times New Roman" w:hAnsi="Times New Roman" w:cs="Times New Roman"/>
          <w:sz w:val="28"/>
          <w:szCs w:val="28"/>
        </w:rPr>
        <w:t xml:space="preserve">Классификация </w:t>
      </w:r>
      <w:r>
        <w:rPr>
          <w:rFonts w:ascii="Times New Roman" w:hAnsi="Times New Roman" w:cs="Times New Roman"/>
          <w:sz w:val="28"/>
          <w:szCs w:val="28"/>
        </w:rPr>
        <w:t>отчетов о прибылях и убытках</w:t>
      </w:r>
    </w:p>
    <w:p w:rsidR="00701110" w:rsidRDefault="00701110" w:rsidP="00701110">
      <w:pPr>
        <w:spacing w:after="0" w:line="240" w:lineRule="auto"/>
        <w:ind w:firstLine="851"/>
        <w:jc w:val="both"/>
        <w:rPr>
          <w:rFonts w:ascii="Times New Roman" w:eastAsia="Times New Roman" w:hAnsi="Times New Roman" w:cs="Times New Roman"/>
          <w:b/>
          <w:sz w:val="28"/>
          <w:szCs w:val="28"/>
        </w:rPr>
      </w:pPr>
    </w:p>
    <w:p w:rsidR="00701110" w:rsidRDefault="00701110" w:rsidP="00701110">
      <w:pPr>
        <w:spacing w:after="0" w:line="240" w:lineRule="auto"/>
        <w:ind w:firstLine="851"/>
        <w:jc w:val="both"/>
        <w:rPr>
          <w:rFonts w:ascii="Times New Roman" w:eastAsia="Times New Roman" w:hAnsi="Times New Roman" w:cs="Times New Roman"/>
          <w:b/>
          <w:sz w:val="28"/>
          <w:szCs w:val="28"/>
        </w:rPr>
      </w:pPr>
      <w:r w:rsidRPr="007C638E">
        <w:rPr>
          <w:rFonts w:ascii="Times New Roman" w:eastAsia="Times New Roman" w:hAnsi="Times New Roman" w:cs="Times New Roman"/>
          <w:b/>
          <w:sz w:val="28"/>
          <w:szCs w:val="28"/>
        </w:rPr>
        <w:t>8. Рекомендованная литература по теме занятия:</w:t>
      </w:r>
    </w:p>
    <w:p w:rsidR="00701110" w:rsidRDefault="00701110" w:rsidP="00701110">
      <w:pPr>
        <w:spacing w:after="0" w:line="240" w:lineRule="auto"/>
        <w:jc w:val="center"/>
        <w:rPr>
          <w:rFonts w:ascii="Times New Roman" w:hAnsi="Times New Roman" w:cs="Times New Roman"/>
          <w:b/>
          <w:sz w:val="28"/>
          <w:szCs w:val="28"/>
        </w:rPr>
      </w:pPr>
    </w:p>
    <w:p w:rsidR="00701110" w:rsidRPr="00C2656B" w:rsidRDefault="00701110" w:rsidP="00701110">
      <w:pPr>
        <w:spacing w:after="0" w:line="240" w:lineRule="auto"/>
        <w:jc w:val="center"/>
        <w:rPr>
          <w:rFonts w:ascii="Times New Roman" w:hAnsi="Times New Roman" w:cs="Times New Roman"/>
          <w:b/>
          <w:sz w:val="28"/>
          <w:szCs w:val="28"/>
        </w:rPr>
      </w:pPr>
      <w:r w:rsidRPr="00C2656B">
        <w:rPr>
          <w:rFonts w:ascii="Times New Roman" w:hAnsi="Times New Roman" w:cs="Times New Roman"/>
          <w:b/>
          <w:sz w:val="28"/>
          <w:szCs w:val="28"/>
        </w:rPr>
        <w:t>Основная литература</w:t>
      </w:r>
    </w:p>
    <w:p w:rsidR="00701110" w:rsidRPr="00C2656B" w:rsidRDefault="00701110" w:rsidP="00701110">
      <w:pPr>
        <w:spacing w:after="0" w:line="240" w:lineRule="auto"/>
        <w:jc w:val="center"/>
        <w:rPr>
          <w:rFonts w:ascii="Times New Roman" w:hAnsi="Times New Roman" w:cs="Times New Roman"/>
          <w:b/>
          <w:sz w:val="28"/>
          <w:szCs w:val="28"/>
        </w:rPr>
      </w:pPr>
    </w:p>
    <w:tbl>
      <w:tblPr>
        <w:tblW w:w="9611" w:type="dxa"/>
        <w:tblInd w:w="-5" w:type="dxa"/>
        <w:tblLayout w:type="fixed"/>
        <w:tblLook w:val="0000" w:firstRow="0" w:lastRow="0" w:firstColumn="0" w:lastColumn="0" w:noHBand="0" w:noVBand="0"/>
      </w:tblPr>
      <w:tblGrid>
        <w:gridCol w:w="539"/>
        <w:gridCol w:w="2551"/>
        <w:gridCol w:w="1985"/>
        <w:gridCol w:w="1984"/>
        <w:gridCol w:w="1418"/>
        <w:gridCol w:w="1134"/>
      </w:tblGrid>
      <w:tr w:rsidR="00701110" w:rsidRPr="00C2656B" w:rsidTr="00701110">
        <w:tc>
          <w:tcPr>
            <w:tcW w:w="539" w:type="dxa"/>
            <w:vMerge w:val="restart"/>
            <w:tcBorders>
              <w:top w:val="single" w:sz="4" w:space="0" w:color="000000"/>
              <w:left w:val="single" w:sz="4" w:space="0" w:color="000000"/>
              <w:bottom w:val="single" w:sz="4" w:space="0" w:color="000000"/>
            </w:tcBorders>
            <w:shd w:val="clear" w:color="auto" w:fill="auto"/>
          </w:tcPr>
          <w:p w:rsidR="00701110" w:rsidRPr="00C2656B" w:rsidRDefault="00701110" w:rsidP="00701110">
            <w:pPr>
              <w:snapToGrid w:val="0"/>
              <w:spacing w:after="0" w:line="240" w:lineRule="auto"/>
              <w:ind w:left="-57" w:right="-57"/>
              <w:jc w:val="center"/>
              <w:rPr>
                <w:rFonts w:ascii="Times New Roman" w:hAnsi="Times New Roman" w:cs="Times New Roman"/>
                <w:b/>
                <w:sz w:val="24"/>
                <w:szCs w:val="24"/>
              </w:rPr>
            </w:pPr>
            <w:r w:rsidRPr="00C2656B">
              <w:rPr>
                <w:rFonts w:ascii="Times New Roman" w:hAnsi="Times New Roman" w:cs="Times New Roman"/>
                <w:b/>
                <w:sz w:val="24"/>
                <w:szCs w:val="24"/>
              </w:rPr>
              <w:lastRenderedPageBreak/>
              <w:t>№ п/п</w:t>
            </w:r>
          </w:p>
        </w:tc>
        <w:tc>
          <w:tcPr>
            <w:tcW w:w="2551" w:type="dxa"/>
            <w:vMerge w:val="restart"/>
            <w:tcBorders>
              <w:top w:val="single" w:sz="4" w:space="0" w:color="000000"/>
              <w:left w:val="single" w:sz="4" w:space="0" w:color="000000"/>
              <w:bottom w:val="single" w:sz="4" w:space="0" w:color="000000"/>
            </w:tcBorders>
            <w:shd w:val="clear" w:color="auto" w:fill="auto"/>
          </w:tcPr>
          <w:p w:rsidR="00701110" w:rsidRPr="00C2656B" w:rsidRDefault="00701110" w:rsidP="00701110">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Наименование, вид издания</w:t>
            </w:r>
          </w:p>
        </w:tc>
        <w:tc>
          <w:tcPr>
            <w:tcW w:w="1985" w:type="dxa"/>
            <w:vMerge w:val="restart"/>
            <w:tcBorders>
              <w:top w:val="single" w:sz="4" w:space="0" w:color="000000"/>
              <w:left w:val="single" w:sz="4" w:space="0" w:color="000000"/>
              <w:bottom w:val="single" w:sz="4" w:space="0" w:color="000000"/>
            </w:tcBorders>
            <w:shd w:val="clear" w:color="auto" w:fill="auto"/>
          </w:tcPr>
          <w:p w:rsidR="00701110" w:rsidRPr="00C2656B" w:rsidRDefault="00701110" w:rsidP="00701110">
            <w:pPr>
              <w:snapToGrid w:val="0"/>
              <w:spacing w:after="0" w:line="240" w:lineRule="auto"/>
              <w:ind w:left="-57" w:right="-57"/>
              <w:jc w:val="center"/>
              <w:rPr>
                <w:rFonts w:ascii="Times New Roman" w:hAnsi="Times New Roman" w:cs="Times New Roman"/>
                <w:b/>
                <w:sz w:val="24"/>
                <w:szCs w:val="24"/>
              </w:rPr>
            </w:pPr>
            <w:r w:rsidRPr="00C2656B">
              <w:rPr>
                <w:rFonts w:ascii="Times New Roman" w:hAnsi="Times New Roman" w:cs="Times New Roman"/>
                <w:b/>
                <w:sz w:val="24"/>
                <w:szCs w:val="24"/>
              </w:rPr>
              <w:t>Автор (–ы), составитель (-и), редактор (-ы)</w:t>
            </w:r>
          </w:p>
        </w:tc>
        <w:tc>
          <w:tcPr>
            <w:tcW w:w="1984" w:type="dxa"/>
            <w:vMerge w:val="restart"/>
            <w:tcBorders>
              <w:top w:val="single" w:sz="4" w:space="0" w:color="000000"/>
              <w:left w:val="single" w:sz="4" w:space="0" w:color="000000"/>
              <w:bottom w:val="single" w:sz="4" w:space="0" w:color="000000"/>
            </w:tcBorders>
            <w:shd w:val="clear" w:color="auto" w:fill="auto"/>
          </w:tcPr>
          <w:p w:rsidR="00701110" w:rsidRPr="00C2656B" w:rsidRDefault="00701110" w:rsidP="00701110">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Место издания, издательство, год</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Pr>
          <w:p w:rsidR="00701110" w:rsidRPr="00C2656B" w:rsidRDefault="00701110" w:rsidP="00701110">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Кол-во экземпляров</w:t>
            </w:r>
          </w:p>
        </w:tc>
      </w:tr>
      <w:tr w:rsidR="00701110" w:rsidRPr="00C2656B" w:rsidTr="00701110">
        <w:tc>
          <w:tcPr>
            <w:tcW w:w="539" w:type="dxa"/>
            <w:vMerge/>
            <w:tcBorders>
              <w:top w:val="single" w:sz="4" w:space="0" w:color="000000"/>
              <w:left w:val="single" w:sz="4" w:space="0" w:color="000000"/>
              <w:bottom w:val="single" w:sz="4" w:space="0" w:color="000000"/>
            </w:tcBorders>
            <w:shd w:val="clear" w:color="auto" w:fill="auto"/>
            <w:vAlign w:val="center"/>
          </w:tcPr>
          <w:p w:rsidR="00701110" w:rsidRPr="00C2656B" w:rsidRDefault="00701110" w:rsidP="00701110">
            <w:pPr>
              <w:snapToGrid w:val="0"/>
              <w:spacing w:after="0" w:line="240" w:lineRule="auto"/>
              <w:rPr>
                <w:rFonts w:ascii="Times New Roman" w:hAnsi="Times New Roman" w:cs="Times New Roman"/>
                <w:b/>
                <w:sz w:val="24"/>
                <w:szCs w:val="24"/>
              </w:rPr>
            </w:pPr>
          </w:p>
        </w:tc>
        <w:tc>
          <w:tcPr>
            <w:tcW w:w="2551" w:type="dxa"/>
            <w:vMerge/>
            <w:tcBorders>
              <w:top w:val="single" w:sz="4" w:space="0" w:color="000000"/>
              <w:left w:val="single" w:sz="4" w:space="0" w:color="000000"/>
              <w:bottom w:val="single" w:sz="4" w:space="0" w:color="000000"/>
            </w:tcBorders>
            <w:shd w:val="clear" w:color="auto" w:fill="auto"/>
            <w:vAlign w:val="center"/>
          </w:tcPr>
          <w:p w:rsidR="00701110" w:rsidRPr="00C2656B" w:rsidRDefault="00701110" w:rsidP="00701110">
            <w:pPr>
              <w:snapToGrid w:val="0"/>
              <w:spacing w:after="0" w:line="240" w:lineRule="auto"/>
              <w:jc w:val="center"/>
              <w:rPr>
                <w:rFonts w:ascii="Times New Roman" w:hAnsi="Times New Roman" w:cs="Times New Roman"/>
                <w:b/>
                <w:sz w:val="24"/>
                <w:szCs w:val="24"/>
              </w:rPr>
            </w:pPr>
          </w:p>
        </w:tc>
        <w:tc>
          <w:tcPr>
            <w:tcW w:w="1985" w:type="dxa"/>
            <w:vMerge/>
            <w:tcBorders>
              <w:top w:val="single" w:sz="4" w:space="0" w:color="000000"/>
              <w:left w:val="single" w:sz="4" w:space="0" w:color="000000"/>
              <w:bottom w:val="single" w:sz="4" w:space="0" w:color="000000"/>
            </w:tcBorders>
            <w:shd w:val="clear" w:color="auto" w:fill="auto"/>
            <w:vAlign w:val="center"/>
          </w:tcPr>
          <w:p w:rsidR="00701110" w:rsidRPr="00C2656B" w:rsidRDefault="00701110" w:rsidP="00701110">
            <w:pPr>
              <w:snapToGrid w:val="0"/>
              <w:spacing w:after="0" w:line="240" w:lineRule="auto"/>
              <w:jc w:val="center"/>
              <w:rPr>
                <w:rFonts w:ascii="Times New Roman" w:hAnsi="Times New Roman" w:cs="Times New Roman"/>
                <w:b/>
                <w:sz w:val="24"/>
                <w:szCs w:val="24"/>
              </w:rPr>
            </w:pPr>
          </w:p>
        </w:tc>
        <w:tc>
          <w:tcPr>
            <w:tcW w:w="1984" w:type="dxa"/>
            <w:vMerge/>
            <w:tcBorders>
              <w:top w:val="single" w:sz="4" w:space="0" w:color="000000"/>
              <w:left w:val="single" w:sz="4" w:space="0" w:color="000000"/>
              <w:bottom w:val="single" w:sz="4" w:space="0" w:color="000000"/>
            </w:tcBorders>
            <w:shd w:val="clear" w:color="auto" w:fill="auto"/>
            <w:vAlign w:val="center"/>
          </w:tcPr>
          <w:p w:rsidR="00701110" w:rsidRPr="00C2656B" w:rsidRDefault="00701110" w:rsidP="00701110">
            <w:pPr>
              <w:snapToGrid w:val="0"/>
              <w:spacing w:after="0" w:line="240" w:lineRule="auto"/>
              <w:jc w:val="center"/>
              <w:rPr>
                <w:rFonts w:ascii="Times New Roman" w:hAnsi="Times New Roman" w:cs="Times New Roman"/>
                <w:b/>
                <w:sz w:val="24"/>
                <w:szCs w:val="24"/>
              </w:rPr>
            </w:pPr>
          </w:p>
        </w:tc>
        <w:tc>
          <w:tcPr>
            <w:tcW w:w="1418"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napToGrid w:val="0"/>
              <w:spacing w:after="0" w:line="240" w:lineRule="auto"/>
              <w:ind w:left="-57" w:right="-57"/>
              <w:jc w:val="center"/>
              <w:rPr>
                <w:rFonts w:ascii="Times New Roman" w:hAnsi="Times New Roman" w:cs="Times New Roman"/>
                <w:b/>
                <w:sz w:val="24"/>
                <w:szCs w:val="24"/>
              </w:rPr>
            </w:pPr>
            <w:r w:rsidRPr="00C2656B">
              <w:rPr>
                <w:rFonts w:ascii="Times New Roman" w:hAnsi="Times New Roman" w:cs="Times New Roman"/>
                <w:b/>
                <w:sz w:val="24"/>
                <w:szCs w:val="24"/>
              </w:rPr>
              <w:t>в библиотеке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01110" w:rsidRPr="00C2656B" w:rsidRDefault="00701110" w:rsidP="00701110">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на кафедре</w:t>
            </w:r>
          </w:p>
        </w:tc>
      </w:tr>
      <w:tr w:rsidR="00701110" w:rsidRPr="00C2656B" w:rsidTr="00701110">
        <w:tc>
          <w:tcPr>
            <w:tcW w:w="539"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1</w:t>
            </w:r>
          </w:p>
        </w:tc>
        <w:tc>
          <w:tcPr>
            <w:tcW w:w="2551"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2</w:t>
            </w:r>
          </w:p>
        </w:tc>
        <w:tc>
          <w:tcPr>
            <w:tcW w:w="1985"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3</w:t>
            </w:r>
          </w:p>
        </w:tc>
        <w:tc>
          <w:tcPr>
            <w:tcW w:w="1984"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tabs>
                <w:tab w:val="left" w:pos="522"/>
              </w:tabs>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4</w:t>
            </w:r>
          </w:p>
        </w:tc>
        <w:tc>
          <w:tcPr>
            <w:tcW w:w="1418"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01110" w:rsidRPr="00C2656B" w:rsidRDefault="00701110" w:rsidP="00701110">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6</w:t>
            </w:r>
          </w:p>
        </w:tc>
      </w:tr>
      <w:tr w:rsidR="00701110" w:rsidRPr="00C2656B" w:rsidTr="00701110">
        <w:trPr>
          <w:trHeight w:val="20"/>
        </w:trPr>
        <w:tc>
          <w:tcPr>
            <w:tcW w:w="539" w:type="dxa"/>
            <w:tcBorders>
              <w:top w:val="single" w:sz="4" w:space="0" w:color="000000"/>
              <w:left w:val="single" w:sz="4" w:space="0" w:color="000000"/>
              <w:bottom w:val="single" w:sz="4" w:space="0" w:color="000000"/>
            </w:tcBorders>
            <w:shd w:val="clear" w:color="auto" w:fill="auto"/>
          </w:tcPr>
          <w:p w:rsidR="00701110" w:rsidRPr="00C2656B" w:rsidRDefault="00701110" w:rsidP="00435395">
            <w:pPr>
              <w:numPr>
                <w:ilvl w:val="0"/>
                <w:numId w:val="105"/>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Управление и экономика фармации: учебник</w:t>
            </w:r>
          </w:p>
        </w:tc>
        <w:tc>
          <w:tcPr>
            <w:tcW w:w="1985"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ред. И. А. Наркевич</w:t>
            </w:r>
          </w:p>
        </w:tc>
        <w:tc>
          <w:tcPr>
            <w:tcW w:w="1984"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М.: ГЭОТАР-Медиа, 2017.</w:t>
            </w:r>
          </w:p>
        </w:tc>
        <w:tc>
          <w:tcPr>
            <w:tcW w:w="1418"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111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01110" w:rsidRPr="00C2656B" w:rsidRDefault="00701110" w:rsidP="00701110">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701110" w:rsidRPr="00C2656B" w:rsidTr="00701110">
        <w:trPr>
          <w:trHeight w:val="20"/>
        </w:trPr>
        <w:tc>
          <w:tcPr>
            <w:tcW w:w="539" w:type="dxa"/>
            <w:tcBorders>
              <w:top w:val="single" w:sz="4" w:space="0" w:color="000000"/>
              <w:left w:val="single" w:sz="4" w:space="0" w:color="000000"/>
              <w:bottom w:val="single" w:sz="4" w:space="0" w:color="000000"/>
            </w:tcBorders>
            <w:shd w:val="clear" w:color="auto" w:fill="auto"/>
          </w:tcPr>
          <w:p w:rsidR="00701110" w:rsidRPr="00C2656B" w:rsidRDefault="00701110" w:rsidP="00435395">
            <w:pPr>
              <w:numPr>
                <w:ilvl w:val="0"/>
                <w:numId w:val="105"/>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r w:rsidRPr="00C2656B">
              <w:rPr>
                <w:rFonts w:ascii="Times New Roman" w:hAnsi="Times New Roman" w:cs="Times New Roman"/>
                <w:sz w:val="24"/>
                <w:szCs w:val="24"/>
                <w:bdr w:val="none" w:sz="0" w:space="0" w:color="auto" w:frame="1"/>
              </w:rPr>
              <w:t>Экономика и управление в здравоохранении</w:t>
            </w:r>
            <w:r w:rsidRPr="00C2656B">
              <w:rPr>
                <w:rFonts w:ascii="Times New Roman" w:hAnsi="Times New Roman" w:cs="Times New Roman"/>
                <w:sz w:val="24"/>
                <w:szCs w:val="24"/>
              </w:rPr>
              <w:t> [Электронный ресурс] : учеб. и практикум для вузов. - Режим доступа: https://biblio-online.ru/viewer/A11637AE-DA4F-4894-B549-E01AB3BF9D93#</w:t>
            </w:r>
          </w:p>
        </w:tc>
        <w:tc>
          <w:tcPr>
            <w:tcW w:w="1985"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А. В. Решетников, Н. Г. Шамшурина, В. И. Шамшурин ; ред. А. В. Решетников</w:t>
            </w:r>
          </w:p>
        </w:tc>
        <w:tc>
          <w:tcPr>
            <w:tcW w:w="1984"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М.: Юрайт , 2018.</w:t>
            </w:r>
          </w:p>
        </w:tc>
        <w:tc>
          <w:tcPr>
            <w:tcW w:w="1418"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 Юрайт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01110" w:rsidRPr="00C2656B" w:rsidRDefault="00701110" w:rsidP="00701110">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bl>
    <w:p w:rsidR="00701110" w:rsidRPr="00C2656B" w:rsidRDefault="00701110" w:rsidP="00701110">
      <w:pPr>
        <w:spacing w:after="0" w:line="240" w:lineRule="auto"/>
        <w:jc w:val="both"/>
        <w:rPr>
          <w:rFonts w:ascii="Times New Roman" w:hAnsi="Times New Roman" w:cs="Times New Roman"/>
          <w:b/>
          <w:sz w:val="24"/>
          <w:szCs w:val="24"/>
        </w:rPr>
      </w:pPr>
    </w:p>
    <w:p w:rsidR="00701110" w:rsidRPr="00C2656B" w:rsidRDefault="00701110" w:rsidP="00701110">
      <w:pPr>
        <w:spacing w:after="0" w:line="240" w:lineRule="auto"/>
        <w:jc w:val="center"/>
        <w:rPr>
          <w:rFonts w:ascii="Times New Roman" w:hAnsi="Times New Roman" w:cs="Times New Roman"/>
          <w:b/>
          <w:sz w:val="28"/>
          <w:szCs w:val="28"/>
        </w:rPr>
      </w:pPr>
      <w:r w:rsidRPr="00C2656B">
        <w:rPr>
          <w:rFonts w:ascii="Times New Roman" w:hAnsi="Times New Roman" w:cs="Times New Roman"/>
          <w:b/>
          <w:sz w:val="28"/>
          <w:szCs w:val="28"/>
        </w:rPr>
        <w:t>Дополнительная литература</w:t>
      </w:r>
    </w:p>
    <w:p w:rsidR="00701110" w:rsidRPr="00C2656B" w:rsidRDefault="00701110" w:rsidP="00701110">
      <w:pPr>
        <w:spacing w:after="0" w:line="240" w:lineRule="auto"/>
        <w:jc w:val="center"/>
        <w:rPr>
          <w:rFonts w:ascii="Times New Roman" w:hAnsi="Times New Roman" w:cs="Times New Roman"/>
          <w:b/>
          <w:sz w:val="24"/>
          <w:szCs w:val="24"/>
        </w:rPr>
      </w:pPr>
    </w:p>
    <w:tbl>
      <w:tblPr>
        <w:tblW w:w="9611" w:type="dxa"/>
        <w:tblInd w:w="-5" w:type="dxa"/>
        <w:tblLayout w:type="fixed"/>
        <w:tblLook w:val="0000" w:firstRow="0" w:lastRow="0" w:firstColumn="0" w:lastColumn="0" w:noHBand="0" w:noVBand="0"/>
      </w:tblPr>
      <w:tblGrid>
        <w:gridCol w:w="539"/>
        <w:gridCol w:w="2551"/>
        <w:gridCol w:w="1985"/>
        <w:gridCol w:w="1984"/>
        <w:gridCol w:w="1418"/>
        <w:gridCol w:w="1134"/>
      </w:tblGrid>
      <w:tr w:rsidR="00701110" w:rsidRPr="00C2656B" w:rsidTr="00701110">
        <w:tc>
          <w:tcPr>
            <w:tcW w:w="539" w:type="dxa"/>
            <w:vMerge w:val="restart"/>
            <w:tcBorders>
              <w:top w:val="single" w:sz="4" w:space="0" w:color="000000"/>
              <w:left w:val="single" w:sz="4" w:space="0" w:color="000000"/>
              <w:bottom w:val="single" w:sz="4" w:space="0" w:color="000000"/>
            </w:tcBorders>
            <w:shd w:val="clear" w:color="auto" w:fill="auto"/>
          </w:tcPr>
          <w:p w:rsidR="00701110" w:rsidRPr="00C2656B" w:rsidRDefault="00701110" w:rsidP="00701110">
            <w:pPr>
              <w:snapToGrid w:val="0"/>
              <w:spacing w:after="0" w:line="240" w:lineRule="auto"/>
              <w:ind w:left="-57" w:right="-57"/>
              <w:jc w:val="center"/>
              <w:rPr>
                <w:rFonts w:ascii="Times New Roman" w:hAnsi="Times New Roman" w:cs="Times New Roman"/>
                <w:b/>
                <w:sz w:val="24"/>
                <w:szCs w:val="24"/>
              </w:rPr>
            </w:pPr>
            <w:r w:rsidRPr="00C2656B">
              <w:rPr>
                <w:rFonts w:ascii="Times New Roman" w:hAnsi="Times New Roman" w:cs="Times New Roman"/>
                <w:b/>
                <w:sz w:val="24"/>
                <w:szCs w:val="24"/>
              </w:rPr>
              <w:t>№ п/п</w:t>
            </w:r>
          </w:p>
        </w:tc>
        <w:tc>
          <w:tcPr>
            <w:tcW w:w="2551" w:type="dxa"/>
            <w:vMerge w:val="restart"/>
            <w:tcBorders>
              <w:top w:val="single" w:sz="4" w:space="0" w:color="000000"/>
              <w:left w:val="single" w:sz="4" w:space="0" w:color="000000"/>
              <w:bottom w:val="single" w:sz="4" w:space="0" w:color="000000"/>
            </w:tcBorders>
            <w:shd w:val="clear" w:color="auto" w:fill="auto"/>
          </w:tcPr>
          <w:p w:rsidR="00701110" w:rsidRPr="00C2656B" w:rsidRDefault="00701110" w:rsidP="00701110">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Наименование, вид издания</w:t>
            </w:r>
          </w:p>
        </w:tc>
        <w:tc>
          <w:tcPr>
            <w:tcW w:w="1985" w:type="dxa"/>
            <w:vMerge w:val="restart"/>
            <w:tcBorders>
              <w:top w:val="single" w:sz="4" w:space="0" w:color="000000"/>
              <w:left w:val="single" w:sz="4" w:space="0" w:color="000000"/>
              <w:bottom w:val="single" w:sz="4" w:space="0" w:color="000000"/>
            </w:tcBorders>
            <w:shd w:val="clear" w:color="auto" w:fill="auto"/>
          </w:tcPr>
          <w:p w:rsidR="00701110" w:rsidRPr="00C2656B" w:rsidRDefault="00701110" w:rsidP="00701110">
            <w:pPr>
              <w:snapToGrid w:val="0"/>
              <w:spacing w:after="0" w:line="240" w:lineRule="auto"/>
              <w:ind w:left="-57" w:right="-57"/>
              <w:jc w:val="center"/>
              <w:rPr>
                <w:rFonts w:ascii="Times New Roman" w:hAnsi="Times New Roman" w:cs="Times New Roman"/>
                <w:b/>
                <w:sz w:val="24"/>
                <w:szCs w:val="24"/>
              </w:rPr>
            </w:pPr>
            <w:r w:rsidRPr="00C2656B">
              <w:rPr>
                <w:rFonts w:ascii="Times New Roman" w:hAnsi="Times New Roman" w:cs="Times New Roman"/>
                <w:b/>
                <w:sz w:val="24"/>
                <w:szCs w:val="24"/>
              </w:rPr>
              <w:t>Автор (–ы), составитель (-и), редактор (-ы)</w:t>
            </w:r>
          </w:p>
        </w:tc>
        <w:tc>
          <w:tcPr>
            <w:tcW w:w="1984" w:type="dxa"/>
            <w:vMerge w:val="restart"/>
            <w:tcBorders>
              <w:top w:val="single" w:sz="4" w:space="0" w:color="000000"/>
              <w:left w:val="single" w:sz="4" w:space="0" w:color="000000"/>
              <w:bottom w:val="single" w:sz="4" w:space="0" w:color="000000"/>
            </w:tcBorders>
            <w:shd w:val="clear" w:color="auto" w:fill="auto"/>
          </w:tcPr>
          <w:p w:rsidR="00701110" w:rsidRPr="00C2656B" w:rsidRDefault="00701110" w:rsidP="00701110">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Место издания, издательство, год</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Pr>
          <w:p w:rsidR="00701110" w:rsidRPr="00C2656B" w:rsidRDefault="00701110" w:rsidP="00701110">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Кол-во экземпляров</w:t>
            </w:r>
          </w:p>
        </w:tc>
      </w:tr>
      <w:tr w:rsidR="00701110" w:rsidRPr="00C2656B" w:rsidTr="00701110">
        <w:tc>
          <w:tcPr>
            <w:tcW w:w="539" w:type="dxa"/>
            <w:vMerge/>
            <w:tcBorders>
              <w:top w:val="single" w:sz="4" w:space="0" w:color="000000"/>
              <w:left w:val="single" w:sz="4" w:space="0" w:color="000000"/>
              <w:bottom w:val="single" w:sz="4" w:space="0" w:color="000000"/>
            </w:tcBorders>
            <w:shd w:val="clear" w:color="auto" w:fill="auto"/>
            <w:vAlign w:val="center"/>
          </w:tcPr>
          <w:p w:rsidR="00701110" w:rsidRPr="00C2656B" w:rsidRDefault="00701110" w:rsidP="00701110">
            <w:pPr>
              <w:snapToGrid w:val="0"/>
              <w:spacing w:after="0" w:line="240" w:lineRule="auto"/>
              <w:rPr>
                <w:rFonts w:ascii="Times New Roman" w:hAnsi="Times New Roman" w:cs="Times New Roman"/>
                <w:b/>
                <w:sz w:val="24"/>
                <w:szCs w:val="24"/>
              </w:rPr>
            </w:pPr>
          </w:p>
        </w:tc>
        <w:tc>
          <w:tcPr>
            <w:tcW w:w="2551" w:type="dxa"/>
            <w:vMerge/>
            <w:tcBorders>
              <w:top w:val="single" w:sz="4" w:space="0" w:color="000000"/>
              <w:left w:val="single" w:sz="4" w:space="0" w:color="000000"/>
              <w:bottom w:val="single" w:sz="4" w:space="0" w:color="000000"/>
            </w:tcBorders>
            <w:shd w:val="clear" w:color="auto" w:fill="auto"/>
            <w:vAlign w:val="center"/>
          </w:tcPr>
          <w:p w:rsidR="00701110" w:rsidRPr="00C2656B" w:rsidRDefault="00701110" w:rsidP="00701110">
            <w:pPr>
              <w:snapToGrid w:val="0"/>
              <w:spacing w:after="0" w:line="240" w:lineRule="auto"/>
              <w:jc w:val="center"/>
              <w:rPr>
                <w:rFonts w:ascii="Times New Roman" w:hAnsi="Times New Roman" w:cs="Times New Roman"/>
                <w:b/>
                <w:sz w:val="24"/>
                <w:szCs w:val="24"/>
              </w:rPr>
            </w:pPr>
          </w:p>
        </w:tc>
        <w:tc>
          <w:tcPr>
            <w:tcW w:w="1985" w:type="dxa"/>
            <w:vMerge/>
            <w:tcBorders>
              <w:top w:val="single" w:sz="4" w:space="0" w:color="000000"/>
              <w:left w:val="single" w:sz="4" w:space="0" w:color="000000"/>
              <w:bottom w:val="single" w:sz="4" w:space="0" w:color="000000"/>
            </w:tcBorders>
            <w:shd w:val="clear" w:color="auto" w:fill="auto"/>
            <w:vAlign w:val="center"/>
          </w:tcPr>
          <w:p w:rsidR="00701110" w:rsidRPr="00C2656B" w:rsidRDefault="00701110" w:rsidP="00701110">
            <w:pPr>
              <w:snapToGrid w:val="0"/>
              <w:spacing w:after="0" w:line="240" w:lineRule="auto"/>
              <w:jc w:val="center"/>
              <w:rPr>
                <w:rFonts w:ascii="Times New Roman" w:hAnsi="Times New Roman" w:cs="Times New Roman"/>
                <w:b/>
                <w:sz w:val="24"/>
                <w:szCs w:val="24"/>
              </w:rPr>
            </w:pPr>
          </w:p>
        </w:tc>
        <w:tc>
          <w:tcPr>
            <w:tcW w:w="1984" w:type="dxa"/>
            <w:vMerge/>
            <w:tcBorders>
              <w:top w:val="single" w:sz="4" w:space="0" w:color="000000"/>
              <w:left w:val="single" w:sz="4" w:space="0" w:color="000000"/>
              <w:bottom w:val="single" w:sz="4" w:space="0" w:color="000000"/>
            </w:tcBorders>
            <w:shd w:val="clear" w:color="auto" w:fill="auto"/>
            <w:vAlign w:val="center"/>
          </w:tcPr>
          <w:p w:rsidR="00701110" w:rsidRPr="00C2656B" w:rsidRDefault="00701110" w:rsidP="00701110">
            <w:pPr>
              <w:snapToGrid w:val="0"/>
              <w:spacing w:after="0" w:line="240" w:lineRule="auto"/>
              <w:jc w:val="center"/>
              <w:rPr>
                <w:rFonts w:ascii="Times New Roman" w:hAnsi="Times New Roman" w:cs="Times New Roman"/>
                <w:b/>
                <w:sz w:val="24"/>
                <w:szCs w:val="24"/>
              </w:rPr>
            </w:pPr>
          </w:p>
        </w:tc>
        <w:tc>
          <w:tcPr>
            <w:tcW w:w="1418"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napToGrid w:val="0"/>
              <w:spacing w:after="0" w:line="240" w:lineRule="auto"/>
              <w:ind w:left="-57" w:right="-57"/>
              <w:jc w:val="center"/>
              <w:rPr>
                <w:rFonts w:ascii="Times New Roman" w:hAnsi="Times New Roman" w:cs="Times New Roman"/>
                <w:b/>
                <w:sz w:val="24"/>
                <w:szCs w:val="24"/>
              </w:rPr>
            </w:pPr>
            <w:r w:rsidRPr="00C2656B">
              <w:rPr>
                <w:rFonts w:ascii="Times New Roman" w:hAnsi="Times New Roman" w:cs="Times New Roman"/>
                <w:b/>
                <w:sz w:val="24"/>
                <w:szCs w:val="24"/>
              </w:rPr>
              <w:t>в библиотеке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01110" w:rsidRPr="00C2656B" w:rsidRDefault="00701110" w:rsidP="00701110">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на кафедре</w:t>
            </w:r>
          </w:p>
        </w:tc>
      </w:tr>
      <w:tr w:rsidR="00701110" w:rsidRPr="00C2656B" w:rsidTr="00701110">
        <w:tc>
          <w:tcPr>
            <w:tcW w:w="539"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1</w:t>
            </w:r>
          </w:p>
        </w:tc>
        <w:tc>
          <w:tcPr>
            <w:tcW w:w="2551"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2</w:t>
            </w:r>
          </w:p>
        </w:tc>
        <w:tc>
          <w:tcPr>
            <w:tcW w:w="1985"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3</w:t>
            </w:r>
          </w:p>
        </w:tc>
        <w:tc>
          <w:tcPr>
            <w:tcW w:w="1984"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tabs>
                <w:tab w:val="left" w:pos="522"/>
              </w:tabs>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4</w:t>
            </w:r>
          </w:p>
        </w:tc>
        <w:tc>
          <w:tcPr>
            <w:tcW w:w="1418"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01110" w:rsidRPr="00C2656B" w:rsidRDefault="00701110" w:rsidP="00701110">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6</w:t>
            </w:r>
          </w:p>
        </w:tc>
      </w:tr>
      <w:tr w:rsidR="00701110" w:rsidRPr="00C2656B" w:rsidTr="00701110">
        <w:trPr>
          <w:trHeight w:val="20"/>
        </w:trPr>
        <w:tc>
          <w:tcPr>
            <w:tcW w:w="539" w:type="dxa"/>
            <w:tcBorders>
              <w:top w:val="single" w:sz="4" w:space="0" w:color="000000"/>
              <w:left w:val="single" w:sz="4" w:space="0" w:color="000000"/>
              <w:bottom w:val="single" w:sz="4" w:space="0" w:color="000000"/>
            </w:tcBorders>
            <w:shd w:val="clear" w:color="auto" w:fill="auto"/>
          </w:tcPr>
          <w:p w:rsidR="00701110" w:rsidRPr="00C2656B" w:rsidRDefault="00701110" w:rsidP="00435395">
            <w:pPr>
              <w:numPr>
                <w:ilvl w:val="0"/>
                <w:numId w:val="105"/>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Государственная фармакопея Российской Федерации [Электронный ресурс]. Т. 1.. - Режим доступа: http://femb.ru/feml</w:t>
            </w:r>
          </w:p>
        </w:tc>
        <w:tc>
          <w:tcPr>
            <w:tcW w:w="1985"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М. : [Б. и.], 2015.</w:t>
            </w:r>
          </w:p>
        </w:tc>
        <w:tc>
          <w:tcPr>
            <w:tcW w:w="1418"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 КрасГМУ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01110" w:rsidRPr="00C2656B" w:rsidRDefault="00701110" w:rsidP="00701110">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701110" w:rsidRPr="00C2656B" w:rsidTr="00701110">
        <w:trPr>
          <w:trHeight w:val="20"/>
        </w:trPr>
        <w:tc>
          <w:tcPr>
            <w:tcW w:w="539" w:type="dxa"/>
            <w:tcBorders>
              <w:top w:val="single" w:sz="4" w:space="0" w:color="000000"/>
              <w:left w:val="single" w:sz="4" w:space="0" w:color="000000"/>
              <w:bottom w:val="single" w:sz="4" w:space="0" w:color="000000"/>
            </w:tcBorders>
            <w:shd w:val="clear" w:color="auto" w:fill="auto"/>
          </w:tcPr>
          <w:p w:rsidR="00701110" w:rsidRPr="00C2656B" w:rsidRDefault="00701110" w:rsidP="00435395">
            <w:pPr>
              <w:numPr>
                <w:ilvl w:val="0"/>
                <w:numId w:val="105"/>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Государственная фармакопея Российской Федерации [Электронный ресурс]. Т. 2.. - Режим доступа: http://femb.ru/feml</w:t>
            </w:r>
          </w:p>
        </w:tc>
        <w:tc>
          <w:tcPr>
            <w:tcW w:w="1985"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М. : [Б. и.], 2015.</w:t>
            </w:r>
          </w:p>
        </w:tc>
        <w:tc>
          <w:tcPr>
            <w:tcW w:w="1418"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 КрасГМУ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01110" w:rsidRPr="00C2656B" w:rsidRDefault="00701110" w:rsidP="00701110">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701110" w:rsidRPr="00C2656B" w:rsidTr="00701110">
        <w:trPr>
          <w:trHeight w:val="20"/>
        </w:trPr>
        <w:tc>
          <w:tcPr>
            <w:tcW w:w="539" w:type="dxa"/>
            <w:tcBorders>
              <w:top w:val="single" w:sz="4" w:space="0" w:color="000000"/>
              <w:left w:val="single" w:sz="4" w:space="0" w:color="000000"/>
              <w:bottom w:val="single" w:sz="4" w:space="0" w:color="000000"/>
            </w:tcBorders>
            <w:shd w:val="clear" w:color="auto" w:fill="auto"/>
          </w:tcPr>
          <w:p w:rsidR="00701110" w:rsidRPr="00C2656B" w:rsidRDefault="00701110" w:rsidP="00435395">
            <w:pPr>
              <w:numPr>
                <w:ilvl w:val="0"/>
                <w:numId w:val="105"/>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Государственная фармакопея Российской Федерации [Электронный ресурс]. Т. 3.. - Режим доступа: http://femb.ru/feml</w:t>
            </w:r>
          </w:p>
        </w:tc>
        <w:tc>
          <w:tcPr>
            <w:tcW w:w="1985"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М. : [Б. и.], 2015.</w:t>
            </w:r>
          </w:p>
        </w:tc>
        <w:tc>
          <w:tcPr>
            <w:tcW w:w="1418"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 КрасГМУ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01110" w:rsidRPr="00C2656B" w:rsidRDefault="00701110" w:rsidP="00701110">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701110" w:rsidRPr="00C2656B" w:rsidTr="00701110">
        <w:trPr>
          <w:trHeight w:val="20"/>
        </w:trPr>
        <w:tc>
          <w:tcPr>
            <w:tcW w:w="539" w:type="dxa"/>
            <w:tcBorders>
              <w:top w:val="single" w:sz="4" w:space="0" w:color="000000"/>
              <w:left w:val="single" w:sz="4" w:space="0" w:color="000000"/>
              <w:bottom w:val="single" w:sz="4" w:space="0" w:color="000000"/>
            </w:tcBorders>
            <w:shd w:val="clear" w:color="auto" w:fill="auto"/>
          </w:tcPr>
          <w:p w:rsidR="00701110" w:rsidRPr="00C2656B" w:rsidRDefault="00701110" w:rsidP="00435395">
            <w:pPr>
              <w:numPr>
                <w:ilvl w:val="0"/>
                <w:numId w:val="105"/>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Общественное здоровье и здравоохранение, экономика здравоохранения [Электронный ресурс] : учеб. для вузов. Т. 1.. - Режим доступа: http://www.studmedlib.ru/ru/book/ISBN97859</w:t>
            </w:r>
            <w:r w:rsidRPr="00C2656B">
              <w:rPr>
                <w:rFonts w:ascii="Times New Roman" w:hAnsi="Times New Roman" w:cs="Times New Roman"/>
                <w:sz w:val="24"/>
                <w:szCs w:val="24"/>
              </w:rPr>
              <w:lastRenderedPageBreak/>
              <w:t>70424148.html</w:t>
            </w:r>
          </w:p>
        </w:tc>
        <w:tc>
          <w:tcPr>
            <w:tcW w:w="1985"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lastRenderedPageBreak/>
              <w:t>ред. В. З. Кучеренко</w:t>
            </w:r>
          </w:p>
        </w:tc>
        <w:tc>
          <w:tcPr>
            <w:tcW w:w="1984"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М. : ГЭОТАР-Медиа, 2013.</w:t>
            </w:r>
          </w:p>
        </w:tc>
        <w:tc>
          <w:tcPr>
            <w:tcW w:w="1418"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 Консультант студента (ВУЗ)</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01110" w:rsidRPr="00C2656B" w:rsidRDefault="00701110" w:rsidP="00701110">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701110" w:rsidRPr="00C2656B" w:rsidTr="00701110">
        <w:trPr>
          <w:trHeight w:val="20"/>
        </w:trPr>
        <w:tc>
          <w:tcPr>
            <w:tcW w:w="539" w:type="dxa"/>
            <w:tcBorders>
              <w:top w:val="single" w:sz="4" w:space="0" w:color="000000"/>
              <w:left w:val="single" w:sz="4" w:space="0" w:color="000000"/>
              <w:bottom w:val="single" w:sz="4" w:space="0" w:color="000000"/>
            </w:tcBorders>
            <w:shd w:val="clear" w:color="auto" w:fill="auto"/>
          </w:tcPr>
          <w:p w:rsidR="00701110" w:rsidRPr="00C2656B" w:rsidRDefault="00701110" w:rsidP="00435395">
            <w:pPr>
              <w:numPr>
                <w:ilvl w:val="0"/>
                <w:numId w:val="105"/>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Общественное здоровье и здравоохранение, экономика здравоохранения [Электронный ресурс] : учеб. для вузов. Т. 2.. - Режим доступа: http://www.studmedlib.ru/ru/book/ISBN9785970424155.html</w:t>
            </w:r>
          </w:p>
        </w:tc>
        <w:tc>
          <w:tcPr>
            <w:tcW w:w="1985"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ред. В. З. Кучеренко</w:t>
            </w:r>
          </w:p>
        </w:tc>
        <w:tc>
          <w:tcPr>
            <w:tcW w:w="1984"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М. : ГЭОТАР-Медиа, 2013.</w:t>
            </w:r>
          </w:p>
        </w:tc>
        <w:tc>
          <w:tcPr>
            <w:tcW w:w="1418"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 Консультант студента (ВУЗ)</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01110" w:rsidRPr="00C2656B" w:rsidRDefault="00701110" w:rsidP="00701110">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701110" w:rsidRPr="00C2656B" w:rsidTr="00701110">
        <w:trPr>
          <w:trHeight w:val="20"/>
        </w:trPr>
        <w:tc>
          <w:tcPr>
            <w:tcW w:w="539" w:type="dxa"/>
            <w:tcBorders>
              <w:top w:val="single" w:sz="4" w:space="0" w:color="000000"/>
              <w:left w:val="single" w:sz="4" w:space="0" w:color="000000"/>
              <w:bottom w:val="single" w:sz="4" w:space="0" w:color="000000"/>
            </w:tcBorders>
            <w:shd w:val="clear" w:color="auto" w:fill="auto"/>
          </w:tcPr>
          <w:p w:rsidR="00701110" w:rsidRPr="00C2656B" w:rsidRDefault="00701110" w:rsidP="00435395">
            <w:pPr>
              <w:numPr>
                <w:ilvl w:val="0"/>
                <w:numId w:val="105"/>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Экономика аптечной организации [Электронный ресурс] : учеб. пособие для студентов очной и заочной форм обучения, обучающихся по специальности 060301 - Фармация. - Режим доступа: http://krasgmu.vmede.ru/index.php?page[common]=elib&amp;cat=&amp;res_id=55131</w:t>
            </w:r>
          </w:p>
        </w:tc>
        <w:tc>
          <w:tcPr>
            <w:tcW w:w="1985"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В. В. Богданов, Л. А. Лунева, В. С. Чавырь [и др.]</w:t>
            </w:r>
          </w:p>
        </w:tc>
        <w:tc>
          <w:tcPr>
            <w:tcW w:w="1984"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Красноярск : КрасГМУ, 2015.</w:t>
            </w:r>
          </w:p>
        </w:tc>
        <w:tc>
          <w:tcPr>
            <w:tcW w:w="1418"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 КрасГМУ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01110" w:rsidRPr="00C2656B" w:rsidRDefault="00701110" w:rsidP="00701110">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701110" w:rsidRPr="00C2656B" w:rsidTr="00701110">
        <w:trPr>
          <w:trHeight w:val="20"/>
        </w:trPr>
        <w:tc>
          <w:tcPr>
            <w:tcW w:w="539" w:type="dxa"/>
            <w:tcBorders>
              <w:top w:val="single" w:sz="4" w:space="0" w:color="000000"/>
              <w:left w:val="single" w:sz="4" w:space="0" w:color="000000"/>
              <w:bottom w:val="single" w:sz="4" w:space="0" w:color="000000"/>
            </w:tcBorders>
            <w:shd w:val="clear" w:color="auto" w:fill="auto"/>
          </w:tcPr>
          <w:p w:rsidR="00701110" w:rsidRPr="00C2656B" w:rsidRDefault="00701110" w:rsidP="00435395">
            <w:pPr>
              <w:numPr>
                <w:ilvl w:val="0"/>
                <w:numId w:val="105"/>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Экономика аптечной организации [Электронный ресурс] : учеб. пособие. - Режим доступа: http://krasgmu.vmede.ru/index.php?page[common]=elib&amp;cat=&amp;res_id=60852</w:t>
            </w:r>
          </w:p>
        </w:tc>
        <w:tc>
          <w:tcPr>
            <w:tcW w:w="1985"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В. В. Богданов, Л. А. Лунева, В. С. Чавырь [и др.]</w:t>
            </w:r>
          </w:p>
        </w:tc>
        <w:tc>
          <w:tcPr>
            <w:tcW w:w="1984"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Красноярск : КрасГМУ, 2016.</w:t>
            </w:r>
          </w:p>
        </w:tc>
        <w:tc>
          <w:tcPr>
            <w:tcW w:w="1418"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 КрасГМУ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01110" w:rsidRPr="00C2656B" w:rsidRDefault="00701110" w:rsidP="00701110">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701110" w:rsidRPr="00C2656B" w:rsidTr="00701110">
        <w:trPr>
          <w:trHeight w:val="20"/>
        </w:trPr>
        <w:tc>
          <w:tcPr>
            <w:tcW w:w="539" w:type="dxa"/>
            <w:tcBorders>
              <w:top w:val="single" w:sz="4" w:space="0" w:color="000000"/>
              <w:left w:val="single" w:sz="4" w:space="0" w:color="000000"/>
              <w:bottom w:val="single" w:sz="4" w:space="0" w:color="000000"/>
            </w:tcBorders>
            <w:shd w:val="clear" w:color="auto" w:fill="auto"/>
          </w:tcPr>
          <w:p w:rsidR="00701110" w:rsidRPr="00C2656B" w:rsidRDefault="00701110" w:rsidP="00435395">
            <w:pPr>
              <w:numPr>
                <w:ilvl w:val="0"/>
                <w:numId w:val="105"/>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Экономика здравоохранения [Электронный ресурс] : учеб.-метод. пособие для системы доп. проф. образования. - Режим доступа: http://krasgmu.vmede.ru/index.php?page[common]=elib&amp;cat=&amp;res_id=59145</w:t>
            </w:r>
          </w:p>
        </w:tc>
        <w:tc>
          <w:tcPr>
            <w:tcW w:w="1985"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Т. Д. Морозова, Е. А. Юрьева, Е. В. Таптыгина [и др.]</w:t>
            </w:r>
          </w:p>
        </w:tc>
        <w:tc>
          <w:tcPr>
            <w:tcW w:w="1984"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Красноярск : КрасГМУ, 2016.</w:t>
            </w:r>
          </w:p>
        </w:tc>
        <w:tc>
          <w:tcPr>
            <w:tcW w:w="1418"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 КрасГМУ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01110" w:rsidRPr="00C2656B" w:rsidRDefault="00701110" w:rsidP="00701110">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701110" w:rsidRPr="00C2656B" w:rsidTr="00701110">
        <w:trPr>
          <w:trHeight w:val="20"/>
        </w:trPr>
        <w:tc>
          <w:tcPr>
            <w:tcW w:w="539" w:type="dxa"/>
            <w:tcBorders>
              <w:top w:val="single" w:sz="4" w:space="0" w:color="000000"/>
              <w:left w:val="single" w:sz="4" w:space="0" w:color="000000"/>
              <w:bottom w:val="single" w:sz="4" w:space="0" w:color="000000"/>
            </w:tcBorders>
            <w:shd w:val="clear" w:color="auto" w:fill="auto"/>
          </w:tcPr>
          <w:p w:rsidR="00701110" w:rsidRPr="00C2656B" w:rsidRDefault="00701110" w:rsidP="00435395">
            <w:pPr>
              <w:numPr>
                <w:ilvl w:val="0"/>
                <w:numId w:val="105"/>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Экономика здравоохранения : учебник</w:t>
            </w:r>
          </w:p>
        </w:tc>
        <w:tc>
          <w:tcPr>
            <w:tcW w:w="1985"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А. В. Решетников, В. М. Алексеева, С. А. Ефименко [и др.] ; ред. А. В. Решетников</w:t>
            </w:r>
          </w:p>
        </w:tc>
        <w:tc>
          <w:tcPr>
            <w:tcW w:w="1984"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М. : ГЭОТАР-Медиа, 2015.</w:t>
            </w:r>
          </w:p>
        </w:tc>
        <w:tc>
          <w:tcPr>
            <w:tcW w:w="1418"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11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01110" w:rsidRPr="00C2656B" w:rsidRDefault="00701110" w:rsidP="00701110">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701110" w:rsidRPr="00C2656B" w:rsidTr="00701110">
        <w:trPr>
          <w:trHeight w:val="20"/>
        </w:trPr>
        <w:tc>
          <w:tcPr>
            <w:tcW w:w="539" w:type="dxa"/>
            <w:tcBorders>
              <w:top w:val="single" w:sz="4" w:space="0" w:color="000000"/>
              <w:left w:val="single" w:sz="4" w:space="0" w:color="000000"/>
              <w:bottom w:val="single" w:sz="4" w:space="0" w:color="000000"/>
            </w:tcBorders>
            <w:shd w:val="clear" w:color="auto" w:fill="auto"/>
          </w:tcPr>
          <w:p w:rsidR="00701110" w:rsidRPr="00C2656B" w:rsidRDefault="00701110" w:rsidP="00435395">
            <w:pPr>
              <w:numPr>
                <w:ilvl w:val="0"/>
                <w:numId w:val="105"/>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 xml:space="preserve">Экономика здравоохранения [Электронный ресурс] : учеб.-метод. пособие для системы </w:t>
            </w:r>
            <w:r w:rsidRPr="00C2656B">
              <w:rPr>
                <w:rFonts w:ascii="Times New Roman" w:hAnsi="Times New Roman" w:cs="Times New Roman"/>
                <w:sz w:val="24"/>
                <w:szCs w:val="24"/>
              </w:rPr>
              <w:lastRenderedPageBreak/>
              <w:t>дополнит. проф. образования. - Режим доступа: http://krasgmu.vmede.ru/index.php?page[common]=elib&amp;cat=&amp;res_id=34999</w:t>
            </w:r>
          </w:p>
        </w:tc>
        <w:tc>
          <w:tcPr>
            <w:tcW w:w="1985"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lastRenderedPageBreak/>
              <w:t>Т. Д. Морозова, Е. А. Юрьева, Е. В. Таптыгина [и др.]</w:t>
            </w:r>
          </w:p>
        </w:tc>
        <w:tc>
          <w:tcPr>
            <w:tcW w:w="1984"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Красноярск : КрасГМУ, 2013.</w:t>
            </w:r>
          </w:p>
        </w:tc>
        <w:tc>
          <w:tcPr>
            <w:tcW w:w="1418"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 КрасГМУ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01110" w:rsidRPr="00C2656B" w:rsidRDefault="00701110" w:rsidP="00701110">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701110" w:rsidRPr="00C2656B" w:rsidTr="00701110">
        <w:trPr>
          <w:trHeight w:val="20"/>
        </w:trPr>
        <w:tc>
          <w:tcPr>
            <w:tcW w:w="539" w:type="dxa"/>
            <w:tcBorders>
              <w:top w:val="single" w:sz="4" w:space="0" w:color="000000"/>
              <w:left w:val="single" w:sz="4" w:space="0" w:color="000000"/>
              <w:bottom w:val="single" w:sz="4" w:space="0" w:color="000000"/>
            </w:tcBorders>
            <w:shd w:val="clear" w:color="auto" w:fill="auto"/>
          </w:tcPr>
          <w:p w:rsidR="00701110" w:rsidRPr="00C2656B" w:rsidRDefault="00701110" w:rsidP="00435395">
            <w:pPr>
              <w:numPr>
                <w:ilvl w:val="0"/>
                <w:numId w:val="105"/>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Экономика здравоохранения [Электронный ресурс] : учебник. - Режим доступа: http://www.studmedlib.ru/ru/book/ISBN9785970431368.html</w:t>
            </w:r>
          </w:p>
        </w:tc>
        <w:tc>
          <w:tcPr>
            <w:tcW w:w="1985"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А. В. Решетников, В. М. Алексеева, С. А. Ефименко [и др.] ; ред. А. В. Решетников</w:t>
            </w:r>
          </w:p>
        </w:tc>
        <w:tc>
          <w:tcPr>
            <w:tcW w:w="1984"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М. : ГЭОТАР-Медиа, 2015.</w:t>
            </w:r>
          </w:p>
        </w:tc>
        <w:tc>
          <w:tcPr>
            <w:tcW w:w="1418"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 Консультант студента (ВУЗ)</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01110" w:rsidRPr="00C2656B" w:rsidRDefault="00701110" w:rsidP="00701110">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701110" w:rsidRPr="00C2656B" w:rsidTr="00701110">
        <w:trPr>
          <w:trHeight w:val="20"/>
        </w:trPr>
        <w:tc>
          <w:tcPr>
            <w:tcW w:w="539" w:type="dxa"/>
            <w:tcBorders>
              <w:top w:val="single" w:sz="4" w:space="0" w:color="000000"/>
              <w:left w:val="single" w:sz="4" w:space="0" w:color="000000"/>
              <w:bottom w:val="single" w:sz="4" w:space="0" w:color="000000"/>
            </w:tcBorders>
            <w:shd w:val="clear" w:color="auto" w:fill="auto"/>
          </w:tcPr>
          <w:p w:rsidR="00701110" w:rsidRPr="00C2656B" w:rsidRDefault="00701110" w:rsidP="00435395">
            <w:pPr>
              <w:numPr>
                <w:ilvl w:val="0"/>
                <w:numId w:val="105"/>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Экономика здравоохранения [Электронный ресурс] : учеб. пособие. - Режим доступа: http://krasgmu.vmede.ru/index.php?page[common]=elib&amp;cat=&amp;res_id=45293</w:t>
            </w:r>
          </w:p>
        </w:tc>
        <w:tc>
          <w:tcPr>
            <w:tcW w:w="1985"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Т. Д. Морозова, Е. А. Юрьева, Е. В. Таптыгина [и др.]</w:t>
            </w:r>
          </w:p>
        </w:tc>
        <w:tc>
          <w:tcPr>
            <w:tcW w:w="1984"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Красноярск : КрасГМУ, 2014.</w:t>
            </w:r>
          </w:p>
        </w:tc>
        <w:tc>
          <w:tcPr>
            <w:tcW w:w="1418"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 КрасГМУ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01110" w:rsidRPr="00C2656B" w:rsidRDefault="00701110" w:rsidP="00701110">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bl>
    <w:p w:rsidR="00701110" w:rsidRPr="00C2656B" w:rsidRDefault="00701110" w:rsidP="00701110">
      <w:pPr>
        <w:spacing w:after="0" w:line="240" w:lineRule="auto"/>
        <w:jc w:val="both"/>
        <w:rPr>
          <w:rFonts w:ascii="Times New Roman" w:hAnsi="Times New Roman" w:cs="Times New Roman"/>
          <w:b/>
          <w:sz w:val="24"/>
          <w:szCs w:val="24"/>
        </w:rPr>
      </w:pPr>
    </w:p>
    <w:p w:rsidR="00701110" w:rsidRPr="00C2656B" w:rsidRDefault="00701110" w:rsidP="00701110">
      <w:pPr>
        <w:spacing w:after="0" w:line="240" w:lineRule="auto"/>
        <w:jc w:val="center"/>
        <w:rPr>
          <w:rFonts w:ascii="Times New Roman" w:hAnsi="Times New Roman" w:cs="Times New Roman"/>
          <w:b/>
          <w:sz w:val="28"/>
          <w:szCs w:val="28"/>
        </w:rPr>
      </w:pPr>
      <w:r w:rsidRPr="00C2656B">
        <w:rPr>
          <w:rFonts w:ascii="Times New Roman" w:hAnsi="Times New Roman" w:cs="Times New Roman"/>
          <w:b/>
          <w:sz w:val="28"/>
          <w:szCs w:val="28"/>
        </w:rPr>
        <w:t>Электронные ресурсы</w:t>
      </w:r>
    </w:p>
    <w:p w:rsidR="00701110" w:rsidRPr="00C2656B" w:rsidRDefault="00701110" w:rsidP="00701110">
      <w:pPr>
        <w:spacing w:after="0" w:line="240" w:lineRule="auto"/>
        <w:jc w:val="center"/>
        <w:rPr>
          <w:rFonts w:ascii="Times New Roman" w:hAnsi="Times New Roman" w:cs="Times New Roman"/>
          <w:b/>
          <w:sz w:val="24"/>
          <w:szCs w:val="24"/>
        </w:rPr>
      </w:pPr>
    </w:p>
    <w:tbl>
      <w:tblPr>
        <w:tblW w:w="9611" w:type="dxa"/>
        <w:tblInd w:w="-5" w:type="dxa"/>
        <w:tblLayout w:type="fixed"/>
        <w:tblLook w:val="0000" w:firstRow="0" w:lastRow="0" w:firstColumn="0" w:lastColumn="0" w:noHBand="0" w:noVBand="0"/>
      </w:tblPr>
      <w:tblGrid>
        <w:gridCol w:w="496"/>
        <w:gridCol w:w="9115"/>
      </w:tblGrid>
      <w:tr w:rsidR="00701110" w:rsidRPr="00C2656B" w:rsidTr="00701110">
        <w:tc>
          <w:tcPr>
            <w:tcW w:w="496"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1</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701110" w:rsidRPr="00C2656B" w:rsidRDefault="00701110" w:rsidP="00701110">
            <w:pPr>
              <w:snapToGrid w:val="0"/>
              <w:spacing w:after="0" w:line="240" w:lineRule="auto"/>
              <w:jc w:val="both"/>
              <w:rPr>
                <w:rFonts w:ascii="Times New Roman" w:hAnsi="Times New Roman" w:cs="Times New Roman"/>
                <w:sz w:val="24"/>
                <w:szCs w:val="24"/>
                <w:lang w:val="en-US"/>
              </w:rPr>
            </w:pPr>
            <w:r w:rsidRPr="00C2656B">
              <w:rPr>
                <w:rFonts w:ascii="Times New Roman" w:hAnsi="Times New Roman" w:cs="Times New Roman"/>
                <w:sz w:val="24"/>
                <w:szCs w:val="24"/>
                <w:lang w:val="en-US"/>
              </w:rPr>
              <w:t>ЭБС КрасГМУ «Colibris»</w:t>
            </w:r>
          </w:p>
        </w:tc>
      </w:tr>
      <w:tr w:rsidR="00701110" w:rsidRPr="00C2656B" w:rsidTr="00701110">
        <w:tc>
          <w:tcPr>
            <w:tcW w:w="496"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2</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701110" w:rsidRPr="00C2656B" w:rsidRDefault="00701110" w:rsidP="00701110">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ЭБС Консультант студента ВУЗ</w:t>
            </w:r>
          </w:p>
        </w:tc>
      </w:tr>
      <w:tr w:rsidR="00701110" w:rsidRPr="00C2656B" w:rsidTr="00701110">
        <w:tc>
          <w:tcPr>
            <w:tcW w:w="496"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3</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701110" w:rsidRPr="00C2656B" w:rsidRDefault="00701110" w:rsidP="00701110">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ЭМБ Консультант врача</w:t>
            </w:r>
          </w:p>
        </w:tc>
      </w:tr>
      <w:tr w:rsidR="00701110" w:rsidRPr="00C2656B" w:rsidTr="00701110">
        <w:tc>
          <w:tcPr>
            <w:tcW w:w="496"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4</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701110" w:rsidRPr="00C2656B" w:rsidRDefault="00701110" w:rsidP="00701110">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ЭБС Айбукс</w:t>
            </w:r>
          </w:p>
        </w:tc>
      </w:tr>
      <w:tr w:rsidR="00701110" w:rsidRPr="00C2656B" w:rsidTr="00701110">
        <w:tc>
          <w:tcPr>
            <w:tcW w:w="496"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5</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701110" w:rsidRPr="00C2656B" w:rsidRDefault="00701110" w:rsidP="00701110">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ЭБС Букап</w:t>
            </w:r>
          </w:p>
        </w:tc>
      </w:tr>
      <w:tr w:rsidR="00701110" w:rsidRPr="00C2656B" w:rsidTr="00701110">
        <w:tc>
          <w:tcPr>
            <w:tcW w:w="496"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6</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701110" w:rsidRPr="00C2656B" w:rsidRDefault="00701110" w:rsidP="00701110">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ЭБС Лань</w:t>
            </w:r>
          </w:p>
        </w:tc>
      </w:tr>
      <w:tr w:rsidR="00701110" w:rsidRPr="00C2656B" w:rsidTr="00701110">
        <w:tc>
          <w:tcPr>
            <w:tcW w:w="496"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7</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701110" w:rsidRPr="00C2656B" w:rsidRDefault="00701110" w:rsidP="00701110">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ЭБС Юрайт</w:t>
            </w:r>
          </w:p>
        </w:tc>
      </w:tr>
      <w:tr w:rsidR="00701110" w:rsidRPr="00C2656B" w:rsidTr="00701110">
        <w:tc>
          <w:tcPr>
            <w:tcW w:w="496"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8</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701110" w:rsidRPr="00C2656B" w:rsidRDefault="00701110" w:rsidP="00701110">
            <w:pPr>
              <w:snapToGrid w:val="0"/>
              <w:spacing w:after="0" w:line="240" w:lineRule="auto"/>
              <w:jc w:val="both"/>
              <w:rPr>
                <w:rFonts w:ascii="Times New Roman" w:hAnsi="Times New Roman" w:cs="Times New Roman"/>
                <w:sz w:val="24"/>
                <w:szCs w:val="24"/>
                <w:lang w:val="en-US"/>
              </w:rPr>
            </w:pPr>
            <w:r w:rsidRPr="00C2656B">
              <w:rPr>
                <w:rFonts w:ascii="Times New Roman" w:hAnsi="Times New Roman" w:cs="Times New Roman"/>
                <w:sz w:val="24"/>
                <w:szCs w:val="24"/>
                <w:lang w:val="en-US"/>
              </w:rPr>
              <w:t>СПС КонсультантПлюс</w:t>
            </w:r>
          </w:p>
        </w:tc>
      </w:tr>
      <w:tr w:rsidR="00701110" w:rsidRPr="00C2656B" w:rsidTr="00701110">
        <w:tc>
          <w:tcPr>
            <w:tcW w:w="496"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9</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701110" w:rsidRPr="00C2656B" w:rsidRDefault="00701110" w:rsidP="00701110">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НЭБ eLibrary</w:t>
            </w:r>
          </w:p>
        </w:tc>
      </w:tr>
      <w:tr w:rsidR="00701110" w:rsidRPr="00C2656B" w:rsidTr="00701110">
        <w:tc>
          <w:tcPr>
            <w:tcW w:w="496"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napToGrid w:val="0"/>
              <w:spacing w:after="0" w:line="240" w:lineRule="auto"/>
              <w:jc w:val="both"/>
              <w:rPr>
                <w:rFonts w:ascii="Times New Roman" w:hAnsi="Times New Roman" w:cs="Times New Roman"/>
                <w:sz w:val="24"/>
                <w:szCs w:val="24"/>
                <w:lang w:val="en-US"/>
              </w:rPr>
            </w:pPr>
            <w:r w:rsidRPr="00C2656B">
              <w:rPr>
                <w:rFonts w:ascii="Times New Roman" w:hAnsi="Times New Roman" w:cs="Times New Roman"/>
                <w:sz w:val="24"/>
                <w:szCs w:val="24"/>
                <w:lang w:val="en-US"/>
              </w:rPr>
              <w:t>10</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701110" w:rsidRPr="00C2656B" w:rsidRDefault="00701110" w:rsidP="00701110">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БД Sage</w:t>
            </w:r>
          </w:p>
        </w:tc>
      </w:tr>
      <w:tr w:rsidR="00701110" w:rsidRPr="00C2656B" w:rsidTr="00701110">
        <w:tc>
          <w:tcPr>
            <w:tcW w:w="496"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11</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701110" w:rsidRPr="00C2656B" w:rsidRDefault="00701110" w:rsidP="00701110">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БД Oxford University Press</w:t>
            </w:r>
          </w:p>
        </w:tc>
      </w:tr>
      <w:tr w:rsidR="00701110" w:rsidRPr="00C2656B" w:rsidTr="00701110">
        <w:tc>
          <w:tcPr>
            <w:tcW w:w="496"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12</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701110" w:rsidRPr="00C2656B" w:rsidRDefault="00701110" w:rsidP="00701110">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БД ProQuest</w:t>
            </w:r>
          </w:p>
        </w:tc>
      </w:tr>
      <w:tr w:rsidR="00701110" w:rsidRPr="00C2656B" w:rsidTr="00701110">
        <w:tc>
          <w:tcPr>
            <w:tcW w:w="496"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13</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701110" w:rsidRPr="00C2656B" w:rsidRDefault="00701110" w:rsidP="00701110">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БД Web of Science</w:t>
            </w:r>
          </w:p>
        </w:tc>
      </w:tr>
      <w:tr w:rsidR="00701110" w:rsidRPr="00C2656B" w:rsidTr="00701110">
        <w:tc>
          <w:tcPr>
            <w:tcW w:w="496"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14</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701110" w:rsidRPr="00C2656B" w:rsidRDefault="00701110" w:rsidP="00701110">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БД Scopus</w:t>
            </w:r>
          </w:p>
        </w:tc>
      </w:tr>
      <w:tr w:rsidR="00701110" w:rsidRPr="00C2656B" w:rsidTr="00701110">
        <w:tc>
          <w:tcPr>
            <w:tcW w:w="496"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15</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701110" w:rsidRPr="00C2656B" w:rsidRDefault="00701110" w:rsidP="00701110">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БД MEDLINE Complete</w:t>
            </w:r>
          </w:p>
        </w:tc>
      </w:tr>
    </w:tbl>
    <w:p w:rsidR="00701110" w:rsidRPr="00C2656B" w:rsidRDefault="00701110" w:rsidP="00701110">
      <w:pPr>
        <w:spacing w:after="0" w:line="240" w:lineRule="auto"/>
        <w:jc w:val="both"/>
        <w:rPr>
          <w:rFonts w:ascii="Times New Roman" w:hAnsi="Times New Roman" w:cs="Times New Roman"/>
          <w:sz w:val="24"/>
          <w:szCs w:val="24"/>
          <w:lang w:val="en-US"/>
        </w:rPr>
      </w:pPr>
    </w:p>
    <w:p w:rsidR="00701110" w:rsidRDefault="00701110" w:rsidP="00701110"/>
    <w:p w:rsidR="00701110" w:rsidRPr="00C2656B" w:rsidRDefault="00701110" w:rsidP="00701110">
      <w:pPr>
        <w:spacing w:after="0" w:line="240" w:lineRule="auto"/>
        <w:ind w:firstLine="708"/>
        <w:jc w:val="both"/>
        <w:rPr>
          <w:rFonts w:ascii="Times New Roman" w:eastAsia="Times New Roman" w:hAnsi="Times New Roman" w:cs="Times New Roman"/>
          <w:sz w:val="28"/>
          <w:szCs w:val="28"/>
        </w:rPr>
      </w:pPr>
      <w:r w:rsidRPr="00C2656B">
        <w:rPr>
          <w:rFonts w:ascii="Times New Roman" w:eastAsia="Times New Roman" w:hAnsi="Times New Roman" w:cs="Times New Roman"/>
          <w:b/>
          <w:sz w:val="28"/>
          <w:szCs w:val="28"/>
        </w:rPr>
        <w:t xml:space="preserve">1. </w:t>
      </w:r>
      <w:r w:rsidRPr="00C2656B">
        <w:rPr>
          <w:rFonts w:ascii="Times New Roman" w:eastAsia="Times New Roman" w:hAnsi="Times New Roman" w:cs="Times New Roman"/>
          <w:b/>
          <w:color w:val="000000" w:themeColor="text1"/>
          <w:sz w:val="28"/>
          <w:szCs w:val="28"/>
        </w:rPr>
        <w:t xml:space="preserve">Индекс </w:t>
      </w:r>
      <w:r w:rsidRPr="00C2656B">
        <w:rPr>
          <w:rFonts w:ascii="Times New Roman" w:hAnsi="Times New Roman" w:cs="Times New Roman"/>
          <w:color w:val="000000" w:themeColor="text1"/>
          <w:sz w:val="28"/>
          <w:szCs w:val="28"/>
          <w:shd w:val="clear" w:color="auto" w:fill="FFFFFF"/>
        </w:rPr>
        <w:t>ОД.О.01.1.6.</w:t>
      </w:r>
      <w:r>
        <w:rPr>
          <w:rFonts w:ascii="Times New Roman" w:hAnsi="Times New Roman" w:cs="Times New Roman"/>
          <w:color w:val="000000" w:themeColor="text1"/>
          <w:sz w:val="28"/>
          <w:szCs w:val="28"/>
          <w:shd w:val="clear" w:color="auto" w:fill="FFFFFF"/>
        </w:rPr>
        <w:t>80.</w:t>
      </w:r>
      <w:r w:rsidRPr="00C2656B">
        <w:rPr>
          <w:rFonts w:ascii="Times New Roman" w:hAnsi="Times New Roman" w:cs="Times New Roman"/>
          <w:color w:val="000000" w:themeColor="text1"/>
          <w:sz w:val="18"/>
          <w:szCs w:val="18"/>
          <w:shd w:val="clear" w:color="auto" w:fill="FFFFFF"/>
        </w:rPr>
        <w:t xml:space="preserve"> </w:t>
      </w:r>
      <w:r w:rsidRPr="00C2656B">
        <w:rPr>
          <w:rFonts w:ascii="Times New Roman" w:eastAsia="Times New Roman" w:hAnsi="Times New Roman" w:cs="Times New Roman"/>
          <w:b/>
          <w:color w:val="000000" w:themeColor="text1"/>
          <w:sz w:val="28"/>
          <w:szCs w:val="28"/>
        </w:rPr>
        <w:t xml:space="preserve">Тема: </w:t>
      </w:r>
      <w:r w:rsidRPr="00C2656B">
        <w:rPr>
          <w:rFonts w:ascii="Times New Roman" w:eastAsia="Times New Roman" w:hAnsi="Times New Roman" w:cs="Times New Roman"/>
          <w:color w:val="000000" w:themeColor="text1"/>
          <w:sz w:val="28"/>
          <w:szCs w:val="28"/>
        </w:rPr>
        <w:t>«</w:t>
      </w:r>
      <w:r w:rsidRPr="001670C0">
        <w:rPr>
          <w:rFonts w:ascii="Times New Roman" w:hAnsi="Times New Roman" w:cs="Times New Roman"/>
          <w:bCs/>
          <w:color w:val="424242"/>
          <w:sz w:val="28"/>
          <w:szCs w:val="28"/>
          <w:bdr w:val="none" w:sz="0" w:space="0" w:color="auto" w:frame="1"/>
          <w:shd w:val="clear" w:color="auto" w:fill="FFFFFF"/>
        </w:rPr>
        <w:t>Ценообразование на фармацевтическом рынке</w:t>
      </w:r>
      <w:r w:rsidRPr="00C2656B">
        <w:rPr>
          <w:rFonts w:ascii="Times New Roman" w:hAnsi="Times New Roman" w:cs="Times New Roman"/>
          <w:bCs/>
          <w:color w:val="000000" w:themeColor="text1"/>
          <w:sz w:val="28"/>
          <w:szCs w:val="28"/>
          <w:bdr w:val="none" w:sz="0" w:space="0" w:color="auto" w:frame="1"/>
          <w:shd w:val="clear" w:color="auto" w:fill="FFFFFF"/>
        </w:rPr>
        <w:t>»</w:t>
      </w:r>
      <w:r>
        <w:rPr>
          <w:rFonts w:ascii="Times New Roman" w:hAnsi="Times New Roman" w:cs="Times New Roman"/>
          <w:color w:val="424242"/>
          <w:sz w:val="28"/>
          <w:szCs w:val="28"/>
          <w:shd w:val="clear" w:color="auto" w:fill="FFFFFF"/>
        </w:rPr>
        <w:t>.</w:t>
      </w:r>
    </w:p>
    <w:p w:rsidR="00701110" w:rsidRPr="00C2656B" w:rsidRDefault="00701110" w:rsidP="00701110">
      <w:pPr>
        <w:spacing w:after="0" w:line="240" w:lineRule="auto"/>
        <w:ind w:firstLine="709"/>
        <w:jc w:val="both"/>
        <w:rPr>
          <w:rFonts w:ascii="Times New Roman" w:eastAsia="Times New Roman" w:hAnsi="Times New Roman" w:cs="Times New Roman"/>
          <w:sz w:val="28"/>
          <w:szCs w:val="28"/>
        </w:rPr>
      </w:pPr>
      <w:r w:rsidRPr="00C2656B">
        <w:rPr>
          <w:rFonts w:ascii="Times New Roman" w:eastAsia="Times New Roman" w:hAnsi="Times New Roman" w:cs="Times New Roman"/>
          <w:b/>
          <w:sz w:val="28"/>
          <w:szCs w:val="28"/>
        </w:rPr>
        <w:t>2. Форма</w:t>
      </w:r>
      <w:r>
        <w:rPr>
          <w:rFonts w:ascii="Times New Roman" w:eastAsia="Times New Roman" w:hAnsi="Times New Roman" w:cs="Times New Roman"/>
          <w:b/>
          <w:sz w:val="28"/>
          <w:szCs w:val="28"/>
        </w:rPr>
        <w:t xml:space="preserve"> </w:t>
      </w:r>
      <w:r w:rsidRPr="00C2656B">
        <w:rPr>
          <w:rFonts w:ascii="Times New Roman" w:eastAsia="Times New Roman" w:hAnsi="Times New Roman" w:cs="Times New Roman"/>
          <w:b/>
          <w:sz w:val="28"/>
          <w:szCs w:val="28"/>
        </w:rPr>
        <w:t>организации</w:t>
      </w:r>
      <w:r>
        <w:rPr>
          <w:rFonts w:ascii="Times New Roman" w:eastAsia="Times New Roman" w:hAnsi="Times New Roman" w:cs="Times New Roman"/>
          <w:b/>
          <w:sz w:val="28"/>
          <w:szCs w:val="28"/>
        </w:rPr>
        <w:t xml:space="preserve"> </w:t>
      </w:r>
      <w:r w:rsidRPr="00FD165F">
        <w:rPr>
          <w:rFonts w:ascii="Times New Roman" w:eastAsia="Times New Roman" w:hAnsi="Times New Roman" w:cs="Times New Roman"/>
          <w:b/>
          <w:sz w:val="28"/>
          <w:szCs w:val="28"/>
        </w:rPr>
        <w:t>занятия</w:t>
      </w:r>
      <w:r w:rsidRPr="00C2656B">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практическое занятие.</w:t>
      </w:r>
    </w:p>
    <w:p w:rsidR="00701110" w:rsidRPr="00C2656B" w:rsidRDefault="00701110" w:rsidP="00701110">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3</w:t>
      </w:r>
      <w:r w:rsidRPr="00C2656B">
        <w:rPr>
          <w:rFonts w:ascii="Times New Roman" w:eastAsia="Times New Roman" w:hAnsi="Times New Roman" w:cs="Times New Roman"/>
          <w:b/>
          <w:sz w:val="28"/>
          <w:szCs w:val="28"/>
        </w:rPr>
        <w:t xml:space="preserve">. Значение темы (актуальность изучаемой проблемы). </w:t>
      </w:r>
    </w:p>
    <w:p w:rsidR="00701110" w:rsidRPr="00C2656B" w:rsidRDefault="00701110" w:rsidP="00701110">
      <w:pPr>
        <w:spacing w:after="0" w:line="240" w:lineRule="auto"/>
        <w:ind w:firstLine="709"/>
        <w:jc w:val="both"/>
        <w:rPr>
          <w:rFonts w:ascii="Times New Roman" w:hAnsi="Times New Roman" w:cs="Times New Roman"/>
          <w:sz w:val="28"/>
          <w:szCs w:val="28"/>
        </w:rPr>
      </w:pPr>
      <w:r w:rsidRPr="00C2656B">
        <w:rPr>
          <w:rFonts w:ascii="Times New Roman" w:hAnsi="Times New Roman" w:cs="Times New Roman"/>
          <w:sz w:val="28"/>
          <w:szCs w:val="28"/>
        </w:rPr>
        <w:t>Знания, полученные в ходе изучения темы, формируют профессиональные навыки специалиста, работающего на фармацевтическом рынке, закладывают основу комплекса теоретических знаний и практических навыков при подготовке высококвалифицированных специалистов-провизоров, владеющих теорией рыночной экономики.</w:t>
      </w:r>
    </w:p>
    <w:p w:rsidR="00701110" w:rsidRPr="00C2656B" w:rsidRDefault="00701110" w:rsidP="00701110">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4. </w:t>
      </w:r>
      <w:r w:rsidRPr="00C2656B">
        <w:rPr>
          <w:rFonts w:ascii="Times New Roman" w:eastAsia="Times New Roman" w:hAnsi="Times New Roman" w:cs="Times New Roman"/>
          <w:b/>
          <w:sz w:val="28"/>
          <w:szCs w:val="28"/>
        </w:rPr>
        <w:t>Цели обучения:</w:t>
      </w:r>
    </w:p>
    <w:p w:rsidR="00701110" w:rsidRPr="00C2656B" w:rsidRDefault="00701110" w:rsidP="00701110">
      <w:pPr>
        <w:tabs>
          <w:tab w:val="left" w:pos="1418"/>
        </w:tabs>
        <w:spacing w:after="0" w:line="240" w:lineRule="auto"/>
        <w:jc w:val="both"/>
        <w:rPr>
          <w:rFonts w:ascii="Times New Roman" w:eastAsia="Times New Roman" w:hAnsi="Times New Roman" w:cs="Times New Roman"/>
          <w:b/>
          <w:color w:val="000000" w:themeColor="text1"/>
          <w:sz w:val="28"/>
          <w:szCs w:val="28"/>
        </w:rPr>
      </w:pPr>
      <w:r w:rsidRPr="00C2656B">
        <w:rPr>
          <w:rFonts w:ascii="Times New Roman" w:eastAsia="Times New Roman" w:hAnsi="Times New Roman" w:cs="Times New Roman"/>
          <w:b/>
          <w:color w:val="000000" w:themeColor="text1"/>
          <w:sz w:val="28"/>
          <w:szCs w:val="28"/>
        </w:rPr>
        <w:lastRenderedPageBreak/>
        <w:t>общая (обучающийся должен обладать):</w:t>
      </w:r>
    </w:p>
    <w:p w:rsidR="00701110" w:rsidRPr="00C2656B" w:rsidRDefault="00701110" w:rsidP="00701110">
      <w:pPr>
        <w:spacing w:after="0" w:line="240" w:lineRule="auto"/>
        <w:jc w:val="both"/>
        <w:rPr>
          <w:rFonts w:ascii="Times New Roman" w:hAnsi="Times New Roman" w:cs="Times New Roman"/>
          <w:sz w:val="28"/>
          <w:szCs w:val="28"/>
        </w:rPr>
      </w:pPr>
      <w:r w:rsidRPr="00C2656B">
        <w:rPr>
          <w:rFonts w:ascii="Times New Roman" w:hAnsi="Times New Roman" w:cs="Times New Roman"/>
          <w:sz w:val="28"/>
          <w:szCs w:val="28"/>
        </w:rPr>
        <w:t>- готовность к оценке экономических и финансовых показателей, применяемых в сфере обращения лекарственных средств (ПК-6).</w:t>
      </w:r>
    </w:p>
    <w:p w:rsidR="00701110" w:rsidRPr="00C2656B" w:rsidRDefault="00701110" w:rsidP="00701110">
      <w:pPr>
        <w:spacing w:after="0" w:line="240" w:lineRule="auto"/>
        <w:jc w:val="both"/>
        <w:rPr>
          <w:rFonts w:ascii="Times New Roman" w:hAnsi="Times New Roman" w:cs="Times New Roman"/>
          <w:b/>
          <w:sz w:val="28"/>
          <w:szCs w:val="28"/>
        </w:rPr>
      </w:pPr>
      <w:r w:rsidRPr="00C2656B">
        <w:rPr>
          <w:rFonts w:ascii="Times New Roman" w:hAnsi="Times New Roman" w:cs="Times New Roman"/>
          <w:b/>
          <w:sz w:val="28"/>
          <w:szCs w:val="28"/>
        </w:rPr>
        <w:t xml:space="preserve">Учебная: </w:t>
      </w:r>
    </w:p>
    <w:p w:rsidR="00701110" w:rsidRPr="00C2656B" w:rsidRDefault="00701110" w:rsidP="00701110">
      <w:pPr>
        <w:spacing w:after="0" w:line="240" w:lineRule="auto"/>
        <w:jc w:val="both"/>
        <w:rPr>
          <w:rFonts w:ascii="Times New Roman" w:hAnsi="Times New Roman" w:cs="Times New Roman"/>
          <w:b/>
          <w:sz w:val="28"/>
          <w:szCs w:val="28"/>
        </w:rPr>
      </w:pPr>
      <w:r w:rsidRPr="00C2656B">
        <w:rPr>
          <w:rFonts w:ascii="Times New Roman" w:hAnsi="Times New Roman" w:cs="Times New Roman"/>
          <w:b/>
          <w:sz w:val="28"/>
          <w:szCs w:val="28"/>
        </w:rPr>
        <w:t>-знать:</w:t>
      </w:r>
      <w:r w:rsidRPr="00C2656B">
        <w:rPr>
          <w:rFonts w:ascii="Times New Roman" w:hAnsi="Times New Roman" w:cs="Times New Roman"/>
          <w:sz w:val="28"/>
          <w:szCs w:val="28"/>
        </w:rPr>
        <w:t xml:space="preserve"> порядок ценообразования на лекарственные препараты, включенные в перечень ЖНВЛП;</w:t>
      </w:r>
    </w:p>
    <w:p w:rsidR="00701110" w:rsidRPr="00C2656B" w:rsidRDefault="00701110" w:rsidP="00701110">
      <w:pPr>
        <w:spacing w:after="0" w:line="240" w:lineRule="auto"/>
        <w:jc w:val="both"/>
        <w:rPr>
          <w:rFonts w:ascii="Times New Roman" w:hAnsi="Times New Roman" w:cs="Times New Roman"/>
          <w:sz w:val="28"/>
          <w:szCs w:val="28"/>
        </w:rPr>
      </w:pPr>
      <w:r w:rsidRPr="00C2656B">
        <w:rPr>
          <w:rFonts w:ascii="Times New Roman" w:hAnsi="Times New Roman" w:cs="Times New Roman"/>
          <w:b/>
          <w:sz w:val="28"/>
          <w:szCs w:val="28"/>
        </w:rPr>
        <w:t>-уметь:</w:t>
      </w:r>
      <w:r w:rsidRPr="00C2656B">
        <w:rPr>
          <w:rFonts w:ascii="Times New Roman" w:hAnsi="Times New Roman" w:cs="Times New Roman"/>
          <w:sz w:val="28"/>
          <w:szCs w:val="28"/>
        </w:rPr>
        <w:t xml:space="preserve"> формировать конкурсную документацию на закупку лекарственных средств;</w:t>
      </w:r>
    </w:p>
    <w:p w:rsidR="00701110" w:rsidRPr="00C2656B" w:rsidRDefault="00701110" w:rsidP="00701110">
      <w:pPr>
        <w:spacing w:after="0" w:line="240" w:lineRule="auto"/>
        <w:jc w:val="both"/>
        <w:rPr>
          <w:rFonts w:ascii="Times New Roman" w:hAnsi="Times New Roman" w:cs="Times New Roman"/>
          <w:sz w:val="28"/>
          <w:szCs w:val="28"/>
        </w:rPr>
      </w:pPr>
      <w:r w:rsidRPr="00C2656B">
        <w:rPr>
          <w:rFonts w:ascii="Times New Roman" w:hAnsi="Times New Roman" w:cs="Times New Roman"/>
          <w:b/>
          <w:sz w:val="28"/>
          <w:szCs w:val="28"/>
        </w:rPr>
        <w:t>-владеть:</w:t>
      </w:r>
      <w:r w:rsidRPr="00C2656B">
        <w:rPr>
          <w:rFonts w:ascii="Times New Roman" w:hAnsi="Times New Roman" w:cs="Times New Roman"/>
          <w:sz w:val="28"/>
          <w:szCs w:val="28"/>
        </w:rPr>
        <w:t xml:space="preserve"> навыками заключения и контроля исполнения договоров на поставку товаров, работ и услуг.</w:t>
      </w:r>
    </w:p>
    <w:p w:rsidR="00701110" w:rsidRDefault="00701110" w:rsidP="00701110">
      <w:pPr>
        <w:spacing w:after="0" w:line="240" w:lineRule="auto"/>
        <w:ind w:firstLine="709"/>
        <w:jc w:val="both"/>
        <w:rPr>
          <w:rFonts w:ascii="Times New Roman" w:eastAsia="Times New Roman" w:hAnsi="Times New Roman" w:cs="Times New Roman"/>
          <w:b/>
          <w:sz w:val="28"/>
          <w:szCs w:val="28"/>
        </w:rPr>
      </w:pPr>
      <w:r w:rsidRPr="00FD165F">
        <w:rPr>
          <w:rFonts w:ascii="Times New Roman" w:eastAsia="Times New Roman" w:hAnsi="Times New Roman" w:cs="Times New Roman"/>
          <w:b/>
          <w:sz w:val="28"/>
          <w:szCs w:val="28"/>
        </w:rPr>
        <w:t>5. План изучения темы:</w:t>
      </w:r>
    </w:p>
    <w:p w:rsidR="00701110" w:rsidRPr="00FD165F" w:rsidRDefault="00701110" w:rsidP="00701110">
      <w:pPr>
        <w:spacing w:after="0" w:line="240" w:lineRule="auto"/>
        <w:ind w:firstLine="709"/>
        <w:jc w:val="both"/>
        <w:rPr>
          <w:rFonts w:ascii="Times New Roman" w:eastAsia="Times New Roman" w:hAnsi="Times New Roman" w:cs="Times New Roman"/>
          <w:b/>
          <w:sz w:val="28"/>
          <w:szCs w:val="28"/>
        </w:rPr>
      </w:pPr>
      <w:r w:rsidRPr="00FD165F">
        <w:rPr>
          <w:rFonts w:ascii="Times New Roman" w:eastAsia="Times New Roman" w:hAnsi="Times New Roman" w:cs="Times New Roman"/>
          <w:b/>
          <w:sz w:val="28"/>
          <w:szCs w:val="28"/>
        </w:rPr>
        <w:t>5.1. Контроль исходного уровня знаний:</w:t>
      </w:r>
    </w:p>
    <w:p w:rsidR="00701110" w:rsidRDefault="00701110" w:rsidP="00701110">
      <w:pPr>
        <w:spacing w:after="0" w:line="240" w:lineRule="auto"/>
        <w:ind w:firstLine="709"/>
        <w:jc w:val="both"/>
        <w:rPr>
          <w:rFonts w:ascii="Times New Roman" w:eastAsia="Times New Roman" w:hAnsi="Times New Roman" w:cs="Times New Roman"/>
          <w:sz w:val="28"/>
          <w:szCs w:val="28"/>
        </w:rPr>
      </w:pPr>
      <w:r w:rsidRPr="00FD165F">
        <w:rPr>
          <w:rFonts w:ascii="Times New Roman" w:eastAsia="Times New Roman" w:hAnsi="Times New Roman" w:cs="Times New Roman"/>
          <w:sz w:val="28"/>
          <w:szCs w:val="28"/>
        </w:rPr>
        <w:t>-индивидуальный устный опрос</w:t>
      </w:r>
    </w:p>
    <w:p w:rsidR="00701110" w:rsidRPr="00E57151" w:rsidRDefault="00701110" w:rsidP="00435395">
      <w:pPr>
        <w:pStyle w:val="a5"/>
        <w:numPr>
          <w:ilvl w:val="0"/>
          <w:numId w:val="110"/>
        </w:numPr>
        <w:rPr>
          <w:rFonts w:ascii="Times New Roman" w:hAnsi="Times New Roman" w:cs="Times New Roman"/>
          <w:sz w:val="28"/>
          <w:szCs w:val="28"/>
        </w:rPr>
      </w:pPr>
      <w:r w:rsidRPr="00E57151">
        <w:rPr>
          <w:rFonts w:ascii="Times New Roman" w:hAnsi="Times New Roman" w:cs="Times New Roman"/>
          <w:sz w:val="28"/>
          <w:szCs w:val="28"/>
        </w:rPr>
        <w:t xml:space="preserve">Цена, функции цены. </w:t>
      </w:r>
      <w:r w:rsidRPr="00C761E5">
        <w:rPr>
          <w:rFonts w:ascii="Times New Roman" w:hAnsi="Times New Roman" w:cs="Times New Roman"/>
          <w:spacing w:val="2"/>
          <w:sz w:val="28"/>
          <w:szCs w:val="28"/>
        </w:rPr>
        <w:t>ПК-6</w:t>
      </w:r>
    </w:p>
    <w:p w:rsidR="00701110" w:rsidRPr="00E57151" w:rsidRDefault="00701110" w:rsidP="00435395">
      <w:pPr>
        <w:pStyle w:val="a5"/>
        <w:numPr>
          <w:ilvl w:val="0"/>
          <w:numId w:val="110"/>
        </w:numPr>
        <w:rPr>
          <w:rFonts w:ascii="Times New Roman" w:hAnsi="Times New Roman" w:cs="Times New Roman"/>
          <w:sz w:val="28"/>
          <w:szCs w:val="28"/>
        </w:rPr>
      </w:pPr>
      <w:r w:rsidRPr="00E57151">
        <w:rPr>
          <w:rFonts w:ascii="Times New Roman" w:hAnsi="Times New Roman" w:cs="Times New Roman"/>
          <w:sz w:val="28"/>
          <w:szCs w:val="28"/>
        </w:rPr>
        <w:t>Особенности товара «лекарственные средства».</w:t>
      </w:r>
      <w:r w:rsidRPr="00373DDB">
        <w:rPr>
          <w:rFonts w:ascii="Times New Roman" w:hAnsi="Times New Roman" w:cs="Times New Roman"/>
          <w:spacing w:val="2"/>
          <w:sz w:val="28"/>
          <w:szCs w:val="28"/>
        </w:rPr>
        <w:t xml:space="preserve"> </w:t>
      </w:r>
      <w:r w:rsidRPr="00C761E5">
        <w:rPr>
          <w:rFonts w:ascii="Times New Roman" w:hAnsi="Times New Roman" w:cs="Times New Roman"/>
          <w:spacing w:val="2"/>
          <w:sz w:val="28"/>
          <w:szCs w:val="28"/>
        </w:rPr>
        <w:t>ПК-6</w:t>
      </w:r>
    </w:p>
    <w:p w:rsidR="00701110" w:rsidRPr="00E57151" w:rsidRDefault="00701110" w:rsidP="00435395">
      <w:pPr>
        <w:pStyle w:val="a5"/>
        <w:numPr>
          <w:ilvl w:val="0"/>
          <w:numId w:val="110"/>
        </w:numPr>
        <w:rPr>
          <w:rFonts w:ascii="Times New Roman" w:hAnsi="Times New Roman" w:cs="Times New Roman"/>
          <w:sz w:val="28"/>
          <w:szCs w:val="28"/>
        </w:rPr>
      </w:pPr>
      <w:r w:rsidRPr="00E57151">
        <w:rPr>
          <w:rFonts w:ascii="Times New Roman" w:hAnsi="Times New Roman" w:cs="Times New Roman"/>
          <w:sz w:val="28"/>
          <w:szCs w:val="28"/>
        </w:rPr>
        <w:t>Государственное регулирование цен на ЛП на уровне РФ.</w:t>
      </w:r>
      <w:r w:rsidRPr="00373DDB">
        <w:rPr>
          <w:rFonts w:ascii="Times New Roman" w:hAnsi="Times New Roman" w:cs="Times New Roman"/>
          <w:spacing w:val="2"/>
          <w:sz w:val="28"/>
          <w:szCs w:val="28"/>
        </w:rPr>
        <w:t xml:space="preserve"> </w:t>
      </w:r>
      <w:r w:rsidRPr="00C761E5">
        <w:rPr>
          <w:rFonts w:ascii="Times New Roman" w:hAnsi="Times New Roman" w:cs="Times New Roman"/>
          <w:spacing w:val="2"/>
          <w:sz w:val="28"/>
          <w:szCs w:val="28"/>
        </w:rPr>
        <w:t>ПК-6</w:t>
      </w:r>
    </w:p>
    <w:p w:rsidR="00701110" w:rsidRPr="00E57151" w:rsidRDefault="00701110" w:rsidP="00435395">
      <w:pPr>
        <w:pStyle w:val="a5"/>
        <w:numPr>
          <w:ilvl w:val="0"/>
          <w:numId w:val="110"/>
        </w:numPr>
        <w:rPr>
          <w:rFonts w:ascii="Times New Roman" w:hAnsi="Times New Roman" w:cs="Times New Roman"/>
          <w:sz w:val="28"/>
          <w:szCs w:val="28"/>
        </w:rPr>
      </w:pPr>
      <w:r w:rsidRPr="00E57151">
        <w:rPr>
          <w:rFonts w:ascii="Times New Roman" w:hAnsi="Times New Roman" w:cs="Times New Roman"/>
          <w:sz w:val="28"/>
          <w:szCs w:val="28"/>
        </w:rPr>
        <w:t>Государственное регулирование цен на ЛП на уровне субъектов РФ.</w:t>
      </w:r>
      <w:r w:rsidRPr="00373DDB">
        <w:rPr>
          <w:rFonts w:ascii="Times New Roman" w:hAnsi="Times New Roman" w:cs="Times New Roman"/>
          <w:spacing w:val="2"/>
          <w:sz w:val="28"/>
          <w:szCs w:val="28"/>
        </w:rPr>
        <w:t xml:space="preserve"> </w:t>
      </w:r>
      <w:r w:rsidRPr="00C761E5">
        <w:rPr>
          <w:rFonts w:ascii="Times New Roman" w:hAnsi="Times New Roman" w:cs="Times New Roman"/>
          <w:spacing w:val="2"/>
          <w:sz w:val="28"/>
          <w:szCs w:val="28"/>
        </w:rPr>
        <w:t>ПК-6</w:t>
      </w:r>
    </w:p>
    <w:p w:rsidR="00701110" w:rsidRPr="00E57151" w:rsidRDefault="00701110" w:rsidP="00435395">
      <w:pPr>
        <w:pStyle w:val="a5"/>
        <w:numPr>
          <w:ilvl w:val="0"/>
          <w:numId w:val="110"/>
        </w:numPr>
        <w:rPr>
          <w:rFonts w:ascii="Times New Roman" w:hAnsi="Times New Roman" w:cs="Times New Roman"/>
          <w:sz w:val="28"/>
          <w:szCs w:val="28"/>
        </w:rPr>
      </w:pPr>
      <w:r w:rsidRPr="00E57151">
        <w:rPr>
          <w:rFonts w:ascii="Times New Roman" w:hAnsi="Times New Roman" w:cs="Times New Roman"/>
          <w:sz w:val="28"/>
          <w:szCs w:val="28"/>
        </w:rPr>
        <w:t>Ценообразование в аптечных организациях.</w:t>
      </w:r>
      <w:r w:rsidRPr="00373DDB">
        <w:rPr>
          <w:rFonts w:ascii="Times New Roman" w:hAnsi="Times New Roman" w:cs="Times New Roman"/>
          <w:spacing w:val="2"/>
          <w:sz w:val="28"/>
          <w:szCs w:val="28"/>
        </w:rPr>
        <w:t xml:space="preserve"> </w:t>
      </w:r>
      <w:r w:rsidRPr="00C761E5">
        <w:rPr>
          <w:rFonts w:ascii="Times New Roman" w:hAnsi="Times New Roman" w:cs="Times New Roman"/>
          <w:spacing w:val="2"/>
          <w:sz w:val="28"/>
          <w:szCs w:val="28"/>
        </w:rPr>
        <w:t>ПК-6</w:t>
      </w:r>
    </w:p>
    <w:p w:rsidR="00701110" w:rsidRDefault="00701110" w:rsidP="00701110">
      <w:pPr>
        <w:spacing w:after="0" w:line="240" w:lineRule="auto"/>
        <w:ind w:firstLine="709"/>
        <w:jc w:val="both"/>
        <w:rPr>
          <w:rFonts w:ascii="Times New Roman" w:eastAsia="Times New Roman" w:hAnsi="Times New Roman" w:cs="Times New Roman"/>
          <w:sz w:val="28"/>
          <w:szCs w:val="28"/>
        </w:rPr>
      </w:pPr>
    </w:p>
    <w:p w:rsidR="00701110" w:rsidRPr="00FD165F" w:rsidRDefault="00701110" w:rsidP="00701110">
      <w:pPr>
        <w:spacing w:after="0" w:line="240" w:lineRule="auto"/>
        <w:ind w:firstLine="709"/>
        <w:jc w:val="both"/>
        <w:rPr>
          <w:rFonts w:ascii="Times New Roman" w:eastAsia="Times New Roman" w:hAnsi="Times New Roman" w:cs="Times New Roman"/>
          <w:b/>
          <w:sz w:val="28"/>
          <w:szCs w:val="28"/>
        </w:rPr>
      </w:pPr>
      <w:r w:rsidRPr="00FD165F">
        <w:rPr>
          <w:rFonts w:ascii="Times New Roman" w:eastAsia="Times New Roman" w:hAnsi="Times New Roman" w:cs="Times New Roman"/>
          <w:b/>
          <w:sz w:val="28"/>
          <w:szCs w:val="28"/>
        </w:rPr>
        <w:t>5.2. Основные понятия и положения темы:</w:t>
      </w:r>
    </w:p>
    <w:p w:rsidR="00701110" w:rsidRPr="00E57151" w:rsidRDefault="00701110" w:rsidP="00701110">
      <w:pPr>
        <w:spacing w:after="0" w:line="240" w:lineRule="auto"/>
        <w:jc w:val="center"/>
        <w:rPr>
          <w:rFonts w:ascii="Times New Roman" w:eastAsia="Times New Roman" w:hAnsi="Times New Roman" w:cs="Times New Roman"/>
          <w:b/>
          <w:sz w:val="28"/>
          <w:szCs w:val="28"/>
        </w:rPr>
      </w:pPr>
      <w:r w:rsidRPr="00E57151">
        <w:rPr>
          <w:rFonts w:ascii="Times New Roman" w:eastAsia="Times New Roman" w:hAnsi="Times New Roman" w:cs="Times New Roman"/>
          <w:b/>
          <w:sz w:val="28"/>
          <w:szCs w:val="28"/>
        </w:rPr>
        <w:t>Цена, функции цены</w:t>
      </w:r>
    </w:p>
    <w:p w:rsidR="00701110" w:rsidRPr="00E57151" w:rsidRDefault="00701110" w:rsidP="00701110">
      <w:pPr>
        <w:spacing w:after="0" w:line="240" w:lineRule="auto"/>
        <w:jc w:val="center"/>
        <w:rPr>
          <w:rFonts w:ascii="Times New Roman" w:eastAsia="Times New Roman" w:hAnsi="Times New Roman" w:cs="Times New Roman"/>
          <w:b/>
          <w:sz w:val="28"/>
          <w:szCs w:val="28"/>
          <w:u w:val="single"/>
        </w:rPr>
      </w:pPr>
      <w:r w:rsidRPr="00E57151">
        <w:rPr>
          <w:rFonts w:ascii="Times New Roman" w:eastAsia="Times New Roman" w:hAnsi="Times New Roman" w:cs="Times New Roman"/>
          <w:b/>
          <w:sz w:val="28"/>
          <w:szCs w:val="28"/>
        </w:rPr>
        <w:t xml:space="preserve">Цена </w:t>
      </w:r>
      <w:r w:rsidRPr="00E57151">
        <w:rPr>
          <w:rFonts w:ascii="Times New Roman" w:eastAsia="Times New Roman" w:hAnsi="Times New Roman" w:cs="Times New Roman"/>
          <w:sz w:val="28"/>
          <w:szCs w:val="28"/>
        </w:rPr>
        <w:t>– это денежное выражение стоимости (ценности) товара или услуги.</w:t>
      </w:r>
    </w:p>
    <w:p w:rsidR="00701110" w:rsidRPr="00E57151" w:rsidRDefault="00701110" w:rsidP="00701110">
      <w:pPr>
        <w:spacing w:after="0" w:line="240" w:lineRule="auto"/>
        <w:ind w:firstLine="709"/>
        <w:jc w:val="both"/>
        <w:rPr>
          <w:rFonts w:ascii="Times New Roman" w:eastAsia="Times New Roman" w:hAnsi="Times New Roman" w:cs="Times New Roman"/>
          <w:sz w:val="28"/>
          <w:szCs w:val="28"/>
        </w:rPr>
      </w:pPr>
      <w:r w:rsidRPr="00E57151">
        <w:rPr>
          <w:rFonts w:ascii="Times New Roman" w:eastAsia="Times New Roman" w:hAnsi="Times New Roman" w:cs="Times New Roman"/>
          <w:sz w:val="28"/>
          <w:szCs w:val="28"/>
        </w:rPr>
        <w:t>Экономическая сущность цены в макроэкономике проявляется в выполняемых ею функциях:</w:t>
      </w:r>
    </w:p>
    <w:p w:rsidR="00701110" w:rsidRPr="00E57151" w:rsidRDefault="00701110" w:rsidP="00435395">
      <w:pPr>
        <w:numPr>
          <w:ilvl w:val="0"/>
          <w:numId w:val="58"/>
        </w:numPr>
        <w:spacing w:after="0" w:line="240" w:lineRule="auto"/>
        <w:ind w:left="284" w:firstLine="709"/>
        <w:jc w:val="both"/>
        <w:rPr>
          <w:rFonts w:ascii="Times New Roman" w:eastAsia="Times New Roman" w:hAnsi="Times New Roman" w:cs="Times New Roman"/>
          <w:sz w:val="28"/>
          <w:szCs w:val="28"/>
        </w:rPr>
      </w:pPr>
      <w:r w:rsidRPr="00E57151">
        <w:rPr>
          <w:rFonts w:ascii="Times New Roman" w:eastAsia="Times New Roman" w:hAnsi="Times New Roman" w:cs="Times New Roman"/>
          <w:sz w:val="28"/>
          <w:szCs w:val="28"/>
        </w:rPr>
        <w:t>учетной;</w:t>
      </w:r>
    </w:p>
    <w:p w:rsidR="00701110" w:rsidRPr="00E57151" w:rsidRDefault="00701110" w:rsidP="00435395">
      <w:pPr>
        <w:numPr>
          <w:ilvl w:val="0"/>
          <w:numId w:val="58"/>
        </w:numPr>
        <w:spacing w:after="0" w:line="240" w:lineRule="auto"/>
        <w:ind w:left="284" w:firstLine="709"/>
        <w:jc w:val="both"/>
        <w:rPr>
          <w:rFonts w:ascii="Times New Roman" w:eastAsia="Times New Roman" w:hAnsi="Times New Roman" w:cs="Times New Roman"/>
          <w:sz w:val="28"/>
          <w:szCs w:val="28"/>
        </w:rPr>
      </w:pPr>
      <w:r w:rsidRPr="00E57151">
        <w:rPr>
          <w:rFonts w:ascii="Times New Roman" w:eastAsia="Times New Roman" w:hAnsi="Times New Roman" w:cs="Times New Roman"/>
          <w:sz w:val="28"/>
          <w:szCs w:val="28"/>
        </w:rPr>
        <w:t>стимулирующей;</w:t>
      </w:r>
    </w:p>
    <w:p w:rsidR="00701110" w:rsidRPr="00E57151" w:rsidRDefault="00701110" w:rsidP="00435395">
      <w:pPr>
        <w:numPr>
          <w:ilvl w:val="0"/>
          <w:numId w:val="58"/>
        </w:numPr>
        <w:spacing w:after="0" w:line="240" w:lineRule="auto"/>
        <w:ind w:left="284" w:firstLine="709"/>
        <w:jc w:val="both"/>
        <w:rPr>
          <w:rFonts w:ascii="Times New Roman" w:eastAsia="Times New Roman" w:hAnsi="Times New Roman" w:cs="Times New Roman"/>
          <w:sz w:val="28"/>
          <w:szCs w:val="28"/>
        </w:rPr>
      </w:pPr>
      <w:r w:rsidRPr="00E57151">
        <w:rPr>
          <w:rFonts w:ascii="Times New Roman" w:eastAsia="Times New Roman" w:hAnsi="Times New Roman" w:cs="Times New Roman"/>
          <w:sz w:val="28"/>
          <w:szCs w:val="28"/>
        </w:rPr>
        <w:t>распределительной;</w:t>
      </w:r>
    </w:p>
    <w:p w:rsidR="00701110" w:rsidRPr="00E57151" w:rsidRDefault="00701110" w:rsidP="00435395">
      <w:pPr>
        <w:numPr>
          <w:ilvl w:val="0"/>
          <w:numId w:val="58"/>
        </w:numPr>
        <w:spacing w:after="0" w:line="240" w:lineRule="auto"/>
        <w:ind w:left="284" w:firstLine="709"/>
        <w:jc w:val="both"/>
        <w:rPr>
          <w:rFonts w:ascii="Times New Roman" w:eastAsia="Times New Roman" w:hAnsi="Times New Roman" w:cs="Times New Roman"/>
          <w:sz w:val="28"/>
          <w:szCs w:val="28"/>
        </w:rPr>
      </w:pPr>
      <w:r w:rsidRPr="00E57151">
        <w:rPr>
          <w:rFonts w:ascii="Times New Roman" w:eastAsia="Times New Roman" w:hAnsi="Times New Roman" w:cs="Times New Roman"/>
          <w:sz w:val="28"/>
          <w:szCs w:val="28"/>
        </w:rPr>
        <w:t>функции сбалансирования спроса и предложения;</w:t>
      </w:r>
    </w:p>
    <w:p w:rsidR="00701110" w:rsidRPr="00E57151" w:rsidRDefault="00701110" w:rsidP="00435395">
      <w:pPr>
        <w:numPr>
          <w:ilvl w:val="0"/>
          <w:numId w:val="58"/>
        </w:numPr>
        <w:spacing w:after="0" w:line="240" w:lineRule="auto"/>
        <w:ind w:left="284" w:firstLine="709"/>
        <w:jc w:val="both"/>
        <w:rPr>
          <w:rFonts w:ascii="Times New Roman" w:eastAsia="Times New Roman" w:hAnsi="Times New Roman" w:cs="Times New Roman"/>
          <w:sz w:val="28"/>
          <w:szCs w:val="28"/>
        </w:rPr>
      </w:pPr>
      <w:r w:rsidRPr="00E57151">
        <w:rPr>
          <w:rFonts w:ascii="Times New Roman" w:eastAsia="Times New Roman" w:hAnsi="Times New Roman" w:cs="Times New Roman"/>
          <w:sz w:val="28"/>
          <w:szCs w:val="28"/>
        </w:rPr>
        <w:t>функции цены как критерия рационального размещения производства.</w:t>
      </w:r>
    </w:p>
    <w:p w:rsidR="00701110" w:rsidRPr="00E57151" w:rsidRDefault="00701110" w:rsidP="00701110">
      <w:pPr>
        <w:spacing w:after="0" w:line="240" w:lineRule="auto"/>
        <w:ind w:firstLine="709"/>
        <w:jc w:val="both"/>
        <w:rPr>
          <w:rFonts w:ascii="Times New Roman" w:eastAsia="Times New Roman" w:hAnsi="Times New Roman" w:cs="Times New Roman"/>
          <w:sz w:val="28"/>
          <w:szCs w:val="28"/>
        </w:rPr>
      </w:pPr>
      <w:r w:rsidRPr="00E57151">
        <w:rPr>
          <w:rFonts w:ascii="Times New Roman" w:eastAsia="Times New Roman" w:hAnsi="Times New Roman" w:cs="Times New Roman"/>
          <w:sz w:val="28"/>
          <w:szCs w:val="28"/>
        </w:rPr>
        <w:t>Все функции взаимосвязаны и взаимодействуют друг с другом.</w:t>
      </w:r>
    </w:p>
    <w:p w:rsidR="00701110" w:rsidRPr="00E57151" w:rsidRDefault="00701110" w:rsidP="00701110">
      <w:pPr>
        <w:spacing w:after="0" w:line="240" w:lineRule="auto"/>
        <w:ind w:firstLine="709"/>
        <w:jc w:val="both"/>
        <w:rPr>
          <w:rFonts w:ascii="Times New Roman" w:eastAsia="Times New Roman" w:hAnsi="Times New Roman" w:cs="Times New Roman"/>
          <w:sz w:val="28"/>
          <w:szCs w:val="28"/>
        </w:rPr>
      </w:pPr>
      <w:r w:rsidRPr="00E57151">
        <w:rPr>
          <w:rFonts w:ascii="Times New Roman" w:eastAsia="Times New Roman" w:hAnsi="Times New Roman" w:cs="Times New Roman"/>
          <w:sz w:val="28"/>
          <w:szCs w:val="28"/>
        </w:rPr>
        <w:t>В микроэкономике цена является:</w:t>
      </w:r>
    </w:p>
    <w:p w:rsidR="00701110" w:rsidRPr="00E57151" w:rsidRDefault="00701110" w:rsidP="00701110">
      <w:pPr>
        <w:spacing w:after="0" w:line="240" w:lineRule="auto"/>
        <w:ind w:firstLine="709"/>
        <w:jc w:val="both"/>
        <w:rPr>
          <w:rFonts w:ascii="Times New Roman" w:eastAsia="Times New Roman" w:hAnsi="Times New Roman" w:cs="Times New Roman"/>
          <w:sz w:val="28"/>
          <w:szCs w:val="28"/>
        </w:rPr>
      </w:pPr>
      <w:r w:rsidRPr="00E57151">
        <w:rPr>
          <w:rFonts w:ascii="Times New Roman" w:eastAsia="Times New Roman" w:hAnsi="Times New Roman" w:cs="Times New Roman"/>
          <w:sz w:val="28"/>
          <w:szCs w:val="28"/>
        </w:rPr>
        <w:t>1) посредником и соизмерителем при обмене товаров на деньги;</w:t>
      </w:r>
    </w:p>
    <w:p w:rsidR="00701110" w:rsidRPr="00E57151" w:rsidRDefault="00701110" w:rsidP="00701110">
      <w:pPr>
        <w:spacing w:after="0" w:line="240" w:lineRule="auto"/>
        <w:ind w:firstLine="709"/>
        <w:jc w:val="both"/>
        <w:rPr>
          <w:rFonts w:ascii="Times New Roman" w:eastAsia="Times New Roman" w:hAnsi="Times New Roman" w:cs="Times New Roman"/>
          <w:sz w:val="28"/>
          <w:szCs w:val="28"/>
        </w:rPr>
      </w:pPr>
      <w:r w:rsidRPr="00E57151">
        <w:rPr>
          <w:rFonts w:ascii="Times New Roman" w:eastAsia="Times New Roman" w:hAnsi="Times New Roman" w:cs="Times New Roman"/>
          <w:sz w:val="28"/>
          <w:szCs w:val="28"/>
        </w:rPr>
        <w:t>2) важным показателем конъюнктуры рынка;</w:t>
      </w:r>
    </w:p>
    <w:p w:rsidR="00701110" w:rsidRPr="00E57151" w:rsidRDefault="00701110" w:rsidP="00701110">
      <w:pPr>
        <w:spacing w:after="0" w:line="240" w:lineRule="auto"/>
        <w:ind w:firstLine="709"/>
        <w:jc w:val="both"/>
        <w:rPr>
          <w:rFonts w:ascii="Times New Roman" w:eastAsia="Times New Roman" w:hAnsi="Times New Roman" w:cs="Times New Roman"/>
          <w:sz w:val="28"/>
          <w:szCs w:val="28"/>
        </w:rPr>
      </w:pPr>
      <w:r w:rsidRPr="00E57151">
        <w:rPr>
          <w:rFonts w:ascii="Times New Roman" w:eastAsia="Times New Roman" w:hAnsi="Times New Roman" w:cs="Times New Roman"/>
          <w:sz w:val="28"/>
          <w:szCs w:val="28"/>
        </w:rPr>
        <w:t>3) инструментом образования прибыли и управления эффективностью;</w:t>
      </w:r>
    </w:p>
    <w:p w:rsidR="00701110" w:rsidRPr="00E57151" w:rsidRDefault="00701110" w:rsidP="00701110">
      <w:pPr>
        <w:spacing w:after="0" w:line="240" w:lineRule="auto"/>
        <w:ind w:firstLine="709"/>
        <w:jc w:val="both"/>
        <w:rPr>
          <w:rFonts w:ascii="Times New Roman" w:eastAsia="Times New Roman" w:hAnsi="Times New Roman" w:cs="Times New Roman"/>
          <w:sz w:val="28"/>
          <w:szCs w:val="28"/>
        </w:rPr>
      </w:pPr>
      <w:r w:rsidRPr="00E57151">
        <w:rPr>
          <w:rFonts w:ascii="Times New Roman" w:eastAsia="Times New Roman" w:hAnsi="Times New Roman" w:cs="Times New Roman"/>
          <w:sz w:val="28"/>
          <w:szCs w:val="28"/>
        </w:rPr>
        <w:t>4) способом конкурентной борьбы.</w:t>
      </w:r>
    </w:p>
    <w:p w:rsidR="00701110" w:rsidRPr="00E57151" w:rsidRDefault="00701110" w:rsidP="00701110">
      <w:pPr>
        <w:spacing w:after="0" w:line="240" w:lineRule="auto"/>
        <w:jc w:val="center"/>
        <w:rPr>
          <w:rFonts w:ascii="Times New Roman" w:eastAsia="Times New Roman" w:hAnsi="Times New Roman" w:cs="Times New Roman"/>
          <w:b/>
          <w:sz w:val="28"/>
          <w:szCs w:val="28"/>
        </w:rPr>
      </w:pPr>
    </w:p>
    <w:p w:rsidR="00701110" w:rsidRPr="00E57151" w:rsidRDefault="00701110" w:rsidP="00701110">
      <w:pPr>
        <w:spacing w:after="0" w:line="240" w:lineRule="auto"/>
        <w:jc w:val="center"/>
        <w:rPr>
          <w:rFonts w:ascii="Times New Roman" w:eastAsia="Times New Roman" w:hAnsi="Times New Roman" w:cs="Times New Roman"/>
          <w:b/>
          <w:sz w:val="28"/>
          <w:szCs w:val="28"/>
        </w:rPr>
      </w:pPr>
      <w:r w:rsidRPr="00E57151">
        <w:rPr>
          <w:rFonts w:ascii="Times New Roman" w:eastAsia="Times New Roman" w:hAnsi="Times New Roman" w:cs="Times New Roman"/>
          <w:b/>
          <w:sz w:val="28"/>
          <w:szCs w:val="28"/>
        </w:rPr>
        <w:t>Виды цен и их классификация</w:t>
      </w:r>
    </w:p>
    <w:p w:rsidR="00701110" w:rsidRPr="00E57151" w:rsidRDefault="00701110" w:rsidP="00701110">
      <w:pPr>
        <w:spacing w:after="0" w:line="240" w:lineRule="auto"/>
        <w:ind w:firstLine="709"/>
        <w:jc w:val="both"/>
        <w:rPr>
          <w:rFonts w:ascii="Times New Roman" w:eastAsia="Times New Roman" w:hAnsi="Times New Roman" w:cs="Times New Roman"/>
          <w:sz w:val="28"/>
          <w:szCs w:val="28"/>
        </w:rPr>
      </w:pPr>
      <w:r w:rsidRPr="00E57151">
        <w:rPr>
          <w:rFonts w:ascii="Times New Roman" w:eastAsia="Times New Roman" w:hAnsi="Times New Roman" w:cs="Times New Roman"/>
          <w:sz w:val="28"/>
          <w:szCs w:val="28"/>
        </w:rPr>
        <w:t>В зависимости от того, на какой стадии товародвижения они формируются, различают три вида цен:</w:t>
      </w:r>
    </w:p>
    <w:p w:rsidR="00701110" w:rsidRPr="00E57151" w:rsidRDefault="00701110" w:rsidP="00701110">
      <w:pPr>
        <w:spacing w:after="0" w:line="240" w:lineRule="auto"/>
        <w:ind w:firstLine="709"/>
        <w:jc w:val="both"/>
        <w:rPr>
          <w:rFonts w:ascii="Times New Roman" w:eastAsia="Times New Roman" w:hAnsi="Times New Roman" w:cs="Times New Roman"/>
          <w:sz w:val="28"/>
          <w:szCs w:val="28"/>
        </w:rPr>
      </w:pPr>
      <w:r w:rsidRPr="00E57151">
        <w:rPr>
          <w:rFonts w:ascii="Times New Roman" w:eastAsia="Times New Roman" w:hAnsi="Times New Roman" w:cs="Times New Roman"/>
          <w:sz w:val="28"/>
          <w:szCs w:val="28"/>
        </w:rPr>
        <w:t>1) оптовая цена предприятия (отпускная цена) или цена изготовителя;</w:t>
      </w:r>
    </w:p>
    <w:p w:rsidR="00701110" w:rsidRPr="00E57151" w:rsidRDefault="00701110" w:rsidP="00701110">
      <w:pPr>
        <w:spacing w:after="0" w:line="240" w:lineRule="auto"/>
        <w:ind w:firstLine="709"/>
        <w:jc w:val="both"/>
        <w:rPr>
          <w:rFonts w:ascii="Times New Roman" w:eastAsia="Times New Roman" w:hAnsi="Times New Roman" w:cs="Times New Roman"/>
          <w:sz w:val="28"/>
          <w:szCs w:val="28"/>
        </w:rPr>
      </w:pPr>
      <w:r w:rsidRPr="00E57151">
        <w:rPr>
          <w:rFonts w:ascii="Times New Roman" w:eastAsia="Times New Roman" w:hAnsi="Times New Roman" w:cs="Times New Roman"/>
          <w:sz w:val="28"/>
          <w:szCs w:val="28"/>
        </w:rPr>
        <w:t>2) оптовая цена посредника (организации оптовой торговли);</w:t>
      </w:r>
    </w:p>
    <w:p w:rsidR="00701110" w:rsidRPr="00E57151" w:rsidRDefault="00701110" w:rsidP="00701110">
      <w:pPr>
        <w:spacing w:after="0" w:line="240" w:lineRule="auto"/>
        <w:ind w:firstLine="709"/>
        <w:jc w:val="both"/>
        <w:rPr>
          <w:rFonts w:ascii="Times New Roman" w:eastAsia="Times New Roman" w:hAnsi="Times New Roman" w:cs="Times New Roman"/>
          <w:sz w:val="28"/>
          <w:szCs w:val="28"/>
        </w:rPr>
      </w:pPr>
      <w:r w:rsidRPr="00E57151">
        <w:rPr>
          <w:rFonts w:ascii="Times New Roman" w:eastAsia="Times New Roman" w:hAnsi="Times New Roman" w:cs="Times New Roman"/>
          <w:sz w:val="28"/>
          <w:szCs w:val="28"/>
        </w:rPr>
        <w:t>3) розничная цена.</w:t>
      </w:r>
    </w:p>
    <w:p w:rsidR="00701110" w:rsidRPr="00E57151" w:rsidRDefault="00701110" w:rsidP="00701110">
      <w:pPr>
        <w:spacing w:after="0" w:line="240" w:lineRule="auto"/>
        <w:jc w:val="center"/>
        <w:rPr>
          <w:rFonts w:ascii="Times New Roman" w:eastAsia="Times New Roman" w:hAnsi="Times New Roman" w:cs="Times New Roman"/>
          <w:b/>
          <w:sz w:val="28"/>
          <w:szCs w:val="28"/>
        </w:rPr>
      </w:pPr>
    </w:p>
    <w:p w:rsidR="00701110" w:rsidRPr="00E57151" w:rsidRDefault="00701110" w:rsidP="00701110">
      <w:pPr>
        <w:spacing w:after="0" w:line="240" w:lineRule="auto"/>
        <w:jc w:val="center"/>
        <w:rPr>
          <w:rFonts w:ascii="Times New Roman" w:eastAsia="Times New Roman" w:hAnsi="Times New Roman" w:cs="Times New Roman"/>
          <w:b/>
          <w:sz w:val="28"/>
          <w:szCs w:val="28"/>
        </w:rPr>
      </w:pPr>
      <w:r w:rsidRPr="00E57151">
        <w:rPr>
          <w:rFonts w:ascii="Times New Roman" w:eastAsia="Times New Roman" w:hAnsi="Times New Roman" w:cs="Times New Roman"/>
          <w:b/>
          <w:sz w:val="28"/>
          <w:szCs w:val="28"/>
        </w:rPr>
        <w:t>Состав и структура цен</w:t>
      </w:r>
    </w:p>
    <w:p w:rsidR="00701110" w:rsidRPr="00E57151" w:rsidRDefault="00701110" w:rsidP="00701110">
      <w:pPr>
        <w:spacing w:after="0" w:line="240" w:lineRule="auto"/>
        <w:ind w:firstLine="709"/>
        <w:jc w:val="both"/>
        <w:rPr>
          <w:rFonts w:ascii="Times New Roman" w:eastAsia="Times New Roman" w:hAnsi="Times New Roman" w:cs="Times New Roman"/>
          <w:sz w:val="28"/>
          <w:szCs w:val="28"/>
        </w:rPr>
      </w:pPr>
      <w:r w:rsidRPr="00E57151">
        <w:rPr>
          <w:rFonts w:ascii="Times New Roman" w:eastAsia="Times New Roman" w:hAnsi="Times New Roman" w:cs="Times New Roman"/>
          <w:sz w:val="28"/>
          <w:szCs w:val="28"/>
        </w:rPr>
        <w:t>Основными элементами цены являются себестоимость и прибыль. Кроме того, в структуру цены включаются отдельные виды налогов, например НДС, акцизы, взимаемые с отдельных видов продукции.</w:t>
      </w:r>
    </w:p>
    <w:p w:rsidR="00701110" w:rsidRPr="00E57151" w:rsidRDefault="00701110" w:rsidP="00701110">
      <w:pPr>
        <w:spacing w:after="0" w:line="240" w:lineRule="auto"/>
        <w:ind w:firstLine="709"/>
        <w:jc w:val="both"/>
        <w:rPr>
          <w:rFonts w:ascii="Times New Roman" w:eastAsia="Times New Roman" w:hAnsi="Times New Roman" w:cs="Times New Roman"/>
          <w:sz w:val="28"/>
          <w:szCs w:val="28"/>
        </w:rPr>
      </w:pPr>
      <w:r w:rsidRPr="00E57151">
        <w:rPr>
          <w:rFonts w:ascii="Times New Roman" w:eastAsia="Times New Roman" w:hAnsi="Times New Roman" w:cs="Times New Roman"/>
          <w:b/>
          <w:sz w:val="28"/>
          <w:szCs w:val="28"/>
        </w:rPr>
        <w:lastRenderedPageBreak/>
        <w:t>Оптовая цена предприятия (отпускная цена)</w:t>
      </w:r>
      <w:r w:rsidRPr="00E57151">
        <w:rPr>
          <w:rFonts w:ascii="Times New Roman" w:eastAsia="Times New Roman" w:hAnsi="Times New Roman" w:cs="Times New Roman"/>
          <w:sz w:val="28"/>
          <w:szCs w:val="28"/>
        </w:rPr>
        <w:t xml:space="preserve"> – цена изготовителя продукции, по которой предприятие реализует произведенную продукцию оптовым посредникам или розничным предприятиям.</w:t>
      </w:r>
    </w:p>
    <w:p w:rsidR="00701110" w:rsidRPr="00E57151" w:rsidRDefault="00701110" w:rsidP="00701110">
      <w:pPr>
        <w:spacing w:after="0" w:line="240" w:lineRule="auto"/>
        <w:ind w:firstLine="709"/>
        <w:jc w:val="both"/>
        <w:rPr>
          <w:rFonts w:ascii="Times New Roman" w:eastAsia="Times New Roman" w:hAnsi="Times New Roman" w:cs="Times New Roman"/>
          <w:sz w:val="28"/>
          <w:szCs w:val="28"/>
        </w:rPr>
      </w:pPr>
      <w:r w:rsidRPr="00E57151">
        <w:rPr>
          <w:rFonts w:ascii="Times New Roman" w:eastAsia="Times New Roman" w:hAnsi="Times New Roman" w:cs="Times New Roman"/>
          <w:sz w:val="28"/>
          <w:szCs w:val="28"/>
        </w:rPr>
        <w:t>Она состоит из себестоимости, прибыли, акциза (по подакцизным товарам, например, спирту) и НДС.</w:t>
      </w:r>
    </w:p>
    <w:p w:rsidR="00701110" w:rsidRPr="00E57151" w:rsidRDefault="00701110" w:rsidP="00701110">
      <w:pPr>
        <w:spacing w:after="0" w:line="240" w:lineRule="auto"/>
        <w:ind w:firstLine="709"/>
        <w:jc w:val="both"/>
        <w:rPr>
          <w:rFonts w:ascii="Times New Roman" w:eastAsia="Times New Roman" w:hAnsi="Times New Roman" w:cs="Times New Roman"/>
          <w:sz w:val="28"/>
          <w:szCs w:val="28"/>
        </w:rPr>
      </w:pPr>
      <w:r w:rsidRPr="00E57151">
        <w:rPr>
          <w:rFonts w:ascii="Times New Roman" w:eastAsia="Times New Roman" w:hAnsi="Times New Roman" w:cs="Times New Roman"/>
          <w:b/>
          <w:sz w:val="28"/>
          <w:szCs w:val="28"/>
        </w:rPr>
        <w:t>Оптовая цена посредника</w:t>
      </w:r>
      <w:r w:rsidRPr="00E57151">
        <w:rPr>
          <w:rFonts w:ascii="Times New Roman" w:eastAsia="Times New Roman" w:hAnsi="Times New Roman" w:cs="Times New Roman"/>
          <w:sz w:val="28"/>
          <w:szCs w:val="28"/>
        </w:rPr>
        <w:t xml:space="preserve"> – цена, по которой предприятия и организации-потребители оплачивают продукцию оптовым организациям.</w:t>
      </w:r>
    </w:p>
    <w:p w:rsidR="00701110" w:rsidRPr="00E57151" w:rsidRDefault="00701110" w:rsidP="00701110">
      <w:pPr>
        <w:spacing w:after="0" w:line="240" w:lineRule="auto"/>
        <w:ind w:firstLine="709"/>
        <w:jc w:val="both"/>
        <w:rPr>
          <w:rFonts w:ascii="Times New Roman" w:eastAsia="Times New Roman" w:hAnsi="Times New Roman" w:cs="Times New Roman"/>
          <w:sz w:val="28"/>
          <w:szCs w:val="28"/>
        </w:rPr>
      </w:pPr>
      <w:r w:rsidRPr="00E57151">
        <w:rPr>
          <w:rFonts w:ascii="Times New Roman" w:eastAsia="Times New Roman" w:hAnsi="Times New Roman" w:cs="Times New Roman"/>
          <w:sz w:val="28"/>
          <w:szCs w:val="28"/>
        </w:rPr>
        <w:t>Она складывается из цены изготовителя и оптовой торговой надбавки.</w:t>
      </w:r>
    </w:p>
    <w:p w:rsidR="00701110" w:rsidRPr="00E57151" w:rsidRDefault="00701110" w:rsidP="00701110">
      <w:pPr>
        <w:spacing w:after="0" w:line="240" w:lineRule="auto"/>
        <w:ind w:firstLine="709"/>
        <w:jc w:val="both"/>
        <w:rPr>
          <w:rFonts w:ascii="Times New Roman" w:eastAsia="Times New Roman" w:hAnsi="Times New Roman" w:cs="Times New Roman"/>
          <w:sz w:val="28"/>
          <w:szCs w:val="28"/>
        </w:rPr>
      </w:pPr>
      <w:r w:rsidRPr="00E57151">
        <w:rPr>
          <w:rFonts w:ascii="Times New Roman" w:eastAsia="Times New Roman" w:hAnsi="Times New Roman" w:cs="Times New Roman"/>
          <w:sz w:val="28"/>
          <w:szCs w:val="28"/>
        </w:rPr>
        <w:t>Оптовая надбавка включает издержки обращения оптового посредника, его прибыль, акцизы и НДС.</w:t>
      </w:r>
    </w:p>
    <w:p w:rsidR="00701110" w:rsidRPr="00E57151" w:rsidRDefault="00701110" w:rsidP="00701110">
      <w:pPr>
        <w:spacing w:after="0" w:line="240" w:lineRule="auto"/>
        <w:ind w:firstLine="709"/>
        <w:jc w:val="both"/>
        <w:rPr>
          <w:rFonts w:ascii="Times New Roman" w:eastAsia="Times New Roman" w:hAnsi="Times New Roman" w:cs="Times New Roman"/>
          <w:sz w:val="28"/>
          <w:szCs w:val="28"/>
        </w:rPr>
      </w:pPr>
      <w:r w:rsidRPr="00E57151">
        <w:rPr>
          <w:rFonts w:ascii="Times New Roman" w:eastAsia="Times New Roman" w:hAnsi="Times New Roman" w:cs="Times New Roman"/>
          <w:b/>
          <w:sz w:val="28"/>
          <w:szCs w:val="28"/>
        </w:rPr>
        <w:t>Розничная цена</w:t>
      </w:r>
      <w:r w:rsidRPr="00E57151">
        <w:rPr>
          <w:rFonts w:ascii="Times New Roman" w:eastAsia="Times New Roman" w:hAnsi="Times New Roman" w:cs="Times New Roman"/>
          <w:sz w:val="28"/>
          <w:szCs w:val="28"/>
        </w:rPr>
        <w:t xml:space="preserve"> – это цена, по которой товар реализуется населению, предприятиям и организациям. Она является конечной, по этой цене товар выбывает из сферы обращения.</w:t>
      </w:r>
    </w:p>
    <w:p w:rsidR="00701110" w:rsidRPr="00E57151" w:rsidRDefault="00701110" w:rsidP="00701110">
      <w:pPr>
        <w:spacing w:after="0" w:line="240" w:lineRule="auto"/>
        <w:ind w:firstLine="709"/>
        <w:jc w:val="both"/>
        <w:rPr>
          <w:rFonts w:ascii="Times New Roman" w:eastAsia="Times New Roman" w:hAnsi="Times New Roman" w:cs="Times New Roman"/>
          <w:sz w:val="28"/>
          <w:szCs w:val="28"/>
        </w:rPr>
      </w:pPr>
      <w:r w:rsidRPr="00E57151">
        <w:rPr>
          <w:rFonts w:ascii="Times New Roman" w:eastAsia="Times New Roman" w:hAnsi="Times New Roman" w:cs="Times New Roman"/>
          <w:sz w:val="28"/>
          <w:szCs w:val="28"/>
        </w:rPr>
        <w:t>Розничная цена состоит из оптовой цены и розничной торговой надбавки.</w:t>
      </w:r>
    </w:p>
    <w:p w:rsidR="00701110" w:rsidRPr="00E57151" w:rsidRDefault="00701110" w:rsidP="00701110">
      <w:pPr>
        <w:spacing w:after="0" w:line="240" w:lineRule="auto"/>
        <w:ind w:firstLine="709"/>
        <w:jc w:val="both"/>
        <w:rPr>
          <w:rFonts w:ascii="Times New Roman" w:eastAsia="Times New Roman" w:hAnsi="Times New Roman" w:cs="Times New Roman"/>
          <w:sz w:val="28"/>
          <w:szCs w:val="28"/>
        </w:rPr>
      </w:pPr>
      <w:r w:rsidRPr="00E57151">
        <w:rPr>
          <w:rFonts w:ascii="Times New Roman" w:eastAsia="Times New Roman" w:hAnsi="Times New Roman" w:cs="Times New Roman"/>
          <w:sz w:val="28"/>
          <w:szCs w:val="28"/>
        </w:rPr>
        <w:t>Розничная торговая надбавка включает издержки обращения розничного предприятия, его прибыль, акцизы и НДС.</w:t>
      </w:r>
    </w:p>
    <w:p w:rsidR="00701110" w:rsidRPr="00E57151" w:rsidRDefault="00701110" w:rsidP="00701110">
      <w:pPr>
        <w:spacing w:after="0" w:line="240" w:lineRule="auto"/>
        <w:jc w:val="center"/>
        <w:rPr>
          <w:rFonts w:ascii="Times New Roman" w:eastAsia="Times New Roman" w:hAnsi="Times New Roman" w:cs="Times New Roman"/>
          <w:b/>
          <w:sz w:val="28"/>
          <w:szCs w:val="28"/>
        </w:rPr>
      </w:pPr>
    </w:p>
    <w:p w:rsidR="00701110" w:rsidRPr="00E57151" w:rsidRDefault="00701110" w:rsidP="00701110">
      <w:pPr>
        <w:spacing w:after="0" w:line="240" w:lineRule="auto"/>
        <w:jc w:val="center"/>
        <w:rPr>
          <w:rFonts w:ascii="Times New Roman" w:eastAsia="Times New Roman" w:hAnsi="Times New Roman" w:cs="Times New Roman"/>
          <w:b/>
          <w:sz w:val="28"/>
          <w:szCs w:val="28"/>
        </w:rPr>
      </w:pPr>
      <w:r w:rsidRPr="00E57151">
        <w:rPr>
          <w:rFonts w:ascii="Times New Roman" w:eastAsia="Times New Roman" w:hAnsi="Times New Roman" w:cs="Times New Roman"/>
          <w:b/>
          <w:sz w:val="28"/>
          <w:szCs w:val="28"/>
        </w:rPr>
        <w:t>Факторы, влияющие на формирование цен</w:t>
      </w:r>
    </w:p>
    <w:p w:rsidR="00701110" w:rsidRPr="00E57151" w:rsidRDefault="00701110" w:rsidP="00701110">
      <w:pPr>
        <w:spacing w:after="0" w:line="240" w:lineRule="auto"/>
        <w:ind w:firstLine="709"/>
        <w:jc w:val="both"/>
        <w:rPr>
          <w:rFonts w:ascii="Times New Roman" w:eastAsia="Times New Roman" w:hAnsi="Times New Roman" w:cs="Times New Roman"/>
          <w:sz w:val="28"/>
          <w:szCs w:val="28"/>
        </w:rPr>
      </w:pPr>
      <w:r w:rsidRPr="00E57151">
        <w:rPr>
          <w:rFonts w:ascii="Times New Roman" w:eastAsia="Times New Roman" w:hAnsi="Times New Roman" w:cs="Times New Roman"/>
          <w:sz w:val="28"/>
          <w:szCs w:val="28"/>
        </w:rPr>
        <w:t>1. Факторы среды: государство, экономика, тип рынка, традиции.</w:t>
      </w:r>
    </w:p>
    <w:p w:rsidR="00701110" w:rsidRPr="00E57151" w:rsidRDefault="00701110" w:rsidP="00701110">
      <w:pPr>
        <w:spacing w:after="0" w:line="240" w:lineRule="auto"/>
        <w:ind w:firstLine="709"/>
        <w:jc w:val="both"/>
        <w:rPr>
          <w:rFonts w:ascii="Times New Roman" w:eastAsia="Times New Roman" w:hAnsi="Times New Roman" w:cs="Times New Roman"/>
          <w:sz w:val="28"/>
          <w:szCs w:val="28"/>
        </w:rPr>
      </w:pPr>
      <w:r w:rsidRPr="00E57151">
        <w:rPr>
          <w:rFonts w:ascii="Times New Roman" w:eastAsia="Times New Roman" w:hAnsi="Times New Roman" w:cs="Times New Roman"/>
          <w:sz w:val="28"/>
          <w:szCs w:val="28"/>
        </w:rPr>
        <w:t>2. Факторы спроса.</w:t>
      </w:r>
    </w:p>
    <w:p w:rsidR="00701110" w:rsidRPr="00E57151" w:rsidRDefault="00701110" w:rsidP="00701110">
      <w:pPr>
        <w:spacing w:after="0" w:line="240" w:lineRule="auto"/>
        <w:ind w:firstLine="709"/>
        <w:jc w:val="both"/>
        <w:rPr>
          <w:rFonts w:ascii="Times New Roman" w:eastAsia="Times New Roman" w:hAnsi="Times New Roman" w:cs="Times New Roman"/>
          <w:sz w:val="28"/>
          <w:szCs w:val="28"/>
        </w:rPr>
      </w:pPr>
      <w:r w:rsidRPr="00E57151">
        <w:rPr>
          <w:rFonts w:ascii="Times New Roman" w:eastAsia="Times New Roman" w:hAnsi="Times New Roman" w:cs="Times New Roman"/>
          <w:sz w:val="28"/>
          <w:szCs w:val="28"/>
        </w:rPr>
        <w:t xml:space="preserve">2.1. Относящиеся к товару: </w:t>
      </w:r>
    </w:p>
    <w:p w:rsidR="00701110" w:rsidRPr="00E57151" w:rsidRDefault="00701110" w:rsidP="00435395">
      <w:pPr>
        <w:numPr>
          <w:ilvl w:val="0"/>
          <w:numId w:val="59"/>
        </w:numPr>
        <w:spacing w:after="0" w:line="240" w:lineRule="auto"/>
        <w:ind w:firstLine="709"/>
        <w:jc w:val="both"/>
        <w:rPr>
          <w:rFonts w:ascii="Times New Roman" w:eastAsia="Times New Roman" w:hAnsi="Times New Roman" w:cs="Times New Roman"/>
          <w:sz w:val="28"/>
          <w:szCs w:val="28"/>
        </w:rPr>
      </w:pPr>
      <w:r w:rsidRPr="00E57151">
        <w:rPr>
          <w:rFonts w:ascii="Times New Roman" w:eastAsia="Times New Roman" w:hAnsi="Times New Roman" w:cs="Times New Roman"/>
          <w:sz w:val="28"/>
          <w:szCs w:val="28"/>
        </w:rPr>
        <w:t>Потребительские параметры:</w:t>
      </w:r>
    </w:p>
    <w:p w:rsidR="00701110" w:rsidRPr="00E57151" w:rsidRDefault="00701110" w:rsidP="00435395">
      <w:pPr>
        <w:numPr>
          <w:ilvl w:val="1"/>
          <w:numId w:val="59"/>
        </w:numPr>
        <w:spacing w:after="0" w:line="240" w:lineRule="auto"/>
        <w:jc w:val="both"/>
        <w:rPr>
          <w:rFonts w:ascii="Times New Roman" w:eastAsia="Times New Roman" w:hAnsi="Times New Roman" w:cs="Times New Roman"/>
          <w:sz w:val="28"/>
          <w:szCs w:val="28"/>
        </w:rPr>
      </w:pPr>
      <w:r w:rsidRPr="00E57151">
        <w:rPr>
          <w:rFonts w:ascii="Times New Roman" w:eastAsia="Times New Roman" w:hAnsi="Times New Roman" w:cs="Times New Roman"/>
          <w:sz w:val="28"/>
          <w:szCs w:val="28"/>
        </w:rPr>
        <w:t>показатели качества;</w:t>
      </w:r>
    </w:p>
    <w:p w:rsidR="00701110" w:rsidRPr="00E57151" w:rsidRDefault="00701110" w:rsidP="00435395">
      <w:pPr>
        <w:numPr>
          <w:ilvl w:val="1"/>
          <w:numId w:val="59"/>
        </w:numPr>
        <w:spacing w:after="0" w:line="240" w:lineRule="auto"/>
        <w:jc w:val="both"/>
        <w:rPr>
          <w:rFonts w:ascii="Times New Roman" w:eastAsia="Times New Roman" w:hAnsi="Times New Roman" w:cs="Times New Roman"/>
          <w:sz w:val="28"/>
          <w:szCs w:val="28"/>
        </w:rPr>
      </w:pPr>
      <w:r w:rsidRPr="00E57151">
        <w:rPr>
          <w:rFonts w:ascii="Times New Roman" w:eastAsia="Times New Roman" w:hAnsi="Times New Roman" w:cs="Times New Roman"/>
          <w:sz w:val="28"/>
          <w:szCs w:val="28"/>
        </w:rPr>
        <w:t>экономические показатели.</w:t>
      </w:r>
    </w:p>
    <w:p w:rsidR="00701110" w:rsidRPr="00E57151" w:rsidRDefault="00701110" w:rsidP="00435395">
      <w:pPr>
        <w:numPr>
          <w:ilvl w:val="0"/>
          <w:numId w:val="59"/>
        </w:numPr>
        <w:spacing w:after="0" w:line="240" w:lineRule="auto"/>
        <w:ind w:firstLine="709"/>
        <w:jc w:val="both"/>
        <w:rPr>
          <w:rFonts w:ascii="Times New Roman" w:eastAsia="Times New Roman" w:hAnsi="Times New Roman" w:cs="Times New Roman"/>
          <w:sz w:val="28"/>
          <w:szCs w:val="28"/>
        </w:rPr>
      </w:pPr>
      <w:r w:rsidRPr="00E57151">
        <w:rPr>
          <w:rFonts w:ascii="Times New Roman" w:eastAsia="Times New Roman" w:hAnsi="Times New Roman" w:cs="Times New Roman"/>
          <w:sz w:val="28"/>
          <w:szCs w:val="28"/>
        </w:rPr>
        <w:t>Показатели внешнего формирования.</w:t>
      </w:r>
    </w:p>
    <w:p w:rsidR="00701110" w:rsidRPr="00E57151" w:rsidRDefault="00701110" w:rsidP="00701110">
      <w:pPr>
        <w:spacing w:after="0" w:line="240" w:lineRule="auto"/>
        <w:ind w:firstLine="709"/>
        <w:jc w:val="both"/>
        <w:rPr>
          <w:rFonts w:ascii="Times New Roman" w:eastAsia="Times New Roman" w:hAnsi="Times New Roman" w:cs="Times New Roman"/>
          <w:sz w:val="28"/>
          <w:szCs w:val="28"/>
        </w:rPr>
      </w:pPr>
      <w:r w:rsidRPr="00E57151">
        <w:rPr>
          <w:rFonts w:ascii="Times New Roman" w:eastAsia="Times New Roman" w:hAnsi="Times New Roman" w:cs="Times New Roman"/>
          <w:sz w:val="28"/>
          <w:szCs w:val="28"/>
        </w:rPr>
        <w:t>2.2. Относящиеся к потребителям: иерархия нужд, потребительские предпочтения, бюджетные ограничения, степень влияния промежуточных потребителей.</w:t>
      </w:r>
    </w:p>
    <w:p w:rsidR="00701110" w:rsidRPr="00E57151" w:rsidRDefault="00701110" w:rsidP="00701110">
      <w:pPr>
        <w:spacing w:after="0" w:line="240" w:lineRule="auto"/>
        <w:ind w:firstLine="709"/>
        <w:jc w:val="both"/>
        <w:rPr>
          <w:rFonts w:ascii="Times New Roman" w:eastAsia="Times New Roman" w:hAnsi="Times New Roman" w:cs="Times New Roman"/>
          <w:sz w:val="28"/>
          <w:szCs w:val="28"/>
        </w:rPr>
      </w:pPr>
      <w:r w:rsidRPr="00E57151">
        <w:rPr>
          <w:rFonts w:ascii="Times New Roman" w:eastAsia="Times New Roman" w:hAnsi="Times New Roman" w:cs="Times New Roman"/>
          <w:sz w:val="28"/>
          <w:szCs w:val="28"/>
        </w:rPr>
        <w:t>3. Факторы предложения: поставщики, товары-заменители, затраты, конкурирующие субъекты и объекты.</w:t>
      </w:r>
    </w:p>
    <w:p w:rsidR="00701110" w:rsidRPr="00E57151" w:rsidRDefault="00701110" w:rsidP="00701110">
      <w:pPr>
        <w:spacing w:after="0" w:line="240" w:lineRule="auto"/>
        <w:ind w:firstLine="709"/>
        <w:jc w:val="center"/>
        <w:rPr>
          <w:rFonts w:ascii="Times New Roman" w:eastAsia="Times New Roman" w:hAnsi="Times New Roman" w:cs="Times New Roman"/>
          <w:b/>
          <w:sz w:val="28"/>
          <w:szCs w:val="28"/>
        </w:rPr>
      </w:pPr>
    </w:p>
    <w:p w:rsidR="00701110" w:rsidRPr="00E57151" w:rsidRDefault="00701110" w:rsidP="00701110">
      <w:pPr>
        <w:spacing w:after="0" w:line="240" w:lineRule="auto"/>
        <w:jc w:val="center"/>
        <w:rPr>
          <w:rFonts w:ascii="Times New Roman" w:eastAsia="Times New Roman" w:hAnsi="Times New Roman" w:cs="Times New Roman"/>
          <w:b/>
          <w:sz w:val="28"/>
          <w:szCs w:val="28"/>
        </w:rPr>
      </w:pPr>
      <w:r w:rsidRPr="00E57151">
        <w:rPr>
          <w:rFonts w:ascii="Times New Roman" w:eastAsia="Times New Roman" w:hAnsi="Times New Roman" w:cs="Times New Roman"/>
          <w:b/>
          <w:sz w:val="28"/>
          <w:szCs w:val="28"/>
        </w:rPr>
        <w:t>Особенности товара «лекарственные средства».</w:t>
      </w:r>
    </w:p>
    <w:p w:rsidR="00701110" w:rsidRPr="00E57151" w:rsidRDefault="00701110" w:rsidP="00701110">
      <w:pPr>
        <w:spacing w:after="0" w:line="240" w:lineRule="auto"/>
        <w:ind w:firstLine="709"/>
        <w:jc w:val="both"/>
        <w:rPr>
          <w:rFonts w:ascii="Times New Roman" w:eastAsia="Times New Roman" w:hAnsi="Times New Roman" w:cs="Times New Roman"/>
          <w:sz w:val="28"/>
          <w:szCs w:val="28"/>
        </w:rPr>
      </w:pPr>
      <w:r w:rsidRPr="00E57151">
        <w:rPr>
          <w:rFonts w:ascii="Times New Roman" w:eastAsia="Times New Roman" w:hAnsi="Times New Roman" w:cs="Times New Roman"/>
          <w:b/>
          <w:sz w:val="28"/>
          <w:szCs w:val="28"/>
        </w:rPr>
        <w:t>Ценообразование</w:t>
      </w:r>
      <w:r w:rsidRPr="00E57151">
        <w:rPr>
          <w:rFonts w:ascii="Times New Roman" w:eastAsia="Times New Roman" w:hAnsi="Times New Roman" w:cs="Times New Roman"/>
          <w:sz w:val="28"/>
          <w:szCs w:val="28"/>
        </w:rPr>
        <w:t xml:space="preserve"> – процесс формирования цен на товары и услуги. </w:t>
      </w:r>
    </w:p>
    <w:p w:rsidR="00701110" w:rsidRPr="00E57151" w:rsidRDefault="00701110" w:rsidP="00701110">
      <w:pPr>
        <w:spacing w:after="0" w:line="240" w:lineRule="auto"/>
        <w:ind w:firstLine="709"/>
        <w:jc w:val="both"/>
        <w:rPr>
          <w:rFonts w:ascii="Times New Roman" w:eastAsia="Times New Roman" w:hAnsi="Times New Roman" w:cs="Times New Roman"/>
          <w:sz w:val="28"/>
          <w:szCs w:val="28"/>
        </w:rPr>
      </w:pPr>
      <w:r w:rsidRPr="00E57151">
        <w:rPr>
          <w:rFonts w:ascii="Times New Roman" w:eastAsia="Times New Roman" w:hAnsi="Times New Roman" w:cs="Times New Roman"/>
          <w:sz w:val="28"/>
          <w:szCs w:val="28"/>
        </w:rPr>
        <w:t>Особенности ценообразования на ЛП связаны с особенностями ЛП как товара:</w:t>
      </w:r>
    </w:p>
    <w:p w:rsidR="00701110" w:rsidRPr="00E57151" w:rsidRDefault="00701110" w:rsidP="00435395">
      <w:pPr>
        <w:numPr>
          <w:ilvl w:val="0"/>
          <w:numId w:val="60"/>
        </w:numPr>
        <w:spacing w:after="0" w:line="240" w:lineRule="auto"/>
        <w:ind w:firstLine="709"/>
        <w:jc w:val="both"/>
        <w:rPr>
          <w:rFonts w:ascii="Times New Roman" w:eastAsia="Times New Roman" w:hAnsi="Times New Roman" w:cs="Times New Roman"/>
          <w:sz w:val="28"/>
          <w:szCs w:val="28"/>
        </w:rPr>
      </w:pPr>
      <w:r w:rsidRPr="00E57151">
        <w:rPr>
          <w:rFonts w:ascii="Times New Roman" w:eastAsia="Times New Roman" w:hAnsi="Times New Roman" w:cs="Times New Roman"/>
          <w:sz w:val="28"/>
          <w:szCs w:val="28"/>
        </w:rPr>
        <w:t>экономической и социальной сущностью ЛП как товара;</w:t>
      </w:r>
    </w:p>
    <w:p w:rsidR="00701110" w:rsidRPr="00E57151" w:rsidRDefault="00701110" w:rsidP="00435395">
      <w:pPr>
        <w:numPr>
          <w:ilvl w:val="0"/>
          <w:numId w:val="60"/>
        </w:numPr>
        <w:spacing w:after="0" w:line="240" w:lineRule="auto"/>
        <w:ind w:firstLine="709"/>
        <w:jc w:val="both"/>
        <w:rPr>
          <w:rFonts w:ascii="Times New Roman" w:eastAsia="Times New Roman" w:hAnsi="Times New Roman" w:cs="Times New Roman"/>
          <w:sz w:val="28"/>
          <w:szCs w:val="28"/>
        </w:rPr>
      </w:pPr>
      <w:r w:rsidRPr="00E57151">
        <w:rPr>
          <w:rFonts w:ascii="Times New Roman" w:eastAsia="Times New Roman" w:hAnsi="Times New Roman" w:cs="Times New Roman"/>
          <w:sz w:val="28"/>
          <w:szCs w:val="28"/>
        </w:rPr>
        <w:t>социально-экономической эффективностью ЛП как товара;</w:t>
      </w:r>
    </w:p>
    <w:p w:rsidR="00701110" w:rsidRPr="00E57151" w:rsidRDefault="00701110" w:rsidP="00435395">
      <w:pPr>
        <w:numPr>
          <w:ilvl w:val="0"/>
          <w:numId w:val="60"/>
        </w:numPr>
        <w:spacing w:after="0" w:line="240" w:lineRule="auto"/>
        <w:ind w:firstLine="709"/>
        <w:jc w:val="both"/>
        <w:rPr>
          <w:rFonts w:ascii="Times New Roman" w:eastAsia="Times New Roman" w:hAnsi="Times New Roman" w:cs="Times New Roman"/>
          <w:sz w:val="28"/>
          <w:szCs w:val="28"/>
        </w:rPr>
      </w:pPr>
      <w:r w:rsidRPr="00E57151">
        <w:rPr>
          <w:rFonts w:ascii="Times New Roman" w:eastAsia="Times New Roman" w:hAnsi="Times New Roman" w:cs="Times New Roman"/>
          <w:sz w:val="28"/>
          <w:szCs w:val="28"/>
        </w:rPr>
        <w:t>генератором спроса на ЛП рецептурного отпуска является врач;</w:t>
      </w:r>
    </w:p>
    <w:p w:rsidR="00701110" w:rsidRPr="00E57151" w:rsidRDefault="00701110" w:rsidP="00435395">
      <w:pPr>
        <w:numPr>
          <w:ilvl w:val="0"/>
          <w:numId w:val="60"/>
        </w:numPr>
        <w:spacing w:after="0" w:line="240" w:lineRule="auto"/>
        <w:ind w:firstLine="709"/>
        <w:jc w:val="both"/>
        <w:rPr>
          <w:rFonts w:ascii="Times New Roman" w:eastAsia="Times New Roman" w:hAnsi="Times New Roman" w:cs="Times New Roman"/>
          <w:sz w:val="28"/>
          <w:szCs w:val="28"/>
        </w:rPr>
      </w:pPr>
      <w:r w:rsidRPr="00E57151">
        <w:rPr>
          <w:rFonts w:ascii="Times New Roman" w:eastAsia="Times New Roman" w:hAnsi="Times New Roman" w:cs="Times New Roman"/>
          <w:sz w:val="28"/>
          <w:szCs w:val="28"/>
        </w:rPr>
        <w:t>ценовой эластичностью спроса на ЛП в зависимости от характера заболевания и способа оплаты лекарственной помощи;</w:t>
      </w:r>
    </w:p>
    <w:p w:rsidR="00701110" w:rsidRPr="00E57151" w:rsidRDefault="00701110" w:rsidP="00435395">
      <w:pPr>
        <w:numPr>
          <w:ilvl w:val="0"/>
          <w:numId w:val="60"/>
        </w:numPr>
        <w:spacing w:after="0" w:line="240" w:lineRule="auto"/>
        <w:ind w:firstLine="709"/>
        <w:jc w:val="both"/>
        <w:rPr>
          <w:rFonts w:ascii="Times New Roman" w:eastAsia="Times New Roman" w:hAnsi="Times New Roman" w:cs="Times New Roman"/>
          <w:sz w:val="28"/>
          <w:szCs w:val="28"/>
        </w:rPr>
      </w:pPr>
      <w:r w:rsidRPr="00E57151">
        <w:rPr>
          <w:rFonts w:ascii="Times New Roman" w:eastAsia="Times New Roman" w:hAnsi="Times New Roman" w:cs="Times New Roman"/>
          <w:sz w:val="28"/>
          <w:szCs w:val="28"/>
        </w:rPr>
        <w:t>ценообразование на ЛП регулируется государством.</w:t>
      </w:r>
    </w:p>
    <w:p w:rsidR="00701110" w:rsidRPr="00E57151" w:rsidRDefault="00701110" w:rsidP="00701110">
      <w:pPr>
        <w:spacing w:after="0" w:line="240" w:lineRule="auto"/>
        <w:ind w:firstLine="709"/>
        <w:jc w:val="center"/>
        <w:rPr>
          <w:rFonts w:ascii="Times New Roman" w:eastAsia="Times New Roman" w:hAnsi="Times New Roman" w:cs="Times New Roman"/>
          <w:b/>
          <w:sz w:val="28"/>
          <w:szCs w:val="28"/>
          <w:u w:val="single"/>
        </w:rPr>
      </w:pPr>
    </w:p>
    <w:p w:rsidR="00701110" w:rsidRPr="00E57151" w:rsidRDefault="00701110" w:rsidP="00701110">
      <w:pPr>
        <w:spacing w:after="0" w:line="240" w:lineRule="auto"/>
        <w:jc w:val="center"/>
        <w:rPr>
          <w:rFonts w:ascii="Times New Roman" w:eastAsia="Times New Roman" w:hAnsi="Times New Roman" w:cs="Times New Roman"/>
          <w:b/>
          <w:sz w:val="28"/>
          <w:szCs w:val="28"/>
        </w:rPr>
      </w:pPr>
      <w:r w:rsidRPr="00E57151">
        <w:rPr>
          <w:rFonts w:ascii="Times New Roman" w:eastAsia="Times New Roman" w:hAnsi="Times New Roman" w:cs="Times New Roman"/>
          <w:b/>
          <w:sz w:val="28"/>
          <w:szCs w:val="28"/>
        </w:rPr>
        <w:t>Государственное регулирование цен на ЛП на уровне РФ.</w:t>
      </w:r>
    </w:p>
    <w:p w:rsidR="00701110" w:rsidRPr="00E57151" w:rsidRDefault="00701110" w:rsidP="00701110">
      <w:pPr>
        <w:spacing w:after="0" w:line="240" w:lineRule="auto"/>
        <w:ind w:firstLine="709"/>
        <w:jc w:val="both"/>
        <w:rPr>
          <w:rFonts w:ascii="Times New Roman" w:eastAsia="Times New Roman" w:hAnsi="Times New Roman" w:cs="Times New Roman"/>
          <w:sz w:val="28"/>
          <w:szCs w:val="28"/>
        </w:rPr>
      </w:pPr>
      <w:r w:rsidRPr="00E57151">
        <w:rPr>
          <w:rFonts w:ascii="Times New Roman" w:eastAsia="Times New Roman" w:hAnsi="Times New Roman" w:cs="Times New Roman"/>
          <w:sz w:val="28"/>
          <w:szCs w:val="28"/>
        </w:rPr>
        <w:t>Различают прямое и косвенное воздействие государства на цены.</w:t>
      </w:r>
    </w:p>
    <w:p w:rsidR="00701110" w:rsidRPr="00E57151" w:rsidRDefault="00701110" w:rsidP="00701110">
      <w:pPr>
        <w:spacing w:after="0" w:line="240" w:lineRule="auto"/>
        <w:ind w:firstLine="709"/>
        <w:jc w:val="both"/>
        <w:rPr>
          <w:rFonts w:ascii="Times New Roman" w:eastAsia="Times New Roman" w:hAnsi="Times New Roman" w:cs="Times New Roman"/>
          <w:sz w:val="28"/>
          <w:szCs w:val="28"/>
        </w:rPr>
      </w:pPr>
      <w:r w:rsidRPr="00E57151">
        <w:rPr>
          <w:rFonts w:ascii="Times New Roman" w:eastAsia="Times New Roman" w:hAnsi="Times New Roman" w:cs="Times New Roman"/>
          <w:sz w:val="28"/>
          <w:szCs w:val="28"/>
        </w:rPr>
        <w:t>Основные формы прямого (административного) вмешательство государства в процесс ценообразования:</w:t>
      </w:r>
    </w:p>
    <w:p w:rsidR="00701110" w:rsidRPr="00E57151" w:rsidRDefault="00701110" w:rsidP="00435395">
      <w:pPr>
        <w:numPr>
          <w:ilvl w:val="0"/>
          <w:numId w:val="62"/>
        </w:numPr>
        <w:spacing w:after="0" w:line="240" w:lineRule="auto"/>
        <w:ind w:left="1418" w:hanging="425"/>
        <w:jc w:val="both"/>
        <w:rPr>
          <w:rFonts w:ascii="Times New Roman" w:eastAsia="Times New Roman" w:hAnsi="Times New Roman" w:cs="Times New Roman"/>
          <w:sz w:val="28"/>
          <w:szCs w:val="28"/>
        </w:rPr>
      </w:pPr>
      <w:r w:rsidRPr="00E57151">
        <w:rPr>
          <w:rFonts w:ascii="Times New Roman" w:eastAsia="Times New Roman" w:hAnsi="Times New Roman" w:cs="Times New Roman"/>
          <w:sz w:val="28"/>
          <w:szCs w:val="28"/>
        </w:rPr>
        <w:t>общее замораживание цен или замораживание цен на отдельные товары на определенный срок;</w:t>
      </w:r>
    </w:p>
    <w:p w:rsidR="00701110" w:rsidRPr="00E57151" w:rsidRDefault="00701110" w:rsidP="00435395">
      <w:pPr>
        <w:numPr>
          <w:ilvl w:val="0"/>
          <w:numId w:val="62"/>
        </w:numPr>
        <w:spacing w:after="0" w:line="240" w:lineRule="auto"/>
        <w:ind w:left="1418" w:hanging="425"/>
        <w:jc w:val="both"/>
        <w:rPr>
          <w:rFonts w:ascii="Times New Roman" w:eastAsia="Times New Roman" w:hAnsi="Times New Roman" w:cs="Times New Roman"/>
          <w:sz w:val="28"/>
          <w:szCs w:val="28"/>
        </w:rPr>
      </w:pPr>
      <w:r w:rsidRPr="00E57151">
        <w:rPr>
          <w:rFonts w:ascii="Times New Roman" w:eastAsia="Times New Roman" w:hAnsi="Times New Roman" w:cs="Times New Roman"/>
          <w:sz w:val="28"/>
          <w:szCs w:val="28"/>
        </w:rPr>
        <w:t>установление фиксированных цен и тарифов;</w:t>
      </w:r>
    </w:p>
    <w:p w:rsidR="00701110" w:rsidRPr="00E57151" w:rsidRDefault="00701110" w:rsidP="00435395">
      <w:pPr>
        <w:numPr>
          <w:ilvl w:val="0"/>
          <w:numId w:val="62"/>
        </w:numPr>
        <w:spacing w:after="0" w:line="240" w:lineRule="auto"/>
        <w:ind w:left="1418" w:hanging="425"/>
        <w:jc w:val="both"/>
        <w:rPr>
          <w:rFonts w:ascii="Times New Roman" w:eastAsia="Times New Roman" w:hAnsi="Times New Roman" w:cs="Times New Roman"/>
          <w:sz w:val="28"/>
          <w:szCs w:val="28"/>
        </w:rPr>
      </w:pPr>
      <w:r w:rsidRPr="00E57151">
        <w:rPr>
          <w:rFonts w:ascii="Times New Roman" w:eastAsia="Times New Roman" w:hAnsi="Times New Roman" w:cs="Times New Roman"/>
          <w:sz w:val="28"/>
          <w:szCs w:val="28"/>
        </w:rPr>
        <w:lastRenderedPageBreak/>
        <w:t>установление предельного уровня цен;</w:t>
      </w:r>
    </w:p>
    <w:p w:rsidR="00701110" w:rsidRPr="00E57151" w:rsidRDefault="00701110" w:rsidP="00435395">
      <w:pPr>
        <w:numPr>
          <w:ilvl w:val="0"/>
          <w:numId w:val="62"/>
        </w:numPr>
        <w:spacing w:after="0" w:line="240" w:lineRule="auto"/>
        <w:ind w:left="1418" w:hanging="425"/>
        <w:jc w:val="both"/>
        <w:rPr>
          <w:rFonts w:ascii="Times New Roman" w:eastAsia="Times New Roman" w:hAnsi="Times New Roman" w:cs="Times New Roman"/>
          <w:sz w:val="28"/>
          <w:szCs w:val="28"/>
        </w:rPr>
      </w:pPr>
      <w:r w:rsidRPr="00E57151">
        <w:rPr>
          <w:rFonts w:ascii="Times New Roman" w:eastAsia="Times New Roman" w:hAnsi="Times New Roman" w:cs="Times New Roman"/>
          <w:sz w:val="28"/>
          <w:szCs w:val="28"/>
        </w:rPr>
        <w:t>установление предельного норматива рентабельности;</w:t>
      </w:r>
    </w:p>
    <w:p w:rsidR="00701110" w:rsidRPr="00E57151" w:rsidRDefault="00701110" w:rsidP="00435395">
      <w:pPr>
        <w:numPr>
          <w:ilvl w:val="0"/>
          <w:numId w:val="62"/>
        </w:numPr>
        <w:spacing w:after="0" w:line="240" w:lineRule="auto"/>
        <w:ind w:left="1418" w:hanging="425"/>
        <w:jc w:val="both"/>
        <w:rPr>
          <w:rFonts w:ascii="Times New Roman" w:eastAsia="Times New Roman" w:hAnsi="Times New Roman" w:cs="Times New Roman"/>
          <w:sz w:val="28"/>
          <w:szCs w:val="28"/>
        </w:rPr>
      </w:pPr>
      <w:r w:rsidRPr="00E57151">
        <w:rPr>
          <w:rFonts w:ascii="Times New Roman" w:eastAsia="Times New Roman" w:hAnsi="Times New Roman" w:cs="Times New Roman"/>
          <w:sz w:val="28"/>
          <w:szCs w:val="28"/>
        </w:rPr>
        <w:t>установление предельных размеров снабженческо-сбытовых и торговых надбавок;</w:t>
      </w:r>
    </w:p>
    <w:p w:rsidR="00701110" w:rsidRPr="00E57151" w:rsidRDefault="00701110" w:rsidP="00435395">
      <w:pPr>
        <w:numPr>
          <w:ilvl w:val="0"/>
          <w:numId w:val="62"/>
        </w:numPr>
        <w:spacing w:after="0" w:line="240" w:lineRule="auto"/>
        <w:ind w:left="1418" w:hanging="425"/>
        <w:jc w:val="both"/>
        <w:rPr>
          <w:rFonts w:ascii="Times New Roman" w:eastAsia="Times New Roman" w:hAnsi="Times New Roman" w:cs="Times New Roman"/>
          <w:sz w:val="28"/>
          <w:szCs w:val="28"/>
        </w:rPr>
      </w:pPr>
      <w:r w:rsidRPr="00E57151">
        <w:rPr>
          <w:rFonts w:ascii="Times New Roman" w:eastAsia="Times New Roman" w:hAnsi="Times New Roman" w:cs="Times New Roman"/>
          <w:sz w:val="28"/>
          <w:szCs w:val="28"/>
        </w:rPr>
        <w:t>декларирование цен;</w:t>
      </w:r>
    </w:p>
    <w:p w:rsidR="00701110" w:rsidRPr="00E57151" w:rsidRDefault="00701110" w:rsidP="00435395">
      <w:pPr>
        <w:numPr>
          <w:ilvl w:val="0"/>
          <w:numId w:val="62"/>
        </w:numPr>
        <w:spacing w:after="0" w:line="240" w:lineRule="auto"/>
        <w:ind w:left="1418" w:hanging="425"/>
        <w:jc w:val="both"/>
        <w:rPr>
          <w:rFonts w:ascii="Times New Roman" w:eastAsia="Times New Roman" w:hAnsi="Times New Roman" w:cs="Times New Roman"/>
          <w:sz w:val="28"/>
          <w:szCs w:val="28"/>
        </w:rPr>
      </w:pPr>
      <w:r w:rsidRPr="00E57151">
        <w:rPr>
          <w:rFonts w:ascii="Times New Roman" w:eastAsia="Times New Roman" w:hAnsi="Times New Roman" w:cs="Times New Roman"/>
          <w:sz w:val="28"/>
          <w:szCs w:val="28"/>
        </w:rPr>
        <w:t>установление рекомендательных цен по важнейшим видам продукции.</w:t>
      </w:r>
    </w:p>
    <w:p w:rsidR="00701110" w:rsidRPr="00E57151" w:rsidRDefault="00701110" w:rsidP="00701110">
      <w:pPr>
        <w:spacing w:after="0" w:line="240" w:lineRule="auto"/>
        <w:ind w:firstLine="709"/>
        <w:jc w:val="both"/>
        <w:rPr>
          <w:rFonts w:ascii="Times New Roman" w:eastAsia="Times New Roman" w:hAnsi="Times New Roman" w:cs="Times New Roman"/>
          <w:sz w:val="28"/>
          <w:szCs w:val="28"/>
          <w:u w:val="single"/>
        </w:rPr>
      </w:pPr>
    </w:p>
    <w:p w:rsidR="00701110" w:rsidRPr="00E57151" w:rsidRDefault="00701110" w:rsidP="00701110">
      <w:pPr>
        <w:spacing w:after="0" w:line="240" w:lineRule="auto"/>
        <w:ind w:firstLine="709"/>
        <w:jc w:val="both"/>
        <w:rPr>
          <w:rFonts w:ascii="Times New Roman" w:eastAsia="Times New Roman" w:hAnsi="Times New Roman" w:cs="Times New Roman"/>
          <w:sz w:val="28"/>
          <w:szCs w:val="28"/>
        </w:rPr>
      </w:pPr>
      <w:r w:rsidRPr="00E57151">
        <w:rPr>
          <w:rFonts w:ascii="Times New Roman" w:eastAsia="Times New Roman" w:hAnsi="Times New Roman" w:cs="Times New Roman"/>
          <w:sz w:val="28"/>
          <w:szCs w:val="28"/>
        </w:rPr>
        <w:t>Основные формы косвенного государственного регулирования цен:</w:t>
      </w:r>
    </w:p>
    <w:p w:rsidR="00701110" w:rsidRPr="00E57151" w:rsidRDefault="00701110" w:rsidP="00435395">
      <w:pPr>
        <w:numPr>
          <w:ilvl w:val="0"/>
          <w:numId w:val="62"/>
        </w:numPr>
        <w:spacing w:after="0" w:line="240" w:lineRule="auto"/>
        <w:ind w:left="1418" w:hanging="425"/>
        <w:jc w:val="both"/>
        <w:rPr>
          <w:rFonts w:ascii="Times New Roman" w:eastAsia="Times New Roman" w:hAnsi="Times New Roman" w:cs="Times New Roman"/>
          <w:sz w:val="28"/>
          <w:szCs w:val="28"/>
        </w:rPr>
      </w:pPr>
      <w:r w:rsidRPr="00E57151">
        <w:rPr>
          <w:rFonts w:ascii="Times New Roman" w:eastAsia="Times New Roman" w:hAnsi="Times New Roman" w:cs="Times New Roman"/>
          <w:sz w:val="28"/>
          <w:szCs w:val="28"/>
        </w:rPr>
        <w:t>создание условий для развития здоровой конкуренции и предпринимательства:</w:t>
      </w:r>
    </w:p>
    <w:p w:rsidR="00701110" w:rsidRPr="00E57151" w:rsidRDefault="00701110" w:rsidP="00435395">
      <w:pPr>
        <w:numPr>
          <w:ilvl w:val="0"/>
          <w:numId w:val="62"/>
        </w:numPr>
        <w:spacing w:after="0" w:line="240" w:lineRule="auto"/>
        <w:ind w:left="1418" w:hanging="425"/>
        <w:jc w:val="both"/>
        <w:rPr>
          <w:rFonts w:ascii="Times New Roman" w:eastAsia="Times New Roman" w:hAnsi="Times New Roman" w:cs="Times New Roman"/>
          <w:sz w:val="28"/>
          <w:szCs w:val="28"/>
        </w:rPr>
      </w:pPr>
      <w:r w:rsidRPr="00E57151">
        <w:rPr>
          <w:rFonts w:ascii="Times New Roman" w:eastAsia="Times New Roman" w:hAnsi="Times New Roman" w:cs="Times New Roman"/>
          <w:sz w:val="28"/>
          <w:szCs w:val="28"/>
        </w:rPr>
        <w:t>государственное стимулирование привлечения в страну иностранных инвестиций;</w:t>
      </w:r>
    </w:p>
    <w:p w:rsidR="00701110" w:rsidRPr="00E57151" w:rsidRDefault="00701110" w:rsidP="00435395">
      <w:pPr>
        <w:numPr>
          <w:ilvl w:val="0"/>
          <w:numId w:val="62"/>
        </w:numPr>
        <w:spacing w:after="0" w:line="240" w:lineRule="auto"/>
        <w:ind w:left="1418" w:hanging="425"/>
        <w:jc w:val="both"/>
        <w:rPr>
          <w:rFonts w:ascii="Times New Roman" w:eastAsia="Times New Roman" w:hAnsi="Times New Roman" w:cs="Times New Roman"/>
          <w:sz w:val="28"/>
          <w:szCs w:val="28"/>
        </w:rPr>
      </w:pPr>
      <w:r w:rsidRPr="00E57151">
        <w:rPr>
          <w:rFonts w:ascii="Times New Roman" w:eastAsia="Times New Roman" w:hAnsi="Times New Roman" w:cs="Times New Roman"/>
          <w:sz w:val="28"/>
          <w:szCs w:val="28"/>
        </w:rPr>
        <w:t>эффективное использование таможенных тарифов, льготных таможенных пошлин.</w:t>
      </w:r>
    </w:p>
    <w:p w:rsidR="00701110" w:rsidRPr="00E57151" w:rsidRDefault="00701110" w:rsidP="00701110">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701110" w:rsidRPr="00E57151" w:rsidRDefault="00701110" w:rsidP="00701110">
      <w:pPr>
        <w:spacing w:after="0" w:line="240" w:lineRule="auto"/>
        <w:jc w:val="center"/>
        <w:rPr>
          <w:rFonts w:ascii="Times New Roman" w:eastAsia="Times New Roman" w:hAnsi="Times New Roman" w:cs="Times New Roman"/>
          <w:b/>
          <w:sz w:val="28"/>
          <w:szCs w:val="28"/>
        </w:rPr>
      </w:pPr>
      <w:r w:rsidRPr="00E57151">
        <w:rPr>
          <w:rFonts w:ascii="Times New Roman" w:eastAsia="Times New Roman" w:hAnsi="Times New Roman" w:cs="Times New Roman"/>
          <w:b/>
          <w:sz w:val="28"/>
          <w:szCs w:val="28"/>
        </w:rPr>
        <w:t>Ценовые стратегии и методы ценообразования</w:t>
      </w:r>
    </w:p>
    <w:p w:rsidR="00701110" w:rsidRPr="00E57151" w:rsidRDefault="00701110" w:rsidP="00701110">
      <w:pPr>
        <w:spacing w:after="0" w:line="240" w:lineRule="auto"/>
        <w:ind w:firstLine="709"/>
        <w:jc w:val="both"/>
        <w:rPr>
          <w:rFonts w:ascii="Times New Roman" w:eastAsia="Times New Roman" w:hAnsi="Times New Roman" w:cs="Times New Roman"/>
          <w:sz w:val="28"/>
          <w:szCs w:val="28"/>
        </w:rPr>
      </w:pPr>
      <w:r w:rsidRPr="00E57151">
        <w:rPr>
          <w:rFonts w:ascii="Times New Roman" w:eastAsia="Times New Roman" w:hAnsi="Times New Roman" w:cs="Times New Roman"/>
          <w:b/>
          <w:sz w:val="28"/>
          <w:szCs w:val="28"/>
        </w:rPr>
        <w:t>Ценовая стратегия</w:t>
      </w:r>
      <w:r w:rsidRPr="00E57151">
        <w:rPr>
          <w:rFonts w:ascii="Times New Roman" w:eastAsia="Times New Roman" w:hAnsi="Times New Roman" w:cs="Times New Roman"/>
          <w:sz w:val="28"/>
          <w:szCs w:val="28"/>
        </w:rPr>
        <w:t xml:space="preserve"> – это принятие управленческих решений по направлениям ценообразования.</w:t>
      </w:r>
    </w:p>
    <w:p w:rsidR="00701110" w:rsidRPr="00E57151" w:rsidRDefault="00701110" w:rsidP="00701110">
      <w:pPr>
        <w:spacing w:after="0" w:line="240" w:lineRule="auto"/>
        <w:ind w:firstLine="709"/>
        <w:jc w:val="both"/>
        <w:rPr>
          <w:rFonts w:ascii="Times New Roman" w:eastAsia="Times New Roman" w:hAnsi="Times New Roman" w:cs="Times New Roman"/>
          <w:sz w:val="28"/>
          <w:szCs w:val="28"/>
        </w:rPr>
      </w:pPr>
      <w:r w:rsidRPr="00E57151">
        <w:rPr>
          <w:rFonts w:ascii="Times New Roman" w:eastAsia="Times New Roman" w:hAnsi="Times New Roman" w:cs="Times New Roman"/>
          <w:sz w:val="28"/>
          <w:szCs w:val="28"/>
        </w:rPr>
        <w:t>Стратегии ценообразования в первую могут быть долгосрочными и краткосрочными.</w:t>
      </w:r>
    </w:p>
    <w:p w:rsidR="00701110" w:rsidRPr="00E57151" w:rsidRDefault="00701110" w:rsidP="00701110">
      <w:pPr>
        <w:spacing w:after="0" w:line="240" w:lineRule="auto"/>
        <w:ind w:firstLine="709"/>
        <w:jc w:val="both"/>
        <w:rPr>
          <w:rFonts w:ascii="Times New Roman" w:eastAsia="Times New Roman" w:hAnsi="Times New Roman" w:cs="Times New Roman"/>
          <w:sz w:val="28"/>
          <w:szCs w:val="28"/>
        </w:rPr>
      </w:pPr>
      <w:r w:rsidRPr="00E57151">
        <w:rPr>
          <w:rFonts w:ascii="Times New Roman" w:eastAsia="Times New Roman" w:hAnsi="Times New Roman" w:cs="Times New Roman"/>
          <w:sz w:val="28"/>
          <w:szCs w:val="28"/>
        </w:rPr>
        <w:t>Основные ценовые стратегии:</w:t>
      </w:r>
    </w:p>
    <w:p w:rsidR="00701110" w:rsidRPr="00E57151" w:rsidRDefault="00701110" w:rsidP="00435395">
      <w:pPr>
        <w:numPr>
          <w:ilvl w:val="1"/>
          <w:numId w:val="61"/>
        </w:numPr>
        <w:spacing w:after="0" w:line="240" w:lineRule="auto"/>
        <w:ind w:hanging="513"/>
        <w:jc w:val="both"/>
        <w:rPr>
          <w:rFonts w:ascii="Times New Roman" w:eastAsia="Times New Roman" w:hAnsi="Times New Roman" w:cs="Times New Roman"/>
          <w:sz w:val="28"/>
          <w:szCs w:val="28"/>
        </w:rPr>
      </w:pPr>
      <w:r w:rsidRPr="00E57151">
        <w:rPr>
          <w:rFonts w:ascii="Times New Roman" w:eastAsia="Times New Roman" w:hAnsi="Times New Roman" w:cs="Times New Roman"/>
          <w:sz w:val="28"/>
          <w:szCs w:val="28"/>
        </w:rPr>
        <w:t>стратегия высоких цен;</w:t>
      </w:r>
    </w:p>
    <w:p w:rsidR="00701110" w:rsidRPr="00E57151" w:rsidRDefault="00701110" w:rsidP="00435395">
      <w:pPr>
        <w:numPr>
          <w:ilvl w:val="1"/>
          <w:numId w:val="61"/>
        </w:numPr>
        <w:spacing w:after="0" w:line="240" w:lineRule="auto"/>
        <w:ind w:hanging="513"/>
        <w:jc w:val="both"/>
        <w:rPr>
          <w:rFonts w:ascii="Times New Roman" w:eastAsia="Times New Roman" w:hAnsi="Times New Roman" w:cs="Times New Roman"/>
          <w:sz w:val="28"/>
          <w:szCs w:val="28"/>
        </w:rPr>
      </w:pPr>
      <w:r w:rsidRPr="00E57151">
        <w:rPr>
          <w:rFonts w:ascii="Times New Roman" w:eastAsia="Times New Roman" w:hAnsi="Times New Roman" w:cs="Times New Roman"/>
          <w:sz w:val="28"/>
          <w:szCs w:val="28"/>
        </w:rPr>
        <w:t>стратегия средних цен;</w:t>
      </w:r>
    </w:p>
    <w:p w:rsidR="00701110" w:rsidRPr="00E57151" w:rsidRDefault="00701110" w:rsidP="00435395">
      <w:pPr>
        <w:numPr>
          <w:ilvl w:val="1"/>
          <w:numId w:val="61"/>
        </w:numPr>
        <w:spacing w:after="0" w:line="240" w:lineRule="auto"/>
        <w:ind w:hanging="513"/>
        <w:jc w:val="both"/>
        <w:rPr>
          <w:rFonts w:ascii="Times New Roman" w:eastAsia="Times New Roman" w:hAnsi="Times New Roman" w:cs="Times New Roman"/>
          <w:sz w:val="28"/>
          <w:szCs w:val="28"/>
        </w:rPr>
      </w:pPr>
      <w:r w:rsidRPr="00E57151">
        <w:rPr>
          <w:rFonts w:ascii="Times New Roman" w:eastAsia="Times New Roman" w:hAnsi="Times New Roman" w:cs="Times New Roman"/>
          <w:sz w:val="28"/>
          <w:szCs w:val="28"/>
        </w:rPr>
        <w:t>стратегия низких цен;</w:t>
      </w:r>
    </w:p>
    <w:p w:rsidR="00701110" w:rsidRPr="00E57151" w:rsidRDefault="00701110" w:rsidP="00435395">
      <w:pPr>
        <w:numPr>
          <w:ilvl w:val="1"/>
          <w:numId w:val="61"/>
        </w:numPr>
        <w:spacing w:after="0" w:line="240" w:lineRule="auto"/>
        <w:ind w:hanging="513"/>
        <w:jc w:val="both"/>
        <w:rPr>
          <w:rFonts w:ascii="Times New Roman" w:eastAsia="Times New Roman" w:hAnsi="Times New Roman" w:cs="Times New Roman"/>
          <w:sz w:val="28"/>
          <w:szCs w:val="28"/>
        </w:rPr>
      </w:pPr>
      <w:r w:rsidRPr="00E57151">
        <w:rPr>
          <w:rFonts w:ascii="Times New Roman" w:eastAsia="Times New Roman" w:hAnsi="Times New Roman" w:cs="Times New Roman"/>
          <w:sz w:val="28"/>
          <w:szCs w:val="28"/>
        </w:rPr>
        <w:t>стратегия целевых цен;</w:t>
      </w:r>
    </w:p>
    <w:p w:rsidR="00701110" w:rsidRPr="00E57151" w:rsidRDefault="00701110" w:rsidP="00435395">
      <w:pPr>
        <w:numPr>
          <w:ilvl w:val="1"/>
          <w:numId w:val="61"/>
        </w:numPr>
        <w:spacing w:after="0" w:line="240" w:lineRule="auto"/>
        <w:ind w:hanging="513"/>
        <w:jc w:val="both"/>
        <w:rPr>
          <w:rFonts w:ascii="Times New Roman" w:eastAsia="Times New Roman" w:hAnsi="Times New Roman" w:cs="Times New Roman"/>
          <w:sz w:val="28"/>
          <w:szCs w:val="28"/>
        </w:rPr>
      </w:pPr>
      <w:r w:rsidRPr="00E57151">
        <w:rPr>
          <w:rFonts w:ascii="Times New Roman" w:eastAsia="Times New Roman" w:hAnsi="Times New Roman" w:cs="Times New Roman"/>
          <w:sz w:val="28"/>
          <w:szCs w:val="28"/>
        </w:rPr>
        <w:t>стратегия неизменных цен;</w:t>
      </w:r>
    </w:p>
    <w:p w:rsidR="00701110" w:rsidRPr="00E57151" w:rsidRDefault="00701110" w:rsidP="00435395">
      <w:pPr>
        <w:numPr>
          <w:ilvl w:val="1"/>
          <w:numId w:val="61"/>
        </w:numPr>
        <w:spacing w:after="0" w:line="240" w:lineRule="auto"/>
        <w:ind w:hanging="513"/>
        <w:jc w:val="both"/>
        <w:rPr>
          <w:rFonts w:ascii="Times New Roman" w:eastAsia="Times New Roman" w:hAnsi="Times New Roman" w:cs="Times New Roman"/>
          <w:sz w:val="28"/>
          <w:szCs w:val="28"/>
        </w:rPr>
      </w:pPr>
      <w:r w:rsidRPr="00E57151">
        <w:rPr>
          <w:rFonts w:ascii="Times New Roman" w:eastAsia="Times New Roman" w:hAnsi="Times New Roman" w:cs="Times New Roman"/>
          <w:sz w:val="28"/>
          <w:szCs w:val="28"/>
        </w:rPr>
        <w:t>стратегия изменения цены нового продукта внутри жизненного цикла товара;</w:t>
      </w:r>
    </w:p>
    <w:p w:rsidR="00701110" w:rsidRPr="00E57151" w:rsidRDefault="00701110" w:rsidP="00435395">
      <w:pPr>
        <w:numPr>
          <w:ilvl w:val="1"/>
          <w:numId w:val="61"/>
        </w:numPr>
        <w:spacing w:after="0" w:line="240" w:lineRule="auto"/>
        <w:ind w:hanging="513"/>
        <w:jc w:val="both"/>
        <w:rPr>
          <w:rFonts w:ascii="Times New Roman" w:eastAsia="Times New Roman" w:hAnsi="Times New Roman" w:cs="Times New Roman"/>
          <w:sz w:val="28"/>
          <w:szCs w:val="28"/>
        </w:rPr>
      </w:pPr>
      <w:r w:rsidRPr="00E57151">
        <w:rPr>
          <w:rFonts w:ascii="Times New Roman" w:eastAsia="Times New Roman" w:hAnsi="Times New Roman" w:cs="Times New Roman"/>
          <w:sz w:val="28"/>
          <w:szCs w:val="28"/>
        </w:rPr>
        <w:t>стратегия конкурентных цен;</w:t>
      </w:r>
    </w:p>
    <w:p w:rsidR="00701110" w:rsidRPr="00E57151" w:rsidRDefault="00701110" w:rsidP="00435395">
      <w:pPr>
        <w:numPr>
          <w:ilvl w:val="1"/>
          <w:numId w:val="61"/>
        </w:numPr>
        <w:spacing w:after="0" w:line="240" w:lineRule="auto"/>
        <w:ind w:hanging="513"/>
        <w:jc w:val="both"/>
        <w:rPr>
          <w:rFonts w:ascii="Times New Roman" w:eastAsia="Times New Roman" w:hAnsi="Times New Roman" w:cs="Times New Roman"/>
          <w:sz w:val="28"/>
          <w:szCs w:val="28"/>
        </w:rPr>
      </w:pPr>
      <w:r w:rsidRPr="00E57151">
        <w:rPr>
          <w:rFonts w:ascii="Times New Roman" w:eastAsia="Times New Roman" w:hAnsi="Times New Roman" w:cs="Times New Roman"/>
          <w:sz w:val="28"/>
          <w:szCs w:val="28"/>
        </w:rPr>
        <w:t>стратегия неокругленных цен;</w:t>
      </w:r>
    </w:p>
    <w:p w:rsidR="00701110" w:rsidRPr="00E57151" w:rsidRDefault="00701110" w:rsidP="00435395">
      <w:pPr>
        <w:numPr>
          <w:ilvl w:val="1"/>
          <w:numId w:val="61"/>
        </w:numPr>
        <w:spacing w:after="0" w:line="240" w:lineRule="auto"/>
        <w:ind w:hanging="513"/>
        <w:jc w:val="both"/>
        <w:rPr>
          <w:rFonts w:ascii="Times New Roman" w:eastAsia="Times New Roman" w:hAnsi="Times New Roman" w:cs="Times New Roman"/>
          <w:sz w:val="28"/>
          <w:szCs w:val="28"/>
        </w:rPr>
      </w:pPr>
      <w:r w:rsidRPr="00E57151">
        <w:rPr>
          <w:rFonts w:ascii="Times New Roman" w:eastAsia="Times New Roman" w:hAnsi="Times New Roman" w:cs="Times New Roman"/>
          <w:sz w:val="28"/>
          <w:szCs w:val="28"/>
        </w:rPr>
        <w:t>стратегия гибких цен;</w:t>
      </w:r>
    </w:p>
    <w:p w:rsidR="00701110" w:rsidRPr="00E57151" w:rsidRDefault="00701110" w:rsidP="00435395">
      <w:pPr>
        <w:numPr>
          <w:ilvl w:val="1"/>
          <w:numId w:val="61"/>
        </w:numPr>
        <w:spacing w:after="0" w:line="240" w:lineRule="auto"/>
        <w:ind w:hanging="513"/>
        <w:jc w:val="both"/>
        <w:rPr>
          <w:rFonts w:ascii="Times New Roman" w:eastAsia="Times New Roman" w:hAnsi="Times New Roman" w:cs="Times New Roman"/>
          <w:sz w:val="28"/>
          <w:szCs w:val="28"/>
        </w:rPr>
      </w:pPr>
      <w:r w:rsidRPr="00E57151">
        <w:rPr>
          <w:rFonts w:ascii="Times New Roman" w:eastAsia="Times New Roman" w:hAnsi="Times New Roman" w:cs="Times New Roman"/>
          <w:sz w:val="28"/>
          <w:szCs w:val="28"/>
        </w:rPr>
        <w:t>стратегия возмещения затрат.</w:t>
      </w:r>
    </w:p>
    <w:p w:rsidR="00701110" w:rsidRPr="00E57151" w:rsidRDefault="00701110" w:rsidP="00701110">
      <w:pPr>
        <w:spacing w:after="0" w:line="240" w:lineRule="auto"/>
        <w:ind w:firstLine="709"/>
        <w:jc w:val="both"/>
        <w:rPr>
          <w:rFonts w:ascii="Times New Roman" w:eastAsia="Times New Roman" w:hAnsi="Times New Roman" w:cs="Times New Roman"/>
          <w:sz w:val="28"/>
          <w:szCs w:val="28"/>
        </w:rPr>
      </w:pPr>
      <w:r w:rsidRPr="00E57151">
        <w:rPr>
          <w:rFonts w:ascii="Times New Roman" w:eastAsia="Times New Roman" w:hAnsi="Times New Roman" w:cs="Times New Roman"/>
          <w:b/>
          <w:sz w:val="28"/>
          <w:szCs w:val="28"/>
        </w:rPr>
        <w:t>Метод ценообразования</w:t>
      </w:r>
      <w:r w:rsidRPr="00E57151">
        <w:rPr>
          <w:rFonts w:ascii="Times New Roman" w:eastAsia="Times New Roman" w:hAnsi="Times New Roman" w:cs="Times New Roman"/>
          <w:sz w:val="28"/>
          <w:szCs w:val="28"/>
        </w:rPr>
        <w:t xml:space="preserve"> – это тактическое средство реализации определенного стратегического направления при установлении цены.</w:t>
      </w:r>
    </w:p>
    <w:p w:rsidR="00701110" w:rsidRPr="00E57151" w:rsidRDefault="00701110" w:rsidP="00435395">
      <w:pPr>
        <w:numPr>
          <w:ilvl w:val="0"/>
          <w:numId w:val="62"/>
        </w:numPr>
        <w:spacing w:after="0" w:line="240" w:lineRule="auto"/>
        <w:ind w:left="1418" w:hanging="425"/>
        <w:jc w:val="both"/>
        <w:rPr>
          <w:rFonts w:ascii="Times New Roman" w:eastAsia="Times New Roman" w:hAnsi="Times New Roman" w:cs="Times New Roman"/>
          <w:sz w:val="28"/>
          <w:szCs w:val="28"/>
        </w:rPr>
      </w:pPr>
      <w:r w:rsidRPr="00E57151">
        <w:rPr>
          <w:rFonts w:ascii="Times New Roman" w:eastAsia="Times New Roman" w:hAnsi="Times New Roman" w:cs="Times New Roman"/>
          <w:sz w:val="28"/>
          <w:szCs w:val="28"/>
        </w:rPr>
        <w:t>«Снятия сливок» – стратегия высоких цен.</w:t>
      </w:r>
    </w:p>
    <w:p w:rsidR="00701110" w:rsidRPr="00E57151" w:rsidRDefault="00701110" w:rsidP="00435395">
      <w:pPr>
        <w:numPr>
          <w:ilvl w:val="0"/>
          <w:numId w:val="62"/>
        </w:numPr>
        <w:spacing w:after="0" w:line="240" w:lineRule="auto"/>
        <w:ind w:left="1418" w:hanging="425"/>
        <w:jc w:val="both"/>
        <w:rPr>
          <w:rFonts w:ascii="Times New Roman" w:eastAsia="Times New Roman" w:hAnsi="Times New Roman" w:cs="Times New Roman"/>
          <w:sz w:val="28"/>
          <w:szCs w:val="28"/>
        </w:rPr>
      </w:pPr>
      <w:r w:rsidRPr="00E57151">
        <w:rPr>
          <w:rFonts w:ascii="Times New Roman" w:eastAsia="Times New Roman" w:hAnsi="Times New Roman" w:cs="Times New Roman"/>
          <w:sz w:val="28"/>
          <w:szCs w:val="28"/>
        </w:rPr>
        <w:t>Цена «проникновения» – стратегия прочного внедрения на рынок.</w:t>
      </w:r>
    </w:p>
    <w:p w:rsidR="00701110" w:rsidRPr="00E57151" w:rsidRDefault="00701110" w:rsidP="00435395">
      <w:pPr>
        <w:numPr>
          <w:ilvl w:val="0"/>
          <w:numId w:val="62"/>
        </w:numPr>
        <w:spacing w:after="0" w:line="240" w:lineRule="auto"/>
        <w:ind w:left="1418" w:hanging="425"/>
        <w:jc w:val="both"/>
        <w:rPr>
          <w:rFonts w:ascii="Times New Roman" w:eastAsia="Times New Roman" w:hAnsi="Times New Roman" w:cs="Times New Roman"/>
          <w:sz w:val="28"/>
          <w:szCs w:val="28"/>
        </w:rPr>
      </w:pPr>
      <w:r w:rsidRPr="00E57151">
        <w:rPr>
          <w:rFonts w:ascii="Times New Roman" w:eastAsia="Times New Roman" w:hAnsi="Times New Roman" w:cs="Times New Roman"/>
          <w:sz w:val="28"/>
          <w:szCs w:val="28"/>
        </w:rPr>
        <w:t>Прием «затраты плюс»</w:t>
      </w:r>
    </w:p>
    <w:p w:rsidR="00701110" w:rsidRPr="00E57151" w:rsidRDefault="00701110" w:rsidP="00435395">
      <w:pPr>
        <w:numPr>
          <w:ilvl w:val="0"/>
          <w:numId w:val="62"/>
        </w:numPr>
        <w:spacing w:after="0" w:line="240" w:lineRule="auto"/>
        <w:ind w:left="1418" w:hanging="425"/>
        <w:jc w:val="both"/>
        <w:rPr>
          <w:rFonts w:ascii="Times New Roman" w:eastAsia="Times New Roman" w:hAnsi="Times New Roman" w:cs="Times New Roman"/>
          <w:sz w:val="28"/>
          <w:szCs w:val="28"/>
        </w:rPr>
      </w:pPr>
      <w:r w:rsidRPr="00E57151">
        <w:rPr>
          <w:rFonts w:ascii="Times New Roman" w:eastAsia="Times New Roman" w:hAnsi="Times New Roman" w:cs="Times New Roman"/>
          <w:sz w:val="28"/>
          <w:szCs w:val="28"/>
        </w:rPr>
        <w:t>Ценообразование на основе конкуренции</w:t>
      </w:r>
    </w:p>
    <w:p w:rsidR="00701110" w:rsidRPr="00E57151" w:rsidRDefault="00701110" w:rsidP="00435395">
      <w:pPr>
        <w:numPr>
          <w:ilvl w:val="0"/>
          <w:numId w:val="62"/>
        </w:numPr>
        <w:spacing w:after="0" w:line="240" w:lineRule="auto"/>
        <w:ind w:left="1418" w:hanging="425"/>
        <w:jc w:val="both"/>
        <w:rPr>
          <w:rFonts w:ascii="Times New Roman" w:eastAsia="Times New Roman" w:hAnsi="Times New Roman" w:cs="Times New Roman"/>
          <w:sz w:val="28"/>
          <w:szCs w:val="28"/>
        </w:rPr>
      </w:pPr>
      <w:r w:rsidRPr="00E57151">
        <w:rPr>
          <w:rFonts w:ascii="Times New Roman" w:eastAsia="Times New Roman" w:hAnsi="Times New Roman" w:cs="Times New Roman"/>
          <w:sz w:val="28"/>
          <w:szCs w:val="28"/>
        </w:rPr>
        <w:t>Ценообразование на основе психологии покупателей</w:t>
      </w:r>
    </w:p>
    <w:p w:rsidR="00701110" w:rsidRPr="00E57151" w:rsidRDefault="00701110" w:rsidP="00435395">
      <w:pPr>
        <w:numPr>
          <w:ilvl w:val="0"/>
          <w:numId w:val="62"/>
        </w:numPr>
        <w:spacing w:after="0" w:line="240" w:lineRule="auto"/>
        <w:ind w:left="1418" w:hanging="425"/>
        <w:jc w:val="both"/>
        <w:rPr>
          <w:rFonts w:ascii="Times New Roman" w:eastAsia="Times New Roman" w:hAnsi="Times New Roman" w:cs="Times New Roman"/>
          <w:sz w:val="28"/>
          <w:szCs w:val="28"/>
        </w:rPr>
      </w:pPr>
      <w:r w:rsidRPr="00E57151">
        <w:rPr>
          <w:rFonts w:ascii="Times New Roman" w:eastAsia="Times New Roman" w:hAnsi="Times New Roman" w:cs="Times New Roman"/>
          <w:sz w:val="28"/>
          <w:szCs w:val="28"/>
        </w:rPr>
        <w:t>Ценообразование на основе репутации фирмы</w:t>
      </w:r>
    </w:p>
    <w:p w:rsidR="00701110" w:rsidRPr="00E57151" w:rsidRDefault="00701110" w:rsidP="00701110">
      <w:pPr>
        <w:spacing w:after="0" w:line="240" w:lineRule="auto"/>
        <w:ind w:firstLine="709"/>
        <w:jc w:val="both"/>
        <w:rPr>
          <w:rFonts w:ascii="Times New Roman" w:eastAsia="Times New Roman" w:hAnsi="Times New Roman" w:cs="Times New Roman"/>
          <w:sz w:val="28"/>
          <w:szCs w:val="28"/>
        </w:rPr>
      </w:pPr>
      <w:r w:rsidRPr="00E57151">
        <w:rPr>
          <w:rFonts w:ascii="Times New Roman" w:eastAsia="Times New Roman" w:hAnsi="Times New Roman" w:cs="Times New Roman"/>
          <w:sz w:val="28"/>
          <w:szCs w:val="28"/>
        </w:rPr>
        <w:t>В зависимости от объекта, на который ориентируется предприятие при реализации целей и стратегий ценообразования, различают группы методов, ориентированных на:</w:t>
      </w:r>
    </w:p>
    <w:p w:rsidR="00701110" w:rsidRPr="00E57151" w:rsidRDefault="00701110" w:rsidP="00435395">
      <w:pPr>
        <w:numPr>
          <w:ilvl w:val="0"/>
          <w:numId w:val="63"/>
        </w:numPr>
        <w:spacing w:after="0" w:line="240" w:lineRule="auto"/>
        <w:jc w:val="both"/>
        <w:rPr>
          <w:rFonts w:ascii="Times New Roman" w:eastAsia="Times New Roman" w:hAnsi="Times New Roman" w:cs="Times New Roman"/>
          <w:sz w:val="28"/>
          <w:szCs w:val="28"/>
        </w:rPr>
      </w:pPr>
      <w:r w:rsidRPr="00E57151">
        <w:rPr>
          <w:rFonts w:ascii="Times New Roman" w:eastAsia="Times New Roman" w:hAnsi="Times New Roman" w:cs="Times New Roman"/>
          <w:sz w:val="28"/>
          <w:szCs w:val="28"/>
        </w:rPr>
        <w:t>издержки (метод на основе полных затрат, метод предельной цены);</w:t>
      </w:r>
    </w:p>
    <w:p w:rsidR="00701110" w:rsidRPr="00E57151" w:rsidRDefault="00701110" w:rsidP="00435395">
      <w:pPr>
        <w:numPr>
          <w:ilvl w:val="0"/>
          <w:numId w:val="63"/>
        </w:numPr>
        <w:spacing w:after="0" w:line="240" w:lineRule="auto"/>
        <w:jc w:val="both"/>
        <w:rPr>
          <w:rFonts w:ascii="Times New Roman" w:eastAsia="Times New Roman" w:hAnsi="Times New Roman" w:cs="Times New Roman"/>
          <w:sz w:val="28"/>
          <w:szCs w:val="28"/>
        </w:rPr>
      </w:pPr>
      <w:r w:rsidRPr="00E57151">
        <w:rPr>
          <w:rFonts w:ascii="Times New Roman" w:eastAsia="Times New Roman" w:hAnsi="Times New Roman" w:cs="Times New Roman"/>
          <w:sz w:val="28"/>
          <w:szCs w:val="28"/>
        </w:rPr>
        <w:t>полезность продукции (метод удельных показателей, балловый метод);</w:t>
      </w:r>
    </w:p>
    <w:p w:rsidR="00701110" w:rsidRPr="00E57151" w:rsidRDefault="00701110" w:rsidP="00435395">
      <w:pPr>
        <w:numPr>
          <w:ilvl w:val="0"/>
          <w:numId w:val="63"/>
        </w:numPr>
        <w:spacing w:after="0" w:line="240" w:lineRule="auto"/>
        <w:jc w:val="both"/>
        <w:rPr>
          <w:rFonts w:ascii="Times New Roman" w:eastAsia="Times New Roman" w:hAnsi="Times New Roman" w:cs="Times New Roman"/>
          <w:sz w:val="28"/>
          <w:szCs w:val="28"/>
        </w:rPr>
      </w:pPr>
      <w:r w:rsidRPr="00E57151">
        <w:rPr>
          <w:rFonts w:ascii="Times New Roman" w:eastAsia="Times New Roman" w:hAnsi="Times New Roman" w:cs="Times New Roman"/>
          <w:sz w:val="28"/>
          <w:szCs w:val="28"/>
        </w:rPr>
        <w:t>спрос;</w:t>
      </w:r>
    </w:p>
    <w:p w:rsidR="00701110" w:rsidRPr="00E57151" w:rsidRDefault="00701110" w:rsidP="00435395">
      <w:pPr>
        <w:numPr>
          <w:ilvl w:val="0"/>
          <w:numId w:val="63"/>
        </w:numPr>
        <w:spacing w:after="0" w:line="240" w:lineRule="auto"/>
        <w:jc w:val="both"/>
        <w:rPr>
          <w:rFonts w:ascii="Times New Roman" w:eastAsia="Times New Roman" w:hAnsi="Times New Roman" w:cs="Times New Roman"/>
          <w:sz w:val="28"/>
          <w:szCs w:val="28"/>
        </w:rPr>
      </w:pPr>
      <w:r w:rsidRPr="00E57151">
        <w:rPr>
          <w:rFonts w:ascii="Times New Roman" w:eastAsia="Times New Roman" w:hAnsi="Times New Roman" w:cs="Times New Roman"/>
          <w:sz w:val="28"/>
          <w:szCs w:val="28"/>
        </w:rPr>
        <w:t>конкуренцию (тендерное ценообразование).</w:t>
      </w:r>
    </w:p>
    <w:p w:rsidR="00701110" w:rsidRPr="00E57151" w:rsidRDefault="00701110" w:rsidP="00701110">
      <w:pPr>
        <w:spacing w:after="0" w:line="240" w:lineRule="auto"/>
        <w:ind w:firstLine="709"/>
        <w:jc w:val="both"/>
        <w:rPr>
          <w:rFonts w:ascii="Times New Roman" w:eastAsia="Times New Roman" w:hAnsi="Times New Roman" w:cs="Times New Roman"/>
          <w:sz w:val="28"/>
          <w:szCs w:val="28"/>
        </w:rPr>
      </w:pPr>
    </w:p>
    <w:p w:rsidR="00701110" w:rsidRPr="00E57151" w:rsidRDefault="00701110" w:rsidP="00701110">
      <w:pPr>
        <w:autoSpaceDE w:val="0"/>
        <w:autoSpaceDN w:val="0"/>
        <w:adjustRightInd w:val="0"/>
        <w:spacing w:after="0" w:line="240" w:lineRule="auto"/>
        <w:ind w:firstLine="709"/>
        <w:jc w:val="both"/>
        <w:rPr>
          <w:rFonts w:ascii="Times New Roman" w:eastAsia="Times New Roman" w:hAnsi="Times New Roman" w:cs="Times New Roman"/>
          <w:b/>
          <w:sz w:val="28"/>
          <w:szCs w:val="28"/>
        </w:rPr>
      </w:pPr>
      <w:r w:rsidRPr="00E57151">
        <w:rPr>
          <w:rFonts w:ascii="Times New Roman" w:eastAsia="Times New Roman" w:hAnsi="Times New Roman" w:cs="Times New Roman"/>
          <w:sz w:val="28"/>
          <w:szCs w:val="28"/>
        </w:rPr>
        <w:t xml:space="preserve">В настоящее время на территории РФ действует Постановление Правительства РФ от 29.10.2010 N 865 </w:t>
      </w:r>
      <w:r w:rsidRPr="00E57151">
        <w:rPr>
          <w:rFonts w:ascii="Times New Roman" w:eastAsia="Times New Roman" w:hAnsi="Times New Roman" w:cs="Times New Roman"/>
          <w:b/>
          <w:sz w:val="28"/>
          <w:szCs w:val="28"/>
        </w:rPr>
        <w:t>«О государственном регулировании цен на лекарственные препараты, включенные в перечень жизненно необходимых и важнейших лекарственных препаратов».</w:t>
      </w:r>
    </w:p>
    <w:p w:rsidR="00701110" w:rsidRPr="00E57151" w:rsidRDefault="00701110" w:rsidP="0070111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57151">
        <w:rPr>
          <w:rFonts w:ascii="Times New Roman" w:eastAsia="Times New Roman" w:hAnsi="Times New Roman" w:cs="Times New Roman"/>
          <w:sz w:val="28"/>
          <w:szCs w:val="28"/>
        </w:rPr>
        <w:t xml:space="preserve">Перечень жизненно необходимых и важнейших лекарственных средств утвержден Распоряжением Правительства РФ от 23.10.2017 г. № 2323-р </w:t>
      </w:r>
      <w:r w:rsidRPr="00E57151">
        <w:rPr>
          <w:rFonts w:ascii="Times New Roman" w:eastAsia="Times New Roman" w:hAnsi="Times New Roman" w:cs="Times New Roman"/>
          <w:b/>
          <w:sz w:val="28"/>
          <w:szCs w:val="28"/>
        </w:rPr>
        <w:t>«Об утверждении перечня жизненно необходимых и важнейших лекарственных препаратов для медицинского применения на 2018 год».</w:t>
      </w:r>
    </w:p>
    <w:p w:rsidR="00701110" w:rsidRPr="00E57151" w:rsidRDefault="00701110" w:rsidP="0070111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57151">
        <w:rPr>
          <w:rFonts w:ascii="Times New Roman" w:eastAsia="Times New Roman" w:hAnsi="Times New Roman" w:cs="Times New Roman"/>
          <w:sz w:val="28"/>
          <w:szCs w:val="28"/>
        </w:rPr>
        <w:t>Органами исполнительной власти субъектов РФ устанавливаются в отношении организаций оптовой торговли ЛП и аптечных учреждений, осуществляющих реализацию ЛП на территории этих субъектов РФ, предельные оптовые и предельные розничные надбавки к ценам на ЛП, выраженные в % и дифференцированные в зависимости от стоимости ЛП и с учетом географической удаленности, транспортной доступности и других особенностей.</w:t>
      </w:r>
    </w:p>
    <w:p w:rsidR="00701110" w:rsidRPr="00E57151" w:rsidRDefault="00701110" w:rsidP="0070111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57151">
        <w:rPr>
          <w:rFonts w:ascii="Times New Roman" w:eastAsia="Times New Roman" w:hAnsi="Times New Roman" w:cs="Times New Roman"/>
          <w:sz w:val="28"/>
          <w:szCs w:val="28"/>
        </w:rPr>
        <w:t>Размер розничной надбавки аптечного учреждения, осуществляющего реализацию лекарственного средства на территории субъекта Российской Федерации, не должен превышать размер соответствующей предельной розничной надбавки, установленный органом исполнительной власти субъекта Российской Федерации.</w:t>
      </w:r>
    </w:p>
    <w:p w:rsidR="00701110" w:rsidRPr="00E57151" w:rsidRDefault="00701110" w:rsidP="0070111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57151">
        <w:rPr>
          <w:rFonts w:ascii="Times New Roman" w:eastAsia="Times New Roman" w:hAnsi="Times New Roman" w:cs="Times New Roman"/>
          <w:sz w:val="28"/>
          <w:szCs w:val="28"/>
        </w:rPr>
        <w:t>Реализация лекарственных средств организациями оптовой торговли осуществляется с обязательным оформлением протокола согласования цен поставки жизненно необходимых и важнейших лекарственных средств по форме, утвержденной Постановлением Правительства Российской Федерации от 8 августа 2009 г. N 654.</w:t>
      </w:r>
    </w:p>
    <w:p w:rsidR="00701110" w:rsidRPr="00E57151" w:rsidRDefault="00701110" w:rsidP="0070111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57151">
        <w:rPr>
          <w:rFonts w:ascii="Times New Roman" w:eastAsia="Times New Roman" w:hAnsi="Times New Roman" w:cs="Times New Roman"/>
          <w:sz w:val="28"/>
          <w:szCs w:val="28"/>
        </w:rPr>
        <w:t>Реализация лекарственных средств аптечным учреждением осуществляется при наличии указанного протокола.</w:t>
      </w:r>
    </w:p>
    <w:p w:rsidR="00701110" w:rsidRPr="00E57151" w:rsidRDefault="00701110" w:rsidP="0070111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57151">
        <w:rPr>
          <w:rFonts w:ascii="Times New Roman" w:eastAsia="Times New Roman" w:hAnsi="Times New Roman" w:cs="Times New Roman"/>
          <w:sz w:val="28"/>
          <w:szCs w:val="28"/>
        </w:rPr>
        <w:t>Формирование отпускной цены на лекарственные средства организациями оптовой торговли и (или) аптечными учреждениями осуществляется исходя из фактической отпускной цены производителя, не превышающей зарегистрированную цену, и оптовой и (или) розничной надбавок, не превышающих соответственно предельную оптовую и (или) предельную розничную надбавки, установленные в субъекте Российской Федерации.</w:t>
      </w:r>
    </w:p>
    <w:p w:rsidR="00701110" w:rsidRPr="00E57151" w:rsidRDefault="00701110" w:rsidP="0070111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57151">
        <w:rPr>
          <w:rFonts w:ascii="Times New Roman" w:eastAsia="Times New Roman" w:hAnsi="Times New Roman" w:cs="Times New Roman"/>
          <w:sz w:val="28"/>
          <w:szCs w:val="28"/>
        </w:rPr>
        <w:t>Постановлением Правительства Красноярского края от 22.11.2011 № 705-п «Об установлении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 и утверждении поправочных коэффициентов дифференциации к расчетным размерам оптовых и розничных надбавок к ценам на лекарственные препараты, включенные в Перечень жизненно необходимых и важнейших лекарственных препаратов» установлены предельные оптовые и предельные розничные надбавки к ценам на лекарственные средства, включенные в перечень жизненно необходимых и важнейших лекарственных средств.</w:t>
      </w:r>
    </w:p>
    <w:p w:rsidR="00701110" w:rsidRPr="00E57151" w:rsidRDefault="00701110" w:rsidP="00701110">
      <w:pPr>
        <w:autoSpaceDE w:val="0"/>
        <w:autoSpaceDN w:val="0"/>
        <w:adjustRightInd w:val="0"/>
        <w:spacing w:after="0" w:line="240" w:lineRule="auto"/>
        <w:jc w:val="center"/>
        <w:rPr>
          <w:rFonts w:ascii="Times New Roman" w:eastAsia="Times New Roman" w:hAnsi="Times New Roman" w:cs="Times New Roman"/>
          <w:sz w:val="28"/>
          <w:szCs w:val="28"/>
        </w:rPr>
      </w:pPr>
    </w:p>
    <w:p w:rsidR="00701110" w:rsidRPr="00E57151" w:rsidRDefault="00701110" w:rsidP="00701110">
      <w:pPr>
        <w:autoSpaceDE w:val="0"/>
        <w:autoSpaceDN w:val="0"/>
        <w:adjustRightInd w:val="0"/>
        <w:spacing w:after="0" w:line="240" w:lineRule="auto"/>
        <w:jc w:val="center"/>
        <w:rPr>
          <w:rFonts w:ascii="Times New Roman" w:eastAsia="Times New Roman" w:hAnsi="Times New Roman" w:cs="Times New Roman"/>
          <w:sz w:val="28"/>
          <w:szCs w:val="28"/>
        </w:rPr>
      </w:pPr>
      <w:r w:rsidRPr="00E57151">
        <w:rPr>
          <w:rFonts w:ascii="Times New Roman" w:eastAsia="Times New Roman" w:hAnsi="Times New Roman" w:cs="Times New Roman"/>
          <w:sz w:val="28"/>
          <w:szCs w:val="28"/>
        </w:rPr>
        <w:t>ПРЕДЕЛЬНЫЕ ОПТОВЫЕ И ПРЕДЕЛЬНЫЕ РОЗНИЧНЫЕ НАДБАВКИ</w:t>
      </w:r>
    </w:p>
    <w:p w:rsidR="00701110" w:rsidRPr="00E57151" w:rsidRDefault="00701110" w:rsidP="00701110">
      <w:pPr>
        <w:autoSpaceDE w:val="0"/>
        <w:autoSpaceDN w:val="0"/>
        <w:adjustRightInd w:val="0"/>
        <w:spacing w:after="0" w:line="240" w:lineRule="auto"/>
        <w:jc w:val="center"/>
        <w:rPr>
          <w:rFonts w:ascii="Times New Roman" w:eastAsia="Times New Roman" w:hAnsi="Times New Roman" w:cs="Times New Roman"/>
          <w:sz w:val="28"/>
          <w:szCs w:val="28"/>
        </w:rPr>
      </w:pPr>
      <w:r w:rsidRPr="00E57151">
        <w:rPr>
          <w:rFonts w:ascii="Times New Roman" w:eastAsia="Times New Roman" w:hAnsi="Times New Roman" w:cs="Times New Roman"/>
          <w:sz w:val="28"/>
          <w:szCs w:val="28"/>
        </w:rPr>
        <w:t>К ЦЕНАМ НА ЛЕКАРСТВЕННЫЕ СРЕДСТВА, ВКЛЮЧЕННЫЕ</w:t>
      </w:r>
    </w:p>
    <w:p w:rsidR="00701110" w:rsidRPr="00E57151" w:rsidRDefault="00701110" w:rsidP="00701110">
      <w:pPr>
        <w:autoSpaceDE w:val="0"/>
        <w:autoSpaceDN w:val="0"/>
        <w:adjustRightInd w:val="0"/>
        <w:spacing w:after="0" w:line="240" w:lineRule="auto"/>
        <w:jc w:val="center"/>
        <w:rPr>
          <w:rFonts w:ascii="Times New Roman" w:eastAsia="Times New Roman" w:hAnsi="Times New Roman" w:cs="Times New Roman"/>
          <w:sz w:val="28"/>
          <w:szCs w:val="28"/>
        </w:rPr>
      </w:pPr>
      <w:r w:rsidRPr="00E57151">
        <w:rPr>
          <w:rFonts w:ascii="Times New Roman" w:eastAsia="Times New Roman" w:hAnsi="Times New Roman" w:cs="Times New Roman"/>
          <w:sz w:val="28"/>
          <w:szCs w:val="28"/>
        </w:rPr>
        <w:t>В ПЕРЕЧЕНЬ ЖНВЛП</w:t>
      </w:r>
    </w:p>
    <w:p w:rsidR="00701110" w:rsidRPr="00E57151" w:rsidRDefault="00701110" w:rsidP="00701110">
      <w:pPr>
        <w:autoSpaceDE w:val="0"/>
        <w:autoSpaceDN w:val="0"/>
        <w:adjustRightInd w:val="0"/>
        <w:spacing w:after="0" w:line="240" w:lineRule="auto"/>
        <w:jc w:val="center"/>
        <w:rPr>
          <w:rFonts w:ascii="Times New Roman" w:eastAsia="Times New Roman" w:hAnsi="Times New Roman" w:cs="Times New Roman"/>
          <w:sz w:val="28"/>
          <w:szCs w:val="28"/>
        </w:rPr>
      </w:pPr>
    </w:p>
    <w:tbl>
      <w:tblPr>
        <w:tblW w:w="9498"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820"/>
        <w:gridCol w:w="1559"/>
        <w:gridCol w:w="1559"/>
        <w:gridCol w:w="1560"/>
      </w:tblGrid>
      <w:tr w:rsidR="00701110" w:rsidRPr="00E57151" w:rsidTr="00701110">
        <w:tc>
          <w:tcPr>
            <w:tcW w:w="4820" w:type="dxa"/>
            <w:vMerge w:val="restart"/>
            <w:tcMar>
              <w:top w:w="100" w:type="nil"/>
              <w:right w:w="100" w:type="nil"/>
            </w:tcMar>
            <w:vAlign w:val="center"/>
          </w:tcPr>
          <w:p w:rsidR="00701110" w:rsidRPr="00E57151" w:rsidRDefault="00701110" w:rsidP="00701110">
            <w:pPr>
              <w:autoSpaceDE w:val="0"/>
              <w:autoSpaceDN w:val="0"/>
              <w:adjustRightInd w:val="0"/>
              <w:spacing w:after="0" w:line="240" w:lineRule="auto"/>
              <w:jc w:val="center"/>
              <w:rPr>
                <w:rFonts w:ascii="Times New Roman" w:eastAsia="Times New Roman" w:hAnsi="Times New Roman" w:cs="Times New Roman"/>
                <w:b/>
                <w:sz w:val="28"/>
                <w:szCs w:val="28"/>
              </w:rPr>
            </w:pPr>
            <w:r w:rsidRPr="00E57151">
              <w:rPr>
                <w:rFonts w:ascii="Times New Roman" w:eastAsia="Times New Roman" w:hAnsi="Times New Roman" w:cs="Times New Roman"/>
                <w:b/>
                <w:sz w:val="28"/>
                <w:szCs w:val="28"/>
              </w:rPr>
              <w:lastRenderedPageBreak/>
              <w:t>Виды надбавок</w:t>
            </w:r>
          </w:p>
        </w:tc>
        <w:tc>
          <w:tcPr>
            <w:tcW w:w="4678" w:type="dxa"/>
            <w:gridSpan w:val="3"/>
            <w:tcMar>
              <w:top w:w="100" w:type="nil"/>
              <w:right w:w="100" w:type="nil"/>
            </w:tcMar>
            <w:vAlign w:val="center"/>
          </w:tcPr>
          <w:p w:rsidR="00701110" w:rsidRPr="00E57151" w:rsidRDefault="00701110" w:rsidP="00701110">
            <w:pPr>
              <w:autoSpaceDE w:val="0"/>
              <w:autoSpaceDN w:val="0"/>
              <w:adjustRightInd w:val="0"/>
              <w:spacing w:after="0" w:line="240" w:lineRule="auto"/>
              <w:jc w:val="center"/>
              <w:rPr>
                <w:rFonts w:ascii="Times New Roman" w:eastAsia="Times New Roman" w:hAnsi="Times New Roman" w:cs="Times New Roman"/>
                <w:b/>
                <w:sz w:val="28"/>
                <w:szCs w:val="28"/>
              </w:rPr>
            </w:pPr>
            <w:r w:rsidRPr="00E57151">
              <w:rPr>
                <w:rFonts w:ascii="Times New Roman" w:eastAsia="Times New Roman" w:hAnsi="Times New Roman" w:cs="Times New Roman"/>
                <w:b/>
                <w:sz w:val="28"/>
                <w:szCs w:val="28"/>
              </w:rPr>
              <w:t>Фактическая отпускная цена производителя</w:t>
            </w:r>
          </w:p>
          <w:p w:rsidR="00701110" w:rsidRPr="00E57151" w:rsidRDefault="00701110" w:rsidP="00701110">
            <w:pPr>
              <w:autoSpaceDE w:val="0"/>
              <w:autoSpaceDN w:val="0"/>
              <w:adjustRightInd w:val="0"/>
              <w:spacing w:after="0" w:line="240" w:lineRule="auto"/>
              <w:jc w:val="center"/>
              <w:rPr>
                <w:rFonts w:ascii="Times New Roman" w:eastAsia="Times New Roman" w:hAnsi="Times New Roman" w:cs="Times New Roman"/>
                <w:b/>
                <w:sz w:val="28"/>
                <w:szCs w:val="28"/>
              </w:rPr>
            </w:pPr>
            <w:r w:rsidRPr="00E57151">
              <w:rPr>
                <w:rFonts w:ascii="Times New Roman" w:eastAsia="Times New Roman" w:hAnsi="Times New Roman" w:cs="Times New Roman"/>
                <w:b/>
                <w:sz w:val="28"/>
                <w:szCs w:val="28"/>
              </w:rPr>
              <w:t>за упаковку</w:t>
            </w:r>
          </w:p>
        </w:tc>
      </w:tr>
      <w:tr w:rsidR="00701110" w:rsidRPr="00E57151" w:rsidTr="00701110">
        <w:tc>
          <w:tcPr>
            <w:tcW w:w="4820" w:type="dxa"/>
            <w:vMerge/>
            <w:tcMar>
              <w:top w:w="100" w:type="nil"/>
              <w:right w:w="100" w:type="nil"/>
            </w:tcMar>
            <w:vAlign w:val="center"/>
          </w:tcPr>
          <w:p w:rsidR="00701110" w:rsidRPr="00E57151" w:rsidRDefault="00701110" w:rsidP="00701110">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tc>
        <w:tc>
          <w:tcPr>
            <w:tcW w:w="1559" w:type="dxa"/>
            <w:tcMar>
              <w:top w:w="100" w:type="nil"/>
              <w:right w:w="100" w:type="nil"/>
            </w:tcMar>
            <w:vAlign w:val="center"/>
          </w:tcPr>
          <w:p w:rsidR="00701110" w:rsidRPr="00E57151" w:rsidRDefault="00701110" w:rsidP="00701110">
            <w:pPr>
              <w:autoSpaceDE w:val="0"/>
              <w:autoSpaceDN w:val="0"/>
              <w:adjustRightInd w:val="0"/>
              <w:spacing w:after="0" w:line="240" w:lineRule="auto"/>
              <w:jc w:val="center"/>
              <w:rPr>
                <w:rFonts w:ascii="Times New Roman" w:eastAsia="Times New Roman" w:hAnsi="Times New Roman" w:cs="Times New Roman"/>
                <w:b/>
                <w:sz w:val="28"/>
                <w:szCs w:val="28"/>
              </w:rPr>
            </w:pPr>
            <w:r w:rsidRPr="00E57151">
              <w:rPr>
                <w:rFonts w:ascii="Times New Roman" w:eastAsia="Times New Roman" w:hAnsi="Times New Roman" w:cs="Times New Roman"/>
                <w:b/>
                <w:sz w:val="28"/>
                <w:szCs w:val="28"/>
              </w:rPr>
              <w:t>до 50 рублей включительно</w:t>
            </w:r>
          </w:p>
        </w:tc>
        <w:tc>
          <w:tcPr>
            <w:tcW w:w="1559" w:type="dxa"/>
            <w:tcMar>
              <w:top w:w="100" w:type="nil"/>
              <w:right w:w="100" w:type="nil"/>
            </w:tcMar>
            <w:vAlign w:val="center"/>
          </w:tcPr>
          <w:p w:rsidR="00701110" w:rsidRPr="00E57151" w:rsidRDefault="00701110" w:rsidP="00701110">
            <w:pPr>
              <w:tabs>
                <w:tab w:val="left" w:pos="-6629"/>
              </w:tabs>
              <w:autoSpaceDE w:val="0"/>
              <w:autoSpaceDN w:val="0"/>
              <w:adjustRightInd w:val="0"/>
              <w:spacing w:after="0" w:line="240" w:lineRule="auto"/>
              <w:jc w:val="center"/>
              <w:rPr>
                <w:rFonts w:ascii="Times New Roman" w:eastAsia="Times New Roman" w:hAnsi="Times New Roman" w:cs="Times New Roman"/>
                <w:b/>
                <w:sz w:val="28"/>
                <w:szCs w:val="28"/>
              </w:rPr>
            </w:pPr>
            <w:r w:rsidRPr="00E57151">
              <w:rPr>
                <w:rFonts w:ascii="Times New Roman" w:eastAsia="Times New Roman" w:hAnsi="Times New Roman" w:cs="Times New Roman"/>
                <w:b/>
                <w:sz w:val="28"/>
                <w:szCs w:val="28"/>
              </w:rPr>
              <w:t>свыше 50 до 500 рублей включительно</w:t>
            </w:r>
          </w:p>
        </w:tc>
        <w:tc>
          <w:tcPr>
            <w:tcW w:w="1560" w:type="dxa"/>
            <w:tcMar>
              <w:top w:w="100" w:type="nil"/>
              <w:right w:w="100" w:type="nil"/>
            </w:tcMar>
            <w:vAlign w:val="center"/>
          </w:tcPr>
          <w:p w:rsidR="00701110" w:rsidRPr="00E57151" w:rsidRDefault="00701110" w:rsidP="00701110">
            <w:pPr>
              <w:autoSpaceDE w:val="0"/>
              <w:autoSpaceDN w:val="0"/>
              <w:adjustRightInd w:val="0"/>
              <w:spacing w:after="0" w:line="240" w:lineRule="auto"/>
              <w:jc w:val="center"/>
              <w:rPr>
                <w:rFonts w:ascii="Times New Roman" w:eastAsia="Times New Roman" w:hAnsi="Times New Roman" w:cs="Times New Roman"/>
                <w:b/>
                <w:sz w:val="28"/>
                <w:szCs w:val="28"/>
              </w:rPr>
            </w:pPr>
            <w:r w:rsidRPr="00E57151">
              <w:rPr>
                <w:rFonts w:ascii="Times New Roman" w:eastAsia="Times New Roman" w:hAnsi="Times New Roman" w:cs="Times New Roman"/>
                <w:b/>
                <w:sz w:val="28"/>
                <w:szCs w:val="28"/>
              </w:rPr>
              <w:t>свыше</w:t>
            </w:r>
          </w:p>
          <w:p w:rsidR="00701110" w:rsidRPr="00E57151" w:rsidRDefault="00701110" w:rsidP="00701110">
            <w:pPr>
              <w:autoSpaceDE w:val="0"/>
              <w:autoSpaceDN w:val="0"/>
              <w:adjustRightInd w:val="0"/>
              <w:spacing w:after="0" w:line="240" w:lineRule="auto"/>
              <w:jc w:val="center"/>
              <w:rPr>
                <w:rFonts w:ascii="Times New Roman" w:eastAsia="Times New Roman" w:hAnsi="Times New Roman" w:cs="Times New Roman"/>
                <w:b/>
                <w:sz w:val="28"/>
                <w:szCs w:val="28"/>
              </w:rPr>
            </w:pPr>
            <w:r w:rsidRPr="00E57151">
              <w:rPr>
                <w:rFonts w:ascii="Times New Roman" w:eastAsia="Times New Roman" w:hAnsi="Times New Roman" w:cs="Times New Roman"/>
                <w:b/>
                <w:sz w:val="28"/>
                <w:szCs w:val="28"/>
              </w:rPr>
              <w:t>500 рублей</w:t>
            </w:r>
          </w:p>
        </w:tc>
      </w:tr>
      <w:tr w:rsidR="00701110" w:rsidRPr="00E57151" w:rsidTr="00701110">
        <w:tc>
          <w:tcPr>
            <w:tcW w:w="9498" w:type="dxa"/>
            <w:gridSpan w:val="4"/>
            <w:tcMar>
              <w:top w:w="100" w:type="nil"/>
              <w:right w:w="100" w:type="nil"/>
            </w:tcMar>
          </w:tcPr>
          <w:p w:rsidR="00701110" w:rsidRPr="00E57151" w:rsidRDefault="00701110" w:rsidP="00701110">
            <w:pPr>
              <w:autoSpaceDE w:val="0"/>
              <w:autoSpaceDN w:val="0"/>
              <w:adjustRightInd w:val="0"/>
              <w:spacing w:after="0" w:line="240" w:lineRule="auto"/>
              <w:jc w:val="both"/>
              <w:rPr>
                <w:rFonts w:ascii="Times New Roman" w:eastAsia="Times New Roman" w:hAnsi="Times New Roman" w:cs="Times New Roman"/>
                <w:b/>
                <w:sz w:val="28"/>
                <w:szCs w:val="28"/>
              </w:rPr>
            </w:pPr>
            <w:r w:rsidRPr="00E57151">
              <w:rPr>
                <w:rFonts w:ascii="Times New Roman" w:eastAsia="Times New Roman" w:hAnsi="Times New Roman" w:cs="Times New Roman"/>
                <w:b/>
                <w:sz w:val="28"/>
                <w:szCs w:val="28"/>
              </w:rPr>
              <w:t>Районы Крайнего Севера</w:t>
            </w:r>
          </w:p>
        </w:tc>
      </w:tr>
      <w:tr w:rsidR="00701110" w:rsidRPr="00E57151" w:rsidTr="00701110">
        <w:tc>
          <w:tcPr>
            <w:tcW w:w="4820" w:type="dxa"/>
            <w:tcMar>
              <w:top w:w="100" w:type="nil"/>
              <w:right w:w="100" w:type="nil"/>
            </w:tcMar>
          </w:tcPr>
          <w:p w:rsidR="00701110" w:rsidRPr="00E57151" w:rsidRDefault="00701110" w:rsidP="00701110">
            <w:pPr>
              <w:autoSpaceDE w:val="0"/>
              <w:autoSpaceDN w:val="0"/>
              <w:adjustRightInd w:val="0"/>
              <w:spacing w:after="0" w:line="240" w:lineRule="auto"/>
              <w:jc w:val="both"/>
              <w:rPr>
                <w:rFonts w:ascii="Times New Roman" w:eastAsia="Times New Roman" w:hAnsi="Times New Roman" w:cs="Times New Roman"/>
                <w:sz w:val="28"/>
                <w:szCs w:val="28"/>
              </w:rPr>
            </w:pPr>
            <w:r w:rsidRPr="00E57151">
              <w:rPr>
                <w:rFonts w:ascii="Times New Roman" w:eastAsia="Times New Roman" w:hAnsi="Times New Roman" w:cs="Times New Roman"/>
                <w:sz w:val="28"/>
                <w:szCs w:val="28"/>
              </w:rPr>
              <w:t>Предельная оптовая надбавка, %</w:t>
            </w:r>
          </w:p>
        </w:tc>
        <w:tc>
          <w:tcPr>
            <w:tcW w:w="1559" w:type="dxa"/>
            <w:tcMar>
              <w:top w:w="100" w:type="nil"/>
              <w:right w:w="100" w:type="nil"/>
            </w:tcMar>
          </w:tcPr>
          <w:p w:rsidR="00701110" w:rsidRPr="00E57151" w:rsidRDefault="00701110" w:rsidP="00701110">
            <w:pPr>
              <w:autoSpaceDE w:val="0"/>
              <w:autoSpaceDN w:val="0"/>
              <w:adjustRightInd w:val="0"/>
              <w:spacing w:after="0" w:line="240" w:lineRule="auto"/>
              <w:jc w:val="center"/>
              <w:rPr>
                <w:rFonts w:ascii="Times New Roman" w:eastAsia="Times New Roman" w:hAnsi="Times New Roman" w:cs="Times New Roman"/>
                <w:sz w:val="28"/>
                <w:szCs w:val="28"/>
              </w:rPr>
            </w:pPr>
            <w:r w:rsidRPr="00E57151">
              <w:rPr>
                <w:rFonts w:ascii="Times New Roman" w:eastAsia="Times New Roman" w:hAnsi="Times New Roman" w:cs="Times New Roman"/>
                <w:sz w:val="28"/>
                <w:szCs w:val="28"/>
              </w:rPr>
              <w:t>18,00</w:t>
            </w:r>
          </w:p>
        </w:tc>
        <w:tc>
          <w:tcPr>
            <w:tcW w:w="1559" w:type="dxa"/>
            <w:tcMar>
              <w:top w:w="100" w:type="nil"/>
              <w:right w:w="100" w:type="nil"/>
            </w:tcMar>
          </w:tcPr>
          <w:p w:rsidR="00701110" w:rsidRPr="00E57151" w:rsidRDefault="00701110" w:rsidP="00701110">
            <w:pPr>
              <w:tabs>
                <w:tab w:val="left" w:pos="-6629"/>
              </w:tabs>
              <w:autoSpaceDE w:val="0"/>
              <w:autoSpaceDN w:val="0"/>
              <w:adjustRightInd w:val="0"/>
              <w:spacing w:after="0" w:line="240" w:lineRule="auto"/>
              <w:jc w:val="center"/>
              <w:rPr>
                <w:rFonts w:ascii="Times New Roman" w:eastAsia="Times New Roman" w:hAnsi="Times New Roman" w:cs="Times New Roman"/>
                <w:sz w:val="28"/>
                <w:szCs w:val="28"/>
              </w:rPr>
            </w:pPr>
            <w:r w:rsidRPr="00E57151">
              <w:rPr>
                <w:rFonts w:ascii="Times New Roman" w:eastAsia="Times New Roman" w:hAnsi="Times New Roman" w:cs="Times New Roman"/>
                <w:sz w:val="28"/>
                <w:szCs w:val="28"/>
              </w:rPr>
              <w:t>14,5</w:t>
            </w:r>
          </w:p>
        </w:tc>
        <w:tc>
          <w:tcPr>
            <w:tcW w:w="1560" w:type="dxa"/>
            <w:tcMar>
              <w:top w:w="100" w:type="nil"/>
              <w:right w:w="100" w:type="nil"/>
            </w:tcMar>
          </w:tcPr>
          <w:p w:rsidR="00701110" w:rsidRPr="00E57151" w:rsidRDefault="00701110" w:rsidP="00701110">
            <w:pPr>
              <w:autoSpaceDE w:val="0"/>
              <w:autoSpaceDN w:val="0"/>
              <w:adjustRightInd w:val="0"/>
              <w:spacing w:after="0" w:line="240" w:lineRule="auto"/>
              <w:jc w:val="center"/>
              <w:rPr>
                <w:rFonts w:ascii="Times New Roman" w:eastAsia="Times New Roman" w:hAnsi="Times New Roman" w:cs="Times New Roman"/>
                <w:sz w:val="28"/>
                <w:szCs w:val="28"/>
              </w:rPr>
            </w:pPr>
            <w:r w:rsidRPr="00E57151">
              <w:rPr>
                <w:rFonts w:ascii="Times New Roman" w:eastAsia="Times New Roman" w:hAnsi="Times New Roman" w:cs="Times New Roman"/>
                <w:sz w:val="28"/>
                <w:szCs w:val="28"/>
              </w:rPr>
              <w:t>11,00</w:t>
            </w:r>
          </w:p>
        </w:tc>
      </w:tr>
      <w:tr w:rsidR="00701110" w:rsidRPr="00E57151" w:rsidTr="00701110">
        <w:tc>
          <w:tcPr>
            <w:tcW w:w="4820" w:type="dxa"/>
            <w:tcMar>
              <w:top w:w="100" w:type="nil"/>
              <w:right w:w="100" w:type="nil"/>
            </w:tcMar>
          </w:tcPr>
          <w:p w:rsidR="00701110" w:rsidRPr="00E57151" w:rsidRDefault="00701110" w:rsidP="00701110">
            <w:pPr>
              <w:autoSpaceDE w:val="0"/>
              <w:autoSpaceDN w:val="0"/>
              <w:adjustRightInd w:val="0"/>
              <w:spacing w:after="0" w:line="240" w:lineRule="auto"/>
              <w:jc w:val="both"/>
              <w:rPr>
                <w:rFonts w:ascii="Times New Roman" w:eastAsia="Times New Roman" w:hAnsi="Times New Roman" w:cs="Times New Roman"/>
                <w:sz w:val="28"/>
                <w:szCs w:val="28"/>
              </w:rPr>
            </w:pPr>
            <w:r w:rsidRPr="00E57151">
              <w:rPr>
                <w:rFonts w:ascii="Times New Roman" w:eastAsia="Times New Roman" w:hAnsi="Times New Roman" w:cs="Times New Roman"/>
                <w:sz w:val="28"/>
                <w:szCs w:val="28"/>
              </w:rPr>
              <w:t>Предельная розничная надбавка, %</w:t>
            </w:r>
          </w:p>
        </w:tc>
        <w:tc>
          <w:tcPr>
            <w:tcW w:w="1559" w:type="dxa"/>
            <w:tcMar>
              <w:top w:w="100" w:type="nil"/>
              <w:right w:w="100" w:type="nil"/>
            </w:tcMar>
          </w:tcPr>
          <w:p w:rsidR="00701110" w:rsidRPr="00E57151" w:rsidRDefault="00701110" w:rsidP="00701110">
            <w:pPr>
              <w:autoSpaceDE w:val="0"/>
              <w:autoSpaceDN w:val="0"/>
              <w:adjustRightInd w:val="0"/>
              <w:spacing w:after="0" w:line="240" w:lineRule="auto"/>
              <w:jc w:val="center"/>
              <w:rPr>
                <w:rFonts w:ascii="Times New Roman" w:eastAsia="Times New Roman" w:hAnsi="Times New Roman" w:cs="Times New Roman"/>
                <w:sz w:val="28"/>
                <w:szCs w:val="28"/>
              </w:rPr>
            </w:pPr>
            <w:r w:rsidRPr="00E57151">
              <w:rPr>
                <w:rFonts w:ascii="Times New Roman" w:eastAsia="Times New Roman" w:hAnsi="Times New Roman" w:cs="Times New Roman"/>
                <w:sz w:val="28"/>
                <w:szCs w:val="28"/>
              </w:rPr>
              <w:t>70,00</w:t>
            </w:r>
          </w:p>
        </w:tc>
        <w:tc>
          <w:tcPr>
            <w:tcW w:w="1559" w:type="dxa"/>
            <w:tcMar>
              <w:top w:w="100" w:type="nil"/>
              <w:right w:w="100" w:type="nil"/>
            </w:tcMar>
          </w:tcPr>
          <w:p w:rsidR="00701110" w:rsidRPr="00E57151" w:rsidRDefault="00701110" w:rsidP="00701110">
            <w:pPr>
              <w:tabs>
                <w:tab w:val="left" w:pos="-6629"/>
              </w:tabs>
              <w:autoSpaceDE w:val="0"/>
              <w:autoSpaceDN w:val="0"/>
              <w:adjustRightInd w:val="0"/>
              <w:spacing w:after="0" w:line="240" w:lineRule="auto"/>
              <w:jc w:val="center"/>
              <w:rPr>
                <w:rFonts w:ascii="Times New Roman" w:eastAsia="Times New Roman" w:hAnsi="Times New Roman" w:cs="Times New Roman"/>
                <w:sz w:val="28"/>
                <w:szCs w:val="28"/>
              </w:rPr>
            </w:pPr>
            <w:r w:rsidRPr="00E57151">
              <w:rPr>
                <w:rFonts w:ascii="Times New Roman" w:eastAsia="Times New Roman" w:hAnsi="Times New Roman" w:cs="Times New Roman"/>
                <w:sz w:val="28"/>
                <w:szCs w:val="28"/>
              </w:rPr>
              <w:t>61,00</w:t>
            </w:r>
          </w:p>
        </w:tc>
        <w:tc>
          <w:tcPr>
            <w:tcW w:w="1560" w:type="dxa"/>
            <w:tcMar>
              <w:top w:w="100" w:type="nil"/>
              <w:right w:w="100" w:type="nil"/>
            </w:tcMar>
          </w:tcPr>
          <w:p w:rsidR="00701110" w:rsidRPr="00E57151" w:rsidRDefault="00701110" w:rsidP="00701110">
            <w:pPr>
              <w:autoSpaceDE w:val="0"/>
              <w:autoSpaceDN w:val="0"/>
              <w:adjustRightInd w:val="0"/>
              <w:spacing w:after="0" w:line="240" w:lineRule="auto"/>
              <w:jc w:val="center"/>
              <w:rPr>
                <w:rFonts w:ascii="Times New Roman" w:eastAsia="Times New Roman" w:hAnsi="Times New Roman" w:cs="Times New Roman"/>
                <w:sz w:val="28"/>
                <w:szCs w:val="28"/>
              </w:rPr>
            </w:pPr>
            <w:r w:rsidRPr="00E57151">
              <w:rPr>
                <w:rFonts w:ascii="Times New Roman" w:eastAsia="Times New Roman" w:hAnsi="Times New Roman" w:cs="Times New Roman"/>
                <w:sz w:val="28"/>
                <w:szCs w:val="28"/>
              </w:rPr>
              <w:t>55,00</w:t>
            </w:r>
          </w:p>
        </w:tc>
      </w:tr>
      <w:tr w:rsidR="00701110" w:rsidRPr="00E57151" w:rsidTr="00701110">
        <w:tc>
          <w:tcPr>
            <w:tcW w:w="9498" w:type="dxa"/>
            <w:gridSpan w:val="4"/>
            <w:tcMar>
              <w:top w:w="100" w:type="nil"/>
              <w:right w:w="100" w:type="nil"/>
            </w:tcMar>
          </w:tcPr>
          <w:p w:rsidR="00701110" w:rsidRPr="00E57151" w:rsidRDefault="00701110" w:rsidP="00701110">
            <w:pPr>
              <w:autoSpaceDE w:val="0"/>
              <w:autoSpaceDN w:val="0"/>
              <w:adjustRightInd w:val="0"/>
              <w:spacing w:after="0" w:line="240" w:lineRule="auto"/>
              <w:jc w:val="both"/>
              <w:rPr>
                <w:rFonts w:ascii="Times New Roman" w:eastAsia="Times New Roman" w:hAnsi="Times New Roman" w:cs="Times New Roman"/>
                <w:b/>
                <w:sz w:val="28"/>
                <w:szCs w:val="28"/>
              </w:rPr>
            </w:pPr>
            <w:r w:rsidRPr="00E57151">
              <w:rPr>
                <w:rFonts w:ascii="Times New Roman" w:eastAsia="Times New Roman" w:hAnsi="Times New Roman" w:cs="Times New Roman"/>
                <w:b/>
                <w:sz w:val="28"/>
                <w:szCs w:val="28"/>
              </w:rPr>
              <w:t>Местности, приравненные к районам Крайнего Севера</w:t>
            </w:r>
          </w:p>
        </w:tc>
      </w:tr>
      <w:tr w:rsidR="00701110" w:rsidRPr="00E57151" w:rsidTr="00701110">
        <w:tc>
          <w:tcPr>
            <w:tcW w:w="4820" w:type="dxa"/>
            <w:tcMar>
              <w:top w:w="100" w:type="nil"/>
              <w:right w:w="100" w:type="nil"/>
            </w:tcMar>
          </w:tcPr>
          <w:p w:rsidR="00701110" w:rsidRPr="00E57151" w:rsidRDefault="00701110" w:rsidP="00701110">
            <w:pPr>
              <w:autoSpaceDE w:val="0"/>
              <w:autoSpaceDN w:val="0"/>
              <w:adjustRightInd w:val="0"/>
              <w:spacing w:after="0" w:line="240" w:lineRule="auto"/>
              <w:jc w:val="both"/>
              <w:rPr>
                <w:rFonts w:ascii="Times New Roman" w:eastAsia="Times New Roman" w:hAnsi="Times New Roman" w:cs="Times New Roman"/>
                <w:sz w:val="28"/>
                <w:szCs w:val="28"/>
              </w:rPr>
            </w:pPr>
            <w:r w:rsidRPr="00E57151">
              <w:rPr>
                <w:rFonts w:ascii="Times New Roman" w:eastAsia="Times New Roman" w:hAnsi="Times New Roman" w:cs="Times New Roman"/>
                <w:sz w:val="28"/>
                <w:szCs w:val="28"/>
              </w:rPr>
              <w:t>Предельная оптовая надбавка, %</w:t>
            </w:r>
          </w:p>
        </w:tc>
        <w:tc>
          <w:tcPr>
            <w:tcW w:w="1559" w:type="dxa"/>
            <w:tcMar>
              <w:top w:w="100" w:type="nil"/>
              <w:right w:w="100" w:type="nil"/>
            </w:tcMar>
          </w:tcPr>
          <w:p w:rsidR="00701110" w:rsidRPr="00E57151" w:rsidRDefault="00701110" w:rsidP="00701110">
            <w:pPr>
              <w:autoSpaceDE w:val="0"/>
              <w:autoSpaceDN w:val="0"/>
              <w:adjustRightInd w:val="0"/>
              <w:spacing w:after="0" w:line="240" w:lineRule="auto"/>
              <w:jc w:val="center"/>
              <w:rPr>
                <w:rFonts w:ascii="Times New Roman" w:eastAsia="Times New Roman" w:hAnsi="Times New Roman" w:cs="Times New Roman"/>
                <w:sz w:val="28"/>
                <w:szCs w:val="28"/>
              </w:rPr>
            </w:pPr>
            <w:r w:rsidRPr="00E57151">
              <w:rPr>
                <w:rFonts w:ascii="Times New Roman" w:eastAsia="Times New Roman" w:hAnsi="Times New Roman" w:cs="Times New Roman"/>
                <w:sz w:val="28"/>
                <w:szCs w:val="28"/>
              </w:rPr>
              <w:t>18,00</w:t>
            </w:r>
          </w:p>
        </w:tc>
        <w:tc>
          <w:tcPr>
            <w:tcW w:w="1559" w:type="dxa"/>
            <w:tcMar>
              <w:top w:w="100" w:type="nil"/>
              <w:right w:w="100" w:type="nil"/>
            </w:tcMar>
          </w:tcPr>
          <w:p w:rsidR="00701110" w:rsidRPr="00E57151" w:rsidRDefault="00701110" w:rsidP="00701110">
            <w:pPr>
              <w:tabs>
                <w:tab w:val="left" w:pos="-6629"/>
              </w:tabs>
              <w:autoSpaceDE w:val="0"/>
              <w:autoSpaceDN w:val="0"/>
              <w:adjustRightInd w:val="0"/>
              <w:spacing w:after="0" w:line="240" w:lineRule="auto"/>
              <w:jc w:val="center"/>
              <w:rPr>
                <w:rFonts w:ascii="Times New Roman" w:eastAsia="Times New Roman" w:hAnsi="Times New Roman" w:cs="Times New Roman"/>
                <w:sz w:val="28"/>
                <w:szCs w:val="28"/>
              </w:rPr>
            </w:pPr>
            <w:r w:rsidRPr="00E57151">
              <w:rPr>
                <w:rFonts w:ascii="Times New Roman" w:eastAsia="Times New Roman" w:hAnsi="Times New Roman" w:cs="Times New Roman"/>
                <w:sz w:val="28"/>
                <w:szCs w:val="28"/>
              </w:rPr>
              <w:t>14,5</w:t>
            </w:r>
          </w:p>
        </w:tc>
        <w:tc>
          <w:tcPr>
            <w:tcW w:w="1560" w:type="dxa"/>
            <w:tcMar>
              <w:top w:w="100" w:type="nil"/>
              <w:right w:w="100" w:type="nil"/>
            </w:tcMar>
          </w:tcPr>
          <w:p w:rsidR="00701110" w:rsidRPr="00E57151" w:rsidRDefault="00701110" w:rsidP="00701110">
            <w:pPr>
              <w:autoSpaceDE w:val="0"/>
              <w:autoSpaceDN w:val="0"/>
              <w:adjustRightInd w:val="0"/>
              <w:spacing w:after="0" w:line="240" w:lineRule="auto"/>
              <w:jc w:val="center"/>
              <w:rPr>
                <w:rFonts w:ascii="Times New Roman" w:eastAsia="Times New Roman" w:hAnsi="Times New Roman" w:cs="Times New Roman"/>
                <w:sz w:val="28"/>
                <w:szCs w:val="28"/>
              </w:rPr>
            </w:pPr>
            <w:r w:rsidRPr="00E57151">
              <w:rPr>
                <w:rFonts w:ascii="Times New Roman" w:eastAsia="Times New Roman" w:hAnsi="Times New Roman" w:cs="Times New Roman"/>
                <w:sz w:val="28"/>
                <w:szCs w:val="28"/>
              </w:rPr>
              <w:t>11,00</w:t>
            </w:r>
          </w:p>
        </w:tc>
      </w:tr>
      <w:tr w:rsidR="00701110" w:rsidRPr="00E57151" w:rsidTr="00701110">
        <w:tc>
          <w:tcPr>
            <w:tcW w:w="4820" w:type="dxa"/>
            <w:tcMar>
              <w:top w:w="100" w:type="nil"/>
              <w:right w:w="100" w:type="nil"/>
            </w:tcMar>
          </w:tcPr>
          <w:p w:rsidR="00701110" w:rsidRPr="00E57151" w:rsidRDefault="00701110" w:rsidP="00701110">
            <w:pPr>
              <w:autoSpaceDE w:val="0"/>
              <w:autoSpaceDN w:val="0"/>
              <w:adjustRightInd w:val="0"/>
              <w:spacing w:after="0" w:line="240" w:lineRule="auto"/>
              <w:jc w:val="both"/>
              <w:rPr>
                <w:rFonts w:ascii="Times New Roman" w:eastAsia="Times New Roman" w:hAnsi="Times New Roman" w:cs="Times New Roman"/>
                <w:sz w:val="28"/>
                <w:szCs w:val="28"/>
              </w:rPr>
            </w:pPr>
            <w:r w:rsidRPr="00E57151">
              <w:rPr>
                <w:rFonts w:ascii="Times New Roman" w:eastAsia="Times New Roman" w:hAnsi="Times New Roman" w:cs="Times New Roman"/>
                <w:sz w:val="28"/>
                <w:szCs w:val="28"/>
              </w:rPr>
              <w:t>Предельная розничная надбавка, %</w:t>
            </w:r>
          </w:p>
        </w:tc>
        <w:tc>
          <w:tcPr>
            <w:tcW w:w="1559" w:type="dxa"/>
            <w:tcMar>
              <w:top w:w="100" w:type="nil"/>
              <w:right w:w="100" w:type="nil"/>
            </w:tcMar>
          </w:tcPr>
          <w:p w:rsidR="00701110" w:rsidRPr="00E57151" w:rsidRDefault="00701110" w:rsidP="00701110">
            <w:pPr>
              <w:autoSpaceDE w:val="0"/>
              <w:autoSpaceDN w:val="0"/>
              <w:adjustRightInd w:val="0"/>
              <w:spacing w:after="0" w:line="240" w:lineRule="auto"/>
              <w:jc w:val="center"/>
              <w:rPr>
                <w:rFonts w:ascii="Times New Roman" w:eastAsia="Times New Roman" w:hAnsi="Times New Roman" w:cs="Times New Roman"/>
                <w:sz w:val="28"/>
                <w:szCs w:val="28"/>
              </w:rPr>
            </w:pPr>
            <w:r w:rsidRPr="00E57151">
              <w:rPr>
                <w:rFonts w:ascii="Times New Roman" w:eastAsia="Times New Roman" w:hAnsi="Times New Roman" w:cs="Times New Roman"/>
                <w:sz w:val="28"/>
                <w:szCs w:val="28"/>
              </w:rPr>
              <w:t>35,00</w:t>
            </w:r>
          </w:p>
        </w:tc>
        <w:tc>
          <w:tcPr>
            <w:tcW w:w="1559" w:type="dxa"/>
            <w:tcMar>
              <w:top w:w="100" w:type="nil"/>
              <w:right w:w="100" w:type="nil"/>
            </w:tcMar>
          </w:tcPr>
          <w:p w:rsidR="00701110" w:rsidRPr="00E57151" w:rsidRDefault="00701110" w:rsidP="00701110">
            <w:pPr>
              <w:tabs>
                <w:tab w:val="left" w:pos="-6629"/>
              </w:tabs>
              <w:autoSpaceDE w:val="0"/>
              <w:autoSpaceDN w:val="0"/>
              <w:adjustRightInd w:val="0"/>
              <w:spacing w:after="0" w:line="240" w:lineRule="auto"/>
              <w:jc w:val="center"/>
              <w:rPr>
                <w:rFonts w:ascii="Times New Roman" w:eastAsia="Times New Roman" w:hAnsi="Times New Roman" w:cs="Times New Roman"/>
                <w:sz w:val="28"/>
                <w:szCs w:val="28"/>
              </w:rPr>
            </w:pPr>
            <w:r w:rsidRPr="00E57151">
              <w:rPr>
                <w:rFonts w:ascii="Times New Roman" w:eastAsia="Times New Roman" w:hAnsi="Times New Roman" w:cs="Times New Roman"/>
                <w:sz w:val="28"/>
                <w:szCs w:val="28"/>
              </w:rPr>
              <w:t>30,00</w:t>
            </w:r>
          </w:p>
        </w:tc>
        <w:tc>
          <w:tcPr>
            <w:tcW w:w="1560" w:type="dxa"/>
            <w:tcMar>
              <w:top w:w="100" w:type="nil"/>
              <w:right w:w="100" w:type="nil"/>
            </w:tcMar>
          </w:tcPr>
          <w:p w:rsidR="00701110" w:rsidRPr="00E57151" w:rsidRDefault="00701110" w:rsidP="00701110">
            <w:pPr>
              <w:autoSpaceDE w:val="0"/>
              <w:autoSpaceDN w:val="0"/>
              <w:adjustRightInd w:val="0"/>
              <w:spacing w:after="0" w:line="240" w:lineRule="auto"/>
              <w:jc w:val="center"/>
              <w:rPr>
                <w:rFonts w:ascii="Times New Roman" w:eastAsia="Times New Roman" w:hAnsi="Times New Roman" w:cs="Times New Roman"/>
                <w:sz w:val="28"/>
                <w:szCs w:val="28"/>
              </w:rPr>
            </w:pPr>
            <w:r w:rsidRPr="00E57151">
              <w:rPr>
                <w:rFonts w:ascii="Times New Roman" w:eastAsia="Times New Roman" w:hAnsi="Times New Roman" w:cs="Times New Roman"/>
                <w:sz w:val="28"/>
                <w:szCs w:val="28"/>
              </w:rPr>
              <w:t>23,00</w:t>
            </w:r>
          </w:p>
        </w:tc>
      </w:tr>
      <w:tr w:rsidR="00701110" w:rsidRPr="00E57151" w:rsidTr="00701110">
        <w:tc>
          <w:tcPr>
            <w:tcW w:w="9498" w:type="dxa"/>
            <w:gridSpan w:val="4"/>
            <w:tcMar>
              <w:top w:w="100" w:type="nil"/>
              <w:right w:w="100" w:type="nil"/>
            </w:tcMar>
          </w:tcPr>
          <w:p w:rsidR="00701110" w:rsidRPr="00E57151" w:rsidRDefault="00701110" w:rsidP="00701110">
            <w:pPr>
              <w:autoSpaceDE w:val="0"/>
              <w:autoSpaceDN w:val="0"/>
              <w:adjustRightInd w:val="0"/>
              <w:spacing w:after="0" w:line="240" w:lineRule="auto"/>
              <w:jc w:val="both"/>
              <w:rPr>
                <w:rFonts w:ascii="Times New Roman" w:eastAsia="Times New Roman" w:hAnsi="Times New Roman" w:cs="Times New Roman"/>
                <w:b/>
                <w:sz w:val="28"/>
                <w:szCs w:val="28"/>
              </w:rPr>
            </w:pPr>
            <w:r w:rsidRPr="00E57151">
              <w:rPr>
                <w:rFonts w:ascii="Times New Roman" w:eastAsia="Times New Roman" w:hAnsi="Times New Roman" w:cs="Times New Roman"/>
                <w:b/>
                <w:sz w:val="28"/>
                <w:szCs w:val="28"/>
              </w:rPr>
              <w:t>Города и районы края, за исключением районов Крайнего Севера и приравненных к ним местностей</w:t>
            </w:r>
          </w:p>
        </w:tc>
      </w:tr>
      <w:tr w:rsidR="00701110" w:rsidRPr="00E57151" w:rsidTr="00701110">
        <w:tc>
          <w:tcPr>
            <w:tcW w:w="4820" w:type="dxa"/>
            <w:tcMar>
              <w:top w:w="100" w:type="nil"/>
              <w:right w:w="100" w:type="nil"/>
            </w:tcMar>
          </w:tcPr>
          <w:p w:rsidR="00701110" w:rsidRPr="00E57151" w:rsidRDefault="00701110" w:rsidP="00701110">
            <w:pPr>
              <w:autoSpaceDE w:val="0"/>
              <w:autoSpaceDN w:val="0"/>
              <w:adjustRightInd w:val="0"/>
              <w:spacing w:after="0" w:line="240" w:lineRule="auto"/>
              <w:jc w:val="both"/>
              <w:rPr>
                <w:rFonts w:ascii="Times New Roman" w:eastAsia="Times New Roman" w:hAnsi="Times New Roman" w:cs="Times New Roman"/>
                <w:sz w:val="28"/>
                <w:szCs w:val="28"/>
              </w:rPr>
            </w:pPr>
            <w:r w:rsidRPr="00E57151">
              <w:rPr>
                <w:rFonts w:ascii="Times New Roman" w:eastAsia="Times New Roman" w:hAnsi="Times New Roman" w:cs="Times New Roman"/>
                <w:sz w:val="28"/>
                <w:szCs w:val="28"/>
              </w:rPr>
              <w:t>Предельная оптовая надбавка, %</w:t>
            </w:r>
          </w:p>
        </w:tc>
        <w:tc>
          <w:tcPr>
            <w:tcW w:w="1559" w:type="dxa"/>
            <w:tcMar>
              <w:top w:w="100" w:type="nil"/>
              <w:right w:w="100" w:type="nil"/>
            </w:tcMar>
          </w:tcPr>
          <w:p w:rsidR="00701110" w:rsidRPr="00E57151" w:rsidRDefault="00701110" w:rsidP="00701110">
            <w:pPr>
              <w:autoSpaceDE w:val="0"/>
              <w:autoSpaceDN w:val="0"/>
              <w:adjustRightInd w:val="0"/>
              <w:spacing w:after="0" w:line="240" w:lineRule="auto"/>
              <w:jc w:val="center"/>
              <w:rPr>
                <w:rFonts w:ascii="Times New Roman" w:eastAsia="Times New Roman" w:hAnsi="Times New Roman" w:cs="Times New Roman"/>
                <w:sz w:val="28"/>
                <w:szCs w:val="28"/>
              </w:rPr>
            </w:pPr>
            <w:r w:rsidRPr="00E57151">
              <w:rPr>
                <w:rFonts w:ascii="Times New Roman" w:eastAsia="Times New Roman" w:hAnsi="Times New Roman" w:cs="Times New Roman"/>
                <w:sz w:val="28"/>
                <w:szCs w:val="28"/>
              </w:rPr>
              <w:t>18,00</w:t>
            </w:r>
          </w:p>
        </w:tc>
        <w:tc>
          <w:tcPr>
            <w:tcW w:w="1559" w:type="dxa"/>
            <w:tcMar>
              <w:top w:w="100" w:type="nil"/>
              <w:right w:w="100" w:type="nil"/>
            </w:tcMar>
          </w:tcPr>
          <w:p w:rsidR="00701110" w:rsidRPr="00E57151" w:rsidRDefault="00701110" w:rsidP="00701110">
            <w:pPr>
              <w:tabs>
                <w:tab w:val="left" w:pos="-6629"/>
              </w:tabs>
              <w:autoSpaceDE w:val="0"/>
              <w:autoSpaceDN w:val="0"/>
              <w:adjustRightInd w:val="0"/>
              <w:spacing w:after="0" w:line="240" w:lineRule="auto"/>
              <w:jc w:val="center"/>
              <w:rPr>
                <w:rFonts w:ascii="Times New Roman" w:eastAsia="Times New Roman" w:hAnsi="Times New Roman" w:cs="Times New Roman"/>
                <w:sz w:val="28"/>
                <w:szCs w:val="28"/>
              </w:rPr>
            </w:pPr>
            <w:r w:rsidRPr="00E57151">
              <w:rPr>
                <w:rFonts w:ascii="Times New Roman" w:eastAsia="Times New Roman" w:hAnsi="Times New Roman" w:cs="Times New Roman"/>
                <w:sz w:val="28"/>
                <w:szCs w:val="28"/>
              </w:rPr>
              <w:t>14,5</w:t>
            </w:r>
          </w:p>
        </w:tc>
        <w:tc>
          <w:tcPr>
            <w:tcW w:w="1560" w:type="dxa"/>
            <w:tcMar>
              <w:top w:w="100" w:type="nil"/>
              <w:right w:w="100" w:type="nil"/>
            </w:tcMar>
          </w:tcPr>
          <w:p w:rsidR="00701110" w:rsidRPr="00E57151" w:rsidRDefault="00701110" w:rsidP="00701110">
            <w:pPr>
              <w:autoSpaceDE w:val="0"/>
              <w:autoSpaceDN w:val="0"/>
              <w:adjustRightInd w:val="0"/>
              <w:spacing w:after="0" w:line="240" w:lineRule="auto"/>
              <w:jc w:val="center"/>
              <w:rPr>
                <w:rFonts w:ascii="Times New Roman" w:eastAsia="Times New Roman" w:hAnsi="Times New Roman" w:cs="Times New Roman"/>
                <w:sz w:val="28"/>
                <w:szCs w:val="28"/>
              </w:rPr>
            </w:pPr>
            <w:r w:rsidRPr="00E57151">
              <w:rPr>
                <w:rFonts w:ascii="Times New Roman" w:eastAsia="Times New Roman" w:hAnsi="Times New Roman" w:cs="Times New Roman"/>
                <w:sz w:val="28"/>
                <w:szCs w:val="28"/>
              </w:rPr>
              <w:t>11,00</w:t>
            </w:r>
          </w:p>
        </w:tc>
      </w:tr>
      <w:tr w:rsidR="00701110" w:rsidRPr="00E57151" w:rsidTr="00701110">
        <w:tc>
          <w:tcPr>
            <w:tcW w:w="4820" w:type="dxa"/>
            <w:tcMar>
              <w:top w:w="100" w:type="nil"/>
              <w:right w:w="100" w:type="nil"/>
            </w:tcMar>
          </w:tcPr>
          <w:p w:rsidR="00701110" w:rsidRPr="00E57151" w:rsidRDefault="00701110" w:rsidP="00701110">
            <w:pPr>
              <w:autoSpaceDE w:val="0"/>
              <w:autoSpaceDN w:val="0"/>
              <w:adjustRightInd w:val="0"/>
              <w:spacing w:after="0" w:line="240" w:lineRule="auto"/>
              <w:jc w:val="both"/>
              <w:rPr>
                <w:rFonts w:ascii="Times New Roman" w:eastAsia="Times New Roman" w:hAnsi="Times New Roman" w:cs="Times New Roman"/>
                <w:sz w:val="28"/>
                <w:szCs w:val="28"/>
              </w:rPr>
            </w:pPr>
            <w:r w:rsidRPr="00E57151">
              <w:rPr>
                <w:rFonts w:ascii="Times New Roman" w:eastAsia="Times New Roman" w:hAnsi="Times New Roman" w:cs="Times New Roman"/>
                <w:sz w:val="28"/>
                <w:szCs w:val="28"/>
              </w:rPr>
              <w:t>Предельная розничная надбавка, %</w:t>
            </w:r>
          </w:p>
        </w:tc>
        <w:tc>
          <w:tcPr>
            <w:tcW w:w="1559" w:type="dxa"/>
            <w:tcMar>
              <w:top w:w="100" w:type="nil"/>
              <w:right w:w="100" w:type="nil"/>
            </w:tcMar>
          </w:tcPr>
          <w:p w:rsidR="00701110" w:rsidRPr="00E57151" w:rsidRDefault="00701110" w:rsidP="00701110">
            <w:pPr>
              <w:autoSpaceDE w:val="0"/>
              <w:autoSpaceDN w:val="0"/>
              <w:adjustRightInd w:val="0"/>
              <w:spacing w:after="0" w:line="240" w:lineRule="auto"/>
              <w:jc w:val="center"/>
              <w:rPr>
                <w:rFonts w:ascii="Times New Roman" w:eastAsia="Times New Roman" w:hAnsi="Times New Roman" w:cs="Times New Roman"/>
                <w:sz w:val="28"/>
                <w:szCs w:val="28"/>
              </w:rPr>
            </w:pPr>
            <w:r w:rsidRPr="00E57151">
              <w:rPr>
                <w:rFonts w:ascii="Times New Roman" w:eastAsia="Times New Roman" w:hAnsi="Times New Roman" w:cs="Times New Roman"/>
                <w:sz w:val="28"/>
                <w:szCs w:val="28"/>
              </w:rPr>
              <w:t>31,00</w:t>
            </w:r>
          </w:p>
        </w:tc>
        <w:tc>
          <w:tcPr>
            <w:tcW w:w="1559" w:type="dxa"/>
            <w:tcMar>
              <w:top w:w="100" w:type="nil"/>
              <w:right w:w="100" w:type="nil"/>
            </w:tcMar>
          </w:tcPr>
          <w:p w:rsidR="00701110" w:rsidRPr="00E57151" w:rsidRDefault="00701110" w:rsidP="00701110">
            <w:pPr>
              <w:tabs>
                <w:tab w:val="left" w:pos="-6629"/>
              </w:tabs>
              <w:autoSpaceDE w:val="0"/>
              <w:autoSpaceDN w:val="0"/>
              <w:adjustRightInd w:val="0"/>
              <w:spacing w:after="0" w:line="240" w:lineRule="auto"/>
              <w:jc w:val="center"/>
              <w:rPr>
                <w:rFonts w:ascii="Times New Roman" w:eastAsia="Times New Roman" w:hAnsi="Times New Roman" w:cs="Times New Roman"/>
                <w:sz w:val="28"/>
                <w:szCs w:val="28"/>
              </w:rPr>
            </w:pPr>
            <w:r w:rsidRPr="00E57151">
              <w:rPr>
                <w:rFonts w:ascii="Times New Roman" w:eastAsia="Times New Roman" w:hAnsi="Times New Roman" w:cs="Times New Roman"/>
                <w:sz w:val="28"/>
                <w:szCs w:val="28"/>
              </w:rPr>
              <w:t>25,00</w:t>
            </w:r>
          </w:p>
        </w:tc>
        <w:tc>
          <w:tcPr>
            <w:tcW w:w="1560" w:type="dxa"/>
            <w:tcMar>
              <w:top w:w="100" w:type="nil"/>
              <w:right w:w="100" w:type="nil"/>
            </w:tcMar>
          </w:tcPr>
          <w:p w:rsidR="00701110" w:rsidRPr="00E57151" w:rsidRDefault="00701110" w:rsidP="00701110">
            <w:pPr>
              <w:autoSpaceDE w:val="0"/>
              <w:autoSpaceDN w:val="0"/>
              <w:adjustRightInd w:val="0"/>
              <w:spacing w:after="0" w:line="240" w:lineRule="auto"/>
              <w:jc w:val="center"/>
              <w:rPr>
                <w:rFonts w:ascii="Times New Roman" w:eastAsia="Times New Roman" w:hAnsi="Times New Roman" w:cs="Times New Roman"/>
                <w:sz w:val="28"/>
                <w:szCs w:val="28"/>
              </w:rPr>
            </w:pPr>
            <w:r w:rsidRPr="00E57151">
              <w:rPr>
                <w:rFonts w:ascii="Times New Roman" w:eastAsia="Times New Roman" w:hAnsi="Times New Roman" w:cs="Times New Roman"/>
                <w:sz w:val="28"/>
                <w:szCs w:val="28"/>
              </w:rPr>
              <w:t>16,00</w:t>
            </w:r>
          </w:p>
        </w:tc>
      </w:tr>
    </w:tbl>
    <w:p w:rsidR="00701110" w:rsidRPr="00E57151" w:rsidRDefault="00701110" w:rsidP="00701110">
      <w:pPr>
        <w:autoSpaceDE w:val="0"/>
        <w:autoSpaceDN w:val="0"/>
        <w:adjustRightInd w:val="0"/>
        <w:spacing w:after="0" w:line="240" w:lineRule="auto"/>
        <w:ind w:firstLine="709"/>
        <w:rPr>
          <w:rFonts w:ascii="Times New Roman" w:eastAsia="Times New Roman" w:hAnsi="Times New Roman" w:cs="Times New Roman"/>
          <w:bCs/>
          <w:sz w:val="28"/>
          <w:szCs w:val="28"/>
        </w:rPr>
      </w:pPr>
    </w:p>
    <w:p w:rsidR="00701110" w:rsidRPr="00E57151" w:rsidRDefault="00701110" w:rsidP="00701110">
      <w:pPr>
        <w:spacing w:after="0" w:line="240" w:lineRule="auto"/>
        <w:jc w:val="center"/>
        <w:rPr>
          <w:rFonts w:ascii="Times New Roman" w:eastAsia="Times New Roman" w:hAnsi="Times New Roman" w:cs="Times New Roman"/>
          <w:b/>
          <w:sz w:val="28"/>
          <w:szCs w:val="28"/>
        </w:rPr>
      </w:pPr>
      <w:r w:rsidRPr="00E57151">
        <w:rPr>
          <w:rFonts w:ascii="Times New Roman" w:eastAsia="Times New Roman" w:hAnsi="Times New Roman" w:cs="Times New Roman"/>
          <w:b/>
          <w:sz w:val="28"/>
          <w:szCs w:val="28"/>
        </w:rPr>
        <w:t>Формирование цен на готовые лекарственные средства в аптечных организациях</w:t>
      </w:r>
    </w:p>
    <w:p w:rsidR="00701110" w:rsidRPr="00E57151" w:rsidRDefault="00701110" w:rsidP="00701110">
      <w:pPr>
        <w:spacing w:after="0" w:line="240" w:lineRule="auto"/>
        <w:ind w:firstLine="709"/>
        <w:jc w:val="both"/>
        <w:rPr>
          <w:rFonts w:ascii="Times New Roman" w:eastAsia="Times New Roman" w:hAnsi="Times New Roman" w:cs="Times New Roman"/>
          <w:sz w:val="28"/>
          <w:szCs w:val="28"/>
        </w:rPr>
      </w:pPr>
      <w:r w:rsidRPr="00E57151">
        <w:rPr>
          <w:rFonts w:ascii="Times New Roman" w:eastAsia="Times New Roman" w:hAnsi="Times New Roman" w:cs="Times New Roman"/>
          <w:sz w:val="28"/>
          <w:szCs w:val="28"/>
        </w:rPr>
        <w:t>Если цена на ЛП или МИ подлежит регулированию, то используется предельная розничная торговая надбавка, установленная в регионе, где находится аптечная организация.</w:t>
      </w:r>
    </w:p>
    <w:p w:rsidR="00701110" w:rsidRPr="00E57151" w:rsidRDefault="00701110" w:rsidP="00701110">
      <w:pPr>
        <w:spacing w:after="0" w:line="240" w:lineRule="auto"/>
        <w:ind w:firstLine="709"/>
        <w:jc w:val="both"/>
        <w:rPr>
          <w:rFonts w:ascii="Times New Roman" w:eastAsia="Times New Roman" w:hAnsi="Times New Roman" w:cs="Times New Roman"/>
          <w:sz w:val="28"/>
          <w:szCs w:val="28"/>
        </w:rPr>
      </w:pPr>
      <w:r w:rsidRPr="00E57151">
        <w:rPr>
          <w:rFonts w:ascii="Times New Roman" w:eastAsia="Times New Roman" w:hAnsi="Times New Roman" w:cs="Times New Roman"/>
          <w:sz w:val="28"/>
          <w:szCs w:val="28"/>
        </w:rPr>
        <w:t>Если цены на ЛП или МИ не регулируются, то применяется свободная торговая надбавка, которая прибавляется к отпускной цене производителя или отпускной цене организаций оптовой торговли.</w:t>
      </w:r>
    </w:p>
    <w:p w:rsidR="00701110" w:rsidRPr="00E57151" w:rsidRDefault="00701110" w:rsidP="00701110">
      <w:pPr>
        <w:spacing w:after="0" w:line="240" w:lineRule="auto"/>
        <w:ind w:firstLine="709"/>
        <w:jc w:val="center"/>
        <w:rPr>
          <w:rFonts w:ascii="Times New Roman" w:eastAsia="Times New Roman" w:hAnsi="Times New Roman" w:cs="Times New Roman"/>
          <w:b/>
          <w:sz w:val="28"/>
          <w:szCs w:val="28"/>
        </w:rPr>
      </w:pPr>
    </w:p>
    <w:p w:rsidR="00701110" w:rsidRPr="00E57151" w:rsidRDefault="00701110" w:rsidP="00701110">
      <w:pPr>
        <w:spacing w:after="0" w:line="240" w:lineRule="auto"/>
        <w:jc w:val="center"/>
        <w:rPr>
          <w:rFonts w:ascii="Times New Roman" w:eastAsia="Times New Roman" w:hAnsi="Times New Roman" w:cs="Times New Roman"/>
          <w:b/>
          <w:sz w:val="28"/>
          <w:szCs w:val="28"/>
        </w:rPr>
      </w:pPr>
      <w:r w:rsidRPr="00E57151">
        <w:rPr>
          <w:rFonts w:ascii="Times New Roman" w:eastAsia="Times New Roman" w:hAnsi="Times New Roman" w:cs="Times New Roman"/>
          <w:b/>
          <w:sz w:val="28"/>
          <w:szCs w:val="28"/>
        </w:rPr>
        <w:t>Формирование цен на ЖНЛВС в аптечных организациях</w:t>
      </w:r>
    </w:p>
    <w:p w:rsidR="00701110" w:rsidRPr="00E57151" w:rsidRDefault="00701110" w:rsidP="00701110">
      <w:pPr>
        <w:spacing w:after="0" w:line="240" w:lineRule="auto"/>
        <w:ind w:firstLine="709"/>
        <w:jc w:val="both"/>
        <w:rPr>
          <w:rFonts w:ascii="Times New Roman" w:eastAsia="Times New Roman" w:hAnsi="Times New Roman" w:cs="Times New Roman"/>
          <w:sz w:val="28"/>
          <w:szCs w:val="28"/>
        </w:rPr>
      </w:pPr>
      <w:r w:rsidRPr="00E57151">
        <w:rPr>
          <w:rFonts w:ascii="Times New Roman" w:eastAsia="Times New Roman" w:hAnsi="Times New Roman" w:cs="Times New Roman"/>
          <w:sz w:val="28"/>
          <w:szCs w:val="28"/>
        </w:rPr>
        <w:t>Организации розничной торговли, являющиеся плательщиками НДС, формируют отпускную цену на ЖНВЛП, суммируя фактическую цену приобретения товара без НДС и розничную надбавку, не выше установленной в субъекте Российской Федерации, на территорию которого осуществляется поставка товара. Розничная надбавка исчисляется от фактической отпускной цены производителя без учета НДС. НДС начисляется на общую стоимость товара. Например (для города Красноярска):</w:t>
      </w:r>
    </w:p>
    <w:p w:rsidR="00701110" w:rsidRPr="00E57151" w:rsidRDefault="00701110" w:rsidP="00701110">
      <w:pPr>
        <w:spacing w:after="0" w:line="240" w:lineRule="auto"/>
        <w:ind w:firstLine="709"/>
        <w:jc w:val="both"/>
        <w:rPr>
          <w:rFonts w:ascii="Times New Roman" w:eastAsia="Times New Roman" w:hAnsi="Times New Roman" w:cs="Times New Roman"/>
          <w:sz w:val="28"/>
          <w:szCs w:val="28"/>
        </w:rPr>
      </w:pPr>
      <w:r w:rsidRPr="00E57151">
        <w:rPr>
          <w:rFonts w:ascii="Times New Roman" w:eastAsia="Times New Roman" w:hAnsi="Times New Roman" w:cs="Times New Roman"/>
          <w:sz w:val="28"/>
          <w:szCs w:val="28"/>
        </w:rPr>
        <w:t>Цена производителя без НДС = 100 руб.</w:t>
      </w:r>
    </w:p>
    <w:p w:rsidR="00701110" w:rsidRPr="00E57151" w:rsidRDefault="00701110" w:rsidP="00701110">
      <w:pPr>
        <w:spacing w:after="0" w:line="240" w:lineRule="auto"/>
        <w:ind w:firstLine="709"/>
        <w:jc w:val="both"/>
        <w:rPr>
          <w:rFonts w:ascii="Times New Roman" w:eastAsia="Times New Roman" w:hAnsi="Times New Roman" w:cs="Times New Roman"/>
          <w:sz w:val="28"/>
          <w:szCs w:val="28"/>
        </w:rPr>
      </w:pPr>
      <w:r w:rsidRPr="00E57151">
        <w:rPr>
          <w:rFonts w:ascii="Times New Roman" w:eastAsia="Times New Roman" w:hAnsi="Times New Roman" w:cs="Times New Roman"/>
          <w:sz w:val="28"/>
          <w:szCs w:val="28"/>
        </w:rPr>
        <w:t>Оптовая надбавка (14,5% к цене производителя без НДС) = 100 × 14,5% = 14,5 руб.</w:t>
      </w:r>
    </w:p>
    <w:p w:rsidR="00701110" w:rsidRPr="00E57151" w:rsidRDefault="00701110" w:rsidP="00701110">
      <w:pPr>
        <w:spacing w:after="0" w:line="240" w:lineRule="auto"/>
        <w:ind w:firstLine="709"/>
        <w:jc w:val="both"/>
        <w:rPr>
          <w:rFonts w:ascii="Times New Roman" w:eastAsia="Times New Roman" w:hAnsi="Times New Roman" w:cs="Times New Roman"/>
          <w:sz w:val="28"/>
          <w:szCs w:val="28"/>
        </w:rPr>
      </w:pPr>
      <w:r w:rsidRPr="00E57151">
        <w:rPr>
          <w:rFonts w:ascii="Times New Roman" w:eastAsia="Times New Roman" w:hAnsi="Times New Roman" w:cs="Times New Roman"/>
          <w:sz w:val="28"/>
          <w:szCs w:val="28"/>
        </w:rPr>
        <w:t>Оптовая цена аптечной организации без НДС = 100 + 14,5 = 114,5 руб.</w:t>
      </w:r>
    </w:p>
    <w:p w:rsidR="00701110" w:rsidRPr="00E57151" w:rsidRDefault="00701110" w:rsidP="00701110">
      <w:pPr>
        <w:spacing w:after="0" w:line="240" w:lineRule="auto"/>
        <w:ind w:firstLine="709"/>
        <w:jc w:val="both"/>
        <w:rPr>
          <w:rFonts w:ascii="Times New Roman" w:eastAsia="Times New Roman" w:hAnsi="Times New Roman" w:cs="Times New Roman"/>
          <w:sz w:val="28"/>
          <w:szCs w:val="28"/>
        </w:rPr>
      </w:pPr>
      <w:r w:rsidRPr="00E57151">
        <w:rPr>
          <w:rFonts w:ascii="Times New Roman" w:eastAsia="Times New Roman" w:hAnsi="Times New Roman" w:cs="Times New Roman"/>
          <w:sz w:val="28"/>
          <w:szCs w:val="28"/>
        </w:rPr>
        <w:t>Оптовая цена аптечной организации с НДС = 114,5 × 1,1 = 125,95 руб.</w:t>
      </w:r>
    </w:p>
    <w:p w:rsidR="00701110" w:rsidRPr="00E57151" w:rsidRDefault="00701110" w:rsidP="00701110">
      <w:pPr>
        <w:spacing w:after="0" w:line="240" w:lineRule="auto"/>
        <w:ind w:firstLine="709"/>
        <w:jc w:val="both"/>
        <w:rPr>
          <w:rFonts w:ascii="Times New Roman" w:eastAsia="Times New Roman" w:hAnsi="Times New Roman" w:cs="Times New Roman"/>
          <w:sz w:val="28"/>
          <w:szCs w:val="28"/>
        </w:rPr>
      </w:pPr>
      <w:r w:rsidRPr="00E57151">
        <w:rPr>
          <w:rFonts w:ascii="Times New Roman" w:eastAsia="Times New Roman" w:hAnsi="Times New Roman" w:cs="Times New Roman"/>
          <w:sz w:val="28"/>
          <w:szCs w:val="28"/>
        </w:rPr>
        <w:t>Отпускная цена оптовой организации без НДС = 114,5 руб.</w:t>
      </w:r>
    </w:p>
    <w:p w:rsidR="00701110" w:rsidRPr="00E57151" w:rsidRDefault="00701110" w:rsidP="00701110">
      <w:pPr>
        <w:spacing w:after="0" w:line="240" w:lineRule="auto"/>
        <w:ind w:firstLine="709"/>
        <w:jc w:val="both"/>
        <w:rPr>
          <w:rFonts w:ascii="Times New Roman" w:eastAsia="Times New Roman" w:hAnsi="Times New Roman" w:cs="Times New Roman"/>
          <w:sz w:val="28"/>
          <w:szCs w:val="28"/>
        </w:rPr>
      </w:pPr>
      <w:r w:rsidRPr="00E57151">
        <w:rPr>
          <w:rFonts w:ascii="Times New Roman" w:eastAsia="Times New Roman" w:hAnsi="Times New Roman" w:cs="Times New Roman"/>
          <w:sz w:val="28"/>
          <w:szCs w:val="28"/>
        </w:rPr>
        <w:t>Розничная надбавка (25% к цене производителя без НДС) = 100 × 25% = 25 руб.</w:t>
      </w:r>
    </w:p>
    <w:p w:rsidR="00701110" w:rsidRPr="00E57151" w:rsidRDefault="00701110" w:rsidP="00701110">
      <w:pPr>
        <w:spacing w:after="0" w:line="240" w:lineRule="auto"/>
        <w:ind w:firstLine="709"/>
        <w:jc w:val="both"/>
        <w:rPr>
          <w:rFonts w:ascii="Times New Roman" w:eastAsia="Times New Roman" w:hAnsi="Times New Roman" w:cs="Times New Roman"/>
          <w:sz w:val="28"/>
          <w:szCs w:val="28"/>
        </w:rPr>
      </w:pPr>
      <w:r w:rsidRPr="00E57151">
        <w:rPr>
          <w:rFonts w:ascii="Times New Roman" w:eastAsia="Times New Roman" w:hAnsi="Times New Roman" w:cs="Times New Roman"/>
          <w:sz w:val="28"/>
          <w:szCs w:val="28"/>
        </w:rPr>
        <w:t>Розничная цена аптечной организации без НДС = 114,5 + 25 = 139,5 руб.</w:t>
      </w:r>
    </w:p>
    <w:p w:rsidR="00701110" w:rsidRPr="00E57151" w:rsidRDefault="00701110" w:rsidP="00701110">
      <w:pPr>
        <w:spacing w:after="0" w:line="240" w:lineRule="auto"/>
        <w:ind w:firstLine="709"/>
        <w:jc w:val="both"/>
        <w:rPr>
          <w:rFonts w:ascii="Times New Roman" w:eastAsia="Times New Roman" w:hAnsi="Times New Roman" w:cs="Times New Roman"/>
          <w:sz w:val="28"/>
          <w:szCs w:val="28"/>
        </w:rPr>
      </w:pPr>
      <w:r w:rsidRPr="00E57151">
        <w:rPr>
          <w:rFonts w:ascii="Times New Roman" w:eastAsia="Times New Roman" w:hAnsi="Times New Roman" w:cs="Times New Roman"/>
          <w:sz w:val="28"/>
          <w:szCs w:val="28"/>
        </w:rPr>
        <w:t>Розничная цена аптечной организации с НДС = 139,5 × 1,1 = 153,45 руб.</w:t>
      </w:r>
    </w:p>
    <w:p w:rsidR="00701110" w:rsidRPr="00E57151" w:rsidRDefault="00701110" w:rsidP="00701110">
      <w:pPr>
        <w:spacing w:after="0" w:line="240" w:lineRule="auto"/>
        <w:ind w:firstLine="709"/>
        <w:jc w:val="both"/>
        <w:rPr>
          <w:rFonts w:ascii="Times New Roman" w:eastAsia="Times New Roman" w:hAnsi="Times New Roman" w:cs="Times New Roman"/>
          <w:sz w:val="28"/>
          <w:szCs w:val="28"/>
        </w:rPr>
      </w:pPr>
      <w:r w:rsidRPr="00E57151">
        <w:rPr>
          <w:rFonts w:ascii="Times New Roman" w:eastAsia="Times New Roman" w:hAnsi="Times New Roman" w:cs="Times New Roman"/>
          <w:sz w:val="28"/>
          <w:szCs w:val="28"/>
        </w:rPr>
        <w:t xml:space="preserve">Если организация розничной торговли применяет упрощенную систему налогообложения или уплачивает ЕНВД, т.е. не является плательщиком НДС, то </w:t>
      </w:r>
      <w:r w:rsidRPr="00E57151">
        <w:rPr>
          <w:rFonts w:ascii="Times New Roman" w:eastAsia="Times New Roman" w:hAnsi="Times New Roman" w:cs="Times New Roman"/>
          <w:sz w:val="28"/>
          <w:szCs w:val="28"/>
        </w:rPr>
        <w:lastRenderedPageBreak/>
        <w:t>она может формировать отпускную цену на ЖНВЛП, суммируя фактическую цену приобретения товара с НДС и розничную надбавку, которая исчисляется от фактической отпускной цены производителя с НДС. Например:</w:t>
      </w:r>
    </w:p>
    <w:p w:rsidR="00701110" w:rsidRPr="00E57151" w:rsidRDefault="00701110" w:rsidP="00701110">
      <w:pPr>
        <w:spacing w:after="0" w:line="240" w:lineRule="auto"/>
        <w:ind w:firstLine="709"/>
        <w:jc w:val="both"/>
        <w:rPr>
          <w:rFonts w:ascii="Times New Roman" w:eastAsia="Times New Roman" w:hAnsi="Times New Roman" w:cs="Times New Roman"/>
          <w:sz w:val="28"/>
          <w:szCs w:val="28"/>
        </w:rPr>
      </w:pPr>
      <w:r w:rsidRPr="00E57151">
        <w:rPr>
          <w:rFonts w:ascii="Times New Roman" w:eastAsia="Times New Roman" w:hAnsi="Times New Roman" w:cs="Times New Roman"/>
          <w:sz w:val="28"/>
          <w:szCs w:val="28"/>
        </w:rPr>
        <w:t>Цена производителя с НДС = 110 руб.</w:t>
      </w:r>
    </w:p>
    <w:p w:rsidR="00701110" w:rsidRPr="00E57151" w:rsidRDefault="00701110" w:rsidP="00701110">
      <w:pPr>
        <w:spacing w:after="0" w:line="240" w:lineRule="auto"/>
        <w:ind w:firstLine="709"/>
        <w:jc w:val="both"/>
        <w:rPr>
          <w:rFonts w:ascii="Times New Roman" w:eastAsia="Times New Roman" w:hAnsi="Times New Roman" w:cs="Times New Roman"/>
          <w:sz w:val="28"/>
          <w:szCs w:val="28"/>
        </w:rPr>
      </w:pPr>
      <w:r w:rsidRPr="00E57151">
        <w:rPr>
          <w:rFonts w:ascii="Times New Roman" w:eastAsia="Times New Roman" w:hAnsi="Times New Roman" w:cs="Times New Roman"/>
          <w:sz w:val="28"/>
          <w:szCs w:val="28"/>
        </w:rPr>
        <w:t>Отпускная цена оптовой организации с НДС = 125,95 руб.</w:t>
      </w:r>
    </w:p>
    <w:p w:rsidR="00701110" w:rsidRPr="00E57151" w:rsidRDefault="00701110" w:rsidP="00701110">
      <w:pPr>
        <w:spacing w:after="0" w:line="240" w:lineRule="auto"/>
        <w:ind w:firstLine="709"/>
        <w:jc w:val="both"/>
        <w:rPr>
          <w:rFonts w:ascii="Times New Roman" w:eastAsia="Times New Roman" w:hAnsi="Times New Roman" w:cs="Times New Roman"/>
          <w:sz w:val="28"/>
          <w:szCs w:val="28"/>
        </w:rPr>
      </w:pPr>
      <w:r w:rsidRPr="00E57151">
        <w:rPr>
          <w:rFonts w:ascii="Times New Roman" w:eastAsia="Times New Roman" w:hAnsi="Times New Roman" w:cs="Times New Roman"/>
          <w:sz w:val="28"/>
          <w:szCs w:val="28"/>
        </w:rPr>
        <w:t>Розничная надбавка аптеки (25% к цене производителя с НДС) = 110 × 25% = 27,5 руб.</w:t>
      </w:r>
    </w:p>
    <w:p w:rsidR="00701110" w:rsidRPr="00E57151" w:rsidRDefault="00701110" w:rsidP="00701110">
      <w:pPr>
        <w:spacing w:after="0" w:line="240" w:lineRule="auto"/>
        <w:ind w:firstLine="709"/>
        <w:jc w:val="both"/>
        <w:rPr>
          <w:rFonts w:ascii="Times New Roman" w:eastAsia="Times New Roman" w:hAnsi="Times New Roman" w:cs="Times New Roman"/>
          <w:sz w:val="28"/>
          <w:szCs w:val="28"/>
        </w:rPr>
      </w:pPr>
      <w:r w:rsidRPr="00E57151">
        <w:rPr>
          <w:rFonts w:ascii="Times New Roman" w:eastAsia="Times New Roman" w:hAnsi="Times New Roman" w:cs="Times New Roman"/>
          <w:sz w:val="28"/>
          <w:szCs w:val="28"/>
        </w:rPr>
        <w:t>Розничная цена аптеки без НДС = 125,95 + 27,5 = 153,45 руб.</w:t>
      </w:r>
    </w:p>
    <w:p w:rsidR="00701110" w:rsidRPr="00E57151" w:rsidRDefault="00701110" w:rsidP="00701110">
      <w:pPr>
        <w:spacing w:after="0" w:line="240" w:lineRule="auto"/>
        <w:ind w:firstLine="709"/>
        <w:jc w:val="both"/>
        <w:rPr>
          <w:rFonts w:ascii="Times New Roman" w:eastAsia="Times New Roman" w:hAnsi="Times New Roman" w:cs="Times New Roman"/>
          <w:sz w:val="28"/>
          <w:szCs w:val="28"/>
        </w:rPr>
      </w:pPr>
      <w:r w:rsidRPr="00E57151">
        <w:rPr>
          <w:rFonts w:ascii="Times New Roman" w:eastAsia="Times New Roman" w:hAnsi="Times New Roman" w:cs="Times New Roman"/>
          <w:sz w:val="28"/>
          <w:szCs w:val="28"/>
        </w:rPr>
        <w:t>В обоих случаях, несмотря на то, что розничная надбавка применяется к разным базам (цене производителя с НДС и цене производителя без НДС), для конечного потребителя розничная цена будет одинаковая – 153,45 руб. Но торговая надбавка выше у организации на специальном налоговом режиме.</w:t>
      </w:r>
    </w:p>
    <w:p w:rsidR="00701110" w:rsidRPr="00E57151" w:rsidRDefault="00701110" w:rsidP="00701110">
      <w:pPr>
        <w:spacing w:after="0" w:line="240" w:lineRule="auto"/>
        <w:ind w:firstLine="709"/>
        <w:jc w:val="both"/>
        <w:rPr>
          <w:rFonts w:ascii="Times New Roman" w:eastAsia="Times New Roman" w:hAnsi="Times New Roman" w:cs="Times New Roman"/>
          <w:sz w:val="28"/>
          <w:szCs w:val="28"/>
          <w:u w:val="single"/>
        </w:rPr>
      </w:pPr>
    </w:p>
    <w:p w:rsidR="00701110" w:rsidRPr="00E57151" w:rsidRDefault="00701110" w:rsidP="00701110">
      <w:pPr>
        <w:spacing w:after="0" w:line="240" w:lineRule="auto"/>
        <w:jc w:val="center"/>
        <w:rPr>
          <w:rFonts w:ascii="Times New Roman" w:eastAsia="Times New Roman" w:hAnsi="Times New Roman" w:cs="Times New Roman"/>
          <w:b/>
          <w:sz w:val="28"/>
          <w:szCs w:val="28"/>
        </w:rPr>
      </w:pPr>
      <w:r w:rsidRPr="00E57151">
        <w:rPr>
          <w:rFonts w:ascii="Times New Roman" w:eastAsia="Times New Roman" w:hAnsi="Times New Roman" w:cs="Times New Roman"/>
          <w:b/>
          <w:sz w:val="28"/>
          <w:szCs w:val="28"/>
        </w:rPr>
        <w:t>Формирование цен на ЛП и МИ, не включенных в перечень ЖНЛВС</w:t>
      </w:r>
    </w:p>
    <w:p w:rsidR="00701110" w:rsidRPr="00E57151" w:rsidRDefault="00701110" w:rsidP="00701110">
      <w:pPr>
        <w:spacing w:after="0" w:line="240" w:lineRule="auto"/>
        <w:ind w:firstLine="709"/>
        <w:jc w:val="both"/>
        <w:rPr>
          <w:rFonts w:ascii="Times New Roman" w:eastAsia="Times New Roman" w:hAnsi="Times New Roman" w:cs="Times New Roman"/>
          <w:sz w:val="28"/>
          <w:szCs w:val="28"/>
        </w:rPr>
      </w:pPr>
      <w:r w:rsidRPr="00E57151">
        <w:rPr>
          <w:rFonts w:ascii="Times New Roman" w:eastAsia="Times New Roman" w:hAnsi="Times New Roman" w:cs="Times New Roman"/>
          <w:sz w:val="28"/>
          <w:szCs w:val="28"/>
        </w:rPr>
        <w:t>При формировании розничных цен на ЛП и МИ на территории Красноярского Края, не включенных в перечень ЖНВЛП, торговая надбавка устанавливается аптечной организацией самостоятельно, т.к. розничная торговая надбавка свободная.</w:t>
      </w:r>
    </w:p>
    <w:p w:rsidR="00701110" w:rsidRPr="00E57151" w:rsidRDefault="00701110" w:rsidP="00701110">
      <w:pPr>
        <w:autoSpaceDE w:val="0"/>
        <w:autoSpaceDN w:val="0"/>
        <w:adjustRightInd w:val="0"/>
        <w:spacing w:after="0" w:line="240" w:lineRule="auto"/>
        <w:ind w:firstLine="540"/>
        <w:jc w:val="center"/>
        <w:rPr>
          <w:rFonts w:ascii="Times New Roman" w:eastAsia="Times New Roman" w:hAnsi="Times New Roman" w:cs="Times New Roman"/>
          <w:b/>
          <w:sz w:val="28"/>
          <w:szCs w:val="28"/>
        </w:rPr>
      </w:pPr>
    </w:p>
    <w:p w:rsidR="00701110" w:rsidRPr="00E57151" w:rsidRDefault="00701110" w:rsidP="00701110">
      <w:pPr>
        <w:spacing w:after="0" w:line="240" w:lineRule="auto"/>
        <w:jc w:val="center"/>
        <w:rPr>
          <w:rFonts w:ascii="Times New Roman" w:eastAsia="Times New Roman" w:hAnsi="Times New Roman" w:cs="Times New Roman"/>
          <w:b/>
          <w:sz w:val="28"/>
          <w:szCs w:val="28"/>
        </w:rPr>
      </w:pPr>
      <w:r w:rsidRPr="00E57151">
        <w:rPr>
          <w:rFonts w:ascii="Times New Roman" w:eastAsia="Times New Roman" w:hAnsi="Times New Roman" w:cs="Times New Roman"/>
          <w:b/>
          <w:sz w:val="28"/>
          <w:szCs w:val="28"/>
        </w:rPr>
        <w:t>Формирование цен на изготовленные лекарственные средства</w:t>
      </w:r>
    </w:p>
    <w:p w:rsidR="00701110" w:rsidRPr="00E57151" w:rsidRDefault="00701110" w:rsidP="00701110">
      <w:pPr>
        <w:spacing w:after="0" w:line="240" w:lineRule="auto"/>
        <w:ind w:firstLine="709"/>
        <w:jc w:val="both"/>
        <w:rPr>
          <w:rFonts w:ascii="Times New Roman" w:eastAsia="Times New Roman" w:hAnsi="Times New Roman" w:cs="Times New Roman"/>
          <w:sz w:val="28"/>
          <w:szCs w:val="28"/>
        </w:rPr>
      </w:pPr>
      <w:r w:rsidRPr="00E57151">
        <w:rPr>
          <w:rFonts w:ascii="Times New Roman" w:eastAsia="Times New Roman" w:hAnsi="Times New Roman" w:cs="Times New Roman"/>
          <w:sz w:val="28"/>
          <w:szCs w:val="28"/>
        </w:rPr>
        <w:t>Цены на ЛП, изготавливаемые аптечным учреждением, формируются исходя из стоимости ингредиентов по розничным ценам, тары, вспомогательного материала, аптечной посуды и фактических затрат на изготовление.</w:t>
      </w:r>
    </w:p>
    <w:p w:rsidR="00701110" w:rsidRPr="00E57151" w:rsidRDefault="00701110" w:rsidP="00701110">
      <w:pPr>
        <w:spacing w:after="0" w:line="240" w:lineRule="auto"/>
        <w:ind w:firstLine="709"/>
        <w:jc w:val="both"/>
        <w:rPr>
          <w:rFonts w:ascii="Times New Roman" w:eastAsia="Times New Roman" w:hAnsi="Times New Roman" w:cs="Times New Roman"/>
          <w:sz w:val="28"/>
          <w:szCs w:val="28"/>
        </w:rPr>
      </w:pPr>
      <w:r w:rsidRPr="00E57151">
        <w:rPr>
          <w:rFonts w:ascii="Times New Roman" w:eastAsia="Times New Roman" w:hAnsi="Times New Roman" w:cs="Times New Roman"/>
          <w:sz w:val="28"/>
          <w:szCs w:val="28"/>
        </w:rPr>
        <w:t>Следует отметить, что из всего состава затрат на изготовление в цене отражается только стоимость труда в виде тарифа за изготовление и не учитываются все остальные затраты, поэтому часто стоимость экстемпоральных ЛП не покрывает всех затрат на их изготовление.</w:t>
      </w:r>
    </w:p>
    <w:p w:rsidR="00701110" w:rsidRDefault="00701110" w:rsidP="00701110">
      <w:pPr>
        <w:spacing w:after="0" w:line="240" w:lineRule="auto"/>
        <w:ind w:firstLine="851"/>
        <w:jc w:val="both"/>
        <w:rPr>
          <w:rFonts w:ascii="Times New Roman" w:eastAsia="Times New Roman" w:hAnsi="Times New Roman" w:cs="Times New Roman"/>
          <w:b/>
          <w:sz w:val="28"/>
          <w:szCs w:val="28"/>
        </w:rPr>
      </w:pPr>
    </w:p>
    <w:p w:rsidR="00701110" w:rsidRDefault="00701110" w:rsidP="00701110">
      <w:pPr>
        <w:spacing w:after="0" w:line="240" w:lineRule="auto"/>
        <w:ind w:firstLine="851"/>
        <w:jc w:val="both"/>
        <w:rPr>
          <w:rFonts w:ascii="Times New Roman" w:eastAsia="Times New Roman" w:hAnsi="Times New Roman" w:cs="Times New Roman"/>
          <w:b/>
          <w:sz w:val="28"/>
          <w:szCs w:val="28"/>
        </w:rPr>
      </w:pPr>
      <w:r w:rsidRPr="007C638E">
        <w:rPr>
          <w:rFonts w:ascii="Times New Roman" w:eastAsia="Times New Roman" w:hAnsi="Times New Roman" w:cs="Times New Roman"/>
          <w:b/>
          <w:sz w:val="28"/>
          <w:szCs w:val="28"/>
        </w:rPr>
        <w:t>5.3. Самостоятельная работа по теме:</w:t>
      </w:r>
    </w:p>
    <w:p w:rsidR="00701110" w:rsidRPr="007C638E" w:rsidRDefault="00701110" w:rsidP="00701110">
      <w:pPr>
        <w:spacing w:after="0" w:line="240" w:lineRule="auto"/>
        <w:ind w:firstLine="851"/>
        <w:jc w:val="both"/>
        <w:rPr>
          <w:rFonts w:ascii="Times New Roman" w:eastAsia="Times New Roman" w:hAnsi="Times New Roman" w:cs="Times New Roman"/>
          <w:sz w:val="28"/>
          <w:szCs w:val="28"/>
        </w:rPr>
      </w:pPr>
      <w:r w:rsidRPr="007C638E">
        <w:rPr>
          <w:rFonts w:ascii="Times New Roman" w:eastAsia="Times New Roman" w:hAnsi="Times New Roman" w:cs="Times New Roman"/>
          <w:sz w:val="28"/>
          <w:szCs w:val="28"/>
        </w:rPr>
        <w:t>-работа с нормативными актами по теме занятия (ПК-</w:t>
      </w:r>
      <w:r>
        <w:rPr>
          <w:rFonts w:ascii="Times New Roman" w:eastAsia="Times New Roman" w:hAnsi="Times New Roman" w:cs="Times New Roman"/>
          <w:sz w:val="28"/>
          <w:szCs w:val="28"/>
        </w:rPr>
        <w:t>6</w:t>
      </w:r>
      <w:r w:rsidRPr="007C638E">
        <w:rPr>
          <w:rFonts w:ascii="Times New Roman" w:eastAsia="Times New Roman" w:hAnsi="Times New Roman" w:cs="Times New Roman"/>
          <w:sz w:val="28"/>
          <w:szCs w:val="28"/>
        </w:rPr>
        <w:t>)</w:t>
      </w:r>
    </w:p>
    <w:p w:rsidR="00701110" w:rsidRPr="007C638E" w:rsidRDefault="00701110" w:rsidP="00701110">
      <w:pPr>
        <w:spacing w:after="0" w:line="240" w:lineRule="auto"/>
        <w:ind w:firstLine="851"/>
        <w:jc w:val="both"/>
        <w:rPr>
          <w:rFonts w:ascii="Times New Roman" w:eastAsia="Times New Roman" w:hAnsi="Times New Roman" w:cs="Times New Roman"/>
          <w:sz w:val="28"/>
          <w:szCs w:val="28"/>
        </w:rPr>
      </w:pPr>
      <w:r w:rsidRPr="007C638E">
        <w:rPr>
          <w:rFonts w:ascii="Times New Roman" w:eastAsia="Times New Roman" w:hAnsi="Times New Roman" w:cs="Times New Roman"/>
          <w:sz w:val="28"/>
          <w:szCs w:val="28"/>
        </w:rPr>
        <w:t>-решение ситуационных задач (ПК-</w:t>
      </w:r>
      <w:r>
        <w:rPr>
          <w:rFonts w:ascii="Times New Roman" w:eastAsia="Times New Roman" w:hAnsi="Times New Roman" w:cs="Times New Roman"/>
          <w:sz w:val="28"/>
          <w:szCs w:val="28"/>
        </w:rPr>
        <w:t>6</w:t>
      </w:r>
      <w:r w:rsidRPr="007C638E">
        <w:rPr>
          <w:rFonts w:ascii="Times New Roman" w:eastAsia="Times New Roman" w:hAnsi="Times New Roman" w:cs="Times New Roman"/>
          <w:sz w:val="28"/>
          <w:szCs w:val="28"/>
        </w:rPr>
        <w:t>)</w:t>
      </w:r>
    </w:p>
    <w:p w:rsidR="00701110" w:rsidRPr="007C638E" w:rsidRDefault="00701110" w:rsidP="00701110">
      <w:pPr>
        <w:spacing w:after="0" w:line="240" w:lineRule="auto"/>
        <w:ind w:firstLine="851"/>
        <w:jc w:val="both"/>
        <w:rPr>
          <w:rFonts w:ascii="Times New Roman" w:eastAsia="Times New Roman" w:hAnsi="Times New Roman" w:cs="Times New Roman"/>
          <w:sz w:val="28"/>
          <w:szCs w:val="28"/>
        </w:rPr>
      </w:pPr>
      <w:r w:rsidRPr="007C638E">
        <w:rPr>
          <w:rFonts w:ascii="Times New Roman" w:eastAsia="Times New Roman" w:hAnsi="Times New Roman" w:cs="Times New Roman"/>
          <w:sz w:val="28"/>
          <w:szCs w:val="28"/>
        </w:rPr>
        <w:t>-ведение документации (ПК-</w:t>
      </w:r>
      <w:r>
        <w:rPr>
          <w:rFonts w:ascii="Times New Roman" w:eastAsia="Times New Roman" w:hAnsi="Times New Roman" w:cs="Times New Roman"/>
          <w:sz w:val="28"/>
          <w:szCs w:val="28"/>
        </w:rPr>
        <w:t>6</w:t>
      </w:r>
      <w:r w:rsidRPr="007C638E">
        <w:rPr>
          <w:rFonts w:ascii="Times New Roman" w:eastAsia="Times New Roman" w:hAnsi="Times New Roman" w:cs="Times New Roman"/>
          <w:sz w:val="28"/>
          <w:szCs w:val="28"/>
        </w:rPr>
        <w:t>)</w:t>
      </w:r>
    </w:p>
    <w:p w:rsidR="00701110" w:rsidRDefault="00701110" w:rsidP="00701110">
      <w:pPr>
        <w:spacing w:after="0" w:line="240" w:lineRule="auto"/>
        <w:ind w:firstLine="851"/>
        <w:jc w:val="both"/>
        <w:rPr>
          <w:rFonts w:ascii="Times New Roman" w:eastAsia="Times New Roman" w:hAnsi="Times New Roman" w:cs="Times New Roman"/>
          <w:b/>
          <w:sz w:val="28"/>
          <w:szCs w:val="28"/>
        </w:rPr>
      </w:pPr>
    </w:p>
    <w:p w:rsidR="00701110" w:rsidRPr="007C638E" w:rsidRDefault="00701110" w:rsidP="00701110">
      <w:pPr>
        <w:spacing w:after="0" w:line="240" w:lineRule="auto"/>
        <w:ind w:firstLine="851"/>
        <w:jc w:val="both"/>
        <w:rPr>
          <w:rFonts w:ascii="Times New Roman" w:eastAsia="Times New Roman" w:hAnsi="Times New Roman" w:cs="Times New Roman"/>
          <w:b/>
          <w:sz w:val="28"/>
          <w:szCs w:val="28"/>
        </w:rPr>
      </w:pPr>
      <w:r w:rsidRPr="007C638E">
        <w:rPr>
          <w:rFonts w:ascii="Times New Roman" w:eastAsia="Times New Roman" w:hAnsi="Times New Roman" w:cs="Times New Roman"/>
          <w:b/>
          <w:sz w:val="28"/>
          <w:szCs w:val="28"/>
        </w:rPr>
        <w:t>5.4. Итоговый контроль знаний:</w:t>
      </w:r>
    </w:p>
    <w:p w:rsidR="00701110" w:rsidRPr="007C638E" w:rsidRDefault="00701110" w:rsidP="00701110">
      <w:pPr>
        <w:spacing w:after="0" w:line="240" w:lineRule="auto"/>
        <w:ind w:firstLine="851"/>
        <w:jc w:val="both"/>
        <w:rPr>
          <w:rFonts w:ascii="Times New Roman" w:eastAsia="Times New Roman" w:hAnsi="Times New Roman" w:cs="Times New Roman"/>
          <w:sz w:val="28"/>
          <w:szCs w:val="28"/>
        </w:rPr>
      </w:pPr>
      <w:r w:rsidRPr="007C638E">
        <w:rPr>
          <w:rFonts w:ascii="Times New Roman" w:eastAsia="Times New Roman" w:hAnsi="Times New Roman" w:cs="Times New Roman"/>
          <w:sz w:val="28"/>
          <w:szCs w:val="28"/>
        </w:rPr>
        <w:t>-решение ситуационных задач по теме (ПК-</w:t>
      </w:r>
      <w:r>
        <w:rPr>
          <w:rFonts w:ascii="Times New Roman" w:eastAsia="Times New Roman" w:hAnsi="Times New Roman" w:cs="Times New Roman"/>
          <w:sz w:val="28"/>
          <w:szCs w:val="28"/>
        </w:rPr>
        <w:t>6</w:t>
      </w:r>
      <w:r w:rsidRPr="007C638E">
        <w:rPr>
          <w:rFonts w:ascii="Times New Roman" w:eastAsia="Times New Roman" w:hAnsi="Times New Roman" w:cs="Times New Roman"/>
          <w:sz w:val="28"/>
          <w:szCs w:val="28"/>
        </w:rPr>
        <w:t>)</w:t>
      </w:r>
    </w:p>
    <w:p w:rsidR="00701110" w:rsidRPr="007C638E" w:rsidRDefault="00701110" w:rsidP="00701110">
      <w:pPr>
        <w:spacing w:after="0" w:line="240" w:lineRule="auto"/>
        <w:ind w:firstLine="851"/>
        <w:jc w:val="both"/>
        <w:rPr>
          <w:rFonts w:ascii="Times New Roman" w:eastAsia="Times New Roman" w:hAnsi="Times New Roman" w:cs="Times New Roman"/>
          <w:sz w:val="28"/>
          <w:szCs w:val="28"/>
        </w:rPr>
      </w:pPr>
      <w:r w:rsidRPr="007C638E">
        <w:rPr>
          <w:rFonts w:ascii="Times New Roman" w:eastAsia="Times New Roman" w:hAnsi="Times New Roman" w:cs="Times New Roman"/>
          <w:sz w:val="28"/>
          <w:szCs w:val="28"/>
        </w:rPr>
        <w:t>https://krasgmu.ru/index.php?page[common]=content&amp;id=113917</w:t>
      </w:r>
    </w:p>
    <w:p w:rsidR="00701110" w:rsidRPr="007C638E" w:rsidRDefault="00701110" w:rsidP="00701110">
      <w:pPr>
        <w:spacing w:after="0" w:line="240" w:lineRule="auto"/>
        <w:ind w:firstLine="851"/>
        <w:jc w:val="both"/>
        <w:rPr>
          <w:rFonts w:ascii="Times New Roman" w:eastAsia="Times New Roman" w:hAnsi="Times New Roman" w:cs="Times New Roman"/>
          <w:sz w:val="28"/>
          <w:szCs w:val="28"/>
        </w:rPr>
      </w:pPr>
      <w:r w:rsidRPr="007C638E">
        <w:rPr>
          <w:rFonts w:ascii="Times New Roman" w:eastAsia="Times New Roman" w:hAnsi="Times New Roman" w:cs="Times New Roman"/>
          <w:sz w:val="28"/>
          <w:szCs w:val="28"/>
        </w:rPr>
        <w:t>-решение тестовых заданий по теме (ПК-</w:t>
      </w:r>
      <w:r>
        <w:rPr>
          <w:rFonts w:ascii="Times New Roman" w:eastAsia="Times New Roman" w:hAnsi="Times New Roman" w:cs="Times New Roman"/>
          <w:sz w:val="28"/>
          <w:szCs w:val="28"/>
        </w:rPr>
        <w:t>6</w:t>
      </w:r>
      <w:r w:rsidRPr="007C638E">
        <w:rPr>
          <w:rFonts w:ascii="Times New Roman" w:eastAsia="Times New Roman" w:hAnsi="Times New Roman" w:cs="Times New Roman"/>
          <w:sz w:val="28"/>
          <w:szCs w:val="28"/>
        </w:rPr>
        <w:t>)</w:t>
      </w:r>
    </w:p>
    <w:p w:rsidR="00701110" w:rsidRDefault="00701110" w:rsidP="00701110">
      <w:pPr>
        <w:spacing w:after="0" w:line="240" w:lineRule="auto"/>
        <w:ind w:firstLine="851"/>
        <w:jc w:val="both"/>
        <w:rPr>
          <w:rFonts w:ascii="Times New Roman" w:eastAsia="Times New Roman" w:hAnsi="Times New Roman" w:cs="Times New Roman"/>
          <w:sz w:val="28"/>
          <w:szCs w:val="28"/>
        </w:rPr>
      </w:pPr>
      <w:r w:rsidRPr="007C638E">
        <w:rPr>
          <w:rFonts w:ascii="Times New Roman" w:eastAsia="Times New Roman" w:hAnsi="Times New Roman" w:cs="Times New Roman"/>
          <w:sz w:val="28"/>
          <w:szCs w:val="28"/>
        </w:rPr>
        <w:t>https://krasgmu.ru/index.php?page[common]=content&amp;id=113918</w:t>
      </w:r>
    </w:p>
    <w:p w:rsidR="00701110" w:rsidRDefault="00701110" w:rsidP="00701110">
      <w:pPr>
        <w:spacing w:after="0" w:line="240" w:lineRule="auto"/>
        <w:ind w:firstLine="851"/>
        <w:jc w:val="both"/>
        <w:rPr>
          <w:rFonts w:ascii="Times New Roman" w:eastAsia="Times New Roman" w:hAnsi="Times New Roman" w:cs="Times New Roman"/>
          <w:sz w:val="28"/>
          <w:szCs w:val="28"/>
        </w:rPr>
      </w:pPr>
    </w:p>
    <w:p w:rsidR="00701110" w:rsidRPr="007C638E" w:rsidRDefault="00701110" w:rsidP="00701110">
      <w:pPr>
        <w:spacing w:after="0" w:line="240" w:lineRule="auto"/>
        <w:ind w:firstLine="851"/>
        <w:jc w:val="both"/>
        <w:rPr>
          <w:rFonts w:ascii="Times New Roman" w:eastAsia="Times New Roman" w:hAnsi="Times New Roman" w:cs="Times New Roman"/>
          <w:b/>
          <w:sz w:val="28"/>
          <w:szCs w:val="28"/>
        </w:rPr>
      </w:pPr>
      <w:r w:rsidRPr="007C638E">
        <w:rPr>
          <w:rFonts w:ascii="Times New Roman" w:eastAsia="Times New Roman" w:hAnsi="Times New Roman" w:cs="Times New Roman"/>
          <w:b/>
          <w:sz w:val="28"/>
          <w:szCs w:val="28"/>
        </w:rPr>
        <w:t>6. Домашнее задание по теме занятия:</w:t>
      </w:r>
    </w:p>
    <w:p w:rsidR="00701110" w:rsidRPr="007C638E" w:rsidRDefault="00701110" w:rsidP="00701110">
      <w:pPr>
        <w:spacing w:after="0" w:line="240" w:lineRule="auto"/>
        <w:ind w:firstLine="851"/>
        <w:jc w:val="both"/>
        <w:rPr>
          <w:rFonts w:ascii="Times New Roman" w:eastAsia="Times New Roman" w:hAnsi="Times New Roman" w:cs="Times New Roman"/>
          <w:sz w:val="28"/>
          <w:szCs w:val="28"/>
        </w:rPr>
      </w:pPr>
      <w:r w:rsidRPr="007C638E">
        <w:rPr>
          <w:rFonts w:ascii="Times New Roman" w:eastAsia="Times New Roman" w:hAnsi="Times New Roman" w:cs="Times New Roman"/>
          <w:sz w:val="28"/>
          <w:szCs w:val="28"/>
        </w:rPr>
        <w:t>-учебно-методические разработки следующего занятия и методические разработки для внеаудиторной работы по теме</w:t>
      </w:r>
    </w:p>
    <w:p w:rsidR="00701110" w:rsidRDefault="00701110" w:rsidP="00701110">
      <w:pPr>
        <w:spacing w:after="0" w:line="240" w:lineRule="auto"/>
        <w:ind w:firstLine="851"/>
        <w:jc w:val="both"/>
        <w:rPr>
          <w:rFonts w:ascii="Times New Roman" w:eastAsia="Times New Roman" w:hAnsi="Times New Roman" w:cs="Times New Roman"/>
          <w:b/>
          <w:sz w:val="28"/>
          <w:szCs w:val="28"/>
        </w:rPr>
      </w:pPr>
    </w:p>
    <w:p w:rsidR="00701110" w:rsidRDefault="00701110" w:rsidP="00701110">
      <w:pPr>
        <w:spacing w:after="0" w:line="240" w:lineRule="auto"/>
        <w:ind w:firstLine="851"/>
        <w:jc w:val="both"/>
        <w:rPr>
          <w:rFonts w:ascii="Times New Roman" w:eastAsia="Times New Roman" w:hAnsi="Times New Roman" w:cs="Times New Roman"/>
          <w:b/>
          <w:sz w:val="28"/>
          <w:szCs w:val="28"/>
        </w:rPr>
      </w:pPr>
      <w:r w:rsidRPr="007C638E">
        <w:rPr>
          <w:rFonts w:ascii="Times New Roman" w:eastAsia="Times New Roman" w:hAnsi="Times New Roman" w:cs="Times New Roman"/>
          <w:b/>
          <w:sz w:val="28"/>
          <w:szCs w:val="28"/>
        </w:rPr>
        <w:t>7. Рекомендации по выполнению НИР, в том числе список тем, предлагаемых кафедрой:</w:t>
      </w:r>
    </w:p>
    <w:p w:rsidR="00701110" w:rsidRPr="00B5577F" w:rsidRDefault="00701110" w:rsidP="00435395">
      <w:pPr>
        <w:pStyle w:val="a5"/>
        <w:numPr>
          <w:ilvl w:val="0"/>
          <w:numId w:val="109"/>
        </w:numPr>
        <w:rPr>
          <w:rFonts w:ascii="Times New Roman" w:hAnsi="Times New Roman" w:cs="Times New Roman"/>
          <w:sz w:val="28"/>
          <w:szCs w:val="28"/>
        </w:rPr>
      </w:pPr>
      <w:r w:rsidRPr="00B5577F">
        <w:rPr>
          <w:rFonts w:ascii="Times New Roman" w:hAnsi="Times New Roman" w:cs="Times New Roman"/>
          <w:sz w:val="28"/>
          <w:szCs w:val="28"/>
        </w:rPr>
        <w:t>Налог на добавленную стоимость.</w:t>
      </w:r>
    </w:p>
    <w:p w:rsidR="00701110" w:rsidRPr="00B5577F" w:rsidRDefault="00701110" w:rsidP="00435395">
      <w:pPr>
        <w:pStyle w:val="a5"/>
        <w:numPr>
          <w:ilvl w:val="0"/>
          <w:numId w:val="109"/>
        </w:numPr>
        <w:rPr>
          <w:rFonts w:ascii="Times New Roman" w:hAnsi="Times New Roman" w:cs="Times New Roman"/>
          <w:sz w:val="28"/>
          <w:szCs w:val="28"/>
        </w:rPr>
      </w:pPr>
      <w:r w:rsidRPr="00B5577F">
        <w:rPr>
          <w:rFonts w:ascii="Times New Roman" w:hAnsi="Times New Roman" w:cs="Times New Roman"/>
          <w:sz w:val="28"/>
          <w:szCs w:val="28"/>
        </w:rPr>
        <w:t>Перечень ЖНВЛП, его значение.</w:t>
      </w:r>
    </w:p>
    <w:p w:rsidR="00701110" w:rsidRDefault="00701110" w:rsidP="00701110">
      <w:pPr>
        <w:spacing w:after="0" w:line="240" w:lineRule="auto"/>
        <w:ind w:firstLine="851"/>
        <w:jc w:val="both"/>
        <w:rPr>
          <w:rFonts w:ascii="Times New Roman" w:eastAsia="Times New Roman" w:hAnsi="Times New Roman" w:cs="Times New Roman"/>
          <w:b/>
          <w:sz w:val="28"/>
          <w:szCs w:val="28"/>
        </w:rPr>
      </w:pPr>
    </w:p>
    <w:p w:rsidR="00701110" w:rsidRDefault="00701110" w:rsidP="00701110">
      <w:pPr>
        <w:spacing w:after="0" w:line="240" w:lineRule="auto"/>
        <w:ind w:firstLine="851"/>
        <w:jc w:val="both"/>
        <w:rPr>
          <w:rFonts w:ascii="Times New Roman" w:eastAsia="Times New Roman" w:hAnsi="Times New Roman" w:cs="Times New Roman"/>
          <w:b/>
          <w:sz w:val="28"/>
          <w:szCs w:val="28"/>
        </w:rPr>
      </w:pPr>
      <w:r w:rsidRPr="007C638E">
        <w:rPr>
          <w:rFonts w:ascii="Times New Roman" w:eastAsia="Times New Roman" w:hAnsi="Times New Roman" w:cs="Times New Roman"/>
          <w:b/>
          <w:sz w:val="28"/>
          <w:szCs w:val="28"/>
        </w:rPr>
        <w:t>8. Рекомендованная литература по теме занятия:</w:t>
      </w:r>
    </w:p>
    <w:p w:rsidR="00701110" w:rsidRDefault="00701110" w:rsidP="00701110">
      <w:pPr>
        <w:spacing w:after="0" w:line="240" w:lineRule="auto"/>
        <w:jc w:val="center"/>
        <w:rPr>
          <w:rFonts w:ascii="Times New Roman" w:hAnsi="Times New Roman" w:cs="Times New Roman"/>
          <w:b/>
          <w:sz w:val="28"/>
          <w:szCs w:val="28"/>
        </w:rPr>
      </w:pPr>
    </w:p>
    <w:p w:rsidR="00701110" w:rsidRPr="00C2656B" w:rsidRDefault="00701110" w:rsidP="00701110">
      <w:pPr>
        <w:spacing w:after="0" w:line="240" w:lineRule="auto"/>
        <w:jc w:val="center"/>
        <w:rPr>
          <w:rFonts w:ascii="Times New Roman" w:hAnsi="Times New Roman" w:cs="Times New Roman"/>
          <w:b/>
          <w:sz w:val="28"/>
          <w:szCs w:val="28"/>
        </w:rPr>
      </w:pPr>
      <w:r w:rsidRPr="00C2656B">
        <w:rPr>
          <w:rFonts w:ascii="Times New Roman" w:hAnsi="Times New Roman" w:cs="Times New Roman"/>
          <w:b/>
          <w:sz w:val="28"/>
          <w:szCs w:val="28"/>
        </w:rPr>
        <w:t>Основная литература</w:t>
      </w:r>
    </w:p>
    <w:p w:rsidR="00701110" w:rsidRPr="00C2656B" w:rsidRDefault="00701110" w:rsidP="00701110">
      <w:pPr>
        <w:spacing w:after="0" w:line="240" w:lineRule="auto"/>
        <w:jc w:val="center"/>
        <w:rPr>
          <w:rFonts w:ascii="Times New Roman" w:hAnsi="Times New Roman" w:cs="Times New Roman"/>
          <w:b/>
          <w:sz w:val="28"/>
          <w:szCs w:val="28"/>
        </w:rPr>
      </w:pPr>
    </w:p>
    <w:tbl>
      <w:tblPr>
        <w:tblW w:w="9611" w:type="dxa"/>
        <w:tblInd w:w="-5" w:type="dxa"/>
        <w:tblLayout w:type="fixed"/>
        <w:tblLook w:val="0000" w:firstRow="0" w:lastRow="0" w:firstColumn="0" w:lastColumn="0" w:noHBand="0" w:noVBand="0"/>
      </w:tblPr>
      <w:tblGrid>
        <w:gridCol w:w="539"/>
        <w:gridCol w:w="2551"/>
        <w:gridCol w:w="1985"/>
        <w:gridCol w:w="1984"/>
        <w:gridCol w:w="1418"/>
        <w:gridCol w:w="1134"/>
      </w:tblGrid>
      <w:tr w:rsidR="00701110" w:rsidRPr="00C2656B" w:rsidTr="00701110">
        <w:tc>
          <w:tcPr>
            <w:tcW w:w="539" w:type="dxa"/>
            <w:vMerge w:val="restart"/>
            <w:tcBorders>
              <w:top w:val="single" w:sz="4" w:space="0" w:color="000000"/>
              <w:left w:val="single" w:sz="4" w:space="0" w:color="000000"/>
              <w:bottom w:val="single" w:sz="4" w:space="0" w:color="000000"/>
            </w:tcBorders>
            <w:shd w:val="clear" w:color="auto" w:fill="auto"/>
          </w:tcPr>
          <w:p w:rsidR="00701110" w:rsidRPr="00C2656B" w:rsidRDefault="00701110" w:rsidP="00701110">
            <w:pPr>
              <w:snapToGrid w:val="0"/>
              <w:spacing w:after="0" w:line="240" w:lineRule="auto"/>
              <w:ind w:left="-57" w:right="-57"/>
              <w:jc w:val="center"/>
              <w:rPr>
                <w:rFonts w:ascii="Times New Roman" w:hAnsi="Times New Roman" w:cs="Times New Roman"/>
                <w:b/>
                <w:sz w:val="24"/>
                <w:szCs w:val="24"/>
              </w:rPr>
            </w:pPr>
            <w:r w:rsidRPr="00C2656B">
              <w:rPr>
                <w:rFonts w:ascii="Times New Roman" w:hAnsi="Times New Roman" w:cs="Times New Roman"/>
                <w:b/>
                <w:sz w:val="24"/>
                <w:szCs w:val="24"/>
              </w:rPr>
              <w:t>№ п/п</w:t>
            </w:r>
          </w:p>
        </w:tc>
        <w:tc>
          <w:tcPr>
            <w:tcW w:w="2551" w:type="dxa"/>
            <w:vMerge w:val="restart"/>
            <w:tcBorders>
              <w:top w:val="single" w:sz="4" w:space="0" w:color="000000"/>
              <w:left w:val="single" w:sz="4" w:space="0" w:color="000000"/>
              <w:bottom w:val="single" w:sz="4" w:space="0" w:color="000000"/>
            </w:tcBorders>
            <w:shd w:val="clear" w:color="auto" w:fill="auto"/>
          </w:tcPr>
          <w:p w:rsidR="00701110" w:rsidRPr="00C2656B" w:rsidRDefault="00701110" w:rsidP="00701110">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Наименование, вид издания</w:t>
            </w:r>
          </w:p>
        </w:tc>
        <w:tc>
          <w:tcPr>
            <w:tcW w:w="1985" w:type="dxa"/>
            <w:vMerge w:val="restart"/>
            <w:tcBorders>
              <w:top w:val="single" w:sz="4" w:space="0" w:color="000000"/>
              <w:left w:val="single" w:sz="4" w:space="0" w:color="000000"/>
              <w:bottom w:val="single" w:sz="4" w:space="0" w:color="000000"/>
            </w:tcBorders>
            <w:shd w:val="clear" w:color="auto" w:fill="auto"/>
          </w:tcPr>
          <w:p w:rsidR="00701110" w:rsidRPr="00C2656B" w:rsidRDefault="00701110" w:rsidP="00701110">
            <w:pPr>
              <w:snapToGrid w:val="0"/>
              <w:spacing w:after="0" w:line="240" w:lineRule="auto"/>
              <w:ind w:left="-57" w:right="-57"/>
              <w:jc w:val="center"/>
              <w:rPr>
                <w:rFonts w:ascii="Times New Roman" w:hAnsi="Times New Roman" w:cs="Times New Roman"/>
                <w:b/>
                <w:sz w:val="24"/>
                <w:szCs w:val="24"/>
              </w:rPr>
            </w:pPr>
            <w:r w:rsidRPr="00C2656B">
              <w:rPr>
                <w:rFonts w:ascii="Times New Roman" w:hAnsi="Times New Roman" w:cs="Times New Roman"/>
                <w:b/>
                <w:sz w:val="24"/>
                <w:szCs w:val="24"/>
              </w:rPr>
              <w:t>Автор (–ы), составитель (-и), редактор (-ы)</w:t>
            </w:r>
          </w:p>
        </w:tc>
        <w:tc>
          <w:tcPr>
            <w:tcW w:w="1984" w:type="dxa"/>
            <w:vMerge w:val="restart"/>
            <w:tcBorders>
              <w:top w:val="single" w:sz="4" w:space="0" w:color="000000"/>
              <w:left w:val="single" w:sz="4" w:space="0" w:color="000000"/>
              <w:bottom w:val="single" w:sz="4" w:space="0" w:color="000000"/>
            </w:tcBorders>
            <w:shd w:val="clear" w:color="auto" w:fill="auto"/>
          </w:tcPr>
          <w:p w:rsidR="00701110" w:rsidRPr="00C2656B" w:rsidRDefault="00701110" w:rsidP="00701110">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Место издания, издательство, год</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Pr>
          <w:p w:rsidR="00701110" w:rsidRPr="00C2656B" w:rsidRDefault="00701110" w:rsidP="00701110">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Кол-во экземпляров</w:t>
            </w:r>
          </w:p>
        </w:tc>
      </w:tr>
      <w:tr w:rsidR="00701110" w:rsidRPr="00C2656B" w:rsidTr="00701110">
        <w:tc>
          <w:tcPr>
            <w:tcW w:w="539" w:type="dxa"/>
            <w:vMerge/>
            <w:tcBorders>
              <w:top w:val="single" w:sz="4" w:space="0" w:color="000000"/>
              <w:left w:val="single" w:sz="4" w:space="0" w:color="000000"/>
              <w:bottom w:val="single" w:sz="4" w:space="0" w:color="000000"/>
            </w:tcBorders>
            <w:shd w:val="clear" w:color="auto" w:fill="auto"/>
            <w:vAlign w:val="center"/>
          </w:tcPr>
          <w:p w:rsidR="00701110" w:rsidRPr="00C2656B" w:rsidRDefault="00701110" w:rsidP="00701110">
            <w:pPr>
              <w:snapToGrid w:val="0"/>
              <w:spacing w:after="0" w:line="240" w:lineRule="auto"/>
              <w:rPr>
                <w:rFonts w:ascii="Times New Roman" w:hAnsi="Times New Roman" w:cs="Times New Roman"/>
                <w:b/>
                <w:sz w:val="24"/>
                <w:szCs w:val="24"/>
              </w:rPr>
            </w:pPr>
          </w:p>
        </w:tc>
        <w:tc>
          <w:tcPr>
            <w:tcW w:w="2551" w:type="dxa"/>
            <w:vMerge/>
            <w:tcBorders>
              <w:top w:val="single" w:sz="4" w:space="0" w:color="000000"/>
              <w:left w:val="single" w:sz="4" w:space="0" w:color="000000"/>
              <w:bottom w:val="single" w:sz="4" w:space="0" w:color="000000"/>
            </w:tcBorders>
            <w:shd w:val="clear" w:color="auto" w:fill="auto"/>
            <w:vAlign w:val="center"/>
          </w:tcPr>
          <w:p w:rsidR="00701110" w:rsidRPr="00C2656B" w:rsidRDefault="00701110" w:rsidP="00701110">
            <w:pPr>
              <w:snapToGrid w:val="0"/>
              <w:spacing w:after="0" w:line="240" w:lineRule="auto"/>
              <w:jc w:val="center"/>
              <w:rPr>
                <w:rFonts w:ascii="Times New Roman" w:hAnsi="Times New Roman" w:cs="Times New Roman"/>
                <w:b/>
                <w:sz w:val="24"/>
                <w:szCs w:val="24"/>
              </w:rPr>
            </w:pPr>
          </w:p>
        </w:tc>
        <w:tc>
          <w:tcPr>
            <w:tcW w:w="1985" w:type="dxa"/>
            <w:vMerge/>
            <w:tcBorders>
              <w:top w:val="single" w:sz="4" w:space="0" w:color="000000"/>
              <w:left w:val="single" w:sz="4" w:space="0" w:color="000000"/>
              <w:bottom w:val="single" w:sz="4" w:space="0" w:color="000000"/>
            </w:tcBorders>
            <w:shd w:val="clear" w:color="auto" w:fill="auto"/>
            <w:vAlign w:val="center"/>
          </w:tcPr>
          <w:p w:rsidR="00701110" w:rsidRPr="00C2656B" w:rsidRDefault="00701110" w:rsidP="00701110">
            <w:pPr>
              <w:snapToGrid w:val="0"/>
              <w:spacing w:after="0" w:line="240" w:lineRule="auto"/>
              <w:jc w:val="center"/>
              <w:rPr>
                <w:rFonts w:ascii="Times New Roman" w:hAnsi="Times New Roman" w:cs="Times New Roman"/>
                <w:b/>
                <w:sz w:val="24"/>
                <w:szCs w:val="24"/>
              </w:rPr>
            </w:pPr>
          </w:p>
        </w:tc>
        <w:tc>
          <w:tcPr>
            <w:tcW w:w="1984" w:type="dxa"/>
            <w:vMerge/>
            <w:tcBorders>
              <w:top w:val="single" w:sz="4" w:space="0" w:color="000000"/>
              <w:left w:val="single" w:sz="4" w:space="0" w:color="000000"/>
              <w:bottom w:val="single" w:sz="4" w:space="0" w:color="000000"/>
            </w:tcBorders>
            <w:shd w:val="clear" w:color="auto" w:fill="auto"/>
            <w:vAlign w:val="center"/>
          </w:tcPr>
          <w:p w:rsidR="00701110" w:rsidRPr="00C2656B" w:rsidRDefault="00701110" w:rsidP="00701110">
            <w:pPr>
              <w:snapToGrid w:val="0"/>
              <w:spacing w:after="0" w:line="240" w:lineRule="auto"/>
              <w:jc w:val="center"/>
              <w:rPr>
                <w:rFonts w:ascii="Times New Roman" w:hAnsi="Times New Roman" w:cs="Times New Roman"/>
                <w:b/>
                <w:sz w:val="24"/>
                <w:szCs w:val="24"/>
              </w:rPr>
            </w:pPr>
          </w:p>
        </w:tc>
        <w:tc>
          <w:tcPr>
            <w:tcW w:w="1418"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napToGrid w:val="0"/>
              <w:spacing w:after="0" w:line="240" w:lineRule="auto"/>
              <w:ind w:left="-57" w:right="-57"/>
              <w:jc w:val="center"/>
              <w:rPr>
                <w:rFonts w:ascii="Times New Roman" w:hAnsi="Times New Roman" w:cs="Times New Roman"/>
                <w:b/>
                <w:sz w:val="24"/>
                <w:szCs w:val="24"/>
              </w:rPr>
            </w:pPr>
            <w:r w:rsidRPr="00C2656B">
              <w:rPr>
                <w:rFonts w:ascii="Times New Roman" w:hAnsi="Times New Roman" w:cs="Times New Roman"/>
                <w:b/>
                <w:sz w:val="24"/>
                <w:szCs w:val="24"/>
              </w:rPr>
              <w:t>в библиотеке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01110" w:rsidRPr="00C2656B" w:rsidRDefault="00701110" w:rsidP="00701110">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на кафедре</w:t>
            </w:r>
          </w:p>
        </w:tc>
      </w:tr>
      <w:tr w:rsidR="00701110" w:rsidRPr="00C2656B" w:rsidTr="00701110">
        <w:tc>
          <w:tcPr>
            <w:tcW w:w="539"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1</w:t>
            </w:r>
          </w:p>
        </w:tc>
        <w:tc>
          <w:tcPr>
            <w:tcW w:w="2551"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2</w:t>
            </w:r>
          </w:p>
        </w:tc>
        <w:tc>
          <w:tcPr>
            <w:tcW w:w="1985"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3</w:t>
            </w:r>
          </w:p>
        </w:tc>
        <w:tc>
          <w:tcPr>
            <w:tcW w:w="1984"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tabs>
                <w:tab w:val="left" w:pos="522"/>
              </w:tabs>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4</w:t>
            </w:r>
          </w:p>
        </w:tc>
        <w:tc>
          <w:tcPr>
            <w:tcW w:w="1418"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01110" w:rsidRPr="00C2656B" w:rsidRDefault="00701110" w:rsidP="00701110">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6</w:t>
            </w:r>
          </w:p>
        </w:tc>
      </w:tr>
      <w:tr w:rsidR="00701110" w:rsidRPr="00C2656B" w:rsidTr="00701110">
        <w:trPr>
          <w:trHeight w:val="20"/>
        </w:trPr>
        <w:tc>
          <w:tcPr>
            <w:tcW w:w="539" w:type="dxa"/>
            <w:tcBorders>
              <w:top w:val="single" w:sz="4" w:space="0" w:color="000000"/>
              <w:left w:val="single" w:sz="4" w:space="0" w:color="000000"/>
              <w:bottom w:val="single" w:sz="4" w:space="0" w:color="000000"/>
            </w:tcBorders>
            <w:shd w:val="clear" w:color="auto" w:fill="auto"/>
          </w:tcPr>
          <w:p w:rsidR="00701110" w:rsidRPr="00C2656B" w:rsidRDefault="00701110" w:rsidP="00435395">
            <w:pPr>
              <w:numPr>
                <w:ilvl w:val="0"/>
                <w:numId w:val="108"/>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Управление и экономика фармации: учебник</w:t>
            </w:r>
          </w:p>
        </w:tc>
        <w:tc>
          <w:tcPr>
            <w:tcW w:w="1985"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ред. И. А. Наркевич</w:t>
            </w:r>
          </w:p>
        </w:tc>
        <w:tc>
          <w:tcPr>
            <w:tcW w:w="1984"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М.: ГЭОТАР-Медиа, 2017.</w:t>
            </w:r>
          </w:p>
        </w:tc>
        <w:tc>
          <w:tcPr>
            <w:tcW w:w="1418"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111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01110" w:rsidRPr="00C2656B" w:rsidRDefault="00701110" w:rsidP="00701110">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701110" w:rsidRPr="00C2656B" w:rsidTr="00701110">
        <w:trPr>
          <w:trHeight w:val="20"/>
        </w:trPr>
        <w:tc>
          <w:tcPr>
            <w:tcW w:w="539" w:type="dxa"/>
            <w:tcBorders>
              <w:top w:val="single" w:sz="4" w:space="0" w:color="000000"/>
              <w:left w:val="single" w:sz="4" w:space="0" w:color="000000"/>
              <w:bottom w:val="single" w:sz="4" w:space="0" w:color="000000"/>
            </w:tcBorders>
            <w:shd w:val="clear" w:color="auto" w:fill="auto"/>
          </w:tcPr>
          <w:p w:rsidR="00701110" w:rsidRPr="00C2656B" w:rsidRDefault="00701110" w:rsidP="00435395">
            <w:pPr>
              <w:numPr>
                <w:ilvl w:val="0"/>
                <w:numId w:val="108"/>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r w:rsidRPr="00C2656B">
              <w:rPr>
                <w:rFonts w:ascii="Times New Roman" w:hAnsi="Times New Roman" w:cs="Times New Roman"/>
                <w:sz w:val="24"/>
                <w:szCs w:val="24"/>
                <w:bdr w:val="none" w:sz="0" w:space="0" w:color="auto" w:frame="1"/>
              </w:rPr>
              <w:t>Экономика и управление в здравоохранении</w:t>
            </w:r>
            <w:r w:rsidRPr="00C2656B">
              <w:rPr>
                <w:rFonts w:ascii="Times New Roman" w:hAnsi="Times New Roman" w:cs="Times New Roman"/>
                <w:sz w:val="24"/>
                <w:szCs w:val="24"/>
              </w:rPr>
              <w:t> [Электронный ресурс] : учеб. и практикум для вузов. - Режим доступа: https://biblio-online.ru/viewer/A11637AE-DA4F-4894-B549-E01AB3BF9D93#</w:t>
            </w:r>
          </w:p>
        </w:tc>
        <w:tc>
          <w:tcPr>
            <w:tcW w:w="1985"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А. В. Решетников, Н. Г. Шамшурина, В. И. Шамшурин ; ред. А. В. Решетников</w:t>
            </w:r>
          </w:p>
        </w:tc>
        <w:tc>
          <w:tcPr>
            <w:tcW w:w="1984"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М.: Юрайт , 2018.</w:t>
            </w:r>
          </w:p>
        </w:tc>
        <w:tc>
          <w:tcPr>
            <w:tcW w:w="1418"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 Юрайт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01110" w:rsidRPr="00C2656B" w:rsidRDefault="00701110" w:rsidP="00701110">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bl>
    <w:p w:rsidR="00701110" w:rsidRPr="00C2656B" w:rsidRDefault="00701110" w:rsidP="00701110">
      <w:pPr>
        <w:spacing w:after="0" w:line="240" w:lineRule="auto"/>
        <w:jc w:val="both"/>
        <w:rPr>
          <w:rFonts w:ascii="Times New Roman" w:hAnsi="Times New Roman" w:cs="Times New Roman"/>
          <w:b/>
          <w:sz w:val="24"/>
          <w:szCs w:val="24"/>
        </w:rPr>
      </w:pPr>
    </w:p>
    <w:p w:rsidR="00701110" w:rsidRPr="00C2656B" w:rsidRDefault="00701110" w:rsidP="00701110">
      <w:pPr>
        <w:spacing w:after="0" w:line="240" w:lineRule="auto"/>
        <w:jc w:val="center"/>
        <w:rPr>
          <w:rFonts w:ascii="Times New Roman" w:hAnsi="Times New Roman" w:cs="Times New Roman"/>
          <w:b/>
          <w:sz w:val="28"/>
          <w:szCs w:val="28"/>
        </w:rPr>
      </w:pPr>
      <w:r w:rsidRPr="00C2656B">
        <w:rPr>
          <w:rFonts w:ascii="Times New Roman" w:hAnsi="Times New Roman" w:cs="Times New Roman"/>
          <w:b/>
          <w:sz w:val="28"/>
          <w:szCs w:val="28"/>
        </w:rPr>
        <w:t>Дополнительная литература</w:t>
      </w:r>
    </w:p>
    <w:p w:rsidR="00701110" w:rsidRPr="00C2656B" w:rsidRDefault="00701110" w:rsidP="00701110">
      <w:pPr>
        <w:spacing w:after="0" w:line="240" w:lineRule="auto"/>
        <w:jc w:val="center"/>
        <w:rPr>
          <w:rFonts w:ascii="Times New Roman" w:hAnsi="Times New Roman" w:cs="Times New Roman"/>
          <w:b/>
          <w:sz w:val="24"/>
          <w:szCs w:val="24"/>
        </w:rPr>
      </w:pPr>
    </w:p>
    <w:tbl>
      <w:tblPr>
        <w:tblW w:w="9611" w:type="dxa"/>
        <w:tblInd w:w="-5" w:type="dxa"/>
        <w:tblLayout w:type="fixed"/>
        <w:tblLook w:val="0000" w:firstRow="0" w:lastRow="0" w:firstColumn="0" w:lastColumn="0" w:noHBand="0" w:noVBand="0"/>
      </w:tblPr>
      <w:tblGrid>
        <w:gridCol w:w="539"/>
        <w:gridCol w:w="2551"/>
        <w:gridCol w:w="1985"/>
        <w:gridCol w:w="1984"/>
        <w:gridCol w:w="1418"/>
        <w:gridCol w:w="1134"/>
      </w:tblGrid>
      <w:tr w:rsidR="00701110" w:rsidRPr="00C2656B" w:rsidTr="00701110">
        <w:tc>
          <w:tcPr>
            <w:tcW w:w="539" w:type="dxa"/>
            <w:vMerge w:val="restart"/>
            <w:tcBorders>
              <w:top w:val="single" w:sz="4" w:space="0" w:color="000000"/>
              <w:left w:val="single" w:sz="4" w:space="0" w:color="000000"/>
              <w:bottom w:val="single" w:sz="4" w:space="0" w:color="000000"/>
            </w:tcBorders>
            <w:shd w:val="clear" w:color="auto" w:fill="auto"/>
          </w:tcPr>
          <w:p w:rsidR="00701110" w:rsidRPr="00C2656B" w:rsidRDefault="00701110" w:rsidP="00701110">
            <w:pPr>
              <w:snapToGrid w:val="0"/>
              <w:spacing w:after="0" w:line="240" w:lineRule="auto"/>
              <w:ind w:left="-57" w:right="-57"/>
              <w:jc w:val="center"/>
              <w:rPr>
                <w:rFonts w:ascii="Times New Roman" w:hAnsi="Times New Roman" w:cs="Times New Roman"/>
                <w:b/>
                <w:sz w:val="24"/>
                <w:szCs w:val="24"/>
              </w:rPr>
            </w:pPr>
            <w:r w:rsidRPr="00C2656B">
              <w:rPr>
                <w:rFonts w:ascii="Times New Roman" w:hAnsi="Times New Roman" w:cs="Times New Roman"/>
                <w:b/>
                <w:sz w:val="24"/>
                <w:szCs w:val="24"/>
              </w:rPr>
              <w:t>№ п/п</w:t>
            </w:r>
          </w:p>
        </w:tc>
        <w:tc>
          <w:tcPr>
            <w:tcW w:w="2551" w:type="dxa"/>
            <w:vMerge w:val="restart"/>
            <w:tcBorders>
              <w:top w:val="single" w:sz="4" w:space="0" w:color="000000"/>
              <w:left w:val="single" w:sz="4" w:space="0" w:color="000000"/>
              <w:bottom w:val="single" w:sz="4" w:space="0" w:color="000000"/>
            </w:tcBorders>
            <w:shd w:val="clear" w:color="auto" w:fill="auto"/>
          </w:tcPr>
          <w:p w:rsidR="00701110" w:rsidRPr="00C2656B" w:rsidRDefault="00701110" w:rsidP="00701110">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Наименование, вид издания</w:t>
            </w:r>
          </w:p>
        </w:tc>
        <w:tc>
          <w:tcPr>
            <w:tcW w:w="1985" w:type="dxa"/>
            <w:vMerge w:val="restart"/>
            <w:tcBorders>
              <w:top w:val="single" w:sz="4" w:space="0" w:color="000000"/>
              <w:left w:val="single" w:sz="4" w:space="0" w:color="000000"/>
              <w:bottom w:val="single" w:sz="4" w:space="0" w:color="000000"/>
            </w:tcBorders>
            <w:shd w:val="clear" w:color="auto" w:fill="auto"/>
          </w:tcPr>
          <w:p w:rsidR="00701110" w:rsidRPr="00C2656B" w:rsidRDefault="00701110" w:rsidP="00701110">
            <w:pPr>
              <w:snapToGrid w:val="0"/>
              <w:spacing w:after="0" w:line="240" w:lineRule="auto"/>
              <w:ind w:left="-57" w:right="-57"/>
              <w:jc w:val="center"/>
              <w:rPr>
                <w:rFonts w:ascii="Times New Roman" w:hAnsi="Times New Roman" w:cs="Times New Roman"/>
                <w:b/>
                <w:sz w:val="24"/>
                <w:szCs w:val="24"/>
              </w:rPr>
            </w:pPr>
            <w:r w:rsidRPr="00C2656B">
              <w:rPr>
                <w:rFonts w:ascii="Times New Roman" w:hAnsi="Times New Roman" w:cs="Times New Roman"/>
                <w:b/>
                <w:sz w:val="24"/>
                <w:szCs w:val="24"/>
              </w:rPr>
              <w:t>Автор (–ы), составитель (-и), редактор (-ы)</w:t>
            </w:r>
          </w:p>
        </w:tc>
        <w:tc>
          <w:tcPr>
            <w:tcW w:w="1984" w:type="dxa"/>
            <w:vMerge w:val="restart"/>
            <w:tcBorders>
              <w:top w:val="single" w:sz="4" w:space="0" w:color="000000"/>
              <w:left w:val="single" w:sz="4" w:space="0" w:color="000000"/>
              <w:bottom w:val="single" w:sz="4" w:space="0" w:color="000000"/>
            </w:tcBorders>
            <w:shd w:val="clear" w:color="auto" w:fill="auto"/>
          </w:tcPr>
          <w:p w:rsidR="00701110" w:rsidRPr="00C2656B" w:rsidRDefault="00701110" w:rsidP="00701110">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Место издания, издательство, год</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Pr>
          <w:p w:rsidR="00701110" w:rsidRPr="00C2656B" w:rsidRDefault="00701110" w:rsidP="00701110">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Кол-во экземпляров</w:t>
            </w:r>
          </w:p>
        </w:tc>
      </w:tr>
      <w:tr w:rsidR="00701110" w:rsidRPr="00C2656B" w:rsidTr="00701110">
        <w:tc>
          <w:tcPr>
            <w:tcW w:w="539" w:type="dxa"/>
            <w:vMerge/>
            <w:tcBorders>
              <w:top w:val="single" w:sz="4" w:space="0" w:color="000000"/>
              <w:left w:val="single" w:sz="4" w:space="0" w:color="000000"/>
              <w:bottom w:val="single" w:sz="4" w:space="0" w:color="000000"/>
            </w:tcBorders>
            <w:shd w:val="clear" w:color="auto" w:fill="auto"/>
            <w:vAlign w:val="center"/>
          </w:tcPr>
          <w:p w:rsidR="00701110" w:rsidRPr="00C2656B" w:rsidRDefault="00701110" w:rsidP="00701110">
            <w:pPr>
              <w:snapToGrid w:val="0"/>
              <w:spacing w:after="0" w:line="240" w:lineRule="auto"/>
              <w:rPr>
                <w:rFonts w:ascii="Times New Roman" w:hAnsi="Times New Roman" w:cs="Times New Roman"/>
                <w:b/>
                <w:sz w:val="24"/>
                <w:szCs w:val="24"/>
              </w:rPr>
            </w:pPr>
          </w:p>
        </w:tc>
        <w:tc>
          <w:tcPr>
            <w:tcW w:w="2551" w:type="dxa"/>
            <w:vMerge/>
            <w:tcBorders>
              <w:top w:val="single" w:sz="4" w:space="0" w:color="000000"/>
              <w:left w:val="single" w:sz="4" w:space="0" w:color="000000"/>
              <w:bottom w:val="single" w:sz="4" w:space="0" w:color="000000"/>
            </w:tcBorders>
            <w:shd w:val="clear" w:color="auto" w:fill="auto"/>
            <w:vAlign w:val="center"/>
          </w:tcPr>
          <w:p w:rsidR="00701110" w:rsidRPr="00C2656B" w:rsidRDefault="00701110" w:rsidP="00701110">
            <w:pPr>
              <w:snapToGrid w:val="0"/>
              <w:spacing w:after="0" w:line="240" w:lineRule="auto"/>
              <w:jc w:val="center"/>
              <w:rPr>
                <w:rFonts w:ascii="Times New Roman" w:hAnsi="Times New Roman" w:cs="Times New Roman"/>
                <w:b/>
                <w:sz w:val="24"/>
                <w:szCs w:val="24"/>
              </w:rPr>
            </w:pPr>
          </w:p>
        </w:tc>
        <w:tc>
          <w:tcPr>
            <w:tcW w:w="1985" w:type="dxa"/>
            <w:vMerge/>
            <w:tcBorders>
              <w:top w:val="single" w:sz="4" w:space="0" w:color="000000"/>
              <w:left w:val="single" w:sz="4" w:space="0" w:color="000000"/>
              <w:bottom w:val="single" w:sz="4" w:space="0" w:color="000000"/>
            </w:tcBorders>
            <w:shd w:val="clear" w:color="auto" w:fill="auto"/>
            <w:vAlign w:val="center"/>
          </w:tcPr>
          <w:p w:rsidR="00701110" w:rsidRPr="00C2656B" w:rsidRDefault="00701110" w:rsidP="00701110">
            <w:pPr>
              <w:snapToGrid w:val="0"/>
              <w:spacing w:after="0" w:line="240" w:lineRule="auto"/>
              <w:jc w:val="center"/>
              <w:rPr>
                <w:rFonts w:ascii="Times New Roman" w:hAnsi="Times New Roman" w:cs="Times New Roman"/>
                <w:b/>
                <w:sz w:val="24"/>
                <w:szCs w:val="24"/>
              </w:rPr>
            </w:pPr>
          </w:p>
        </w:tc>
        <w:tc>
          <w:tcPr>
            <w:tcW w:w="1984" w:type="dxa"/>
            <w:vMerge/>
            <w:tcBorders>
              <w:top w:val="single" w:sz="4" w:space="0" w:color="000000"/>
              <w:left w:val="single" w:sz="4" w:space="0" w:color="000000"/>
              <w:bottom w:val="single" w:sz="4" w:space="0" w:color="000000"/>
            </w:tcBorders>
            <w:shd w:val="clear" w:color="auto" w:fill="auto"/>
            <w:vAlign w:val="center"/>
          </w:tcPr>
          <w:p w:rsidR="00701110" w:rsidRPr="00C2656B" w:rsidRDefault="00701110" w:rsidP="00701110">
            <w:pPr>
              <w:snapToGrid w:val="0"/>
              <w:spacing w:after="0" w:line="240" w:lineRule="auto"/>
              <w:jc w:val="center"/>
              <w:rPr>
                <w:rFonts w:ascii="Times New Roman" w:hAnsi="Times New Roman" w:cs="Times New Roman"/>
                <w:b/>
                <w:sz w:val="24"/>
                <w:szCs w:val="24"/>
              </w:rPr>
            </w:pPr>
          </w:p>
        </w:tc>
        <w:tc>
          <w:tcPr>
            <w:tcW w:w="1418"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napToGrid w:val="0"/>
              <w:spacing w:after="0" w:line="240" w:lineRule="auto"/>
              <w:ind w:left="-57" w:right="-57"/>
              <w:jc w:val="center"/>
              <w:rPr>
                <w:rFonts w:ascii="Times New Roman" w:hAnsi="Times New Roman" w:cs="Times New Roman"/>
                <w:b/>
                <w:sz w:val="24"/>
                <w:szCs w:val="24"/>
              </w:rPr>
            </w:pPr>
            <w:r w:rsidRPr="00C2656B">
              <w:rPr>
                <w:rFonts w:ascii="Times New Roman" w:hAnsi="Times New Roman" w:cs="Times New Roman"/>
                <w:b/>
                <w:sz w:val="24"/>
                <w:szCs w:val="24"/>
              </w:rPr>
              <w:t>в библиотеке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01110" w:rsidRPr="00C2656B" w:rsidRDefault="00701110" w:rsidP="00701110">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на кафедре</w:t>
            </w:r>
          </w:p>
        </w:tc>
      </w:tr>
      <w:tr w:rsidR="00701110" w:rsidRPr="00C2656B" w:rsidTr="00701110">
        <w:tc>
          <w:tcPr>
            <w:tcW w:w="539"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1</w:t>
            </w:r>
          </w:p>
        </w:tc>
        <w:tc>
          <w:tcPr>
            <w:tcW w:w="2551"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2</w:t>
            </w:r>
          </w:p>
        </w:tc>
        <w:tc>
          <w:tcPr>
            <w:tcW w:w="1985"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3</w:t>
            </w:r>
          </w:p>
        </w:tc>
        <w:tc>
          <w:tcPr>
            <w:tcW w:w="1984"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tabs>
                <w:tab w:val="left" w:pos="522"/>
              </w:tabs>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4</w:t>
            </w:r>
          </w:p>
        </w:tc>
        <w:tc>
          <w:tcPr>
            <w:tcW w:w="1418"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01110" w:rsidRPr="00C2656B" w:rsidRDefault="00701110" w:rsidP="00701110">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6</w:t>
            </w:r>
          </w:p>
        </w:tc>
      </w:tr>
      <w:tr w:rsidR="00701110" w:rsidRPr="00C2656B" w:rsidTr="00701110">
        <w:trPr>
          <w:trHeight w:val="20"/>
        </w:trPr>
        <w:tc>
          <w:tcPr>
            <w:tcW w:w="539" w:type="dxa"/>
            <w:tcBorders>
              <w:top w:val="single" w:sz="4" w:space="0" w:color="000000"/>
              <w:left w:val="single" w:sz="4" w:space="0" w:color="000000"/>
              <w:bottom w:val="single" w:sz="4" w:space="0" w:color="000000"/>
            </w:tcBorders>
            <w:shd w:val="clear" w:color="auto" w:fill="auto"/>
          </w:tcPr>
          <w:p w:rsidR="00701110" w:rsidRPr="00C2656B" w:rsidRDefault="00701110" w:rsidP="00435395">
            <w:pPr>
              <w:numPr>
                <w:ilvl w:val="0"/>
                <w:numId w:val="108"/>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Государственная фармакопея Российской Федерации [Электронный ресурс]. Т. 1.. - Режим доступа: http://femb.ru/feml</w:t>
            </w:r>
          </w:p>
        </w:tc>
        <w:tc>
          <w:tcPr>
            <w:tcW w:w="1985"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М. : [Б. и.], 2015.</w:t>
            </w:r>
          </w:p>
        </w:tc>
        <w:tc>
          <w:tcPr>
            <w:tcW w:w="1418"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 КрасГМУ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01110" w:rsidRPr="00C2656B" w:rsidRDefault="00701110" w:rsidP="00701110">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701110" w:rsidRPr="00C2656B" w:rsidTr="00701110">
        <w:trPr>
          <w:trHeight w:val="20"/>
        </w:trPr>
        <w:tc>
          <w:tcPr>
            <w:tcW w:w="539" w:type="dxa"/>
            <w:tcBorders>
              <w:top w:val="single" w:sz="4" w:space="0" w:color="000000"/>
              <w:left w:val="single" w:sz="4" w:space="0" w:color="000000"/>
              <w:bottom w:val="single" w:sz="4" w:space="0" w:color="000000"/>
            </w:tcBorders>
            <w:shd w:val="clear" w:color="auto" w:fill="auto"/>
          </w:tcPr>
          <w:p w:rsidR="00701110" w:rsidRPr="00C2656B" w:rsidRDefault="00701110" w:rsidP="00435395">
            <w:pPr>
              <w:numPr>
                <w:ilvl w:val="0"/>
                <w:numId w:val="108"/>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Государственная фармакопея Российской Федерации [Электронный ресурс]. Т. 2.. - Режим доступа: http://femb.ru/feml</w:t>
            </w:r>
          </w:p>
        </w:tc>
        <w:tc>
          <w:tcPr>
            <w:tcW w:w="1985"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М. : [Б. и.], 2015.</w:t>
            </w:r>
          </w:p>
        </w:tc>
        <w:tc>
          <w:tcPr>
            <w:tcW w:w="1418"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 КрасГМУ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01110" w:rsidRPr="00C2656B" w:rsidRDefault="00701110" w:rsidP="00701110">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701110" w:rsidRPr="00C2656B" w:rsidTr="00701110">
        <w:trPr>
          <w:trHeight w:val="20"/>
        </w:trPr>
        <w:tc>
          <w:tcPr>
            <w:tcW w:w="539" w:type="dxa"/>
            <w:tcBorders>
              <w:top w:val="single" w:sz="4" w:space="0" w:color="000000"/>
              <w:left w:val="single" w:sz="4" w:space="0" w:color="000000"/>
              <w:bottom w:val="single" w:sz="4" w:space="0" w:color="000000"/>
            </w:tcBorders>
            <w:shd w:val="clear" w:color="auto" w:fill="auto"/>
          </w:tcPr>
          <w:p w:rsidR="00701110" w:rsidRPr="00C2656B" w:rsidRDefault="00701110" w:rsidP="00435395">
            <w:pPr>
              <w:numPr>
                <w:ilvl w:val="0"/>
                <w:numId w:val="108"/>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Государственная фармакопея Российской Федерации [Электронный ресурс]. Т. 3.. - Режим доступа: http://femb.ru/feml</w:t>
            </w:r>
          </w:p>
        </w:tc>
        <w:tc>
          <w:tcPr>
            <w:tcW w:w="1985"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М. : [Б. и.], 2015.</w:t>
            </w:r>
          </w:p>
        </w:tc>
        <w:tc>
          <w:tcPr>
            <w:tcW w:w="1418"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 КрасГМУ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01110" w:rsidRPr="00C2656B" w:rsidRDefault="00701110" w:rsidP="00701110">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701110" w:rsidRPr="00C2656B" w:rsidTr="00701110">
        <w:trPr>
          <w:trHeight w:val="20"/>
        </w:trPr>
        <w:tc>
          <w:tcPr>
            <w:tcW w:w="539" w:type="dxa"/>
            <w:tcBorders>
              <w:top w:val="single" w:sz="4" w:space="0" w:color="000000"/>
              <w:left w:val="single" w:sz="4" w:space="0" w:color="000000"/>
              <w:bottom w:val="single" w:sz="4" w:space="0" w:color="000000"/>
            </w:tcBorders>
            <w:shd w:val="clear" w:color="auto" w:fill="auto"/>
          </w:tcPr>
          <w:p w:rsidR="00701110" w:rsidRPr="00C2656B" w:rsidRDefault="00701110" w:rsidP="00435395">
            <w:pPr>
              <w:numPr>
                <w:ilvl w:val="0"/>
                <w:numId w:val="108"/>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 xml:space="preserve">Общественное здоровье и здравоохранение, экономика здравоохранения [Электронный ресурс] : учеб. для вузов. Т. 1.. - </w:t>
            </w:r>
            <w:r w:rsidRPr="00C2656B">
              <w:rPr>
                <w:rFonts w:ascii="Times New Roman" w:hAnsi="Times New Roman" w:cs="Times New Roman"/>
                <w:sz w:val="24"/>
                <w:szCs w:val="24"/>
              </w:rPr>
              <w:lastRenderedPageBreak/>
              <w:t>Режим доступа: http://www.studmedlib.ru/ru/book/ISBN9785970424148.html</w:t>
            </w:r>
          </w:p>
        </w:tc>
        <w:tc>
          <w:tcPr>
            <w:tcW w:w="1985"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lastRenderedPageBreak/>
              <w:t>ред. В. З. Кучеренко</w:t>
            </w:r>
          </w:p>
        </w:tc>
        <w:tc>
          <w:tcPr>
            <w:tcW w:w="1984"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М. : ГЭОТАР-Медиа, 2013.</w:t>
            </w:r>
          </w:p>
        </w:tc>
        <w:tc>
          <w:tcPr>
            <w:tcW w:w="1418"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 Консультант студента (ВУЗ)</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01110" w:rsidRPr="00C2656B" w:rsidRDefault="00701110" w:rsidP="00701110">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701110" w:rsidRPr="00C2656B" w:rsidTr="00701110">
        <w:trPr>
          <w:trHeight w:val="20"/>
        </w:trPr>
        <w:tc>
          <w:tcPr>
            <w:tcW w:w="539" w:type="dxa"/>
            <w:tcBorders>
              <w:top w:val="single" w:sz="4" w:space="0" w:color="000000"/>
              <w:left w:val="single" w:sz="4" w:space="0" w:color="000000"/>
              <w:bottom w:val="single" w:sz="4" w:space="0" w:color="000000"/>
            </w:tcBorders>
            <w:shd w:val="clear" w:color="auto" w:fill="auto"/>
          </w:tcPr>
          <w:p w:rsidR="00701110" w:rsidRPr="00C2656B" w:rsidRDefault="00701110" w:rsidP="00435395">
            <w:pPr>
              <w:numPr>
                <w:ilvl w:val="0"/>
                <w:numId w:val="108"/>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Общественное здоровье и здравоохранение, экономика здравоохранения [Электронный ресурс] : учеб. для вузов. Т. 2.. - Режим доступа: http://www.studmedlib.ru/ru/book/ISBN9785970424155.html</w:t>
            </w:r>
          </w:p>
        </w:tc>
        <w:tc>
          <w:tcPr>
            <w:tcW w:w="1985"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ред. В. З. Кучеренко</w:t>
            </w:r>
          </w:p>
        </w:tc>
        <w:tc>
          <w:tcPr>
            <w:tcW w:w="1984"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М. : ГЭОТАР-Медиа, 2013.</w:t>
            </w:r>
          </w:p>
        </w:tc>
        <w:tc>
          <w:tcPr>
            <w:tcW w:w="1418"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 Консультант студента (ВУЗ)</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01110" w:rsidRPr="00C2656B" w:rsidRDefault="00701110" w:rsidP="00701110">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701110" w:rsidRPr="00C2656B" w:rsidTr="00701110">
        <w:trPr>
          <w:trHeight w:val="20"/>
        </w:trPr>
        <w:tc>
          <w:tcPr>
            <w:tcW w:w="539" w:type="dxa"/>
            <w:tcBorders>
              <w:top w:val="single" w:sz="4" w:space="0" w:color="000000"/>
              <w:left w:val="single" w:sz="4" w:space="0" w:color="000000"/>
              <w:bottom w:val="single" w:sz="4" w:space="0" w:color="000000"/>
            </w:tcBorders>
            <w:shd w:val="clear" w:color="auto" w:fill="auto"/>
          </w:tcPr>
          <w:p w:rsidR="00701110" w:rsidRPr="00C2656B" w:rsidRDefault="00701110" w:rsidP="00435395">
            <w:pPr>
              <w:numPr>
                <w:ilvl w:val="0"/>
                <w:numId w:val="108"/>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Экономика аптечной организации [Электронный ресурс] : учеб. пособие для студентов очной и заочной форм обучения, обучающихся по специальности 060301 - Фармация. - Режим доступа: http://krasgmu.vmede.ru/index.php?page[common]=elib&amp;cat=&amp;res_id=55131</w:t>
            </w:r>
          </w:p>
        </w:tc>
        <w:tc>
          <w:tcPr>
            <w:tcW w:w="1985"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В. В. Богданов, Л. А. Лунева, В. С. Чавырь [и др.]</w:t>
            </w:r>
          </w:p>
        </w:tc>
        <w:tc>
          <w:tcPr>
            <w:tcW w:w="1984"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Красноярск : КрасГМУ, 2015.</w:t>
            </w:r>
          </w:p>
        </w:tc>
        <w:tc>
          <w:tcPr>
            <w:tcW w:w="1418"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 КрасГМУ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01110" w:rsidRPr="00C2656B" w:rsidRDefault="00701110" w:rsidP="00701110">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701110" w:rsidRPr="00C2656B" w:rsidTr="00701110">
        <w:trPr>
          <w:trHeight w:val="20"/>
        </w:trPr>
        <w:tc>
          <w:tcPr>
            <w:tcW w:w="539" w:type="dxa"/>
            <w:tcBorders>
              <w:top w:val="single" w:sz="4" w:space="0" w:color="000000"/>
              <w:left w:val="single" w:sz="4" w:space="0" w:color="000000"/>
              <w:bottom w:val="single" w:sz="4" w:space="0" w:color="000000"/>
            </w:tcBorders>
            <w:shd w:val="clear" w:color="auto" w:fill="auto"/>
          </w:tcPr>
          <w:p w:rsidR="00701110" w:rsidRPr="00C2656B" w:rsidRDefault="00701110" w:rsidP="00435395">
            <w:pPr>
              <w:numPr>
                <w:ilvl w:val="0"/>
                <w:numId w:val="108"/>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Экономика аптечной организации [Электронный ресурс] : учеб. пособие. - Режим доступа: http://krasgmu.vmede.ru/index.php?page[common]=elib&amp;cat=&amp;res_id=60852</w:t>
            </w:r>
          </w:p>
        </w:tc>
        <w:tc>
          <w:tcPr>
            <w:tcW w:w="1985"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В. В. Богданов, Л. А. Лунева, В. С. Чавырь [и др.]</w:t>
            </w:r>
          </w:p>
        </w:tc>
        <w:tc>
          <w:tcPr>
            <w:tcW w:w="1984"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Красноярск : КрасГМУ, 2016.</w:t>
            </w:r>
          </w:p>
        </w:tc>
        <w:tc>
          <w:tcPr>
            <w:tcW w:w="1418"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 КрасГМУ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01110" w:rsidRPr="00C2656B" w:rsidRDefault="00701110" w:rsidP="00701110">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701110" w:rsidRPr="00C2656B" w:rsidTr="00701110">
        <w:trPr>
          <w:trHeight w:val="20"/>
        </w:trPr>
        <w:tc>
          <w:tcPr>
            <w:tcW w:w="539" w:type="dxa"/>
            <w:tcBorders>
              <w:top w:val="single" w:sz="4" w:space="0" w:color="000000"/>
              <w:left w:val="single" w:sz="4" w:space="0" w:color="000000"/>
              <w:bottom w:val="single" w:sz="4" w:space="0" w:color="000000"/>
            </w:tcBorders>
            <w:shd w:val="clear" w:color="auto" w:fill="auto"/>
          </w:tcPr>
          <w:p w:rsidR="00701110" w:rsidRPr="00C2656B" w:rsidRDefault="00701110" w:rsidP="00435395">
            <w:pPr>
              <w:numPr>
                <w:ilvl w:val="0"/>
                <w:numId w:val="108"/>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Экономика здравоохранения [Электронный ресурс] : учеб.-метод. пособие для системы доп. проф. образования. - Режим доступа: http://krasgmu.vmede.ru/index.php?page[common]=elib&amp;cat=&amp;res_id=59145</w:t>
            </w:r>
          </w:p>
        </w:tc>
        <w:tc>
          <w:tcPr>
            <w:tcW w:w="1985"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Т. Д. Морозова, Е. А. Юрьева, Е. В. Таптыгина [и др.]</w:t>
            </w:r>
          </w:p>
        </w:tc>
        <w:tc>
          <w:tcPr>
            <w:tcW w:w="1984"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Красноярск : КрасГМУ, 2016.</w:t>
            </w:r>
          </w:p>
        </w:tc>
        <w:tc>
          <w:tcPr>
            <w:tcW w:w="1418"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 КрасГМУ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01110" w:rsidRPr="00C2656B" w:rsidRDefault="00701110" w:rsidP="00701110">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701110" w:rsidRPr="00C2656B" w:rsidTr="00701110">
        <w:trPr>
          <w:trHeight w:val="20"/>
        </w:trPr>
        <w:tc>
          <w:tcPr>
            <w:tcW w:w="539" w:type="dxa"/>
            <w:tcBorders>
              <w:top w:val="single" w:sz="4" w:space="0" w:color="000000"/>
              <w:left w:val="single" w:sz="4" w:space="0" w:color="000000"/>
              <w:bottom w:val="single" w:sz="4" w:space="0" w:color="000000"/>
            </w:tcBorders>
            <w:shd w:val="clear" w:color="auto" w:fill="auto"/>
          </w:tcPr>
          <w:p w:rsidR="00701110" w:rsidRPr="00C2656B" w:rsidRDefault="00701110" w:rsidP="00435395">
            <w:pPr>
              <w:numPr>
                <w:ilvl w:val="0"/>
                <w:numId w:val="108"/>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Экономика здравоохранения : учебник</w:t>
            </w:r>
          </w:p>
        </w:tc>
        <w:tc>
          <w:tcPr>
            <w:tcW w:w="1985"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А. В. Решетников, В. М. Алексеева, С. А. Ефименко [и др.] ; ред. А. В. Решетников</w:t>
            </w:r>
          </w:p>
        </w:tc>
        <w:tc>
          <w:tcPr>
            <w:tcW w:w="1984"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М. : ГЭОТАР-Медиа, 2015.</w:t>
            </w:r>
          </w:p>
        </w:tc>
        <w:tc>
          <w:tcPr>
            <w:tcW w:w="1418"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11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01110" w:rsidRPr="00C2656B" w:rsidRDefault="00701110" w:rsidP="00701110">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701110" w:rsidRPr="00C2656B" w:rsidTr="00701110">
        <w:trPr>
          <w:trHeight w:val="20"/>
        </w:trPr>
        <w:tc>
          <w:tcPr>
            <w:tcW w:w="539" w:type="dxa"/>
            <w:tcBorders>
              <w:top w:val="single" w:sz="4" w:space="0" w:color="000000"/>
              <w:left w:val="single" w:sz="4" w:space="0" w:color="000000"/>
              <w:bottom w:val="single" w:sz="4" w:space="0" w:color="000000"/>
            </w:tcBorders>
            <w:shd w:val="clear" w:color="auto" w:fill="auto"/>
          </w:tcPr>
          <w:p w:rsidR="00701110" w:rsidRPr="00C2656B" w:rsidRDefault="00701110" w:rsidP="00435395">
            <w:pPr>
              <w:numPr>
                <w:ilvl w:val="0"/>
                <w:numId w:val="108"/>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Экономика здравоохранения [Эле</w:t>
            </w:r>
            <w:r w:rsidRPr="00C2656B">
              <w:rPr>
                <w:rFonts w:ascii="Times New Roman" w:hAnsi="Times New Roman" w:cs="Times New Roman"/>
                <w:sz w:val="24"/>
                <w:szCs w:val="24"/>
              </w:rPr>
              <w:lastRenderedPageBreak/>
              <w:t>ктронный ресурс] : учеб.-метод. пособие для системы дополнит. проф. образования. - Режим доступа: http://krasgmu.vmede.ru/index.php?page[common]=elib&amp;cat=&amp;res_id=34999</w:t>
            </w:r>
          </w:p>
        </w:tc>
        <w:tc>
          <w:tcPr>
            <w:tcW w:w="1985"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lastRenderedPageBreak/>
              <w:t xml:space="preserve">Т. Д. Морозова, Е. А. Юрьева, Е. </w:t>
            </w:r>
            <w:r w:rsidRPr="00C2656B">
              <w:rPr>
                <w:rFonts w:ascii="Times New Roman" w:hAnsi="Times New Roman" w:cs="Times New Roman"/>
                <w:sz w:val="24"/>
                <w:szCs w:val="24"/>
              </w:rPr>
              <w:lastRenderedPageBreak/>
              <w:t>В. Таптыгина [и др.]</w:t>
            </w:r>
          </w:p>
        </w:tc>
        <w:tc>
          <w:tcPr>
            <w:tcW w:w="1984"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lastRenderedPageBreak/>
              <w:t>Красноярск : КрасГМУ, 2013.</w:t>
            </w:r>
          </w:p>
        </w:tc>
        <w:tc>
          <w:tcPr>
            <w:tcW w:w="1418"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 КрасГМУ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01110" w:rsidRPr="00C2656B" w:rsidRDefault="00701110" w:rsidP="00701110">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701110" w:rsidRPr="00C2656B" w:rsidTr="00701110">
        <w:trPr>
          <w:trHeight w:val="20"/>
        </w:trPr>
        <w:tc>
          <w:tcPr>
            <w:tcW w:w="539" w:type="dxa"/>
            <w:tcBorders>
              <w:top w:val="single" w:sz="4" w:space="0" w:color="000000"/>
              <w:left w:val="single" w:sz="4" w:space="0" w:color="000000"/>
              <w:bottom w:val="single" w:sz="4" w:space="0" w:color="000000"/>
            </w:tcBorders>
            <w:shd w:val="clear" w:color="auto" w:fill="auto"/>
          </w:tcPr>
          <w:p w:rsidR="00701110" w:rsidRPr="00C2656B" w:rsidRDefault="00701110" w:rsidP="00435395">
            <w:pPr>
              <w:numPr>
                <w:ilvl w:val="0"/>
                <w:numId w:val="108"/>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Экономика здравоохранения [Электронный ресурс] : учебник. - Режим доступа: http://www.studmedlib.ru/ru/book/ISBN9785970431368.html</w:t>
            </w:r>
          </w:p>
        </w:tc>
        <w:tc>
          <w:tcPr>
            <w:tcW w:w="1985"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А. В. Решетников, В. М. Алексеева, С. А. Ефименко [и др.] ; ред. А. В. Решетников</w:t>
            </w:r>
          </w:p>
        </w:tc>
        <w:tc>
          <w:tcPr>
            <w:tcW w:w="1984"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М. : ГЭОТАР-Медиа, 2015.</w:t>
            </w:r>
          </w:p>
        </w:tc>
        <w:tc>
          <w:tcPr>
            <w:tcW w:w="1418"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 Консультант студента (ВУЗ)</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01110" w:rsidRPr="00C2656B" w:rsidRDefault="00701110" w:rsidP="00701110">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701110" w:rsidRPr="00C2656B" w:rsidTr="00701110">
        <w:trPr>
          <w:trHeight w:val="20"/>
        </w:trPr>
        <w:tc>
          <w:tcPr>
            <w:tcW w:w="539" w:type="dxa"/>
            <w:tcBorders>
              <w:top w:val="single" w:sz="4" w:space="0" w:color="000000"/>
              <w:left w:val="single" w:sz="4" w:space="0" w:color="000000"/>
              <w:bottom w:val="single" w:sz="4" w:space="0" w:color="000000"/>
            </w:tcBorders>
            <w:shd w:val="clear" w:color="auto" w:fill="auto"/>
          </w:tcPr>
          <w:p w:rsidR="00701110" w:rsidRPr="00C2656B" w:rsidRDefault="00701110" w:rsidP="00435395">
            <w:pPr>
              <w:numPr>
                <w:ilvl w:val="0"/>
                <w:numId w:val="108"/>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Экономика здравоохранения [Электронный ресурс] : учеб. пособие. - Режим доступа: http://krasgmu.vmede.ru/index.php?page[common]=elib&amp;cat=&amp;res_id=45293</w:t>
            </w:r>
          </w:p>
        </w:tc>
        <w:tc>
          <w:tcPr>
            <w:tcW w:w="1985"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Т. Д. Морозова, Е. А. Юрьева, Е. В. Таптыгина [и др.]</w:t>
            </w:r>
          </w:p>
        </w:tc>
        <w:tc>
          <w:tcPr>
            <w:tcW w:w="1984"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Красноярск : КрасГМУ, 2014.</w:t>
            </w:r>
          </w:p>
        </w:tc>
        <w:tc>
          <w:tcPr>
            <w:tcW w:w="1418"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 КрасГМУ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01110" w:rsidRPr="00C2656B" w:rsidRDefault="00701110" w:rsidP="00701110">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bl>
    <w:p w:rsidR="00701110" w:rsidRPr="00C2656B" w:rsidRDefault="00701110" w:rsidP="00701110">
      <w:pPr>
        <w:spacing w:after="0" w:line="240" w:lineRule="auto"/>
        <w:jc w:val="both"/>
        <w:rPr>
          <w:rFonts w:ascii="Times New Roman" w:hAnsi="Times New Roman" w:cs="Times New Roman"/>
          <w:b/>
          <w:sz w:val="24"/>
          <w:szCs w:val="24"/>
        </w:rPr>
      </w:pPr>
    </w:p>
    <w:p w:rsidR="00701110" w:rsidRPr="00C2656B" w:rsidRDefault="00701110" w:rsidP="00701110">
      <w:pPr>
        <w:spacing w:after="0" w:line="240" w:lineRule="auto"/>
        <w:jc w:val="center"/>
        <w:rPr>
          <w:rFonts w:ascii="Times New Roman" w:hAnsi="Times New Roman" w:cs="Times New Roman"/>
          <w:b/>
          <w:sz w:val="28"/>
          <w:szCs w:val="28"/>
        </w:rPr>
      </w:pPr>
      <w:r w:rsidRPr="00C2656B">
        <w:rPr>
          <w:rFonts w:ascii="Times New Roman" w:hAnsi="Times New Roman" w:cs="Times New Roman"/>
          <w:b/>
          <w:sz w:val="28"/>
          <w:szCs w:val="28"/>
        </w:rPr>
        <w:t>Электронные ресурсы</w:t>
      </w:r>
    </w:p>
    <w:p w:rsidR="00701110" w:rsidRPr="00C2656B" w:rsidRDefault="00701110" w:rsidP="00701110">
      <w:pPr>
        <w:spacing w:after="0" w:line="240" w:lineRule="auto"/>
        <w:jc w:val="center"/>
        <w:rPr>
          <w:rFonts w:ascii="Times New Roman" w:hAnsi="Times New Roman" w:cs="Times New Roman"/>
          <w:b/>
          <w:sz w:val="24"/>
          <w:szCs w:val="24"/>
        </w:rPr>
      </w:pPr>
    </w:p>
    <w:tbl>
      <w:tblPr>
        <w:tblW w:w="9611" w:type="dxa"/>
        <w:tblInd w:w="-5" w:type="dxa"/>
        <w:tblLayout w:type="fixed"/>
        <w:tblLook w:val="0000" w:firstRow="0" w:lastRow="0" w:firstColumn="0" w:lastColumn="0" w:noHBand="0" w:noVBand="0"/>
      </w:tblPr>
      <w:tblGrid>
        <w:gridCol w:w="496"/>
        <w:gridCol w:w="9115"/>
      </w:tblGrid>
      <w:tr w:rsidR="00701110" w:rsidRPr="00C2656B" w:rsidTr="00701110">
        <w:tc>
          <w:tcPr>
            <w:tcW w:w="496"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1</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701110" w:rsidRPr="00C2656B" w:rsidRDefault="00701110" w:rsidP="00701110">
            <w:pPr>
              <w:snapToGrid w:val="0"/>
              <w:spacing w:after="0" w:line="240" w:lineRule="auto"/>
              <w:jc w:val="both"/>
              <w:rPr>
                <w:rFonts w:ascii="Times New Roman" w:hAnsi="Times New Roman" w:cs="Times New Roman"/>
                <w:sz w:val="24"/>
                <w:szCs w:val="24"/>
                <w:lang w:val="en-US"/>
              </w:rPr>
            </w:pPr>
            <w:r w:rsidRPr="00C2656B">
              <w:rPr>
                <w:rFonts w:ascii="Times New Roman" w:hAnsi="Times New Roman" w:cs="Times New Roman"/>
                <w:sz w:val="24"/>
                <w:szCs w:val="24"/>
                <w:lang w:val="en-US"/>
              </w:rPr>
              <w:t>ЭБС КрасГМУ «Colibris»</w:t>
            </w:r>
          </w:p>
        </w:tc>
      </w:tr>
      <w:tr w:rsidR="00701110" w:rsidRPr="00C2656B" w:rsidTr="00701110">
        <w:tc>
          <w:tcPr>
            <w:tcW w:w="496"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2</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701110" w:rsidRPr="00C2656B" w:rsidRDefault="00701110" w:rsidP="00701110">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ЭБС Консультант студента ВУЗ</w:t>
            </w:r>
          </w:p>
        </w:tc>
      </w:tr>
      <w:tr w:rsidR="00701110" w:rsidRPr="00C2656B" w:rsidTr="00701110">
        <w:tc>
          <w:tcPr>
            <w:tcW w:w="496"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3</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701110" w:rsidRPr="00C2656B" w:rsidRDefault="00701110" w:rsidP="00701110">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ЭМБ Консультант врача</w:t>
            </w:r>
          </w:p>
        </w:tc>
      </w:tr>
      <w:tr w:rsidR="00701110" w:rsidRPr="00C2656B" w:rsidTr="00701110">
        <w:tc>
          <w:tcPr>
            <w:tcW w:w="496"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4</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701110" w:rsidRPr="00C2656B" w:rsidRDefault="00701110" w:rsidP="00701110">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ЭБС Айбукс</w:t>
            </w:r>
          </w:p>
        </w:tc>
      </w:tr>
      <w:tr w:rsidR="00701110" w:rsidRPr="00C2656B" w:rsidTr="00701110">
        <w:tc>
          <w:tcPr>
            <w:tcW w:w="496"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5</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701110" w:rsidRPr="00C2656B" w:rsidRDefault="00701110" w:rsidP="00701110">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ЭБС Букап</w:t>
            </w:r>
          </w:p>
        </w:tc>
      </w:tr>
      <w:tr w:rsidR="00701110" w:rsidRPr="00C2656B" w:rsidTr="00701110">
        <w:tc>
          <w:tcPr>
            <w:tcW w:w="496"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6</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701110" w:rsidRPr="00C2656B" w:rsidRDefault="00701110" w:rsidP="00701110">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ЭБС Лань</w:t>
            </w:r>
          </w:p>
        </w:tc>
      </w:tr>
      <w:tr w:rsidR="00701110" w:rsidRPr="00C2656B" w:rsidTr="00701110">
        <w:tc>
          <w:tcPr>
            <w:tcW w:w="496"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7</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701110" w:rsidRPr="00C2656B" w:rsidRDefault="00701110" w:rsidP="00701110">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ЭБС Юрайт</w:t>
            </w:r>
          </w:p>
        </w:tc>
      </w:tr>
      <w:tr w:rsidR="00701110" w:rsidRPr="00C2656B" w:rsidTr="00701110">
        <w:tc>
          <w:tcPr>
            <w:tcW w:w="496"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8</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701110" w:rsidRPr="00C2656B" w:rsidRDefault="00701110" w:rsidP="00701110">
            <w:pPr>
              <w:snapToGrid w:val="0"/>
              <w:spacing w:after="0" w:line="240" w:lineRule="auto"/>
              <w:jc w:val="both"/>
              <w:rPr>
                <w:rFonts w:ascii="Times New Roman" w:hAnsi="Times New Roman" w:cs="Times New Roman"/>
                <w:sz w:val="24"/>
                <w:szCs w:val="24"/>
                <w:lang w:val="en-US"/>
              </w:rPr>
            </w:pPr>
            <w:r w:rsidRPr="00C2656B">
              <w:rPr>
                <w:rFonts w:ascii="Times New Roman" w:hAnsi="Times New Roman" w:cs="Times New Roman"/>
                <w:sz w:val="24"/>
                <w:szCs w:val="24"/>
                <w:lang w:val="en-US"/>
              </w:rPr>
              <w:t>СПС КонсультантПлюс</w:t>
            </w:r>
          </w:p>
        </w:tc>
      </w:tr>
      <w:tr w:rsidR="00701110" w:rsidRPr="00C2656B" w:rsidTr="00701110">
        <w:tc>
          <w:tcPr>
            <w:tcW w:w="496"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9</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701110" w:rsidRPr="00C2656B" w:rsidRDefault="00701110" w:rsidP="00701110">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НЭБ eLibrary</w:t>
            </w:r>
          </w:p>
        </w:tc>
      </w:tr>
      <w:tr w:rsidR="00701110" w:rsidRPr="00C2656B" w:rsidTr="00701110">
        <w:tc>
          <w:tcPr>
            <w:tcW w:w="496"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napToGrid w:val="0"/>
              <w:spacing w:after="0" w:line="240" w:lineRule="auto"/>
              <w:jc w:val="both"/>
              <w:rPr>
                <w:rFonts w:ascii="Times New Roman" w:hAnsi="Times New Roman" w:cs="Times New Roman"/>
                <w:sz w:val="24"/>
                <w:szCs w:val="24"/>
                <w:lang w:val="en-US"/>
              </w:rPr>
            </w:pPr>
            <w:r w:rsidRPr="00C2656B">
              <w:rPr>
                <w:rFonts w:ascii="Times New Roman" w:hAnsi="Times New Roman" w:cs="Times New Roman"/>
                <w:sz w:val="24"/>
                <w:szCs w:val="24"/>
                <w:lang w:val="en-US"/>
              </w:rPr>
              <w:t>10</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701110" w:rsidRPr="00C2656B" w:rsidRDefault="00701110" w:rsidP="00701110">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БД Sage</w:t>
            </w:r>
          </w:p>
        </w:tc>
      </w:tr>
      <w:tr w:rsidR="00701110" w:rsidRPr="00C2656B" w:rsidTr="00701110">
        <w:tc>
          <w:tcPr>
            <w:tcW w:w="496"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11</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701110" w:rsidRPr="00C2656B" w:rsidRDefault="00701110" w:rsidP="00701110">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БД Oxford University Press</w:t>
            </w:r>
          </w:p>
        </w:tc>
      </w:tr>
      <w:tr w:rsidR="00701110" w:rsidRPr="00C2656B" w:rsidTr="00701110">
        <w:tc>
          <w:tcPr>
            <w:tcW w:w="496"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12</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701110" w:rsidRPr="00C2656B" w:rsidRDefault="00701110" w:rsidP="00701110">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БД ProQuest</w:t>
            </w:r>
          </w:p>
        </w:tc>
      </w:tr>
      <w:tr w:rsidR="00701110" w:rsidRPr="00C2656B" w:rsidTr="00701110">
        <w:tc>
          <w:tcPr>
            <w:tcW w:w="496"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13</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701110" w:rsidRPr="00C2656B" w:rsidRDefault="00701110" w:rsidP="00701110">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БД Web of Science</w:t>
            </w:r>
          </w:p>
        </w:tc>
      </w:tr>
      <w:tr w:rsidR="00701110" w:rsidRPr="00C2656B" w:rsidTr="00701110">
        <w:tc>
          <w:tcPr>
            <w:tcW w:w="496"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14</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701110" w:rsidRPr="00C2656B" w:rsidRDefault="00701110" w:rsidP="00701110">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БД Scopus</w:t>
            </w:r>
          </w:p>
        </w:tc>
      </w:tr>
      <w:tr w:rsidR="00701110" w:rsidRPr="00C2656B" w:rsidTr="00701110">
        <w:tc>
          <w:tcPr>
            <w:tcW w:w="496" w:type="dxa"/>
            <w:tcBorders>
              <w:top w:val="single" w:sz="4" w:space="0" w:color="000000"/>
              <w:left w:val="single" w:sz="4" w:space="0" w:color="000000"/>
              <w:bottom w:val="single" w:sz="4" w:space="0" w:color="000000"/>
            </w:tcBorders>
            <w:shd w:val="clear" w:color="auto" w:fill="auto"/>
          </w:tcPr>
          <w:p w:rsidR="00701110" w:rsidRPr="00C2656B" w:rsidRDefault="00701110" w:rsidP="00701110">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15</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701110" w:rsidRPr="00C2656B" w:rsidRDefault="00701110" w:rsidP="00701110">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БД MEDLINE Complete</w:t>
            </w:r>
          </w:p>
        </w:tc>
      </w:tr>
    </w:tbl>
    <w:p w:rsidR="00701110" w:rsidRPr="00C2656B" w:rsidRDefault="00701110" w:rsidP="00701110">
      <w:pPr>
        <w:spacing w:after="0" w:line="240" w:lineRule="auto"/>
        <w:jc w:val="both"/>
        <w:rPr>
          <w:rFonts w:ascii="Times New Roman" w:hAnsi="Times New Roman" w:cs="Times New Roman"/>
          <w:sz w:val="24"/>
          <w:szCs w:val="24"/>
          <w:lang w:val="en-US"/>
        </w:rPr>
      </w:pPr>
    </w:p>
    <w:p w:rsidR="00701110" w:rsidRDefault="00701110" w:rsidP="00701110"/>
    <w:p w:rsidR="00F6535D" w:rsidRPr="00C2656B" w:rsidRDefault="00F6535D" w:rsidP="00F6535D">
      <w:pPr>
        <w:spacing w:after="0" w:line="240" w:lineRule="auto"/>
        <w:ind w:firstLine="708"/>
        <w:jc w:val="both"/>
        <w:rPr>
          <w:rFonts w:ascii="Times New Roman" w:eastAsia="Times New Roman" w:hAnsi="Times New Roman" w:cs="Times New Roman"/>
          <w:sz w:val="28"/>
          <w:szCs w:val="28"/>
        </w:rPr>
      </w:pPr>
      <w:r w:rsidRPr="00C2656B">
        <w:rPr>
          <w:rFonts w:ascii="Times New Roman" w:eastAsia="Times New Roman" w:hAnsi="Times New Roman" w:cs="Times New Roman"/>
          <w:b/>
          <w:sz w:val="28"/>
          <w:szCs w:val="28"/>
        </w:rPr>
        <w:t xml:space="preserve">1. </w:t>
      </w:r>
      <w:r w:rsidRPr="00C2656B">
        <w:rPr>
          <w:rFonts w:ascii="Times New Roman" w:eastAsia="Times New Roman" w:hAnsi="Times New Roman" w:cs="Times New Roman"/>
          <w:b/>
          <w:color w:val="000000" w:themeColor="text1"/>
          <w:sz w:val="28"/>
          <w:szCs w:val="28"/>
        </w:rPr>
        <w:t xml:space="preserve">Индекс </w:t>
      </w:r>
      <w:r w:rsidRPr="00C2656B">
        <w:rPr>
          <w:rFonts w:ascii="Times New Roman" w:hAnsi="Times New Roman" w:cs="Times New Roman"/>
          <w:color w:val="000000" w:themeColor="text1"/>
          <w:sz w:val="28"/>
          <w:szCs w:val="28"/>
          <w:shd w:val="clear" w:color="auto" w:fill="FFFFFF"/>
        </w:rPr>
        <w:t>ОД.О.01.1.6.</w:t>
      </w:r>
      <w:r>
        <w:rPr>
          <w:rFonts w:ascii="Times New Roman" w:hAnsi="Times New Roman" w:cs="Times New Roman"/>
          <w:color w:val="000000" w:themeColor="text1"/>
          <w:sz w:val="28"/>
          <w:szCs w:val="28"/>
          <w:shd w:val="clear" w:color="auto" w:fill="FFFFFF"/>
        </w:rPr>
        <w:t>81.</w:t>
      </w:r>
      <w:r w:rsidRPr="00C2656B">
        <w:rPr>
          <w:rFonts w:ascii="Times New Roman" w:hAnsi="Times New Roman" w:cs="Times New Roman"/>
          <w:color w:val="000000" w:themeColor="text1"/>
          <w:sz w:val="18"/>
          <w:szCs w:val="18"/>
          <w:shd w:val="clear" w:color="auto" w:fill="FFFFFF"/>
        </w:rPr>
        <w:t xml:space="preserve"> </w:t>
      </w:r>
      <w:r w:rsidRPr="00C2656B">
        <w:rPr>
          <w:rFonts w:ascii="Times New Roman" w:eastAsia="Times New Roman" w:hAnsi="Times New Roman" w:cs="Times New Roman"/>
          <w:b/>
          <w:color w:val="000000" w:themeColor="text1"/>
          <w:sz w:val="28"/>
          <w:szCs w:val="28"/>
        </w:rPr>
        <w:t xml:space="preserve">Тема: </w:t>
      </w:r>
      <w:r w:rsidRPr="00C2656B">
        <w:rPr>
          <w:rFonts w:ascii="Times New Roman" w:eastAsia="Times New Roman" w:hAnsi="Times New Roman" w:cs="Times New Roman"/>
          <w:color w:val="000000" w:themeColor="text1"/>
          <w:sz w:val="28"/>
          <w:szCs w:val="28"/>
        </w:rPr>
        <w:t>«</w:t>
      </w:r>
      <w:r w:rsidRPr="004A3C6F">
        <w:rPr>
          <w:rFonts w:ascii="Times New Roman" w:hAnsi="Times New Roman" w:cs="Times New Roman"/>
          <w:bCs/>
          <w:color w:val="000000" w:themeColor="text1"/>
          <w:sz w:val="28"/>
          <w:szCs w:val="28"/>
        </w:rPr>
        <w:t>Экономика и учет труда и заработной платы</w:t>
      </w:r>
      <w:r w:rsidRPr="00C2656B">
        <w:rPr>
          <w:rFonts w:ascii="Times New Roman" w:hAnsi="Times New Roman" w:cs="Times New Roman"/>
          <w:bCs/>
          <w:color w:val="000000" w:themeColor="text1"/>
          <w:sz w:val="28"/>
          <w:szCs w:val="28"/>
          <w:bdr w:val="none" w:sz="0" w:space="0" w:color="auto" w:frame="1"/>
          <w:shd w:val="clear" w:color="auto" w:fill="FFFFFF"/>
        </w:rPr>
        <w:t>»</w:t>
      </w:r>
      <w:r>
        <w:rPr>
          <w:rFonts w:ascii="Times New Roman" w:hAnsi="Times New Roman" w:cs="Times New Roman"/>
          <w:color w:val="424242"/>
          <w:sz w:val="28"/>
          <w:szCs w:val="28"/>
          <w:shd w:val="clear" w:color="auto" w:fill="FFFFFF"/>
        </w:rPr>
        <w:t>.</w:t>
      </w:r>
    </w:p>
    <w:p w:rsidR="00F6535D" w:rsidRPr="00C2656B" w:rsidRDefault="00F6535D" w:rsidP="00F6535D">
      <w:pPr>
        <w:spacing w:after="0" w:line="240" w:lineRule="auto"/>
        <w:ind w:firstLine="709"/>
        <w:jc w:val="both"/>
        <w:rPr>
          <w:rFonts w:ascii="Times New Roman" w:eastAsia="Times New Roman" w:hAnsi="Times New Roman" w:cs="Times New Roman"/>
          <w:sz w:val="28"/>
          <w:szCs w:val="28"/>
        </w:rPr>
      </w:pPr>
      <w:r w:rsidRPr="00C2656B">
        <w:rPr>
          <w:rFonts w:ascii="Times New Roman" w:eastAsia="Times New Roman" w:hAnsi="Times New Roman" w:cs="Times New Roman"/>
          <w:b/>
          <w:sz w:val="28"/>
          <w:szCs w:val="28"/>
        </w:rPr>
        <w:t>2. Форма</w:t>
      </w:r>
      <w:r>
        <w:rPr>
          <w:rFonts w:ascii="Times New Roman" w:eastAsia="Times New Roman" w:hAnsi="Times New Roman" w:cs="Times New Roman"/>
          <w:b/>
          <w:sz w:val="28"/>
          <w:szCs w:val="28"/>
        </w:rPr>
        <w:t xml:space="preserve"> </w:t>
      </w:r>
      <w:r w:rsidRPr="00C2656B">
        <w:rPr>
          <w:rFonts w:ascii="Times New Roman" w:eastAsia="Times New Roman" w:hAnsi="Times New Roman" w:cs="Times New Roman"/>
          <w:b/>
          <w:sz w:val="28"/>
          <w:szCs w:val="28"/>
        </w:rPr>
        <w:t>организации</w:t>
      </w:r>
      <w:r>
        <w:rPr>
          <w:rFonts w:ascii="Times New Roman" w:eastAsia="Times New Roman" w:hAnsi="Times New Roman" w:cs="Times New Roman"/>
          <w:b/>
          <w:sz w:val="28"/>
          <w:szCs w:val="28"/>
        </w:rPr>
        <w:t xml:space="preserve"> </w:t>
      </w:r>
      <w:r w:rsidRPr="00FD165F">
        <w:rPr>
          <w:rFonts w:ascii="Times New Roman" w:eastAsia="Times New Roman" w:hAnsi="Times New Roman" w:cs="Times New Roman"/>
          <w:b/>
          <w:sz w:val="28"/>
          <w:szCs w:val="28"/>
        </w:rPr>
        <w:t>занятия</w:t>
      </w:r>
      <w:r w:rsidRPr="00C2656B">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практическое занятие.</w:t>
      </w:r>
    </w:p>
    <w:p w:rsidR="00F6535D" w:rsidRPr="00C2656B" w:rsidRDefault="00F6535D" w:rsidP="00F6535D">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3</w:t>
      </w:r>
      <w:r w:rsidRPr="00C2656B">
        <w:rPr>
          <w:rFonts w:ascii="Times New Roman" w:eastAsia="Times New Roman" w:hAnsi="Times New Roman" w:cs="Times New Roman"/>
          <w:b/>
          <w:sz w:val="28"/>
          <w:szCs w:val="28"/>
        </w:rPr>
        <w:t xml:space="preserve">. Значение темы (актуальность изучаемой проблемы). </w:t>
      </w:r>
    </w:p>
    <w:p w:rsidR="00F6535D" w:rsidRPr="00C2656B" w:rsidRDefault="00F6535D" w:rsidP="00F6535D">
      <w:pPr>
        <w:spacing w:after="0" w:line="240" w:lineRule="auto"/>
        <w:ind w:firstLine="709"/>
        <w:jc w:val="both"/>
        <w:rPr>
          <w:rFonts w:ascii="Times New Roman" w:hAnsi="Times New Roman" w:cs="Times New Roman"/>
          <w:sz w:val="28"/>
          <w:szCs w:val="28"/>
        </w:rPr>
      </w:pPr>
      <w:r w:rsidRPr="00C2656B">
        <w:rPr>
          <w:rFonts w:ascii="Times New Roman" w:hAnsi="Times New Roman" w:cs="Times New Roman"/>
          <w:sz w:val="28"/>
          <w:szCs w:val="28"/>
        </w:rPr>
        <w:t xml:space="preserve">Знания, полученные в ходе изучения темы, формируют профессиональные навыки специалиста, работающего на фармацевтическом рынке, закладывают основу комплекса теоретических знаний и практических навыков при подготовке </w:t>
      </w:r>
      <w:r w:rsidRPr="00C2656B">
        <w:rPr>
          <w:rFonts w:ascii="Times New Roman" w:hAnsi="Times New Roman" w:cs="Times New Roman"/>
          <w:sz w:val="28"/>
          <w:szCs w:val="28"/>
        </w:rPr>
        <w:lastRenderedPageBreak/>
        <w:t>высококвалифицированных специалистов-провизоров, владеющих теорией рыночной экономики.</w:t>
      </w:r>
    </w:p>
    <w:p w:rsidR="00F6535D" w:rsidRPr="00C2656B" w:rsidRDefault="00F6535D" w:rsidP="00F6535D">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4. </w:t>
      </w:r>
      <w:r w:rsidRPr="00C2656B">
        <w:rPr>
          <w:rFonts w:ascii="Times New Roman" w:eastAsia="Times New Roman" w:hAnsi="Times New Roman" w:cs="Times New Roman"/>
          <w:b/>
          <w:sz w:val="28"/>
          <w:szCs w:val="28"/>
        </w:rPr>
        <w:t>Цели обучения:</w:t>
      </w:r>
    </w:p>
    <w:p w:rsidR="00F6535D" w:rsidRPr="00C2656B" w:rsidRDefault="00F6535D" w:rsidP="00F6535D">
      <w:pPr>
        <w:tabs>
          <w:tab w:val="left" w:pos="1418"/>
        </w:tabs>
        <w:spacing w:after="0" w:line="240" w:lineRule="auto"/>
        <w:jc w:val="both"/>
        <w:rPr>
          <w:rFonts w:ascii="Times New Roman" w:eastAsia="Times New Roman" w:hAnsi="Times New Roman" w:cs="Times New Roman"/>
          <w:b/>
          <w:color w:val="000000" w:themeColor="text1"/>
          <w:sz w:val="28"/>
          <w:szCs w:val="28"/>
        </w:rPr>
      </w:pPr>
      <w:r w:rsidRPr="00C2656B">
        <w:rPr>
          <w:rFonts w:ascii="Times New Roman" w:eastAsia="Times New Roman" w:hAnsi="Times New Roman" w:cs="Times New Roman"/>
          <w:b/>
          <w:color w:val="000000" w:themeColor="text1"/>
          <w:sz w:val="28"/>
          <w:szCs w:val="28"/>
        </w:rPr>
        <w:t>общая (обучающийся должен обладать):</w:t>
      </w:r>
    </w:p>
    <w:p w:rsidR="00F6535D" w:rsidRPr="00C2656B" w:rsidRDefault="00F6535D" w:rsidP="00F6535D">
      <w:pPr>
        <w:spacing w:after="0" w:line="240" w:lineRule="auto"/>
        <w:jc w:val="both"/>
        <w:rPr>
          <w:rFonts w:ascii="Times New Roman" w:hAnsi="Times New Roman" w:cs="Times New Roman"/>
          <w:sz w:val="28"/>
          <w:szCs w:val="28"/>
        </w:rPr>
      </w:pPr>
      <w:r w:rsidRPr="00C2656B">
        <w:rPr>
          <w:rFonts w:ascii="Times New Roman" w:hAnsi="Times New Roman" w:cs="Times New Roman"/>
          <w:sz w:val="28"/>
          <w:szCs w:val="28"/>
        </w:rPr>
        <w:t>- готовность к оценке экономических и финансовых показателей, применяемых в сфере обращения лекарственных средств (ПК-6).</w:t>
      </w:r>
    </w:p>
    <w:p w:rsidR="00F6535D" w:rsidRPr="00C2656B" w:rsidRDefault="00F6535D" w:rsidP="00F6535D">
      <w:pPr>
        <w:spacing w:after="0" w:line="240" w:lineRule="auto"/>
        <w:jc w:val="both"/>
        <w:rPr>
          <w:rFonts w:ascii="Times New Roman" w:hAnsi="Times New Roman" w:cs="Times New Roman"/>
          <w:b/>
          <w:sz w:val="28"/>
          <w:szCs w:val="28"/>
        </w:rPr>
      </w:pPr>
      <w:r w:rsidRPr="00C2656B">
        <w:rPr>
          <w:rFonts w:ascii="Times New Roman" w:hAnsi="Times New Roman" w:cs="Times New Roman"/>
          <w:b/>
          <w:sz w:val="28"/>
          <w:szCs w:val="28"/>
        </w:rPr>
        <w:t xml:space="preserve">Учебная: </w:t>
      </w:r>
    </w:p>
    <w:p w:rsidR="00F6535D" w:rsidRPr="00C2656B" w:rsidRDefault="00F6535D" w:rsidP="00F6535D">
      <w:pPr>
        <w:spacing w:after="0" w:line="240" w:lineRule="auto"/>
        <w:jc w:val="both"/>
        <w:rPr>
          <w:rFonts w:ascii="Times New Roman" w:hAnsi="Times New Roman" w:cs="Times New Roman"/>
          <w:b/>
          <w:sz w:val="28"/>
          <w:szCs w:val="28"/>
        </w:rPr>
      </w:pPr>
      <w:r w:rsidRPr="00C2656B">
        <w:rPr>
          <w:rFonts w:ascii="Times New Roman" w:hAnsi="Times New Roman" w:cs="Times New Roman"/>
          <w:b/>
          <w:sz w:val="28"/>
          <w:szCs w:val="28"/>
        </w:rPr>
        <w:t>-знать:</w:t>
      </w:r>
      <w:r w:rsidRPr="00C2656B">
        <w:rPr>
          <w:rFonts w:ascii="Times New Roman" w:hAnsi="Times New Roman" w:cs="Times New Roman"/>
          <w:sz w:val="28"/>
          <w:szCs w:val="28"/>
        </w:rPr>
        <w:t xml:space="preserve"> порядок ценообразования на лекарственные препараты, включенные в перечень ЖНВЛП;</w:t>
      </w:r>
    </w:p>
    <w:p w:rsidR="00F6535D" w:rsidRPr="00C2656B" w:rsidRDefault="00F6535D" w:rsidP="00F6535D">
      <w:pPr>
        <w:spacing w:after="0" w:line="240" w:lineRule="auto"/>
        <w:jc w:val="both"/>
        <w:rPr>
          <w:rFonts w:ascii="Times New Roman" w:hAnsi="Times New Roman" w:cs="Times New Roman"/>
          <w:sz w:val="28"/>
          <w:szCs w:val="28"/>
        </w:rPr>
      </w:pPr>
      <w:r w:rsidRPr="00C2656B">
        <w:rPr>
          <w:rFonts w:ascii="Times New Roman" w:hAnsi="Times New Roman" w:cs="Times New Roman"/>
          <w:b/>
          <w:sz w:val="28"/>
          <w:szCs w:val="28"/>
        </w:rPr>
        <w:t>-уметь:</w:t>
      </w:r>
      <w:r w:rsidRPr="00C2656B">
        <w:rPr>
          <w:rFonts w:ascii="Times New Roman" w:hAnsi="Times New Roman" w:cs="Times New Roman"/>
          <w:sz w:val="28"/>
          <w:szCs w:val="28"/>
        </w:rPr>
        <w:t xml:space="preserve"> формировать конкурсную документацию на закупку лекарственных средств;</w:t>
      </w:r>
    </w:p>
    <w:p w:rsidR="00F6535D" w:rsidRPr="00C2656B" w:rsidRDefault="00F6535D" w:rsidP="00F6535D">
      <w:pPr>
        <w:spacing w:after="0" w:line="240" w:lineRule="auto"/>
        <w:jc w:val="both"/>
        <w:rPr>
          <w:rFonts w:ascii="Times New Roman" w:hAnsi="Times New Roman" w:cs="Times New Roman"/>
          <w:sz w:val="28"/>
          <w:szCs w:val="28"/>
        </w:rPr>
      </w:pPr>
      <w:r w:rsidRPr="00C2656B">
        <w:rPr>
          <w:rFonts w:ascii="Times New Roman" w:hAnsi="Times New Roman" w:cs="Times New Roman"/>
          <w:b/>
          <w:sz w:val="28"/>
          <w:szCs w:val="28"/>
        </w:rPr>
        <w:t>-владеть:</w:t>
      </w:r>
      <w:r w:rsidRPr="00C2656B">
        <w:rPr>
          <w:rFonts w:ascii="Times New Roman" w:hAnsi="Times New Roman" w:cs="Times New Roman"/>
          <w:sz w:val="28"/>
          <w:szCs w:val="28"/>
        </w:rPr>
        <w:t xml:space="preserve"> навыками заключения и контроля исполнения договоров на поставку товаров, работ и услуг.</w:t>
      </w:r>
    </w:p>
    <w:p w:rsidR="00F6535D" w:rsidRDefault="00F6535D" w:rsidP="00F6535D">
      <w:pPr>
        <w:spacing w:after="0" w:line="240" w:lineRule="auto"/>
        <w:ind w:firstLine="709"/>
        <w:jc w:val="both"/>
        <w:rPr>
          <w:rFonts w:ascii="Times New Roman" w:eastAsia="Times New Roman" w:hAnsi="Times New Roman" w:cs="Times New Roman"/>
          <w:b/>
          <w:sz w:val="28"/>
          <w:szCs w:val="28"/>
        </w:rPr>
      </w:pPr>
      <w:r w:rsidRPr="00FD165F">
        <w:rPr>
          <w:rFonts w:ascii="Times New Roman" w:eastAsia="Times New Roman" w:hAnsi="Times New Roman" w:cs="Times New Roman"/>
          <w:b/>
          <w:sz w:val="28"/>
          <w:szCs w:val="28"/>
        </w:rPr>
        <w:t>5. План изучения темы:</w:t>
      </w:r>
    </w:p>
    <w:p w:rsidR="00F6535D" w:rsidRPr="00FD165F" w:rsidRDefault="00F6535D" w:rsidP="00F6535D">
      <w:pPr>
        <w:spacing w:after="0" w:line="240" w:lineRule="auto"/>
        <w:ind w:firstLine="709"/>
        <w:jc w:val="both"/>
        <w:rPr>
          <w:rFonts w:ascii="Times New Roman" w:eastAsia="Times New Roman" w:hAnsi="Times New Roman" w:cs="Times New Roman"/>
          <w:b/>
          <w:sz w:val="28"/>
          <w:szCs w:val="28"/>
        </w:rPr>
      </w:pPr>
      <w:r w:rsidRPr="00FD165F">
        <w:rPr>
          <w:rFonts w:ascii="Times New Roman" w:eastAsia="Times New Roman" w:hAnsi="Times New Roman" w:cs="Times New Roman"/>
          <w:b/>
          <w:sz w:val="28"/>
          <w:szCs w:val="28"/>
        </w:rPr>
        <w:t>5.1. Контроль исходного уровня знаний:</w:t>
      </w:r>
    </w:p>
    <w:p w:rsidR="00F6535D" w:rsidRDefault="00F6535D" w:rsidP="00F6535D">
      <w:pPr>
        <w:spacing w:after="0" w:line="240" w:lineRule="auto"/>
        <w:ind w:firstLine="709"/>
        <w:jc w:val="both"/>
        <w:rPr>
          <w:rFonts w:ascii="Times New Roman" w:eastAsia="Times New Roman" w:hAnsi="Times New Roman" w:cs="Times New Roman"/>
          <w:sz w:val="28"/>
          <w:szCs w:val="28"/>
        </w:rPr>
      </w:pPr>
      <w:r w:rsidRPr="00FD165F">
        <w:rPr>
          <w:rFonts w:ascii="Times New Roman" w:eastAsia="Times New Roman" w:hAnsi="Times New Roman" w:cs="Times New Roman"/>
          <w:sz w:val="28"/>
          <w:szCs w:val="28"/>
        </w:rPr>
        <w:t>-индивидуальный устный опрос</w:t>
      </w:r>
    </w:p>
    <w:p w:rsidR="00F6535D" w:rsidRPr="00467701" w:rsidRDefault="00F6535D" w:rsidP="00435395">
      <w:pPr>
        <w:pStyle w:val="a5"/>
        <w:numPr>
          <w:ilvl w:val="0"/>
          <w:numId w:val="113"/>
        </w:numPr>
        <w:jc w:val="both"/>
        <w:rPr>
          <w:rFonts w:ascii="Times New Roman" w:hAnsi="Times New Roman" w:cs="Times New Roman"/>
          <w:sz w:val="28"/>
          <w:szCs w:val="28"/>
        </w:rPr>
      </w:pPr>
      <w:r w:rsidRPr="00467701">
        <w:rPr>
          <w:rFonts w:ascii="Times New Roman" w:hAnsi="Times New Roman" w:cs="Times New Roman"/>
          <w:sz w:val="28"/>
          <w:szCs w:val="28"/>
        </w:rPr>
        <w:t>Виды экономических ресурсов аптечной организации. ПК-6</w:t>
      </w:r>
    </w:p>
    <w:p w:rsidR="00F6535D" w:rsidRPr="00467701" w:rsidRDefault="00F6535D" w:rsidP="00435395">
      <w:pPr>
        <w:pStyle w:val="a5"/>
        <w:numPr>
          <w:ilvl w:val="0"/>
          <w:numId w:val="113"/>
        </w:numPr>
        <w:jc w:val="both"/>
        <w:rPr>
          <w:rFonts w:ascii="Times New Roman" w:hAnsi="Times New Roman" w:cs="Times New Roman"/>
          <w:sz w:val="28"/>
          <w:szCs w:val="28"/>
        </w:rPr>
      </w:pPr>
      <w:r w:rsidRPr="00467701">
        <w:rPr>
          <w:rFonts w:ascii="Times New Roman" w:hAnsi="Times New Roman" w:cs="Times New Roman"/>
          <w:sz w:val="28"/>
          <w:szCs w:val="28"/>
        </w:rPr>
        <w:t>Структура трудовых ресурсов и особенности труда в аптечной организации. ПК-6</w:t>
      </w:r>
    </w:p>
    <w:p w:rsidR="00F6535D" w:rsidRPr="00467701" w:rsidRDefault="00F6535D" w:rsidP="00435395">
      <w:pPr>
        <w:pStyle w:val="a5"/>
        <w:numPr>
          <w:ilvl w:val="0"/>
          <w:numId w:val="113"/>
        </w:numPr>
        <w:jc w:val="both"/>
        <w:rPr>
          <w:rFonts w:ascii="Times New Roman" w:hAnsi="Times New Roman" w:cs="Times New Roman"/>
          <w:sz w:val="28"/>
          <w:szCs w:val="28"/>
        </w:rPr>
      </w:pPr>
      <w:r w:rsidRPr="00467701">
        <w:rPr>
          <w:rFonts w:ascii="Times New Roman" w:hAnsi="Times New Roman" w:cs="Times New Roman"/>
          <w:sz w:val="28"/>
          <w:szCs w:val="28"/>
        </w:rPr>
        <w:t>Основные задачи и источники информации для анализа использования трудовых ресурсов аптечной организации и фонда заработной платы. ПК-6</w:t>
      </w:r>
    </w:p>
    <w:p w:rsidR="00F6535D" w:rsidRPr="00467701" w:rsidRDefault="00F6535D" w:rsidP="00435395">
      <w:pPr>
        <w:pStyle w:val="a5"/>
        <w:numPr>
          <w:ilvl w:val="0"/>
          <w:numId w:val="113"/>
        </w:numPr>
        <w:jc w:val="both"/>
        <w:rPr>
          <w:rFonts w:ascii="Times New Roman" w:hAnsi="Times New Roman" w:cs="Times New Roman"/>
          <w:sz w:val="28"/>
          <w:szCs w:val="28"/>
        </w:rPr>
      </w:pPr>
      <w:r w:rsidRPr="00467701">
        <w:rPr>
          <w:rFonts w:ascii="Times New Roman" w:hAnsi="Times New Roman" w:cs="Times New Roman"/>
          <w:sz w:val="28"/>
          <w:szCs w:val="28"/>
        </w:rPr>
        <w:t>Нормирование труда в аптечных организациях. ПК-6</w:t>
      </w:r>
    </w:p>
    <w:p w:rsidR="00F6535D" w:rsidRPr="00467701" w:rsidRDefault="00F6535D" w:rsidP="00435395">
      <w:pPr>
        <w:pStyle w:val="a5"/>
        <w:numPr>
          <w:ilvl w:val="0"/>
          <w:numId w:val="113"/>
        </w:numPr>
        <w:jc w:val="both"/>
        <w:rPr>
          <w:rFonts w:ascii="Times New Roman" w:hAnsi="Times New Roman" w:cs="Times New Roman"/>
          <w:sz w:val="28"/>
          <w:szCs w:val="28"/>
        </w:rPr>
      </w:pPr>
      <w:r w:rsidRPr="00467701">
        <w:rPr>
          <w:rFonts w:ascii="Times New Roman" w:hAnsi="Times New Roman" w:cs="Times New Roman"/>
          <w:sz w:val="28"/>
          <w:szCs w:val="28"/>
        </w:rPr>
        <w:t>Расчет численности персонала аптечных организаций. ПК-6</w:t>
      </w:r>
    </w:p>
    <w:p w:rsidR="00F6535D" w:rsidRPr="00467701" w:rsidRDefault="00F6535D" w:rsidP="00435395">
      <w:pPr>
        <w:pStyle w:val="a5"/>
        <w:numPr>
          <w:ilvl w:val="0"/>
          <w:numId w:val="113"/>
        </w:numPr>
        <w:jc w:val="both"/>
        <w:rPr>
          <w:rFonts w:ascii="Times New Roman" w:hAnsi="Times New Roman" w:cs="Times New Roman"/>
          <w:sz w:val="28"/>
          <w:szCs w:val="28"/>
        </w:rPr>
      </w:pPr>
      <w:r w:rsidRPr="00467701">
        <w:rPr>
          <w:rFonts w:ascii="Times New Roman" w:hAnsi="Times New Roman" w:cs="Times New Roman"/>
          <w:sz w:val="28"/>
          <w:szCs w:val="28"/>
        </w:rPr>
        <w:t>Формы оплаты труда. Расчет фонда оплаты труда персонала. ПК-6</w:t>
      </w:r>
    </w:p>
    <w:p w:rsidR="00F6535D" w:rsidRDefault="00F6535D" w:rsidP="00F6535D">
      <w:pPr>
        <w:spacing w:after="0" w:line="240" w:lineRule="auto"/>
        <w:ind w:firstLine="709"/>
        <w:jc w:val="both"/>
        <w:rPr>
          <w:rFonts w:ascii="Times New Roman" w:eastAsia="Times New Roman" w:hAnsi="Times New Roman" w:cs="Times New Roman"/>
          <w:sz w:val="28"/>
          <w:szCs w:val="28"/>
        </w:rPr>
      </w:pPr>
    </w:p>
    <w:p w:rsidR="00F6535D" w:rsidRPr="00FD165F" w:rsidRDefault="00F6535D" w:rsidP="00F6535D">
      <w:pPr>
        <w:spacing w:after="0" w:line="240" w:lineRule="auto"/>
        <w:ind w:firstLine="709"/>
        <w:jc w:val="both"/>
        <w:rPr>
          <w:rFonts w:ascii="Times New Roman" w:eastAsia="Times New Roman" w:hAnsi="Times New Roman" w:cs="Times New Roman"/>
          <w:b/>
          <w:sz w:val="28"/>
          <w:szCs w:val="28"/>
        </w:rPr>
      </w:pPr>
      <w:r w:rsidRPr="00FD165F">
        <w:rPr>
          <w:rFonts w:ascii="Times New Roman" w:eastAsia="Times New Roman" w:hAnsi="Times New Roman" w:cs="Times New Roman"/>
          <w:b/>
          <w:sz w:val="28"/>
          <w:szCs w:val="28"/>
        </w:rPr>
        <w:t>5.2. Основные понятия и положения темы:</w:t>
      </w:r>
    </w:p>
    <w:p w:rsidR="00F6535D" w:rsidRPr="006C01BD" w:rsidRDefault="00F6535D" w:rsidP="00F6535D">
      <w:pPr>
        <w:spacing w:after="0" w:line="240" w:lineRule="auto"/>
        <w:ind w:firstLine="709"/>
        <w:jc w:val="both"/>
        <w:rPr>
          <w:rFonts w:ascii="Times New Roman" w:eastAsia="Times New Roman" w:hAnsi="Times New Roman" w:cs="Times New Roman"/>
          <w:sz w:val="28"/>
          <w:szCs w:val="28"/>
        </w:rPr>
      </w:pPr>
      <w:r w:rsidRPr="006C01BD">
        <w:rPr>
          <w:rFonts w:ascii="Times New Roman" w:eastAsia="Times New Roman" w:hAnsi="Times New Roman" w:cs="Times New Roman"/>
          <w:sz w:val="28"/>
          <w:szCs w:val="28"/>
        </w:rPr>
        <w:t>Труд – это вклад в процесс производства, осуществляемый людьми в форме непосредственного расходования умственных и физических усилий. Совокупность умственных и физических способностей человека, его способность к труду называется рабочей силой.</w:t>
      </w:r>
    </w:p>
    <w:p w:rsidR="00F6535D" w:rsidRPr="006C01BD" w:rsidRDefault="00F6535D" w:rsidP="00F6535D">
      <w:pPr>
        <w:spacing w:after="0" w:line="240" w:lineRule="auto"/>
        <w:ind w:firstLine="709"/>
        <w:jc w:val="both"/>
        <w:rPr>
          <w:rFonts w:ascii="Times New Roman" w:eastAsia="Times New Roman" w:hAnsi="Times New Roman" w:cs="Times New Roman"/>
          <w:sz w:val="28"/>
          <w:szCs w:val="28"/>
        </w:rPr>
      </w:pPr>
      <w:r w:rsidRPr="006C01BD">
        <w:rPr>
          <w:rFonts w:ascii="Times New Roman" w:eastAsia="Times New Roman" w:hAnsi="Times New Roman" w:cs="Times New Roman"/>
          <w:sz w:val="28"/>
          <w:szCs w:val="28"/>
        </w:rPr>
        <w:t>В условиях рыночных отношений «способность к труду» делает рабочую силу товаром со следующими отличительными признаками:</w:t>
      </w:r>
    </w:p>
    <w:p w:rsidR="00F6535D" w:rsidRPr="006C01BD" w:rsidRDefault="00F6535D" w:rsidP="00435395">
      <w:pPr>
        <w:numPr>
          <w:ilvl w:val="0"/>
          <w:numId w:val="64"/>
        </w:numPr>
        <w:spacing w:after="0" w:line="240" w:lineRule="auto"/>
        <w:ind w:left="1418" w:hanging="425"/>
        <w:jc w:val="both"/>
        <w:rPr>
          <w:rFonts w:ascii="Times New Roman" w:eastAsia="Times New Roman" w:hAnsi="Times New Roman" w:cs="Times New Roman"/>
          <w:sz w:val="28"/>
          <w:szCs w:val="28"/>
        </w:rPr>
      </w:pPr>
      <w:r w:rsidRPr="006C01BD">
        <w:rPr>
          <w:rFonts w:ascii="Times New Roman" w:eastAsia="Times New Roman" w:hAnsi="Times New Roman" w:cs="Times New Roman"/>
          <w:sz w:val="28"/>
          <w:szCs w:val="28"/>
        </w:rPr>
        <w:t>создает стоимость большую, чем он стоит;</w:t>
      </w:r>
    </w:p>
    <w:p w:rsidR="00F6535D" w:rsidRPr="006C01BD" w:rsidRDefault="00F6535D" w:rsidP="00435395">
      <w:pPr>
        <w:numPr>
          <w:ilvl w:val="0"/>
          <w:numId w:val="64"/>
        </w:numPr>
        <w:spacing w:after="0" w:line="240" w:lineRule="auto"/>
        <w:ind w:left="1418" w:hanging="425"/>
        <w:jc w:val="both"/>
        <w:rPr>
          <w:rFonts w:ascii="Times New Roman" w:eastAsia="Times New Roman" w:hAnsi="Times New Roman" w:cs="Times New Roman"/>
          <w:sz w:val="28"/>
          <w:szCs w:val="28"/>
        </w:rPr>
      </w:pPr>
      <w:r w:rsidRPr="006C01BD">
        <w:rPr>
          <w:rFonts w:ascii="Times New Roman" w:eastAsia="Times New Roman" w:hAnsi="Times New Roman" w:cs="Times New Roman"/>
          <w:sz w:val="28"/>
          <w:szCs w:val="28"/>
        </w:rPr>
        <w:t>без его привлечения невозможно осуществление любой хозяйственной деятельности;</w:t>
      </w:r>
    </w:p>
    <w:p w:rsidR="00F6535D" w:rsidRPr="006C01BD" w:rsidRDefault="00F6535D" w:rsidP="00435395">
      <w:pPr>
        <w:numPr>
          <w:ilvl w:val="0"/>
          <w:numId w:val="64"/>
        </w:numPr>
        <w:spacing w:after="0" w:line="240" w:lineRule="auto"/>
        <w:ind w:left="1418" w:hanging="425"/>
        <w:jc w:val="both"/>
        <w:rPr>
          <w:rFonts w:ascii="Times New Roman" w:eastAsia="Times New Roman" w:hAnsi="Times New Roman" w:cs="Times New Roman"/>
          <w:sz w:val="28"/>
          <w:szCs w:val="28"/>
        </w:rPr>
      </w:pPr>
      <w:r w:rsidRPr="006C01BD">
        <w:rPr>
          <w:rFonts w:ascii="Times New Roman" w:eastAsia="Times New Roman" w:hAnsi="Times New Roman" w:cs="Times New Roman"/>
          <w:sz w:val="28"/>
          <w:szCs w:val="28"/>
        </w:rPr>
        <w:t>от него во многом зависит эффективность использования основных и оборотных средств.</w:t>
      </w:r>
    </w:p>
    <w:p w:rsidR="00F6535D" w:rsidRPr="006C01BD" w:rsidRDefault="00F6535D" w:rsidP="00F6535D">
      <w:pPr>
        <w:spacing w:after="0" w:line="240" w:lineRule="auto"/>
        <w:rPr>
          <w:rFonts w:ascii="Times New Roman" w:eastAsia="Times New Roman" w:hAnsi="Times New Roman" w:cs="Times New Roman"/>
          <w:sz w:val="28"/>
          <w:szCs w:val="28"/>
        </w:rPr>
      </w:pPr>
    </w:p>
    <w:p w:rsidR="00F6535D" w:rsidRPr="006C01BD" w:rsidRDefault="00F6535D" w:rsidP="00F6535D">
      <w:pPr>
        <w:spacing w:after="0" w:line="240" w:lineRule="auto"/>
        <w:jc w:val="center"/>
        <w:rPr>
          <w:rFonts w:ascii="Times New Roman" w:eastAsia="Times New Roman" w:hAnsi="Times New Roman" w:cs="Times New Roman"/>
          <w:b/>
          <w:sz w:val="28"/>
          <w:szCs w:val="28"/>
        </w:rPr>
      </w:pPr>
      <w:r w:rsidRPr="006C01BD">
        <w:rPr>
          <w:rFonts w:ascii="Times New Roman" w:eastAsia="Times New Roman" w:hAnsi="Times New Roman" w:cs="Times New Roman"/>
          <w:b/>
          <w:sz w:val="28"/>
          <w:szCs w:val="28"/>
        </w:rPr>
        <w:t>Структура трудовых ресурсов аптечной и особенности труда в аптечной организации</w:t>
      </w:r>
    </w:p>
    <w:p w:rsidR="00F6535D" w:rsidRPr="006C01BD" w:rsidRDefault="00F6535D" w:rsidP="00F6535D">
      <w:pPr>
        <w:spacing w:after="0" w:line="240" w:lineRule="auto"/>
        <w:ind w:firstLine="709"/>
        <w:jc w:val="both"/>
        <w:rPr>
          <w:rFonts w:ascii="Times New Roman" w:eastAsia="Times New Roman" w:hAnsi="Times New Roman" w:cs="Times New Roman"/>
          <w:sz w:val="28"/>
          <w:szCs w:val="28"/>
        </w:rPr>
      </w:pPr>
      <w:r w:rsidRPr="006C01BD">
        <w:rPr>
          <w:rFonts w:ascii="Times New Roman" w:eastAsia="Times New Roman" w:hAnsi="Times New Roman" w:cs="Times New Roman"/>
          <w:sz w:val="28"/>
          <w:szCs w:val="28"/>
        </w:rPr>
        <w:t>Структуру трудовых ресурсов аптечной организации характеризует соотношение работников по категориям в соответствии с характером выполняемых функций.</w:t>
      </w:r>
    </w:p>
    <w:p w:rsidR="00F6535D" w:rsidRPr="006C01BD" w:rsidRDefault="00F6535D" w:rsidP="00F6535D">
      <w:pPr>
        <w:spacing w:after="0" w:line="240" w:lineRule="auto"/>
        <w:ind w:firstLine="709"/>
        <w:jc w:val="both"/>
        <w:rPr>
          <w:rFonts w:ascii="Times New Roman" w:eastAsia="Times New Roman" w:hAnsi="Times New Roman" w:cs="Times New Roman"/>
          <w:sz w:val="28"/>
          <w:szCs w:val="28"/>
        </w:rPr>
      </w:pPr>
      <w:r w:rsidRPr="006C01BD">
        <w:rPr>
          <w:rFonts w:ascii="Times New Roman" w:eastAsia="Times New Roman" w:hAnsi="Times New Roman" w:cs="Times New Roman"/>
          <w:sz w:val="28"/>
          <w:szCs w:val="28"/>
        </w:rPr>
        <w:t>Сложность и многообразие функций, выполняемых аптечными работниками, определяет специфику их труда. К особенностям труда в аптечной организации относятся:</w:t>
      </w:r>
    </w:p>
    <w:p w:rsidR="00F6535D" w:rsidRPr="006C01BD" w:rsidRDefault="00F6535D" w:rsidP="00435395">
      <w:pPr>
        <w:numPr>
          <w:ilvl w:val="0"/>
          <w:numId w:val="64"/>
        </w:numPr>
        <w:spacing w:after="0" w:line="240" w:lineRule="auto"/>
        <w:ind w:left="1418" w:hanging="425"/>
        <w:jc w:val="both"/>
        <w:rPr>
          <w:rFonts w:ascii="Times New Roman" w:eastAsia="Times New Roman" w:hAnsi="Times New Roman" w:cs="Times New Roman"/>
          <w:sz w:val="28"/>
          <w:szCs w:val="28"/>
        </w:rPr>
      </w:pPr>
      <w:r w:rsidRPr="006C01BD">
        <w:rPr>
          <w:rFonts w:ascii="Times New Roman" w:eastAsia="Times New Roman" w:hAnsi="Times New Roman" w:cs="Times New Roman"/>
          <w:sz w:val="28"/>
          <w:szCs w:val="28"/>
        </w:rPr>
        <w:t>умственный характер труда;</w:t>
      </w:r>
    </w:p>
    <w:p w:rsidR="00F6535D" w:rsidRPr="006C01BD" w:rsidRDefault="00F6535D" w:rsidP="00435395">
      <w:pPr>
        <w:numPr>
          <w:ilvl w:val="0"/>
          <w:numId w:val="64"/>
        </w:numPr>
        <w:spacing w:after="0" w:line="240" w:lineRule="auto"/>
        <w:ind w:left="1418" w:hanging="425"/>
        <w:jc w:val="both"/>
        <w:rPr>
          <w:rFonts w:ascii="Times New Roman" w:eastAsia="Times New Roman" w:hAnsi="Times New Roman" w:cs="Times New Roman"/>
          <w:sz w:val="28"/>
          <w:szCs w:val="28"/>
        </w:rPr>
      </w:pPr>
      <w:r w:rsidRPr="006C01BD">
        <w:rPr>
          <w:rFonts w:ascii="Times New Roman" w:eastAsia="Times New Roman" w:hAnsi="Times New Roman" w:cs="Times New Roman"/>
          <w:sz w:val="28"/>
          <w:szCs w:val="28"/>
        </w:rPr>
        <w:t>большой объем технической работы;</w:t>
      </w:r>
    </w:p>
    <w:p w:rsidR="00F6535D" w:rsidRPr="006C01BD" w:rsidRDefault="00F6535D" w:rsidP="00435395">
      <w:pPr>
        <w:numPr>
          <w:ilvl w:val="0"/>
          <w:numId w:val="64"/>
        </w:numPr>
        <w:spacing w:after="0" w:line="240" w:lineRule="auto"/>
        <w:ind w:left="1418" w:hanging="425"/>
        <w:jc w:val="both"/>
        <w:rPr>
          <w:rFonts w:ascii="Times New Roman" w:eastAsia="Times New Roman" w:hAnsi="Times New Roman" w:cs="Times New Roman"/>
          <w:sz w:val="28"/>
          <w:szCs w:val="28"/>
        </w:rPr>
      </w:pPr>
      <w:r w:rsidRPr="006C01BD">
        <w:rPr>
          <w:rFonts w:ascii="Times New Roman" w:eastAsia="Times New Roman" w:hAnsi="Times New Roman" w:cs="Times New Roman"/>
          <w:sz w:val="28"/>
          <w:szCs w:val="28"/>
        </w:rPr>
        <w:lastRenderedPageBreak/>
        <w:t>ограничения в разделении труда;</w:t>
      </w:r>
    </w:p>
    <w:p w:rsidR="00F6535D" w:rsidRPr="006C01BD" w:rsidRDefault="00F6535D" w:rsidP="00435395">
      <w:pPr>
        <w:numPr>
          <w:ilvl w:val="0"/>
          <w:numId w:val="64"/>
        </w:numPr>
        <w:spacing w:after="0" w:line="240" w:lineRule="auto"/>
        <w:ind w:left="1418" w:hanging="425"/>
        <w:jc w:val="both"/>
        <w:rPr>
          <w:rFonts w:ascii="Times New Roman" w:eastAsia="Times New Roman" w:hAnsi="Times New Roman" w:cs="Times New Roman"/>
          <w:sz w:val="28"/>
          <w:szCs w:val="28"/>
        </w:rPr>
      </w:pPr>
      <w:r w:rsidRPr="006C01BD">
        <w:rPr>
          <w:rFonts w:ascii="Times New Roman" w:eastAsia="Times New Roman" w:hAnsi="Times New Roman" w:cs="Times New Roman"/>
          <w:sz w:val="28"/>
          <w:szCs w:val="28"/>
        </w:rPr>
        <w:t>высокое нервно-психологическое напряжение;</w:t>
      </w:r>
    </w:p>
    <w:p w:rsidR="00F6535D" w:rsidRPr="006C01BD" w:rsidRDefault="00F6535D" w:rsidP="00435395">
      <w:pPr>
        <w:numPr>
          <w:ilvl w:val="0"/>
          <w:numId w:val="64"/>
        </w:numPr>
        <w:spacing w:after="0" w:line="240" w:lineRule="auto"/>
        <w:ind w:left="1418" w:hanging="425"/>
        <w:jc w:val="both"/>
        <w:rPr>
          <w:rFonts w:ascii="Times New Roman" w:eastAsia="Times New Roman" w:hAnsi="Times New Roman" w:cs="Times New Roman"/>
          <w:sz w:val="28"/>
          <w:szCs w:val="28"/>
        </w:rPr>
      </w:pPr>
      <w:r w:rsidRPr="006C01BD">
        <w:rPr>
          <w:rFonts w:ascii="Times New Roman" w:eastAsia="Times New Roman" w:hAnsi="Times New Roman" w:cs="Times New Roman"/>
          <w:sz w:val="28"/>
          <w:szCs w:val="28"/>
        </w:rPr>
        <w:t>необходимость постоянного повышения квалификации.</w:t>
      </w:r>
    </w:p>
    <w:p w:rsidR="00F6535D" w:rsidRPr="006C01BD" w:rsidRDefault="00F6535D" w:rsidP="00F6535D">
      <w:pPr>
        <w:spacing w:after="0" w:line="240" w:lineRule="auto"/>
        <w:jc w:val="both"/>
        <w:rPr>
          <w:rFonts w:ascii="Times New Roman" w:eastAsia="Times New Roman" w:hAnsi="Times New Roman" w:cs="Times New Roman"/>
          <w:sz w:val="28"/>
          <w:szCs w:val="28"/>
        </w:rPr>
      </w:pPr>
    </w:p>
    <w:p w:rsidR="00F6535D" w:rsidRPr="006C01BD" w:rsidRDefault="00F6535D" w:rsidP="00F6535D">
      <w:pPr>
        <w:spacing w:after="0" w:line="240" w:lineRule="auto"/>
        <w:jc w:val="center"/>
        <w:rPr>
          <w:rFonts w:ascii="Times New Roman" w:eastAsia="Times New Roman" w:hAnsi="Times New Roman" w:cs="Times New Roman"/>
          <w:b/>
          <w:sz w:val="28"/>
          <w:szCs w:val="28"/>
        </w:rPr>
      </w:pPr>
      <w:r w:rsidRPr="006C01BD">
        <w:rPr>
          <w:rFonts w:ascii="Times New Roman" w:eastAsia="Times New Roman" w:hAnsi="Times New Roman" w:cs="Times New Roman"/>
          <w:b/>
          <w:sz w:val="28"/>
          <w:szCs w:val="28"/>
        </w:rPr>
        <w:t>Основные задачи и источники информации для анализа использования трудовых ресурсов аптечной организации и фонда заработной платы</w:t>
      </w:r>
    </w:p>
    <w:p w:rsidR="00F6535D" w:rsidRPr="006C01BD" w:rsidRDefault="00F6535D" w:rsidP="00F6535D">
      <w:pPr>
        <w:spacing w:after="0" w:line="240" w:lineRule="auto"/>
        <w:ind w:firstLine="709"/>
        <w:jc w:val="both"/>
        <w:rPr>
          <w:rFonts w:ascii="Times New Roman" w:eastAsia="Times New Roman" w:hAnsi="Times New Roman" w:cs="Times New Roman"/>
          <w:sz w:val="28"/>
          <w:szCs w:val="28"/>
        </w:rPr>
      </w:pPr>
      <w:r w:rsidRPr="006C01BD">
        <w:rPr>
          <w:rFonts w:ascii="Times New Roman" w:eastAsia="Times New Roman" w:hAnsi="Times New Roman" w:cs="Times New Roman"/>
          <w:sz w:val="28"/>
          <w:szCs w:val="28"/>
        </w:rPr>
        <w:t>От того, насколько обеспечена аптечная организация трудовыми ресурсами и насколько эффективно они используются, зависят объем и своевременность выполнения всех видов работ, эффективность использования хозяйственных средств и, следовательно, объем производства (реализации) продукции, размер прибыли и другие экономические показатели.</w:t>
      </w:r>
    </w:p>
    <w:p w:rsidR="00F6535D" w:rsidRPr="006C01BD" w:rsidRDefault="00F6535D" w:rsidP="00F6535D">
      <w:pPr>
        <w:spacing w:after="0" w:line="240" w:lineRule="auto"/>
        <w:ind w:firstLine="709"/>
        <w:jc w:val="both"/>
        <w:rPr>
          <w:rFonts w:ascii="Times New Roman" w:eastAsia="Times New Roman" w:hAnsi="Times New Roman" w:cs="Times New Roman"/>
          <w:sz w:val="28"/>
          <w:szCs w:val="28"/>
        </w:rPr>
      </w:pPr>
      <w:r w:rsidRPr="006C01BD">
        <w:rPr>
          <w:rFonts w:ascii="Times New Roman" w:eastAsia="Times New Roman" w:hAnsi="Times New Roman" w:cs="Times New Roman"/>
          <w:sz w:val="28"/>
          <w:szCs w:val="28"/>
        </w:rPr>
        <w:t>Основные задачи анализа использования трудовых ресурсов аптечной организации и фонда заработной платы:</w:t>
      </w:r>
    </w:p>
    <w:p w:rsidR="00F6535D" w:rsidRPr="006C01BD" w:rsidRDefault="00F6535D" w:rsidP="00435395">
      <w:pPr>
        <w:numPr>
          <w:ilvl w:val="0"/>
          <w:numId w:val="64"/>
        </w:numPr>
        <w:spacing w:after="0" w:line="240" w:lineRule="auto"/>
        <w:ind w:left="1418" w:hanging="425"/>
        <w:jc w:val="both"/>
        <w:rPr>
          <w:rFonts w:ascii="Times New Roman" w:eastAsia="Times New Roman" w:hAnsi="Times New Roman" w:cs="Times New Roman"/>
          <w:sz w:val="28"/>
          <w:szCs w:val="28"/>
        </w:rPr>
      </w:pPr>
      <w:r w:rsidRPr="006C01BD">
        <w:rPr>
          <w:rFonts w:ascii="Times New Roman" w:eastAsia="Times New Roman" w:hAnsi="Times New Roman" w:cs="Times New Roman"/>
          <w:sz w:val="28"/>
          <w:szCs w:val="28"/>
        </w:rPr>
        <w:t>изучение обеспеченности аптечной организации и ее структурных подразделений трудовыми ресурсами по количественным и качественным параметрам;</w:t>
      </w:r>
    </w:p>
    <w:p w:rsidR="00F6535D" w:rsidRPr="006C01BD" w:rsidRDefault="00F6535D" w:rsidP="00435395">
      <w:pPr>
        <w:numPr>
          <w:ilvl w:val="0"/>
          <w:numId w:val="64"/>
        </w:numPr>
        <w:spacing w:after="0" w:line="240" w:lineRule="auto"/>
        <w:ind w:left="1418" w:hanging="425"/>
        <w:jc w:val="both"/>
        <w:rPr>
          <w:rFonts w:ascii="Times New Roman" w:eastAsia="Times New Roman" w:hAnsi="Times New Roman" w:cs="Times New Roman"/>
          <w:sz w:val="28"/>
          <w:szCs w:val="28"/>
        </w:rPr>
      </w:pPr>
      <w:r w:rsidRPr="006C01BD">
        <w:rPr>
          <w:rFonts w:ascii="Times New Roman" w:eastAsia="Times New Roman" w:hAnsi="Times New Roman" w:cs="Times New Roman"/>
          <w:sz w:val="28"/>
          <w:szCs w:val="28"/>
        </w:rPr>
        <w:t>оценка интенсивности и эффективности использования трудовых ресурсов;</w:t>
      </w:r>
    </w:p>
    <w:p w:rsidR="00F6535D" w:rsidRPr="006C01BD" w:rsidRDefault="00F6535D" w:rsidP="00435395">
      <w:pPr>
        <w:numPr>
          <w:ilvl w:val="0"/>
          <w:numId w:val="64"/>
        </w:numPr>
        <w:spacing w:after="0" w:line="240" w:lineRule="auto"/>
        <w:ind w:left="1418" w:hanging="425"/>
        <w:jc w:val="both"/>
        <w:rPr>
          <w:rFonts w:ascii="Times New Roman" w:eastAsia="Times New Roman" w:hAnsi="Times New Roman" w:cs="Times New Roman"/>
          <w:sz w:val="28"/>
          <w:szCs w:val="28"/>
        </w:rPr>
      </w:pPr>
      <w:r w:rsidRPr="006C01BD">
        <w:rPr>
          <w:rFonts w:ascii="Times New Roman" w:eastAsia="Times New Roman" w:hAnsi="Times New Roman" w:cs="Times New Roman"/>
          <w:sz w:val="28"/>
          <w:szCs w:val="28"/>
        </w:rPr>
        <w:t>выявление резервов более полного и эффективного их использования.</w:t>
      </w:r>
    </w:p>
    <w:p w:rsidR="00F6535D" w:rsidRPr="006C01BD" w:rsidRDefault="00F6535D" w:rsidP="00F6535D">
      <w:pPr>
        <w:spacing w:after="0" w:line="240" w:lineRule="auto"/>
        <w:ind w:firstLine="709"/>
        <w:jc w:val="both"/>
        <w:rPr>
          <w:rFonts w:ascii="Times New Roman" w:eastAsia="Times New Roman" w:hAnsi="Times New Roman" w:cs="Times New Roman"/>
          <w:sz w:val="28"/>
          <w:szCs w:val="28"/>
        </w:rPr>
      </w:pPr>
      <w:r w:rsidRPr="006C01BD">
        <w:rPr>
          <w:rFonts w:ascii="Times New Roman" w:eastAsia="Times New Roman" w:hAnsi="Times New Roman" w:cs="Times New Roman"/>
          <w:sz w:val="28"/>
          <w:szCs w:val="28"/>
        </w:rPr>
        <w:t>Источниками информации для анализа являются: план по труду, данные статистической отчетности, табельного учета, материалы наблюдений – хронометражей и фотографий рабочего дня, материалы специальных социологических исследований, производственных совещаний и т. д.</w:t>
      </w:r>
    </w:p>
    <w:p w:rsidR="00F6535D" w:rsidRPr="006C01BD" w:rsidRDefault="00F6535D" w:rsidP="00F6535D">
      <w:pPr>
        <w:spacing w:after="0" w:line="240" w:lineRule="auto"/>
        <w:rPr>
          <w:rFonts w:ascii="Times New Roman" w:eastAsia="Times New Roman" w:hAnsi="Times New Roman" w:cs="Times New Roman"/>
          <w:sz w:val="28"/>
          <w:szCs w:val="28"/>
        </w:rPr>
      </w:pPr>
    </w:p>
    <w:p w:rsidR="00F6535D" w:rsidRPr="006C01BD" w:rsidRDefault="00F6535D" w:rsidP="00F6535D">
      <w:pPr>
        <w:spacing w:after="0" w:line="240" w:lineRule="auto"/>
        <w:jc w:val="center"/>
        <w:rPr>
          <w:rFonts w:ascii="Times New Roman" w:eastAsia="Times New Roman" w:hAnsi="Times New Roman" w:cs="Times New Roman"/>
          <w:b/>
          <w:sz w:val="28"/>
          <w:szCs w:val="28"/>
        </w:rPr>
      </w:pPr>
      <w:r w:rsidRPr="006C01BD">
        <w:rPr>
          <w:rFonts w:ascii="Times New Roman" w:eastAsia="Times New Roman" w:hAnsi="Times New Roman" w:cs="Times New Roman"/>
          <w:b/>
          <w:sz w:val="28"/>
          <w:szCs w:val="28"/>
        </w:rPr>
        <w:t>Нормирование труда в аптечных организациях</w:t>
      </w:r>
    </w:p>
    <w:p w:rsidR="00F6535D" w:rsidRPr="006C01BD" w:rsidRDefault="00F6535D" w:rsidP="00F6535D">
      <w:pPr>
        <w:spacing w:after="0" w:line="240" w:lineRule="auto"/>
        <w:ind w:firstLine="709"/>
        <w:jc w:val="both"/>
        <w:rPr>
          <w:rFonts w:ascii="Times New Roman" w:eastAsia="Times New Roman" w:hAnsi="Times New Roman" w:cs="Times New Roman"/>
          <w:sz w:val="28"/>
          <w:szCs w:val="28"/>
        </w:rPr>
      </w:pPr>
      <w:r w:rsidRPr="006C01BD">
        <w:rPr>
          <w:rFonts w:ascii="Times New Roman" w:eastAsia="Times New Roman" w:hAnsi="Times New Roman" w:cs="Times New Roman"/>
          <w:b/>
          <w:sz w:val="28"/>
          <w:szCs w:val="28"/>
        </w:rPr>
        <w:t>Нормирование труда</w:t>
      </w:r>
      <w:r w:rsidRPr="006C01BD">
        <w:rPr>
          <w:rFonts w:ascii="Times New Roman" w:eastAsia="Times New Roman" w:hAnsi="Times New Roman" w:cs="Times New Roman"/>
          <w:sz w:val="28"/>
          <w:szCs w:val="28"/>
        </w:rPr>
        <w:t xml:space="preserve"> – это определение необходимых затрат рабочего времени на выполнение конкретного объема работ в конкретных организационно-технических условиях.</w:t>
      </w:r>
    </w:p>
    <w:p w:rsidR="00F6535D" w:rsidRPr="006C01BD" w:rsidRDefault="00F6535D" w:rsidP="00F6535D">
      <w:pPr>
        <w:spacing w:after="0" w:line="240" w:lineRule="auto"/>
        <w:ind w:firstLine="709"/>
        <w:jc w:val="both"/>
        <w:rPr>
          <w:rFonts w:ascii="Times New Roman" w:eastAsia="Times New Roman" w:hAnsi="Times New Roman" w:cs="Times New Roman"/>
          <w:sz w:val="28"/>
          <w:szCs w:val="28"/>
        </w:rPr>
      </w:pPr>
      <w:r w:rsidRPr="006C01BD">
        <w:rPr>
          <w:rFonts w:ascii="Times New Roman" w:eastAsia="Times New Roman" w:hAnsi="Times New Roman" w:cs="Times New Roman"/>
          <w:sz w:val="28"/>
          <w:szCs w:val="28"/>
        </w:rPr>
        <w:t>Задачи нормирования труда – установление меры затрат труда.</w:t>
      </w:r>
    </w:p>
    <w:p w:rsidR="00F6535D" w:rsidRPr="006C01BD" w:rsidRDefault="00F6535D" w:rsidP="00F6535D">
      <w:pPr>
        <w:spacing w:after="0" w:line="240" w:lineRule="auto"/>
        <w:ind w:firstLine="709"/>
        <w:jc w:val="both"/>
        <w:rPr>
          <w:rFonts w:ascii="Times New Roman" w:eastAsia="Times New Roman" w:hAnsi="Times New Roman" w:cs="Times New Roman"/>
          <w:sz w:val="28"/>
          <w:szCs w:val="28"/>
        </w:rPr>
      </w:pPr>
      <w:r w:rsidRPr="006C01BD">
        <w:rPr>
          <w:rFonts w:ascii="Times New Roman" w:eastAsia="Times New Roman" w:hAnsi="Times New Roman" w:cs="Times New Roman"/>
          <w:sz w:val="28"/>
          <w:szCs w:val="28"/>
        </w:rPr>
        <w:t>Выражением меры затрат труда являются:</w:t>
      </w:r>
    </w:p>
    <w:p w:rsidR="00F6535D" w:rsidRPr="006C01BD" w:rsidRDefault="00F6535D" w:rsidP="00435395">
      <w:pPr>
        <w:numPr>
          <w:ilvl w:val="0"/>
          <w:numId w:val="64"/>
        </w:numPr>
        <w:spacing w:after="0" w:line="240" w:lineRule="auto"/>
        <w:ind w:left="1418" w:hanging="425"/>
        <w:jc w:val="both"/>
        <w:rPr>
          <w:rFonts w:ascii="Times New Roman" w:eastAsia="Times New Roman" w:hAnsi="Times New Roman" w:cs="Times New Roman"/>
          <w:sz w:val="28"/>
          <w:szCs w:val="28"/>
        </w:rPr>
      </w:pPr>
      <w:r w:rsidRPr="006C01BD">
        <w:rPr>
          <w:rFonts w:ascii="Times New Roman" w:eastAsia="Times New Roman" w:hAnsi="Times New Roman" w:cs="Times New Roman"/>
          <w:sz w:val="28"/>
          <w:szCs w:val="28"/>
        </w:rPr>
        <w:t>нормы времени;</w:t>
      </w:r>
    </w:p>
    <w:p w:rsidR="00F6535D" w:rsidRPr="006C01BD" w:rsidRDefault="00F6535D" w:rsidP="00435395">
      <w:pPr>
        <w:numPr>
          <w:ilvl w:val="0"/>
          <w:numId w:val="64"/>
        </w:numPr>
        <w:spacing w:after="0" w:line="240" w:lineRule="auto"/>
        <w:ind w:left="1418" w:hanging="425"/>
        <w:jc w:val="both"/>
        <w:rPr>
          <w:rFonts w:ascii="Times New Roman" w:eastAsia="Times New Roman" w:hAnsi="Times New Roman" w:cs="Times New Roman"/>
          <w:sz w:val="28"/>
          <w:szCs w:val="28"/>
        </w:rPr>
      </w:pPr>
      <w:r w:rsidRPr="006C01BD">
        <w:rPr>
          <w:rFonts w:ascii="Times New Roman" w:eastAsia="Times New Roman" w:hAnsi="Times New Roman" w:cs="Times New Roman"/>
          <w:sz w:val="28"/>
          <w:szCs w:val="28"/>
        </w:rPr>
        <w:t>нормы выработки;</w:t>
      </w:r>
    </w:p>
    <w:p w:rsidR="00F6535D" w:rsidRPr="006C01BD" w:rsidRDefault="00F6535D" w:rsidP="00435395">
      <w:pPr>
        <w:numPr>
          <w:ilvl w:val="0"/>
          <w:numId w:val="64"/>
        </w:numPr>
        <w:spacing w:after="0" w:line="240" w:lineRule="auto"/>
        <w:ind w:left="1418" w:hanging="425"/>
        <w:jc w:val="both"/>
        <w:rPr>
          <w:rFonts w:ascii="Times New Roman" w:eastAsia="Times New Roman" w:hAnsi="Times New Roman" w:cs="Times New Roman"/>
          <w:sz w:val="28"/>
          <w:szCs w:val="28"/>
        </w:rPr>
      </w:pPr>
      <w:r w:rsidRPr="006C01BD">
        <w:rPr>
          <w:rFonts w:ascii="Times New Roman" w:eastAsia="Times New Roman" w:hAnsi="Times New Roman" w:cs="Times New Roman"/>
          <w:sz w:val="28"/>
          <w:szCs w:val="28"/>
        </w:rPr>
        <w:t>нормы обслуживания;</w:t>
      </w:r>
    </w:p>
    <w:p w:rsidR="00F6535D" w:rsidRPr="006C01BD" w:rsidRDefault="00F6535D" w:rsidP="00435395">
      <w:pPr>
        <w:numPr>
          <w:ilvl w:val="0"/>
          <w:numId w:val="64"/>
        </w:numPr>
        <w:spacing w:after="0" w:line="240" w:lineRule="auto"/>
        <w:ind w:left="1418" w:hanging="425"/>
        <w:jc w:val="both"/>
        <w:rPr>
          <w:rFonts w:ascii="Times New Roman" w:eastAsia="Times New Roman" w:hAnsi="Times New Roman" w:cs="Times New Roman"/>
          <w:sz w:val="28"/>
          <w:szCs w:val="28"/>
        </w:rPr>
      </w:pPr>
      <w:r w:rsidRPr="006C01BD">
        <w:rPr>
          <w:rFonts w:ascii="Times New Roman" w:eastAsia="Times New Roman" w:hAnsi="Times New Roman" w:cs="Times New Roman"/>
          <w:sz w:val="28"/>
          <w:szCs w:val="28"/>
        </w:rPr>
        <w:t>нормы численности.</w:t>
      </w:r>
    </w:p>
    <w:p w:rsidR="00F6535D" w:rsidRPr="006C01BD" w:rsidRDefault="00F6535D" w:rsidP="00F6535D">
      <w:pPr>
        <w:spacing w:after="0" w:line="240" w:lineRule="auto"/>
        <w:ind w:firstLine="709"/>
        <w:jc w:val="both"/>
        <w:rPr>
          <w:rFonts w:ascii="Times New Roman" w:eastAsia="Times New Roman" w:hAnsi="Times New Roman" w:cs="Times New Roman"/>
          <w:sz w:val="28"/>
          <w:szCs w:val="28"/>
        </w:rPr>
      </w:pPr>
      <w:r w:rsidRPr="006C01BD">
        <w:rPr>
          <w:rFonts w:ascii="Times New Roman" w:eastAsia="Times New Roman" w:hAnsi="Times New Roman" w:cs="Times New Roman"/>
          <w:sz w:val="28"/>
          <w:szCs w:val="28"/>
        </w:rPr>
        <w:t>Методы нормирования труда:</w:t>
      </w:r>
    </w:p>
    <w:p w:rsidR="00F6535D" w:rsidRPr="006C01BD" w:rsidRDefault="00F6535D" w:rsidP="00435395">
      <w:pPr>
        <w:numPr>
          <w:ilvl w:val="0"/>
          <w:numId w:val="64"/>
        </w:numPr>
        <w:spacing w:after="0" w:line="240" w:lineRule="auto"/>
        <w:ind w:left="1418" w:hanging="425"/>
        <w:jc w:val="both"/>
        <w:rPr>
          <w:rFonts w:ascii="Times New Roman" w:eastAsia="Times New Roman" w:hAnsi="Times New Roman" w:cs="Times New Roman"/>
          <w:sz w:val="28"/>
          <w:szCs w:val="28"/>
        </w:rPr>
      </w:pPr>
      <w:r w:rsidRPr="006C01BD">
        <w:rPr>
          <w:rFonts w:ascii="Times New Roman" w:eastAsia="Times New Roman" w:hAnsi="Times New Roman" w:cs="Times New Roman"/>
          <w:sz w:val="28"/>
          <w:szCs w:val="28"/>
        </w:rPr>
        <w:t>аналитически – исследовательский (прямой метод);</w:t>
      </w:r>
    </w:p>
    <w:p w:rsidR="00F6535D" w:rsidRPr="006C01BD" w:rsidRDefault="00F6535D" w:rsidP="00435395">
      <w:pPr>
        <w:numPr>
          <w:ilvl w:val="0"/>
          <w:numId w:val="64"/>
        </w:numPr>
        <w:spacing w:after="0" w:line="240" w:lineRule="auto"/>
        <w:ind w:left="1418" w:hanging="425"/>
        <w:jc w:val="both"/>
        <w:rPr>
          <w:rFonts w:ascii="Times New Roman" w:eastAsia="Times New Roman" w:hAnsi="Times New Roman" w:cs="Times New Roman"/>
          <w:sz w:val="28"/>
          <w:szCs w:val="28"/>
        </w:rPr>
      </w:pPr>
      <w:r w:rsidRPr="006C01BD">
        <w:rPr>
          <w:rFonts w:ascii="Times New Roman" w:eastAsia="Times New Roman" w:hAnsi="Times New Roman" w:cs="Times New Roman"/>
          <w:sz w:val="28"/>
          <w:szCs w:val="28"/>
        </w:rPr>
        <w:t>аналитически – статистический метод;</w:t>
      </w:r>
    </w:p>
    <w:p w:rsidR="00F6535D" w:rsidRPr="006C01BD" w:rsidRDefault="00F6535D" w:rsidP="00435395">
      <w:pPr>
        <w:numPr>
          <w:ilvl w:val="0"/>
          <w:numId w:val="64"/>
        </w:numPr>
        <w:spacing w:after="0" w:line="240" w:lineRule="auto"/>
        <w:ind w:left="1418" w:hanging="425"/>
        <w:jc w:val="both"/>
        <w:rPr>
          <w:rFonts w:ascii="Times New Roman" w:eastAsia="Times New Roman" w:hAnsi="Times New Roman" w:cs="Times New Roman"/>
          <w:sz w:val="28"/>
          <w:szCs w:val="28"/>
        </w:rPr>
      </w:pPr>
      <w:r w:rsidRPr="006C01BD">
        <w:rPr>
          <w:rFonts w:ascii="Times New Roman" w:eastAsia="Times New Roman" w:hAnsi="Times New Roman" w:cs="Times New Roman"/>
          <w:sz w:val="28"/>
          <w:szCs w:val="28"/>
        </w:rPr>
        <w:t>аналитически – расчетный метод;</w:t>
      </w:r>
    </w:p>
    <w:p w:rsidR="00F6535D" w:rsidRPr="006C01BD" w:rsidRDefault="00F6535D" w:rsidP="00435395">
      <w:pPr>
        <w:numPr>
          <w:ilvl w:val="0"/>
          <w:numId w:val="64"/>
        </w:numPr>
        <w:spacing w:after="0" w:line="240" w:lineRule="auto"/>
        <w:ind w:left="1418" w:hanging="425"/>
        <w:jc w:val="both"/>
        <w:rPr>
          <w:rFonts w:ascii="Times New Roman" w:eastAsia="Times New Roman" w:hAnsi="Times New Roman" w:cs="Times New Roman"/>
          <w:sz w:val="28"/>
          <w:szCs w:val="28"/>
        </w:rPr>
      </w:pPr>
      <w:r w:rsidRPr="006C01BD">
        <w:rPr>
          <w:rFonts w:ascii="Times New Roman" w:eastAsia="Times New Roman" w:hAnsi="Times New Roman" w:cs="Times New Roman"/>
          <w:sz w:val="28"/>
          <w:szCs w:val="28"/>
        </w:rPr>
        <w:t>опытно – статистический.</w:t>
      </w:r>
    </w:p>
    <w:p w:rsidR="00F6535D" w:rsidRPr="006C01BD" w:rsidRDefault="00F6535D" w:rsidP="00F6535D">
      <w:pPr>
        <w:spacing w:after="0" w:line="240" w:lineRule="auto"/>
        <w:jc w:val="center"/>
        <w:rPr>
          <w:rFonts w:ascii="Times New Roman" w:eastAsia="Times New Roman" w:hAnsi="Times New Roman" w:cs="Times New Roman"/>
          <w:b/>
          <w:sz w:val="28"/>
          <w:szCs w:val="28"/>
          <w:u w:val="single"/>
        </w:rPr>
      </w:pPr>
    </w:p>
    <w:p w:rsidR="00F6535D" w:rsidRPr="006C01BD" w:rsidRDefault="00F6535D" w:rsidP="00F6535D">
      <w:pPr>
        <w:spacing w:after="0" w:line="240" w:lineRule="auto"/>
        <w:jc w:val="center"/>
        <w:rPr>
          <w:rFonts w:ascii="Times New Roman" w:eastAsia="Times New Roman" w:hAnsi="Times New Roman" w:cs="Times New Roman"/>
          <w:b/>
          <w:sz w:val="28"/>
          <w:szCs w:val="28"/>
        </w:rPr>
      </w:pPr>
      <w:r w:rsidRPr="006C01BD">
        <w:rPr>
          <w:rFonts w:ascii="Times New Roman" w:eastAsia="Times New Roman" w:hAnsi="Times New Roman" w:cs="Times New Roman"/>
          <w:b/>
          <w:sz w:val="28"/>
          <w:szCs w:val="28"/>
        </w:rPr>
        <w:t>Расчет численности персонала аптечных организаций</w:t>
      </w:r>
    </w:p>
    <w:p w:rsidR="00F6535D" w:rsidRPr="006C01BD" w:rsidRDefault="00F6535D" w:rsidP="00F6535D">
      <w:pPr>
        <w:spacing w:after="0" w:line="240" w:lineRule="auto"/>
        <w:ind w:firstLine="709"/>
        <w:jc w:val="both"/>
        <w:rPr>
          <w:rFonts w:ascii="Times New Roman" w:eastAsia="Times New Roman" w:hAnsi="Times New Roman" w:cs="Times New Roman"/>
          <w:sz w:val="28"/>
          <w:szCs w:val="28"/>
        </w:rPr>
      </w:pPr>
      <w:r w:rsidRPr="006C01BD">
        <w:rPr>
          <w:rFonts w:ascii="Times New Roman" w:eastAsia="Times New Roman" w:hAnsi="Times New Roman" w:cs="Times New Roman"/>
          <w:sz w:val="28"/>
          <w:szCs w:val="28"/>
        </w:rPr>
        <w:t>Является важнейшей задачей определения обоснованной потребности в кадрах для обеспечения бесперебойного хозяйственного процесса.</w:t>
      </w:r>
    </w:p>
    <w:p w:rsidR="00F6535D" w:rsidRPr="006C01BD" w:rsidRDefault="00F6535D" w:rsidP="00F6535D">
      <w:pPr>
        <w:spacing w:after="0" w:line="240" w:lineRule="auto"/>
        <w:ind w:firstLine="709"/>
        <w:jc w:val="both"/>
        <w:rPr>
          <w:rFonts w:ascii="Times New Roman" w:eastAsia="Times New Roman" w:hAnsi="Times New Roman" w:cs="Times New Roman"/>
          <w:sz w:val="28"/>
          <w:szCs w:val="28"/>
        </w:rPr>
      </w:pPr>
      <w:r w:rsidRPr="006C01BD">
        <w:rPr>
          <w:rFonts w:ascii="Times New Roman" w:eastAsia="Times New Roman" w:hAnsi="Times New Roman" w:cs="Times New Roman"/>
          <w:sz w:val="28"/>
          <w:szCs w:val="28"/>
        </w:rPr>
        <w:t>Методы расчета численности персонала:</w:t>
      </w:r>
    </w:p>
    <w:p w:rsidR="00F6535D" w:rsidRPr="006C01BD" w:rsidRDefault="00F6535D" w:rsidP="00435395">
      <w:pPr>
        <w:numPr>
          <w:ilvl w:val="0"/>
          <w:numId w:val="64"/>
        </w:numPr>
        <w:spacing w:after="0" w:line="240" w:lineRule="auto"/>
        <w:ind w:left="1418" w:hanging="425"/>
        <w:jc w:val="both"/>
        <w:rPr>
          <w:rFonts w:ascii="Times New Roman" w:eastAsia="Times New Roman" w:hAnsi="Times New Roman" w:cs="Times New Roman"/>
          <w:sz w:val="28"/>
          <w:szCs w:val="28"/>
        </w:rPr>
      </w:pPr>
      <w:r w:rsidRPr="006C01BD">
        <w:rPr>
          <w:rFonts w:ascii="Times New Roman" w:eastAsia="Times New Roman" w:hAnsi="Times New Roman" w:cs="Times New Roman"/>
          <w:sz w:val="28"/>
          <w:szCs w:val="28"/>
        </w:rPr>
        <w:t>метод прямого счета;</w:t>
      </w:r>
    </w:p>
    <w:p w:rsidR="00F6535D" w:rsidRPr="006C01BD" w:rsidRDefault="00F6535D" w:rsidP="00435395">
      <w:pPr>
        <w:numPr>
          <w:ilvl w:val="0"/>
          <w:numId w:val="64"/>
        </w:numPr>
        <w:spacing w:after="0" w:line="240" w:lineRule="auto"/>
        <w:ind w:left="1418" w:hanging="425"/>
        <w:jc w:val="both"/>
        <w:rPr>
          <w:rFonts w:ascii="Times New Roman" w:eastAsia="Times New Roman" w:hAnsi="Times New Roman" w:cs="Times New Roman"/>
          <w:sz w:val="28"/>
          <w:szCs w:val="28"/>
        </w:rPr>
      </w:pPr>
      <w:r w:rsidRPr="006C01BD">
        <w:rPr>
          <w:rFonts w:ascii="Times New Roman" w:eastAsia="Times New Roman" w:hAnsi="Times New Roman" w:cs="Times New Roman"/>
          <w:sz w:val="28"/>
          <w:szCs w:val="28"/>
        </w:rPr>
        <w:t>нормативный метод.</w:t>
      </w:r>
    </w:p>
    <w:p w:rsidR="00F6535D" w:rsidRPr="006C01BD" w:rsidRDefault="00F6535D" w:rsidP="00F6535D">
      <w:pPr>
        <w:spacing w:after="0" w:line="240" w:lineRule="auto"/>
        <w:ind w:firstLine="709"/>
        <w:jc w:val="both"/>
        <w:rPr>
          <w:rFonts w:ascii="Times New Roman" w:eastAsia="Times New Roman" w:hAnsi="Times New Roman" w:cs="Times New Roman"/>
          <w:sz w:val="28"/>
          <w:szCs w:val="28"/>
        </w:rPr>
      </w:pPr>
      <w:r w:rsidRPr="006C01BD">
        <w:rPr>
          <w:rFonts w:ascii="Times New Roman" w:eastAsia="Times New Roman" w:hAnsi="Times New Roman" w:cs="Times New Roman"/>
          <w:sz w:val="28"/>
          <w:szCs w:val="28"/>
        </w:rPr>
        <w:t xml:space="preserve">Нормативы носят рекомендательный характер и изложены в приказе Минздрава СССР от 20.04.81 г. №420 «О штатных нормативах и типовых штатах </w:t>
      </w:r>
      <w:r w:rsidRPr="006C01BD">
        <w:rPr>
          <w:rFonts w:ascii="Times New Roman" w:eastAsia="Times New Roman" w:hAnsi="Times New Roman" w:cs="Times New Roman"/>
          <w:sz w:val="28"/>
          <w:szCs w:val="28"/>
        </w:rPr>
        <w:lastRenderedPageBreak/>
        <w:t>персонала аптек и аптечных киосков» и в приказе Минздрава СССР от 23.06.1983 г. №758 «О положении и штатах хозрасчетных межбольничных (больничных) аптек».</w:t>
      </w:r>
    </w:p>
    <w:p w:rsidR="00F6535D" w:rsidRPr="006C01BD" w:rsidRDefault="00F6535D" w:rsidP="00F6535D">
      <w:pPr>
        <w:spacing w:after="0" w:line="240" w:lineRule="auto"/>
        <w:ind w:firstLine="709"/>
        <w:rPr>
          <w:rFonts w:ascii="Times New Roman" w:eastAsia="Times New Roman" w:hAnsi="Times New Roman" w:cs="Times New Roman"/>
          <w:sz w:val="28"/>
          <w:szCs w:val="28"/>
        </w:rPr>
      </w:pPr>
    </w:p>
    <w:p w:rsidR="00F6535D" w:rsidRPr="006C01BD" w:rsidRDefault="00F6535D" w:rsidP="00F6535D">
      <w:pPr>
        <w:autoSpaceDE w:val="0"/>
        <w:autoSpaceDN w:val="0"/>
        <w:adjustRightInd w:val="0"/>
        <w:spacing w:after="0" w:line="240" w:lineRule="auto"/>
        <w:jc w:val="center"/>
        <w:rPr>
          <w:rFonts w:ascii="Times New Roman" w:eastAsia="Times New Roman" w:hAnsi="Times New Roman" w:cs="Times New Roman"/>
          <w:b/>
          <w:sz w:val="28"/>
          <w:szCs w:val="28"/>
        </w:rPr>
      </w:pPr>
      <w:r w:rsidRPr="006C01BD">
        <w:rPr>
          <w:rFonts w:ascii="Times New Roman" w:eastAsia="Times New Roman" w:hAnsi="Times New Roman" w:cs="Times New Roman"/>
          <w:b/>
          <w:sz w:val="28"/>
          <w:szCs w:val="28"/>
        </w:rPr>
        <w:t>Формы оплаты труда.</w:t>
      </w:r>
    </w:p>
    <w:p w:rsidR="00F6535D" w:rsidRPr="006C01BD" w:rsidRDefault="00F6535D" w:rsidP="00F6535D">
      <w:pPr>
        <w:spacing w:after="0" w:line="240" w:lineRule="auto"/>
        <w:ind w:firstLine="709"/>
        <w:jc w:val="both"/>
        <w:rPr>
          <w:rFonts w:ascii="Times New Roman" w:eastAsia="Times New Roman" w:hAnsi="Times New Roman" w:cs="Times New Roman"/>
          <w:sz w:val="28"/>
          <w:szCs w:val="28"/>
        </w:rPr>
      </w:pPr>
      <w:r w:rsidRPr="006C01BD">
        <w:rPr>
          <w:rFonts w:ascii="Times New Roman" w:eastAsia="Times New Roman" w:hAnsi="Times New Roman" w:cs="Times New Roman"/>
          <w:sz w:val="28"/>
          <w:szCs w:val="28"/>
        </w:rPr>
        <w:t>Заработная плата – это вознаграждение наемному работнику за труд. Это одна из статей расходов предприятия.</w:t>
      </w:r>
    </w:p>
    <w:p w:rsidR="00F6535D" w:rsidRPr="006C01BD" w:rsidRDefault="00F6535D" w:rsidP="00F6535D">
      <w:pPr>
        <w:spacing w:after="0" w:line="240" w:lineRule="auto"/>
        <w:ind w:firstLine="709"/>
        <w:jc w:val="both"/>
        <w:rPr>
          <w:rFonts w:ascii="Times New Roman" w:eastAsia="Times New Roman" w:hAnsi="Times New Roman" w:cs="Times New Roman"/>
          <w:sz w:val="28"/>
          <w:szCs w:val="28"/>
        </w:rPr>
      </w:pPr>
      <w:r w:rsidRPr="006C01BD">
        <w:rPr>
          <w:rFonts w:ascii="Times New Roman" w:eastAsia="Times New Roman" w:hAnsi="Times New Roman" w:cs="Times New Roman"/>
          <w:sz w:val="28"/>
          <w:szCs w:val="28"/>
        </w:rPr>
        <w:t>Основная заработная плата – выплаты за фактически отработанное время, доплаты в связи с отклонением от нормальных условий труда, сверхурочные работы, работу в ночное время и в праздничные дни, премии и др.;</w:t>
      </w:r>
    </w:p>
    <w:p w:rsidR="00F6535D" w:rsidRPr="006C01BD" w:rsidRDefault="00F6535D" w:rsidP="00F6535D">
      <w:pPr>
        <w:spacing w:after="0" w:line="240" w:lineRule="auto"/>
        <w:ind w:firstLine="709"/>
        <w:jc w:val="both"/>
        <w:rPr>
          <w:rFonts w:ascii="Times New Roman" w:eastAsia="Times New Roman" w:hAnsi="Times New Roman" w:cs="Times New Roman"/>
          <w:sz w:val="28"/>
          <w:szCs w:val="28"/>
        </w:rPr>
      </w:pPr>
      <w:r w:rsidRPr="006C01BD">
        <w:rPr>
          <w:rFonts w:ascii="Times New Roman" w:eastAsia="Times New Roman" w:hAnsi="Times New Roman" w:cs="Times New Roman"/>
          <w:sz w:val="28"/>
          <w:szCs w:val="28"/>
        </w:rPr>
        <w:t>Дополнительная заработная плата – выплата за неотработанное время, но их начисление предусмотрено законодательством:</w:t>
      </w:r>
    </w:p>
    <w:p w:rsidR="00F6535D" w:rsidRPr="006C01BD" w:rsidRDefault="00F6535D" w:rsidP="00435395">
      <w:pPr>
        <w:numPr>
          <w:ilvl w:val="0"/>
          <w:numId w:val="64"/>
        </w:numPr>
        <w:spacing w:after="0" w:line="240" w:lineRule="auto"/>
        <w:ind w:left="1418" w:hanging="425"/>
        <w:jc w:val="both"/>
        <w:rPr>
          <w:rFonts w:ascii="Times New Roman" w:eastAsia="Times New Roman" w:hAnsi="Times New Roman" w:cs="Times New Roman"/>
          <w:sz w:val="28"/>
          <w:szCs w:val="28"/>
        </w:rPr>
      </w:pPr>
      <w:r w:rsidRPr="006C01BD">
        <w:rPr>
          <w:rFonts w:ascii="Times New Roman" w:eastAsia="Times New Roman" w:hAnsi="Times New Roman" w:cs="Times New Roman"/>
          <w:sz w:val="28"/>
          <w:szCs w:val="28"/>
        </w:rPr>
        <w:t>оплата отпуска;</w:t>
      </w:r>
    </w:p>
    <w:p w:rsidR="00F6535D" w:rsidRPr="006C01BD" w:rsidRDefault="00F6535D" w:rsidP="00435395">
      <w:pPr>
        <w:numPr>
          <w:ilvl w:val="0"/>
          <w:numId w:val="64"/>
        </w:numPr>
        <w:spacing w:after="0" w:line="240" w:lineRule="auto"/>
        <w:ind w:left="1418" w:hanging="425"/>
        <w:jc w:val="both"/>
        <w:rPr>
          <w:rFonts w:ascii="Times New Roman" w:eastAsia="Times New Roman" w:hAnsi="Times New Roman" w:cs="Times New Roman"/>
          <w:sz w:val="28"/>
          <w:szCs w:val="28"/>
        </w:rPr>
      </w:pPr>
      <w:r w:rsidRPr="006C01BD">
        <w:rPr>
          <w:rFonts w:ascii="Times New Roman" w:eastAsia="Times New Roman" w:hAnsi="Times New Roman" w:cs="Times New Roman"/>
          <w:sz w:val="28"/>
          <w:szCs w:val="28"/>
        </w:rPr>
        <w:t>оплата выполнения государственных и общественных обязанностей;</w:t>
      </w:r>
    </w:p>
    <w:p w:rsidR="00F6535D" w:rsidRPr="006C01BD" w:rsidRDefault="00F6535D" w:rsidP="00435395">
      <w:pPr>
        <w:numPr>
          <w:ilvl w:val="0"/>
          <w:numId w:val="64"/>
        </w:numPr>
        <w:spacing w:after="0" w:line="240" w:lineRule="auto"/>
        <w:ind w:left="1418" w:hanging="425"/>
        <w:jc w:val="both"/>
        <w:rPr>
          <w:rFonts w:ascii="Times New Roman" w:eastAsia="Times New Roman" w:hAnsi="Times New Roman" w:cs="Times New Roman"/>
          <w:sz w:val="28"/>
          <w:szCs w:val="28"/>
        </w:rPr>
      </w:pPr>
      <w:r w:rsidRPr="006C01BD">
        <w:rPr>
          <w:rFonts w:ascii="Times New Roman" w:eastAsia="Times New Roman" w:hAnsi="Times New Roman" w:cs="Times New Roman"/>
          <w:sz w:val="28"/>
          <w:szCs w:val="28"/>
        </w:rPr>
        <w:t>оплата перерывов в работе кормящих матерей;</w:t>
      </w:r>
    </w:p>
    <w:p w:rsidR="00F6535D" w:rsidRPr="006C01BD" w:rsidRDefault="00F6535D" w:rsidP="00435395">
      <w:pPr>
        <w:numPr>
          <w:ilvl w:val="0"/>
          <w:numId w:val="64"/>
        </w:numPr>
        <w:spacing w:after="0" w:line="240" w:lineRule="auto"/>
        <w:ind w:left="1418" w:hanging="425"/>
        <w:jc w:val="both"/>
        <w:rPr>
          <w:rFonts w:ascii="Times New Roman" w:eastAsia="Times New Roman" w:hAnsi="Times New Roman" w:cs="Times New Roman"/>
          <w:sz w:val="28"/>
          <w:szCs w:val="28"/>
        </w:rPr>
      </w:pPr>
      <w:r w:rsidRPr="006C01BD">
        <w:rPr>
          <w:rFonts w:ascii="Times New Roman" w:eastAsia="Times New Roman" w:hAnsi="Times New Roman" w:cs="Times New Roman"/>
          <w:sz w:val="28"/>
          <w:szCs w:val="28"/>
        </w:rPr>
        <w:t>оплата льготных часов подростков;</w:t>
      </w:r>
    </w:p>
    <w:p w:rsidR="00F6535D" w:rsidRPr="006C01BD" w:rsidRDefault="00F6535D" w:rsidP="00435395">
      <w:pPr>
        <w:numPr>
          <w:ilvl w:val="0"/>
          <w:numId w:val="64"/>
        </w:numPr>
        <w:spacing w:after="0" w:line="240" w:lineRule="auto"/>
        <w:ind w:left="1418" w:hanging="425"/>
        <w:jc w:val="both"/>
        <w:rPr>
          <w:rFonts w:ascii="Times New Roman" w:eastAsia="Times New Roman" w:hAnsi="Times New Roman" w:cs="Times New Roman"/>
          <w:sz w:val="28"/>
          <w:szCs w:val="28"/>
        </w:rPr>
      </w:pPr>
      <w:r w:rsidRPr="006C01BD">
        <w:rPr>
          <w:rFonts w:ascii="Times New Roman" w:eastAsia="Times New Roman" w:hAnsi="Times New Roman" w:cs="Times New Roman"/>
          <w:sz w:val="28"/>
          <w:szCs w:val="28"/>
        </w:rPr>
        <w:t>оплата выходного пособия при увольнении и др.</w:t>
      </w:r>
    </w:p>
    <w:p w:rsidR="00F6535D" w:rsidRPr="006C01BD" w:rsidRDefault="00F6535D" w:rsidP="00F6535D">
      <w:pPr>
        <w:autoSpaceDE w:val="0"/>
        <w:autoSpaceDN w:val="0"/>
        <w:adjustRightInd w:val="0"/>
        <w:spacing w:after="0" w:line="240" w:lineRule="auto"/>
        <w:rPr>
          <w:rFonts w:ascii="Times New Roman" w:eastAsia="Times New Roman" w:hAnsi="Times New Roman" w:cs="Times New Roman"/>
          <w:b/>
          <w:sz w:val="28"/>
          <w:szCs w:val="28"/>
        </w:rPr>
      </w:pPr>
    </w:p>
    <w:p w:rsidR="00F6535D" w:rsidRPr="006C01BD" w:rsidRDefault="00F6535D" w:rsidP="00F6535D">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6C01BD">
        <w:rPr>
          <w:rFonts w:ascii="Times New Roman" w:eastAsia="Times New Roman" w:hAnsi="Times New Roman" w:cs="Times New Roman"/>
          <w:sz w:val="28"/>
          <w:szCs w:val="28"/>
        </w:rPr>
        <w:t>Форма оплаты труда показывает, как начисляется основная (главная, но не единственная) часть заработка:</w:t>
      </w:r>
    </w:p>
    <w:p w:rsidR="00F6535D" w:rsidRPr="006C01BD" w:rsidRDefault="00F6535D" w:rsidP="00435395">
      <w:pPr>
        <w:numPr>
          <w:ilvl w:val="0"/>
          <w:numId w:val="65"/>
        </w:numPr>
        <w:autoSpaceDE w:val="0"/>
        <w:autoSpaceDN w:val="0"/>
        <w:adjustRightInd w:val="0"/>
        <w:spacing w:after="0" w:line="240" w:lineRule="auto"/>
        <w:jc w:val="both"/>
        <w:rPr>
          <w:rFonts w:ascii="Times New Roman" w:eastAsia="Times New Roman" w:hAnsi="Times New Roman" w:cs="Times New Roman"/>
          <w:sz w:val="28"/>
          <w:szCs w:val="28"/>
        </w:rPr>
      </w:pPr>
      <w:r w:rsidRPr="006C01BD">
        <w:rPr>
          <w:rFonts w:ascii="Times New Roman" w:eastAsia="Times New Roman" w:hAnsi="Times New Roman" w:cs="Times New Roman"/>
          <w:sz w:val="28"/>
          <w:szCs w:val="28"/>
        </w:rPr>
        <w:t>Пропорционально объему выполненной работы (количество единиц изготовленной продукции или оказанных услуг, реализуемых за пределы аптеки)</w:t>
      </w:r>
    </w:p>
    <w:p w:rsidR="00F6535D" w:rsidRPr="006C01BD" w:rsidRDefault="00F6535D" w:rsidP="00435395">
      <w:pPr>
        <w:numPr>
          <w:ilvl w:val="0"/>
          <w:numId w:val="65"/>
        </w:numPr>
        <w:autoSpaceDE w:val="0"/>
        <w:autoSpaceDN w:val="0"/>
        <w:adjustRightInd w:val="0"/>
        <w:spacing w:after="0" w:line="240" w:lineRule="auto"/>
        <w:jc w:val="both"/>
        <w:rPr>
          <w:rFonts w:ascii="Times New Roman" w:eastAsia="Times New Roman" w:hAnsi="Times New Roman" w:cs="Times New Roman"/>
          <w:sz w:val="28"/>
          <w:szCs w:val="28"/>
        </w:rPr>
      </w:pPr>
      <w:r w:rsidRPr="006C01BD">
        <w:rPr>
          <w:rFonts w:ascii="Times New Roman" w:eastAsia="Times New Roman" w:hAnsi="Times New Roman" w:cs="Times New Roman"/>
          <w:sz w:val="28"/>
          <w:szCs w:val="28"/>
        </w:rPr>
        <w:t>Пропорционально времени нахождения на работе (если количество единиц изготовленной продукции или оказанных услуг подсчитать невозможно или продукция и услуги не реализуются на сторону)</w:t>
      </w:r>
    </w:p>
    <w:p w:rsidR="00F6535D" w:rsidRPr="006C01BD" w:rsidRDefault="00F6535D" w:rsidP="00F6535D">
      <w:pPr>
        <w:autoSpaceDE w:val="0"/>
        <w:autoSpaceDN w:val="0"/>
        <w:adjustRightInd w:val="0"/>
        <w:spacing w:after="0" w:line="240" w:lineRule="auto"/>
        <w:ind w:firstLine="720"/>
        <w:jc w:val="both"/>
        <w:rPr>
          <w:rFonts w:ascii="Times New Roman" w:eastAsia="Times New Roman" w:hAnsi="Times New Roman" w:cs="Times New Roman"/>
          <w:b/>
          <w:sz w:val="28"/>
          <w:szCs w:val="28"/>
        </w:rPr>
      </w:pPr>
      <w:r w:rsidRPr="006C01BD">
        <w:rPr>
          <w:rFonts w:ascii="Times New Roman" w:eastAsia="Times New Roman" w:hAnsi="Times New Roman" w:cs="Times New Roman"/>
          <w:b/>
          <w:sz w:val="28"/>
          <w:szCs w:val="28"/>
        </w:rPr>
        <w:t>Формы оплаты труда:</w:t>
      </w:r>
    </w:p>
    <w:p w:rsidR="00F6535D" w:rsidRPr="006C01BD" w:rsidRDefault="00F6535D" w:rsidP="00435395">
      <w:pPr>
        <w:numPr>
          <w:ilvl w:val="0"/>
          <w:numId w:val="66"/>
        </w:numPr>
        <w:autoSpaceDE w:val="0"/>
        <w:autoSpaceDN w:val="0"/>
        <w:adjustRightInd w:val="0"/>
        <w:spacing w:after="0" w:line="240" w:lineRule="auto"/>
        <w:jc w:val="both"/>
        <w:rPr>
          <w:rFonts w:ascii="Times New Roman" w:eastAsia="Times New Roman" w:hAnsi="Times New Roman" w:cs="Times New Roman"/>
          <w:sz w:val="28"/>
          <w:szCs w:val="28"/>
        </w:rPr>
      </w:pPr>
      <w:r w:rsidRPr="006C01BD">
        <w:rPr>
          <w:rFonts w:ascii="Times New Roman" w:eastAsia="Times New Roman" w:hAnsi="Times New Roman" w:cs="Times New Roman"/>
          <w:sz w:val="28"/>
          <w:szCs w:val="28"/>
        </w:rPr>
        <w:t>Сдельная форма оплаты труда, начисляется основным работникам по сдельным расценкам.</w:t>
      </w:r>
    </w:p>
    <w:p w:rsidR="00F6535D" w:rsidRPr="006C01BD" w:rsidRDefault="00F6535D" w:rsidP="00F6535D">
      <w:pPr>
        <w:autoSpaceDE w:val="0"/>
        <w:autoSpaceDN w:val="0"/>
        <w:adjustRightInd w:val="0"/>
        <w:spacing w:after="0" w:line="240" w:lineRule="auto"/>
        <w:ind w:left="1080"/>
        <w:jc w:val="both"/>
        <w:rPr>
          <w:rFonts w:ascii="Times New Roman" w:eastAsia="Times New Roman" w:hAnsi="Times New Roman" w:cs="Times New Roman"/>
          <w:sz w:val="28"/>
          <w:szCs w:val="28"/>
        </w:rPr>
      </w:pPr>
      <w:r w:rsidRPr="006C01BD">
        <w:rPr>
          <w:rFonts w:ascii="Times New Roman" w:eastAsia="Times New Roman" w:hAnsi="Times New Roman" w:cs="Times New Roman"/>
          <w:sz w:val="28"/>
          <w:szCs w:val="28"/>
        </w:rPr>
        <w:t>Начисляется индивидуально каждому основному работнику пропорционально количеству единиц изготовленной им непосредственно на продажу продукции, работ, услуг.</w:t>
      </w:r>
    </w:p>
    <w:p w:rsidR="00F6535D" w:rsidRPr="006C01BD" w:rsidRDefault="00F6535D" w:rsidP="00F6535D">
      <w:pPr>
        <w:autoSpaceDE w:val="0"/>
        <w:autoSpaceDN w:val="0"/>
        <w:adjustRightInd w:val="0"/>
        <w:spacing w:after="0" w:line="240" w:lineRule="auto"/>
        <w:ind w:left="1080"/>
        <w:jc w:val="both"/>
        <w:rPr>
          <w:rFonts w:ascii="Times New Roman" w:eastAsia="Times New Roman" w:hAnsi="Times New Roman" w:cs="Times New Roman"/>
          <w:sz w:val="28"/>
          <w:szCs w:val="28"/>
        </w:rPr>
      </w:pPr>
      <w:r w:rsidRPr="006C01BD">
        <w:rPr>
          <w:rFonts w:ascii="Times New Roman" w:eastAsia="Times New Roman" w:hAnsi="Times New Roman" w:cs="Times New Roman"/>
          <w:b/>
          <w:sz w:val="28"/>
          <w:szCs w:val="28"/>
        </w:rPr>
        <w:t>Сдельная расценка</w:t>
      </w:r>
      <w:r w:rsidRPr="006C01BD">
        <w:rPr>
          <w:rFonts w:ascii="Times New Roman" w:eastAsia="Times New Roman" w:hAnsi="Times New Roman" w:cs="Times New Roman"/>
          <w:sz w:val="28"/>
          <w:szCs w:val="28"/>
        </w:rPr>
        <w:t xml:space="preserve"> – стоимость изготовления одной единицы продукции или услуги на продажу за пределы предприятия.</w:t>
      </w:r>
    </w:p>
    <w:tbl>
      <w:tblPr>
        <w:tblW w:w="9356" w:type="dxa"/>
        <w:tblInd w:w="108" w:type="dxa"/>
        <w:tblLook w:val="04A0" w:firstRow="1" w:lastRow="0" w:firstColumn="1" w:lastColumn="0" w:noHBand="0" w:noVBand="1"/>
      </w:tblPr>
      <w:tblGrid>
        <w:gridCol w:w="2770"/>
        <w:gridCol w:w="443"/>
        <w:gridCol w:w="1443"/>
        <w:gridCol w:w="637"/>
        <w:gridCol w:w="4063"/>
      </w:tblGrid>
      <w:tr w:rsidR="00F6535D" w:rsidRPr="006C01BD" w:rsidTr="00F6535D">
        <w:tc>
          <w:tcPr>
            <w:tcW w:w="2852" w:type="dxa"/>
            <w:shd w:val="clear" w:color="auto" w:fill="auto"/>
            <w:vAlign w:val="center"/>
          </w:tcPr>
          <w:p w:rsidR="00F6535D" w:rsidRPr="006C01BD" w:rsidRDefault="00F6535D" w:rsidP="00F6535D">
            <w:pPr>
              <w:autoSpaceDE w:val="0"/>
              <w:autoSpaceDN w:val="0"/>
              <w:adjustRightInd w:val="0"/>
              <w:spacing w:after="0" w:line="240" w:lineRule="auto"/>
              <w:jc w:val="center"/>
              <w:rPr>
                <w:rFonts w:ascii="Times New Roman" w:eastAsia="Times New Roman" w:hAnsi="Times New Roman" w:cs="Times New Roman"/>
                <w:b/>
                <w:sz w:val="28"/>
                <w:szCs w:val="28"/>
              </w:rPr>
            </w:pPr>
            <w:r w:rsidRPr="006C01BD">
              <w:rPr>
                <w:rFonts w:ascii="Times New Roman" w:eastAsia="Times New Roman" w:hAnsi="Times New Roman" w:cs="Times New Roman"/>
                <w:b/>
                <w:sz w:val="28"/>
                <w:szCs w:val="28"/>
              </w:rPr>
              <w:t>Заработок сдельный, начисленный по сдельным расценкам</w:t>
            </w:r>
          </w:p>
        </w:tc>
        <w:tc>
          <w:tcPr>
            <w:tcW w:w="450" w:type="dxa"/>
            <w:shd w:val="clear" w:color="auto" w:fill="auto"/>
            <w:vAlign w:val="center"/>
          </w:tcPr>
          <w:p w:rsidR="00F6535D" w:rsidRPr="006C01BD" w:rsidRDefault="00F6535D" w:rsidP="00F6535D">
            <w:pPr>
              <w:autoSpaceDE w:val="0"/>
              <w:autoSpaceDN w:val="0"/>
              <w:adjustRightInd w:val="0"/>
              <w:spacing w:after="0" w:line="240" w:lineRule="auto"/>
              <w:jc w:val="center"/>
              <w:rPr>
                <w:rFonts w:ascii="Times New Roman" w:eastAsia="Times New Roman" w:hAnsi="Times New Roman" w:cs="Times New Roman"/>
                <w:b/>
                <w:sz w:val="28"/>
                <w:szCs w:val="28"/>
              </w:rPr>
            </w:pPr>
            <w:r w:rsidRPr="006C01BD">
              <w:rPr>
                <w:rFonts w:ascii="Times New Roman" w:eastAsia="Times New Roman" w:hAnsi="Times New Roman" w:cs="Times New Roman"/>
                <w:b/>
                <w:sz w:val="28"/>
                <w:szCs w:val="28"/>
              </w:rPr>
              <w:t>=</w:t>
            </w:r>
          </w:p>
        </w:tc>
        <w:tc>
          <w:tcPr>
            <w:tcW w:w="1138" w:type="dxa"/>
            <w:shd w:val="clear" w:color="auto" w:fill="auto"/>
            <w:vAlign w:val="center"/>
          </w:tcPr>
          <w:p w:rsidR="00F6535D" w:rsidRPr="006C01BD" w:rsidRDefault="00F6535D" w:rsidP="00F6535D">
            <w:pPr>
              <w:autoSpaceDE w:val="0"/>
              <w:autoSpaceDN w:val="0"/>
              <w:adjustRightInd w:val="0"/>
              <w:spacing w:after="0" w:line="240" w:lineRule="auto"/>
              <w:jc w:val="center"/>
              <w:rPr>
                <w:rFonts w:ascii="Times New Roman" w:eastAsia="Times New Roman" w:hAnsi="Times New Roman" w:cs="Times New Roman"/>
                <w:b/>
                <w:sz w:val="28"/>
                <w:szCs w:val="28"/>
              </w:rPr>
            </w:pPr>
            <w:r w:rsidRPr="006C01BD">
              <w:rPr>
                <w:rFonts w:ascii="Times New Roman" w:eastAsia="Times New Roman" w:hAnsi="Times New Roman" w:cs="Times New Roman"/>
                <w:b/>
                <w:sz w:val="28"/>
                <w:szCs w:val="28"/>
              </w:rPr>
              <w:t>Сдельная расценка</w:t>
            </w:r>
          </w:p>
        </w:tc>
        <w:tc>
          <w:tcPr>
            <w:tcW w:w="663" w:type="dxa"/>
            <w:shd w:val="clear" w:color="auto" w:fill="auto"/>
            <w:vAlign w:val="center"/>
          </w:tcPr>
          <w:p w:rsidR="00F6535D" w:rsidRPr="006C01BD" w:rsidRDefault="00F6535D" w:rsidP="00F6535D">
            <w:pPr>
              <w:autoSpaceDE w:val="0"/>
              <w:autoSpaceDN w:val="0"/>
              <w:adjustRightInd w:val="0"/>
              <w:spacing w:after="0" w:line="240" w:lineRule="auto"/>
              <w:jc w:val="center"/>
              <w:rPr>
                <w:rFonts w:ascii="Times New Roman" w:eastAsia="Times New Roman" w:hAnsi="Times New Roman" w:cs="Times New Roman"/>
                <w:b/>
                <w:sz w:val="28"/>
                <w:szCs w:val="28"/>
              </w:rPr>
            </w:pPr>
            <w:r w:rsidRPr="006C01BD">
              <w:rPr>
                <w:rFonts w:ascii="Times New Roman" w:eastAsia="Times New Roman" w:hAnsi="Times New Roman" w:cs="Times New Roman"/>
                <w:b/>
                <w:sz w:val="28"/>
                <w:szCs w:val="28"/>
              </w:rPr>
              <w:t>×</w:t>
            </w:r>
          </w:p>
        </w:tc>
        <w:tc>
          <w:tcPr>
            <w:tcW w:w="4253" w:type="dxa"/>
            <w:shd w:val="clear" w:color="auto" w:fill="auto"/>
            <w:vAlign w:val="center"/>
          </w:tcPr>
          <w:p w:rsidR="00F6535D" w:rsidRPr="006C01BD" w:rsidRDefault="00F6535D" w:rsidP="00F6535D">
            <w:pPr>
              <w:autoSpaceDE w:val="0"/>
              <w:autoSpaceDN w:val="0"/>
              <w:adjustRightInd w:val="0"/>
              <w:spacing w:after="0" w:line="240" w:lineRule="auto"/>
              <w:jc w:val="center"/>
              <w:rPr>
                <w:rFonts w:ascii="Times New Roman" w:eastAsia="Times New Roman" w:hAnsi="Times New Roman" w:cs="Times New Roman"/>
                <w:b/>
                <w:sz w:val="28"/>
                <w:szCs w:val="28"/>
              </w:rPr>
            </w:pPr>
            <w:r w:rsidRPr="006C01BD">
              <w:rPr>
                <w:rFonts w:ascii="Times New Roman" w:eastAsia="Times New Roman" w:hAnsi="Times New Roman" w:cs="Times New Roman"/>
                <w:b/>
                <w:sz w:val="28"/>
                <w:szCs w:val="28"/>
              </w:rPr>
              <w:t>Количество продукции и услуг, изготовленных работником сдельщиком за месяц</w:t>
            </w:r>
          </w:p>
        </w:tc>
      </w:tr>
    </w:tbl>
    <w:p w:rsidR="00F6535D" w:rsidRPr="006C01BD" w:rsidRDefault="00F6535D" w:rsidP="00435395">
      <w:pPr>
        <w:numPr>
          <w:ilvl w:val="0"/>
          <w:numId w:val="66"/>
        </w:numPr>
        <w:autoSpaceDE w:val="0"/>
        <w:autoSpaceDN w:val="0"/>
        <w:adjustRightInd w:val="0"/>
        <w:spacing w:after="0" w:line="240" w:lineRule="auto"/>
        <w:jc w:val="both"/>
        <w:rPr>
          <w:rFonts w:ascii="Times New Roman" w:eastAsia="Times New Roman" w:hAnsi="Times New Roman" w:cs="Times New Roman"/>
          <w:sz w:val="28"/>
          <w:szCs w:val="28"/>
        </w:rPr>
      </w:pPr>
      <w:r w:rsidRPr="006C01BD">
        <w:rPr>
          <w:rFonts w:ascii="Times New Roman" w:eastAsia="Times New Roman" w:hAnsi="Times New Roman" w:cs="Times New Roman"/>
          <w:sz w:val="28"/>
          <w:szCs w:val="28"/>
        </w:rPr>
        <w:t>Повременная форма оплаты труда</w:t>
      </w:r>
    </w:p>
    <w:p w:rsidR="00F6535D" w:rsidRPr="006C01BD" w:rsidRDefault="00F6535D" w:rsidP="00F6535D">
      <w:pPr>
        <w:autoSpaceDE w:val="0"/>
        <w:autoSpaceDN w:val="0"/>
        <w:adjustRightInd w:val="0"/>
        <w:spacing w:after="0" w:line="240" w:lineRule="auto"/>
        <w:ind w:left="1080"/>
        <w:jc w:val="both"/>
        <w:rPr>
          <w:rFonts w:ascii="Times New Roman" w:eastAsia="Times New Roman" w:hAnsi="Times New Roman" w:cs="Times New Roman"/>
          <w:sz w:val="28"/>
          <w:szCs w:val="28"/>
        </w:rPr>
      </w:pPr>
      <w:r w:rsidRPr="006C01BD">
        <w:rPr>
          <w:rFonts w:ascii="Times New Roman" w:eastAsia="Times New Roman" w:hAnsi="Times New Roman" w:cs="Times New Roman"/>
          <w:sz w:val="28"/>
          <w:szCs w:val="28"/>
        </w:rPr>
        <w:t>Начисляется индивидуально каждому работнику повременщику за каждый час или день нахождения на рабочем месте.</w:t>
      </w:r>
    </w:p>
    <w:p w:rsidR="00F6535D" w:rsidRPr="006C01BD" w:rsidRDefault="00F6535D" w:rsidP="00435395">
      <w:pPr>
        <w:numPr>
          <w:ilvl w:val="1"/>
          <w:numId w:val="66"/>
        </w:numPr>
        <w:autoSpaceDE w:val="0"/>
        <w:autoSpaceDN w:val="0"/>
        <w:adjustRightInd w:val="0"/>
        <w:spacing w:after="0" w:line="240" w:lineRule="auto"/>
        <w:jc w:val="both"/>
        <w:rPr>
          <w:rFonts w:ascii="Times New Roman" w:eastAsia="Times New Roman" w:hAnsi="Times New Roman" w:cs="Times New Roman"/>
          <w:sz w:val="28"/>
          <w:szCs w:val="28"/>
        </w:rPr>
      </w:pPr>
      <w:r w:rsidRPr="006C01BD">
        <w:rPr>
          <w:rFonts w:ascii="Times New Roman" w:eastAsia="Times New Roman" w:hAnsi="Times New Roman" w:cs="Times New Roman"/>
          <w:sz w:val="28"/>
          <w:szCs w:val="28"/>
        </w:rPr>
        <w:t>Начисляемая вспомогательному персоналу по тарифным ставкам.</w:t>
      </w:r>
    </w:p>
    <w:p w:rsidR="00F6535D" w:rsidRPr="006C01BD" w:rsidRDefault="00F6535D" w:rsidP="00F6535D">
      <w:pPr>
        <w:autoSpaceDE w:val="0"/>
        <w:autoSpaceDN w:val="0"/>
        <w:adjustRightInd w:val="0"/>
        <w:spacing w:after="0" w:line="240" w:lineRule="auto"/>
        <w:ind w:left="1800"/>
        <w:jc w:val="both"/>
        <w:rPr>
          <w:rFonts w:ascii="Times New Roman" w:eastAsia="Times New Roman" w:hAnsi="Times New Roman" w:cs="Times New Roman"/>
          <w:sz w:val="28"/>
          <w:szCs w:val="28"/>
        </w:rPr>
      </w:pPr>
      <w:r w:rsidRPr="006C01BD">
        <w:rPr>
          <w:rFonts w:ascii="Times New Roman" w:eastAsia="Times New Roman" w:hAnsi="Times New Roman" w:cs="Times New Roman"/>
          <w:b/>
          <w:sz w:val="28"/>
          <w:szCs w:val="28"/>
        </w:rPr>
        <w:t>Тарифная ставка</w:t>
      </w:r>
      <w:r w:rsidRPr="006C01BD">
        <w:rPr>
          <w:rFonts w:ascii="Times New Roman" w:eastAsia="Times New Roman" w:hAnsi="Times New Roman" w:cs="Times New Roman"/>
          <w:sz w:val="28"/>
          <w:szCs w:val="28"/>
        </w:rPr>
        <w:t xml:space="preserve"> – стоимость одного часа нахождения вспомогательного работника на рабочем месте. Размер тарифной ставки зависит от разряда рабочего, соответствующего его квалификации.</w:t>
      </w:r>
    </w:p>
    <w:tbl>
      <w:tblPr>
        <w:tblW w:w="9356" w:type="dxa"/>
        <w:tblInd w:w="108" w:type="dxa"/>
        <w:tblLook w:val="04A0" w:firstRow="1" w:lastRow="0" w:firstColumn="1" w:lastColumn="0" w:noHBand="0" w:noVBand="1"/>
      </w:tblPr>
      <w:tblGrid>
        <w:gridCol w:w="2748"/>
        <w:gridCol w:w="441"/>
        <w:gridCol w:w="1507"/>
        <w:gridCol w:w="874"/>
        <w:gridCol w:w="3786"/>
      </w:tblGrid>
      <w:tr w:rsidR="00F6535D" w:rsidRPr="006C01BD" w:rsidTr="00F6535D">
        <w:tc>
          <w:tcPr>
            <w:tcW w:w="2852" w:type="dxa"/>
            <w:shd w:val="clear" w:color="auto" w:fill="auto"/>
            <w:vAlign w:val="center"/>
          </w:tcPr>
          <w:p w:rsidR="00F6535D" w:rsidRPr="006C01BD" w:rsidRDefault="00F6535D" w:rsidP="00F6535D">
            <w:pPr>
              <w:autoSpaceDE w:val="0"/>
              <w:autoSpaceDN w:val="0"/>
              <w:adjustRightInd w:val="0"/>
              <w:spacing w:after="0" w:line="240" w:lineRule="auto"/>
              <w:jc w:val="center"/>
              <w:rPr>
                <w:rFonts w:ascii="Times New Roman" w:eastAsia="Times New Roman" w:hAnsi="Times New Roman" w:cs="Times New Roman"/>
                <w:b/>
                <w:sz w:val="28"/>
                <w:szCs w:val="28"/>
              </w:rPr>
            </w:pPr>
            <w:r w:rsidRPr="006C01BD">
              <w:rPr>
                <w:rFonts w:ascii="Times New Roman" w:eastAsia="Times New Roman" w:hAnsi="Times New Roman" w:cs="Times New Roman"/>
                <w:b/>
                <w:sz w:val="28"/>
                <w:szCs w:val="28"/>
              </w:rPr>
              <w:t xml:space="preserve">Заработок </w:t>
            </w:r>
            <w:r w:rsidRPr="006C01BD">
              <w:rPr>
                <w:rFonts w:ascii="Times New Roman" w:eastAsia="Times New Roman" w:hAnsi="Times New Roman" w:cs="Times New Roman"/>
                <w:b/>
                <w:sz w:val="28"/>
                <w:szCs w:val="28"/>
              </w:rPr>
              <w:lastRenderedPageBreak/>
              <w:t>повременный, начисленный по тарифной ставке</w:t>
            </w:r>
          </w:p>
        </w:tc>
        <w:tc>
          <w:tcPr>
            <w:tcW w:w="450" w:type="dxa"/>
            <w:shd w:val="clear" w:color="auto" w:fill="auto"/>
            <w:vAlign w:val="center"/>
          </w:tcPr>
          <w:p w:rsidR="00F6535D" w:rsidRPr="006C01BD" w:rsidRDefault="00F6535D" w:rsidP="00F6535D">
            <w:pPr>
              <w:autoSpaceDE w:val="0"/>
              <w:autoSpaceDN w:val="0"/>
              <w:adjustRightInd w:val="0"/>
              <w:spacing w:after="0" w:line="240" w:lineRule="auto"/>
              <w:jc w:val="center"/>
              <w:rPr>
                <w:rFonts w:ascii="Times New Roman" w:eastAsia="Times New Roman" w:hAnsi="Times New Roman" w:cs="Times New Roman"/>
                <w:b/>
                <w:sz w:val="28"/>
                <w:szCs w:val="28"/>
              </w:rPr>
            </w:pPr>
            <w:r w:rsidRPr="006C01BD">
              <w:rPr>
                <w:rFonts w:ascii="Times New Roman" w:eastAsia="Times New Roman" w:hAnsi="Times New Roman" w:cs="Times New Roman"/>
                <w:b/>
                <w:sz w:val="28"/>
                <w:szCs w:val="28"/>
              </w:rPr>
              <w:lastRenderedPageBreak/>
              <w:t>=</w:t>
            </w:r>
          </w:p>
        </w:tc>
        <w:tc>
          <w:tcPr>
            <w:tcW w:w="1138" w:type="dxa"/>
            <w:shd w:val="clear" w:color="auto" w:fill="auto"/>
            <w:vAlign w:val="center"/>
          </w:tcPr>
          <w:p w:rsidR="00F6535D" w:rsidRPr="006C01BD" w:rsidRDefault="00F6535D" w:rsidP="00F6535D">
            <w:pPr>
              <w:autoSpaceDE w:val="0"/>
              <w:autoSpaceDN w:val="0"/>
              <w:adjustRightInd w:val="0"/>
              <w:spacing w:after="0" w:line="240" w:lineRule="auto"/>
              <w:jc w:val="center"/>
              <w:rPr>
                <w:rFonts w:ascii="Times New Roman" w:eastAsia="Times New Roman" w:hAnsi="Times New Roman" w:cs="Times New Roman"/>
                <w:b/>
                <w:sz w:val="28"/>
                <w:szCs w:val="28"/>
              </w:rPr>
            </w:pPr>
            <w:r w:rsidRPr="006C01BD">
              <w:rPr>
                <w:rFonts w:ascii="Times New Roman" w:eastAsia="Times New Roman" w:hAnsi="Times New Roman" w:cs="Times New Roman"/>
                <w:b/>
                <w:sz w:val="28"/>
                <w:szCs w:val="28"/>
              </w:rPr>
              <w:t xml:space="preserve">Тарифная </w:t>
            </w:r>
            <w:r w:rsidRPr="006C01BD">
              <w:rPr>
                <w:rFonts w:ascii="Times New Roman" w:eastAsia="Times New Roman" w:hAnsi="Times New Roman" w:cs="Times New Roman"/>
                <w:b/>
                <w:sz w:val="28"/>
                <w:szCs w:val="28"/>
              </w:rPr>
              <w:lastRenderedPageBreak/>
              <w:t>ставка</w:t>
            </w:r>
          </w:p>
        </w:tc>
        <w:tc>
          <w:tcPr>
            <w:tcW w:w="947" w:type="dxa"/>
            <w:shd w:val="clear" w:color="auto" w:fill="auto"/>
            <w:vAlign w:val="center"/>
          </w:tcPr>
          <w:p w:rsidR="00F6535D" w:rsidRPr="006C01BD" w:rsidRDefault="00F6535D" w:rsidP="00F6535D">
            <w:pPr>
              <w:autoSpaceDE w:val="0"/>
              <w:autoSpaceDN w:val="0"/>
              <w:adjustRightInd w:val="0"/>
              <w:spacing w:after="0" w:line="240" w:lineRule="auto"/>
              <w:jc w:val="center"/>
              <w:rPr>
                <w:rFonts w:ascii="Times New Roman" w:eastAsia="Times New Roman" w:hAnsi="Times New Roman" w:cs="Times New Roman"/>
                <w:b/>
                <w:sz w:val="28"/>
                <w:szCs w:val="28"/>
              </w:rPr>
            </w:pPr>
            <w:r w:rsidRPr="006C01BD">
              <w:rPr>
                <w:rFonts w:ascii="Times New Roman" w:eastAsia="Times New Roman" w:hAnsi="Times New Roman" w:cs="Times New Roman"/>
                <w:b/>
                <w:sz w:val="28"/>
                <w:szCs w:val="28"/>
              </w:rPr>
              <w:lastRenderedPageBreak/>
              <w:t>×</w:t>
            </w:r>
          </w:p>
        </w:tc>
        <w:tc>
          <w:tcPr>
            <w:tcW w:w="3969" w:type="dxa"/>
            <w:shd w:val="clear" w:color="auto" w:fill="auto"/>
            <w:vAlign w:val="center"/>
          </w:tcPr>
          <w:p w:rsidR="00F6535D" w:rsidRPr="006C01BD" w:rsidRDefault="00F6535D" w:rsidP="00F6535D">
            <w:pPr>
              <w:autoSpaceDE w:val="0"/>
              <w:autoSpaceDN w:val="0"/>
              <w:adjustRightInd w:val="0"/>
              <w:spacing w:after="0" w:line="240" w:lineRule="auto"/>
              <w:jc w:val="center"/>
              <w:rPr>
                <w:rFonts w:ascii="Times New Roman" w:eastAsia="Times New Roman" w:hAnsi="Times New Roman" w:cs="Times New Roman"/>
                <w:b/>
                <w:sz w:val="28"/>
                <w:szCs w:val="28"/>
              </w:rPr>
            </w:pPr>
            <w:r w:rsidRPr="006C01BD">
              <w:rPr>
                <w:rFonts w:ascii="Times New Roman" w:eastAsia="Times New Roman" w:hAnsi="Times New Roman" w:cs="Times New Roman"/>
                <w:b/>
                <w:sz w:val="28"/>
                <w:szCs w:val="28"/>
              </w:rPr>
              <w:t xml:space="preserve">Количество часов </w:t>
            </w:r>
            <w:r w:rsidRPr="006C01BD">
              <w:rPr>
                <w:rFonts w:ascii="Times New Roman" w:eastAsia="Times New Roman" w:hAnsi="Times New Roman" w:cs="Times New Roman"/>
                <w:b/>
                <w:sz w:val="28"/>
                <w:szCs w:val="28"/>
              </w:rPr>
              <w:lastRenderedPageBreak/>
              <w:t>нахождения вспомогательного работника на рабочем месте за месяц</w:t>
            </w:r>
          </w:p>
        </w:tc>
      </w:tr>
    </w:tbl>
    <w:p w:rsidR="00F6535D" w:rsidRPr="006C01BD" w:rsidRDefault="00F6535D" w:rsidP="00435395">
      <w:pPr>
        <w:numPr>
          <w:ilvl w:val="1"/>
          <w:numId w:val="66"/>
        </w:numPr>
        <w:autoSpaceDE w:val="0"/>
        <w:autoSpaceDN w:val="0"/>
        <w:adjustRightInd w:val="0"/>
        <w:spacing w:after="0" w:line="240" w:lineRule="auto"/>
        <w:jc w:val="both"/>
        <w:rPr>
          <w:rFonts w:ascii="Times New Roman" w:eastAsia="Times New Roman" w:hAnsi="Times New Roman" w:cs="Times New Roman"/>
          <w:sz w:val="28"/>
          <w:szCs w:val="28"/>
        </w:rPr>
      </w:pPr>
      <w:r w:rsidRPr="006C01BD">
        <w:rPr>
          <w:rFonts w:ascii="Times New Roman" w:eastAsia="Times New Roman" w:hAnsi="Times New Roman" w:cs="Times New Roman"/>
          <w:sz w:val="28"/>
          <w:szCs w:val="28"/>
        </w:rPr>
        <w:lastRenderedPageBreak/>
        <w:t>Начисляемая АУП по окладам.</w:t>
      </w:r>
    </w:p>
    <w:p w:rsidR="00F6535D" w:rsidRPr="006C01BD" w:rsidRDefault="00F6535D" w:rsidP="00F6535D">
      <w:pPr>
        <w:autoSpaceDE w:val="0"/>
        <w:autoSpaceDN w:val="0"/>
        <w:adjustRightInd w:val="0"/>
        <w:spacing w:after="0" w:line="240" w:lineRule="auto"/>
        <w:ind w:left="1800"/>
        <w:jc w:val="both"/>
        <w:rPr>
          <w:rFonts w:ascii="Times New Roman" w:eastAsia="Times New Roman" w:hAnsi="Times New Roman" w:cs="Times New Roman"/>
          <w:sz w:val="28"/>
          <w:szCs w:val="28"/>
        </w:rPr>
      </w:pPr>
      <w:r w:rsidRPr="006C01BD">
        <w:rPr>
          <w:rFonts w:ascii="Times New Roman" w:eastAsia="Times New Roman" w:hAnsi="Times New Roman" w:cs="Times New Roman"/>
          <w:b/>
          <w:sz w:val="28"/>
          <w:szCs w:val="28"/>
        </w:rPr>
        <w:t>Оклад</w:t>
      </w:r>
      <w:r w:rsidRPr="006C01BD">
        <w:rPr>
          <w:rFonts w:ascii="Times New Roman" w:eastAsia="Times New Roman" w:hAnsi="Times New Roman" w:cs="Times New Roman"/>
          <w:sz w:val="28"/>
          <w:szCs w:val="28"/>
        </w:rPr>
        <w:t xml:space="preserve"> – стоимость полного месяца работы АУП повременщика на своем рабочем месте.</w:t>
      </w:r>
    </w:p>
    <w:p w:rsidR="00F6535D" w:rsidRPr="006C01BD" w:rsidRDefault="00F6535D" w:rsidP="00F6535D">
      <w:pPr>
        <w:autoSpaceDE w:val="0"/>
        <w:autoSpaceDN w:val="0"/>
        <w:adjustRightInd w:val="0"/>
        <w:spacing w:after="0" w:line="240" w:lineRule="auto"/>
        <w:ind w:left="1800"/>
        <w:jc w:val="both"/>
        <w:rPr>
          <w:rFonts w:ascii="Times New Roman" w:eastAsia="Times New Roman" w:hAnsi="Times New Roman" w:cs="Times New Roman"/>
          <w:sz w:val="28"/>
          <w:szCs w:val="28"/>
        </w:rPr>
      </w:pPr>
      <w:r w:rsidRPr="006C01BD">
        <w:rPr>
          <w:rFonts w:ascii="Times New Roman" w:eastAsia="Times New Roman" w:hAnsi="Times New Roman" w:cs="Times New Roman"/>
          <w:sz w:val="28"/>
          <w:szCs w:val="28"/>
        </w:rPr>
        <w:t>В соответствии с Трудовым кодексом России (ТК РФ):</w:t>
      </w:r>
    </w:p>
    <w:p w:rsidR="00F6535D" w:rsidRPr="006C01BD" w:rsidRDefault="00F6535D" w:rsidP="00435395">
      <w:pPr>
        <w:numPr>
          <w:ilvl w:val="0"/>
          <w:numId w:val="67"/>
        </w:numPr>
        <w:autoSpaceDE w:val="0"/>
        <w:autoSpaceDN w:val="0"/>
        <w:adjustRightInd w:val="0"/>
        <w:spacing w:after="0" w:line="240" w:lineRule="auto"/>
        <w:ind w:left="2410"/>
        <w:jc w:val="both"/>
        <w:rPr>
          <w:rFonts w:ascii="Times New Roman" w:eastAsia="Times New Roman" w:hAnsi="Times New Roman" w:cs="Times New Roman"/>
          <w:sz w:val="28"/>
          <w:szCs w:val="28"/>
        </w:rPr>
      </w:pPr>
      <w:r w:rsidRPr="006C01BD">
        <w:rPr>
          <w:rFonts w:ascii="Times New Roman" w:eastAsia="Times New Roman" w:hAnsi="Times New Roman" w:cs="Times New Roman"/>
          <w:sz w:val="28"/>
          <w:szCs w:val="28"/>
        </w:rPr>
        <w:t>Нормальная продолжительность рабочего дня – 8 часов.</w:t>
      </w:r>
    </w:p>
    <w:p w:rsidR="00F6535D" w:rsidRPr="006C01BD" w:rsidRDefault="00F6535D" w:rsidP="00435395">
      <w:pPr>
        <w:numPr>
          <w:ilvl w:val="0"/>
          <w:numId w:val="67"/>
        </w:numPr>
        <w:autoSpaceDE w:val="0"/>
        <w:autoSpaceDN w:val="0"/>
        <w:adjustRightInd w:val="0"/>
        <w:spacing w:after="0" w:line="240" w:lineRule="auto"/>
        <w:ind w:left="2410"/>
        <w:jc w:val="both"/>
        <w:rPr>
          <w:rFonts w:ascii="Times New Roman" w:eastAsia="Times New Roman" w:hAnsi="Times New Roman" w:cs="Times New Roman"/>
          <w:sz w:val="28"/>
          <w:szCs w:val="28"/>
        </w:rPr>
      </w:pPr>
      <w:r w:rsidRPr="006C01BD">
        <w:rPr>
          <w:rFonts w:ascii="Times New Roman" w:eastAsia="Times New Roman" w:hAnsi="Times New Roman" w:cs="Times New Roman"/>
          <w:sz w:val="28"/>
          <w:szCs w:val="28"/>
        </w:rPr>
        <w:t>Нормальная продолжительность рабочей недели у работников, продолжительность рабочего дня которых не более 8 часов – 40 часов.</w:t>
      </w:r>
    </w:p>
    <w:p w:rsidR="00F6535D" w:rsidRPr="006C01BD" w:rsidRDefault="00F6535D" w:rsidP="00435395">
      <w:pPr>
        <w:numPr>
          <w:ilvl w:val="0"/>
          <w:numId w:val="67"/>
        </w:numPr>
        <w:autoSpaceDE w:val="0"/>
        <w:autoSpaceDN w:val="0"/>
        <w:adjustRightInd w:val="0"/>
        <w:spacing w:after="0" w:line="240" w:lineRule="auto"/>
        <w:ind w:left="2410"/>
        <w:jc w:val="both"/>
        <w:rPr>
          <w:rFonts w:ascii="Times New Roman" w:eastAsia="Times New Roman" w:hAnsi="Times New Roman" w:cs="Times New Roman"/>
          <w:sz w:val="28"/>
          <w:szCs w:val="28"/>
        </w:rPr>
      </w:pPr>
      <w:r w:rsidRPr="006C01BD">
        <w:rPr>
          <w:rFonts w:ascii="Times New Roman" w:eastAsia="Times New Roman" w:hAnsi="Times New Roman" w:cs="Times New Roman"/>
          <w:sz w:val="28"/>
          <w:szCs w:val="28"/>
        </w:rPr>
        <w:t>Средняя продолжительность рабочего месяца – 176 часов или 22 рабочих дня.</w:t>
      </w:r>
    </w:p>
    <w:p w:rsidR="00F6535D" w:rsidRPr="006C01BD" w:rsidRDefault="00F6535D" w:rsidP="00F6535D">
      <w:pPr>
        <w:autoSpaceDE w:val="0"/>
        <w:autoSpaceDN w:val="0"/>
        <w:adjustRightInd w:val="0"/>
        <w:spacing w:after="0" w:line="240" w:lineRule="auto"/>
        <w:ind w:left="1843"/>
        <w:jc w:val="both"/>
        <w:rPr>
          <w:rFonts w:ascii="Times New Roman" w:eastAsia="Times New Roman" w:hAnsi="Times New Roman" w:cs="Times New Roman"/>
          <w:sz w:val="28"/>
          <w:szCs w:val="28"/>
        </w:rPr>
      </w:pPr>
      <w:r w:rsidRPr="006C01BD">
        <w:rPr>
          <w:rFonts w:ascii="Times New Roman" w:eastAsia="Times New Roman" w:hAnsi="Times New Roman" w:cs="Times New Roman"/>
          <w:sz w:val="28"/>
          <w:szCs w:val="28"/>
        </w:rPr>
        <w:t>Если служащий по разным причинам не смог отработать полный рабочий месяц, то ему начисляется не полный оклад, а часть оклада, пропорционально количеству отработанных дней.</w:t>
      </w:r>
    </w:p>
    <w:p w:rsidR="00F6535D" w:rsidRPr="006C01BD" w:rsidRDefault="00F6535D" w:rsidP="00F6535D">
      <w:pPr>
        <w:autoSpaceDE w:val="0"/>
        <w:autoSpaceDN w:val="0"/>
        <w:adjustRightInd w:val="0"/>
        <w:spacing w:after="0" w:line="240" w:lineRule="auto"/>
        <w:ind w:left="1843"/>
        <w:jc w:val="both"/>
        <w:rPr>
          <w:rFonts w:ascii="Times New Roman" w:eastAsia="Times New Roman" w:hAnsi="Times New Roman" w:cs="Times New Roman"/>
          <w:sz w:val="28"/>
          <w:szCs w:val="28"/>
        </w:rPr>
      </w:pPr>
      <w:r w:rsidRPr="006C01BD">
        <w:rPr>
          <w:rFonts w:ascii="Times New Roman" w:eastAsia="Times New Roman" w:hAnsi="Times New Roman" w:cs="Times New Roman"/>
          <w:sz w:val="28"/>
          <w:szCs w:val="28"/>
        </w:rPr>
        <w:t>Если служащий работал сверхурочно, то надбавка к окладу за это ему не полагается. У АУП ненормированная продолжительность рабочего дня, а переработка компенсируется отгулами и дополнительными днями отпуска по Приказу директору предприятия или по Коллективному договору. Поэтому числитель дроби не может быть больше знаменателя.</w:t>
      </w:r>
    </w:p>
    <w:tbl>
      <w:tblPr>
        <w:tblW w:w="10065" w:type="dxa"/>
        <w:tblInd w:w="-318" w:type="dxa"/>
        <w:tblLook w:val="04A0" w:firstRow="1" w:lastRow="0" w:firstColumn="1" w:lastColumn="0" w:noHBand="0" w:noVBand="1"/>
      </w:tblPr>
      <w:tblGrid>
        <w:gridCol w:w="2523"/>
        <w:gridCol w:w="376"/>
        <w:gridCol w:w="1034"/>
        <w:gridCol w:w="403"/>
        <w:gridCol w:w="5729"/>
      </w:tblGrid>
      <w:tr w:rsidR="00F6535D" w:rsidRPr="006C01BD" w:rsidTr="00F6535D">
        <w:trPr>
          <w:trHeight w:val="194"/>
        </w:trPr>
        <w:tc>
          <w:tcPr>
            <w:tcW w:w="2552" w:type="dxa"/>
            <w:vMerge w:val="restart"/>
            <w:shd w:val="clear" w:color="auto" w:fill="auto"/>
            <w:vAlign w:val="center"/>
          </w:tcPr>
          <w:p w:rsidR="00F6535D" w:rsidRPr="006C01BD" w:rsidRDefault="00F6535D" w:rsidP="00F6535D">
            <w:pPr>
              <w:autoSpaceDE w:val="0"/>
              <w:autoSpaceDN w:val="0"/>
              <w:adjustRightInd w:val="0"/>
              <w:spacing w:after="0" w:line="240" w:lineRule="auto"/>
              <w:jc w:val="center"/>
              <w:rPr>
                <w:rFonts w:ascii="Times New Roman" w:eastAsia="Times New Roman" w:hAnsi="Times New Roman" w:cs="Times New Roman"/>
                <w:b/>
                <w:sz w:val="28"/>
                <w:szCs w:val="28"/>
              </w:rPr>
            </w:pPr>
            <w:r w:rsidRPr="006C01BD">
              <w:rPr>
                <w:rFonts w:ascii="Times New Roman" w:eastAsia="Times New Roman" w:hAnsi="Times New Roman" w:cs="Times New Roman"/>
                <w:b/>
                <w:sz w:val="28"/>
                <w:szCs w:val="28"/>
              </w:rPr>
              <w:t>Заработок повременный, начисленный по окладу</w:t>
            </w:r>
          </w:p>
        </w:tc>
        <w:tc>
          <w:tcPr>
            <w:tcW w:w="353" w:type="dxa"/>
            <w:vMerge w:val="restart"/>
            <w:shd w:val="clear" w:color="auto" w:fill="auto"/>
            <w:vAlign w:val="center"/>
          </w:tcPr>
          <w:p w:rsidR="00F6535D" w:rsidRPr="006C01BD" w:rsidRDefault="00F6535D" w:rsidP="00F6535D">
            <w:pPr>
              <w:autoSpaceDE w:val="0"/>
              <w:autoSpaceDN w:val="0"/>
              <w:adjustRightInd w:val="0"/>
              <w:spacing w:after="0" w:line="240" w:lineRule="auto"/>
              <w:jc w:val="center"/>
              <w:rPr>
                <w:rFonts w:ascii="Times New Roman" w:eastAsia="Times New Roman" w:hAnsi="Times New Roman" w:cs="Times New Roman"/>
                <w:b/>
                <w:sz w:val="28"/>
                <w:szCs w:val="28"/>
              </w:rPr>
            </w:pPr>
            <w:r w:rsidRPr="006C01BD">
              <w:rPr>
                <w:rFonts w:ascii="Times New Roman" w:eastAsia="Times New Roman" w:hAnsi="Times New Roman" w:cs="Times New Roman"/>
                <w:b/>
                <w:sz w:val="28"/>
                <w:szCs w:val="28"/>
              </w:rPr>
              <w:t>=</w:t>
            </w:r>
          </w:p>
        </w:tc>
        <w:tc>
          <w:tcPr>
            <w:tcW w:w="801" w:type="dxa"/>
            <w:vMerge w:val="restart"/>
            <w:shd w:val="clear" w:color="auto" w:fill="auto"/>
            <w:vAlign w:val="center"/>
          </w:tcPr>
          <w:p w:rsidR="00F6535D" w:rsidRPr="006C01BD" w:rsidRDefault="00F6535D" w:rsidP="00F6535D">
            <w:pPr>
              <w:autoSpaceDE w:val="0"/>
              <w:autoSpaceDN w:val="0"/>
              <w:adjustRightInd w:val="0"/>
              <w:spacing w:after="0" w:line="240" w:lineRule="auto"/>
              <w:jc w:val="center"/>
              <w:rPr>
                <w:rFonts w:ascii="Times New Roman" w:eastAsia="Times New Roman" w:hAnsi="Times New Roman" w:cs="Times New Roman"/>
                <w:b/>
                <w:sz w:val="28"/>
                <w:szCs w:val="28"/>
              </w:rPr>
            </w:pPr>
            <w:r w:rsidRPr="006C01BD">
              <w:rPr>
                <w:rFonts w:ascii="Times New Roman" w:eastAsia="Times New Roman" w:hAnsi="Times New Roman" w:cs="Times New Roman"/>
                <w:b/>
                <w:sz w:val="28"/>
                <w:szCs w:val="28"/>
              </w:rPr>
              <w:t>Оклад</w:t>
            </w:r>
          </w:p>
        </w:tc>
        <w:tc>
          <w:tcPr>
            <w:tcW w:w="405" w:type="dxa"/>
            <w:vMerge w:val="restart"/>
            <w:shd w:val="clear" w:color="auto" w:fill="auto"/>
            <w:vAlign w:val="center"/>
          </w:tcPr>
          <w:p w:rsidR="00F6535D" w:rsidRPr="006C01BD" w:rsidRDefault="00F6535D" w:rsidP="00F6535D">
            <w:pPr>
              <w:autoSpaceDE w:val="0"/>
              <w:autoSpaceDN w:val="0"/>
              <w:adjustRightInd w:val="0"/>
              <w:spacing w:after="0" w:line="240" w:lineRule="auto"/>
              <w:jc w:val="center"/>
              <w:rPr>
                <w:rFonts w:ascii="Times New Roman" w:eastAsia="Times New Roman" w:hAnsi="Times New Roman" w:cs="Times New Roman"/>
                <w:b/>
                <w:sz w:val="28"/>
                <w:szCs w:val="28"/>
              </w:rPr>
            </w:pPr>
            <w:r w:rsidRPr="006C01BD">
              <w:rPr>
                <w:rFonts w:ascii="Times New Roman" w:eastAsia="Times New Roman" w:hAnsi="Times New Roman" w:cs="Times New Roman"/>
                <w:b/>
                <w:sz w:val="28"/>
                <w:szCs w:val="28"/>
              </w:rPr>
              <w:t>×</w:t>
            </w:r>
          </w:p>
        </w:tc>
        <w:tc>
          <w:tcPr>
            <w:tcW w:w="5954" w:type="dxa"/>
            <w:tcBorders>
              <w:bottom w:val="single" w:sz="4" w:space="0" w:color="auto"/>
            </w:tcBorders>
            <w:shd w:val="clear" w:color="auto" w:fill="auto"/>
            <w:vAlign w:val="center"/>
          </w:tcPr>
          <w:p w:rsidR="00F6535D" w:rsidRPr="006C01BD" w:rsidRDefault="00F6535D" w:rsidP="00F6535D">
            <w:pPr>
              <w:autoSpaceDE w:val="0"/>
              <w:autoSpaceDN w:val="0"/>
              <w:adjustRightInd w:val="0"/>
              <w:spacing w:after="0" w:line="240" w:lineRule="auto"/>
              <w:jc w:val="center"/>
              <w:rPr>
                <w:rFonts w:ascii="Times New Roman" w:eastAsia="Times New Roman" w:hAnsi="Times New Roman" w:cs="Times New Roman"/>
                <w:b/>
                <w:sz w:val="28"/>
                <w:szCs w:val="28"/>
              </w:rPr>
            </w:pPr>
            <w:r w:rsidRPr="006C01BD">
              <w:rPr>
                <w:rFonts w:ascii="Times New Roman" w:eastAsia="Times New Roman" w:hAnsi="Times New Roman" w:cs="Times New Roman"/>
                <w:b/>
                <w:sz w:val="28"/>
                <w:szCs w:val="28"/>
              </w:rPr>
              <w:t>Количество рабочих дней, отработанных фактически за месяц</w:t>
            </w:r>
          </w:p>
        </w:tc>
      </w:tr>
      <w:tr w:rsidR="00F6535D" w:rsidRPr="006C01BD" w:rsidTr="00F6535D">
        <w:trPr>
          <w:trHeight w:val="194"/>
        </w:trPr>
        <w:tc>
          <w:tcPr>
            <w:tcW w:w="2552" w:type="dxa"/>
            <w:vMerge/>
            <w:shd w:val="clear" w:color="auto" w:fill="auto"/>
            <w:vAlign w:val="center"/>
          </w:tcPr>
          <w:p w:rsidR="00F6535D" w:rsidRPr="006C01BD" w:rsidRDefault="00F6535D" w:rsidP="00F6535D">
            <w:pPr>
              <w:autoSpaceDE w:val="0"/>
              <w:autoSpaceDN w:val="0"/>
              <w:adjustRightInd w:val="0"/>
              <w:spacing w:after="0" w:line="240" w:lineRule="auto"/>
              <w:jc w:val="center"/>
              <w:rPr>
                <w:rFonts w:ascii="Times New Roman" w:eastAsia="Times New Roman" w:hAnsi="Times New Roman" w:cs="Times New Roman"/>
                <w:b/>
                <w:sz w:val="28"/>
                <w:szCs w:val="28"/>
              </w:rPr>
            </w:pPr>
          </w:p>
        </w:tc>
        <w:tc>
          <w:tcPr>
            <w:tcW w:w="353" w:type="dxa"/>
            <w:vMerge/>
            <w:shd w:val="clear" w:color="auto" w:fill="auto"/>
            <w:vAlign w:val="center"/>
          </w:tcPr>
          <w:p w:rsidR="00F6535D" w:rsidRPr="006C01BD" w:rsidRDefault="00F6535D" w:rsidP="00F6535D">
            <w:pPr>
              <w:autoSpaceDE w:val="0"/>
              <w:autoSpaceDN w:val="0"/>
              <w:adjustRightInd w:val="0"/>
              <w:spacing w:after="0" w:line="240" w:lineRule="auto"/>
              <w:jc w:val="center"/>
              <w:rPr>
                <w:rFonts w:ascii="Times New Roman" w:eastAsia="Times New Roman" w:hAnsi="Times New Roman" w:cs="Times New Roman"/>
                <w:b/>
                <w:sz w:val="28"/>
                <w:szCs w:val="28"/>
              </w:rPr>
            </w:pPr>
          </w:p>
        </w:tc>
        <w:tc>
          <w:tcPr>
            <w:tcW w:w="801" w:type="dxa"/>
            <w:vMerge/>
            <w:shd w:val="clear" w:color="auto" w:fill="auto"/>
            <w:vAlign w:val="center"/>
          </w:tcPr>
          <w:p w:rsidR="00F6535D" w:rsidRPr="006C01BD" w:rsidRDefault="00F6535D" w:rsidP="00F6535D">
            <w:pPr>
              <w:autoSpaceDE w:val="0"/>
              <w:autoSpaceDN w:val="0"/>
              <w:adjustRightInd w:val="0"/>
              <w:spacing w:after="0" w:line="240" w:lineRule="auto"/>
              <w:jc w:val="center"/>
              <w:rPr>
                <w:rFonts w:ascii="Times New Roman" w:eastAsia="Times New Roman" w:hAnsi="Times New Roman" w:cs="Times New Roman"/>
                <w:b/>
                <w:sz w:val="28"/>
                <w:szCs w:val="28"/>
              </w:rPr>
            </w:pPr>
          </w:p>
        </w:tc>
        <w:tc>
          <w:tcPr>
            <w:tcW w:w="405" w:type="dxa"/>
            <w:vMerge/>
            <w:shd w:val="clear" w:color="auto" w:fill="auto"/>
            <w:vAlign w:val="center"/>
          </w:tcPr>
          <w:p w:rsidR="00F6535D" w:rsidRPr="006C01BD" w:rsidRDefault="00F6535D" w:rsidP="00F6535D">
            <w:pPr>
              <w:autoSpaceDE w:val="0"/>
              <w:autoSpaceDN w:val="0"/>
              <w:adjustRightInd w:val="0"/>
              <w:spacing w:after="0" w:line="240" w:lineRule="auto"/>
              <w:jc w:val="center"/>
              <w:rPr>
                <w:rFonts w:ascii="Times New Roman" w:eastAsia="Times New Roman" w:hAnsi="Times New Roman" w:cs="Times New Roman"/>
                <w:b/>
                <w:sz w:val="28"/>
                <w:szCs w:val="28"/>
              </w:rPr>
            </w:pPr>
          </w:p>
        </w:tc>
        <w:tc>
          <w:tcPr>
            <w:tcW w:w="5954" w:type="dxa"/>
            <w:tcBorders>
              <w:top w:val="single" w:sz="4" w:space="0" w:color="auto"/>
            </w:tcBorders>
            <w:shd w:val="clear" w:color="auto" w:fill="auto"/>
            <w:vAlign w:val="center"/>
          </w:tcPr>
          <w:p w:rsidR="00F6535D" w:rsidRPr="006C01BD" w:rsidRDefault="00F6535D" w:rsidP="00F6535D">
            <w:pPr>
              <w:autoSpaceDE w:val="0"/>
              <w:autoSpaceDN w:val="0"/>
              <w:adjustRightInd w:val="0"/>
              <w:spacing w:after="0" w:line="240" w:lineRule="auto"/>
              <w:jc w:val="center"/>
              <w:rPr>
                <w:rFonts w:ascii="Times New Roman" w:eastAsia="Times New Roman" w:hAnsi="Times New Roman" w:cs="Times New Roman"/>
                <w:b/>
                <w:sz w:val="28"/>
                <w:szCs w:val="28"/>
              </w:rPr>
            </w:pPr>
            <w:r w:rsidRPr="006C01BD">
              <w:rPr>
                <w:rFonts w:ascii="Times New Roman" w:eastAsia="Times New Roman" w:hAnsi="Times New Roman" w:cs="Times New Roman"/>
                <w:b/>
                <w:sz w:val="28"/>
                <w:szCs w:val="28"/>
              </w:rPr>
              <w:t>Количество рабочих дней по календарю за месяц</w:t>
            </w:r>
          </w:p>
        </w:tc>
      </w:tr>
    </w:tbl>
    <w:p w:rsidR="00F6535D" w:rsidRPr="006C01BD" w:rsidRDefault="00F6535D" w:rsidP="00F6535D">
      <w:pPr>
        <w:autoSpaceDE w:val="0"/>
        <w:autoSpaceDN w:val="0"/>
        <w:adjustRightInd w:val="0"/>
        <w:spacing w:after="0" w:line="240" w:lineRule="auto"/>
        <w:jc w:val="center"/>
        <w:rPr>
          <w:rFonts w:ascii="Times New Roman" w:eastAsia="Times New Roman" w:hAnsi="Times New Roman" w:cs="Times New Roman"/>
          <w:b/>
          <w:sz w:val="28"/>
          <w:szCs w:val="28"/>
        </w:rPr>
      </w:pPr>
    </w:p>
    <w:p w:rsidR="00F6535D" w:rsidRPr="006C01BD" w:rsidRDefault="00F6535D" w:rsidP="00F6535D">
      <w:pPr>
        <w:autoSpaceDE w:val="0"/>
        <w:autoSpaceDN w:val="0"/>
        <w:adjustRightInd w:val="0"/>
        <w:spacing w:after="0" w:line="240" w:lineRule="auto"/>
        <w:jc w:val="center"/>
        <w:rPr>
          <w:rFonts w:ascii="Times New Roman" w:eastAsia="Times New Roman" w:hAnsi="Times New Roman" w:cs="Times New Roman"/>
          <w:b/>
          <w:sz w:val="28"/>
          <w:szCs w:val="28"/>
        </w:rPr>
      </w:pPr>
      <w:r w:rsidRPr="006C01BD">
        <w:rPr>
          <w:rFonts w:ascii="Times New Roman" w:eastAsia="Times New Roman" w:hAnsi="Times New Roman" w:cs="Times New Roman"/>
          <w:b/>
          <w:sz w:val="28"/>
          <w:szCs w:val="28"/>
        </w:rPr>
        <w:t>Заработок начисленный и его составные части.</w:t>
      </w:r>
    </w:p>
    <w:p w:rsidR="00F6535D" w:rsidRPr="006C01BD" w:rsidRDefault="00F6535D" w:rsidP="00F6535D">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6C01BD">
        <w:rPr>
          <w:rFonts w:ascii="Times New Roman" w:eastAsia="Times New Roman" w:hAnsi="Times New Roman" w:cs="Times New Roman"/>
          <w:b/>
          <w:sz w:val="28"/>
          <w:szCs w:val="28"/>
        </w:rPr>
        <w:t>Заработок начисленный –</w:t>
      </w:r>
      <w:r w:rsidRPr="006C01BD">
        <w:rPr>
          <w:rFonts w:ascii="Times New Roman" w:eastAsia="Times New Roman" w:hAnsi="Times New Roman" w:cs="Times New Roman"/>
          <w:sz w:val="28"/>
          <w:szCs w:val="28"/>
        </w:rPr>
        <w:t xml:space="preserve"> сумма всех составных частей зарплаты наемного работника, в том числе:</w:t>
      </w:r>
    </w:p>
    <w:p w:rsidR="00F6535D" w:rsidRPr="006C01BD" w:rsidRDefault="00F6535D" w:rsidP="00435395">
      <w:pPr>
        <w:numPr>
          <w:ilvl w:val="0"/>
          <w:numId w:val="68"/>
        </w:numPr>
        <w:autoSpaceDE w:val="0"/>
        <w:autoSpaceDN w:val="0"/>
        <w:adjustRightInd w:val="0"/>
        <w:spacing w:after="0" w:line="240" w:lineRule="auto"/>
        <w:jc w:val="both"/>
        <w:rPr>
          <w:rFonts w:ascii="Times New Roman" w:eastAsia="Times New Roman" w:hAnsi="Times New Roman" w:cs="Times New Roman"/>
          <w:sz w:val="28"/>
          <w:szCs w:val="28"/>
        </w:rPr>
      </w:pPr>
      <w:r w:rsidRPr="006C01BD">
        <w:rPr>
          <w:rFonts w:ascii="Times New Roman" w:eastAsia="Times New Roman" w:hAnsi="Times New Roman" w:cs="Times New Roman"/>
          <w:b/>
          <w:sz w:val="28"/>
          <w:szCs w:val="28"/>
        </w:rPr>
        <w:t>Заработок основной сдельный или повременный</w:t>
      </w:r>
      <w:r w:rsidRPr="006C01BD">
        <w:rPr>
          <w:rFonts w:ascii="Times New Roman" w:eastAsia="Times New Roman" w:hAnsi="Times New Roman" w:cs="Times New Roman"/>
          <w:sz w:val="28"/>
          <w:szCs w:val="28"/>
        </w:rPr>
        <w:t>, начисленный по сдельным расценкам, тарифным ставкам или окладам.</w:t>
      </w:r>
    </w:p>
    <w:p w:rsidR="00F6535D" w:rsidRPr="006C01BD" w:rsidRDefault="00F6535D" w:rsidP="00435395">
      <w:pPr>
        <w:numPr>
          <w:ilvl w:val="0"/>
          <w:numId w:val="68"/>
        </w:numPr>
        <w:autoSpaceDE w:val="0"/>
        <w:autoSpaceDN w:val="0"/>
        <w:adjustRightInd w:val="0"/>
        <w:spacing w:after="0" w:line="240" w:lineRule="auto"/>
        <w:jc w:val="both"/>
        <w:rPr>
          <w:rFonts w:ascii="Times New Roman" w:eastAsia="Times New Roman" w:hAnsi="Times New Roman" w:cs="Times New Roman"/>
          <w:sz w:val="28"/>
          <w:szCs w:val="28"/>
        </w:rPr>
      </w:pPr>
      <w:r w:rsidRPr="006C01BD">
        <w:rPr>
          <w:rFonts w:ascii="Times New Roman" w:eastAsia="Times New Roman" w:hAnsi="Times New Roman" w:cs="Times New Roman"/>
          <w:b/>
          <w:sz w:val="28"/>
          <w:szCs w:val="28"/>
        </w:rPr>
        <w:t xml:space="preserve">Надбавки и доплаты </w:t>
      </w:r>
      <w:r w:rsidRPr="006C01BD">
        <w:rPr>
          <w:rFonts w:ascii="Times New Roman" w:eastAsia="Times New Roman" w:hAnsi="Times New Roman" w:cs="Times New Roman"/>
          <w:sz w:val="28"/>
          <w:szCs w:val="28"/>
        </w:rPr>
        <w:t>к основному заработку или начисления на зарплату, в том числе:</w:t>
      </w:r>
    </w:p>
    <w:p w:rsidR="00F6535D" w:rsidRPr="006C01BD" w:rsidRDefault="00F6535D" w:rsidP="00435395">
      <w:pPr>
        <w:numPr>
          <w:ilvl w:val="0"/>
          <w:numId w:val="69"/>
        </w:numPr>
        <w:autoSpaceDE w:val="0"/>
        <w:autoSpaceDN w:val="0"/>
        <w:adjustRightInd w:val="0"/>
        <w:spacing w:after="0" w:line="240" w:lineRule="auto"/>
        <w:jc w:val="both"/>
        <w:rPr>
          <w:rFonts w:ascii="Times New Roman" w:eastAsia="Times New Roman" w:hAnsi="Times New Roman" w:cs="Times New Roman"/>
          <w:sz w:val="28"/>
          <w:szCs w:val="28"/>
        </w:rPr>
      </w:pPr>
      <w:r w:rsidRPr="006C01BD">
        <w:rPr>
          <w:rFonts w:ascii="Times New Roman" w:eastAsia="Times New Roman" w:hAnsi="Times New Roman" w:cs="Times New Roman"/>
          <w:sz w:val="28"/>
          <w:szCs w:val="28"/>
        </w:rPr>
        <w:t>Премии (по Положению о премировании, по Приказу директора)</w:t>
      </w:r>
    </w:p>
    <w:p w:rsidR="00F6535D" w:rsidRPr="006C01BD" w:rsidRDefault="00F6535D" w:rsidP="00435395">
      <w:pPr>
        <w:numPr>
          <w:ilvl w:val="0"/>
          <w:numId w:val="69"/>
        </w:numPr>
        <w:autoSpaceDE w:val="0"/>
        <w:autoSpaceDN w:val="0"/>
        <w:adjustRightInd w:val="0"/>
        <w:spacing w:after="0" w:line="240" w:lineRule="auto"/>
        <w:jc w:val="both"/>
        <w:rPr>
          <w:rFonts w:ascii="Times New Roman" w:eastAsia="Times New Roman" w:hAnsi="Times New Roman" w:cs="Times New Roman"/>
          <w:sz w:val="28"/>
          <w:szCs w:val="28"/>
        </w:rPr>
      </w:pPr>
      <w:r w:rsidRPr="006C01BD">
        <w:rPr>
          <w:rFonts w:ascii="Times New Roman" w:eastAsia="Times New Roman" w:hAnsi="Times New Roman" w:cs="Times New Roman"/>
          <w:sz w:val="28"/>
          <w:szCs w:val="28"/>
        </w:rPr>
        <w:t>Сумма районного коэффициента</w:t>
      </w:r>
    </w:p>
    <w:p w:rsidR="00F6535D" w:rsidRPr="006C01BD" w:rsidRDefault="00F6535D" w:rsidP="00435395">
      <w:pPr>
        <w:numPr>
          <w:ilvl w:val="0"/>
          <w:numId w:val="69"/>
        </w:numPr>
        <w:autoSpaceDE w:val="0"/>
        <w:autoSpaceDN w:val="0"/>
        <w:adjustRightInd w:val="0"/>
        <w:spacing w:after="0" w:line="240" w:lineRule="auto"/>
        <w:jc w:val="both"/>
        <w:rPr>
          <w:rFonts w:ascii="Times New Roman" w:eastAsia="Times New Roman" w:hAnsi="Times New Roman" w:cs="Times New Roman"/>
          <w:sz w:val="28"/>
          <w:szCs w:val="28"/>
        </w:rPr>
      </w:pPr>
      <w:r w:rsidRPr="006C01BD">
        <w:rPr>
          <w:rFonts w:ascii="Times New Roman" w:eastAsia="Times New Roman" w:hAnsi="Times New Roman" w:cs="Times New Roman"/>
          <w:sz w:val="28"/>
          <w:szCs w:val="28"/>
        </w:rPr>
        <w:t>Северные надбавки</w:t>
      </w:r>
    </w:p>
    <w:p w:rsidR="00F6535D" w:rsidRPr="006C01BD" w:rsidRDefault="00F6535D" w:rsidP="00435395">
      <w:pPr>
        <w:numPr>
          <w:ilvl w:val="0"/>
          <w:numId w:val="69"/>
        </w:numPr>
        <w:autoSpaceDE w:val="0"/>
        <w:autoSpaceDN w:val="0"/>
        <w:adjustRightInd w:val="0"/>
        <w:spacing w:after="0" w:line="240" w:lineRule="auto"/>
        <w:jc w:val="both"/>
        <w:rPr>
          <w:rFonts w:ascii="Times New Roman" w:eastAsia="Times New Roman" w:hAnsi="Times New Roman" w:cs="Times New Roman"/>
          <w:sz w:val="28"/>
          <w:szCs w:val="28"/>
        </w:rPr>
      </w:pPr>
      <w:r w:rsidRPr="006C01BD">
        <w:rPr>
          <w:rFonts w:ascii="Times New Roman" w:eastAsia="Times New Roman" w:hAnsi="Times New Roman" w:cs="Times New Roman"/>
          <w:sz w:val="28"/>
          <w:szCs w:val="28"/>
        </w:rPr>
        <w:t>Отпускные суммы</w:t>
      </w:r>
    </w:p>
    <w:p w:rsidR="00F6535D" w:rsidRPr="006C01BD" w:rsidRDefault="00F6535D" w:rsidP="00435395">
      <w:pPr>
        <w:numPr>
          <w:ilvl w:val="0"/>
          <w:numId w:val="69"/>
        </w:numPr>
        <w:autoSpaceDE w:val="0"/>
        <w:autoSpaceDN w:val="0"/>
        <w:adjustRightInd w:val="0"/>
        <w:spacing w:after="0" w:line="240" w:lineRule="auto"/>
        <w:jc w:val="both"/>
        <w:rPr>
          <w:rFonts w:ascii="Times New Roman" w:eastAsia="Times New Roman" w:hAnsi="Times New Roman" w:cs="Times New Roman"/>
          <w:sz w:val="28"/>
          <w:szCs w:val="28"/>
        </w:rPr>
      </w:pPr>
      <w:r w:rsidRPr="006C01BD">
        <w:rPr>
          <w:rFonts w:ascii="Times New Roman" w:eastAsia="Times New Roman" w:hAnsi="Times New Roman" w:cs="Times New Roman"/>
          <w:sz w:val="28"/>
          <w:szCs w:val="28"/>
        </w:rPr>
        <w:t>Надбавки и доплаты за вредные и тяжелые условия труда</w:t>
      </w:r>
    </w:p>
    <w:p w:rsidR="00F6535D" w:rsidRPr="006C01BD" w:rsidRDefault="00F6535D" w:rsidP="00435395">
      <w:pPr>
        <w:numPr>
          <w:ilvl w:val="0"/>
          <w:numId w:val="69"/>
        </w:numPr>
        <w:autoSpaceDE w:val="0"/>
        <w:autoSpaceDN w:val="0"/>
        <w:adjustRightInd w:val="0"/>
        <w:spacing w:after="0" w:line="240" w:lineRule="auto"/>
        <w:jc w:val="both"/>
        <w:rPr>
          <w:rFonts w:ascii="Times New Roman" w:eastAsia="Times New Roman" w:hAnsi="Times New Roman" w:cs="Times New Roman"/>
          <w:sz w:val="28"/>
          <w:szCs w:val="28"/>
        </w:rPr>
      </w:pPr>
      <w:r w:rsidRPr="006C01BD">
        <w:rPr>
          <w:rFonts w:ascii="Times New Roman" w:eastAsia="Times New Roman" w:hAnsi="Times New Roman" w:cs="Times New Roman"/>
          <w:sz w:val="28"/>
          <w:szCs w:val="28"/>
        </w:rPr>
        <w:t>Доплаты за переработку (только для рабочих)</w:t>
      </w:r>
    </w:p>
    <w:p w:rsidR="00F6535D" w:rsidRPr="006C01BD" w:rsidRDefault="00F6535D" w:rsidP="00435395">
      <w:pPr>
        <w:numPr>
          <w:ilvl w:val="0"/>
          <w:numId w:val="69"/>
        </w:numPr>
        <w:autoSpaceDE w:val="0"/>
        <w:autoSpaceDN w:val="0"/>
        <w:adjustRightInd w:val="0"/>
        <w:spacing w:after="0" w:line="240" w:lineRule="auto"/>
        <w:jc w:val="both"/>
        <w:rPr>
          <w:rFonts w:ascii="Times New Roman" w:eastAsia="Times New Roman" w:hAnsi="Times New Roman" w:cs="Times New Roman"/>
          <w:sz w:val="28"/>
          <w:szCs w:val="28"/>
        </w:rPr>
      </w:pPr>
      <w:r w:rsidRPr="006C01BD">
        <w:rPr>
          <w:rFonts w:ascii="Times New Roman" w:eastAsia="Times New Roman" w:hAnsi="Times New Roman" w:cs="Times New Roman"/>
          <w:sz w:val="28"/>
          <w:szCs w:val="28"/>
        </w:rPr>
        <w:t>Доплаты за работы в выходные и праздничные дни (только для рабочих)</w:t>
      </w:r>
    </w:p>
    <w:p w:rsidR="00F6535D" w:rsidRPr="006C01BD" w:rsidRDefault="00F6535D" w:rsidP="00435395">
      <w:pPr>
        <w:numPr>
          <w:ilvl w:val="0"/>
          <w:numId w:val="69"/>
        </w:numPr>
        <w:autoSpaceDE w:val="0"/>
        <w:autoSpaceDN w:val="0"/>
        <w:adjustRightInd w:val="0"/>
        <w:spacing w:after="0" w:line="240" w:lineRule="auto"/>
        <w:jc w:val="both"/>
        <w:rPr>
          <w:rFonts w:ascii="Times New Roman" w:eastAsia="Times New Roman" w:hAnsi="Times New Roman" w:cs="Times New Roman"/>
          <w:sz w:val="28"/>
          <w:szCs w:val="28"/>
        </w:rPr>
      </w:pPr>
      <w:r w:rsidRPr="006C01BD">
        <w:rPr>
          <w:rFonts w:ascii="Times New Roman" w:eastAsia="Times New Roman" w:hAnsi="Times New Roman" w:cs="Times New Roman"/>
          <w:sz w:val="28"/>
          <w:szCs w:val="28"/>
        </w:rPr>
        <w:t>Надбавки и доплаты за квалификацию</w:t>
      </w:r>
    </w:p>
    <w:p w:rsidR="00F6535D" w:rsidRPr="006C01BD" w:rsidRDefault="00F6535D" w:rsidP="00435395">
      <w:pPr>
        <w:numPr>
          <w:ilvl w:val="0"/>
          <w:numId w:val="69"/>
        </w:numPr>
        <w:autoSpaceDE w:val="0"/>
        <w:autoSpaceDN w:val="0"/>
        <w:adjustRightInd w:val="0"/>
        <w:spacing w:after="0" w:line="240" w:lineRule="auto"/>
        <w:jc w:val="both"/>
        <w:rPr>
          <w:rFonts w:ascii="Times New Roman" w:eastAsia="Times New Roman" w:hAnsi="Times New Roman" w:cs="Times New Roman"/>
          <w:sz w:val="28"/>
          <w:szCs w:val="28"/>
        </w:rPr>
      </w:pPr>
      <w:r w:rsidRPr="006C01BD">
        <w:rPr>
          <w:rFonts w:ascii="Times New Roman" w:eastAsia="Times New Roman" w:hAnsi="Times New Roman" w:cs="Times New Roman"/>
          <w:sz w:val="28"/>
          <w:szCs w:val="28"/>
        </w:rPr>
        <w:t>Надбавки за звание у военнослужащих</w:t>
      </w:r>
    </w:p>
    <w:p w:rsidR="00F6535D" w:rsidRPr="006C01BD" w:rsidRDefault="00F6535D" w:rsidP="00435395">
      <w:pPr>
        <w:numPr>
          <w:ilvl w:val="0"/>
          <w:numId w:val="69"/>
        </w:numPr>
        <w:autoSpaceDE w:val="0"/>
        <w:autoSpaceDN w:val="0"/>
        <w:adjustRightInd w:val="0"/>
        <w:spacing w:after="0" w:line="240" w:lineRule="auto"/>
        <w:jc w:val="both"/>
        <w:rPr>
          <w:rFonts w:ascii="Times New Roman" w:eastAsia="Times New Roman" w:hAnsi="Times New Roman" w:cs="Times New Roman"/>
          <w:sz w:val="28"/>
          <w:szCs w:val="28"/>
        </w:rPr>
      </w:pPr>
      <w:r w:rsidRPr="006C01BD">
        <w:rPr>
          <w:rFonts w:ascii="Times New Roman" w:eastAsia="Times New Roman" w:hAnsi="Times New Roman" w:cs="Times New Roman"/>
          <w:sz w:val="28"/>
          <w:szCs w:val="28"/>
        </w:rPr>
        <w:t>Пособия по больничному листу</w:t>
      </w:r>
    </w:p>
    <w:p w:rsidR="00F6535D" w:rsidRPr="006C01BD" w:rsidRDefault="00F6535D" w:rsidP="00435395">
      <w:pPr>
        <w:numPr>
          <w:ilvl w:val="0"/>
          <w:numId w:val="69"/>
        </w:numPr>
        <w:autoSpaceDE w:val="0"/>
        <w:autoSpaceDN w:val="0"/>
        <w:adjustRightInd w:val="0"/>
        <w:spacing w:after="0" w:line="240" w:lineRule="auto"/>
        <w:jc w:val="both"/>
        <w:rPr>
          <w:rFonts w:ascii="Times New Roman" w:eastAsia="Times New Roman" w:hAnsi="Times New Roman" w:cs="Times New Roman"/>
          <w:sz w:val="28"/>
          <w:szCs w:val="28"/>
        </w:rPr>
      </w:pPr>
      <w:r w:rsidRPr="006C01BD">
        <w:rPr>
          <w:rFonts w:ascii="Times New Roman" w:eastAsia="Times New Roman" w:hAnsi="Times New Roman" w:cs="Times New Roman"/>
          <w:sz w:val="28"/>
          <w:szCs w:val="28"/>
        </w:rPr>
        <w:t>Иные надбавки и доплаты</w:t>
      </w:r>
    </w:p>
    <w:p w:rsidR="00F6535D" w:rsidRPr="006C01BD" w:rsidRDefault="00F6535D" w:rsidP="00F6535D">
      <w:pPr>
        <w:autoSpaceDE w:val="0"/>
        <w:autoSpaceDN w:val="0"/>
        <w:adjustRightInd w:val="0"/>
        <w:spacing w:after="0" w:line="240" w:lineRule="auto"/>
        <w:ind w:firstLine="709"/>
        <w:rPr>
          <w:rFonts w:ascii="Times New Roman" w:eastAsia="Times New Roman" w:hAnsi="Times New Roman" w:cs="Times New Roman"/>
          <w:b/>
          <w:sz w:val="28"/>
          <w:szCs w:val="28"/>
        </w:rPr>
      </w:pPr>
      <w:r w:rsidRPr="006C01BD">
        <w:rPr>
          <w:rFonts w:ascii="Times New Roman" w:eastAsia="Times New Roman" w:hAnsi="Times New Roman" w:cs="Times New Roman"/>
          <w:b/>
          <w:sz w:val="28"/>
          <w:szCs w:val="28"/>
        </w:rPr>
        <w:t>Премия</w:t>
      </w:r>
    </w:p>
    <w:p w:rsidR="00F6535D" w:rsidRPr="006C01BD" w:rsidRDefault="00F6535D" w:rsidP="00F6535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C01BD">
        <w:rPr>
          <w:rFonts w:ascii="Times New Roman" w:eastAsia="Times New Roman" w:hAnsi="Times New Roman" w:cs="Times New Roman"/>
          <w:sz w:val="28"/>
          <w:szCs w:val="28"/>
        </w:rPr>
        <w:lastRenderedPageBreak/>
        <w:t>Это стимулирующая надбавка или доплата к основному заработку сдельному или повременному.</w:t>
      </w:r>
    </w:p>
    <w:p w:rsidR="00F6535D" w:rsidRPr="006C01BD" w:rsidRDefault="00F6535D" w:rsidP="00F6535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C01BD">
        <w:rPr>
          <w:rFonts w:ascii="Times New Roman" w:eastAsia="Times New Roman" w:hAnsi="Times New Roman" w:cs="Times New Roman"/>
          <w:sz w:val="28"/>
          <w:szCs w:val="28"/>
        </w:rPr>
        <w:t>Премия, как правило, начисляется в процентах от заработка сдельного или повременного со всеми ежемесячными надбавками и доплатами (иногда сразу в рублях). Причины начисления премии:</w:t>
      </w:r>
    </w:p>
    <w:p w:rsidR="00F6535D" w:rsidRPr="006C01BD" w:rsidRDefault="00F6535D" w:rsidP="00435395">
      <w:pPr>
        <w:numPr>
          <w:ilvl w:val="0"/>
          <w:numId w:val="70"/>
        </w:numPr>
        <w:autoSpaceDE w:val="0"/>
        <w:autoSpaceDN w:val="0"/>
        <w:adjustRightInd w:val="0"/>
        <w:spacing w:after="0" w:line="240" w:lineRule="auto"/>
        <w:jc w:val="both"/>
        <w:rPr>
          <w:rFonts w:ascii="Times New Roman" w:eastAsia="Times New Roman" w:hAnsi="Times New Roman" w:cs="Times New Roman"/>
          <w:sz w:val="28"/>
          <w:szCs w:val="28"/>
        </w:rPr>
      </w:pPr>
      <w:r w:rsidRPr="006C01BD">
        <w:rPr>
          <w:rFonts w:ascii="Times New Roman" w:eastAsia="Times New Roman" w:hAnsi="Times New Roman" w:cs="Times New Roman"/>
          <w:sz w:val="28"/>
          <w:szCs w:val="28"/>
        </w:rPr>
        <w:t>Основному рабочему сдельщику премия начисляется:</w:t>
      </w:r>
    </w:p>
    <w:p w:rsidR="00F6535D" w:rsidRPr="006C01BD" w:rsidRDefault="00F6535D" w:rsidP="00435395">
      <w:pPr>
        <w:numPr>
          <w:ilvl w:val="1"/>
          <w:numId w:val="70"/>
        </w:numPr>
        <w:autoSpaceDE w:val="0"/>
        <w:autoSpaceDN w:val="0"/>
        <w:adjustRightInd w:val="0"/>
        <w:spacing w:after="0" w:line="240" w:lineRule="auto"/>
        <w:jc w:val="both"/>
        <w:rPr>
          <w:rFonts w:ascii="Times New Roman" w:eastAsia="Times New Roman" w:hAnsi="Times New Roman" w:cs="Times New Roman"/>
          <w:sz w:val="28"/>
          <w:szCs w:val="28"/>
        </w:rPr>
      </w:pPr>
      <w:r w:rsidRPr="006C01BD">
        <w:rPr>
          <w:rFonts w:ascii="Times New Roman" w:eastAsia="Times New Roman" w:hAnsi="Times New Roman" w:cs="Times New Roman"/>
          <w:sz w:val="28"/>
          <w:szCs w:val="28"/>
        </w:rPr>
        <w:t>За выполнение и перевыполнение личного производственного задания.</w:t>
      </w:r>
    </w:p>
    <w:p w:rsidR="00F6535D" w:rsidRPr="006C01BD" w:rsidRDefault="00F6535D" w:rsidP="00435395">
      <w:pPr>
        <w:numPr>
          <w:ilvl w:val="1"/>
          <w:numId w:val="70"/>
        </w:numPr>
        <w:autoSpaceDE w:val="0"/>
        <w:autoSpaceDN w:val="0"/>
        <w:adjustRightInd w:val="0"/>
        <w:spacing w:after="0" w:line="240" w:lineRule="auto"/>
        <w:jc w:val="both"/>
        <w:rPr>
          <w:rFonts w:ascii="Times New Roman" w:eastAsia="Times New Roman" w:hAnsi="Times New Roman" w:cs="Times New Roman"/>
          <w:sz w:val="28"/>
          <w:szCs w:val="28"/>
        </w:rPr>
      </w:pPr>
      <w:r w:rsidRPr="006C01BD">
        <w:rPr>
          <w:rFonts w:ascii="Times New Roman" w:eastAsia="Times New Roman" w:hAnsi="Times New Roman" w:cs="Times New Roman"/>
          <w:sz w:val="28"/>
          <w:szCs w:val="28"/>
        </w:rPr>
        <w:t>За работу без брака.</w:t>
      </w:r>
    </w:p>
    <w:p w:rsidR="00F6535D" w:rsidRPr="006C01BD" w:rsidRDefault="00F6535D" w:rsidP="00435395">
      <w:pPr>
        <w:numPr>
          <w:ilvl w:val="0"/>
          <w:numId w:val="70"/>
        </w:numPr>
        <w:autoSpaceDE w:val="0"/>
        <w:autoSpaceDN w:val="0"/>
        <w:adjustRightInd w:val="0"/>
        <w:spacing w:after="0" w:line="240" w:lineRule="auto"/>
        <w:jc w:val="both"/>
        <w:rPr>
          <w:rFonts w:ascii="Times New Roman" w:eastAsia="Times New Roman" w:hAnsi="Times New Roman" w:cs="Times New Roman"/>
          <w:sz w:val="28"/>
          <w:szCs w:val="28"/>
        </w:rPr>
      </w:pPr>
      <w:r w:rsidRPr="006C01BD">
        <w:rPr>
          <w:rFonts w:ascii="Times New Roman" w:eastAsia="Times New Roman" w:hAnsi="Times New Roman" w:cs="Times New Roman"/>
          <w:sz w:val="28"/>
          <w:szCs w:val="28"/>
        </w:rPr>
        <w:t>Всем повременщикам премия начисляется за выполнение и перевыполнение производственного задания всем предприятием в целом или отдельным подразделением.</w:t>
      </w:r>
    </w:p>
    <w:p w:rsidR="00F6535D" w:rsidRPr="006C01BD" w:rsidRDefault="00F6535D" w:rsidP="00F6535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C01BD">
        <w:rPr>
          <w:rFonts w:ascii="Times New Roman" w:eastAsia="Times New Roman" w:hAnsi="Times New Roman" w:cs="Times New Roman"/>
          <w:sz w:val="28"/>
          <w:szCs w:val="28"/>
        </w:rPr>
        <w:t>Сумма премии = Заработок основной сдельный или повременный × % премии.</w:t>
      </w:r>
    </w:p>
    <w:p w:rsidR="00F6535D" w:rsidRPr="006C01BD" w:rsidRDefault="00F6535D" w:rsidP="00F6535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C01BD">
        <w:rPr>
          <w:rFonts w:ascii="Times New Roman" w:eastAsia="Times New Roman" w:hAnsi="Times New Roman" w:cs="Times New Roman"/>
          <w:sz w:val="28"/>
          <w:szCs w:val="28"/>
        </w:rPr>
        <w:t>Виды премий:</w:t>
      </w:r>
    </w:p>
    <w:p w:rsidR="00F6535D" w:rsidRPr="006C01BD" w:rsidRDefault="00F6535D" w:rsidP="00435395">
      <w:pPr>
        <w:numPr>
          <w:ilvl w:val="0"/>
          <w:numId w:val="71"/>
        </w:numPr>
        <w:autoSpaceDE w:val="0"/>
        <w:autoSpaceDN w:val="0"/>
        <w:adjustRightInd w:val="0"/>
        <w:spacing w:after="0" w:line="240" w:lineRule="auto"/>
        <w:jc w:val="both"/>
        <w:rPr>
          <w:rFonts w:ascii="Times New Roman" w:eastAsia="Times New Roman" w:hAnsi="Times New Roman" w:cs="Times New Roman"/>
          <w:sz w:val="28"/>
          <w:szCs w:val="28"/>
        </w:rPr>
      </w:pPr>
      <w:r w:rsidRPr="006C01BD">
        <w:rPr>
          <w:rFonts w:ascii="Times New Roman" w:eastAsia="Times New Roman" w:hAnsi="Times New Roman" w:cs="Times New Roman"/>
          <w:sz w:val="28"/>
          <w:szCs w:val="28"/>
        </w:rPr>
        <w:t>Премия по «Положению о премировании» или «Коллективному договору», начисляемая за выполнение и перевыполнение производственных заданий, а сдельщикам дополнительно за работу без брака.</w:t>
      </w:r>
    </w:p>
    <w:p w:rsidR="00F6535D" w:rsidRPr="006C01BD" w:rsidRDefault="00F6535D" w:rsidP="00435395">
      <w:pPr>
        <w:numPr>
          <w:ilvl w:val="0"/>
          <w:numId w:val="71"/>
        </w:numPr>
        <w:autoSpaceDE w:val="0"/>
        <w:autoSpaceDN w:val="0"/>
        <w:adjustRightInd w:val="0"/>
        <w:spacing w:after="0" w:line="240" w:lineRule="auto"/>
        <w:jc w:val="both"/>
        <w:rPr>
          <w:rFonts w:ascii="Times New Roman" w:eastAsia="Times New Roman" w:hAnsi="Times New Roman" w:cs="Times New Roman"/>
          <w:sz w:val="28"/>
          <w:szCs w:val="28"/>
        </w:rPr>
      </w:pPr>
      <w:r w:rsidRPr="006C01BD">
        <w:rPr>
          <w:rFonts w:ascii="Times New Roman" w:eastAsia="Times New Roman" w:hAnsi="Times New Roman" w:cs="Times New Roman"/>
          <w:sz w:val="28"/>
          <w:szCs w:val="28"/>
        </w:rPr>
        <w:t>Премия по «Приказу директора» за выполнение особых заданий, не предусмотренных «Должностной инструкцией работника», «Коллективным договором» и «Положением о премировании».</w:t>
      </w:r>
    </w:p>
    <w:p w:rsidR="00F6535D" w:rsidRPr="006C01BD" w:rsidRDefault="00F6535D" w:rsidP="00F6535D">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6C01BD">
        <w:rPr>
          <w:rFonts w:ascii="Times New Roman" w:eastAsia="Times New Roman" w:hAnsi="Times New Roman" w:cs="Times New Roman"/>
          <w:sz w:val="28"/>
          <w:szCs w:val="28"/>
        </w:rPr>
        <w:t>Должностная инструкция – список обязанностей работника.</w:t>
      </w:r>
    </w:p>
    <w:p w:rsidR="00F6535D" w:rsidRPr="006C01BD" w:rsidRDefault="00F6535D" w:rsidP="00F6535D">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6C01BD">
        <w:rPr>
          <w:rFonts w:ascii="Times New Roman" w:eastAsia="Times New Roman" w:hAnsi="Times New Roman" w:cs="Times New Roman"/>
          <w:sz w:val="28"/>
          <w:szCs w:val="28"/>
        </w:rPr>
        <w:t>Приказ – письменное распоряжение руководителя предприятия по конкретному вопросу.</w:t>
      </w:r>
    </w:p>
    <w:p w:rsidR="00F6535D" w:rsidRPr="006C01BD" w:rsidRDefault="00F6535D" w:rsidP="00F6535D">
      <w:pPr>
        <w:autoSpaceDE w:val="0"/>
        <w:autoSpaceDN w:val="0"/>
        <w:adjustRightInd w:val="0"/>
        <w:spacing w:after="0" w:line="240" w:lineRule="auto"/>
        <w:ind w:firstLine="720"/>
        <w:jc w:val="both"/>
        <w:rPr>
          <w:rFonts w:ascii="Times New Roman" w:eastAsia="Times New Roman" w:hAnsi="Times New Roman" w:cs="Times New Roman"/>
          <w:b/>
          <w:sz w:val="28"/>
          <w:szCs w:val="28"/>
        </w:rPr>
      </w:pPr>
      <w:r w:rsidRPr="006C01BD">
        <w:rPr>
          <w:rFonts w:ascii="Times New Roman" w:eastAsia="Times New Roman" w:hAnsi="Times New Roman" w:cs="Times New Roman"/>
          <w:b/>
          <w:sz w:val="28"/>
          <w:szCs w:val="28"/>
        </w:rPr>
        <w:t>Особенности начисления зарплаты на предприятиях различных форм собственности</w:t>
      </w:r>
    </w:p>
    <w:p w:rsidR="00F6535D" w:rsidRPr="006C01BD" w:rsidRDefault="00F6535D" w:rsidP="00F6535D">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6C01BD">
        <w:rPr>
          <w:rFonts w:ascii="Times New Roman" w:eastAsia="Times New Roman" w:hAnsi="Times New Roman" w:cs="Times New Roman"/>
          <w:sz w:val="28"/>
          <w:szCs w:val="28"/>
        </w:rPr>
        <w:t>На частных предприятиях сдельные расценки, тарифные ставки, оклады и условия премирования определяют руководители предприятий по согласованию с бухгалтерами. На государственных предприятиях и организациях эти показатели определяют министерства, которым подчинены эти предприятия и организации. Размеры районных коэффициентов определяет только государство. Размеры Северных надбавок определяет государство, а целесообразность введения Северных надбавок на предприятиях определяют их руководители. Директор любого частного предприятия вправе увеличить размер районного коэффициента или Северные надбавки сверх установленных государством норм только за счет чистой нераспределенной прибыли (счет 84), остающейся в распоряжении предприятия после уплаты всех налогов.</w:t>
      </w:r>
    </w:p>
    <w:p w:rsidR="00F6535D" w:rsidRPr="006C01BD" w:rsidRDefault="00F6535D" w:rsidP="00F6535D">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6C01BD">
        <w:rPr>
          <w:rFonts w:ascii="Times New Roman" w:eastAsia="Times New Roman" w:hAnsi="Times New Roman" w:cs="Times New Roman"/>
          <w:b/>
          <w:sz w:val="28"/>
          <w:szCs w:val="28"/>
        </w:rPr>
        <w:t>Районный коэффициент (РК)</w:t>
      </w:r>
    </w:p>
    <w:p w:rsidR="00F6535D" w:rsidRPr="006C01BD" w:rsidRDefault="00F6535D" w:rsidP="00F6535D">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6C01BD">
        <w:rPr>
          <w:rFonts w:ascii="Times New Roman" w:eastAsia="Times New Roman" w:hAnsi="Times New Roman" w:cs="Times New Roman"/>
          <w:sz w:val="28"/>
          <w:szCs w:val="28"/>
        </w:rPr>
        <w:t>Это надбавка или доплата к зарплате работника за проживание в районах, удаленных от Центра России. РК стимулирует равномерное расселение работников по всей территории России. В Красноярском крае РК = 30%.</w:t>
      </w:r>
    </w:p>
    <w:p w:rsidR="00F6535D" w:rsidRPr="006C01BD" w:rsidRDefault="00F6535D" w:rsidP="00F6535D">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6C01BD">
        <w:rPr>
          <w:rFonts w:ascii="Times New Roman" w:eastAsia="Times New Roman" w:hAnsi="Times New Roman" w:cs="Times New Roman"/>
          <w:sz w:val="28"/>
          <w:szCs w:val="28"/>
        </w:rPr>
        <w:t>Сумма РК = (Заработок основной сдельный или повременный + Премия) × 30%</w:t>
      </w:r>
    </w:p>
    <w:p w:rsidR="00F6535D" w:rsidRPr="006C01BD" w:rsidRDefault="00F6535D" w:rsidP="00F6535D">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6C01BD">
        <w:rPr>
          <w:rFonts w:ascii="Times New Roman" w:eastAsia="Times New Roman" w:hAnsi="Times New Roman" w:cs="Times New Roman"/>
          <w:sz w:val="28"/>
          <w:szCs w:val="28"/>
        </w:rPr>
        <w:t>РК полагается начислять Постановлением Правительства для всех категорий наемных работников на всех предприятиях Красноярского края, независимо от форм собственности.</w:t>
      </w:r>
    </w:p>
    <w:p w:rsidR="00F6535D" w:rsidRPr="006C01BD" w:rsidRDefault="00F6535D" w:rsidP="00F6535D">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6C01BD">
        <w:rPr>
          <w:rFonts w:ascii="Times New Roman" w:eastAsia="Times New Roman" w:hAnsi="Times New Roman" w:cs="Times New Roman"/>
          <w:b/>
          <w:sz w:val="28"/>
          <w:szCs w:val="28"/>
        </w:rPr>
        <w:t>Северные надбавки (СН)</w:t>
      </w:r>
    </w:p>
    <w:p w:rsidR="00F6535D" w:rsidRPr="006C01BD" w:rsidRDefault="00F6535D" w:rsidP="00F6535D">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6C01BD">
        <w:rPr>
          <w:rFonts w:ascii="Times New Roman" w:eastAsia="Times New Roman" w:hAnsi="Times New Roman" w:cs="Times New Roman"/>
          <w:sz w:val="28"/>
          <w:szCs w:val="28"/>
        </w:rPr>
        <w:lastRenderedPageBreak/>
        <w:t>Это надбавка или доплата к заработку работника за проживание в районах с неблагоприятным климатом.</w:t>
      </w:r>
    </w:p>
    <w:p w:rsidR="00F6535D" w:rsidRPr="006C01BD" w:rsidRDefault="00F6535D" w:rsidP="00F6535D">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6C01BD">
        <w:rPr>
          <w:rFonts w:ascii="Times New Roman" w:eastAsia="Times New Roman" w:hAnsi="Times New Roman" w:cs="Times New Roman"/>
          <w:sz w:val="28"/>
          <w:szCs w:val="28"/>
        </w:rPr>
        <w:t>Сумма СН = (Заработок основной сдельный или повременный + Премия) × % СН</w:t>
      </w:r>
    </w:p>
    <w:p w:rsidR="00F6535D" w:rsidRPr="006C01BD" w:rsidRDefault="00F6535D" w:rsidP="00F6535D">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6C01BD">
        <w:rPr>
          <w:rFonts w:ascii="Times New Roman" w:eastAsia="Times New Roman" w:hAnsi="Times New Roman" w:cs="Times New Roman"/>
          <w:sz w:val="28"/>
          <w:szCs w:val="28"/>
        </w:rPr>
        <w:t>Постановлением Правительства размер СН на предприятиях Красноярска вводится приказом директора каждого конкретного предприятия при достаточном количестве денежных средств на эти цели и не более 30%. Поэтому Северные надбавки существуют не на всех предприятиях Красноярска. Размер СН определяется для каждого работника индивидуально с учетом длительности его проживания в районах с неблагоприятным климатом в размере 0%, 10%, 20% и 30%.</w:t>
      </w:r>
    </w:p>
    <w:p w:rsidR="00F6535D" w:rsidRDefault="00F6535D" w:rsidP="00F6535D">
      <w:pPr>
        <w:spacing w:after="0" w:line="240" w:lineRule="auto"/>
        <w:ind w:firstLine="851"/>
        <w:jc w:val="both"/>
        <w:rPr>
          <w:rFonts w:ascii="Times New Roman" w:eastAsia="Times New Roman" w:hAnsi="Times New Roman" w:cs="Times New Roman"/>
          <w:b/>
          <w:sz w:val="28"/>
          <w:szCs w:val="28"/>
        </w:rPr>
      </w:pPr>
    </w:p>
    <w:p w:rsidR="00F6535D" w:rsidRDefault="00F6535D" w:rsidP="00F6535D">
      <w:pPr>
        <w:spacing w:after="0" w:line="240" w:lineRule="auto"/>
        <w:ind w:firstLine="851"/>
        <w:jc w:val="both"/>
        <w:rPr>
          <w:rFonts w:ascii="Times New Roman" w:eastAsia="Times New Roman" w:hAnsi="Times New Roman" w:cs="Times New Roman"/>
          <w:b/>
          <w:sz w:val="28"/>
          <w:szCs w:val="28"/>
        </w:rPr>
      </w:pPr>
      <w:r w:rsidRPr="007C638E">
        <w:rPr>
          <w:rFonts w:ascii="Times New Roman" w:eastAsia="Times New Roman" w:hAnsi="Times New Roman" w:cs="Times New Roman"/>
          <w:b/>
          <w:sz w:val="28"/>
          <w:szCs w:val="28"/>
        </w:rPr>
        <w:t>5.3. Самостоятельная работа по теме:</w:t>
      </w:r>
    </w:p>
    <w:p w:rsidR="00F6535D" w:rsidRPr="007C638E" w:rsidRDefault="00F6535D" w:rsidP="00F6535D">
      <w:pPr>
        <w:spacing w:after="0" w:line="240" w:lineRule="auto"/>
        <w:ind w:firstLine="851"/>
        <w:jc w:val="both"/>
        <w:rPr>
          <w:rFonts w:ascii="Times New Roman" w:eastAsia="Times New Roman" w:hAnsi="Times New Roman" w:cs="Times New Roman"/>
          <w:sz w:val="28"/>
          <w:szCs w:val="28"/>
        </w:rPr>
      </w:pPr>
      <w:r w:rsidRPr="007C638E">
        <w:rPr>
          <w:rFonts w:ascii="Times New Roman" w:eastAsia="Times New Roman" w:hAnsi="Times New Roman" w:cs="Times New Roman"/>
          <w:sz w:val="28"/>
          <w:szCs w:val="28"/>
        </w:rPr>
        <w:t>-работа с нормативными актами по теме занятия (ПК-</w:t>
      </w:r>
      <w:r>
        <w:rPr>
          <w:rFonts w:ascii="Times New Roman" w:eastAsia="Times New Roman" w:hAnsi="Times New Roman" w:cs="Times New Roman"/>
          <w:sz w:val="28"/>
          <w:szCs w:val="28"/>
        </w:rPr>
        <w:t>6</w:t>
      </w:r>
      <w:r w:rsidRPr="007C638E">
        <w:rPr>
          <w:rFonts w:ascii="Times New Roman" w:eastAsia="Times New Roman" w:hAnsi="Times New Roman" w:cs="Times New Roman"/>
          <w:sz w:val="28"/>
          <w:szCs w:val="28"/>
        </w:rPr>
        <w:t>)</w:t>
      </w:r>
    </w:p>
    <w:p w:rsidR="00F6535D" w:rsidRPr="007C638E" w:rsidRDefault="00F6535D" w:rsidP="00F6535D">
      <w:pPr>
        <w:spacing w:after="0" w:line="240" w:lineRule="auto"/>
        <w:ind w:firstLine="851"/>
        <w:jc w:val="both"/>
        <w:rPr>
          <w:rFonts w:ascii="Times New Roman" w:eastAsia="Times New Roman" w:hAnsi="Times New Roman" w:cs="Times New Roman"/>
          <w:sz w:val="28"/>
          <w:szCs w:val="28"/>
        </w:rPr>
      </w:pPr>
      <w:r w:rsidRPr="007C638E">
        <w:rPr>
          <w:rFonts w:ascii="Times New Roman" w:eastAsia="Times New Roman" w:hAnsi="Times New Roman" w:cs="Times New Roman"/>
          <w:sz w:val="28"/>
          <w:szCs w:val="28"/>
        </w:rPr>
        <w:t>-решение ситуационных задач (ПК-</w:t>
      </w:r>
      <w:r>
        <w:rPr>
          <w:rFonts w:ascii="Times New Roman" w:eastAsia="Times New Roman" w:hAnsi="Times New Roman" w:cs="Times New Roman"/>
          <w:sz w:val="28"/>
          <w:szCs w:val="28"/>
        </w:rPr>
        <w:t>6</w:t>
      </w:r>
      <w:r w:rsidRPr="007C638E">
        <w:rPr>
          <w:rFonts w:ascii="Times New Roman" w:eastAsia="Times New Roman" w:hAnsi="Times New Roman" w:cs="Times New Roman"/>
          <w:sz w:val="28"/>
          <w:szCs w:val="28"/>
        </w:rPr>
        <w:t>)</w:t>
      </w:r>
    </w:p>
    <w:p w:rsidR="00F6535D" w:rsidRPr="007C638E" w:rsidRDefault="00F6535D" w:rsidP="00F6535D">
      <w:pPr>
        <w:spacing w:after="0" w:line="240" w:lineRule="auto"/>
        <w:ind w:firstLine="851"/>
        <w:jc w:val="both"/>
        <w:rPr>
          <w:rFonts w:ascii="Times New Roman" w:eastAsia="Times New Roman" w:hAnsi="Times New Roman" w:cs="Times New Roman"/>
          <w:sz w:val="28"/>
          <w:szCs w:val="28"/>
        </w:rPr>
      </w:pPr>
      <w:r w:rsidRPr="007C638E">
        <w:rPr>
          <w:rFonts w:ascii="Times New Roman" w:eastAsia="Times New Roman" w:hAnsi="Times New Roman" w:cs="Times New Roman"/>
          <w:sz w:val="28"/>
          <w:szCs w:val="28"/>
        </w:rPr>
        <w:t>-ведение документации (ПК-</w:t>
      </w:r>
      <w:r>
        <w:rPr>
          <w:rFonts w:ascii="Times New Roman" w:eastAsia="Times New Roman" w:hAnsi="Times New Roman" w:cs="Times New Roman"/>
          <w:sz w:val="28"/>
          <w:szCs w:val="28"/>
        </w:rPr>
        <w:t>6</w:t>
      </w:r>
      <w:r w:rsidRPr="007C638E">
        <w:rPr>
          <w:rFonts w:ascii="Times New Roman" w:eastAsia="Times New Roman" w:hAnsi="Times New Roman" w:cs="Times New Roman"/>
          <w:sz w:val="28"/>
          <w:szCs w:val="28"/>
        </w:rPr>
        <w:t>)</w:t>
      </w:r>
    </w:p>
    <w:p w:rsidR="00F6535D" w:rsidRDefault="00F6535D" w:rsidP="00F6535D">
      <w:pPr>
        <w:spacing w:after="0" w:line="240" w:lineRule="auto"/>
        <w:ind w:firstLine="851"/>
        <w:jc w:val="both"/>
        <w:rPr>
          <w:rFonts w:ascii="Times New Roman" w:eastAsia="Times New Roman" w:hAnsi="Times New Roman" w:cs="Times New Roman"/>
          <w:b/>
          <w:sz w:val="28"/>
          <w:szCs w:val="28"/>
        </w:rPr>
      </w:pPr>
    </w:p>
    <w:p w:rsidR="00F6535D" w:rsidRPr="007C638E" w:rsidRDefault="00F6535D" w:rsidP="00F6535D">
      <w:pPr>
        <w:spacing w:after="0" w:line="240" w:lineRule="auto"/>
        <w:ind w:firstLine="851"/>
        <w:jc w:val="both"/>
        <w:rPr>
          <w:rFonts w:ascii="Times New Roman" w:eastAsia="Times New Roman" w:hAnsi="Times New Roman" w:cs="Times New Roman"/>
          <w:b/>
          <w:sz w:val="28"/>
          <w:szCs w:val="28"/>
        </w:rPr>
      </w:pPr>
      <w:r w:rsidRPr="007C638E">
        <w:rPr>
          <w:rFonts w:ascii="Times New Roman" w:eastAsia="Times New Roman" w:hAnsi="Times New Roman" w:cs="Times New Roman"/>
          <w:b/>
          <w:sz w:val="28"/>
          <w:szCs w:val="28"/>
        </w:rPr>
        <w:t>5.4. Итоговый контроль знаний:</w:t>
      </w:r>
    </w:p>
    <w:p w:rsidR="00F6535D" w:rsidRPr="007C638E" w:rsidRDefault="00F6535D" w:rsidP="00F6535D">
      <w:pPr>
        <w:spacing w:after="0" w:line="240" w:lineRule="auto"/>
        <w:ind w:firstLine="851"/>
        <w:jc w:val="both"/>
        <w:rPr>
          <w:rFonts w:ascii="Times New Roman" w:eastAsia="Times New Roman" w:hAnsi="Times New Roman" w:cs="Times New Roman"/>
          <w:sz w:val="28"/>
          <w:szCs w:val="28"/>
        </w:rPr>
      </w:pPr>
      <w:r w:rsidRPr="007C638E">
        <w:rPr>
          <w:rFonts w:ascii="Times New Roman" w:eastAsia="Times New Roman" w:hAnsi="Times New Roman" w:cs="Times New Roman"/>
          <w:sz w:val="28"/>
          <w:szCs w:val="28"/>
        </w:rPr>
        <w:t>-решение ситуационных задач по теме (ПК-</w:t>
      </w:r>
      <w:r>
        <w:rPr>
          <w:rFonts w:ascii="Times New Roman" w:eastAsia="Times New Roman" w:hAnsi="Times New Roman" w:cs="Times New Roman"/>
          <w:sz w:val="28"/>
          <w:szCs w:val="28"/>
        </w:rPr>
        <w:t>6</w:t>
      </w:r>
      <w:r w:rsidRPr="007C638E">
        <w:rPr>
          <w:rFonts w:ascii="Times New Roman" w:eastAsia="Times New Roman" w:hAnsi="Times New Roman" w:cs="Times New Roman"/>
          <w:sz w:val="28"/>
          <w:szCs w:val="28"/>
        </w:rPr>
        <w:t>)</w:t>
      </w:r>
    </w:p>
    <w:p w:rsidR="00F6535D" w:rsidRPr="007C638E" w:rsidRDefault="00F6535D" w:rsidP="00F6535D">
      <w:pPr>
        <w:spacing w:after="0" w:line="240" w:lineRule="auto"/>
        <w:ind w:firstLine="851"/>
        <w:jc w:val="both"/>
        <w:rPr>
          <w:rFonts w:ascii="Times New Roman" w:eastAsia="Times New Roman" w:hAnsi="Times New Roman" w:cs="Times New Roman"/>
          <w:sz w:val="28"/>
          <w:szCs w:val="28"/>
        </w:rPr>
      </w:pPr>
      <w:r w:rsidRPr="007C638E">
        <w:rPr>
          <w:rFonts w:ascii="Times New Roman" w:eastAsia="Times New Roman" w:hAnsi="Times New Roman" w:cs="Times New Roman"/>
          <w:sz w:val="28"/>
          <w:szCs w:val="28"/>
        </w:rPr>
        <w:t>https://krasgmu.ru/index.php?page[common]=content&amp;id=113917</w:t>
      </w:r>
    </w:p>
    <w:p w:rsidR="00F6535D" w:rsidRPr="007C638E" w:rsidRDefault="00F6535D" w:rsidP="00F6535D">
      <w:pPr>
        <w:spacing w:after="0" w:line="240" w:lineRule="auto"/>
        <w:ind w:firstLine="851"/>
        <w:jc w:val="both"/>
        <w:rPr>
          <w:rFonts w:ascii="Times New Roman" w:eastAsia="Times New Roman" w:hAnsi="Times New Roman" w:cs="Times New Roman"/>
          <w:sz w:val="28"/>
          <w:szCs w:val="28"/>
        </w:rPr>
      </w:pPr>
      <w:r w:rsidRPr="007C638E">
        <w:rPr>
          <w:rFonts w:ascii="Times New Roman" w:eastAsia="Times New Roman" w:hAnsi="Times New Roman" w:cs="Times New Roman"/>
          <w:sz w:val="28"/>
          <w:szCs w:val="28"/>
        </w:rPr>
        <w:t>-решение тестовых заданий по теме (ПК-</w:t>
      </w:r>
      <w:r>
        <w:rPr>
          <w:rFonts w:ascii="Times New Roman" w:eastAsia="Times New Roman" w:hAnsi="Times New Roman" w:cs="Times New Roman"/>
          <w:sz w:val="28"/>
          <w:szCs w:val="28"/>
        </w:rPr>
        <w:t>6</w:t>
      </w:r>
      <w:r w:rsidRPr="007C638E">
        <w:rPr>
          <w:rFonts w:ascii="Times New Roman" w:eastAsia="Times New Roman" w:hAnsi="Times New Roman" w:cs="Times New Roman"/>
          <w:sz w:val="28"/>
          <w:szCs w:val="28"/>
        </w:rPr>
        <w:t>)</w:t>
      </w:r>
    </w:p>
    <w:p w:rsidR="00F6535D" w:rsidRDefault="00F6535D" w:rsidP="00F6535D">
      <w:pPr>
        <w:spacing w:after="0" w:line="240" w:lineRule="auto"/>
        <w:ind w:firstLine="851"/>
        <w:jc w:val="both"/>
        <w:rPr>
          <w:rFonts w:ascii="Times New Roman" w:eastAsia="Times New Roman" w:hAnsi="Times New Roman" w:cs="Times New Roman"/>
          <w:sz w:val="28"/>
          <w:szCs w:val="28"/>
        </w:rPr>
      </w:pPr>
      <w:r w:rsidRPr="007C638E">
        <w:rPr>
          <w:rFonts w:ascii="Times New Roman" w:eastAsia="Times New Roman" w:hAnsi="Times New Roman" w:cs="Times New Roman"/>
          <w:sz w:val="28"/>
          <w:szCs w:val="28"/>
        </w:rPr>
        <w:t>https://krasgmu.ru/index.php?page[common]=content&amp;id=113918</w:t>
      </w:r>
    </w:p>
    <w:p w:rsidR="00F6535D" w:rsidRDefault="00F6535D" w:rsidP="00F6535D">
      <w:pPr>
        <w:spacing w:after="0" w:line="240" w:lineRule="auto"/>
        <w:ind w:firstLine="851"/>
        <w:jc w:val="both"/>
        <w:rPr>
          <w:rFonts w:ascii="Times New Roman" w:eastAsia="Times New Roman" w:hAnsi="Times New Roman" w:cs="Times New Roman"/>
          <w:sz w:val="28"/>
          <w:szCs w:val="28"/>
        </w:rPr>
      </w:pPr>
    </w:p>
    <w:p w:rsidR="00F6535D" w:rsidRPr="007C638E" w:rsidRDefault="00F6535D" w:rsidP="00F6535D">
      <w:pPr>
        <w:spacing w:after="0" w:line="240" w:lineRule="auto"/>
        <w:ind w:firstLine="851"/>
        <w:jc w:val="both"/>
        <w:rPr>
          <w:rFonts w:ascii="Times New Roman" w:eastAsia="Times New Roman" w:hAnsi="Times New Roman" w:cs="Times New Roman"/>
          <w:b/>
          <w:sz w:val="28"/>
          <w:szCs w:val="28"/>
        </w:rPr>
      </w:pPr>
      <w:r w:rsidRPr="007C638E">
        <w:rPr>
          <w:rFonts w:ascii="Times New Roman" w:eastAsia="Times New Roman" w:hAnsi="Times New Roman" w:cs="Times New Roman"/>
          <w:b/>
          <w:sz w:val="28"/>
          <w:szCs w:val="28"/>
        </w:rPr>
        <w:t>6. Домашнее задание по теме занятия:</w:t>
      </w:r>
    </w:p>
    <w:p w:rsidR="00F6535D" w:rsidRPr="007C638E" w:rsidRDefault="00F6535D" w:rsidP="00F6535D">
      <w:pPr>
        <w:spacing w:after="0" w:line="240" w:lineRule="auto"/>
        <w:ind w:firstLine="851"/>
        <w:jc w:val="both"/>
        <w:rPr>
          <w:rFonts w:ascii="Times New Roman" w:eastAsia="Times New Roman" w:hAnsi="Times New Roman" w:cs="Times New Roman"/>
          <w:sz w:val="28"/>
          <w:szCs w:val="28"/>
        </w:rPr>
      </w:pPr>
      <w:r w:rsidRPr="007C638E">
        <w:rPr>
          <w:rFonts w:ascii="Times New Roman" w:eastAsia="Times New Roman" w:hAnsi="Times New Roman" w:cs="Times New Roman"/>
          <w:sz w:val="28"/>
          <w:szCs w:val="28"/>
        </w:rPr>
        <w:t>-учебно-методические разработки следующего занятия и методические разработки для внеаудиторной работы по теме</w:t>
      </w:r>
    </w:p>
    <w:p w:rsidR="00F6535D" w:rsidRDefault="00F6535D" w:rsidP="00F6535D">
      <w:pPr>
        <w:spacing w:after="0" w:line="240" w:lineRule="auto"/>
        <w:ind w:firstLine="851"/>
        <w:jc w:val="both"/>
        <w:rPr>
          <w:rFonts w:ascii="Times New Roman" w:eastAsia="Times New Roman" w:hAnsi="Times New Roman" w:cs="Times New Roman"/>
          <w:b/>
          <w:sz w:val="28"/>
          <w:szCs w:val="28"/>
        </w:rPr>
      </w:pPr>
    </w:p>
    <w:p w:rsidR="00F6535D" w:rsidRDefault="00F6535D" w:rsidP="00F6535D">
      <w:pPr>
        <w:spacing w:after="0" w:line="240" w:lineRule="auto"/>
        <w:ind w:firstLine="851"/>
        <w:jc w:val="both"/>
        <w:rPr>
          <w:rFonts w:ascii="Times New Roman" w:eastAsia="Times New Roman" w:hAnsi="Times New Roman" w:cs="Times New Roman"/>
          <w:b/>
          <w:sz w:val="28"/>
          <w:szCs w:val="28"/>
        </w:rPr>
      </w:pPr>
      <w:r w:rsidRPr="007C638E">
        <w:rPr>
          <w:rFonts w:ascii="Times New Roman" w:eastAsia="Times New Roman" w:hAnsi="Times New Roman" w:cs="Times New Roman"/>
          <w:b/>
          <w:sz w:val="28"/>
          <w:szCs w:val="28"/>
        </w:rPr>
        <w:t>7. Рекомендации по выполнению НИР, в том числе список тем, предлагаемых кафедрой:</w:t>
      </w:r>
    </w:p>
    <w:p w:rsidR="00F6535D" w:rsidRPr="005F491D" w:rsidRDefault="00F6535D" w:rsidP="00435395">
      <w:pPr>
        <w:pStyle w:val="a5"/>
        <w:numPr>
          <w:ilvl w:val="0"/>
          <w:numId w:val="112"/>
        </w:numPr>
        <w:jc w:val="both"/>
        <w:rPr>
          <w:rFonts w:ascii="Times New Roman" w:hAnsi="Times New Roman" w:cs="Times New Roman"/>
          <w:sz w:val="28"/>
          <w:szCs w:val="28"/>
        </w:rPr>
      </w:pPr>
      <w:r w:rsidRPr="005F491D">
        <w:rPr>
          <w:rFonts w:ascii="Times New Roman" w:hAnsi="Times New Roman" w:cs="Times New Roman"/>
          <w:sz w:val="28"/>
          <w:szCs w:val="28"/>
        </w:rPr>
        <w:t>Внебюджетные фонды.</w:t>
      </w:r>
    </w:p>
    <w:p w:rsidR="00F6535D" w:rsidRPr="005F491D" w:rsidRDefault="00F6535D" w:rsidP="00435395">
      <w:pPr>
        <w:pStyle w:val="a5"/>
        <w:numPr>
          <w:ilvl w:val="0"/>
          <w:numId w:val="112"/>
        </w:numPr>
        <w:jc w:val="both"/>
        <w:rPr>
          <w:rFonts w:ascii="Times New Roman" w:hAnsi="Times New Roman" w:cs="Times New Roman"/>
          <w:sz w:val="28"/>
          <w:szCs w:val="28"/>
        </w:rPr>
      </w:pPr>
      <w:r w:rsidRPr="005F491D">
        <w:rPr>
          <w:rFonts w:ascii="Times New Roman" w:hAnsi="Times New Roman" w:cs="Times New Roman"/>
          <w:sz w:val="28"/>
          <w:szCs w:val="28"/>
        </w:rPr>
        <w:t>Среднесписочная численность работников, понятие, механизм расчета.</w:t>
      </w:r>
    </w:p>
    <w:p w:rsidR="00F6535D" w:rsidRDefault="00F6535D" w:rsidP="00F6535D">
      <w:pPr>
        <w:spacing w:after="0" w:line="240" w:lineRule="auto"/>
        <w:ind w:firstLine="851"/>
        <w:jc w:val="both"/>
        <w:rPr>
          <w:rFonts w:ascii="Times New Roman" w:eastAsia="Times New Roman" w:hAnsi="Times New Roman" w:cs="Times New Roman"/>
          <w:b/>
          <w:sz w:val="28"/>
          <w:szCs w:val="28"/>
        </w:rPr>
      </w:pPr>
    </w:p>
    <w:p w:rsidR="00F6535D" w:rsidRDefault="00F6535D" w:rsidP="00F6535D">
      <w:pPr>
        <w:spacing w:after="0" w:line="240" w:lineRule="auto"/>
        <w:ind w:firstLine="851"/>
        <w:jc w:val="both"/>
        <w:rPr>
          <w:rFonts w:ascii="Times New Roman" w:eastAsia="Times New Roman" w:hAnsi="Times New Roman" w:cs="Times New Roman"/>
          <w:b/>
          <w:sz w:val="28"/>
          <w:szCs w:val="28"/>
        </w:rPr>
      </w:pPr>
      <w:r w:rsidRPr="007C638E">
        <w:rPr>
          <w:rFonts w:ascii="Times New Roman" w:eastAsia="Times New Roman" w:hAnsi="Times New Roman" w:cs="Times New Roman"/>
          <w:b/>
          <w:sz w:val="28"/>
          <w:szCs w:val="28"/>
        </w:rPr>
        <w:t>8. Рекомендованная литература по теме занятия:</w:t>
      </w:r>
    </w:p>
    <w:p w:rsidR="00F6535D" w:rsidRDefault="00F6535D" w:rsidP="00F6535D">
      <w:pPr>
        <w:spacing w:after="0" w:line="240" w:lineRule="auto"/>
        <w:jc w:val="center"/>
        <w:rPr>
          <w:rFonts w:ascii="Times New Roman" w:hAnsi="Times New Roman" w:cs="Times New Roman"/>
          <w:b/>
          <w:sz w:val="28"/>
          <w:szCs w:val="28"/>
        </w:rPr>
      </w:pPr>
    </w:p>
    <w:p w:rsidR="00F6535D" w:rsidRPr="00C2656B" w:rsidRDefault="00F6535D" w:rsidP="00F6535D">
      <w:pPr>
        <w:spacing w:after="0" w:line="240" w:lineRule="auto"/>
        <w:jc w:val="center"/>
        <w:rPr>
          <w:rFonts w:ascii="Times New Roman" w:hAnsi="Times New Roman" w:cs="Times New Roman"/>
          <w:b/>
          <w:sz w:val="28"/>
          <w:szCs w:val="28"/>
        </w:rPr>
      </w:pPr>
      <w:r w:rsidRPr="00C2656B">
        <w:rPr>
          <w:rFonts w:ascii="Times New Roman" w:hAnsi="Times New Roman" w:cs="Times New Roman"/>
          <w:b/>
          <w:sz w:val="28"/>
          <w:szCs w:val="28"/>
        </w:rPr>
        <w:t>Основная литература</w:t>
      </w:r>
    </w:p>
    <w:p w:rsidR="00F6535D" w:rsidRPr="00C2656B" w:rsidRDefault="00F6535D" w:rsidP="00F6535D">
      <w:pPr>
        <w:spacing w:after="0" w:line="240" w:lineRule="auto"/>
        <w:jc w:val="center"/>
        <w:rPr>
          <w:rFonts w:ascii="Times New Roman" w:hAnsi="Times New Roman" w:cs="Times New Roman"/>
          <w:b/>
          <w:sz w:val="28"/>
          <w:szCs w:val="28"/>
        </w:rPr>
      </w:pPr>
    </w:p>
    <w:tbl>
      <w:tblPr>
        <w:tblW w:w="9611" w:type="dxa"/>
        <w:tblInd w:w="-5" w:type="dxa"/>
        <w:tblLayout w:type="fixed"/>
        <w:tblLook w:val="0000" w:firstRow="0" w:lastRow="0" w:firstColumn="0" w:lastColumn="0" w:noHBand="0" w:noVBand="0"/>
      </w:tblPr>
      <w:tblGrid>
        <w:gridCol w:w="539"/>
        <w:gridCol w:w="2551"/>
        <w:gridCol w:w="1985"/>
        <w:gridCol w:w="1984"/>
        <w:gridCol w:w="1418"/>
        <w:gridCol w:w="1134"/>
      </w:tblGrid>
      <w:tr w:rsidR="00F6535D" w:rsidRPr="00C2656B" w:rsidTr="00F6535D">
        <w:tc>
          <w:tcPr>
            <w:tcW w:w="539" w:type="dxa"/>
            <w:vMerge w:val="restart"/>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ind w:left="-57" w:right="-57"/>
              <w:jc w:val="center"/>
              <w:rPr>
                <w:rFonts w:ascii="Times New Roman" w:hAnsi="Times New Roman" w:cs="Times New Roman"/>
                <w:b/>
                <w:sz w:val="24"/>
                <w:szCs w:val="24"/>
              </w:rPr>
            </w:pPr>
            <w:r w:rsidRPr="00C2656B">
              <w:rPr>
                <w:rFonts w:ascii="Times New Roman" w:hAnsi="Times New Roman" w:cs="Times New Roman"/>
                <w:b/>
                <w:sz w:val="24"/>
                <w:szCs w:val="24"/>
              </w:rPr>
              <w:t>№ п/п</w:t>
            </w:r>
          </w:p>
        </w:tc>
        <w:tc>
          <w:tcPr>
            <w:tcW w:w="2551" w:type="dxa"/>
            <w:vMerge w:val="restart"/>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Наименование, вид издания</w:t>
            </w:r>
          </w:p>
        </w:tc>
        <w:tc>
          <w:tcPr>
            <w:tcW w:w="1985" w:type="dxa"/>
            <w:vMerge w:val="restart"/>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ind w:left="-57" w:right="-57"/>
              <w:jc w:val="center"/>
              <w:rPr>
                <w:rFonts w:ascii="Times New Roman" w:hAnsi="Times New Roman" w:cs="Times New Roman"/>
                <w:b/>
                <w:sz w:val="24"/>
                <w:szCs w:val="24"/>
              </w:rPr>
            </w:pPr>
            <w:r w:rsidRPr="00C2656B">
              <w:rPr>
                <w:rFonts w:ascii="Times New Roman" w:hAnsi="Times New Roman" w:cs="Times New Roman"/>
                <w:b/>
                <w:sz w:val="24"/>
                <w:szCs w:val="24"/>
              </w:rPr>
              <w:t>Автор (–ы), составитель (-и), редактор (-ы)</w:t>
            </w:r>
          </w:p>
        </w:tc>
        <w:tc>
          <w:tcPr>
            <w:tcW w:w="1984" w:type="dxa"/>
            <w:vMerge w:val="restart"/>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Место издания, издательство, год</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Кол-во экземпляров</w:t>
            </w:r>
          </w:p>
        </w:tc>
      </w:tr>
      <w:tr w:rsidR="00F6535D" w:rsidRPr="00C2656B" w:rsidTr="00F6535D">
        <w:tc>
          <w:tcPr>
            <w:tcW w:w="539" w:type="dxa"/>
            <w:vMerge/>
            <w:tcBorders>
              <w:top w:val="single" w:sz="4" w:space="0" w:color="000000"/>
              <w:left w:val="single" w:sz="4" w:space="0" w:color="000000"/>
              <w:bottom w:val="single" w:sz="4" w:space="0" w:color="000000"/>
            </w:tcBorders>
            <w:shd w:val="clear" w:color="auto" w:fill="auto"/>
            <w:vAlign w:val="center"/>
          </w:tcPr>
          <w:p w:rsidR="00F6535D" w:rsidRPr="00C2656B" w:rsidRDefault="00F6535D" w:rsidP="00F6535D">
            <w:pPr>
              <w:snapToGrid w:val="0"/>
              <w:spacing w:after="0" w:line="240" w:lineRule="auto"/>
              <w:rPr>
                <w:rFonts w:ascii="Times New Roman" w:hAnsi="Times New Roman" w:cs="Times New Roman"/>
                <w:b/>
                <w:sz w:val="24"/>
                <w:szCs w:val="24"/>
              </w:rPr>
            </w:pPr>
          </w:p>
        </w:tc>
        <w:tc>
          <w:tcPr>
            <w:tcW w:w="2551" w:type="dxa"/>
            <w:vMerge/>
            <w:tcBorders>
              <w:top w:val="single" w:sz="4" w:space="0" w:color="000000"/>
              <w:left w:val="single" w:sz="4" w:space="0" w:color="000000"/>
              <w:bottom w:val="single" w:sz="4" w:space="0" w:color="000000"/>
            </w:tcBorders>
            <w:shd w:val="clear" w:color="auto" w:fill="auto"/>
            <w:vAlign w:val="center"/>
          </w:tcPr>
          <w:p w:rsidR="00F6535D" w:rsidRPr="00C2656B" w:rsidRDefault="00F6535D" w:rsidP="00F6535D">
            <w:pPr>
              <w:snapToGrid w:val="0"/>
              <w:spacing w:after="0" w:line="240" w:lineRule="auto"/>
              <w:jc w:val="center"/>
              <w:rPr>
                <w:rFonts w:ascii="Times New Roman" w:hAnsi="Times New Roman" w:cs="Times New Roman"/>
                <w:b/>
                <w:sz w:val="24"/>
                <w:szCs w:val="24"/>
              </w:rPr>
            </w:pPr>
          </w:p>
        </w:tc>
        <w:tc>
          <w:tcPr>
            <w:tcW w:w="1985" w:type="dxa"/>
            <w:vMerge/>
            <w:tcBorders>
              <w:top w:val="single" w:sz="4" w:space="0" w:color="000000"/>
              <w:left w:val="single" w:sz="4" w:space="0" w:color="000000"/>
              <w:bottom w:val="single" w:sz="4" w:space="0" w:color="000000"/>
            </w:tcBorders>
            <w:shd w:val="clear" w:color="auto" w:fill="auto"/>
            <w:vAlign w:val="center"/>
          </w:tcPr>
          <w:p w:rsidR="00F6535D" w:rsidRPr="00C2656B" w:rsidRDefault="00F6535D" w:rsidP="00F6535D">
            <w:pPr>
              <w:snapToGrid w:val="0"/>
              <w:spacing w:after="0" w:line="240" w:lineRule="auto"/>
              <w:jc w:val="center"/>
              <w:rPr>
                <w:rFonts w:ascii="Times New Roman" w:hAnsi="Times New Roman" w:cs="Times New Roman"/>
                <w:b/>
                <w:sz w:val="24"/>
                <w:szCs w:val="24"/>
              </w:rPr>
            </w:pPr>
          </w:p>
        </w:tc>
        <w:tc>
          <w:tcPr>
            <w:tcW w:w="1984" w:type="dxa"/>
            <w:vMerge/>
            <w:tcBorders>
              <w:top w:val="single" w:sz="4" w:space="0" w:color="000000"/>
              <w:left w:val="single" w:sz="4" w:space="0" w:color="000000"/>
              <w:bottom w:val="single" w:sz="4" w:space="0" w:color="000000"/>
            </w:tcBorders>
            <w:shd w:val="clear" w:color="auto" w:fill="auto"/>
            <w:vAlign w:val="center"/>
          </w:tcPr>
          <w:p w:rsidR="00F6535D" w:rsidRPr="00C2656B" w:rsidRDefault="00F6535D" w:rsidP="00F6535D">
            <w:pPr>
              <w:snapToGrid w:val="0"/>
              <w:spacing w:after="0" w:line="240" w:lineRule="auto"/>
              <w:jc w:val="center"/>
              <w:rPr>
                <w:rFonts w:ascii="Times New Roman" w:hAnsi="Times New Roman" w:cs="Times New Roman"/>
                <w:b/>
                <w:sz w:val="24"/>
                <w:szCs w:val="24"/>
              </w:rPr>
            </w:pPr>
          </w:p>
        </w:tc>
        <w:tc>
          <w:tcPr>
            <w:tcW w:w="1418"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ind w:left="-57" w:right="-57"/>
              <w:jc w:val="center"/>
              <w:rPr>
                <w:rFonts w:ascii="Times New Roman" w:hAnsi="Times New Roman" w:cs="Times New Roman"/>
                <w:b/>
                <w:sz w:val="24"/>
                <w:szCs w:val="24"/>
              </w:rPr>
            </w:pPr>
            <w:r w:rsidRPr="00C2656B">
              <w:rPr>
                <w:rFonts w:ascii="Times New Roman" w:hAnsi="Times New Roman" w:cs="Times New Roman"/>
                <w:b/>
                <w:sz w:val="24"/>
                <w:szCs w:val="24"/>
              </w:rPr>
              <w:t>в библиотеке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на кафедре</w:t>
            </w:r>
          </w:p>
        </w:tc>
      </w:tr>
      <w:tr w:rsidR="00F6535D" w:rsidRPr="00C2656B" w:rsidTr="00F6535D">
        <w:tc>
          <w:tcPr>
            <w:tcW w:w="539"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1</w:t>
            </w:r>
          </w:p>
        </w:tc>
        <w:tc>
          <w:tcPr>
            <w:tcW w:w="2551"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2</w:t>
            </w:r>
          </w:p>
        </w:tc>
        <w:tc>
          <w:tcPr>
            <w:tcW w:w="1985"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3</w:t>
            </w:r>
          </w:p>
        </w:tc>
        <w:tc>
          <w:tcPr>
            <w:tcW w:w="1984"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tabs>
                <w:tab w:val="left" w:pos="522"/>
              </w:tabs>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4</w:t>
            </w:r>
          </w:p>
        </w:tc>
        <w:tc>
          <w:tcPr>
            <w:tcW w:w="1418"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6</w:t>
            </w:r>
          </w:p>
        </w:tc>
      </w:tr>
      <w:tr w:rsidR="00F6535D" w:rsidRPr="00C2656B" w:rsidTr="00F6535D">
        <w:trPr>
          <w:trHeight w:val="20"/>
        </w:trPr>
        <w:tc>
          <w:tcPr>
            <w:tcW w:w="539" w:type="dxa"/>
            <w:tcBorders>
              <w:top w:val="single" w:sz="4" w:space="0" w:color="000000"/>
              <w:left w:val="single" w:sz="4" w:space="0" w:color="000000"/>
              <w:bottom w:val="single" w:sz="4" w:space="0" w:color="000000"/>
            </w:tcBorders>
            <w:shd w:val="clear" w:color="auto" w:fill="auto"/>
          </w:tcPr>
          <w:p w:rsidR="00F6535D" w:rsidRPr="00C2656B" w:rsidRDefault="00F6535D" w:rsidP="00435395">
            <w:pPr>
              <w:numPr>
                <w:ilvl w:val="0"/>
                <w:numId w:val="111"/>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Управление и экономика фармации: учебник</w:t>
            </w:r>
          </w:p>
        </w:tc>
        <w:tc>
          <w:tcPr>
            <w:tcW w:w="1985"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ред. И. А. Наркевич</w:t>
            </w:r>
          </w:p>
        </w:tc>
        <w:tc>
          <w:tcPr>
            <w:tcW w:w="1984"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М.: ГЭОТАР-Медиа, 2017.</w:t>
            </w:r>
          </w:p>
        </w:tc>
        <w:tc>
          <w:tcPr>
            <w:tcW w:w="1418"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111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F6535D" w:rsidRPr="00C2656B" w:rsidTr="00F6535D">
        <w:trPr>
          <w:trHeight w:val="20"/>
        </w:trPr>
        <w:tc>
          <w:tcPr>
            <w:tcW w:w="539" w:type="dxa"/>
            <w:tcBorders>
              <w:top w:val="single" w:sz="4" w:space="0" w:color="000000"/>
              <w:left w:val="single" w:sz="4" w:space="0" w:color="000000"/>
              <w:bottom w:val="single" w:sz="4" w:space="0" w:color="000000"/>
            </w:tcBorders>
            <w:shd w:val="clear" w:color="auto" w:fill="auto"/>
          </w:tcPr>
          <w:p w:rsidR="00F6535D" w:rsidRPr="00C2656B" w:rsidRDefault="00F6535D" w:rsidP="00435395">
            <w:pPr>
              <w:numPr>
                <w:ilvl w:val="0"/>
                <w:numId w:val="111"/>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bdr w:val="none" w:sz="0" w:space="0" w:color="auto" w:frame="1"/>
              </w:rPr>
              <w:t>Экономика и управление в здравоохранении</w:t>
            </w:r>
            <w:r w:rsidRPr="00C2656B">
              <w:rPr>
                <w:rFonts w:ascii="Times New Roman" w:hAnsi="Times New Roman" w:cs="Times New Roman"/>
                <w:sz w:val="24"/>
                <w:szCs w:val="24"/>
              </w:rPr>
              <w:t> [Электронный ресурс] : учеб. и практикум для вузов. - Режим доступа: https://biblio-online.ru/viewer/A1163</w:t>
            </w:r>
            <w:r w:rsidRPr="00C2656B">
              <w:rPr>
                <w:rFonts w:ascii="Times New Roman" w:hAnsi="Times New Roman" w:cs="Times New Roman"/>
                <w:sz w:val="24"/>
                <w:szCs w:val="24"/>
              </w:rPr>
              <w:lastRenderedPageBreak/>
              <w:t>7AE-DA4F-4894-B549-E01AB3BF9D93#</w:t>
            </w:r>
          </w:p>
        </w:tc>
        <w:tc>
          <w:tcPr>
            <w:tcW w:w="1985"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lastRenderedPageBreak/>
              <w:t>А. В. Решетников, Н. Г. Шамшурина, В. И. Шамшурин ; ред. А. В. Решетников</w:t>
            </w:r>
          </w:p>
        </w:tc>
        <w:tc>
          <w:tcPr>
            <w:tcW w:w="1984"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М.: Юрайт , 2018.</w:t>
            </w:r>
          </w:p>
        </w:tc>
        <w:tc>
          <w:tcPr>
            <w:tcW w:w="1418"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 Юрайт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bl>
    <w:p w:rsidR="00F6535D" w:rsidRPr="00C2656B" w:rsidRDefault="00F6535D" w:rsidP="00F6535D">
      <w:pPr>
        <w:spacing w:after="0" w:line="240" w:lineRule="auto"/>
        <w:jc w:val="both"/>
        <w:rPr>
          <w:rFonts w:ascii="Times New Roman" w:hAnsi="Times New Roman" w:cs="Times New Roman"/>
          <w:b/>
          <w:sz w:val="24"/>
          <w:szCs w:val="24"/>
        </w:rPr>
      </w:pPr>
    </w:p>
    <w:p w:rsidR="00F6535D" w:rsidRPr="00C2656B" w:rsidRDefault="00F6535D" w:rsidP="00F6535D">
      <w:pPr>
        <w:spacing w:after="0" w:line="240" w:lineRule="auto"/>
        <w:jc w:val="center"/>
        <w:rPr>
          <w:rFonts w:ascii="Times New Roman" w:hAnsi="Times New Roman" w:cs="Times New Roman"/>
          <w:b/>
          <w:sz w:val="28"/>
          <w:szCs w:val="28"/>
        </w:rPr>
      </w:pPr>
      <w:r w:rsidRPr="00C2656B">
        <w:rPr>
          <w:rFonts w:ascii="Times New Roman" w:hAnsi="Times New Roman" w:cs="Times New Roman"/>
          <w:b/>
          <w:sz w:val="28"/>
          <w:szCs w:val="28"/>
        </w:rPr>
        <w:t>Дополнительная литература</w:t>
      </w:r>
    </w:p>
    <w:p w:rsidR="00F6535D" w:rsidRPr="00C2656B" w:rsidRDefault="00F6535D" w:rsidP="00F6535D">
      <w:pPr>
        <w:spacing w:after="0" w:line="240" w:lineRule="auto"/>
        <w:jc w:val="center"/>
        <w:rPr>
          <w:rFonts w:ascii="Times New Roman" w:hAnsi="Times New Roman" w:cs="Times New Roman"/>
          <w:b/>
          <w:sz w:val="24"/>
          <w:szCs w:val="24"/>
        </w:rPr>
      </w:pPr>
    </w:p>
    <w:tbl>
      <w:tblPr>
        <w:tblW w:w="9611" w:type="dxa"/>
        <w:tblInd w:w="-5" w:type="dxa"/>
        <w:tblLayout w:type="fixed"/>
        <w:tblLook w:val="0000" w:firstRow="0" w:lastRow="0" w:firstColumn="0" w:lastColumn="0" w:noHBand="0" w:noVBand="0"/>
      </w:tblPr>
      <w:tblGrid>
        <w:gridCol w:w="539"/>
        <w:gridCol w:w="2551"/>
        <w:gridCol w:w="1985"/>
        <w:gridCol w:w="1984"/>
        <w:gridCol w:w="1418"/>
        <w:gridCol w:w="1134"/>
      </w:tblGrid>
      <w:tr w:rsidR="00F6535D" w:rsidRPr="00C2656B" w:rsidTr="00F6535D">
        <w:tc>
          <w:tcPr>
            <w:tcW w:w="539" w:type="dxa"/>
            <w:vMerge w:val="restart"/>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ind w:left="-57" w:right="-57"/>
              <w:jc w:val="center"/>
              <w:rPr>
                <w:rFonts w:ascii="Times New Roman" w:hAnsi="Times New Roman" w:cs="Times New Roman"/>
                <w:b/>
                <w:sz w:val="24"/>
                <w:szCs w:val="24"/>
              </w:rPr>
            </w:pPr>
            <w:r w:rsidRPr="00C2656B">
              <w:rPr>
                <w:rFonts w:ascii="Times New Roman" w:hAnsi="Times New Roman" w:cs="Times New Roman"/>
                <w:b/>
                <w:sz w:val="24"/>
                <w:szCs w:val="24"/>
              </w:rPr>
              <w:t>№ п/п</w:t>
            </w:r>
          </w:p>
        </w:tc>
        <w:tc>
          <w:tcPr>
            <w:tcW w:w="2551" w:type="dxa"/>
            <w:vMerge w:val="restart"/>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Наименование, вид издания</w:t>
            </w:r>
          </w:p>
        </w:tc>
        <w:tc>
          <w:tcPr>
            <w:tcW w:w="1985" w:type="dxa"/>
            <w:vMerge w:val="restart"/>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ind w:left="-57" w:right="-57"/>
              <w:jc w:val="center"/>
              <w:rPr>
                <w:rFonts w:ascii="Times New Roman" w:hAnsi="Times New Roman" w:cs="Times New Roman"/>
                <w:b/>
                <w:sz w:val="24"/>
                <w:szCs w:val="24"/>
              </w:rPr>
            </w:pPr>
            <w:r w:rsidRPr="00C2656B">
              <w:rPr>
                <w:rFonts w:ascii="Times New Roman" w:hAnsi="Times New Roman" w:cs="Times New Roman"/>
                <w:b/>
                <w:sz w:val="24"/>
                <w:szCs w:val="24"/>
              </w:rPr>
              <w:t>Автор (–ы), составитель (-и), редактор (-ы)</w:t>
            </w:r>
          </w:p>
        </w:tc>
        <w:tc>
          <w:tcPr>
            <w:tcW w:w="1984" w:type="dxa"/>
            <w:vMerge w:val="restart"/>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Место издания, издательство, год</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Кол-во экземпляров</w:t>
            </w:r>
          </w:p>
        </w:tc>
      </w:tr>
      <w:tr w:rsidR="00F6535D" w:rsidRPr="00C2656B" w:rsidTr="00F6535D">
        <w:tc>
          <w:tcPr>
            <w:tcW w:w="539" w:type="dxa"/>
            <w:vMerge/>
            <w:tcBorders>
              <w:top w:val="single" w:sz="4" w:space="0" w:color="000000"/>
              <w:left w:val="single" w:sz="4" w:space="0" w:color="000000"/>
              <w:bottom w:val="single" w:sz="4" w:space="0" w:color="000000"/>
            </w:tcBorders>
            <w:shd w:val="clear" w:color="auto" w:fill="auto"/>
            <w:vAlign w:val="center"/>
          </w:tcPr>
          <w:p w:rsidR="00F6535D" w:rsidRPr="00C2656B" w:rsidRDefault="00F6535D" w:rsidP="00F6535D">
            <w:pPr>
              <w:snapToGrid w:val="0"/>
              <w:spacing w:after="0" w:line="240" w:lineRule="auto"/>
              <w:rPr>
                <w:rFonts w:ascii="Times New Roman" w:hAnsi="Times New Roman" w:cs="Times New Roman"/>
                <w:b/>
                <w:sz w:val="24"/>
                <w:szCs w:val="24"/>
              </w:rPr>
            </w:pPr>
          </w:p>
        </w:tc>
        <w:tc>
          <w:tcPr>
            <w:tcW w:w="2551" w:type="dxa"/>
            <w:vMerge/>
            <w:tcBorders>
              <w:top w:val="single" w:sz="4" w:space="0" w:color="000000"/>
              <w:left w:val="single" w:sz="4" w:space="0" w:color="000000"/>
              <w:bottom w:val="single" w:sz="4" w:space="0" w:color="000000"/>
            </w:tcBorders>
            <w:shd w:val="clear" w:color="auto" w:fill="auto"/>
            <w:vAlign w:val="center"/>
          </w:tcPr>
          <w:p w:rsidR="00F6535D" w:rsidRPr="00C2656B" w:rsidRDefault="00F6535D" w:rsidP="00F6535D">
            <w:pPr>
              <w:snapToGrid w:val="0"/>
              <w:spacing w:after="0" w:line="240" w:lineRule="auto"/>
              <w:jc w:val="center"/>
              <w:rPr>
                <w:rFonts w:ascii="Times New Roman" w:hAnsi="Times New Roman" w:cs="Times New Roman"/>
                <w:b/>
                <w:sz w:val="24"/>
                <w:szCs w:val="24"/>
              </w:rPr>
            </w:pPr>
          </w:p>
        </w:tc>
        <w:tc>
          <w:tcPr>
            <w:tcW w:w="1985" w:type="dxa"/>
            <w:vMerge/>
            <w:tcBorders>
              <w:top w:val="single" w:sz="4" w:space="0" w:color="000000"/>
              <w:left w:val="single" w:sz="4" w:space="0" w:color="000000"/>
              <w:bottom w:val="single" w:sz="4" w:space="0" w:color="000000"/>
            </w:tcBorders>
            <w:shd w:val="clear" w:color="auto" w:fill="auto"/>
            <w:vAlign w:val="center"/>
          </w:tcPr>
          <w:p w:rsidR="00F6535D" w:rsidRPr="00C2656B" w:rsidRDefault="00F6535D" w:rsidP="00F6535D">
            <w:pPr>
              <w:snapToGrid w:val="0"/>
              <w:spacing w:after="0" w:line="240" w:lineRule="auto"/>
              <w:jc w:val="center"/>
              <w:rPr>
                <w:rFonts w:ascii="Times New Roman" w:hAnsi="Times New Roman" w:cs="Times New Roman"/>
                <w:b/>
                <w:sz w:val="24"/>
                <w:szCs w:val="24"/>
              </w:rPr>
            </w:pPr>
          </w:p>
        </w:tc>
        <w:tc>
          <w:tcPr>
            <w:tcW w:w="1984" w:type="dxa"/>
            <w:vMerge/>
            <w:tcBorders>
              <w:top w:val="single" w:sz="4" w:space="0" w:color="000000"/>
              <w:left w:val="single" w:sz="4" w:space="0" w:color="000000"/>
              <w:bottom w:val="single" w:sz="4" w:space="0" w:color="000000"/>
            </w:tcBorders>
            <w:shd w:val="clear" w:color="auto" w:fill="auto"/>
            <w:vAlign w:val="center"/>
          </w:tcPr>
          <w:p w:rsidR="00F6535D" w:rsidRPr="00C2656B" w:rsidRDefault="00F6535D" w:rsidP="00F6535D">
            <w:pPr>
              <w:snapToGrid w:val="0"/>
              <w:spacing w:after="0" w:line="240" w:lineRule="auto"/>
              <w:jc w:val="center"/>
              <w:rPr>
                <w:rFonts w:ascii="Times New Roman" w:hAnsi="Times New Roman" w:cs="Times New Roman"/>
                <w:b/>
                <w:sz w:val="24"/>
                <w:szCs w:val="24"/>
              </w:rPr>
            </w:pPr>
          </w:p>
        </w:tc>
        <w:tc>
          <w:tcPr>
            <w:tcW w:w="1418"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ind w:left="-57" w:right="-57"/>
              <w:jc w:val="center"/>
              <w:rPr>
                <w:rFonts w:ascii="Times New Roman" w:hAnsi="Times New Roman" w:cs="Times New Roman"/>
                <w:b/>
                <w:sz w:val="24"/>
                <w:szCs w:val="24"/>
              </w:rPr>
            </w:pPr>
            <w:r w:rsidRPr="00C2656B">
              <w:rPr>
                <w:rFonts w:ascii="Times New Roman" w:hAnsi="Times New Roman" w:cs="Times New Roman"/>
                <w:b/>
                <w:sz w:val="24"/>
                <w:szCs w:val="24"/>
              </w:rPr>
              <w:t>в библиотеке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на кафедре</w:t>
            </w:r>
          </w:p>
        </w:tc>
      </w:tr>
      <w:tr w:rsidR="00F6535D" w:rsidRPr="00C2656B" w:rsidTr="00F6535D">
        <w:tc>
          <w:tcPr>
            <w:tcW w:w="539"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1</w:t>
            </w:r>
          </w:p>
        </w:tc>
        <w:tc>
          <w:tcPr>
            <w:tcW w:w="2551"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2</w:t>
            </w:r>
          </w:p>
        </w:tc>
        <w:tc>
          <w:tcPr>
            <w:tcW w:w="1985"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3</w:t>
            </w:r>
          </w:p>
        </w:tc>
        <w:tc>
          <w:tcPr>
            <w:tcW w:w="1984"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tabs>
                <w:tab w:val="left" w:pos="522"/>
              </w:tabs>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4</w:t>
            </w:r>
          </w:p>
        </w:tc>
        <w:tc>
          <w:tcPr>
            <w:tcW w:w="1418"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6</w:t>
            </w:r>
          </w:p>
        </w:tc>
      </w:tr>
      <w:tr w:rsidR="00F6535D" w:rsidRPr="00C2656B" w:rsidTr="00F6535D">
        <w:trPr>
          <w:trHeight w:val="20"/>
        </w:trPr>
        <w:tc>
          <w:tcPr>
            <w:tcW w:w="539" w:type="dxa"/>
            <w:tcBorders>
              <w:top w:val="single" w:sz="4" w:space="0" w:color="000000"/>
              <w:left w:val="single" w:sz="4" w:space="0" w:color="000000"/>
              <w:bottom w:val="single" w:sz="4" w:space="0" w:color="000000"/>
            </w:tcBorders>
            <w:shd w:val="clear" w:color="auto" w:fill="auto"/>
          </w:tcPr>
          <w:p w:rsidR="00F6535D" w:rsidRPr="00C2656B" w:rsidRDefault="00F6535D" w:rsidP="00435395">
            <w:pPr>
              <w:numPr>
                <w:ilvl w:val="0"/>
                <w:numId w:val="111"/>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Государственная фармакопея Российской Федерации [Электронный ресурс]. Т. 1.. - Режим доступа: http://femb.ru/feml</w:t>
            </w:r>
          </w:p>
        </w:tc>
        <w:tc>
          <w:tcPr>
            <w:tcW w:w="1985"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М. : [Б. и.], 2015.</w:t>
            </w:r>
          </w:p>
        </w:tc>
        <w:tc>
          <w:tcPr>
            <w:tcW w:w="1418"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 КрасГМУ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F6535D" w:rsidRPr="00C2656B" w:rsidTr="00F6535D">
        <w:trPr>
          <w:trHeight w:val="20"/>
        </w:trPr>
        <w:tc>
          <w:tcPr>
            <w:tcW w:w="539" w:type="dxa"/>
            <w:tcBorders>
              <w:top w:val="single" w:sz="4" w:space="0" w:color="000000"/>
              <w:left w:val="single" w:sz="4" w:space="0" w:color="000000"/>
              <w:bottom w:val="single" w:sz="4" w:space="0" w:color="000000"/>
            </w:tcBorders>
            <w:shd w:val="clear" w:color="auto" w:fill="auto"/>
          </w:tcPr>
          <w:p w:rsidR="00F6535D" w:rsidRPr="00C2656B" w:rsidRDefault="00F6535D" w:rsidP="00435395">
            <w:pPr>
              <w:numPr>
                <w:ilvl w:val="0"/>
                <w:numId w:val="111"/>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Государственная фармакопея Российской Федерации [Электронный ресурс]. Т. 2.. - Режим доступа: http://femb.ru/feml</w:t>
            </w:r>
          </w:p>
        </w:tc>
        <w:tc>
          <w:tcPr>
            <w:tcW w:w="1985"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М. : [Б. и.], 2015.</w:t>
            </w:r>
          </w:p>
        </w:tc>
        <w:tc>
          <w:tcPr>
            <w:tcW w:w="1418"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 КрасГМУ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F6535D" w:rsidRPr="00C2656B" w:rsidTr="00F6535D">
        <w:trPr>
          <w:trHeight w:val="20"/>
        </w:trPr>
        <w:tc>
          <w:tcPr>
            <w:tcW w:w="539" w:type="dxa"/>
            <w:tcBorders>
              <w:top w:val="single" w:sz="4" w:space="0" w:color="000000"/>
              <w:left w:val="single" w:sz="4" w:space="0" w:color="000000"/>
              <w:bottom w:val="single" w:sz="4" w:space="0" w:color="000000"/>
            </w:tcBorders>
            <w:shd w:val="clear" w:color="auto" w:fill="auto"/>
          </w:tcPr>
          <w:p w:rsidR="00F6535D" w:rsidRPr="00C2656B" w:rsidRDefault="00F6535D" w:rsidP="00435395">
            <w:pPr>
              <w:numPr>
                <w:ilvl w:val="0"/>
                <w:numId w:val="111"/>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Государственная фармакопея Российской Федерации [Электронный ресурс]. Т. 3.. - Режим доступа: http://femb.ru/feml</w:t>
            </w:r>
          </w:p>
        </w:tc>
        <w:tc>
          <w:tcPr>
            <w:tcW w:w="1985"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М. : [Б. и.], 2015.</w:t>
            </w:r>
          </w:p>
        </w:tc>
        <w:tc>
          <w:tcPr>
            <w:tcW w:w="1418"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 КрасГМУ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F6535D" w:rsidRPr="00C2656B" w:rsidTr="00F6535D">
        <w:trPr>
          <w:trHeight w:val="20"/>
        </w:trPr>
        <w:tc>
          <w:tcPr>
            <w:tcW w:w="539" w:type="dxa"/>
            <w:tcBorders>
              <w:top w:val="single" w:sz="4" w:space="0" w:color="000000"/>
              <w:left w:val="single" w:sz="4" w:space="0" w:color="000000"/>
              <w:bottom w:val="single" w:sz="4" w:space="0" w:color="000000"/>
            </w:tcBorders>
            <w:shd w:val="clear" w:color="auto" w:fill="auto"/>
          </w:tcPr>
          <w:p w:rsidR="00F6535D" w:rsidRPr="00C2656B" w:rsidRDefault="00F6535D" w:rsidP="00435395">
            <w:pPr>
              <w:numPr>
                <w:ilvl w:val="0"/>
                <w:numId w:val="111"/>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Общественное здоровье и здравоохранение, экономика здравоохранения [Электронный ресурс] : учеб. для вузов. Т. 1.. - Режим доступа: http://www.studmedlib.ru/ru/book/ISBN9785970424148.html</w:t>
            </w:r>
          </w:p>
        </w:tc>
        <w:tc>
          <w:tcPr>
            <w:tcW w:w="1985"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ред. В. З. Кучеренко</w:t>
            </w:r>
          </w:p>
        </w:tc>
        <w:tc>
          <w:tcPr>
            <w:tcW w:w="1984"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М. : ГЭОТАР-Медиа, 2013.</w:t>
            </w:r>
          </w:p>
        </w:tc>
        <w:tc>
          <w:tcPr>
            <w:tcW w:w="1418"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 Консультант студента (ВУЗ)</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F6535D" w:rsidRPr="00C2656B" w:rsidTr="00F6535D">
        <w:trPr>
          <w:trHeight w:val="20"/>
        </w:trPr>
        <w:tc>
          <w:tcPr>
            <w:tcW w:w="539" w:type="dxa"/>
            <w:tcBorders>
              <w:top w:val="single" w:sz="4" w:space="0" w:color="000000"/>
              <w:left w:val="single" w:sz="4" w:space="0" w:color="000000"/>
              <w:bottom w:val="single" w:sz="4" w:space="0" w:color="000000"/>
            </w:tcBorders>
            <w:shd w:val="clear" w:color="auto" w:fill="auto"/>
          </w:tcPr>
          <w:p w:rsidR="00F6535D" w:rsidRPr="00C2656B" w:rsidRDefault="00F6535D" w:rsidP="00435395">
            <w:pPr>
              <w:numPr>
                <w:ilvl w:val="0"/>
                <w:numId w:val="111"/>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Общественное здоровье и здравоохранение, экономика здравоохранения [Электронный ресурс] : учеб. для вузов. Т. 2.. - Режим доступа: http://www.studmedlib.ru/ru/book/ISBN9785970424155.html</w:t>
            </w:r>
          </w:p>
        </w:tc>
        <w:tc>
          <w:tcPr>
            <w:tcW w:w="1985"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ред. В. З. Кучеренко</w:t>
            </w:r>
          </w:p>
        </w:tc>
        <w:tc>
          <w:tcPr>
            <w:tcW w:w="1984"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М. : ГЭОТАР-Медиа, 2013.</w:t>
            </w:r>
          </w:p>
        </w:tc>
        <w:tc>
          <w:tcPr>
            <w:tcW w:w="1418"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 Консультант студента (ВУЗ)</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F6535D" w:rsidRPr="00C2656B" w:rsidTr="00F6535D">
        <w:trPr>
          <w:trHeight w:val="20"/>
        </w:trPr>
        <w:tc>
          <w:tcPr>
            <w:tcW w:w="539" w:type="dxa"/>
            <w:tcBorders>
              <w:top w:val="single" w:sz="4" w:space="0" w:color="000000"/>
              <w:left w:val="single" w:sz="4" w:space="0" w:color="000000"/>
              <w:bottom w:val="single" w:sz="4" w:space="0" w:color="000000"/>
            </w:tcBorders>
            <w:shd w:val="clear" w:color="auto" w:fill="auto"/>
          </w:tcPr>
          <w:p w:rsidR="00F6535D" w:rsidRPr="00C2656B" w:rsidRDefault="00F6535D" w:rsidP="00435395">
            <w:pPr>
              <w:numPr>
                <w:ilvl w:val="0"/>
                <w:numId w:val="111"/>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 xml:space="preserve">Экономика аптечной организации [Электронный ресурс] : учеб. пособие для студентов </w:t>
            </w:r>
            <w:r w:rsidRPr="00C2656B">
              <w:rPr>
                <w:rFonts w:ascii="Times New Roman" w:hAnsi="Times New Roman" w:cs="Times New Roman"/>
                <w:sz w:val="24"/>
                <w:szCs w:val="24"/>
              </w:rPr>
              <w:lastRenderedPageBreak/>
              <w:t>очной и заочной форм обучения, обучающихся по специальности 060301 - Фармация. - Режим доступа: http://krasgmu.vmede.ru/index.php?page[common]=elib&amp;cat=&amp;res_id=55131</w:t>
            </w:r>
          </w:p>
        </w:tc>
        <w:tc>
          <w:tcPr>
            <w:tcW w:w="1985"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lastRenderedPageBreak/>
              <w:t>В. В. Богданов, Л. А. Лунева, В. С. Чавырь [и др.]</w:t>
            </w:r>
          </w:p>
        </w:tc>
        <w:tc>
          <w:tcPr>
            <w:tcW w:w="1984"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Красноярск : КрасГМУ, 2015.</w:t>
            </w:r>
          </w:p>
        </w:tc>
        <w:tc>
          <w:tcPr>
            <w:tcW w:w="1418"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 КрасГМУ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F6535D" w:rsidRPr="00C2656B" w:rsidTr="00F6535D">
        <w:trPr>
          <w:trHeight w:val="20"/>
        </w:trPr>
        <w:tc>
          <w:tcPr>
            <w:tcW w:w="539" w:type="dxa"/>
            <w:tcBorders>
              <w:top w:val="single" w:sz="4" w:space="0" w:color="000000"/>
              <w:left w:val="single" w:sz="4" w:space="0" w:color="000000"/>
              <w:bottom w:val="single" w:sz="4" w:space="0" w:color="000000"/>
            </w:tcBorders>
            <w:shd w:val="clear" w:color="auto" w:fill="auto"/>
          </w:tcPr>
          <w:p w:rsidR="00F6535D" w:rsidRPr="00C2656B" w:rsidRDefault="00F6535D" w:rsidP="00435395">
            <w:pPr>
              <w:numPr>
                <w:ilvl w:val="0"/>
                <w:numId w:val="111"/>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Экономика аптечной организации [Электронный ресурс] : учеб. пособие. - Режим доступа: http://krasgmu.vmede.ru/index.php?page[common]=elib&amp;cat=&amp;res_id=60852</w:t>
            </w:r>
          </w:p>
        </w:tc>
        <w:tc>
          <w:tcPr>
            <w:tcW w:w="1985"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В. В. Богданов, Л. А. Лунева, В. С. Чавырь [и др.]</w:t>
            </w:r>
          </w:p>
        </w:tc>
        <w:tc>
          <w:tcPr>
            <w:tcW w:w="1984"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Красноярск : КрасГМУ, 2016.</w:t>
            </w:r>
          </w:p>
        </w:tc>
        <w:tc>
          <w:tcPr>
            <w:tcW w:w="1418"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 КрасГМУ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F6535D" w:rsidRPr="00C2656B" w:rsidTr="00F6535D">
        <w:trPr>
          <w:trHeight w:val="20"/>
        </w:trPr>
        <w:tc>
          <w:tcPr>
            <w:tcW w:w="539" w:type="dxa"/>
            <w:tcBorders>
              <w:top w:val="single" w:sz="4" w:space="0" w:color="000000"/>
              <w:left w:val="single" w:sz="4" w:space="0" w:color="000000"/>
              <w:bottom w:val="single" w:sz="4" w:space="0" w:color="000000"/>
            </w:tcBorders>
            <w:shd w:val="clear" w:color="auto" w:fill="auto"/>
          </w:tcPr>
          <w:p w:rsidR="00F6535D" w:rsidRPr="00C2656B" w:rsidRDefault="00F6535D" w:rsidP="00435395">
            <w:pPr>
              <w:numPr>
                <w:ilvl w:val="0"/>
                <w:numId w:val="111"/>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Экономика здравоохранения [Электронный ресурс] : учеб.-метод. пособие для системы доп. проф. образования. - Режим доступа: http://krasgmu.vmede.ru/index.php?page[common]=elib&amp;cat=&amp;res_id=59145</w:t>
            </w:r>
          </w:p>
        </w:tc>
        <w:tc>
          <w:tcPr>
            <w:tcW w:w="1985"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Т. Д. Морозова, Е. А. Юрьева, Е. В. Таптыгина [и др.]</w:t>
            </w:r>
          </w:p>
        </w:tc>
        <w:tc>
          <w:tcPr>
            <w:tcW w:w="1984"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Красноярск : КрасГМУ, 2016.</w:t>
            </w:r>
          </w:p>
        </w:tc>
        <w:tc>
          <w:tcPr>
            <w:tcW w:w="1418"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 КрасГМУ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F6535D" w:rsidRPr="00C2656B" w:rsidTr="00F6535D">
        <w:trPr>
          <w:trHeight w:val="20"/>
        </w:trPr>
        <w:tc>
          <w:tcPr>
            <w:tcW w:w="539" w:type="dxa"/>
            <w:tcBorders>
              <w:top w:val="single" w:sz="4" w:space="0" w:color="000000"/>
              <w:left w:val="single" w:sz="4" w:space="0" w:color="000000"/>
              <w:bottom w:val="single" w:sz="4" w:space="0" w:color="000000"/>
            </w:tcBorders>
            <w:shd w:val="clear" w:color="auto" w:fill="auto"/>
          </w:tcPr>
          <w:p w:rsidR="00F6535D" w:rsidRPr="00C2656B" w:rsidRDefault="00F6535D" w:rsidP="00435395">
            <w:pPr>
              <w:numPr>
                <w:ilvl w:val="0"/>
                <w:numId w:val="111"/>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Экономика здравоохранения : учебник</w:t>
            </w:r>
          </w:p>
        </w:tc>
        <w:tc>
          <w:tcPr>
            <w:tcW w:w="1985"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А. В. Решетников, В. М. Алексеева, С. А. Ефименко [и др.] ; ред. А. В. Решетников</w:t>
            </w:r>
          </w:p>
        </w:tc>
        <w:tc>
          <w:tcPr>
            <w:tcW w:w="1984"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М. : ГЭОТАР-Медиа, 2015.</w:t>
            </w:r>
          </w:p>
        </w:tc>
        <w:tc>
          <w:tcPr>
            <w:tcW w:w="1418"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11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F6535D" w:rsidRPr="00C2656B" w:rsidTr="00F6535D">
        <w:trPr>
          <w:trHeight w:val="20"/>
        </w:trPr>
        <w:tc>
          <w:tcPr>
            <w:tcW w:w="539" w:type="dxa"/>
            <w:tcBorders>
              <w:top w:val="single" w:sz="4" w:space="0" w:color="000000"/>
              <w:left w:val="single" w:sz="4" w:space="0" w:color="000000"/>
              <w:bottom w:val="single" w:sz="4" w:space="0" w:color="000000"/>
            </w:tcBorders>
            <w:shd w:val="clear" w:color="auto" w:fill="auto"/>
          </w:tcPr>
          <w:p w:rsidR="00F6535D" w:rsidRPr="00C2656B" w:rsidRDefault="00F6535D" w:rsidP="00435395">
            <w:pPr>
              <w:numPr>
                <w:ilvl w:val="0"/>
                <w:numId w:val="111"/>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Экономика здравоохранения [Электронный ресурс] : учеб.-метод. пособие для системы дополнит. проф. образования. - Режим доступа: http://krasgmu.vmede.ru/index.php?page[common]=elib&amp;cat=&amp;res_id=34999</w:t>
            </w:r>
          </w:p>
        </w:tc>
        <w:tc>
          <w:tcPr>
            <w:tcW w:w="1985"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Т. Д. Морозова, Е. А. Юрьева, Е. В. Таптыгина [и др.]</w:t>
            </w:r>
          </w:p>
        </w:tc>
        <w:tc>
          <w:tcPr>
            <w:tcW w:w="1984"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Красноярск : КрасГМУ, 2013.</w:t>
            </w:r>
          </w:p>
        </w:tc>
        <w:tc>
          <w:tcPr>
            <w:tcW w:w="1418"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 КрасГМУ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F6535D" w:rsidRPr="00C2656B" w:rsidTr="00F6535D">
        <w:trPr>
          <w:trHeight w:val="20"/>
        </w:trPr>
        <w:tc>
          <w:tcPr>
            <w:tcW w:w="539" w:type="dxa"/>
            <w:tcBorders>
              <w:top w:val="single" w:sz="4" w:space="0" w:color="000000"/>
              <w:left w:val="single" w:sz="4" w:space="0" w:color="000000"/>
              <w:bottom w:val="single" w:sz="4" w:space="0" w:color="000000"/>
            </w:tcBorders>
            <w:shd w:val="clear" w:color="auto" w:fill="auto"/>
          </w:tcPr>
          <w:p w:rsidR="00F6535D" w:rsidRPr="00C2656B" w:rsidRDefault="00F6535D" w:rsidP="00435395">
            <w:pPr>
              <w:numPr>
                <w:ilvl w:val="0"/>
                <w:numId w:val="111"/>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Экономика здравоохранения [Электронный ресурс] : учебник. - Режим доступа: http://www.studmedlib.ru/ru/book/ISBN9785970431368.html</w:t>
            </w:r>
          </w:p>
        </w:tc>
        <w:tc>
          <w:tcPr>
            <w:tcW w:w="1985"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А. В. Решетников, В. М. Алексеева, С. А. Ефименко [и др.] ; ред. А. В. Решетников</w:t>
            </w:r>
          </w:p>
        </w:tc>
        <w:tc>
          <w:tcPr>
            <w:tcW w:w="1984"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М. : ГЭОТАР-Медиа, 2015.</w:t>
            </w:r>
          </w:p>
        </w:tc>
        <w:tc>
          <w:tcPr>
            <w:tcW w:w="1418"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 Консультант студента (ВУЗ)</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F6535D" w:rsidRPr="00C2656B" w:rsidTr="00F6535D">
        <w:trPr>
          <w:trHeight w:val="20"/>
        </w:trPr>
        <w:tc>
          <w:tcPr>
            <w:tcW w:w="539" w:type="dxa"/>
            <w:tcBorders>
              <w:top w:val="single" w:sz="4" w:space="0" w:color="000000"/>
              <w:left w:val="single" w:sz="4" w:space="0" w:color="000000"/>
              <w:bottom w:val="single" w:sz="4" w:space="0" w:color="000000"/>
            </w:tcBorders>
            <w:shd w:val="clear" w:color="auto" w:fill="auto"/>
          </w:tcPr>
          <w:p w:rsidR="00F6535D" w:rsidRPr="00C2656B" w:rsidRDefault="00F6535D" w:rsidP="00435395">
            <w:pPr>
              <w:numPr>
                <w:ilvl w:val="0"/>
                <w:numId w:val="111"/>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 xml:space="preserve">Экономика </w:t>
            </w:r>
            <w:r w:rsidRPr="00C2656B">
              <w:rPr>
                <w:rFonts w:ascii="Times New Roman" w:hAnsi="Times New Roman" w:cs="Times New Roman"/>
                <w:sz w:val="24"/>
                <w:szCs w:val="24"/>
              </w:rPr>
              <w:lastRenderedPageBreak/>
              <w:t>здравоохранения [Электронный ресурс] : учеб. пособие. - Режим доступа: http://krasgmu.vmede.ru/index.php?page[common]=elib&amp;cat=&amp;res_id=45293</w:t>
            </w:r>
          </w:p>
        </w:tc>
        <w:tc>
          <w:tcPr>
            <w:tcW w:w="1985"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lastRenderedPageBreak/>
              <w:t xml:space="preserve">Т. Д. Морозова, </w:t>
            </w:r>
            <w:r w:rsidRPr="00C2656B">
              <w:rPr>
                <w:rFonts w:ascii="Times New Roman" w:hAnsi="Times New Roman" w:cs="Times New Roman"/>
                <w:sz w:val="24"/>
                <w:szCs w:val="24"/>
              </w:rPr>
              <w:lastRenderedPageBreak/>
              <w:t>Е. А. Юрьева, Е. В. Таптыгина [и др.]</w:t>
            </w:r>
          </w:p>
        </w:tc>
        <w:tc>
          <w:tcPr>
            <w:tcW w:w="1984"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lastRenderedPageBreak/>
              <w:t xml:space="preserve">Красноярск : </w:t>
            </w:r>
            <w:r w:rsidRPr="00C2656B">
              <w:rPr>
                <w:rFonts w:ascii="Times New Roman" w:hAnsi="Times New Roman" w:cs="Times New Roman"/>
                <w:sz w:val="24"/>
                <w:szCs w:val="24"/>
              </w:rPr>
              <w:lastRenderedPageBreak/>
              <w:t>КрасГМУ, 2014.</w:t>
            </w:r>
          </w:p>
        </w:tc>
        <w:tc>
          <w:tcPr>
            <w:tcW w:w="1418"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lastRenderedPageBreak/>
              <w:t xml:space="preserve">ЭБС </w:t>
            </w:r>
            <w:r w:rsidRPr="00C2656B">
              <w:rPr>
                <w:rFonts w:ascii="Times New Roman" w:hAnsi="Times New Roman" w:cs="Times New Roman"/>
                <w:sz w:val="24"/>
                <w:szCs w:val="24"/>
              </w:rPr>
              <w:lastRenderedPageBreak/>
              <w:t>КрасГМУ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lastRenderedPageBreak/>
              <w:t>-/-</w:t>
            </w:r>
          </w:p>
        </w:tc>
      </w:tr>
    </w:tbl>
    <w:p w:rsidR="00F6535D" w:rsidRPr="00C2656B" w:rsidRDefault="00F6535D" w:rsidP="00F6535D">
      <w:pPr>
        <w:spacing w:after="0" w:line="240" w:lineRule="auto"/>
        <w:jc w:val="both"/>
        <w:rPr>
          <w:rFonts w:ascii="Times New Roman" w:hAnsi="Times New Roman" w:cs="Times New Roman"/>
          <w:b/>
          <w:sz w:val="24"/>
          <w:szCs w:val="24"/>
        </w:rPr>
      </w:pPr>
    </w:p>
    <w:p w:rsidR="00F6535D" w:rsidRPr="00C2656B" w:rsidRDefault="00F6535D" w:rsidP="00F6535D">
      <w:pPr>
        <w:spacing w:after="0" w:line="240" w:lineRule="auto"/>
        <w:jc w:val="center"/>
        <w:rPr>
          <w:rFonts w:ascii="Times New Roman" w:hAnsi="Times New Roman" w:cs="Times New Roman"/>
          <w:b/>
          <w:sz w:val="28"/>
          <w:szCs w:val="28"/>
        </w:rPr>
      </w:pPr>
      <w:r w:rsidRPr="00C2656B">
        <w:rPr>
          <w:rFonts w:ascii="Times New Roman" w:hAnsi="Times New Roman" w:cs="Times New Roman"/>
          <w:b/>
          <w:sz w:val="28"/>
          <w:szCs w:val="28"/>
        </w:rPr>
        <w:t>Электронные ресурсы</w:t>
      </w:r>
    </w:p>
    <w:p w:rsidR="00F6535D" w:rsidRPr="00C2656B" w:rsidRDefault="00F6535D" w:rsidP="00F6535D">
      <w:pPr>
        <w:spacing w:after="0" w:line="240" w:lineRule="auto"/>
        <w:jc w:val="center"/>
        <w:rPr>
          <w:rFonts w:ascii="Times New Roman" w:hAnsi="Times New Roman" w:cs="Times New Roman"/>
          <w:b/>
          <w:sz w:val="24"/>
          <w:szCs w:val="24"/>
        </w:rPr>
      </w:pPr>
    </w:p>
    <w:tbl>
      <w:tblPr>
        <w:tblW w:w="9611" w:type="dxa"/>
        <w:tblInd w:w="-5" w:type="dxa"/>
        <w:tblLayout w:type="fixed"/>
        <w:tblLook w:val="0000" w:firstRow="0" w:lastRow="0" w:firstColumn="0" w:lastColumn="0" w:noHBand="0" w:noVBand="0"/>
      </w:tblPr>
      <w:tblGrid>
        <w:gridCol w:w="496"/>
        <w:gridCol w:w="9115"/>
      </w:tblGrid>
      <w:tr w:rsidR="00F6535D" w:rsidRPr="00C2656B" w:rsidTr="00F6535D">
        <w:tc>
          <w:tcPr>
            <w:tcW w:w="496"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1</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lang w:val="en-US"/>
              </w:rPr>
            </w:pPr>
            <w:r w:rsidRPr="00C2656B">
              <w:rPr>
                <w:rFonts w:ascii="Times New Roman" w:hAnsi="Times New Roman" w:cs="Times New Roman"/>
                <w:sz w:val="24"/>
                <w:szCs w:val="24"/>
                <w:lang w:val="en-US"/>
              </w:rPr>
              <w:t>ЭБС КрасГМУ «Colibris»</w:t>
            </w:r>
          </w:p>
        </w:tc>
      </w:tr>
      <w:tr w:rsidR="00F6535D" w:rsidRPr="00C2656B" w:rsidTr="00F6535D">
        <w:tc>
          <w:tcPr>
            <w:tcW w:w="496"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2</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ЭБС Консультант студента ВУЗ</w:t>
            </w:r>
          </w:p>
        </w:tc>
      </w:tr>
      <w:tr w:rsidR="00F6535D" w:rsidRPr="00C2656B" w:rsidTr="00F6535D">
        <w:tc>
          <w:tcPr>
            <w:tcW w:w="496"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3</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ЭМБ Консультант врача</w:t>
            </w:r>
          </w:p>
        </w:tc>
      </w:tr>
      <w:tr w:rsidR="00F6535D" w:rsidRPr="00C2656B" w:rsidTr="00F6535D">
        <w:tc>
          <w:tcPr>
            <w:tcW w:w="496"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4</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ЭБС Айбукс</w:t>
            </w:r>
          </w:p>
        </w:tc>
      </w:tr>
      <w:tr w:rsidR="00F6535D" w:rsidRPr="00C2656B" w:rsidTr="00F6535D">
        <w:tc>
          <w:tcPr>
            <w:tcW w:w="496"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5</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ЭБС Букап</w:t>
            </w:r>
          </w:p>
        </w:tc>
      </w:tr>
      <w:tr w:rsidR="00F6535D" w:rsidRPr="00C2656B" w:rsidTr="00F6535D">
        <w:tc>
          <w:tcPr>
            <w:tcW w:w="496"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6</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ЭБС Лань</w:t>
            </w:r>
          </w:p>
        </w:tc>
      </w:tr>
      <w:tr w:rsidR="00F6535D" w:rsidRPr="00C2656B" w:rsidTr="00F6535D">
        <w:tc>
          <w:tcPr>
            <w:tcW w:w="496"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7</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ЭБС Юрайт</w:t>
            </w:r>
          </w:p>
        </w:tc>
      </w:tr>
      <w:tr w:rsidR="00F6535D" w:rsidRPr="00C2656B" w:rsidTr="00F6535D">
        <w:tc>
          <w:tcPr>
            <w:tcW w:w="496"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8</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lang w:val="en-US"/>
              </w:rPr>
            </w:pPr>
            <w:r w:rsidRPr="00C2656B">
              <w:rPr>
                <w:rFonts w:ascii="Times New Roman" w:hAnsi="Times New Roman" w:cs="Times New Roman"/>
                <w:sz w:val="24"/>
                <w:szCs w:val="24"/>
                <w:lang w:val="en-US"/>
              </w:rPr>
              <w:t>СПС КонсультантПлюс</w:t>
            </w:r>
          </w:p>
        </w:tc>
      </w:tr>
      <w:tr w:rsidR="00F6535D" w:rsidRPr="00C2656B" w:rsidTr="00F6535D">
        <w:tc>
          <w:tcPr>
            <w:tcW w:w="496"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9</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НЭБ eLibrary</w:t>
            </w:r>
          </w:p>
        </w:tc>
      </w:tr>
      <w:tr w:rsidR="00F6535D" w:rsidRPr="00C2656B" w:rsidTr="00F6535D">
        <w:tc>
          <w:tcPr>
            <w:tcW w:w="496"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lang w:val="en-US"/>
              </w:rPr>
            </w:pPr>
            <w:r w:rsidRPr="00C2656B">
              <w:rPr>
                <w:rFonts w:ascii="Times New Roman" w:hAnsi="Times New Roman" w:cs="Times New Roman"/>
                <w:sz w:val="24"/>
                <w:szCs w:val="24"/>
                <w:lang w:val="en-US"/>
              </w:rPr>
              <w:t>10</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БД Sage</w:t>
            </w:r>
          </w:p>
        </w:tc>
      </w:tr>
      <w:tr w:rsidR="00F6535D" w:rsidRPr="00C2656B" w:rsidTr="00F6535D">
        <w:tc>
          <w:tcPr>
            <w:tcW w:w="496"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11</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БД Oxford University Press</w:t>
            </w:r>
          </w:p>
        </w:tc>
      </w:tr>
      <w:tr w:rsidR="00F6535D" w:rsidRPr="00C2656B" w:rsidTr="00F6535D">
        <w:tc>
          <w:tcPr>
            <w:tcW w:w="496"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12</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БД ProQuest</w:t>
            </w:r>
          </w:p>
        </w:tc>
      </w:tr>
      <w:tr w:rsidR="00F6535D" w:rsidRPr="00C2656B" w:rsidTr="00F6535D">
        <w:tc>
          <w:tcPr>
            <w:tcW w:w="496"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13</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БД Web of Science</w:t>
            </w:r>
          </w:p>
        </w:tc>
      </w:tr>
      <w:tr w:rsidR="00F6535D" w:rsidRPr="00C2656B" w:rsidTr="00F6535D">
        <w:tc>
          <w:tcPr>
            <w:tcW w:w="496"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14</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БД Scopus</w:t>
            </w:r>
          </w:p>
        </w:tc>
      </w:tr>
      <w:tr w:rsidR="00F6535D" w:rsidRPr="00C2656B" w:rsidTr="00F6535D">
        <w:tc>
          <w:tcPr>
            <w:tcW w:w="496"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15</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БД MEDLINE Complete</w:t>
            </w:r>
          </w:p>
        </w:tc>
      </w:tr>
    </w:tbl>
    <w:p w:rsidR="00F6535D" w:rsidRPr="00C2656B" w:rsidRDefault="00F6535D" w:rsidP="00F6535D">
      <w:pPr>
        <w:spacing w:after="0" w:line="240" w:lineRule="auto"/>
        <w:jc w:val="both"/>
        <w:rPr>
          <w:rFonts w:ascii="Times New Roman" w:hAnsi="Times New Roman" w:cs="Times New Roman"/>
          <w:sz w:val="24"/>
          <w:szCs w:val="24"/>
          <w:lang w:val="en-US"/>
        </w:rPr>
      </w:pPr>
    </w:p>
    <w:p w:rsidR="00F6535D" w:rsidRDefault="00F6535D" w:rsidP="00F6535D"/>
    <w:p w:rsidR="00F6535D" w:rsidRPr="00C2656B" w:rsidRDefault="00F6535D" w:rsidP="00F6535D">
      <w:pPr>
        <w:spacing w:after="0" w:line="240" w:lineRule="auto"/>
        <w:ind w:firstLine="708"/>
        <w:jc w:val="both"/>
        <w:rPr>
          <w:rFonts w:ascii="Times New Roman" w:eastAsia="Times New Roman" w:hAnsi="Times New Roman" w:cs="Times New Roman"/>
          <w:sz w:val="28"/>
          <w:szCs w:val="28"/>
        </w:rPr>
      </w:pPr>
      <w:r w:rsidRPr="00C2656B">
        <w:rPr>
          <w:rFonts w:ascii="Times New Roman" w:eastAsia="Times New Roman" w:hAnsi="Times New Roman" w:cs="Times New Roman"/>
          <w:b/>
          <w:sz w:val="28"/>
          <w:szCs w:val="28"/>
        </w:rPr>
        <w:t xml:space="preserve">1. </w:t>
      </w:r>
      <w:r w:rsidRPr="00C2656B">
        <w:rPr>
          <w:rFonts w:ascii="Times New Roman" w:eastAsia="Times New Roman" w:hAnsi="Times New Roman" w:cs="Times New Roman"/>
          <w:b/>
          <w:color w:val="000000" w:themeColor="text1"/>
          <w:sz w:val="28"/>
          <w:szCs w:val="28"/>
        </w:rPr>
        <w:t xml:space="preserve">Индекс </w:t>
      </w:r>
      <w:r w:rsidRPr="00C2656B">
        <w:rPr>
          <w:rFonts w:ascii="Times New Roman" w:hAnsi="Times New Roman" w:cs="Times New Roman"/>
          <w:color w:val="000000" w:themeColor="text1"/>
          <w:sz w:val="28"/>
          <w:szCs w:val="28"/>
          <w:shd w:val="clear" w:color="auto" w:fill="FFFFFF"/>
        </w:rPr>
        <w:t>ОД.О.01.1.6.</w:t>
      </w:r>
      <w:r>
        <w:rPr>
          <w:rFonts w:ascii="Times New Roman" w:hAnsi="Times New Roman" w:cs="Times New Roman"/>
          <w:color w:val="000000" w:themeColor="text1"/>
          <w:sz w:val="28"/>
          <w:szCs w:val="28"/>
          <w:shd w:val="clear" w:color="auto" w:fill="FFFFFF"/>
        </w:rPr>
        <w:t>82.</w:t>
      </w:r>
      <w:r w:rsidRPr="00C2656B">
        <w:rPr>
          <w:rFonts w:ascii="Times New Roman" w:hAnsi="Times New Roman" w:cs="Times New Roman"/>
          <w:color w:val="000000" w:themeColor="text1"/>
          <w:sz w:val="18"/>
          <w:szCs w:val="18"/>
          <w:shd w:val="clear" w:color="auto" w:fill="FFFFFF"/>
        </w:rPr>
        <w:t xml:space="preserve"> </w:t>
      </w:r>
      <w:r w:rsidRPr="00C2656B">
        <w:rPr>
          <w:rFonts w:ascii="Times New Roman" w:eastAsia="Times New Roman" w:hAnsi="Times New Roman" w:cs="Times New Roman"/>
          <w:b/>
          <w:color w:val="000000" w:themeColor="text1"/>
          <w:sz w:val="28"/>
          <w:szCs w:val="28"/>
        </w:rPr>
        <w:t xml:space="preserve">Тема: </w:t>
      </w:r>
      <w:r w:rsidRPr="00C2656B">
        <w:rPr>
          <w:rFonts w:ascii="Times New Roman" w:eastAsia="Times New Roman" w:hAnsi="Times New Roman" w:cs="Times New Roman"/>
          <w:color w:val="000000" w:themeColor="text1"/>
          <w:sz w:val="28"/>
          <w:szCs w:val="28"/>
        </w:rPr>
        <w:t>«</w:t>
      </w:r>
      <w:r w:rsidRPr="00DB1DEE">
        <w:rPr>
          <w:rFonts w:ascii="Times New Roman" w:eastAsia="Times New Roman" w:hAnsi="Times New Roman" w:cs="Times New Roman"/>
          <w:bCs/>
          <w:sz w:val="28"/>
        </w:rPr>
        <w:t>Экономика и учет оплаты за неотработанное время</w:t>
      </w:r>
      <w:r w:rsidRPr="00C2656B">
        <w:rPr>
          <w:rFonts w:ascii="Times New Roman" w:hAnsi="Times New Roman" w:cs="Times New Roman"/>
          <w:bCs/>
          <w:color w:val="000000" w:themeColor="text1"/>
          <w:sz w:val="28"/>
          <w:szCs w:val="28"/>
          <w:bdr w:val="none" w:sz="0" w:space="0" w:color="auto" w:frame="1"/>
          <w:shd w:val="clear" w:color="auto" w:fill="FFFFFF"/>
        </w:rPr>
        <w:t>»</w:t>
      </w:r>
      <w:r>
        <w:rPr>
          <w:rFonts w:ascii="Times New Roman" w:hAnsi="Times New Roman" w:cs="Times New Roman"/>
          <w:color w:val="424242"/>
          <w:sz w:val="28"/>
          <w:szCs w:val="28"/>
          <w:shd w:val="clear" w:color="auto" w:fill="FFFFFF"/>
        </w:rPr>
        <w:t>.</w:t>
      </w:r>
    </w:p>
    <w:p w:rsidR="00F6535D" w:rsidRPr="00C2656B" w:rsidRDefault="00F6535D" w:rsidP="00F6535D">
      <w:pPr>
        <w:spacing w:after="0" w:line="240" w:lineRule="auto"/>
        <w:ind w:firstLine="709"/>
        <w:jc w:val="both"/>
        <w:rPr>
          <w:rFonts w:ascii="Times New Roman" w:eastAsia="Times New Roman" w:hAnsi="Times New Roman" w:cs="Times New Roman"/>
          <w:sz w:val="28"/>
          <w:szCs w:val="28"/>
        </w:rPr>
      </w:pPr>
      <w:r w:rsidRPr="00C2656B">
        <w:rPr>
          <w:rFonts w:ascii="Times New Roman" w:eastAsia="Times New Roman" w:hAnsi="Times New Roman" w:cs="Times New Roman"/>
          <w:b/>
          <w:sz w:val="28"/>
          <w:szCs w:val="28"/>
        </w:rPr>
        <w:t>2. Форма</w:t>
      </w:r>
      <w:r>
        <w:rPr>
          <w:rFonts w:ascii="Times New Roman" w:eastAsia="Times New Roman" w:hAnsi="Times New Roman" w:cs="Times New Roman"/>
          <w:b/>
          <w:sz w:val="28"/>
          <w:szCs w:val="28"/>
        </w:rPr>
        <w:t xml:space="preserve"> </w:t>
      </w:r>
      <w:r w:rsidRPr="00C2656B">
        <w:rPr>
          <w:rFonts w:ascii="Times New Roman" w:eastAsia="Times New Roman" w:hAnsi="Times New Roman" w:cs="Times New Roman"/>
          <w:b/>
          <w:sz w:val="28"/>
          <w:szCs w:val="28"/>
        </w:rPr>
        <w:t>организации</w:t>
      </w:r>
      <w:r>
        <w:rPr>
          <w:rFonts w:ascii="Times New Roman" w:eastAsia="Times New Roman" w:hAnsi="Times New Roman" w:cs="Times New Roman"/>
          <w:b/>
          <w:sz w:val="28"/>
          <w:szCs w:val="28"/>
        </w:rPr>
        <w:t xml:space="preserve"> </w:t>
      </w:r>
      <w:r w:rsidRPr="00FD165F">
        <w:rPr>
          <w:rFonts w:ascii="Times New Roman" w:eastAsia="Times New Roman" w:hAnsi="Times New Roman" w:cs="Times New Roman"/>
          <w:b/>
          <w:sz w:val="28"/>
          <w:szCs w:val="28"/>
        </w:rPr>
        <w:t>занятия</w:t>
      </w:r>
      <w:r w:rsidRPr="00C2656B">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практическое занятие.</w:t>
      </w:r>
    </w:p>
    <w:p w:rsidR="00F6535D" w:rsidRPr="00C2656B" w:rsidRDefault="00F6535D" w:rsidP="00F6535D">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3</w:t>
      </w:r>
      <w:r w:rsidRPr="00C2656B">
        <w:rPr>
          <w:rFonts w:ascii="Times New Roman" w:eastAsia="Times New Roman" w:hAnsi="Times New Roman" w:cs="Times New Roman"/>
          <w:b/>
          <w:sz w:val="28"/>
          <w:szCs w:val="28"/>
        </w:rPr>
        <w:t xml:space="preserve">. Значение темы (актуальность изучаемой проблемы). </w:t>
      </w:r>
    </w:p>
    <w:p w:rsidR="00F6535D" w:rsidRPr="00C2656B" w:rsidRDefault="00F6535D" w:rsidP="00F6535D">
      <w:pPr>
        <w:spacing w:after="0" w:line="240" w:lineRule="auto"/>
        <w:ind w:firstLine="709"/>
        <w:jc w:val="both"/>
        <w:rPr>
          <w:rFonts w:ascii="Times New Roman" w:hAnsi="Times New Roman" w:cs="Times New Roman"/>
          <w:sz w:val="28"/>
          <w:szCs w:val="28"/>
        </w:rPr>
      </w:pPr>
      <w:r w:rsidRPr="00C2656B">
        <w:rPr>
          <w:rFonts w:ascii="Times New Roman" w:hAnsi="Times New Roman" w:cs="Times New Roman"/>
          <w:sz w:val="28"/>
          <w:szCs w:val="28"/>
        </w:rPr>
        <w:t>Знания, полученные в ходе изучения темы, формируют профессиональные навыки специалиста, работающего на фармацевтическом рынке, закладывают основу комплекса теоретических знаний и практических навыков при подготовке высококвалифицированных специалистов-провизоров, владеющих теорией рыночной экономики.</w:t>
      </w:r>
    </w:p>
    <w:p w:rsidR="00F6535D" w:rsidRPr="00C2656B" w:rsidRDefault="00F6535D" w:rsidP="00F6535D">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4. </w:t>
      </w:r>
      <w:r w:rsidRPr="00C2656B">
        <w:rPr>
          <w:rFonts w:ascii="Times New Roman" w:eastAsia="Times New Roman" w:hAnsi="Times New Roman" w:cs="Times New Roman"/>
          <w:b/>
          <w:sz w:val="28"/>
          <w:szCs w:val="28"/>
        </w:rPr>
        <w:t>Цели обучения:</w:t>
      </w:r>
    </w:p>
    <w:p w:rsidR="00F6535D" w:rsidRPr="00C2656B" w:rsidRDefault="00F6535D" w:rsidP="00F6535D">
      <w:pPr>
        <w:tabs>
          <w:tab w:val="left" w:pos="1418"/>
        </w:tabs>
        <w:spacing w:after="0" w:line="240" w:lineRule="auto"/>
        <w:jc w:val="both"/>
        <w:rPr>
          <w:rFonts w:ascii="Times New Roman" w:eastAsia="Times New Roman" w:hAnsi="Times New Roman" w:cs="Times New Roman"/>
          <w:b/>
          <w:color w:val="000000" w:themeColor="text1"/>
          <w:sz w:val="28"/>
          <w:szCs w:val="28"/>
        </w:rPr>
      </w:pPr>
      <w:r w:rsidRPr="00C2656B">
        <w:rPr>
          <w:rFonts w:ascii="Times New Roman" w:eastAsia="Times New Roman" w:hAnsi="Times New Roman" w:cs="Times New Roman"/>
          <w:b/>
          <w:color w:val="000000" w:themeColor="text1"/>
          <w:sz w:val="28"/>
          <w:szCs w:val="28"/>
        </w:rPr>
        <w:t>общая (обучающийся должен обладать):</w:t>
      </w:r>
    </w:p>
    <w:p w:rsidR="00F6535D" w:rsidRPr="00C2656B" w:rsidRDefault="00F6535D" w:rsidP="00F6535D">
      <w:pPr>
        <w:spacing w:after="0" w:line="240" w:lineRule="auto"/>
        <w:jc w:val="both"/>
        <w:rPr>
          <w:rFonts w:ascii="Times New Roman" w:hAnsi="Times New Roman" w:cs="Times New Roman"/>
          <w:sz w:val="28"/>
          <w:szCs w:val="28"/>
        </w:rPr>
      </w:pPr>
      <w:r w:rsidRPr="00C2656B">
        <w:rPr>
          <w:rFonts w:ascii="Times New Roman" w:hAnsi="Times New Roman" w:cs="Times New Roman"/>
          <w:sz w:val="28"/>
          <w:szCs w:val="28"/>
        </w:rPr>
        <w:t>- готовность к оценке экономических и финансовых показателей, применяемых в сфере обращения лекарственных средств (ПК-6).</w:t>
      </w:r>
    </w:p>
    <w:p w:rsidR="00F6535D" w:rsidRPr="00C2656B" w:rsidRDefault="00F6535D" w:rsidP="00F6535D">
      <w:pPr>
        <w:spacing w:after="0" w:line="240" w:lineRule="auto"/>
        <w:jc w:val="both"/>
        <w:rPr>
          <w:rFonts w:ascii="Times New Roman" w:hAnsi="Times New Roman" w:cs="Times New Roman"/>
          <w:b/>
          <w:sz w:val="28"/>
          <w:szCs w:val="28"/>
        </w:rPr>
      </w:pPr>
      <w:r w:rsidRPr="00C2656B">
        <w:rPr>
          <w:rFonts w:ascii="Times New Roman" w:hAnsi="Times New Roman" w:cs="Times New Roman"/>
          <w:b/>
          <w:sz w:val="28"/>
          <w:szCs w:val="28"/>
        </w:rPr>
        <w:t xml:space="preserve">Учебная: </w:t>
      </w:r>
    </w:p>
    <w:p w:rsidR="00F6535D" w:rsidRPr="00C2656B" w:rsidRDefault="00F6535D" w:rsidP="00F6535D">
      <w:pPr>
        <w:spacing w:after="0" w:line="240" w:lineRule="auto"/>
        <w:jc w:val="both"/>
        <w:rPr>
          <w:rFonts w:ascii="Times New Roman" w:hAnsi="Times New Roman" w:cs="Times New Roman"/>
          <w:b/>
          <w:sz w:val="28"/>
          <w:szCs w:val="28"/>
        </w:rPr>
      </w:pPr>
      <w:r w:rsidRPr="00C2656B">
        <w:rPr>
          <w:rFonts w:ascii="Times New Roman" w:hAnsi="Times New Roman" w:cs="Times New Roman"/>
          <w:b/>
          <w:sz w:val="28"/>
          <w:szCs w:val="28"/>
        </w:rPr>
        <w:t>-знать:</w:t>
      </w:r>
      <w:r w:rsidRPr="00C2656B">
        <w:rPr>
          <w:rFonts w:ascii="Times New Roman" w:hAnsi="Times New Roman" w:cs="Times New Roman"/>
          <w:sz w:val="28"/>
          <w:szCs w:val="28"/>
        </w:rPr>
        <w:t xml:space="preserve"> порядок ценообразования на лекарственные препараты, включенные в перечень ЖНВЛП;</w:t>
      </w:r>
    </w:p>
    <w:p w:rsidR="00F6535D" w:rsidRPr="00C2656B" w:rsidRDefault="00F6535D" w:rsidP="00F6535D">
      <w:pPr>
        <w:spacing w:after="0" w:line="240" w:lineRule="auto"/>
        <w:jc w:val="both"/>
        <w:rPr>
          <w:rFonts w:ascii="Times New Roman" w:hAnsi="Times New Roman" w:cs="Times New Roman"/>
          <w:sz w:val="28"/>
          <w:szCs w:val="28"/>
        </w:rPr>
      </w:pPr>
      <w:r w:rsidRPr="00C2656B">
        <w:rPr>
          <w:rFonts w:ascii="Times New Roman" w:hAnsi="Times New Roman" w:cs="Times New Roman"/>
          <w:b/>
          <w:sz w:val="28"/>
          <w:szCs w:val="28"/>
        </w:rPr>
        <w:t>-уметь:</w:t>
      </w:r>
      <w:r w:rsidRPr="00C2656B">
        <w:rPr>
          <w:rFonts w:ascii="Times New Roman" w:hAnsi="Times New Roman" w:cs="Times New Roman"/>
          <w:sz w:val="28"/>
          <w:szCs w:val="28"/>
        </w:rPr>
        <w:t xml:space="preserve"> формировать конкурсную документацию на закупку лекарственных средств;</w:t>
      </w:r>
    </w:p>
    <w:p w:rsidR="00F6535D" w:rsidRPr="00C2656B" w:rsidRDefault="00F6535D" w:rsidP="00F6535D">
      <w:pPr>
        <w:spacing w:after="0" w:line="240" w:lineRule="auto"/>
        <w:jc w:val="both"/>
        <w:rPr>
          <w:rFonts w:ascii="Times New Roman" w:hAnsi="Times New Roman" w:cs="Times New Roman"/>
          <w:sz w:val="28"/>
          <w:szCs w:val="28"/>
        </w:rPr>
      </w:pPr>
      <w:r w:rsidRPr="00C2656B">
        <w:rPr>
          <w:rFonts w:ascii="Times New Roman" w:hAnsi="Times New Roman" w:cs="Times New Roman"/>
          <w:b/>
          <w:sz w:val="28"/>
          <w:szCs w:val="28"/>
        </w:rPr>
        <w:t>-владеть:</w:t>
      </w:r>
      <w:r w:rsidRPr="00C2656B">
        <w:rPr>
          <w:rFonts w:ascii="Times New Roman" w:hAnsi="Times New Roman" w:cs="Times New Roman"/>
          <w:sz w:val="28"/>
          <w:szCs w:val="28"/>
        </w:rPr>
        <w:t xml:space="preserve"> навыками заключения и контроля исполнения договоров на поставку товаров, работ и услуг.</w:t>
      </w:r>
    </w:p>
    <w:p w:rsidR="00F6535D" w:rsidRDefault="00F6535D" w:rsidP="00F6535D">
      <w:pPr>
        <w:spacing w:after="0" w:line="240" w:lineRule="auto"/>
        <w:ind w:firstLine="709"/>
        <w:jc w:val="both"/>
        <w:rPr>
          <w:rFonts w:ascii="Times New Roman" w:eastAsia="Times New Roman" w:hAnsi="Times New Roman" w:cs="Times New Roman"/>
          <w:b/>
          <w:sz w:val="28"/>
          <w:szCs w:val="28"/>
        </w:rPr>
      </w:pPr>
      <w:r w:rsidRPr="00FD165F">
        <w:rPr>
          <w:rFonts w:ascii="Times New Roman" w:eastAsia="Times New Roman" w:hAnsi="Times New Roman" w:cs="Times New Roman"/>
          <w:b/>
          <w:sz w:val="28"/>
          <w:szCs w:val="28"/>
        </w:rPr>
        <w:t>5. План изучения темы:</w:t>
      </w:r>
    </w:p>
    <w:p w:rsidR="00F6535D" w:rsidRPr="00FD165F" w:rsidRDefault="00F6535D" w:rsidP="00F6535D">
      <w:pPr>
        <w:spacing w:after="0" w:line="240" w:lineRule="auto"/>
        <w:ind w:firstLine="709"/>
        <w:jc w:val="both"/>
        <w:rPr>
          <w:rFonts w:ascii="Times New Roman" w:eastAsia="Times New Roman" w:hAnsi="Times New Roman" w:cs="Times New Roman"/>
          <w:b/>
          <w:sz w:val="28"/>
          <w:szCs w:val="28"/>
        </w:rPr>
      </w:pPr>
      <w:r w:rsidRPr="00FD165F">
        <w:rPr>
          <w:rFonts w:ascii="Times New Roman" w:eastAsia="Times New Roman" w:hAnsi="Times New Roman" w:cs="Times New Roman"/>
          <w:b/>
          <w:sz w:val="28"/>
          <w:szCs w:val="28"/>
        </w:rPr>
        <w:t>5.1. Контроль исходного уровня знаний:</w:t>
      </w:r>
    </w:p>
    <w:p w:rsidR="00F6535D" w:rsidRDefault="00F6535D" w:rsidP="00F6535D">
      <w:pPr>
        <w:spacing w:after="0" w:line="240" w:lineRule="auto"/>
        <w:ind w:firstLine="709"/>
        <w:jc w:val="both"/>
        <w:rPr>
          <w:rFonts w:ascii="Times New Roman" w:eastAsia="Times New Roman" w:hAnsi="Times New Roman" w:cs="Times New Roman"/>
          <w:sz w:val="28"/>
          <w:szCs w:val="28"/>
        </w:rPr>
      </w:pPr>
      <w:r w:rsidRPr="00FD165F">
        <w:rPr>
          <w:rFonts w:ascii="Times New Roman" w:eastAsia="Times New Roman" w:hAnsi="Times New Roman" w:cs="Times New Roman"/>
          <w:sz w:val="28"/>
          <w:szCs w:val="28"/>
        </w:rPr>
        <w:t>-индивидуальный устный опрос</w:t>
      </w:r>
    </w:p>
    <w:p w:rsidR="00F6535D" w:rsidRPr="00ED3818" w:rsidRDefault="00F6535D" w:rsidP="00435395">
      <w:pPr>
        <w:pStyle w:val="a5"/>
        <w:numPr>
          <w:ilvl w:val="0"/>
          <w:numId w:val="116"/>
        </w:numPr>
        <w:jc w:val="both"/>
        <w:rPr>
          <w:rFonts w:ascii="Times New Roman" w:hAnsi="Times New Roman" w:cs="Times New Roman"/>
          <w:sz w:val="28"/>
          <w:szCs w:val="28"/>
        </w:rPr>
      </w:pPr>
      <w:r w:rsidRPr="00ED3818">
        <w:rPr>
          <w:rFonts w:ascii="Times New Roman" w:hAnsi="Times New Roman" w:cs="Times New Roman"/>
          <w:sz w:val="28"/>
          <w:szCs w:val="28"/>
        </w:rPr>
        <w:lastRenderedPageBreak/>
        <w:t xml:space="preserve">Заработок начисленный и его составные части. </w:t>
      </w:r>
      <w:r w:rsidRPr="00467701">
        <w:rPr>
          <w:rFonts w:ascii="Times New Roman" w:hAnsi="Times New Roman" w:cs="Times New Roman"/>
          <w:sz w:val="28"/>
          <w:szCs w:val="28"/>
        </w:rPr>
        <w:t>ПК-6</w:t>
      </w:r>
    </w:p>
    <w:p w:rsidR="00F6535D" w:rsidRPr="00ED3818" w:rsidRDefault="00F6535D" w:rsidP="00435395">
      <w:pPr>
        <w:pStyle w:val="a5"/>
        <w:numPr>
          <w:ilvl w:val="0"/>
          <w:numId w:val="116"/>
        </w:numPr>
        <w:jc w:val="both"/>
        <w:rPr>
          <w:rFonts w:ascii="Times New Roman" w:hAnsi="Times New Roman" w:cs="Times New Roman"/>
          <w:sz w:val="28"/>
          <w:szCs w:val="28"/>
        </w:rPr>
      </w:pPr>
      <w:r w:rsidRPr="00ED3818">
        <w:rPr>
          <w:rFonts w:ascii="Times New Roman" w:hAnsi="Times New Roman" w:cs="Times New Roman"/>
          <w:sz w:val="28"/>
          <w:szCs w:val="28"/>
        </w:rPr>
        <w:t xml:space="preserve">Расчет отпускных сумм. </w:t>
      </w:r>
      <w:r w:rsidRPr="00467701">
        <w:rPr>
          <w:rFonts w:ascii="Times New Roman" w:hAnsi="Times New Roman" w:cs="Times New Roman"/>
          <w:sz w:val="28"/>
          <w:szCs w:val="28"/>
        </w:rPr>
        <w:t>ПК-6</w:t>
      </w:r>
    </w:p>
    <w:p w:rsidR="00F6535D" w:rsidRPr="00ED3818" w:rsidRDefault="00F6535D" w:rsidP="00435395">
      <w:pPr>
        <w:pStyle w:val="a5"/>
        <w:numPr>
          <w:ilvl w:val="0"/>
          <w:numId w:val="116"/>
        </w:numPr>
        <w:jc w:val="both"/>
        <w:rPr>
          <w:rFonts w:ascii="Times New Roman" w:hAnsi="Times New Roman" w:cs="Times New Roman"/>
          <w:sz w:val="28"/>
          <w:szCs w:val="28"/>
        </w:rPr>
      </w:pPr>
      <w:r w:rsidRPr="00ED3818">
        <w:rPr>
          <w:rFonts w:ascii="Times New Roman" w:hAnsi="Times New Roman" w:cs="Times New Roman"/>
          <w:sz w:val="28"/>
          <w:szCs w:val="28"/>
        </w:rPr>
        <w:t xml:space="preserve">Расчет пособия по временной нетрудоспособности. </w:t>
      </w:r>
      <w:r w:rsidRPr="00467701">
        <w:rPr>
          <w:rFonts w:ascii="Times New Roman" w:hAnsi="Times New Roman" w:cs="Times New Roman"/>
          <w:sz w:val="28"/>
          <w:szCs w:val="28"/>
        </w:rPr>
        <w:t>ПК-6</w:t>
      </w:r>
    </w:p>
    <w:p w:rsidR="00F6535D" w:rsidRPr="00ED3818" w:rsidRDefault="00F6535D" w:rsidP="00435395">
      <w:pPr>
        <w:pStyle w:val="a5"/>
        <w:numPr>
          <w:ilvl w:val="0"/>
          <w:numId w:val="116"/>
        </w:numPr>
        <w:jc w:val="both"/>
        <w:rPr>
          <w:rFonts w:ascii="Times New Roman" w:hAnsi="Times New Roman" w:cs="Times New Roman"/>
          <w:sz w:val="28"/>
          <w:szCs w:val="28"/>
        </w:rPr>
      </w:pPr>
      <w:r w:rsidRPr="00ED3818">
        <w:rPr>
          <w:rFonts w:ascii="Times New Roman" w:hAnsi="Times New Roman" w:cs="Times New Roman"/>
          <w:sz w:val="28"/>
          <w:szCs w:val="28"/>
        </w:rPr>
        <w:t xml:space="preserve">Удержания из зарплаты. НДФЛ. </w:t>
      </w:r>
      <w:r w:rsidRPr="00467701">
        <w:rPr>
          <w:rFonts w:ascii="Times New Roman" w:hAnsi="Times New Roman" w:cs="Times New Roman"/>
          <w:sz w:val="28"/>
          <w:szCs w:val="28"/>
        </w:rPr>
        <w:t>ПК-6</w:t>
      </w:r>
    </w:p>
    <w:p w:rsidR="00F6535D" w:rsidRPr="00ED3818" w:rsidRDefault="00F6535D" w:rsidP="00435395">
      <w:pPr>
        <w:pStyle w:val="a5"/>
        <w:numPr>
          <w:ilvl w:val="0"/>
          <w:numId w:val="116"/>
        </w:numPr>
        <w:jc w:val="both"/>
        <w:rPr>
          <w:rFonts w:ascii="Times New Roman" w:hAnsi="Times New Roman" w:cs="Times New Roman"/>
          <w:sz w:val="28"/>
          <w:szCs w:val="28"/>
        </w:rPr>
      </w:pPr>
      <w:r w:rsidRPr="00ED3818">
        <w:rPr>
          <w:rFonts w:ascii="Times New Roman" w:hAnsi="Times New Roman" w:cs="Times New Roman"/>
          <w:sz w:val="28"/>
          <w:szCs w:val="28"/>
        </w:rPr>
        <w:t xml:space="preserve">Отчисления от зарплаты (начисления на зарплату). Страховые взносы. </w:t>
      </w:r>
      <w:r w:rsidRPr="00467701">
        <w:rPr>
          <w:rFonts w:ascii="Times New Roman" w:hAnsi="Times New Roman" w:cs="Times New Roman"/>
          <w:sz w:val="28"/>
          <w:szCs w:val="28"/>
        </w:rPr>
        <w:t>ПК-6</w:t>
      </w:r>
    </w:p>
    <w:p w:rsidR="00F6535D" w:rsidRDefault="00F6535D" w:rsidP="00F6535D">
      <w:pPr>
        <w:spacing w:after="0" w:line="240" w:lineRule="auto"/>
        <w:ind w:firstLine="709"/>
        <w:jc w:val="both"/>
        <w:rPr>
          <w:rFonts w:ascii="Times New Roman" w:eastAsia="Times New Roman" w:hAnsi="Times New Roman" w:cs="Times New Roman"/>
          <w:sz w:val="28"/>
          <w:szCs w:val="28"/>
        </w:rPr>
      </w:pPr>
    </w:p>
    <w:p w:rsidR="00F6535D" w:rsidRPr="00FD165F" w:rsidRDefault="00F6535D" w:rsidP="00F6535D">
      <w:pPr>
        <w:spacing w:after="0" w:line="240" w:lineRule="auto"/>
        <w:ind w:firstLine="709"/>
        <w:jc w:val="both"/>
        <w:rPr>
          <w:rFonts w:ascii="Times New Roman" w:eastAsia="Times New Roman" w:hAnsi="Times New Roman" w:cs="Times New Roman"/>
          <w:b/>
          <w:sz w:val="28"/>
          <w:szCs w:val="28"/>
        </w:rPr>
      </w:pPr>
      <w:r w:rsidRPr="00FD165F">
        <w:rPr>
          <w:rFonts w:ascii="Times New Roman" w:eastAsia="Times New Roman" w:hAnsi="Times New Roman" w:cs="Times New Roman"/>
          <w:b/>
          <w:sz w:val="28"/>
          <w:szCs w:val="28"/>
        </w:rPr>
        <w:t>5.2. Основные понятия и положения темы:</w:t>
      </w:r>
    </w:p>
    <w:p w:rsidR="00F6535D" w:rsidRPr="0025537F" w:rsidRDefault="00F6535D" w:rsidP="00F6535D">
      <w:pPr>
        <w:autoSpaceDE w:val="0"/>
        <w:autoSpaceDN w:val="0"/>
        <w:adjustRightInd w:val="0"/>
        <w:spacing w:after="0" w:line="240" w:lineRule="auto"/>
        <w:jc w:val="center"/>
        <w:rPr>
          <w:rFonts w:ascii="Times New Roman" w:eastAsia="Times New Roman" w:hAnsi="Times New Roman" w:cs="Times New Roman"/>
          <w:b/>
          <w:sz w:val="28"/>
          <w:szCs w:val="28"/>
        </w:rPr>
      </w:pPr>
      <w:r w:rsidRPr="0025537F">
        <w:rPr>
          <w:rFonts w:ascii="Times New Roman" w:eastAsia="Times New Roman" w:hAnsi="Times New Roman" w:cs="Times New Roman"/>
          <w:b/>
          <w:sz w:val="28"/>
          <w:szCs w:val="28"/>
        </w:rPr>
        <w:t>Расчет отпускных сумм.</w:t>
      </w:r>
    </w:p>
    <w:p w:rsidR="00F6535D" w:rsidRPr="0025537F" w:rsidRDefault="00F6535D" w:rsidP="00F6535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5537F">
        <w:rPr>
          <w:rFonts w:ascii="Times New Roman" w:eastAsia="Times New Roman" w:hAnsi="Times New Roman" w:cs="Times New Roman"/>
          <w:sz w:val="28"/>
          <w:szCs w:val="28"/>
        </w:rPr>
        <w:t>Каждому работнику вне зависимости от того, какой режим налогообложения применяет его работодатель, ежегодно полагается отпуск не менее 28 календарных дней + 8 календарных дней за проживание в Красноярске, на время которого за работником сохраняется средний заработок (ст. 114 Трудового кодекса РФ).</w:t>
      </w:r>
    </w:p>
    <w:p w:rsidR="00F6535D" w:rsidRPr="0025537F" w:rsidRDefault="00F6535D" w:rsidP="00F6535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5537F">
        <w:rPr>
          <w:rFonts w:ascii="Times New Roman" w:eastAsia="Times New Roman" w:hAnsi="Times New Roman" w:cs="Times New Roman"/>
          <w:sz w:val="28"/>
          <w:szCs w:val="28"/>
        </w:rPr>
        <w:t>Рассмотрим порядок расчета отпускных в календарных днях. В данном случае расчет отпускных фактически сводится к умножению числа календарных дней отпуска на средний дневной заработок. Последний равен сумме выплат в пользу работника за 12 календарных месяцев, предшествующих началу отпуска (расчетный период), деленной на 12 месяцев и на 29,3 (это среднее число календарных дней в месяце) (ст. 139 ТК РФ). Календарным месяцем считается период с 1-го по последнее число соответствующего месяца включительно.</w:t>
      </w:r>
    </w:p>
    <w:p w:rsidR="00F6535D" w:rsidRPr="0025537F" w:rsidRDefault="00F6535D" w:rsidP="00F6535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5537F">
        <w:rPr>
          <w:rFonts w:ascii="Times New Roman" w:eastAsia="Times New Roman" w:hAnsi="Times New Roman" w:cs="Times New Roman"/>
          <w:b/>
          <w:sz w:val="28"/>
          <w:szCs w:val="28"/>
        </w:rPr>
        <w:t>Общие правила расчета отпускных</w:t>
      </w:r>
    </w:p>
    <w:p w:rsidR="00F6535D" w:rsidRPr="0025537F" w:rsidRDefault="00F6535D" w:rsidP="00F6535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5537F">
        <w:rPr>
          <w:rFonts w:ascii="Times New Roman" w:eastAsia="Times New Roman" w:hAnsi="Times New Roman" w:cs="Times New Roman"/>
          <w:sz w:val="28"/>
          <w:szCs w:val="28"/>
        </w:rPr>
        <w:t>На практике редко встречается ситуация, когда весь расчетный период отработан полностью. Поэтому для начала из 12 календарных месяцев, предшествующих отпуску, нужно исключить периоды, которые перечислены в пункте 5 Положения об особенностях порядка исчисления средней заработной платы, утвержденного Постановлением Правительства РФ от 24.12.2007 № 922. Например, на расчет отпускных не влияет время, в течение которого работник получал пособие по временной нетрудоспособности или пособие по беременности и родам.</w:t>
      </w:r>
    </w:p>
    <w:p w:rsidR="00F6535D" w:rsidRPr="0025537F" w:rsidRDefault="00F6535D" w:rsidP="00F6535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5537F">
        <w:rPr>
          <w:rFonts w:ascii="Times New Roman" w:eastAsia="Times New Roman" w:hAnsi="Times New Roman" w:cs="Times New Roman"/>
          <w:sz w:val="28"/>
          <w:szCs w:val="28"/>
        </w:rPr>
        <w:t>При определении среднедневного заработка учитываются все выплаты, которые предусмотрены системой оплаты труда у работодателя. К таким выплатам, в частности, относятся (п. 2 Положения):</w:t>
      </w:r>
    </w:p>
    <w:p w:rsidR="00F6535D" w:rsidRPr="0025537F" w:rsidRDefault="00F6535D" w:rsidP="00435395">
      <w:pPr>
        <w:numPr>
          <w:ilvl w:val="0"/>
          <w:numId w:val="72"/>
        </w:numPr>
        <w:autoSpaceDE w:val="0"/>
        <w:autoSpaceDN w:val="0"/>
        <w:adjustRightInd w:val="0"/>
        <w:spacing w:after="0" w:line="240" w:lineRule="auto"/>
        <w:jc w:val="both"/>
        <w:rPr>
          <w:rFonts w:ascii="Times New Roman" w:eastAsia="Times New Roman" w:hAnsi="Times New Roman" w:cs="Times New Roman"/>
          <w:sz w:val="28"/>
          <w:szCs w:val="28"/>
        </w:rPr>
      </w:pPr>
      <w:r w:rsidRPr="0025537F">
        <w:rPr>
          <w:rFonts w:ascii="Times New Roman" w:eastAsia="Times New Roman" w:hAnsi="Times New Roman" w:cs="Times New Roman"/>
          <w:sz w:val="28"/>
          <w:szCs w:val="28"/>
        </w:rPr>
        <w:t>Заработная плата, начисленная работнику за отработанное время (фактически выполненную работу), в том числе выданная в не денежной форме</w:t>
      </w:r>
    </w:p>
    <w:p w:rsidR="00F6535D" w:rsidRPr="0025537F" w:rsidRDefault="00F6535D" w:rsidP="00435395">
      <w:pPr>
        <w:numPr>
          <w:ilvl w:val="0"/>
          <w:numId w:val="72"/>
        </w:numPr>
        <w:autoSpaceDE w:val="0"/>
        <w:autoSpaceDN w:val="0"/>
        <w:adjustRightInd w:val="0"/>
        <w:spacing w:after="0" w:line="240" w:lineRule="auto"/>
        <w:jc w:val="both"/>
        <w:rPr>
          <w:rFonts w:ascii="Times New Roman" w:eastAsia="Times New Roman" w:hAnsi="Times New Roman" w:cs="Times New Roman"/>
          <w:sz w:val="28"/>
          <w:szCs w:val="28"/>
        </w:rPr>
      </w:pPr>
      <w:r w:rsidRPr="0025537F">
        <w:rPr>
          <w:rFonts w:ascii="Times New Roman" w:eastAsia="Times New Roman" w:hAnsi="Times New Roman" w:cs="Times New Roman"/>
          <w:sz w:val="28"/>
          <w:szCs w:val="28"/>
        </w:rPr>
        <w:t>Различные надбавки и доплаты</w:t>
      </w:r>
    </w:p>
    <w:p w:rsidR="00F6535D" w:rsidRPr="0025537F" w:rsidRDefault="00F6535D" w:rsidP="00435395">
      <w:pPr>
        <w:numPr>
          <w:ilvl w:val="0"/>
          <w:numId w:val="72"/>
        </w:numPr>
        <w:autoSpaceDE w:val="0"/>
        <w:autoSpaceDN w:val="0"/>
        <w:adjustRightInd w:val="0"/>
        <w:spacing w:after="0" w:line="240" w:lineRule="auto"/>
        <w:jc w:val="both"/>
        <w:rPr>
          <w:rFonts w:ascii="Times New Roman" w:eastAsia="Times New Roman" w:hAnsi="Times New Roman" w:cs="Times New Roman"/>
          <w:sz w:val="28"/>
          <w:szCs w:val="28"/>
        </w:rPr>
      </w:pPr>
      <w:r w:rsidRPr="0025537F">
        <w:rPr>
          <w:rFonts w:ascii="Times New Roman" w:eastAsia="Times New Roman" w:hAnsi="Times New Roman" w:cs="Times New Roman"/>
          <w:sz w:val="28"/>
          <w:szCs w:val="28"/>
        </w:rPr>
        <w:t>Выплаты, связанные с условиями труда</w:t>
      </w:r>
    </w:p>
    <w:p w:rsidR="00F6535D" w:rsidRPr="0025537F" w:rsidRDefault="00F6535D" w:rsidP="00435395">
      <w:pPr>
        <w:numPr>
          <w:ilvl w:val="0"/>
          <w:numId w:val="72"/>
        </w:numPr>
        <w:autoSpaceDE w:val="0"/>
        <w:autoSpaceDN w:val="0"/>
        <w:adjustRightInd w:val="0"/>
        <w:spacing w:after="0" w:line="240" w:lineRule="auto"/>
        <w:jc w:val="both"/>
        <w:rPr>
          <w:rFonts w:ascii="Times New Roman" w:eastAsia="Times New Roman" w:hAnsi="Times New Roman" w:cs="Times New Roman"/>
          <w:sz w:val="28"/>
          <w:szCs w:val="28"/>
        </w:rPr>
      </w:pPr>
      <w:r w:rsidRPr="0025537F">
        <w:rPr>
          <w:rFonts w:ascii="Times New Roman" w:eastAsia="Times New Roman" w:hAnsi="Times New Roman" w:cs="Times New Roman"/>
          <w:sz w:val="28"/>
          <w:szCs w:val="28"/>
        </w:rPr>
        <w:t>Премии и вознаграждения</w:t>
      </w:r>
    </w:p>
    <w:p w:rsidR="00F6535D" w:rsidRPr="0025537F" w:rsidRDefault="00F6535D" w:rsidP="00435395">
      <w:pPr>
        <w:numPr>
          <w:ilvl w:val="0"/>
          <w:numId w:val="72"/>
        </w:numPr>
        <w:autoSpaceDE w:val="0"/>
        <w:autoSpaceDN w:val="0"/>
        <w:adjustRightInd w:val="0"/>
        <w:spacing w:after="0" w:line="240" w:lineRule="auto"/>
        <w:jc w:val="both"/>
        <w:rPr>
          <w:rFonts w:ascii="Times New Roman" w:eastAsia="Times New Roman" w:hAnsi="Times New Roman" w:cs="Times New Roman"/>
          <w:sz w:val="28"/>
          <w:szCs w:val="28"/>
        </w:rPr>
      </w:pPr>
      <w:r w:rsidRPr="0025537F">
        <w:rPr>
          <w:rFonts w:ascii="Times New Roman" w:eastAsia="Times New Roman" w:hAnsi="Times New Roman" w:cs="Times New Roman"/>
          <w:sz w:val="28"/>
          <w:szCs w:val="28"/>
        </w:rPr>
        <w:t>Другие выплаты, предусмотренные системой оплаты труда</w:t>
      </w:r>
    </w:p>
    <w:p w:rsidR="00F6535D" w:rsidRPr="0025537F" w:rsidRDefault="00F6535D" w:rsidP="00F6535D">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5537F">
        <w:rPr>
          <w:rFonts w:ascii="Times New Roman" w:eastAsia="Times New Roman" w:hAnsi="Times New Roman" w:cs="Times New Roman"/>
          <w:sz w:val="28"/>
          <w:szCs w:val="28"/>
        </w:rPr>
        <w:t>На средний заработок не влияют доходы, не относящиеся к системе оплаты труда (выплаты социального характера, например пособия по больничному листу и пр.).</w:t>
      </w:r>
    </w:p>
    <w:p w:rsidR="00F6535D" w:rsidRPr="0025537F" w:rsidRDefault="00F6535D" w:rsidP="00F6535D">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5537F">
        <w:rPr>
          <w:rFonts w:ascii="Times New Roman" w:eastAsia="Times New Roman" w:hAnsi="Times New Roman" w:cs="Times New Roman"/>
          <w:sz w:val="28"/>
          <w:szCs w:val="28"/>
        </w:rPr>
        <w:t>В зависимости от того, отработан расчетный период полностью или нет, получаются 2 формулы для расчета среднего дневного заработка. Основание – пункт 10 Положения.</w:t>
      </w:r>
    </w:p>
    <w:p w:rsidR="00F6535D" w:rsidRPr="0025537F" w:rsidRDefault="00F6535D" w:rsidP="00435395">
      <w:pPr>
        <w:numPr>
          <w:ilvl w:val="0"/>
          <w:numId w:val="73"/>
        </w:numPr>
        <w:autoSpaceDE w:val="0"/>
        <w:autoSpaceDN w:val="0"/>
        <w:adjustRightInd w:val="0"/>
        <w:spacing w:after="0" w:line="240" w:lineRule="auto"/>
        <w:jc w:val="both"/>
        <w:rPr>
          <w:rFonts w:ascii="Times New Roman" w:eastAsia="Times New Roman" w:hAnsi="Times New Roman" w:cs="Times New Roman"/>
          <w:b/>
          <w:sz w:val="28"/>
          <w:szCs w:val="28"/>
        </w:rPr>
      </w:pPr>
      <w:r w:rsidRPr="0025537F">
        <w:rPr>
          <w:rFonts w:ascii="Times New Roman" w:eastAsia="Times New Roman" w:hAnsi="Times New Roman" w:cs="Times New Roman"/>
          <w:b/>
          <w:sz w:val="28"/>
          <w:szCs w:val="28"/>
        </w:rPr>
        <w:t>Расчет отпускных в ситуации, когда все 12 месяцев отработаны полностью.</w:t>
      </w:r>
    </w:p>
    <w:tbl>
      <w:tblPr>
        <w:tblW w:w="10065" w:type="dxa"/>
        <w:tblInd w:w="-318" w:type="dxa"/>
        <w:tblLook w:val="04A0" w:firstRow="1" w:lastRow="0" w:firstColumn="1" w:lastColumn="0" w:noHBand="0" w:noVBand="1"/>
      </w:tblPr>
      <w:tblGrid>
        <w:gridCol w:w="3046"/>
        <w:gridCol w:w="376"/>
        <w:gridCol w:w="6643"/>
      </w:tblGrid>
      <w:tr w:rsidR="00F6535D" w:rsidRPr="0025537F" w:rsidTr="00F6535D">
        <w:trPr>
          <w:trHeight w:val="401"/>
        </w:trPr>
        <w:tc>
          <w:tcPr>
            <w:tcW w:w="3050" w:type="dxa"/>
            <w:vMerge w:val="restart"/>
            <w:shd w:val="clear" w:color="auto" w:fill="auto"/>
            <w:vAlign w:val="center"/>
          </w:tcPr>
          <w:p w:rsidR="00F6535D" w:rsidRPr="0025537F" w:rsidRDefault="00F6535D" w:rsidP="00F6535D">
            <w:pPr>
              <w:autoSpaceDE w:val="0"/>
              <w:autoSpaceDN w:val="0"/>
              <w:adjustRightInd w:val="0"/>
              <w:spacing w:after="0" w:line="240" w:lineRule="auto"/>
              <w:jc w:val="center"/>
              <w:rPr>
                <w:rFonts w:ascii="Times New Roman" w:eastAsia="Times New Roman" w:hAnsi="Times New Roman" w:cs="Times New Roman"/>
                <w:b/>
                <w:sz w:val="28"/>
                <w:szCs w:val="28"/>
              </w:rPr>
            </w:pPr>
            <w:r w:rsidRPr="0025537F">
              <w:rPr>
                <w:rFonts w:ascii="Times New Roman" w:eastAsia="Times New Roman" w:hAnsi="Times New Roman" w:cs="Times New Roman"/>
                <w:b/>
                <w:sz w:val="28"/>
                <w:szCs w:val="28"/>
              </w:rPr>
              <w:lastRenderedPageBreak/>
              <w:t>Средний дневной заработок за 1 календарный день последних 12 месяцев работы</w:t>
            </w:r>
          </w:p>
        </w:tc>
        <w:tc>
          <w:tcPr>
            <w:tcW w:w="353" w:type="dxa"/>
            <w:vMerge w:val="restart"/>
            <w:shd w:val="clear" w:color="auto" w:fill="auto"/>
            <w:vAlign w:val="center"/>
          </w:tcPr>
          <w:p w:rsidR="00F6535D" w:rsidRPr="0025537F" w:rsidRDefault="00F6535D" w:rsidP="00F6535D">
            <w:pPr>
              <w:autoSpaceDE w:val="0"/>
              <w:autoSpaceDN w:val="0"/>
              <w:adjustRightInd w:val="0"/>
              <w:spacing w:after="0" w:line="240" w:lineRule="auto"/>
              <w:jc w:val="center"/>
              <w:rPr>
                <w:rFonts w:ascii="Times New Roman" w:eastAsia="Times New Roman" w:hAnsi="Times New Roman" w:cs="Times New Roman"/>
                <w:b/>
                <w:sz w:val="28"/>
                <w:szCs w:val="28"/>
              </w:rPr>
            </w:pPr>
            <w:r w:rsidRPr="0025537F">
              <w:rPr>
                <w:rFonts w:ascii="Times New Roman" w:eastAsia="Times New Roman" w:hAnsi="Times New Roman" w:cs="Times New Roman"/>
                <w:b/>
                <w:sz w:val="28"/>
                <w:szCs w:val="28"/>
              </w:rPr>
              <w:t>=</w:t>
            </w:r>
          </w:p>
        </w:tc>
        <w:tc>
          <w:tcPr>
            <w:tcW w:w="6662" w:type="dxa"/>
            <w:tcBorders>
              <w:bottom w:val="single" w:sz="4" w:space="0" w:color="auto"/>
            </w:tcBorders>
            <w:shd w:val="clear" w:color="auto" w:fill="auto"/>
            <w:vAlign w:val="center"/>
          </w:tcPr>
          <w:p w:rsidR="00F6535D" w:rsidRPr="0025537F" w:rsidRDefault="00F6535D" w:rsidP="00F6535D">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25537F">
              <w:rPr>
                <w:rFonts w:ascii="Times New Roman" w:eastAsia="Times New Roman" w:hAnsi="Times New Roman" w:cs="Times New Roman"/>
                <w:b/>
                <w:sz w:val="28"/>
                <w:szCs w:val="28"/>
              </w:rPr>
              <w:t>Всего начислено за 12 месяцев работы, без больничных листов</w:t>
            </w:r>
          </w:p>
        </w:tc>
      </w:tr>
      <w:tr w:rsidR="00F6535D" w:rsidRPr="0025537F" w:rsidTr="00F6535D">
        <w:trPr>
          <w:trHeight w:val="400"/>
        </w:trPr>
        <w:tc>
          <w:tcPr>
            <w:tcW w:w="3050" w:type="dxa"/>
            <w:vMerge/>
            <w:shd w:val="clear" w:color="auto" w:fill="auto"/>
            <w:vAlign w:val="center"/>
          </w:tcPr>
          <w:p w:rsidR="00F6535D" w:rsidRPr="0025537F" w:rsidRDefault="00F6535D" w:rsidP="00F6535D">
            <w:pPr>
              <w:autoSpaceDE w:val="0"/>
              <w:autoSpaceDN w:val="0"/>
              <w:adjustRightInd w:val="0"/>
              <w:spacing w:after="0" w:line="240" w:lineRule="auto"/>
              <w:jc w:val="center"/>
              <w:rPr>
                <w:rFonts w:ascii="Times New Roman" w:eastAsia="Times New Roman" w:hAnsi="Times New Roman" w:cs="Times New Roman"/>
                <w:b/>
                <w:sz w:val="28"/>
                <w:szCs w:val="28"/>
              </w:rPr>
            </w:pPr>
          </w:p>
        </w:tc>
        <w:tc>
          <w:tcPr>
            <w:tcW w:w="353" w:type="dxa"/>
            <w:vMerge/>
            <w:shd w:val="clear" w:color="auto" w:fill="auto"/>
            <w:vAlign w:val="center"/>
          </w:tcPr>
          <w:p w:rsidR="00F6535D" w:rsidRPr="0025537F" w:rsidRDefault="00F6535D" w:rsidP="00F6535D">
            <w:pPr>
              <w:autoSpaceDE w:val="0"/>
              <w:autoSpaceDN w:val="0"/>
              <w:adjustRightInd w:val="0"/>
              <w:spacing w:after="0" w:line="240" w:lineRule="auto"/>
              <w:jc w:val="center"/>
              <w:rPr>
                <w:rFonts w:ascii="Times New Roman" w:eastAsia="Times New Roman" w:hAnsi="Times New Roman" w:cs="Times New Roman"/>
                <w:b/>
                <w:sz w:val="28"/>
                <w:szCs w:val="28"/>
              </w:rPr>
            </w:pPr>
          </w:p>
        </w:tc>
        <w:tc>
          <w:tcPr>
            <w:tcW w:w="6662" w:type="dxa"/>
            <w:tcBorders>
              <w:top w:val="single" w:sz="4" w:space="0" w:color="auto"/>
            </w:tcBorders>
            <w:shd w:val="clear" w:color="auto" w:fill="auto"/>
            <w:vAlign w:val="center"/>
          </w:tcPr>
          <w:p w:rsidR="00F6535D" w:rsidRPr="0025537F" w:rsidRDefault="00F6535D" w:rsidP="00F6535D">
            <w:pPr>
              <w:autoSpaceDE w:val="0"/>
              <w:autoSpaceDN w:val="0"/>
              <w:adjustRightInd w:val="0"/>
              <w:spacing w:after="0" w:line="240" w:lineRule="auto"/>
              <w:jc w:val="center"/>
              <w:rPr>
                <w:rFonts w:ascii="Times New Roman" w:eastAsia="Times New Roman" w:hAnsi="Times New Roman" w:cs="Times New Roman"/>
                <w:b/>
                <w:sz w:val="28"/>
                <w:szCs w:val="28"/>
              </w:rPr>
            </w:pPr>
            <w:r w:rsidRPr="0025537F">
              <w:rPr>
                <w:rFonts w:ascii="Times New Roman" w:eastAsia="Times New Roman" w:hAnsi="Times New Roman" w:cs="Times New Roman"/>
                <w:b/>
                <w:sz w:val="28"/>
                <w:szCs w:val="28"/>
              </w:rPr>
              <w:t>12 мес × 29,3 дн</w:t>
            </w:r>
          </w:p>
        </w:tc>
      </w:tr>
    </w:tbl>
    <w:p w:rsidR="00F6535D" w:rsidRPr="0025537F" w:rsidRDefault="00F6535D" w:rsidP="00435395">
      <w:pPr>
        <w:numPr>
          <w:ilvl w:val="0"/>
          <w:numId w:val="73"/>
        </w:numPr>
        <w:autoSpaceDE w:val="0"/>
        <w:autoSpaceDN w:val="0"/>
        <w:adjustRightInd w:val="0"/>
        <w:spacing w:after="0" w:line="240" w:lineRule="auto"/>
        <w:jc w:val="both"/>
        <w:rPr>
          <w:rFonts w:ascii="Times New Roman" w:eastAsia="Times New Roman" w:hAnsi="Times New Roman" w:cs="Times New Roman"/>
          <w:b/>
          <w:sz w:val="28"/>
          <w:szCs w:val="28"/>
        </w:rPr>
      </w:pPr>
      <w:r w:rsidRPr="0025537F">
        <w:rPr>
          <w:rFonts w:ascii="Times New Roman" w:eastAsia="Times New Roman" w:hAnsi="Times New Roman" w:cs="Times New Roman"/>
          <w:b/>
          <w:sz w:val="28"/>
          <w:szCs w:val="28"/>
        </w:rPr>
        <w:t>Расчет отпускных в ситуации, когда расчетный период отработан частично.</w:t>
      </w:r>
    </w:p>
    <w:tbl>
      <w:tblPr>
        <w:tblW w:w="10065" w:type="dxa"/>
        <w:tblInd w:w="-318" w:type="dxa"/>
        <w:tblLook w:val="04A0" w:firstRow="1" w:lastRow="0" w:firstColumn="1" w:lastColumn="0" w:noHBand="0" w:noVBand="1"/>
      </w:tblPr>
      <w:tblGrid>
        <w:gridCol w:w="2832"/>
        <w:gridCol w:w="376"/>
        <w:gridCol w:w="6857"/>
      </w:tblGrid>
      <w:tr w:rsidR="00F6535D" w:rsidRPr="0025537F" w:rsidTr="00F6535D">
        <w:trPr>
          <w:trHeight w:val="401"/>
        </w:trPr>
        <w:tc>
          <w:tcPr>
            <w:tcW w:w="2836" w:type="dxa"/>
            <w:vMerge w:val="restart"/>
            <w:shd w:val="clear" w:color="auto" w:fill="auto"/>
            <w:vAlign w:val="center"/>
          </w:tcPr>
          <w:p w:rsidR="00F6535D" w:rsidRPr="0025537F" w:rsidRDefault="00F6535D" w:rsidP="00F6535D">
            <w:pPr>
              <w:autoSpaceDE w:val="0"/>
              <w:autoSpaceDN w:val="0"/>
              <w:adjustRightInd w:val="0"/>
              <w:spacing w:after="0" w:line="240" w:lineRule="auto"/>
              <w:jc w:val="center"/>
              <w:rPr>
                <w:rFonts w:ascii="Times New Roman" w:eastAsia="Times New Roman" w:hAnsi="Times New Roman" w:cs="Times New Roman"/>
                <w:b/>
                <w:sz w:val="28"/>
                <w:szCs w:val="28"/>
              </w:rPr>
            </w:pPr>
            <w:r w:rsidRPr="0025537F">
              <w:rPr>
                <w:rFonts w:ascii="Times New Roman" w:eastAsia="Times New Roman" w:hAnsi="Times New Roman" w:cs="Times New Roman"/>
                <w:b/>
                <w:sz w:val="28"/>
                <w:szCs w:val="28"/>
              </w:rPr>
              <w:t>Средний дневной заработок за 1 календарный день без 12 месяцев работы</w:t>
            </w:r>
          </w:p>
        </w:tc>
        <w:tc>
          <w:tcPr>
            <w:tcW w:w="353" w:type="dxa"/>
            <w:vMerge w:val="restart"/>
            <w:shd w:val="clear" w:color="auto" w:fill="auto"/>
            <w:vAlign w:val="center"/>
          </w:tcPr>
          <w:p w:rsidR="00F6535D" w:rsidRPr="0025537F" w:rsidRDefault="00F6535D" w:rsidP="00F6535D">
            <w:pPr>
              <w:autoSpaceDE w:val="0"/>
              <w:autoSpaceDN w:val="0"/>
              <w:adjustRightInd w:val="0"/>
              <w:spacing w:after="0" w:line="240" w:lineRule="auto"/>
              <w:jc w:val="center"/>
              <w:rPr>
                <w:rFonts w:ascii="Times New Roman" w:eastAsia="Times New Roman" w:hAnsi="Times New Roman" w:cs="Times New Roman"/>
                <w:b/>
                <w:sz w:val="28"/>
                <w:szCs w:val="28"/>
              </w:rPr>
            </w:pPr>
            <w:r w:rsidRPr="0025537F">
              <w:rPr>
                <w:rFonts w:ascii="Times New Roman" w:eastAsia="Times New Roman" w:hAnsi="Times New Roman" w:cs="Times New Roman"/>
                <w:b/>
                <w:sz w:val="28"/>
                <w:szCs w:val="28"/>
              </w:rPr>
              <w:t>=</w:t>
            </w:r>
          </w:p>
        </w:tc>
        <w:tc>
          <w:tcPr>
            <w:tcW w:w="6876" w:type="dxa"/>
            <w:tcBorders>
              <w:bottom w:val="single" w:sz="4" w:space="0" w:color="auto"/>
            </w:tcBorders>
            <w:shd w:val="clear" w:color="auto" w:fill="auto"/>
            <w:vAlign w:val="center"/>
          </w:tcPr>
          <w:p w:rsidR="00F6535D" w:rsidRPr="0025537F" w:rsidRDefault="00F6535D" w:rsidP="00F6535D">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25537F">
              <w:rPr>
                <w:rFonts w:ascii="Times New Roman" w:eastAsia="Times New Roman" w:hAnsi="Times New Roman" w:cs="Times New Roman"/>
                <w:b/>
                <w:sz w:val="28"/>
                <w:szCs w:val="28"/>
              </w:rPr>
              <w:t>Всего начислено за 12 месяцев работы, без больничных листов</w:t>
            </w:r>
          </w:p>
        </w:tc>
      </w:tr>
      <w:tr w:rsidR="00F6535D" w:rsidRPr="0025537F" w:rsidTr="00F6535D">
        <w:trPr>
          <w:trHeight w:val="400"/>
        </w:trPr>
        <w:tc>
          <w:tcPr>
            <w:tcW w:w="2836" w:type="dxa"/>
            <w:vMerge/>
            <w:shd w:val="clear" w:color="auto" w:fill="auto"/>
            <w:vAlign w:val="center"/>
          </w:tcPr>
          <w:p w:rsidR="00F6535D" w:rsidRPr="0025537F" w:rsidRDefault="00F6535D" w:rsidP="00F6535D">
            <w:pPr>
              <w:autoSpaceDE w:val="0"/>
              <w:autoSpaceDN w:val="0"/>
              <w:adjustRightInd w:val="0"/>
              <w:spacing w:after="0" w:line="240" w:lineRule="auto"/>
              <w:jc w:val="center"/>
              <w:rPr>
                <w:rFonts w:ascii="Times New Roman" w:eastAsia="Times New Roman" w:hAnsi="Times New Roman" w:cs="Times New Roman"/>
                <w:b/>
                <w:sz w:val="28"/>
                <w:szCs w:val="28"/>
              </w:rPr>
            </w:pPr>
          </w:p>
        </w:tc>
        <w:tc>
          <w:tcPr>
            <w:tcW w:w="353" w:type="dxa"/>
            <w:vMerge/>
            <w:shd w:val="clear" w:color="auto" w:fill="auto"/>
            <w:vAlign w:val="center"/>
          </w:tcPr>
          <w:p w:rsidR="00F6535D" w:rsidRPr="0025537F" w:rsidRDefault="00F6535D" w:rsidP="00F6535D">
            <w:pPr>
              <w:autoSpaceDE w:val="0"/>
              <w:autoSpaceDN w:val="0"/>
              <w:adjustRightInd w:val="0"/>
              <w:spacing w:after="0" w:line="240" w:lineRule="auto"/>
              <w:jc w:val="center"/>
              <w:rPr>
                <w:rFonts w:ascii="Times New Roman" w:eastAsia="Times New Roman" w:hAnsi="Times New Roman" w:cs="Times New Roman"/>
                <w:b/>
                <w:sz w:val="28"/>
                <w:szCs w:val="28"/>
              </w:rPr>
            </w:pPr>
          </w:p>
        </w:tc>
        <w:tc>
          <w:tcPr>
            <w:tcW w:w="6876" w:type="dxa"/>
            <w:tcBorders>
              <w:top w:val="single" w:sz="4" w:space="0" w:color="auto"/>
            </w:tcBorders>
            <w:shd w:val="clear" w:color="auto" w:fill="auto"/>
            <w:vAlign w:val="center"/>
          </w:tcPr>
          <w:p w:rsidR="00F6535D" w:rsidRPr="0025537F" w:rsidRDefault="00F6535D" w:rsidP="00F6535D">
            <w:pPr>
              <w:autoSpaceDE w:val="0"/>
              <w:autoSpaceDN w:val="0"/>
              <w:adjustRightInd w:val="0"/>
              <w:spacing w:after="0" w:line="240" w:lineRule="auto"/>
              <w:jc w:val="center"/>
              <w:rPr>
                <w:rFonts w:ascii="Times New Roman" w:eastAsia="Times New Roman" w:hAnsi="Times New Roman" w:cs="Times New Roman"/>
                <w:b/>
                <w:sz w:val="28"/>
                <w:szCs w:val="28"/>
              </w:rPr>
            </w:pPr>
            <w:r w:rsidRPr="0025537F">
              <w:rPr>
                <w:rFonts w:ascii="Times New Roman" w:eastAsia="Times New Roman" w:hAnsi="Times New Roman" w:cs="Times New Roman"/>
                <w:b/>
                <w:sz w:val="28"/>
                <w:szCs w:val="28"/>
              </w:rPr>
              <w:t>Отработано полных месяцев × 29,3 дн + количество календарных дней за неполный месяц работы</w:t>
            </w:r>
          </w:p>
        </w:tc>
      </w:tr>
    </w:tbl>
    <w:p w:rsidR="00F6535D" w:rsidRPr="0025537F" w:rsidRDefault="00F6535D" w:rsidP="00F6535D">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25537F">
        <w:rPr>
          <w:rFonts w:ascii="Times New Roman" w:eastAsia="Times New Roman" w:hAnsi="Times New Roman" w:cs="Times New Roman"/>
          <w:sz w:val="28"/>
          <w:szCs w:val="28"/>
        </w:rPr>
        <w:t>При этом количество календарных дней в каждом неполом месяце определяется следующим образом:</w:t>
      </w:r>
    </w:p>
    <w:tbl>
      <w:tblPr>
        <w:tblW w:w="10065" w:type="dxa"/>
        <w:tblInd w:w="-318" w:type="dxa"/>
        <w:tblLook w:val="04A0" w:firstRow="1" w:lastRow="0" w:firstColumn="1" w:lastColumn="0" w:noHBand="0" w:noVBand="1"/>
      </w:tblPr>
      <w:tblGrid>
        <w:gridCol w:w="2832"/>
        <w:gridCol w:w="376"/>
        <w:gridCol w:w="6857"/>
      </w:tblGrid>
      <w:tr w:rsidR="00F6535D" w:rsidRPr="0025537F" w:rsidTr="00F6535D">
        <w:trPr>
          <w:trHeight w:val="401"/>
        </w:trPr>
        <w:tc>
          <w:tcPr>
            <w:tcW w:w="2836" w:type="dxa"/>
            <w:vMerge w:val="restart"/>
            <w:shd w:val="clear" w:color="auto" w:fill="auto"/>
            <w:vAlign w:val="center"/>
          </w:tcPr>
          <w:p w:rsidR="00F6535D" w:rsidRPr="0025537F" w:rsidRDefault="00F6535D" w:rsidP="00F6535D">
            <w:pPr>
              <w:autoSpaceDE w:val="0"/>
              <w:autoSpaceDN w:val="0"/>
              <w:adjustRightInd w:val="0"/>
              <w:spacing w:after="0" w:line="240" w:lineRule="auto"/>
              <w:jc w:val="center"/>
              <w:rPr>
                <w:rFonts w:ascii="Times New Roman" w:eastAsia="Times New Roman" w:hAnsi="Times New Roman" w:cs="Times New Roman"/>
                <w:b/>
                <w:sz w:val="28"/>
                <w:szCs w:val="28"/>
              </w:rPr>
            </w:pPr>
            <w:r w:rsidRPr="0025537F">
              <w:rPr>
                <w:rFonts w:ascii="Times New Roman" w:eastAsia="Times New Roman" w:hAnsi="Times New Roman" w:cs="Times New Roman"/>
                <w:b/>
                <w:sz w:val="28"/>
                <w:szCs w:val="28"/>
              </w:rPr>
              <w:t xml:space="preserve">Количество дней в каждом неполном месяце </w:t>
            </w:r>
          </w:p>
        </w:tc>
        <w:tc>
          <w:tcPr>
            <w:tcW w:w="353" w:type="dxa"/>
            <w:vMerge w:val="restart"/>
            <w:shd w:val="clear" w:color="auto" w:fill="auto"/>
            <w:vAlign w:val="center"/>
          </w:tcPr>
          <w:p w:rsidR="00F6535D" w:rsidRPr="0025537F" w:rsidRDefault="00F6535D" w:rsidP="00F6535D">
            <w:pPr>
              <w:autoSpaceDE w:val="0"/>
              <w:autoSpaceDN w:val="0"/>
              <w:adjustRightInd w:val="0"/>
              <w:spacing w:after="0" w:line="240" w:lineRule="auto"/>
              <w:jc w:val="center"/>
              <w:rPr>
                <w:rFonts w:ascii="Times New Roman" w:eastAsia="Times New Roman" w:hAnsi="Times New Roman" w:cs="Times New Roman"/>
                <w:b/>
                <w:sz w:val="28"/>
                <w:szCs w:val="28"/>
              </w:rPr>
            </w:pPr>
            <w:r w:rsidRPr="0025537F">
              <w:rPr>
                <w:rFonts w:ascii="Times New Roman" w:eastAsia="Times New Roman" w:hAnsi="Times New Roman" w:cs="Times New Roman"/>
                <w:b/>
                <w:sz w:val="28"/>
                <w:szCs w:val="28"/>
              </w:rPr>
              <w:t>=</w:t>
            </w:r>
          </w:p>
        </w:tc>
        <w:tc>
          <w:tcPr>
            <w:tcW w:w="6876" w:type="dxa"/>
            <w:tcBorders>
              <w:bottom w:val="single" w:sz="4" w:space="0" w:color="auto"/>
            </w:tcBorders>
            <w:shd w:val="clear" w:color="auto" w:fill="auto"/>
            <w:vAlign w:val="center"/>
          </w:tcPr>
          <w:p w:rsidR="00F6535D" w:rsidRPr="0025537F" w:rsidRDefault="00F6535D" w:rsidP="00F6535D">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25537F">
              <w:rPr>
                <w:rFonts w:ascii="Times New Roman" w:eastAsia="Times New Roman" w:hAnsi="Times New Roman" w:cs="Times New Roman"/>
                <w:b/>
                <w:sz w:val="28"/>
                <w:szCs w:val="28"/>
              </w:rPr>
              <w:t>29,3 × количество календарных дней, приходящихся на отработанное в данном месяце время</w:t>
            </w:r>
          </w:p>
        </w:tc>
      </w:tr>
      <w:tr w:rsidR="00F6535D" w:rsidRPr="0025537F" w:rsidTr="00F6535D">
        <w:trPr>
          <w:trHeight w:val="400"/>
        </w:trPr>
        <w:tc>
          <w:tcPr>
            <w:tcW w:w="2836" w:type="dxa"/>
            <w:vMerge/>
            <w:shd w:val="clear" w:color="auto" w:fill="auto"/>
            <w:vAlign w:val="center"/>
          </w:tcPr>
          <w:p w:rsidR="00F6535D" w:rsidRPr="0025537F" w:rsidRDefault="00F6535D" w:rsidP="00F6535D">
            <w:pPr>
              <w:autoSpaceDE w:val="0"/>
              <w:autoSpaceDN w:val="0"/>
              <w:adjustRightInd w:val="0"/>
              <w:spacing w:after="0" w:line="240" w:lineRule="auto"/>
              <w:jc w:val="center"/>
              <w:rPr>
                <w:rFonts w:ascii="Times New Roman" w:eastAsia="Times New Roman" w:hAnsi="Times New Roman" w:cs="Times New Roman"/>
                <w:b/>
                <w:sz w:val="28"/>
                <w:szCs w:val="28"/>
              </w:rPr>
            </w:pPr>
          </w:p>
        </w:tc>
        <w:tc>
          <w:tcPr>
            <w:tcW w:w="353" w:type="dxa"/>
            <w:vMerge/>
            <w:shd w:val="clear" w:color="auto" w:fill="auto"/>
            <w:vAlign w:val="center"/>
          </w:tcPr>
          <w:p w:rsidR="00F6535D" w:rsidRPr="0025537F" w:rsidRDefault="00F6535D" w:rsidP="00F6535D">
            <w:pPr>
              <w:autoSpaceDE w:val="0"/>
              <w:autoSpaceDN w:val="0"/>
              <w:adjustRightInd w:val="0"/>
              <w:spacing w:after="0" w:line="240" w:lineRule="auto"/>
              <w:jc w:val="center"/>
              <w:rPr>
                <w:rFonts w:ascii="Times New Roman" w:eastAsia="Times New Roman" w:hAnsi="Times New Roman" w:cs="Times New Roman"/>
                <w:b/>
                <w:sz w:val="28"/>
                <w:szCs w:val="28"/>
              </w:rPr>
            </w:pPr>
          </w:p>
        </w:tc>
        <w:tc>
          <w:tcPr>
            <w:tcW w:w="6876" w:type="dxa"/>
            <w:tcBorders>
              <w:top w:val="single" w:sz="4" w:space="0" w:color="auto"/>
            </w:tcBorders>
            <w:shd w:val="clear" w:color="auto" w:fill="auto"/>
            <w:vAlign w:val="center"/>
          </w:tcPr>
          <w:p w:rsidR="00F6535D" w:rsidRPr="0025537F" w:rsidRDefault="00F6535D" w:rsidP="00F6535D">
            <w:pPr>
              <w:autoSpaceDE w:val="0"/>
              <w:autoSpaceDN w:val="0"/>
              <w:adjustRightInd w:val="0"/>
              <w:spacing w:after="0" w:line="240" w:lineRule="auto"/>
              <w:jc w:val="center"/>
              <w:rPr>
                <w:rFonts w:ascii="Times New Roman" w:eastAsia="Times New Roman" w:hAnsi="Times New Roman" w:cs="Times New Roman"/>
                <w:b/>
                <w:sz w:val="28"/>
                <w:szCs w:val="28"/>
              </w:rPr>
            </w:pPr>
            <w:r w:rsidRPr="0025537F">
              <w:rPr>
                <w:rFonts w:ascii="Times New Roman" w:eastAsia="Times New Roman" w:hAnsi="Times New Roman" w:cs="Times New Roman"/>
                <w:b/>
                <w:sz w:val="28"/>
                <w:szCs w:val="28"/>
              </w:rPr>
              <w:t>количество календарных дней в месяце, отработанном не полностью</w:t>
            </w:r>
          </w:p>
        </w:tc>
      </w:tr>
    </w:tbl>
    <w:p w:rsidR="00F6535D" w:rsidRPr="0025537F" w:rsidRDefault="00F6535D" w:rsidP="00F6535D">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25537F">
        <w:rPr>
          <w:rFonts w:ascii="Times New Roman" w:eastAsia="Times New Roman" w:hAnsi="Times New Roman" w:cs="Times New Roman"/>
          <w:sz w:val="28"/>
          <w:szCs w:val="28"/>
        </w:rPr>
        <w:t>Подсчитав средний дневной заработок, его остается умножить на количество календарных дней отпуска работника. На этом расчет отпускных закончен.</w:t>
      </w:r>
    </w:p>
    <w:p w:rsidR="00F6535D" w:rsidRPr="0025537F" w:rsidRDefault="00F6535D" w:rsidP="00F6535D">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25537F">
        <w:rPr>
          <w:rFonts w:ascii="Times New Roman" w:eastAsia="Times New Roman" w:hAnsi="Times New Roman" w:cs="Times New Roman"/>
          <w:sz w:val="28"/>
          <w:szCs w:val="28"/>
        </w:rPr>
        <w:t>При предоставлении ежегодного оплачиваемого отпуска отпускные должны быть выплачены не позднее, чем за три дня до его начала (ст. 136 ТК РФ). При нарушении этого срока работодатель обязан выплатить работнику соответствующую компенсацию (ст. 236 ТК РФ).</w:t>
      </w:r>
    </w:p>
    <w:p w:rsidR="00F6535D" w:rsidRPr="0025537F" w:rsidRDefault="00F6535D" w:rsidP="00F6535D">
      <w:pPr>
        <w:autoSpaceDE w:val="0"/>
        <w:autoSpaceDN w:val="0"/>
        <w:adjustRightInd w:val="0"/>
        <w:spacing w:after="0" w:line="240" w:lineRule="auto"/>
        <w:ind w:firstLine="709"/>
        <w:jc w:val="both"/>
        <w:rPr>
          <w:rFonts w:ascii="Times New Roman" w:eastAsia="Times New Roman" w:hAnsi="Times New Roman" w:cs="Times New Roman"/>
          <w:b/>
          <w:sz w:val="28"/>
          <w:szCs w:val="28"/>
        </w:rPr>
      </w:pPr>
      <w:r w:rsidRPr="0025537F">
        <w:rPr>
          <w:rFonts w:ascii="Times New Roman" w:eastAsia="Times New Roman" w:hAnsi="Times New Roman" w:cs="Times New Roman"/>
          <w:b/>
          <w:sz w:val="28"/>
          <w:szCs w:val="28"/>
        </w:rPr>
        <w:t>Расчет отпускных в нетипичных ситуациях</w:t>
      </w:r>
    </w:p>
    <w:p w:rsidR="00F6535D" w:rsidRPr="0025537F" w:rsidRDefault="00F6535D" w:rsidP="00F6535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5537F">
        <w:rPr>
          <w:rFonts w:ascii="Times New Roman" w:eastAsia="Times New Roman" w:hAnsi="Times New Roman" w:cs="Times New Roman"/>
          <w:sz w:val="28"/>
          <w:szCs w:val="28"/>
        </w:rPr>
        <w:t>В некоторых ситуациях порядок расчета отпускных будет иным.</w:t>
      </w:r>
    </w:p>
    <w:p w:rsidR="00F6535D" w:rsidRPr="0025537F" w:rsidRDefault="00F6535D" w:rsidP="00F6535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5537F">
        <w:rPr>
          <w:rFonts w:ascii="Times New Roman" w:eastAsia="Times New Roman" w:hAnsi="Times New Roman" w:cs="Times New Roman"/>
          <w:sz w:val="28"/>
          <w:szCs w:val="28"/>
        </w:rPr>
        <w:t>Иногда случается, что 12 календарных месяцев перед отпуском сотрудник не работал и соответственно не получал заработной платы. Либо указанный период состоит из времени, исключаемого из расчета. Тогда расчет отпускных происходит на основании заработной платы, фактически начисленной работнику за предшествующий расчетный период (п. 6 Положения).</w:t>
      </w:r>
    </w:p>
    <w:p w:rsidR="00F6535D" w:rsidRPr="0025537F" w:rsidRDefault="00F6535D" w:rsidP="00F6535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5537F">
        <w:rPr>
          <w:rFonts w:ascii="Times New Roman" w:eastAsia="Times New Roman" w:hAnsi="Times New Roman" w:cs="Times New Roman"/>
          <w:sz w:val="28"/>
          <w:szCs w:val="28"/>
        </w:rPr>
        <w:t>Если же работник не получал заработную плату не только в расчетном периоде, но и до него, то средний заработок определяется исходя из зарплаты, начисленной за дни, отработанные в месяце, когда работник уходит в отпуск (п. 7 Положения). Если же и в месяце предоставления отпуска никаких выплат в пользу работника не производилось, то средний заработок рассчитывается исходя из тарифной ставки или оклада (п. 8 Положения).</w:t>
      </w:r>
    </w:p>
    <w:p w:rsidR="00F6535D" w:rsidRPr="0025537F" w:rsidRDefault="00F6535D" w:rsidP="00F6535D">
      <w:pPr>
        <w:autoSpaceDE w:val="0"/>
        <w:autoSpaceDN w:val="0"/>
        <w:adjustRightInd w:val="0"/>
        <w:spacing w:after="0" w:line="240" w:lineRule="auto"/>
        <w:jc w:val="both"/>
        <w:rPr>
          <w:rFonts w:ascii="Times New Roman" w:eastAsia="Times New Roman" w:hAnsi="Times New Roman" w:cs="Times New Roman"/>
          <w:sz w:val="28"/>
          <w:szCs w:val="28"/>
        </w:rPr>
      </w:pPr>
    </w:p>
    <w:p w:rsidR="00F6535D" w:rsidRPr="0025537F" w:rsidRDefault="00F6535D" w:rsidP="00F6535D">
      <w:pPr>
        <w:autoSpaceDE w:val="0"/>
        <w:autoSpaceDN w:val="0"/>
        <w:adjustRightInd w:val="0"/>
        <w:spacing w:after="0" w:line="240" w:lineRule="auto"/>
        <w:jc w:val="center"/>
        <w:rPr>
          <w:rFonts w:ascii="Times New Roman" w:eastAsia="Times New Roman" w:hAnsi="Times New Roman" w:cs="Times New Roman"/>
          <w:b/>
          <w:sz w:val="28"/>
          <w:szCs w:val="28"/>
        </w:rPr>
      </w:pPr>
      <w:r w:rsidRPr="0025537F">
        <w:rPr>
          <w:rFonts w:ascii="Times New Roman" w:eastAsia="Times New Roman" w:hAnsi="Times New Roman" w:cs="Times New Roman"/>
          <w:b/>
          <w:sz w:val="28"/>
          <w:szCs w:val="28"/>
        </w:rPr>
        <w:t>Расчет пособия по временной нетрудоспособности.</w:t>
      </w:r>
    </w:p>
    <w:p w:rsidR="00F6535D" w:rsidRPr="0025537F" w:rsidRDefault="00F6535D" w:rsidP="00F6535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5537F">
        <w:rPr>
          <w:rFonts w:ascii="Times New Roman" w:eastAsia="Times New Roman" w:hAnsi="Times New Roman" w:cs="Times New Roman"/>
          <w:sz w:val="28"/>
          <w:szCs w:val="28"/>
        </w:rPr>
        <w:t>Расчет пособий по временной нетрудоспособности и в связи с материнством регламентируется Федеральным законом от 29.12.2006 № 255-ФЗ «Об обязательном социальном страховании на случай временной нетрудоспособности и в связи с материнством».</w:t>
      </w:r>
    </w:p>
    <w:p w:rsidR="00F6535D" w:rsidRPr="0025537F" w:rsidRDefault="00F6535D" w:rsidP="00F6535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5537F">
        <w:rPr>
          <w:rFonts w:ascii="Times New Roman" w:eastAsia="Times New Roman" w:hAnsi="Times New Roman" w:cs="Times New Roman"/>
          <w:sz w:val="28"/>
          <w:szCs w:val="28"/>
        </w:rPr>
        <w:t>Расчет среднего заработка производится за два календарных года, предшествующих году наступления нетрудоспособности, при этом в знаменателе расчета стоит фиксированная сумма – 730 дней (ст. 14, п. 1 255-ФЗ).</w:t>
      </w:r>
    </w:p>
    <w:p w:rsidR="00F6535D" w:rsidRPr="0025537F" w:rsidRDefault="00F6535D" w:rsidP="00F6535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5537F">
        <w:rPr>
          <w:rFonts w:ascii="Times New Roman" w:eastAsia="Times New Roman" w:hAnsi="Times New Roman" w:cs="Times New Roman"/>
          <w:sz w:val="28"/>
          <w:szCs w:val="28"/>
        </w:rPr>
        <w:lastRenderedPageBreak/>
        <w:t>Средний дневной заработок для исчисления пособий определяется путем деления суммы начислений за 2 года с учетом ограничения на 730 (ст. 14, п. 3 255-ФЗ).</w:t>
      </w:r>
    </w:p>
    <w:p w:rsidR="00F6535D" w:rsidRPr="0025537F" w:rsidRDefault="00F6535D" w:rsidP="00F6535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5537F">
        <w:rPr>
          <w:rFonts w:ascii="Times New Roman" w:eastAsia="Times New Roman" w:hAnsi="Times New Roman" w:cs="Times New Roman"/>
          <w:sz w:val="28"/>
          <w:szCs w:val="28"/>
        </w:rPr>
        <w:t>Если застрахованное лицо на момент наступления страхового случая работает на условиях неполного рабочего времени (неполной рабочей недели, неполного рабочего дня), средний заработок, исходя из которого исчисляются пособия в указанных случаях, определяется пропорционально продолжительности рабочего времени застрахованного лица. Средний дневной заработок определяется как:</w:t>
      </w:r>
    </w:p>
    <w:p w:rsidR="00F6535D" w:rsidRPr="0025537F" w:rsidRDefault="00F6535D" w:rsidP="00F6535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5537F">
        <w:rPr>
          <w:rFonts w:ascii="Times New Roman" w:eastAsia="Times New Roman" w:hAnsi="Times New Roman" w:cs="Times New Roman"/>
          <w:sz w:val="28"/>
          <w:szCs w:val="28"/>
          <w:lang w:val="en-US"/>
        </w:rPr>
        <w:t>min</w:t>
      </w:r>
      <w:r w:rsidRPr="0025537F">
        <w:rPr>
          <w:rFonts w:ascii="Times New Roman" w:eastAsia="Times New Roman" w:hAnsi="Times New Roman" w:cs="Times New Roman"/>
          <w:sz w:val="28"/>
          <w:szCs w:val="28"/>
        </w:rPr>
        <w:t xml:space="preserve"> = МРОТ × 24 мес / 730 + РК</w:t>
      </w:r>
    </w:p>
    <w:p w:rsidR="00F6535D" w:rsidRPr="0025537F" w:rsidRDefault="00F6535D" w:rsidP="00F6535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5537F">
        <w:rPr>
          <w:rFonts w:ascii="Times New Roman" w:eastAsia="Times New Roman" w:hAnsi="Times New Roman" w:cs="Times New Roman"/>
          <w:sz w:val="28"/>
          <w:szCs w:val="28"/>
        </w:rPr>
        <w:t>где МРОТ – минимальный размер оплаты труда за полный месяц работы.</w:t>
      </w:r>
    </w:p>
    <w:p w:rsidR="00F6535D" w:rsidRPr="0025537F" w:rsidRDefault="00F6535D" w:rsidP="00F6535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5537F">
        <w:rPr>
          <w:rFonts w:ascii="Times New Roman" w:eastAsia="Times New Roman" w:hAnsi="Times New Roman" w:cs="Times New Roman"/>
          <w:b/>
          <w:sz w:val="28"/>
          <w:szCs w:val="28"/>
        </w:rPr>
        <w:t>Источник выплаты пособия по временной нетрудоспособности</w:t>
      </w:r>
    </w:p>
    <w:p w:rsidR="00F6535D" w:rsidRPr="0025537F" w:rsidRDefault="00F6535D" w:rsidP="00F6535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5537F">
        <w:rPr>
          <w:rFonts w:ascii="Times New Roman" w:eastAsia="Times New Roman" w:hAnsi="Times New Roman" w:cs="Times New Roman"/>
          <w:sz w:val="28"/>
          <w:szCs w:val="28"/>
        </w:rPr>
        <w:t>Пособие за первые три дня временной нетрудоспособности выплачиваются за счет средств предприятия-страхователя, а за остальной период, начиная с 4-го дня временной нетрудоспособности за счет средств ФСС РФ (ст. 3, п. 2, п. п. 1 255-ФЗ).</w:t>
      </w:r>
    </w:p>
    <w:p w:rsidR="00F6535D" w:rsidRPr="0025537F" w:rsidRDefault="00F6535D" w:rsidP="00F6535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5537F">
        <w:rPr>
          <w:rFonts w:ascii="Times New Roman" w:eastAsia="Times New Roman" w:hAnsi="Times New Roman" w:cs="Times New Roman"/>
          <w:sz w:val="28"/>
          <w:szCs w:val="28"/>
        </w:rPr>
        <w:t>Пособие выплачивается за счет средств ФСС с первого дня в случаях:</w:t>
      </w:r>
    </w:p>
    <w:p w:rsidR="00F6535D" w:rsidRPr="0025537F" w:rsidRDefault="00F6535D" w:rsidP="00435395">
      <w:pPr>
        <w:numPr>
          <w:ilvl w:val="0"/>
          <w:numId w:val="74"/>
        </w:numPr>
        <w:autoSpaceDE w:val="0"/>
        <w:autoSpaceDN w:val="0"/>
        <w:adjustRightInd w:val="0"/>
        <w:spacing w:after="0" w:line="240" w:lineRule="auto"/>
        <w:jc w:val="both"/>
        <w:rPr>
          <w:rFonts w:ascii="Times New Roman" w:eastAsia="Times New Roman" w:hAnsi="Times New Roman" w:cs="Times New Roman"/>
          <w:sz w:val="28"/>
          <w:szCs w:val="28"/>
        </w:rPr>
      </w:pPr>
      <w:r w:rsidRPr="0025537F">
        <w:rPr>
          <w:rFonts w:ascii="Times New Roman" w:eastAsia="Times New Roman" w:hAnsi="Times New Roman" w:cs="Times New Roman"/>
          <w:sz w:val="28"/>
          <w:szCs w:val="28"/>
        </w:rPr>
        <w:t>Необходимости осуществления ухода за больным членом семьи</w:t>
      </w:r>
    </w:p>
    <w:p w:rsidR="00F6535D" w:rsidRPr="0025537F" w:rsidRDefault="00F6535D" w:rsidP="00435395">
      <w:pPr>
        <w:numPr>
          <w:ilvl w:val="0"/>
          <w:numId w:val="74"/>
        </w:numPr>
        <w:autoSpaceDE w:val="0"/>
        <w:autoSpaceDN w:val="0"/>
        <w:adjustRightInd w:val="0"/>
        <w:spacing w:after="0" w:line="240" w:lineRule="auto"/>
        <w:jc w:val="both"/>
        <w:rPr>
          <w:rFonts w:ascii="Times New Roman" w:eastAsia="Times New Roman" w:hAnsi="Times New Roman" w:cs="Times New Roman"/>
          <w:sz w:val="28"/>
          <w:szCs w:val="28"/>
        </w:rPr>
      </w:pPr>
      <w:r w:rsidRPr="0025537F">
        <w:rPr>
          <w:rFonts w:ascii="Times New Roman" w:eastAsia="Times New Roman" w:hAnsi="Times New Roman" w:cs="Times New Roman"/>
          <w:sz w:val="28"/>
          <w:szCs w:val="28"/>
        </w:rPr>
        <w:t>Карантина застрахованного лица, а также карантина ребенка в возрасте до 7 лет, посещающего дошкольное образовательное учреждение, или другого члена семьи, признанного в установленном порядке недееспособным</w:t>
      </w:r>
    </w:p>
    <w:p w:rsidR="00F6535D" w:rsidRPr="0025537F" w:rsidRDefault="00F6535D" w:rsidP="00435395">
      <w:pPr>
        <w:numPr>
          <w:ilvl w:val="0"/>
          <w:numId w:val="74"/>
        </w:numPr>
        <w:autoSpaceDE w:val="0"/>
        <w:autoSpaceDN w:val="0"/>
        <w:adjustRightInd w:val="0"/>
        <w:spacing w:after="0" w:line="240" w:lineRule="auto"/>
        <w:jc w:val="both"/>
        <w:rPr>
          <w:rFonts w:ascii="Times New Roman" w:eastAsia="Times New Roman" w:hAnsi="Times New Roman" w:cs="Times New Roman"/>
          <w:sz w:val="28"/>
          <w:szCs w:val="28"/>
        </w:rPr>
      </w:pPr>
      <w:r w:rsidRPr="0025537F">
        <w:rPr>
          <w:rFonts w:ascii="Times New Roman" w:eastAsia="Times New Roman" w:hAnsi="Times New Roman" w:cs="Times New Roman"/>
          <w:sz w:val="28"/>
          <w:szCs w:val="28"/>
        </w:rPr>
        <w:t>Осуществления протезирования по медицинским показаниям в стационарном специализированном учреждении</w:t>
      </w:r>
    </w:p>
    <w:p w:rsidR="00F6535D" w:rsidRPr="0025537F" w:rsidRDefault="00F6535D" w:rsidP="00435395">
      <w:pPr>
        <w:numPr>
          <w:ilvl w:val="0"/>
          <w:numId w:val="74"/>
        </w:numPr>
        <w:autoSpaceDE w:val="0"/>
        <w:autoSpaceDN w:val="0"/>
        <w:adjustRightInd w:val="0"/>
        <w:spacing w:after="0" w:line="240" w:lineRule="auto"/>
        <w:jc w:val="both"/>
        <w:rPr>
          <w:rFonts w:ascii="Times New Roman" w:eastAsia="Times New Roman" w:hAnsi="Times New Roman" w:cs="Times New Roman"/>
          <w:sz w:val="28"/>
          <w:szCs w:val="28"/>
        </w:rPr>
      </w:pPr>
      <w:r w:rsidRPr="0025537F">
        <w:rPr>
          <w:rFonts w:ascii="Times New Roman" w:eastAsia="Times New Roman" w:hAnsi="Times New Roman" w:cs="Times New Roman"/>
          <w:sz w:val="28"/>
          <w:szCs w:val="28"/>
        </w:rPr>
        <w:t>Долечивания в установленном порядке в санаторно-курортных учреждениях, расположенных на территории Российской Федерации, непосредственно после стационарного лечения</w:t>
      </w:r>
    </w:p>
    <w:p w:rsidR="00F6535D" w:rsidRPr="0025537F" w:rsidRDefault="00F6535D" w:rsidP="00F6535D">
      <w:pPr>
        <w:autoSpaceDE w:val="0"/>
        <w:autoSpaceDN w:val="0"/>
        <w:adjustRightInd w:val="0"/>
        <w:spacing w:after="0" w:line="240" w:lineRule="auto"/>
        <w:ind w:firstLine="709"/>
        <w:jc w:val="both"/>
        <w:rPr>
          <w:rFonts w:ascii="Times New Roman" w:eastAsia="Times New Roman" w:hAnsi="Times New Roman" w:cs="Times New Roman"/>
          <w:b/>
          <w:sz w:val="28"/>
          <w:szCs w:val="28"/>
        </w:rPr>
      </w:pPr>
      <w:r w:rsidRPr="0025537F">
        <w:rPr>
          <w:rFonts w:ascii="Times New Roman" w:eastAsia="Times New Roman" w:hAnsi="Times New Roman" w:cs="Times New Roman"/>
          <w:b/>
          <w:sz w:val="28"/>
          <w:szCs w:val="28"/>
        </w:rPr>
        <w:t>Влияние страхового стажа на сумму больничного</w:t>
      </w:r>
    </w:p>
    <w:p w:rsidR="00F6535D" w:rsidRPr="0025537F" w:rsidRDefault="00F6535D" w:rsidP="00F6535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5537F">
        <w:rPr>
          <w:rFonts w:ascii="Times New Roman" w:eastAsia="Times New Roman" w:hAnsi="Times New Roman" w:cs="Times New Roman"/>
          <w:sz w:val="28"/>
          <w:szCs w:val="28"/>
        </w:rPr>
        <w:t>Страховой стаж – суммарная продолжительность времени уплаты страховых взносов и (или) налогов в ФСС.</w:t>
      </w:r>
    </w:p>
    <w:p w:rsidR="00F6535D" w:rsidRPr="0025537F" w:rsidRDefault="00F6535D" w:rsidP="00F6535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5537F">
        <w:rPr>
          <w:rFonts w:ascii="Times New Roman" w:eastAsia="Times New Roman" w:hAnsi="Times New Roman" w:cs="Times New Roman"/>
          <w:sz w:val="28"/>
          <w:szCs w:val="28"/>
        </w:rPr>
        <w:t>В зависимости от продолжительности страхового стажа пособие выплачивается:</w:t>
      </w:r>
    </w:p>
    <w:p w:rsidR="00F6535D" w:rsidRPr="0025537F" w:rsidRDefault="00F6535D" w:rsidP="00435395">
      <w:pPr>
        <w:numPr>
          <w:ilvl w:val="0"/>
          <w:numId w:val="75"/>
        </w:numPr>
        <w:autoSpaceDE w:val="0"/>
        <w:autoSpaceDN w:val="0"/>
        <w:adjustRightInd w:val="0"/>
        <w:spacing w:after="0" w:line="240" w:lineRule="auto"/>
        <w:jc w:val="both"/>
        <w:rPr>
          <w:rFonts w:ascii="Times New Roman" w:eastAsia="Times New Roman" w:hAnsi="Times New Roman" w:cs="Times New Roman"/>
          <w:sz w:val="28"/>
          <w:szCs w:val="28"/>
        </w:rPr>
      </w:pPr>
      <w:r w:rsidRPr="0025537F">
        <w:rPr>
          <w:rFonts w:ascii="Times New Roman" w:eastAsia="Times New Roman" w:hAnsi="Times New Roman" w:cs="Times New Roman"/>
          <w:sz w:val="28"/>
          <w:szCs w:val="28"/>
        </w:rPr>
        <w:t>Страховой стаж 8 лет и более – 100%</w:t>
      </w:r>
    </w:p>
    <w:p w:rsidR="00F6535D" w:rsidRPr="0025537F" w:rsidRDefault="00F6535D" w:rsidP="00435395">
      <w:pPr>
        <w:numPr>
          <w:ilvl w:val="0"/>
          <w:numId w:val="75"/>
        </w:numPr>
        <w:autoSpaceDE w:val="0"/>
        <w:autoSpaceDN w:val="0"/>
        <w:adjustRightInd w:val="0"/>
        <w:spacing w:after="0" w:line="240" w:lineRule="auto"/>
        <w:jc w:val="both"/>
        <w:rPr>
          <w:rFonts w:ascii="Times New Roman" w:eastAsia="Times New Roman" w:hAnsi="Times New Roman" w:cs="Times New Roman"/>
          <w:sz w:val="28"/>
          <w:szCs w:val="28"/>
        </w:rPr>
      </w:pPr>
      <w:r w:rsidRPr="0025537F">
        <w:rPr>
          <w:rFonts w:ascii="Times New Roman" w:eastAsia="Times New Roman" w:hAnsi="Times New Roman" w:cs="Times New Roman"/>
          <w:sz w:val="28"/>
          <w:szCs w:val="28"/>
        </w:rPr>
        <w:t>Страховой стаж от 5 до 8 лет – 80%</w:t>
      </w:r>
    </w:p>
    <w:p w:rsidR="00F6535D" w:rsidRPr="0025537F" w:rsidRDefault="00F6535D" w:rsidP="00435395">
      <w:pPr>
        <w:numPr>
          <w:ilvl w:val="0"/>
          <w:numId w:val="75"/>
        </w:numPr>
        <w:autoSpaceDE w:val="0"/>
        <w:autoSpaceDN w:val="0"/>
        <w:adjustRightInd w:val="0"/>
        <w:spacing w:after="0" w:line="240" w:lineRule="auto"/>
        <w:jc w:val="both"/>
        <w:rPr>
          <w:rFonts w:ascii="Times New Roman" w:eastAsia="Times New Roman" w:hAnsi="Times New Roman" w:cs="Times New Roman"/>
          <w:sz w:val="28"/>
          <w:szCs w:val="28"/>
        </w:rPr>
      </w:pPr>
      <w:r w:rsidRPr="0025537F">
        <w:rPr>
          <w:rFonts w:ascii="Times New Roman" w:eastAsia="Times New Roman" w:hAnsi="Times New Roman" w:cs="Times New Roman"/>
          <w:sz w:val="28"/>
          <w:szCs w:val="28"/>
        </w:rPr>
        <w:t>Страховой стаж от полугода до 5 лет – 60%</w:t>
      </w:r>
    </w:p>
    <w:p w:rsidR="00F6535D" w:rsidRPr="0025537F" w:rsidRDefault="00F6535D" w:rsidP="00435395">
      <w:pPr>
        <w:numPr>
          <w:ilvl w:val="0"/>
          <w:numId w:val="75"/>
        </w:numPr>
        <w:autoSpaceDE w:val="0"/>
        <w:autoSpaceDN w:val="0"/>
        <w:adjustRightInd w:val="0"/>
        <w:spacing w:after="0" w:line="240" w:lineRule="auto"/>
        <w:jc w:val="both"/>
        <w:rPr>
          <w:rFonts w:ascii="Times New Roman" w:eastAsia="Times New Roman" w:hAnsi="Times New Roman" w:cs="Times New Roman"/>
          <w:sz w:val="28"/>
          <w:szCs w:val="28"/>
        </w:rPr>
      </w:pPr>
      <w:r w:rsidRPr="0025537F">
        <w:rPr>
          <w:rFonts w:ascii="Times New Roman" w:eastAsia="Times New Roman" w:hAnsi="Times New Roman" w:cs="Times New Roman"/>
          <w:sz w:val="28"/>
          <w:szCs w:val="28"/>
        </w:rPr>
        <w:t>Страховой стаж менее полугода – пособие выплачивается в размере, не превышающем МРОТ за полный календарный месяц. В районах и местностях, в которых в установленном порядке применяются районные коэффициенты к заработной плате, в размере, не превышающем МРОТ с учетом этих коэффициентов.</w:t>
      </w:r>
    </w:p>
    <w:p w:rsidR="00F6535D" w:rsidRPr="0025537F" w:rsidRDefault="00F6535D" w:rsidP="00F6535D">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5537F">
        <w:rPr>
          <w:rFonts w:ascii="Times New Roman" w:eastAsia="Times New Roman" w:hAnsi="Times New Roman" w:cs="Times New Roman"/>
          <w:b/>
          <w:sz w:val="28"/>
          <w:szCs w:val="28"/>
        </w:rPr>
        <w:t>Расчет и оплата больничного листа работодателем</w:t>
      </w:r>
    </w:p>
    <w:p w:rsidR="00F6535D" w:rsidRPr="0025537F" w:rsidRDefault="00F6535D" w:rsidP="00F6535D">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5537F">
        <w:rPr>
          <w:rFonts w:ascii="Times New Roman" w:eastAsia="Times New Roman" w:hAnsi="Times New Roman" w:cs="Times New Roman"/>
          <w:sz w:val="28"/>
          <w:szCs w:val="28"/>
        </w:rPr>
        <w:t>Пособия по временной нетрудоспособности и в связи с материнством (декрет) выплачиваются сотрудникам, работающим по трудовым договорам, а так же уволенным работникам. В случае наступления нетрудоспособности в течение 30 календарных дней после расторжения трудового договора (в этом случае пособие вне зависимости от стажа выплачивается в размере 60%) (ст. 5, п. 2 255-ФЗ).</w:t>
      </w:r>
    </w:p>
    <w:p w:rsidR="00F6535D" w:rsidRPr="0025537F" w:rsidRDefault="00F6535D" w:rsidP="00F6535D">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5537F">
        <w:rPr>
          <w:rFonts w:ascii="Times New Roman" w:eastAsia="Times New Roman" w:hAnsi="Times New Roman" w:cs="Times New Roman"/>
          <w:sz w:val="28"/>
          <w:szCs w:val="28"/>
        </w:rPr>
        <w:lastRenderedPageBreak/>
        <w:t>Расчет пособий идет с учетом облагаемых взносами выплат за предыдущие 2 года с условием, что сумма начислений за 1 год не может превышать максимум.</w:t>
      </w:r>
    </w:p>
    <w:p w:rsidR="00F6535D" w:rsidRPr="0025537F" w:rsidRDefault="00F6535D" w:rsidP="00F6535D">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5537F">
        <w:rPr>
          <w:rFonts w:ascii="Times New Roman" w:eastAsia="Times New Roman" w:hAnsi="Times New Roman" w:cs="Times New Roman"/>
          <w:sz w:val="28"/>
          <w:szCs w:val="28"/>
        </w:rPr>
        <w:t>В средний заработок, исходя из которого исчисляются пособия, включаются все виды выплат и иных вознаграждений в пользу застрахованного лица, на которые в течение 2-х лет начислялись страховые взносы в ФСС (ст. 14, п. 2 255-ФЗ).</w:t>
      </w:r>
    </w:p>
    <w:p w:rsidR="00F6535D" w:rsidRPr="0025537F" w:rsidRDefault="00F6535D" w:rsidP="00F6535D">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5537F">
        <w:rPr>
          <w:rFonts w:ascii="Times New Roman" w:eastAsia="Times New Roman" w:hAnsi="Times New Roman" w:cs="Times New Roman"/>
          <w:sz w:val="28"/>
          <w:szCs w:val="28"/>
        </w:rPr>
        <w:t>Средний дневной заработок для исчисления пособий определяется путем деления суммы начисленного заработка на 730 (ст. 14, п. 3 255-ФЗ).</w:t>
      </w:r>
    </w:p>
    <w:tbl>
      <w:tblPr>
        <w:tblW w:w="10065" w:type="dxa"/>
        <w:tblInd w:w="-318" w:type="dxa"/>
        <w:tblLook w:val="04A0" w:firstRow="1" w:lastRow="0" w:firstColumn="1" w:lastColumn="0" w:noHBand="0" w:noVBand="1"/>
      </w:tblPr>
      <w:tblGrid>
        <w:gridCol w:w="3120"/>
        <w:gridCol w:w="1275"/>
        <w:gridCol w:w="5670"/>
      </w:tblGrid>
      <w:tr w:rsidR="00F6535D" w:rsidRPr="0025537F" w:rsidTr="00F6535D">
        <w:trPr>
          <w:trHeight w:val="401"/>
        </w:trPr>
        <w:tc>
          <w:tcPr>
            <w:tcW w:w="3120" w:type="dxa"/>
            <w:vMerge w:val="restart"/>
            <w:shd w:val="clear" w:color="auto" w:fill="auto"/>
            <w:vAlign w:val="center"/>
          </w:tcPr>
          <w:p w:rsidR="00F6535D" w:rsidRPr="0025537F" w:rsidRDefault="00F6535D" w:rsidP="00F6535D">
            <w:pPr>
              <w:autoSpaceDE w:val="0"/>
              <w:autoSpaceDN w:val="0"/>
              <w:adjustRightInd w:val="0"/>
              <w:spacing w:after="0" w:line="240" w:lineRule="auto"/>
              <w:jc w:val="center"/>
              <w:rPr>
                <w:rFonts w:ascii="Times New Roman" w:eastAsia="Times New Roman" w:hAnsi="Times New Roman" w:cs="Times New Roman"/>
                <w:b/>
                <w:sz w:val="28"/>
                <w:szCs w:val="28"/>
              </w:rPr>
            </w:pPr>
            <w:r w:rsidRPr="0025537F">
              <w:rPr>
                <w:rFonts w:ascii="Times New Roman" w:eastAsia="Times New Roman" w:hAnsi="Times New Roman" w:cs="Times New Roman"/>
                <w:b/>
                <w:sz w:val="28"/>
                <w:szCs w:val="28"/>
              </w:rPr>
              <w:t>Средний дневной заработок за 1 календарный день последних 2-х лет работы</w:t>
            </w:r>
          </w:p>
        </w:tc>
        <w:tc>
          <w:tcPr>
            <w:tcW w:w="1275" w:type="dxa"/>
            <w:vMerge w:val="restart"/>
            <w:shd w:val="clear" w:color="auto" w:fill="auto"/>
            <w:vAlign w:val="center"/>
          </w:tcPr>
          <w:p w:rsidR="00F6535D" w:rsidRPr="0025537F" w:rsidRDefault="00F6535D" w:rsidP="00F6535D">
            <w:pPr>
              <w:autoSpaceDE w:val="0"/>
              <w:autoSpaceDN w:val="0"/>
              <w:adjustRightInd w:val="0"/>
              <w:spacing w:after="0" w:line="240" w:lineRule="auto"/>
              <w:jc w:val="center"/>
              <w:rPr>
                <w:rFonts w:ascii="Times New Roman" w:eastAsia="Times New Roman" w:hAnsi="Times New Roman" w:cs="Times New Roman"/>
                <w:b/>
                <w:sz w:val="28"/>
                <w:szCs w:val="28"/>
              </w:rPr>
            </w:pPr>
            <w:r w:rsidRPr="0025537F">
              <w:rPr>
                <w:rFonts w:ascii="Times New Roman" w:eastAsia="Times New Roman" w:hAnsi="Times New Roman" w:cs="Times New Roman"/>
                <w:b/>
                <w:sz w:val="28"/>
                <w:szCs w:val="28"/>
              </w:rPr>
              <w:t>=</w:t>
            </w:r>
          </w:p>
        </w:tc>
        <w:tc>
          <w:tcPr>
            <w:tcW w:w="5670" w:type="dxa"/>
            <w:tcBorders>
              <w:bottom w:val="single" w:sz="4" w:space="0" w:color="auto"/>
            </w:tcBorders>
            <w:shd w:val="clear" w:color="auto" w:fill="auto"/>
            <w:vAlign w:val="center"/>
          </w:tcPr>
          <w:p w:rsidR="00F6535D" w:rsidRPr="0025537F" w:rsidRDefault="00F6535D" w:rsidP="00F6535D">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25537F">
              <w:rPr>
                <w:rFonts w:ascii="Times New Roman" w:eastAsia="Times New Roman" w:hAnsi="Times New Roman" w:cs="Times New Roman"/>
                <w:b/>
                <w:sz w:val="28"/>
                <w:szCs w:val="28"/>
              </w:rPr>
              <w:t>Всего начислено за 24 месяца работы, без больничных листов</w:t>
            </w:r>
          </w:p>
        </w:tc>
      </w:tr>
      <w:tr w:rsidR="00F6535D" w:rsidRPr="0025537F" w:rsidTr="00F6535D">
        <w:trPr>
          <w:trHeight w:val="400"/>
        </w:trPr>
        <w:tc>
          <w:tcPr>
            <w:tcW w:w="3120" w:type="dxa"/>
            <w:vMerge/>
            <w:shd w:val="clear" w:color="auto" w:fill="auto"/>
            <w:vAlign w:val="center"/>
          </w:tcPr>
          <w:p w:rsidR="00F6535D" w:rsidRPr="0025537F" w:rsidRDefault="00F6535D" w:rsidP="00F6535D">
            <w:pPr>
              <w:autoSpaceDE w:val="0"/>
              <w:autoSpaceDN w:val="0"/>
              <w:adjustRightInd w:val="0"/>
              <w:spacing w:after="0" w:line="240" w:lineRule="auto"/>
              <w:jc w:val="center"/>
              <w:rPr>
                <w:rFonts w:ascii="Times New Roman" w:eastAsia="Times New Roman" w:hAnsi="Times New Roman" w:cs="Times New Roman"/>
                <w:b/>
                <w:sz w:val="28"/>
                <w:szCs w:val="28"/>
              </w:rPr>
            </w:pPr>
          </w:p>
        </w:tc>
        <w:tc>
          <w:tcPr>
            <w:tcW w:w="1275" w:type="dxa"/>
            <w:vMerge/>
            <w:shd w:val="clear" w:color="auto" w:fill="auto"/>
            <w:vAlign w:val="center"/>
          </w:tcPr>
          <w:p w:rsidR="00F6535D" w:rsidRPr="0025537F" w:rsidRDefault="00F6535D" w:rsidP="00F6535D">
            <w:pPr>
              <w:autoSpaceDE w:val="0"/>
              <w:autoSpaceDN w:val="0"/>
              <w:adjustRightInd w:val="0"/>
              <w:spacing w:after="0" w:line="240" w:lineRule="auto"/>
              <w:jc w:val="center"/>
              <w:rPr>
                <w:rFonts w:ascii="Times New Roman" w:eastAsia="Times New Roman" w:hAnsi="Times New Roman" w:cs="Times New Roman"/>
                <w:b/>
                <w:sz w:val="28"/>
                <w:szCs w:val="28"/>
              </w:rPr>
            </w:pPr>
          </w:p>
        </w:tc>
        <w:tc>
          <w:tcPr>
            <w:tcW w:w="5670" w:type="dxa"/>
            <w:tcBorders>
              <w:top w:val="single" w:sz="4" w:space="0" w:color="auto"/>
            </w:tcBorders>
            <w:shd w:val="clear" w:color="auto" w:fill="auto"/>
            <w:vAlign w:val="center"/>
          </w:tcPr>
          <w:p w:rsidR="00F6535D" w:rsidRPr="0025537F" w:rsidRDefault="00F6535D" w:rsidP="00F6535D">
            <w:pPr>
              <w:autoSpaceDE w:val="0"/>
              <w:autoSpaceDN w:val="0"/>
              <w:adjustRightInd w:val="0"/>
              <w:spacing w:after="0" w:line="240" w:lineRule="auto"/>
              <w:jc w:val="center"/>
              <w:rPr>
                <w:rFonts w:ascii="Times New Roman" w:eastAsia="Times New Roman" w:hAnsi="Times New Roman" w:cs="Times New Roman"/>
                <w:b/>
                <w:sz w:val="28"/>
                <w:szCs w:val="28"/>
              </w:rPr>
            </w:pPr>
            <w:r w:rsidRPr="0025537F">
              <w:rPr>
                <w:rFonts w:ascii="Times New Roman" w:eastAsia="Times New Roman" w:hAnsi="Times New Roman" w:cs="Times New Roman"/>
                <w:b/>
                <w:sz w:val="28"/>
                <w:szCs w:val="28"/>
              </w:rPr>
              <w:t>730 календарных дней</w:t>
            </w:r>
          </w:p>
        </w:tc>
      </w:tr>
    </w:tbl>
    <w:p w:rsidR="00F6535D" w:rsidRPr="0025537F" w:rsidRDefault="00F6535D" w:rsidP="00F6535D">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5537F">
        <w:rPr>
          <w:rFonts w:ascii="Times New Roman" w:eastAsia="Times New Roman" w:hAnsi="Times New Roman" w:cs="Times New Roman"/>
          <w:sz w:val="28"/>
          <w:szCs w:val="28"/>
        </w:rPr>
        <w:t>Средний заработок для расчета пособий по временной нетрудоспособности, по беременности и родам не может быть меньше МРОТ + РК за каждый календарный месяц.</w:t>
      </w:r>
    </w:p>
    <w:p w:rsidR="00F6535D" w:rsidRPr="0025537F" w:rsidRDefault="00F6535D" w:rsidP="00F6535D">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5537F">
        <w:rPr>
          <w:rFonts w:ascii="Times New Roman" w:eastAsia="Times New Roman" w:hAnsi="Times New Roman" w:cs="Times New Roman"/>
          <w:b/>
          <w:sz w:val="28"/>
          <w:szCs w:val="28"/>
        </w:rPr>
        <w:t>Максимальный размер пособия по временной нетрудоспособности</w:t>
      </w:r>
    </w:p>
    <w:p w:rsidR="00F6535D" w:rsidRPr="0025537F" w:rsidRDefault="00F6535D" w:rsidP="00F6535D">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5537F">
        <w:rPr>
          <w:rFonts w:ascii="Times New Roman" w:eastAsia="Times New Roman" w:hAnsi="Times New Roman" w:cs="Times New Roman"/>
          <w:sz w:val="28"/>
          <w:szCs w:val="28"/>
        </w:rPr>
        <w:t>Средний годовой заработок для начисления страховых взносов в ФСС (ст. 14, п. 3 255-ФЗ) учитывается в сумме, не превышающей предельную величину базы.</w:t>
      </w:r>
    </w:p>
    <w:p w:rsidR="00F6535D" w:rsidRPr="0025537F" w:rsidRDefault="00F6535D" w:rsidP="00F6535D">
      <w:pPr>
        <w:autoSpaceDE w:val="0"/>
        <w:autoSpaceDN w:val="0"/>
        <w:adjustRightInd w:val="0"/>
        <w:spacing w:after="0" w:line="240" w:lineRule="auto"/>
        <w:ind w:firstLine="720"/>
        <w:jc w:val="both"/>
        <w:rPr>
          <w:rFonts w:ascii="Times New Roman" w:eastAsia="Times New Roman" w:hAnsi="Times New Roman" w:cs="Times New Roman"/>
          <w:b/>
          <w:sz w:val="28"/>
          <w:szCs w:val="28"/>
        </w:rPr>
      </w:pPr>
      <w:r w:rsidRPr="0025537F">
        <w:rPr>
          <w:rFonts w:ascii="Times New Roman" w:eastAsia="Times New Roman" w:hAnsi="Times New Roman" w:cs="Times New Roman"/>
          <w:b/>
          <w:sz w:val="28"/>
          <w:szCs w:val="28"/>
        </w:rPr>
        <w:t>Алгоритм расчета пособия исходя из среднего заработка</w:t>
      </w:r>
    </w:p>
    <w:p w:rsidR="00F6535D" w:rsidRPr="0025537F" w:rsidRDefault="00F6535D" w:rsidP="00435395">
      <w:pPr>
        <w:numPr>
          <w:ilvl w:val="0"/>
          <w:numId w:val="76"/>
        </w:numPr>
        <w:autoSpaceDE w:val="0"/>
        <w:autoSpaceDN w:val="0"/>
        <w:adjustRightInd w:val="0"/>
        <w:spacing w:after="0" w:line="240" w:lineRule="auto"/>
        <w:jc w:val="both"/>
        <w:rPr>
          <w:rFonts w:ascii="Times New Roman" w:eastAsia="Times New Roman" w:hAnsi="Times New Roman" w:cs="Times New Roman"/>
          <w:sz w:val="28"/>
          <w:szCs w:val="28"/>
        </w:rPr>
      </w:pPr>
      <w:r w:rsidRPr="0025537F">
        <w:rPr>
          <w:rFonts w:ascii="Times New Roman" w:eastAsia="Times New Roman" w:hAnsi="Times New Roman" w:cs="Times New Roman"/>
          <w:sz w:val="28"/>
          <w:szCs w:val="28"/>
        </w:rPr>
        <w:t>За каждый из двух лет подсчитываем сумму начислений, облагаемых взносами в ФСС.</w:t>
      </w:r>
    </w:p>
    <w:p w:rsidR="00F6535D" w:rsidRPr="0025537F" w:rsidRDefault="00F6535D" w:rsidP="00435395">
      <w:pPr>
        <w:numPr>
          <w:ilvl w:val="0"/>
          <w:numId w:val="76"/>
        </w:numPr>
        <w:autoSpaceDE w:val="0"/>
        <w:autoSpaceDN w:val="0"/>
        <w:adjustRightInd w:val="0"/>
        <w:spacing w:after="0" w:line="240" w:lineRule="auto"/>
        <w:jc w:val="both"/>
        <w:rPr>
          <w:rFonts w:ascii="Times New Roman" w:eastAsia="Times New Roman" w:hAnsi="Times New Roman" w:cs="Times New Roman"/>
          <w:sz w:val="28"/>
          <w:szCs w:val="28"/>
        </w:rPr>
      </w:pPr>
      <w:r w:rsidRPr="0025537F">
        <w:rPr>
          <w:rFonts w:ascii="Times New Roman" w:eastAsia="Times New Roman" w:hAnsi="Times New Roman" w:cs="Times New Roman"/>
          <w:sz w:val="28"/>
          <w:szCs w:val="28"/>
        </w:rPr>
        <w:t>Отдельно каждую из сумм сравниваем с предельной величиной базы, и берем в расчет суммы, не превышающие предельную величину базы.</w:t>
      </w:r>
    </w:p>
    <w:p w:rsidR="00F6535D" w:rsidRPr="0025537F" w:rsidRDefault="00F6535D" w:rsidP="00435395">
      <w:pPr>
        <w:numPr>
          <w:ilvl w:val="0"/>
          <w:numId w:val="76"/>
        </w:numPr>
        <w:autoSpaceDE w:val="0"/>
        <w:autoSpaceDN w:val="0"/>
        <w:adjustRightInd w:val="0"/>
        <w:spacing w:after="0" w:line="240" w:lineRule="auto"/>
        <w:jc w:val="both"/>
        <w:rPr>
          <w:rFonts w:ascii="Times New Roman" w:eastAsia="Times New Roman" w:hAnsi="Times New Roman" w:cs="Times New Roman"/>
          <w:sz w:val="28"/>
          <w:szCs w:val="28"/>
        </w:rPr>
      </w:pPr>
      <w:r w:rsidRPr="0025537F">
        <w:rPr>
          <w:rFonts w:ascii="Times New Roman" w:eastAsia="Times New Roman" w:hAnsi="Times New Roman" w:cs="Times New Roman"/>
          <w:sz w:val="28"/>
          <w:szCs w:val="28"/>
        </w:rPr>
        <w:t>Суммируем полученные данные, делим на 730 и умножаем на коэффициент в зависимости от стажа.</w:t>
      </w:r>
    </w:p>
    <w:p w:rsidR="00F6535D" w:rsidRPr="0025537F" w:rsidRDefault="00F6535D" w:rsidP="00435395">
      <w:pPr>
        <w:numPr>
          <w:ilvl w:val="0"/>
          <w:numId w:val="76"/>
        </w:numPr>
        <w:autoSpaceDE w:val="0"/>
        <w:autoSpaceDN w:val="0"/>
        <w:adjustRightInd w:val="0"/>
        <w:spacing w:after="0" w:line="240" w:lineRule="auto"/>
        <w:jc w:val="both"/>
        <w:rPr>
          <w:rFonts w:ascii="Times New Roman" w:eastAsia="Times New Roman" w:hAnsi="Times New Roman" w:cs="Times New Roman"/>
          <w:sz w:val="28"/>
          <w:szCs w:val="28"/>
        </w:rPr>
      </w:pPr>
      <w:r w:rsidRPr="0025537F">
        <w:rPr>
          <w:rFonts w:ascii="Times New Roman" w:eastAsia="Times New Roman" w:hAnsi="Times New Roman" w:cs="Times New Roman"/>
          <w:sz w:val="28"/>
          <w:szCs w:val="28"/>
        </w:rPr>
        <w:t>Определяется сумма к выплате путем умножения среднедневного заработка на количество календарных дней нетрудоспособности.</w:t>
      </w:r>
    </w:p>
    <w:p w:rsidR="00F6535D" w:rsidRPr="0025537F" w:rsidRDefault="00F6535D" w:rsidP="00435395">
      <w:pPr>
        <w:numPr>
          <w:ilvl w:val="0"/>
          <w:numId w:val="76"/>
        </w:numPr>
        <w:autoSpaceDE w:val="0"/>
        <w:autoSpaceDN w:val="0"/>
        <w:adjustRightInd w:val="0"/>
        <w:spacing w:after="0" w:line="240" w:lineRule="auto"/>
        <w:jc w:val="both"/>
        <w:rPr>
          <w:rFonts w:ascii="Times New Roman" w:eastAsia="Times New Roman" w:hAnsi="Times New Roman" w:cs="Times New Roman"/>
          <w:sz w:val="28"/>
          <w:szCs w:val="28"/>
        </w:rPr>
      </w:pPr>
      <w:r w:rsidRPr="0025537F">
        <w:rPr>
          <w:rFonts w:ascii="Times New Roman" w:eastAsia="Times New Roman" w:hAnsi="Times New Roman" w:cs="Times New Roman"/>
          <w:sz w:val="28"/>
          <w:szCs w:val="28"/>
        </w:rPr>
        <w:t>Сравниваем с суммой пособия, рассчитанной исходя из МРОТ, и берем максимальную.</w:t>
      </w:r>
    </w:p>
    <w:p w:rsidR="00F6535D" w:rsidRPr="0025537F" w:rsidRDefault="00F6535D" w:rsidP="00F6535D">
      <w:pPr>
        <w:autoSpaceDE w:val="0"/>
        <w:autoSpaceDN w:val="0"/>
        <w:adjustRightInd w:val="0"/>
        <w:spacing w:after="0" w:line="240" w:lineRule="auto"/>
        <w:ind w:left="720"/>
        <w:jc w:val="both"/>
        <w:rPr>
          <w:rFonts w:ascii="Times New Roman" w:eastAsia="Times New Roman" w:hAnsi="Times New Roman" w:cs="Times New Roman"/>
          <w:b/>
          <w:sz w:val="28"/>
          <w:szCs w:val="28"/>
        </w:rPr>
      </w:pPr>
      <w:r w:rsidRPr="0025537F">
        <w:rPr>
          <w:rFonts w:ascii="Times New Roman" w:eastAsia="Times New Roman" w:hAnsi="Times New Roman" w:cs="Times New Roman"/>
          <w:b/>
          <w:sz w:val="28"/>
          <w:szCs w:val="28"/>
        </w:rPr>
        <w:t>Алгоритм расчета пособия исходя из МРОТ</w:t>
      </w:r>
    </w:p>
    <w:p w:rsidR="00F6535D" w:rsidRPr="0025537F" w:rsidRDefault="00F6535D" w:rsidP="00435395">
      <w:pPr>
        <w:numPr>
          <w:ilvl w:val="0"/>
          <w:numId w:val="77"/>
        </w:numPr>
        <w:autoSpaceDE w:val="0"/>
        <w:autoSpaceDN w:val="0"/>
        <w:adjustRightInd w:val="0"/>
        <w:spacing w:after="0" w:line="240" w:lineRule="auto"/>
        <w:jc w:val="both"/>
        <w:rPr>
          <w:rFonts w:ascii="Times New Roman" w:eastAsia="Times New Roman" w:hAnsi="Times New Roman" w:cs="Times New Roman"/>
          <w:sz w:val="28"/>
          <w:szCs w:val="28"/>
        </w:rPr>
      </w:pPr>
      <w:r w:rsidRPr="0025537F">
        <w:rPr>
          <w:rFonts w:ascii="Times New Roman" w:eastAsia="Times New Roman" w:hAnsi="Times New Roman" w:cs="Times New Roman"/>
          <w:sz w:val="28"/>
          <w:szCs w:val="28"/>
        </w:rPr>
        <w:t>Если застрахованное лицо в расчетном 2-х летнем периоде не имело заработка, а также в случае, если средний заработок, рассчитанный за эти периоды, в расчете за полный календарный месяц ниже МРОТ, установленного Федеральным законом на день наступления страхового случая, средний заработок, исходя из которого исчисляются пособия по временной нетрудоспособности, по беременности и родам, ежемесячное пособие по уходу за ребенком, принимается равным МРОТ, установленному Федеральным законом на день наступления страхового случая.</w:t>
      </w:r>
    </w:p>
    <w:p w:rsidR="00F6535D" w:rsidRPr="0025537F" w:rsidRDefault="00F6535D" w:rsidP="00435395">
      <w:pPr>
        <w:numPr>
          <w:ilvl w:val="0"/>
          <w:numId w:val="77"/>
        </w:numPr>
        <w:autoSpaceDE w:val="0"/>
        <w:autoSpaceDN w:val="0"/>
        <w:adjustRightInd w:val="0"/>
        <w:spacing w:after="0" w:line="240" w:lineRule="auto"/>
        <w:jc w:val="both"/>
        <w:rPr>
          <w:rFonts w:ascii="Times New Roman" w:eastAsia="Times New Roman" w:hAnsi="Times New Roman" w:cs="Times New Roman"/>
          <w:sz w:val="28"/>
          <w:szCs w:val="28"/>
        </w:rPr>
      </w:pPr>
      <w:r w:rsidRPr="0025537F">
        <w:rPr>
          <w:rFonts w:ascii="Times New Roman" w:eastAsia="Times New Roman" w:hAnsi="Times New Roman" w:cs="Times New Roman"/>
          <w:sz w:val="28"/>
          <w:szCs w:val="28"/>
        </w:rPr>
        <w:t>Если застрахованное лицо на момент наступления страхового случая работает на условиях неполного рабочего времени (неполной рабочей недели, неполного рабочего дня), средний заработок, исходя из которого исчисляются пособия в указанных случаях, определяется пропорционально продолжительности рабочего времени застрахованного лица.</w:t>
      </w:r>
    </w:p>
    <w:p w:rsidR="00F6535D" w:rsidRPr="0025537F" w:rsidRDefault="00F6535D" w:rsidP="00435395">
      <w:pPr>
        <w:numPr>
          <w:ilvl w:val="0"/>
          <w:numId w:val="77"/>
        </w:numPr>
        <w:autoSpaceDE w:val="0"/>
        <w:autoSpaceDN w:val="0"/>
        <w:adjustRightInd w:val="0"/>
        <w:spacing w:after="0" w:line="240" w:lineRule="auto"/>
        <w:jc w:val="both"/>
        <w:rPr>
          <w:rFonts w:ascii="Times New Roman" w:eastAsia="Times New Roman" w:hAnsi="Times New Roman" w:cs="Times New Roman"/>
          <w:sz w:val="28"/>
          <w:szCs w:val="28"/>
        </w:rPr>
      </w:pPr>
      <w:r w:rsidRPr="0025537F">
        <w:rPr>
          <w:rFonts w:ascii="Times New Roman" w:eastAsia="Times New Roman" w:hAnsi="Times New Roman" w:cs="Times New Roman"/>
          <w:sz w:val="28"/>
          <w:szCs w:val="28"/>
        </w:rPr>
        <w:t xml:space="preserve">Если застрахованное лицо имеет страховой стаж менее 6 месяцев или при наличии одного или нескольких оснований для снижения </w:t>
      </w:r>
      <w:r w:rsidRPr="0025537F">
        <w:rPr>
          <w:rFonts w:ascii="Times New Roman" w:eastAsia="Times New Roman" w:hAnsi="Times New Roman" w:cs="Times New Roman"/>
          <w:sz w:val="28"/>
          <w:szCs w:val="28"/>
        </w:rPr>
        <w:lastRenderedPageBreak/>
        <w:t>пособия по временной нетрудоспособности, пособие выплачивается застрахованному лицу в размере, не превышающем за полный календарный месяц МРОТ, установленного Федеральным законом, а в районах и местностях, в которых установленном порядке применяются районные коэффициенты к заработной плате, – в размере, не превышающем МРОТ с учетом этих коэффициентов.</w:t>
      </w:r>
    </w:p>
    <w:p w:rsidR="00F6535D" w:rsidRPr="0025537F" w:rsidRDefault="00F6535D" w:rsidP="00F6535D">
      <w:pPr>
        <w:autoSpaceDE w:val="0"/>
        <w:autoSpaceDN w:val="0"/>
        <w:adjustRightInd w:val="0"/>
        <w:spacing w:after="0" w:line="240" w:lineRule="auto"/>
        <w:ind w:left="1440"/>
        <w:jc w:val="both"/>
        <w:rPr>
          <w:rFonts w:ascii="Times New Roman" w:eastAsia="Times New Roman" w:hAnsi="Times New Roman" w:cs="Times New Roman"/>
          <w:sz w:val="28"/>
          <w:szCs w:val="28"/>
        </w:rPr>
      </w:pPr>
      <w:r w:rsidRPr="0025537F">
        <w:rPr>
          <w:rFonts w:ascii="Times New Roman" w:eastAsia="Times New Roman" w:hAnsi="Times New Roman" w:cs="Times New Roman"/>
          <w:sz w:val="28"/>
          <w:szCs w:val="28"/>
          <w:lang w:val="en-US"/>
        </w:rPr>
        <w:t>min</w:t>
      </w:r>
      <w:r w:rsidRPr="0025537F">
        <w:rPr>
          <w:rFonts w:ascii="Times New Roman" w:eastAsia="Times New Roman" w:hAnsi="Times New Roman" w:cs="Times New Roman"/>
          <w:sz w:val="28"/>
          <w:szCs w:val="28"/>
        </w:rPr>
        <w:t xml:space="preserve"> = МРОТ × 24 мес / 730 + РК</w:t>
      </w:r>
    </w:p>
    <w:p w:rsidR="00F6535D" w:rsidRPr="0025537F" w:rsidRDefault="00F6535D" w:rsidP="00F6535D">
      <w:pPr>
        <w:autoSpaceDE w:val="0"/>
        <w:autoSpaceDN w:val="0"/>
        <w:adjustRightInd w:val="0"/>
        <w:spacing w:after="0" w:line="240" w:lineRule="auto"/>
        <w:ind w:left="1440"/>
        <w:jc w:val="both"/>
        <w:rPr>
          <w:rFonts w:ascii="Times New Roman" w:eastAsia="Times New Roman" w:hAnsi="Times New Roman" w:cs="Times New Roman"/>
          <w:sz w:val="28"/>
          <w:szCs w:val="28"/>
        </w:rPr>
      </w:pPr>
      <w:r w:rsidRPr="0025537F">
        <w:rPr>
          <w:rFonts w:ascii="Times New Roman" w:eastAsia="Times New Roman" w:hAnsi="Times New Roman" w:cs="Times New Roman"/>
          <w:sz w:val="28"/>
          <w:szCs w:val="28"/>
        </w:rPr>
        <w:t>Определяем сумму к выдаче путем умножения количества календарных дней болезни на Средний дневной заработок.</w:t>
      </w:r>
    </w:p>
    <w:p w:rsidR="00F6535D" w:rsidRDefault="00F6535D" w:rsidP="00F6535D">
      <w:pPr>
        <w:spacing w:after="0" w:line="240" w:lineRule="auto"/>
        <w:ind w:firstLine="851"/>
        <w:jc w:val="both"/>
        <w:rPr>
          <w:rFonts w:ascii="Times New Roman" w:eastAsia="Times New Roman" w:hAnsi="Times New Roman" w:cs="Times New Roman"/>
          <w:b/>
          <w:sz w:val="28"/>
          <w:szCs w:val="28"/>
        </w:rPr>
      </w:pPr>
    </w:p>
    <w:p w:rsidR="00F6535D" w:rsidRDefault="00F6535D" w:rsidP="00F6535D">
      <w:pPr>
        <w:spacing w:after="0" w:line="240" w:lineRule="auto"/>
        <w:ind w:firstLine="851"/>
        <w:jc w:val="both"/>
        <w:rPr>
          <w:rFonts w:ascii="Times New Roman" w:eastAsia="Times New Roman" w:hAnsi="Times New Roman" w:cs="Times New Roman"/>
          <w:b/>
          <w:sz w:val="28"/>
          <w:szCs w:val="28"/>
        </w:rPr>
      </w:pPr>
      <w:r w:rsidRPr="007C638E">
        <w:rPr>
          <w:rFonts w:ascii="Times New Roman" w:eastAsia="Times New Roman" w:hAnsi="Times New Roman" w:cs="Times New Roman"/>
          <w:b/>
          <w:sz w:val="28"/>
          <w:szCs w:val="28"/>
        </w:rPr>
        <w:t>5.3. Самостоятельная работа по теме:</w:t>
      </w:r>
    </w:p>
    <w:p w:rsidR="00F6535D" w:rsidRPr="007C638E" w:rsidRDefault="00F6535D" w:rsidP="00F6535D">
      <w:pPr>
        <w:spacing w:after="0" w:line="240" w:lineRule="auto"/>
        <w:ind w:firstLine="851"/>
        <w:jc w:val="both"/>
        <w:rPr>
          <w:rFonts w:ascii="Times New Roman" w:eastAsia="Times New Roman" w:hAnsi="Times New Roman" w:cs="Times New Roman"/>
          <w:sz w:val="28"/>
          <w:szCs w:val="28"/>
        </w:rPr>
      </w:pPr>
      <w:r w:rsidRPr="007C638E">
        <w:rPr>
          <w:rFonts w:ascii="Times New Roman" w:eastAsia="Times New Roman" w:hAnsi="Times New Roman" w:cs="Times New Roman"/>
          <w:sz w:val="28"/>
          <w:szCs w:val="28"/>
        </w:rPr>
        <w:t>-работа с нормативными актами по теме занятия (ПК-</w:t>
      </w:r>
      <w:r>
        <w:rPr>
          <w:rFonts w:ascii="Times New Roman" w:eastAsia="Times New Roman" w:hAnsi="Times New Roman" w:cs="Times New Roman"/>
          <w:sz w:val="28"/>
          <w:szCs w:val="28"/>
        </w:rPr>
        <w:t>6</w:t>
      </w:r>
      <w:r w:rsidRPr="007C638E">
        <w:rPr>
          <w:rFonts w:ascii="Times New Roman" w:eastAsia="Times New Roman" w:hAnsi="Times New Roman" w:cs="Times New Roman"/>
          <w:sz w:val="28"/>
          <w:szCs w:val="28"/>
        </w:rPr>
        <w:t>)</w:t>
      </w:r>
    </w:p>
    <w:p w:rsidR="00F6535D" w:rsidRPr="007C638E" w:rsidRDefault="00F6535D" w:rsidP="00F6535D">
      <w:pPr>
        <w:spacing w:after="0" w:line="240" w:lineRule="auto"/>
        <w:ind w:firstLine="851"/>
        <w:jc w:val="both"/>
        <w:rPr>
          <w:rFonts w:ascii="Times New Roman" w:eastAsia="Times New Roman" w:hAnsi="Times New Roman" w:cs="Times New Roman"/>
          <w:sz w:val="28"/>
          <w:szCs w:val="28"/>
        </w:rPr>
      </w:pPr>
      <w:r w:rsidRPr="007C638E">
        <w:rPr>
          <w:rFonts w:ascii="Times New Roman" w:eastAsia="Times New Roman" w:hAnsi="Times New Roman" w:cs="Times New Roman"/>
          <w:sz w:val="28"/>
          <w:szCs w:val="28"/>
        </w:rPr>
        <w:t>-решение ситуационных задач (ПК-</w:t>
      </w:r>
      <w:r>
        <w:rPr>
          <w:rFonts w:ascii="Times New Roman" w:eastAsia="Times New Roman" w:hAnsi="Times New Roman" w:cs="Times New Roman"/>
          <w:sz w:val="28"/>
          <w:szCs w:val="28"/>
        </w:rPr>
        <w:t>6</w:t>
      </w:r>
      <w:r w:rsidRPr="007C638E">
        <w:rPr>
          <w:rFonts w:ascii="Times New Roman" w:eastAsia="Times New Roman" w:hAnsi="Times New Roman" w:cs="Times New Roman"/>
          <w:sz w:val="28"/>
          <w:szCs w:val="28"/>
        </w:rPr>
        <w:t>)</w:t>
      </w:r>
    </w:p>
    <w:p w:rsidR="00F6535D" w:rsidRPr="007C638E" w:rsidRDefault="00F6535D" w:rsidP="00F6535D">
      <w:pPr>
        <w:spacing w:after="0" w:line="240" w:lineRule="auto"/>
        <w:ind w:firstLine="851"/>
        <w:jc w:val="both"/>
        <w:rPr>
          <w:rFonts w:ascii="Times New Roman" w:eastAsia="Times New Roman" w:hAnsi="Times New Roman" w:cs="Times New Roman"/>
          <w:sz w:val="28"/>
          <w:szCs w:val="28"/>
        </w:rPr>
      </w:pPr>
      <w:r w:rsidRPr="007C638E">
        <w:rPr>
          <w:rFonts w:ascii="Times New Roman" w:eastAsia="Times New Roman" w:hAnsi="Times New Roman" w:cs="Times New Roman"/>
          <w:sz w:val="28"/>
          <w:szCs w:val="28"/>
        </w:rPr>
        <w:t>-ведение документации (ПК-</w:t>
      </w:r>
      <w:r>
        <w:rPr>
          <w:rFonts w:ascii="Times New Roman" w:eastAsia="Times New Roman" w:hAnsi="Times New Roman" w:cs="Times New Roman"/>
          <w:sz w:val="28"/>
          <w:szCs w:val="28"/>
        </w:rPr>
        <w:t>6</w:t>
      </w:r>
      <w:r w:rsidRPr="007C638E">
        <w:rPr>
          <w:rFonts w:ascii="Times New Roman" w:eastAsia="Times New Roman" w:hAnsi="Times New Roman" w:cs="Times New Roman"/>
          <w:sz w:val="28"/>
          <w:szCs w:val="28"/>
        </w:rPr>
        <w:t>)</w:t>
      </w:r>
    </w:p>
    <w:p w:rsidR="00F6535D" w:rsidRDefault="00F6535D" w:rsidP="00F6535D">
      <w:pPr>
        <w:spacing w:after="0" w:line="240" w:lineRule="auto"/>
        <w:ind w:firstLine="851"/>
        <w:jc w:val="both"/>
        <w:rPr>
          <w:rFonts w:ascii="Times New Roman" w:eastAsia="Times New Roman" w:hAnsi="Times New Roman" w:cs="Times New Roman"/>
          <w:b/>
          <w:sz w:val="28"/>
          <w:szCs w:val="28"/>
        </w:rPr>
      </w:pPr>
    </w:p>
    <w:p w:rsidR="00F6535D" w:rsidRPr="007C638E" w:rsidRDefault="00F6535D" w:rsidP="00F6535D">
      <w:pPr>
        <w:spacing w:after="0" w:line="240" w:lineRule="auto"/>
        <w:ind w:firstLine="851"/>
        <w:jc w:val="both"/>
        <w:rPr>
          <w:rFonts w:ascii="Times New Roman" w:eastAsia="Times New Roman" w:hAnsi="Times New Roman" w:cs="Times New Roman"/>
          <w:b/>
          <w:sz w:val="28"/>
          <w:szCs w:val="28"/>
        </w:rPr>
      </w:pPr>
      <w:r w:rsidRPr="007C638E">
        <w:rPr>
          <w:rFonts w:ascii="Times New Roman" w:eastAsia="Times New Roman" w:hAnsi="Times New Roman" w:cs="Times New Roman"/>
          <w:b/>
          <w:sz w:val="28"/>
          <w:szCs w:val="28"/>
        </w:rPr>
        <w:t>5.4. Итоговый контроль знаний:</w:t>
      </w:r>
    </w:p>
    <w:p w:rsidR="00F6535D" w:rsidRPr="007C638E" w:rsidRDefault="00F6535D" w:rsidP="00F6535D">
      <w:pPr>
        <w:spacing w:after="0" w:line="240" w:lineRule="auto"/>
        <w:ind w:firstLine="851"/>
        <w:jc w:val="both"/>
        <w:rPr>
          <w:rFonts w:ascii="Times New Roman" w:eastAsia="Times New Roman" w:hAnsi="Times New Roman" w:cs="Times New Roman"/>
          <w:sz w:val="28"/>
          <w:szCs w:val="28"/>
        </w:rPr>
      </w:pPr>
      <w:r w:rsidRPr="007C638E">
        <w:rPr>
          <w:rFonts w:ascii="Times New Roman" w:eastAsia="Times New Roman" w:hAnsi="Times New Roman" w:cs="Times New Roman"/>
          <w:sz w:val="28"/>
          <w:szCs w:val="28"/>
        </w:rPr>
        <w:t>-решение ситуационных задач по теме (ПК-</w:t>
      </w:r>
      <w:r>
        <w:rPr>
          <w:rFonts w:ascii="Times New Roman" w:eastAsia="Times New Roman" w:hAnsi="Times New Roman" w:cs="Times New Roman"/>
          <w:sz w:val="28"/>
          <w:szCs w:val="28"/>
        </w:rPr>
        <w:t>6</w:t>
      </w:r>
      <w:r w:rsidRPr="007C638E">
        <w:rPr>
          <w:rFonts w:ascii="Times New Roman" w:eastAsia="Times New Roman" w:hAnsi="Times New Roman" w:cs="Times New Roman"/>
          <w:sz w:val="28"/>
          <w:szCs w:val="28"/>
        </w:rPr>
        <w:t>)</w:t>
      </w:r>
    </w:p>
    <w:p w:rsidR="00F6535D" w:rsidRPr="007C638E" w:rsidRDefault="00F6535D" w:rsidP="00F6535D">
      <w:pPr>
        <w:spacing w:after="0" w:line="240" w:lineRule="auto"/>
        <w:ind w:firstLine="851"/>
        <w:jc w:val="both"/>
        <w:rPr>
          <w:rFonts w:ascii="Times New Roman" w:eastAsia="Times New Roman" w:hAnsi="Times New Roman" w:cs="Times New Roman"/>
          <w:sz w:val="28"/>
          <w:szCs w:val="28"/>
        </w:rPr>
      </w:pPr>
      <w:r w:rsidRPr="007C638E">
        <w:rPr>
          <w:rFonts w:ascii="Times New Roman" w:eastAsia="Times New Roman" w:hAnsi="Times New Roman" w:cs="Times New Roman"/>
          <w:sz w:val="28"/>
          <w:szCs w:val="28"/>
        </w:rPr>
        <w:t>https://krasgmu.ru/index.php?page[common]=content&amp;id=113917</w:t>
      </w:r>
    </w:p>
    <w:p w:rsidR="00F6535D" w:rsidRPr="007C638E" w:rsidRDefault="00F6535D" w:rsidP="00F6535D">
      <w:pPr>
        <w:spacing w:after="0" w:line="240" w:lineRule="auto"/>
        <w:ind w:firstLine="851"/>
        <w:jc w:val="both"/>
        <w:rPr>
          <w:rFonts w:ascii="Times New Roman" w:eastAsia="Times New Roman" w:hAnsi="Times New Roman" w:cs="Times New Roman"/>
          <w:sz w:val="28"/>
          <w:szCs w:val="28"/>
        </w:rPr>
      </w:pPr>
      <w:r w:rsidRPr="007C638E">
        <w:rPr>
          <w:rFonts w:ascii="Times New Roman" w:eastAsia="Times New Roman" w:hAnsi="Times New Roman" w:cs="Times New Roman"/>
          <w:sz w:val="28"/>
          <w:szCs w:val="28"/>
        </w:rPr>
        <w:t>-решение тестовых заданий по теме (ПК-</w:t>
      </w:r>
      <w:r>
        <w:rPr>
          <w:rFonts w:ascii="Times New Roman" w:eastAsia="Times New Roman" w:hAnsi="Times New Roman" w:cs="Times New Roman"/>
          <w:sz w:val="28"/>
          <w:szCs w:val="28"/>
        </w:rPr>
        <w:t>6</w:t>
      </w:r>
      <w:r w:rsidRPr="007C638E">
        <w:rPr>
          <w:rFonts w:ascii="Times New Roman" w:eastAsia="Times New Roman" w:hAnsi="Times New Roman" w:cs="Times New Roman"/>
          <w:sz w:val="28"/>
          <w:szCs w:val="28"/>
        </w:rPr>
        <w:t>)</w:t>
      </w:r>
    </w:p>
    <w:p w:rsidR="00F6535D" w:rsidRDefault="00F6535D" w:rsidP="00F6535D">
      <w:pPr>
        <w:spacing w:after="0" w:line="240" w:lineRule="auto"/>
        <w:ind w:firstLine="851"/>
        <w:jc w:val="both"/>
        <w:rPr>
          <w:rFonts w:ascii="Times New Roman" w:eastAsia="Times New Roman" w:hAnsi="Times New Roman" w:cs="Times New Roman"/>
          <w:sz w:val="28"/>
          <w:szCs w:val="28"/>
        </w:rPr>
      </w:pPr>
      <w:r w:rsidRPr="007C638E">
        <w:rPr>
          <w:rFonts w:ascii="Times New Roman" w:eastAsia="Times New Roman" w:hAnsi="Times New Roman" w:cs="Times New Roman"/>
          <w:sz w:val="28"/>
          <w:szCs w:val="28"/>
        </w:rPr>
        <w:t>https://krasgmu.ru/index.php?page[common]=content&amp;id=113918</w:t>
      </w:r>
    </w:p>
    <w:p w:rsidR="00F6535D" w:rsidRDefault="00F6535D" w:rsidP="00F6535D">
      <w:pPr>
        <w:spacing w:after="0" w:line="240" w:lineRule="auto"/>
        <w:ind w:firstLine="851"/>
        <w:jc w:val="both"/>
        <w:rPr>
          <w:rFonts w:ascii="Times New Roman" w:eastAsia="Times New Roman" w:hAnsi="Times New Roman" w:cs="Times New Roman"/>
          <w:sz w:val="28"/>
          <w:szCs w:val="28"/>
        </w:rPr>
      </w:pPr>
    </w:p>
    <w:p w:rsidR="00F6535D" w:rsidRPr="007C638E" w:rsidRDefault="00F6535D" w:rsidP="00F6535D">
      <w:pPr>
        <w:spacing w:after="0" w:line="240" w:lineRule="auto"/>
        <w:ind w:firstLine="851"/>
        <w:jc w:val="both"/>
        <w:rPr>
          <w:rFonts w:ascii="Times New Roman" w:eastAsia="Times New Roman" w:hAnsi="Times New Roman" w:cs="Times New Roman"/>
          <w:b/>
          <w:sz w:val="28"/>
          <w:szCs w:val="28"/>
        </w:rPr>
      </w:pPr>
      <w:r w:rsidRPr="007C638E">
        <w:rPr>
          <w:rFonts w:ascii="Times New Roman" w:eastAsia="Times New Roman" w:hAnsi="Times New Roman" w:cs="Times New Roman"/>
          <w:b/>
          <w:sz w:val="28"/>
          <w:szCs w:val="28"/>
        </w:rPr>
        <w:t>6. Домашнее задание по теме занятия:</w:t>
      </w:r>
    </w:p>
    <w:p w:rsidR="00F6535D" w:rsidRPr="007C638E" w:rsidRDefault="00F6535D" w:rsidP="00F6535D">
      <w:pPr>
        <w:spacing w:after="0" w:line="240" w:lineRule="auto"/>
        <w:ind w:firstLine="851"/>
        <w:jc w:val="both"/>
        <w:rPr>
          <w:rFonts w:ascii="Times New Roman" w:eastAsia="Times New Roman" w:hAnsi="Times New Roman" w:cs="Times New Roman"/>
          <w:sz w:val="28"/>
          <w:szCs w:val="28"/>
        </w:rPr>
      </w:pPr>
      <w:r w:rsidRPr="007C638E">
        <w:rPr>
          <w:rFonts w:ascii="Times New Roman" w:eastAsia="Times New Roman" w:hAnsi="Times New Roman" w:cs="Times New Roman"/>
          <w:sz w:val="28"/>
          <w:szCs w:val="28"/>
        </w:rPr>
        <w:t>-учебно-методические разработки следующего занятия и методические разработки для внеаудиторной работы по теме</w:t>
      </w:r>
    </w:p>
    <w:p w:rsidR="00F6535D" w:rsidRDefault="00F6535D" w:rsidP="00F6535D">
      <w:pPr>
        <w:spacing w:after="0" w:line="240" w:lineRule="auto"/>
        <w:ind w:firstLine="851"/>
        <w:jc w:val="both"/>
        <w:rPr>
          <w:rFonts w:ascii="Times New Roman" w:eastAsia="Times New Roman" w:hAnsi="Times New Roman" w:cs="Times New Roman"/>
          <w:b/>
          <w:sz w:val="28"/>
          <w:szCs w:val="28"/>
        </w:rPr>
      </w:pPr>
    </w:p>
    <w:p w:rsidR="00F6535D" w:rsidRDefault="00F6535D" w:rsidP="00F6535D">
      <w:pPr>
        <w:spacing w:after="0" w:line="240" w:lineRule="auto"/>
        <w:ind w:firstLine="851"/>
        <w:jc w:val="both"/>
        <w:rPr>
          <w:rFonts w:ascii="Times New Roman" w:eastAsia="Times New Roman" w:hAnsi="Times New Roman" w:cs="Times New Roman"/>
          <w:b/>
          <w:sz w:val="28"/>
          <w:szCs w:val="28"/>
        </w:rPr>
      </w:pPr>
      <w:r w:rsidRPr="007C638E">
        <w:rPr>
          <w:rFonts w:ascii="Times New Roman" w:eastAsia="Times New Roman" w:hAnsi="Times New Roman" w:cs="Times New Roman"/>
          <w:b/>
          <w:sz w:val="28"/>
          <w:szCs w:val="28"/>
        </w:rPr>
        <w:t>7. Рекомендации по выполнению НИР, в том числе список тем, предлагаемых кафедрой:</w:t>
      </w:r>
    </w:p>
    <w:p w:rsidR="00F6535D" w:rsidRPr="00ED3818" w:rsidRDefault="00F6535D" w:rsidP="00435395">
      <w:pPr>
        <w:pStyle w:val="a5"/>
        <w:numPr>
          <w:ilvl w:val="0"/>
          <w:numId w:val="115"/>
        </w:numPr>
        <w:jc w:val="both"/>
        <w:rPr>
          <w:rFonts w:ascii="Times New Roman" w:hAnsi="Times New Roman" w:cs="Times New Roman"/>
          <w:sz w:val="28"/>
          <w:szCs w:val="28"/>
        </w:rPr>
      </w:pPr>
      <w:r w:rsidRPr="00ED3818">
        <w:rPr>
          <w:rFonts w:ascii="Times New Roman" w:hAnsi="Times New Roman" w:cs="Times New Roman"/>
          <w:sz w:val="28"/>
          <w:szCs w:val="28"/>
        </w:rPr>
        <w:t>Персонал аптечной организации, категории персонала (фармацевтический и нефармацевтический).</w:t>
      </w:r>
    </w:p>
    <w:p w:rsidR="00F6535D" w:rsidRPr="00ED3818" w:rsidRDefault="00F6535D" w:rsidP="00435395">
      <w:pPr>
        <w:pStyle w:val="a5"/>
        <w:numPr>
          <w:ilvl w:val="0"/>
          <w:numId w:val="115"/>
        </w:numPr>
        <w:jc w:val="both"/>
        <w:rPr>
          <w:rFonts w:ascii="Times New Roman" w:hAnsi="Times New Roman" w:cs="Times New Roman"/>
          <w:sz w:val="28"/>
          <w:szCs w:val="28"/>
        </w:rPr>
      </w:pPr>
      <w:r w:rsidRPr="00ED3818">
        <w:rPr>
          <w:rFonts w:ascii="Times New Roman" w:hAnsi="Times New Roman" w:cs="Times New Roman"/>
          <w:sz w:val="28"/>
          <w:szCs w:val="28"/>
        </w:rPr>
        <w:t>Организационно-правовые формы организаций.</w:t>
      </w:r>
    </w:p>
    <w:p w:rsidR="00F6535D" w:rsidRDefault="00F6535D" w:rsidP="00F6535D">
      <w:pPr>
        <w:spacing w:after="0" w:line="240" w:lineRule="auto"/>
        <w:ind w:firstLine="851"/>
        <w:jc w:val="both"/>
        <w:rPr>
          <w:rFonts w:ascii="Times New Roman" w:eastAsia="Times New Roman" w:hAnsi="Times New Roman" w:cs="Times New Roman"/>
          <w:b/>
          <w:sz w:val="28"/>
          <w:szCs w:val="28"/>
        </w:rPr>
      </w:pPr>
    </w:p>
    <w:p w:rsidR="00F6535D" w:rsidRDefault="00F6535D" w:rsidP="00F6535D">
      <w:pPr>
        <w:spacing w:after="0" w:line="240" w:lineRule="auto"/>
        <w:ind w:firstLine="851"/>
        <w:jc w:val="both"/>
        <w:rPr>
          <w:rFonts w:ascii="Times New Roman" w:eastAsia="Times New Roman" w:hAnsi="Times New Roman" w:cs="Times New Roman"/>
          <w:b/>
          <w:sz w:val="28"/>
          <w:szCs w:val="28"/>
        </w:rPr>
      </w:pPr>
      <w:r w:rsidRPr="007C638E">
        <w:rPr>
          <w:rFonts w:ascii="Times New Roman" w:eastAsia="Times New Roman" w:hAnsi="Times New Roman" w:cs="Times New Roman"/>
          <w:b/>
          <w:sz w:val="28"/>
          <w:szCs w:val="28"/>
        </w:rPr>
        <w:t>8. Рекомендованная литература по теме занятия:</w:t>
      </w:r>
    </w:p>
    <w:p w:rsidR="00F6535D" w:rsidRDefault="00F6535D" w:rsidP="00F6535D">
      <w:pPr>
        <w:spacing w:after="0" w:line="240" w:lineRule="auto"/>
        <w:jc w:val="center"/>
        <w:rPr>
          <w:rFonts w:ascii="Times New Roman" w:hAnsi="Times New Roman" w:cs="Times New Roman"/>
          <w:b/>
          <w:sz w:val="28"/>
          <w:szCs w:val="28"/>
        </w:rPr>
      </w:pPr>
    </w:p>
    <w:p w:rsidR="00F6535D" w:rsidRPr="00C2656B" w:rsidRDefault="00F6535D" w:rsidP="00F6535D">
      <w:pPr>
        <w:spacing w:after="0" w:line="240" w:lineRule="auto"/>
        <w:jc w:val="center"/>
        <w:rPr>
          <w:rFonts w:ascii="Times New Roman" w:hAnsi="Times New Roman" w:cs="Times New Roman"/>
          <w:b/>
          <w:sz w:val="28"/>
          <w:szCs w:val="28"/>
        </w:rPr>
      </w:pPr>
      <w:r w:rsidRPr="00C2656B">
        <w:rPr>
          <w:rFonts w:ascii="Times New Roman" w:hAnsi="Times New Roman" w:cs="Times New Roman"/>
          <w:b/>
          <w:sz w:val="28"/>
          <w:szCs w:val="28"/>
        </w:rPr>
        <w:t>Основная литература</w:t>
      </w:r>
    </w:p>
    <w:p w:rsidR="00F6535D" w:rsidRPr="00C2656B" w:rsidRDefault="00F6535D" w:rsidP="00F6535D">
      <w:pPr>
        <w:spacing w:after="0" w:line="240" w:lineRule="auto"/>
        <w:jc w:val="center"/>
        <w:rPr>
          <w:rFonts w:ascii="Times New Roman" w:hAnsi="Times New Roman" w:cs="Times New Roman"/>
          <w:b/>
          <w:sz w:val="28"/>
          <w:szCs w:val="28"/>
        </w:rPr>
      </w:pPr>
    </w:p>
    <w:tbl>
      <w:tblPr>
        <w:tblW w:w="9611" w:type="dxa"/>
        <w:tblInd w:w="-5" w:type="dxa"/>
        <w:tblLayout w:type="fixed"/>
        <w:tblLook w:val="0000" w:firstRow="0" w:lastRow="0" w:firstColumn="0" w:lastColumn="0" w:noHBand="0" w:noVBand="0"/>
      </w:tblPr>
      <w:tblGrid>
        <w:gridCol w:w="539"/>
        <w:gridCol w:w="2551"/>
        <w:gridCol w:w="1985"/>
        <w:gridCol w:w="1984"/>
        <w:gridCol w:w="1418"/>
        <w:gridCol w:w="1134"/>
      </w:tblGrid>
      <w:tr w:rsidR="00F6535D" w:rsidRPr="00C2656B" w:rsidTr="00F6535D">
        <w:tc>
          <w:tcPr>
            <w:tcW w:w="539" w:type="dxa"/>
            <w:vMerge w:val="restart"/>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ind w:left="-57" w:right="-57"/>
              <w:jc w:val="center"/>
              <w:rPr>
                <w:rFonts w:ascii="Times New Roman" w:hAnsi="Times New Roman" w:cs="Times New Roman"/>
                <w:b/>
                <w:sz w:val="24"/>
                <w:szCs w:val="24"/>
              </w:rPr>
            </w:pPr>
            <w:r w:rsidRPr="00C2656B">
              <w:rPr>
                <w:rFonts w:ascii="Times New Roman" w:hAnsi="Times New Roman" w:cs="Times New Roman"/>
                <w:b/>
                <w:sz w:val="24"/>
                <w:szCs w:val="24"/>
              </w:rPr>
              <w:t>№ п/п</w:t>
            </w:r>
          </w:p>
        </w:tc>
        <w:tc>
          <w:tcPr>
            <w:tcW w:w="2551" w:type="dxa"/>
            <w:vMerge w:val="restart"/>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Наименование, вид издания</w:t>
            </w:r>
          </w:p>
        </w:tc>
        <w:tc>
          <w:tcPr>
            <w:tcW w:w="1985" w:type="dxa"/>
            <w:vMerge w:val="restart"/>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ind w:left="-57" w:right="-57"/>
              <w:jc w:val="center"/>
              <w:rPr>
                <w:rFonts w:ascii="Times New Roman" w:hAnsi="Times New Roman" w:cs="Times New Roman"/>
                <w:b/>
                <w:sz w:val="24"/>
                <w:szCs w:val="24"/>
              </w:rPr>
            </w:pPr>
            <w:r w:rsidRPr="00C2656B">
              <w:rPr>
                <w:rFonts w:ascii="Times New Roman" w:hAnsi="Times New Roman" w:cs="Times New Roman"/>
                <w:b/>
                <w:sz w:val="24"/>
                <w:szCs w:val="24"/>
              </w:rPr>
              <w:t>Автор (–ы), составитель (-и), редактор (-ы)</w:t>
            </w:r>
          </w:p>
        </w:tc>
        <w:tc>
          <w:tcPr>
            <w:tcW w:w="1984" w:type="dxa"/>
            <w:vMerge w:val="restart"/>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Место издания, издательство, год</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Кол-во экземпляров</w:t>
            </w:r>
          </w:p>
        </w:tc>
      </w:tr>
      <w:tr w:rsidR="00F6535D" w:rsidRPr="00C2656B" w:rsidTr="00F6535D">
        <w:tc>
          <w:tcPr>
            <w:tcW w:w="539" w:type="dxa"/>
            <w:vMerge/>
            <w:tcBorders>
              <w:top w:val="single" w:sz="4" w:space="0" w:color="000000"/>
              <w:left w:val="single" w:sz="4" w:space="0" w:color="000000"/>
              <w:bottom w:val="single" w:sz="4" w:space="0" w:color="000000"/>
            </w:tcBorders>
            <w:shd w:val="clear" w:color="auto" w:fill="auto"/>
            <w:vAlign w:val="center"/>
          </w:tcPr>
          <w:p w:rsidR="00F6535D" w:rsidRPr="00C2656B" w:rsidRDefault="00F6535D" w:rsidP="00F6535D">
            <w:pPr>
              <w:snapToGrid w:val="0"/>
              <w:spacing w:after="0" w:line="240" w:lineRule="auto"/>
              <w:rPr>
                <w:rFonts w:ascii="Times New Roman" w:hAnsi="Times New Roman" w:cs="Times New Roman"/>
                <w:b/>
                <w:sz w:val="24"/>
                <w:szCs w:val="24"/>
              </w:rPr>
            </w:pPr>
          </w:p>
        </w:tc>
        <w:tc>
          <w:tcPr>
            <w:tcW w:w="2551" w:type="dxa"/>
            <w:vMerge/>
            <w:tcBorders>
              <w:top w:val="single" w:sz="4" w:space="0" w:color="000000"/>
              <w:left w:val="single" w:sz="4" w:space="0" w:color="000000"/>
              <w:bottom w:val="single" w:sz="4" w:space="0" w:color="000000"/>
            </w:tcBorders>
            <w:shd w:val="clear" w:color="auto" w:fill="auto"/>
            <w:vAlign w:val="center"/>
          </w:tcPr>
          <w:p w:rsidR="00F6535D" w:rsidRPr="00C2656B" w:rsidRDefault="00F6535D" w:rsidP="00F6535D">
            <w:pPr>
              <w:snapToGrid w:val="0"/>
              <w:spacing w:after="0" w:line="240" w:lineRule="auto"/>
              <w:jc w:val="center"/>
              <w:rPr>
                <w:rFonts w:ascii="Times New Roman" w:hAnsi="Times New Roman" w:cs="Times New Roman"/>
                <w:b/>
                <w:sz w:val="24"/>
                <w:szCs w:val="24"/>
              </w:rPr>
            </w:pPr>
          </w:p>
        </w:tc>
        <w:tc>
          <w:tcPr>
            <w:tcW w:w="1985" w:type="dxa"/>
            <w:vMerge/>
            <w:tcBorders>
              <w:top w:val="single" w:sz="4" w:space="0" w:color="000000"/>
              <w:left w:val="single" w:sz="4" w:space="0" w:color="000000"/>
              <w:bottom w:val="single" w:sz="4" w:space="0" w:color="000000"/>
            </w:tcBorders>
            <w:shd w:val="clear" w:color="auto" w:fill="auto"/>
            <w:vAlign w:val="center"/>
          </w:tcPr>
          <w:p w:rsidR="00F6535D" w:rsidRPr="00C2656B" w:rsidRDefault="00F6535D" w:rsidP="00F6535D">
            <w:pPr>
              <w:snapToGrid w:val="0"/>
              <w:spacing w:after="0" w:line="240" w:lineRule="auto"/>
              <w:jc w:val="center"/>
              <w:rPr>
                <w:rFonts w:ascii="Times New Roman" w:hAnsi="Times New Roman" w:cs="Times New Roman"/>
                <w:b/>
                <w:sz w:val="24"/>
                <w:szCs w:val="24"/>
              </w:rPr>
            </w:pPr>
          </w:p>
        </w:tc>
        <w:tc>
          <w:tcPr>
            <w:tcW w:w="1984" w:type="dxa"/>
            <w:vMerge/>
            <w:tcBorders>
              <w:top w:val="single" w:sz="4" w:space="0" w:color="000000"/>
              <w:left w:val="single" w:sz="4" w:space="0" w:color="000000"/>
              <w:bottom w:val="single" w:sz="4" w:space="0" w:color="000000"/>
            </w:tcBorders>
            <w:shd w:val="clear" w:color="auto" w:fill="auto"/>
            <w:vAlign w:val="center"/>
          </w:tcPr>
          <w:p w:rsidR="00F6535D" w:rsidRPr="00C2656B" w:rsidRDefault="00F6535D" w:rsidP="00F6535D">
            <w:pPr>
              <w:snapToGrid w:val="0"/>
              <w:spacing w:after="0" w:line="240" w:lineRule="auto"/>
              <w:jc w:val="center"/>
              <w:rPr>
                <w:rFonts w:ascii="Times New Roman" w:hAnsi="Times New Roman" w:cs="Times New Roman"/>
                <w:b/>
                <w:sz w:val="24"/>
                <w:szCs w:val="24"/>
              </w:rPr>
            </w:pPr>
          </w:p>
        </w:tc>
        <w:tc>
          <w:tcPr>
            <w:tcW w:w="1418"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ind w:left="-57" w:right="-57"/>
              <w:jc w:val="center"/>
              <w:rPr>
                <w:rFonts w:ascii="Times New Roman" w:hAnsi="Times New Roman" w:cs="Times New Roman"/>
                <w:b/>
                <w:sz w:val="24"/>
                <w:szCs w:val="24"/>
              </w:rPr>
            </w:pPr>
            <w:r w:rsidRPr="00C2656B">
              <w:rPr>
                <w:rFonts w:ascii="Times New Roman" w:hAnsi="Times New Roman" w:cs="Times New Roman"/>
                <w:b/>
                <w:sz w:val="24"/>
                <w:szCs w:val="24"/>
              </w:rPr>
              <w:t>в библиотеке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на кафедре</w:t>
            </w:r>
          </w:p>
        </w:tc>
      </w:tr>
      <w:tr w:rsidR="00F6535D" w:rsidRPr="00C2656B" w:rsidTr="00F6535D">
        <w:tc>
          <w:tcPr>
            <w:tcW w:w="539"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1</w:t>
            </w:r>
          </w:p>
        </w:tc>
        <w:tc>
          <w:tcPr>
            <w:tcW w:w="2551"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2</w:t>
            </w:r>
          </w:p>
        </w:tc>
        <w:tc>
          <w:tcPr>
            <w:tcW w:w="1985"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3</w:t>
            </w:r>
          </w:p>
        </w:tc>
        <w:tc>
          <w:tcPr>
            <w:tcW w:w="1984"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tabs>
                <w:tab w:val="left" w:pos="522"/>
              </w:tabs>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4</w:t>
            </w:r>
          </w:p>
        </w:tc>
        <w:tc>
          <w:tcPr>
            <w:tcW w:w="1418"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6</w:t>
            </w:r>
          </w:p>
        </w:tc>
      </w:tr>
      <w:tr w:rsidR="00F6535D" w:rsidRPr="00C2656B" w:rsidTr="00F6535D">
        <w:trPr>
          <w:trHeight w:val="20"/>
        </w:trPr>
        <w:tc>
          <w:tcPr>
            <w:tcW w:w="539" w:type="dxa"/>
            <w:tcBorders>
              <w:top w:val="single" w:sz="4" w:space="0" w:color="000000"/>
              <w:left w:val="single" w:sz="4" w:space="0" w:color="000000"/>
              <w:bottom w:val="single" w:sz="4" w:space="0" w:color="000000"/>
            </w:tcBorders>
            <w:shd w:val="clear" w:color="auto" w:fill="auto"/>
          </w:tcPr>
          <w:p w:rsidR="00F6535D" w:rsidRPr="00C2656B" w:rsidRDefault="00F6535D" w:rsidP="00435395">
            <w:pPr>
              <w:numPr>
                <w:ilvl w:val="0"/>
                <w:numId w:val="114"/>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Управление и экономика фармации: учебник</w:t>
            </w:r>
          </w:p>
        </w:tc>
        <w:tc>
          <w:tcPr>
            <w:tcW w:w="1985"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ред. И. А. Наркевич</w:t>
            </w:r>
          </w:p>
        </w:tc>
        <w:tc>
          <w:tcPr>
            <w:tcW w:w="1984"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М.: ГЭОТАР-Медиа, 2017.</w:t>
            </w:r>
          </w:p>
        </w:tc>
        <w:tc>
          <w:tcPr>
            <w:tcW w:w="1418"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111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F6535D" w:rsidRPr="00C2656B" w:rsidTr="00F6535D">
        <w:trPr>
          <w:trHeight w:val="20"/>
        </w:trPr>
        <w:tc>
          <w:tcPr>
            <w:tcW w:w="539" w:type="dxa"/>
            <w:tcBorders>
              <w:top w:val="single" w:sz="4" w:space="0" w:color="000000"/>
              <w:left w:val="single" w:sz="4" w:space="0" w:color="000000"/>
              <w:bottom w:val="single" w:sz="4" w:space="0" w:color="000000"/>
            </w:tcBorders>
            <w:shd w:val="clear" w:color="auto" w:fill="auto"/>
          </w:tcPr>
          <w:p w:rsidR="00F6535D" w:rsidRPr="00C2656B" w:rsidRDefault="00F6535D" w:rsidP="00435395">
            <w:pPr>
              <w:numPr>
                <w:ilvl w:val="0"/>
                <w:numId w:val="114"/>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bdr w:val="none" w:sz="0" w:space="0" w:color="auto" w:frame="1"/>
              </w:rPr>
              <w:t>Экономика и управление в здравоохранении</w:t>
            </w:r>
            <w:r w:rsidRPr="00C2656B">
              <w:rPr>
                <w:rFonts w:ascii="Times New Roman" w:hAnsi="Times New Roman" w:cs="Times New Roman"/>
                <w:sz w:val="24"/>
                <w:szCs w:val="24"/>
              </w:rPr>
              <w:t> [Электронный ресурс] : учеб. и практикум для вузов. - Режим доступа: https://biblio-online.ru/viewer/A11637AE-DA4F-4894-</w:t>
            </w:r>
            <w:r w:rsidRPr="00C2656B">
              <w:rPr>
                <w:rFonts w:ascii="Times New Roman" w:hAnsi="Times New Roman" w:cs="Times New Roman"/>
                <w:sz w:val="24"/>
                <w:szCs w:val="24"/>
              </w:rPr>
              <w:lastRenderedPageBreak/>
              <w:t>B549-E01AB3BF9D93#</w:t>
            </w:r>
          </w:p>
        </w:tc>
        <w:tc>
          <w:tcPr>
            <w:tcW w:w="1985"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lastRenderedPageBreak/>
              <w:t>А. В. Решетников, Н. Г. Шамшурина, В. И. Шамшурин ; ред. А. В. Решетников</w:t>
            </w:r>
          </w:p>
        </w:tc>
        <w:tc>
          <w:tcPr>
            <w:tcW w:w="1984"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М.: Юрайт , 2018.</w:t>
            </w:r>
          </w:p>
        </w:tc>
        <w:tc>
          <w:tcPr>
            <w:tcW w:w="1418"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 Юрайт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bl>
    <w:p w:rsidR="00F6535D" w:rsidRPr="00C2656B" w:rsidRDefault="00F6535D" w:rsidP="00F6535D">
      <w:pPr>
        <w:spacing w:after="0" w:line="240" w:lineRule="auto"/>
        <w:jc w:val="both"/>
        <w:rPr>
          <w:rFonts w:ascii="Times New Roman" w:hAnsi="Times New Roman" w:cs="Times New Roman"/>
          <w:b/>
          <w:sz w:val="24"/>
          <w:szCs w:val="24"/>
        </w:rPr>
      </w:pPr>
    </w:p>
    <w:p w:rsidR="00F6535D" w:rsidRPr="00C2656B" w:rsidRDefault="00F6535D" w:rsidP="00F6535D">
      <w:pPr>
        <w:spacing w:after="0" w:line="240" w:lineRule="auto"/>
        <w:jc w:val="center"/>
        <w:rPr>
          <w:rFonts w:ascii="Times New Roman" w:hAnsi="Times New Roman" w:cs="Times New Roman"/>
          <w:b/>
          <w:sz w:val="28"/>
          <w:szCs w:val="28"/>
        </w:rPr>
      </w:pPr>
      <w:r w:rsidRPr="00C2656B">
        <w:rPr>
          <w:rFonts w:ascii="Times New Roman" w:hAnsi="Times New Roman" w:cs="Times New Roman"/>
          <w:b/>
          <w:sz w:val="28"/>
          <w:szCs w:val="28"/>
        </w:rPr>
        <w:t>Дополнительная литература</w:t>
      </w:r>
    </w:p>
    <w:p w:rsidR="00F6535D" w:rsidRPr="00C2656B" w:rsidRDefault="00F6535D" w:rsidP="00F6535D">
      <w:pPr>
        <w:spacing w:after="0" w:line="240" w:lineRule="auto"/>
        <w:jc w:val="center"/>
        <w:rPr>
          <w:rFonts w:ascii="Times New Roman" w:hAnsi="Times New Roman" w:cs="Times New Roman"/>
          <w:b/>
          <w:sz w:val="24"/>
          <w:szCs w:val="24"/>
        </w:rPr>
      </w:pPr>
    </w:p>
    <w:tbl>
      <w:tblPr>
        <w:tblW w:w="9611" w:type="dxa"/>
        <w:tblInd w:w="-5" w:type="dxa"/>
        <w:tblLayout w:type="fixed"/>
        <w:tblLook w:val="0000" w:firstRow="0" w:lastRow="0" w:firstColumn="0" w:lastColumn="0" w:noHBand="0" w:noVBand="0"/>
      </w:tblPr>
      <w:tblGrid>
        <w:gridCol w:w="539"/>
        <w:gridCol w:w="2551"/>
        <w:gridCol w:w="1985"/>
        <w:gridCol w:w="1984"/>
        <w:gridCol w:w="1418"/>
        <w:gridCol w:w="1134"/>
      </w:tblGrid>
      <w:tr w:rsidR="00F6535D" w:rsidRPr="00C2656B" w:rsidTr="00F6535D">
        <w:tc>
          <w:tcPr>
            <w:tcW w:w="539" w:type="dxa"/>
            <w:vMerge w:val="restart"/>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ind w:left="-57" w:right="-57"/>
              <w:jc w:val="center"/>
              <w:rPr>
                <w:rFonts w:ascii="Times New Roman" w:hAnsi="Times New Roman" w:cs="Times New Roman"/>
                <w:b/>
                <w:sz w:val="24"/>
                <w:szCs w:val="24"/>
              </w:rPr>
            </w:pPr>
            <w:r w:rsidRPr="00C2656B">
              <w:rPr>
                <w:rFonts w:ascii="Times New Roman" w:hAnsi="Times New Roman" w:cs="Times New Roman"/>
                <w:b/>
                <w:sz w:val="24"/>
                <w:szCs w:val="24"/>
              </w:rPr>
              <w:t>№ п/п</w:t>
            </w:r>
          </w:p>
        </w:tc>
        <w:tc>
          <w:tcPr>
            <w:tcW w:w="2551" w:type="dxa"/>
            <w:vMerge w:val="restart"/>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Наименование, вид издания</w:t>
            </w:r>
          </w:p>
        </w:tc>
        <w:tc>
          <w:tcPr>
            <w:tcW w:w="1985" w:type="dxa"/>
            <w:vMerge w:val="restart"/>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ind w:left="-57" w:right="-57"/>
              <w:jc w:val="center"/>
              <w:rPr>
                <w:rFonts w:ascii="Times New Roman" w:hAnsi="Times New Roman" w:cs="Times New Roman"/>
                <w:b/>
                <w:sz w:val="24"/>
                <w:szCs w:val="24"/>
              </w:rPr>
            </w:pPr>
            <w:r w:rsidRPr="00C2656B">
              <w:rPr>
                <w:rFonts w:ascii="Times New Roman" w:hAnsi="Times New Roman" w:cs="Times New Roman"/>
                <w:b/>
                <w:sz w:val="24"/>
                <w:szCs w:val="24"/>
              </w:rPr>
              <w:t>Автор (–ы), составитель (-и), редактор (-ы)</w:t>
            </w:r>
          </w:p>
        </w:tc>
        <w:tc>
          <w:tcPr>
            <w:tcW w:w="1984" w:type="dxa"/>
            <w:vMerge w:val="restart"/>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Место издания, издательство, год</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Кол-во экземпляров</w:t>
            </w:r>
          </w:p>
        </w:tc>
      </w:tr>
      <w:tr w:rsidR="00F6535D" w:rsidRPr="00C2656B" w:rsidTr="00F6535D">
        <w:tc>
          <w:tcPr>
            <w:tcW w:w="539" w:type="dxa"/>
            <w:vMerge/>
            <w:tcBorders>
              <w:top w:val="single" w:sz="4" w:space="0" w:color="000000"/>
              <w:left w:val="single" w:sz="4" w:space="0" w:color="000000"/>
              <w:bottom w:val="single" w:sz="4" w:space="0" w:color="000000"/>
            </w:tcBorders>
            <w:shd w:val="clear" w:color="auto" w:fill="auto"/>
            <w:vAlign w:val="center"/>
          </w:tcPr>
          <w:p w:rsidR="00F6535D" w:rsidRPr="00C2656B" w:rsidRDefault="00F6535D" w:rsidP="00F6535D">
            <w:pPr>
              <w:snapToGrid w:val="0"/>
              <w:spacing w:after="0" w:line="240" w:lineRule="auto"/>
              <w:rPr>
                <w:rFonts w:ascii="Times New Roman" w:hAnsi="Times New Roman" w:cs="Times New Roman"/>
                <w:b/>
                <w:sz w:val="24"/>
                <w:szCs w:val="24"/>
              </w:rPr>
            </w:pPr>
          </w:p>
        </w:tc>
        <w:tc>
          <w:tcPr>
            <w:tcW w:w="2551" w:type="dxa"/>
            <w:vMerge/>
            <w:tcBorders>
              <w:top w:val="single" w:sz="4" w:space="0" w:color="000000"/>
              <w:left w:val="single" w:sz="4" w:space="0" w:color="000000"/>
              <w:bottom w:val="single" w:sz="4" w:space="0" w:color="000000"/>
            </w:tcBorders>
            <w:shd w:val="clear" w:color="auto" w:fill="auto"/>
            <w:vAlign w:val="center"/>
          </w:tcPr>
          <w:p w:rsidR="00F6535D" w:rsidRPr="00C2656B" w:rsidRDefault="00F6535D" w:rsidP="00F6535D">
            <w:pPr>
              <w:snapToGrid w:val="0"/>
              <w:spacing w:after="0" w:line="240" w:lineRule="auto"/>
              <w:jc w:val="center"/>
              <w:rPr>
                <w:rFonts w:ascii="Times New Roman" w:hAnsi="Times New Roman" w:cs="Times New Roman"/>
                <w:b/>
                <w:sz w:val="24"/>
                <w:szCs w:val="24"/>
              </w:rPr>
            </w:pPr>
          </w:p>
        </w:tc>
        <w:tc>
          <w:tcPr>
            <w:tcW w:w="1985" w:type="dxa"/>
            <w:vMerge/>
            <w:tcBorders>
              <w:top w:val="single" w:sz="4" w:space="0" w:color="000000"/>
              <w:left w:val="single" w:sz="4" w:space="0" w:color="000000"/>
              <w:bottom w:val="single" w:sz="4" w:space="0" w:color="000000"/>
            </w:tcBorders>
            <w:shd w:val="clear" w:color="auto" w:fill="auto"/>
            <w:vAlign w:val="center"/>
          </w:tcPr>
          <w:p w:rsidR="00F6535D" w:rsidRPr="00C2656B" w:rsidRDefault="00F6535D" w:rsidP="00F6535D">
            <w:pPr>
              <w:snapToGrid w:val="0"/>
              <w:spacing w:after="0" w:line="240" w:lineRule="auto"/>
              <w:jc w:val="center"/>
              <w:rPr>
                <w:rFonts w:ascii="Times New Roman" w:hAnsi="Times New Roman" w:cs="Times New Roman"/>
                <w:b/>
                <w:sz w:val="24"/>
                <w:szCs w:val="24"/>
              </w:rPr>
            </w:pPr>
          </w:p>
        </w:tc>
        <w:tc>
          <w:tcPr>
            <w:tcW w:w="1984" w:type="dxa"/>
            <w:vMerge/>
            <w:tcBorders>
              <w:top w:val="single" w:sz="4" w:space="0" w:color="000000"/>
              <w:left w:val="single" w:sz="4" w:space="0" w:color="000000"/>
              <w:bottom w:val="single" w:sz="4" w:space="0" w:color="000000"/>
            </w:tcBorders>
            <w:shd w:val="clear" w:color="auto" w:fill="auto"/>
            <w:vAlign w:val="center"/>
          </w:tcPr>
          <w:p w:rsidR="00F6535D" w:rsidRPr="00C2656B" w:rsidRDefault="00F6535D" w:rsidP="00F6535D">
            <w:pPr>
              <w:snapToGrid w:val="0"/>
              <w:spacing w:after="0" w:line="240" w:lineRule="auto"/>
              <w:jc w:val="center"/>
              <w:rPr>
                <w:rFonts w:ascii="Times New Roman" w:hAnsi="Times New Roman" w:cs="Times New Roman"/>
                <w:b/>
                <w:sz w:val="24"/>
                <w:szCs w:val="24"/>
              </w:rPr>
            </w:pPr>
          </w:p>
        </w:tc>
        <w:tc>
          <w:tcPr>
            <w:tcW w:w="1418"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ind w:left="-57" w:right="-57"/>
              <w:jc w:val="center"/>
              <w:rPr>
                <w:rFonts w:ascii="Times New Roman" w:hAnsi="Times New Roman" w:cs="Times New Roman"/>
                <w:b/>
                <w:sz w:val="24"/>
                <w:szCs w:val="24"/>
              </w:rPr>
            </w:pPr>
            <w:r w:rsidRPr="00C2656B">
              <w:rPr>
                <w:rFonts w:ascii="Times New Roman" w:hAnsi="Times New Roman" w:cs="Times New Roman"/>
                <w:b/>
                <w:sz w:val="24"/>
                <w:szCs w:val="24"/>
              </w:rPr>
              <w:t>в библиотеке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на кафедре</w:t>
            </w:r>
          </w:p>
        </w:tc>
      </w:tr>
      <w:tr w:rsidR="00F6535D" w:rsidRPr="00C2656B" w:rsidTr="00F6535D">
        <w:tc>
          <w:tcPr>
            <w:tcW w:w="539"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1</w:t>
            </w:r>
          </w:p>
        </w:tc>
        <w:tc>
          <w:tcPr>
            <w:tcW w:w="2551"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2</w:t>
            </w:r>
          </w:p>
        </w:tc>
        <w:tc>
          <w:tcPr>
            <w:tcW w:w="1985"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3</w:t>
            </w:r>
          </w:p>
        </w:tc>
        <w:tc>
          <w:tcPr>
            <w:tcW w:w="1984"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tabs>
                <w:tab w:val="left" w:pos="522"/>
              </w:tabs>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4</w:t>
            </w:r>
          </w:p>
        </w:tc>
        <w:tc>
          <w:tcPr>
            <w:tcW w:w="1418"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6</w:t>
            </w:r>
          </w:p>
        </w:tc>
      </w:tr>
      <w:tr w:rsidR="00F6535D" w:rsidRPr="00C2656B" w:rsidTr="00F6535D">
        <w:trPr>
          <w:trHeight w:val="20"/>
        </w:trPr>
        <w:tc>
          <w:tcPr>
            <w:tcW w:w="539" w:type="dxa"/>
            <w:tcBorders>
              <w:top w:val="single" w:sz="4" w:space="0" w:color="000000"/>
              <w:left w:val="single" w:sz="4" w:space="0" w:color="000000"/>
              <w:bottom w:val="single" w:sz="4" w:space="0" w:color="000000"/>
            </w:tcBorders>
            <w:shd w:val="clear" w:color="auto" w:fill="auto"/>
          </w:tcPr>
          <w:p w:rsidR="00F6535D" w:rsidRPr="00C2656B" w:rsidRDefault="00F6535D" w:rsidP="00435395">
            <w:pPr>
              <w:numPr>
                <w:ilvl w:val="0"/>
                <w:numId w:val="114"/>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Государственная фармакопея Российской Федерации [Электронный ресурс]. Т. 1.. - Режим доступа: http://femb.ru/feml</w:t>
            </w:r>
          </w:p>
        </w:tc>
        <w:tc>
          <w:tcPr>
            <w:tcW w:w="1985"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М. : [Б. и.], 2015.</w:t>
            </w:r>
          </w:p>
        </w:tc>
        <w:tc>
          <w:tcPr>
            <w:tcW w:w="1418"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 КрасГМУ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F6535D" w:rsidRPr="00C2656B" w:rsidTr="00F6535D">
        <w:trPr>
          <w:trHeight w:val="20"/>
        </w:trPr>
        <w:tc>
          <w:tcPr>
            <w:tcW w:w="539" w:type="dxa"/>
            <w:tcBorders>
              <w:top w:val="single" w:sz="4" w:space="0" w:color="000000"/>
              <w:left w:val="single" w:sz="4" w:space="0" w:color="000000"/>
              <w:bottom w:val="single" w:sz="4" w:space="0" w:color="000000"/>
            </w:tcBorders>
            <w:shd w:val="clear" w:color="auto" w:fill="auto"/>
          </w:tcPr>
          <w:p w:rsidR="00F6535D" w:rsidRPr="00C2656B" w:rsidRDefault="00F6535D" w:rsidP="00435395">
            <w:pPr>
              <w:numPr>
                <w:ilvl w:val="0"/>
                <w:numId w:val="114"/>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Государственная фармакопея Российской Федерации [Электронный ресурс]. Т. 2.. - Режим доступа: http://femb.ru/feml</w:t>
            </w:r>
          </w:p>
        </w:tc>
        <w:tc>
          <w:tcPr>
            <w:tcW w:w="1985"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М. : [Б. и.], 2015.</w:t>
            </w:r>
          </w:p>
        </w:tc>
        <w:tc>
          <w:tcPr>
            <w:tcW w:w="1418"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 КрасГМУ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F6535D" w:rsidRPr="00C2656B" w:rsidTr="00F6535D">
        <w:trPr>
          <w:trHeight w:val="20"/>
        </w:trPr>
        <w:tc>
          <w:tcPr>
            <w:tcW w:w="539" w:type="dxa"/>
            <w:tcBorders>
              <w:top w:val="single" w:sz="4" w:space="0" w:color="000000"/>
              <w:left w:val="single" w:sz="4" w:space="0" w:color="000000"/>
              <w:bottom w:val="single" w:sz="4" w:space="0" w:color="000000"/>
            </w:tcBorders>
            <w:shd w:val="clear" w:color="auto" w:fill="auto"/>
          </w:tcPr>
          <w:p w:rsidR="00F6535D" w:rsidRPr="00C2656B" w:rsidRDefault="00F6535D" w:rsidP="00435395">
            <w:pPr>
              <w:numPr>
                <w:ilvl w:val="0"/>
                <w:numId w:val="114"/>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Государственная фармакопея Российской Федерации [Электронный ресурс]. Т. 3.. - Режим доступа: http://femb.ru/feml</w:t>
            </w:r>
          </w:p>
        </w:tc>
        <w:tc>
          <w:tcPr>
            <w:tcW w:w="1985"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М. : [Б. и.], 2015.</w:t>
            </w:r>
          </w:p>
        </w:tc>
        <w:tc>
          <w:tcPr>
            <w:tcW w:w="1418"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 КрасГМУ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F6535D" w:rsidRPr="00C2656B" w:rsidTr="00F6535D">
        <w:trPr>
          <w:trHeight w:val="20"/>
        </w:trPr>
        <w:tc>
          <w:tcPr>
            <w:tcW w:w="539" w:type="dxa"/>
            <w:tcBorders>
              <w:top w:val="single" w:sz="4" w:space="0" w:color="000000"/>
              <w:left w:val="single" w:sz="4" w:space="0" w:color="000000"/>
              <w:bottom w:val="single" w:sz="4" w:space="0" w:color="000000"/>
            </w:tcBorders>
            <w:shd w:val="clear" w:color="auto" w:fill="auto"/>
          </w:tcPr>
          <w:p w:rsidR="00F6535D" w:rsidRPr="00C2656B" w:rsidRDefault="00F6535D" w:rsidP="00435395">
            <w:pPr>
              <w:numPr>
                <w:ilvl w:val="0"/>
                <w:numId w:val="114"/>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Общественное здоровье и здравоохранение, экономика здравоохранения [Электронный ресурс] : учеб. для вузов. Т. 1.. - Режим доступа: http://www.studmedlib.ru/ru/book/ISBN9785970424148.html</w:t>
            </w:r>
          </w:p>
        </w:tc>
        <w:tc>
          <w:tcPr>
            <w:tcW w:w="1985"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ред. В. З. Кучеренко</w:t>
            </w:r>
          </w:p>
        </w:tc>
        <w:tc>
          <w:tcPr>
            <w:tcW w:w="1984"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М. : ГЭОТАР-Медиа, 2013.</w:t>
            </w:r>
          </w:p>
        </w:tc>
        <w:tc>
          <w:tcPr>
            <w:tcW w:w="1418"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 Консультант студента (ВУЗ)</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F6535D" w:rsidRPr="00C2656B" w:rsidTr="00F6535D">
        <w:trPr>
          <w:trHeight w:val="20"/>
        </w:trPr>
        <w:tc>
          <w:tcPr>
            <w:tcW w:w="539" w:type="dxa"/>
            <w:tcBorders>
              <w:top w:val="single" w:sz="4" w:space="0" w:color="000000"/>
              <w:left w:val="single" w:sz="4" w:space="0" w:color="000000"/>
              <w:bottom w:val="single" w:sz="4" w:space="0" w:color="000000"/>
            </w:tcBorders>
            <w:shd w:val="clear" w:color="auto" w:fill="auto"/>
          </w:tcPr>
          <w:p w:rsidR="00F6535D" w:rsidRPr="00C2656B" w:rsidRDefault="00F6535D" w:rsidP="00435395">
            <w:pPr>
              <w:numPr>
                <w:ilvl w:val="0"/>
                <w:numId w:val="114"/>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Общественное здоровье и здравоохранение, экономика здравоохранения [Электронный ресурс] : учеб. для вузов. Т. 2.. - Режим доступа: http://www.studmedlib.ru/ru/book/ISBN9785970424155.html</w:t>
            </w:r>
          </w:p>
        </w:tc>
        <w:tc>
          <w:tcPr>
            <w:tcW w:w="1985"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ред. В. З. Кучеренко</w:t>
            </w:r>
          </w:p>
        </w:tc>
        <w:tc>
          <w:tcPr>
            <w:tcW w:w="1984"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М. : ГЭОТАР-Медиа, 2013.</w:t>
            </w:r>
          </w:p>
        </w:tc>
        <w:tc>
          <w:tcPr>
            <w:tcW w:w="1418"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 Консультант студента (ВУЗ)</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F6535D" w:rsidRPr="00C2656B" w:rsidTr="00F6535D">
        <w:trPr>
          <w:trHeight w:val="20"/>
        </w:trPr>
        <w:tc>
          <w:tcPr>
            <w:tcW w:w="539" w:type="dxa"/>
            <w:tcBorders>
              <w:top w:val="single" w:sz="4" w:space="0" w:color="000000"/>
              <w:left w:val="single" w:sz="4" w:space="0" w:color="000000"/>
              <w:bottom w:val="single" w:sz="4" w:space="0" w:color="000000"/>
            </w:tcBorders>
            <w:shd w:val="clear" w:color="auto" w:fill="auto"/>
          </w:tcPr>
          <w:p w:rsidR="00F6535D" w:rsidRPr="00C2656B" w:rsidRDefault="00F6535D" w:rsidP="00435395">
            <w:pPr>
              <w:numPr>
                <w:ilvl w:val="0"/>
                <w:numId w:val="114"/>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 xml:space="preserve">Экономика аптечной организации [Электронный ресурс] : учеб. пособие для студентов очной и заочной форм </w:t>
            </w:r>
            <w:r w:rsidRPr="00C2656B">
              <w:rPr>
                <w:rFonts w:ascii="Times New Roman" w:hAnsi="Times New Roman" w:cs="Times New Roman"/>
                <w:sz w:val="24"/>
                <w:szCs w:val="24"/>
              </w:rPr>
              <w:lastRenderedPageBreak/>
              <w:t>обучения, обучающихся по специальности 060301 - Фармация. - Режим доступа: http://krasgmu.vmede.ru/index.php?page[common]=elib&amp;cat=&amp;res_id=55131</w:t>
            </w:r>
          </w:p>
        </w:tc>
        <w:tc>
          <w:tcPr>
            <w:tcW w:w="1985"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lastRenderedPageBreak/>
              <w:t>В. В. Богданов, Л. А. Лунева, В. С. Чавырь [и др.]</w:t>
            </w:r>
          </w:p>
        </w:tc>
        <w:tc>
          <w:tcPr>
            <w:tcW w:w="1984"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Красноярск : КрасГМУ, 2015.</w:t>
            </w:r>
          </w:p>
        </w:tc>
        <w:tc>
          <w:tcPr>
            <w:tcW w:w="1418"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 КрасГМУ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F6535D" w:rsidRPr="00C2656B" w:rsidTr="00F6535D">
        <w:trPr>
          <w:trHeight w:val="20"/>
        </w:trPr>
        <w:tc>
          <w:tcPr>
            <w:tcW w:w="539" w:type="dxa"/>
            <w:tcBorders>
              <w:top w:val="single" w:sz="4" w:space="0" w:color="000000"/>
              <w:left w:val="single" w:sz="4" w:space="0" w:color="000000"/>
              <w:bottom w:val="single" w:sz="4" w:space="0" w:color="000000"/>
            </w:tcBorders>
            <w:shd w:val="clear" w:color="auto" w:fill="auto"/>
          </w:tcPr>
          <w:p w:rsidR="00F6535D" w:rsidRPr="00C2656B" w:rsidRDefault="00F6535D" w:rsidP="00435395">
            <w:pPr>
              <w:numPr>
                <w:ilvl w:val="0"/>
                <w:numId w:val="114"/>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Экономика аптечной организации [Электронный ресурс] : учеб. пособие. - Режим доступа: http://krasgmu.vmede.ru/index.php?page[common]=elib&amp;cat=&amp;res_id=60852</w:t>
            </w:r>
          </w:p>
        </w:tc>
        <w:tc>
          <w:tcPr>
            <w:tcW w:w="1985"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В. В. Богданов, Л. А. Лунева, В. С. Чавырь [и др.]</w:t>
            </w:r>
          </w:p>
        </w:tc>
        <w:tc>
          <w:tcPr>
            <w:tcW w:w="1984"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Красноярск : КрасГМУ, 2016.</w:t>
            </w:r>
          </w:p>
        </w:tc>
        <w:tc>
          <w:tcPr>
            <w:tcW w:w="1418"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 КрасГМУ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F6535D" w:rsidRPr="00C2656B" w:rsidTr="00F6535D">
        <w:trPr>
          <w:trHeight w:val="20"/>
        </w:trPr>
        <w:tc>
          <w:tcPr>
            <w:tcW w:w="539" w:type="dxa"/>
            <w:tcBorders>
              <w:top w:val="single" w:sz="4" w:space="0" w:color="000000"/>
              <w:left w:val="single" w:sz="4" w:space="0" w:color="000000"/>
              <w:bottom w:val="single" w:sz="4" w:space="0" w:color="000000"/>
            </w:tcBorders>
            <w:shd w:val="clear" w:color="auto" w:fill="auto"/>
          </w:tcPr>
          <w:p w:rsidR="00F6535D" w:rsidRPr="00C2656B" w:rsidRDefault="00F6535D" w:rsidP="00435395">
            <w:pPr>
              <w:numPr>
                <w:ilvl w:val="0"/>
                <w:numId w:val="114"/>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Экономика здравоохранения [Электронный ресурс] : учеб.-метод. пособие для системы доп. проф. образования. - Режим доступа: http://krasgmu.vmede.ru/index.php?page[common]=elib&amp;cat=&amp;res_id=59145</w:t>
            </w:r>
          </w:p>
        </w:tc>
        <w:tc>
          <w:tcPr>
            <w:tcW w:w="1985"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Т. Д. Морозова, Е. А. Юрьева, Е. В. Таптыгина [и др.]</w:t>
            </w:r>
          </w:p>
        </w:tc>
        <w:tc>
          <w:tcPr>
            <w:tcW w:w="1984"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Красноярск : КрасГМУ, 2016.</w:t>
            </w:r>
          </w:p>
        </w:tc>
        <w:tc>
          <w:tcPr>
            <w:tcW w:w="1418"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 КрасГМУ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F6535D" w:rsidRPr="00C2656B" w:rsidTr="00F6535D">
        <w:trPr>
          <w:trHeight w:val="20"/>
        </w:trPr>
        <w:tc>
          <w:tcPr>
            <w:tcW w:w="539" w:type="dxa"/>
            <w:tcBorders>
              <w:top w:val="single" w:sz="4" w:space="0" w:color="000000"/>
              <w:left w:val="single" w:sz="4" w:space="0" w:color="000000"/>
              <w:bottom w:val="single" w:sz="4" w:space="0" w:color="000000"/>
            </w:tcBorders>
            <w:shd w:val="clear" w:color="auto" w:fill="auto"/>
          </w:tcPr>
          <w:p w:rsidR="00F6535D" w:rsidRPr="00C2656B" w:rsidRDefault="00F6535D" w:rsidP="00435395">
            <w:pPr>
              <w:numPr>
                <w:ilvl w:val="0"/>
                <w:numId w:val="114"/>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Экономика здравоохранения : учебник</w:t>
            </w:r>
          </w:p>
        </w:tc>
        <w:tc>
          <w:tcPr>
            <w:tcW w:w="1985"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А. В. Решетников, В. М. Алексеева, С. А. Ефименко [и др.] ; ред. А. В. Решетников</w:t>
            </w:r>
          </w:p>
        </w:tc>
        <w:tc>
          <w:tcPr>
            <w:tcW w:w="1984"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М. : ГЭОТАР-Медиа, 2015.</w:t>
            </w:r>
          </w:p>
        </w:tc>
        <w:tc>
          <w:tcPr>
            <w:tcW w:w="1418"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11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F6535D" w:rsidRPr="00C2656B" w:rsidTr="00F6535D">
        <w:trPr>
          <w:trHeight w:val="20"/>
        </w:trPr>
        <w:tc>
          <w:tcPr>
            <w:tcW w:w="539" w:type="dxa"/>
            <w:tcBorders>
              <w:top w:val="single" w:sz="4" w:space="0" w:color="000000"/>
              <w:left w:val="single" w:sz="4" w:space="0" w:color="000000"/>
              <w:bottom w:val="single" w:sz="4" w:space="0" w:color="000000"/>
            </w:tcBorders>
            <w:shd w:val="clear" w:color="auto" w:fill="auto"/>
          </w:tcPr>
          <w:p w:rsidR="00F6535D" w:rsidRPr="00C2656B" w:rsidRDefault="00F6535D" w:rsidP="00435395">
            <w:pPr>
              <w:numPr>
                <w:ilvl w:val="0"/>
                <w:numId w:val="114"/>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Экономика здравоохранения [Электронный ресурс] : учеб.-метод. пособие для системы дополнит. проф. образования. - Режим доступа: http://krasgmu.vmede.ru/index.php?page[common]=elib&amp;cat=&amp;res_id=34999</w:t>
            </w:r>
          </w:p>
        </w:tc>
        <w:tc>
          <w:tcPr>
            <w:tcW w:w="1985"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Т. Д. Морозова, Е. А. Юрьева, Е. В. Таптыгина [и др.]</w:t>
            </w:r>
          </w:p>
        </w:tc>
        <w:tc>
          <w:tcPr>
            <w:tcW w:w="1984"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Красноярск : КрасГМУ, 2013.</w:t>
            </w:r>
          </w:p>
        </w:tc>
        <w:tc>
          <w:tcPr>
            <w:tcW w:w="1418"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 КрасГМУ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F6535D" w:rsidRPr="00C2656B" w:rsidTr="00F6535D">
        <w:trPr>
          <w:trHeight w:val="20"/>
        </w:trPr>
        <w:tc>
          <w:tcPr>
            <w:tcW w:w="539" w:type="dxa"/>
            <w:tcBorders>
              <w:top w:val="single" w:sz="4" w:space="0" w:color="000000"/>
              <w:left w:val="single" w:sz="4" w:space="0" w:color="000000"/>
              <w:bottom w:val="single" w:sz="4" w:space="0" w:color="000000"/>
            </w:tcBorders>
            <w:shd w:val="clear" w:color="auto" w:fill="auto"/>
          </w:tcPr>
          <w:p w:rsidR="00F6535D" w:rsidRPr="00C2656B" w:rsidRDefault="00F6535D" w:rsidP="00435395">
            <w:pPr>
              <w:numPr>
                <w:ilvl w:val="0"/>
                <w:numId w:val="114"/>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Экономика здравоохранения [Электронный ресурс] : учебник. - Режим доступа: http://www.studmedlib.ru/ru/book/ISBN9785970431368.html</w:t>
            </w:r>
          </w:p>
        </w:tc>
        <w:tc>
          <w:tcPr>
            <w:tcW w:w="1985"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А. В. Решетников, В. М. Алексеева, С. А. Ефименко [и др.] ; ред. А. В. Решетников</w:t>
            </w:r>
          </w:p>
        </w:tc>
        <w:tc>
          <w:tcPr>
            <w:tcW w:w="1984"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М. : ГЭОТАР-Медиа, 2015.</w:t>
            </w:r>
          </w:p>
        </w:tc>
        <w:tc>
          <w:tcPr>
            <w:tcW w:w="1418"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 Консультант студента (ВУЗ)</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F6535D" w:rsidRPr="00C2656B" w:rsidTr="00F6535D">
        <w:trPr>
          <w:trHeight w:val="20"/>
        </w:trPr>
        <w:tc>
          <w:tcPr>
            <w:tcW w:w="539" w:type="dxa"/>
            <w:tcBorders>
              <w:top w:val="single" w:sz="4" w:space="0" w:color="000000"/>
              <w:left w:val="single" w:sz="4" w:space="0" w:color="000000"/>
              <w:bottom w:val="single" w:sz="4" w:space="0" w:color="000000"/>
            </w:tcBorders>
            <w:shd w:val="clear" w:color="auto" w:fill="auto"/>
          </w:tcPr>
          <w:p w:rsidR="00F6535D" w:rsidRPr="00C2656B" w:rsidRDefault="00F6535D" w:rsidP="00435395">
            <w:pPr>
              <w:numPr>
                <w:ilvl w:val="0"/>
                <w:numId w:val="114"/>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Экономика здравоохранения [Эле</w:t>
            </w:r>
            <w:r w:rsidRPr="00C2656B">
              <w:rPr>
                <w:rFonts w:ascii="Times New Roman" w:hAnsi="Times New Roman" w:cs="Times New Roman"/>
                <w:sz w:val="24"/>
                <w:szCs w:val="24"/>
              </w:rPr>
              <w:lastRenderedPageBreak/>
              <w:t>ктронный ресурс] : учеб. пособие. - Режим доступа: http://krasgmu.vmede.ru/index.php?page[common]=elib&amp;cat=&amp;res_id=45293</w:t>
            </w:r>
          </w:p>
        </w:tc>
        <w:tc>
          <w:tcPr>
            <w:tcW w:w="1985"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lastRenderedPageBreak/>
              <w:t xml:space="preserve">Т. Д. Морозова, Е. А. Юрьева, Е. </w:t>
            </w:r>
            <w:r w:rsidRPr="00C2656B">
              <w:rPr>
                <w:rFonts w:ascii="Times New Roman" w:hAnsi="Times New Roman" w:cs="Times New Roman"/>
                <w:sz w:val="24"/>
                <w:szCs w:val="24"/>
              </w:rPr>
              <w:lastRenderedPageBreak/>
              <w:t>В. Таптыгина [и др.]</w:t>
            </w:r>
          </w:p>
        </w:tc>
        <w:tc>
          <w:tcPr>
            <w:tcW w:w="1984"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lastRenderedPageBreak/>
              <w:t>Красноярск : КрасГМУ, 2014.</w:t>
            </w:r>
          </w:p>
        </w:tc>
        <w:tc>
          <w:tcPr>
            <w:tcW w:w="1418"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 КрасГМУ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bl>
    <w:p w:rsidR="00F6535D" w:rsidRPr="00C2656B" w:rsidRDefault="00F6535D" w:rsidP="00F6535D">
      <w:pPr>
        <w:spacing w:after="0" w:line="240" w:lineRule="auto"/>
        <w:jc w:val="both"/>
        <w:rPr>
          <w:rFonts w:ascii="Times New Roman" w:hAnsi="Times New Roman" w:cs="Times New Roman"/>
          <w:b/>
          <w:sz w:val="24"/>
          <w:szCs w:val="24"/>
        </w:rPr>
      </w:pPr>
    </w:p>
    <w:p w:rsidR="00F6535D" w:rsidRPr="00C2656B" w:rsidRDefault="00F6535D" w:rsidP="00F6535D">
      <w:pPr>
        <w:spacing w:after="0" w:line="240" w:lineRule="auto"/>
        <w:jc w:val="center"/>
        <w:rPr>
          <w:rFonts w:ascii="Times New Roman" w:hAnsi="Times New Roman" w:cs="Times New Roman"/>
          <w:b/>
          <w:sz w:val="28"/>
          <w:szCs w:val="28"/>
        </w:rPr>
      </w:pPr>
      <w:r w:rsidRPr="00C2656B">
        <w:rPr>
          <w:rFonts w:ascii="Times New Roman" w:hAnsi="Times New Roman" w:cs="Times New Roman"/>
          <w:b/>
          <w:sz w:val="28"/>
          <w:szCs w:val="28"/>
        </w:rPr>
        <w:t>Электронные ресурсы</w:t>
      </w:r>
    </w:p>
    <w:p w:rsidR="00F6535D" w:rsidRPr="00C2656B" w:rsidRDefault="00F6535D" w:rsidP="00F6535D">
      <w:pPr>
        <w:spacing w:after="0" w:line="240" w:lineRule="auto"/>
        <w:jc w:val="center"/>
        <w:rPr>
          <w:rFonts w:ascii="Times New Roman" w:hAnsi="Times New Roman" w:cs="Times New Roman"/>
          <w:b/>
          <w:sz w:val="24"/>
          <w:szCs w:val="24"/>
        </w:rPr>
      </w:pPr>
    </w:p>
    <w:tbl>
      <w:tblPr>
        <w:tblW w:w="9611" w:type="dxa"/>
        <w:tblInd w:w="-5" w:type="dxa"/>
        <w:tblLayout w:type="fixed"/>
        <w:tblLook w:val="0000" w:firstRow="0" w:lastRow="0" w:firstColumn="0" w:lastColumn="0" w:noHBand="0" w:noVBand="0"/>
      </w:tblPr>
      <w:tblGrid>
        <w:gridCol w:w="496"/>
        <w:gridCol w:w="9115"/>
      </w:tblGrid>
      <w:tr w:rsidR="00F6535D" w:rsidRPr="00C2656B" w:rsidTr="00F6535D">
        <w:tc>
          <w:tcPr>
            <w:tcW w:w="496"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1</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lang w:val="en-US"/>
              </w:rPr>
            </w:pPr>
            <w:r w:rsidRPr="00C2656B">
              <w:rPr>
                <w:rFonts w:ascii="Times New Roman" w:hAnsi="Times New Roman" w:cs="Times New Roman"/>
                <w:sz w:val="24"/>
                <w:szCs w:val="24"/>
                <w:lang w:val="en-US"/>
              </w:rPr>
              <w:t>ЭБС КрасГМУ «Colibris»</w:t>
            </w:r>
          </w:p>
        </w:tc>
      </w:tr>
      <w:tr w:rsidR="00F6535D" w:rsidRPr="00C2656B" w:rsidTr="00F6535D">
        <w:tc>
          <w:tcPr>
            <w:tcW w:w="496"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2</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ЭБС Консультант студента ВУЗ</w:t>
            </w:r>
          </w:p>
        </w:tc>
      </w:tr>
      <w:tr w:rsidR="00F6535D" w:rsidRPr="00C2656B" w:rsidTr="00F6535D">
        <w:tc>
          <w:tcPr>
            <w:tcW w:w="496"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3</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ЭМБ Консультант врача</w:t>
            </w:r>
          </w:p>
        </w:tc>
      </w:tr>
      <w:tr w:rsidR="00F6535D" w:rsidRPr="00C2656B" w:rsidTr="00F6535D">
        <w:tc>
          <w:tcPr>
            <w:tcW w:w="496"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4</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ЭБС Айбукс</w:t>
            </w:r>
          </w:p>
        </w:tc>
      </w:tr>
      <w:tr w:rsidR="00F6535D" w:rsidRPr="00C2656B" w:rsidTr="00F6535D">
        <w:tc>
          <w:tcPr>
            <w:tcW w:w="496"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5</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ЭБС Букап</w:t>
            </w:r>
          </w:p>
        </w:tc>
      </w:tr>
      <w:tr w:rsidR="00F6535D" w:rsidRPr="00C2656B" w:rsidTr="00F6535D">
        <w:tc>
          <w:tcPr>
            <w:tcW w:w="496"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6</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ЭБС Лань</w:t>
            </w:r>
          </w:p>
        </w:tc>
      </w:tr>
      <w:tr w:rsidR="00F6535D" w:rsidRPr="00C2656B" w:rsidTr="00F6535D">
        <w:tc>
          <w:tcPr>
            <w:tcW w:w="496"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7</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ЭБС Юрайт</w:t>
            </w:r>
          </w:p>
        </w:tc>
      </w:tr>
      <w:tr w:rsidR="00F6535D" w:rsidRPr="00C2656B" w:rsidTr="00F6535D">
        <w:tc>
          <w:tcPr>
            <w:tcW w:w="496"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8</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lang w:val="en-US"/>
              </w:rPr>
            </w:pPr>
            <w:r w:rsidRPr="00C2656B">
              <w:rPr>
                <w:rFonts w:ascii="Times New Roman" w:hAnsi="Times New Roman" w:cs="Times New Roman"/>
                <w:sz w:val="24"/>
                <w:szCs w:val="24"/>
                <w:lang w:val="en-US"/>
              </w:rPr>
              <w:t>СПС КонсультантПлюс</w:t>
            </w:r>
          </w:p>
        </w:tc>
      </w:tr>
      <w:tr w:rsidR="00F6535D" w:rsidRPr="00C2656B" w:rsidTr="00F6535D">
        <w:tc>
          <w:tcPr>
            <w:tcW w:w="496"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9</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НЭБ eLibrary</w:t>
            </w:r>
          </w:p>
        </w:tc>
      </w:tr>
      <w:tr w:rsidR="00F6535D" w:rsidRPr="00C2656B" w:rsidTr="00F6535D">
        <w:tc>
          <w:tcPr>
            <w:tcW w:w="496"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lang w:val="en-US"/>
              </w:rPr>
            </w:pPr>
            <w:r w:rsidRPr="00C2656B">
              <w:rPr>
                <w:rFonts w:ascii="Times New Roman" w:hAnsi="Times New Roman" w:cs="Times New Roman"/>
                <w:sz w:val="24"/>
                <w:szCs w:val="24"/>
                <w:lang w:val="en-US"/>
              </w:rPr>
              <w:t>10</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БД Sage</w:t>
            </w:r>
          </w:p>
        </w:tc>
      </w:tr>
      <w:tr w:rsidR="00F6535D" w:rsidRPr="00C2656B" w:rsidTr="00F6535D">
        <w:tc>
          <w:tcPr>
            <w:tcW w:w="496"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11</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БД Oxford University Press</w:t>
            </w:r>
          </w:p>
        </w:tc>
      </w:tr>
      <w:tr w:rsidR="00F6535D" w:rsidRPr="00C2656B" w:rsidTr="00F6535D">
        <w:tc>
          <w:tcPr>
            <w:tcW w:w="496"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12</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БД ProQuest</w:t>
            </w:r>
          </w:p>
        </w:tc>
      </w:tr>
      <w:tr w:rsidR="00F6535D" w:rsidRPr="00C2656B" w:rsidTr="00F6535D">
        <w:tc>
          <w:tcPr>
            <w:tcW w:w="496"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13</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БД Web of Science</w:t>
            </w:r>
          </w:p>
        </w:tc>
      </w:tr>
      <w:tr w:rsidR="00F6535D" w:rsidRPr="00C2656B" w:rsidTr="00F6535D">
        <w:tc>
          <w:tcPr>
            <w:tcW w:w="496"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14</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БД Scopus</w:t>
            </w:r>
          </w:p>
        </w:tc>
      </w:tr>
      <w:tr w:rsidR="00F6535D" w:rsidRPr="00C2656B" w:rsidTr="00F6535D">
        <w:tc>
          <w:tcPr>
            <w:tcW w:w="496"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15</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БД MEDLINE Complete</w:t>
            </w:r>
          </w:p>
        </w:tc>
      </w:tr>
    </w:tbl>
    <w:p w:rsidR="00F6535D" w:rsidRPr="00C2656B" w:rsidRDefault="00F6535D" w:rsidP="00F6535D">
      <w:pPr>
        <w:spacing w:after="0" w:line="240" w:lineRule="auto"/>
        <w:jc w:val="both"/>
        <w:rPr>
          <w:rFonts w:ascii="Times New Roman" w:hAnsi="Times New Roman" w:cs="Times New Roman"/>
          <w:sz w:val="24"/>
          <w:szCs w:val="24"/>
          <w:lang w:val="en-US"/>
        </w:rPr>
      </w:pPr>
    </w:p>
    <w:p w:rsidR="00F6535D" w:rsidRDefault="00F6535D" w:rsidP="00F6535D"/>
    <w:p w:rsidR="00F6535D" w:rsidRPr="00C2656B" w:rsidRDefault="00F6535D" w:rsidP="00F6535D">
      <w:pPr>
        <w:spacing w:after="0" w:line="240" w:lineRule="auto"/>
        <w:ind w:firstLine="708"/>
        <w:jc w:val="both"/>
        <w:rPr>
          <w:rFonts w:ascii="Times New Roman" w:eastAsia="Times New Roman" w:hAnsi="Times New Roman" w:cs="Times New Roman"/>
          <w:sz w:val="28"/>
          <w:szCs w:val="28"/>
        </w:rPr>
      </w:pPr>
      <w:r w:rsidRPr="00C2656B">
        <w:rPr>
          <w:rFonts w:ascii="Times New Roman" w:eastAsia="Times New Roman" w:hAnsi="Times New Roman" w:cs="Times New Roman"/>
          <w:b/>
          <w:sz w:val="28"/>
          <w:szCs w:val="28"/>
        </w:rPr>
        <w:t xml:space="preserve">1. </w:t>
      </w:r>
      <w:r w:rsidRPr="00C2656B">
        <w:rPr>
          <w:rFonts w:ascii="Times New Roman" w:eastAsia="Times New Roman" w:hAnsi="Times New Roman" w:cs="Times New Roman"/>
          <w:b/>
          <w:color w:val="000000" w:themeColor="text1"/>
          <w:sz w:val="28"/>
          <w:szCs w:val="28"/>
        </w:rPr>
        <w:t xml:space="preserve">Индекс </w:t>
      </w:r>
      <w:r w:rsidRPr="00C2656B">
        <w:rPr>
          <w:rFonts w:ascii="Times New Roman" w:hAnsi="Times New Roman" w:cs="Times New Roman"/>
          <w:color w:val="000000" w:themeColor="text1"/>
          <w:sz w:val="28"/>
          <w:szCs w:val="28"/>
          <w:shd w:val="clear" w:color="auto" w:fill="FFFFFF"/>
        </w:rPr>
        <w:t>ОД.О.01.1.6.</w:t>
      </w:r>
      <w:r>
        <w:rPr>
          <w:rFonts w:ascii="Times New Roman" w:hAnsi="Times New Roman" w:cs="Times New Roman"/>
          <w:color w:val="000000" w:themeColor="text1"/>
          <w:sz w:val="28"/>
          <w:szCs w:val="28"/>
          <w:shd w:val="clear" w:color="auto" w:fill="FFFFFF"/>
        </w:rPr>
        <w:t>83.</w:t>
      </w:r>
      <w:r w:rsidRPr="00C2656B">
        <w:rPr>
          <w:rFonts w:ascii="Times New Roman" w:hAnsi="Times New Roman" w:cs="Times New Roman"/>
          <w:color w:val="000000" w:themeColor="text1"/>
          <w:sz w:val="18"/>
          <w:szCs w:val="18"/>
          <w:shd w:val="clear" w:color="auto" w:fill="FFFFFF"/>
        </w:rPr>
        <w:t xml:space="preserve"> </w:t>
      </w:r>
      <w:r w:rsidRPr="00C2656B">
        <w:rPr>
          <w:rFonts w:ascii="Times New Roman" w:eastAsia="Times New Roman" w:hAnsi="Times New Roman" w:cs="Times New Roman"/>
          <w:b/>
          <w:color w:val="000000" w:themeColor="text1"/>
          <w:sz w:val="28"/>
          <w:szCs w:val="28"/>
        </w:rPr>
        <w:t xml:space="preserve">Тема: </w:t>
      </w:r>
      <w:r w:rsidRPr="00C2656B">
        <w:rPr>
          <w:rFonts w:ascii="Times New Roman" w:eastAsia="Times New Roman" w:hAnsi="Times New Roman" w:cs="Times New Roman"/>
          <w:color w:val="000000" w:themeColor="text1"/>
          <w:sz w:val="28"/>
          <w:szCs w:val="28"/>
        </w:rPr>
        <w:t>«</w:t>
      </w:r>
      <w:r w:rsidRPr="008071E4">
        <w:rPr>
          <w:rFonts w:ascii="Times New Roman" w:hAnsi="Times New Roman" w:cs="Times New Roman"/>
          <w:bCs/>
          <w:color w:val="000000" w:themeColor="text1"/>
          <w:sz w:val="28"/>
          <w:szCs w:val="28"/>
          <w:bdr w:val="none" w:sz="0" w:space="0" w:color="auto" w:frame="1"/>
          <w:shd w:val="clear" w:color="auto" w:fill="FFFFFF"/>
        </w:rPr>
        <w:t>Анализ финансово-хозяйственной деятельности</w:t>
      </w:r>
      <w:r w:rsidRPr="00C2656B">
        <w:rPr>
          <w:rFonts w:ascii="Times New Roman" w:hAnsi="Times New Roman" w:cs="Times New Roman"/>
          <w:bCs/>
          <w:color w:val="000000" w:themeColor="text1"/>
          <w:sz w:val="28"/>
          <w:szCs w:val="28"/>
          <w:bdr w:val="none" w:sz="0" w:space="0" w:color="auto" w:frame="1"/>
          <w:shd w:val="clear" w:color="auto" w:fill="FFFFFF"/>
        </w:rPr>
        <w:t>»</w:t>
      </w:r>
      <w:r>
        <w:rPr>
          <w:rFonts w:ascii="Times New Roman" w:hAnsi="Times New Roman" w:cs="Times New Roman"/>
          <w:color w:val="424242"/>
          <w:sz w:val="28"/>
          <w:szCs w:val="28"/>
          <w:shd w:val="clear" w:color="auto" w:fill="FFFFFF"/>
        </w:rPr>
        <w:t>.</w:t>
      </w:r>
    </w:p>
    <w:p w:rsidR="00F6535D" w:rsidRPr="00C2656B" w:rsidRDefault="00F6535D" w:rsidP="00F6535D">
      <w:pPr>
        <w:spacing w:after="0" w:line="240" w:lineRule="auto"/>
        <w:ind w:firstLine="709"/>
        <w:jc w:val="both"/>
        <w:rPr>
          <w:rFonts w:ascii="Times New Roman" w:eastAsia="Times New Roman" w:hAnsi="Times New Roman" w:cs="Times New Roman"/>
          <w:sz w:val="28"/>
          <w:szCs w:val="28"/>
        </w:rPr>
      </w:pPr>
      <w:r w:rsidRPr="00C2656B">
        <w:rPr>
          <w:rFonts w:ascii="Times New Roman" w:eastAsia="Times New Roman" w:hAnsi="Times New Roman" w:cs="Times New Roman"/>
          <w:b/>
          <w:sz w:val="28"/>
          <w:szCs w:val="28"/>
        </w:rPr>
        <w:t>2. Форма</w:t>
      </w:r>
      <w:r>
        <w:rPr>
          <w:rFonts w:ascii="Times New Roman" w:eastAsia="Times New Roman" w:hAnsi="Times New Roman" w:cs="Times New Roman"/>
          <w:b/>
          <w:sz w:val="28"/>
          <w:szCs w:val="28"/>
        </w:rPr>
        <w:t xml:space="preserve"> </w:t>
      </w:r>
      <w:r w:rsidRPr="00C2656B">
        <w:rPr>
          <w:rFonts w:ascii="Times New Roman" w:eastAsia="Times New Roman" w:hAnsi="Times New Roman" w:cs="Times New Roman"/>
          <w:b/>
          <w:sz w:val="28"/>
          <w:szCs w:val="28"/>
        </w:rPr>
        <w:t>организации</w:t>
      </w:r>
      <w:r>
        <w:rPr>
          <w:rFonts w:ascii="Times New Roman" w:eastAsia="Times New Roman" w:hAnsi="Times New Roman" w:cs="Times New Roman"/>
          <w:b/>
          <w:sz w:val="28"/>
          <w:szCs w:val="28"/>
        </w:rPr>
        <w:t xml:space="preserve"> </w:t>
      </w:r>
      <w:r w:rsidRPr="00FD165F">
        <w:rPr>
          <w:rFonts w:ascii="Times New Roman" w:eastAsia="Times New Roman" w:hAnsi="Times New Roman" w:cs="Times New Roman"/>
          <w:b/>
          <w:sz w:val="28"/>
          <w:szCs w:val="28"/>
        </w:rPr>
        <w:t>занятия</w:t>
      </w:r>
      <w:r w:rsidRPr="00C2656B">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практическое занятие.</w:t>
      </w:r>
    </w:p>
    <w:p w:rsidR="00F6535D" w:rsidRPr="00C2656B" w:rsidRDefault="00F6535D" w:rsidP="00F6535D">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3</w:t>
      </w:r>
      <w:r w:rsidRPr="00C2656B">
        <w:rPr>
          <w:rFonts w:ascii="Times New Roman" w:eastAsia="Times New Roman" w:hAnsi="Times New Roman" w:cs="Times New Roman"/>
          <w:b/>
          <w:sz w:val="28"/>
          <w:szCs w:val="28"/>
        </w:rPr>
        <w:t xml:space="preserve">. Значение темы (актуальность изучаемой проблемы). </w:t>
      </w:r>
    </w:p>
    <w:p w:rsidR="00F6535D" w:rsidRPr="00C2656B" w:rsidRDefault="00F6535D" w:rsidP="00F6535D">
      <w:pPr>
        <w:spacing w:after="0" w:line="240" w:lineRule="auto"/>
        <w:ind w:firstLine="709"/>
        <w:jc w:val="both"/>
        <w:rPr>
          <w:rFonts w:ascii="Times New Roman" w:hAnsi="Times New Roman" w:cs="Times New Roman"/>
          <w:sz w:val="28"/>
          <w:szCs w:val="28"/>
        </w:rPr>
      </w:pPr>
      <w:r w:rsidRPr="00C2656B">
        <w:rPr>
          <w:rFonts w:ascii="Times New Roman" w:hAnsi="Times New Roman" w:cs="Times New Roman"/>
          <w:sz w:val="28"/>
          <w:szCs w:val="28"/>
        </w:rPr>
        <w:t>Знания, полученные в ходе изучения темы, формируют профессиональные навыки специалиста, работающего на фармацевтическом рынке, закладывают основу комплекса теоретических знаний и практических навыков при подготовке высококвалифицированных специалистов-провизоров, владеющих теорией рыночной экономики.</w:t>
      </w:r>
    </w:p>
    <w:p w:rsidR="00F6535D" w:rsidRPr="00C2656B" w:rsidRDefault="00F6535D" w:rsidP="00F6535D">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4. </w:t>
      </w:r>
      <w:r w:rsidRPr="00C2656B">
        <w:rPr>
          <w:rFonts w:ascii="Times New Roman" w:eastAsia="Times New Roman" w:hAnsi="Times New Roman" w:cs="Times New Roman"/>
          <w:b/>
          <w:sz w:val="28"/>
          <w:szCs w:val="28"/>
        </w:rPr>
        <w:t>Цели обучения:</w:t>
      </w:r>
    </w:p>
    <w:p w:rsidR="00F6535D" w:rsidRPr="00C2656B" w:rsidRDefault="00F6535D" w:rsidP="00F6535D">
      <w:pPr>
        <w:tabs>
          <w:tab w:val="left" w:pos="1418"/>
        </w:tabs>
        <w:spacing w:after="0" w:line="240" w:lineRule="auto"/>
        <w:jc w:val="both"/>
        <w:rPr>
          <w:rFonts w:ascii="Times New Roman" w:eastAsia="Times New Roman" w:hAnsi="Times New Roman" w:cs="Times New Roman"/>
          <w:b/>
          <w:color w:val="000000" w:themeColor="text1"/>
          <w:sz w:val="28"/>
          <w:szCs w:val="28"/>
        </w:rPr>
      </w:pPr>
      <w:r w:rsidRPr="00C2656B">
        <w:rPr>
          <w:rFonts w:ascii="Times New Roman" w:eastAsia="Times New Roman" w:hAnsi="Times New Roman" w:cs="Times New Roman"/>
          <w:b/>
          <w:color w:val="000000" w:themeColor="text1"/>
          <w:sz w:val="28"/>
          <w:szCs w:val="28"/>
        </w:rPr>
        <w:t>общая (обучающийся должен обладать):</w:t>
      </w:r>
    </w:p>
    <w:p w:rsidR="00F6535D" w:rsidRPr="00C2656B" w:rsidRDefault="00F6535D" w:rsidP="00F6535D">
      <w:pPr>
        <w:spacing w:after="0" w:line="240" w:lineRule="auto"/>
        <w:jc w:val="both"/>
        <w:rPr>
          <w:rFonts w:ascii="Times New Roman" w:hAnsi="Times New Roman" w:cs="Times New Roman"/>
          <w:sz w:val="28"/>
          <w:szCs w:val="28"/>
        </w:rPr>
      </w:pPr>
      <w:r w:rsidRPr="00C2656B">
        <w:rPr>
          <w:rFonts w:ascii="Times New Roman" w:hAnsi="Times New Roman" w:cs="Times New Roman"/>
          <w:sz w:val="28"/>
          <w:szCs w:val="28"/>
        </w:rPr>
        <w:t>- готовность к оценке экономических и финансовых показателей, применяемых в сфере обращения лекарственных средств (ПК-6).</w:t>
      </w:r>
    </w:p>
    <w:p w:rsidR="00F6535D" w:rsidRPr="00C2656B" w:rsidRDefault="00F6535D" w:rsidP="00F6535D">
      <w:pPr>
        <w:spacing w:after="0" w:line="240" w:lineRule="auto"/>
        <w:jc w:val="both"/>
        <w:rPr>
          <w:rFonts w:ascii="Times New Roman" w:hAnsi="Times New Roman" w:cs="Times New Roman"/>
          <w:b/>
          <w:sz w:val="28"/>
          <w:szCs w:val="28"/>
        </w:rPr>
      </w:pPr>
      <w:r w:rsidRPr="00C2656B">
        <w:rPr>
          <w:rFonts w:ascii="Times New Roman" w:hAnsi="Times New Roman" w:cs="Times New Roman"/>
          <w:b/>
          <w:sz w:val="28"/>
          <w:szCs w:val="28"/>
        </w:rPr>
        <w:t xml:space="preserve">Учебная: </w:t>
      </w:r>
    </w:p>
    <w:p w:rsidR="00F6535D" w:rsidRPr="00C2656B" w:rsidRDefault="00F6535D" w:rsidP="00F6535D">
      <w:pPr>
        <w:spacing w:after="0" w:line="240" w:lineRule="auto"/>
        <w:jc w:val="both"/>
        <w:rPr>
          <w:rFonts w:ascii="Times New Roman" w:hAnsi="Times New Roman" w:cs="Times New Roman"/>
          <w:b/>
          <w:sz w:val="28"/>
          <w:szCs w:val="28"/>
        </w:rPr>
      </w:pPr>
      <w:r w:rsidRPr="00C2656B">
        <w:rPr>
          <w:rFonts w:ascii="Times New Roman" w:hAnsi="Times New Roman" w:cs="Times New Roman"/>
          <w:b/>
          <w:sz w:val="28"/>
          <w:szCs w:val="28"/>
        </w:rPr>
        <w:t>-знать:</w:t>
      </w:r>
      <w:r w:rsidRPr="00C2656B">
        <w:rPr>
          <w:rFonts w:ascii="Times New Roman" w:hAnsi="Times New Roman" w:cs="Times New Roman"/>
          <w:sz w:val="28"/>
          <w:szCs w:val="28"/>
        </w:rPr>
        <w:t xml:space="preserve"> порядок ценообразования на лекарственные препараты, включенные в перечень ЖНВЛП;</w:t>
      </w:r>
    </w:p>
    <w:p w:rsidR="00F6535D" w:rsidRPr="00C2656B" w:rsidRDefault="00F6535D" w:rsidP="00F6535D">
      <w:pPr>
        <w:spacing w:after="0" w:line="240" w:lineRule="auto"/>
        <w:jc w:val="both"/>
        <w:rPr>
          <w:rFonts w:ascii="Times New Roman" w:hAnsi="Times New Roman" w:cs="Times New Roman"/>
          <w:sz w:val="28"/>
          <w:szCs w:val="28"/>
        </w:rPr>
      </w:pPr>
      <w:r w:rsidRPr="00C2656B">
        <w:rPr>
          <w:rFonts w:ascii="Times New Roman" w:hAnsi="Times New Roman" w:cs="Times New Roman"/>
          <w:b/>
          <w:sz w:val="28"/>
          <w:szCs w:val="28"/>
        </w:rPr>
        <w:t>-уметь:</w:t>
      </w:r>
      <w:r w:rsidRPr="00C2656B">
        <w:rPr>
          <w:rFonts w:ascii="Times New Roman" w:hAnsi="Times New Roman" w:cs="Times New Roman"/>
          <w:sz w:val="28"/>
          <w:szCs w:val="28"/>
        </w:rPr>
        <w:t xml:space="preserve"> формировать конкурсную документацию на закупку лекарственных средств;</w:t>
      </w:r>
    </w:p>
    <w:p w:rsidR="00F6535D" w:rsidRPr="00C2656B" w:rsidRDefault="00F6535D" w:rsidP="00F6535D">
      <w:pPr>
        <w:spacing w:after="0" w:line="240" w:lineRule="auto"/>
        <w:jc w:val="both"/>
        <w:rPr>
          <w:rFonts w:ascii="Times New Roman" w:hAnsi="Times New Roman" w:cs="Times New Roman"/>
          <w:sz w:val="28"/>
          <w:szCs w:val="28"/>
        </w:rPr>
      </w:pPr>
      <w:r w:rsidRPr="00C2656B">
        <w:rPr>
          <w:rFonts w:ascii="Times New Roman" w:hAnsi="Times New Roman" w:cs="Times New Roman"/>
          <w:b/>
          <w:sz w:val="28"/>
          <w:szCs w:val="28"/>
        </w:rPr>
        <w:t>-владеть:</w:t>
      </w:r>
      <w:r w:rsidRPr="00C2656B">
        <w:rPr>
          <w:rFonts w:ascii="Times New Roman" w:hAnsi="Times New Roman" w:cs="Times New Roman"/>
          <w:sz w:val="28"/>
          <w:szCs w:val="28"/>
        </w:rPr>
        <w:t xml:space="preserve"> навыками заключения и контроля исполнения договоров на поставку товаров, работ и услуг.</w:t>
      </w:r>
    </w:p>
    <w:p w:rsidR="00F6535D" w:rsidRDefault="00F6535D" w:rsidP="00F6535D">
      <w:pPr>
        <w:spacing w:after="0" w:line="240" w:lineRule="auto"/>
        <w:ind w:firstLine="709"/>
        <w:jc w:val="both"/>
        <w:rPr>
          <w:rFonts w:ascii="Times New Roman" w:eastAsia="Times New Roman" w:hAnsi="Times New Roman" w:cs="Times New Roman"/>
          <w:b/>
          <w:sz w:val="28"/>
          <w:szCs w:val="28"/>
        </w:rPr>
      </w:pPr>
      <w:r w:rsidRPr="00FD165F">
        <w:rPr>
          <w:rFonts w:ascii="Times New Roman" w:eastAsia="Times New Roman" w:hAnsi="Times New Roman" w:cs="Times New Roman"/>
          <w:b/>
          <w:sz w:val="28"/>
          <w:szCs w:val="28"/>
        </w:rPr>
        <w:t>5. План изучения темы:</w:t>
      </w:r>
    </w:p>
    <w:p w:rsidR="00F6535D" w:rsidRPr="00FD165F" w:rsidRDefault="00F6535D" w:rsidP="00F6535D">
      <w:pPr>
        <w:spacing w:after="0" w:line="240" w:lineRule="auto"/>
        <w:ind w:firstLine="709"/>
        <w:jc w:val="both"/>
        <w:rPr>
          <w:rFonts w:ascii="Times New Roman" w:eastAsia="Times New Roman" w:hAnsi="Times New Roman" w:cs="Times New Roman"/>
          <w:b/>
          <w:sz w:val="28"/>
          <w:szCs w:val="28"/>
        </w:rPr>
      </w:pPr>
      <w:r w:rsidRPr="00FD165F">
        <w:rPr>
          <w:rFonts w:ascii="Times New Roman" w:eastAsia="Times New Roman" w:hAnsi="Times New Roman" w:cs="Times New Roman"/>
          <w:b/>
          <w:sz w:val="28"/>
          <w:szCs w:val="28"/>
        </w:rPr>
        <w:t>5.1. Контроль исходного уровня знаний:</w:t>
      </w:r>
    </w:p>
    <w:p w:rsidR="00F6535D" w:rsidRDefault="00F6535D" w:rsidP="00F6535D">
      <w:pPr>
        <w:spacing w:after="0" w:line="240" w:lineRule="auto"/>
        <w:ind w:firstLine="709"/>
        <w:jc w:val="both"/>
        <w:rPr>
          <w:rFonts w:ascii="Times New Roman" w:eastAsia="Times New Roman" w:hAnsi="Times New Roman" w:cs="Times New Roman"/>
          <w:sz w:val="28"/>
          <w:szCs w:val="28"/>
        </w:rPr>
      </w:pPr>
      <w:r w:rsidRPr="00FD165F">
        <w:rPr>
          <w:rFonts w:ascii="Times New Roman" w:eastAsia="Times New Roman" w:hAnsi="Times New Roman" w:cs="Times New Roman"/>
          <w:sz w:val="28"/>
          <w:szCs w:val="28"/>
        </w:rPr>
        <w:t>-индивидуальный устный опрос</w:t>
      </w:r>
    </w:p>
    <w:p w:rsidR="00F6535D" w:rsidRPr="00325F53" w:rsidRDefault="00F6535D" w:rsidP="00435395">
      <w:pPr>
        <w:pStyle w:val="a5"/>
        <w:numPr>
          <w:ilvl w:val="0"/>
          <w:numId w:val="119"/>
        </w:numPr>
        <w:jc w:val="both"/>
        <w:rPr>
          <w:rFonts w:ascii="Times New Roman" w:hAnsi="Times New Roman" w:cs="Times New Roman"/>
          <w:sz w:val="28"/>
          <w:szCs w:val="28"/>
        </w:rPr>
      </w:pPr>
      <w:r w:rsidRPr="00325F53">
        <w:rPr>
          <w:rFonts w:ascii="Times New Roman" w:hAnsi="Times New Roman" w:cs="Times New Roman"/>
          <w:sz w:val="28"/>
          <w:szCs w:val="28"/>
        </w:rPr>
        <w:lastRenderedPageBreak/>
        <w:t>Понятие анализа финансово-хозяйственной деятельности. Роль, значение</w:t>
      </w:r>
      <w:r>
        <w:rPr>
          <w:rFonts w:ascii="Times New Roman" w:hAnsi="Times New Roman" w:cs="Times New Roman"/>
          <w:sz w:val="28"/>
          <w:szCs w:val="28"/>
        </w:rPr>
        <w:t>.</w:t>
      </w:r>
      <w:r w:rsidRPr="00325F53">
        <w:rPr>
          <w:rFonts w:ascii="Times New Roman" w:hAnsi="Times New Roman" w:cs="Times New Roman"/>
          <w:sz w:val="28"/>
          <w:szCs w:val="28"/>
        </w:rPr>
        <w:t xml:space="preserve"> </w:t>
      </w:r>
      <w:r w:rsidRPr="00467701">
        <w:rPr>
          <w:rFonts w:ascii="Times New Roman" w:hAnsi="Times New Roman" w:cs="Times New Roman"/>
          <w:sz w:val="28"/>
          <w:szCs w:val="28"/>
        </w:rPr>
        <w:t>ПК-6</w:t>
      </w:r>
    </w:p>
    <w:p w:rsidR="00F6535D" w:rsidRPr="00325F53" w:rsidRDefault="00F6535D" w:rsidP="00435395">
      <w:pPr>
        <w:pStyle w:val="a5"/>
        <w:numPr>
          <w:ilvl w:val="0"/>
          <w:numId w:val="119"/>
        </w:numPr>
        <w:jc w:val="both"/>
        <w:rPr>
          <w:rFonts w:ascii="Times New Roman" w:hAnsi="Times New Roman" w:cs="Times New Roman"/>
          <w:sz w:val="28"/>
          <w:szCs w:val="28"/>
        </w:rPr>
      </w:pPr>
      <w:r w:rsidRPr="00325F53">
        <w:rPr>
          <w:rFonts w:ascii="Times New Roman" w:hAnsi="Times New Roman" w:cs="Times New Roman"/>
          <w:sz w:val="28"/>
          <w:szCs w:val="28"/>
        </w:rPr>
        <w:t>Наиболее часто используемые методы финансового анализа</w:t>
      </w:r>
      <w:r>
        <w:rPr>
          <w:rFonts w:ascii="Times New Roman" w:hAnsi="Times New Roman" w:cs="Times New Roman"/>
          <w:sz w:val="28"/>
          <w:szCs w:val="28"/>
        </w:rPr>
        <w:t>.</w:t>
      </w:r>
      <w:r w:rsidRPr="00325F53">
        <w:rPr>
          <w:rFonts w:ascii="Times New Roman" w:hAnsi="Times New Roman" w:cs="Times New Roman"/>
          <w:sz w:val="28"/>
          <w:szCs w:val="28"/>
        </w:rPr>
        <w:t xml:space="preserve"> </w:t>
      </w:r>
      <w:r w:rsidRPr="00467701">
        <w:rPr>
          <w:rFonts w:ascii="Times New Roman" w:hAnsi="Times New Roman" w:cs="Times New Roman"/>
          <w:sz w:val="28"/>
          <w:szCs w:val="28"/>
        </w:rPr>
        <w:t>ПК-6</w:t>
      </w:r>
    </w:p>
    <w:p w:rsidR="00F6535D" w:rsidRPr="00325F53" w:rsidRDefault="00F6535D" w:rsidP="00435395">
      <w:pPr>
        <w:pStyle w:val="a5"/>
        <w:numPr>
          <w:ilvl w:val="0"/>
          <w:numId w:val="119"/>
        </w:numPr>
        <w:jc w:val="both"/>
        <w:rPr>
          <w:rFonts w:ascii="Times New Roman" w:hAnsi="Times New Roman" w:cs="Times New Roman"/>
          <w:sz w:val="28"/>
          <w:szCs w:val="28"/>
        </w:rPr>
      </w:pPr>
      <w:r w:rsidRPr="00325F53">
        <w:rPr>
          <w:rFonts w:ascii="Times New Roman" w:hAnsi="Times New Roman" w:cs="Times New Roman"/>
          <w:sz w:val="28"/>
          <w:szCs w:val="28"/>
        </w:rPr>
        <w:t>Вертикальный и горизонтальный виды анализа</w:t>
      </w:r>
      <w:r>
        <w:rPr>
          <w:rFonts w:ascii="Times New Roman" w:hAnsi="Times New Roman" w:cs="Times New Roman"/>
          <w:sz w:val="28"/>
          <w:szCs w:val="28"/>
        </w:rPr>
        <w:t>.</w:t>
      </w:r>
      <w:r w:rsidRPr="00325F53">
        <w:rPr>
          <w:rFonts w:ascii="Times New Roman" w:hAnsi="Times New Roman" w:cs="Times New Roman"/>
          <w:sz w:val="28"/>
          <w:szCs w:val="28"/>
        </w:rPr>
        <w:t xml:space="preserve"> </w:t>
      </w:r>
      <w:r w:rsidRPr="00467701">
        <w:rPr>
          <w:rFonts w:ascii="Times New Roman" w:hAnsi="Times New Roman" w:cs="Times New Roman"/>
          <w:sz w:val="28"/>
          <w:szCs w:val="28"/>
        </w:rPr>
        <w:t>ПК-6</w:t>
      </w:r>
    </w:p>
    <w:p w:rsidR="00F6535D" w:rsidRPr="00325F53" w:rsidRDefault="00F6535D" w:rsidP="00435395">
      <w:pPr>
        <w:pStyle w:val="a5"/>
        <w:numPr>
          <w:ilvl w:val="0"/>
          <w:numId w:val="119"/>
        </w:numPr>
        <w:jc w:val="both"/>
        <w:rPr>
          <w:rFonts w:ascii="Times New Roman" w:hAnsi="Times New Roman" w:cs="Times New Roman"/>
          <w:sz w:val="28"/>
          <w:szCs w:val="28"/>
        </w:rPr>
      </w:pPr>
      <w:r w:rsidRPr="00325F53">
        <w:rPr>
          <w:rFonts w:ascii="Times New Roman" w:hAnsi="Times New Roman" w:cs="Times New Roman"/>
          <w:sz w:val="28"/>
          <w:szCs w:val="28"/>
        </w:rPr>
        <w:t>Финансовые коэффициенты</w:t>
      </w:r>
      <w:r>
        <w:rPr>
          <w:rFonts w:ascii="Times New Roman" w:hAnsi="Times New Roman" w:cs="Times New Roman"/>
          <w:sz w:val="28"/>
          <w:szCs w:val="28"/>
        </w:rPr>
        <w:t>.</w:t>
      </w:r>
      <w:r w:rsidRPr="00325F53">
        <w:rPr>
          <w:rFonts w:ascii="Times New Roman" w:hAnsi="Times New Roman" w:cs="Times New Roman"/>
          <w:sz w:val="28"/>
          <w:szCs w:val="28"/>
        </w:rPr>
        <w:t xml:space="preserve"> </w:t>
      </w:r>
      <w:r w:rsidRPr="00467701">
        <w:rPr>
          <w:rFonts w:ascii="Times New Roman" w:hAnsi="Times New Roman" w:cs="Times New Roman"/>
          <w:sz w:val="28"/>
          <w:szCs w:val="28"/>
        </w:rPr>
        <w:t>ПК-6</w:t>
      </w:r>
    </w:p>
    <w:p w:rsidR="00F6535D" w:rsidRPr="00325F53" w:rsidRDefault="00F6535D" w:rsidP="00435395">
      <w:pPr>
        <w:pStyle w:val="a5"/>
        <w:numPr>
          <w:ilvl w:val="0"/>
          <w:numId w:val="119"/>
        </w:numPr>
        <w:jc w:val="both"/>
        <w:rPr>
          <w:rFonts w:ascii="Times New Roman" w:hAnsi="Times New Roman" w:cs="Times New Roman"/>
          <w:sz w:val="28"/>
          <w:szCs w:val="28"/>
        </w:rPr>
      </w:pPr>
      <w:r w:rsidRPr="00325F53">
        <w:rPr>
          <w:rFonts w:ascii="Times New Roman" w:hAnsi="Times New Roman" w:cs="Times New Roman"/>
          <w:sz w:val="28"/>
          <w:szCs w:val="28"/>
        </w:rPr>
        <w:t>Понятие и классификация хозяйственных резервов</w:t>
      </w:r>
      <w:r>
        <w:rPr>
          <w:rFonts w:ascii="Times New Roman" w:hAnsi="Times New Roman" w:cs="Times New Roman"/>
          <w:sz w:val="28"/>
          <w:szCs w:val="28"/>
        </w:rPr>
        <w:t>.</w:t>
      </w:r>
      <w:r w:rsidRPr="00325F53">
        <w:rPr>
          <w:rFonts w:ascii="Times New Roman" w:hAnsi="Times New Roman" w:cs="Times New Roman"/>
          <w:sz w:val="28"/>
          <w:szCs w:val="28"/>
        </w:rPr>
        <w:t xml:space="preserve"> </w:t>
      </w:r>
      <w:r w:rsidRPr="00467701">
        <w:rPr>
          <w:rFonts w:ascii="Times New Roman" w:hAnsi="Times New Roman" w:cs="Times New Roman"/>
          <w:sz w:val="28"/>
          <w:szCs w:val="28"/>
        </w:rPr>
        <w:t>ПК-6</w:t>
      </w:r>
    </w:p>
    <w:p w:rsidR="00F6535D" w:rsidRDefault="00F6535D" w:rsidP="00F6535D">
      <w:pPr>
        <w:spacing w:after="0" w:line="240" w:lineRule="auto"/>
        <w:ind w:firstLine="709"/>
        <w:jc w:val="both"/>
        <w:rPr>
          <w:rFonts w:ascii="Times New Roman" w:eastAsia="Times New Roman" w:hAnsi="Times New Roman" w:cs="Times New Roman"/>
          <w:sz w:val="28"/>
          <w:szCs w:val="28"/>
        </w:rPr>
      </w:pPr>
    </w:p>
    <w:p w:rsidR="00F6535D" w:rsidRPr="00FD165F" w:rsidRDefault="00F6535D" w:rsidP="00F6535D">
      <w:pPr>
        <w:spacing w:after="0" w:line="240" w:lineRule="auto"/>
        <w:ind w:firstLine="709"/>
        <w:jc w:val="both"/>
        <w:rPr>
          <w:rFonts w:ascii="Times New Roman" w:eastAsia="Times New Roman" w:hAnsi="Times New Roman" w:cs="Times New Roman"/>
          <w:b/>
          <w:sz w:val="28"/>
          <w:szCs w:val="28"/>
        </w:rPr>
      </w:pPr>
      <w:r w:rsidRPr="00FD165F">
        <w:rPr>
          <w:rFonts w:ascii="Times New Roman" w:eastAsia="Times New Roman" w:hAnsi="Times New Roman" w:cs="Times New Roman"/>
          <w:b/>
          <w:sz w:val="28"/>
          <w:szCs w:val="28"/>
        </w:rPr>
        <w:t>5.2. Основные понятия и положения темы:</w:t>
      </w:r>
    </w:p>
    <w:p w:rsidR="00F6535D" w:rsidRPr="008071E4" w:rsidRDefault="00F6535D" w:rsidP="00F6535D">
      <w:pPr>
        <w:pStyle w:val="a9"/>
        <w:spacing w:before="0" w:beforeAutospacing="0" w:after="0" w:afterAutospacing="0"/>
        <w:jc w:val="both"/>
        <w:rPr>
          <w:sz w:val="28"/>
          <w:szCs w:val="28"/>
        </w:rPr>
      </w:pPr>
      <w:r w:rsidRPr="008071E4">
        <w:rPr>
          <w:sz w:val="28"/>
          <w:szCs w:val="28"/>
        </w:rPr>
        <w:t>Анализ финансово-хозяйственной деятельности</w:t>
      </w:r>
      <w:r>
        <w:rPr>
          <w:sz w:val="28"/>
          <w:szCs w:val="28"/>
        </w:rPr>
        <w:t xml:space="preserve"> (афхд)</w:t>
      </w:r>
      <w:r w:rsidRPr="008071E4">
        <w:rPr>
          <w:sz w:val="28"/>
          <w:szCs w:val="28"/>
        </w:rPr>
        <w:t xml:space="preserve"> – это системное, комплексное изучение, измерение и обобщение влияния факторов на результаты деятельности предприятия путём обработки определённых источников информации (показателей плана, учёта, отчётности). Составляющими анализа финансово-хозяйственной деятельности являются финансовый и управленческий анализы.</w:t>
      </w:r>
    </w:p>
    <w:p w:rsidR="00F6535D" w:rsidRPr="008071E4" w:rsidRDefault="00F6535D" w:rsidP="00F6535D">
      <w:pPr>
        <w:pStyle w:val="a9"/>
        <w:spacing w:before="0" w:beforeAutospacing="0" w:after="0" w:afterAutospacing="0"/>
        <w:jc w:val="both"/>
        <w:rPr>
          <w:sz w:val="28"/>
          <w:szCs w:val="28"/>
        </w:rPr>
      </w:pPr>
      <w:r w:rsidRPr="008071E4">
        <w:rPr>
          <w:sz w:val="28"/>
          <w:szCs w:val="28"/>
        </w:rPr>
        <w:t>Содержание анализа финансово-хозяйственной деятельности - глубокое и всестороннее изучение экономической информации и функциональности анализируемого объекта хозяйствования с целью принятия оптимальных управленческих решений по обеспечению выполнения производственных программ предприятия, оценки уровня их выполнения, выявления слабых мест и внутрихозяйственных резервов.</w:t>
      </w:r>
    </w:p>
    <w:p w:rsidR="00F6535D" w:rsidRPr="008071E4" w:rsidRDefault="00F6535D" w:rsidP="00F6535D">
      <w:pPr>
        <w:pStyle w:val="a9"/>
        <w:spacing w:before="0" w:beforeAutospacing="0" w:after="0" w:afterAutospacing="0"/>
        <w:jc w:val="both"/>
        <w:rPr>
          <w:sz w:val="28"/>
          <w:szCs w:val="28"/>
        </w:rPr>
      </w:pPr>
      <w:r w:rsidRPr="008071E4">
        <w:rPr>
          <w:sz w:val="28"/>
          <w:szCs w:val="28"/>
        </w:rPr>
        <w:t>Роль АФХД. На основе результатов анализа разрабатываются и обосновываются управленческие решения. АФХД предшествует решениям и действиям, обосновывает их и является основой научного управления производством, обеспечивает его объективность и эффективность. Большая роль отводится анализу в деле определения и использования резервов повышения эффективности производства.</w:t>
      </w:r>
    </w:p>
    <w:p w:rsidR="00F6535D" w:rsidRPr="008071E4" w:rsidRDefault="00F6535D" w:rsidP="00F6535D">
      <w:pPr>
        <w:pStyle w:val="a9"/>
        <w:spacing w:before="0" w:beforeAutospacing="0" w:after="0" w:afterAutospacing="0"/>
        <w:jc w:val="both"/>
        <w:rPr>
          <w:sz w:val="28"/>
          <w:szCs w:val="28"/>
        </w:rPr>
      </w:pPr>
      <w:r w:rsidRPr="008071E4">
        <w:rPr>
          <w:sz w:val="28"/>
          <w:szCs w:val="28"/>
        </w:rPr>
        <w:t xml:space="preserve">Значение. АФХД содействует экономному использованию ресурсов, выявлению и внедрению передового опыта, научной организации труда, новой техники и технологии производства, предупреждению лишних затрат. </w:t>
      </w:r>
    </w:p>
    <w:p w:rsidR="00F6535D" w:rsidRPr="008071E4" w:rsidRDefault="00F6535D" w:rsidP="00F6535D">
      <w:pPr>
        <w:pStyle w:val="a9"/>
        <w:spacing w:before="0" w:beforeAutospacing="0" w:after="0" w:afterAutospacing="0"/>
        <w:jc w:val="both"/>
        <w:rPr>
          <w:sz w:val="28"/>
          <w:szCs w:val="28"/>
        </w:rPr>
      </w:pPr>
      <w:r w:rsidRPr="008071E4">
        <w:rPr>
          <w:sz w:val="28"/>
          <w:szCs w:val="28"/>
        </w:rPr>
        <w:t>Анализируя финансовую отчетность, можно использовать различные методы (и логические, и формализованные). Но к наиболее часто используемым методам финансового анализа относятся:</w:t>
      </w:r>
    </w:p>
    <w:p w:rsidR="00F6535D" w:rsidRPr="008071E4" w:rsidRDefault="00F6535D" w:rsidP="00F6535D">
      <w:pPr>
        <w:pStyle w:val="a9"/>
        <w:spacing w:before="0" w:beforeAutospacing="0" w:after="0" w:afterAutospacing="0"/>
        <w:jc w:val="both"/>
        <w:rPr>
          <w:sz w:val="28"/>
          <w:szCs w:val="28"/>
        </w:rPr>
      </w:pPr>
      <w:r w:rsidRPr="008071E4">
        <w:rPr>
          <w:i/>
          <w:iCs/>
          <w:sz w:val="28"/>
          <w:szCs w:val="28"/>
        </w:rPr>
        <w:t>1)метод абсолютных, относительных и средних величин.</w:t>
      </w:r>
    </w:p>
    <w:p w:rsidR="00F6535D" w:rsidRPr="008071E4" w:rsidRDefault="00F6535D" w:rsidP="00F6535D">
      <w:pPr>
        <w:pStyle w:val="a9"/>
        <w:spacing w:before="0" w:beforeAutospacing="0" w:after="0" w:afterAutospacing="0"/>
        <w:jc w:val="both"/>
        <w:rPr>
          <w:sz w:val="28"/>
          <w:szCs w:val="28"/>
        </w:rPr>
      </w:pPr>
      <w:r w:rsidRPr="008071E4">
        <w:rPr>
          <w:i/>
          <w:iCs/>
          <w:sz w:val="28"/>
          <w:szCs w:val="28"/>
        </w:rPr>
        <w:t>Метод абсолютных величин</w:t>
      </w:r>
      <w:r w:rsidRPr="008071E4">
        <w:rPr>
          <w:sz w:val="28"/>
          <w:szCs w:val="28"/>
        </w:rPr>
        <w:t xml:space="preserve"> характеризуют численность, объем (размер) изучаемого процесса. Абсолютные величины всегда имеют какую-нибудь единицу измерения: натуральную, условно-натуральную, стоимостную (денежную).</w:t>
      </w:r>
    </w:p>
    <w:p w:rsidR="00F6535D" w:rsidRPr="008071E4" w:rsidRDefault="00F6535D" w:rsidP="00F6535D">
      <w:pPr>
        <w:pStyle w:val="a9"/>
        <w:spacing w:before="0" w:beforeAutospacing="0" w:after="0" w:afterAutospacing="0"/>
        <w:jc w:val="both"/>
        <w:rPr>
          <w:sz w:val="28"/>
          <w:szCs w:val="28"/>
        </w:rPr>
      </w:pPr>
      <w:r w:rsidRPr="008071E4">
        <w:rPr>
          <w:sz w:val="28"/>
          <w:szCs w:val="28"/>
        </w:rPr>
        <w:t>Натуральные единицы измерения применяют в тех случаях, когда единица измерения соответствует потребительским свойствам продукта. Например, производство ткани оценивается в метрах, сельскохозяйственной продукции – в центнерах и тоннах, то, что касается электрической энергии, измеряется в киловаттах</w:t>
      </w:r>
    </w:p>
    <w:p w:rsidR="00F6535D" w:rsidRPr="008071E4" w:rsidRDefault="00F6535D" w:rsidP="00F6535D">
      <w:pPr>
        <w:pStyle w:val="a9"/>
        <w:spacing w:before="0" w:beforeAutospacing="0" w:after="0" w:afterAutospacing="0"/>
        <w:jc w:val="both"/>
        <w:rPr>
          <w:sz w:val="28"/>
          <w:szCs w:val="28"/>
        </w:rPr>
      </w:pPr>
      <w:r w:rsidRPr="008071E4">
        <w:rPr>
          <w:sz w:val="28"/>
          <w:szCs w:val="28"/>
        </w:rPr>
        <w:t>Расчетным абсолютным показателем, например, является абсолютное отклонение. Это разница между двумя абсолютными одноименными показателями:</w:t>
      </w:r>
    </w:p>
    <w:p w:rsidR="00F6535D" w:rsidRPr="008071E4" w:rsidRDefault="00F6535D" w:rsidP="00F6535D">
      <w:pPr>
        <w:pStyle w:val="a9"/>
        <w:spacing w:before="0" w:beforeAutospacing="0" w:after="0" w:afterAutospacing="0"/>
        <w:jc w:val="both"/>
        <w:rPr>
          <w:sz w:val="28"/>
          <w:szCs w:val="28"/>
        </w:rPr>
      </w:pPr>
      <w:r w:rsidRPr="008071E4">
        <w:rPr>
          <w:sz w:val="28"/>
          <w:szCs w:val="28"/>
        </w:rPr>
        <w:t>±ΔП = П1 – П0</w:t>
      </w:r>
    </w:p>
    <w:p w:rsidR="00F6535D" w:rsidRPr="008071E4" w:rsidRDefault="00F6535D" w:rsidP="00F6535D">
      <w:pPr>
        <w:pStyle w:val="a9"/>
        <w:spacing w:before="0" w:beforeAutospacing="0" w:after="0" w:afterAutospacing="0"/>
        <w:jc w:val="both"/>
        <w:rPr>
          <w:sz w:val="28"/>
          <w:szCs w:val="28"/>
        </w:rPr>
      </w:pPr>
      <w:r w:rsidRPr="008071E4">
        <w:rPr>
          <w:sz w:val="28"/>
          <w:szCs w:val="28"/>
        </w:rPr>
        <w:t>Где П1 – значение абсолютного показателя в отчетном периоде, П0 – значение абсолютного показателя в базисном периоде, ΔП – абсолютное отклонение (изменение) показателя.</w:t>
      </w:r>
    </w:p>
    <w:p w:rsidR="00F6535D" w:rsidRPr="008071E4" w:rsidRDefault="00F6535D" w:rsidP="00F6535D">
      <w:pPr>
        <w:pStyle w:val="a9"/>
        <w:spacing w:before="0" w:beforeAutospacing="0" w:after="0" w:afterAutospacing="0"/>
        <w:jc w:val="both"/>
        <w:rPr>
          <w:sz w:val="28"/>
          <w:szCs w:val="28"/>
        </w:rPr>
      </w:pPr>
      <w:r w:rsidRPr="008071E4">
        <w:rPr>
          <w:i/>
          <w:iCs/>
          <w:sz w:val="28"/>
          <w:szCs w:val="28"/>
        </w:rPr>
        <w:lastRenderedPageBreak/>
        <w:t>Относительная величина</w:t>
      </w:r>
      <w:r w:rsidRPr="008071E4">
        <w:rPr>
          <w:sz w:val="28"/>
          <w:szCs w:val="28"/>
        </w:rPr>
        <w:t xml:space="preserve"> вычисляется как отношение фактического значения показателя к базе сравнения, т.е. путем деления одной величины на: другую. Относительная величина исчисляется в долях единицы, коэффициентах.</w:t>
      </w:r>
    </w:p>
    <w:p w:rsidR="00F6535D" w:rsidRPr="008071E4" w:rsidRDefault="00F6535D" w:rsidP="00F6535D">
      <w:pPr>
        <w:pStyle w:val="a9"/>
        <w:spacing w:before="0" w:beforeAutospacing="0" w:after="0" w:afterAutospacing="0"/>
        <w:jc w:val="both"/>
        <w:rPr>
          <w:sz w:val="28"/>
          <w:szCs w:val="28"/>
        </w:rPr>
      </w:pPr>
      <w:r w:rsidRPr="008071E4">
        <w:rPr>
          <w:sz w:val="28"/>
          <w:szCs w:val="28"/>
        </w:rPr>
        <w:t>Сопоставлять можно одноименные показатели, относящиеся к различным периодам, различным объектам или разным территориям. Результат такого сопоставления представлен коэффициентом (база сравнения принята за единицу) выражен в процентах и показывает, во сколько раз или на сколько процентов сравниваемый показатель больше (меньше) базисного.</w:t>
      </w:r>
    </w:p>
    <w:p w:rsidR="00F6535D" w:rsidRPr="008071E4" w:rsidRDefault="00F6535D" w:rsidP="00F6535D">
      <w:pPr>
        <w:pStyle w:val="a9"/>
        <w:spacing w:before="0" w:beforeAutospacing="0" w:after="0" w:afterAutospacing="0"/>
        <w:jc w:val="both"/>
        <w:rPr>
          <w:sz w:val="28"/>
          <w:szCs w:val="28"/>
        </w:rPr>
      </w:pPr>
      <w:r w:rsidRPr="008071E4">
        <w:rPr>
          <w:i/>
          <w:iCs/>
          <w:sz w:val="28"/>
          <w:szCs w:val="28"/>
        </w:rPr>
        <w:t>2)Метод сравнения</w:t>
      </w:r>
      <w:r w:rsidRPr="008071E4">
        <w:rPr>
          <w:sz w:val="28"/>
          <w:szCs w:val="28"/>
        </w:rPr>
        <w:t xml:space="preserve"> – самый древний, логический метод анализа. Вопрос сравнения решается по принципу «лучше или хуже», «больше или меньше». Это во многом обусловлено особенностями психологии человека, который сравнивает объекты парами. При сравнении пользуются разными приемами, например шкалами. </w:t>
      </w:r>
    </w:p>
    <w:p w:rsidR="00F6535D" w:rsidRPr="008071E4" w:rsidRDefault="00F6535D" w:rsidP="00F6535D">
      <w:pPr>
        <w:pStyle w:val="a9"/>
        <w:spacing w:before="0" w:beforeAutospacing="0" w:after="0" w:afterAutospacing="0"/>
        <w:jc w:val="both"/>
        <w:rPr>
          <w:sz w:val="28"/>
          <w:szCs w:val="28"/>
        </w:rPr>
      </w:pPr>
      <w:r w:rsidRPr="008071E4">
        <w:rPr>
          <w:i/>
          <w:iCs/>
          <w:sz w:val="28"/>
          <w:szCs w:val="28"/>
        </w:rPr>
        <w:t>3) Вертикальный анализ</w:t>
      </w:r>
      <w:r w:rsidRPr="008071E4">
        <w:rPr>
          <w:sz w:val="28"/>
          <w:szCs w:val="28"/>
        </w:rPr>
        <w:t xml:space="preserve"> – представление финансового отчета в виде относительных показателей. Такое представление позволяет увидеть удельный вес каждой статьи баланса в его общем итоге. Обязательным элементам анализа является динамические ряды этих величин, посредством которых можно отслеживать и прогнозировать структурные изменения в составе активов и их источников покрытия.</w:t>
      </w:r>
    </w:p>
    <w:p w:rsidR="00F6535D" w:rsidRPr="008071E4" w:rsidRDefault="00F6535D" w:rsidP="00F6535D">
      <w:pPr>
        <w:pStyle w:val="a9"/>
        <w:spacing w:before="0" w:beforeAutospacing="0" w:after="0" w:afterAutospacing="0"/>
        <w:jc w:val="both"/>
        <w:rPr>
          <w:sz w:val="28"/>
          <w:szCs w:val="28"/>
        </w:rPr>
      </w:pPr>
      <w:r w:rsidRPr="008071E4">
        <w:rPr>
          <w:i/>
          <w:iCs/>
          <w:sz w:val="28"/>
          <w:szCs w:val="28"/>
        </w:rPr>
        <w:t xml:space="preserve">Основные черты вертикального анализа: </w:t>
      </w:r>
    </w:p>
    <w:p w:rsidR="00F6535D" w:rsidRPr="008071E4" w:rsidRDefault="00F6535D" w:rsidP="00F6535D">
      <w:pPr>
        <w:pStyle w:val="a9"/>
        <w:spacing w:before="0" w:beforeAutospacing="0" w:after="0" w:afterAutospacing="0"/>
        <w:jc w:val="both"/>
        <w:rPr>
          <w:sz w:val="28"/>
          <w:szCs w:val="28"/>
        </w:rPr>
      </w:pPr>
      <w:r w:rsidRPr="008071E4">
        <w:rPr>
          <w:sz w:val="28"/>
          <w:szCs w:val="28"/>
        </w:rPr>
        <w:t>- переход к относительным показателям позволяет проводить сравнительный анализ предприятий с учетом отраслевой специфики и других характеристик;</w:t>
      </w:r>
    </w:p>
    <w:p w:rsidR="00F6535D" w:rsidRPr="008071E4" w:rsidRDefault="00F6535D" w:rsidP="00F6535D">
      <w:pPr>
        <w:pStyle w:val="a9"/>
        <w:spacing w:before="0" w:beforeAutospacing="0" w:after="0" w:afterAutospacing="0"/>
        <w:jc w:val="both"/>
        <w:rPr>
          <w:sz w:val="28"/>
          <w:szCs w:val="28"/>
        </w:rPr>
      </w:pPr>
      <w:r w:rsidRPr="008071E4">
        <w:rPr>
          <w:sz w:val="28"/>
          <w:szCs w:val="28"/>
        </w:rPr>
        <w:t xml:space="preserve">- относительные показатели сглаживают негативное влияние инфляционных процессов, которые существенно искажают абсолютные показатели финансовой отчетности и тем самым затрудняют их сопоставление в динамике. </w:t>
      </w:r>
    </w:p>
    <w:p w:rsidR="00F6535D" w:rsidRPr="008071E4" w:rsidRDefault="00F6535D" w:rsidP="00F6535D">
      <w:pPr>
        <w:pStyle w:val="a9"/>
        <w:spacing w:before="0" w:beforeAutospacing="0" w:after="0" w:afterAutospacing="0"/>
        <w:jc w:val="both"/>
        <w:rPr>
          <w:sz w:val="28"/>
          <w:szCs w:val="28"/>
        </w:rPr>
      </w:pPr>
      <w:r w:rsidRPr="008071E4">
        <w:rPr>
          <w:i/>
          <w:iCs/>
          <w:sz w:val="28"/>
          <w:szCs w:val="28"/>
        </w:rPr>
        <w:t xml:space="preserve">4) Горизонтальный анализ </w:t>
      </w:r>
      <w:r w:rsidRPr="008071E4">
        <w:rPr>
          <w:sz w:val="28"/>
          <w:szCs w:val="28"/>
        </w:rPr>
        <w:t>баланса заключается в построении одной или нескольких аналитических таблиц, в которых абсолютные балансовые показатели дополняются относительными темпами роста (снижения). Степень агрегирования показателей определяет аналитик. Как правило, берут базисные темпы роста за ряд лет (смежных периодов), что позволяет анализировать изменение отдельных балансовых статей, а также прогнозировать их значение.</w:t>
      </w:r>
    </w:p>
    <w:p w:rsidR="00F6535D" w:rsidRPr="008071E4" w:rsidRDefault="00F6535D" w:rsidP="00F6535D">
      <w:pPr>
        <w:pStyle w:val="a9"/>
        <w:spacing w:before="0" w:beforeAutospacing="0" w:after="0" w:afterAutospacing="0"/>
        <w:jc w:val="both"/>
        <w:rPr>
          <w:sz w:val="28"/>
          <w:szCs w:val="28"/>
        </w:rPr>
      </w:pPr>
      <w:r w:rsidRPr="008071E4">
        <w:rPr>
          <w:sz w:val="28"/>
          <w:szCs w:val="28"/>
        </w:rPr>
        <w:t>Горизонтальный и вертикальный анализ взаимно дополняют друг друга. Поэтому на практике можно построить аналитические таблицы, характеризующие как структуру отчетности финансовой формы, так и динамику отдельных ее показателей.</w:t>
      </w:r>
    </w:p>
    <w:p w:rsidR="00F6535D" w:rsidRPr="008071E4" w:rsidRDefault="00F6535D" w:rsidP="00F6535D">
      <w:pPr>
        <w:pStyle w:val="a9"/>
        <w:spacing w:before="0" w:beforeAutospacing="0" w:after="0" w:afterAutospacing="0"/>
        <w:jc w:val="both"/>
        <w:rPr>
          <w:sz w:val="28"/>
          <w:szCs w:val="28"/>
        </w:rPr>
      </w:pPr>
      <w:r w:rsidRPr="008071E4">
        <w:rPr>
          <w:sz w:val="28"/>
          <w:szCs w:val="28"/>
        </w:rPr>
        <w:t>5) Трендовый анализ – часть перспективного анализа, необходим в управлении для финансового прогнозирования. Тренд – это путь развития. Тренд определяется на основе анализа временных рядов следующим образом: строится график возможного развития основных показателей организации, определяется среднегодовой темп прироста и рассчитывается прогнозное значение показателя. Это самый простой способ финансового прогнозирования. Сейчас на уровне отдельной организации расчетным периодом времени является месяц или квартал.</w:t>
      </w:r>
    </w:p>
    <w:p w:rsidR="00F6535D" w:rsidRPr="008071E4" w:rsidRDefault="00F6535D" w:rsidP="00F6535D">
      <w:pPr>
        <w:pStyle w:val="a9"/>
        <w:spacing w:before="0" w:beforeAutospacing="0" w:after="0" w:afterAutospacing="0"/>
        <w:jc w:val="both"/>
        <w:rPr>
          <w:sz w:val="28"/>
          <w:szCs w:val="28"/>
        </w:rPr>
      </w:pPr>
      <w:r w:rsidRPr="008071E4">
        <w:rPr>
          <w:sz w:val="28"/>
          <w:szCs w:val="28"/>
        </w:rPr>
        <w:t xml:space="preserve">6) </w:t>
      </w:r>
      <w:r w:rsidRPr="008071E4">
        <w:rPr>
          <w:i/>
          <w:iCs/>
          <w:sz w:val="28"/>
          <w:szCs w:val="28"/>
        </w:rPr>
        <w:t>Факторный анализ</w:t>
      </w:r>
      <w:r w:rsidRPr="008071E4">
        <w:rPr>
          <w:sz w:val="28"/>
          <w:szCs w:val="28"/>
        </w:rPr>
        <w:t xml:space="preserve"> – это методика комплексного и системного изучения и измерения воздействия факторов на величину результативных показателей.</w:t>
      </w:r>
    </w:p>
    <w:p w:rsidR="00F6535D" w:rsidRPr="008071E4" w:rsidRDefault="00F6535D" w:rsidP="00F6535D">
      <w:pPr>
        <w:pStyle w:val="a9"/>
        <w:spacing w:before="0" w:beforeAutospacing="0" w:after="0" w:afterAutospacing="0"/>
        <w:jc w:val="both"/>
        <w:rPr>
          <w:sz w:val="28"/>
          <w:szCs w:val="28"/>
        </w:rPr>
      </w:pPr>
      <w:r w:rsidRPr="008071E4">
        <w:rPr>
          <w:sz w:val="28"/>
          <w:szCs w:val="28"/>
        </w:rPr>
        <w:t>Создать факторную систему – это, значит, представить изучаемое явление в виде алгебраической суммы, частного или произведения нескольких факторов, которые воздействуют на величину этого явления, и находится с ним в функциональной зависимости.</w:t>
      </w:r>
    </w:p>
    <w:p w:rsidR="00F6535D" w:rsidRPr="008071E4" w:rsidRDefault="00F6535D" w:rsidP="00F6535D">
      <w:pPr>
        <w:pStyle w:val="a9"/>
        <w:spacing w:before="0" w:beforeAutospacing="0" w:after="0" w:afterAutospacing="0"/>
        <w:jc w:val="both"/>
        <w:rPr>
          <w:sz w:val="28"/>
          <w:szCs w:val="28"/>
        </w:rPr>
      </w:pPr>
      <w:r w:rsidRPr="008071E4">
        <w:rPr>
          <w:sz w:val="28"/>
          <w:szCs w:val="28"/>
        </w:rPr>
        <w:lastRenderedPageBreak/>
        <w:t xml:space="preserve">7) </w:t>
      </w:r>
      <w:r w:rsidRPr="008071E4">
        <w:rPr>
          <w:i/>
          <w:iCs/>
          <w:sz w:val="28"/>
          <w:szCs w:val="28"/>
        </w:rPr>
        <w:t>Финансовые коэффициенты</w:t>
      </w:r>
      <w:r w:rsidRPr="008071E4">
        <w:rPr>
          <w:sz w:val="28"/>
          <w:szCs w:val="28"/>
        </w:rPr>
        <w:t xml:space="preserve"> применяются для анализа финансового состояния предприятия и представляют собой относительные показатели, определяемые по данным финансовых отчетов, главным образом по данным отчетного баланса и отчета о прибылях и убытках.</w:t>
      </w:r>
    </w:p>
    <w:p w:rsidR="00F6535D" w:rsidRPr="008071E4" w:rsidRDefault="00F6535D" w:rsidP="00F6535D">
      <w:pPr>
        <w:pStyle w:val="a9"/>
        <w:spacing w:before="0" w:beforeAutospacing="0" w:after="0" w:afterAutospacing="0"/>
        <w:jc w:val="both"/>
        <w:rPr>
          <w:sz w:val="28"/>
          <w:szCs w:val="28"/>
        </w:rPr>
      </w:pPr>
      <w:r w:rsidRPr="008071E4">
        <w:rPr>
          <w:sz w:val="28"/>
          <w:szCs w:val="28"/>
        </w:rPr>
        <w:t>Критерии оценки финансового состояния предприятия с помощью финансовых коэффициентов обычно подразделяют на следующие группы:</w:t>
      </w:r>
    </w:p>
    <w:p w:rsidR="00F6535D" w:rsidRPr="008071E4" w:rsidRDefault="00F6535D" w:rsidP="00F6535D">
      <w:pPr>
        <w:pStyle w:val="a9"/>
        <w:spacing w:before="0" w:beforeAutospacing="0" w:after="0" w:afterAutospacing="0"/>
        <w:jc w:val="both"/>
        <w:rPr>
          <w:sz w:val="28"/>
          <w:szCs w:val="28"/>
        </w:rPr>
      </w:pPr>
      <w:r w:rsidRPr="008071E4">
        <w:rPr>
          <w:sz w:val="28"/>
          <w:szCs w:val="28"/>
        </w:rPr>
        <w:t>- платежеспособность;</w:t>
      </w:r>
    </w:p>
    <w:p w:rsidR="00F6535D" w:rsidRPr="008071E4" w:rsidRDefault="00F6535D" w:rsidP="00F6535D">
      <w:pPr>
        <w:pStyle w:val="a9"/>
        <w:spacing w:before="0" w:beforeAutospacing="0" w:after="0" w:afterAutospacing="0"/>
        <w:jc w:val="both"/>
        <w:rPr>
          <w:sz w:val="28"/>
          <w:szCs w:val="28"/>
        </w:rPr>
      </w:pPr>
      <w:r w:rsidRPr="008071E4">
        <w:rPr>
          <w:sz w:val="28"/>
          <w:szCs w:val="28"/>
        </w:rPr>
        <w:t>- прибыльность, или рентабельность;</w:t>
      </w:r>
    </w:p>
    <w:p w:rsidR="00F6535D" w:rsidRPr="008071E4" w:rsidRDefault="00F6535D" w:rsidP="00F6535D">
      <w:pPr>
        <w:pStyle w:val="a9"/>
        <w:spacing w:before="0" w:beforeAutospacing="0" w:after="0" w:afterAutospacing="0"/>
        <w:jc w:val="both"/>
        <w:rPr>
          <w:sz w:val="28"/>
          <w:szCs w:val="28"/>
        </w:rPr>
      </w:pPr>
      <w:r w:rsidRPr="008071E4">
        <w:rPr>
          <w:sz w:val="28"/>
          <w:szCs w:val="28"/>
        </w:rPr>
        <w:t>- эффективность использования активов;</w:t>
      </w:r>
    </w:p>
    <w:p w:rsidR="00F6535D" w:rsidRPr="008071E4" w:rsidRDefault="00F6535D" w:rsidP="00F6535D">
      <w:pPr>
        <w:pStyle w:val="a9"/>
        <w:spacing w:before="0" w:beforeAutospacing="0" w:after="0" w:afterAutospacing="0"/>
        <w:jc w:val="both"/>
        <w:rPr>
          <w:sz w:val="28"/>
          <w:szCs w:val="28"/>
        </w:rPr>
      </w:pPr>
      <w:r w:rsidRPr="008071E4">
        <w:rPr>
          <w:sz w:val="28"/>
          <w:szCs w:val="28"/>
        </w:rPr>
        <w:t>- финансовая (рыночная) устойчивость;</w:t>
      </w:r>
    </w:p>
    <w:p w:rsidR="00F6535D" w:rsidRPr="008071E4" w:rsidRDefault="00F6535D" w:rsidP="00F6535D">
      <w:pPr>
        <w:pStyle w:val="a9"/>
        <w:spacing w:before="0" w:beforeAutospacing="0" w:after="0" w:afterAutospacing="0"/>
        <w:jc w:val="both"/>
        <w:rPr>
          <w:sz w:val="28"/>
          <w:szCs w:val="28"/>
        </w:rPr>
      </w:pPr>
      <w:r w:rsidRPr="008071E4">
        <w:rPr>
          <w:sz w:val="28"/>
          <w:szCs w:val="28"/>
        </w:rPr>
        <w:t>- деловая активность.</w:t>
      </w:r>
    </w:p>
    <w:p w:rsidR="00F6535D" w:rsidRPr="008071E4" w:rsidRDefault="00F6535D" w:rsidP="00F6535D">
      <w:pPr>
        <w:pStyle w:val="a9"/>
        <w:spacing w:before="0" w:beforeAutospacing="0" w:after="0" w:afterAutospacing="0"/>
        <w:jc w:val="both"/>
        <w:rPr>
          <w:sz w:val="28"/>
          <w:szCs w:val="28"/>
        </w:rPr>
      </w:pPr>
      <w:r w:rsidRPr="008071E4">
        <w:rPr>
          <w:sz w:val="28"/>
          <w:szCs w:val="28"/>
        </w:rPr>
        <w:t xml:space="preserve">Методика комплексного анализа финансово- хозяйственной деятельности. </w:t>
      </w:r>
    </w:p>
    <w:p w:rsidR="00F6535D" w:rsidRPr="008071E4" w:rsidRDefault="00F6535D" w:rsidP="00F6535D">
      <w:pPr>
        <w:pStyle w:val="a9"/>
        <w:spacing w:before="0" w:beforeAutospacing="0" w:after="0" w:afterAutospacing="0"/>
        <w:jc w:val="both"/>
        <w:rPr>
          <w:sz w:val="28"/>
          <w:szCs w:val="28"/>
        </w:rPr>
      </w:pPr>
      <w:r w:rsidRPr="008071E4">
        <w:rPr>
          <w:sz w:val="28"/>
          <w:szCs w:val="28"/>
        </w:rPr>
        <w:t>совокупность аналитических способов и правил исследования экономики предприятия,</w:t>
      </w:r>
    </w:p>
    <w:p w:rsidR="00F6535D" w:rsidRPr="008071E4" w:rsidRDefault="00F6535D" w:rsidP="00F6535D">
      <w:pPr>
        <w:pStyle w:val="a9"/>
        <w:spacing w:before="0" w:beforeAutospacing="0" w:after="0" w:afterAutospacing="0"/>
        <w:jc w:val="both"/>
        <w:rPr>
          <w:sz w:val="28"/>
          <w:szCs w:val="28"/>
        </w:rPr>
      </w:pPr>
      <w:r w:rsidRPr="008071E4">
        <w:rPr>
          <w:sz w:val="28"/>
          <w:szCs w:val="28"/>
        </w:rPr>
        <w:t>следующие этапы.</w:t>
      </w:r>
    </w:p>
    <w:p w:rsidR="00F6535D" w:rsidRPr="008071E4" w:rsidRDefault="00F6535D" w:rsidP="00F6535D">
      <w:pPr>
        <w:pStyle w:val="a9"/>
        <w:spacing w:before="0" w:beforeAutospacing="0" w:after="0" w:afterAutospacing="0"/>
        <w:jc w:val="both"/>
        <w:rPr>
          <w:sz w:val="28"/>
          <w:szCs w:val="28"/>
        </w:rPr>
      </w:pPr>
      <w:r w:rsidRPr="008071E4">
        <w:rPr>
          <w:sz w:val="28"/>
          <w:szCs w:val="28"/>
        </w:rPr>
        <w:t>1) уточняются объекты, цель и задачи анализа, составляется план аналитической работы.</w:t>
      </w:r>
    </w:p>
    <w:p w:rsidR="00F6535D" w:rsidRPr="008071E4" w:rsidRDefault="00F6535D" w:rsidP="00F6535D">
      <w:pPr>
        <w:pStyle w:val="a9"/>
        <w:spacing w:before="0" w:beforeAutospacing="0" w:after="0" w:afterAutospacing="0"/>
        <w:jc w:val="both"/>
        <w:rPr>
          <w:sz w:val="28"/>
          <w:szCs w:val="28"/>
        </w:rPr>
      </w:pPr>
      <w:r w:rsidRPr="008071E4">
        <w:rPr>
          <w:sz w:val="28"/>
          <w:szCs w:val="28"/>
        </w:rPr>
        <w:t>2) разрабатывается система синтетических и аналитических показателей, с помощью которых характеризуется объект анализа.</w:t>
      </w:r>
    </w:p>
    <w:p w:rsidR="00F6535D" w:rsidRPr="008071E4" w:rsidRDefault="00F6535D" w:rsidP="00F6535D">
      <w:pPr>
        <w:pStyle w:val="a9"/>
        <w:spacing w:before="0" w:beforeAutospacing="0" w:after="0" w:afterAutospacing="0"/>
        <w:jc w:val="both"/>
        <w:rPr>
          <w:sz w:val="28"/>
          <w:szCs w:val="28"/>
        </w:rPr>
      </w:pPr>
      <w:r w:rsidRPr="008071E4">
        <w:rPr>
          <w:sz w:val="28"/>
          <w:szCs w:val="28"/>
        </w:rPr>
        <w:t>3) собирается и подготавливается к анализу необходимая информация (проверяется ее точность, приводится в сопоставимый вид и т.д.).</w:t>
      </w:r>
    </w:p>
    <w:p w:rsidR="00F6535D" w:rsidRPr="008071E4" w:rsidRDefault="00F6535D" w:rsidP="00F6535D">
      <w:pPr>
        <w:pStyle w:val="a9"/>
        <w:spacing w:before="0" w:beforeAutospacing="0" w:after="0" w:afterAutospacing="0"/>
        <w:jc w:val="both"/>
        <w:rPr>
          <w:sz w:val="28"/>
          <w:szCs w:val="28"/>
        </w:rPr>
      </w:pPr>
      <w:r w:rsidRPr="008071E4">
        <w:rPr>
          <w:sz w:val="28"/>
          <w:szCs w:val="28"/>
        </w:rPr>
        <w:t>4) проводится сравнение фактических результатов хозяйствования с показателями плана отчетного года, фактическими данными прошлых лет, с достижениями ведущих предприятий, отрасли в целом и т.д.</w:t>
      </w:r>
    </w:p>
    <w:p w:rsidR="00F6535D" w:rsidRPr="008071E4" w:rsidRDefault="00F6535D" w:rsidP="00F6535D">
      <w:pPr>
        <w:pStyle w:val="a9"/>
        <w:spacing w:before="0" w:beforeAutospacing="0" w:after="0" w:afterAutospacing="0"/>
        <w:jc w:val="both"/>
        <w:rPr>
          <w:sz w:val="28"/>
          <w:szCs w:val="28"/>
        </w:rPr>
      </w:pPr>
      <w:r w:rsidRPr="008071E4">
        <w:rPr>
          <w:sz w:val="28"/>
          <w:szCs w:val="28"/>
        </w:rPr>
        <w:t>5) выполняется факторный анализ: выделяются факторы и определяется их влияние на результат.</w:t>
      </w:r>
    </w:p>
    <w:p w:rsidR="00F6535D" w:rsidRPr="008071E4" w:rsidRDefault="00F6535D" w:rsidP="00F6535D">
      <w:pPr>
        <w:pStyle w:val="a9"/>
        <w:spacing w:before="0" w:beforeAutospacing="0" w:after="0" w:afterAutospacing="0"/>
        <w:jc w:val="both"/>
        <w:rPr>
          <w:sz w:val="28"/>
          <w:szCs w:val="28"/>
        </w:rPr>
      </w:pPr>
      <w:r w:rsidRPr="008071E4">
        <w:rPr>
          <w:sz w:val="28"/>
          <w:szCs w:val="28"/>
        </w:rPr>
        <w:t>6) выявляются неиспользованные и перспективные резервы повышения эффективности производства.</w:t>
      </w:r>
    </w:p>
    <w:p w:rsidR="00F6535D" w:rsidRPr="008071E4" w:rsidRDefault="00F6535D" w:rsidP="00F6535D">
      <w:pPr>
        <w:pStyle w:val="a9"/>
        <w:spacing w:before="0" w:beforeAutospacing="0" w:after="0" w:afterAutospacing="0"/>
        <w:jc w:val="both"/>
        <w:rPr>
          <w:sz w:val="28"/>
          <w:szCs w:val="28"/>
        </w:rPr>
      </w:pPr>
      <w:r w:rsidRPr="008071E4">
        <w:rPr>
          <w:sz w:val="28"/>
          <w:szCs w:val="28"/>
        </w:rPr>
        <w:t xml:space="preserve">7) происходит оценка результатов хозяйствования с учетом действия различных факторов и выявленных неиспользованных резервов, разрабатываются мероприятия по их использованию. </w:t>
      </w:r>
    </w:p>
    <w:p w:rsidR="00F6535D" w:rsidRPr="008071E4" w:rsidRDefault="00F6535D" w:rsidP="00F6535D">
      <w:pPr>
        <w:pStyle w:val="a9"/>
        <w:spacing w:before="0" w:beforeAutospacing="0" w:after="0" w:afterAutospacing="0"/>
        <w:jc w:val="both"/>
        <w:rPr>
          <w:sz w:val="28"/>
          <w:szCs w:val="28"/>
        </w:rPr>
      </w:pPr>
      <w:r w:rsidRPr="008071E4">
        <w:rPr>
          <w:sz w:val="28"/>
          <w:szCs w:val="28"/>
        </w:rPr>
        <w:t>Элементы, технические приемы, и способы анализа, которые используются на различных этапах исследования для:</w:t>
      </w:r>
    </w:p>
    <w:p w:rsidR="00F6535D" w:rsidRPr="008071E4" w:rsidRDefault="00F6535D" w:rsidP="00F6535D">
      <w:pPr>
        <w:pStyle w:val="a9"/>
        <w:spacing w:before="0" w:beforeAutospacing="0" w:after="0" w:afterAutospacing="0"/>
        <w:jc w:val="both"/>
        <w:rPr>
          <w:sz w:val="28"/>
          <w:szCs w:val="28"/>
        </w:rPr>
      </w:pPr>
      <w:r w:rsidRPr="008071E4">
        <w:rPr>
          <w:sz w:val="28"/>
          <w:szCs w:val="28"/>
        </w:rPr>
        <w:t>- первичной обработки собранной информации (проверки, группировки, систематизации);</w:t>
      </w:r>
    </w:p>
    <w:p w:rsidR="00F6535D" w:rsidRPr="008071E4" w:rsidRDefault="00F6535D" w:rsidP="00F6535D">
      <w:pPr>
        <w:pStyle w:val="a9"/>
        <w:spacing w:before="0" w:beforeAutospacing="0" w:after="0" w:afterAutospacing="0"/>
        <w:jc w:val="both"/>
        <w:rPr>
          <w:sz w:val="28"/>
          <w:szCs w:val="28"/>
        </w:rPr>
      </w:pPr>
      <w:r w:rsidRPr="008071E4">
        <w:rPr>
          <w:sz w:val="28"/>
          <w:szCs w:val="28"/>
        </w:rPr>
        <w:t>- изучения состояния и закономерностей развития исследуемых объектов;</w:t>
      </w:r>
    </w:p>
    <w:p w:rsidR="00F6535D" w:rsidRPr="008071E4" w:rsidRDefault="00F6535D" w:rsidP="00F6535D">
      <w:pPr>
        <w:pStyle w:val="a9"/>
        <w:spacing w:before="0" w:beforeAutospacing="0" w:after="0" w:afterAutospacing="0"/>
        <w:jc w:val="both"/>
        <w:rPr>
          <w:sz w:val="28"/>
          <w:szCs w:val="28"/>
        </w:rPr>
      </w:pPr>
      <w:r w:rsidRPr="008071E4">
        <w:rPr>
          <w:sz w:val="28"/>
          <w:szCs w:val="28"/>
        </w:rPr>
        <w:t>- определения влияния факторов на результаты деятельности предприятий;</w:t>
      </w:r>
    </w:p>
    <w:p w:rsidR="00F6535D" w:rsidRPr="008071E4" w:rsidRDefault="00F6535D" w:rsidP="00F6535D">
      <w:pPr>
        <w:pStyle w:val="a9"/>
        <w:spacing w:before="0" w:beforeAutospacing="0" w:after="0" w:afterAutospacing="0"/>
        <w:jc w:val="both"/>
        <w:rPr>
          <w:sz w:val="28"/>
          <w:szCs w:val="28"/>
        </w:rPr>
      </w:pPr>
      <w:r w:rsidRPr="008071E4">
        <w:rPr>
          <w:sz w:val="28"/>
          <w:szCs w:val="28"/>
        </w:rPr>
        <w:t>подсчета неиспользованных и перспективных резервов повышения эффективности производства;</w:t>
      </w:r>
    </w:p>
    <w:p w:rsidR="00F6535D" w:rsidRPr="008071E4" w:rsidRDefault="00F6535D" w:rsidP="00F6535D">
      <w:pPr>
        <w:pStyle w:val="a9"/>
        <w:spacing w:before="0" w:beforeAutospacing="0" w:after="0" w:afterAutospacing="0"/>
        <w:jc w:val="both"/>
        <w:rPr>
          <w:sz w:val="28"/>
          <w:szCs w:val="28"/>
        </w:rPr>
      </w:pPr>
      <w:r w:rsidRPr="008071E4">
        <w:rPr>
          <w:sz w:val="28"/>
          <w:szCs w:val="28"/>
        </w:rPr>
        <w:t>- обобщения результатов анализа и комплексной оценки деятельности предприятий;</w:t>
      </w:r>
    </w:p>
    <w:p w:rsidR="00F6535D" w:rsidRPr="008071E4" w:rsidRDefault="00F6535D" w:rsidP="00F6535D">
      <w:pPr>
        <w:pStyle w:val="a9"/>
        <w:spacing w:before="0" w:beforeAutospacing="0" w:after="0" w:afterAutospacing="0"/>
        <w:jc w:val="both"/>
        <w:rPr>
          <w:sz w:val="28"/>
          <w:szCs w:val="28"/>
        </w:rPr>
      </w:pPr>
      <w:r w:rsidRPr="008071E4">
        <w:rPr>
          <w:sz w:val="28"/>
          <w:szCs w:val="28"/>
        </w:rPr>
        <w:t>- обоснования планов экономического и социального развития, управленческих решений, различных мероприятий.</w:t>
      </w:r>
    </w:p>
    <w:p w:rsidR="00F6535D" w:rsidRPr="008071E4" w:rsidRDefault="00F6535D" w:rsidP="00F6535D">
      <w:pPr>
        <w:pStyle w:val="a9"/>
        <w:spacing w:before="0" w:beforeAutospacing="0" w:after="0" w:afterAutospacing="0"/>
        <w:jc w:val="both"/>
        <w:rPr>
          <w:sz w:val="28"/>
          <w:szCs w:val="28"/>
        </w:rPr>
      </w:pPr>
      <w:r w:rsidRPr="008071E4">
        <w:rPr>
          <w:sz w:val="28"/>
          <w:szCs w:val="28"/>
        </w:rPr>
        <w:t>Понятие и классификация хозяйственных резервов.</w:t>
      </w:r>
    </w:p>
    <w:p w:rsidR="00F6535D" w:rsidRPr="008071E4" w:rsidRDefault="00F6535D" w:rsidP="00F6535D">
      <w:pPr>
        <w:pStyle w:val="a9"/>
        <w:spacing w:before="0" w:beforeAutospacing="0" w:after="0" w:afterAutospacing="0"/>
        <w:jc w:val="both"/>
        <w:rPr>
          <w:sz w:val="28"/>
          <w:szCs w:val="28"/>
        </w:rPr>
      </w:pPr>
      <w:r w:rsidRPr="008071E4">
        <w:rPr>
          <w:sz w:val="28"/>
          <w:szCs w:val="28"/>
        </w:rPr>
        <w:t>Хозяйственные резервы — это постоянно возникающие возможности повышения эффективности деятельности резервами считаются запасы ресурсов (сырья, материалов, оборудования, топлива и т.д.), которые необходимы для бесперебойной работы предприятия. Они создаются на случай дополнительной потребности в них.</w:t>
      </w:r>
    </w:p>
    <w:p w:rsidR="00F6535D" w:rsidRPr="008071E4" w:rsidRDefault="00F6535D" w:rsidP="00F6535D">
      <w:pPr>
        <w:pStyle w:val="a9"/>
        <w:spacing w:before="0" w:beforeAutospacing="0" w:after="0" w:afterAutospacing="0"/>
        <w:jc w:val="both"/>
        <w:rPr>
          <w:sz w:val="28"/>
          <w:szCs w:val="28"/>
        </w:rPr>
      </w:pPr>
      <w:r w:rsidRPr="008071E4">
        <w:rPr>
          <w:sz w:val="28"/>
          <w:szCs w:val="28"/>
        </w:rPr>
        <w:lastRenderedPageBreak/>
        <w:t>1) По пространственному признаку: внутрихозяйственные, отраслевые, региональные, общегосударственные</w:t>
      </w:r>
    </w:p>
    <w:p w:rsidR="00F6535D" w:rsidRPr="008071E4" w:rsidRDefault="00F6535D" w:rsidP="00F6535D">
      <w:pPr>
        <w:pStyle w:val="a9"/>
        <w:spacing w:before="0" w:beforeAutospacing="0" w:after="0" w:afterAutospacing="0"/>
        <w:jc w:val="both"/>
        <w:rPr>
          <w:sz w:val="28"/>
          <w:szCs w:val="28"/>
        </w:rPr>
      </w:pPr>
      <w:r w:rsidRPr="008071E4">
        <w:rPr>
          <w:sz w:val="28"/>
          <w:szCs w:val="28"/>
        </w:rPr>
        <w:t>2) По признаку времени:</w:t>
      </w:r>
    </w:p>
    <w:p w:rsidR="00F6535D" w:rsidRPr="008071E4" w:rsidRDefault="00F6535D" w:rsidP="00F6535D">
      <w:pPr>
        <w:pStyle w:val="a9"/>
        <w:spacing w:before="0" w:beforeAutospacing="0" w:after="0" w:afterAutospacing="0"/>
        <w:jc w:val="both"/>
        <w:rPr>
          <w:sz w:val="28"/>
          <w:szCs w:val="28"/>
        </w:rPr>
      </w:pPr>
      <w:r w:rsidRPr="008071E4">
        <w:rPr>
          <w:sz w:val="28"/>
          <w:szCs w:val="28"/>
        </w:rPr>
        <w:t>- Неиспользованные резервы - это упущенные возможности повышения эффективности производства относительно плана или достижений науки и передового опыта за прошедшие промежутки времени.</w:t>
      </w:r>
    </w:p>
    <w:p w:rsidR="00F6535D" w:rsidRPr="008071E4" w:rsidRDefault="00F6535D" w:rsidP="00F6535D">
      <w:pPr>
        <w:pStyle w:val="a9"/>
        <w:spacing w:before="0" w:beforeAutospacing="0" w:after="0" w:afterAutospacing="0"/>
        <w:jc w:val="both"/>
        <w:rPr>
          <w:sz w:val="28"/>
          <w:szCs w:val="28"/>
        </w:rPr>
      </w:pPr>
      <w:r w:rsidRPr="008071E4">
        <w:rPr>
          <w:sz w:val="28"/>
          <w:szCs w:val="28"/>
        </w:rPr>
        <w:t>- Под текущими резервами понимают возможности улучшения результатов хозяйственной деятельности, которые могут быть реализованы на протяжении ближайшего времени (месяца, квартала, года).</w:t>
      </w:r>
    </w:p>
    <w:p w:rsidR="00F6535D" w:rsidRPr="008071E4" w:rsidRDefault="00F6535D" w:rsidP="00F6535D">
      <w:pPr>
        <w:pStyle w:val="a9"/>
        <w:spacing w:before="0" w:beforeAutospacing="0" w:after="0" w:afterAutospacing="0"/>
        <w:jc w:val="both"/>
        <w:rPr>
          <w:sz w:val="28"/>
          <w:szCs w:val="28"/>
        </w:rPr>
      </w:pPr>
      <w:r w:rsidRPr="008071E4">
        <w:rPr>
          <w:sz w:val="28"/>
          <w:szCs w:val="28"/>
        </w:rPr>
        <w:t>- Перспективные резервы рассчитаны обычно на долгое время. Их использование связано со значительными инвестициями, внедрением новейших достижений НТП, перестройкой производства, сменой технологии производства, специализации и т. д.</w:t>
      </w:r>
    </w:p>
    <w:p w:rsidR="00F6535D" w:rsidRPr="008071E4" w:rsidRDefault="00F6535D" w:rsidP="00F6535D">
      <w:pPr>
        <w:pStyle w:val="a9"/>
        <w:spacing w:before="0" w:beforeAutospacing="0" w:after="0" w:afterAutospacing="0"/>
        <w:jc w:val="both"/>
        <w:rPr>
          <w:sz w:val="28"/>
          <w:szCs w:val="28"/>
        </w:rPr>
      </w:pPr>
      <w:r w:rsidRPr="008071E4">
        <w:rPr>
          <w:sz w:val="28"/>
          <w:szCs w:val="28"/>
        </w:rPr>
        <w:t>3) По стадиям жизненного цикла изделия:</w:t>
      </w:r>
    </w:p>
    <w:p w:rsidR="00F6535D" w:rsidRPr="008071E4" w:rsidRDefault="00F6535D" w:rsidP="00F6535D">
      <w:pPr>
        <w:pStyle w:val="a9"/>
        <w:spacing w:before="0" w:beforeAutospacing="0" w:after="0" w:afterAutospacing="0"/>
        <w:jc w:val="both"/>
        <w:rPr>
          <w:sz w:val="28"/>
          <w:szCs w:val="28"/>
        </w:rPr>
      </w:pPr>
      <w:r w:rsidRPr="008071E4">
        <w:rPr>
          <w:sz w:val="28"/>
          <w:szCs w:val="28"/>
        </w:rPr>
        <w:t>- предпроизводственная стадия. Здесь могут быть выявлены резервы повышения эффективности производства за счет улучшения конструкции изделия, усовершенствования технологии его производства, применения более дешевого сырья и т.д. Именно на этой стадии объективно содержатся самые большие резервы снижения себестоимости продукции.</w:t>
      </w:r>
    </w:p>
    <w:p w:rsidR="00F6535D" w:rsidRPr="008071E4" w:rsidRDefault="00F6535D" w:rsidP="00F6535D">
      <w:pPr>
        <w:pStyle w:val="a9"/>
        <w:spacing w:before="0" w:beforeAutospacing="0" w:after="0" w:afterAutospacing="0"/>
        <w:jc w:val="both"/>
        <w:rPr>
          <w:sz w:val="28"/>
          <w:szCs w:val="28"/>
        </w:rPr>
      </w:pPr>
      <w:r w:rsidRPr="008071E4">
        <w:rPr>
          <w:sz w:val="28"/>
          <w:szCs w:val="28"/>
        </w:rPr>
        <w:t>- на производственной стадии происходит освоение новых изделий, новой технологии и затем осуществляется массовое производство продукции. На этом этапе величина резервов снижается за счет того, что уже проведены работы по созданию производственных мощностей, приобретению необходимого оборудования и инструментов, налаживанию производственного процесса. Это резервы, связанные с улучшением организации труда, повышением его интенсивности, сокращением простоев оборудования, экономией и рациональным использованием сырья и материалов.</w:t>
      </w:r>
    </w:p>
    <w:p w:rsidR="00F6535D" w:rsidRPr="008071E4" w:rsidRDefault="00F6535D" w:rsidP="00F6535D">
      <w:pPr>
        <w:pStyle w:val="a9"/>
        <w:spacing w:before="0" w:beforeAutospacing="0" w:after="0" w:afterAutospacing="0"/>
        <w:jc w:val="both"/>
        <w:rPr>
          <w:sz w:val="28"/>
          <w:szCs w:val="28"/>
        </w:rPr>
      </w:pPr>
      <w:r w:rsidRPr="008071E4">
        <w:rPr>
          <w:sz w:val="28"/>
          <w:szCs w:val="28"/>
        </w:rPr>
        <w:t>- эксплуатационная стадия делится на гарантийный период, в течение которого исполнитель обязан ликвидировать выявленные потребителем неполадки, и послегарантийный. На стадии эксплуатации объекта резервы более производительного его использования и снижения затрат (экономия электроэнергии, топлива, запасных частей и т.д.) зависят главным образом от качества выполненных работ на первых двух стадиях.</w:t>
      </w:r>
    </w:p>
    <w:p w:rsidR="00F6535D" w:rsidRPr="008071E4" w:rsidRDefault="00F6535D" w:rsidP="00F6535D">
      <w:pPr>
        <w:pStyle w:val="a9"/>
        <w:spacing w:before="0" w:beforeAutospacing="0" w:after="0" w:afterAutospacing="0"/>
        <w:jc w:val="both"/>
        <w:rPr>
          <w:sz w:val="28"/>
          <w:szCs w:val="28"/>
        </w:rPr>
      </w:pPr>
      <w:r w:rsidRPr="008071E4">
        <w:rPr>
          <w:sz w:val="28"/>
          <w:szCs w:val="28"/>
        </w:rPr>
        <w:t>- резервы на стадии утилизации - это возможности получения дохода в результате вторичного использования утилизационных материалов и сокращения затрат на утилизацию изделия после завершения его жизненного цикла.</w:t>
      </w:r>
    </w:p>
    <w:p w:rsidR="00F6535D" w:rsidRPr="008071E4" w:rsidRDefault="00F6535D" w:rsidP="00F6535D">
      <w:pPr>
        <w:pStyle w:val="a9"/>
        <w:spacing w:before="0" w:beforeAutospacing="0" w:after="0" w:afterAutospacing="0"/>
        <w:jc w:val="both"/>
        <w:rPr>
          <w:sz w:val="28"/>
          <w:szCs w:val="28"/>
        </w:rPr>
      </w:pPr>
      <w:r w:rsidRPr="008071E4">
        <w:rPr>
          <w:sz w:val="28"/>
          <w:szCs w:val="28"/>
        </w:rPr>
        <w:t>4) по стадиям процесса воспроизводства:</w:t>
      </w:r>
    </w:p>
    <w:p w:rsidR="00F6535D" w:rsidRPr="008071E4" w:rsidRDefault="00F6535D" w:rsidP="00F6535D">
      <w:pPr>
        <w:pStyle w:val="a9"/>
        <w:spacing w:before="0" w:beforeAutospacing="0" w:after="0" w:afterAutospacing="0"/>
        <w:jc w:val="both"/>
        <w:rPr>
          <w:sz w:val="28"/>
          <w:szCs w:val="28"/>
        </w:rPr>
      </w:pPr>
      <w:r w:rsidRPr="008071E4">
        <w:rPr>
          <w:sz w:val="28"/>
          <w:szCs w:val="28"/>
        </w:rPr>
        <w:t>- в сфере производства – основные резервы – увеличение эффективности использования ресурсов</w:t>
      </w:r>
    </w:p>
    <w:p w:rsidR="00F6535D" w:rsidRPr="008071E4" w:rsidRDefault="00F6535D" w:rsidP="00F6535D">
      <w:pPr>
        <w:pStyle w:val="a9"/>
        <w:spacing w:before="0" w:beforeAutospacing="0" w:after="0" w:afterAutospacing="0"/>
        <w:jc w:val="both"/>
        <w:rPr>
          <w:sz w:val="28"/>
          <w:szCs w:val="28"/>
        </w:rPr>
      </w:pPr>
      <w:r w:rsidRPr="008071E4">
        <w:rPr>
          <w:sz w:val="28"/>
          <w:szCs w:val="28"/>
        </w:rPr>
        <w:t>- в сфере обращения - предотвращение разных потерь продукции на пути от производителя к потребителю, а также уменьшение затрат, которые связаны с хранением, перевозкой и продажей готовой продукции).</w:t>
      </w:r>
    </w:p>
    <w:p w:rsidR="00F6535D" w:rsidRPr="008071E4" w:rsidRDefault="00F6535D" w:rsidP="00F6535D">
      <w:pPr>
        <w:pStyle w:val="a9"/>
        <w:spacing w:before="0" w:beforeAutospacing="0" w:after="0" w:afterAutospacing="0"/>
        <w:jc w:val="both"/>
        <w:rPr>
          <w:sz w:val="28"/>
          <w:szCs w:val="28"/>
        </w:rPr>
      </w:pPr>
      <w:r w:rsidRPr="008071E4">
        <w:rPr>
          <w:sz w:val="28"/>
          <w:szCs w:val="28"/>
        </w:rPr>
        <w:t>5) по характеру производства: в основном производстве, во вспомогательных производствах, в обслуживающих производствах</w:t>
      </w:r>
    </w:p>
    <w:p w:rsidR="00F6535D" w:rsidRPr="008071E4" w:rsidRDefault="00F6535D" w:rsidP="00F6535D">
      <w:pPr>
        <w:pStyle w:val="a9"/>
        <w:spacing w:before="0" w:beforeAutospacing="0" w:after="0" w:afterAutospacing="0"/>
        <w:jc w:val="both"/>
        <w:rPr>
          <w:sz w:val="28"/>
          <w:szCs w:val="28"/>
        </w:rPr>
      </w:pPr>
      <w:r w:rsidRPr="008071E4">
        <w:rPr>
          <w:sz w:val="28"/>
          <w:szCs w:val="28"/>
        </w:rPr>
        <w:t>6) по видам деятельности: в операционной деятельности, инвестиционной деятельности, финансовой деятельности</w:t>
      </w:r>
    </w:p>
    <w:p w:rsidR="00F6535D" w:rsidRPr="008071E4" w:rsidRDefault="00F6535D" w:rsidP="00F6535D">
      <w:pPr>
        <w:pStyle w:val="a9"/>
        <w:spacing w:before="0" w:beforeAutospacing="0" w:after="0" w:afterAutospacing="0"/>
        <w:jc w:val="both"/>
        <w:rPr>
          <w:sz w:val="28"/>
          <w:szCs w:val="28"/>
        </w:rPr>
      </w:pPr>
      <w:r w:rsidRPr="008071E4">
        <w:rPr>
          <w:sz w:val="28"/>
          <w:szCs w:val="28"/>
        </w:rPr>
        <w:t>7) по экономической природе: экстенсивные, интенсивные</w:t>
      </w:r>
    </w:p>
    <w:p w:rsidR="00F6535D" w:rsidRPr="008071E4" w:rsidRDefault="00F6535D" w:rsidP="00F6535D">
      <w:pPr>
        <w:pStyle w:val="a9"/>
        <w:spacing w:before="0" w:beforeAutospacing="0" w:after="0" w:afterAutospacing="0"/>
        <w:jc w:val="both"/>
        <w:rPr>
          <w:sz w:val="28"/>
          <w:szCs w:val="28"/>
        </w:rPr>
      </w:pPr>
      <w:r w:rsidRPr="008071E4">
        <w:rPr>
          <w:sz w:val="28"/>
          <w:szCs w:val="28"/>
        </w:rPr>
        <w:t>8) по источникам образования:</w:t>
      </w:r>
    </w:p>
    <w:p w:rsidR="00F6535D" w:rsidRPr="008071E4" w:rsidRDefault="00F6535D" w:rsidP="00F6535D">
      <w:pPr>
        <w:pStyle w:val="a9"/>
        <w:spacing w:before="0" w:beforeAutospacing="0" w:after="0" w:afterAutospacing="0"/>
        <w:jc w:val="both"/>
        <w:rPr>
          <w:sz w:val="28"/>
          <w:szCs w:val="28"/>
        </w:rPr>
      </w:pPr>
      <w:r w:rsidRPr="008071E4">
        <w:rPr>
          <w:sz w:val="28"/>
          <w:szCs w:val="28"/>
        </w:rPr>
        <w:lastRenderedPageBreak/>
        <w:t>- внутренние- которые могут быть освоены силами и средствами самого предприятия</w:t>
      </w:r>
    </w:p>
    <w:p w:rsidR="00F6535D" w:rsidRPr="008071E4" w:rsidRDefault="00F6535D" w:rsidP="00F6535D">
      <w:pPr>
        <w:pStyle w:val="a9"/>
        <w:spacing w:before="0" w:beforeAutospacing="0" w:after="0" w:afterAutospacing="0"/>
        <w:jc w:val="both"/>
        <w:rPr>
          <w:sz w:val="28"/>
          <w:szCs w:val="28"/>
        </w:rPr>
      </w:pPr>
      <w:r w:rsidRPr="008071E4">
        <w:rPr>
          <w:sz w:val="28"/>
          <w:szCs w:val="28"/>
        </w:rPr>
        <w:t>- внешние - это техническая, технологическая или финансовая помощь субъекту хозяйствования со стороны государства, вышестоящих органов, спонсоров и т.д.</w:t>
      </w:r>
    </w:p>
    <w:p w:rsidR="00F6535D" w:rsidRPr="008071E4" w:rsidRDefault="00F6535D" w:rsidP="00F6535D">
      <w:pPr>
        <w:pStyle w:val="a9"/>
        <w:spacing w:before="0" w:beforeAutospacing="0" w:after="0" w:afterAutospacing="0"/>
        <w:jc w:val="both"/>
        <w:rPr>
          <w:sz w:val="28"/>
          <w:szCs w:val="28"/>
        </w:rPr>
      </w:pPr>
      <w:r w:rsidRPr="008071E4">
        <w:rPr>
          <w:sz w:val="28"/>
          <w:szCs w:val="28"/>
        </w:rPr>
        <w:t>9) по способам обнаружения:</w:t>
      </w:r>
    </w:p>
    <w:p w:rsidR="00F6535D" w:rsidRPr="008071E4" w:rsidRDefault="00F6535D" w:rsidP="00F6535D">
      <w:pPr>
        <w:pStyle w:val="a9"/>
        <w:spacing w:before="0" w:beforeAutospacing="0" w:after="0" w:afterAutospacing="0"/>
        <w:jc w:val="both"/>
        <w:rPr>
          <w:sz w:val="28"/>
          <w:szCs w:val="28"/>
        </w:rPr>
      </w:pPr>
      <w:r w:rsidRPr="008071E4">
        <w:rPr>
          <w:sz w:val="28"/>
          <w:szCs w:val="28"/>
        </w:rPr>
        <w:t>- явные - резервы, которые легко выявить по материалам бухгалтерского учета и отчетности.</w:t>
      </w:r>
    </w:p>
    <w:p w:rsidR="00F6535D" w:rsidRPr="008071E4" w:rsidRDefault="00F6535D" w:rsidP="00F6535D">
      <w:pPr>
        <w:pStyle w:val="a9"/>
        <w:spacing w:before="0" w:beforeAutospacing="0" w:after="0" w:afterAutospacing="0"/>
        <w:jc w:val="both"/>
        <w:rPr>
          <w:sz w:val="28"/>
          <w:szCs w:val="28"/>
        </w:rPr>
      </w:pPr>
      <w:r w:rsidRPr="008071E4">
        <w:rPr>
          <w:sz w:val="28"/>
          <w:szCs w:val="28"/>
        </w:rPr>
        <w:t>- скрытые - резервы, которые связаны с внедрением достижений НТП и передового опыта и которые не были предусмотрены планом.</w:t>
      </w:r>
    </w:p>
    <w:p w:rsidR="00F6535D" w:rsidRDefault="00F6535D" w:rsidP="00F6535D">
      <w:pPr>
        <w:spacing w:after="0" w:line="240" w:lineRule="auto"/>
        <w:ind w:firstLine="851"/>
        <w:jc w:val="both"/>
        <w:rPr>
          <w:rFonts w:ascii="Times New Roman" w:eastAsia="Times New Roman" w:hAnsi="Times New Roman" w:cs="Times New Roman"/>
          <w:b/>
          <w:sz w:val="28"/>
          <w:szCs w:val="28"/>
        </w:rPr>
      </w:pPr>
    </w:p>
    <w:p w:rsidR="00F6535D" w:rsidRDefault="00F6535D" w:rsidP="00F6535D">
      <w:pPr>
        <w:spacing w:after="0" w:line="240" w:lineRule="auto"/>
        <w:ind w:firstLine="851"/>
        <w:jc w:val="both"/>
        <w:rPr>
          <w:rFonts w:ascii="Times New Roman" w:eastAsia="Times New Roman" w:hAnsi="Times New Roman" w:cs="Times New Roman"/>
          <w:b/>
          <w:sz w:val="28"/>
          <w:szCs w:val="28"/>
        </w:rPr>
      </w:pPr>
      <w:r w:rsidRPr="007C638E">
        <w:rPr>
          <w:rFonts w:ascii="Times New Roman" w:eastAsia="Times New Roman" w:hAnsi="Times New Roman" w:cs="Times New Roman"/>
          <w:b/>
          <w:sz w:val="28"/>
          <w:szCs w:val="28"/>
        </w:rPr>
        <w:t>5.3. Самостоятельная работа по теме:</w:t>
      </w:r>
    </w:p>
    <w:p w:rsidR="00F6535D" w:rsidRPr="007C638E" w:rsidRDefault="00F6535D" w:rsidP="00F6535D">
      <w:pPr>
        <w:spacing w:after="0" w:line="240" w:lineRule="auto"/>
        <w:ind w:firstLine="851"/>
        <w:jc w:val="both"/>
        <w:rPr>
          <w:rFonts w:ascii="Times New Roman" w:eastAsia="Times New Roman" w:hAnsi="Times New Roman" w:cs="Times New Roman"/>
          <w:sz w:val="28"/>
          <w:szCs w:val="28"/>
        </w:rPr>
      </w:pPr>
      <w:r w:rsidRPr="007C638E">
        <w:rPr>
          <w:rFonts w:ascii="Times New Roman" w:eastAsia="Times New Roman" w:hAnsi="Times New Roman" w:cs="Times New Roman"/>
          <w:sz w:val="28"/>
          <w:szCs w:val="28"/>
        </w:rPr>
        <w:t>-работа с нормативными актами по теме занятия (ПК-</w:t>
      </w:r>
      <w:r>
        <w:rPr>
          <w:rFonts w:ascii="Times New Roman" w:eastAsia="Times New Roman" w:hAnsi="Times New Roman" w:cs="Times New Roman"/>
          <w:sz w:val="28"/>
          <w:szCs w:val="28"/>
        </w:rPr>
        <w:t>6</w:t>
      </w:r>
      <w:r w:rsidRPr="007C638E">
        <w:rPr>
          <w:rFonts w:ascii="Times New Roman" w:eastAsia="Times New Roman" w:hAnsi="Times New Roman" w:cs="Times New Roman"/>
          <w:sz w:val="28"/>
          <w:szCs w:val="28"/>
        </w:rPr>
        <w:t>)</w:t>
      </w:r>
    </w:p>
    <w:p w:rsidR="00F6535D" w:rsidRPr="007C638E" w:rsidRDefault="00F6535D" w:rsidP="00F6535D">
      <w:pPr>
        <w:spacing w:after="0" w:line="240" w:lineRule="auto"/>
        <w:ind w:firstLine="851"/>
        <w:jc w:val="both"/>
        <w:rPr>
          <w:rFonts w:ascii="Times New Roman" w:eastAsia="Times New Roman" w:hAnsi="Times New Roman" w:cs="Times New Roman"/>
          <w:sz w:val="28"/>
          <w:szCs w:val="28"/>
        </w:rPr>
      </w:pPr>
      <w:r w:rsidRPr="007C638E">
        <w:rPr>
          <w:rFonts w:ascii="Times New Roman" w:eastAsia="Times New Roman" w:hAnsi="Times New Roman" w:cs="Times New Roman"/>
          <w:sz w:val="28"/>
          <w:szCs w:val="28"/>
        </w:rPr>
        <w:t>-решение ситуационных задач (ПК-</w:t>
      </w:r>
      <w:r>
        <w:rPr>
          <w:rFonts w:ascii="Times New Roman" w:eastAsia="Times New Roman" w:hAnsi="Times New Roman" w:cs="Times New Roman"/>
          <w:sz w:val="28"/>
          <w:szCs w:val="28"/>
        </w:rPr>
        <w:t>6</w:t>
      </w:r>
      <w:r w:rsidRPr="007C638E">
        <w:rPr>
          <w:rFonts w:ascii="Times New Roman" w:eastAsia="Times New Roman" w:hAnsi="Times New Roman" w:cs="Times New Roman"/>
          <w:sz w:val="28"/>
          <w:szCs w:val="28"/>
        </w:rPr>
        <w:t>)</w:t>
      </w:r>
    </w:p>
    <w:p w:rsidR="00F6535D" w:rsidRPr="007C638E" w:rsidRDefault="00F6535D" w:rsidP="00F6535D">
      <w:pPr>
        <w:spacing w:after="0" w:line="240" w:lineRule="auto"/>
        <w:ind w:firstLine="851"/>
        <w:jc w:val="both"/>
        <w:rPr>
          <w:rFonts w:ascii="Times New Roman" w:eastAsia="Times New Roman" w:hAnsi="Times New Roman" w:cs="Times New Roman"/>
          <w:sz w:val="28"/>
          <w:szCs w:val="28"/>
        </w:rPr>
      </w:pPr>
      <w:r w:rsidRPr="007C638E">
        <w:rPr>
          <w:rFonts w:ascii="Times New Roman" w:eastAsia="Times New Roman" w:hAnsi="Times New Roman" w:cs="Times New Roman"/>
          <w:sz w:val="28"/>
          <w:szCs w:val="28"/>
        </w:rPr>
        <w:t>-ведение документации (ПК-</w:t>
      </w:r>
      <w:r>
        <w:rPr>
          <w:rFonts w:ascii="Times New Roman" w:eastAsia="Times New Roman" w:hAnsi="Times New Roman" w:cs="Times New Roman"/>
          <w:sz w:val="28"/>
          <w:szCs w:val="28"/>
        </w:rPr>
        <w:t>6</w:t>
      </w:r>
      <w:r w:rsidRPr="007C638E">
        <w:rPr>
          <w:rFonts w:ascii="Times New Roman" w:eastAsia="Times New Roman" w:hAnsi="Times New Roman" w:cs="Times New Roman"/>
          <w:sz w:val="28"/>
          <w:szCs w:val="28"/>
        </w:rPr>
        <w:t>)</w:t>
      </w:r>
    </w:p>
    <w:p w:rsidR="00F6535D" w:rsidRDefault="00F6535D" w:rsidP="00F6535D">
      <w:pPr>
        <w:spacing w:after="0" w:line="240" w:lineRule="auto"/>
        <w:ind w:firstLine="851"/>
        <w:jc w:val="both"/>
        <w:rPr>
          <w:rFonts w:ascii="Times New Roman" w:eastAsia="Times New Roman" w:hAnsi="Times New Roman" w:cs="Times New Roman"/>
          <w:b/>
          <w:sz w:val="28"/>
          <w:szCs w:val="28"/>
        </w:rPr>
      </w:pPr>
    </w:p>
    <w:p w:rsidR="00F6535D" w:rsidRPr="007C638E" w:rsidRDefault="00F6535D" w:rsidP="00F6535D">
      <w:pPr>
        <w:spacing w:after="0" w:line="240" w:lineRule="auto"/>
        <w:ind w:firstLine="851"/>
        <w:jc w:val="both"/>
        <w:rPr>
          <w:rFonts w:ascii="Times New Roman" w:eastAsia="Times New Roman" w:hAnsi="Times New Roman" w:cs="Times New Roman"/>
          <w:b/>
          <w:sz w:val="28"/>
          <w:szCs w:val="28"/>
        </w:rPr>
      </w:pPr>
      <w:r w:rsidRPr="007C638E">
        <w:rPr>
          <w:rFonts w:ascii="Times New Roman" w:eastAsia="Times New Roman" w:hAnsi="Times New Roman" w:cs="Times New Roman"/>
          <w:b/>
          <w:sz w:val="28"/>
          <w:szCs w:val="28"/>
        </w:rPr>
        <w:t>5.4. Итоговый контроль знаний:</w:t>
      </w:r>
    </w:p>
    <w:p w:rsidR="00F6535D" w:rsidRPr="007C638E" w:rsidRDefault="00F6535D" w:rsidP="00F6535D">
      <w:pPr>
        <w:spacing w:after="0" w:line="240" w:lineRule="auto"/>
        <w:ind w:firstLine="851"/>
        <w:jc w:val="both"/>
        <w:rPr>
          <w:rFonts w:ascii="Times New Roman" w:eastAsia="Times New Roman" w:hAnsi="Times New Roman" w:cs="Times New Roman"/>
          <w:sz w:val="28"/>
          <w:szCs w:val="28"/>
        </w:rPr>
      </w:pPr>
      <w:r w:rsidRPr="007C638E">
        <w:rPr>
          <w:rFonts w:ascii="Times New Roman" w:eastAsia="Times New Roman" w:hAnsi="Times New Roman" w:cs="Times New Roman"/>
          <w:sz w:val="28"/>
          <w:szCs w:val="28"/>
        </w:rPr>
        <w:t>-решение ситуационных задач по теме (ПК-</w:t>
      </w:r>
      <w:r>
        <w:rPr>
          <w:rFonts w:ascii="Times New Roman" w:eastAsia="Times New Roman" w:hAnsi="Times New Roman" w:cs="Times New Roman"/>
          <w:sz w:val="28"/>
          <w:szCs w:val="28"/>
        </w:rPr>
        <w:t>6</w:t>
      </w:r>
      <w:r w:rsidRPr="007C638E">
        <w:rPr>
          <w:rFonts w:ascii="Times New Roman" w:eastAsia="Times New Roman" w:hAnsi="Times New Roman" w:cs="Times New Roman"/>
          <w:sz w:val="28"/>
          <w:szCs w:val="28"/>
        </w:rPr>
        <w:t>)</w:t>
      </w:r>
    </w:p>
    <w:p w:rsidR="00F6535D" w:rsidRPr="007C638E" w:rsidRDefault="00F6535D" w:rsidP="00F6535D">
      <w:pPr>
        <w:spacing w:after="0" w:line="240" w:lineRule="auto"/>
        <w:ind w:firstLine="851"/>
        <w:jc w:val="both"/>
        <w:rPr>
          <w:rFonts w:ascii="Times New Roman" w:eastAsia="Times New Roman" w:hAnsi="Times New Roman" w:cs="Times New Roman"/>
          <w:sz w:val="28"/>
          <w:szCs w:val="28"/>
        </w:rPr>
      </w:pPr>
      <w:r w:rsidRPr="007C638E">
        <w:rPr>
          <w:rFonts w:ascii="Times New Roman" w:eastAsia="Times New Roman" w:hAnsi="Times New Roman" w:cs="Times New Roman"/>
          <w:sz w:val="28"/>
          <w:szCs w:val="28"/>
        </w:rPr>
        <w:t>https://krasgmu.ru/index.php?page[common]=content&amp;id=113917</w:t>
      </w:r>
    </w:p>
    <w:p w:rsidR="00F6535D" w:rsidRPr="007C638E" w:rsidRDefault="00F6535D" w:rsidP="00F6535D">
      <w:pPr>
        <w:spacing w:after="0" w:line="240" w:lineRule="auto"/>
        <w:ind w:firstLine="851"/>
        <w:jc w:val="both"/>
        <w:rPr>
          <w:rFonts w:ascii="Times New Roman" w:eastAsia="Times New Roman" w:hAnsi="Times New Roman" w:cs="Times New Roman"/>
          <w:sz w:val="28"/>
          <w:szCs w:val="28"/>
        </w:rPr>
      </w:pPr>
      <w:r w:rsidRPr="007C638E">
        <w:rPr>
          <w:rFonts w:ascii="Times New Roman" w:eastAsia="Times New Roman" w:hAnsi="Times New Roman" w:cs="Times New Roman"/>
          <w:sz w:val="28"/>
          <w:szCs w:val="28"/>
        </w:rPr>
        <w:t>-решение тестовых заданий по теме (ПК-</w:t>
      </w:r>
      <w:r>
        <w:rPr>
          <w:rFonts w:ascii="Times New Roman" w:eastAsia="Times New Roman" w:hAnsi="Times New Roman" w:cs="Times New Roman"/>
          <w:sz w:val="28"/>
          <w:szCs w:val="28"/>
        </w:rPr>
        <w:t>6</w:t>
      </w:r>
      <w:r w:rsidRPr="007C638E">
        <w:rPr>
          <w:rFonts w:ascii="Times New Roman" w:eastAsia="Times New Roman" w:hAnsi="Times New Roman" w:cs="Times New Roman"/>
          <w:sz w:val="28"/>
          <w:szCs w:val="28"/>
        </w:rPr>
        <w:t>)</w:t>
      </w:r>
    </w:p>
    <w:p w:rsidR="00F6535D" w:rsidRDefault="00F6535D" w:rsidP="00F6535D">
      <w:pPr>
        <w:spacing w:after="0" w:line="240" w:lineRule="auto"/>
        <w:ind w:firstLine="851"/>
        <w:jc w:val="both"/>
        <w:rPr>
          <w:rFonts w:ascii="Times New Roman" w:eastAsia="Times New Roman" w:hAnsi="Times New Roman" w:cs="Times New Roman"/>
          <w:sz w:val="28"/>
          <w:szCs w:val="28"/>
        </w:rPr>
      </w:pPr>
      <w:r w:rsidRPr="007C638E">
        <w:rPr>
          <w:rFonts w:ascii="Times New Roman" w:eastAsia="Times New Roman" w:hAnsi="Times New Roman" w:cs="Times New Roman"/>
          <w:sz w:val="28"/>
          <w:szCs w:val="28"/>
        </w:rPr>
        <w:t>https://krasgmu.ru/index.php?page[common]=content&amp;id=113918</w:t>
      </w:r>
    </w:p>
    <w:p w:rsidR="00F6535D" w:rsidRDefault="00F6535D" w:rsidP="00F6535D">
      <w:pPr>
        <w:spacing w:after="0" w:line="240" w:lineRule="auto"/>
        <w:ind w:firstLine="851"/>
        <w:jc w:val="both"/>
        <w:rPr>
          <w:rFonts w:ascii="Times New Roman" w:eastAsia="Times New Roman" w:hAnsi="Times New Roman" w:cs="Times New Roman"/>
          <w:sz w:val="28"/>
          <w:szCs w:val="28"/>
        </w:rPr>
      </w:pPr>
    </w:p>
    <w:p w:rsidR="00F6535D" w:rsidRPr="007C638E" w:rsidRDefault="00F6535D" w:rsidP="00F6535D">
      <w:pPr>
        <w:spacing w:after="0" w:line="240" w:lineRule="auto"/>
        <w:ind w:firstLine="851"/>
        <w:jc w:val="both"/>
        <w:rPr>
          <w:rFonts w:ascii="Times New Roman" w:eastAsia="Times New Roman" w:hAnsi="Times New Roman" w:cs="Times New Roman"/>
          <w:b/>
          <w:sz w:val="28"/>
          <w:szCs w:val="28"/>
        </w:rPr>
      </w:pPr>
      <w:r w:rsidRPr="007C638E">
        <w:rPr>
          <w:rFonts w:ascii="Times New Roman" w:eastAsia="Times New Roman" w:hAnsi="Times New Roman" w:cs="Times New Roman"/>
          <w:b/>
          <w:sz w:val="28"/>
          <w:szCs w:val="28"/>
        </w:rPr>
        <w:t>6. Домашнее задание по теме занятия:</w:t>
      </w:r>
    </w:p>
    <w:p w:rsidR="00F6535D" w:rsidRPr="007C638E" w:rsidRDefault="00F6535D" w:rsidP="00F6535D">
      <w:pPr>
        <w:spacing w:after="0" w:line="240" w:lineRule="auto"/>
        <w:ind w:firstLine="851"/>
        <w:jc w:val="both"/>
        <w:rPr>
          <w:rFonts w:ascii="Times New Roman" w:eastAsia="Times New Roman" w:hAnsi="Times New Roman" w:cs="Times New Roman"/>
          <w:sz w:val="28"/>
          <w:szCs w:val="28"/>
        </w:rPr>
      </w:pPr>
      <w:r w:rsidRPr="007C638E">
        <w:rPr>
          <w:rFonts w:ascii="Times New Roman" w:eastAsia="Times New Roman" w:hAnsi="Times New Roman" w:cs="Times New Roman"/>
          <w:sz w:val="28"/>
          <w:szCs w:val="28"/>
        </w:rPr>
        <w:t>-учебно-методические разработки следующего занятия и методические разработки для внеаудиторной работы по теме</w:t>
      </w:r>
    </w:p>
    <w:p w:rsidR="00F6535D" w:rsidRDefault="00F6535D" w:rsidP="00F6535D">
      <w:pPr>
        <w:spacing w:after="0" w:line="240" w:lineRule="auto"/>
        <w:ind w:firstLine="851"/>
        <w:jc w:val="both"/>
        <w:rPr>
          <w:rFonts w:ascii="Times New Roman" w:eastAsia="Times New Roman" w:hAnsi="Times New Roman" w:cs="Times New Roman"/>
          <w:b/>
          <w:sz w:val="28"/>
          <w:szCs w:val="28"/>
        </w:rPr>
      </w:pPr>
    </w:p>
    <w:p w:rsidR="00F6535D" w:rsidRDefault="00F6535D" w:rsidP="00F6535D">
      <w:pPr>
        <w:spacing w:after="0" w:line="240" w:lineRule="auto"/>
        <w:ind w:firstLine="851"/>
        <w:jc w:val="both"/>
        <w:rPr>
          <w:rFonts w:ascii="Times New Roman" w:eastAsia="Times New Roman" w:hAnsi="Times New Roman" w:cs="Times New Roman"/>
          <w:b/>
          <w:sz w:val="28"/>
          <w:szCs w:val="28"/>
        </w:rPr>
      </w:pPr>
      <w:r w:rsidRPr="007C638E">
        <w:rPr>
          <w:rFonts w:ascii="Times New Roman" w:eastAsia="Times New Roman" w:hAnsi="Times New Roman" w:cs="Times New Roman"/>
          <w:b/>
          <w:sz w:val="28"/>
          <w:szCs w:val="28"/>
        </w:rPr>
        <w:t>7. Рекомендации по выполнению НИР, в том числе список тем, предлагаемых кафедрой:</w:t>
      </w:r>
    </w:p>
    <w:p w:rsidR="00F6535D" w:rsidRPr="00C2656B" w:rsidRDefault="00F6535D" w:rsidP="00435395">
      <w:pPr>
        <w:pStyle w:val="a5"/>
        <w:numPr>
          <w:ilvl w:val="0"/>
          <w:numId w:val="118"/>
        </w:numPr>
        <w:jc w:val="both"/>
        <w:rPr>
          <w:rFonts w:ascii="Times New Roman" w:hAnsi="Times New Roman" w:cs="Times New Roman"/>
          <w:sz w:val="28"/>
          <w:szCs w:val="28"/>
        </w:rPr>
      </w:pPr>
      <w:r>
        <w:rPr>
          <w:rFonts w:ascii="Times New Roman" w:hAnsi="Times New Roman" w:cs="Times New Roman"/>
          <w:sz w:val="28"/>
          <w:szCs w:val="28"/>
        </w:rPr>
        <w:t>Коэффициенты ликвидности и платежеспособности</w:t>
      </w:r>
    </w:p>
    <w:p w:rsidR="00F6535D" w:rsidRPr="00C2656B" w:rsidRDefault="00F6535D" w:rsidP="00435395">
      <w:pPr>
        <w:pStyle w:val="a5"/>
        <w:numPr>
          <w:ilvl w:val="0"/>
          <w:numId w:val="118"/>
        </w:numPr>
        <w:jc w:val="both"/>
        <w:rPr>
          <w:rFonts w:ascii="Times New Roman" w:hAnsi="Times New Roman" w:cs="Times New Roman"/>
          <w:sz w:val="28"/>
          <w:szCs w:val="28"/>
        </w:rPr>
      </w:pPr>
      <w:r w:rsidRPr="00325F53">
        <w:rPr>
          <w:rFonts w:ascii="Times New Roman" w:hAnsi="Times New Roman" w:cs="Times New Roman"/>
          <w:sz w:val="28"/>
          <w:szCs w:val="28"/>
        </w:rPr>
        <w:t>Банкротство</w:t>
      </w:r>
    </w:p>
    <w:p w:rsidR="00F6535D" w:rsidRPr="00C2656B" w:rsidRDefault="00F6535D" w:rsidP="00435395">
      <w:pPr>
        <w:pStyle w:val="a5"/>
        <w:numPr>
          <w:ilvl w:val="0"/>
          <w:numId w:val="118"/>
        </w:numPr>
        <w:jc w:val="both"/>
        <w:rPr>
          <w:rFonts w:ascii="Times New Roman" w:hAnsi="Times New Roman" w:cs="Times New Roman"/>
          <w:sz w:val="28"/>
          <w:szCs w:val="28"/>
        </w:rPr>
      </w:pPr>
      <w:r w:rsidRPr="00325F53">
        <w:rPr>
          <w:rFonts w:ascii="Times New Roman" w:hAnsi="Times New Roman" w:cs="Times New Roman"/>
          <w:sz w:val="28"/>
          <w:szCs w:val="28"/>
        </w:rPr>
        <w:t>Финансовые ресурсы предприятия</w:t>
      </w:r>
    </w:p>
    <w:p w:rsidR="00F6535D" w:rsidRDefault="00F6535D" w:rsidP="00F6535D">
      <w:pPr>
        <w:spacing w:after="0" w:line="240" w:lineRule="auto"/>
        <w:ind w:firstLine="851"/>
        <w:jc w:val="both"/>
        <w:rPr>
          <w:rFonts w:ascii="Times New Roman" w:eastAsia="Times New Roman" w:hAnsi="Times New Roman" w:cs="Times New Roman"/>
          <w:b/>
          <w:sz w:val="28"/>
          <w:szCs w:val="28"/>
        </w:rPr>
      </w:pPr>
    </w:p>
    <w:p w:rsidR="00F6535D" w:rsidRDefault="00F6535D" w:rsidP="00F6535D">
      <w:pPr>
        <w:spacing w:after="0" w:line="240" w:lineRule="auto"/>
        <w:ind w:firstLine="851"/>
        <w:jc w:val="both"/>
        <w:rPr>
          <w:rFonts w:ascii="Times New Roman" w:eastAsia="Times New Roman" w:hAnsi="Times New Roman" w:cs="Times New Roman"/>
          <w:b/>
          <w:sz w:val="28"/>
          <w:szCs w:val="28"/>
        </w:rPr>
      </w:pPr>
      <w:r w:rsidRPr="007C638E">
        <w:rPr>
          <w:rFonts w:ascii="Times New Roman" w:eastAsia="Times New Roman" w:hAnsi="Times New Roman" w:cs="Times New Roman"/>
          <w:b/>
          <w:sz w:val="28"/>
          <w:szCs w:val="28"/>
        </w:rPr>
        <w:t>8. Рекомендованная литература по теме занятия:</w:t>
      </w:r>
    </w:p>
    <w:p w:rsidR="00F6535D" w:rsidRDefault="00F6535D" w:rsidP="00F6535D">
      <w:pPr>
        <w:spacing w:after="0" w:line="240" w:lineRule="auto"/>
        <w:jc w:val="center"/>
        <w:rPr>
          <w:rFonts w:ascii="Times New Roman" w:hAnsi="Times New Roman" w:cs="Times New Roman"/>
          <w:b/>
          <w:sz w:val="28"/>
          <w:szCs w:val="28"/>
        </w:rPr>
      </w:pPr>
    </w:p>
    <w:p w:rsidR="00F6535D" w:rsidRPr="00C2656B" w:rsidRDefault="00F6535D" w:rsidP="00F6535D">
      <w:pPr>
        <w:spacing w:after="0" w:line="240" w:lineRule="auto"/>
        <w:jc w:val="center"/>
        <w:rPr>
          <w:rFonts w:ascii="Times New Roman" w:hAnsi="Times New Roman" w:cs="Times New Roman"/>
          <w:b/>
          <w:sz w:val="28"/>
          <w:szCs w:val="28"/>
        </w:rPr>
      </w:pPr>
      <w:r w:rsidRPr="00C2656B">
        <w:rPr>
          <w:rFonts w:ascii="Times New Roman" w:hAnsi="Times New Roman" w:cs="Times New Roman"/>
          <w:b/>
          <w:sz w:val="28"/>
          <w:szCs w:val="28"/>
        </w:rPr>
        <w:t>Основная литература</w:t>
      </w:r>
    </w:p>
    <w:p w:rsidR="00F6535D" w:rsidRPr="00C2656B" w:rsidRDefault="00F6535D" w:rsidP="00F6535D">
      <w:pPr>
        <w:spacing w:after="0" w:line="240" w:lineRule="auto"/>
        <w:jc w:val="center"/>
        <w:rPr>
          <w:rFonts w:ascii="Times New Roman" w:hAnsi="Times New Roman" w:cs="Times New Roman"/>
          <w:b/>
          <w:sz w:val="28"/>
          <w:szCs w:val="28"/>
        </w:rPr>
      </w:pPr>
    </w:p>
    <w:tbl>
      <w:tblPr>
        <w:tblW w:w="9611" w:type="dxa"/>
        <w:tblInd w:w="-5" w:type="dxa"/>
        <w:tblLayout w:type="fixed"/>
        <w:tblLook w:val="0000" w:firstRow="0" w:lastRow="0" w:firstColumn="0" w:lastColumn="0" w:noHBand="0" w:noVBand="0"/>
      </w:tblPr>
      <w:tblGrid>
        <w:gridCol w:w="539"/>
        <w:gridCol w:w="2551"/>
        <w:gridCol w:w="1985"/>
        <w:gridCol w:w="1984"/>
        <w:gridCol w:w="1418"/>
        <w:gridCol w:w="1134"/>
      </w:tblGrid>
      <w:tr w:rsidR="00F6535D" w:rsidRPr="00C2656B" w:rsidTr="00F6535D">
        <w:tc>
          <w:tcPr>
            <w:tcW w:w="539" w:type="dxa"/>
            <w:vMerge w:val="restart"/>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ind w:left="-57" w:right="-57"/>
              <w:jc w:val="center"/>
              <w:rPr>
                <w:rFonts w:ascii="Times New Roman" w:hAnsi="Times New Roman" w:cs="Times New Roman"/>
                <w:b/>
                <w:sz w:val="24"/>
                <w:szCs w:val="24"/>
              </w:rPr>
            </w:pPr>
            <w:r w:rsidRPr="00C2656B">
              <w:rPr>
                <w:rFonts w:ascii="Times New Roman" w:hAnsi="Times New Roman" w:cs="Times New Roman"/>
                <w:b/>
                <w:sz w:val="24"/>
                <w:szCs w:val="24"/>
              </w:rPr>
              <w:t>№ п/п</w:t>
            </w:r>
          </w:p>
        </w:tc>
        <w:tc>
          <w:tcPr>
            <w:tcW w:w="2551" w:type="dxa"/>
            <w:vMerge w:val="restart"/>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Наименование, вид издания</w:t>
            </w:r>
          </w:p>
        </w:tc>
        <w:tc>
          <w:tcPr>
            <w:tcW w:w="1985" w:type="dxa"/>
            <w:vMerge w:val="restart"/>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ind w:left="-57" w:right="-57"/>
              <w:jc w:val="center"/>
              <w:rPr>
                <w:rFonts w:ascii="Times New Roman" w:hAnsi="Times New Roman" w:cs="Times New Roman"/>
                <w:b/>
                <w:sz w:val="24"/>
                <w:szCs w:val="24"/>
              </w:rPr>
            </w:pPr>
            <w:r w:rsidRPr="00C2656B">
              <w:rPr>
                <w:rFonts w:ascii="Times New Roman" w:hAnsi="Times New Roman" w:cs="Times New Roman"/>
                <w:b/>
                <w:sz w:val="24"/>
                <w:szCs w:val="24"/>
              </w:rPr>
              <w:t>Автор (–ы), составитель (-и), редактор (-ы)</w:t>
            </w:r>
          </w:p>
        </w:tc>
        <w:tc>
          <w:tcPr>
            <w:tcW w:w="1984" w:type="dxa"/>
            <w:vMerge w:val="restart"/>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Место издания, издательство, год</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Кол-во экземпляров</w:t>
            </w:r>
          </w:p>
        </w:tc>
      </w:tr>
      <w:tr w:rsidR="00F6535D" w:rsidRPr="00C2656B" w:rsidTr="00F6535D">
        <w:tc>
          <w:tcPr>
            <w:tcW w:w="539" w:type="dxa"/>
            <w:vMerge/>
            <w:tcBorders>
              <w:top w:val="single" w:sz="4" w:space="0" w:color="000000"/>
              <w:left w:val="single" w:sz="4" w:space="0" w:color="000000"/>
              <w:bottom w:val="single" w:sz="4" w:space="0" w:color="000000"/>
            </w:tcBorders>
            <w:shd w:val="clear" w:color="auto" w:fill="auto"/>
            <w:vAlign w:val="center"/>
          </w:tcPr>
          <w:p w:rsidR="00F6535D" w:rsidRPr="00C2656B" w:rsidRDefault="00F6535D" w:rsidP="00F6535D">
            <w:pPr>
              <w:snapToGrid w:val="0"/>
              <w:spacing w:after="0" w:line="240" w:lineRule="auto"/>
              <w:rPr>
                <w:rFonts w:ascii="Times New Roman" w:hAnsi="Times New Roman" w:cs="Times New Roman"/>
                <w:b/>
                <w:sz w:val="24"/>
                <w:szCs w:val="24"/>
              </w:rPr>
            </w:pPr>
          </w:p>
        </w:tc>
        <w:tc>
          <w:tcPr>
            <w:tcW w:w="2551" w:type="dxa"/>
            <w:vMerge/>
            <w:tcBorders>
              <w:top w:val="single" w:sz="4" w:space="0" w:color="000000"/>
              <w:left w:val="single" w:sz="4" w:space="0" w:color="000000"/>
              <w:bottom w:val="single" w:sz="4" w:space="0" w:color="000000"/>
            </w:tcBorders>
            <w:shd w:val="clear" w:color="auto" w:fill="auto"/>
            <w:vAlign w:val="center"/>
          </w:tcPr>
          <w:p w:rsidR="00F6535D" w:rsidRPr="00C2656B" w:rsidRDefault="00F6535D" w:rsidP="00F6535D">
            <w:pPr>
              <w:snapToGrid w:val="0"/>
              <w:spacing w:after="0" w:line="240" w:lineRule="auto"/>
              <w:jc w:val="center"/>
              <w:rPr>
                <w:rFonts w:ascii="Times New Roman" w:hAnsi="Times New Roman" w:cs="Times New Roman"/>
                <w:b/>
                <w:sz w:val="24"/>
                <w:szCs w:val="24"/>
              </w:rPr>
            </w:pPr>
          </w:p>
        </w:tc>
        <w:tc>
          <w:tcPr>
            <w:tcW w:w="1985" w:type="dxa"/>
            <w:vMerge/>
            <w:tcBorders>
              <w:top w:val="single" w:sz="4" w:space="0" w:color="000000"/>
              <w:left w:val="single" w:sz="4" w:space="0" w:color="000000"/>
              <w:bottom w:val="single" w:sz="4" w:space="0" w:color="000000"/>
            </w:tcBorders>
            <w:shd w:val="clear" w:color="auto" w:fill="auto"/>
            <w:vAlign w:val="center"/>
          </w:tcPr>
          <w:p w:rsidR="00F6535D" w:rsidRPr="00C2656B" w:rsidRDefault="00F6535D" w:rsidP="00F6535D">
            <w:pPr>
              <w:snapToGrid w:val="0"/>
              <w:spacing w:after="0" w:line="240" w:lineRule="auto"/>
              <w:jc w:val="center"/>
              <w:rPr>
                <w:rFonts w:ascii="Times New Roman" w:hAnsi="Times New Roman" w:cs="Times New Roman"/>
                <w:b/>
                <w:sz w:val="24"/>
                <w:szCs w:val="24"/>
              </w:rPr>
            </w:pPr>
          </w:p>
        </w:tc>
        <w:tc>
          <w:tcPr>
            <w:tcW w:w="1984" w:type="dxa"/>
            <w:vMerge/>
            <w:tcBorders>
              <w:top w:val="single" w:sz="4" w:space="0" w:color="000000"/>
              <w:left w:val="single" w:sz="4" w:space="0" w:color="000000"/>
              <w:bottom w:val="single" w:sz="4" w:space="0" w:color="000000"/>
            </w:tcBorders>
            <w:shd w:val="clear" w:color="auto" w:fill="auto"/>
            <w:vAlign w:val="center"/>
          </w:tcPr>
          <w:p w:rsidR="00F6535D" w:rsidRPr="00C2656B" w:rsidRDefault="00F6535D" w:rsidP="00F6535D">
            <w:pPr>
              <w:snapToGrid w:val="0"/>
              <w:spacing w:after="0" w:line="240" w:lineRule="auto"/>
              <w:jc w:val="center"/>
              <w:rPr>
                <w:rFonts w:ascii="Times New Roman" w:hAnsi="Times New Roman" w:cs="Times New Roman"/>
                <w:b/>
                <w:sz w:val="24"/>
                <w:szCs w:val="24"/>
              </w:rPr>
            </w:pPr>
          </w:p>
        </w:tc>
        <w:tc>
          <w:tcPr>
            <w:tcW w:w="1418"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ind w:left="-57" w:right="-57"/>
              <w:jc w:val="center"/>
              <w:rPr>
                <w:rFonts w:ascii="Times New Roman" w:hAnsi="Times New Roman" w:cs="Times New Roman"/>
                <w:b/>
                <w:sz w:val="24"/>
                <w:szCs w:val="24"/>
              </w:rPr>
            </w:pPr>
            <w:r w:rsidRPr="00C2656B">
              <w:rPr>
                <w:rFonts w:ascii="Times New Roman" w:hAnsi="Times New Roman" w:cs="Times New Roman"/>
                <w:b/>
                <w:sz w:val="24"/>
                <w:szCs w:val="24"/>
              </w:rPr>
              <w:t>в библиотеке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на кафедре</w:t>
            </w:r>
          </w:p>
        </w:tc>
      </w:tr>
      <w:tr w:rsidR="00F6535D" w:rsidRPr="00C2656B" w:rsidTr="00F6535D">
        <w:tc>
          <w:tcPr>
            <w:tcW w:w="539"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1</w:t>
            </w:r>
          </w:p>
        </w:tc>
        <w:tc>
          <w:tcPr>
            <w:tcW w:w="2551"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2</w:t>
            </w:r>
          </w:p>
        </w:tc>
        <w:tc>
          <w:tcPr>
            <w:tcW w:w="1985"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3</w:t>
            </w:r>
          </w:p>
        </w:tc>
        <w:tc>
          <w:tcPr>
            <w:tcW w:w="1984"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tabs>
                <w:tab w:val="left" w:pos="522"/>
              </w:tabs>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4</w:t>
            </w:r>
          </w:p>
        </w:tc>
        <w:tc>
          <w:tcPr>
            <w:tcW w:w="1418"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6</w:t>
            </w:r>
          </w:p>
        </w:tc>
      </w:tr>
      <w:tr w:rsidR="00F6535D" w:rsidRPr="00C2656B" w:rsidTr="00F6535D">
        <w:trPr>
          <w:trHeight w:val="20"/>
        </w:trPr>
        <w:tc>
          <w:tcPr>
            <w:tcW w:w="539" w:type="dxa"/>
            <w:tcBorders>
              <w:top w:val="single" w:sz="4" w:space="0" w:color="000000"/>
              <w:left w:val="single" w:sz="4" w:space="0" w:color="000000"/>
              <w:bottom w:val="single" w:sz="4" w:space="0" w:color="000000"/>
            </w:tcBorders>
            <w:shd w:val="clear" w:color="auto" w:fill="auto"/>
          </w:tcPr>
          <w:p w:rsidR="00F6535D" w:rsidRPr="00C2656B" w:rsidRDefault="00F6535D" w:rsidP="00435395">
            <w:pPr>
              <w:numPr>
                <w:ilvl w:val="0"/>
                <w:numId w:val="117"/>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Управление и экономика фармации: учебник</w:t>
            </w:r>
          </w:p>
        </w:tc>
        <w:tc>
          <w:tcPr>
            <w:tcW w:w="1985"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ред. И. А. Наркевич</w:t>
            </w:r>
          </w:p>
        </w:tc>
        <w:tc>
          <w:tcPr>
            <w:tcW w:w="1984"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М.: ГЭОТАР-Медиа, 2017.</w:t>
            </w:r>
          </w:p>
        </w:tc>
        <w:tc>
          <w:tcPr>
            <w:tcW w:w="1418"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111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F6535D" w:rsidRPr="00C2656B" w:rsidTr="00F6535D">
        <w:trPr>
          <w:trHeight w:val="20"/>
        </w:trPr>
        <w:tc>
          <w:tcPr>
            <w:tcW w:w="539" w:type="dxa"/>
            <w:tcBorders>
              <w:top w:val="single" w:sz="4" w:space="0" w:color="000000"/>
              <w:left w:val="single" w:sz="4" w:space="0" w:color="000000"/>
              <w:bottom w:val="single" w:sz="4" w:space="0" w:color="000000"/>
            </w:tcBorders>
            <w:shd w:val="clear" w:color="auto" w:fill="auto"/>
          </w:tcPr>
          <w:p w:rsidR="00F6535D" w:rsidRPr="00C2656B" w:rsidRDefault="00F6535D" w:rsidP="00435395">
            <w:pPr>
              <w:numPr>
                <w:ilvl w:val="0"/>
                <w:numId w:val="117"/>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bdr w:val="none" w:sz="0" w:space="0" w:color="auto" w:frame="1"/>
              </w:rPr>
              <w:t>Экономика и управление в здравоохранении</w:t>
            </w:r>
            <w:r w:rsidRPr="00C2656B">
              <w:rPr>
                <w:rFonts w:ascii="Times New Roman" w:hAnsi="Times New Roman" w:cs="Times New Roman"/>
                <w:sz w:val="24"/>
                <w:szCs w:val="24"/>
              </w:rPr>
              <w:t> [Электронный ресурс] : учеб. и практикум для вузов. - Режим доступа: https://biblio-online.ru/viewer/A11637AE-DA4F-4894-</w:t>
            </w:r>
            <w:r w:rsidRPr="00C2656B">
              <w:rPr>
                <w:rFonts w:ascii="Times New Roman" w:hAnsi="Times New Roman" w:cs="Times New Roman"/>
                <w:sz w:val="24"/>
                <w:szCs w:val="24"/>
              </w:rPr>
              <w:lastRenderedPageBreak/>
              <w:t>B549-E01AB3BF9D93#</w:t>
            </w:r>
          </w:p>
        </w:tc>
        <w:tc>
          <w:tcPr>
            <w:tcW w:w="1985"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lastRenderedPageBreak/>
              <w:t>А. В. Решетников, Н. Г. Шамшурина, В. И. Шамшурин ; ред. А. В. Решетников</w:t>
            </w:r>
          </w:p>
        </w:tc>
        <w:tc>
          <w:tcPr>
            <w:tcW w:w="1984"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М.: Юрайт , 2018.</w:t>
            </w:r>
          </w:p>
        </w:tc>
        <w:tc>
          <w:tcPr>
            <w:tcW w:w="1418"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 Юрайт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bl>
    <w:p w:rsidR="00F6535D" w:rsidRPr="00C2656B" w:rsidRDefault="00F6535D" w:rsidP="00F6535D">
      <w:pPr>
        <w:spacing w:after="0" w:line="240" w:lineRule="auto"/>
        <w:jc w:val="both"/>
        <w:rPr>
          <w:rFonts w:ascii="Times New Roman" w:hAnsi="Times New Roman" w:cs="Times New Roman"/>
          <w:b/>
          <w:sz w:val="24"/>
          <w:szCs w:val="24"/>
        </w:rPr>
      </w:pPr>
    </w:p>
    <w:p w:rsidR="00F6535D" w:rsidRPr="00C2656B" w:rsidRDefault="00F6535D" w:rsidP="00F6535D">
      <w:pPr>
        <w:spacing w:after="0" w:line="240" w:lineRule="auto"/>
        <w:jc w:val="center"/>
        <w:rPr>
          <w:rFonts w:ascii="Times New Roman" w:hAnsi="Times New Roman" w:cs="Times New Roman"/>
          <w:b/>
          <w:sz w:val="28"/>
          <w:szCs w:val="28"/>
        </w:rPr>
      </w:pPr>
      <w:r w:rsidRPr="00C2656B">
        <w:rPr>
          <w:rFonts w:ascii="Times New Roman" w:hAnsi="Times New Roman" w:cs="Times New Roman"/>
          <w:b/>
          <w:sz w:val="28"/>
          <w:szCs w:val="28"/>
        </w:rPr>
        <w:t>Дополнительная литература</w:t>
      </w:r>
    </w:p>
    <w:p w:rsidR="00F6535D" w:rsidRPr="00C2656B" w:rsidRDefault="00F6535D" w:rsidP="00F6535D">
      <w:pPr>
        <w:spacing w:after="0" w:line="240" w:lineRule="auto"/>
        <w:jc w:val="center"/>
        <w:rPr>
          <w:rFonts w:ascii="Times New Roman" w:hAnsi="Times New Roman" w:cs="Times New Roman"/>
          <w:b/>
          <w:sz w:val="24"/>
          <w:szCs w:val="24"/>
        </w:rPr>
      </w:pPr>
    </w:p>
    <w:tbl>
      <w:tblPr>
        <w:tblW w:w="9611" w:type="dxa"/>
        <w:tblInd w:w="-5" w:type="dxa"/>
        <w:tblLayout w:type="fixed"/>
        <w:tblLook w:val="0000" w:firstRow="0" w:lastRow="0" w:firstColumn="0" w:lastColumn="0" w:noHBand="0" w:noVBand="0"/>
      </w:tblPr>
      <w:tblGrid>
        <w:gridCol w:w="539"/>
        <w:gridCol w:w="2551"/>
        <w:gridCol w:w="1985"/>
        <w:gridCol w:w="1984"/>
        <w:gridCol w:w="1418"/>
        <w:gridCol w:w="1134"/>
      </w:tblGrid>
      <w:tr w:rsidR="00F6535D" w:rsidRPr="00C2656B" w:rsidTr="00F6535D">
        <w:tc>
          <w:tcPr>
            <w:tcW w:w="539" w:type="dxa"/>
            <w:vMerge w:val="restart"/>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ind w:left="-57" w:right="-57"/>
              <w:jc w:val="center"/>
              <w:rPr>
                <w:rFonts w:ascii="Times New Roman" w:hAnsi="Times New Roman" w:cs="Times New Roman"/>
                <w:b/>
                <w:sz w:val="24"/>
                <w:szCs w:val="24"/>
              </w:rPr>
            </w:pPr>
            <w:r w:rsidRPr="00C2656B">
              <w:rPr>
                <w:rFonts w:ascii="Times New Roman" w:hAnsi="Times New Roman" w:cs="Times New Roman"/>
                <w:b/>
                <w:sz w:val="24"/>
                <w:szCs w:val="24"/>
              </w:rPr>
              <w:t>№ п/п</w:t>
            </w:r>
          </w:p>
        </w:tc>
        <w:tc>
          <w:tcPr>
            <w:tcW w:w="2551" w:type="dxa"/>
            <w:vMerge w:val="restart"/>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Наименование, вид издания</w:t>
            </w:r>
          </w:p>
        </w:tc>
        <w:tc>
          <w:tcPr>
            <w:tcW w:w="1985" w:type="dxa"/>
            <w:vMerge w:val="restart"/>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ind w:left="-57" w:right="-57"/>
              <w:jc w:val="center"/>
              <w:rPr>
                <w:rFonts w:ascii="Times New Roman" w:hAnsi="Times New Roman" w:cs="Times New Roman"/>
                <w:b/>
                <w:sz w:val="24"/>
                <w:szCs w:val="24"/>
              </w:rPr>
            </w:pPr>
            <w:r w:rsidRPr="00C2656B">
              <w:rPr>
                <w:rFonts w:ascii="Times New Roman" w:hAnsi="Times New Roman" w:cs="Times New Roman"/>
                <w:b/>
                <w:sz w:val="24"/>
                <w:szCs w:val="24"/>
              </w:rPr>
              <w:t>Автор (–ы), составитель (-и), редактор (-ы)</w:t>
            </w:r>
          </w:p>
        </w:tc>
        <w:tc>
          <w:tcPr>
            <w:tcW w:w="1984" w:type="dxa"/>
            <w:vMerge w:val="restart"/>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Место издания, издательство, год</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Кол-во экземпляров</w:t>
            </w:r>
          </w:p>
        </w:tc>
      </w:tr>
      <w:tr w:rsidR="00F6535D" w:rsidRPr="00C2656B" w:rsidTr="00F6535D">
        <w:tc>
          <w:tcPr>
            <w:tcW w:w="539" w:type="dxa"/>
            <w:vMerge/>
            <w:tcBorders>
              <w:top w:val="single" w:sz="4" w:space="0" w:color="000000"/>
              <w:left w:val="single" w:sz="4" w:space="0" w:color="000000"/>
              <w:bottom w:val="single" w:sz="4" w:space="0" w:color="000000"/>
            </w:tcBorders>
            <w:shd w:val="clear" w:color="auto" w:fill="auto"/>
            <w:vAlign w:val="center"/>
          </w:tcPr>
          <w:p w:rsidR="00F6535D" w:rsidRPr="00C2656B" w:rsidRDefault="00F6535D" w:rsidP="00F6535D">
            <w:pPr>
              <w:snapToGrid w:val="0"/>
              <w:spacing w:after="0" w:line="240" w:lineRule="auto"/>
              <w:rPr>
                <w:rFonts w:ascii="Times New Roman" w:hAnsi="Times New Roman" w:cs="Times New Roman"/>
                <w:b/>
                <w:sz w:val="24"/>
                <w:szCs w:val="24"/>
              </w:rPr>
            </w:pPr>
          </w:p>
        </w:tc>
        <w:tc>
          <w:tcPr>
            <w:tcW w:w="2551" w:type="dxa"/>
            <w:vMerge/>
            <w:tcBorders>
              <w:top w:val="single" w:sz="4" w:space="0" w:color="000000"/>
              <w:left w:val="single" w:sz="4" w:space="0" w:color="000000"/>
              <w:bottom w:val="single" w:sz="4" w:space="0" w:color="000000"/>
            </w:tcBorders>
            <w:shd w:val="clear" w:color="auto" w:fill="auto"/>
            <w:vAlign w:val="center"/>
          </w:tcPr>
          <w:p w:rsidR="00F6535D" w:rsidRPr="00C2656B" w:rsidRDefault="00F6535D" w:rsidP="00F6535D">
            <w:pPr>
              <w:snapToGrid w:val="0"/>
              <w:spacing w:after="0" w:line="240" w:lineRule="auto"/>
              <w:jc w:val="center"/>
              <w:rPr>
                <w:rFonts w:ascii="Times New Roman" w:hAnsi="Times New Roman" w:cs="Times New Roman"/>
                <w:b/>
                <w:sz w:val="24"/>
                <w:szCs w:val="24"/>
              </w:rPr>
            </w:pPr>
          </w:p>
        </w:tc>
        <w:tc>
          <w:tcPr>
            <w:tcW w:w="1985" w:type="dxa"/>
            <w:vMerge/>
            <w:tcBorders>
              <w:top w:val="single" w:sz="4" w:space="0" w:color="000000"/>
              <w:left w:val="single" w:sz="4" w:space="0" w:color="000000"/>
              <w:bottom w:val="single" w:sz="4" w:space="0" w:color="000000"/>
            </w:tcBorders>
            <w:shd w:val="clear" w:color="auto" w:fill="auto"/>
            <w:vAlign w:val="center"/>
          </w:tcPr>
          <w:p w:rsidR="00F6535D" w:rsidRPr="00C2656B" w:rsidRDefault="00F6535D" w:rsidP="00F6535D">
            <w:pPr>
              <w:snapToGrid w:val="0"/>
              <w:spacing w:after="0" w:line="240" w:lineRule="auto"/>
              <w:jc w:val="center"/>
              <w:rPr>
                <w:rFonts w:ascii="Times New Roman" w:hAnsi="Times New Roman" w:cs="Times New Roman"/>
                <w:b/>
                <w:sz w:val="24"/>
                <w:szCs w:val="24"/>
              </w:rPr>
            </w:pPr>
          </w:p>
        </w:tc>
        <w:tc>
          <w:tcPr>
            <w:tcW w:w="1984" w:type="dxa"/>
            <w:vMerge/>
            <w:tcBorders>
              <w:top w:val="single" w:sz="4" w:space="0" w:color="000000"/>
              <w:left w:val="single" w:sz="4" w:space="0" w:color="000000"/>
              <w:bottom w:val="single" w:sz="4" w:space="0" w:color="000000"/>
            </w:tcBorders>
            <w:shd w:val="clear" w:color="auto" w:fill="auto"/>
            <w:vAlign w:val="center"/>
          </w:tcPr>
          <w:p w:rsidR="00F6535D" w:rsidRPr="00C2656B" w:rsidRDefault="00F6535D" w:rsidP="00F6535D">
            <w:pPr>
              <w:snapToGrid w:val="0"/>
              <w:spacing w:after="0" w:line="240" w:lineRule="auto"/>
              <w:jc w:val="center"/>
              <w:rPr>
                <w:rFonts w:ascii="Times New Roman" w:hAnsi="Times New Roman" w:cs="Times New Roman"/>
                <w:b/>
                <w:sz w:val="24"/>
                <w:szCs w:val="24"/>
              </w:rPr>
            </w:pPr>
          </w:p>
        </w:tc>
        <w:tc>
          <w:tcPr>
            <w:tcW w:w="1418"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ind w:left="-57" w:right="-57"/>
              <w:jc w:val="center"/>
              <w:rPr>
                <w:rFonts w:ascii="Times New Roman" w:hAnsi="Times New Roman" w:cs="Times New Roman"/>
                <w:b/>
                <w:sz w:val="24"/>
                <w:szCs w:val="24"/>
              </w:rPr>
            </w:pPr>
            <w:r w:rsidRPr="00C2656B">
              <w:rPr>
                <w:rFonts w:ascii="Times New Roman" w:hAnsi="Times New Roman" w:cs="Times New Roman"/>
                <w:b/>
                <w:sz w:val="24"/>
                <w:szCs w:val="24"/>
              </w:rPr>
              <w:t>в библиотеке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на кафедре</w:t>
            </w:r>
          </w:p>
        </w:tc>
      </w:tr>
      <w:tr w:rsidR="00F6535D" w:rsidRPr="00C2656B" w:rsidTr="00F6535D">
        <w:tc>
          <w:tcPr>
            <w:tcW w:w="539"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1</w:t>
            </w:r>
          </w:p>
        </w:tc>
        <w:tc>
          <w:tcPr>
            <w:tcW w:w="2551"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2</w:t>
            </w:r>
          </w:p>
        </w:tc>
        <w:tc>
          <w:tcPr>
            <w:tcW w:w="1985"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3</w:t>
            </w:r>
          </w:p>
        </w:tc>
        <w:tc>
          <w:tcPr>
            <w:tcW w:w="1984"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tabs>
                <w:tab w:val="left" w:pos="522"/>
              </w:tabs>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4</w:t>
            </w:r>
          </w:p>
        </w:tc>
        <w:tc>
          <w:tcPr>
            <w:tcW w:w="1418"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6</w:t>
            </w:r>
          </w:p>
        </w:tc>
      </w:tr>
      <w:tr w:rsidR="00F6535D" w:rsidRPr="00C2656B" w:rsidTr="00F6535D">
        <w:trPr>
          <w:trHeight w:val="20"/>
        </w:trPr>
        <w:tc>
          <w:tcPr>
            <w:tcW w:w="539" w:type="dxa"/>
            <w:tcBorders>
              <w:top w:val="single" w:sz="4" w:space="0" w:color="000000"/>
              <w:left w:val="single" w:sz="4" w:space="0" w:color="000000"/>
              <w:bottom w:val="single" w:sz="4" w:space="0" w:color="000000"/>
            </w:tcBorders>
            <w:shd w:val="clear" w:color="auto" w:fill="auto"/>
          </w:tcPr>
          <w:p w:rsidR="00F6535D" w:rsidRPr="00C2656B" w:rsidRDefault="00F6535D" w:rsidP="00435395">
            <w:pPr>
              <w:numPr>
                <w:ilvl w:val="0"/>
                <w:numId w:val="117"/>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Государственная фармакопея Российской Федерации [Электронный ресурс]. Т. 1.. - Режим доступа: http://femb.ru/feml</w:t>
            </w:r>
          </w:p>
        </w:tc>
        <w:tc>
          <w:tcPr>
            <w:tcW w:w="1985"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М. : [Б. и.], 2015.</w:t>
            </w:r>
          </w:p>
        </w:tc>
        <w:tc>
          <w:tcPr>
            <w:tcW w:w="1418"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 КрасГМУ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F6535D" w:rsidRPr="00C2656B" w:rsidTr="00F6535D">
        <w:trPr>
          <w:trHeight w:val="20"/>
        </w:trPr>
        <w:tc>
          <w:tcPr>
            <w:tcW w:w="539" w:type="dxa"/>
            <w:tcBorders>
              <w:top w:val="single" w:sz="4" w:space="0" w:color="000000"/>
              <w:left w:val="single" w:sz="4" w:space="0" w:color="000000"/>
              <w:bottom w:val="single" w:sz="4" w:space="0" w:color="000000"/>
            </w:tcBorders>
            <w:shd w:val="clear" w:color="auto" w:fill="auto"/>
          </w:tcPr>
          <w:p w:rsidR="00F6535D" w:rsidRPr="00C2656B" w:rsidRDefault="00F6535D" w:rsidP="00435395">
            <w:pPr>
              <w:numPr>
                <w:ilvl w:val="0"/>
                <w:numId w:val="117"/>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Государственная фармакопея Российской Федерации [Электронный ресурс]. Т. 2.. - Режим доступа: http://femb.ru/feml</w:t>
            </w:r>
          </w:p>
        </w:tc>
        <w:tc>
          <w:tcPr>
            <w:tcW w:w="1985"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М. : [Б. и.], 2015.</w:t>
            </w:r>
          </w:p>
        </w:tc>
        <w:tc>
          <w:tcPr>
            <w:tcW w:w="1418"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 КрасГМУ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F6535D" w:rsidRPr="00C2656B" w:rsidTr="00F6535D">
        <w:trPr>
          <w:trHeight w:val="20"/>
        </w:trPr>
        <w:tc>
          <w:tcPr>
            <w:tcW w:w="539" w:type="dxa"/>
            <w:tcBorders>
              <w:top w:val="single" w:sz="4" w:space="0" w:color="000000"/>
              <w:left w:val="single" w:sz="4" w:space="0" w:color="000000"/>
              <w:bottom w:val="single" w:sz="4" w:space="0" w:color="000000"/>
            </w:tcBorders>
            <w:shd w:val="clear" w:color="auto" w:fill="auto"/>
          </w:tcPr>
          <w:p w:rsidR="00F6535D" w:rsidRPr="00C2656B" w:rsidRDefault="00F6535D" w:rsidP="00435395">
            <w:pPr>
              <w:numPr>
                <w:ilvl w:val="0"/>
                <w:numId w:val="117"/>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Государственная фармакопея Российской Федерации [Электронный ресурс]. Т. 3.. - Режим доступа: http://femb.ru/feml</w:t>
            </w:r>
          </w:p>
        </w:tc>
        <w:tc>
          <w:tcPr>
            <w:tcW w:w="1985"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М. : [Б. и.], 2015.</w:t>
            </w:r>
          </w:p>
        </w:tc>
        <w:tc>
          <w:tcPr>
            <w:tcW w:w="1418"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 КрасГМУ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F6535D" w:rsidRPr="00C2656B" w:rsidTr="00F6535D">
        <w:trPr>
          <w:trHeight w:val="20"/>
        </w:trPr>
        <w:tc>
          <w:tcPr>
            <w:tcW w:w="539" w:type="dxa"/>
            <w:tcBorders>
              <w:top w:val="single" w:sz="4" w:space="0" w:color="000000"/>
              <w:left w:val="single" w:sz="4" w:space="0" w:color="000000"/>
              <w:bottom w:val="single" w:sz="4" w:space="0" w:color="000000"/>
            </w:tcBorders>
            <w:shd w:val="clear" w:color="auto" w:fill="auto"/>
          </w:tcPr>
          <w:p w:rsidR="00F6535D" w:rsidRPr="00C2656B" w:rsidRDefault="00F6535D" w:rsidP="00435395">
            <w:pPr>
              <w:numPr>
                <w:ilvl w:val="0"/>
                <w:numId w:val="117"/>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Общественное здоровье и здравоохранение, экономика здравоохранения [Электронный ресурс] : учеб. для вузов. Т. 1.. - Режим доступа: http://www.studmedlib.ru/ru/book/ISBN9785970424148.html</w:t>
            </w:r>
          </w:p>
        </w:tc>
        <w:tc>
          <w:tcPr>
            <w:tcW w:w="1985"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ред. В. З. Кучеренко</w:t>
            </w:r>
          </w:p>
        </w:tc>
        <w:tc>
          <w:tcPr>
            <w:tcW w:w="1984"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М. : ГЭОТАР-Медиа, 2013.</w:t>
            </w:r>
          </w:p>
        </w:tc>
        <w:tc>
          <w:tcPr>
            <w:tcW w:w="1418"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 Консультант студента (ВУЗ)</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F6535D" w:rsidRPr="00C2656B" w:rsidTr="00F6535D">
        <w:trPr>
          <w:trHeight w:val="20"/>
        </w:trPr>
        <w:tc>
          <w:tcPr>
            <w:tcW w:w="539" w:type="dxa"/>
            <w:tcBorders>
              <w:top w:val="single" w:sz="4" w:space="0" w:color="000000"/>
              <w:left w:val="single" w:sz="4" w:space="0" w:color="000000"/>
              <w:bottom w:val="single" w:sz="4" w:space="0" w:color="000000"/>
            </w:tcBorders>
            <w:shd w:val="clear" w:color="auto" w:fill="auto"/>
          </w:tcPr>
          <w:p w:rsidR="00F6535D" w:rsidRPr="00C2656B" w:rsidRDefault="00F6535D" w:rsidP="00435395">
            <w:pPr>
              <w:numPr>
                <w:ilvl w:val="0"/>
                <w:numId w:val="117"/>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Общественное здоровье и здравоохранение, экономика здравоохранения [Электронный ресурс] : учеб. для вузов. Т. 2.. - Режим доступа: http://www.studmedlib.ru/ru/book/ISBN9785970424155.html</w:t>
            </w:r>
          </w:p>
        </w:tc>
        <w:tc>
          <w:tcPr>
            <w:tcW w:w="1985"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ред. В. З. Кучеренко</w:t>
            </w:r>
          </w:p>
        </w:tc>
        <w:tc>
          <w:tcPr>
            <w:tcW w:w="1984"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М. : ГЭОТАР-Медиа, 2013.</w:t>
            </w:r>
          </w:p>
        </w:tc>
        <w:tc>
          <w:tcPr>
            <w:tcW w:w="1418"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 Консультант студента (ВУЗ)</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F6535D" w:rsidRPr="00C2656B" w:rsidTr="00F6535D">
        <w:trPr>
          <w:trHeight w:val="20"/>
        </w:trPr>
        <w:tc>
          <w:tcPr>
            <w:tcW w:w="539" w:type="dxa"/>
            <w:tcBorders>
              <w:top w:val="single" w:sz="4" w:space="0" w:color="000000"/>
              <w:left w:val="single" w:sz="4" w:space="0" w:color="000000"/>
              <w:bottom w:val="single" w:sz="4" w:space="0" w:color="000000"/>
            </w:tcBorders>
            <w:shd w:val="clear" w:color="auto" w:fill="auto"/>
          </w:tcPr>
          <w:p w:rsidR="00F6535D" w:rsidRPr="00C2656B" w:rsidRDefault="00F6535D" w:rsidP="00435395">
            <w:pPr>
              <w:numPr>
                <w:ilvl w:val="0"/>
                <w:numId w:val="117"/>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 xml:space="preserve">Экономика аптечной организации [Электронный ресурс] : учеб. пособие для студентов очной и заочной форм </w:t>
            </w:r>
            <w:r w:rsidRPr="00C2656B">
              <w:rPr>
                <w:rFonts w:ascii="Times New Roman" w:hAnsi="Times New Roman" w:cs="Times New Roman"/>
                <w:sz w:val="24"/>
                <w:szCs w:val="24"/>
              </w:rPr>
              <w:lastRenderedPageBreak/>
              <w:t>обучения, обучающихся по специальности 060301 - Фармация. - Режим доступа: http://krasgmu.vmede.ru/index.php?page[common]=elib&amp;cat=&amp;res_id=55131</w:t>
            </w:r>
          </w:p>
        </w:tc>
        <w:tc>
          <w:tcPr>
            <w:tcW w:w="1985"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lastRenderedPageBreak/>
              <w:t>В. В. Богданов, Л. А. Лунева, В. С. Чавырь [и др.]</w:t>
            </w:r>
          </w:p>
        </w:tc>
        <w:tc>
          <w:tcPr>
            <w:tcW w:w="1984"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Красноярск : КрасГМУ, 2015.</w:t>
            </w:r>
          </w:p>
        </w:tc>
        <w:tc>
          <w:tcPr>
            <w:tcW w:w="1418"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 КрасГМУ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F6535D" w:rsidRPr="00C2656B" w:rsidTr="00F6535D">
        <w:trPr>
          <w:trHeight w:val="20"/>
        </w:trPr>
        <w:tc>
          <w:tcPr>
            <w:tcW w:w="539" w:type="dxa"/>
            <w:tcBorders>
              <w:top w:val="single" w:sz="4" w:space="0" w:color="000000"/>
              <w:left w:val="single" w:sz="4" w:space="0" w:color="000000"/>
              <w:bottom w:val="single" w:sz="4" w:space="0" w:color="000000"/>
            </w:tcBorders>
            <w:shd w:val="clear" w:color="auto" w:fill="auto"/>
          </w:tcPr>
          <w:p w:rsidR="00F6535D" w:rsidRPr="00C2656B" w:rsidRDefault="00F6535D" w:rsidP="00435395">
            <w:pPr>
              <w:numPr>
                <w:ilvl w:val="0"/>
                <w:numId w:val="117"/>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Экономика аптечной организации [Электронный ресурс] : учеб. пособие. - Режим доступа: http://krasgmu.vmede.ru/index.php?page[common]=elib&amp;cat=&amp;res_id=60852</w:t>
            </w:r>
          </w:p>
        </w:tc>
        <w:tc>
          <w:tcPr>
            <w:tcW w:w="1985"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В. В. Богданов, Л. А. Лунева, В. С. Чавырь [и др.]</w:t>
            </w:r>
          </w:p>
        </w:tc>
        <w:tc>
          <w:tcPr>
            <w:tcW w:w="1984"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Красноярск : КрасГМУ, 2016.</w:t>
            </w:r>
          </w:p>
        </w:tc>
        <w:tc>
          <w:tcPr>
            <w:tcW w:w="1418"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 КрасГМУ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F6535D" w:rsidRPr="00C2656B" w:rsidTr="00F6535D">
        <w:trPr>
          <w:trHeight w:val="20"/>
        </w:trPr>
        <w:tc>
          <w:tcPr>
            <w:tcW w:w="539" w:type="dxa"/>
            <w:tcBorders>
              <w:top w:val="single" w:sz="4" w:space="0" w:color="000000"/>
              <w:left w:val="single" w:sz="4" w:space="0" w:color="000000"/>
              <w:bottom w:val="single" w:sz="4" w:space="0" w:color="000000"/>
            </w:tcBorders>
            <w:shd w:val="clear" w:color="auto" w:fill="auto"/>
          </w:tcPr>
          <w:p w:rsidR="00F6535D" w:rsidRPr="00C2656B" w:rsidRDefault="00F6535D" w:rsidP="00435395">
            <w:pPr>
              <w:numPr>
                <w:ilvl w:val="0"/>
                <w:numId w:val="117"/>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Экономика здравоохранения [Электронный ресурс] : учеб.-метод. пособие для системы доп. проф. образования. - Режим доступа: http://krasgmu.vmede.ru/index.php?page[common]=elib&amp;cat=&amp;res_id=59145</w:t>
            </w:r>
          </w:p>
        </w:tc>
        <w:tc>
          <w:tcPr>
            <w:tcW w:w="1985"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Т. Д. Морозова, Е. А. Юрьева, Е. В. Таптыгина [и др.]</w:t>
            </w:r>
          </w:p>
        </w:tc>
        <w:tc>
          <w:tcPr>
            <w:tcW w:w="1984"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Красноярск : КрасГМУ, 2016.</w:t>
            </w:r>
          </w:p>
        </w:tc>
        <w:tc>
          <w:tcPr>
            <w:tcW w:w="1418"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 КрасГМУ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F6535D" w:rsidRPr="00C2656B" w:rsidTr="00F6535D">
        <w:trPr>
          <w:trHeight w:val="20"/>
        </w:trPr>
        <w:tc>
          <w:tcPr>
            <w:tcW w:w="539" w:type="dxa"/>
            <w:tcBorders>
              <w:top w:val="single" w:sz="4" w:space="0" w:color="000000"/>
              <w:left w:val="single" w:sz="4" w:space="0" w:color="000000"/>
              <w:bottom w:val="single" w:sz="4" w:space="0" w:color="000000"/>
            </w:tcBorders>
            <w:shd w:val="clear" w:color="auto" w:fill="auto"/>
          </w:tcPr>
          <w:p w:rsidR="00F6535D" w:rsidRPr="00C2656B" w:rsidRDefault="00F6535D" w:rsidP="00435395">
            <w:pPr>
              <w:numPr>
                <w:ilvl w:val="0"/>
                <w:numId w:val="117"/>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Экономика здравоохранения : учебник</w:t>
            </w:r>
          </w:p>
        </w:tc>
        <w:tc>
          <w:tcPr>
            <w:tcW w:w="1985"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А. В. Решетников, В. М. Алексеева, С. А. Ефименко [и др.] ; ред. А. В. Решетников</w:t>
            </w:r>
          </w:p>
        </w:tc>
        <w:tc>
          <w:tcPr>
            <w:tcW w:w="1984"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М. : ГЭОТАР-Медиа, 2015.</w:t>
            </w:r>
          </w:p>
        </w:tc>
        <w:tc>
          <w:tcPr>
            <w:tcW w:w="1418"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11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F6535D" w:rsidRPr="00C2656B" w:rsidTr="00F6535D">
        <w:trPr>
          <w:trHeight w:val="20"/>
        </w:trPr>
        <w:tc>
          <w:tcPr>
            <w:tcW w:w="539" w:type="dxa"/>
            <w:tcBorders>
              <w:top w:val="single" w:sz="4" w:space="0" w:color="000000"/>
              <w:left w:val="single" w:sz="4" w:space="0" w:color="000000"/>
              <w:bottom w:val="single" w:sz="4" w:space="0" w:color="000000"/>
            </w:tcBorders>
            <w:shd w:val="clear" w:color="auto" w:fill="auto"/>
          </w:tcPr>
          <w:p w:rsidR="00F6535D" w:rsidRPr="00C2656B" w:rsidRDefault="00F6535D" w:rsidP="00435395">
            <w:pPr>
              <w:numPr>
                <w:ilvl w:val="0"/>
                <w:numId w:val="117"/>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Экономика здравоохранения [Электронный ресурс] : учеб.-метод. пособие для системы дополнит. проф. образования. - Режим доступа: http://krasgmu.vmede.ru/index.php?page[common]=elib&amp;cat=&amp;res_id=34999</w:t>
            </w:r>
          </w:p>
        </w:tc>
        <w:tc>
          <w:tcPr>
            <w:tcW w:w="1985"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Т. Д. Морозова, Е. А. Юрьева, Е. В. Таптыгина [и др.]</w:t>
            </w:r>
          </w:p>
        </w:tc>
        <w:tc>
          <w:tcPr>
            <w:tcW w:w="1984"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Красноярск : КрасГМУ, 2013.</w:t>
            </w:r>
          </w:p>
        </w:tc>
        <w:tc>
          <w:tcPr>
            <w:tcW w:w="1418"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 КрасГМУ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F6535D" w:rsidRPr="00C2656B" w:rsidTr="00F6535D">
        <w:trPr>
          <w:trHeight w:val="20"/>
        </w:trPr>
        <w:tc>
          <w:tcPr>
            <w:tcW w:w="539" w:type="dxa"/>
            <w:tcBorders>
              <w:top w:val="single" w:sz="4" w:space="0" w:color="000000"/>
              <w:left w:val="single" w:sz="4" w:space="0" w:color="000000"/>
              <w:bottom w:val="single" w:sz="4" w:space="0" w:color="000000"/>
            </w:tcBorders>
            <w:shd w:val="clear" w:color="auto" w:fill="auto"/>
          </w:tcPr>
          <w:p w:rsidR="00F6535D" w:rsidRPr="00C2656B" w:rsidRDefault="00F6535D" w:rsidP="00435395">
            <w:pPr>
              <w:numPr>
                <w:ilvl w:val="0"/>
                <w:numId w:val="117"/>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Экономика здравоохранения [Электронный ресурс] : учебник. - Режим доступа: http://www.studmedlib.ru/ru/book/ISBN9785970431368.html</w:t>
            </w:r>
          </w:p>
        </w:tc>
        <w:tc>
          <w:tcPr>
            <w:tcW w:w="1985"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А. В. Решетников, В. М. Алексеева, С. А. Ефименко [и др.] ; ред. А. В. Решетников</w:t>
            </w:r>
          </w:p>
        </w:tc>
        <w:tc>
          <w:tcPr>
            <w:tcW w:w="1984"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М. : ГЭОТАР-Медиа, 2015.</w:t>
            </w:r>
          </w:p>
        </w:tc>
        <w:tc>
          <w:tcPr>
            <w:tcW w:w="1418"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 Консультант студента (ВУЗ)</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F6535D" w:rsidRPr="00C2656B" w:rsidTr="00F6535D">
        <w:trPr>
          <w:trHeight w:val="20"/>
        </w:trPr>
        <w:tc>
          <w:tcPr>
            <w:tcW w:w="539" w:type="dxa"/>
            <w:tcBorders>
              <w:top w:val="single" w:sz="4" w:space="0" w:color="000000"/>
              <w:left w:val="single" w:sz="4" w:space="0" w:color="000000"/>
              <w:bottom w:val="single" w:sz="4" w:space="0" w:color="000000"/>
            </w:tcBorders>
            <w:shd w:val="clear" w:color="auto" w:fill="auto"/>
          </w:tcPr>
          <w:p w:rsidR="00F6535D" w:rsidRPr="00C2656B" w:rsidRDefault="00F6535D" w:rsidP="00435395">
            <w:pPr>
              <w:numPr>
                <w:ilvl w:val="0"/>
                <w:numId w:val="117"/>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Экономика здравоохранения [Эле</w:t>
            </w:r>
            <w:r w:rsidRPr="00C2656B">
              <w:rPr>
                <w:rFonts w:ascii="Times New Roman" w:hAnsi="Times New Roman" w:cs="Times New Roman"/>
                <w:sz w:val="24"/>
                <w:szCs w:val="24"/>
              </w:rPr>
              <w:lastRenderedPageBreak/>
              <w:t>ктронный ресурс] : учеб. пособие. - Режим доступа: http://krasgmu.vmede.ru/index.php?page[common]=elib&amp;cat=&amp;res_id=45293</w:t>
            </w:r>
          </w:p>
        </w:tc>
        <w:tc>
          <w:tcPr>
            <w:tcW w:w="1985"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lastRenderedPageBreak/>
              <w:t xml:space="preserve">Т. Д. Морозова, Е. А. Юрьева, Е. </w:t>
            </w:r>
            <w:r w:rsidRPr="00C2656B">
              <w:rPr>
                <w:rFonts w:ascii="Times New Roman" w:hAnsi="Times New Roman" w:cs="Times New Roman"/>
                <w:sz w:val="24"/>
                <w:szCs w:val="24"/>
              </w:rPr>
              <w:lastRenderedPageBreak/>
              <w:t>В. Таптыгина [и др.]</w:t>
            </w:r>
          </w:p>
        </w:tc>
        <w:tc>
          <w:tcPr>
            <w:tcW w:w="1984"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lastRenderedPageBreak/>
              <w:t>Красноярск : КрасГМУ, 2014.</w:t>
            </w:r>
          </w:p>
        </w:tc>
        <w:tc>
          <w:tcPr>
            <w:tcW w:w="1418"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 КрасГМУ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bl>
    <w:p w:rsidR="00F6535D" w:rsidRPr="00C2656B" w:rsidRDefault="00F6535D" w:rsidP="00F6535D">
      <w:pPr>
        <w:spacing w:after="0" w:line="240" w:lineRule="auto"/>
        <w:jc w:val="both"/>
        <w:rPr>
          <w:rFonts w:ascii="Times New Roman" w:hAnsi="Times New Roman" w:cs="Times New Roman"/>
          <w:b/>
          <w:sz w:val="24"/>
          <w:szCs w:val="24"/>
        </w:rPr>
      </w:pPr>
    </w:p>
    <w:p w:rsidR="00F6535D" w:rsidRPr="00C2656B" w:rsidRDefault="00F6535D" w:rsidP="00F6535D">
      <w:pPr>
        <w:spacing w:after="0" w:line="240" w:lineRule="auto"/>
        <w:jc w:val="center"/>
        <w:rPr>
          <w:rFonts w:ascii="Times New Roman" w:hAnsi="Times New Roman" w:cs="Times New Roman"/>
          <w:b/>
          <w:sz w:val="28"/>
          <w:szCs w:val="28"/>
        </w:rPr>
      </w:pPr>
      <w:r w:rsidRPr="00C2656B">
        <w:rPr>
          <w:rFonts w:ascii="Times New Roman" w:hAnsi="Times New Roman" w:cs="Times New Roman"/>
          <w:b/>
          <w:sz w:val="28"/>
          <w:szCs w:val="28"/>
        </w:rPr>
        <w:t>Электронные ресурсы</w:t>
      </w:r>
    </w:p>
    <w:p w:rsidR="00F6535D" w:rsidRPr="00C2656B" w:rsidRDefault="00F6535D" w:rsidP="00F6535D">
      <w:pPr>
        <w:spacing w:after="0" w:line="240" w:lineRule="auto"/>
        <w:jc w:val="center"/>
        <w:rPr>
          <w:rFonts w:ascii="Times New Roman" w:hAnsi="Times New Roman" w:cs="Times New Roman"/>
          <w:b/>
          <w:sz w:val="24"/>
          <w:szCs w:val="24"/>
        </w:rPr>
      </w:pPr>
    </w:p>
    <w:tbl>
      <w:tblPr>
        <w:tblW w:w="9611" w:type="dxa"/>
        <w:tblInd w:w="-5" w:type="dxa"/>
        <w:tblLayout w:type="fixed"/>
        <w:tblLook w:val="0000" w:firstRow="0" w:lastRow="0" w:firstColumn="0" w:lastColumn="0" w:noHBand="0" w:noVBand="0"/>
      </w:tblPr>
      <w:tblGrid>
        <w:gridCol w:w="496"/>
        <w:gridCol w:w="9115"/>
      </w:tblGrid>
      <w:tr w:rsidR="00F6535D" w:rsidRPr="00C2656B" w:rsidTr="00F6535D">
        <w:tc>
          <w:tcPr>
            <w:tcW w:w="496"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1</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lang w:val="en-US"/>
              </w:rPr>
            </w:pPr>
            <w:r w:rsidRPr="00C2656B">
              <w:rPr>
                <w:rFonts w:ascii="Times New Roman" w:hAnsi="Times New Roman" w:cs="Times New Roman"/>
                <w:sz w:val="24"/>
                <w:szCs w:val="24"/>
                <w:lang w:val="en-US"/>
              </w:rPr>
              <w:t>ЭБС КрасГМУ «Colibris»</w:t>
            </w:r>
          </w:p>
        </w:tc>
      </w:tr>
      <w:tr w:rsidR="00F6535D" w:rsidRPr="00C2656B" w:rsidTr="00F6535D">
        <w:tc>
          <w:tcPr>
            <w:tcW w:w="496"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2</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ЭБС Консультант студента ВУЗ</w:t>
            </w:r>
          </w:p>
        </w:tc>
      </w:tr>
      <w:tr w:rsidR="00F6535D" w:rsidRPr="00C2656B" w:rsidTr="00F6535D">
        <w:tc>
          <w:tcPr>
            <w:tcW w:w="496"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3</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ЭМБ Консультант врача</w:t>
            </w:r>
          </w:p>
        </w:tc>
      </w:tr>
      <w:tr w:rsidR="00F6535D" w:rsidRPr="00C2656B" w:rsidTr="00F6535D">
        <w:tc>
          <w:tcPr>
            <w:tcW w:w="496"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4</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ЭБС Айбукс</w:t>
            </w:r>
          </w:p>
        </w:tc>
      </w:tr>
      <w:tr w:rsidR="00F6535D" w:rsidRPr="00C2656B" w:rsidTr="00F6535D">
        <w:tc>
          <w:tcPr>
            <w:tcW w:w="496"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5</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ЭБС Букап</w:t>
            </w:r>
          </w:p>
        </w:tc>
      </w:tr>
      <w:tr w:rsidR="00F6535D" w:rsidRPr="00C2656B" w:rsidTr="00F6535D">
        <w:tc>
          <w:tcPr>
            <w:tcW w:w="496"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6</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ЭБС Лань</w:t>
            </w:r>
          </w:p>
        </w:tc>
      </w:tr>
      <w:tr w:rsidR="00F6535D" w:rsidRPr="00C2656B" w:rsidTr="00F6535D">
        <w:tc>
          <w:tcPr>
            <w:tcW w:w="496"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7</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ЭБС Юрайт</w:t>
            </w:r>
          </w:p>
        </w:tc>
      </w:tr>
      <w:tr w:rsidR="00F6535D" w:rsidRPr="00C2656B" w:rsidTr="00F6535D">
        <w:tc>
          <w:tcPr>
            <w:tcW w:w="496"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8</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lang w:val="en-US"/>
              </w:rPr>
            </w:pPr>
            <w:r w:rsidRPr="00C2656B">
              <w:rPr>
                <w:rFonts w:ascii="Times New Roman" w:hAnsi="Times New Roman" w:cs="Times New Roman"/>
                <w:sz w:val="24"/>
                <w:szCs w:val="24"/>
                <w:lang w:val="en-US"/>
              </w:rPr>
              <w:t>СПС КонсультантПлюс</w:t>
            </w:r>
          </w:p>
        </w:tc>
      </w:tr>
      <w:tr w:rsidR="00F6535D" w:rsidRPr="00C2656B" w:rsidTr="00F6535D">
        <w:tc>
          <w:tcPr>
            <w:tcW w:w="496"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9</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НЭБ eLibrary</w:t>
            </w:r>
          </w:p>
        </w:tc>
      </w:tr>
      <w:tr w:rsidR="00F6535D" w:rsidRPr="00C2656B" w:rsidTr="00F6535D">
        <w:tc>
          <w:tcPr>
            <w:tcW w:w="496"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lang w:val="en-US"/>
              </w:rPr>
            </w:pPr>
            <w:r w:rsidRPr="00C2656B">
              <w:rPr>
                <w:rFonts w:ascii="Times New Roman" w:hAnsi="Times New Roman" w:cs="Times New Roman"/>
                <w:sz w:val="24"/>
                <w:szCs w:val="24"/>
                <w:lang w:val="en-US"/>
              </w:rPr>
              <w:t>10</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БД Sage</w:t>
            </w:r>
          </w:p>
        </w:tc>
      </w:tr>
      <w:tr w:rsidR="00F6535D" w:rsidRPr="00C2656B" w:rsidTr="00F6535D">
        <w:tc>
          <w:tcPr>
            <w:tcW w:w="496"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11</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БД Oxford University Press</w:t>
            </w:r>
          </w:p>
        </w:tc>
      </w:tr>
      <w:tr w:rsidR="00F6535D" w:rsidRPr="00C2656B" w:rsidTr="00F6535D">
        <w:tc>
          <w:tcPr>
            <w:tcW w:w="496"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12</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БД ProQuest</w:t>
            </w:r>
          </w:p>
        </w:tc>
      </w:tr>
      <w:tr w:rsidR="00F6535D" w:rsidRPr="00C2656B" w:rsidTr="00F6535D">
        <w:tc>
          <w:tcPr>
            <w:tcW w:w="496"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13</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БД Web of Science</w:t>
            </w:r>
          </w:p>
        </w:tc>
      </w:tr>
      <w:tr w:rsidR="00F6535D" w:rsidRPr="00C2656B" w:rsidTr="00F6535D">
        <w:tc>
          <w:tcPr>
            <w:tcW w:w="496"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14</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БД Scopus</w:t>
            </w:r>
          </w:p>
        </w:tc>
      </w:tr>
      <w:tr w:rsidR="00F6535D" w:rsidRPr="00C2656B" w:rsidTr="00F6535D">
        <w:tc>
          <w:tcPr>
            <w:tcW w:w="496"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15</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БД MEDLINE Complete</w:t>
            </w:r>
          </w:p>
        </w:tc>
      </w:tr>
    </w:tbl>
    <w:p w:rsidR="00F6535D" w:rsidRPr="00C2656B" w:rsidRDefault="00F6535D" w:rsidP="00F6535D">
      <w:pPr>
        <w:spacing w:after="0" w:line="240" w:lineRule="auto"/>
        <w:jc w:val="both"/>
        <w:rPr>
          <w:rFonts w:ascii="Times New Roman" w:hAnsi="Times New Roman" w:cs="Times New Roman"/>
          <w:sz w:val="24"/>
          <w:szCs w:val="24"/>
          <w:lang w:val="en-US"/>
        </w:rPr>
      </w:pPr>
    </w:p>
    <w:p w:rsidR="00F6535D" w:rsidRDefault="00F6535D" w:rsidP="00F6535D"/>
    <w:p w:rsidR="00F6535D" w:rsidRPr="00C2656B" w:rsidRDefault="00F6535D" w:rsidP="00F6535D">
      <w:pPr>
        <w:spacing w:after="0" w:line="240" w:lineRule="auto"/>
        <w:ind w:firstLine="708"/>
        <w:jc w:val="both"/>
        <w:rPr>
          <w:rFonts w:ascii="Times New Roman" w:eastAsia="Times New Roman" w:hAnsi="Times New Roman" w:cs="Times New Roman"/>
          <w:sz w:val="28"/>
          <w:szCs w:val="28"/>
        </w:rPr>
      </w:pPr>
      <w:r w:rsidRPr="00C2656B">
        <w:rPr>
          <w:rFonts w:ascii="Times New Roman" w:eastAsia="Times New Roman" w:hAnsi="Times New Roman" w:cs="Times New Roman"/>
          <w:b/>
          <w:sz w:val="28"/>
          <w:szCs w:val="28"/>
        </w:rPr>
        <w:t xml:space="preserve">1. </w:t>
      </w:r>
      <w:r w:rsidRPr="00C2656B">
        <w:rPr>
          <w:rFonts w:ascii="Times New Roman" w:eastAsia="Times New Roman" w:hAnsi="Times New Roman" w:cs="Times New Roman"/>
          <w:b/>
          <w:color w:val="000000" w:themeColor="text1"/>
          <w:sz w:val="28"/>
          <w:szCs w:val="28"/>
        </w:rPr>
        <w:t xml:space="preserve">Индекс </w:t>
      </w:r>
      <w:r w:rsidRPr="00C2656B">
        <w:rPr>
          <w:rFonts w:ascii="Times New Roman" w:hAnsi="Times New Roman" w:cs="Times New Roman"/>
          <w:color w:val="000000" w:themeColor="text1"/>
          <w:sz w:val="28"/>
          <w:szCs w:val="28"/>
          <w:shd w:val="clear" w:color="auto" w:fill="FFFFFF"/>
        </w:rPr>
        <w:t>ОД.О.01.1.6.</w:t>
      </w:r>
      <w:r>
        <w:rPr>
          <w:rFonts w:ascii="Times New Roman" w:hAnsi="Times New Roman" w:cs="Times New Roman"/>
          <w:color w:val="000000" w:themeColor="text1"/>
          <w:sz w:val="28"/>
          <w:szCs w:val="28"/>
          <w:shd w:val="clear" w:color="auto" w:fill="FFFFFF"/>
        </w:rPr>
        <w:t>84.</w:t>
      </w:r>
      <w:r w:rsidRPr="00C2656B">
        <w:rPr>
          <w:rFonts w:ascii="Times New Roman" w:hAnsi="Times New Roman" w:cs="Times New Roman"/>
          <w:color w:val="000000" w:themeColor="text1"/>
          <w:sz w:val="18"/>
          <w:szCs w:val="18"/>
          <w:shd w:val="clear" w:color="auto" w:fill="FFFFFF"/>
        </w:rPr>
        <w:t xml:space="preserve"> </w:t>
      </w:r>
      <w:r w:rsidRPr="00C2656B">
        <w:rPr>
          <w:rFonts w:ascii="Times New Roman" w:eastAsia="Times New Roman" w:hAnsi="Times New Roman" w:cs="Times New Roman"/>
          <w:b/>
          <w:color w:val="000000" w:themeColor="text1"/>
          <w:sz w:val="28"/>
          <w:szCs w:val="28"/>
        </w:rPr>
        <w:t xml:space="preserve">Тема: </w:t>
      </w:r>
      <w:r w:rsidRPr="00C2656B">
        <w:rPr>
          <w:rFonts w:ascii="Times New Roman" w:eastAsia="Times New Roman" w:hAnsi="Times New Roman" w:cs="Times New Roman"/>
          <w:color w:val="000000" w:themeColor="text1"/>
          <w:sz w:val="28"/>
          <w:szCs w:val="28"/>
        </w:rPr>
        <w:t>«</w:t>
      </w:r>
      <w:r w:rsidRPr="003E7EDA">
        <w:rPr>
          <w:rFonts w:ascii="Times New Roman" w:hAnsi="Times New Roman" w:cs="Times New Roman"/>
          <w:bCs/>
          <w:color w:val="000000" w:themeColor="text1"/>
          <w:sz w:val="28"/>
          <w:szCs w:val="28"/>
          <w:bdr w:val="none" w:sz="0" w:space="0" w:color="auto" w:frame="1"/>
          <w:shd w:val="clear" w:color="auto" w:fill="FFFFFF"/>
        </w:rPr>
        <w:t>Анализ производства и реализации продукции</w:t>
      </w:r>
      <w:r w:rsidRPr="00C2656B">
        <w:rPr>
          <w:rFonts w:ascii="Times New Roman" w:hAnsi="Times New Roman" w:cs="Times New Roman"/>
          <w:bCs/>
          <w:color w:val="000000" w:themeColor="text1"/>
          <w:sz w:val="28"/>
          <w:szCs w:val="28"/>
          <w:bdr w:val="none" w:sz="0" w:space="0" w:color="auto" w:frame="1"/>
          <w:shd w:val="clear" w:color="auto" w:fill="FFFFFF"/>
        </w:rPr>
        <w:t>»</w:t>
      </w:r>
      <w:r>
        <w:rPr>
          <w:rFonts w:ascii="Times New Roman" w:hAnsi="Times New Roman" w:cs="Times New Roman"/>
          <w:color w:val="424242"/>
          <w:sz w:val="28"/>
          <w:szCs w:val="28"/>
          <w:shd w:val="clear" w:color="auto" w:fill="FFFFFF"/>
        </w:rPr>
        <w:t>.</w:t>
      </w:r>
    </w:p>
    <w:p w:rsidR="00F6535D" w:rsidRPr="00C2656B" w:rsidRDefault="00F6535D" w:rsidP="00F6535D">
      <w:pPr>
        <w:spacing w:after="0" w:line="240" w:lineRule="auto"/>
        <w:ind w:firstLine="709"/>
        <w:jc w:val="both"/>
        <w:rPr>
          <w:rFonts w:ascii="Times New Roman" w:eastAsia="Times New Roman" w:hAnsi="Times New Roman" w:cs="Times New Roman"/>
          <w:sz w:val="28"/>
          <w:szCs w:val="28"/>
        </w:rPr>
      </w:pPr>
      <w:r w:rsidRPr="00C2656B">
        <w:rPr>
          <w:rFonts w:ascii="Times New Roman" w:eastAsia="Times New Roman" w:hAnsi="Times New Roman" w:cs="Times New Roman"/>
          <w:b/>
          <w:sz w:val="28"/>
          <w:szCs w:val="28"/>
        </w:rPr>
        <w:t>2. Форма</w:t>
      </w:r>
      <w:r>
        <w:rPr>
          <w:rFonts w:ascii="Times New Roman" w:eastAsia="Times New Roman" w:hAnsi="Times New Roman" w:cs="Times New Roman"/>
          <w:b/>
          <w:sz w:val="28"/>
          <w:szCs w:val="28"/>
        </w:rPr>
        <w:t xml:space="preserve"> </w:t>
      </w:r>
      <w:r w:rsidRPr="00C2656B">
        <w:rPr>
          <w:rFonts w:ascii="Times New Roman" w:eastAsia="Times New Roman" w:hAnsi="Times New Roman" w:cs="Times New Roman"/>
          <w:b/>
          <w:sz w:val="28"/>
          <w:szCs w:val="28"/>
        </w:rPr>
        <w:t>организации</w:t>
      </w:r>
      <w:r>
        <w:rPr>
          <w:rFonts w:ascii="Times New Roman" w:eastAsia="Times New Roman" w:hAnsi="Times New Roman" w:cs="Times New Roman"/>
          <w:b/>
          <w:sz w:val="28"/>
          <w:szCs w:val="28"/>
        </w:rPr>
        <w:t xml:space="preserve"> </w:t>
      </w:r>
      <w:r w:rsidRPr="00FD165F">
        <w:rPr>
          <w:rFonts w:ascii="Times New Roman" w:eastAsia="Times New Roman" w:hAnsi="Times New Roman" w:cs="Times New Roman"/>
          <w:b/>
          <w:sz w:val="28"/>
          <w:szCs w:val="28"/>
        </w:rPr>
        <w:t>занятия</w:t>
      </w:r>
      <w:r w:rsidRPr="00C2656B">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практическое занятие.</w:t>
      </w:r>
    </w:p>
    <w:p w:rsidR="00F6535D" w:rsidRPr="00C2656B" w:rsidRDefault="00F6535D" w:rsidP="00F6535D">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3</w:t>
      </w:r>
      <w:r w:rsidRPr="00C2656B">
        <w:rPr>
          <w:rFonts w:ascii="Times New Roman" w:eastAsia="Times New Roman" w:hAnsi="Times New Roman" w:cs="Times New Roman"/>
          <w:b/>
          <w:sz w:val="28"/>
          <w:szCs w:val="28"/>
        </w:rPr>
        <w:t xml:space="preserve">. Значение темы (актуальность изучаемой проблемы). </w:t>
      </w:r>
    </w:p>
    <w:p w:rsidR="00F6535D" w:rsidRPr="00C2656B" w:rsidRDefault="00F6535D" w:rsidP="00F6535D">
      <w:pPr>
        <w:spacing w:after="0" w:line="240" w:lineRule="auto"/>
        <w:ind w:firstLine="709"/>
        <w:jc w:val="both"/>
        <w:rPr>
          <w:rFonts w:ascii="Times New Roman" w:hAnsi="Times New Roman" w:cs="Times New Roman"/>
          <w:sz w:val="28"/>
          <w:szCs w:val="28"/>
        </w:rPr>
      </w:pPr>
      <w:r w:rsidRPr="00C2656B">
        <w:rPr>
          <w:rFonts w:ascii="Times New Roman" w:hAnsi="Times New Roman" w:cs="Times New Roman"/>
          <w:sz w:val="28"/>
          <w:szCs w:val="28"/>
        </w:rPr>
        <w:t>Знания, полученные в ходе изучения темы, формируют профессиональные навыки специалиста, работающего на фармацевтическом рынке, закладывают основу комплекса теоретических знаний и практических навыков при подготовке высококвалифицированных специалистов-провизоров, владеющих теорией рыночной экономики.</w:t>
      </w:r>
    </w:p>
    <w:p w:rsidR="00F6535D" w:rsidRPr="00C2656B" w:rsidRDefault="00F6535D" w:rsidP="00F6535D">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4. </w:t>
      </w:r>
      <w:r w:rsidRPr="00C2656B">
        <w:rPr>
          <w:rFonts w:ascii="Times New Roman" w:eastAsia="Times New Roman" w:hAnsi="Times New Roman" w:cs="Times New Roman"/>
          <w:b/>
          <w:sz w:val="28"/>
          <w:szCs w:val="28"/>
        </w:rPr>
        <w:t>Цели обучения:</w:t>
      </w:r>
    </w:p>
    <w:p w:rsidR="00F6535D" w:rsidRPr="00C2656B" w:rsidRDefault="00F6535D" w:rsidP="00F6535D">
      <w:pPr>
        <w:tabs>
          <w:tab w:val="left" w:pos="1418"/>
        </w:tabs>
        <w:spacing w:after="0" w:line="240" w:lineRule="auto"/>
        <w:jc w:val="both"/>
        <w:rPr>
          <w:rFonts w:ascii="Times New Roman" w:eastAsia="Times New Roman" w:hAnsi="Times New Roman" w:cs="Times New Roman"/>
          <w:b/>
          <w:color w:val="000000" w:themeColor="text1"/>
          <w:sz w:val="28"/>
          <w:szCs w:val="28"/>
        </w:rPr>
      </w:pPr>
      <w:r w:rsidRPr="00C2656B">
        <w:rPr>
          <w:rFonts w:ascii="Times New Roman" w:eastAsia="Times New Roman" w:hAnsi="Times New Roman" w:cs="Times New Roman"/>
          <w:b/>
          <w:color w:val="000000" w:themeColor="text1"/>
          <w:sz w:val="28"/>
          <w:szCs w:val="28"/>
        </w:rPr>
        <w:t>общая (обучающийся должен обладать):</w:t>
      </w:r>
    </w:p>
    <w:p w:rsidR="00F6535D" w:rsidRPr="00C2656B" w:rsidRDefault="00F6535D" w:rsidP="00F6535D">
      <w:pPr>
        <w:spacing w:after="0" w:line="240" w:lineRule="auto"/>
        <w:jc w:val="both"/>
        <w:rPr>
          <w:rFonts w:ascii="Times New Roman" w:hAnsi="Times New Roman" w:cs="Times New Roman"/>
          <w:sz w:val="28"/>
          <w:szCs w:val="28"/>
        </w:rPr>
      </w:pPr>
      <w:r w:rsidRPr="00C2656B">
        <w:rPr>
          <w:rFonts w:ascii="Times New Roman" w:hAnsi="Times New Roman" w:cs="Times New Roman"/>
          <w:sz w:val="28"/>
          <w:szCs w:val="28"/>
        </w:rPr>
        <w:t>- готовность к оценке экономических и финансовых показателей, применяемых в сфере обращения лекарственных средств (ПК-6).</w:t>
      </w:r>
    </w:p>
    <w:p w:rsidR="00F6535D" w:rsidRPr="00C2656B" w:rsidRDefault="00F6535D" w:rsidP="00F6535D">
      <w:pPr>
        <w:spacing w:after="0" w:line="240" w:lineRule="auto"/>
        <w:jc w:val="both"/>
        <w:rPr>
          <w:rFonts w:ascii="Times New Roman" w:hAnsi="Times New Roman" w:cs="Times New Roman"/>
          <w:b/>
          <w:sz w:val="28"/>
          <w:szCs w:val="28"/>
        </w:rPr>
      </w:pPr>
      <w:r w:rsidRPr="00C2656B">
        <w:rPr>
          <w:rFonts w:ascii="Times New Roman" w:hAnsi="Times New Roman" w:cs="Times New Roman"/>
          <w:b/>
          <w:sz w:val="28"/>
          <w:szCs w:val="28"/>
        </w:rPr>
        <w:t xml:space="preserve">Учебная: </w:t>
      </w:r>
    </w:p>
    <w:p w:rsidR="00F6535D" w:rsidRPr="00C2656B" w:rsidRDefault="00F6535D" w:rsidP="00F6535D">
      <w:pPr>
        <w:spacing w:after="0" w:line="240" w:lineRule="auto"/>
        <w:jc w:val="both"/>
        <w:rPr>
          <w:rFonts w:ascii="Times New Roman" w:hAnsi="Times New Roman" w:cs="Times New Roman"/>
          <w:b/>
          <w:sz w:val="28"/>
          <w:szCs w:val="28"/>
        </w:rPr>
      </w:pPr>
      <w:r w:rsidRPr="00C2656B">
        <w:rPr>
          <w:rFonts w:ascii="Times New Roman" w:hAnsi="Times New Roman" w:cs="Times New Roman"/>
          <w:b/>
          <w:sz w:val="28"/>
          <w:szCs w:val="28"/>
        </w:rPr>
        <w:t>-знать:</w:t>
      </w:r>
      <w:r w:rsidRPr="00C2656B">
        <w:rPr>
          <w:rFonts w:ascii="Times New Roman" w:hAnsi="Times New Roman" w:cs="Times New Roman"/>
          <w:sz w:val="28"/>
          <w:szCs w:val="28"/>
        </w:rPr>
        <w:t xml:space="preserve"> порядок ценообразования на лекарственные препараты, включенные в перечень ЖНВЛП;</w:t>
      </w:r>
    </w:p>
    <w:p w:rsidR="00F6535D" w:rsidRPr="00C2656B" w:rsidRDefault="00F6535D" w:rsidP="00F6535D">
      <w:pPr>
        <w:spacing w:after="0" w:line="240" w:lineRule="auto"/>
        <w:jc w:val="both"/>
        <w:rPr>
          <w:rFonts w:ascii="Times New Roman" w:hAnsi="Times New Roman" w:cs="Times New Roman"/>
          <w:sz w:val="28"/>
          <w:szCs w:val="28"/>
        </w:rPr>
      </w:pPr>
      <w:r w:rsidRPr="00C2656B">
        <w:rPr>
          <w:rFonts w:ascii="Times New Roman" w:hAnsi="Times New Roman" w:cs="Times New Roman"/>
          <w:b/>
          <w:sz w:val="28"/>
          <w:szCs w:val="28"/>
        </w:rPr>
        <w:t>-уметь:</w:t>
      </w:r>
      <w:r w:rsidRPr="00C2656B">
        <w:rPr>
          <w:rFonts w:ascii="Times New Roman" w:hAnsi="Times New Roman" w:cs="Times New Roman"/>
          <w:sz w:val="28"/>
          <w:szCs w:val="28"/>
        </w:rPr>
        <w:t xml:space="preserve"> формировать конкурсную документацию на закупку лекарственных средств;</w:t>
      </w:r>
    </w:p>
    <w:p w:rsidR="00F6535D" w:rsidRPr="00C2656B" w:rsidRDefault="00F6535D" w:rsidP="00F6535D">
      <w:pPr>
        <w:spacing w:after="0" w:line="240" w:lineRule="auto"/>
        <w:jc w:val="both"/>
        <w:rPr>
          <w:rFonts w:ascii="Times New Roman" w:hAnsi="Times New Roman" w:cs="Times New Roman"/>
          <w:sz w:val="28"/>
          <w:szCs w:val="28"/>
        </w:rPr>
      </w:pPr>
      <w:r w:rsidRPr="00C2656B">
        <w:rPr>
          <w:rFonts w:ascii="Times New Roman" w:hAnsi="Times New Roman" w:cs="Times New Roman"/>
          <w:b/>
          <w:sz w:val="28"/>
          <w:szCs w:val="28"/>
        </w:rPr>
        <w:t>-владеть:</w:t>
      </w:r>
      <w:r w:rsidRPr="00C2656B">
        <w:rPr>
          <w:rFonts w:ascii="Times New Roman" w:hAnsi="Times New Roman" w:cs="Times New Roman"/>
          <w:sz w:val="28"/>
          <w:szCs w:val="28"/>
        </w:rPr>
        <w:t xml:space="preserve"> навыками заключения и контроля исполнения договоров на поставку товаров, работ и услуг.</w:t>
      </w:r>
    </w:p>
    <w:p w:rsidR="00F6535D" w:rsidRDefault="00F6535D" w:rsidP="00F6535D">
      <w:pPr>
        <w:spacing w:after="0" w:line="240" w:lineRule="auto"/>
        <w:ind w:firstLine="709"/>
        <w:jc w:val="both"/>
        <w:rPr>
          <w:rFonts w:ascii="Times New Roman" w:eastAsia="Times New Roman" w:hAnsi="Times New Roman" w:cs="Times New Roman"/>
          <w:b/>
          <w:sz w:val="28"/>
          <w:szCs w:val="28"/>
        </w:rPr>
      </w:pPr>
      <w:r w:rsidRPr="00FD165F">
        <w:rPr>
          <w:rFonts w:ascii="Times New Roman" w:eastAsia="Times New Roman" w:hAnsi="Times New Roman" w:cs="Times New Roman"/>
          <w:b/>
          <w:sz w:val="28"/>
          <w:szCs w:val="28"/>
        </w:rPr>
        <w:t>5. План изучения темы:</w:t>
      </w:r>
    </w:p>
    <w:p w:rsidR="00F6535D" w:rsidRPr="00FD165F" w:rsidRDefault="00F6535D" w:rsidP="00F6535D">
      <w:pPr>
        <w:spacing w:after="0" w:line="240" w:lineRule="auto"/>
        <w:ind w:firstLine="709"/>
        <w:jc w:val="both"/>
        <w:rPr>
          <w:rFonts w:ascii="Times New Roman" w:eastAsia="Times New Roman" w:hAnsi="Times New Roman" w:cs="Times New Roman"/>
          <w:b/>
          <w:sz w:val="28"/>
          <w:szCs w:val="28"/>
        </w:rPr>
      </w:pPr>
      <w:r w:rsidRPr="00FD165F">
        <w:rPr>
          <w:rFonts w:ascii="Times New Roman" w:eastAsia="Times New Roman" w:hAnsi="Times New Roman" w:cs="Times New Roman"/>
          <w:b/>
          <w:sz w:val="28"/>
          <w:szCs w:val="28"/>
        </w:rPr>
        <w:t>5.1. Контроль исходного уровня знаний:</w:t>
      </w:r>
    </w:p>
    <w:p w:rsidR="00F6535D" w:rsidRDefault="00F6535D" w:rsidP="00F6535D">
      <w:pPr>
        <w:spacing w:after="0" w:line="240" w:lineRule="auto"/>
        <w:ind w:firstLine="709"/>
        <w:jc w:val="both"/>
        <w:rPr>
          <w:rFonts w:ascii="Times New Roman" w:eastAsia="Times New Roman" w:hAnsi="Times New Roman" w:cs="Times New Roman"/>
          <w:sz w:val="28"/>
          <w:szCs w:val="28"/>
        </w:rPr>
      </w:pPr>
      <w:r w:rsidRPr="00FD165F">
        <w:rPr>
          <w:rFonts w:ascii="Times New Roman" w:eastAsia="Times New Roman" w:hAnsi="Times New Roman" w:cs="Times New Roman"/>
          <w:sz w:val="28"/>
          <w:szCs w:val="28"/>
        </w:rPr>
        <w:t>-индивидуальный устный опрос</w:t>
      </w:r>
    </w:p>
    <w:p w:rsidR="00F6535D" w:rsidRPr="002B4BD1" w:rsidRDefault="00F6535D" w:rsidP="00435395">
      <w:pPr>
        <w:pStyle w:val="a5"/>
        <w:numPr>
          <w:ilvl w:val="0"/>
          <w:numId w:val="122"/>
        </w:numPr>
        <w:jc w:val="both"/>
        <w:rPr>
          <w:rFonts w:ascii="Times New Roman" w:hAnsi="Times New Roman" w:cs="Times New Roman"/>
          <w:sz w:val="28"/>
          <w:szCs w:val="28"/>
        </w:rPr>
      </w:pPr>
      <w:r w:rsidRPr="002B4BD1">
        <w:rPr>
          <w:rFonts w:ascii="Times New Roman" w:hAnsi="Times New Roman" w:cs="Times New Roman"/>
          <w:sz w:val="28"/>
          <w:szCs w:val="28"/>
        </w:rPr>
        <w:lastRenderedPageBreak/>
        <w:t>Цель, задачи и источники анализа производства и реализации продукции (работ, услуг)</w:t>
      </w:r>
      <w:r>
        <w:rPr>
          <w:rFonts w:ascii="Times New Roman" w:hAnsi="Times New Roman" w:cs="Times New Roman"/>
          <w:sz w:val="28"/>
          <w:szCs w:val="28"/>
        </w:rPr>
        <w:t>.</w:t>
      </w:r>
      <w:r w:rsidRPr="002B4BD1">
        <w:rPr>
          <w:rFonts w:ascii="Times New Roman" w:hAnsi="Times New Roman" w:cs="Times New Roman"/>
          <w:sz w:val="28"/>
          <w:szCs w:val="28"/>
        </w:rPr>
        <w:t xml:space="preserve"> </w:t>
      </w:r>
      <w:r w:rsidRPr="00467701">
        <w:rPr>
          <w:rFonts w:ascii="Times New Roman" w:hAnsi="Times New Roman" w:cs="Times New Roman"/>
          <w:sz w:val="28"/>
          <w:szCs w:val="28"/>
        </w:rPr>
        <w:t>ПК-6</w:t>
      </w:r>
    </w:p>
    <w:p w:rsidR="00F6535D" w:rsidRPr="002B4BD1" w:rsidRDefault="00F6535D" w:rsidP="00435395">
      <w:pPr>
        <w:pStyle w:val="a5"/>
        <w:numPr>
          <w:ilvl w:val="0"/>
          <w:numId w:val="122"/>
        </w:numPr>
        <w:jc w:val="both"/>
        <w:rPr>
          <w:rFonts w:ascii="Times New Roman" w:hAnsi="Times New Roman" w:cs="Times New Roman"/>
          <w:sz w:val="28"/>
          <w:szCs w:val="28"/>
        </w:rPr>
      </w:pPr>
      <w:r w:rsidRPr="002B4BD1">
        <w:rPr>
          <w:rFonts w:ascii="Times New Roman" w:hAnsi="Times New Roman" w:cs="Times New Roman"/>
          <w:sz w:val="28"/>
          <w:szCs w:val="28"/>
        </w:rPr>
        <w:t xml:space="preserve">Анализ выполнения плана по выпуску товарной продукции и динамики выполнения плана по объему и реализации продукции. </w:t>
      </w:r>
      <w:r w:rsidRPr="00467701">
        <w:rPr>
          <w:rFonts w:ascii="Times New Roman" w:hAnsi="Times New Roman" w:cs="Times New Roman"/>
          <w:sz w:val="28"/>
          <w:szCs w:val="28"/>
        </w:rPr>
        <w:t>ПК-6</w:t>
      </w:r>
    </w:p>
    <w:p w:rsidR="00F6535D" w:rsidRPr="002B4BD1" w:rsidRDefault="00F6535D" w:rsidP="00435395">
      <w:pPr>
        <w:pStyle w:val="a5"/>
        <w:numPr>
          <w:ilvl w:val="0"/>
          <w:numId w:val="122"/>
        </w:numPr>
        <w:jc w:val="both"/>
        <w:rPr>
          <w:rFonts w:ascii="Times New Roman" w:hAnsi="Times New Roman" w:cs="Times New Roman"/>
          <w:sz w:val="28"/>
          <w:szCs w:val="28"/>
        </w:rPr>
      </w:pPr>
      <w:r w:rsidRPr="002B4BD1">
        <w:rPr>
          <w:rFonts w:ascii="Times New Roman" w:hAnsi="Times New Roman" w:cs="Times New Roman"/>
          <w:sz w:val="28"/>
          <w:szCs w:val="28"/>
        </w:rPr>
        <w:t xml:space="preserve">Анализ ассортимента и структуры продукции. </w:t>
      </w:r>
      <w:r w:rsidRPr="00467701">
        <w:rPr>
          <w:rFonts w:ascii="Times New Roman" w:hAnsi="Times New Roman" w:cs="Times New Roman"/>
          <w:sz w:val="28"/>
          <w:szCs w:val="28"/>
        </w:rPr>
        <w:t>ПК-6</w:t>
      </w:r>
    </w:p>
    <w:p w:rsidR="00F6535D" w:rsidRPr="002B4BD1" w:rsidRDefault="00F6535D" w:rsidP="00435395">
      <w:pPr>
        <w:pStyle w:val="a5"/>
        <w:numPr>
          <w:ilvl w:val="0"/>
          <w:numId w:val="122"/>
        </w:numPr>
        <w:jc w:val="both"/>
        <w:rPr>
          <w:rFonts w:ascii="Times New Roman" w:hAnsi="Times New Roman" w:cs="Times New Roman"/>
          <w:sz w:val="28"/>
          <w:szCs w:val="28"/>
        </w:rPr>
      </w:pPr>
      <w:r w:rsidRPr="002B4BD1">
        <w:rPr>
          <w:rFonts w:ascii="Times New Roman" w:hAnsi="Times New Roman" w:cs="Times New Roman"/>
          <w:sz w:val="28"/>
          <w:szCs w:val="28"/>
        </w:rPr>
        <w:t xml:space="preserve">Анализ качества произведенной продукции. Значение повышения качества. </w:t>
      </w:r>
      <w:r w:rsidRPr="00467701">
        <w:rPr>
          <w:rFonts w:ascii="Times New Roman" w:hAnsi="Times New Roman" w:cs="Times New Roman"/>
          <w:sz w:val="28"/>
          <w:szCs w:val="28"/>
        </w:rPr>
        <w:t>ПК-6</w:t>
      </w:r>
    </w:p>
    <w:p w:rsidR="00F6535D" w:rsidRPr="002B4BD1" w:rsidRDefault="00F6535D" w:rsidP="00435395">
      <w:pPr>
        <w:pStyle w:val="a5"/>
        <w:numPr>
          <w:ilvl w:val="0"/>
          <w:numId w:val="122"/>
        </w:numPr>
        <w:jc w:val="both"/>
        <w:rPr>
          <w:rFonts w:ascii="Times New Roman" w:hAnsi="Times New Roman" w:cs="Times New Roman"/>
          <w:sz w:val="28"/>
          <w:szCs w:val="28"/>
        </w:rPr>
      </w:pPr>
      <w:r w:rsidRPr="002B4BD1">
        <w:rPr>
          <w:rFonts w:ascii="Times New Roman" w:hAnsi="Times New Roman" w:cs="Times New Roman"/>
          <w:sz w:val="28"/>
          <w:szCs w:val="28"/>
        </w:rPr>
        <w:t xml:space="preserve">Анализ ритмичности производства: система показателей, действующие факторы, методы определения резервов. </w:t>
      </w:r>
      <w:r w:rsidRPr="00467701">
        <w:rPr>
          <w:rFonts w:ascii="Times New Roman" w:hAnsi="Times New Roman" w:cs="Times New Roman"/>
          <w:sz w:val="28"/>
          <w:szCs w:val="28"/>
        </w:rPr>
        <w:t>ПК-6</w:t>
      </w:r>
    </w:p>
    <w:p w:rsidR="00F6535D" w:rsidRDefault="00F6535D" w:rsidP="00F6535D">
      <w:pPr>
        <w:spacing w:after="0" w:line="240" w:lineRule="auto"/>
        <w:ind w:firstLine="709"/>
        <w:jc w:val="both"/>
        <w:rPr>
          <w:rFonts w:ascii="Times New Roman" w:eastAsia="Times New Roman" w:hAnsi="Times New Roman" w:cs="Times New Roman"/>
          <w:sz w:val="28"/>
          <w:szCs w:val="28"/>
        </w:rPr>
      </w:pPr>
    </w:p>
    <w:p w:rsidR="00F6535D" w:rsidRPr="00FD165F" w:rsidRDefault="00F6535D" w:rsidP="00F6535D">
      <w:pPr>
        <w:spacing w:after="0" w:line="240" w:lineRule="auto"/>
        <w:ind w:firstLine="709"/>
        <w:jc w:val="both"/>
        <w:rPr>
          <w:rFonts w:ascii="Times New Roman" w:eastAsia="Times New Roman" w:hAnsi="Times New Roman" w:cs="Times New Roman"/>
          <w:b/>
          <w:sz w:val="28"/>
          <w:szCs w:val="28"/>
        </w:rPr>
      </w:pPr>
      <w:r w:rsidRPr="00FD165F">
        <w:rPr>
          <w:rFonts w:ascii="Times New Roman" w:eastAsia="Times New Roman" w:hAnsi="Times New Roman" w:cs="Times New Roman"/>
          <w:b/>
          <w:sz w:val="28"/>
          <w:szCs w:val="28"/>
        </w:rPr>
        <w:t>5.2. Основные понятия и положения темы:</w:t>
      </w:r>
    </w:p>
    <w:p w:rsidR="00F6535D" w:rsidRPr="007941C2" w:rsidRDefault="00F6535D" w:rsidP="00F6535D">
      <w:pPr>
        <w:spacing w:after="0" w:line="240" w:lineRule="auto"/>
        <w:jc w:val="both"/>
        <w:outlineLvl w:val="1"/>
        <w:rPr>
          <w:rFonts w:ascii="Times New Roman" w:eastAsia="Times New Roman" w:hAnsi="Times New Roman" w:cs="Times New Roman"/>
          <w:b/>
          <w:bCs/>
          <w:sz w:val="28"/>
          <w:szCs w:val="28"/>
        </w:rPr>
      </w:pPr>
      <w:r w:rsidRPr="007941C2">
        <w:rPr>
          <w:rFonts w:ascii="Times New Roman" w:eastAsia="Times New Roman" w:hAnsi="Times New Roman" w:cs="Times New Roman"/>
          <w:b/>
          <w:bCs/>
          <w:sz w:val="28"/>
          <w:szCs w:val="28"/>
        </w:rPr>
        <w:t>1. Цель, задачи и источники анализа производства и реализации продукции (работ, услуг).</w:t>
      </w:r>
    </w:p>
    <w:p w:rsidR="00F6535D" w:rsidRPr="007941C2" w:rsidRDefault="00F6535D" w:rsidP="00F6535D">
      <w:pPr>
        <w:spacing w:after="0" w:line="240" w:lineRule="auto"/>
        <w:jc w:val="both"/>
        <w:rPr>
          <w:rFonts w:ascii="Times New Roman" w:eastAsia="Times New Roman" w:hAnsi="Times New Roman" w:cs="Times New Roman"/>
          <w:sz w:val="28"/>
          <w:szCs w:val="28"/>
        </w:rPr>
      </w:pPr>
      <w:r w:rsidRPr="007941C2">
        <w:rPr>
          <w:rFonts w:ascii="Times New Roman" w:eastAsia="Times New Roman" w:hAnsi="Times New Roman" w:cs="Times New Roman"/>
          <w:sz w:val="28"/>
          <w:szCs w:val="28"/>
        </w:rPr>
        <w:t>Анализу производства и реализации продукция уделяется особое внимание, так как главной целью лю</w:t>
      </w:r>
      <w:r w:rsidRPr="007941C2">
        <w:rPr>
          <w:rFonts w:ascii="Times New Roman" w:eastAsia="Times New Roman" w:hAnsi="Times New Roman" w:cs="Times New Roman"/>
          <w:sz w:val="28"/>
          <w:szCs w:val="28"/>
        </w:rPr>
        <w:softHyphen/>
        <w:t>бого предприятия является не просто производство товаров, но и их реализация. Главная задача производ</w:t>
      </w:r>
      <w:r w:rsidRPr="007941C2">
        <w:rPr>
          <w:rFonts w:ascii="Times New Roman" w:eastAsia="Times New Roman" w:hAnsi="Times New Roman" w:cs="Times New Roman"/>
          <w:sz w:val="28"/>
          <w:szCs w:val="28"/>
        </w:rPr>
        <w:softHyphen/>
        <w:t>ственной деятельности предприятия — продать не то, что удалось произвести, а то, что необходимо потребителю, более того, предприятие стремится продать мак</w:t>
      </w:r>
      <w:r w:rsidRPr="007941C2">
        <w:rPr>
          <w:rFonts w:ascii="Times New Roman" w:eastAsia="Times New Roman" w:hAnsi="Times New Roman" w:cs="Times New Roman"/>
          <w:sz w:val="28"/>
          <w:szCs w:val="28"/>
        </w:rPr>
        <w:softHyphen/>
        <w:t>симальное количество товаров при минимальных из</w:t>
      </w:r>
      <w:r w:rsidRPr="007941C2">
        <w:rPr>
          <w:rFonts w:ascii="Times New Roman" w:eastAsia="Times New Roman" w:hAnsi="Times New Roman" w:cs="Times New Roman"/>
          <w:sz w:val="28"/>
          <w:szCs w:val="28"/>
        </w:rPr>
        <w:softHyphen/>
        <w:t>держках.</w:t>
      </w:r>
    </w:p>
    <w:p w:rsidR="00F6535D" w:rsidRPr="007941C2" w:rsidRDefault="00F6535D" w:rsidP="00F6535D">
      <w:pPr>
        <w:spacing w:after="0" w:line="240" w:lineRule="auto"/>
        <w:jc w:val="both"/>
        <w:rPr>
          <w:rFonts w:ascii="Times New Roman" w:eastAsia="Times New Roman" w:hAnsi="Times New Roman" w:cs="Times New Roman"/>
          <w:sz w:val="28"/>
          <w:szCs w:val="28"/>
        </w:rPr>
      </w:pPr>
      <w:r w:rsidRPr="007941C2">
        <w:rPr>
          <w:rFonts w:ascii="Times New Roman" w:eastAsia="Times New Roman" w:hAnsi="Times New Roman" w:cs="Times New Roman"/>
          <w:i/>
          <w:iCs/>
          <w:sz w:val="28"/>
          <w:szCs w:val="28"/>
        </w:rPr>
        <w:t xml:space="preserve">Целью анализа </w:t>
      </w:r>
      <w:r w:rsidRPr="007941C2">
        <w:rPr>
          <w:rFonts w:ascii="Times New Roman" w:eastAsia="Times New Roman" w:hAnsi="Times New Roman" w:cs="Times New Roman"/>
          <w:sz w:val="28"/>
          <w:szCs w:val="28"/>
        </w:rPr>
        <w:t>производства и реализации продук</w:t>
      </w:r>
      <w:r w:rsidRPr="007941C2">
        <w:rPr>
          <w:rFonts w:ascii="Times New Roman" w:eastAsia="Times New Roman" w:hAnsi="Times New Roman" w:cs="Times New Roman"/>
          <w:sz w:val="28"/>
          <w:szCs w:val="28"/>
        </w:rPr>
        <w:softHyphen/>
        <w:t>ции является исследование объема выпуска и качества продукции, выявление внутренних резервов и направлений по увеличению объема производства и реализации продукции, а также улучшение ее качества.</w:t>
      </w:r>
    </w:p>
    <w:p w:rsidR="00F6535D" w:rsidRPr="007941C2" w:rsidRDefault="00F6535D" w:rsidP="00F6535D">
      <w:pPr>
        <w:spacing w:after="0" w:line="240" w:lineRule="auto"/>
        <w:jc w:val="both"/>
        <w:rPr>
          <w:rFonts w:ascii="Times New Roman" w:eastAsia="Times New Roman" w:hAnsi="Times New Roman" w:cs="Times New Roman"/>
          <w:sz w:val="28"/>
          <w:szCs w:val="28"/>
        </w:rPr>
      </w:pPr>
      <w:r w:rsidRPr="007941C2">
        <w:rPr>
          <w:rFonts w:ascii="Times New Roman" w:eastAsia="Times New Roman" w:hAnsi="Times New Roman" w:cs="Times New Roman"/>
          <w:i/>
          <w:iCs/>
          <w:sz w:val="28"/>
          <w:szCs w:val="28"/>
        </w:rPr>
        <w:t xml:space="preserve">Основные задачи анализа </w:t>
      </w:r>
      <w:r w:rsidRPr="007941C2">
        <w:rPr>
          <w:rFonts w:ascii="Times New Roman" w:eastAsia="Times New Roman" w:hAnsi="Times New Roman" w:cs="Times New Roman"/>
          <w:sz w:val="28"/>
          <w:szCs w:val="28"/>
        </w:rPr>
        <w:t>производства и реализации продукции:</w:t>
      </w:r>
    </w:p>
    <w:p w:rsidR="00F6535D" w:rsidRPr="007941C2" w:rsidRDefault="00F6535D" w:rsidP="00F6535D">
      <w:pPr>
        <w:spacing w:after="0" w:line="240" w:lineRule="auto"/>
        <w:jc w:val="both"/>
        <w:rPr>
          <w:rFonts w:ascii="Times New Roman" w:eastAsia="Times New Roman" w:hAnsi="Times New Roman" w:cs="Times New Roman"/>
          <w:sz w:val="28"/>
          <w:szCs w:val="28"/>
        </w:rPr>
      </w:pPr>
      <w:r w:rsidRPr="007941C2">
        <w:rPr>
          <w:rFonts w:ascii="Times New Roman" w:eastAsia="Times New Roman" w:hAnsi="Times New Roman" w:cs="Times New Roman"/>
          <w:sz w:val="28"/>
          <w:szCs w:val="28"/>
        </w:rPr>
        <w:t>- исследование факторов, влияющих на формирова</w:t>
      </w:r>
      <w:r w:rsidRPr="007941C2">
        <w:rPr>
          <w:rFonts w:ascii="Times New Roman" w:eastAsia="Times New Roman" w:hAnsi="Times New Roman" w:cs="Times New Roman"/>
          <w:sz w:val="28"/>
          <w:szCs w:val="28"/>
        </w:rPr>
        <w:softHyphen/>
        <w:t>ние и изменение объема производства и реализации про</w:t>
      </w:r>
      <w:r w:rsidRPr="007941C2">
        <w:rPr>
          <w:rFonts w:ascii="Times New Roman" w:eastAsia="Times New Roman" w:hAnsi="Times New Roman" w:cs="Times New Roman"/>
          <w:sz w:val="28"/>
          <w:szCs w:val="28"/>
        </w:rPr>
        <w:softHyphen/>
        <w:t>дукции;</w:t>
      </w:r>
    </w:p>
    <w:p w:rsidR="00F6535D" w:rsidRPr="007941C2" w:rsidRDefault="00F6535D" w:rsidP="00F6535D">
      <w:pPr>
        <w:spacing w:after="0" w:line="240" w:lineRule="auto"/>
        <w:jc w:val="both"/>
        <w:rPr>
          <w:rFonts w:ascii="Times New Roman" w:eastAsia="Times New Roman" w:hAnsi="Times New Roman" w:cs="Times New Roman"/>
          <w:sz w:val="28"/>
          <w:szCs w:val="28"/>
        </w:rPr>
      </w:pPr>
      <w:r w:rsidRPr="007941C2">
        <w:rPr>
          <w:rFonts w:ascii="Times New Roman" w:eastAsia="Times New Roman" w:hAnsi="Times New Roman" w:cs="Times New Roman"/>
          <w:sz w:val="28"/>
          <w:szCs w:val="28"/>
        </w:rPr>
        <w:t>- оценка динамики по показателям объема, ассор</w:t>
      </w:r>
      <w:r w:rsidRPr="007941C2">
        <w:rPr>
          <w:rFonts w:ascii="Times New Roman" w:eastAsia="Times New Roman" w:hAnsi="Times New Roman" w:cs="Times New Roman"/>
          <w:sz w:val="28"/>
          <w:szCs w:val="28"/>
        </w:rPr>
        <w:softHyphen/>
        <w:t>тимента, структуры и качества производимой и реали</w:t>
      </w:r>
      <w:r w:rsidRPr="007941C2">
        <w:rPr>
          <w:rFonts w:ascii="Times New Roman" w:eastAsia="Times New Roman" w:hAnsi="Times New Roman" w:cs="Times New Roman"/>
          <w:sz w:val="28"/>
          <w:szCs w:val="28"/>
        </w:rPr>
        <w:softHyphen/>
        <w:t>зуемой продукции;</w:t>
      </w:r>
    </w:p>
    <w:p w:rsidR="00F6535D" w:rsidRPr="007941C2" w:rsidRDefault="00F6535D" w:rsidP="00F6535D">
      <w:pPr>
        <w:spacing w:after="0" w:line="240" w:lineRule="auto"/>
        <w:jc w:val="both"/>
        <w:rPr>
          <w:rFonts w:ascii="Times New Roman" w:eastAsia="Times New Roman" w:hAnsi="Times New Roman" w:cs="Times New Roman"/>
          <w:sz w:val="28"/>
          <w:szCs w:val="28"/>
        </w:rPr>
      </w:pPr>
      <w:r w:rsidRPr="007941C2">
        <w:rPr>
          <w:rFonts w:ascii="Times New Roman" w:eastAsia="Times New Roman" w:hAnsi="Times New Roman" w:cs="Times New Roman"/>
          <w:sz w:val="28"/>
          <w:szCs w:val="28"/>
        </w:rPr>
        <w:t>- оценка степени выполнения плана производства и реализации продукции и обоснование планов по производству продукции;</w:t>
      </w:r>
    </w:p>
    <w:p w:rsidR="00F6535D" w:rsidRPr="007941C2" w:rsidRDefault="00F6535D" w:rsidP="00F6535D">
      <w:pPr>
        <w:spacing w:after="0" w:line="240" w:lineRule="auto"/>
        <w:jc w:val="both"/>
        <w:rPr>
          <w:rFonts w:ascii="Times New Roman" w:eastAsia="Times New Roman" w:hAnsi="Times New Roman" w:cs="Times New Roman"/>
          <w:sz w:val="28"/>
          <w:szCs w:val="28"/>
        </w:rPr>
      </w:pPr>
      <w:r w:rsidRPr="007941C2">
        <w:rPr>
          <w:rFonts w:ascii="Times New Roman" w:eastAsia="Times New Roman" w:hAnsi="Times New Roman" w:cs="Times New Roman"/>
          <w:sz w:val="28"/>
          <w:szCs w:val="28"/>
        </w:rPr>
        <w:t>- выявление внутренних резервов и разработка ре</w:t>
      </w:r>
      <w:r w:rsidRPr="007941C2">
        <w:rPr>
          <w:rFonts w:ascii="Times New Roman" w:eastAsia="Times New Roman" w:hAnsi="Times New Roman" w:cs="Times New Roman"/>
          <w:sz w:val="28"/>
          <w:szCs w:val="28"/>
        </w:rPr>
        <w:softHyphen/>
        <w:t>комендаций по их использованию для повышения ка</w:t>
      </w:r>
      <w:r w:rsidRPr="007941C2">
        <w:rPr>
          <w:rFonts w:ascii="Times New Roman" w:eastAsia="Times New Roman" w:hAnsi="Times New Roman" w:cs="Times New Roman"/>
          <w:sz w:val="28"/>
          <w:szCs w:val="28"/>
        </w:rPr>
        <w:softHyphen/>
        <w:t>чества и увеличения выпуска и реализации продукции.</w:t>
      </w:r>
    </w:p>
    <w:p w:rsidR="00F6535D" w:rsidRPr="007941C2" w:rsidRDefault="00F6535D" w:rsidP="00F6535D">
      <w:pPr>
        <w:spacing w:after="0" w:line="240" w:lineRule="auto"/>
        <w:jc w:val="both"/>
        <w:rPr>
          <w:rFonts w:ascii="Times New Roman" w:eastAsia="Times New Roman" w:hAnsi="Times New Roman" w:cs="Times New Roman"/>
          <w:sz w:val="28"/>
          <w:szCs w:val="28"/>
        </w:rPr>
      </w:pPr>
      <w:r w:rsidRPr="007941C2">
        <w:rPr>
          <w:rFonts w:ascii="Times New Roman" w:eastAsia="Times New Roman" w:hAnsi="Times New Roman" w:cs="Times New Roman"/>
          <w:sz w:val="28"/>
          <w:szCs w:val="28"/>
        </w:rPr>
        <w:t xml:space="preserve">Источники информации для анализа: </w:t>
      </w:r>
    </w:p>
    <w:p w:rsidR="00F6535D" w:rsidRPr="007941C2" w:rsidRDefault="00F6535D" w:rsidP="00F6535D">
      <w:pPr>
        <w:spacing w:after="0" w:line="240" w:lineRule="auto"/>
        <w:jc w:val="both"/>
        <w:rPr>
          <w:rFonts w:ascii="Times New Roman" w:eastAsia="Times New Roman" w:hAnsi="Times New Roman" w:cs="Times New Roman"/>
          <w:sz w:val="28"/>
          <w:szCs w:val="28"/>
        </w:rPr>
      </w:pPr>
      <w:r w:rsidRPr="007941C2">
        <w:rPr>
          <w:rFonts w:ascii="Times New Roman" w:eastAsia="Times New Roman" w:hAnsi="Times New Roman" w:cs="Times New Roman"/>
          <w:sz w:val="28"/>
          <w:szCs w:val="28"/>
        </w:rPr>
        <w:t>— форма № 1-П «Квартальная отчетность промыш</w:t>
      </w:r>
      <w:r w:rsidRPr="007941C2">
        <w:rPr>
          <w:rFonts w:ascii="Times New Roman" w:eastAsia="Times New Roman" w:hAnsi="Times New Roman" w:cs="Times New Roman"/>
          <w:sz w:val="28"/>
          <w:szCs w:val="28"/>
        </w:rPr>
        <w:softHyphen/>
        <w:t>ленного предприятия (объединения) о выпуске отдель</w:t>
      </w:r>
      <w:r w:rsidRPr="007941C2">
        <w:rPr>
          <w:rFonts w:ascii="Times New Roman" w:eastAsia="Times New Roman" w:hAnsi="Times New Roman" w:cs="Times New Roman"/>
          <w:sz w:val="28"/>
          <w:szCs w:val="28"/>
        </w:rPr>
        <w:softHyphen/>
        <w:t>ных видов продукции в ассортименте»;</w:t>
      </w:r>
    </w:p>
    <w:p w:rsidR="00F6535D" w:rsidRPr="007941C2" w:rsidRDefault="00F6535D" w:rsidP="00F6535D">
      <w:pPr>
        <w:spacing w:after="0" w:line="240" w:lineRule="auto"/>
        <w:jc w:val="both"/>
        <w:rPr>
          <w:rFonts w:ascii="Times New Roman" w:eastAsia="Times New Roman" w:hAnsi="Times New Roman" w:cs="Times New Roman"/>
          <w:sz w:val="28"/>
          <w:szCs w:val="28"/>
        </w:rPr>
      </w:pPr>
      <w:r w:rsidRPr="007941C2">
        <w:rPr>
          <w:rFonts w:ascii="Times New Roman" w:eastAsia="Times New Roman" w:hAnsi="Times New Roman" w:cs="Times New Roman"/>
          <w:sz w:val="28"/>
          <w:szCs w:val="28"/>
        </w:rPr>
        <w:t>— форма № 2 «Отчет о прибылях и убытках»;</w:t>
      </w:r>
    </w:p>
    <w:p w:rsidR="00F6535D" w:rsidRPr="007941C2" w:rsidRDefault="00F6535D" w:rsidP="00F6535D">
      <w:pPr>
        <w:spacing w:after="0" w:line="240" w:lineRule="auto"/>
        <w:jc w:val="both"/>
        <w:rPr>
          <w:rFonts w:ascii="Times New Roman" w:eastAsia="Times New Roman" w:hAnsi="Times New Roman" w:cs="Times New Roman"/>
          <w:sz w:val="28"/>
          <w:szCs w:val="28"/>
        </w:rPr>
      </w:pPr>
      <w:r w:rsidRPr="007941C2">
        <w:rPr>
          <w:rFonts w:ascii="Times New Roman" w:eastAsia="Times New Roman" w:hAnsi="Times New Roman" w:cs="Times New Roman"/>
          <w:sz w:val="28"/>
          <w:szCs w:val="28"/>
        </w:rPr>
        <w:t>— статистическая форма отчетности № 1-П;</w:t>
      </w:r>
    </w:p>
    <w:p w:rsidR="00F6535D" w:rsidRPr="007941C2" w:rsidRDefault="00F6535D" w:rsidP="00F6535D">
      <w:pPr>
        <w:spacing w:after="0" w:line="240" w:lineRule="auto"/>
        <w:jc w:val="both"/>
        <w:rPr>
          <w:rFonts w:ascii="Times New Roman" w:eastAsia="Times New Roman" w:hAnsi="Times New Roman" w:cs="Times New Roman"/>
          <w:sz w:val="28"/>
          <w:szCs w:val="28"/>
        </w:rPr>
      </w:pPr>
      <w:r w:rsidRPr="007941C2">
        <w:rPr>
          <w:rFonts w:ascii="Times New Roman" w:eastAsia="Times New Roman" w:hAnsi="Times New Roman" w:cs="Times New Roman"/>
          <w:sz w:val="28"/>
          <w:szCs w:val="28"/>
        </w:rPr>
        <w:t>— ведомость № 16 «Движение готовых изделий, их отгрузка и реализация»;</w:t>
      </w:r>
    </w:p>
    <w:p w:rsidR="00F6535D" w:rsidRPr="007941C2" w:rsidRDefault="00F6535D" w:rsidP="00F6535D">
      <w:pPr>
        <w:spacing w:after="0" w:line="240" w:lineRule="auto"/>
        <w:jc w:val="both"/>
        <w:rPr>
          <w:rFonts w:ascii="Times New Roman" w:eastAsia="Times New Roman" w:hAnsi="Times New Roman" w:cs="Times New Roman"/>
          <w:sz w:val="28"/>
          <w:szCs w:val="28"/>
        </w:rPr>
      </w:pPr>
      <w:r w:rsidRPr="007941C2">
        <w:rPr>
          <w:rFonts w:ascii="Times New Roman" w:eastAsia="Times New Roman" w:hAnsi="Times New Roman" w:cs="Times New Roman"/>
          <w:sz w:val="28"/>
          <w:szCs w:val="28"/>
        </w:rPr>
        <w:t>— другие данные производственных отчетов и первичных документов оперативного анализа.</w:t>
      </w:r>
    </w:p>
    <w:p w:rsidR="00F6535D" w:rsidRPr="007941C2" w:rsidRDefault="00F6535D" w:rsidP="00F6535D">
      <w:pPr>
        <w:spacing w:after="0" w:line="240" w:lineRule="auto"/>
        <w:jc w:val="both"/>
        <w:outlineLvl w:val="1"/>
        <w:rPr>
          <w:rFonts w:ascii="Times New Roman" w:eastAsia="Times New Roman" w:hAnsi="Times New Roman" w:cs="Times New Roman"/>
          <w:b/>
          <w:bCs/>
          <w:sz w:val="28"/>
          <w:szCs w:val="28"/>
        </w:rPr>
      </w:pPr>
      <w:r w:rsidRPr="007941C2">
        <w:rPr>
          <w:rFonts w:ascii="Times New Roman" w:eastAsia="Times New Roman" w:hAnsi="Times New Roman" w:cs="Times New Roman"/>
          <w:b/>
          <w:bCs/>
          <w:sz w:val="28"/>
          <w:szCs w:val="28"/>
        </w:rPr>
        <w:t>2. Анализ выполнения плана по выпуску товарной продукции и динамики выполнения плана по объему и реализации продукции.</w:t>
      </w:r>
    </w:p>
    <w:p w:rsidR="00F6535D" w:rsidRPr="007941C2" w:rsidRDefault="00F6535D" w:rsidP="00F6535D">
      <w:pPr>
        <w:spacing w:after="0" w:line="240" w:lineRule="auto"/>
        <w:jc w:val="both"/>
        <w:rPr>
          <w:rFonts w:ascii="Times New Roman" w:eastAsia="Times New Roman" w:hAnsi="Times New Roman" w:cs="Times New Roman"/>
          <w:sz w:val="28"/>
          <w:szCs w:val="28"/>
        </w:rPr>
      </w:pPr>
      <w:r w:rsidRPr="007941C2">
        <w:rPr>
          <w:rFonts w:ascii="Times New Roman" w:eastAsia="Times New Roman" w:hAnsi="Times New Roman" w:cs="Times New Roman"/>
          <w:sz w:val="28"/>
          <w:szCs w:val="28"/>
        </w:rPr>
        <w:t>Объем производства промышленной продукции может выражаться в натуральных, условно-натуральных и стоимостных измерителях. Основными показатели объема производства являются товарная, валовая и реализованная продукция.</w:t>
      </w:r>
    </w:p>
    <w:p w:rsidR="00F6535D" w:rsidRPr="007941C2" w:rsidRDefault="00F6535D" w:rsidP="00F6535D">
      <w:pPr>
        <w:spacing w:after="0" w:line="240" w:lineRule="auto"/>
        <w:jc w:val="both"/>
        <w:rPr>
          <w:rFonts w:ascii="Times New Roman" w:eastAsia="Times New Roman" w:hAnsi="Times New Roman" w:cs="Times New Roman"/>
          <w:sz w:val="28"/>
          <w:szCs w:val="28"/>
        </w:rPr>
      </w:pPr>
      <w:r w:rsidRPr="007941C2">
        <w:rPr>
          <w:rFonts w:ascii="Times New Roman" w:eastAsia="Times New Roman" w:hAnsi="Times New Roman" w:cs="Times New Roman"/>
          <w:sz w:val="28"/>
          <w:szCs w:val="28"/>
        </w:rPr>
        <w:t>Валовая продукция – это стоимость всей произведенной продукции и выполненных работ, включая незавершенное производство.</w:t>
      </w:r>
    </w:p>
    <w:p w:rsidR="00F6535D" w:rsidRPr="007941C2" w:rsidRDefault="00F6535D" w:rsidP="00F6535D">
      <w:pPr>
        <w:spacing w:after="0" w:line="240" w:lineRule="auto"/>
        <w:jc w:val="both"/>
        <w:rPr>
          <w:rFonts w:ascii="Times New Roman" w:eastAsia="Times New Roman" w:hAnsi="Times New Roman" w:cs="Times New Roman"/>
          <w:sz w:val="28"/>
          <w:szCs w:val="28"/>
        </w:rPr>
      </w:pPr>
      <w:r w:rsidRPr="007941C2">
        <w:rPr>
          <w:rFonts w:ascii="Times New Roman" w:eastAsia="Times New Roman" w:hAnsi="Times New Roman" w:cs="Times New Roman"/>
          <w:sz w:val="28"/>
          <w:szCs w:val="28"/>
        </w:rPr>
        <w:lastRenderedPageBreak/>
        <w:t>Товарная продукция – это стоимость всей произведенной продукции и выполненных работ, за вычетом незавершенного производства и внутрихозяйственного оборота.</w:t>
      </w:r>
    </w:p>
    <w:p w:rsidR="00F6535D" w:rsidRPr="007941C2" w:rsidRDefault="00F6535D" w:rsidP="00F6535D">
      <w:pPr>
        <w:spacing w:after="0" w:line="240" w:lineRule="auto"/>
        <w:jc w:val="both"/>
        <w:rPr>
          <w:rFonts w:ascii="Times New Roman" w:eastAsia="Times New Roman" w:hAnsi="Times New Roman" w:cs="Times New Roman"/>
          <w:sz w:val="28"/>
          <w:szCs w:val="28"/>
        </w:rPr>
      </w:pPr>
      <w:r w:rsidRPr="007941C2">
        <w:rPr>
          <w:rFonts w:ascii="Times New Roman" w:eastAsia="Times New Roman" w:hAnsi="Times New Roman" w:cs="Times New Roman"/>
          <w:sz w:val="28"/>
          <w:szCs w:val="28"/>
        </w:rPr>
        <w:t>Реализованная продукция – это полученная от покупателей выручка за стоимость отгруженной продукции, на которую перешло право собственности.</w:t>
      </w:r>
    </w:p>
    <w:p w:rsidR="00F6535D" w:rsidRPr="007941C2" w:rsidRDefault="00F6535D" w:rsidP="00F6535D">
      <w:pPr>
        <w:spacing w:after="0" w:line="240" w:lineRule="auto"/>
        <w:jc w:val="both"/>
        <w:rPr>
          <w:rFonts w:ascii="Times New Roman" w:eastAsia="Times New Roman" w:hAnsi="Times New Roman" w:cs="Times New Roman"/>
          <w:sz w:val="28"/>
          <w:szCs w:val="28"/>
        </w:rPr>
      </w:pPr>
      <w:r w:rsidRPr="007941C2">
        <w:rPr>
          <w:rFonts w:ascii="Times New Roman" w:eastAsia="Times New Roman" w:hAnsi="Times New Roman" w:cs="Times New Roman"/>
          <w:sz w:val="28"/>
          <w:szCs w:val="28"/>
        </w:rPr>
        <w:t>Анализ динамики и выполнения плана по объему производства и ре</w:t>
      </w:r>
      <w:r w:rsidRPr="007941C2">
        <w:rPr>
          <w:rFonts w:ascii="Times New Roman" w:eastAsia="Times New Roman" w:hAnsi="Times New Roman" w:cs="Times New Roman"/>
          <w:sz w:val="28"/>
          <w:szCs w:val="28"/>
        </w:rPr>
        <w:softHyphen/>
        <w:t>ализации продукции начинается с изучения динамики валовой, товарной и реализованной продукции, расчета базисных и цеп</w:t>
      </w:r>
      <w:r w:rsidRPr="007941C2">
        <w:rPr>
          <w:rFonts w:ascii="Times New Roman" w:eastAsia="Times New Roman" w:hAnsi="Times New Roman" w:cs="Times New Roman"/>
          <w:sz w:val="28"/>
          <w:szCs w:val="28"/>
        </w:rPr>
        <w:softHyphen/>
        <w:t xml:space="preserve">ных темпов роста и прироста. Подобный анализ проводится как в текущих, так и в сопоставимых ценах. </w:t>
      </w:r>
    </w:p>
    <w:p w:rsidR="00F6535D" w:rsidRPr="007941C2" w:rsidRDefault="00F6535D" w:rsidP="00F6535D">
      <w:pPr>
        <w:spacing w:after="0" w:line="240" w:lineRule="auto"/>
        <w:jc w:val="both"/>
        <w:rPr>
          <w:rFonts w:ascii="Times New Roman" w:eastAsia="Times New Roman" w:hAnsi="Times New Roman" w:cs="Times New Roman"/>
          <w:sz w:val="28"/>
          <w:szCs w:val="28"/>
        </w:rPr>
      </w:pPr>
      <w:r w:rsidRPr="007941C2">
        <w:rPr>
          <w:rFonts w:ascii="Times New Roman" w:eastAsia="Times New Roman" w:hAnsi="Times New Roman" w:cs="Times New Roman"/>
          <w:sz w:val="28"/>
          <w:szCs w:val="28"/>
        </w:rPr>
        <w:t>Среднегодовой темп роста можно рассчитать с помо</w:t>
      </w:r>
      <w:r w:rsidRPr="007941C2">
        <w:rPr>
          <w:rFonts w:ascii="Times New Roman" w:eastAsia="Times New Roman" w:hAnsi="Times New Roman" w:cs="Times New Roman"/>
          <w:sz w:val="28"/>
          <w:szCs w:val="28"/>
        </w:rPr>
        <w:softHyphen/>
        <w:t>щью средней геометрической:</w:t>
      </w:r>
    </w:p>
    <w:p w:rsidR="00F6535D" w:rsidRPr="007941C2" w:rsidRDefault="00F6535D" w:rsidP="00F6535D">
      <w:pPr>
        <w:spacing w:after="0" w:line="240" w:lineRule="auto"/>
        <w:jc w:val="both"/>
        <w:rPr>
          <w:rFonts w:ascii="Times New Roman" w:eastAsia="Times New Roman" w:hAnsi="Times New Roman" w:cs="Times New Roman"/>
          <w:sz w:val="28"/>
          <w:szCs w:val="28"/>
        </w:rPr>
      </w:pPr>
      <w:r w:rsidRPr="007941C2">
        <w:rPr>
          <w:rFonts w:ascii="Times New Roman" w:eastAsia="Times New Roman" w:hAnsi="Times New Roman" w:cs="Times New Roman"/>
          <w:noProof/>
          <w:sz w:val="28"/>
          <w:szCs w:val="28"/>
        </w:rPr>
        <w:drawing>
          <wp:inline distT="0" distB="0" distL="0" distR="0" wp14:anchorId="161EEC5C" wp14:editId="3B5E48A2">
            <wp:extent cx="1574165" cy="238760"/>
            <wp:effectExtent l="0" t="0" r="6985" b="8890"/>
            <wp:docPr id="6" name="Рисунок 6" descr="https://studfiles.net/html/2706/416/html_d6hJt_SVIe.JcT7/img-alely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udfiles.net/html/2706/416/html_d6hJt_SVIe.JcT7/img-alelyM.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4165" cy="238760"/>
                    </a:xfrm>
                    <a:prstGeom prst="rect">
                      <a:avLst/>
                    </a:prstGeom>
                    <a:noFill/>
                    <a:ln>
                      <a:noFill/>
                    </a:ln>
                  </pic:spPr>
                </pic:pic>
              </a:graphicData>
            </a:graphic>
          </wp:inline>
        </w:drawing>
      </w:r>
    </w:p>
    <w:p w:rsidR="00F6535D" w:rsidRPr="007941C2" w:rsidRDefault="00F6535D" w:rsidP="00F6535D">
      <w:pPr>
        <w:spacing w:after="0" w:line="240" w:lineRule="auto"/>
        <w:jc w:val="both"/>
        <w:outlineLvl w:val="1"/>
        <w:rPr>
          <w:rFonts w:ascii="Times New Roman" w:eastAsia="Times New Roman" w:hAnsi="Times New Roman" w:cs="Times New Roman"/>
          <w:b/>
          <w:bCs/>
          <w:sz w:val="28"/>
          <w:szCs w:val="28"/>
        </w:rPr>
      </w:pPr>
      <w:r w:rsidRPr="007941C2">
        <w:rPr>
          <w:rFonts w:ascii="Times New Roman" w:eastAsia="Times New Roman" w:hAnsi="Times New Roman" w:cs="Times New Roman"/>
          <w:b/>
          <w:bCs/>
          <w:sz w:val="28"/>
          <w:szCs w:val="28"/>
        </w:rPr>
        <w:t>3. Анализ ассортимента и структуры продукции.</w:t>
      </w:r>
    </w:p>
    <w:p w:rsidR="00F6535D" w:rsidRPr="007941C2" w:rsidRDefault="00F6535D" w:rsidP="00F6535D">
      <w:pPr>
        <w:spacing w:after="0" w:line="240" w:lineRule="auto"/>
        <w:jc w:val="both"/>
        <w:rPr>
          <w:rFonts w:ascii="Times New Roman" w:eastAsia="Times New Roman" w:hAnsi="Times New Roman" w:cs="Times New Roman"/>
          <w:sz w:val="28"/>
          <w:szCs w:val="28"/>
        </w:rPr>
      </w:pPr>
      <w:r w:rsidRPr="007941C2">
        <w:rPr>
          <w:rFonts w:ascii="Times New Roman" w:eastAsia="Times New Roman" w:hAnsi="Times New Roman" w:cs="Times New Roman"/>
          <w:sz w:val="28"/>
          <w:szCs w:val="28"/>
        </w:rPr>
        <w:t>Для обеспечения более полного удовлетворения по</w:t>
      </w:r>
      <w:r w:rsidRPr="007941C2">
        <w:rPr>
          <w:rFonts w:ascii="Times New Roman" w:eastAsia="Times New Roman" w:hAnsi="Times New Roman" w:cs="Times New Roman"/>
          <w:sz w:val="28"/>
          <w:szCs w:val="28"/>
        </w:rPr>
        <w:softHyphen/>
        <w:t>требностей населения необходимо, чтобы предприятие выполняло план не только по общему объему продукции, но и по ассортименту (номенклатуре) и структуре. Это гарантирует предприятию сбыт продукции, своевременную оплату, льготы по кредитам и т.д.</w:t>
      </w:r>
    </w:p>
    <w:p w:rsidR="00F6535D" w:rsidRPr="007941C2" w:rsidRDefault="00F6535D" w:rsidP="00F6535D">
      <w:pPr>
        <w:spacing w:after="0" w:line="240" w:lineRule="auto"/>
        <w:jc w:val="both"/>
        <w:rPr>
          <w:rFonts w:ascii="Times New Roman" w:eastAsia="Times New Roman" w:hAnsi="Times New Roman" w:cs="Times New Roman"/>
          <w:sz w:val="28"/>
          <w:szCs w:val="28"/>
        </w:rPr>
      </w:pPr>
      <w:r w:rsidRPr="007941C2">
        <w:rPr>
          <w:rFonts w:ascii="Times New Roman" w:eastAsia="Times New Roman" w:hAnsi="Times New Roman" w:cs="Times New Roman"/>
          <w:i/>
          <w:iCs/>
          <w:sz w:val="28"/>
          <w:szCs w:val="28"/>
        </w:rPr>
        <w:t xml:space="preserve">Номенклатура </w:t>
      </w:r>
      <w:r w:rsidRPr="007941C2">
        <w:rPr>
          <w:rFonts w:ascii="Times New Roman" w:eastAsia="Times New Roman" w:hAnsi="Times New Roman" w:cs="Times New Roman"/>
          <w:sz w:val="28"/>
          <w:szCs w:val="28"/>
        </w:rPr>
        <w:t>— это перечень наименований изделий и их кодов, установленных для соответствующих видов.</w:t>
      </w:r>
    </w:p>
    <w:p w:rsidR="00F6535D" w:rsidRPr="007941C2" w:rsidRDefault="00F6535D" w:rsidP="00F6535D">
      <w:pPr>
        <w:spacing w:after="0" w:line="240" w:lineRule="auto"/>
        <w:jc w:val="both"/>
        <w:rPr>
          <w:rFonts w:ascii="Times New Roman" w:eastAsia="Times New Roman" w:hAnsi="Times New Roman" w:cs="Times New Roman"/>
          <w:sz w:val="28"/>
          <w:szCs w:val="28"/>
        </w:rPr>
      </w:pPr>
      <w:r w:rsidRPr="007941C2">
        <w:rPr>
          <w:rFonts w:ascii="Times New Roman" w:eastAsia="Times New Roman" w:hAnsi="Times New Roman" w:cs="Times New Roman"/>
          <w:i/>
          <w:iCs/>
          <w:sz w:val="28"/>
          <w:szCs w:val="28"/>
        </w:rPr>
        <w:t xml:space="preserve">Ассортимент </w:t>
      </w:r>
      <w:r w:rsidRPr="007941C2">
        <w:rPr>
          <w:rFonts w:ascii="Times New Roman" w:eastAsia="Times New Roman" w:hAnsi="Times New Roman" w:cs="Times New Roman"/>
          <w:sz w:val="28"/>
          <w:szCs w:val="28"/>
        </w:rPr>
        <w:t>— это перечень наименований про</w:t>
      </w:r>
      <w:r w:rsidRPr="007941C2">
        <w:rPr>
          <w:rFonts w:ascii="Times New Roman" w:eastAsia="Times New Roman" w:hAnsi="Times New Roman" w:cs="Times New Roman"/>
          <w:sz w:val="28"/>
          <w:szCs w:val="28"/>
        </w:rPr>
        <w:softHyphen/>
        <w:t>дукции с указанием ее объема выпуска по каждому виду продукции.</w:t>
      </w:r>
    </w:p>
    <w:p w:rsidR="00F6535D" w:rsidRPr="007941C2" w:rsidRDefault="00F6535D" w:rsidP="00F6535D">
      <w:pPr>
        <w:spacing w:after="0" w:line="240" w:lineRule="auto"/>
        <w:jc w:val="both"/>
        <w:rPr>
          <w:rFonts w:ascii="Times New Roman" w:eastAsia="Times New Roman" w:hAnsi="Times New Roman" w:cs="Times New Roman"/>
          <w:sz w:val="28"/>
          <w:szCs w:val="28"/>
        </w:rPr>
      </w:pPr>
      <w:r w:rsidRPr="007941C2">
        <w:rPr>
          <w:rFonts w:ascii="Times New Roman" w:eastAsia="Times New Roman" w:hAnsi="Times New Roman" w:cs="Times New Roman"/>
          <w:sz w:val="28"/>
          <w:szCs w:val="28"/>
        </w:rPr>
        <w:t>Анализ выполнения плана по номенклатуре базиру</w:t>
      </w:r>
      <w:r w:rsidRPr="007941C2">
        <w:rPr>
          <w:rFonts w:ascii="Times New Roman" w:eastAsia="Times New Roman" w:hAnsi="Times New Roman" w:cs="Times New Roman"/>
          <w:sz w:val="28"/>
          <w:szCs w:val="28"/>
        </w:rPr>
        <w:softHyphen/>
        <w:t xml:space="preserve">ется на сравнении фактического и планового выпуска продукции по изделиям, которые включены в основной перечень. </w:t>
      </w:r>
    </w:p>
    <w:p w:rsidR="00F6535D" w:rsidRPr="007941C2" w:rsidRDefault="00F6535D" w:rsidP="00F6535D">
      <w:pPr>
        <w:spacing w:after="0" w:line="240" w:lineRule="auto"/>
        <w:jc w:val="both"/>
        <w:rPr>
          <w:rFonts w:ascii="Times New Roman" w:eastAsia="Times New Roman" w:hAnsi="Times New Roman" w:cs="Times New Roman"/>
          <w:sz w:val="28"/>
          <w:szCs w:val="28"/>
        </w:rPr>
      </w:pPr>
      <w:r w:rsidRPr="007941C2">
        <w:rPr>
          <w:rFonts w:ascii="Times New Roman" w:eastAsia="Times New Roman" w:hAnsi="Times New Roman" w:cs="Times New Roman"/>
          <w:sz w:val="28"/>
          <w:szCs w:val="28"/>
        </w:rPr>
        <w:t>Выполнение плана по ассортименту можно оценить следующими способами:</w:t>
      </w:r>
    </w:p>
    <w:p w:rsidR="00F6535D" w:rsidRPr="007941C2" w:rsidRDefault="00F6535D" w:rsidP="00F6535D">
      <w:pPr>
        <w:spacing w:after="0" w:line="240" w:lineRule="auto"/>
        <w:jc w:val="both"/>
        <w:rPr>
          <w:rFonts w:ascii="Times New Roman" w:eastAsia="Times New Roman" w:hAnsi="Times New Roman" w:cs="Times New Roman"/>
          <w:sz w:val="28"/>
          <w:szCs w:val="28"/>
        </w:rPr>
      </w:pPr>
      <w:r w:rsidRPr="007941C2">
        <w:rPr>
          <w:rFonts w:ascii="Times New Roman" w:eastAsia="Times New Roman" w:hAnsi="Times New Roman" w:cs="Times New Roman"/>
          <w:sz w:val="28"/>
          <w:szCs w:val="28"/>
        </w:rPr>
        <w:t xml:space="preserve">1. По способу наименьшего процента. </w:t>
      </w:r>
    </w:p>
    <w:p w:rsidR="00F6535D" w:rsidRPr="007941C2" w:rsidRDefault="00F6535D" w:rsidP="00F6535D">
      <w:pPr>
        <w:spacing w:after="0" w:line="240" w:lineRule="auto"/>
        <w:jc w:val="both"/>
        <w:rPr>
          <w:rFonts w:ascii="Times New Roman" w:eastAsia="Times New Roman" w:hAnsi="Times New Roman" w:cs="Times New Roman"/>
          <w:sz w:val="28"/>
          <w:szCs w:val="28"/>
        </w:rPr>
      </w:pPr>
      <w:r w:rsidRPr="007941C2">
        <w:rPr>
          <w:rFonts w:ascii="Times New Roman" w:eastAsia="Times New Roman" w:hAnsi="Times New Roman" w:cs="Times New Roman"/>
          <w:sz w:val="28"/>
          <w:szCs w:val="28"/>
        </w:rPr>
        <w:t xml:space="preserve">2. По удельному в общем объеме наименованию изделий, по которым выполнен план выпуска продукции. </w:t>
      </w:r>
    </w:p>
    <w:p w:rsidR="00F6535D" w:rsidRPr="007941C2" w:rsidRDefault="00F6535D" w:rsidP="00F6535D">
      <w:pPr>
        <w:spacing w:after="0" w:line="240" w:lineRule="auto"/>
        <w:jc w:val="both"/>
        <w:rPr>
          <w:rFonts w:ascii="Times New Roman" w:eastAsia="Times New Roman" w:hAnsi="Times New Roman" w:cs="Times New Roman"/>
          <w:sz w:val="28"/>
          <w:szCs w:val="28"/>
        </w:rPr>
      </w:pPr>
      <w:r w:rsidRPr="007941C2">
        <w:rPr>
          <w:rFonts w:ascii="Times New Roman" w:eastAsia="Times New Roman" w:hAnsi="Times New Roman" w:cs="Times New Roman"/>
          <w:sz w:val="28"/>
          <w:szCs w:val="28"/>
        </w:rPr>
        <w:t>3. С помощью среднего процента, который рассчиты</w:t>
      </w:r>
      <w:r w:rsidRPr="007941C2">
        <w:rPr>
          <w:rFonts w:ascii="Times New Roman" w:eastAsia="Times New Roman" w:hAnsi="Times New Roman" w:cs="Times New Roman"/>
          <w:sz w:val="28"/>
          <w:szCs w:val="28"/>
        </w:rPr>
        <w:softHyphen/>
        <w:t>вается путем деления общего фактического выпуска продукции в пределах плана, на общий плановый выпуск продукции (продукция, изготовленная сверх плана, не засчитывается в выполнение плана по ассортименту):</w:t>
      </w:r>
    </w:p>
    <w:p w:rsidR="00F6535D" w:rsidRPr="007941C2" w:rsidRDefault="00F6535D" w:rsidP="00F6535D">
      <w:pPr>
        <w:spacing w:after="0" w:line="240" w:lineRule="auto"/>
        <w:jc w:val="both"/>
        <w:rPr>
          <w:rFonts w:ascii="Times New Roman" w:eastAsia="Times New Roman" w:hAnsi="Times New Roman" w:cs="Times New Roman"/>
          <w:sz w:val="28"/>
          <w:szCs w:val="28"/>
        </w:rPr>
      </w:pPr>
      <w:r w:rsidRPr="007941C2">
        <w:rPr>
          <w:rFonts w:ascii="Times New Roman" w:eastAsia="Times New Roman" w:hAnsi="Times New Roman" w:cs="Times New Roman"/>
          <w:sz w:val="28"/>
          <w:szCs w:val="28"/>
        </w:rPr>
        <w:t xml:space="preserve">Ка = </w:t>
      </w:r>
      <w:r w:rsidRPr="007941C2">
        <w:rPr>
          <w:rFonts w:ascii="Times New Roman" w:eastAsia="Times New Roman" w:hAnsi="Times New Roman" w:cs="Times New Roman"/>
          <w:noProof/>
          <w:sz w:val="28"/>
          <w:szCs w:val="28"/>
        </w:rPr>
        <w:drawing>
          <wp:inline distT="0" distB="0" distL="0" distR="0" wp14:anchorId="2B154612" wp14:editId="6A2DE47F">
            <wp:extent cx="675640" cy="365760"/>
            <wp:effectExtent l="0" t="0" r="0" b="0"/>
            <wp:docPr id="7" name="Рисунок 7" descr="https://studfiles.net/html/2706/416/html_d6hJt_SVIe.JcT7/img-BHp7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udfiles.net/html/2706/416/html_d6hJt_SVIe.JcT7/img-BHp780.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5640" cy="365760"/>
                    </a:xfrm>
                    <a:prstGeom prst="rect">
                      <a:avLst/>
                    </a:prstGeom>
                    <a:noFill/>
                    <a:ln>
                      <a:noFill/>
                    </a:ln>
                  </pic:spPr>
                </pic:pic>
              </a:graphicData>
            </a:graphic>
          </wp:inline>
        </w:drawing>
      </w:r>
    </w:p>
    <w:p w:rsidR="00F6535D" w:rsidRPr="007941C2" w:rsidRDefault="00F6535D" w:rsidP="00F6535D">
      <w:pPr>
        <w:spacing w:after="0" w:line="240" w:lineRule="auto"/>
        <w:jc w:val="both"/>
        <w:rPr>
          <w:rFonts w:ascii="Times New Roman" w:eastAsia="Times New Roman" w:hAnsi="Times New Roman" w:cs="Times New Roman"/>
          <w:sz w:val="28"/>
          <w:szCs w:val="28"/>
        </w:rPr>
      </w:pPr>
      <w:r w:rsidRPr="007941C2">
        <w:rPr>
          <w:rFonts w:ascii="Times New Roman" w:eastAsia="Times New Roman" w:hAnsi="Times New Roman" w:cs="Times New Roman"/>
          <w:sz w:val="28"/>
          <w:szCs w:val="28"/>
        </w:rPr>
        <w:t>Причины недовыполнения плана по ассортименту можно сгруппировать следующим образом:</w:t>
      </w:r>
    </w:p>
    <w:p w:rsidR="00F6535D" w:rsidRPr="007941C2" w:rsidRDefault="00F6535D" w:rsidP="00F6535D">
      <w:pPr>
        <w:spacing w:after="0" w:line="240" w:lineRule="auto"/>
        <w:jc w:val="both"/>
        <w:rPr>
          <w:rFonts w:ascii="Times New Roman" w:eastAsia="Times New Roman" w:hAnsi="Times New Roman" w:cs="Times New Roman"/>
          <w:sz w:val="28"/>
          <w:szCs w:val="28"/>
        </w:rPr>
      </w:pPr>
      <w:r w:rsidRPr="007941C2">
        <w:rPr>
          <w:rFonts w:ascii="Times New Roman" w:eastAsia="Times New Roman" w:hAnsi="Times New Roman" w:cs="Times New Roman"/>
          <w:sz w:val="28"/>
          <w:szCs w:val="28"/>
        </w:rPr>
        <w:t>Внешние причины:</w:t>
      </w:r>
    </w:p>
    <w:p w:rsidR="00F6535D" w:rsidRPr="007941C2" w:rsidRDefault="00F6535D" w:rsidP="00F6535D">
      <w:pPr>
        <w:spacing w:after="0" w:line="240" w:lineRule="auto"/>
        <w:jc w:val="both"/>
        <w:rPr>
          <w:rFonts w:ascii="Times New Roman" w:eastAsia="Times New Roman" w:hAnsi="Times New Roman" w:cs="Times New Roman"/>
          <w:sz w:val="28"/>
          <w:szCs w:val="28"/>
        </w:rPr>
      </w:pPr>
      <w:r w:rsidRPr="007941C2">
        <w:rPr>
          <w:rFonts w:ascii="Times New Roman" w:eastAsia="Times New Roman" w:hAnsi="Times New Roman" w:cs="Times New Roman"/>
          <w:sz w:val="28"/>
          <w:szCs w:val="28"/>
        </w:rPr>
        <w:t>- изменение спроса на отдельные виды продукции;</w:t>
      </w:r>
    </w:p>
    <w:p w:rsidR="00F6535D" w:rsidRPr="007941C2" w:rsidRDefault="00F6535D" w:rsidP="00F6535D">
      <w:pPr>
        <w:spacing w:after="0" w:line="240" w:lineRule="auto"/>
        <w:jc w:val="both"/>
        <w:rPr>
          <w:rFonts w:ascii="Times New Roman" w:eastAsia="Times New Roman" w:hAnsi="Times New Roman" w:cs="Times New Roman"/>
          <w:sz w:val="28"/>
          <w:szCs w:val="28"/>
        </w:rPr>
      </w:pPr>
      <w:r w:rsidRPr="007941C2">
        <w:rPr>
          <w:rFonts w:ascii="Times New Roman" w:eastAsia="Times New Roman" w:hAnsi="Times New Roman" w:cs="Times New Roman"/>
          <w:sz w:val="28"/>
          <w:szCs w:val="28"/>
        </w:rPr>
        <w:t>- несвоевременный ввод в действие производствен</w:t>
      </w:r>
      <w:r w:rsidRPr="007941C2">
        <w:rPr>
          <w:rFonts w:ascii="Times New Roman" w:eastAsia="Times New Roman" w:hAnsi="Times New Roman" w:cs="Times New Roman"/>
          <w:sz w:val="28"/>
          <w:szCs w:val="28"/>
        </w:rPr>
        <w:softHyphen/>
        <w:t>ных мощностей предприятия по независящим от него причинам;</w:t>
      </w:r>
    </w:p>
    <w:p w:rsidR="00F6535D" w:rsidRPr="007941C2" w:rsidRDefault="00F6535D" w:rsidP="00F6535D">
      <w:pPr>
        <w:spacing w:after="0" w:line="240" w:lineRule="auto"/>
        <w:jc w:val="both"/>
        <w:rPr>
          <w:rFonts w:ascii="Times New Roman" w:eastAsia="Times New Roman" w:hAnsi="Times New Roman" w:cs="Times New Roman"/>
          <w:sz w:val="28"/>
          <w:szCs w:val="28"/>
        </w:rPr>
      </w:pPr>
      <w:r w:rsidRPr="007941C2">
        <w:rPr>
          <w:rFonts w:ascii="Times New Roman" w:eastAsia="Times New Roman" w:hAnsi="Times New Roman" w:cs="Times New Roman"/>
          <w:sz w:val="28"/>
          <w:szCs w:val="28"/>
        </w:rPr>
        <w:t xml:space="preserve">- прочие. </w:t>
      </w:r>
    </w:p>
    <w:p w:rsidR="00F6535D" w:rsidRPr="007941C2" w:rsidRDefault="00F6535D" w:rsidP="00F6535D">
      <w:pPr>
        <w:spacing w:after="0" w:line="240" w:lineRule="auto"/>
        <w:jc w:val="both"/>
        <w:rPr>
          <w:rFonts w:ascii="Times New Roman" w:eastAsia="Times New Roman" w:hAnsi="Times New Roman" w:cs="Times New Roman"/>
          <w:sz w:val="28"/>
          <w:szCs w:val="28"/>
        </w:rPr>
      </w:pPr>
      <w:r w:rsidRPr="007941C2">
        <w:rPr>
          <w:rFonts w:ascii="Times New Roman" w:eastAsia="Times New Roman" w:hAnsi="Times New Roman" w:cs="Times New Roman"/>
          <w:sz w:val="28"/>
          <w:szCs w:val="28"/>
        </w:rPr>
        <w:t>Внутренние причины:</w:t>
      </w:r>
    </w:p>
    <w:p w:rsidR="00F6535D" w:rsidRPr="007941C2" w:rsidRDefault="00F6535D" w:rsidP="00F6535D">
      <w:pPr>
        <w:spacing w:after="0" w:line="240" w:lineRule="auto"/>
        <w:jc w:val="both"/>
        <w:rPr>
          <w:rFonts w:ascii="Times New Roman" w:eastAsia="Times New Roman" w:hAnsi="Times New Roman" w:cs="Times New Roman"/>
          <w:sz w:val="28"/>
          <w:szCs w:val="28"/>
        </w:rPr>
      </w:pPr>
      <w:r w:rsidRPr="007941C2">
        <w:rPr>
          <w:rFonts w:ascii="Times New Roman" w:eastAsia="Times New Roman" w:hAnsi="Times New Roman" w:cs="Times New Roman"/>
          <w:i/>
          <w:iCs/>
          <w:sz w:val="28"/>
          <w:szCs w:val="28"/>
        </w:rPr>
        <w:t xml:space="preserve">- </w:t>
      </w:r>
      <w:r w:rsidRPr="007941C2">
        <w:rPr>
          <w:rFonts w:ascii="Times New Roman" w:eastAsia="Times New Roman" w:hAnsi="Times New Roman" w:cs="Times New Roman"/>
          <w:sz w:val="28"/>
          <w:szCs w:val="28"/>
        </w:rPr>
        <w:t>недостатки в организации производства;</w:t>
      </w:r>
    </w:p>
    <w:p w:rsidR="00F6535D" w:rsidRPr="007941C2" w:rsidRDefault="00F6535D" w:rsidP="00F6535D">
      <w:pPr>
        <w:spacing w:after="0" w:line="240" w:lineRule="auto"/>
        <w:jc w:val="both"/>
        <w:rPr>
          <w:rFonts w:ascii="Times New Roman" w:eastAsia="Times New Roman" w:hAnsi="Times New Roman" w:cs="Times New Roman"/>
          <w:sz w:val="28"/>
          <w:szCs w:val="28"/>
        </w:rPr>
      </w:pPr>
      <w:r w:rsidRPr="007941C2">
        <w:rPr>
          <w:rFonts w:ascii="Times New Roman" w:eastAsia="Times New Roman" w:hAnsi="Times New Roman" w:cs="Times New Roman"/>
          <w:sz w:val="28"/>
          <w:szCs w:val="28"/>
        </w:rPr>
        <w:t>- ненадлежащее техническое состояние оборудования, его простои, аварии;</w:t>
      </w:r>
    </w:p>
    <w:p w:rsidR="00F6535D" w:rsidRPr="007941C2" w:rsidRDefault="00F6535D" w:rsidP="00F6535D">
      <w:pPr>
        <w:spacing w:after="0" w:line="240" w:lineRule="auto"/>
        <w:jc w:val="both"/>
        <w:rPr>
          <w:rFonts w:ascii="Times New Roman" w:eastAsia="Times New Roman" w:hAnsi="Times New Roman" w:cs="Times New Roman"/>
          <w:sz w:val="28"/>
          <w:szCs w:val="28"/>
        </w:rPr>
      </w:pPr>
      <w:r w:rsidRPr="007941C2">
        <w:rPr>
          <w:rFonts w:ascii="Times New Roman" w:eastAsia="Times New Roman" w:hAnsi="Times New Roman" w:cs="Times New Roman"/>
          <w:sz w:val="28"/>
          <w:szCs w:val="28"/>
        </w:rPr>
        <w:t>- прочие.</w:t>
      </w:r>
    </w:p>
    <w:p w:rsidR="00F6535D" w:rsidRPr="007941C2" w:rsidRDefault="00F6535D" w:rsidP="00F6535D">
      <w:pPr>
        <w:spacing w:after="0" w:line="240" w:lineRule="auto"/>
        <w:jc w:val="both"/>
        <w:rPr>
          <w:rFonts w:ascii="Times New Roman" w:eastAsia="Times New Roman" w:hAnsi="Times New Roman" w:cs="Times New Roman"/>
          <w:sz w:val="28"/>
          <w:szCs w:val="28"/>
        </w:rPr>
      </w:pPr>
      <w:r w:rsidRPr="007941C2">
        <w:rPr>
          <w:rFonts w:ascii="Times New Roman" w:eastAsia="Times New Roman" w:hAnsi="Times New Roman" w:cs="Times New Roman"/>
          <w:i/>
          <w:iCs/>
          <w:sz w:val="28"/>
          <w:szCs w:val="28"/>
        </w:rPr>
        <w:t>Структура продукции</w:t>
      </w:r>
      <w:r w:rsidRPr="007941C2">
        <w:rPr>
          <w:rFonts w:ascii="Times New Roman" w:eastAsia="Times New Roman" w:hAnsi="Times New Roman" w:cs="Times New Roman"/>
          <w:sz w:val="28"/>
          <w:szCs w:val="28"/>
        </w:rPr>
        <w:t xml:space="preserve"> – это соотношение отдельных видов изделий в общем объеме ее выпуска. Выполнить план по структуре – значит сохранить в фактическом выпуске продукции запланированное соотношение отдельных ее видов. Неравномерное выполнение плана по отдельным изделиям приводит к </w:t>
      </w:r>
      <w:r w:rsidRPr="007941C2">
        <w:rPr>
          <w:rFonts w:ascii="Times New Roman" w:eastAsia="Times New Roman" w:hAnsi="Times New Roman" w:cs="Times New Roman"/>
          <w:sz w:val="28"/>
          <w:szCs w:val="28"/>
        </w:rPr>
        <w:lastRenderedPageBreak/>
        <w:t>отклонениям от плановой структуры продукции, нарушая тем самым условия сопоставимости всех экономических показателей.</w:t>
      </w:r>
    </w:p>
    <w:p w:rsidR="00F6535D" w:rsidRPr="007941C2" w:rsidRDefault="00F6535D" w:rsidP="00F6535D">
      <w:pPr>
        <w:spacing w:after="0" w:line="240" w:lineRule="auto"/>
        <w:jc w:val="both"/>
        <w:rPr>
          <w:rFonts w:ascii="Times New Roman" w:eastAsia="Times New Roman" w:hAnsi="Times New Roman" w:cs="Times New Roman"/>
          <w:sz w:val="28"/>
          <w:szCs w:val="28"/>
        </w:rPr>
      </w:pPr>
      <w:r w:rsidRPr="007941C2">
        <w:rPr>
          <w:rFonts w:ascii="Times New Roman" w:eastAsia="Times New Roman" w:hAnsi="Times New Roman" w:cs="Times New Roman"/>
          <w:sz w:val="28"/>
          <w:szCs w:val="28"/>
        </w:rPr>
        <w:t>Изменение структуры производства оказывает су</w:t>
      </w:r>
      <w:r w:rsidRPr="007941C2">
        <w:rPr>
          <w:rFonts w:ascii="Times New Roman" w:eastAsia="Times New Roman" w:hAnsi="Times New Roman" w:cs="Times New Roman"/>
          <w:sz w:val="28"/>
          <w:szCs w:val="28"/>
        </w:rPr>
        <w:softHyphen/>
        <w:t>щественное влияние на следующие экономические по</w:t>
      </w:r>
      <w:r w:rsidRPr="007941C2">
        <w:rPr>
          <w:rFonts w:ascii="Times New Roman" w:eastAsia="Times New Roman" w:hAnsi="Times New Roman" w:cs="Times New Roman"/>
          <w:sz w:val="28"/>
          <w:szCs w:val="28"/>
        </w:rPr>
        <w:softHyphen/>
        <w:t>казатели:</w:t>
      </w:r>
    </w:p>
    <w:p w:rsidR="00F6535D" w:rsidRPr="007941C2" w:rsidRDefault="00F6535D" w:rsidP="00F6535D">
      <w:pPr>
        <w:spacing w:after="0" w:line="240" w:lineRule="auto"/>
        <w:jc w:val="both"/>
        <w:rPr>
          <w:rFonts w:ascii="Times New Roman" w:eastAsia="Times New Roman" w:hAnsi="Times New Roman" w:cs="Times New Roman"/>
          <w:sz w:val="28"/>
          <w:szCs w:val="28"/>
        </w:rPr>
      </w:pPr>
      <w:r w:rsidRPr="007941C2">
        <w:rPr>
          <w:rFonts w:ascii="Times New Roman" w:eastAsia="Times New Roman" w:hAnsi="Times New Roman" w:cs="Times New Roman"/>
          <w:sz w:val="28"/>
          <w:szCs w:val="28"/>
        </w:rPr>
        <w:t>- объем производства в стоимостном выражении;</w:t>
      </w:r>
    </w:p>
    <w:p w:rsidR="00F6535D" w:rsidRPr="007941C2" w:rsidRDefault="00F6535D" w:rsidP="00F6535D">
      <w:pPr>
        <w:spacing w:after="0" w:line="240" w:lineRule="auto"/>
        <w:jc w:val="both"/>
        <w:rPr>
          <w:rFonts w:ascii="Times New Roman" w:eastAsia="Times New Roman" w:hAnsi="Times New Roman" w:cs="Times New Roman"/>
          <w:sz w:val="28"/>
          <w:szCs w:val="28"/>
        </w:rPr>
      </w:pPr>
      <w:r w:rsidRPr="007941C2">
        <w:rPr>
          <w:rFonts w:ascii="Times New Roman" w:eastAsia="Times New Roman" w:hAnsi="Times New Roman" w:cs="Times New Roman"/>
          <w:sz w:val="28"/>
          <w:szCs w:val="28"/>
        </w:rPr>
        <w:t>- материалоемкость;</w:t>
      </w:r>
    </w:p>
    <w:p w:rsidR="00F6535D" w:rsidRPr="007941C2" w:rsidRDefault="00F6535D" w:rsidP="00F6535D">
      <w:pPr>
        <w:spacing w:after="0" w:line="240" w:lineRule="auto"/>
        <w:jc w:val="both"/>
        <w:rPr>
          <w:rFonts w:ascii="Times New Roman" w:eastAsia="Times New Roman" w:hAnsi="Times New Roman" w:cs="Times New Roman"/>
          <w:sz w:val="28"/>
          <w:szCs w:val="28"/>
        </w:rPr>
      </w:pPr>
      <w:r w:rsidRPr="007941C2">
        <w:rPr>
          <w:rFonts w:ascii="Times New Roman" w:eastAsia="Times New Roman" w:hAnsi="Times New Roman" w:cs="Times New Roman"/>
          <w:sz w:val="28"/>
          <w:szCs w:val="28"/>
        </w:rPr>
        <w:t>- себестоимость товарной продукции;</w:t>
      </w:r>
    </w:p>
    <w:p w:rsidR="00F6535D" w:rsidRPr="007941C2" w:rsidRDefault="00F6535D" w:rsidP="00F6535D">
      <w:pPr>
        <w:spacing w:after="0" w:line="240" w:lineRule="auto"/>
        <w:jc w:val="both"/>
        <w:rPr>
          <w:rFonts w:ascii="Times New Roman" w:eastAsia="Times New Roman" w:hAnsi="Times New Roman" w:cs="Times New Roman"/>
          <w:sz w:val="28"/>
          <w:szCs w:val="28"/>
        </w:rPr>
      </w:pPr>
      <w:r w:rsidRPr="007941C2">
        <w:rPr>
          <w:rFonts w:ascii="Times New Roman" w:eastAsia="Times New Roman" w:hAnsi="Times New Roman" w:cs="Times New Roman"/>
          <w:sz w:val="28"/>
          <w:szCs w:val="28"/>
        </w:rPr>
        <w:t>- прибыль и рентабельность.</w:t>
      </w:r>
    </w:p>
    <w:p w:rsidR="00F6535D" w:rsidRPr="007941C2" w:rsidRDefault="00F6535D" w:rsidP="00F6535D">
      <w:pPr>
        <w:spacing w:after="0" w:line="240" w:lineRule="auto"/>
        <w:jc w:val="both"/>
        <w:rPr>
          <w:rFonts w:ascii="Times New Roman" w:eastAsia="Times New Roman" w:hAnsi="Times New Roman" w:cs="Times New Roman"/>
          <w:sz w:val="28"/>
          <w:szCs w:val="28"/>
        </w:rPr>
      </w:pPr>
      <w:r w:rsidRPr="007941C2">
        <w:rPr>
          <w:rFonts w:ascii="Times New Roman" w:eastAsia="Times New Roman" w:hAnsi="Times New Roman" w:cs="Times New Roman"/>
          <w:sz w:val="28"/>
          <w:szCs w:val="28"/>
        </w:rPr>
        <w:t>При увеличении удельного веса более дорогой продукции увеличивается объем ее выпуска в стоимостном выражении, и наоборот. То же происходит с размером прибыли при увеличении удельного веса высокорентабельной продукции.</w:t>
      </w:r>
    </w:p>
    <w:p w:rsidR="00F6535D" w:rsidRPr="007941C2" w:rsidRDefault="00F6535D" w:rsidP="00F6535D">
      <w:pPr>
        <w:spacing w:after="0" w:line="240" w:lineRule="auto"/>
        <w:jc w:val="both"/>
        <w:rPr>
          <w:rFonts w:ascii="Times New Roman" w:eastAsia="Times New Roman" w:hAnsi="Times New Roman" w:cs="Times New Roman"/>
          <w:sz w:val="28"/>
          <w:szCs w:val="28"/>
        </w:rPr>
      </w:pPr>
      <w:r w:rsidRPr="007941C2">
        <w:rPr>
          <w:rFonts w:ascii="Times New Roman" w:eastAsia="Times New Roman" w:hAnsi="Times New Roman" w:cs="Times New Roman"/>
          <w:sz w:val="28"/>
          <w:szCs w:val="28"/>
        </w:rPr>
        <w:t>Для расчета влияния структурных сдвигов с целью устранения их влияния на экономические показатели используют метод прямого счета по всем изделиям, метод средних цен и пр.</w:t>
      </w:r>
    </w:p>
    <w:p w:rsidR="00F6535D" w:rsidRPr="007941C2" w:rsidRDefault="00F6535D" w:rsidP="00F6535D">
      <w:pPr>
        <w:spacing w:after="0" w:line="240" w:lineRule="auto"/>
        <w:jc w:val="both"/>
        <w:rPr>
          <w:rFonts w:ascii="Times New Roman" w:eastAsia="Times New Roman" w:hAnsi="Times New Roman" w:cs="Times New Roman"/>
          <w:sz w:val="28"/>
          <w:szCs w:val="28"/>
        </w:rPr>
      </w:pPr>
      <w:r w:rsidRPr="007941C2">
        <w:rPr>
          <w:rFonts w:ascii="Times New Roman" w:eastAsia="Times New Roman" w:hAnsi="Times New Roman" w:cs="Times New Roman"/>
          <w:sz w:val="28"/>
          <w:szCs w:val="28"/>
        </w:rPr>
        <w:t>1. Метод прямого счета по всем изделиям по изменению удельного веса каждого изделия в общем выпуске:</w:t>
      </w:r>
    </w:p>
    <w:p w:rsidR="00F6535D" w:rsidRDefault="00F6535D" w:rsidP="00F6535D">
      <w:pPr>
        <w:pStyle w:val="a9"/>
        <w:spacing w:before="0" w:beforeAutospacing="0" w:after="0" w:afterAutospacing="0"/>
        <w:jc w:val="both"/>
      </w:pPr>
      <w:r>
        <w:rPr>
          <w:noProof/>
        </w:rPr>
        <w:drawing>
          <wp:inline distT="0" distB="0" distL="0" distR="0" wp14:anchorId="7DA3D2AB" wp14:editId="10D5F7F7">
            <wp:extent cx="4989991" cy="540767"/>
            <wp:effectExtent l="0" t="0" r="1270" b="0"/>
            <wp:docPr id="14" name="Рисунок 14" descr="https://studfiles.net/html/2706/416/html_d6hJt_SVIe.JcT7/img-S0r5b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studfiles.net/html/2706/416/html_d6hJt_SVIe.JcT7/img-S0r5bU.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58245" cy="591512"/>
                    </a:xfrm>
                    <a:prstGeom prst="rect">
                      <a:avLst/>
                    </a:prstGeom>
                    <a:noFill/>
                    <a:ln>
                      <a:noFill/>
                    </a:ln>
                  </pic:spPr>
                </pic:pic>
              </a:graphicData>
            </a:graphic>
          </wp:inline>
        </w:drawing>
      </w:r>
    </w:p>
    <w:p w:rsidR="00F6535D" w:rsidRPr="007941C2" w:rsidRDefault="00F6535D" w:rsidP="00F6535D">
      <w:pPr>
        <w:spacing w:after="0" w:line="240" w:lineRule="auto"/>
        <w:jc w:val="both"/>
        <w:rPr>
          <w:rFonts w:ascii="Times New Roman" w:eastAsia="Times New Roman" w:hAnsi="Times New Roman" w:cs="Times New Roman"/>
          <w:sz w:val="28"/>
          <w:szCs w:val="28"/>
        </w:rPr>
      </w:pPr>
      <w:r w:rsidRPr="007941C2">
        <w:rPr>
          <w:rFonts w:ascii="Times New Roman" w:eastAsia="Times New Roman" w:hAnsi="Times New Roman" w:cs="Times New Roman"/>
          <w:sz w:val="28"/>
          <w:szCs w:val="28"/>
        </w:rPr>
        <w:t>или</w:t>
      </w:r>
    </w:p>
    <w:p w:rsidR="00F6535D" w:rsidRPr="007941C2" w:rsidRDefault="00F6535D" w:rsidP="00F6535D">
      <w:pPr>
        <w:spacing w:after="0" w:line="240" w:lineRule="auto"/>
        <w:jc w:val="both"/>
        <w:rPr>
          <w:rFonts w:ascii="Times New Roman" w:eastAsia="Times New Roman" w:hAnsi="Times New Roman" w:cs="Times New Roman"/>
          <w:sz w:val="28"/>
          <w:szCs w:val="28"/>
        </w:rPr>
      </w:pPr>
      <w:r w:rsidRPr="007941C2">
        <w:rPr>
          <w:rFonts w:ascii="Times New Roman" w:eastAsia="Times New Roman" w:hAnsi="Times New Roman" w:cs="Times New Roman"/>
          <w:noProof/>
          <w:sz w:val="28"/>
          <w:szCs w:val="28"/>
        </w:rPr>
        <w:drawing>
          <wp:inline distT="0" distB="0" distL="0" distR="0" wp14:anchorId="7B966C5C" wp14:editId="54C7F703">
            <wp:extent cx="2465070" cy="222885"/>
            <wp:effectExtent l="0" t="0" r="0" b="5715"/>
            <wp:docPr id="5" name="Рисунок 5" descr="https://studfiles.net/html/2706/416/html_d6hJt_SVIe.JcT7/img-YC6ZC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tudfiles.net/html/2706/416/html_d6hJt_SVIe.JcT7/img-YC6ZC8.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65070" cy="222885"/>
                    </a:xfrm>
                    <a:prstGeom prst="rect">
                      <a:avLst/>
                    </a:prstGeom>
                    <a:noFill/>
                    <a:ln>
                      <a:noFill/>
                    </a:ln>
                  </pic:spPr>
                </pic:pic>
              </a:graphicData>
            </a:graphic>
          </wp:inline>
        </w:drawing>
      </w:r>
    </w:p>
    <w:p w:rsidR="00F6535D" w:rsidRPr="007941C2" w:rsidRDefault="00F6535D" w:rsidP="00F6535D">
      <w:pPr>
        <w:spacing w:after="0" w:line="240" w:lineRule="auto"/>
        <w:jc w:val="both"/>
        <w:rPr>
          <w:rFonts w:ascii="Times New Roman" w:eastAsia="Times New Roman" w:hAnsi="Times New Roman" w:cs="Times New Roman"/>
          <w:sz w:val="28"/>
          <w:szCs w:val="28"/>
        </w:rPr>
      </w:pPr>
      <w:r w:rsidRPr="007941C2">
        <w:rPr>
          <w:rFonts w:ascii="Times New Roman" w:eastAsia="Times New Roman" w:hAnsi="Times New Roman" w:cs="Times New Roman"/>
          <w:noProof/>
          <w:sz w:val="28"/>
          <w:szCs w:val="28"/>
        </w:rPr>
        <w:drawing>
          <wp:inline distT="0" distB="0" distL="0" distR="0" wp14:anchorId="165C1605" wp14:editId="65C56ED1">
            <wp:extent cx="79375" cy="174625"/>
            <wp:effectExtent l="0" t="0" r="0" b="0"/>
            <wp:docPr id="4" name="Рисунок 4" descr="https://studfiles.net/html/2706/416/html_d6hJt_SVIe.JcT7/img-3jAOg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tudfiles.net/html/2706/416/html_d6hJt_SVIe.JcT7/img-3jAOgM.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375" cy="174625"/>
                    </a:xfrm>
                    <a:prstGeom prst="rect">
                      <a:avLst/>
                    </a:prstGeom>
                    <a:noFill/>
                    <a:ln>
                      <a:noFill/>
                    </a:ln>
                  </pic:spPr>
                </pic:pic>
              </a:graphicData>
            </a:graphic>
          </wp:inline>
        </w:drawing>
      </w:r>
    </w:p>
    <w:p w:rsidR="00F6535D" w:rsidRPr="007941C2" w:rsidRDefault="00F6535D" w:rsidP="00F6535D">
      <w:pPr>
        <w:spacing w:after="0" w:line="240" w:lineRule="auto"/>
        <w:jc w:val="both"/>
        <w:rPr>
          <w:rFonts w:ascii="Times New Roman" w:eastAsia="Times New Roman" w:hAnsi="Times New Roman" w:cs="Times New Roman"/>
          <w:sz w:val="28"/>
          <w:szCs w:val="28"/>
        </w:rPr>
      </w:pPr>
      <w:r w:rsidRPr="007941C2">
        <w:rPr>
          <w:rFonts w:ascii="Times New Roman" w:eastAsia="Times New Roman" w:hAnsi="Times New Roman" w:cs="Times New Roman"/>
          <w:sz w:val="28"/>
          <w:szCs w:val="28"/>
        </w:rPr>
        <w:t>Где</w:t>
      </w:r>
      <w:r w:rsidRPr="007941C2">
        <w:rPr>
          <w:rFonts w:ascii="Times New Roman" w:eastAsia="Times New Roman" w:hAnsi="Times New Roman" w:cs="Times New Roman"/>
          <w:sz w:val="28"/>
          <w:szCs w:val="28"/>
          <w:vertAlign w:val="subscript"/>
        </w:rPr>
        <w:t xml:space="preserve"> </w:t>
      </w:r>
      <w:r w:rsidRPr="007941C2">
        <w:rPr>
          <w:rFonts w:ascii="Times New Roman" w:eastAsia="Times New Roman" w:hAnsi="Times New Roman" w:cs="Times New Roman"/>
          <w:noProof/>
          <w:sz w:val="28"/>
          <w:szCs w:val="28"/>
        </w:rPr>
        <w:drawing>
          <wp:inline distT="0" distB="0" distL="0" distR="0" wp14:anchorId="6239402F" wp14:editId="4960395E">
            <wp:extent cx="302260" cy="174625"/>
            <wp:effectExtent l="0" t="0" r="2540" b="0"/>
            <wp:docPr id="3" name="Рисунок 3" descr="https://studfiles.net/html/2706/416/html_d6hJt_SVIe.JcT7/img-PqXbQ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tudfiles.net/html/2706/416/html_d6hJt_SVIe.JcT7/img-PqXbQx.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2260" cy="174625"/>
                    </a:xfrm>
                    <a:prstGeom prst="rect">
                      <a:avLst/>
                    </a:prstGeom>
                    <a:noFill/>
                    <a:ln>
                      <a:noFill/>
                    </a:ln>
                  </pic:spPr>
                </pic:pic>
              </a:graphicData>
            </a:graphic>
          </wp:inline>
        </w:drawing>
      </w:r>
      <w:r w:rsidRPr="007941C2">
        <w:rPr>
          <w:rFonts w:ascii="Times New Roman" w:eastAsia="Times New Roman" w:hAnsi="Times New Roman" w:cs="Times New Roman"/>
          <w:sz w:val="28"/>
          <w:szCs w:val="28"/>
        </w:rPr>
        <w:t>– изменения объема выпуска продукции за счет структуры;</w:t>
      </w:r>
    </w:p>
    <w:p w:rsidR="00F6535D" w:rsidRPr="007941C2" w:rsidRDefault="00F6535D" w:rsidP="00F6535D">
      <w:pPr>
        <w:spacing w:after="0" w:line="240" w:lineRule="auto"/>
        <w:jc w:val="both"/>
        <w:rPr>
          <w:rFonts w:ascii="Times New Roman" w:eastAsia="Times New Roman" w:hAnsi="Times New Roman" w:cs="Times New Roman"/>
          <w:sz w:val="28"/>
          <w:szCs w:val="28"/>
        </w:rPr>
      </w:pPr>
      <w:r w:rsidRPr="007941C2">
        <w:rPr>
          <w:rFonts w:ascii="Times New Roman" w:eastAsia="Times New Roman" w:hAnsi="Times New Roman" w:cs="Times New Roman"/>
          <w:sz w:val="28"/>
          <w:szCs w:val="28"/>
        </w:rPr>
        <w:t>Q – выпуск продукции в натуральном выражении;</w:t>
      </w:r>
    </w:p>
    <w:p w:rsidR="00F6535D" w:rsidRPr="007941C2" w:rsidRDefault="00F6535D" w:rsidP="00F6535D">
      <w:pPr>
        <w:spacing w:after="0" w:line="240" w:lineRule="auto"/>
        <w:jc w:val="both"/>
        <w:rPr>
          <w:rFonts w:ascii="Times New Roman" w:eastAsia="Times New Roman" w:hAnsi="Times New Roman" w:cs="Times New Roman"/>
          <w:sz w:val="28"/>
          <w:szCs w:val="28"/>
        </w:rPr>
      </w:pPr>
      <w:r w:rsidRPr="007941C2">
        <w:rPr>
          <w:rFonts w:ascii="Times New Roman" w:eastAsia="Times New Roman" w:hAnsi="Times New Roman" w:cs="Times New Roman"/>
          <w:sz w:val="28"/>
          <w:szCs w:val="28"/>
        </w:rPr>
        <w:t>D – удельный вес каждого вида изделия i-го наименования</w:t>
      </w:r>
    </w:p>
    <w:p w:rsidR="00F6535D" w:rsidRPr="007941C2" w:rsidRDefault="00F6535D" w:rsidP="00F6535D">
      <w:pPr>
        <w:spacing w:after="0" w:line="240" w:lineRule="auto"/>
        <w:jc w:val="both"/>
        <w:rPr>
          <w:rFonts w:ascii="Times New Roman" w:eastAsia="Times New Roman" w:hAnsi="Times New Roman" w:cs="Times New Roman"/>
          <w:sz w:val="28"/>
          <w:szCs w:val="28"/>
        </w:rPr>
      </w:pPr>
      <w:r w:rsidRPr="007941C2">
        <w:rPr>
          <w:rFonts w:ascii="Times New Roman" w:eastAsia="Times New Roman" w:hAnsi="Times New Roman" w:cs="Times New Roman"/>
          <w:sz w:val="28"/>
          <w:szCs w:val="28"/>
        </w:rPr>
        <w:t>р – цена за единицу.</w:t>
      </w:r>
    </w:p>
    <w:p w:rsidR="00F6535D" w:rsidRPr="007941C2" w:rsidRDefault="00F6535D" w:rsidP="00F6535D">
      <w:pPr>
        <w:spacing w:after="0" w:line="240" w:lineRule="auto"/>
        <w:jc w:val="both"/>
        <w:rPr>
          <w:rFonts w:ascii="Times New Roman" w:eastAsia="Times New Roman" w:hAnsi="Times New Roman" w:cs="Times New Roman"/>
          <w:sz w:val="28"/>
          <w:szCs w:val="28"/>
        </w:rPr>
      </w:pPr>
      <w:r w:rsidRPr="007941C2">
        <w:rPr>
          <w:rFonts w:ascii="Times New Roman" w:eastAsia="Times New Roman" w:hAnsi="Times New Roman" w:cs="Times New Roman"/>
          <w:sz w:val="28"/>
          <w:szCs w:val="28"/>
        </w:rPr>
        <w:t>2. Метод прямого счета по всем изделиям по проценту выполнения плана:</w:t>
      </w:r>
    </w:p>
    <w:p w:rsidR="00F6535D" w:rsidRPr="007941C2" w:rsidRDefault="00F6535D" w:rsidP="00F6535D">
      <w:pPr>
        <w:spacing w:after="0" w:line="240" w:lineRule="auto"/>
        <w:jc w:val="both"/>
        <w:rPr>
          <w:rFonts w:ascii="Times New Roman" w:eastAsia="Times New Roman" w:hAnsi="Times New Roman" w:cs="Times New Roman"/>
          <w:sz w:val="28"/>
          <w:szCs w:val="28"/>
        </w:rPr>
      </w:pPr>
      <w:r w:rsidRPr="007941C2">
        <w:rPr>
          <w:rFonts w:ascii="Times New Roman" w:eastAsia="Times New Roman" w:hAnsi="Times New Roman" w:cs="Times New Roman"/>
          <w:noProof/>
          <w:sz w:val="28"/>
          <w:szCs w:val="28"/>
        </w:rPr>
        <w:drawing>
          <wp:inline distT="0" distB="0" distL="0" distR="0" wp14:anchorId="0B85B361" wp14:editId="233F36C1">
            <wp:extent cx="2639695" cy="222885"/>
            <wp:effectExtent l="0" t="0" r="8255" b="5715"/>
            <wp:docPr id="2" name="Рисунок 2" descr="https://studfiles.net/html/2706/416/html_d6hJt_SVIe.JcT7/img-8eOA8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tudfiles.net/html/2706/416/html_d6hJt_SVIe.JcT7/img-8eOA8J.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39695" cy="222885"/>
                    </a:xfrm>
                    <a:prstGeom prst="rect">
                      <a:avLst/>
                    </a:prstGeom>
                    <a:noFill/>
                    <a:ln>
                      <a:noFill/>
                    </a:ln>
                  </pic:spPr>
                </pic:pic>
              </a:graphicData>
            </a:graphic>
          </wp:inline>
        </w:drawing>
      </w:r>
    </w:p>
    <w:p w:rsidR="00F6535D" w:rsidRPr="007941C2" w:rsidRDefault="00F6535D" w:rsidP="00F6535D">
      <w:pPr>
        <w:spacing w:after="0" w:line="240" w:lineRule="auto"/>
        <w:jc w:val="both"/>
        <w:rPr>
          <w:rFonts w:ascii="Times New Roman" w:eastAsia="Times New Roman" w:hAnsi="Times New Roman" w:cs="Times New Roman"/>
          <w:sz w:val="28"/>
          <w:szCs w:val="28"/>
        </w:rPr>
      </w:pPr>
      <w:r w:rsidRPr="007941C2">
        <w:rPr>
          <w:rFonts w:ascii="Times New Roman" w:eastAsia="Times New Roman" w:hAnsi="Times New Roman" w:cs="Times New Roman"/>
          <w:sz w:val="28"/>
          <w:szCs w:val="28"/>
        </w:rPr>
        <w:t>ВП – процент выполнения плана</w:t>
      </w:r>
    </w:p>
    <w:p w:rsidR="00F6535D" w:rsidRPr="007941C2" w:rsidRDefault="00F6535D" w:rsidP="00F6535D">
      <w:pPr>
        <w:spacing w:after="0" w:line="240" w:lineRule="auto"/>
        <w:jc w:val="both"/>
        <w:rPr>
          <w:rFonts w:ascii="Times New Roman" w:eastAsia="Times New Roman" w:hAnsi="Times New Roman" w:cs="Times New Roman"/>
          <w:sz w:val="28"/>
          <w:szCs w:val="28"/>
        </w:rPr>
      </w:pPr>
      <w:r w:rsidRPr="007941C2">
        <w:rPr>
          <w:rFonts w:ascii="Times New Roman" w:eastAsia="Times New Roman" w:hAnsi="Times New Roman" w:cs="Times New Roman"/>
          <w:sz w:val="28"/>
          <w:szCs w:val="28"/>
        </w:rPr>
        <w:t>3. Метод средних цен:</w:t>
      </w:r>
    </w:p>
    <w:p w:rsidR="00F6535D" w:rsidRPr="007941C2" w:rsidRDefault="00F6535D" w:rsidP="00F6535D">
      <w:pPr>
        <w:spacing w:after="0" w:line="240" w:lineRule="auto"/>
        <w:jc w:val="both"/>
        <w:rPr>
          <w:rFonts w:ascii="Times New Roman" w:eastAsia="Times New Roman" w:hAnsi="Times New Roman" w:cs="Times New Roman"/>
          <w:sz w:val="28"/>
          <w:szCs w:val="28"/>
        </w:rPr>
      </w:pPr>
      <w:r w:rsidRPr="007941C2">
        <w:rPr>
          <w:rFonts w:ascii="Times New Roman" w:eastAsia="Times New Roman" w:hAnsi="Times New Roman" w:cs="Times New Roman"/>
          <w:noProof/>
          <w:sz w:val="28"/>
          <w:szCs w:val="28"/>
        </w:rPr>
        <w:drawing>
          <wp:inline distT="0" distB="0" distL="0" distR="0" wp14:anchorId="4B244B86" wp14:editId="4A724379">
            <wp:extent cx="2298065" cy="222885"/>
            <wp:effectExtent l="0" t="0" r="6985" b="5715"/>
            <wp:docPr id="1" name="Рисунок 1" descr="https://studfiles.net/html/2706/416/html_d6hJt_SVIe.JcT7/img-3kF4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studfiles.net/html/2706/416/html_d6hJt_SVIe.JcT7/img-3kF4Ew.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98065" cy="222885"/>
                    </a:xfrm>
                    <a:prstGeom prst="rect">
                      <a:avLst/>
                    </a:prstGeom>
                    <a:noFill/>
                    <a:ln>
                      <a:noFill/>
                    </a:ln>
                  </pic:spPr>
                </pic:pic>
              </a:graphicData>
            </a:graphic>
          </wp:inline>
        </w:drawing>
      </w:r>
    </w:p>
    <w:p w:rsidR="00F6535D" w:rsidRPr="002B4BD1" w:rsidRDefault="00F6535D" w:rsidP="00F6535D">
      <w:pPr>
        <w:spacing w:after="0" w:line="240" w:lineRule="auto"/>
        <w:jc w:val="both"/>
        <w:outlineLvl w:val="1"/>
        <w:rPr>
          <w:rFonts w:ascii="Times New Roman" w:eastAsia="Times New Roman" w:hAnsi="Times New Roman" w:cs="Times New Roman"/>
          <w:b/>
          <w:bCs/>
          <w:sz w:val="28"/>
          <w:szCs w:val="28"/>
        </w:rPr>
      </w:pPr>
      <w:r w:rsidRPr="002B4BD1">
        <w:rPr>
          <w:rFonts w:ascii="Times New Roman" w:eastAsia="Times New Roman" w:hAnsi="Times New Roman" w:cs="Times New Roman"/>
          <w:b/>
          <w:bCs/>
          <w:sz w:val="28"/>
          <w:szCs w:val="28"/>
        </w:rPr>
        <w:t>4. Анализ качества произведенной продукции. Значение повышения качества.</w:t>
      </w:r>
    </w:p>
    <w:p w:rsidR="00F6535D" w:rsidRPr="007941C2" w:rsidRDefault="00F6535D" w:rsidP="00F6535D">
      <w:pPr>
        <w:pStyle w:val="a9"/>
        <w:spacing w:before="0" w:beforeAutospacing="0" w:after="0" w:afterAutospacing="0"/>
        <w:jc w:val="both"/>
        <w:rPr>
          <w:sz w:val="28"/>
          <w:szCs w:val="28"/>
        </w:rPr>
      </w:pPr>
      <w:r w:rsidRPr="007941C2">
        <w:rPr>
          <w:sz w:val="28"/>
          <w:szCs w:val="28"/>
        </w:rPr>
        <w:t xml:space="preserve">Качество продукции — это показатель, характеризующий совокупность свойств продукции, которые позволяют наиболее полно удовлетворять потребности общества в соответствии с назначением, обеспечивая при этом экономию ресурсов предприятия. </w:t>
      </w:r>
    </w:p>
    <w:p w:rsidR="00F6535D" w:rsidRPr="007941C2" w:rsidRDefault="00F6535D" w:rsidP="00F6535D">
      <w:pPr>
        <w:pStyle w:val="a9"/>
        <w:spacing w:before="0" w:beforeAutospacing="0" w:after="0" w:afterAutospacing="0"/>
        <w:jc w:val="both"/>
        <w:rPr>
          <w:sz w:val="28"/>
          <w:szCs w:val="28"/>
        </w:rPr>
      </w:pPr>
      <w:r w:rsidRPr="007941C2">
        <w:rPr>
          <w:sz w:val="28"/>
          <w:szCs w:val="28"/>
        </w:rPr>
        <w:t>Система показателей, характеризующих качество продукции:</w:t>
      </w:r>
    </w:p>
    <w:p w:rsidR="00F6535D" w:rsidRPr="007941C2" w:rsidRDefault="00F6535D" w:rsidP="00F6535D">
      <w:pPr>
        <w:pStyle w:val="a9"/>
        <w:spacing w:before="0" w:beforeAutospacing="0" w:after="0" w:afterAutospacing="0"/>
        <w:jc w:val="both"/>
        <w:rPr>
          <w:sz w:val="28"/>
          <w:szCs w:val="28"/>
        </w:rPr>
      </w:pPr>
      <w:r w:rsidRPr="007941C2">
        <w:rPr>
          <w:sz w:val="28"/>
          <w:szCs w:val="28"/>
        </w:rPr>
        <w:t xml:space="preserve">1. </w:t>
      </w:r>
      <w:r w:rsidRPr="007941C2">
        <w:rPr>
          <w:sz w:val="28"/>
          <w:szCs w:val="28"/>
          <w:u w:val="single"/>
        </w:rPr>
        <w:t>Обобщающие</w:t>
      </w:r>
      <w:r w:rsidRPr="007941C2">
        <w:rPr>
          <w:sz w:val="28"/>
          <w:szCs w:val="28"/>
        </w:rPr>
        <w:t xml:space="preserve"> — характеризуют качество всей про</w:t>
      </w:r>
      <w:r w:rsidRPr="007941C2">
        <w:rPr>
          <w:sz w:val="28"/>
          <w:szCs w:val="28"/>
        </w:rPr>
        <w:softHyphen/>
        <w:t>изведенной продукции, независимо от ее вида и назна</w:t>
      </w:r>
      <w:r w:rsidRPr="007941C2">
        <w:rPr>
          <w:sz w:val="28"/>
          <w:szCs w:val="28"/>
        </w:rPr>
        <w:softHyphen/>
        <w:t>чения:</w:t>
      </w:r>
    </w:p>
    <w:p w:rsidR="00F6535D" w:rsidRPr="007941C2" w:rsidRDefault="00F6535D" w:rsidP="00F6535D">
      <w:pPr>
        <w:pStyle w:val="a9"/>
        <w:spacing w:before="0" w:beforeAutospacing="0" w:after="0" w:afterAutospacing="0"/>
        <w:jc w:val="both"/>
        <w:rPr>
          <w:sz w:val="28"/>
          <w:szCs w:val="28"/>
        </w:rPr>
      </w:pPr>
      <w:r w:rsidRPr="007941C2">
        <w:rPr>
          <w:sz w:val="28"/>
          <w:szCs w:val="28"/>
        </w:rPr>
        <w:t>- удельный вес новой продукции в общем ее выпуске;</w:t>
      </w:r>
    </w:p>
    <w:p w:rsidR="00F6535D" w:rsidRPr="007941C2" w:rsidRDefault="00F6535D" w:rsidP="00F6535D">
      <w:pPr>
        <w:pStyle w:val="a9"/>
        <w:spacing w:before="0" w:beforeAutospacing="0" w:after="0" w:afterAutospacing="0"/>
        <w:jc w:val="both"/>
        <w:rPr>
          <w:sz w:val="28"/>
          <w:szCs w:val="28"/>
        </w:rPr>
      </w:pPr>
      <w:r w:rsidRPr="007941C2">
        <w:rPr>
          <w:sz w:val="28"/>
          <w:szCs w:val="28"/>
        </w:rPr>
        <w:t>- удельный вес аттестованной и неаттестованной продукции;</w:t>
      </w:r>
    </w:p>
    <w:p w:rsidR="00F6535D" w:rsidRPr="007941C2" w:rsidRDefault="00F6535D" w:rsidP="00F6535D">
      <w:pPr>
        <w:pStyle w:val="a9"/>
        <w:spacing w:before="0" w:beforeAutospacing="0" w:after="0" w:afterAutospacing="0"/>
        <w:jc w:val="both"/>
        <w:rPr>
          <w:sz w:val="28"/>
          <w:szCs w:val="28"/>
        </w:rPr>
      </w:pPr>
      <w:r w:rsidRPr="007941C2">
        <w:rPr>
          <w:sz w:val="28"/>
          <w:szCs w:val="28"/>
        </w:rPr>
        <w:t>- удельный вес продукции высшей категории каче</w:t>
      </w:r>
      <w:r w:rsidRPr="007941C2">
        <w:rPr>
          <w:sz w:val="28"/>
          <w:szCs w:val="28"/>
        </w:rPr>
        <w:softHyphen/>
        <w:t>ства;</w:t>
      </w:r>
    </w:p>
    <w:p w:rsidR="00F6535D" w:rsidRPr="007941C2" w:rsidRDefault="00F6535D" w:rsidP="00F6535D">
      <w:pPr>
        <w:pStyle w:val="a9"/>
        <w:spacing w:before="0" w:beforeAutospacing="0" w:after="0" w:afterAutospacing="0"/>
        <w:jc w:val="both"/>
        <w:rPr>
          <w:sz w:val="28"/>
          <w:szCs w:val="28"/>
        </w:rPr>
      </w:pPr>
      <w:r w:rsidRPr="007941C2">
        <w:rPr>
          <w:sz w:val="28"/>
          <w:szCs w:val="28"/>
        </w:rPr>
        <w:t>- удельный вес продукции, соответствующей миро</w:t>
      </w:r>
      <w:r w:rsidRPr="007941C2">
        <w:rPr>
          <w:sz w:val="28"/>
          <w:szCs w:val="28"/>
        </w:rPr>
        <w:softHyphen/>
        <w:t>вым стандартам.</w:t>
      </w:r>
    </w:p>
    <w:p w:rsidR="00F6535D" w:rsidRPr="007941C2" w:rsidRDefault="00F6535D" w:rsidP="00F6535D">
      <w:pPr>
        <w:pStyle w:val="a9"/>
        <w:spacing w:before="0" w:beforeAutospacing="0" w:after="0" w:afterAutospacing="0"/>
        <w:jc w:val="both"/>
        <w:rPr>
          <w:sz w:val="28"/>
          <w:szCs w:val="28"/>
        </w:rPr>
      </w:pPr>
      <w:r w:rsidRPr="007941C2">
        <w:rPr>
          <w:sz w:val="28"/>
          <w:szCs w:val="28"/>
        </w:rPr>
        <w:t xml:space="preserve">2. </w:t>
      </w:r>
      <w:r w:rsidRPr="007941C2">
        <w:rPr>
          <w:sz w:val="28"/>
          <w:szCs w:val="28"/>
          <w:u w:val="single"/>
        </w:rPr>
        <w:t>Косвенные</w:t>
      </w:r>
      <w:r w:rsidRPr="007941C2">
        <w:rPr>
          <w:sz w:val="28"/>
          <w:szCs w:val="28"/>
        </w:rPr>
        <w:t xml:space="preserve"> показатели:</w:t>
      </w:r>
    </w:p>
    <w:p w:rsidR="00F6535D" w:rsidRPr="007941C2" w:rsidRDefault="00F6535D" w:rsidP="00F6535D">
      <w:pPr>
        <w:pStyle w:val="a9"/>
        <w:spacing w:before="0" w:beforeAutospacing="0" w:after="0" w:afterAutospacing="0"/>
        <w:jc w:val="both"/>
        <w:rPr>
          <w:sz w:val="28"/>
          <w:szCs w:val="28"/>
        </w:rPr>
      </w:pPr>
      <w:r w:rsidRPr="007941C2">
        <w:rPr>
          <w:sz w:val="28"/>
          <w:szCs w:val="28"/>
        </w:rPr>
        <w:t>- штрафы за некачественную продукцию;</w:t>
      </w:r>
    </w:p>
    <w:p w:rsidR="00F6535D" w:rsidRPr="007941C2" w:rsidRDefault="00F6535D" w:rsidP="00F6535D">
      <w:pPr>
        <w:pStyle w:val="a9"/>
        <w:spacing w:before="0" w:beforeAutospacing="0" w:after="0" w:afterAutospacing="0"/>
        <w:jc w:val="both"/>
        <w:rPr>
          <w:sz w:val="28"/>
          <w:szCs w:val="28"/>
        </w:rPr>
      </w:pPr>
      <w:r w:rsidRPr="007941C2">
        <w:rPr>
          <w:sz w:val="28"/>
          <w:szCs w:val="28"/>
        </w:rPr>
        <w:t>- объем и удельный вес забракованной продукции;</w:t>
      </w:r>
    </w:p>
    <w:p w:rsidR="00F6535D" w:rsidRPr="007941C2" w:rsidRDefault="00F6535D" w:rsidP="00F6535D">
      <w:pPr>
        <w:pStyle w:val="a9"/>
        <w:spacing w:before="0" w:beforeAutospacing="0" w:after="0" w:afterAutospacing="0"/>
        <w:jc w:val="both"/>
        <w:rPr>
          <w:sz w:val="28"/>
          <w:szCs w:val="28"/>
        </w:rPr>
      </w:pPr>
      <w:r w:rsidRPr="007941C2">
        <w:rPr>
          <w:sz w:val="28"/>
          <w:szCs w:val="28"/>
        </w:rPr>
        <w:t>- удельный вес зарекламированной продукции и др.</w:t>
      </w:r>
    </w:p>
    <w:p w:rsidR="00F6535D" w:rsidRPr="007941C2" w:rsidRDefault="00F6535D" w:rsidP="00F6535D">
      <w:pPr>
        <w:pStyle w:val="a9"/>
        <w:spacing w:before="0" w:beforeAutospacing="0" w:after="0" w:afterAutospacing="0"/>
        <w:jc w:val="both"/>
        <w:rPr>
          <w:sz w:val="28"/>
          <w:szCs w:val="28"/>
        </w:rPr>
      </w:pPr>
      <w:r w:rsidRPr="007941C2">
        <w:rPr>
          <w:sz w:val="28"/>
          <w:szCs w:val="28"/>
        </w:rPr>
        <w:lastRenderedPageBreak/>
        <w:t xml:space="preserve">3. </w:t>
      </w:r>
      <w:r w:rsidRPr="007941C2">
        <w:rPr>
          <w:sz w:val="28"/>
          <w:szCs w:val="28"/>
          <w:u w:val="single"/>
        </w:rPr>
        <w:t>Единичные</w:t>
      </w:r>
      <w:r w:rsidRPr="007941C2">
        <w:rPr>
          <w:sz w:val="28"/>
          <w:szCs w:val="28"/>
        </w:rPr>
        <w:t xml:space="preserve"> показатели — характеризуют одно из следующих свойств продукции:</w:t>
      </w:r>
    </w:p>
    <w:p w:rsidR="00F6535D" w:rsidRPr="007941C2" w:rsidRDefault="00F6535D" w:rsidP="00F6535D">
      <w:pPr>
        <w:pStyle w:val="a9"/>
        <w:spacing w:before="0" w:beforeAutospacing="0" w:after="0" w:afterAutospacing="0"/>
        <w:jc w:val="both"/>
        <w:rPr>
          <w:sz w:val="28"/>
          <w:szCs w:val="28"/>
        </w:rPr>
      </w:pPr>
      <w:r w:rsidRPr="007941C2">
        <w:rPr>
          <w:sz w:val="28"/>
          <w:szCs w:val="28"/>
        </w:rPr>
        <w:t>-назначения;</w:t>
      </w:r>
    </w:p>
    <w:p w:rsidR="00F6535D" w:rsidRPr="007941C2" w:rsidRDefault="00F6535D" w:rsidP="00F6535D">
      <w:pPr>
        <w:pStyle w:val="a9"/>
        <w:spacing w:before="0" w:beforeAutospacing="0" w:after="0" w:afterAutospacing="0"/>
        <w:jc w:val="both"/>
        <w:rPr>
          <w:sz w:val="28"/>
          <w:szCs w:val="28"/>
        </w:rPr>
      </w:pPr>
      <w:r w:rsidRPr="007941C2">
        <w:rPr>
          <w:sz w:val="28"/>
          <w:szCs w:val="28"/>
        </w:rPr>
        <w:t>- надежности;</w:t>
      </w:r>
    </w:p>
    <w:p w:rsidR="00F6535D" w:rsidRPr="007941C2" w:rsidRDefault="00F6535D" w:rsidP="00F6535D">
      <w:pPr>
        <w:pStyle w:val="a9"/>
        <w:spacing w:before="0" w:beforeAutospacing="0" w:after="0" w:afterAutospacing="0"/>
        <w:jc w:val="both"/>
        <w:rPr>
          <w:sz w:val="28"/>
          <w:szCs w:val="28"/>
        </w:rPr>
      </w:pPr>
      <w:r w:rsidRPr="007941C2">
        <w:rPr>
          <w:sz w:val="28"/>
          <w:szCs w:val="28"/>
        </w:rPr>
        <w:t>- технологичности;</w:t>
      </w:r>
    </w:p>
    <w:p w:rsidR="00F6535D" w:rsidRPr="007941C2" w:rsidRDefault="00F6535D" w:rsidP="00F6535D">
      <w:pPr>
        <w:pStyle w:val="a9"/>
        <w:spacing w:before="0" w:beforeAutospacing="0" w:after="0" w:afterAutospacing="0"/>
        <w:jc w:val="both"/>
        <w:rPr>
          <w:sz w:val="28"/>
          <w:szCs w:val="28"/>
        </w:rPr>
      </w:pPr>
      <w:r w:rsidRPr="007941C2">
        <w:rPr>
          <w:sz w:val="28"/>
          <w:szCs w:val="28"/>
        </w:rPr>
        <w:t>- стандартизации и унификации;</w:t>
      </w:r>
    </w:p>
    <w:p w:rsidR="00F6535D" w:rsidRPr="007941C2" w:rsidRDefault="00F6535D" w:rsidP="00F6535D">
      <w:pPr>
        <w:pStyle w:val="a9"/>
        <w:spacing w:before="0" w:beforeAutospacing="0" w:after="0" w:afterAutospacing="0"/>
        <w:jc w:val="both"/>
        <w:rPr>
          <w:sz w:val="28"/>
          <w:szCs w:val="28"/>
        </w:rPr>
      </w:pPr>
      <w:r w:rsidRPr="007941C2">
        <w:rPr>
          <w:sz w:val="28"/>
          <w:szCs w:val="28"/>
        </w:rPr>
        <w:t>- эргономичности и эстетичности;</w:t>
      </w:r>
    </w:p>
    <w:p w:rsidR="00F6535D" w:rsidRPr="007941C2" w:rsidRDefault="00F6535D" w:rsidP="00F6535D">
      <w:pPr>
        <w:pStyle w:val="a9"/>
        <w:spacing w:before="0" w:beforeAutospacing="0" w:after="0" w:afterAutospacing="0"/>
        <w:jc w:val="both"/>
        <w:rPr>
          <w:sz w:val="28"/>
          <w:szCs w:val="28"/>
        </w:rPr>
      </w:pPr>
      <w:r w:rsidRPr="007941C2">
        <w:rPr>
          <w:sz w:val="28"/>
          <w:szCs w:val="28"/>
        </w:rPr>
        <w:t>- патентно-правовой защищенности;</w:t>
      </w:r>
    </w:p>
    <w:p w:rsidR="00F6535D" w:rsidRPr="007941C2" w:rsidRDefault="00F6535D" w:rsidP="00F6535D">
      <w:pPr>
        <w:pStyle w:val="a9"/>
        <w:spacing w:before="0" w:beforeAutospacing="0" w:after="0" w:afterAutospacing="0"/>
        <w:jc w:val="both"/>
        <w:rPr>
          <w:sz w:val="28"/>
          <w:szCs w:val="28"/>
        </w:rPr>
      </w:pPr>
      <w:r w:rsidRPr="007941C2">
        <w:rPr>
          <w:sz w:val="28"/>
          <w:szCs w:val="28"/>
        </w:rPr>
        <w:t>- транспортабельности;</w:t>
      </w:r>
    </w:p>
    <w:p w:rsidR="00F6535D" w:rsidRPr="007941C2" w:rsidRDefault="00F6535D" w:rsidP="00F6535D">
      <w:pPr>
        <w:pStyle w:val="a9"/>
        <w:spacing w:before="0" w:beforeAutospacing="0" w:after="0" w:afterAutospacing="0"/>
        <w:jc w:val="both"/>
        <w:rPr>
          <w:sz w:val="28"/>
          <w:szCs w:val="28"/>
        </w:rPr>
      </w:pPr>
      <w:r w:rsidRPr="007941C2">
        <w:rPr>
          <w:sz w:val="28"/>
          <w:szCs w:val="28"/>
        </w:rPr>
        <w:t xml:space="preserve">- экологичности и безопасности. </w:t>
      </w:r>
    </w:p>
    <w:p w:rsidR="00F6535D" w:rsidRPr="007941C2" w:rsidRDefault="00F6535D" w:rsidP="00F6535D">
      <w:pPr>
        <w:pStyle w:val="a9"/>
        <w:spacing w:before="0" w:beforeAutospacing="0" w:after="0" w:afterAutospacing="0"/>
        <w:jc w:val="both"/>
        <w:rPr>
          <w:sz w:val="28"/>
          <w:szCs w:val="28"/>
        </w:rPr>
      </w:pPr>
      <w:r w:rsidRPr="007941C2">
        <w:rPr>
          <w:sz w:val="28"/>
          <w:szCs w:val="28"/>
        </w:rPr>
        <w:t>Обобщенную оценку выполнения плана по качеству можно произвести по продукции, качество которой характеризуется сортом. Для этого рассчитывается коэффициент сортности.</w:t>
      </w:r>
    </w:p>
    <w:p w:rsidR="00F6535D" w:rsidRPr="007941C2" w:rsidRDefault="00F6535D" w:rsidP="00F6535D">
      <w:pPr>
        <w:pStyle w:val="a9"/>
        <w:spacing w:before="0" w:beforeAutospacing="0" w:after="0" w:afterAutospacing="0"/>
        <w:jc w:val="both"/>
        <w:rPr>
          <w:sz w:val="28"/>
          <w:szCs w:val="28"/>
        </w:rPr>
      </w:pPr>
      <w:r w:rsidRPr="007941C2">
        <w:rPr>
          <w:noProof/>
          <w:sz w:val="28"/>
          <w:szCs w:val="28"/>
        </w:rPr>
        <w:drawing>
          <wp:inline distT="0" distB="0" distL="0" distR="0" wp14:anchorId="1C935319" wp14:editId="5AE7AD43">
            <wp:extent cx="1129030" cy="429260"/>
            <wp:effectExtent l="0" t="0" r="0" b="8890"/>
            <wp:docPr id="11" name="Рисунок 11" descr="https://studfiles.net/html/2706/416/html_d6hJt_SVIe.JcT7/img-dtWXS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studfiles.net/html/2706/416/html_d6hJt_SVIe.JcT7/img-dtWXS7.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29030" cy="429260"/>
                    </a:xfrm>
                    <a:prstGeom prst="rect">
                      <a:avLst/>
                    </a:prstGeom>
                    <a:noFill/>
                    <a:ln>
                      <a:noFill/>
                    </a:ln>
                  </pic:spPr>
                </pic:pic>
              </a:graphicData>
            </a:graphic>
          </wp:inline>
        </w:drawing>
      </w:r>
    </w:p>
    <w:p w:rsidR="00F6535D" w:rsidRPr="007941C2" w:rsidRDefault="00F6535D" w:rsidP="00F6535D">
      <w:pPr>
        <w:pStyle w:val="a9"/>
        <w:spacing w:before="0" w:beforeAutospacing="0" w:after="0" w:afterAutospacing="0"/>
        <w:jc w:val="both"/>
        <w:rPr>
          <w:sz w:val="28"/>
          <w:szCs w:val="28"/>
        </w:rPr>
      </w:pPr>
      <w:r w:rsidRPr="007941C2">
        <w:rPr>
          <w:sz w:val="28"/>
          <w:szCs w:val="28"/>
        </w:rPr>
        <w:t>В стоимостном выражении:</w:t>
      </w:r>
    </w:p>
    <w:p w:rsidR="00F6535D" w:rsidRPr="007941C2" w:rsidRDefault="00F6535D" w:rsidP="00F6535D">
      <w:pPr>
        <w:pStyle w:val="a9"/>
        <w:spacing w:before="0" w:beforeAutospacing="0" w:after="0" w:afterAutospacing="0"/>
        <w:jc w:val="both"/>
        <w:rPr>
          <w:sz w:val="28"/>
          <w:szCs w:val="28"/>
        </w:rPr>
      </w:pPr>
      <w:r w:rsidRPr="007941C2">
        <w:rPr>
          <w:i/>
          <w:iCs/>
          <w:sz w:val="28"/>
          <w:szCs w:val="28"/>
        </w:rPr>
        <w:t>(Кс</w:t>
      </w:r>
      <w:r w:rsidRPr="007941C2">
        <w:rPr>
          <w:i/>
          <w:iCs/>
          <w:sz w:val="28"/>
          <w:szCs w:val="28"/>
          <w:vertAlign w:val="subscript"/>
        </w:rPr>
        <w:t>1</w:t>
      </w:r>
      <w:r w:rsidRPr="007941C2">
        <w:rPr>
          <w:i/>
          <w:iCs/>
          <w:sz w:val="28"/>
          <w:szCs w:val="28"/>
        </w:rPr>
        <w:t xml:space="preserve"> – Кс</w:t>
      </w:r>
      <w:r w:rsidRPr="007941C2">
        <w:rPr>
          <w:i/>
          <w:iCs/>
          <w:sz w:val="28"/>
          <w:szCs w:val="28"/>
          <w:vertAlign w:val="subscript"/>
        </w:rPr>
        <w:t>0</w:t>
      </w:r>
      <w:r w:rsidRPr="007941C2">
        <w:rPr>
          <w:i/>
          <w:iCs/>
          <w:sz w:val="28"/>
          <w:szCs w:val="28"/>
        </w:rPr>
        <w:t>) х р</w:t>
      </w:r>
      <w:r w:rsidRPr="007941C2">
        <w:rPr>
          <w:i/>
          <w:iCs/>
          <w:sz w:val="28"/>
          <w:szCs w:val="28"/>
          <w:vertAlign w:val="subscript"/>
        </w:rPr>
        <w:t>1 сорта</w:t>
      </w:r>
    </w:p>
    <w:p w:rsidR="00F6535D" w:rsidRPr="007941C2" w:rsidRDefault="00F6535D" w:rsidP="00F6535D">
      <w:pPr>
        <w:pStyle w:val="a9"/>
        <w:spacing w:before="0" w:beforeAutospacing="0" w:after="0" w:afterAutospacing="0"/>
        <w:jc w:val="both"/>
        <w:rPr>
          <w:sz w:val="28"/>
          <w:szCs w:val="28"/>
        </w:rPr>
      </w:pPr>
      <w:r w:rsidRPr="007941C2">
        <w:rPr>
          <w:sz w:val="28"/>
          <w:szCs w:val="28"/>
        </w:rPr>
        <w:t>Цель повышения качества товара заключается в по</w:t>
      </w:r>
      <w:r w:rsidRPr="007941C2">
        <w:rPr>
          <w:sz w:val="28"/>
          <w:szCs w:val="28"/>
        </w:rPr>
        <w:softHyphen/>
        <w:t>вышении его потребительской ценности. Высокий уро</w:t>
      </w:r>
      <w:r w:rsidRPr="007941C2">
        <w:rPr>
          <w:sz w:val="28"/>
          <w:szCs w:val="28"/>
        </w:rPr>
        <w:softHyphen/>
        <w:t>вень качества продукции способствует повышению спро</w:t>
      </w:r>
      <w:r w:rsidRPr="007941C2">
        <w:rPr>
          <w:sz w:val="28"/>
          <w:szCs w:val="28"/>
        </w:rPr>
        <w:softHyphen/>
        <w:t>са на нее и увеличению суммы прибыли не только за счет объема продаж, но и за счет более высоких цен.</w:t>
      </w:r>
    </w:p>
    <w:p w:rsidR="00F6535D" w:rsidRPr="002B4BD1" w:rsidRDefault="00F6535D" w:rsidP="00F6535D">
      <w:pPr>
        <w:spacing w:after="0" w:line="240" w:lineRule="auto"/>
        <w:jc w:val="both"/>
        <w:outlineLvl w:val="1"/>
        <w:rPr>
          <w:rFonts w:ascii="Times New Roman" w:eastAsia="Times New Roman" w:hAnsi="Times New Roman" w:cs="Times New Roman"/>
          <w:b/>
          <w:bCs/>
          <w:sz w:val="28"/>
          <w:szCs w:val="28"/>
        </w:rPr>
      </w:pPr>
      <w:r w:rsidRPr="002B4BD1">
        <w:rPr>
          <w:rFonts w:ascii="Times New Roman" w:eastAsia="Times New Roman" w:hAnsi="Times New Roman" w:cs="Times New Roman"/>
          <w:b/>
          <w:bCs/>
          <w:sz w:val="28"/>
          <w:szCs w:val="28"/>
        </w:rPr>
        <w:t>5. Анализ ритмичности производства: система показателей, действующие факторы, методы определения резервов.</w:t>
      </w:r>
    </w:p>
    <w:p w:rsidR="00F6535D" w:rsidRPr="007941C2" w:rsidRDefault="00F6535D" w:rsidP="00F6535D">
      <w:pPr>
        <w:pStyle w:val="a9"/>
        <w:spacing w:before="0" w:beforeAutospacing="0" w:after="0" w:afterAutospacing="0"/>
        <w:jc w:val="both"/>
        <w:rPr>
          <w:sz w:val="28"/>
          <w:szCs w:val="28"/>
        </w:rPr>
      </w:pPr>
      <w:r w:rsidRPr="007941C2">
        <w:rPr>
          <w:sz w:val="28"/>
          <w:szCs w:val="28"/>
        </w:rPr>
        <w:t>Одним из важных показателей эффективного про</w:t>
      </w:r>
      <w:r w:rsidRPr="007941C2">
        <w:rPr>
          <w:sz w:val="28"/>
          <w:szCs w:val="28"/>
        </w:rPr>
        <w:softHyphen/>
        <w:t>изводства продукции является ритмичность производства. Соответственно, важное значение при изучении деятельности предприятия имеет анализ ритмичности производства продукции.</w:t>
      </w:r>
    </w:p>
    <w:p w:rsidR="00F6535D" w:rsidRPr="007941C2" w:rsidRDefault="00F6535D" w:rsidP="00F6535D">
      <w:pPr>
        <w:pStyle w:val="a9"/>
        <w:spacing w:before="0" w:beforeAutospacing="0" w:after="0" w:afterAutospacing="0"/>
        <w:jc w:val="both"/>
        <w:rPr>
          <w:sz w:val="28"/>
          <w:szCs w:val="28"/>
        </w:rPr>
      </w:pPr>
      <w:r w:rsidRPr="007941C2">
        <w:rPr>
          <w:i/>
          <w:iCs/>
          <w:sz w:val="28"/>
          <w:szCs w:val="28"/>
        </w:rPr>
        <w:t xml:space="preserve">Ритмичность </w:t>
      </w:r>
      <w:r w:rsidRPr="007941C2">
        <w:rPr>
          <w:sz w:val="28"/>
          <w:szCs w:val="28"/>
        </w:rPr>
        <w:t>— это равномерность выпуска продукции в равные отрезки времени в соответствии с графиком, в объеме и ассортименте, предусмотренных планом.</w:t>
      </w:r>
    </w:p>
    <w:p w:rsidR="00F6535D" w:rsidRPr="007941C2" w:rsidRDefault="00F6535D" w:rsidP="00F6535D">
      <w:pPr>
        <w:pStyle w:val="a9"/>
        <w:spacing w:before="0" w:beforeAutospacing="0" w:after="0" w:afterAutospacing="0"/>
        <w:jc w:val="both"/>
        <w:rPr>
          <w:sz w:val="28"/>
          <w:szCs w:val="28"/>
        </w:rPr>
      </w:pPr>
      <w:r w:rsidRPr="007941C2">
        <w:rPr>
          <w:sz w:val="28"/>
          <w:szCs w:val="28"/>
        </w:rPr>
        <w:t>Ритмичность позволяет своевременно выпускать и реализовывать продукцию. Неритмичность выпуска продукции, наоборот, снижает качество продукции, увеличивает объемы запасов и сверхплановые остатки на складах готовой продукции, замедляет оборачиваемость капитала. Все это приводит к ухудшению финансового положения предприятия, повышению себестоимости продукции, уменьшению прибыли.</w:t>
      </w:r>
    </w:p>
    <w:p w:rsidR="00F6535D" w:rsidRPr="007941C2" w:rsidRDefault="00F6535D" w:rsidP="00F6535D">
      <w:pPr>
        <w:pStyle w:val="a9"/>
        <w:spacing w:before="0" w:beforeAutospacing="0" w:after="0" w:afterAutospacing="0"/>
        <w:jc w:val="both"/>
        <w:rPr>
          <w:sz w:val="28"/>
          <w:szCs w:val="28"/>
        </w:rPr>
      </w:pPr>
      <w:r w:rsidRPr="007941C2">
        <w:rPr>
          <w:sz w:val="28"/>
          <w:szCs w:val="28"/>
        </w:rPr>
        <w:t>Для анализа выполнения плана по ритмичности ис</w:t>
      </w:r>
      <w:r w:rsidRPr="007941C2">
        <w:rPr>
          <w:sz w:val="28"/>
          <w:szCs w:val="28"/>
        </w:rPr>
        <w:softHyphen/>
        <w:t>пользуются следующие показатели:</w:t>
      </w:r>
    </w:p>
    <w:p w:rsidR="00F6535D" w:rsidRPr="007941C2" w:rsidRDefault="00F6535D" w:rsidP="00F6535D">
      <w:pPr>
        <w:pStyle w:val="a9"/>
        <w:spacing w:before="0" w:beforeAutospacing="0" w:after="0" w:afterAutospacing="0"/>
        <w:jc w:val="both"/>
        <w:rPr>
          <w:sz w:val="28"/>
          <w:szCs w:val="28"/>
        </w:rPr>
      </w:pPr>
      <w:r w:rsidRPr="007941C2">
        <w:rPr>
          <w:sz w:val="28"/>
          <w:szCs w:val="28"/>
        </w:rPr>
        <w:t>- коэффициент ритмичности;</w:t>
      </w:r>
    </w:p>
    <w:p w:rsidR="00F6535D" w:rsidRPr="007941C2" w:rsidRDefault="00F6535D" w:rsidP="00F6535D">
      <w:pPr>
        <w:pStyle w:val="a9"/>
        <w:spacing w:before="0" w:beforeAutospacing="0" w:after="0" w:afterAutospacing="0"/>
        <w:jc w:val="both"/>
        <w:rPr>
          <w:sz w:val="28"/>
          <w:szCs w:val="28"/>
        </w:rPr>
      </w:pPr>
      <w:r w:rsidRPr="007941C2">
        <w:rPr>
          <w:sz w:val="28"/>
          <w:szCs w:val="28"/>
        </w:rPr>
        <w:t>- коэффициент вариации;</w:t>
      </w:r>
    </w:p>
    <w:p w:rsidR="00F6535D" w:rsidRPr="007941C2" w:rsidRDefault="00F6535D" w:rsidP="00F6535D">
      <w:pPr>
        <w:pStyle w:val="a9"/>
        <w:spacing w:before="0" w:beforeAutospacing="0" w:after="0" w:afterAutospacing="0"/>
        <w:jc w:val="both"/>
        <w:rPr>
          <w:sz w:val="28"/>
          <w:szCs w:val="28"/>
        </w:rPr>
      </w:pPr>
      <w:r w:rsidRPr="007941C2">
        <w:rPr>
          <w:sz w:val="28"/>
          <w:szCs w:val="28"/>
        </w:rPr>
        <w:t>- коэффициент аритмичности;</w:t>
      </w:r>
    </w:p>
    <w:p w:rsidR="00F6535D" w:rsidRPr="007941C2" w:rsidRDefault="00F6535D" w:rsidP="00F6535D">
      <w:pPr>
        <w:pStyle w:val="a9"/>
        <w:spacing w:before="0" w:beforeAutospacing="0" w:after="0" w:afterAutospacing="0"/>
        <w:jc w:val="both"/>
        <w:rPr>
          <w:sz w:val="28"/>
          <w:szCs w:val="28"/>
        </w:rPr>
      </w:pPr>
      <w:r w:rsidRPr="007941C2">
        <w:rPr>
          <w:sz w:val="28"/>
          <w:szCs w:val="28"/>
        </w:rPr>
        <w:t>- удельный вес выпущенной продукции за каждый квартал к годовому выпуску;</w:t>
      </w:r>
    </w:p>
    <w:p w:rsidR="00F6535D" w:rsidRPr="007941C2" w:rsidRDefault="00F6535D" w:rsidP="00F6535D">
      <w:pPr>
        <w:pStyle w:val="a9"/>
        <w:spacing w:before="0" w:beforeAutospacing="0" w:after="0" w:afterAutospacing="0"/>
        <w:jc w:val="both"/>
        <w:rPr>
          <w:sz w:val="28"/>
          <w:szCs w:val="28"/>
        </w:rPr>
      </w:pPr>
      <w:r w:rsidRPr="007941C2">
        <w:rPr>
          <w:sz w:val="28"/>
          <w:szCs w:val="28"/>
        </w:rPr>
        <w:t>- удельный вес продукции за каждый месяц к квартальному выпуску;</w:t>
      </w:r>
    </w:p>
    <w:p w:rsidR="00F6535D" w:rsidRPr="007941C2" w:rsidRDefault="00F6535D" w:rsidP="00F6535D">
      <w:pPr>
        <w:pStyle w:val="a9"/>
        <w:spacing w:before="0" w:beforeAutospacing="0" w:after="0" w:afterAutospacing="0"/>
        <w:jc w:val="both"/>
        <w:rPr>
          <w:sz w:val="28"/>
          <w:szCs w:val="28"/>
        </w:rPr>
      </w:pPr>
      <w:r w:rsidRPr="007941C2">
        <w:rPr>
          <w:sz w:val="28"/>
          <w:szCs w:val="28"/>
        </w:rPr>
        <w:t>- удельный вес производства продукции за каждую декаду к месячному выпуску;</w:t>
      </w:r>
    </w:p>
    <w:p w:rsidR="00F6535D" w:rsidRPr="007941C2" w:rsidRDefault="00F6535D" w:rsidP="00F6535D">
      <w:pPr>
        <w:pStyle w:val="a9"/>
        <w:spacing w:before="0" w:beforeAutospacing="0" w:after="0" w:afterAutospacing="0"/>
        <w:jc w:val="both"/>
        <w:rPr>
          <w:sz w:val="28"/>
          <w:szCs w:val="28"/>
        </w:rPr>
      </w:pPr>
      <w:r w:rsidRPr="007941C2">
        <w:rPr>
          <w:sz w:val="28"/>
          <w:szCs w:val="28"/>
        </w:rPr>
        <w:t>- оплата простоев по вине хозяйствующего субъекта;</w:t>
      </w:r>
    </w:p>
    <w:p w:rsidR="00F6535D" w:rsidRPr="007941C2" w:rsidRDefault="00F6535D" w:rsidP="00F6535D">
      <w:pPr>
        <w:pStyle w:val="a9"/>
        <w:spacing w:before="0" w:beforeAutospacing="0" w:after="0" w:afterAutospacing="0"/>
        <w:jc w:val="both"/>
        <w:rPr>
          <w:sz w:val="28"/>
          <w:szCs w:val="28"/>
        </w:rPr>
      </w:pPr>
      <w:r w:rsidRPr="007941C2">
        <w:rPr>
          <w:sz w:val="28"/>
          <w:szCs w:val="28"/>
        </w:rPr>
        <w:t>- наличие доплат за сверхурочные работы;</w:t>
      </w:r>
    </w:p>
    <w:p w:rsidR="00F6535D" w:rsidRPr="007941C2" w:rsidRDefault="00F6535D" w:rsidP="00F6535D">
      <w:pPr>
        <w:pStyle w:val="a9"/>
        <w:spacing w:before="0" w:beforeAutospacing="0" w:after="0" w:afterAutospacing="0"/>
        <w:jc w:val="both"/>
        <w:rPr>
          <w:sz w:val="28"/>
          <w:szCs w:val="28"/>
        </w:rPr>
      </w:pPr>
      <w:r w:rsidRPr="007941C2">
        <w:rPr>
          <w:sz w:val="28"/>
          <w:szCs w:val="28"/>
        </w:rPr>
        <w:t>- потери от брака;</w:t>
      </w:r>
    </w:p>
    <w:p w:rsidR="00F6535D" w:rsidRPr="007941C2" w:rsidRDefault="00F6535D" w:rsidP="00F6535D">
      <w:pPr>
        <w:pStyle w:val="a9"/>
        <w:spacing w:before="0" w:beforeAutospacing="0" w:after="0" w:afterAutospacing="0"/>
        <w:jc w:val="both"/>
        <w:rPr>
          <w:sz w:val="28"/>
          <w:szCs w:val="28"/>
        </w:rPr>
      </w:pPr>
      <w:r w:rsidRPr="007941C2">
        <w:rPr>
          <w:sz w:val="28"/>
          <w:szCs w:val="28"/>
        </w:rPr>
        <w:t>- уплата штрафов за несвоевременную отгрузку продукции;</w:t>
      </w:r>
    </w:p>
    <w:p w:rsidR="00F6535D" w:rsidRPr="007941C2" w:rsidRDefault="00F6535D" w:rsidP="00F6535D">
      <w:pPr>
        <w:pStyle w:val="a9"/>
        <w:spacing w:before="0" w:beforeAutospacing="0" w:after="0" w:afterAutospacing="0"/>
        <w:jc w:val="both"/>
        <w:rPr>
          <w:sz w:val="28"/>
          <w:szCs w:val="28"/>
        </w:rPr>
      </w:pPr>
      <w:r w:rsidRPr="007941C2">
        <w:rPr>
          <w:sz w:val="28"/>
          <w:szCs w:val="28"/>
        </w:rPr>
        <w:t>- наличие сверхнормативных остатков запасов и го товой продукции на складах;</w:t>
      </w:r>
    </w:p>
    <w:p w:rsidR="00F6535D" w:rsidRPr="007941C2" w:rsidRDefault="00F6535D" w:rsidP="00F6535D">
      <w:pPr>
        <w:pStyle w:val="a9"/>
        <w:spacing w:before="0" w:beforeAutospacing="0" w:after="0" w:afterAutospacing="0"/>
        <w:jc w:val="both"/>
        <w:rPr>
          <w:sz w:val="28"/>
          <w:szCs w:val="28"/>
        </w:rPr>
      </w:pPr>
      <w:r w:rsidRPr="007941C2">
        <w:rPr>
          <w:sz w:val="28"/>
          <w:szCs w:val="28"/>
        </w:rPr>
        <w:t>- и др.</w:t>
      </w:r>
    </w:p>
    <w:p w:rsidR="00F6535D" w:rsidRPr="007941C2" w:rsidRDefault="00F6535D" w:rsidP="00F6535D">
      <w:pPr>
        <w:pStyle w:val="a9"/>
        <w:spacing w:before="0" w:beforeAutospacing="0" w:after="0" w:afterAutospacing="0"/>
        <w:jc w:val="both"/>
        <w:rPr>
          <w:sz w:val="28"/>
          <w:szCs w:val="28"/>
        </w:rPr>
      </w:pPr>
      <w:r w:rsidRPr="007941C2">
        <w:rPr>
          <w:sz w:val="28"/>
          <w:szCs w:val="28"/>
        </w:rPr>
        <w:lastRenderedPageBreak/>
        <w:t>Коэффициент ритмичности можно рассчитать по следующей формуле:</w:t>
      </w:r>
    </w:p>
    <w:p w:rsidR="00F6535D" w:rsidRPr="007941C2" w:rsidRDefault="00F6535D" w:rsidP="00F6535D">
      <w:pPr>
        <w:pStyle w:val="a9"/>
        <w:spacing w:before="0" w:beforeAutospacing="0" w:after="0" w:afterAutospacing="0"/>
        <w:jc w:val="both"/>
        <w:rPr>
          <w:sz w:val="28"/>
          <w:szCs w:val="28"/>
        </w:rPr>
      </w:pPr>
      <w:r w:rsidRPr="007941C2">
        <w:rPr>
          <w:sz w:val="28"/>
          <w:szCs w:val="28"/>
        </w:rPr>
        <w:t xml:space="preserve">Кр = </w:t>
      </w:r>
      <w:r w:rsidRPr="007941C2">
        <w:rPr>
          <w:noProof/>
          <w:sz w:val="28"/>
          <w:szCs w:val="28"/>
        </w:rPr>
        <w:drawing>
          <wp:inline distT="0" distB="0" distL="0" distR="0" wp14:anchorId="04EED29D" wp14:editId="59127A65">
            <wp:extent cx="675640" cy="365760"/>
            <wp:effectExtent l="0" t="0" r="0" b="0"/>
            <wp:docPr id="10" name="Рисунок 10" descr="https://studfiles.net/html/2706/416/html_d6hJt_SVIe.JcT7/img-9yeCR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studfiles.net/html/2706/416/html_d6hJt_SVIe.JcT7/img-9yeCRV.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5640" cy="365760"/>
                    </a:xfrm>
                    <a:prstGeom prst="rect">
                      <a:avLst/>
                    </a:prstGeom>
                    <a:noFill/>
                    <a:ln>
                      <a:noFill/>
                    </a:ln>
                  </pic:spPr>
                </pic:pic>
              </a:graphicData>
            </a:graphic>
          </wp:inline>
        </w:drawing>
      </w:r>
    </w:p>
    <w:p w:rsidR="00F6535D" w:rsidRPr="007941C2" w:rsidRDefault="00F6535D" w:rsidP="00F6535D">
      <w:pPr>
        <w:pStyle w:val="a9"/>
        <w:spacing w:before="0" w:beforeAutospacing="0" w:after="0" w:afterAutospacing="0"/>
        <w:jc w:val="both"/>
        <w:rPr>
          <w:sz w:val="28"/>
          <w:szCs w:val="28"/>
        </w:rPr>
      </w:pPr>
      <w:r w:rsidRPr="007941C2">
        <w:rPr>
          <w:sz w:val="28"/>
          <w:szCs w:val="28"/>
        </w:rPr>
        <w:t>В выполнении плана по ритмичности засчитывает</w:t>
      </w:r>
      <w:r w:rsidRPr="007941C2">
        <w:rPr>
          <w:sz w:val="28"/>
          <w:szCs w:val="28"/>
        </w:rPr>
        <w:softHyphen/>
        <w:t>ся фактический выпуск продукции (но не более запла</w:t>
      </w:r>
      <w:r w:rsidRPr="007941C2">
        <w:rPr>
          <w:sz w:val="28"/>
          <w:szCs w:val="28"/>
        </w:rPr>
        <w:softHyphen/>
        <w:t>нированного).</w:t>
      </w:r>
    </w:p>
    <w:p w:rsidR="00F6535D" w:rsidRPr="007941C2" w:rsidRDefault="00F6535D" w:rsidP="00F6535D">
      <w:pPr>
        <w:pStyle w:val="a9"/>
        <w:spacing w:before="0" w:beforeAutospacing="0" w:after="0" w:afterAutospacing="0"/>
        <w:jc w:val="both"/>
        <w:rPr>
          <w:sz w:val="28"/>
          <w:szCs w:val="28"/>
        </w:rPr>
      </w:pPr>
      <w:r w:rsidRPr="007941C2">
        <w:rPr>
          <w:sz w:val="28"/>
          <w:szCs w:val="28"/>
        </w:rPr>
        <w:t>Оптимальное значение для К</w:t>
      </w:r>
      <w:r w:rsidRPr="007941C2">
        <w:rPr>
          <w:sz w:val="28"/>
          <w:szCs w:val="28"/>
          <w:vertAlign w:val="subscript"/>
        </w:rPr>
        <w:t>рнтм</w:t>
      </w:r>
      <w:r w:rsidRPr="007941C2">
        <w:rPr>
          <w:sz w:val="28"/>
          <w:szCs w:val="28"/>
        </w:rPr>
        <w:t>— близкое к 1.</w:t>
      </w:r>
    </w:p>
    <w:p w:rsidR="00F6535D" w:rsidRPr="007941C2" w:rsidRDefault="00F6535D" w:rsidP="00F6535D">
      <w:pPr>
        <w:pStyle w:val="a9"/>
        <w:spacing w:before="0" w:beforeAutospacing="0" w:after="0" w:afterAutospacing="0"/>
        <w:jc w:val="both"/>
        <w:rPr>
          <w:sz w:val="28"/>
          <w:szCs w:val="28"/>
        </w:rPr>
      </w:pPr>
      <w:r w:rsidRPr="007941C2">
        <w:rPr>
          <w:i/>
          <w:iCs/>
          <w:sz w:val="28"/>
          <w:szCs w:val="28"/>
        </w:rPr>
        <w:t xml:space="preserve">Аритмичность </w:t>
      </w:r>
      <w:r w:rsidRPr="007941C2">
        <w:rPr>
          <w:sz w:val="28"/>
          <w:szCs w:val="28"/>
        </w:rPr>
        <w:t>— это сумма положительных и от</w:t>
      </w:r>
      <w:r w:rsidRPr="007941C2">
        <w:rPr>
          <w:sz w:val="28"/>
          <w:szCs w:val="28"/>
        </w:rPr>
        <w:softHyphen/>
        <w:t>рицательных отклонений в выпуске продукции от пла</w:t>
      </w:r>
      <w:r w:rsidRPr="007941C2">
        <w:rPr>
          <w:sz w:val="28"/>
          <w:szCs w:val="28"/>
        </w:rPr>
        <w:softHyphen/>
        <w:t>на за каждый день (неделю, декаду).</w:t>
      </w:r>
    </w:p>
    <w:p w:rsidR="00F6535D" w:rsidRPr="007941C2" w:rsidRDefault="00F6535D" w:rsidP="00F6535D">
      <w:pPr>
        <w:pStyle w:val="a9"/>
        <w:spacing w:before="0" w:beforeAutospacing="0" w:after="0" w:afterAutospacing="0"/>
        <w:jc w:val="both"/>
        <w:rPr>
          <w:sz w:val="28"/>
          <w:szCs w:val="28"/>
        </w:rPr>
      </w:pPr>
      <w:r w:rsidRPr="007941C2">
        <w:rPr>
          <w:sz w:val="28"/>
          <w:szCs w:val="28"/>
        </w:rPr>
        <w:t>Кар = 1- Кар</w:t>
      </w:r>
    </w:p>
    <w:p w:rsidR="00F6535D" w:rsidRPr="007941C2" w:rsidRDefault="00F6535D" w:rsidP="00F6535D">
      <w:pPr>
        <w:pStyle w:val="a9"/>
        <w:spacing w:before="0" w:beforeAutospacing="0" w:after="0" w:afterAutospacing="0"/>
        <w:jc w:val="both"/>
        <w:rPr>
          <w:sz w:val="28"/>
          <w:szCs w:val="28"/>
        </w:rPr>
      </w:pPr>
      <w:r w:rsidRPr="007941C2">
        <w:rPr>
          <w:sz w:val="28"/>
          <w:szCs w:val="28"/>
        </w:rPr>
        <w:t>Коэффициент вариации определяется как отношение среднеквадратического отклонения от планового задания за сутки (декаду, месяц, квартал) к среднесуточному (среднедекадному, среднеквартальному, среднемесячному) плановому выпуску продукции.</w:t>
      </w:r>
    </w:p>
    <w:p w:rsidR="00F6535D" w:rsidRPr="007941C2" w:rsidRDefault="00F6535D" w:rsidP="00F6535D">
      <w:pPr>
        <w:pStyle w:val="a9"/>
        <w:spacing w:before="0" w:beforeAutospacing="0" w:after="0" w:afterAutospacing="0"/>
        <w:jc w:val="both"/>
        <w:rPr>
          <w:sz w:val="28"/>
          <w:szCs w:val="28"/>
        </w:rPr>
      </w:pPr>
      <w:r w:rsidRPr="007941C2">
        <w:rPr>
          <w:noProof/>
          <w:sz w:val="28"/>
          <w:szCs w:val="28"/>
        </w:rPr>
        <w:drawing>
          <wp:inline distT="0" distB="0" distL="0" distR="0" wp14:anchorId="34EE58B9" wp14:editId="36CE777E">
            <wp:extent cx="1327785" cy="469265"/>
            <wp:effectExtent l="0" t="0" r="5715" b="6985"/>
            <wp:docPr id="9" name="Рисунок 9" descr="https://studfiles.net/html/2706/416/html_d6hJt_SVIe.JcT7/img-XGMi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studfiles.net/html/2706/416/html_d6hJt_SVIe.JcT7/img-XGMi24.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27785" cy="469265"/>
                    </a:xfrm>
                    <a:prstGeom prst="rect">
                      <a:avLst/>
                    </a:prstGeom>
                    <a:noFill/>
                    <a:ln>
                      <a:noFill/>
                    </a:ln>
                  </pic:spPr>
                </pic:pic>
              </a:graphicData>
            </a:graphic>
          </wp:inline>
        </w:drawing>
      </w:r>
    </w:p>
    <w:p w:rsidR="00F6535D" w:rsidRPr="007941C2" w:rsidRDefault="00F6535D" w:rsidP="00F6535D">
      <w:pPr>
        <w:pStyle w:val="a9"/>
        <w:spacing w:before="0" w:beforeAutospacing="0" w:after="0" w:afterAutospacing="0"/>
        <w:jc w:val="both"/>
        <w:rPr>
          <w:sz w:val="28"/>
          <w:szCs w:val="28"/>
        </w:rPr>
      </w:pPr>
      <w:r w:rsidRPr="007941C2">
        <w:rPr>
          <w:sz w:val="28"/>
          <w:szCs w:val="28"/>
        </w:rPr>
        <w:t>Причины аритмичности – трудность сбыта продукции, низкий уровень организации, технологии и материально-технического обеспечения производства, а также планирования и контроля.</w:t>
      </w:r>
    </w:p>
    <w:p w:rsidR="00F6535D" w:rsidRDefault="00F6535D" w:rsidP="00F6535D">
      <w:pPr>
        <w:spacing w:after="0" w:line="240" w:lineRule="auto"/>
        <w:ind w:firstLine="851"/>
        <w:jc w:val="both"/>
        <w:rPr>
          <w:rFonts w:ascii="Times New Roman" w:eastAsia="Times New Roman" w:hAnsi="Times New Roman" w:cs="Times New Roman"/>
          <w:b/>
          <w:sz w:val="28"/>
          <w:szCs w:val="28"/>
        </w:rPr>
      </w:pPr>
    </w:p>
    <w:p w:rsidR="00F6535D" w:rsidRDefault="00F6535D" w:rsidP="00F6535D">
      <w:pPr>
        <w:spacing w:after="0" w:line="240" w:lineRule="auto"/>
        <w:ind w:firstLine="851"/>
        <w:jc w:val="both"/>
        <w:rPr>
          <w:rFonts w:ascii="Times New Roman" w:eastAsia="Times New Roman" w:hAnsi="Times New Roman" w:cs="Times New Roman"/>
          <w:b/>
          <w:sz w:val="28"/>
          <w:szCs w:val="28"/>
        </w:rPr>
      </w:pPr>
      <w:r w:rsidRPr="007C638E">
        <w:rPr>
          <w:rFonts w:ascii="Times New Roman" w:eastAsia="Times New Roman" w:hAnsi="Times New Roman" w:cs="Times New Roman"/>
          <w:b/>
          <w:sz w:val="28"/>
          <w:szCs w:val="28"/>
        </w:rPr>
        <w:t>5.3. Самостоятельная работа по теме:</w:t>
      </w:r>
    </w:p>
    <w:p w:rsidR="00F6535D" w:rsidRPr="007C638E" w:rsidRDefault="00F6535D" w:rsidP="00F6535D">
      <w:pPr>
        <w:spacing w:after="0" w:line="240" w:lineRule="auto"/>
        <w:ind w:firstLine="851"/>
        <w:jc w:val="both"/>
        <w:rPr>
          <w:rFonts w:ascii="Times New Roman" w:eastAsia="Times New Roman" w:hAnsi="Times New Roman" w:cs="Times New Roman"/>
          <w:sz w:val="28"/>
          <w:szCs w:val="28"/>
        </w:rPr>
      </w:pPr>
      <w:r w:rsidRPr="007C638E">
        <w:rPr>
          <w:rFonts w:ascii="Times New Roman" w:eastAsia="Times New Roman" w:hAnsi="Times New Roman" w:cs="Times New Roman"/>
          <w:sz w:val="28"/>
          <w:szCs w:val="28"/>
        </w:rPr>
        <w:t>-работа с нормативными актами по теме занятия (ПК-</w:t>
      </w:r>
      <w:r>
        <w:rPr>
          <w:rFonts w:ascii="Times New Roman" w:eastAsia="Times New Roman" w:hAnsi="Times New Roman" w:cs="Times New Roman"/>
          <w:sz w:val="28"/>
          <w:szCs w:val="28"/>
        </w:rPr>
        <w:t>6</w:t>
      </w:r>
      <w:r w:rsidRPr="007C638E">
        <w:rPr>
          <w:rFonts w:ascii="Times New Roman" w:eastAsia="Times New Roman" w:hAnsi="Times New Roman" w:cs="Times New Roman"/>
          <w:sz w:val="28"/>
          <w:szCs w:val="28"/>
        </w:rPr>
        <w:t>)</w:t>
      </w:r>
    </w:p>
    <w:p w:rsidR="00F6535D" w:rsidRPr="007C638E" w:rsidRDefault="00F6535D" w:rsidP="00F6535D">
      <w:pPr>
        <w:spacing w:after="0" w:line="240" w:lineRule="auto"/>
        <w:ind w:firstLine="851"/>
        <w:jc w:val="both"/>
        <w:rPr>
          <w:rFonts w:ascii="Times New Roman" w:eastAsia="Times New Roman" w:hAnsi="Times New Roman" w:cs="Times New Roman"/>
          <w:sz w:val="28"/>
          <w:szCs w:val="28"/>
        </w:rPr>
      </w:pPr>
      <w:r w:rsidRPr="007C638E">
        <w:rPr>
          <w:rFonts w:ascii="Times New Roman" w:eastAsia="Times New Roman" w:hAnsi="Times New Roman" w:cs="Times New Roman"/>
          <w:sz w:val="28"/>
          <w:szCs w:val="28"/>
        </w:rPr>
        <w:t>-решение ситуационных задач (ПК-</w:t>
      </w:r>
      <w:r>
        <w:rPr>
          <w:rFonts w:ascii="Times New Roman" w:eastAsia="Times New Roman" w:hAnsi="Times New Roman" w:cs="Times New Roman"/>
          <w:sz w:val="28"/>
          <w:szCs w:val="28"/>
        </w:rPr>
        <w:t>6</w:t>
      </w:r>
      <w:r w:rsidRPr="007C638E">
        <w:rPr>
          <w:rFonts w:ascii="Times New Roman" w:eastAsia="Times New Roman" w:hAnsi="Times New Roman" w:cs="Times New Roman"/>
          <w:sz w:val="28"/>
          <w:szCs w:val="28"/>
        </w:rPr>
        <w:t>)</w:t>
      </w:r>
    </w:p>
    <w:p w:rsidR="00F6535D" w:rsidRPr="007C638E" w:rsidRDefault="00F6535D" w:rsidP="00F6535D">
      <w:pPr>
        <w:spacing w:after="0" w:line="240" w:lineRule="auto"/>
        <w:ind w:firstLine="851"/>
        <w:jc w:val="both"/>
        <w:rPr>
          <w:rFonts w:ascii="Times New Roman" w:eastAsia="Times New Roman" w:hAnsi="Times New Roman" w:cs="Times New Roman"/>
          <w:sz w:val="28"/>
          <w:szCs w:val="28"/>
        </w:rPr>
      </w:pPr>
      <w:r w:rsidRPr="007C638E">
        <w:rPr>
          <w:rFonts w:ascii="Times New Roman" w:eastAsia="Times New Roman" w:hAnsi="Times New Roman" w:cs="Times New Roman"/>
          <w:sz w:val="28"/>
          <w:szCs w:val="28"/>
        </w:rPr>
        <w:t>-ведение документации (ПК-</w:t>
      </w:r>
      <w:r>
        <w:rPr>
          <w:rFonts w:ascii="Times New Roman" w:eastAsia="Times New Roman" w:hAnsi="Times New Roman" w:cs="Times New Roman"/>
          <w:sz w:val="28"/>
          <w:szCs w:val="28"/>
        </w:rPr>
        <w:t>6</w:t>
      </w:r>
      <w:r w:rsidRPr="007C638E">
        <w:rPr>
          <w:rFonts w:ascii="Times New Roman" w:eastAsia="Times New Roman" w:hAnsi="Times New Roman" w:cs="Times New Roman"/>
          <w:sz w:val="28"/>
          <w:szCs w:val="28"/>
        </w:rPr>
        <w:t>)</w:t>
      </w:r>
    </w:p>
    <w:p w:rsidR="00F6535D" w:rsidRDefault="00F6535D" w:rsidP="00F6535D">
      <w:pPr>
        <w:spacing w:after="0" w:line="240" w:lineRule="auto"/>
        <w:ind w:firstLine="851"/>
        <w:jc w:val="both"/>
        <w:rPr>
          <w:rFonts w:ascii="Times New Roman" w:eastAsia="Times New Roman" w:hAnsi="Times New Roman" w:cs="Times New Roman"/>
          <w:b/>
          <w:sz w:val="28"/>
          <w:szCs w:val="28"/>
        </w:rPr>
      </w:pPr>
    </w:p>
    <w:p w:rsidR="00F6535D" w:rsidRPr="007C638E" w:rsidRDefault="00F6535D" w:rsidP="00F6535D">
      <w:pPr>
        <w:spacing w:after="0" w:line="240" w:lineRule="auto"/>
        <w:ind w:firstLine="851"/>
        <w:jc w:val="both"/>
        <w:rPr>
          <w:rFonts w:ascii="Times New Roman" w:eastAsia="Times New Roman" w:hAnsi="Times New Roman" w:cs="Times New Roman"/>
          <w:b/>
          <w:sz w:val="28"/>
          <w:szCs w:val="28"/>
        </w:rPr>
      </w:pPr>
      <w:r w:rsidRPr="007C638E">
        <w:rPr>
          <w:rFonts w:ascii="Times New Roman" w:eastAsia="Times New Roman" w:hAnsi="Times New Roman" w:cs="Times New Roman"/>
          <w:b/>
          <w:sz w:val="28"/>
          <w:szCs w:val="28"/>
        </w:rPr>
        <w:t>5.4. Итоговый контроль знаний:</w:t>
      </w:r>
    </w:p>
    <w:p w:rsidR="00F6535D" w:rsidRPr="007C638E" w:rsidRDefault="00F6535D" w:rsidP="00F6535D">
      <w:pPr>
        <w:spacing w:after="0" w:line="240" w:lineRule="auto"/>
        <w:ind w:firstLine="851"/>
        <w:jc w:val="both"/>
        <w:rPr>
          <w:rFonts w:ascii="Times New Roman" w:eastAsia="Times New Roman" w:hAnsi="Times New Roman" w:cs="Times New Roman"/>
          <w:sz w:val="28"/>
          <w:szCs w:val="28"/>
        </w:rPr>
      </w:pPr>
      <w:r w:rsidRPr="007C638E">
        <w:rPr>
          <w:rFonts w:ascii="Times New Roman" w:eastAsia="Times New Roman" w:hAnsi="Times New Roman" w:cs="Times New Roman"/>
          <w:sz w:val="28"/>
          <w:szCs w:val="28"/>
        </w:rPr>
        <w:t>-решение ситуационных задач по теме (ПК-</w:t>
      </w:r>
      <w:r>
        <w:rPr>
          <w:rFonts w:ascii="Times New Roman" w:eastAsia="Times New Roman" w:hAnsi="Times New Roman" w:cs="Times New Roman"/>
          <w:sz w:val="28"/>
          <w:szCs w:val="28"/>
        </w:rPr>
        <w:t>6</w:t>
      </w:r>
      <w:r w:rsidRPr="007C638E">
        <w:rPr>
          <w:rFonts w:ascii="Times New Roman" w:eastAsia="Times New Roman" w:hAnsi="Times New Roman" w:cs="Times New Roman"/>
          <w:sz w:val="28"/>
          <w:szCs w:val="28"/>
        </w:rPr>
        <w:t>)</w:t>
      </w:r>
    </w:p>
    <w:p w:rsidR="00F6535D" w:rsidRPr="007C638E" w:rsidRDefault="00F6535D" w:rsidP="00F6535D">
      <w:pPr>
        <w:spacing w:after="0" w:line="240" w:lineRule="auto"/>
        <w:ind w:firstLine="851"/>
        <w:jc w:val="both"/>
        <w:rPr>
          <w:rFonts w:ascii="Times New Roman" w:eastAsia="Times New Roman" w:hAnsi="Times New Roman" w:cs="Times New Roman"/>
          <w:sz w:val="28"/>
          <w:szCs w:val="28"/>
        </w:rPr>
      </w:pPr>
      <w:r w:rsidRPr="007C638E">
        <w:rPr>
          <w:rFonts w:ascii="Times New Roman" w:eastAsia="Times New Roman" w:hAnsi="Times New Roman" w:cs="Times New Roman"/>
          <w:sz w:val="28"/>
          <w:szCs w:val="28"/>
        </w:rPr>
        <w:t>https://krasgmu.ru/index.php?page[common]=content&amp;id=113917</w:t>
      </w:r>
    </w:p>
    <w:p w:rsidR="00F6535D" w:rsidRPr="007C638E" w:rsidRDefault="00F6535D" w:rsidP="00F6535D">
      <w:pPr>
        <w:spacing w:after="0" w:line="240" w:lineRule="auto"/>
        <w:ind w:firstLine="851"/>
        <w:jc w:val="both"/>
        <w:rPr>
          <w:rFonts w:ascii="Times New Roman" w:eastAsia="Times New Roman" w:hAnsi="Times New Roman" w:cs="Times New Roman"/>
          <w:sz w:val="28"/>
          <w:szCs w:val="28"/>
        </w:rPr>
      </w:pPr>
      <w:r w:rsidRPr="007C638E">
        <w:rPr>
          <w:rFonts w:ascii="Times New Roman" w:eastAsia="Times New Roman" w:hAnsi="Times New Roman" w:cs="Times New Roman"/>
          <w:sz w:val="28"/>
          <w:szCs w:val="28"/>
        </w:rPr>
        <w:t>-решение тестовых заданий по теме (ПК-</w:t>
      </w:r>
      <w:r>
        <w:rPr>
          <w:rFonts w:ascii="Times New Roman" w:eastAsia="Times New Roman" w:hAnsi="Times New Roman" w:cs="Times New Roman"/>
          <w:sz w:val="28"/>
          <w:szCs w:val="28"/>
        </w:rPr>
        <w:t>6</w:t>
      </w:r>
      <w:r w:rsidRPr="007C638E">
        <w:rPr>
          <w:rFonts w:ascii="Times New Roman" w:eastAsia="Times New Roman" w:hAnsi="Times New Roman" w:cs="Times New Roman"/>
          <w:sz w:val="28"/>
          <w:szCs w:val="28"/>
        </w:rPr>
        <w:t>)</w:t>
      </w:r>
    </w:p>
    <w:p w:rsidR="00F6535D" w:rsidRDefault="00F6535D" w:rsidP="00F6535D">
      <w:pPr>
        <w:spacing w:after="0" w:line="240" w:lineRule="auto"/>
        <w:ind w:firstLine="851"/>
        <w:jc w:val="both"/>
        <w:rPr>
          <w:rFonts w:ascii="Times New Roman" w:eastAsia="Times New Roman" w:hAnsi="Times New Roman" w:cs="Times New Roman"/>
          <w:sz w:val="28"/>
          <w:szCs w:val="28"/>
        </w:rPr>
      </w:pPr>
      <w:r w:rsidRPr="007C638E">
        <w:rPr>
          <w:rFonts w:ascii="Times New Roman" w:eastAsia="Times New Roman" w:hAnsi="Times New Roman" w:cs="Times New Roman"/>
          <w:sz w:val="28"/>
          <w:szCs w:val="28"/>
        </w:rPr>
        <w:t>https://krasgmu.ru/index.php?page[common]=content&amp;id=113918</w:t>
      </w:r>
    </w:p>
    <w:p w:rsidR="00F6535D" w:rsidRDefault="00F6535D" w:rsidP="00F6535D">
      <w:pPr>
        <w:spacing w:after="0" w:line="240" w:lineRule="auto"/>
        <w:ind w:firstLine="851"/>
        <w:jc w:val="both"/>
        <w:rPr>
          <w:rFonts w:ascii="Times New Roman" w:eastAsia="Times New Roman" w:hAnsi="Times New Roman" w:cs="Times New Roman"/>
          <w:sz w:val="28"/>
          <w:szCs w:val="28"/>
        </w:rPr>
      </w:pPr>
    </w:p>
    <w:p w:rsidR="00F6535D" w:rsidRPr="007C638E" w:rsidRDefault="00F6535D" w:rsidP="00F6535D">
      <w:pPr>
        <w:spacing w:after="0" w:line="240" w:lineRule="auto"/>
        <w:ind w:firstLine="851"/>
        <w:jc w:val="both"/>
        <w:rPr>
          <w:rFonts w:ascii="Times New Roman" w:eastAsia="Times New Roman" w:hAnsi="Times New Roman" w:cs="Times New Roman"/>
          <w:b/>
          <w:sz w:val="28"/>
          <w:szCs w:val="28"/>
        </w:rPr>
      </w:pPr>
      <w:r w:rsidRPr="007C638E">
        <w:rPr>
          <w:rFonts w:ascii="Times New Roman" w:eastAsia="Times New Roman" w:hAnsi="Times New Roman" w:cs="Times New Roman"/>
          <w:b/>
          <w:sz w:val="28"/>
          <w:szCs w:val="28"/>
        </w:rPr>
        <w:t>6. Домашнее задание по теме занятия:</w:t>
      </w:r>
    </w:p>
    <w:p w:rsidR="00F6535D" w:rsidRPr="007C638E" w:rsidRDefault="00F6535D" w:rsidP="00F6535D">
      <w:pPr>
        <w:spacing w:after="0" w:line="240" w:lineRule="auto"/>
        <w:ind w:firstLine="851"/>
        <w:jc w:val="both"/>
        <w:rPr>
          <w:rFonts w:ascii="Times New Roman" w:eastAsia="Times New Roman" w:hAnsi="Times New Roman" w:cs="Times New Roman"/>
          <w:sz w:val="28"/>
          <w:szCs w:val="28"/>
        </w:rPr>
      </w:pPr>
      <w:r w:rsidRPr="007C638E">
        <w:rPr>
          <w:rFonts w:ascii="Times New Roman" w:eastAsia="Times New Roman" w:hAnsi="Times New Roman" w:cs="Times New Roman"/>
          <w:sz w:val="28"/>
          <w:szCs w:val="28"/>
        </w:rPr>
        <w:t>-учебно-методические разработки следующего занятия и методические разработки для внеаудиторной работы по теме</w:t>
      </w:r>
    </w:p>
    <w:p w:rsidR="00F6535D" w:rsidRDefault="00F6535D" w:rsidP="00F6535D">
      <w:pPr>
        <w:spacing w:after="0" w:line="240" w:lineRule="auto"/>
        <w:ind w:firstLine="851"/>
        <w:jc w:val="both"/>
        <w:rPr>
          <w:rFonts w:ascii="Times New Roman" w:eastAsia="Times New Roman" w:hAnsi="Times New Roman" w:cs="Times New Roman"/>
          <w:b/>
          <w:sz w:val="28"/>
          <w:szCs w:val="28"/>
        </w:rPr>
      </w:pPr>
    </w:p>
    <w:p w:rsidR="00F6535D" w:rsidRDefault="00F6535D" w:rsidP="00F6535D">
      <w:pPr>
        <w:spacing w:after="0" w:line="240" w:lineRule="auto"/>
        <w:ind w:firstLine="851"/>
        <w:jc w:val="both"/>
        <w:rPr>
          <w:rFonts w:ascii="Times New Roman" w:eastAsia="Times New Roman" w:hAnsi="Times New Roman" w:cs="Times New Roman"/>
          <w:b/>
          <w:sz w:val="28"/>
          <w:szCs w:val="28"/>
        </w:rPr>
      </w:pPr>
      <w:r w:rsidRPr="007C638E">
        <w:rPr>
          <w:rFonts w:ascii="Times New Roman" w:eastAsia="Times New Roman" w:hAnsi="Times New Roman" w:cs="Times New Roman"/>
          <w:b/>
          <w:sz w:val="28"/>
          <w:szCs w:val="28"/>
        </w:rPr>
        <w:t>7. Рекомендации по выполнению НИР, в том числе список тем, предлагаемых кафедрой:</w:t>
      </w:r>
    </w:p>
    <w:p w:rsidR="00F6535D" w:rsidRPr="00C2656B" w:rsidRDefault="00F6535D" w:rsidP="00435395">
      <w:pPr>
        <w:pStyle w:val="a5"/>
        <w:numPr>
          <w:ilvl w:val="0"/>
          <w:numId w:val="121"/>
        </w:numPr>
        <w:jc w:val="both"/>
        <w:rPr>
          <w:rFonts w:ascii="Times New Roman" w:hAnsi="Times New Roman" w:cs="Times New Roman"/>
          <w:sz w:val="28"/>
          <w:szCs w:val="28"/>
        </w:rPr>
      </w:pPr>
      <w:r w:rsidRPr="0094594F">
        <w:rPr>
          <w:rFonts w:ascii="Times New Roman" w:hAnsi="Times New Roman" w:cs="Times New Roman"/>
          <w:sz w:val="28"/>
          <w:szCs w:val="28"/>
        </w:rPr>
        <w:t>Анализ факторов и резервов увеличения выпуска и реализации продукции</w:t>
      </w:r>
    </w:p>
    <w:p w:rsidR="00F6535D" w:rsidRPr="00C2656B" w:rsidRDefault="00F6535D" w:rsidP="00435395">
      <w:pPr>
        <w:pStyle w:val="a5"/>
        <w:numPr>
          <w:ilvl w:val="0"/>
          <w:numId w:val="121"/>
        </w:numPr>
        <w:jc w:val="both"/>
        <w:rPr>
          <w:rFonts w:ascii="Times New Roman" w:hAnsi="Times New Roman" w:cs="Times New Roman"/>
          <w:sz w:val="28"/>
          <w:szCs w:val="28"/>
        </w:rPr>
      </w:pPr>
      <w:r w:rsidRPr="002B4BD1">
        <w:rPr>
          <w:rFonts w:ascii="Times New Roman" w:hAnsi="Times New Roman" w:cs="Times New Roman"/>
          <w:sz w:val="28"/>
          <w:szCs w:val="28"/>
        </w:rPr>
        <w:t>Анализ объемов производства и реализации продукции</w:t>
      </w:r>
    </w:p>
    <w:p w:rsidR="00F6535D" w:rsidRDefault="00F6535D" w:rsidP="00F6535D">
      <w:pPr>
        <w:spacing w:after="0" w:line="240" w:lineRule="auto"/>
        <w:ind w:firstLine="851"/>
        <w:jc w:val="both"/>
        <w:rPr>
          <w:rFonts w:ascii="Times New Roman" w:eastAsia="Times New Roman" w:hAnsi="Times New Roman" w:cs="Times New Roman"/>
          <w:b/>
          <w:sz w:val="28"/>
          <w:szCs w:val="28"/>
        </w:rPr>
      </w:pPr>
    </w:p>
    <w:p w:rsidR="00F6535D" w:rsidRDefault="00F6535D" w:rsidP="00F6535D">
      <w:pPr>
        <w:spacing w:after="0" w:line="240" w:lineRule="auto"/>
        <w:ind w:firstLine="851"/>
        <w:jc w:val="both"/>
        <w:rPr>
          <w:rFonts w:ascii="Times New Roman" w:eastAsia="Times New Roman" w:hAnsi="Times New Roman" w:cs="Times New Roman"/>
          <w:b/>
          <w:sz w:val="28"/>
          <w:szCs w:val="28"/>
        </w:rPr>
      </w:pPr>
      <w:r w:rsidRPr="007C638E">
        <w:rPr>
          <w:rFonts w:ascii="Times New Roman" w:eastAsia="Times New Roman" w:hAnsi="Times New Roman" w:cs="Times New Roman"/>
          <w:b/>
          <w:sz w:val="28"/>
          <w:szCs w:val="28"/>
        </w:rPr>
        <w:t>8. Рекомендованная литература по теме занятия:</w:t>
      </w:r>
    </w:p>
    <w:p w:rsidR="00F6535D" w:rsidRDefault="00F6535D" w:rsidP="00F6535D">
      <w:pPr>
        <w:spacing w:after="0" w:line="240" w:lineRule="auto"/>
        <w:jc w:val="center"/>
        <w:rPr>
          <w:rFonts w:ascii="Times New Roman" w:hAnsi="Times New Roman" w:cs="Times New Roman"/>
          <w:b/>
          <w:sz w:val="28"/>
          <w:szCs w:val="28"/>
        </w:rPr>
      </w:pPr>
    </w:p>
    <w:p w:rsidR="00F6535D" w:rsidRPr="00C2656B" w:rsidRDefault="00F6535D" w:rsidP="00F6535D">
      <w:pPr>
        <w:spacing w:after="0" w:line="240" w:lineRule="auto"/>
        <w:jc w:val="center"/>
        <w:rPr>
          <w:rFonts w:ascii="Times New Roman" w:hAnsi="Times New Roman" w:cs="Times New Roman"/>
          <w:b/>
          <w:sz w:val="28"/>
          <w:szCs w:val="28"/>
        </w:rPr>
      </w:pPr>
      <w:r w:rsidRPr="00C2656B">
        <w:rPr>
          <w:rFonts w:ascii="Times New Roman" w:hAnsi="Times New Roman" w:cs="Times New Roman"/>
          <w:b/>
          <w:sz w:val="28"/>
          <w:szCs w:val="28"/>
        </w:rPr>
        <w:t>Основная литература</w:t>
      </w:r>
    </w:p>
    <w:p w:rsidR="00F6535D" w:rsidRPr="00C2656B" w:rsidRDefault="00F6535D" w:rsidP="00F6535D">
      <w:pPr>
        <w:spacing w:after="0" w:line="240" w:lineRule="auto"/>
        <w:jc w:val="center"/>
        <w:rPr>
          <w:rFonts w:ascii="Times New Roman" w:hAnsi="Times New Roman" w:cs="Times New Roman"/>
          <w:b/>
          <w:sz w:val="28"/>
          <w:szCs w:val="28"/>
        </w:rPr>
      </w:pPr>
    </w:p>
    <w:tbl>
      <w:tblPr>
        <w:tblW w:w="9611" w:type="dxa"/>
        <w:tblInd w:w="-5" w:type="dxa"/>
        <w:tblLayout w:type="fixed"/>
        <w:tblLook w:val="0000" w:firstRow="0" w:lastRow="0" w:firstColumn="0" w:lastColumn="0" w:noHBand="0" w:noVBand="0"/>
      </w:tblPr>
      <w:tblGrid>
        <w:gridCol w:w="539"/>
        <w:gridCol w:w="2551"/>
        <w:gridCol w:w="1985"/>
        <w:gridCol w:w="1984"/>
        <w:gridCol w:w="1418"/>
        <w:gridCol w:w="1134"/>
      </w:tblGrid>
      <w:tr w:rsidR="00F6535D" w:rsidRPr="00C2656B" w:rsidTr="00F6535D">
        <w:tc>
          <w:tcPr>
            <w:tcW w:w="539" w:type="dxa"/>
            <w:vMerge w:val="restart"/>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ind w:left="-57" w:right="-57"/>
              <w:jc w:val="center"/>
              <w:rPr>
                <w:rFonts w:ascii="Times New Roman" w:hAnsi="Times New Roman" w:cs="Times New Roman"/>
                <w:b/>
                <w:sz w:val="24"/>
                <w:szCs w:val="24"/>
              </w:rPr>
            </w:pPr>
            <w:r w:rsidRPr="00C2656B">
              <w:rPr>
                <w:rFonts w:ascii="Times New Roman" w:hAnsi="Times New Roman" w:cs="Times New Roman"/>
                <w:b/>
                <w:sz w:val="24"/>
                <w:szCs w:val="24"/>
              </w:rPr>
              <w:t>№ п/п</w:t>
            </w:r>
          </w:p>
        </w:tc>
        <w:tc>
          <w:tcPr>
            <w:tcW w:w="2551" w:type="dxa"/>
            <w:vMerge w:val="restart"/>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Наименование, вид издания</w:t>
            </w:r>
          </w:p>
        </w:tc>
        <w:tc>
          <w:tcPr>
            <w:tcW w:w="1985" w:type="dxa"/>
            <w:vMerge w:val="restart"/>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ind w:left="-57" w:right="-57"/>
              <w:jc w:val="center"/>
              <w:rPr>
                <w:rFonts w:ascii="Times New Roman" w:hAnsi="Times New Roman" w:cs="Times New Roman"/>
                <w:b/>
                <w:sz w:val="24"/>
                <w:szCs w:val="24"/>
              </w:rPr>
            </w:pPr>
            <w:r w:rsidRPr="00C2656B">
              <w:rPr>
                <w:rFonts w:ascii="Times New Roman" w:hAnsi="Times New Roman" w:cs="Times New Roman"/>
                <w:b/>
                <w:sz w:val="24"/>
                <w:szCs w:val="24"/>
              </w:rPr>
              <w:t>Автор (–ы), составитель (-и), редактор (-ы)</w:t>
            </w:r>
          </w:p>
        </w:tc>
        <w:tc>
          <w:tcPr>
            <w:tcW w:w="1984" w:type="dxa"/>
            <w:vMerge w:val="restart"/>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Место издания, издательство, год</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Кол-во экземпляров</w:t>
            </w:r>
          </w:p>
        </w:tc>
      </w:tr>
      <w:tr w:rsidR="00F6535D" w:rsidRPr="00C2656B" w:rsidTr="00F6535D">
        <w:tc>
          <w:tcPr>
            <w:tcW w:w="539" w:type="dxa"/>
            <w:vMerge/>
            <w:tcBorders>
              <w:top w:val="single" w:sz="4" w:space="0" w:color="000000"/>
              <w:left w:val="single" w:sz="4" w:space="0" w:color="000000"/>
              <w:bottom w:val="single" w:sz="4" w:space="0" w:color="000000"/>
            </w:tcBorders>
            <w:shd w:val="clear" w:color="auto" w:fill="auto"/>
            <w:vAlign w:val="center"/>
          </w:tcPr>
          <w:p w:rsidR="00F6535D" w:rsidRPr="00C2656B" w:rsidRDefault="00F6535D" w:rsidP="00F6535D">
            <w:pPr>
              <w:snapToGrid w:val="0"/>
              <w:spacing w:after="0" w:line="240" w:lineRule="auto"/>
              <w:rPr>
                <w:rFonts w:ascii="Times New Roman" w:hAnsi="Times New Roman" w:cs="Times New Roman"/>
                <w:b/>
                <w:sz w:val="24"/>
                <w:szCs w:val="24"/>
              </w:rPr>
            </w:pPr>
          </w:p>
        </w:tc>
        <w:tc>
          <w:tcPr>
            <w:tcW w:w="2551" w:type="dxa"/>
            <w:vMerge/>
            <w:tcBorders>
              <w:top w:val="single" w:sz="4" w:space="0" w:color="000000"/>
              <w:left w:val="single" w:sz="4" w:space="0" w:color="000000"/>
              <w:bottom w:val="single" w:sz="4" w:space="0" w:color="000000"/>
            </w:tcBorders>
            <w:shd w:val="clear" w:color="auto" w:fill="auto"/>
            <w:vAlign w:val="center"/>
          </w:tcPr>
          <w:p w:rsidR="00F6535D" w:rsidRPr="00C2656B" w:rsidRDefault="00F6535D" w:rsidP="00F6535D">
            <w:pPr>
              <w:snapToGrid w:val="0"/>
              <w:spacing w:after="0" w:line="240" w:lineRule="auto"/>
              <w:jc w:val="center"/>
              <w:rPr>
                <w:rFonts w:ascii="Times New Roman" w:hAnsi="Times New Roman" w:cs="Times New Roman"/>
                <w:b/>
                <w:sz w:val="24"/>
                <w:szCs w:val="24"/>
              </w:rPr>
            </w:pPr>
          </w:p>
        </w:tc>
        <w:tc>
          <w:tcPr>
            <w:tcW w:w="1985" w:type="dxa"/>
            <w:vMerge/>
            <w:tcBorders>
              <w:top w:val="single" w:sz="4" w:space="0" w:color="000000"/>
              <w:left w:val="single" w:sz="4" w:space="0" w:color="000000"/>
              <w:bottom w:val="single" w:sz="4" w:space="0" w:color="000000"/>
            </w:tcBorders>
            <w:shd w:val="clear" w:color="auto" w:fill="auto"/>
            <w:vAlign w:val="center"/>
          </w:tcPr>
          <w:p w:rsidR="00F6535D" w:rsidRPr="00C2656B" w:rsidRDefault="00F6535D" w:rsidP="00F6535D">
            <w:pPr>
              <w:snapToGrid w:val="0"/>
              <w:spacing w:after="0" w:line="240" w:lineRule="auto"/>
              <w:jc w:val="center"/>
              <w:rPr>
                <w:rFonts w:ascii="Times New Roman" w:hAnsi="Times New Roman" w:cs="Times New Roman"/>
                <w:b/>
                <w:sz w:val="24"/>
                <w:szCs w:val="24"/>
              </w:rPr>
            </w:pPr>
          </w:p>
        </w:tc>
        <w:tc>
          <w:tcPr>
            <w:tcW w:w="1984" w:type="dxa"/>
            <w:vMerge/>
            <w:tcBorders>
              <w:top w:val="single" w:sz="4" w:space="0" w:color="000000"/>
              <w:left w:val="single" w:sz="4" w:space="0" w:color="000000"/>
              <w:bottom w:val="single" w:sz="4" w:space="0" w:color="000000"/>
            </w:tcBorders>
            <w:shd w:val="clear" w:color="auto" w:fill="auto"/>
            <w:vAlign w:val="center"/>
          </w:tcPr>
          <w:p w:rsidR="00F6535D" w:rsidRPr="00C2656B" w:rsidRDefault="00F6535D" w:rsidP="00F6535D">
            <w:pPr>
              <w:snapToGrid w:val="0"/>
              <w:spacing w:after="0" w:line="240" w:lineRule="auto"/>
              <w:jc w:val="center"/>
              <w:rPr>
                <w:rFonts w:ascii="Times New Roman" w:hAnsi="Times New Roman" w:cs="Times New Roman"/>
                <w:b/>
                <w:sz w:val="24"/>
                <w:szCs w:val="24"/>
              </w:rPr>
            </w:pPr>
          </w:p>
        </w:tc>
        <w:tc>
          <w:tcPr>
            <w:tcW w:w="1418"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ind w:left="-57" w:right="-57"/>
              <w:jc w:val="center"/>
              <w:rPr>
                <w:rFonts w:ascii="Times New Roman" w:hAnsi="Times New Roman" w:cs="Times New Roman"/>
                <w:b/>
                <w:sz w:val="24"/>
                <w:szCs w:val="24"/>
              </w:rPr>
            </w:pPr>
            <w:r w:rsidRPr="00C2656B">
              <w:rPr>
                <w:rFonts w:ascii="Times New Roman" w:hAnsi="Times New Roman" w:cs="Times New Roman"/>
                <w:b/>
                <w:sz w:val="24"/>
                <w:szCs w:val="24"/>
              </w:rPr>
              <w:t>в библиотеке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на кафедре</w:t>
            </w:r>
          </w:p>
        </w:tc>
      </w:tr>
      <w:tr w:rsidR="00F6535D" w:rsidRPr="00C2656B" w:rsidTr="00F6535D">
        <w:tc>
          <w:tcPr>
            <w:tcW w:w="539"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1</w:t>
            </w:r>
          </w:p>
        </w:tc>
        <w:tc>
          <w:tcPr>
            <w:tcW w:w="2551"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2</w:t>
            </w:r>
          </w:p>
        </w:tc>
        <w:tc>
          <w:tcPr>
            <w:tcW w:w="1985"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3</w:t>
            </w:r>
          </w:p>
        </w:tc>
        <w:tc>
          <w:tcPr>
            <w:tcW w:w="1984"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tabs>
                <w:tab w:val="left" w:pos="522"/>
              </w:tabs>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4</w:t>
            </w:r>
          </w:p>
        </w:tc>
        <w:tc>
          <w:tcPr>
            <w:tcW w:w="1418"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6</w:t>
            </w:r>
          </w:p>
        </w:tc>
      </w:tr>
      <w:tr w:rsidR="00F6535D" w:rsidRPr="00C2656B" w:rsidTr="00F6535D">
        <w:trPr>
          <w:trHeight w:val="20"/>
        </w:trPr>
        <w:tc>
          <w:tcPr>
            <w:tcW w:w="539" w:type="dxa"/>
            <w:tcBorders>
              <w:top w:val="single" w:sz="4" w:space="0" w:color="000000"/>
              <w:left w:val="single" w:sz="4" w:space="0" w:color="000000"/>
              <w:bottom w:val="single" w:sz="4" w:space="0" w:color="000000"/>
            </w:tcBorders>
            <w:shd w:val="clear" w:color="auto" w:fill="auto"/>
          </w:tcPr>
          <w:p w:rsidR="00F6535D" w:rsidRPr="00C2656B" w:rsidRDefault="00F6535D" w:rsidP="00435395">
            <w:pPr>
              <w:numPr>
                <w:ilvl w:val="0"/>
                <w:numId w:val="120"/>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 xml:space="preserve">Управление и </w:t>
            </w:r>
            <w:r w:rsidRPr="00C2656B">
              <w:rPr>
                <w:rFonts w:ascii="Times New Roman" w:hAnsi="Times New Roman" w:cs="Times New Roman"/>
                <w:sz w:val="24"/>
                <w:szCs w:val="24"/>
              </w:rPr>
              <w:lastRenderedPageBreak/>
              <w:t>экономика фармации: учебник</w:t>
            </w:r>
          </w:p>
        </w:tc>
        <w:tc>
          <w:tcPr>
            <w:tcW w:w="1985"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lastRenderedPageBreak/>
              <w:t xml:space="preserve">ред. И. А. </w:t>
            </w:r>
            <w:r w:rsidRPr="00C2656B">
              <w:rPr>
                <w:rFonts w:ascii="Times New Roman" w:hAnsi="Times New Roman" w:cs="Times New Roman"/>
                <w:sz w:val="24"/>
                <w:szCs w:val="24"/>
              </w:rPr>
              <w:lastRenderedPageBreak/>
              <w:t>Наркевич</w:t>
            </w:r>
          </w:p>
        </w:tc>
        <w:tc>
          <w:tcPr>
            <w:tcW w:w="1984"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lastRenderedPageBreak/>
              <w:t>М.: ГЭОТАР-</w:t>
            </w:r>
            <w:r w:rsidRPr="00C2656B">
              <w:rPr>
                <w:rFonts w:ascii="Times New Roman" w:hAnsi="Times New Roman" w:cs="Times New Roman"/>
                <w:sz w:val="24"/>
                <w:szCs w:val="24"/>
              </w:rPr>
              <w:lastRenderedPageBreak/>
              <w:t>Медиа, 2017.</w:t>
            </w:r>
          </w:p>
        </w:tc>
        <w:tc>
          <w:tcPr>
            <w:tcW w:w="1418"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lastRenderedPageBreak/>
              <w:t>111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F6535D" w:rsidRPr="00C2656B" w:rsidTr="00F6535D">
        <w:trPr>
          <w:trHeight w:val="20"/>
        </w:trPr>
        <w:tc>
          <w:tcPr>
            <w:tcW w:w="539" w:type="dxa"/>
            <w:tcBorders>
              <w:top w:val="single" w:sz="4" w:space="0" w:color="000000"/>
              <w:left w:val="single" w:sz="4" w:space="0" w:color="000000"/>
              <w:bottom w:val="single" w:sz="4" w:space="0" w:color="000000"/>
            </w:tcBorders>
            <w:shd w:val="clear" w:color="auto" w:fill="auto"/>
          </w:tcPr>
          <w:p w:rsidR="00F6535D" w:rsidRPr="00C2656B" w:rsidRDefault="00F6535D" w:rsidP="00435395">
            <w:pPr>
              <w:numPr>
                <w:ilvl w:val="0"/>
                <w:numId w:val="120"/>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bdr w:val="none" w:sz="0" w:space="0" w:color="auto" w:frame="1"/>
              </w:rPr>
              <w:t>Экономика и управление в здравоохранении</w:t>
            </w:r>
            <w:r w:rsidRPr="00C2656B">
              <w:rPr>
                <w:rFonts w:ascii="Times New Roman" w:hAnsi="Times New Roman" w:cs="Times New Roman"/>
                <w:sz w:val="24"/>
                <w:szCs w:val="24"/>
              </w:rPr>
              <w:t> [Электронный ресурс] : учеб. и практикум для вузов. - Режим доступа: https://biblio-online.ru/viewer/A11637AE-DA4F-4894-B549-E01AB3BF9D93#</w:t>
            </w:r>
          </w:p>
        </w:tc>
        <w:tc>
          <w:tcPr>
            <w:tcW w:w="1985"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А. В. Решетников, Н. Г. Шамшурина, В. И. Шамшурин ; ред. А. В. Решетников</w:t>
            </w:r>
          </w:p>
        </w:tc>
        <w:tc>
          <w:tcPr>
            <w:tcW w:w="1984"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М.: Юрайт , 2018.</w:t>
            </w:r>
          </w:p>
        </w:tc>
        <w:tc>
          <w:tcPr>
            <w:tcW w:w="1418"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 Юрайт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bl>
    <w:p w:rsidR="00F6535D" w:rsidRPr="00C2656B" w:rsidRDefault="00F6535D" w:rsidP="00F6535D">
      <w:pPr>
        <w:spacing w:after="0" w:line="240" w:lineRule="auto"/>
        <w:jc w:val="both"/>
        <w:rPr>
          <w:rFonts w:ascii="Times New Roman" w:hAnsi="Times New Roman" w:cs="Times New Roman"/>
          <w:b/>
          <w:sz w:val="24"/>
          <w:szCs w:val="24"/>
        </w:rPr>
      </w:pPr>
    </w:p>
    <w:p w:rsidR="00F6535D" w:rsidRPr="00C2656B" w:rsidRDefault="00F6535D" w:rsidP="00F6535D">
      <w:pPr>
        <w:spacing w:after="0" w:line="240" w:lineRule="auto"/>
        <w:jc w:val="center"/>
        <w:rPr>
          <w:rFonts w:ascii="Times New Roman" w:hAnsi="Times New Roman" w:cs="Times New Roman"/>
          <w:b/>
          <w:sz w:val="28"/>
          <w:szCs w:val="28"/>
        </w:rPr>
      </w:pPr>
      <w:r w:rsidRPr="00C2656B">
        <w:rPr>
          <w:rFonts w:ascii="Times New Roman" w:hAnsi="Times New Roman" w:cs="Times New Roman"/>
          <w:b/>
          <w:sz w:val="28"/>
          <w:szCs w:val="28"/>
        </w:rPr>
        <w:t>Дополнительная литература</w:t>
      </w:r>
    </w:p>
    <w:p w:rsidR="00F6535D" w:rsidRPr="00C2656B" w:rsidRDefault="00F6535D" w:rsidP="00F6535D">
      <w:pPr>
        <w:spacing w:after="0" w:line="240" w:lineRule="auto"/>
        <w:jc w:val="center"/>
        <w:rPr>
          <w:rFonts w:ascii="Times New Roman" w:hAnsi="Times New Roman" w:cs="Times New Roman"/>
          <w:b/>
          <w:sz w:val="24"/>
          <w:szCs w:val="24"/>
        </w:rPr>
      </w:pPr>
    </w:p>
    <w:tbl>
      <w:tblPr>
        <w:tblW w:w="9611" w:type="dxa"/>
        <w:tblInd w:w="-5" w:type="dxa"/>
        <w:tblLayout w:type="fixed"/>
        <w:tblLook w:val="0000" w:firstRow="0" w:lastRow="0" w:firstColumn="0" w:lastColumn="0" w:noHBand="0" w:noVBand="0"/>
      </w:tblPr>
      <w:tblGrid>
        <w:gridCol w:w="539"/>
        <w:gridCol w:w="2551"/>
        <w:gridCol w:w="1985"/>
        <w:gridCol w:w="1984"/>
        <w:gridCol w:w="1418"/>
        <w:gridCol w:w="1134"/>
      </w:tblGrid>
      <w:tr w:rsidR="00F6535D" w:rsidRPr="00C2656B" w:rsidTr="00F6535D">
        <w:tc>
          <w:tcPr>
            <w:tcW w:w="539" w:type="dxa"/>
            <w:vMerge w:val="restart"/>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ind w:left="-57" w:right="-57"/>
              <w:jc w:val="center"/>
              <w:rPr>
                <w:rFonts w:ascii="Times New Roman" w:hAnsi="Times New Roman" w:cs="Times New Roman"/>
                <w:b/>
                <w:sz w:val="24"/>
                <w:szCs w:val="24"/>
              </w:rPr>
            </w:pPr>
            <w:r w:rsidRPr="00C2656B">
              <w:rPr>
                <w:rFonts w:ascii="Times New Roman" w:hAnsi="Times New Roman" w:cs="Times New Roman"/>
                <w:b/>
                <w:sz w:val="24"/>
                <w:szCs w:val="24"/>
              </w:rPr>
              <w:t>№ п/п</w:t>
            </w:r>
          </w:p>
        </w:tc>
        <w:tc>
          <w:tcPr>
            <w:tcW w:w="2551" w:type="dxa"/>
            <w:vMerge w:val="restart"/>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Наименование, вид издания</w:t>
            </w:r>
          </w:p>
        </w:tc>
        <w:tc>
          <w:tcPr>
            <w:tcW w:w="1985" w:type="dxa"/>
            <w:vMerge w:val="restart"/>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ind w:left="-57" w:right="-57"/>
              <w:jc w:val="center"/>
              <w:rPr>
                <w:rFonts w:ascii="Times New Roman" w:hAnsi="Times New Roman" w:cs="Times New Roman"/>
                <w:b/>
                <w:sz w:val="24"/>
                <w:szCs w:val="24"/>
              </w:rPr>
            </w:pPr>
            <w:r w:rsidRPr="00C2656B">
              <w:rPr>
                <w:rFonts w:ascii="Times New Roman" w:hAnsi="Times New Roman" w:cs="Times New Roman"/>
                <w:b/>
                <w:sz w:val="24"/>
                <w:szCs w:val="24"/>
              </w:rPr>
              <w:t>Автор (–ы), составитель (-и), редактор (-ы)</w:t>
            </w:r>
          </w:p>
        </w:tc>
        <w:tc>
          <w:tcPr>
            <w:tcW w:w="1984" w:type="dxa"/>
            <w:vMerge w:val="restart"/>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Место издания, издательство, год</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Кол-во экземпляров</w:t>
            </w:r>
          </w:p>
        </w:tc>
      </w:tr>
      <w:tr w:rsidR="00F6535D" w:rsidRPr="00C2656B" w:rsidTr="00F6535D">
        <w:tc>
          <w:tcPr>
            <w:tcW w:w="539" w:type="dxa"/>
            <w:vMerge/>
            <w:tcBorders>
              <w:top w:val="single" w:sz="4" w:space="0" w:color="000000"/>
              <w:left w:val="single" w:sz="4" w:space="0" w:color="000000"/>
              <w:bottom w:val="single" w:sz="4" w:space="0" w:color="000000"/>
            </w:tcBorders>
            <w:shd w:val="clear" w:color="auto" w:fill="auto"/>
            <w:vAlign w:val="center"/>
          </w:tcPr>
          <w:p w:rsidR="00F6535D" w:rsidRPr="00C2656B" w:rsidRDefault="00F6535D" w:rsidP="00F6535D">
            <w:pPr>
              <w:snapToGrid w:val="0"/>
              <w:spacing w:after="0" w:line="240" w:lineRule="auto"/>
              <w:rPr>
                <w:rFonts w:ascii="Times New Roman" w:hAnsi="Times New Roman" w:cs="Times New Roman"/>
                <w:b/>
                <w:sz w:val="24"/>
                <w:szCs w:val="24"/>
              </w:rPr>
            </w:pPr>
          </w:p>
        </w:tc>
        <w:tc>
          <w:tcPr>
            <w:tcW w:w="2551" w:type="dxa"/>
            <w:vMerge/>
            <w:tcBorders>
              <w:top w:val="single" w:sz="4" w:space="0" w:color="000000"/>
              <w:left w:val="single" w:sz="4" w:space="0" w:color="000000"/>
              <w:bottom w:val="single" w:sz="4" w:space="0" w:color="000000"/>
            </w:tcBorders>
            <w:shd w:val="clear" w:color="auto" w:fill="auto"/>
            <w:vAlign w:val="center"/>
          </w:tcPr>
          <w:p w:rsidR="00F6535D" w:rsidRPr="00C2656B" w:rsidRDefault="00F6535D" w:rsidP="00F6535D">
            <w:pPr>
              <w:snapToGrid w:val="0"/>
              <w:spacing w:after="0" w:line="240" w:lineRule="auto"/>
              <w:jc w:val="center"/>
              <w:rPr>
                <w:rFonts w:ascii="Times New Roman" w:hAnsi="Times New Roman" w:cs="Times New Roman"/>
                <w:b/>
                <w:sz w:val="24"/>
                <w:szCs w:val="24"/>
              </w:rPr>
            </w:pPr>
          </w:p>
        </w:tc>
        <w:tc>
          <w:tcPr>
            <w:tcW w:w="1985" w:type="dxa"/>
            <w:vMerge/>
            <w:tcBorders>
              <w:top w:val="single" w:sz="4" w:space="0" w:color="000000"/>
              <w:left w:val="single" w:sz="4" w:space="0" w:color="000000"/>
              <w:bottom w:val="single" w:sz="4" w:space="0" w:color="000000"/>
            </w:tcBorders>
            <w:shd w:val="clear" w:color="auto" w:fill="auto"/>
            <w:vAlign w:val="center"/>
          </w:tcPr>
          <w:p w:rsidR="00F6535D" w:rsidRPr="00C2656B" w:rsidRDefault="00F6535D" w:rsidP="00F6535D">
            <w:pPr>
              <w:snapToGrid w:val="0"/>
              <w:spacing w:after="0" w:line="240" w:lineRule="auto"/>
              <w:jc w:val="center"/>
              <w:rPr>
                <w:rFonts w:ascii="Times New Roman" w:hAnsi="Times New Roman" w:cs="Times New Roman"/>
                <w:b/>
                <w:sz w:val="24"/>
                <w:szCs w:val="24"/>
              </w:rPr>
            </w:pPr>
          </w:p>
        </w:tc>
        <w:tc>
          <w:tcPr>
            <w:tcW w:w="1984" w:type="dxa"/>
            <w:vMerge/>
            <w:tcBorders>
              <w:top w:val="single" w:sz="4" w:space="0" w:color="000000"/>
              <w:left w:val="single" w:sz="4" w:space="0" w:color="000000"/>
              <w:bottom w:val="single" w:sz="4" w:space="0" w:color="000000"/>
            </w:tcBorders>
            <w:shd w:val="clear" w:color="auto" w:fill="auto"/>
            <w:vAlign w:val="center"/>
          </w:tcPr>
          <w:p w:rsidR="00F6535D" w:rsidRPr="00C2656B" w:rsidRDefault="00F6535D" w:rsidP="00F6535D">
            <w:pPr>
              <w:snapToGrid w:val="0"/>
              <w:spacing w:after="0" w:line="240" w:lineRule="auto"/>
              <w:jc w:val="center"/>
              <w:rPr>
                <w:rFonts w:ascii="Times New Roman" w:hAnsi="Times New Roman" w:cs="Times New Roman"/>
                <w:b/>
                <w:sz w:val="24"/>
                <w:szCs w:val="24"/>
              </w:rPr>
            </w:pPr>
          </w:p>
        </w:tc>
        <w:tc>
          <w:tcPr>
            <w:tcW w:w="1418"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ind w:left="-57" w:right="-57"/>
              <w:jc w:val="center"/>
              <w:rPr>
                <w:rFonts w:ascii="Times New Roman" w:hAnsi="Times New Roman" w:cs="Times New Roman"/>
                <w:b/>
                <w:sz w:val="24"/>
                <w:szCs w:val="24"/>
              </w:rPr>
            </w:pPr>
            <w:r w:rsidRPr="00C2656B">
              <w:rPr>
                <w:rFonts w:ascii="Times New Roman" w:hAnsi="Times New Roman" w:cs="Times New Roman"/>
                <w:b/>
                <w:sz w:val="24"/>
                <w:szCs w:val="24"/>
              </w:rPr>
              <w:t>в библиотеке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на кафедре</w:t>
            </w:r>
          </w:p>
        </w:tc>
      </w:tr>
      <w:tr w:rsidR="00F6535D" w:rsidRPr="00C2656B" w:rsidTr="00F6535D">
        <w:tc>
          <w:tcPr>
            <w:tcW w:w="539"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1</w:t>
            </w:r>
          </w:p>
        </w:tc>
        <w:tc>
          <w:tcPr>
            <w:tcW w:w="2551"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2</w:t>
            </w:r>
          </w:p>
        </w:tc>
        <w:tc>
          <w:tcPr>
            <w:tcW w:w="1985"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3</w:t>
            </w:r>
          </w:p>
        </w:tc>
        <w:tc>
          <w:tcPr>
            <w:tcW w:w="1984"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tabs>
                <w:tab w:val="left" w:pos="522"/>
              </w:tabs>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4</w:t>
            </w:r>
          </w:p>
        </w:tc>
        <w:tc>
          <w:tcPr>
            <w:tcW w:w="1418"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6</w:t>
            </w:r>
          </w:p>
        </w:tc>
      </w:tr>
      <w:tr w:rsidR="00F6535D" w:rsidRPr="00C2656B" w:rsidTr="00F6535D">
        <w:trPr>
          <w:trHeight w:val="20"/>
        </w:trPr>
        <w:tc>
          <w:tcPr>
            <w:tcW w:w="539" w:type="dxa"/>
            <w:tcBorders>
              <w:top w:val="single" w:sz="4" w:space="0" w:color="000000"/>
              <w:left w:val="single" w:sz="4" w:space="0" w:color="000000"/>
              <w:bottom w:val="single" w:sz="4" w:space="0" w:color="000000"/>
            </w:tcBorders>
            <w:shd w:val="clear" w:color="auto" w:fill="auto"/>
          </w:tcPr>
          <w:p w:rsidR="00F6535D" w:rsidRPr="00C2656B" w:rsidRDefault="00F6535D" w:rsidP="00435395">
            <w:pPr>
              <w:numPr>
                <w:ilvl w:val="0"/>
                <w:numId w:val="120"/>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Государственная фармакопея Российской Федерации [Электронный ресурс]. Т. 1.. - Режим доступа: http://femb.ru/feml</w:t>
            </w:r>
          </w:p>
        </w:tc>
        <w:tc>
          <w:tcPr>
            <w:tcW w:w="1985"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М. : [Б. и.], 2015.</w:t>
            </w:r>
          </w:p>
        </w:tc>
        <w:tc>
          <w:tcPr>
            <w:tcW w:w="1418"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 КрасГМУ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F6535D" w:rsidRPr="00C2656B" w:rsidTr="00F6535D">
        <w:trPr>
          <w:trHeight w:val="20"/>
        </w:trPr>
        <w:tc>
          <w:tcPr>
            <w:tcW w:w="539" w:type="dxa"/>
            <w:tcBorders>
              <w:top w:val="single" w:sz="4" w:space="0" w:color="000000"/>
              <w:left w:val="single" w:sz="4" w:space="0" w:color="000000"/>
              <w:bottom w:val="single" w:sz="4" w:space="0" w:color="000000"/>
            </w:tcBorders>
            <w:shd w:val="clear" w:color="auto" w:fill="auto"/>
          </w:tcPr>
          <w:p w:rsidR="00F6535D" w:rsidRPr="00C2656B" w:rsidRDefault="00F6535D" w:rsidP="00435395">
            <w:pPr>
              <w:numPr>
                <w:ilvl w:val="0"/>
                <w:numId w:val="120"/>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Государственная фармакопея Российской Федерации [Электронный ресурс]. Т. 2.. - Режим доступа: http://femb.ru/feml</w:t>
            </w:r>
          </w:p>
        </w:tc>
        <w:tc>
          <w:tcPr>
            <w:tcW w:w="1985"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М. : [Б. и.], 2015.</w:t>
            </w:r>
          </w:p>
        </w:tc>
        <w:tc>
          <w:tcPr>
            <w:tcW w:w="1418"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 КрасГМУ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F6535D" w:rsidRPr="00C2656B" w:rsidTr="00F6535D">
        <w:trPr>
          <w:trHeight w:val="20"/>
        </w:trPr>
        <w:tc>
          <w:tcPr>
            <w:tcW w:w="539" w:type="dxa"/>
            <w:tcBorders>
              <w:top w:val="single" w:sz="4" w:space="0" w:color="000000"/>
              <w:left w:val="single" w:sz="4" w:space="0" w:color="000000"/>
              <w:bottom w:val="single" w:sz="4" w:space="0" w:color="000000"/>
            </w:tcBorders>
            <w:shd w:val="clear" w:color="auto" w:fill="auto"/>
          </w:tcPr>
          <w:p w:rsidR="00F6535D" w:rsidRPr="00C2656B" w:rsidRDefault="00F6535D" w:rsidP="00435395">
            <w:pPr>
              <w:numPr>
                <w:ilvl w:val="0"/>
                <w:numId w:val="120"/>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Государственная фармакопея Российской Федерации [Электронный ресурс]. Т. 3.. - Режим доступа: http://femb.ru/feml</w:t>
            </w:r>
          </w:p>
        </w:tc>
        <w:tc>
          <w:tcPr>
            <w:tcW w:w="1985"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М. : [Б. и.], 2015.</w:t>
            </w:r>
          </w:p>
        </w:tc>
        <w:tc>
          <w:tcPr>
            <w:tcW w:w="1418"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 КрасГМУ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F6535D" w:rsidRPr="00C2656B" w:rsidTr="00F6535D">
        <w:trPr>
          <w:trHeight w:val="20"/>
        </w:trPr>
        <w:tc>
          <w:tcPr>
            <w:tcW w:w="539" w:type="dxa"/>
            <w:tcBorders>
              <w:top w:val="single" w:sz="4" w:space="0" w:color="000000"/>
              <w:left w:val="single" w:sz="4" w:space="0" w:color="000000"/>
              <w:bottom w:val="single" w:sz="4" w:space="0" w:color="000000"/>
            </w:tcBorders>
            <w:shd w:val="clear" w:color="auto" w:fill="auto"/>
          </w:tcPr>
          <w:p w:rsidR="00F6535D" w:rsidRPr="00C2656B" w:rsidRDefault="00F6535D" w:rsidP="00435395">
            <w:pPr>
              <w:numPr>
                <w:ilvl w:val="0"/>
                <w:numId w:val="120"/>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Общественное здоровье и здравоохранение, экономика здравоохранения [Электронный ресурс] : учеб. для вузов. Т. 1.. - Режим доступа: http://www.studmedlib.ru/ru/book/ISBN9785970424148.html</w:t>
            </w:r>
          </w:p>
        </w:tc>
        <w:tc>
          <w:tcPr>
            <w:tcW w:w="1985"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ред. В. З. Кучеренко</w:t>
            </w:r>
          </w:p>
        </w:tc>
        <w:tc>
          <w:tcPr>
            <w:tcW w:w="1984"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М. : ГЭОТАР-Медиа, 2013.</w:t>
            </w:r>
          </w:p>
        </w:tc>
        <w:tc>
          <w:tcPr>
            <w:tcW w:w="1418"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 Консультант студента (ВУЗ)</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F6535D" w:rsidRPr="00C2656B" w:rsidTr="00F6535D">
        <w:trPr>
          <w:trHeight w:val="20"/>
        </w:trPr>
        <w:tc>
          <w:tcPr>
            <w:tcW w:w="539" w:type="dxa"/>
            <w:tcBorders>
              <w:top w:val="single" w:sz="4" w:space="0" w:color="000000"/>
              <w:left w:val="single" w:sz="4" w:space="0" w:color="000000"/>
              <w:bottom w:val="single" w:sz="4" w:space="0" w:color="000000"/>
            </w:tcBorders>
            <w:shd w:val="clear" w:color="auto" w:fill="auto"/>
          </w:tcPr>
          <w:p w:rsidR="00F6535D" w:rsidRPr="00C2656B" w:rsidRDefault="00F6535D" w:rsidP="00435395">
            <w:pPr>
              <w:numPr>
                <w:ilvl w:val="0"/>
                <w:numId w:val="120"/>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Общественное здоровье и здравоохранение, экономика здравоохранения [Эле</w:t>
            </w:r>
            <w:r w:rsidRPr="00C2656B">
              <w:rPr>
                <w:rFonts w:ascii="Times New Roman" w:hAnsi="Times New Roman" w:cs="Times New Roman"/>
                <w:sz w:val="24"/>
                <w:szCs w:val="24"/>
              </w:rPr>
              <w:lastRenderedPageBreak/>
              <w:t>ктронный ресурс] : учеб. для вузов. Т. 2.. - Режим доступа: http://www.studmedlib.ru/ru/book/ISBN9785970424155.html</w:t>
            </w:r>
          </w:p>
        </w:tc>
        <w:tc>
          <w:tcPr>
            <w:tcW w:w="1985"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lastRenderedPageBreak/>
              <w:t>ред. В. З. Кучеренко</w:t>
            </w:r>
          </w:p>
        </w:tc>
        <w:tc>
          <w:tcPr>
            <w:tcW w:w="1984"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М. : ГЭОТАР-Медиа, 2013.</w:t>
            </w:r>
          </w:p>
        </w:tc>
        <w:tc>
          <w:tcPr>
            <w:tcW w:w="1418"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 Консультант студента (ВУЗ)</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F6535D" w:rsidRPr="00C2656B" w:rsidTr="00F6535D">
        <w:trPr>
          <w:trHeight w:val="20"/>
        </w:trPr>
        <w:tc>
          <w:tcPr>
            <w:tcW w:w="539" w:type="dxa"/>
            <w:tcBorders>
              <w:top w:val="single" w:sz="4" w:space="0" w:color="000000"/>
              <w:left w:val="single" w:sz="4" w:space="0" w:color="000000"/>
              <w:bottom w:val="single" w:sz="4" w:space="0" w:color="000000"/>
            </w:tcBorders>
            <w:shd w:val="clear" w:color="auto" w:fill="auto"/>
          </w:tcPr>
          <w:p w:rsidR="00F6535D" w:rsidRPr="00C2656B" w:rsidRDefault="00F6535D" w:rsidP="00435395">
            <w:pPr>
              <w:numPr>
                <w:ilvl w:val="0"/>
                <w:numId w:val="120"/>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Экономика аптечной организации [Электронный ресурс] : учеб. пособие для студентов очной и заочной форм обучения, обучающихся по специальности 060301 - Фармация. - Режим доступа: http://krasgmu.vmede.ru/index.php?page[common]=elib&amp;cat=&amp;res_id=55131</w:t>
            </w:r>
          </w:p>
        </w:tc>
        <w:tc>
          <w:tcPr>
            <w:tcW w:w="1985"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В. В. Богданов, Л. А. Лунева, В. С. Чавырь [и др.]</w:t>
            </w:r>
          </w:p>
        </w:tc>
        <w:tc>
          <w:tcPr>
            <w:tcW w:w="1984"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Красноярск : КрасГМУ, 2015.</w:t>
            </w:r>
          </w:p>
        </w:tc>
        <w:tc>
          <w:tcPr>
            <w:tcW w:w="1418"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 КрасГМУ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F6535D" w:rsidRPr="00C2656B" w:rsidTr="00F6535D">
        <w:trPr>
          <w:trHeight w:val="20"/>
        </w:trPr>
        <w:tc>
          <w:tcPr>
            <w:tcW w:w="539" w:type="dxa"/>
            <w:tcBorders>
              <w:top w:val="single" w:sz="4" w:space="0" w:color="000000"/>
              <w:left w:val="single" w:sz="4" w:space="0" w:color="000000"/>
              <w:bottom w:val="single" w:sz="4" w:space="0" w:color="000000"/>
            </w:tcBorders>
            <w:shd w:val="clear" w:color="auto" w:fill="auto"/>
          </w:tcPr>
          <w:p w:rsidR="00F6535D" w:rsidRPr="00C2656B" w:rsidRDefault="00F6535D" w:rsidP="00435395">
            <w:pPr>
              <w:numPr>
                <w:ilvl w:val="0"/>
                <w:numId w:val="120"/>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Экономика аптечной организации [Электронный ресурс] : учеб. пособие. - Режим доступа: http://krasgmu.vmede.ru/index.php?page[common]=elib&amp;cat=&amp;res_id=60852</w:t>
            </w:r>
          </w:p>
        </w:tc>
        <w:tc>
          <w:tcPr>
            <w:tcW w:w="1985"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В. В. Богданов, Л. А. Лунева, В. С. Чавырь [и др.]</w:t>
            </w:r>
          </w:p>
        </w:tc>
        <w:tc>
          <w:tcPr>
            <w:tcW w:w="1984"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Красноярск : КрасГМУ, 2016.</w:t>
            </w:r>
          </w:p>
        </w:tc>
        <w:tc>
          <w:tcPr>
            <w:tcW w:w="1418"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 КрасГМУ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F6535D" w:rsidRPr="00C2656B" w:rsidTr="00F6535D">
        <w:trPr>
          <w:trHeight w:val="20"/>
        </w:trPr>
        <w:tc>
          <w:tcPr>
            <w:tcW w:w="539" w:type="dxa"/>
            <w:tcBorders>
              <w:top w:val="single" w:sz="4" w:space="0" w:color="000000"/>
              <w:left w:val="single" w:sz="4" w:space="0" w:color="000000"/>
              <w:bottom w:val="single" w:sz="4" w:space="0" w:color="000000"/>
            </w:tcBorders>
            <w:shd w:val="clear" w:color="auto" w:fill="auto"/>
          </w:tcPr>
          <w:p w:rsidR="00F6535D" w:rsidRPr="00C2656B" w:rsidRDefault="00F6535D" w:rsidP="00435395">
            <w:pPr>
              <w:numPr>
                <w:ilvl w:val="0"/>
                <w:numId w:val="120"/>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Экономика здравоохранения [Электронный ресурс] : учеб.-метод. пособие для системы доп. проф. образования. - Режим доступа: http://krasgmu.vmede.ru/index.php?page[common]=elib&amp;cat=&amp;res_id=59145</w:t>
            </w:r>
          </w:p>
        </w:tc>
        <w:tc>
          <w:tcPr>
            <w:tcW w:w="1985"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Т. Д. Морозова, Е. А. Юрьева, Е. В. Таптыгина [и др.]</w:t>
            </w:r>
          </w:p>
        </w:tc>
        <w:tc>
          <w:tcPr>
            <w:tcW w:w="1984"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Красноярск : КрасГМУ, 2016.</w:t>
            </w:r>
          </w:p>
        </w:tc>
        <w:tc>
          <w:tcPr>
            <w:tcW w:w="1418"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 КрасГМУ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F6535D" w:rsidRPr="00C2656B" w:rsidTr="00F6535D">
        <w:trPr>
          <w:trHeight w:val="20"/>
        </w:trPr>
        <w:tc>
          <w:tcPr>
            <w:tcW w:w="539" w:type="dxa"/>
            <w:tcBorders>
              <w:top w:val="single" w:sz="4" w:space="0" w:color="000000"/>
              <w:left w:val="single" w:sz="4" w:space="0" w:color="000000"/>
              <w:bottom w:val="single" w:sz="4" w:space="0" w:color="000000"/>
            </w:tcBorders>
            <w:shd w:val="clear" w:color="auto" w:fill="auto"/>
          </w:tcPr>
          <w:p w:rsidR="00F6535D" w:rsidRPr="00C2656B" w:rsidRDefault="00F6535D" w:rsidP="00435395">
            <w:pPr>
              <w:numPr>
                <w:ilvl w:val="0"/>
                <w:numId w:val="120"/>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Экономика здравоохранения : учебник</w:t>
            </w:r>
          </w:p>
        </w:tc>
        <w:tc>
          <w:tcPr>
            <w:tcW w:w="1985"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А. В. Решетников, В. М. Алексеева, С. А. Ефименко [и др.] ; ред. А. В. Решетников</w:t>
            </w:r>
          </w:p>
        </w:tc>
        <w:tc>
          <w:tcPr>
            <w:tcW w:w="1984"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М. : ГЭОТАР-Медиа, 2015.</w:t>
            </w:r>
          </w:p>
        </w:tc>
        <w:tc>
          <w:tcPr>
            <w:tcW w:w="1418"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11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F6535D" w:rsidRPr="00C2656B" w:rsidTr="00F6535D">
        <w:trPr>
          <w:trHeight w:val="20"/>
        </w:trPr>
        <w:tc>
          <w:tcPr>
            <w:tcW w:w="539" w:type="dxa"/>
            <w:tcBorders>
              <w:top w:val="single" w:sz="4" w:space="0" w:color="000000"/>
              <w:left w:val="single" w:sz="4" w:space="0" w:color="000000"/>
              <w:bottom w:val="single" w:sz="4" w:space="0" w:color="000000"/>
            </w:tcBorders>
            <w:shd w:val="clear" w:color="auto" w:fill="auto"/>
          </w:tcPr>
          <w:p w:rsidR="00F6535D" w:rsidRPr="00C2656B" w:rsidRDefault="00F6535D" w:rsidP="00435395">
            <w:pPr>
              <w:numPr>
                <w:ilvl w:val="0"/>
                <w:numId w:val="120"/>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Экономика здравоохранения [Электронный ресурс] : учеб.-метод. пособие для системы дополнит. проф. образования. - Режим доступа: http://krasgmu.vmede.ru/index.php?page[common]=elib&amp;cat=&amp;res_i</w:t>
            </w:r>
            <w:r w:rsidRPr="00C2656B">
              <w:rPr>
                <w:rFonts w:ascii="Times New Roman" w:hAnsi="Times New Roman" w:cs="Times New Roman"/>
                <w:sz w:val="24"/>
                <w:szCs w:val="24"/>
              </w:rPr>
              <w:lastRenderedPageBreak/>
              <w:t>d=34999</w:t>
            </w:r>
          </w:p>
        </w:tc>
        <w:tc>
          <w:tcPr>
            <w:tcW w:w="1985"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lastRenderedPageBreak/>
              <w:t>Т. Д. Морозова, Е. А. Юрьева, Е. В. Таптыгина [и др.]</w:t>
            </w:r>
          </w:p>
        </w:tc>
        <w:tc>
          <w:tcPr>
            <w:tcW w:w="1984"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Красноярск : КрасГМУ, 2013.</w:t>
            </w:r>
          </w:p>
        </w:tc>
        <w:tc>
          <w:tcPr>
            <w:tcW w:w="1418"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 КрасГМУ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F6535D" w:rsidRPr="00C2656B" w:rsidTr="00F6535D">
        <w:trPr>
          <w:trHeight w:val="20"/>
        </w:trPr>
        <w:tc>
          <w:tcPr>
            <w:tcW w:w="539" w:type="dxa"/>
            <w:tcBorders>
              <w:top w:val="single" w:sz="4" w:space="0" w:color="000000"/>
              <w:left w:val="single" w:sz="4" w:space="0" w:color="000000"/>
              <w:bottom w:val="single" w:sz="4" w:space="0" w:color="000000"/>
            </w:tcBorders>
            <w:shd w:val="clear" w:color="auto" w:fill="auto"/>
          </w:tcPr>
          <w:p w:rsidR="00F6535D" w:rsidRPr="00C2656B" w:rsidRDefault="00F6535D" w:rsidP="00435395">
            <w:pPr>
              <w:numPr>
                <w:ilvl w:val="0"/>
                <w:numId w:val="120"/>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Экономика здравоохранения [Электронный ресурс] : учебник. - Режим доступа: http://www.studmedlib.ru/ru/book/ISBN9785970431368.html</w:t>
            </w:r>
          </w:p>
        </w:tc>
        <w:tc>
          <w:tcPr>
            <w:tcW w:w="1985"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А. В. Решетников, В. М. Алексеева, С. А. Ефименко [и др.] ; ред. А. В. Решетников</w:t>
            </w:r>
          </w:p>
        </w:tc>
        <w:tc>
          <w:tcPr>
            <w:tcW w:w="1984"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М. : ГЭОТАР-Медиа, 2015.</w:t>
            </w:r>
          </w:p>
        </w:tc>
        <w:tc>
          <w:tcPr>
            <w:tcW w:w="1418"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 Консультант студента (ВУЗ)</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F6535D" w:rsidRPr="00C2656B" w:rsidTr="00F6535D">
        <w:trPr>
          <w:trHeight w:val="20"/>
        </w:trPr>
        <w:tc>
          <w:tcPr>
            <w:tcW w:w="539" w:type="dxa"/>
            <w:tcBorders>
              <w:top w:val="single" w:sz="4" w:space="0" w:color="000000"/>
              <w:left w:val="single" w:sz="4" w:space="0" w:color="000000"/>
              <w:bottom w:val="single" w:sz="4" w:space="0" w:color="000000"/>
            </w:tcBorders>
            <w:shd w:val="clear" w:color="auto" w:fill="auto"/>
          </w:tcPr>
          <w:p w:rsidR="00F6535D" w:rsidRPr="00C2656B" w:rsidRDefault="00F6535D" w:rsidP="00435395">
            <w:pPr>
              <w:numPr>
                <w:ilvl w:val="0"/>
                <w:numId w:val="120"/>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Экономика здравоохранения [Электронный ресурс] : учеб. пособие. - Режим доступа: http://krasgmu.vmede.ru/index.php?page[common]=elib&amp;cat=&amp;res_id=45293</w:t>
            </w:r>
          </w:p>
        </w:tc>
        <w:tc>
          <w:tcPr>
            <w:tcW w:w="1985"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Т. Д. Морозова, Е. А. Юрьева, Е. В. Таптыгина [и др.]</w:t>
            </w:r>
          </w:p>
        </w:tc>
        <w:tc>
          <w:tcPr>
            <w:tcW w:w="1984"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Красноярск : КрасГМУ, 2014.</w:t>
            </w:r>
          </w:p>
        </w:tc>
        <w:tc>
          <w:tcPr>
            <w:tcW w:w="1418"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 КрасГМУ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bl>
    <w:p w:rsidR="00F6535D" w:rsidRPr="00C2656B" w:rsidRDefault="00F6535D" w:rsidP="00F6535D">
      <w:pPr>
        <w:spacing w:after="0" w:line="240" w:lineRule="auto"/>
        <w:jc w:val="both"/>
        <w:rPr>
          <w:rFonts w:ascii="Times New Roman" w:hAnsi="Times New Roman" w:cs="Times New Roman"/>
          <w:b/>
          <w:sz w:val="24"/>
          <w:szCs w:val="24"/>
        </w:rPr>
      </w:pPr>
    </w:p>
    <w:p w:rsidR="00F6535D" w:rsidRPr="00C2656B" w:rsidRDefault="00F6535D" w:rsidP="00F6535D">
      <w:pPr>
        <w:spacing w:after="0" w:line="240" w:lineRule="auto"/>
        <w:jc w:val="center"/>
        <w:rPr>
          <w:rFonts w:ascii="Times New Roman" w:hAnsi="Times New Roman" w:cs="Times New Roman"/>
          <w:b/>
          <w:sz w:val="28"/>
          <w:szCs w:val="28"/>
        </w:rPr>
      </w:pPr>
      <w:r w:rsidRPr="00C2656B">
        <w:rPr>
          <w:rFonts w:ascii="Times New Roman" w:hAnsi="Times New Roman" w:cs="Times New Roman"/>
          <w:b/>
          <w:sz w:val="28"/>
          <w:szCs w:val="28"/>
        </w:rPr>
        <w:t>Электронные ресурсы</w:t>
      </w:r>
    </w:p>
    <w:p w:rsidR="00F6535D" w:rsidRPr="00C2656B" w:rsidRDefault="00F6535D" w:rsidP="00F6535D">
      <w:pPr>
        <w:spacing w:after="0" w:line="240" w:lineRule="auto"/>
        <w:jc w:val="center"/>
        <w:rPr>
          <w:rFonts w:ascii="Times New Roman" w:hAnsi="Times New Roman" w:cs="Times New Roman"/>
          <w:b/>
          <w:sz w:val="24"/>
          <w:szCs w:val="24"/>
        </w:rPr>
      </w:pPr>
    </w:p>
    <w:tbl>
      <w:tblPr>
        <w:tblW w:w="9611" w:type="dxa"/>
        <w:tblInd w:w="-5" w:type="dxa"/>
        <w:tblLayout w:type="fixed"/>
        <w:tblLook w:val="0000" w:firstRow="0" w:lastRow="0" w:firstColumn="0" w:lastColumn="0" w:noHBand="0" w:noVBand="0"/>
      </w:tblPr>
      <w:tblGrid>
        <w:gridCol w:w="496"/>
        <w:gridCol w:w="9115"/>
      </w:tblGrid>
      <w:tr w:rsidR="00F6535D" w:rsidRPr="00C2656B" w:rsidTr="00F6535D">
        <w:tc>
          <w:tcPr>
            <w:tcW w:w="496"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1</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lang w:val="en-US"/>
              </w:rPr>
            </w:pPr>
            <w:r w:rsidRPr="00C2656B">
              <w:rPr>
                <w:rFonts w:ascii="Times New Roman" w:hAnsi="Times New Roman" w:cs="Times New Roman"/>
                <w:sz w:val="24"/>
                <w:szCs w:val="24"/>
                <w:lang w:val="en-US"/>
              </w:rPr>
              <w:t>ЭБС КрасГМУ «Colibris»</w:t>
            </w:r>
          </w:p>
        </w:tc>
      </w:tr>
      <w:tr w:rsidR="00F6535D" w:rsidRPr="00C2656B" w:rsidTr="00F6535D">
        <w:tc>
          <w:tcPr>
            <w:tcW w:w="496"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2</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ЭБС Консультант студента ВУЗ</w:t>
            </w:r>
          </w:p>
        </w:tc>
      </w:tr>
      <w:tr w:rsidR="00F6535D" w:rsidRPr="00C2656B" w:rsidTr="00F6535D">
        <w:tc>
          <w:tcPr>
            <w:tcW w:w="496"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3</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ЭМБ Консультант врача</w:t>
            </w:r>
          </w:p>
        </w:tc>
      </w:tr>
      <w:tr w:rsidR="00F6535D" w:rsidRPr="00C2656B" w:rsidTr="00F6535D">
        <w:tc>
          <w:tcPr>
            <w:tcW w:w="496"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4</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ЭБС Айбукс</w:t>
            </w:r>
          </w:p>
        </w:tc>
      </w:tr>
      <w:tr w:rsidR="00F6535D" w:rsidRPr="00C2656B" w:rsidTr="00F6535D">
        <w:tc>
          <w:tcPr>
            <w:tcW w:w="496"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5</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ЭБС Букап</w:t>
            </w:r>
          </w:p>
        </w:tc>
      </w:tr>
      <w:tr w:rsidR="00F6535D" w:rsidRPr="00C2656B" w:rsidTr="00F6535D">
        <w:tc>
          <w:tcPr>
            <w:tcW w:w="496"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6</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ЭБС Лань</w:t>
            </w:r>
          </w:p>
        </w:tc>
      </w:tr>
      <w:tr w:rsidR="00F6535D" w:rsidRPr="00C2656B" w:rsidTr="00F6535D">
        <w:tc>
          <w:tcPr>
            <w:tcW w:w="496"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7</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ЭБС Юрайт</w:t>
            </w:r>
          </w:p>
        </w:tc>
      </w:tr>
      <w:tr w:rsidR="00F6535D" w:rsidRPr="00C2656B" w:rsidTr="00F6535D">
        <w:tc>
          <w:tcPr>
            <w:tcW w:w="496"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8</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lang w:val="en-US"/>
              </w:rPr>
            </w:pPr>
            <w:r w:rsidRPr="00C2656B">
              <w:rPr>
                <w:rFonts w:ascii="Times New Roman" w:hAnsi="Times New Roman" w:cs="Times New Roman"/>
                <w:sz w:val="24"/>
                <w:szCs w:val="24"/>
                <w:lang w:val="en-US"/>
              </w:rPr>
              <w:t>СПС КонсультантПлюс</w:t>
            </w:r>
          </w:p>
        </w:tc>
      </w:tr>
      <w:tr w:rsidR="00F6535D" w:rsidRPr="00C2656B" w:rsidTr="00F6535D">
        <w:tc>
          <w:tcPr>
            <w:tcW w:w="496"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9</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НЭБ eLibrary</w:t>
            </w:r>
          </w:p>
        </w:tc>
      </w:tr>
      <w:tr w:rsidR="00F6535D" w:rsidRPr="00C2656B" w:rsidTr="00F6535D">
        <w:tc>
          <w:tcPr>
            <w:tcW w:w="496"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lang w:val="en-US"/>
              </w:rPr>
            </w:pPr>
            <w:r w:rsidRPr="00C2656B">
              <w:rPr>
                <w:rFonts w:ascii="Times New Roman" w:hAnsi="Times New Roman" w:cs="Times New Roman"/>
                <w:sz w:val="24"/>
                <w:szCs w:val="24"/>
                <w:lang w:val="en-US"/>
              </w:rPr>
              <w:t>10</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БД Sage</w:t>
            </w:r>
          </w:p>
        </w:tc>
      </w:tr>
      <w:tr w:rsidR="00F6535D" w:rsidRPr="00C2656B" w:rsidTr="00F6535D">
        <w:tc>
          <w:tcPr>
            <w:tcW w:w="496"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11</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БД Oxford University Press</w:t>
            </w:r>
          </w:p>
        </w:tc>
      </w:tr>
      <w:tr w:rsidR="00F6535D" w:rsidRPr="00C2656B" w:rsidTr="00F6535D">
        <w:tc>
          <w:tcPr>
            <w:tcW w:w="496"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12</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БД ProQuest</w:t>
            </w:r>
          </w:p>
        </w:tc>
      </w:tr>
      <w:tr w:rsidR="00F6535D" w:rsidRPr="00C2656B" w:rsidTr="00F6535D">
        <w:tc>
          <w:tcPr>
            <w:tcW w:w="496"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13</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БД Web of Science</w:t>
            </w:r>
          </w:p>
        </w:tc>
      </w:tr>
      <w:tr w:rsidR="00F6535D" w:rsidRPr="00C2656B" w:rsidTr="00F6535D">
        <w:tc>
          <w:tcPr>
            <w:tcW w:w="496"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14</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БД Scopus</w:t>
            </w:r>
          </w:p>
        </w:tc>
      </w:tr>
      <w:tr w:rsidR="00F6535D" w:rsidRPr="00C2656B" w:rsidTr="00F6535D">
        <w:tc>
          <w:tcPr>
            <w:tcW w:w="496"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15</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БД MEDLINE Complete</w:t>
            </w:r>
          </w:p>
        </w:tc>
      </w:tr>
    </w:tbl>
    <w:p w:rsidR="00F6535D" w:rsidRPr="00C2656B" w:rsidRDefault="00F6535D" w:rsidP="00F6535D">
      <w:pPr>
        <w:spacing w:after="0" w:line="240" w:lineRule="auto"/>
        <w:jc w:val="both"/>
        <w:rPr>
          <w:rFonts w:ascii="Times New Roman" w:hAnsi="Times New Roman" w:cs="Times New Roman"/>
          <w:sz w:val="24"/>
          <w:szCs w:val="24"/>
          <w:lang w:val="en-US"/>
        </w:rPr>
      </w:pPr>
    </w:p>
    <w:p w:rsidR="00F6535D" w:rsidRDefault="00F6535D" w:rsidP="00F6535D"/>
    <w:p w:rsidR="00F6535D" w:rsidRPr="00C2656B" w:rsidRDefault="00F6535D" w:rsidP="00F6535D">
      <w:pPr>
        <w:spacing w:after="0" w:line="240" w:lineRule="auto"/>
        <w:ind w:firstLine="708"/>
        <w:jc w:val="both"/>
        <w:rPr>
          <w:rFonts w:ascii="Times New Roman" w:eastAsia="Times New Roman" w:hAnsi="Times New Roman" w:cs="Times New Roman"/>
          <w:sz w:val="28"/>
          <w:szCs w:val="28"/>
        </w:rPr>
      </w:pPr>
      <w:r w:rsidRPr="00C2656B">
        <w:rPr>
          <w:rFonts w:ascii="Times New Roman" w:eastAsia="Times New Roman" w:hAnsi="Times New Roman" w:cs="Times New Roman"/>
          <w:b/>
          <w:sz w:val="28"/>
          <w:szCs w:val="28"/>
        </w:rPr>
        <w:t xml:space="preserve">1. </w:t>
      </w:r>
      <w:r w:rsidRPr="00C2656B">
        <w:rPr>
          <w:rFonts w:ascii="Times New Roman" w:eastAsia="Times New Roman" w:hAnsi="Times New Roman" w:cs="Times New Roman"/>
          <w:b/>
          <w:color w:val="000000" w:themeColor="text1"/>
          <w:sz w:val="28"/>
          <w:szCs w:val="28"/>
        </w:rPr>
        <w:t xml:space="preserve">Индекс </w:t>
      </w:r>
      <w:r w:rsidRPr="00C2656B">
        <w:rPr>
          <w:rFonts w:ascii="Times New Roman" w:hAnsi="Times New Roman" w:cs="Times New Roman"/>
          <w:color w:val="000000" w:themeColor="text1"/>
          <w:sz w:val="28"/>
          <w:szCs w:val="28"/>
          <w:shd w:val="clear" w:color="auto" w:fill="FFFFFF"/>
        </w:rPr>
        <w:t>ОД.О.01.1.6.</w:t>
      </w:r>
      <w:r>
        <w:rPr>
          <w:rFonts w:ascii="Times New Roman" w:hAnsi="Times New Roman" w:cs="Times New Roman"/>
          <w:color w:val="000000" w:themeColor="text1"/>
          <w:sz w:val="28"/>
          <w:szCs w:val="28"/>
          <w:shd w:val="clear" w:color="auto" w:fill="FFFFFF"/>
        </w:rPr>
        <w:t>85.</w:t>
      </w:r>
      <w:r w:rsidRPr="00C2656B">
        <w:rPr>
          <w:rFonts w:ascii="Times New Roman" w:hAnsi="Times New Roman" w:cs="Times New Roman"/>
          <w:color w:val="000000" w:themeColor="text1"/>
          <w:sz w:val="18"/>
          <w:szCs w:val="18"/>
          <w:shd w:val="clear" w:color="auto" w:fill="FFFFFF"/>
        </w:rPr>
        <w:t xml:space="preserve"> </w:t>
      </w:r>
      <w:r w:rsidRPr="00C2656B">
        <w:rPr>
          <w:rFonts w:ascii="Times New Roman" w:eastAsia="Times New Roman" w:hAnsi="Times New Roman" w:cs="Times New Roman"/>
          <w:b/>
          <w:color w:val="000000" w:themeColor="text1"/>
          <w:sz w:val="28"/>
          <w:szCs w:val="28"/>
        </w:rPr>
        <w:t xml:space="preserve">Тема: </w:t>
      </w:r>
      <w:r w:rsidRPr="00C2656B">
        <w:rPr>
          <w:rFonts w:ascii="Times New Roman" w:eastAsia="Times New Roman" w:hAnsi="Times New Roman" w:cs="Times New Roman"/>
          <w:color w:val="000000" w:themeColor="text1"/>
          <w:sz w:val="28"/>
          <w:szCs w:val="28"/>
        </w:rPr>
        <w:t>«</w:t>
      </w:r>
      <w:r w:rsidRPr="00D0323C">
        <w:rPr>
          <w:rFonts w:ascii="Times New Roman" w:hAnsi="Times New Roman" w:cs="Times New Roman"/>
          <w:bCs/>
          <w:sz w:val="28"/>
          <w:szCs w:val="28"/>
          <w:bdr w:val="none" w:sz="0" w:space="0" w:color="auto" w:frame="1"/>
          <w:shd w:val="clear" w:color="auto" w:fill="FFFFFF"/>
        </w:rPr>
        <w:t>Анализ состояния и эффективности использования основных средств</w:t>
      </w:r>
      <w:r w:rsidRPr="00C2656B">
        <w:rPr>
          <w:rFonts w:ascii="Times New Roman" w:hAnsi="Times New Roman" w:cs="Times New Roman"/>
          <w:bCs/>
          <w:color w:val="000000" w:themeColor="text1"/>
          <w:sz w:val="28"/>
          <w:szCs w:val="28"/>
          <w:bdr w:val="none" w:sz="0" w:space="0" w:color="auto" w:frame="1"/>
          <w:shd w:val="clear" w:color="auto" w:fill="FFFFFF"/>
        </w:rPr>
        <w:t>»</w:t>
      </w:r>
      <w:r>
        <w:rPr>
          <w:rFonts w:ascii="Times New Roman" w:hAnsi="Times New Roman" w:cs="Times New Roman"/>
          <w:color w:val="424242"/>
          <w:sz w:val="28"/>
          <w:szCs w:val="28"/>
          <w:shd w:val="clear" w:color="auto" w:fill="FFFFFF"/>
        </w:rPr>
        <w:t>.</w:t>
      </w:r>
    </w:p>
    <w:p w:rsidR="00F6535D" w:rsidRPr="00C2656B" w:rsidRDefault="00F6535D" w:rsidP="00F6535D">
      <w:pPr>
        <w:spacing w:after="0" w:line="240" w:lineRule="auto"/>
        <w:ind w:firstLine="709"/>
        <w:jc w:val="both"/>
        <w:rPr>
          <w:rFonts w:ascii="Times New Roman" w:eastAsia="Times New Roman" w:hAnsi="Times New Roman" w:cs="Times New Roman"/>
          <w:sz w:val="28"/>
          <w:szCs w:val="28"/>
        </w:rPr>
      </w:pPr>
      <w:r w:rsidRPr="00C2656B">
        <w:rPr>
          <w:rFonts w:ascii="Times New Roman" w:eastAsia="Times New Roman" w:hAnsi="Times New Roman" w:cs="Times New Roman"/>
          <w:b/>
          <w:sz w:val="28"/>
          <w:szCs w:val="28"/>
        </w:rPr>
        <w:t>2. Форма</w:t>
      </w:r>
      <w:r>
        <w:rPr>
          <w:rFonts w:ascii="Times New Roman" w:eastAsia="Times New Roman" w:hAnsi="Times New Roman" w:cs="Times New Roman"/>
          <w:b/>
          <w:sz w:val="28"/>
          <w:szCs w:val="28"/>
        </w:rPr>
        <w:t xml:space="preserve"> </w:t>
      </w:r>
      <w:r w:rsidRPr="00C2656B">
        <w:rPr>
          <w:rFonts w:ascii="Times New Roman" w:eastAsia="Times New Roman" w:hAnsi="Times New Roman" w:cs="Times New Roman"/>
          <w:b/>
          <w:sz w:val="28"/>
          <w:szCs w:val="28"/>
        </w:rPr>
        <w:t>организации</w:t>
      </w:r>
      <w:r>
        <w:rPr>
          <w:rFonts w:ascii="Times New Roman" w:eastAsia="Times New Roman" w:hAnsi="Times New Roman" w:cs="Times New Roman"/>
          <w:b/>
          <w:sz w:val="28"/>
          <w:szCs w:val="28"/>
        </w:rPr>
        <w:t xml:space="preserve"> </w:t>
      </w:r>
      <w:r w:rsidRPr="00FD165F">
        <w:rPr>
          <w:rFonts w:ascii="Times New Roman" w:eastAsia="Times New Roman" w:hAnsi="Times New Roman" w:cs="Times New Roman"/>
          <w:b/>
          <w:sz w:val="28"/>
          <w:szCs w:val="28"/>
        </w:rPr>
        <w:t>занятия</w:t>
      </w:r>
      <w:r w:rsidRPr="00C2656B">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практическое занятие.</w:t>
      </w:r>
    </w:p>
    <w:p w:rsidR="00F6535D" w:rsidRPr="00C2656B" w:rsidRDefault="00F6535D" w:rsidP="00F6535D">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3</w:t>
      </w:r>
      <w:r w:rsidRPr="00C2656B">
        <w:rPr>
          <w:rFonts w:ascii="Times New Roman" w:eastAsia="Times New Roman" w:hAnsi="Times New Roman" w:cs="Times New Roman"/>
          <w:b/>
          <w:sz w:val="28"/>
          <w:szCs w:val="28"/>
        </w:rPr>
        <w:t xml:space="preserve">. Значение темы (актуальность изучаемой проблемы). </w:t>
      </w:r>
    </w:p>
    <w:p w:rsidR="00F6535D" w:rsidRPr="00C2656B" w:rsidRDefault="00F6535D" w:rsidP="00F6535D">
      <w:pPr>
        <w:spacing w:after="0" w:line="240" w:lineRule="auto"/>
        <w:ind w:firstLine="709"/>
        <w:jc w:val="both"/>
        <w:rPr>
          <w:rFonts w:ascii="Times New Roman" w:hAnsi="Times New Roman" w:cs="Times New Roman"/>
          <w:sz w:val="28"/>
          <w:szCs w:val="28"/>
        </w:rPr>
      </w:pPr>
      <w:r w:rsidRPr="00C2656B">
        <w:rPr>
          <w:rFonts w:ascii="Times New Roman" w:hAnsi="Times New Roman" w:cs="Times New Roman"/>
          <w:sz w:val="28"/>
          <w:szCs w:val="28"/>
        </w:rPr>
        <w:t>Знания, полученные в ходе изучения темы, формируют профессиональные навыки специалиста, работающего на фармацевтическом рынке, закладывают основу комплекса теоретических знаний и практических навыков при подготовке высококвалифицированных специалистов-провизоров, владеющих теорией рыночной экономики.</w:t>
      </w:r>
    </w:p>
    <w:p w:rsidR="00F6535D" w:rsidRPr="00C2656B" w:rsidRDefault="00F6535D" w:rsidP="00F6535D">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4. </w:t>
      </w:r>
      <w:r w:rsidRPr="00C2656B">
        <w:rPr>
          <w:rFonts w:ascii="Times New Roman" w:eastAsia="Times New Roman" w:hAnsi="Times New Roman" w:cs="Times New Roman"/>
          <w:b/>
          <w:sz w:val="28"/>
          <w:szCs w:val="28"/>
        </w:rPr>
        <w:t>Цели обучения:</w:t>
      </w:r>
    </w:p>
    <w:p w:rsidR="00F6535D" w:rsidRPr="00C2656B" w:rsidRDefault="00F6535D" w:rsidP="00F6535D">
      <w:pPr>
        <w:tabs>
          <w:tab w:val="left" w:pos="1418"/>
        </w:tabs>
        <w:spacing w:after="0" w:line="240" w:lineRule="auto"/>
        <w:jc w:val="both"/>
        <w:rPr>
          <w:rFonts w:ascii="Times New Roman" w:eastAsia="Times New Roman" w:hAnsi="Times New Roman" w:cs="Times New Roman"/>
          <w:b/>
          <w:color w:val="000000" w:themeColor="text1"/>
          <w:sz w:val="28"/>
          <w:szCs w:val="28"/>
        </w:rPr>
      </w:pPr>
      <w:r w:rsidRPr="00C2656B">
        <w:rPr>
          <w:rFonts w:ascii="Times New Roman" w:eastAsia="Times New Roman" w:hAnsi="Times New Roman" w:cs="Times New Roman"/>
          <w:b/>
          <w:color w:val="000000" w:themeColor="text1"/>
          <w:sz w:val="28"/>
          <w:szCs w:val="28"/>
        </w:rPr>
        <w:t>общая (обучающийся должен обладать):</w:t>
      </w:r>
    </w:p>
    <w:p w:rsidR="00F6535D" w:rsidRPr="00C2656B" w:rsidRDefault="00F6535D" w:rsidP="00F6535D">
      <w:pPr>
        <w:spacing w:after="0" w:line="240" w:lineRule="auto"/>
        <w:jc w:val="both"/>
        <w:rPr>
          <w:rFonts w:ascii="Times New Roman" w:hAnsi="Times New Roman" w:cs="Times New Roman"/>
          <w:sz w:val="28"/>
          <w:szCs w:val="28"/>
        </w:rPr>
      </w:pPr>
      <w:r w:rsidRPr="00C2656B">
        <w:rPr>
          <w:rFonts w:ascii="Times New Roman" w:hAnsi="Times New Roman" w:cs="Times New Roman"/>
          <w:sz w:val="28"/>
          <w:szCs w:val="28"/>
        </w:rPr>
        <w:t>- готовность к оценке экономических и финансовых показателей, применяемых в сфере обращения лекарственных средств (ПК-6).</w:t>
      </w:r>
    </w:p>
    <w:p w:rsidR="00F6535D" w:rsidRPr="00C2656B" w:rsidRDefault="00F6535D" w:rsidP="00F6535D">
      <w:pPr>
        <w:spacing w:after="0" w:line="240" w:lineRule="auto"/>
        <w:jc w:val="both"/>
        <w:rPr>
          <w:rFonts w:ascii="Times New Roman" w:hAnsi="Times New Roman" w:cs="Times New Roman"/>
          <w:b/>
          <w:sz w:val="28"/>
          <w:szCs w:val="28"/>
        </w:rPr>
      </w:pPr>
      <w:r w:rsidRPr="00C2656B">
        <w:rPr>
          <w:rFonts w:ascii="Times New Roman" w:hAnsi="Times New Roman" w:cs="Times New Roman"/>
          <w:b/>
          <w:sz w:val="28"/>
          <w:szCs w:val="28"/>
        </w:rPr>
        <w:t xml:space="preserve">Учебная: </w:t>
      </w:r>
    </w:p>
    <w:p w:rsidR="00F6535D" w:rsidRPr="00C2656B" w:rsidRDefault="00F6535D" w:rsidP="00F6535D">
      <w:pPr>
        <w:spacing w:after="0" w:line="240" w:lineRule="auto"/>
        <w:jc w:val="both"/>
        <w:rPr>
          <w:rFonts w:ascii="Times New Roman" w:hAnsi="Times New Roman" w:cs="Times New Roman"/>
          <w:b/>
          <w:sz w:val="28"/>
          <w:szCs w:val="28"/>
        </w:rPr>
      </w:pPr>
      <w:r w:rsidRPr="00C2656B">
        <w:rPr>
          <w:rFonts w:ascii="Times New Roman" w:hAnsi="Times New Roman" w:cs="Times New Roman"/>
          <w:b/>
          <w:sz w:val="28"/>
          <w:szCs w:val="28"/>
        </w:rPr>
        <w:lastRenderedPageBreak/>
        <w:t>-знать:</w:t>
      </w:r>
      <w:r w:rsidRPr="00C2656B">
        <w:rPr>
          <w:rFonts w:ascii="Times New Roman" w:hAnsi="Times New Roman" w:cs="Times New Roman"/>
          <w:sz w:val="28"/>
          <w:szCs w:val="28"/>
        </w:rPr>
        <w:t xml:space="preserve"> порядок ценообразования на лекарственные препараты, включенные в перечень ЖНВЛП;</w:t>
      </w:r>
    </w:p>
    <w:p w:rsidR="00F6535D" w:rsidRPr="00C2656B" w:rsidRDefault="00F6535D" w:rsidP="00F6535D">
      <w:pPr>
        <w:spacing w:after="0" w:line="240" w:lineRule="auto"/>
        <w:jc w:val="both"/>
        <w:rPr>
          <w:rFonts w:ascii="Times New Roman" w:hAnsi="Times New Roman" w:cs="Times New Roman"/>
          <w:sz w:val="28"/>
          <w:szCs w:val="28"/>
        </w:rPr>
      </w:pPr>
      <w:r w:rsidRPr="00C2656B">
        <w:rPr>
          <w:rFonts w:ascii="Times New Roman" w:hAnsi="Times New Roman" w:cs="Times New Roman"/>
          <w:b/>
          <w:sz w:val="28"/>
          <w:szCs w:val="28"/>
        </w:rPr>
        <w:t>-уметь:</w:t>
      </w:r>
      <w:r w:rsidRPr="00C2656B">
        <w:rPr>
          <w:rFonts w:ascii="Times New Roman" w:hAnsi="Times New Roman" w:cs="Times New Roman"/>
          <w:sz w:val="28"/>
          <w:szCs w:val="28"/>
        </w:rPr>
        <w:t xml:space="preserve"> формировать конкурсную документацию на закупку лекарственных средств;</w:t>
      </w:r>
    </w:p>
    <w:p w:rsidR="00F6535D" w:rsidRPr="00C2656B" w:rsidRDefault="00F6535D" w:rsidP="00F6535D">
      <w:pPr>
        <w:spacing w:after="0" w:line="240" w:lineRule="auto"/>
        <w:jc w:val="both"/>
        <w:rPr>
          <w:rFonts w:ascii="Times New Roman" w:hAnsi="Times New Roman" w:cs="Times New Roman"/>
          <w:sz w:val="28"/>
          <w:szCs w:val="28"/>
        </w:rPr>
      </w:pPr>
      <w:r w:rsidRPr="00C2656B">
        <w:rPr>
          <w:rFonts w:ascii="Times New Roman" w:hAnsi="Times New Roman" w:cs="Times New Roman"/>
          <w:b/>
          <w:sz w:val="28"/>
          <w:szCs w:val="28"/>
        </w:rPr>
        <w:t>-владеть:</w:t>
      </w:r>
      <w:r w:rsidRPr="00C2656B">
        <w:rPr>
          <w:rFonts w:ascii="Times New Roman" w:hAnsi="Times New Roman" w:cs="Times New Roman"/>
          <w:sz w:val="28"/>
          <w:szCs w:val="28"/>
        </w:rPr>
        <w:t xml:space="preserve"> навыками заключения и контроля исполнения договоров на поставку товаров, работ и услуг.</w:t>
      </w:r>
    </w:p>
    <w:p w:rsidR="00F6535D" w:rsidRDefault="00F6535D" w:rsidP="00F6535D">
      <w:pPr>
        <w:spacing w:after="0" w:line="240" w:lineRule="auto"/>
        <w:ind w:firstLine="709"/>
        <w:jc w:val="both"/>
        <w:rPr>
          <w:rFonts w:ascii="Times New Roman" w:eastAsia="Times New Roman" w:hAnsi="Times New Roman" w:cs="Times New Roman"/>
          <w:b/>
          <w:sz w:val="28"/>
          <w:szCs w:val="28"/>
        </w:rPr>
      </w:pPr>
      <w:r w:rsidRPr="00FD165F">
        <w:rPr>
          <w:rFonts w:ascii="Times New Roman" w:eastAsia="Times New Roman" w:hAnsi="Times New Roman" w:cs="Times New Roman"/>
          <w:b/>
          <w:sz w:val="28"/>
          <w:szCs w:val="28"/>
        </w:rPr>
        <w:t>5. План изучения темы:</w:t>
      </w:r>
    </w:p>
    <w:p w:rsidR="00F6535D" w:rsidRPr="00FD165F" w:rsidRDefault="00F6535D" w:rsidP="00F6535D">
      <w:pPr>
        <w:spacing w:after="0" w:line="240" w:lineRule="auto"/>
        <w:ind w:firstLine="709"/>
        <w:jc w:val="both"/>
        <w:rPr>
          <w:rFonts w:ascii="Times New Roman" w:eastAsia="Times New Roman" w:hAnsi="Times New Roman" w:cs="Times New Roman"/>
          <w:b/>
          <w:sz w:val="28"/>
          <w:szCs w:val="28"/>
        </w:rPr>
      </w:pPr>
      <w:r w:rsidRPr="00FD165F">
        <w:rPr>
          <w:rFonts w:ascii="Times New Roman" w:eastAsia="Times New Roman" w:hAnsi="Times New Roman" w:cs="Times New Roman"/>
          <w:b/>
          <w:sz w:val="28"/>
          <w:szCs w:val="28"/>
        </w:rPr>
        <w:t>5.1. Контроль исходного уровня знаний:</w:t>
      </w:r>
    </w:p>
    <w:p w:rsidR="00F6535D" w:rsidRDefault="00F6535D" w:rsidP="00F6535D">
      <w:pPr>
        <w:spacing w:after="0" w:line="240" w:lineRule="auto"/>
        <w:ind w:firstLine="709"/>
        <w:jc w:val="both"/>
        <w:rPr>
          <w:rFonts w:ascii="Times New Roman" w:eastAsia="Times New Roman" w:hAnsi="Times New Roman" w:cs="Times New Roman"/>
          <w:sz w:val="28"/>
          <w:szCs w:val="28"/>
        </w:rPr>
      </w:pPr>
      <w:r w:rsidRPr="00FD165F">
        <w:rPr>
          <w:rFonts w:ascii="Times New Roman" w:eastAsia="Times New Roman" w:hAnsi="Times New Roman" w:cs="Times New Roman"/>
          <w:sz w:val="28"/>
          <w:szCs w:val="28"/>
        </w:rPr>
        <w:t>-индивидуальный устный опрос</w:t>
      </w:r>
    </w:p>
    <w:p w:rsidR="00F6535D" w:rsidRPr="0082220B" w:rsidRDefault="00F6535D" w:rsidP="00435395">
      <w:pPr>
        <w:pStyle w:val="a5"/>
        <w:numPr>
          <w:ilvl w:val="0"/>
          <w:numId w:val="125"/>
        </w:numPr>
        <w:jc w:val="both"/>
        <w:rPr>
          <w:rFonts w:ascii="Times New Roman" w:hAnsi="Times New Roman" w:cs="Times New Roman"/>
          <w:sz w:val="28"/>
          <w:szCs w:val="28"/>
        </w:rPr>
      </w:pPr>
      <w:r w:rsidRPr="0082220B">
        <w:rPr>
          <w:rFonts w:ascii="Times New Roman" w:hAnsi="Times New Roman" w:cs="Times New Roman"/>
          <w:sz w:val="28"/>
          <w:szCs w:val="28"/>
        </w:rPr>
        <w:t>Понятие и классификация основных средств</w:t>
      </w:r>
      <w:r w:rsidRPr="002B4BD1">
        <w:rPr>
          <w:rFonts w:ascii="Times New Roman" w:hAnsi="Times New Roman" w:cs="Times New Roman"/>
          <w:sz w:val="28"/>
          <w:szCs w:val="28"/>
        </w:rPr>
        <w:t xml:space="preserve">. </w:t>
      </w:r>
      <w:r w:rsidRPr="00467701">
        <w:rPr>
          <w:rFonts w:ascii="Times New Roman" w:hAnsi="Times New Roman" w:cs="Times New Roman"/>
          <w:sz w:val="28"/>
          <w:szCs w:val="28"/>
        </w:rPr>
        <w:t>ПК-6</w:t>
      </w:r>
    </w:p>
    <w:p w:rsidR="00F6535D" w:rsidRPr="0082220B" w:rsidRDefault="00F6535D" w:rsidP="00435395">
      <w:pPr>
        <w:pStyle w:val="a5"/>
        <w:numPr>
          <w:ilvl w:val="0"/>
          <w:numId w:val="125"/>
        </w:numPr>
        <w:jc w:val="both"/>
        <w:rPr>
          <w:rFonts w:ascii="Times New Roman" w:hAnsi="Times New Roman" w:cs="Times New Roman"/>
          <w:sz w:val="28"/>
          <w:szCs w:val="28"/>
        </w:rPr>
      </w:pPr>
      <w:r w:rsidRPr="0082220B">
        <w:rPr>
          <w:rFonts w:ascii="Times New Roman" w:hAnsi="Times New Roman" w:cs="Times New Roman"/>
          <w:sz w:val="28"/>
          <w:szCs w:val="28"/>
        </w:rPr>
        <w:t>Оценка основных средств</w:t>
      </w:r>
      <w:r w:rsidRPr="002B4BD1">
        <w:rPr>
          <w:rFonts w:ascii="Times New Roman" w:hAnsi="Times New Roman" w:cs="Times New Roman"/>
          <w:sz w:val="28"/>
          <w:szCs w:val="28"/>
        </w:rPr>
        <w:t xml:space="preserve">. </w:t>
      </w:r>
      <w:r w:rsidRPr="00467701">
        <w:rPr>
          <w:rFonts w:ascii="Times New Roman" w:hAnsi="Times New Roman" w:cs="Times New Roman"/>
          <w:sz w:val="28"/>
          <w:szCs w:val="28"/>
        </w:rPr>
        <w:t>ПК-6</w:t>
      </w:r>
    </w:p>
    <w:p w:rsidR="00F6535D" w:rsidRPr="0082220B" w:rsidRDefault="00F6535D" w:rsidP="00435395">
      <w:pPr>
        <w:pStyle w:val="a5"/>
        <w:numPr>
          <w:ilvl w:val="0"/>
          <w:numId w:val="125"/>
        </w:numPr>
        <w:jc w:val="both"/>
        <w:rPr>
          <w:rFonts w:ascii="Times New Roman" w:hAnsi="Times New Roman" w:cs="Times New Roman"/>
          <w:sz w:val="28"/>
          <w:szCs w:val="28"/>
        </w:rPr>
      </w:pPr>
      <w:r w:rsidRPr="0082220B">
        <w:rPr>
          <w:rFonts w:ascii="Times New Roman" w:hAnsi="Times New Roman" w:cs="Times New Roman"/>
          <w:sz w:val="28"/>
          <w:szCs w:val="28"/>
        </w:rPr>
        <w:t>Задачи и информационная база анализа основных средств организации</w:t>
      </w:r>
      <w:r w:rsidRPr="002B4BD1">
        <w:rPr>
          <w:rFonts w:ascii="Times New Roman" w:hAnsi="Times New Roman" w:cs="Times New Roman"/>
          <w:sz w:val="28"/>
          <w:szCs w:val="28"/>
        </w:rPr>
        <w:t xml:space="preserve">. </w:t>
      </w:r>
      <w:r w:rsidRPr="00467701">
        <w:rPr>
          <w:rFonts w:ascii="Times New Roman" w:hAnsi="Times New Roman" w:cs="Times New Roman"/>
          <w:sz w:val="28"/>
          <w:szCs w:val="28"/>
        </w:rPr>
        <w:t>ПК-6</w:t>
      </w:r>
    </w:p>
    <w:p w:rsidR="00F6535D" w:rsidRPr="0082220B" w:rsidRDefault="00F6535D" w:rsidP="00435395">
      <w:pPr>
        <w:pStyle w:val="a5"/>
        <w:numPr>
          <w:ilvl w:val="0"/>
          <w:numId w:val="125"/>
        </w:numPr>
        <w:jc w:val="both"/>
        <w:rPr>
          <w:rFonts w:ascii="Times New Roman" w:hAnsi="Times New Roman" w:cs="Times New Roman"/>
          <w:sz w:val="28"/>
          <w:szCs w:val="28"/>
        </w:rPr>
      </w:pPr>
      <w:r w:rsidRPr="0082220B">
        <w:rPr>
          <w:rFonts w:ascii="Times New Roman" w:hAnsi="Times New Roman" w:cs="Times New Roman"/>
          <w:sz w:val="28"/>
          <w:szCs w:val="28"/>
        </w:rPr>
        <w:t>Методика анализа основных средств</w:t>
      </w:r>
      <w:r w:rsidRPr="002B4BD1">
        <w:rPr>
          <w:rFonts w:ascii="Times New Roman" w:hAnsi="Times New Roman" w:cs="Times New Roman"/>
          <w:sz w:val="28"/>
          <w:szCs w:val="28"/>
        </w:rPr>
        <w:t xml:space="preserve">. </w:t>
      </w:r>
      <w:r w:rsidRPr="00467701">
        <w:rPr>
          <w:rFonts w:ascii="Times New Roman" w:hAnsi="Times New Roman" w:cs="Times New Roman"/>
          <w:sz w:val="28"/>
          <w:szCs w:val="28"/>
        </w:rPr>
        <w:t>ПК-6</w:t>
      </w:r>
    </w:p>
    <w:p w:rsidR="00F6535D" w:rsidRPr="0082220B" w:rsidRDefault="00F6535D" w:rsidP="00435395">
      <w:pPr>
        <w:pStyle w:val="a5"/>
        <w:numPr>
          <w:ilvl w:val="0"/>
          <w:numId w:val="125"/>
        </w:numPr>
        <w:jc w:val="both"/>
        <w:rPr>
          <w:rFonts w:ascii="Times New Roman" w:hAnsi="Times New Roman" w:cs="Times New Roman"/>
          <w:sz w:val="28"/>
          <w:szCs w:val="28"/>
        </w:rPr>
      </w:pPr>
      <w:r w:rsidRPr="0082220B">
        <w:rPr>
          <w:rFonts w:ascii="Times New Roman" w:hAnsi="Times New Roman" w:cs="Times New Roman"/>
          <w:sz w:val="28"/>
          <w:szCs w:val="28"/>
        </w:rPr>
        <w:t>Фондоотдача, фондоемкость и рентабельность основных средств</w:t>
      </w:r>
      <w:r w:rsidRPr="002B4BD1">
        <w:rPr>
          <w:rFonts w:ascii="Times New Roman" w:hAnsi="Times New Roman" w:cs="Times New Roman"/>
          <w:sz w:val="28"/>
          <w:szCs w:val="28"/>
        </w:rPr>
        <w:t xml:space="preserve">. </w:t>
      </w:r>
      <w:r w:rsidRPr="00467701">
        <w:rPr>
          <w:rFonts w:ascii="Times New Roman" w:hAnsi="Times New Roman" w:cs="Times New Roman"/>
          <w:sz w:val="28"/>
          <w:szCs w:val="28"/>
        </w:rPr>
        <w:t>ПК-6</w:t>
      </w:r>
    </w:p>
    <w:p w:rsidR="00F6535D" w:rsidRDefault="00F6535D" w:rsidP="00F6535D">
      <w:pPr>
        <w:spacing w:after="0" w:line="240" w:lineRule="auto"/>
        <w:ind w:firstLine="709"/>
        <w:jc w:val="both"/>
        <w:rPr>
          <w:rFonts w:ascii="Times New Roman" w:eastAsia="Times New Roman" w:hAnsi="Times New Roman" w:cs="Times New Roman"/>
          <w:sz w:val="28"/>
          <w:szCs w:val="28"/>
        </w:rPr>
      </w:pPr>
    </w:p>
    <w:p w:rsidR="00F6535D" w:rsidRPr="00FD165F" w:rsidRDefault="00F6535D" w:rsidP="00F6535D">
      <w:pPr>
        <w:spacing w:after="0" w:line="240" w:lineRule="auto"/>
        <w:ind w:firstLine="709"/>
        <w:jc w:val="both"/>
        <w:rPr>
          <w:rFonts w:ascii="Times New Roman" w:eastAsia="Times New Roman" w:hAnsi="Times New Roman" w:cs="Times New Roman"/>
          <w:b/>
          <w:sz w:val="28"/>
          <w:szCs w:val="28"/>
        </w:rPr>
      </w:pPr>
      <w:r w:rsidRPr="00FD165F">
        <w:rPr>
          <w:rFonts w:ascii="Times New Roman" w:eastAsia="Times New Roman" w:hAnsi="Times New Roman" w:cs="Times New Roman"/>
          <w:b/>
          <w:sz w:val="28"/>
          <w:szCs w:val="28"/>
        </w:rPr>
        <w:t>5.2. Основные понятия и положения темы:</w:t>
      </w:r>
    </w:p>
    <w:p w:rsidR="00F6535D" w:rsidRPr="00D0323C" w:rsidRDefault="00F6535D" w:rsidP="00F6535D">
      <w:pPr>
        <w:shd w:val="clear" w:color="auto" w:fill="FFFFFF"/>
        <w:spacing w:after="0" w:line="240" w:lineRule="auto"/>
        <w:jc w:val="center"/>
        <w:rPr>
          <w:rFonts w:ascii="Times New Roman" w:eastAsia="Times New Roman" w:hAnsi="Times New Roman" w:cs="Times New Roman"/>
          <w:sz w:val="28"/>
          <w:szCs w:val="28"/>
        </w:rPr>
      </w:pPr>
      <w:r w:rsidRPr="00D0323C">
        <w:rPr>
          <w:rFonts w:ascii="Times New Roman" w:eastAsia="Times New Roman" w:hAnsi="Times New Roman" w:cs="Times New Roman"/>
          <w:sz w:val="28"/>
          <w:szCs w:val="28"/>
        </w:rPr>
        <w:t>Понятие и классификация основных средств</w:t>
      </w:r>
    </w:p>
    <w:p w:rsidR="00F6535D" w:rsidRPr="00D0323C" w:rsidRDefault="00F6535D" w:rsidP="00F6535D">
      <w:pPr>
        <w:shd w:val="clear" w:color="auto" w:fill="FFFFFF"/>
        <w:spacing w:after="0" w:line="240" w:lineRule="auto"/>
        <w:jc w:val="both"/>
        <w:rPr>
          <w:rFonts w:ascii="Times New Roman" w:eastAsia="Times New Roman" w:hAnsi="Times New Roman" w:cs="Times New Roman"/>
          <w:sz w:val="28"/>
          <w:szCs w:val="28"/>
        </w:rPr>
      </w:pPr>
      <w:r w:rsidRPr="00D0323C">
        <w:rPr>
          <w:rFonts w:ascii="Times New Roman" w:eastAsia="Times New Roman" w:hAnsi="Times New Roman" w:cs="Times New Roman"/>
          <w:sz w:val="28"/>
          <w:szCs w:val="28"/>
        </w:rPr>
        <w:t>В мировой экономике ресурсы играют важную роль. От отношения к ресурсам и их потреблению в процессе труда зависит во многом объем производимых благ, их качество, доходы и уровень жизни, как самого рабочего, так и его семьи, а, в конечном счете, богатство и благосостояние населения страны. Одной из определяющих причин глубокого экономического кризиса, удорожания жизни людей является неэффективное использование ресурсов.</w:t>
      </w:r>
    </w:p>
    <w:p w:rsidR="00F6535D" w:rsidRPr="00D0323C" w:rsidRDefault="00F6535D" w:rsidP="00F6535D">
      <w:pPr>
        <w:shd w:val="clear" w:color="auto" w:fill="FFFFFF"/>
        <w:spacing w:after="0" w:line="240" w:lineRule="auto"/>
        <w:jc w:val="both"/>
        <w:rPr>
          <w:rFonts w:ascii="Times New Roman" w:eastAsia="Times New Roman" w:hAnsi="Times New Roman" w:cs="Times New Roman"/>
          <w:sz w:val="28"/>
          <w:szCs w:val="28"/>
        </w:rPr>
      </w:pPr>
      <w:r w:rsidRPr="00D0323C">
        <w:rPr>
          <w:rFonts w:ascii="Times New Roman" w:eastAsia="Times New Roman" w:hAnsi="Times New Roman" w:cs="Times New Roman"/>
          <w:sz w:val="28"/>
          <w:szCs w:val="28"/>
        </w:rPr>
        <w:t>Ресурсами являются средства производства, запасы всевозможных благ, ценностей, которыми располагает государство, его административные центры, предприятия, общественные организации, учреждения, и, в конце концов, семья. Ресурсы подразделяются на материальные, людские, финансовые и природные. Для нашего исследования имеют значение первые из них. Это основные средства, которыми предприятие владеет с целью использования их в процессе производства и реализации товаров и услуг, предоставления в аренду другим лицам или для осуществления административных функций.</w:t>
      </w:r>
    </w:p>
    <w:p w:rsidR="00F6535D" w:rsidRPr="00D0323C" w:rsidRDefault="00F6535D" w:rsidP="00F6535D">
      <w:pPr>
        <w:shd w:val="clear" w:color="auto" w:fill="FFFFFF"/>
        <w:spacing w:after="0" w:line="240" w:lineRule="auto"/>
        <w:jc w:val="both"/>
        <w:rPr>
          <w:rFonts w:ascii="Times New Roman" w:eastAsia="Times New Roman" w:hAnsi="Times New Roman" w:cs="Times New Roman"/>
          <w:sz w:val="28"/>
          <w:szCs w:val="28"/>
        </w:rPr>
      </w:pPr>
      <w:r w:rsidRPr="00D0323C">
        <w:rPr>
          <w:rFonts w:ascii="Times New Roman" w:eastAsia="Times New Roman" w:hAnsi="Times New Roman" w:cs="Times New Roman"/>
          <w:sz w:val="28"/>
          <w:szCs w:val="28"/>
        </w:rPr>
        <w:t>Основные средства промышленных предприятий составляют основу их материально-технической базы, рост и совершенствование которых является важнейшим условием повышения качества и конкурентоспособности продукции, от их объема зависят производственная мощность предприятия и, в значительной мере, уровень технической вооруженности труда.</w:t>
      </w:r>
    </w:p>
    <w:p w:rsidR="00F6535D" w:rsidRPr="00D0323C" w:rsidRDefault="00F6535D" w:rsidP="00F6535D">
      <w:pPr>
        <w:shd w:val="clear" w:color="auto" w:fill="FFFFFF"/>
        <w:spacing w:after="0" w:line="240" w:lineRule="auto"/>
        <w:jc w:val="both"/>
        <w:rPr>
          <w:rFonts w:ascii="Times New Roman" w:eastAsia="Times New Roman" w:hAnsi="Times New Roman" w:cs="Times New Roman"/>
          <w:sz w:val="28"/>
          <w:szCs w:val="28"/>
        </w:rPr>
      </w:pPr>
      <w:r w:rsidRPr="00D0323C">
        <w:rPr>
          <w:rFonts w:ascii="Times New Roman" w:eastAsia="Times New Roman" w:hAnsi="Times New Roman" w:cs="Times New Roman"/>
          <w:sz w:val="28"/>
          <w:szCs w:val="28"/>
        </w:rPr>
        <w:t>Для правильного проведения анализа нужно определить, что же является основными средствами на предприятии.</w:t>
      </w:r>
    </w:p>
    <w:p w:rsidR="00F6535D" w:rsidRPr="00D0323C" w:rsidRDefault="00F6535D" w:rsidP="00F6535D">
      <w:pPr>
        <w:shd w:val="clear" w:color="auto" w:fill="FFFFFF"/>
        <w:spacing w:after="0" w:line="240" w:lineRule="auto"/>
        <w:jc w:val="both"/>
        <w:rPr>
          <w:rFonts w:ascii="Times New Roman" w:eastAsia="Times New Roman" w:hAnsi="Times New Roman" w:cs="Times New Roman"/>
          <w:sz w:val="28"/>
          <w:szCs w:val="28"/>
        </w:rPr>
      </w:pPr>
      <w:r w:rsidRPr="00D0323C">
        <w:rPr>
          <w:rFonts w:ascii="Times New Roman" w:eastAsia="Times New Roman" w:hAnsi="Times New Roman" w:cs="Times New Roman"/>
          <w:sz w:val="28"/>
          <w:szCs w:val="28"/>
        </w:rPr>
        <w:t>К основным средствам относятся:</w:t>
      </w:r>
    </w:p>
    <w:p w:rsidR="00F6535D" w:rsidRPr="00D0323C" w:rsidRDefault="00F6535D" w:rsidP="00F6535D">
      <w:pPr>
        <w:shd w:val="clear" w:color="auto" w:fill="FFFFFF"/>
        <w:spacing w:after="0" w:line="240" w:lineRule="auto"/>
        <w:jc w:val="both"/>
        <w:rPr>
          <w:rFonts w:ascii="Times New Roman" w:eastAsia="Times New Roman" w:hAnsi="Times New Roman" w:cs="Times New Roman"/>
          <w:sz w:val="28"/>
          <w:szCs w:val="28"/>
        </w:rPr>
      </w:pPr>
      <w:r w:rsidRPr="00D0323C">
        <w:rPr>
          <w:rFonts w:ascii="Times New Roman" w:eastAsia="Times New Roman" w:hAnsi="Times New Roman" w:cs="Times New Roman"/>
          <w:sz w:val="28"/>
          <w:szCs w:val="28"/>
        </w:rPr>
        <w:t>- здания, строения;</w:t>
      </w:r>
    </w:p>
    <w:p w:rsidR="00F6535D" w:rsidRPr="00D0323C" w:rsidRDefault="00F6535D" w:rsidP="00F6535D">
      <w:pPr>
        <w:shd w:val="clear" w:color="auto" w:fill="FFFFFF"/>
        <w:spacing w:after="0" w:line="240" w:lineRule="auto"/>
        <w:jc w:val="both"/>
        <w:rPr>
          <w:rFonts w:ascii="Times New Roman" w:eastAsia="Times New Roman" w:hAnsi="Times New Roman" w:cs="Times New Roman"/>
          <w:sz w:val="28"/>
          <w:szCs w:val="28"/>
        </w:rPr>
      </w:pPr>
      <w:r w:rsidRPr="00D0323C">
        <w:rPr>
          <w:rFonts w:ascii="Times New Roman" w:eastAsia="Times New Roman" w:hAnsi="Times New Roman" w:cs="Times New Roman"/>
          <w:sz w:val="28"/>
          <w:szCs w:val="28"/>
        </w:rPr>
        <w:t>- сооружения;</w:t>
      </w:r>
    </w:p>
    <w:p w:rsidR="00F6535D" w:rsidRPr="00D0323C" w:rsidRDefault="00F6535D" w:rsidP="00F6535D">
      <w:pPr>
        <w:shd w:val="clear" w:color="auto" w:fill="FFFFFF"/>
        <w:spacing w:after="0" w:line="240" w:lineRule="auto"/>
        <w:jc w:val="both"/>
        <w:rPr>
          <w:rFonts w:ascii="Times New Roman" w:eastAsia="Times New Roman" w:hAnsi="Times New Roman" w:cs="Times New Roman"/>
          <w:sz w:val="28"/>
          <w:szCs w:val="28"/>
        </w:rPr>
      </w:pPr>
      <w:r w:rsidRPr="00D0323C">
        <w:rPr>
          <w:rFonts w:ascii="Times New Roman" w:eastAsia="Times New Roman" w:hAnsi="Times New Roman" w:cs="Times New Roman"/>
          <w:sz w:val="28"/>
          <w:szCs w:val="28"/>
        </w:rPr>
        <w:t>- передаточные устройства;</w:t>
      </w:r>
    </w:p>
    <w:p w:rsidR="00F6535D" w:rsidRPr="00D0323C" w:rsidRDefault="00F6535D" w:rsidP="00F6535D">
      <w:pPr>
        <w:shd w:val="clear" w:color="auto" w:fill="FFFFFF"/>
        <w:spacing w:after="0" w:line="240" w:lineRule="auto"/>
        <w:jc w:val="both"/>
        <w:rPr>
          <w:rFonts w:ascii="Times New Roman" w:eastAsia="Times New Roman" w:hAnsi="Times New Roman" w:cs="Times New Roman"/>
          <w:sz w:val="28"/>
          <w:szCs w:val="28"/>
        </w:rPr>
      </w:pPr>
      <w:r w:rsidRPr="00D0323C">
        <w:rPr>
          <w:rFonts w:ascii="Times New Roman" w:eastAsia="Times New Roman" w:hAnsi="Times New Roman" w:cs="Times New Roman"/>
          <w:sz w:val="28"/>
          <w:szCs w:val="28"/>
        </w:rPr>
        <w:t>- машины и оборудование;</w:t>
      </w:r>
    </w:p>
    <w:p w:rsidR="00F6535D" w:rsidRPr="00D0323C" w:rsidRDefault="00F6535D" w:rsidP="00F6535D">
      <w:pPr>
        <w:shd w:val="clear" w:color="auto" w:fill="FFFFFF"/>
        <w:spacing w:after="0" w:line="240" w:lineRule="auto"/>
        <w:jc w:val="both"/>
        <w:rPr>
          <w:rFonts w:ascii="Times New Roman" w:eastAsia="Times New Roman" w:hAnsi="Times New Roman" w:cs="Times New Roman"/>
          <w:sz w:val="28"/>
          <w:szCs w:val="28"/>
        </w:rPr>
      </w:pPr>
      <w:r w:rsidRPr="00D0323C">
        <w:rPr>
          <w:rFonts w:ascii="Times New Roman" w:eastAsia="Times New Roman" w:hAnsi="Times New Roman" w:cs="Times New Roman"/>
          <w:sz w:val="28"/>
          <w:szCs w:val="28"/>
        </w:rPr>
        <w:t>- транспортные средства;</w:t>
      </w:r>
    </w:p>
    <w:p w:rsidR="00F6535D" w:rsidRPr="00D0323C" w:rsidRDefault="00F6535D" w:rsidP="00F6535D">
      <w:pPr>
        <w:shd w:val="clear" w:color="auto" w:fill="FFFFFF"/>
        <w:spacing w:after="0" w:line="240" w:lineRule="auto"/>
        <w:jc w:val="both"/>
        <w:rPr>
          <w:rFonts w:ascii="Times New Roman" w:eastAsia="Times New Roman" w:hAnsi="Times New Roman" w:cs="Times New Roman"/>
          <w:sz w:val="28"/>
          <w:szCs w:val="28"/>
        </w:rPr>
      </w:pPr>
      <w:r w:rsidRPr="00D0323C">
        <w:rPr>
          <w:rFonts w:ascii="Times New Roman" w:eastAsia="Times New Roman" w:hAnsi="Times New Roman" w:cs="Times New Roman"/>
          <w:sz w:val="28"/>
          <w:szCs w:val="28"/>
        </w:rPr>
        <w:t>- инструменты и приспособления;</w:t>
      </w:r>
    </w:p>
    <w:p w:rsidR="00F6535D" w:rsidRPr="00D0323C" w:rsidRDefault="00F6535D" w:rsidP="00F6535D">
      <w:pPr>
        <w:shd w:val="clear" w:color="auto" w:fill="FFFFFF"/>
        <w:spacing w:after="0" w:line="240" w:lineRule="auto"/>
        <w:jc w:val="both"/>
        <w:rPr>
          <w:rFonts w:ascii="Times New Roman" w:eastAsia="Times New Roman" w:hAnsi="Times New Roman" w:cs="Times New Roman"/>
          <w:sz w:val="28"/>
          <w:szCs w:val="28"/>
        </w:rPr>
      </w:pPr>
      <w:r w:rsidRPr="00D0323C">
        <w:rPr>
          <w:rFonts w:ascii="Times New Roman" w:eastAsia="Times New Roman" w:hAnsi="Times New Roman" w:cs="Times New Roman"/>
          <w:sz w:val="28"/>
          <w:szCs w:val="28"/>
        </w:rPr>
        <w:t>- производственный инвентарь;</w:t>
      </w:r>
    </w:p>
    <w:p w:rsidR="00F6535D" w:rsidRPr="00D0323C" w:rsidRDefault="00F6535D" w:rsidP="00F6535D">
      <w:pPr>
        <w:shd w:val="clear" w:color="auto" w:fill="FFFFFF"/>
        <w:spacing w:after="0" w:line="240" w:lineRule="auto"/>
        <w:jc w:val="both"/>
        <w:rPr>
          <w:rFonts w:ascii="Times New Roman" w:eastAsia="Times New Roman" w:hAnsi="Times New Roman" w:cs="Times New Roman"/>
          <w:sz w:val="28"/>
          <w:szCs w:val="28"/>
        </w:rPr>
      </w:pPr>
      <w:r w:rsidRPr="00D0323C">
        <w:rPr>
          <w:rFonts w:ascii="Times New Roman" w:eastAsia="Times New Roman" w:hAnsi="Times New Roman" w:cs="Times New Roman"/>
          <w:sz w:val="28"/>
          <w:szCs w:val="28"/>
        </w:rPr>
        <w:t>- рабочий, продуктивный и племенной скот;</w:t>
      </w:r>
    </w:p>
    <w:p w:rsidR="00F6535D" w:rsidRPr="00D0323C" w:rsidRDefault="00F6535D" w:rsidP="00F6535D">
      <w:pPr>
        <w:shd w:val="clear" w:color="auto" w:fill="FFFFFF"/>
        <w:spacing w:after="0" w:line="240" w:lineRule="auto"/>
        <w:jc w:val="both"/>
        <w:rPr>
          <w:rFonts w:ascii="Times New Roman" w:eastAsia="Times New Roman" w:hAnsi="Times New Roman" w:cs="Times New Roman"/>
          <w:sz w:val="28"/>
          <w:szCs w:val="28"/>
        </w:rPr>
      </w:pPr>
      <w:r w:rsidRPr="00D0323C">
        <w:rPr>
          <w:rFonts w:ascii="Times New Roman" w:eastAsia="Times New Roman" w:hAnsi="Times New Roman" w:cs="Times New Roman"/>
          <w:sz w:val="28"/>
          <w:szCs w:val="28"/>
        </w:rPr>
        <w:t>- многолетние насаждения;</w:t>
      </w:r>
    </w:p>
    <w:p w:rsidR="00F6535D" w:rsidRPr="00D0323C" w:rsidRDefault="00F6535D" w:rsidP="00F6535D">
      <w:pPr>
        <w:shd w:val="clear" w:color="auto" w:fill="FFFFFF"/>
        <w:spacing w:after="0" w:line="240" w:lineRule="auto"/>
        <w:jc w:val="both"/>
        <w:rPr>
          <w:rFonts w:ascii="Times New Roman" w:eastAsia="Times New Roman" w:hAnsi="Times New Roman" w:cs="Times New Roman"/>
          <w:sz w:val="28"/>
          <w:szCs w:val="28"/>
        </w:rPr>
      </w:pPr>
      <w:r w:rsidRPr="00D0323C">
        <w:rPr>
          <w:rFonts w:ascii="Times New Roman" w:eastAsia="Times New Roman" w:hAnsi="Times New Roman" w:cs="Times New Roman"/>
          <w:sz w:val="28"/>
          <w:szCs w:val="28"/>
        </w:rPr>
        <w:lastRenderedPageBreak/>
        <w:t>- прочие основные фонды.</w:t>
      </w:r>
    </w:p>
    <w:p w:rsidR="00F6535D" w:rsidRPr="00D0323C" w:rsidRDefault="00F6535D" w:rsidP="00F6535D">
      <w:pPr>
        <w:shd w:val="clear" w:color="auto" w:fill="FFFFFF"/>
        <w:spacing w:after="0" w:line="240" w:lineRule="auto"/>
        <w:jc w:val="both"/>
        <w:rPr>
          <w:rFonts w:ascii="Times New Roman" w:eastAsia="Times New Roman" w:hAnsi="Times New Roman" w:cs="Times New Roman"/>
          <w:sz w:val="28"/>
          <w:szCs w:val="28"/>
        </w:rPr>
      </w:pPr>
      <w:r w:rsidRPr="00D0323C">
        <w:rPr>
          <w:rFonts w:ascii="Times New Roman" w:eastAsia="Times New Roman" w:hAnsi="Times New Roman" w:cs="Times New Roman"/>
          <w:sz w:val="28"/>
          <w:szCs w:val="28"/>
        </w:rPr>
        <w:t>Существует несколько классификаций основных средств, в соответствии с которыми они делятся по отраслям народного хозяйства; функциональному назначению; натурально-вещественному составу; степени использования; принадлежности.</w:t>
      </w:r>
    </w:p>
    <w:p w:rsidR="00F6535D" w:rsidRPr="00D0323C" w:rsidRDefault="00F6535D" w:rsidP="00F6535D">
      <w:pPr>
        <w:shd w:val="clear" w:color="auto" w:fill="FFFFFF"/>
        <w:spacing w:after="0" w:line="240" w:lineRule="auto"/>
        <w:jc w:val="both"/>
        <w:rPr>
          <w:rFonts w:ascii="Times New Roman" w:eastAsia="Times New Roman" w:hAnsi="Times New Roman" w:cs="Times New Roman"/>
          <w:sz w:val="28"/>
          <w:szCs w:val="28"/>
        </w:rPr>
      </w:pPr>
      <w:r w:rsidRPr="00D0323C">
        <w:rPr>
          <w:rFonts w:ascii="Times New Roman" w:eastAsia="Times New Roman" w:hAnsi="Times New Roman" w:cs="Times New Roman"/>
          <w:sz w:val="28"/>
          <w:szCs w:val="28"/>
        </w:rPr>
        <w:t>1. В зависимости от вида деятельности предприятия основные средства относятся к определенным отраслям (промышленность, сельское хозяйство, транспорт, строительство, торговля, общественное питание, связь, материально-техническое обеспечение и другие).</w:t>
      </w:r>
    </w:p>
    <w:p w:rsidR="00F6535D" w:rsidRPr="00D0323C" w:rsidRDefault="00F6535D" w:rsidP="00F6535D">
      <w:pPr>
        <w:shd w:val="clear" w:color="auto" w:fill="FFFFFF"/>
        <w:spacing w:after="0" w:line="240" w:lineRule="auto"/>
        <w:jc w:val="both"/>
        <w:rPr>
          <w:rFonts w:ascii="Times New Roman" w:eastAsia="Times New Roman" w:hAnsi="Times New Roman" w:cs="Times New Roman"/>
          <w:sz w:val="28"/>
          <w:szCs w:val="28"/>
        </w:rPr>
      </w:pPr>
      <w:r w:rsidRPr="00D0323C">
        <w:rPr>
          <w:rFonts w:ascii="Times New Roman" w:eastAsia="Times New Roman" w:hAnsi="Times New Roman" w:cs="Times New Roman"/>
          <w:sz w:val="28"/>
          <w:szCs w:val="28"/>
        </w:rPr>
        <w:t>2. В зависимости от характера участия в процессе производства:</w:t>
      </w:r>
    </w:p>
    <w:p w:rsidR="00F6535D" w:rsidRPr="00D0323C" w:rsidRDefault="00F6535D" w:rsidP="00F6535D">
      <w:pPr>
        <w:shd w:val="clear" w:color="auto" w:fill="FFFFFF"/>
        <w:spacing w:after="0" w:line="240" w:lineRule="auto"/>
        <w:jc w:val="both"/>
        <w:rPr>
          <w:rFonts w:ascii="Times New Roman" w:eastAsia="Times New Roman" w:hAnsi="Times New Roman" w:cs="Times New Roman"/>
          <w:sz w:val="28"/>
          <w:szCs w:val="28"/>
        </w:rPr>
      </w:pPr>
      <w:r w:rsidRPr="00D0323C">
        <w:rPr>
          <w:rFonts w:ascii="Times New Roman" w:eastAsia="Times New Roman" w:hAnsi="Times New Roman" w:cs="Times New Roman"/>
          <w:sz w:val="28"/>
          <w:szCs w:val="28"/>
        </w:rPr>
        <w:t>- производственные основные средства— функциони</w:t>
      </w:r>
      <w:r w:rsidRPr="00D0323C">
        <w:rPr>
          <w:rFonts w:ascii="Times New Roman" w:eastAsia="Times New Roman" w:hAnsi="Times New Roman" w:cs="Times New Roman"/>
          <w:sz w:val="28"/>
          <w:szCs w:val="28"/>
        </w:rPr>
        <w:softHyphen/>
        <w:t>руют в сфере производства (рабочие машины и оборудование, силовые машины и другие орудия труда, с помощью которых осуществляется производство продукции), а также объекты, создающие условия для использования орудий труда в процессе производства (здания, сооружения и прочие);</w:t>
      </w:r>
    </w:p>
    <w:p w:rsidR="00F6535D" w:rsidRPr="00D0323C" w:rsidRDefault="00F6535D" w:rsidP="00F6535D">
      <w:pPr>
        <w:shd w:val="clear" w:color="auto" w:fill="FFFFFF"/>
        <w:spacing w:after="0" w:line="240" w:lineRule="auto"/>
        <w:jc w:val="both"/>
        <w:rPr>
          <w:rFonts w:ascii="Times New Roman" w:eastAsia="Times New Roman" w:hAnsi="Times New Roman" w:cs="Times New Roman"/>
          <w:sz w:val="28"/>
          <w:szCs w:val="28"/>
        </w:rPr>
      </w:pPr>
      <w:r w:rsidRPr="00D0323C">
        <w:rPr>
          <w:rFonts w:ascii="Times New Roman" w:eastAsia="Times New Roman" w:hAnsi="Times New Roman" w:cs="Times New Roman"/>
          <w:sz w:val="28"/>
          <w:szCs w:val="28"/>
        </w:rPr>
        <w:t>- непроизводственные основные средства— функци</w:t>
      </w:r>
      <w:r w:rsidRPr="00D0323C">
        <w:rPr>
          <w:rFonts w:ascii="Times New Roman" w:eastAsia="Times New Roman" w:hAnsi="Times New Roman" w:cs="Times New Roman"/>
          <w:sz w:val="28"/>
          <w:szCs w:val="28"/>
        </w:rPr>
        <w:softHyphen/>
        <w:t>онируют в сфере удовлетворения социально-бытовых и культурных потребностей работников (средства жилищного хозяйства, здания и сооружения подсобного хозяйства).</w:t>
      </w:r>
    </w:p>
    <w:p w:rsidR="00F6535D" w:rsidRPr="00D0323C" w:rsidRDefault="00F6535D" w:rsidP="00F6535D">
      <w:pPr>
        <w:shd w:val="clear" w:color="auto" w:fill="FFFFFF"/>
        <w:spacing w:after="0" w:line="240" w:lineRule="auto"/>
        <w:jc w:val="both"/>
        <w:rPr>
          <w:rFonts w:ascii="Times New Roman" w:eastAsia="Times New Roman" w:hAnsi="Times New Roman" w:cs="Times New Roman"/>
          <w:sz w:val="28"/>
          <w:szCs w:val="28"/>
        </w:rPr>
      </w:pPr>
      <w:r w:rsidRPr="00D0323C">
        <w:rPr>
          <w:rFonts w:ascii="Times New Roman" w:eastAsia="Times New Roman" w:hAnsi="Times New Roman" w:cs="Times New Roman"/>
          <w:sz w:val="28"/>
          <w:szCs w:val="28"/>
        </w:rPr>
        <w:t>3. В зависимости от характера воздействия на пред</w:t>
      </w:r>
      <w:r w:rsidRPr="00D0323C">
        <w:rPr>
          <w:rFonts w:ascii="Times New Roman" w:eastAsia="Times New Roman" w:hAnsi="Times New Roman" w:cs="Times New Roman"/>
          <w:sz w:val="28"/>
          <w:szCs w:val="28"/>
        </w:rPr>
        <w:softHyphen/>
        <w:t>мет труда в процессе его превращения в готовую продук</w:t>
      </w:r>
      <w:r w:rsidRPr="00D0323C">
        <w:rPr>
          <w:rFonts w:ascii="Times New Roman" w:eastAsia="Times New Roman" w:hAnsi="Times New Roman" w:cs="Times New Roman"/>
          <w:sz w:val="28"/>
          <w:szCs w:val="28"/>
        </w:rPr>
        <w:softHyphen/>
        <w:t>цию:</w:t>
      </w:r>
    </w:p>
    <w:p w:rsidR="00F6535D" w:rsidRPr="00D0323C" w:rsidRDefault="00F6535D" w:rsidP="00F6535D">
      <w:pPr>
        <w:shd w:val="clear" w:color="auto" w:fill="FFFFFF"/>
        <w:spacing w:after="0" w:line="240" w:lineRule="auto"/>
        <w:jc w:val="both"/>
        <w:rPr>
          <w:rFonts w:ascii="Times New Roman" w:eastAsia="Times New Roman" w:hAnsi="Times New Roman" w:cs="Times New Roman"/>
          <w:sz w:val="28"/>
          <w:szCs w:val="28"/>
        </w:rPr>
      </w:pPr>
      <w:r w:rsidRPr="00D0323C">
        <w:rPr>
          <w:rFonts w:ascii="Times New Roman" w:eastAsia="Times New Roman" w:hAnsi="Times New Roman" w:cs="Times New Roman"/>
          <w:sz w:val="28"/>
          <w:szCs w:val="28"/>
        </w:rPr>
        <w:t>- активные (машины, оборудование) — обеспечи</w:t>
      </w:r>
      <w:r w:rsidRPr="00D0323C">
        <w:rPr>
          <w:rFonts w:ascii="Times New Roman" w:eastAsia="Times New Roman" w:hAnsi="Times New Roman" w:cs="Times New Roman"/>
          <w:sz w:val="28"/>
          <w:szCs w:val="28"/>
        </w:rPr>
        <w:softHyphen/>
        <w:t>вают производство и характеризуют производственные возможности предприятия по выпуску изделий, осуще</w:t>
      </w:r>
      <w:r w:rsidRPr="00D0323C">
        <w:rPr>
          <w:rFonts w:ascii="Times New Roman" w:eastAsia="Times New Roman" w:hAnsi="Times New Roman" w:cs="Times New Roman"/>
          <w:sz w:val="28"/>
          <w:szCs w:val="28"/>
        </w:rPr>
        <w:softHyphen/>
        <w:t>ствлению работ;</w:t>
      </w:r>
    </w:p>
    <w:p w:rsidR="00F6535D" w:rsidRPr="00D0323C" w:rsidRDefault="00F6535D" w:rsidP="00F6535D">
      <w:pPr>
        <w:shd w:val="clear" w:color="auto" w:fill="FFFFFF"/>
        <w:spacing w:after="0" w:line="240" w:lineRule="auto"/>
        <w:jc w:val="both"/>
        <w:rPr>
          <w:rFonts w:ascii="Times New Roman" w:eastAsia="Times New Roman" w:hAnsi="Times New Roman" w:cs="Times New Roman"/>
          <w:sz w:val="28"/>
          <w:szCs w:val="28"/>
        </w:rPr>
      </w:pPr>
      <w:r w:rsidRPr="00D0323C">
        <w:rPr>
          <w:rFonts w:ascii="Times New Roman" w:eastAsia="Times New Roman" w:hAnsi="Times New Roman" w:cs="Times New Roman"/>
          <w:sz w:val="28"/>
          <w:szCs w:val="28"/>
        </w:rPr>
        <w:t>- пассивные (здания, сооружения, транспорт) - только обеспечивают нормальное функционирование ак</w:t>
      </w:r>
      <w:r w:rsidRPr="00D0323C">
        <w:rPr>
          <w:rFonts w:ascii="Times New Roman" w:eastAsia="Times New Roman" w:hAnsi="Times New Roman" w:cs="Times New Roman"/>
          <w:sz w:val="28"/>
          <w:szCs w:val="28"/>
        </w:rPr>
        <w:softHyphen/>
        <w:t>тивной части ОПФ, создают благоприятные условия для труда работающих.</w:t>
      </w:r>
    </w:p>
    <w:p w:rsidR="00F6535D" w:rsidRPr="00D0323C" w:rsidRDefault="00F6535D" w:rsidP="00F6535D">
      <w:pPr>
        <w:shd w:val="clear" w:color="auto" w:fill="FFFFFF"/>
        <w:spacing w:after="0" w:line="240" w:lineRule="auto"/>
        <w:jc w:val="both"/>
        <w:rPr>
          <w:rFonts w:ascii="Times New Roman" w:eastAsia="Times New Roman" w:hAnsi="Times New Roman" w:cs="Times New Roman"/>
          <w:sz w:val="28"/>
          <w:szCs w:val="28"/>
        </w:rPr>
      </w:pPr>
      <w:r w:rsidRPr="00D0323C">
        <w:rPr>
          <w:rFonts w:ascii="Times New Roman" w:eastAsia="Times New Roman" w:hAnsi="Times New Roman" w:cs="Times New Roman"/>
          <w:sz w:val="28"/>
          <w:szCs w:val="28"/>
        </w:rPr>
        <w:t>4. В зависимости от того, как используются объекты в производственной и хозяйственной деятельности:</w:t>
      </w:r>
    </w:p>
    <w:p w:rsidR="00F6535D" w:rsidRPr="00D0323C" w:rsidRDefault="00F6535D" w:rsidP="00F6535D">
      <w:pPr>
        <w:shd w:val="clear" w:color="auto" w:fill="FFFFFF"/>
        <w:spacing w:after="0" w:line="240" w:lineRule="auto"/>
        <w:jc w:val="both"/>
        <w:rPr>
          <w:rFonts w:ascii="Times New Roman" w:eastAsia="Times New Roman" w:hAnsi="Times New Roman" w:cs="Times New Roman"/>
          <w:sz w:val="28"/>
          <w:szCs w:val="28"/>
        </w:rPr>
      </w:pPr>
      <w:r w:rsidRPr="00D0323C">
        <w:rPr>
          <w:rFonts w:ascii="Times New Roman" w:eastAsia="Times New Roman" w:hAnsi="Times New Roman" w:cs="Times New Roman"/>
          <w:sz w:val="28"/>
          <w:szCs w:val="28"/>
        </w:rPr>
        <w:t>- действующие - основные средства, используемые в производственной и хозяйственной деятельности;</w:t>
      </w:r>
    </w:p>
    <w:p w:rsidR="00F6535D" w:rsidRPr="00D0323C" w:rsidRDefault="00F6535D" w:rsidP="00F6535D">
      <w:pPr>
        <w:shd w:val="clear" w:color="auto" w:fill="FFFFFF"/>
        <w:spacing w:after="0" w:line="240" w:lineRule="auto"/>
        <w:jc w:val="both"/>
        <w:rPr>
          <w:rFonts w:ascii="Times New Roman" w:eastAsia="Times New Roman" w:hAnsi="Times New Roman" w:cs="Times New Roman"/>
          <w:sz w:val="28"/>
          <w:szCs w:val="28"/>
        </w:rPr>
      </w:pPr>
      <w:r w:rsidRPr="00D0323C">
        <w:rPr>
          <w:rFonts w:ascii="Times New Roman" w:eastAsia="Times New Roman" w:hAnsi="Times New Roman" w:cs="Times New Roman"/>
          <w:sz w:val="28"/>
          <w:szCs w:val="28"/>
        </w:rPr>
        <w:t>- находящиеся в запасе предназначаются для замены действующих основных средств во время ремонта, модернизации или полного выбытия;</w:t>
      </w:r>
    </w:p>
    <w:p w:rsidR="00F6535D" w:rsidRPr="00D0323C" w:rsidRDefault="00F6535D" w:rsidP="00F6535D">
      <w:pPr>
        <w:shd w:val="clear" w:color="auto" w:fill="FFFFFF"/>
        <w:spacing w:after="0" w:line="240" w:lineRule="auto"/>
        <w:jc w:val="both"/>
        <w:rPr>
          <w:rFonts w:ascii="Times New Roman" w:eastAsia="Times New Roman" w:hAnsi="Times New Roman" w:cs="Times New Roman"/>
          <w:sz w:val="28"/>
          <w:szCs w:val="28"/>
        </w:rPr>
      </w:pPr>
      <w:r w:rsidRPr="00D0323C">
        <w:rPr>
          <w:rFonts w:ascii="Times New Roman" w:eastAsia="Times New Roman" w:hAnsi="Times New Roman" w:cs="Times New Roman"/>
          <w:sz w:val="28"/>
          <w:szCs w:val="28"/>
        </w:rPr>
        <w:t>- бездействующие основные средства - это такие, которые по различным причинам не используются.</w:t>
      </w:r>
    </w:p>
    <w:p w:rsidR="00F6535D" w:rsidRPr="00D0323C" w:rsidRDefault="00F6535D" w:rsidP="00F6535D">
      <w:pPr>
        <w:shd w:val="clear" w:color="auto" w:fill="FFFFFF"/>
        <w:spacing w:after="0" w:line="240" w:lineRule="auto"/>
        <w:jc w:val="both"/>
        <w:rPr>
          <w:rFonts w:ascii="Times New Roman" w:eastAsia="Times New Roman" w:hAnsi="Times New Roman" w:cs="Times New Roman"/>
          <w:sz w:val="28"/>
          <w:szCs w:val="28"/>
        </w:rPr>
      </w:pPr>
      <w:r w:rsidRPr="00D0323C">
        <w:rPr>
          <w:rFonts w:ascii="Times New Roman" w:eastAsia="Times New Roman" w:hAnsi="Times New Roman" w:cs="Times New Roman"/>
          <w:sz w:val="28"/>
          <w:szCs w:val="28"/>
        </w:rPr>
        <w:t>5. По принадлежности основные средства подразделяются на:</w:t>
      </w:r>
    </w:p>
    <w:p w:rsidR="00F6535D" w:rsidRPr="00D0323C" w:rsidRDefault="00F6535D" w:rsidP="00F6535D">
      <w:pPr>
        <w:shd w:val="clear" w:color="auto" w:fill="FFFFFF"/>
        <w:spacing w:after="0" w:line="240" w:lineRule="auto"/>
        <w:jc w:val="both"/>
        <w:rPr>
          <w:rFonts w:ascii="Times New Roman" w:eastAsia="Times New Roman" w:hAnsi="Times New Roman" w:cs="Times New Roman"/>
          <w:sz w:val="28"/>
          <w:szCs w:val="28"/>
        </w:rPr>
      </w:pPr>
      <w:r w:rsidRPr="00D0323C">
        <w:rPr>
          <w:rFonts w:ascii="Times New Roman" w:eastAsia="Times New Roman" w:hAnsi="Times New Roman" w:cs="Times New Roman"/>
          <w:sz w:val="28"/>
          <w:szCs w:val="28"/>
        </w:rPr>
        <w:t>- собственные;</w:t>
      </w:r>
    </w:p>
    <w:p w:rsidR="00F6535D" w:rsidRPr="00D0323C" w:rsidRDefault="00F6535D" w:rsidP="00F6535D">
      <w:pPr>
        <w:shd w:val="clear" w:color="auto" w:fill="FFFFFF"/>
        <w:spacing w:after="0" w:line="240" w:lineRule="auto"/>
        <w:jc w:val="both"/>
        <w:rPr>
          <w:rFonts w:ascii="Times New Roman" w:eastAsia="Times New Roman" w:hAnsi="Times New Roman" w:cs="Times New Roman"/>
          <w:sz w:val="28"/>
          <w:szCs w:val="28"/>
        </w:rPr>
      </w:pPr>
      <w:r w:rsidRPr="00D0323C">
        <w:rPr>
          <w:rFonts w:ascii="Times New Roman" w:eastAsia="Times New Roman" w:hAnsi="Times New Roman" w:cs="Times New Roman"/>
          <w:sz w:val="28"/>
          <w:szCs w:val="28"/>
        </w:rPr>
        <w:t>- арендованные.</w:t>
      </w:r>
    </w:p>
    <w:p w:rsidR="00F6535D" w:rsidRPr="00D0323C" w:rsidRDefault="00F6535D" w:rsidP="00F6535D">
      <w:pPr>
        <w:shd w:val="clear" w:color="auto" w:fill="FFFFFF"/>
        <w:spacing w:after="0" w:line="240" w:lineRule="auto"/>
        <w:jc w:val="both"/>
        <w:rPr>
          <w:rFonts w:ascii="Times New Roman" w:eastAsia="Times New Roman" w:hAnsi="Times New Roman" w:cs="Times New Roman"/>
          <w:sz w:val="28"/>
          <w:szCs w:val="28"/>
        </w:rPr>
      </w:pPr>
      <w:r w:rsidRPr="00D0323C">
        <w:rPr>
          <w:rFonts w:ascii="Times New Roman" w:eastAsia="Times New Roman" w:hAnsi="Times New Roman" w:cs="Times New Roman"/>
          <w:sz w:val="28"/>
          <w:szCs w:val="28"/>
        </w:rPr>
        <w:t>Такое деление необходимо для получения информации о загрузке и эффективности использования основных средств, возможности замены износившихся средств, принятия мер к передаче или реализации другим предприятиям ненужных средств, а также правильного расчета износа для включения в издержки производства.</w:t>
      </w:r>
    </w:p>
    <w:p w:rsidR="00F6535D" w:rsidRPr="00D0323C" w:rsidRDefault="00F6535D" w:rsidP="00F6535D">
      <w:pPr>
        <w:shd w:val="clear" w:color="auto" w:fill="FFFFFF"/>
        <w:spacing w:after="0" w:line="240" w:lineRule="auto"/>
        <w:jc w:val="both"/>
        <w:rPr>
          <w:rFonts w:ascii="Times New Roman" w:eastAsia="Times New Roman" w:hAnsi="Times New Roman" w:cs="Times New Roman"/>
          <w:sz w:val="28"/>
          <w:szCs w:val="28"/>
        </w:rPr>
      </w:pPr>
      <w:r w:rsidRPr="00D0323C">
        <w:rPr>
          <w:rFonts w:ascii="Times New Roman" w:eastAsia="Times New Roman" w:hAnsi="Times New Roman" w:cs="Times New Roman"/>
          <w:sz w:val="28"/>
          <w:szCs w:val="28"/>
        </w:rPr>
        <w:t>На начальном этапе анализа необходимо произвести оценку основных средств и определить их структуру.</w:t>
      </w:r>
    </w:p>
    <w:p w:rsidR="00F6535D" w:rsidRPr="00D0323C" w:rsidRDefault="00F6535D" w:rsidP="00F6535D">
      <w:pPr>
        <w:shd w:val="clear" w:color="auto" w:fill="FFFFFF"/>
        <w:spacing w:after="0" w:line="240" w:lineRule="auto"/>
        <w:jc w:val="both"/>
        <w:rPr>
          <w:rFonts w:ascii="Times New Roman" w:eastAsia="Times New Roman" w:hAnsi="Times New Roman" w:cs="Times New Roman"/>
          <w:sz w:val="28"/>
          <w:szCs w:val="28"/>
        </w:rPr>
      </w:pPr>
      <w:r w:rsidRPr="00D0323C">
        <w:rPr>
          <w:rFonts w:ascii="Times New Roman" w:eastAsia="Times New Roman" w:hAnsi="Times New Roman" w:cs="Times New Roman"/>
          <w:sz w:val="28"/>
          <w:szCs w:val="28"/>
        </w:rPr>
        <w:t>Оценка основных средств производится в следующих формах:</w:t>
      </w:r>
    </w:p>
    <w:p w:rsidR="00F6535D" w:rsidRPr="00D0323C" w:rsidRDefault="00F6535D" w:rsidP="00F6535D">
      <w:pPr>
        <w:shd w:val="clear" w:color="auto" w:fill="FFFFFF"/>
        <w:spacing w:after="0" w:line="240" w:lineRule="auto"/>
        <w:jc w:val="both"/>
        <w:rPr>
          <w:rFonts w:ascii="Times New Roman" w:eastAsia="Times New Roman" w:hAnsi="Times New Roman" w:cs="Times New Roman"/>
          <w:sz w:val="28"/>
          <w:szCs w:val="28"/>
        </w:rPr>
      </w:pPr>
      <w:r w:rsidRPr="00D0323C">
        <w:rPr>
          <w:rFonts w:ascii="Times New Roman" w:eastAsia="Times New Roman" w:hAnsi="Times New Roman" w:cs="Times New Roman"/>
          <w:sz w:val="28"/>
          <w:szCs w:val="28"/>
        </w:rPr>
        <w:t>1. Натуральной — для определения технического состава основных средств, производственной мощности предприя</w:t>
      </w:r>
      <w:r w:rsidRPr="00D0323C">
        <w:rPr>
          <w:rFonts w:ascii="Times New Roman" w:eastAsia="Times New Roman" w:hAnsi="Times New Roman" w:cs="Times New Roman"/>
          <w:sz w:val="28"/>
          <w:szCs w:val="28"/>
        </w:rPr>
        <w:softHyphen/>
        <w:t>тия, степени использования оборудования и других це</w:t>
      </w:r>
      <w:r w:rsidRPr="00D0323C">
        <w:rPr>
          <w:rFonts w:ascii="Times New Roman" w:eastAsia="Times New Roman" w:hAnsi="Times New Roman" w:cs="Times New Roman"/>
          <w:sz w:val="28"/>
          <w:szCs w:val="28"/>
        </w:rPr>
        <w:softHyphen/>
        <w:t>лей.</w:t>
      </w:r>
    </w:p>
    <w:p w:rsidR="00F6535D" w:rsidRPr="00D0323C" w:rsidRDefault="00F6535D" w:rsidP="00F6535D">
      <w:pPr>
        <w:shd w:val="clear" w:color="auto" w:fill="FFFFFF"/>
        <w:spacing w:after="0" w:line="240" w:lineRule="auto"/>
        <w:jc w:val="both"/>
        <w:rPr>
          <w:rFonts w:ascii="Times New Roman" w:eastAsia="Times New Roman" w:hAnsi="Times New Roman" w:cs="Times New Roman"/>
          <w:sz w:val="28"/>
          <w:szCs w:val="28"/>
        </w:rPr>
      </w:pPr>
      <w:r w:rsidRPr="00D0323C">
        <w:rPr>
          <w:rFonts w:ascii="Times New Roman" w:eastAsia="Times New Roman" w:hAnsi="Times New Roman" w:cs="Times New Roman"/>
          <w:sz w:val="28"/>
          <w:szCs w:val="28"/>
        </w:rPr>
        <w:lastRenderedPageBreak/>
        <w:t>2. Денежной— для определения общего объема пла</w:t>
      </w:r>
      <w:r w:rsidRPr="00D0323C">
        <w:rPr>
          <w:rFonts w:ascii="Times New Roman" w:eastAsia="Times New Roman" w:hAnsi="Times New Roman" w:cs="Times New Roman"/>
          <w:sz w:val="28"/>
          <w:szCs w:val="28"/>
        </w:rPr>
        <w:softHyphen/>
        <w:t>нирования расширенного воспроизводства, определения степени износа и размера амортизации.</w:t>
      </w:r>
    </w:p>
    <w:p w:rsidR="00F6535D" w:rsidRPr="00D0323C" w:rsidRDefault="00F6535D" w:rsidP="00F6535D">
      <w:pPr>
        <w:shd w:val="clear" w:color="auto" w:fill="FFFFFF"/>
        <w:spacing w:after="0" w:line="240" w:lineRule="auto"/>
        <w:jc w:val="both"/>
        <w:rPr>
          <w:rFonts w:ascii="Times New Roman" w:eastAsia="Times New Roman" w:hAnsi="Times New Roman" w:cs="Times New Roman"/>
          <w:sz w:val="28"/>
          <w:szCs w:val="28"/>
        </w:rPr>
      </w:pPr>
      <w:r w:rsidRPr="00D0323C">
        <w:rPr>
          <w:rFonts w:ascii="Times New Roman" w:eastAsia="Times New Roman" w:hAnsi="Times New Roman" w:cs="Times New Roman"/>
          <w:sz w:val="28"/>
          <w:szCs w:val="28"/>
        </w:rPr>
        <w:t>Денежную оценку основных средств производят:</w:t>
      </w:r>
    </w:p>
    <w:p w:rsidR="00F6535D" w:rsidRPr="00D0323C" w:rsidRDefault="00F6535D" w:rsidP="00F6535D">
      <w:pPr>
        <w:shd w:val="clear" w:color="auto" w:fill="FFFFFF"/>
        <w:spacing w:after="0" w:line="240" w:lineRule="auto"/>
        <w:jc w:val="both"/>
        <w:rPr>
          <w:rFonts w:ascii="Times New Roman" w:eastAsia="Times New Roman" w:hAnsi="Times New Roman" w:cs="Times New Roman"/>
          <w:sz w:val="28"/>
          <w:szCs w:val="28"/>
        </w:rPr>
      </w:pPr>
      <w:r w:rsidRPr="00D0323C">
        <w:rPr>
          <w:rFonts w:ascii="Times New Roman" w:eastAsia="Times New Roman" w:hAnsi="Times New Roman" w:cs="Times New Roman"/>
          <w:sz w:val="28"/>
          <w:szCs w:val="28"/>
        </w:rPr>
        <w:t>- по первоначальной стоимости (сумма затрат на из</w:t>
      </w:r>
      <w:r w:rsidRPr="00D0323C">
        <w:rPr>
          <w:rFonts w:ascii="Times New Roman" w:eastAsia="Times New Roman" w:hAnsi="Times New Roman" w:cs="Times New Roman"/>
          <w:sz w:val="28"/>
          <w:szCs w:val="28"/>
        </w:rPr>
        <w:softHyphen/>
        <w:t>готовление (приобретение) основных средств, их доставку, монтаж);</w:t>
      </w:r>
    </w:p>
    <w:p w:rsidR="00F6535D" w:rsidRPr="00D0323C" w:rsidRDefault="00F6535D" w:rsidP="00F6535D">
      <w:pPr>
        <w:shd w:val="clear" w:color="auto" w:fill="FFFFFF"/>
        <w:spacing w:after="0" w:line="240" w:lineRule="auto"/>
        <w:jc w:val="both"/>
        <w:rPr>
          <w:rFonts w:ascii="Times New Roman" w:eastAsia="Times New Roman" w:hAnsi="Times New Roman" w:cs="Times New Roman"/>
          <w:sz w:val="28"/>
          <w:szCs w:val="28"/>
        </w:rPr>
      </w:pPr>
      <w:r w:rsidRPr="00D0323C">
        <w:rPr>
          <w:rFonts w:ascii="Times New Roman" w:eastAsia="Times New Roman" w:hAnsi="Times New Roman" w:cs="Times New Roman"/>
          <w:sz w:val="28"/>
          <w:szCs w:val="28"/>
        </w:rPr>
        <w:t>- по восстановительной стоимости (затраты на вос</w:t>
      </w:r>
      <w:r w:rsidRPr="00D0323C">
        <w:rPr>
          <w:rFonts w:ascii="Times New Roman" w:eastAsia="Times New Roman" w:hAnsi="Times New Roman" w:cs="Times New Roman"/>
          <w:sz w:val="28"/>
          <w:szCs w:val="28"/>
        </w:rPr>
        <w:softHyphen/>
        <w:t>производство основных средств в современных условиях);</w:t>
      </w:r>
    </w:p>
    <w:p w:rsidR="00F6535D" w:rsidRPr="00D0323C" w:rsidRDefault="00F6535D" w:rsidP="00F6535D">
      <w:pPr>
        <w:shd w:val="clear" w:color="auto" w:fill="FFFFFF"/>
        <w:spacing w:after="0" w:line="240" w:lineRule="auto"/>
        <w:jc w:val="both"/>
        <w:rPr>
          <w:rFonts w:ascii="Times New Roman" w:eastAsia="Times New Roman" w:hAnsi="Times New Roman" w:cs="Times New Roman"/>
          <w:sz w:val="28"/>
          <w:szCs w:val="28"/>
        </w:rPr>
      </w:pPr>
      <w:r w:rsidRPr="00D0323C">
        <w:rPr>
          <w:rFonts w:ascii="Times New Roman" w:eastAsia="Times New Roman" w:hAnsi="Times New Roman" w:cs="Times New Roman"/>
          <w:sz w:val="28"/>
          <w:szCs w:val="28"/>
        </w:rPr>
        <w:t>- по остаточной стоимости (разность между перво</w:t>
      </w:r>
      <w:r w:rsidRPr="00D0323C">
        <w:rPr>
          <w:rFonts w:ascii="Times New Roman" w:eastAsia="Times New Roman" w:hAnsi="Times New Roman" w:cs="Times New Roman"/>
          <w:sz w:val="28"/>
          <w:szCs w:val="28"/>
        </w:rPr>
        <w:softHyphen/>
        <w:t>начальной (восстановительной) стоимостью основных средств и сум</w:t>
      </w:r>
      <w:r w:rsidRPr="00D0323C">
        <w:rPr>
          <w:rFonts w:ascii="Times New Roman" w:eastAsia="Times New Roman" w:hAnsi="Times New Roman" w:cs="Times New Roman"/>
          <w:sz w:val="28"/>
          <w:szCs w:val="28"/>
        </w:rPr>
        <w:softHyphen/>
        <w:t>мой их износа (амортизации)).</w:t>
      </w:r>
    </w:p>
    <w:p w:rsidR="00F6535D" w:rsidRPr="00D0323C" w:rsidRDefault="00F6535D" w:rsidP="00F6535D">
      <w:pPr>
        <w:shd w:val="clear" w:color="auto" w:fill="FFFFFF"/>
        <w:spacing w:after="0" w:line="240" w:lineRule="auto"/>
        <w:jc w:val="both"/>
        <w:rPr>
          <w:rFonts w:ascii="Times New Roman" w:eastAsia="Times New Roman" w:hAnsi="Times New Roman" w:cs="Times New Roman"/>
          <w:sz w:val="28"/>
          <w:szCs w:val="28"/>
        </w:rPr>
      </w:pPr>
      <w:r w:rsidRPr="00D0323C">
        <w:rPr>
          <w:rFonts w:ascii="Times New Roman" w:eastAsia="Times New Roman" w:hAnsi="Times New Roman" w:cs="Times New Roman"/>
          <w:sz w:val="28"/>
          <w:szCs w:val="28"/>
        </w:rPr>
        <w:t>Уровень материально-технической базы предприятия определяется, прежде всего, количеством и качеством активной части основных средств.</w:t>
      </w:r>
      <w:r w:rsidRPr="00D0323C">
        <w:rPr>
          <w:rFonts w:ascii="Times New Roman" w:eastAsia="Times New Roman" w:hAnsi="Times New Roman" w:cs="Times New Roman"/>
          <w:sz w:val="28"/>
          <w:szCs w:val="28"/>
        </w:rPr>
        <w:br/>
        <w:t>Соотношение отдельных групп производственных основных средств в общей стоимости определяет его структуру. Каждое промышленное предприятие имеет свою структуру основных средств, отражающую их производственно-технические особенности.</w:t>
      </w:r>
    </w:p>
    <w:p w:rsidR="00F6535D" w:rsidRPr="00D0323C" w:rsidRDefault="00F6535D" w:rsidP="00F6535D">
      <w:pPr>
        <w:shd w:val="clear" w:color="auto" w:fill="FFFFFF"/>
        <w:spacing w:after="0" w:line="240" w:lineRule="auto"/>
        <w:jc w:val="both"/>
        <w:rPr>
          <w:rFonts w:ascii="Times New Roman" w:eastAsia="Times New Roman" w:hAnsi="Times New Roman" w:cs="Times New Roman"/>
          <w:sz w:val="28"/>
          <w:szCs w:val="28"/>
        </w:rPr>
      </w:pPr>
      <w:r w:rsidRPr="00D0323C">
        <w:rPr>
          <w:rFonts w:ascii="Times New Roman" w:eastAsia="Times New Roman" w:hAnsi="Times New Roman" w:cs="Times New Roman"/>
          <w:sz w:val="28"/>
          <w:szCs w:val="28"/>
        </w:rPr>
        <w:t>Структура основных средств — это соотношение отдельных ви</w:t>
      </w:r>
      <w:r w:rsidRPr="00D0323C">
        <w:rPr>
          <w:rFonts w:ascii="Times New Roman" w:eastAsia="Times New Roman" w:hAnsi="Times New Roman" w:cs="Times New Roman"/>
          <w:sz w:val="28"/>
          <w:szCs w:val="28"/>
        </w:rPr>
        <w:softHyphen/>
        <w:t>дов основных производственных фондов в их общей сто</w:t>
      </w:r>
      <w:r w:rsidRPr="00D0323C">
        <w:rPr>
          <w:rFonts w:ascii="Times New Roman" w:eastAsia="Times New Roman" w:hAnsi="Times New Roman" w:cs="Times New Roman"/>
          <w:sz w:val="28"/>
          <w:szCs w:val="28"/>
        </w:rPr>
        <w:softHyphen/>
        <w:t>имости (например, соотношение активной и пассивной части основных производственных фондов; доля автоматических линий, автоматических систем и т.д. в составе общего количества машин и оборудования).</w:t>
      </w:r>
    </w:p>
    <w:p w:rsidR="00F6535D" w:rsidRPr="00D0323C" w:rsidRDefault="00F6535D" w:rsidP="00F6535D">
      <w:pPr>
        <w:shd w:val="clear" w:color="auto" w:fill="FFFFFF"/>
        <w:spacing w:after="0" w:line="240" w:lineRule="auto"/>
        <w:jc w:val="both"/>
        <w:rPr>
          <w:rFonts w:ascii="Times New Roman" w:eastAsia="Times New Roman" w:hAnsi="Times New Roman" w:cs="Times New Roman"/>
          <w:sz w:val="28"/>
          <w:szCs w:val="28"/>
        </w:rPr>
      </w:pPr>
      <w:r w:rsidRPr="00D0323C">
        <w:rPr>
          <w:rFonts w:ascii="Times New Roman" w:eastAsia="Times New Roman" w:hAnsi="Times New Roman" w:cs="Times New Roman"/>
          <w:sz w:val="28"/>
          <w:szCs w:val="28"/>
        </w:rPr>
        <w:t>Структура основных фондов может быть:</w:t>
      </w:r>
    </w:p>
    <w:p w:rsidR="00F6535D" w:rsidRPr="00D0323C" w:rsidRDefault="00F6535D" w:rsidP="00F6535D">
      <w:pPr>
        <w:shd w:val="clear" w:color="auto" w:fill="FFFFFF"/>
        <w:spacing w:after="0" w:line="240" w:lineRule="auto"/>
        <w:jc w:val="both"/>
        <w:rPr>
          <w:rFonts w:ascii="Times New Roman" w:eastAsia="Times New Roman" w:hAnsi="Times New Roman" w:cs="Times New Roman"/>
          <w:sz w:val="28"/>
          <w:szCs w:val="28"/>
        </w:rPr>
      </w:pPr>
      <w:r w:rsidRPr="00D0323C">
        <w:rPr>
          <w:rFonts w:ascii="Times New Roman" w:eastAsia="Times New Roman" w:hAnsi="Times New Roman" w:cs="Times New Roman"/>
          <w:sz w:val="28"/>
          <w:szCs w:val="28"/>
        </w:rPr>
        <w:t>- технологическая – распределение основных производственных фондов по структурным подразделениям в процентном выражении от их общей стоимости;</w:t>
      </w:r>
    </w:p>
    <w:p w:rsidR="00F6535D" w:rsidRPr="00D0323C" w:rsidRDefault="00F6535D" w:rsidP="00F6535D">
      <w:pPr>
        <w:shd w:val="clear" w:color="auto" w:fill="FFFFFF"/>
        <w:spacing w:after="0" w:line="240" w:lineRule="auto"/>
        <w:jc w:val="both"/>
        <w:rPr>
          <w:rFonts w:ascii="Times New Roman" w:eastAsia="Times New Roman" w:hAnsi="Times New Roman" w:cs="Times New Roman"/>
          <w:sz w:val="28"/>
          <w:szCs w:val="28"/>
        </w:rPr>
      </w:pPr>
      <w:r w:rsidRPr="00D0323C">
        <w:rPr>
          <w:rFonts w:ascii="Times New Roman" w:eastAsia="Times New Roman" w:hAnsi="Times New Roman" w:cs="Times New Roman"/>
          <w:sz w:val="28"/>
          <w:szCs w:val="28"/>
        </w:rPr>
        <w:t>- видовая – соотношение различных групп основных производственных фондов по вещественно-натуральному составу в их общей среднегодовой стоимости (группы – здания и сооружения, передаточные устройства; машины и оборудование; измерительные и регулирующие приборы; вычислительная техника; лабораторное оборудование; инструменты, служащие на производстве более 1 года);</w:t>
      </w:r>
    </w:p>
    <w:p w:rsidR="00F6535D" w:rsidRPr="00D0323C" w:rsidRDefault="00F6535D" w:rsidP="00F6535D">
      <w:pPr>
        <w:shd w:val="clear" w:color="auto" w:fill="FFFFFF"/>
        <w:spacing w:after="0" w:line="240" w:lineRule="auto"/>
        <w:jc w:val="both"/>
        <w:rPr>
          <w:rFonts w:ascii="Times New Roman" w:eastAsia="Times New Roman" w:hAnsi="Times New Roman" w:cs="Times New Roman"/>
          <w:sz w:val="28"/>
          <w:szCs w:val="28"/>
        </w:rPr>
      </w:pPr>
      <w:r w:rsidRPr="00D0323C">
        <w:rPr>
          <w:rFonts w:ascii="Times New Roman" w:eastAsia="Times New Roman" w:hAnsi="Times New Roman" w:cs="Times New Roman"/>
          <w:sz w:val="28"/>
          <w:szCs w:val="28"/>
        </w:rPr>
        <w:t>- возрастная – распределение основных средств по их возрастным группам.</w:t>
      </w:r>
    </w:p>
    <w:p w:rsidR="00F6535D" w:rsidRPr="00D0323C" w:rsidRDefault="00F6535D" w:rsidP="00F6535D">
      <w:pPr>
        <w:shd w:val="clear" w:color="auto" w:fill="FFFFFF"/>
        <w:spacing w:after="0" w:line="240" w:lineRule="auto"/>
        <w:jc w:val="center"/>
        <w:rPr>
          <w:rFonts w:ascii="Times New Roman" w:eastAsia="Times New Roman" w:hAnsi="Times New Roman" w:cs="Times New Roman"/>
          <w:sz w:val="28"/>
          <w:szCs w:val="28"/>
        </w:rPr>
      </w:pPr>
    </w:p>
    <w:p w:rsidR="00F6535D" w:rsidRPr="00D0323C" w:rsidRDefault="00F6535D" w:rsidP="00F6535D">
      <w:pPr>
        <w:shd w:val="clear" w:color="auto" w:fill="FFFFFF"/>
        <w:spacing w:after="0" w:line="240" w:lineRule="auto"/>
        <w:jc w:val="center"/>
        <w:rPr>
          <w:rFonts w:ascii="Times New Roman" w:eastAsia="Times New Roman" w:hAnsi="Times New Roman" w:cs="Times New Roman"/>
          <w:sz w:val="28"/>
          <w:szCs w:val="28"/>
        </w:rPr>
      </w:pPr>
      <w:r w:rsidRPr="00D0323C">
        <w:rPr>
          <w:rFonts w:ascii="Times New Roman" w:eastAsia="Times New Roman" w:hAnsi="Times New Roman" w:cs="Times New Roman"/>
          <w:sz w:val="28"/>
          <w:szCs w:val="28"/>
        </w:rPr>
        <w:t>Задачи и информационная база анализа основных средств</w:t>
      </w:r>
    </w:p>
    <w:p w:rsidR="00F6535D" w:rsidRPr="00D0323C" w:rsidRDefault="00F6535D" w:rsidP="00F6535D">
      <w:pPr>
        <w:shd w:val="clear" w:color="auto" w:fill="FFFFFF"/>
        <w:spacing w:after="0" w:line="240" w:lineRule="auto"/>
        <w:jc w:val="center"/>
        <w:rPr>
          <w:rFonts w:ascii="Times New Roman" w:eastAsia="Times New Roman" w:hAnsi="Times New Roman" w:cs="Times New Roman"/>
          <w:sz w:val="28"/>
          <w:szCs w:val="28"/>
        </w:rPr>
      </w:pPr>
      <w:r w:rsidRPr="00D0323C">
        <w:rPr>
          <w:rFonts w:ascii="Times New Roman" w:eastAsia="Times New Roman" w:hAnsi="Times New Roman" w:cs="Times New Roman"/>
          <w:sz w:val="28"/>
          <w:szCs w:val="28"/>
        </w:rPr>
        <w:t>организации</w:t>
      </w:r>
    </w:p>
    <w:p w:rsidR="00F6535D" w:rsidRPr="00D0323C" w:rsidRDefault="00F6535D" w:rsidP="00F6535D">
      <w:pPr>
        <w:shd w:val="clear" w:color="auto" w:fill="FFFFFF"/>
        <w:spacing w:after="0" w:line="240" w:lineRule="auto"/>
        <w:jc w:val="both"/>
        <w:rPr>
          <w:rFonts w:ascii="Times New Roman" w:eastAsia="Times New Roman" w:hAnsi="Times New Roman" w:cs="Times New Roman"/>
          <w:sz w:val="28"/>
          <w:szCs w:val="28"/>
        </w:rPr>
      </w:pPr>
      <w:r w:rsidRPr="00D0323C">
        <w:rPr>
          <w:rFonts w:ascii="Times New Roman" w:eastAsia="Times New Roman" w:hAnsi="Times New Roman" w:cs="Times New Roman"/>
          <w:sz w:val="28"/>
          <w:szCs w:val="28"/>
        </w:rPr>
        <w:t>Основные средства – один из важнейших факторов любого производства. Их состояние и эффективное использование прямо влияют на конечные результаты хозяйственной деятельности предприятий. Рациональное использование основных средств и производственных мощностей предприятия способствует улучшению всех технико-экономических показателей, в том числе увеличению выпуска продукции, снижению ее себестоимости, трудоемкости изготовления.</w:t>
      </w:r>
    </w:p>
    <w:p w:rsidR="00F6535D" w:rsidRPr="00D0323C" w:rsidRDefault="00F6535D" w:rsidP="00F6535D">
      <w:pPr>
        <w:shd w:val="clear" w:color="auto" w:fill="FFFFFF"/>
        <w:spacing w:after="0" w:line="240" w:lineRule="auto"/>
        <w:jc w:val="both"/>
        <w:rPr>
          <w:rFonts w:ascii="Times New Roman" w:eastAsia="Times New Roman" w:hAnsi="Times New Roman" w:cs="Times New Roman"/>
          <w:sz w:val="28"/>
          <w:szCs w:val="28"/>
        </w:rPr>
      </w:pPr>
      <w:r w:rsidRPr="00D0323C">
        <w:rPr>
          <w:rFonts w:ascii="Times New Roman" w:eastAsia="Times New Roman" w:hAnsi="Times New Roman" w:cs="Times New Roman"/>
          <w:sz w:val="28"/>
          <w:szCs w:val="28"/>
        </w:rPr>
        <w:t>При анализе следует учитывать законы развития систем, так как каждый технологический этап или экономический уклад имеет свои пределы роста, определяемые технологическими системами. Одним из важнейших факторов повышения эффективности производства на промышленных предприятиях является обеспеченность их основными средствами в необходимом количестве и ассортименте и более полное их использование.</w:t>
      </w:r>
    </w:p>
    <w:p w:rsidR="00F6535D" w:rsidRPr="00D0323C" w:rsidRDefault="00F6535D" w:rsidP="00F6535D">
      <w:pPr>
        <w:shd w:val="clear" w:color="auto" w:fill="FFFFFF"/>
        <w:spacing w:after="0" w:line="240" w:lineRule="auto"/>
        <w:jc w:val="both"/>
        <w:rPr>
          <w:rFonts w:ascii="Times New Roman" w:eastAsia="Times New Roman" w:hAnsi="Times New Roman" w:cs="Times New Roman"/>
          <w:sz w:val="28"/>
          <w:szCs w:val="28"/>
        </w:rPr>
      </w:pPr>
      <w:r w:rsidRPr="00D0323C">
        <w:rPr>
          <w:rFonts w:ascii="Times New Roman" w:eastAsia="Times New Roman" w:hAnsi="Times New Roman" w:cs="Times New Roman"/>
          <w:sz w:val="28"/>
          <w:szCs w:val="28"/>
        </w:rPr>
        <w:t>Главными задачами анализа основных средств является:</w:t>
      </w:r>
    </w:p>
    <w:p w:rsidR="00F6535D" w:rsidRPr="00D0323C" w:rsidRDefault="00F6535D" w:rsidP="00F6535D">
      <w:pPr>
        <w:shd w:val="clear" w:color="auto" w:fill="FFFFFF"/>
        <w:spacing w:after="0" w:line="240" w:lineRule="auto"/>
        <w:jc w:val="both"/>
        <w:rPr>
          <w:rFonts w:ascii="Times New Roman" w:eastAsia="Times New Roman" w:hAnsi="Times New Roman" w:cs="Times New Roman"/>
          <w:sz w:val="28"/>
          <w:szCs w:val="28"/>
        </w:rPr>
      </w:pPr>
      <w:r w:rsidRPr="00D0323C">
        <w:rPr>
          <w:rFonts w:ascii="Times New Roman" w:eastAsia="Times New Roman" w:hAnsi="Times New Roman" w:cs="Times New Roman"/>
          <w:sz w:val="28"/>
          <w:szCs w:val="28"/>
        </w:rPr>
        <w:t>- определение обеспеченности организации и ее структурных подразделений основными средствами и уровня их использования по обобщающим и частным показателем, установление причин их изменения;</w:t>
      </w:r>
    </w:p>
    <w:p w:rsidR="00F6535D" w:rsidRPr="00D0323C" w:rsidRDefault="00F6535D" w:rsidP="00F6535D">
      <w:pPr>
        <w:shd w:val="clear" w:color="auto" w:fill="FFFFFF"/>
        <w:spacing w:after="0" w:line="240" w:lineRule="auto"/>
        <w:jc w:val="both"/>
        <w:rPr>
          <w:rFonts w:ascii="Times New Roman" w:eastAsia="Times New Roman" w:hAnsi="Times New Roman" w:cs="Times New Roman"/>
          <w:sz w:val="28"/>
          <w:szCs w:val="28"/>
        </w:rPr>
      </w:pPr>
      <w:r w:rsidRPr="00D0323C">
        <w:rPr>
          <w:rFonts w:ascii="Times New Roman" w:eastAsia="Times New Roman" w:hAnsi="Times New Roman" w:cs="Times New Roman"/>
          <w:sz w:val="28"/>
          <w:szCs w:val="28"/>
        </w:rPr>
        <w:lastRenderedPageBreak/>
        <w:t>- изучение технического состояния основных средств;</w:t>
      </w:r>
    </w:p>
    <w:p w:rsidR="00F6535D" w:rsidRPr="00D0323C" w:rsidRDefault="00F6535D" w:rsidP="00F6535D">
      <w:pPr>
        <w:shd w:val="clear" w:color="auto" w:fill="FFFFFF"/>
        <w:spacing w:after="0" w:line="240" w:lineRule="auto"/>
        <w:jc w:val="both"/>
        <w:rPr>
          <w:rFonts w:ascii="Times New Roman" w:eastAsia="Times New Roman" w:hAnsi="Times New Roman" w:cs="Times New Roman"/>
          <w:sz w:val="28"/>
          <w:szCs w:val="28"/>
        </w:rPr>
      </w:pPr>
      <w:r w:rsidRPr="00D0323C">
        <w:rPr>
          <w:rFonts w:ascii="Times New Roman" w:eastAsia="Times New Roman" w:hAnsi="Times New Roman" w:cs="Times New Roman"/>
          <w:sz w:val="28"/>
          <w:szCs w:val="28"/>
        </w:rPr>
        <w:t>- выяснение эффективности использования оборудования во времени и по мощности;</w:t>
      </w:r>
    </w:p>
    <w:p w:rsidR="00F6535D" w:rsidRPr="00D0323C" w:rsidRDefault="00F6535D" w:rsidP="00F6535D">
      <w:pPr>
        <w:shd w:val="clear" w:color="auto" w:fill="FFFFFF"/>
        <w:spacing w:after="0" w:line="240" w:lineRule="auto"/>
        <w:jc w:val="both"/>
        <w:rPr>
          <w:rFonts w:ascii="Times New Roman" w:eastAsia="Times New Roman" w:hAnsi="Times New Roman" w:cs="Times New Roman"/>
          <w:sz w:val="28"/>
          <w:szCs w:val="28"/>
        </w:rPr>
      </w:pPr>
      <w:r w:rsidRPr="00D0323C">
        <w:rPr>
          <w:rFonts w:ascii="Times New Roman" w:eastAsia="Times New Roman" w:hAnsi="Times New Roman" w:cs="Times New Roman"/>
          <w:sz w:val="28"/>
          <w:szCs w:val="28"/>
        </w:rPr>
        <w:t>- определение влияния использования основных средств на объём произведенного товара и другие экономические показатели работы организации;</w:t>
      </w:r>
    </w:p>
    <w:p w:rsidR="00F6535D" w:rsidRPr="00D0323C" w:rsidRDefault="00F6535D" w:rsidP="00F6535D">
      <w:pPr>
        <w:shd w:val="clear" w:color="auto" w:fill="FFFFFF"/>
        <w:spacing w:after="0" w:line="240" w:lineRule="auto"/>
        <w:jc w:val="both"/>
        <w:rPr>
          <w:rFonts w:ascii="Times New Roman" w:eastAsia="Times New Roman" w:hAnsi="Times New Roman" w:cs="Times New Roman"/>
          <w:sz w:val="28"/>
          <w:szCs w:val="28"/>
        </w:rPr>
      </w:pPr>
      <w:r w:rsidRPr="00D0323C">
        <w:rPr>
          <w:rFonts w:ascii="Times New Roman" w:eastAsia="Times New Roman" w:hAnsi="Times New Roman" w:cs="Times New Roman"/>
          <w:sz w:val="28"/>
          <w:szCs w:val="28"/>
        </w:rPr>
        <w:t>- выявление резервов роста фондоотдачи, увеличения объема производства и продаж, а также прибыли за счет улучшения использования основных средств.</w:t>
      </w:r>
    </w:p>
    <w:p w:rsidR="00F6535D" w:rsidRPr="00D0323C" w:rsidRDefault="00F6535D" w:rsidP="00F6535D">
      <w:pPr>
        <w:shd w:val="clear" w:color="auto" w:fill="FFFFFF"/>
        <w:spacing w:after="0" w:line="240" w:lineRule="auto"/>
        <w:jc w:val="both"/>
        <w:rPr>
          <w:rFonts w:ascii="Times New Roman" w:eastAsia="Times New Roman" w:hAnsi="Times New Roman" w:cs="Times New Roman"/>
          <w:sz w:val="28"/>
          <w:szCs w:val="28"/>
        </w:rPr>
      </w:pPr>
      <w:r w:rsidRPr="00D0323C">
        <w:rPr>
          <w:rFonts w:ascii="Times New Roman" w:eastAsia="Times New Roman" w:hAnsi="Times New Roman" w:cs="Times New Roman"/>
          <w:sz w:val="28"/>
          <w:szCs w:val="28"/>
        </w:rPr>
        <w:t>Здесь наиболее полно отражается хозяйственные явления, процессы, их результаты. Своевременный анализ данных, которые имеются в учетных документах (первичных и сводных) и отчетности, обеспечивает принятие необходимых мер, направленных на улучшение выполнения планов, достижения лучших результатов хозяйствования.</w:t>
      </w:r>
    </w:p>
    <w:p w:rsidR="00F6535D" w:rsidRPr="00D0323C" w:rsidRDefault="00F6535D" w:rsidP="00F6535D">
      <w:pPr>
        <w:shd w:val="clear" w:color="auto" w:fill="FFFFFF"/>
        <w:spacing w:after="0" w:line="240" w:lineRule="auto"/>
        <w:jc w:val="both"/>
        <w:rPr>
          <w:rFonts w:ascii="Times New Roman" w:eastAsia="Times New Roman" w:hAnsi="Times New Roman" w:cs="Times New Roman"/>
          <w:sz w:val="28"/>
          <w:szCs w:val="28"/>
        </w:rPr>
      </w:pPr>
      <w:r w:rsidRPr="00D0323C">
        <w:rPr>
          <w:rFonts w:ascii="Times New Roman" w:eastAsia="Times New Roman" w:hAnsi="Times New Roman" w:cs="Times New Roman"/>
          <w:sz w:val="28"/>
          <w:szCs w:val="28"/>
        </w:rPr>
        <w:t>Качество анализа зависит от достоверности информации, т. е. От качества постановки бухгалтерского учета, отлаженности системы регистрации операций с объектами основных средств, точности отнесения объектов к учетным классификационным группам, достоверности инвентаризационных описей, глубины разработки и ведения регистров аналитического учета.</w:t>
      </w:r>
    </w:p>
    <w:p w:rsidR="00F6535D" w:rsidRPr="00D0323C" w:rsidRDefault="00F6535D" w:rsidP="00F6535D">
      <w:pPr>
        <w:shd w:val="clear" w:color="auto" w:fill="FFFFFF"/>
        <w:spacing w:after="0" w:line="240" w:lineRule="auto"/>
        <w:jc w:val="both"/>
        <w:rPr>
          <w:rFonts w:ascii="Times New Roman" w:eastAsia="Times New Roman" w:hAnsi="Times New Roman" w:cs="Times New Roman"/>
          <w:sz w:val="28"/>
          <w:szCs w:val="28"/>
        </w:rPr>
      </w:pPr>
      <w:r w:rsidRPr="00D0323C">
        <w:rPr>
          <w:rFonts w:ascii="Times New Roman" w:eastAsia="Times New Roman" w:hAnsi="Times New Roman" w:cs="Times New Roman"/>
          <w:sz w:val="28"/>
          <w:szCs w:val="28"/>
        </w:rPr>
        <w:t>Аналитическое исследование, его результаты и их использование в управлении производством должны соответствовать определенным требованиям. Эти требования накладывают свой отпечаток на само аналитическое исследование и должны обязательно выполнятся при организации, проведении и практическом использовании результатов анализа. Обычно выделяют следующие требования к проводимому анализу:</w:t>
      </w:r>
    </w:p>
    <w:p w:rsidR="00F6535D" w:rsidRPr="00D0323C" w:rsidRDefault="00F6535D" w:rsidP="00F6535D">
      <w:pPr>
        <w:shd w:val="clear" w:color="auto" w:fill="FFFFFF"/>
        <w:spacing w:after="0" w:line="240" w:lineRule="auto"/>
        <w:jc w:val="both"/>
        <w:rPr>
          <w:rFonts w:ascii="Times New Roman" w:eastAsia="Times New Roman" w:hAnsi="Times New Roman" w:cs="Times New Roman"/>
          <w:sz w:val="28"/>
          <w:szCs w:val="28"/>
        </w:rPr>
      </w:pPr>
      <w:r w:rsidRPr="00D0323C">
        <w:rPr>
          <w:rFonts w:ascii="Times New Roman" w:eastAsia="Times New Roman" w:hAnsi="Times New Roman" w:cs="Times New Roman"/>
          <w:sz w:val="28"/>
          <w:szCs w:val="28"/>
        </w:rPr>
        <w:t>1. Анализ должен базироваться на государственном подходе при оценке экономических явлений, процессов, результатов хозяйствования. Оценивая определенные проявления экономической жизни, нужно учитывать их соответствие государственной экономической, социальной, экологической, международной политике и законодательству.</w:t>
      </w:r>
    </w:p>
    <w:p w:rsidR="00F6535D" w:rsidRPr="00D0323C" w:rsidRDefault="00F6535D" w:rsidP="00F6535D">
      <w:pPr>
        <w:shd w:val="clear" w:color="auto" w:fill="FFFFFF"/>
        <w:spacing w:after="0" w:line="240" w:lineRule="auto"/>
        <w:jc w:val="both"/>
        <w:rPr>
          <w:rFonts w:ascii="Times New Roman" w:eastAsia="Times New Roman" w:hAnsi="Times New Roman" w:cs="Times New Roman"/>
          <w:sz w:val="28"/>
          <w:szCs w:val="28"/>
        </w:rPr>
      </w:pPr>
      <w:r w:rsidRPr="00D0323C">
        <w:rPr>
          <w:rFonts w:ascii="Times New Roman" w:eastAsia="Times New Roman" w:hAnsi="Times New Roman" w:cs="Times New Roman"/>
          <w:sz w:val="28"/>
          <w:szCs w:val="28"/>
        </w:rPr>
        <w:t>2. Анализ носит научный характер, т. е. базироваться на положениях диалектической теории познания, учитывать требования экономических законов развития производства, использовать достижения научно-технического прогресса и передового опыта, новейшие требования экономических исследований.</w:t>
      </w:r>
    </w:p>
    <w:p w:rsidR="00F6535D" w:rsidRPr="00D0323C" w:rsidRDefault="00F6535D" w:rsidP="00F6535D">
      <w:pPr>
        <w:shd w:val="clear" w:color="auto" w:fill="FFFFFF"/>
        <w:spacing w:after="0" w:line="240" w:lineRule="auto"/>
        <w:jc w:val="both"/>
        <w:rPr>
          <w:rFonts w:ascii="Times New Roman" w:eastAsia="Times New Roman" w:hAnsi="Times New Roman" w:cs="Times New Roman"/>
          <w:sz w:val="28"/>
          <w:szCs w:val="28"/>
        </w:rPr>
      </w:pPr>
      <w:r w:rsidRPr="00D0323C">
        <w:rPr>
          <w:rFonts w:ascii="Times New Roman" w:eastAsia="Times New Roman" w:hAnsi="Times New Roman" w:cs="Times New Roman"/>
          <w:sz w:val="28"/>
          <w:szCs w:val="28"/>
        </w:rPr>
        <w:t>3. Анализ должен быть комплексным. Комплексность исследования требует охвата всех звеньев и всех сторон деятельности и всестороннего изучения причинных зависимостей предприятия.</w:t>
      </w:r>
    </w:p>
    <w:p w:rsidR="00F6535D" w:rsidRPr="00D0323C" w:rsidRDefault="00F6535D" w:rsidP="00F6535D">
      <w:pPr>
        <w:shd w:val="clear" w:color="auto" w:fill="FFFFFF"/>
        <w:spacing w:after="0" w:line="240" w:lineRule="auto"/>
        <w:jc w:val="both"/>
        <w:rPr>
          <w:rFonts w:ascii="Times New Roman" w:eastAsia="Times New Roman" w:hAnsi="Times New Roman" w:cs="Times New Roman"/>
          <w:sz w:val="28"/>
          <w:szCs w:val="28"/>
        </w:rPr>
      </w:pPr>
      <w:r w:rsidRPr="00D0323C">
        <w:rPr>
          <w:rFonts w:ascii="Times New Roman" w:eastAsia="Times New Roman" w:hAnsi="Times New Roman" w:cs="Times New Roman"/>
          <w:sz w:val="28"/>
          <w:szCs w:val="28"/>
        </w:rPr>
        <w:t>4. Обеспечение системного подхода, когда каждый изучаемый объект рассматривается как сложная динамическая система, состоящая из ряда элементов, определенным способом связанных между собой и внешней средой.</w:t>
      </w:r>
    </w:p>
    <w:p w:rsidR="00F6535D" w:rsidRPr="00D0323C" w:rsidRDefault="00F6535D" w:rsidP="00F6535D">
      <w:pPr>
        <w:shd w:val="clear" w:color="auto" w:fill="FFFFFF"/>
        <w:spacing w:after="0" w:line="240" w:lineRule="auto"/>
        <w:jc w:val="both"/>
        <w:rPr>
          <w:rFonts w:ascii="Times New Roman" w:eastAsia="Times New Roman" w:hAnsi="Times New Roman" w:cs="Times New Roman"/>
          <w:sz w:val="28"/>
          <w:szCs w:val="28"/>
        </w:rPr>
      </w:pPr>
      <w:r w:rsidRPr="00D0323C">
        <w:rPr>
          <w:rFonts w:ascii="Times New Roman" w:eastAsia="Times New Roman" w:hAnsi="Times New Roman" w:cs="Times New Roman"/>
          <w:sz w:val="28"/>
          <w:szCs w:val="28"/>
        </w:rPr>
        <w:t>5. Анализ хозяйственной деятельности (АХД) должен быть объективным, конкретным и точным. Он должен базироваться на достоверной, проверенной информации, реально отражающей объективную деятельность, а выводы его должны обосновываться точным аналитическими расчетами.</w:t>
      </w:r>
    </w:p>
    <w:p w:rsidR="00F6535D" w:rsidRPr="00D0323C" w:rsidRDefault="00F6535D" w:rsidP="00F6535D">
      <w:pPr>
        <w:shd w:val="clear" w:color="auto" w:fill="FFFFFF"/>
        <w:spacing w:after="0" w:line="240" w:lineRule="auto"/>
        <w:jc w:val="both"/>
        <w:rPr>
          <w:rFonts w:ascii="Times New Roman" w:eastAsia="Times New Roman" w:hAnsi="Times New Roman" w:cs="Times New Roman"/>
          <w:sz w:val="28"/>
          <w:szCs w:val="28"/>
        </w:rPr>
      </w:pPr>
      <w:r w:rsidRPr="00D0323C">
        <w:rPr>
          <w:rFonts w:ascii="Times New Roman" w:eastAsia="Times New Roman" w:hAnsi="Times New Roman" w:cs="Times New Roman"/>
          <w:sz w:val="28"/>
          <w:szCs w:val="28"/>
        </w:rPr>
        <w:t>6. Анализ должен быть действенным. Активно воздействовать на ход производства и его результаты, своевременно выявляя недостатки, просчеты, упущения в работе и информируя об этом руководство предприятия.</w:t>
      </w:r>
    </w:p>
    <w:p w:rsidR="00F6535D" w:rsidRPr="00D0323C" w:rsidRDefault="00F6535D" w:rsidP="00F6535D">
      <w:pPr>
        <w:shd w:val="clear" w:color="auto" w:fill="FFFFFF"/>
        <w:spacing w:after="0" w:line="240" w:lineRule="auto"/>
        <w:jc w:val="both"/>
        <w:rPr>
          <w:rFonts w:ascii="Times New Roman" w:eastAsia="Times New Roman" w:hAnsi="Times New Roman" w:cs="Times New Roman"/>
          <w:sz w:val="28"/>
          <w:szCs w:val="28"/>
        </w:rPr>
      </w:pPr>
      <w:r w:rsidRPr="00D0323C">
        <w:rPr>
          <w:rFonts w:ascii="Times New Roman" w:eastAsia="Times New Roman" w:hAnsi="Times New Roman" w:cs="Times New Roman"/>
          <w:sz w:val="28"/>
          <w:szCs w:val="28"/>
        </w:rPr>
        <w:t>7. Анализ проводится по плану, систематически.</w:t>
      </w:r>
    </w:p>
    <w:p w:rsidR="00F6535D" w:rsidRPr="00D0323C" w:rsidRDefault="00F6535D" w:rsidP="00F6535D">
      <w:pPr>
        <w:shd w:val="clear" w:color="auto" w:fill="FFFFFF"/>
        <w:spacing w:after="0" w:line="240" w:lineRule="auto"/>
        <w:jc w:val="both"/>
        <w:rPr>
          <w:rFonts w:ascii="Times New Roman" w:eastAsia="Times New Roman" w:hAnsi="Times New Roman" w:cs="Times New Roman"/>
          <w:sz w:val="28"/>
          <w:szCs w:val="28"/>
        </w:rPr>
      </w:pPr>
      <w:r w:rsidRPr="00D0323C">
        <w:rPr>
          <w:rFonts w:ascii="Times New Roman" w:eastAsia="Times New Roman" w:hAnsi="Times New Roman" w:cs="Times New Roman"/>
          <w:sz w:val="28"/>
          <w:szCs w:val="28"/>
        </w:rPr>
        <w:t>8. Оперативность является частью анализа.</w:t>
      </w:r>
    </w:p>
    <w:p w:rsidR="00F6535D" w:rsidRPr="00D0323C" w:rsidRDefault="00F6535D" w:rsidP="00F6535D">
      <w:pPr>
        <w:shd w:val="clear" w:color="auto" w:fill="FFFFFF"/>
        <w:spacing w:after="0" w:line="240" w:lineRule="auto"/>
        <w:jc w:val="both"/>
        <w:rPr>
          <w:rFonts w:ascii="Times New Roman" w:eastAsia="Times New Roman" w:hAnsi="Times New Roman" w:cs="Times New Roman"/>
          <w:sz w:val="28"/>
          <w:szCs w:val="28"/>
        </w:rPr>
      </w:pPr>
      <w:r w:rsidRPr="00D0323C">
        <w:rPr>
          <w:rFonts w:ascii="Times New Roman" w:eastAsia="Times New Roman" w:hAnsi="Times New Roman" w:cs="Times New Roman"/>
          <w:sz w:val="28"/>
          <w:szCs w:val="28"/>
        </w:rPr>
        <w:lastRenderedPageBreak/>
        <w:t>9. Принцип анализа – его демократизм. Участие в его проведении широкого круга работников предприятия обеспечивает выявление более полное выявление передового опыта и использование имеющихся внутрихозяйственных резервов.</w:t>
      </w:r>
    </w:p>
    <w:p w:rsidR="00F6535D" w:rsidRPr="00D0323C" w:rsidRDefault="00F6535D" w:rsidP="00F6535D">
      <w:pPr>
        <w:shd w:val="clear" w:color="auto" w:fill="FFFFFF"/>
        <w:spacing w:after="0" w:line="240" w:lineRule="auto"/>
        <w:jc w:val="both"/>
        <w:rPr>
          <w:rFonts w:ascii="Times New Roman" w:eastAsia="Times New Roman" w:hAnsi="Times New Roman" w:cs="Times New Roman"/>
          <w:sz w:val="28"/>
          <w:szCs w:val="28"/>
        </w:rPr>
      </w:pPr>
      <w:r w:rsidRPr="00D0323C">
        <w:rPr>
          <w:rFonts w:ascii="Times New Roman" w:eastAsia="Times New Roman" w:hAnsi="Times New Roman" w:cs="Times New Roman"/>
          <w:sz w:val="28"/>
          <w:szCs w:val="28"/>
        </w:rPr>
        <w:t>10. Анализ должен быть эффективным, т. е. затраты на его проведение должны давать многократный эффект.</w:t>
      </w:r>
    </w:p>
    <w:p w:rsidR="00F6535D" w:rsidRPr="00D0323C" w:rsidRDefault="00F6535D" w:rsidP="00F6535D">
      <w:pPr>
        <w:shd w:val="clear" w:color="auto" w:fill="FFFFFF"/>
        <w:spacing w:after="0" w:line="240" w:lineRule="auto"/>
        <w:jc w:val="both"/>
        <w:rPr>
          <w:rFonts w:ascii="Times New Roman" w:eastAsia="Times New Roman" w:hAnsi="Times New Roman" w:cs="Times New Roman"/>
          <w:sz w:val="28"/>
          <w:szCs w:val="28"/>
        </w:rPr>
      </w:pPr>
      <w:r w:rsidRPr="00D0323C">
        <w:rPr>
          <w:rFonts w:ascii="Times New Roman" w:eastAsia="Times New Roman" w:hAnsi="Times New Roman" w:cs="Times New Roman"/>
          <w:sz w:val="28"/>
          <w:szCs w:val="28"/>
        </w:rPr>
        <w:t>Вышеуказанными принципами следует руководствоваться при проведении анализа на любом уровне.</w:t>
      </w:r>
    </w:p>
    <w:p w:rsidR="00F6535D" w:rsidRPr="00D0323C" w:rsidRDefault="00F6535D" w:rsidP="00F6535D">
      <w:pPr>
        <w:shd w:val="clear" w:color="auto" w:fill="FFFFFF"/>
        <w:spacing w:after="0" w:line="240" w:lineRule="auto"/>
        <w:jc w:val="both"/>
        <w:rPr>
          <w:rFonts w:ascii="Times New Roman" w:eastAsia="Times New Roman" w:hAnsi="Times New Roman" w:cs="Times New Roman"/>
          <w:sz w:val="28"/>
          <w:szCs w:val="28"/>
        </w:rPr>
      </w:pPr>
      <w:r w:rsidRPr="00D0323C">
        <w:rPr>
          <w:rFonts w:ascii="Times New Roman" w:eastAsia="Times New Roman" w:hAnsi="Times New Roman" w:cs="Times New Roman"/>
          <w:sz w:val="28"/>
          <w:szCs w:val="28"/>
        </w:rPr>
        <w:t>Состав, содержание и качество информации, которая привлекается к анализу основных средств, имеют определяющую роль в обеспечении эффективности анализа. Источники данных для анализа основных средств делятся на плановые, учетные и внеучетные. К плановым источникам относятся все типы планов, которые разрабатываются в организации: перспективные планы по модернизации оборудования цехов, приобретение новых технологических линий, строительство новых производственных помещений, текущие – на проведение плановых ремонтов основных средств, задания на проведение плановых ремонтов основных средств, задания на проведение оперативных ремонтов основных средств, а также сметы и проектные задания. Источники информации учетного характера – это все данные, которые содержат документы бухгалтерского, статистического и оперативного учета, а также все виды отчетности, первичная учетная документация.</w:t>
      </w:r>
    </w:p>
    <w:p w:rsidR="00F6535D" w:rsidRPr="00D0323C" w:rsidRDefault="00F6535D" w:rsidP="00F6535D">
      <w:pPr>
        <w:shd w:val="clear" w:color="auto" w:fill="FFFFFF"/>
        <w:spacing w:after="0" w:line="240" w:lineRule="auto"/>
        <w:jc w:val="both"/>
        <w:rPr>
          <w:rFonts w:ascii="Times New Roman" w:eastAsia="Times New Roman" w:hAnsi="Times New Roman" w:cs="Times New Roman"/>
          <w:sz w:val="28"/>
          <w:szCs w:val="28"/>
        </w:rPr>
      </w:pPr>
      <w:r w:rsidRPr="00D0323C">
        <w:rPr>
          <w:rFonts w:ascii="Times New Roman" w:eastAsia="Times New Roman" w:hAnsi="Times New Roman" w:cs="Times New Roman"/>
          <w:sz w:val="28"/>
          <w:szCs w:val="28"/>
        </w:rPr>
        <w:t>Важнейшими источниками для проведения анализа являются:</w:t>
      </w:r>
    </w:p>
    <w:p w:rsidR="00F6535D" w:rsidRPr="00D0323C" w:rsidRDefault="00F6535D" w:rsidP="00F6535D">
      <w:pPr>
        <w:shd w:val="clear" w:color="auto" w:fill="FFFFFF"/>
        <w:spacing w:after="0" w:line="240" w:lineRule="auto"/>
        <w:jc w:val="both"/>
        <w:rPr>
          <w:rFonts w:ascii="Times New Roman" w:eastAsia="Times New Roman" w:hAnsi="Times New Roman" w:cs="Times New Roman"/>
          <w:sz w:val="28"/>
          <w:szCs w:val="28"/>
        </w:rPr>
      </w:pPr>
      <w:r w:rsidRPr="00D0323C">
        <w:rPr>
          <w:rFonts w:ascii="Times New Roman" w:eastAsia="Times New Roman" w:hAnsi="Times New Roman" w:cs="Times New Roman"/>
          <w:sz w:val="28"/>
          <w:szCs w:val="28"/>
        </w:rPr>
        <w:t>- журналы - ордера №10, 10/1, 12, 13, 16;</w:t>
      </w:r>
    </w:p>
    <w:p w:rsidR="00F6535D" w:rsidRPr="00D0323C" w:rsidRDefault="00F6535D" w:rsidP="00F6535D">
      <w:pPr>
        <w:shd w:val="clear" w:color="auto" w:fill="FFFFFF"/>
        <w:spacing w:after="0" w:line="240" w:lineRule="auto"/>
        <w:jc w:val="both"/>
        <w:rPr>
          <w:rFonts w:ascii="Times New Roman" w:eastAsia="Times New Roman" w:hAnsi="Times New Roman" w:cs="Times New Roman"/>
          <w:sz w:val="28"/>
          <w:szCs w:val="28"/>
        </w:rPr>
      </w:pPr>
      <w:r w:rsidRPr="00D0323C">
        <w:rPr>
          <w:rFonts w:ascii="Times New Roman" w:eastAsia="Times New Roman" w:hAnsi="Times New Roman" w:cs="Times New Roman"/>
          <w:sz w:val="28"/>
          <w:szCs w:val="28"/>
        </w:rPr>
        <w:t>- данные аналитического учета по соответствующим счетам по видам и отдельным инвентарным объектам основных средств (ведомости и карточки аналитического учета);</w:t>
      </w:r>
    </w:p>
    <w:p w:rsidR="00F6535D" w:rsidRPr="00D0323C" w:rsidRDefault="00F6535D" w:rsidP="00F6535D">
      <w:pPr>
        <w:shd w:val="clear" w:color="auto" w:fill="FFFFFF"/>
        <w:spacing w:after="0" w:line="240" w:lineRule="auto"/>
        <w:jc w:val="both"/>
        <w:rPr>
          <w:rFonts w:ascii="Times New Roman" w:eastAsia="Times New Roman" w:hAnsi="Times New Roman" w:cs="Times New Roman"/>
          <w:sz w:val="28"/>
          <w:szCs w:val="28"/>
        </w:rPr>
      </w:pPr>
      <w:r w:rsidRPr="00D0323C">
        <w:rPr>
          <w:rFonts w:ascii="Times New Roman" w:eastAsia="Times New Roman" w:hAnsi="Times New Roman" w:cs="Times New Roman"/>
          <w:sz w:val="28"/>
          <w:szCs w:val="28"/>
        </w:rPr>
        <w:t>- форма №1 «Бухгалтерский баланс»;</w:t>
      </w:r>
    </w:p>
    <w:p w:rsidR="00F6535D" w:rsidRPr="00D0323C" w:rsidRDefault="00F6535D" w:rsidP="00F6535D">
      <w:pPr>
        <w:shd w:val="clear" w:color="auto" w:fill="FFFFFF"/>
        <w:spacing w:after="0" w:line="240" w:lineRule="auto"/>
        <w:jc w:val="both"/>
        <w:rPr>
          <w:rFonts w:ascii="Times New Roman" w:eastAsia="Times New Roman" w:hAnsi="Times New Roman" w:cs="Times New Roman"/>
          <w:sz w:val="28"/>
          <w:szCs w:val="28"/>
        </w:rPr>
      </w:pPr>
      <w:r w:rsidRPr="00D0323C">
        <w:rPr>
          <w:rFonts w:ascii="Times New Roman" w:eastAsia="Times New Roman" w:hAnsi="Times New Roman" w:cs="Times New Roman"/>
          <w:sz w:val="28"/>
          <w:szCs w:val="28"/>
        </w:rPr>
        <w:t>- форма №2 «Отчет о прибылях и убытках»;</w:t>
      </w:r>
    </w:p>
    <w:p w:rsidR="00F6535D" w:rsidRPr="00D0323C" w:rsidRDefault="00F6535D" w:rsidP="00F6535D">
      <w:pPr>
        <w:shd w:val="clear" w:color="auto" w:fill="FFFFFF"/>
        <w:spacing w:after="0" w:line="240" w:lineRule="auto"/>
        <w:jc w:val="both"/>
        <w:rPr>
          <w:rFonts w:ascii="Times New Roman" w:eastAsia="Times New Roman" w:hAnsi="Times New Roman" w:cs="Times New Roman"/>
          <w:sz w:val="28"/>
          <w:szCs w:val="28"/>
        </w:rPr>
      </w:pPr>
      <w:r w:rsidRPr="00D0323C">
        <w:rPr>
          <w:rFonts w:ascii="Times New Roman" w:eastAsia="Times New Roman" w:hAnsi="Times New Roman" w:cs="Times New Roman"/>
          <w:sz w:val="28"/>
          <w:szCs w:val="28"/>
        </w:rPr>
        <w:t>- форма №5 «Приложение к бухгалтерскому учету»;</w:t>
      </w:r>
    </w:p>
    <w:p w:rsidR="00F6535D" w:rsidRPr="00D0323C" w:rsidRDefault="00F6535D" w:rsidP="00F6535D">
      <w:pPr>
        <w:shd w:val="clear" w:color="auto" w:fill="FFFFFF"/>
        <w:spacing w:after="0" w:line="240" w:lineRule="auto"/>
        <w:jc w:val="both"/>
        <w:rPr>
          <w:rFonts w:ascii="Times New Roman" w:eastAsia="Times New Roman" w:hAnsi="Times New Roman" w:cs="Times New Roman"/>
          <w:sz w:val="28"/>
          <w:szCs w:val="28"/>
        </w:rPr>
      </w:pPr>
      <w:r w:rsidRPr="00D0323C">
        <w:rPr>
          <w:rFonts w:ascii="Times New Roman" w:eastAsia="Times New Roman" w:hAnsi="Times New Roman" w:cs="Times New Roman"/>
          <w:sz w:val="28"/>
          <w:szCs w:val="28"/>
        </w:rPr>
        <w:t>- годовой и квартальной бухгалтерской отчетности организации;</w:t>
      </w:r>
    </w:p>
    <w:p w:rsidR="00F6535D" w:rsidRPr="00D0323C" w:rsidRDefault="00F6535D" w:rsidP="00F6535D">
      <w:pPr>
        <w:shd w:val="clear" w:color="auto" w:fill="FFFFFF"/>
        <w:spacing w:after="0" w:line="240" w:lineRule="auto"/>
        <w:jc w:val="both"/>
        <w:rPr>
          <w:rFonts w:ascii="Times New Roman" w:eastAsia="Times New Roman" w:hAnsi="Times New Roman" w:cs="Times New Roman"/>
          <w:sz w:val="28"/>
          <w:szCs w:val="28"/>
        </w:rPr>
      </w:pPr>
      <w:r w:rsidRPr="00D0323C">
        <w:rPr>
          <w:rFonts w:ascii="Times New Roman" w:eastAsia="Times New Roman" w:hAnsi="Times New Roman" w:cs="Times New Roman"/>
          <w:sz w:val="28"/>
          <w:szCs w:val="28"/>
        </w:rPr>
        <w:t>- форма П-2 «Сведения об инвестиционной деятельности» статистической отчетности и приложение к ней.</w:t>
      </w:r>
    </w:p>
    <w:p w:rsidR="00F6535D" w:rsidRPr="00D0323C" w:rsidRDefault="00F6535D" w:rsidP="00F6535D">
      <w:pPr>
        <w:shd w:val="clear" w:color="auto" w:fill="FFFFFF"/>
        <w:spacing w:after="0" w:line="240" w:lineRule="auto"/>
        <w:jc w:val="both"/>
        <w:rPr>
          <w:rFonts w:ascii="Times New Roman" w:eastAsia="Times New Roman" w:hAnsi="Times New Roman" w:cs="Times New Roman"/>
          <w:sz w:val="28"/>
          <w:szCs w:val="28"/>
        </w:rPr>
      </w:pPr>
      <w:r w:rsidRPr="00D0323C">
        <w:rPr>
          <w:rFonts w:ascii="Times New Roman" w:eastAsia="Times New Roman" w:hAnsi="Times New Roman" w:cs="Times New Roman"/>
          <w:sz w:val="28"/>
          <w:szCs w:val="28"/>
        </w:rPr>
        <w:t>При анализе объекты основных средств важно изучить не только в стоимостной оценке, но и с количественной и качественной точки зрения. Такая необходимость обусловлена в первую очередь тем, что стоимостная оценка некоторых видов основных средств (например, библиотечный фонд, музейные ценности) не отражает в полной мере их состояния и наличия.</w:t>
      </w:r>
    </w:p>
    <w:p w:rsidR="00F6535D" w:rsidRPr="00D0323C" w:rsidRDefault="00F6535D" w:rsidP="00F6535D">
      <w:pPr>
        <w:shd w:val="clear" w:color="auto" w:fill="FFFFFF"/>
        <w:spacing w:after="0" w:line="240" w:lineRule="auto"/>
        <w:jc w:val="center"/>
        <w:rPr>
          <w:rFonts w:ascii="Times New Roman" w:eastAsia="Times New Roman" w:hAnsi="Times New Roman" w:cs="Times New Roman"/>
          <w:sz w:val="28"/>
          <w:szCs w:val="28"/>
        </w:rPr>
      </w:pPr>
    </w:p>
    <w:p w:rsidR="00F6535D" w:rsidRPr="00D0323C" w:rsidRDefault="00F6535D" w:rsidP="00F6535D">
      <w:pPr>
        <w:shd w:val="clear" w:color="auto" w:fill="FFFFFF"/>
        <w:spacing w:after="0" w:line="240" w:lineRule="auto"/>
        <w:jc w:val="center"/>
        <w:rPr>
          <w:rFonts w:ascii="Times New Roman" w:eastAsia="Times New Roman" w:hAnsi="Times New Roman" w:cs="Times New Roman"/>
          <w:sz w:val="28"/>
          <w:szCs w:val="28"/>
        </w:rPr>
      </w:pPr>
      <w:r w:rsidRPr="00D0323C">
        <w:rPr>
          <w:rFonts w:ascii="Times New Roman" w:eastAsia="Times New Roman" w:hAnsi="Times New Roman" w:cs="Times New Roman"/>
          <w:sz w:val="28"/>
          <w:szCs w:val="28"/>
        </w:rPr>
        <w:t>Методика анализа основных средств</w:t>
      </w:r>
    </w:p>
    <w:p w:rsidR="00F6535D" w:rsidRPr="00D0323C" w:rsidRDefault="00F6535D" w:rsidP="00F6535D">
      <w:pPr>
        <w:shd w:val="clear" w:color="auto" w:fill="FFFFFF"/>
        <w:spacing w:after="0" w:line="240" w:lineRule="auto"/>
        <w:jc w:val="both"/>
        <w:rPr>
          <w:rFonts w:ascii="Times New Roman" w:eastAsia="Times New Roman" w:hAnsi="Times New Roman" w:cs="Times New Roman"/>
          <w:sz w:val="28"/>
          <w:szCs w:val="28"/>
        </w:rPr>
      </w:pPr>
      <w:r w:rsidRPr="00D0323C">
        <w:rPr>
          <w:rFonts w:ascii="Times New Roman" w:eastAsia="Times New Roman" w:hAnsi="Times New Roman" w:cs="Times New Roman"/>
          <w:sz w:val="28"/>
          <w:szCs w:val="28"/>
        </w:rPr>
        <w:t>С целью определения стратегии и тактики эксплуатации основных средств в условиях меняющейся конъюнктуры рынка организуется учет и анализ наличия (состава) и движения основных средств. Анализ структуры основных средств позволяет оценить их соотношение с точки зрения степени их использования в производственном процессе. От изменений структуры основных средств, их движения во многом зависит технический уровень производства.</w:t>
      </w:r>
    </w:p>
    <w:p w:rsidR="00F6535D" w:rsidRPr="00D0323C" w:rsidRDefault="00F6535D" w:rsidP="00F6535D">
      <w:pPr>
        <w:shd w:val="clear" w:color="auto" w:fill="FFFFFF"/>
        <w:spacing w:after="0" w:line="240" w:lineRule="auto"/>
        <w:jc w:val="both"/>
        <w:rPr>
          <w:rFonts w:ascii="Times New Roman" w:eastAsia="Times New Roman" w:hAnsi="Times New Roman" w:cs="Times New Roman"/>
          <w:sz w:val="28"/>
          <w:szCs w:val="28"/>
        </w:rPr>
      </w:pPr>
      <w:r w:rsidRPr="00D0323C">
        <w:rPr>
          <w:rFonts w:ascii="Times New Roman" w:eastAsia="Times New Roman" w:hAnsi="Times New Roman" w:cs="Times New Roman"/>
          <w:sz w:val="28"/>
          <w:szCs w:val="28"/>
        </w:rPr>
        <w:t>В процессе анализа необходимо оценить размеры, динамику и структуру вложений капитала организации в основные средства, выявить главные функциональные особенности производственной деятельности (бизнеса) анализируемого хозяйствующего субъекта.</w:t>
      </w:r>
    </w:p>
    <w:p w:rsidR="00F6535D" w:rsidRPr="00D0323C" w:rsidRDefault="00F6535D" w:rsidP="00F6535D">
      <w:pPr>
        <w:shd w:val="clear" w:color="auto" w:fill="FFFFFF"/>
        <w:spacing w:after="0" w:line="240" w:lineRule="auto"/>
        <w:jc w:val="both"/>
        <w:rPr>
          <w:rFonts w:ascii="Times New Roman" w:eastAsia="Times New Roman" w:hAnsi="Times New Roman" w:cs="Times New Roman"/>
          <w:sz w:val="28"/>
          <w:szCs w:val="28"/>
        </w:rPr>
      </w:pPr>
      <w:r w:rsidRPr="00D0323C">
        <w:rPr>
          <w:rFonts w:ascii="Times New Roman" w:eastAsia="Times New Roman" w:hAnsi="Times New Roman" w:cs="Times New Roman"/>
          <w:sz w:val="28"/>
          <w:szCs w:val="28"/>
        </w:rPr>
        <w:t>Остаток основных средств на конец периода определяют балансовым методом:</w:t>
      </w:r>
    </w:p>
    <w:p w:rsidR="00F6535D" w:rsidRPr="00D0323C" w:rsidRDefault="00F6535D" w:rsidP="00F6535D">
      <w:pPr>
        <w:spacing w:after="0" w:line="240" w:lineRule="auto"/>
        <w:rPr>
          <w:rFonts w:ascii="Times New Roman" w:eastAsia="Times New Roman" w:hAnsi="Times New Roman" w:cs="Times New Roman"/>
          <w:sz w:val="28"/>
          <w:szCs w:val="28"/>
        </w:rPr>
      </w:pPr>
      <w:r w:rsidRPr="00D0323C">
        <w:rPr>
          <w:rFonts w:ascii="Times New Roman" w:eastAsia="Times New Roman" w:hAnsi="Times New Roman" w:cs="Times New Roman"/>
          <w:noProof/>
          <w:sz w:val="28"/>
          <w:szCs w:val="28"/>
        </w:rPr>
        <w:lastRenderedPageBreak/>
        <w:drawing>
          <wp:inline distT="0" distB="0" distL="0" distR="0" wp14:anchorId="28E5F18B" wp14:editId="18701BA5">
            <wp:extent cx="1478915" cy="254635"/>
            <wp:effectExtent l="0" t="0" r="6985" b="0"/>
            <wp:docPr id="16" name="Рисунок 16" descr="http://mirznanii.com/images/77/10/861107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irznanii.com/images/77/10/8611077.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78915" cy="254635"/>
                    </a:xfrm>
                    <a:prstGeom prst="rect">
                      <a:avLst/>
                    </a:prstGeom>
                    <a:noFill/>
                    <a:ln>
                      <a:noFill/>
                    </a:ln>
                  </pic:spPr>
                </pic:pic>
              </a:graphicData>
            </a:graphic>
          </wp:inline>
        </w:drawing>
      </w:r>
      <w:r w:rsidRPr="00D0323C">
        <w:rPr>
          <w:rFonts w:ascii="Times New Roman" w:eastAsia="Times New Roman" w:hAnsi="Times New Roman" w:cs="Times New Roman"/>
          <w:sz w:val="28"/>
          <w:szCs w:val="28"/>
          <w:shd w:val="clear" w:color="auto" w:fill="FFFFFF"/>
        </w:rPr>
        <w:t>, </w:t>
      </w:r>
      <w:r w:rsidRPr="00D0323C">
        <w:rPr>
          <w:rFonts w:ascii="Times New Roman" w:eastAsia="Times New Roman" w:hAnsi="Times New Roman" w:cs="Times New Roman"/>
          <w:b/>
          <w:bCs/>
          <w:sz w:val="28"/>
          <w:szCs w:val="28"/>
          <w:shd w:val="clear" w:color="auto" w:fill="FFFFFF"/>
        </w:rPr>
        <w:t>(</w:t>
      </w:r>
      <w:r w:rsidRPr="00D0323C">
        <w:rPr>
          <w:rFonts w:ascii="Times New Roman" w:eastAsia="Times New Roman" w:hAnsi="Times New Roman" w:cs="Times New Roman"/>
          <w:sz w:val="28"/>
          <w:szCs w:val="28"/>
          <w:shd w:val="clear" w:color="auto" w:fill="FFFFFF"/>
        </w:rPr>
        <w:t> 1</w:t>
      </w:r>
      <w:r w:rsidRPr="00D0323C">
        <w:rPr>
          <w:rFonts w:ascii="Times New Roman" w:eastAsia="Times New Roman" w:hAnsi="Times New Roman" w:cs="Times New Roman"/>
          <w:b/>
          <w:bCs/>
          <w:sz w:val="28"/>
          <w:szCs w:val="28"/>
          <w:shd w:val="clear" w:color="auto" w:fill="FFFFFF"/>
        </w:rPr>
        <w:t>)</w:t>
      </w:r>
    </w:p>
    <w:p w:rsidR="00F6535D" w:rsidRPr="00D0323C" w:rsidRDefault="00F6535D" w:rsidP="00F6535D">
      <w:pPr>
        <w:shd w:val="clear" w:color="auto" w:fill="FFFFFF"/>
        <w:spacing w:after="0" w:line="240" w:lineRule="auto"/>
        <w:jc w:val="both"/>
        <w:rPr>
          <w:rFonts w:ascii="Times New Roman" w:eastAsia="Times New Roman" w:hAnsi="Times New Roman" w:cs="Times New Roman"/>
          <w:sz w:val="28"/>
          <w:szCs w:val="28"/>
        </w:rPr>
      </w:pPr>
      <w:r w:rsidRPr="00D0323C">
        <w:rPr>
          <w:rFonts w:ascii="Times New Roman" w:eastAsia="Times New Roman" w:hAnsi="Times New Roman" w:cs="Times New Roman"/>
          <w:sz w:val="28"/>
          <w:szCs w:val="28"/>
        </w:rPr>
        <w:t>где С</w:t>
      </w:r>
      <w:r w:rsidRPr="00D0323C">
        <w:rPr>
          <w:rFonts w:ascii="Times New Roman" w:eastAsia="Times New Roman" w:hAnsi="Times New Roman" w:cs="Times New Roman"/>
          <w:sz w:val="28"/>
          <w:szCs w:val="28"/>
          <w:vertAlign w:val="subscript"/>
        </w:rPr>
        <w:t>Н</w:t>
      </w:r>
      <w:r w:rsidRPr="00D0323C">
        <w:rPr>
          <w:rFonts w:ascii="Times New Roman" w:eastAsia="Times New Roman" w:hAnsi="Times New Roman" w:cs="Times New Roman"/>
          <w:sz w:val="28"/>
          <w:szCs w:val="28"/>
        </w:rPr>
        <w:t> – стоимость основных средств на начало периода;</w:t>
      </w:r>
    </w:p>
    <w:p w:rsidR="00F6535D" w:rsidRPr="00D0323C" w:rsidRDefault="00F6535D" w:rsidP="00F6535D">
      <w:pPr>
        <w:shd w:val="clear" w:color="auto" w:fill="FFFFFF"/>
        <w:spacing w:after="0" w:line="240" w:lineRule="auto"/>
        <w:jc w:val="both"/>
        <w:rPr>
          <w:rFonts w:ascii="Times New Roman" w:eastAsia="Times New Roman" w:hAnsi="Times New Roman" w:cs="Times New Roman"/>
          <w:sz w:val="28"/>
          <w:szCs w:val="28"/>
        </w:rPr>
      </w:pPr>
      <w:r w:rsidRPr="00D0323C">
        <w:rPr>
          <w:rFonts w:ascii="Times New Roman" w:eastAsia="Times New Roman" w:hAnsi="Times New Roman" w:cs="Times New Roman"/>
          <w:sz w:val="28"/>
          <w:szCs w:val="28"/>
        </w:rPr>
        <w:t>С</w:t>
      </w:r>
      <w:r w:rsidRPr="00D0323C">
        <w:rPr>
          <w:rFonts w:ascii="Times New Roman" w:eastAsia="Times New Roman" w:hAnsi="Times New Roman" w:cs="Times New Roman"/>
          <w:sz w:val="28"/>
          <w:szCs w:val="28"/>
          <w:vertAlign w:val="subscript"/>
        </w:rPr>
        <w:t>П</w:t>
      </w:r>
      <w:r w:rsidRPr="00D0323C">
        <w:rPr>
          <w:rFonts w:ascii="Times New Roman" w:eastAsia="Times New Roman" w:hAnsi="Times New Roman" w:cs="Times New Roman"/>
          <w:sz w:val="28"/>
          <w:szCs w:val="28"/>
        </w:rPr>
        <w:t> – стоимость новых основных средств, поступивших (введённых) в отчётном периоде;</w:t>
      </w:r>
    </w:p>
    <w:p w:rsidR="00F6535D" w:rsidRPr="00D0323C" w:rsidRDefault="00F6535D" w:rsidP="00F6535D">
      <w:pPr>
        <w:shd w:val="clear" w:color="auto" w:fill="FFFFFF"/>
        <w:spacing w:after="0" w:line="240" w:lineRule="auto"/>
        <w:jc w:val="both"/>
        <w:rPr>
          <w:rFonts w:ascii="Times New Roman" w:eastAsia="Times New Roman" w:hAnsi="Times New Roman" w:cs="Times New Roman"/>
          <w:sz w:val="28"/>
          <w:szCs w:val="28"/>
        </w:rPr>
      </w:pPr>
      <w:r w:rsidRPr="00D0323C">
        <w:rPr>
          <w:rFonts w:ascii="Times New Roman" w:eastAsia="Times New Roman" w:hAnsi="Times New Roman" w:cs="Times New Roman"/>
          <w:sz w:val="28"/>
          <w:szCs w:val="28"/>
        </w:rPr>
        <w:t>С</w:t>
      </w:r>
      <w:r w:rsidRPr="00D0323C">
        <w:rPr>
          <w:rFonts w:ascii="Times New Roman" w:eastAsia="Times New Roman" w:hAnsi="Times New Roman" w:cs="Times New Roman"/>
          <w:sz w:val="28"/>
          <w:szCs w:val="28"/>
          <w:vertAlign w:val="subscript"/>
        </w:rPr>
        <w:t>В</w:t>
      </w:r>
      <w:r w:rsidRPr="00D0323C">
        <w:rPr>
          <w:rFonts w:ascii="Times New Roman" w:eastAsia="Times New Roman" w:hAnsi="Times New Roman" w:cs="Times New Roman"/>
          <w:sz w:val="28"/>
          <w:szCs w:val="28"/>
        </w:rPr>
        <w:t> – стоимость основных средств, выбывших в отчётном периоде.</w:t>
      </w:r>
    </w:p>
    <w:p w:rsidR="00F6535D" w:rsidRPr="00D0323C" w:rsidRDefault="00F6535D" w:rsidP="00F6535D">
      <w:pPr>
        <w:shd w:val="clear" w:color="auto" w:fill="FFFFFF"/>
        <w:spacing w:after="0" w:line="240" w:lineRule="auto"/>
        <w:jc w:val="both"/>
        <w:rPr>
          <w:rFonts w:ascii="Times New Roman" w:eastAsia="Times New Roman" w:hAnsi="Times New Roman" w:cs="Times New Roman"/>
          <w:sz w:val="28"/>
          <w:szCs w:val="28"/>
        </w:rPr>
      </w:pPr>
      <w:r w:rsidRPr="00D0323C">
        <w:rPr>
          <w:rFonts w:ascii="Times New Roman" w:eastAsia="Times New Roman" w:hAnsi="Times New Roman" w:cs="Times New Roman"/>
          <w:sz w:val="28"/>
          <w:szCs w:val="28"/>
        </w:rPr>
        <w:t>Экономия основных средств за период определяется по расчету:</w:t>
      </w:r>
    </w:p>
    <w:p w:rsidR="00F6535D" w:rsidRPr="00D0323C" w:rsidRDefault="00F6535D" w:rsidP="00F6535D">
      <w:pPr>
        <w:spacing w:after="0" w:line="240" w:lineRule="auto"/>
        <w:rPr>
          <w:rFonts w:ascii="Times New Roman" w:eastAsia="Times New Roman" w:hAnsi="Times New Roman" w:cs="Times New Roman"/>
          <w:sz w:val="28"/>
          <w:szCs w:val="28"/>
        </w:rPr>
      </w:pPr>
      <w:r w:rsidRPr="00D0323C">
        <w:rPr>
          <w:rFonts w:ascii="Times New Roman" w:eastAsia="Times New Roman" w:hAnsi="Times New Roman" w:cs="Times New Roman"/>
          <w:noProof/>
          <w:sz w:val="28"/>
          <w:szCs w:val="28"/>
        </w:rPr>
        <w:drawing>
          <wp:inline distT="0" distB="0" distL="0" distR="0" wp14:anchorId="1FE13A9F" wp14:editId="1E92A9A6">
            <wp:extent cx="1860550" cy="254635"/>
            <wp:effectExtent l="0" t="0" r="6350" b="0"/>
            <wp:docPr id="15" name="Рисунок 15" descr="http://mirznanii.com/images/78/10/861107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irznanii.com/images/78/10/8611078.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60550" cy="254635"/>
                    </a:xfrm>
                    <a:prstGeom prst="rect">
                      <a:avLst/>
                    </a:prstGeom>
                    <a:noFill/>
                    <a:ln>
                      <a:noFill/>
                    </a:ln>
                  </pic:spPr>
                </pic:pic>
              </a:graphicData>
            </a:graphic>
          </wp:inline>
        </w:drawing>
      </w:r>
      <w:r w:rsidRPr="00D0323C">
        <w:rPr>
          <w:rFonts w:ascii="Times New Roman" w:eastAsia="Times New Roman" w:hAnsi="Times New Roman" w:cs="Times New Roman"/>
          <w:sz w:val="28"/>
          <w:szCs w:val="28"/>
          <w:shd w:val="clear" w:color="auto" w:fill="FFFFFF"/>
        </w:rPr>
        <w:t>, (2)</w:t>
      </w:r>
    </w:p>
    <w:p w:rsidR="00F6535D" w:rsidRPr="00D0323C" w:rsidRDefault="00F6535D" w:rsidP="00F6535D">
      <w:pPr>
        <w:shd w:val="clear" w:color="auto" w:fill="FFFFFF"/>
        <w:spacing w:after="0" w:line="240" w:lineRule="auto"/>
        <w:jc w:val="both"/>
        <w:rPr>
          <w:rFonts w:ascii="Times New Roman" w:eastAsia="Times New Roman" w:hAnsi="Times New Roman" w:cs="Times New Roman"/>
          <w:sz w:val="28"/>
          <w:szCs w:val="28"/>
        </w:rPr>
      </w:pPr>
      <w:r w:rsidRPr="00D0323C">
        <w:rPr>
          <w:rFonts w:ascii="Times New Roman" w:eastAsia="Times New Roman" w:hAnsi="Times New Roman" w:cs="Times New Roman"/>
          <w:sz w:val="28"/>
          <w:szCs w:val="28"/>
        </w:rPr>
        <w:t>где Т</w:t>
      </w:r>
      <w:r w:rsidRPr="00D0323C">
        <w:rPr>
          <w:rFonts w:ascii="Times New Roman" w:eastAsia="Times New Roman" w:hAnsi="Times New Roman" w:cs="Times New Roman"/>
          <w:sz w:val="28"/>
          <w:szCs w:val="28"/>
          <w:vertAlign w:val="subscript"/>
        </w:rPr>
        <w:t>V</w:t>
      </w:r>
      <w:r w:rsidRPr="00D0323C">
        <w:rPr>
          <w:rFonts w:ascii="Times New Roman" w:eastAsia="Times New Roman" w:hAnsi="Times New Roman" w:cs="Times New Roman"/>
          <w:sz w:val="28"/>
          <w:szCs w:val="28"/>
        </w:rPr>
        <w:t> – темпы роста объема производства товаров.</w:t>
      </w:r>
    </w:p>
    <w:p w:rsidR="00F6535D" w:rsidRPr="00D0323C" w:rsidRDefault="00F6535D" w:rsidP="00F6535D">
      <w:pPr>
        <w:shd w:val="clear" w:color="auto" w:fill="FFFFFF"/>
        <w:spacing w:after="0" w:line="240" w:lineRule="auto"/>
        <w:jc w:val="both"/>
        <w:rPr>
          <w:rFonts w:ascii="Times New Roman" w:eastAsia="Times New Roman" w:hAnsi="Times New Roman" w:cs="Times New Roman"/>
          <w:sz w:val="28"/>
          <w:szCs w:val="28"/>
        </w:rPr>
      </w:pPr>
      <w:r w:rsidRPr="00D0323C">
        <w:rPr>
          <w:rFonts w:ascii="Times New Roman" w:eastAsia="Times New Roman" w:hAnsi="Times New Roman" w:cs="Times New Roman"/>
          <w:sz w:val="28"/>
          <w:szCs w:val="28"/>
        </w:rPr>
        <w:t>Темп роста объема производства составляет:</w:t>
      </w:r>
    </w:p>
    <w:p w:rsidR="00F6535D" w:rsidRPr="00D0323C" w:rsidRDefault="00F6535D" w:rsidP="00F6535D">
      <w:pPr>
        <w:spacing w:after="0" w:line="240" w:lineRule="auto"/>
        <w:rPr>
          <w:rFonts w:ascii="Times New Roman" w:eastAsia="Times New Roman" w:hAnsi="Times New Roman" w:cs="Times New Roman"/>
          <w:sz w:val="28"/>
          <w:szCs w:val="28"/>
        </w:rPr>
      </w:pPr>
      <w:r w:rsidRPr="00D0323C">
        <w:rPr>
          <w:rFonts w:ascii="Times New Roman" w:eastAsia="Times New Roman" w:hAnsi="Times New Roman" w:cs="Times New Roman"/>
          <w:noProof/>
          <w:sz w:val="28"/>
          <w:szCs w:val="28"/>
        </w:rPr>
        <w:drawing>
          <wp:inline distT="0" distB="0" distL="0" distR="0" wp14:anchorId="7B830E82" wp14:editId="6DD07CD2">
            <wp:extent cx="1113155" cy="262255"/>
            <wp:effectExtent l="0" t="0" r="0" b="4445"/>
            <wp:docPr id="13" name="Рисунок 13" descr="http://mirznanii.com/images/79/10/861107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znanii.com/images/79/10/8611079.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13155" cy="262255"/>
                    </a:xfrm>
                    <a:prstGeom prst="rect">
                      <a:avLst/>
                    </a:prstGeom>
                    <a:noFill/>
                    <a:ln>
                      <a:noFill/>
                    </a:ln>
                  </pic:spPr>
                </pic:pic>
              </a:graphicData>
            </a:graphic>
          </wp:inline>
        </w:drawing>
      </w:r>
      <w:r w:rsidRPr="00D0323C">
        <w:rPr>
          <w:rFonts w:ascii="Times New Roman" w:eastAsia="Times New Roman" w:hAnsi="Times New Roman" w:cs="Times New Roman"/>
          <w:sz w:val="28"/>
          <w:szCs w:val="28"/>
          <w:shd w:val="clear" w:color="auto" w:fill="FFFFFF"/>
        </w:rPr>
        <w:t>, (3)</w:t>
      </w:r>
    </w:p>
    <w:p w:rsidR="00F6535D" w:rsidRPr="00D0323C" w:rsidRDefault="00F6535D" w:rsidP="00F6535D">
      <w:pPr>
        <w:shd w:val="clear" w:color="auto" w:fill="FFFFFF"/>
        <w:spacing w:after="0" w:line="240" w:lineRule="auto"/>
        <w:jc w:val="both"/>
        <w:rPr>
          <w:rFonts w:ascii="Times New Roman" w:eastAsia="Times New Roman" w:hAnsi="Times New Roman" w:cs="Times New Roman"/>
          <w:sz w:val="28"/>
          <w:szCs w:val="28"/>
        </w:rPr>
      </w:pPr>
      <w:r w:rsidRPr="00D0323C">
        <w:rPr>
          <w:rFonts w:ascii="Times New Roman" w:eastAsia="Times New Roman" w:hAnsi="Times New Roman" w:cs="Times New Roman"/>
          <w:sz w:val="28"/>
          <w:szCs w:val="28"/>
        </w:rPr>
        <w:t>где V</w:t>
      </w:r>
      <w:r w:rsidRPr="00D0323C">
        <w:rPr>
          <w:rFonts w:ascii="Times New Roman" w:eastAsia="Times New Roman" w:hAnsi="Times New Roman" w:cs="Times New Roman"/>
          <w:sz w:val="28"/>
          <w:szCs w:val="28"/>
          <w:vertAlign w:val="superscript"/>
        </w:rPr>
        <w:t>ТП</w:t>
      </w:r>
      <w:r w:rsidRPr="00D0323C">
        <w:rPr>
          <w:rFonts w:ascii="Times New Roman" w:eastAsia="Times New Roman" w:hAnsi="Times New Roman" w:cs="Times New Roman"/>
          <w:sz w:val="28"/>
          <w:szCs w:val="28"/>
        </w:rPr>
        <w:t> – объем производства в текущем периоде,</w:t>
      </w:r>
    </w:p>
    <w:p w:rsidR="00F6535D" w:rsidRPr="00D0323C" w:rsidRDefault="00F6535D" w:rsidP="00F6535D">
      <w:pPr>
        <w:shd w:val="clear" w:color="auto" w:fill="FFFFFF"/>
        <w:spacing w:after="0" w:line="240" w:lineRule="auto"/>
        <w:jc w:val="both"/>
        <w:rPr>
          <w:rFonts w:ascii="Times New Roman" w:eastAsia="Times New Roman" w:hAnsi="Times New Roman" w:cs="Times New Roman"/>
          <w:sz w:val="28"/>
          <w:szCs w:val="28"/>
        </w:rPr>
      </w:pPr>
      <w:r w:rsidRPr="00D0323C">
        <w:rPr>
          <w:rFonts w:ascii="Times New Roman" w:eastAsia="Times New Roman" w:hAnsi="Times New Roman" w:cs="Times New Roman"/>
          <w:sz w:val="28"/>
          <w:szCs w:val="28"/>
        </w:rPr>
        <w:t>V</w:t>
      </w:r>
      <w:r w:rsidRPr="00D0323C">
        <w:rPr>
          <w:rFonts w:ascii="Times New Roman" w:eastAsia="Times New Roman" w:hAnsi="Times New Roman" w:cs="Times New Roman"/>
          <w:sz w:val="28"/>
          <w:szCs w:val="28"/>
          <w:vertAlign w:val="superscript"/>
        </w:rPr>
        <w:t>ПП </w:t>
      </w:r>
      <w:r w:rsidRPr="00D0323C">
        <w:rPr>
          <w:rFonts w:ascii="Times New Roman" w:eastAsia="Times New Roman" w:hAnsi="Times New Roman" w:cs="Times New Roman"/>
          <w:sz w:val="28"/>
          <w:szCs w:val="28"/>
        </w:rPr>
        <w:t>– объем производства в предыдущем периоде.</w:t>
      </w:r>
    </w:p>
    <w:p w:rsidR="00F6535D" w:rsidRPr="00D0323C" w:rsidRDefault="00F6535D" w:rsidP="00F6535D">
      <w:pPr>
        <w:shd w:val="clear" w:color="auto" w:fill="FFFFFF"/>
        <w:spacing w:after="0" w:line="240" w:lineRule="auto"/>
        <w:jc w:val="both"/>
        <w:rPr>
          <w:rFonts w:ascii="Times New Roman" w:eastAsia="Times New Roman" w:hAnsi="Times New Roman" w:cs="Times New Roman"/>
          <w:sz w:val="28"/>
          <w:szCs w:val="28"/>
        </w:rPr>
      </w:pPr>
      <w:r w:rsidRPr="00D0323C">
        <w:rPr>
          <w:rFonts w:ascii="Times New Roman" w:eastAsia="Times New Roman" w:hAnsi="Times New Roman" w:cs="Times New Roman"/>
          <w:sz w:val="28"/>
          <w:szCs w:val="28"/>
        </w:rPr>
        <w:t>Состояние основных средств рекомендуется оценивать также системой общеизвестных показателей</w:t>
      </w:r>
    </w:p>
    <w:p w:rsidR="00F6535D" w:rsidRPr="00D0323C" w:rsidRDefault="00F6535D" w:rsidP="00F6535D">
      <w:pPr>
        <w:shd w:val="clear" w:color="auto" w:fill="FFFFFF"/>
        <w:spacing w:after="0" w:line="240" w:lineRule="auto"/>
        <w:jc w:val="both"/>
        <w:rPr>
          <w:rFonts w:ascii="Times New Roman" w:eastAsia="Times New Roman" w:hAnsi="Times New Roman" w:cs="Times New Roman"/>
          <w:sz w:val="28"/>
          <w:szCs w:val="28"/>
        </w:rPr>
      </w:pPr>
      <w:r w:rsidRPr="00D0323C">
        <w:rPr>
          <w:rFonts w:ascii="Times New Roman" w:eastAsia="Times New Roman" w:hAnsi="Times New Roman" w:cs="Times New Roman"/>
          <w:sz w:val="28"/>
          <w:szCs w:val="28"/>
        </w:rPr>
        <w:t>Коэффициент обновления:</w:t>
      </w:r>
    </w:p>
    <w:p w:rsidR="00F6535D" w:rsidRPr="00D0323C" w:rsidRDefault="00F6535D" w:rsidP="00F6535D">
      <w:pPr>
        <w:spacing w:after="0" w:line="240" w:lineRule="auto"/>
        <w:rPr>
          <w:rFonts w:ascii="Times New Roman" w:eastAsia="Times New Roman" w:hAnsi="Times New Roman" w:cs="Times New Roman"/>
          <w:sz w:val="28"/>
          <w:szCs w:val="28"/>
        </w:rPr>
      </w:pPr>
      <w:r w:rsidRPr="00D0323C">
        <w:rPr>
          <w:rFonts w:ascii="Times New Roman" w:eastAsia="Times New Roman" w:hAnsi="Times New Roman" w:cs="Times New Roman"/>
          <w:noProof/>
          <w:sz w:val="28"/>
          <w:szCs w:val="28"/>
        </w:rPr>
        <w:drawing>
          <wp:inline distT="0" distB="0" distL="0" distR="0" wp14:anchorId="72517E32" wp14:editId="3B633262">
            <wp:extent cx="1717675" cy="254635"/>
            <wp:effectExtent l="0" t="0" r="0" b="0"/>
            <wp:docPr id="12" name="Рисунок 12" descr="http://mirznanii.com/images/80/10/861108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irznanii.com/images/80/10/8611080.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17675" cy="254635"/>
                    </a:xfrm>
                    <a:prstGeom prst="rect">
                      <a:avLst/>
                    </a:prstGeom>
                    <a:noFill/>
                    <a:ln>
                      <a:noFill/>
                    </a:ln>
                  </pic:spPr>
                </pic:pic>
              </a:graphicData>
            </a:graphic>
          </wp:inline>
        </w:drawing>
      </w:r>
      <w:r w:rsidRPr="00D0323C">
        <w:rPr>
          <w:rFonts w:ascii="Times New Roman" w:eastAsia="Times New Roman" w:hAnsi="Times New Roman" w:cs="Times New Roman"/>
          <w:sz w:val="28"/>
          <w:szCs w:val="28"/>
          <w:shd w:val="clear" w:color="auto" w:fill="FFFFFF"/>
        </w:rPr>
        <w:t>,(4)</w:t>
      </w:r>
    </w:p>
    <w:p w:rsidR="00F6535D" w:rsidRPr="00D0323C" w:rsidRDefault="00F6535D" w:rsidP="00F6535D">
      <w:pPr>
        <w:shd w:val="clear" w:color="auto" w:fill="FFFFFF"/>
        <w:spacing w:after="0" w:line="240" w:lineRule="auto"/>
        <w:jc w:val="both"/>
        <w:rPr>
          <w:rFonts w:ascii="Times New Roman" w:eastAsia="Times New Roman" w:hAnsi="Times New Roman" w:cs="Times New Roman"/>
          <w:sz w:val="28"/>
          <w:szCs w:val="28"/>
        </w:rPr>
      </w:pPr>
      <w:r w:rsidRPr="00D0323C">
        <w:rPr>
          <w:rFonts w:ascii="Times New Roman" w:eastAsia="Times New Roman" w:hAnsi="Times New Roman" w:cs="Times New Roman"/>
          <w:sz w:val="28"/>
          <w:szCs w:val="28"/>
        </w:rPr>
        <w:t>отражает долю новых основных средств в составе всех основных средств на конец периода. При проведении анализа необходимо сравнить коэффициент обновления по активной части с коэффициентом обновления по всем основным средствам и выяснить, за счет какой части основных средств в большей степени происходит ее обновление.</w:t>
      </w:r>
    </w:p>
    <w:p w:rsidR="00F6535D" w:rsidRPr="00D0323C" w:rsidRDefault="00F6535D" w:rsidP="00F6535D">
      <w:pPr>
        <w:shd w:val="clear" w:color="auto" w:fill="FFFFFF"/>
        <w:spacing w:after="0" w:line="240" w:lineRule="auto"/>
        <w:jc w:val="both"/>
        <w:rPr>
          <w:rFonts w:ascii="Times New Roman" w:eastAsia="Times New Roman" w:hAnsi="Times New Roman" w:cs="Times New Roman"/>
          <w:sz w:val="28"/>
          <w:szCs w:val="28"/>
        </w:rPr>
      </w:pPr>
      <w:r w:rsidRPr="00D0323C">
        <w:rPr>
          <w:rFonts w:ascii="Times New Roman" w:eastAsia="Times New Roman" w:hAnsi="Times New Roman" w:cs="Times New Roman"/>
          <w:sz w:val="28"/>
          <w:szCs w:val="28"/>
        </w:rPr>
        <w:t>Коэффициент интенсивности обновления:</w:t>
      </w:r>
    </w:p>
    <w:p w:rsidR="00F6535D" w:rsidRPr="00D0323C" w:rsidRDefault="00F6535D" w:rsidP="00F6535D">
      <w:pPr>
        <w:spacing w:after="0" w:line="240" w:lineRule="auto"/>
        <w:rPr>
          <w:rFonts w:ascii="Times New Roman" w:eastAsia="Times New Roman" w:hAnsi="Times New Roman" w:cs="Times New Roman"/>
          <w:sz w:val="28"/>
          <w:szCs w:val="28"/>
        </w:rPr>
      </w:pPr>
      <w:r w:rsidRPr="00D0323C">
        <w:rPr>
          <w:rFonts w:ascii="Times New Roman" w:eastAsia="Times New Roman" w:hAnsi="Times New Roman" w:cs="Times New Roman"/>
          <w:noProof/>
          <w:sz w:val="28"/>
          <w:szCs w:val="28"/>
        </w:rPr>
        <w:drawing>
          <wp:inline distT="0" distB="0" distL="0" distR="0" wp14:anchorId="6790BAEE" wp14:editId="36603ACA">
            <wp:extent cx="1741170" cy="254635"/>
            <wp:effectExtent l="0" t="0" r="0" b="0"/>
            <wp:docPr id="111" name="Рисунок 111" descr="http://mirznanii.com/images/81/10/86110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irznanii.com/images/81/10/8611081.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41170" cy="254635"/>
                    </a:xfrm>
                    <a:prstGeom prst="rect">
                      <a:avLst/>
                    </a:prstGeom>
                    <a:noFill/>
                    <a:ln>
                      <a:noFill/>
                    </a:ln>
                  </pic:spPr>
                </pic:pic>
              </a:graphicData>
            </a:graphic>
          </wp:inline>
        </w:drawing>
      </w:r>
      <w:r w:rsidRPr="00D0323C">
        <w:rPr>
          <w:rFonts w:ascii="Times New Roman" w:eastAsia="Times New Roman" w:hAnsi="Times New Roman" w:cs="Times New Roman"/>
          <w:sz w:val="28"/>
          <w:szCs w:val="28"/>
          <w:shd w:val="clear" w:color="auto" w:fill="FFFFFF"/>
        </w:rPr>
        <w:t>, (5)</w:t>
      </w:r>
    </w:p>
    <w:p w:rsidR="00F6535D" w:rsidRPr="00D0323C" w:rsidRDefault="00F6535D" w:rsidP="00F6535D">
      <w:pPr>
        <w:shd w:val="clear" w:color="auto" w:fill="FFFFFF"/>
        <w:spacing w:after="0" w:line="240" w:lineRule="auto"/>
        <w:jc w:val="both"/>
        <w:rPr>
          <w:rFonts w:ascii="Times New Roman" w:eastAsia="Times New Roman" w:hAnsi="Times New Roman" w:cs="Times New Roman"/>
          <w:sz w:val="28"/>
          <w:szCs w:val="28"/>
        </w:rPr>
      </w:pPr>
      <w:r w:rsidRPr="00D0323C">
        <w:rPr>
          <w:rFonts w:ascii="Times New Roman" w:eastAsia="Times New Roman" w:hAnsi="Times New Roman" w:cs="Times New Roman"/>
          <w:sz w:val="28"/>
          <w:szCs w:val="28"/>
        </w:rPr>
        <w:t>отражает величину выбывших средств на единицу вновь вводимых объектов, т. е. количество выбывающих устаревших объектов в результате введения новых. Этот показатель характеризует темп технического прогресса. Его увеличение свидетельствует о сокращении сроков эксплуатации средств, ликвидации устаревших объектов.</w:t>
      </w:r>
    </w:p>
    <w:p w:rsidR="00F6535D" w:rsidRPr="00D0323C" w:rsidRDefault="00F6535D" w:rsidP="00F6535D">
      <w:pPr>
        <w:shd w:val="clear" w:color="auto" w:fill="FFFFFF"/>
        <w:spacing w:after="0" w:line="240" w:lineRule="auto"/>
        <w:jc w:val="both"/>
        <w:rPr>
          <w:rFonts w:ascii="Times New Roman" w:eastAsia="Times New Roman" w:hAnsi="Times New Roman" w:cs="Times New Roman"/>
          <w:sz w:val="28"/>
          <w:szCs w:val="28"/>
        </w:rPr>
      </w:pPr>
      <w:r w:rsidRPr="00D0323C">
        <w:rPr>
          <w:rFonts w:ascii="Times New Roman" w:eastAsia="Times New Roman" w:hAnsi="Times New Roman" w:cs="Times New Roman"/>
          <w:sz w:val="28"/>
          <w:szCs w:val="28"/>
        </w:rPr>
        <w:t>Темп поступления:</w:t>
      </w:r>
    </w:p>
    <w:p w:rsidR="00F6535D" w:rsidRPr="00D0323C" w:rsidRDefault="00F6535D" w:rsidP="00F6535D">
      <w:pPr>
        <w:spacing w:after="0" w:line="240" w:lineRule="auto"/>
        <w:rPr>
          <w:rFonts w:ascii="Times New Roman" w:eastAsia="Times New Roman" w:hAnsi="Times New Roman" w:cs="Times New Roman"/>
          <w:sz w:val="28"/>
          <w:szCs w:val="28"/>
        </w:rPr>
      </w:pPr>
      <w:r w:rsidRPr="00D0323C">
        <w:rPr>
          <w:rFonts w:ascii="Times New Roman" w:eastAsia="Times New Roman" w:hAnsi="Times New Roman" w:cs="Times New Roman"/>
          <w:noProof/>
          <w:sz w:val="28"/>
          <w:szCs w:val="28"/>
        </w:rPr>
        <w:drawing>
          <wp:inline distT="0" distB="0" distL="0" distR="0" wp14:anchorId="24BC3AAA" wp14:editId="64235915">
            <wp:extent cx="2170430" cy="254635"/>
            <wp:effectExtent l="0" t="0" r="1270" b="0"/>
            <wp:docPr id="30" name="Рисунок 30" descr="http://mirznanii.com/images/82/10/861108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mirznanii.com/images/82/10/8611082.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70430" cy="254635"/>
                    </a:xfrm>
                    <a:prstGeom prst="rect">
                      <a:avLst/>
                    </a:prstGeom>
                    <a:noFill/>
                    <a:ln>
                      <a:noFill/>
                    </a:ln>
                  </pic:spPr>
                </pic:pic>
              </a:graphicData>
            </a:graphic>
          </wp:inline>
        </w:drawing>
      </w:r>
      <w:r w:rsidRPr="00D0323C">
        <w:rPr>
          <w:rFonts w:ascii="Times New Roman" w:eastAsia="Times New Roman" w:hAnsi="Times New Roman" w:cs="Times New Roman"/>
          <w:sz w:val="28"/>
          <w:szCs w:val="28"/>
          <w:shd w:val="clear" w:color="auto" w:fill="FFFFFF"/>
        </w:rPr>
        <w:t>, (6)</w:t>
      </w:r>
    </w:p>
    <w:p w:rsidR="00F6535D" w:rsidRPr="00D0323C" w:rsidRDefault="00F6535D" w:rsidP="00F6535D">
      <w:pPr>
        <w:shd w:val="clear" w:color="auto" w:fill="FFFFFF"/>
        <w:spacing w:after="0" w:line="240" w:lineRule="auto"/>
        <w:jc w:val="both"/>
        <w:rPr>
          <w:rFonts w:ascii="Times New Roman" w:eastAsia="Times New Roman" w:hAnsi="Times New Roman" w:cs="Times New Roman"/>
          <w:sz w:val="28"/>
          <w:szCs w:val="28"/>
        </w:rPr>
      </w:pPr>
      <w:r w:rsidRPr="00D0323C">
        <w:rPr>
          <w:rFonts w:ascii="Times New Roman" w:eastAsia="Times New Roman" w:hAnsi="Times New Roman" w:cs="Times New Roman"/>
          <w:sz w:val="28"/>
          <w:szCs w:val="28"/>
        </w:rPr>
        <w:t>показывает, какая доля в стоимости основных средств на начало периода направлена на покрытие выбытия основных средств за период.</w:t>
      </w:r>
    </w:p>
    <w:p w:rsidR="00F6535D" w:rsidRPr="00D0323C" w:rsidRDefault="00F6535D" w:rsidP="00F6535D">
      <w:pPr>
        <w:shd w:val="clear" w:color="auto" w:fill="FFFFFF"/>
        <w:spacing w:after="0" w:line="240" w:lineRule="auto"/>
        <w:jc w:val="both"/>
        <w:rPr>
          <w:rFonts w:ascii="Times New Roman" w:eastAsia="Times New Roman" w:hAnsi="Times New Roman" w:cs="Times New Roman"/>
          <w:sz w:val="28"/>
          <w:szCs w:val="28"/>
        </w:rPr>
      </w:pPr>
      <w:r w:rsidRPr="00D0323C">
        <w:rPr>
          <w:rFonts w:ascii="Times New Roman" w:eastAsia="Times New Roman" w:hAnsi="Times New Roman" w:cs="Times New Roman"/>
          <w:sz w:val="28"/>
          <w:szCs w:val="28"/>
        </w:rPr>
        <w:t>Коэффициент выбытия:</w:t>
      </w:r>
    </w:p>
    <w:p w:rsidR="00F6535D" w:rsidRPr="00D0323C" w:rsidRDefault="00F6535D" w:rsidP="00F6535D">
      <w:pPr>
        <w:spacing w:after="0" w:line="240" w:lineRule="auto"/>
        <w:rPr>
          <w:rFonts w:ascii="Times New Roman" w:eastAsia="Times New Roman" w:hAnsi="Times New Roman" w:cs="Times New Roman"/>
          <w:sz w:val="28"/>
          <w:szCs w:val="28"/>
        </w:rPr>
      </w:pPr>
      <w:r w:rsidRPr="00D0323C">
        <w:rPr>
          <w:rFonts w:ascii="Times New Roman" w:eastAsia="Times New Roman" w:hAnsi="Times New Roman" w:cs="Times New Roman"/>
          <w:noProof/>
          <w:sz w:val="28"/>
          <w:szCs w:val="28"/>
        </w:rPr>
        <w:drawing>
          <wp:inline distT="0" distB="0" distL="0" distR="0" wp14:anchorId="3B1D65DA" wp14:editId="71D93342">
            <wp:extent cx="1574165" cy="254635"/>
            <wp:effectExtent l="0" t="0" r="6985" b="0"/>
            <wp:docPr id="29" name="Рисунок 29" descr="http://mirznanii.com/images/83/10/861108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mirznanii.com/images/83/10/8611083.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74165" cy="254635"/>
                    </a:xfrm>
                    <a:prstGeom prst="rect">
                      <a:avLst/>
                    </a:prstGeom>
                    <a:noFill/>
                    <a:ln>
                      <a:noFill/>
                    </a:ln>
                  </pic:spPr>
                </pic:pic>
              </a:graphicData>
            </a:graphic>
          </wp:inline>
        </w:drawing>
      </w:r>
      <w:r w:rsidRPr="00D0323C">
        <w:rPr>
          <w:rFonts w:ascii="Times New Roman" w:eastAsia="Times New Roman" w:hAnsi="Times New Roman" w:cs="Times New Roman"/>
          <w:sz w:val="28"/>
          <w:szCs w:val="28"/>
          <w:shd w:val="clear" w:color="auto" w:fill="FFFFFF"/>
        </w:rPr>
        <w:t>, (7)</w:t>
      </w:r>
    </w:p>
    <w:p w:rsidR="00F6535D" w:rsidRPr="00D0323C" w:rsidRDefault="00F6535D" w:rsidP="00F6535D">
      <w:pPr>
        <w:shd w:val="clear" w:color="auto" w:fill="FFFFFF"/>
        <w:spacing w:after="0" w:line="240" w:lineRule="auto"/>
        <w:jc w:val="both"/>
        <w:rPr>
          <w:rFonts w:ascii="Times New Roman" w:eastAsia="Times New Roman" w:hAnsi="Times New Roman" w:cs="Times New Roman"/>
          <w:sz w:val="28"/>
          <w:szCs w:val="28"/>
        </w:rPr>
      </w:pPr>
      <w:r w:rsidRPr="00D0323C">
        <w:rPr>
          <w:rFonts w:ascii="Times New Roman" w:eastAsia="Times New Roman" w:hAnsi="Times New Roman" w:cs="Times New Roman"/>
          <w:sz w:val="28"/>
          <w:szCs w:val="28"/>
        </w:rPr>
        <w:t>характеризует долю выбывших основных средств в общей стоимости основных средств на начало периода.</w:t>
      </w:r>
    </w:p>
    <w:p w:rsidR="00F6535D" w:rsidRPr="00D0323C" w:rsidRDefault="00F6535D" w:rsidP="00F6535D">
      <w:pPr>
        <w:shd w:val="clear" w:color="auto" w:fill="FFFFFF"/>
        <w:spacing w:after="0" w:line="240" w:lineRule="auto"/>
        <w:jc w:val="both"/>
        <w:rPr>
          <w:rFonts w:ascii="Times New Roman" w:eastAsia="Times New Roman" w:hAnsi="Times New Roman" w:cs="Times New Roman"/>
          <w:sz w:val="28"/>
          <w:szCs w:val="28"/>
        </w:rPr>
      </w:pPr>
      <w:r w:rsidRPr="00D0323C">
        <w:rPr>
          <w:rFonts w:ascii="Times New Roman" w:eastAsia="Times New Roman" w:hAnsi="Times New Roman" w:cs="Times New Roman"/>
          <w:sz w:val="28"/>
          <w:szCs w:val="28"/>
        </w:rPr>
        <w:t>Эффективность использования основных средств во многом зависит от их технического состояния. Для характеристики технического состояния основных средств используются такие показатели, как коэффициент износа, коэффициент годности и возрастная структура.</w:t>
      </w:r>
    </w:p>
    <w:p w:rsidR="00F6535D" w:rsidRPr="00D0323C" w:rsidRDefault="00F6535D" w:rsidP="00F6535D">
      <w:pPr>
        <w:shd w:val="clear" w:color="auto" w:fill="FFFFFF"/>
        <w:spacing w:after="0" w:line="240" w:lineRule="auto"/>
        <w:jc w:val="both"/>
        <w:rPr>
          <w:rFonts w:ascii="Times New Roman" w:eastAsia="Times New Roman" w:hAnsi="Times New Roman" w:cs="Times New Roman"/>
          <w:sz w:val="28"/>
          <w:szCs w:val="28"/>
        </w:rPr>
      </w:pPr>
      <w:r w:rsidRPr="00D0323C">
        <w:rPr>
          <w:rFonts w:ascii="Times New Roman" w:eastAsia="Times New Roman" w:hAnsi="Times New Roman" w:cs="Times New Roman"/>
          <w:sz w:val="28"/>
          <w:szCs w:val="28"/>
        </w:rPr>
        <w:t>Коэффициент износа измеряется отношением величины износа (С</w:t>
      </w:r>
      <w:r w:rsidRPr="00D0323C">
        <w:rPr>
          <w:rFonts w:ascii="Times New Roman" w:eastAsia="Times New Roman" w:hAnsi="Times New Roman" w:cs="Times New Roman"/>
          <w:sz w:val="28"/>
          <w:szCs w:val="28"/>
          <w:vertAlign w:val="subscript"/>
        </w:rPr>
        <w:t>И</w:t>
      </w:r>
      <w:r w:rsidRPr="00D0323C">
        <w:rPr>
          <w:rFonts w:ascii="Times New Roman" w:eastAsia="Times New Roman" w:hAnsi="Times New Roman" w:cs="Times New Roman"/>
          <w:sz w:val="28"/>
          <w:szCs w:val="28"/>
        </w:rPr>
        <w:t> ) – суммы износа, начисленной за весь период эксплуатации, к первоначальной (восстановительной) стоимости объекта основных средств (С</w:t>
      </w:r>
      <w:r w:rsidRPr="00D0323C">
        <w:rPr>
          <w:rFonts w:ascii="Times New Roman" w:eastAsia="Times New Roman" w:hAnsi="Times New Roman" w:cs="Times New Roman"/>
          <w:sz w:val="28"/>
          <w:szCs w:val="28"/>
          <w:vertAlign w:val="subscript"/>
        </w:rPr>
        <w:t>ПЕР</w:t>
      </w:r>
      <w:r w:rsidRPr="00D0323C">
        <w:rPr>
          <w:rFonts w:ascii="Times New Roman" w:eastAsia="Times New Roman" w:hAnsi="Times New Roman" w:cs="Times New Roman"/>
          <w:sz w:val="28"/>
          <w:szCs w:val="28"/>
        </w:rPr>
        <w:t> ):</w:t>
      </w:r>
    </w:p>
    <w:p w:rsidR="00F6535D" w:rsidRPr="00D0323C" w:rsidRDefault="00F6535D" w:rsidP="00F6535D">
      <w:pPr>
        <w:spacing w:after="0" w:line="240" w:lineRule="auto"/>
        <w:rPr>
          <w:rFonts w:ascii="Times New Roman" w:eastAsia="Times New Roman" w:hAnsi="Times New Roman" w:cs="Times New Roman"/>
          <w:sz w:val="28"/>
          <w:szCs w:val="28"/>
        </w:rPr>
      </w:pPr>
      <w:r w:rsidRPr="00D0323C">
        <w:rPr>
          <w:rFonts w:ascii="Times New Roman" w:eastAsia="Times New Roman" w:hAnsi="Times New Roman" w:cs="Times New Roman"/>
          <w:noProof/>
          <w:sz w:val="28"/>
          <w:szCs w:val="28"/>
        </w:rPr>
        <w:drawing>
          <wp:inline distT="0" distB="0" distL="0" distR="0" wp14:anchorId="34906DBA" wp14:editId="23CE5110">
            <wp:extent cx="1868805" cy="254635"/>
            <wp:effectExtent l="0" t="0" r="0" b="0"/>
            <wp:docPr id="28" name="Рисунок 28" descr="http://mirznanii.com/images/84/10/861108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mirznanii.com/images/84/10/8611084.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868805" cy="254635"/>
                    </a:xfrm>
                    <a:prstGeom prst="rect">
                      <a:avLst/>
                    </a:prstGeom>
                    <a:noFill/>
                    <a:ln>
                      <a:noFill/>
                    </a:ln>
                  </pic:spPr>
                </pic:pic>
              </a:graphicData>
            </a:graphic>
          </wp:inline>
        </w:drawing>
      </w:r>
      <w:r w:rsidRPr="00D0323C">
        <w:rPr>
          <w:rFonts w:ascii="Times New Roman" w:eastAsia="Times New Roman" w:hAnsi="Times New Roman" w:cs="Times New Roman"/>
          <w:sz w:val="28"/>
          <w:szCs w:val="28"/>
          <w:shd w:val="clear" w:color="auto" w:fill="FFFFFF"/>
        </w:rPr>
        <w:t>,</w:t>
      </w:r>
      <w:r w:rsidRPr="00D0323C">
        <w:rPr>
          <w:rFonts w:ascii="Times New Roman" w:eastAsia="Times New Roman" w:hAnsi="Times New Roman" w:cs="Times New Roman"/>
          <w:b/>
          <w:bCs/>
          <w:sz w:val="28"/>
          <w:szCs w:val="28"/>
          <w:shd w:val="clear" w:color="auto" w:fill="FFFFFF"/>
        </w:rPr>
        <w:t> (</w:t>
      </w:r>
      <w:r w:rsidRPr="00D0323C">
        <w:rPr>
          <w:rFonts w:ascii="Times New Roman" w:eastAsia="Times New Roman" w:hAnsi="Times New Roman" w:cs="Times New Roman"/>
          <w:sz w:val="28"/>
          <w:szCs w:val="28"/>
          <w:shd w:val="clear" w:color="auto" w:fill="FFFFFF"/>
        </w:rPr>
        <w:t> 8)</w:t>
      </w:r>
    </w:p>
    <w:p w:rsidR="00F6535D" w:rsidRPr="00D0323C" w:rsidRDefault="00F6535D" w:rsidP="00F6535D">
      <w:pPr>
        <w:shd w:val="clear" w:color="auto" w:fill="FFFFFF"/>
        <w:spacing w:after="0" w:line="240" w:lineRule="auto"/>
        <w:jc w:val="both"/>
        <w:rPr>
          <w:rFonts w:ascii="Times New Roman" w:eastAsia="Times New Roman" w:hAnsi="Times New Roman" w:cs="Times New Roman"/>
          <w:sz w:val="28"/>
          <w:szCs w:val="28"/>
        </w:rPr>
      </w:pPr>
      <w:r w:rsidRPr="00D0323C">
        <w:rPr>
          <w:rFonts w:ascii="Times New Roman" w:eastAsia="Times New Roman" w:hAnsi="Times New Roman" w:cs="Times New Roman"/>
          <w:sz w:val="28"/>
          <w:szCs w:val="28"/>
        </w:rPr>
        <w:t>Коэффициент годности определяется следующим образом:</w:t>
      </w:r>
    </w:p>
    <w:p w:rsidR="00F6535D" w:rsidRPr="00D0323C" w:rsidRDefault="00F6535D" w:rsidP="00F6535D">
      <w:pPr>
        <w:shd w:val="clear" w:color="auto" w:fill="FFFFFF"/>
        <w:spacing w:after="0" w:line="240" w:lineRule="auto"/>
        <w:jc w:val="center"/>
        <w:rPr>
          <w:rFonts w:ascii="Times New Roman" w:eastAsia="Times New Roman" w:hAnsi="Times New Roman" w:cs="Times New Roman"/>
          <w:sz w:val="28"/>
          <w:szCs w:val="28"/>
        </w:rPr>
      </w:pPr>
      <w:r w:rsidRPr="00D0323C">
        <w:rPr>
          <w:rFonts w:ascii="Times New Roman" w:eastAsia="Times New Roman" w:hAnsi="Times New Roman" w:cs="Times New Roman"/>
          <w:sz w:val="28"/>
          <w:szCs w:val="28"/>
        </w:rPr>
        <w:lastRenderedPageBreak/>
        <w:t>К</w:t>
      </w:r>
      <w:r w:rsidRPr="00D0323C">
        <w:rPr>
          <w:rFonts w:ascii="Times New Roman" w:eastAsia="Times New Roman" w:hAnsi="Times New Roman" w:cs="Times New Roman"/>
          <w:sz w:val="28"/>
          <w:szCs w:val="28"/>
          <w:vertAlign w:val="subscript"/>
        </w:rPr>
        <w:t>г </w:t>
      </w:r>
      <w:r w:rsidRPr="00D0323C">
        <w:rPr>
          <w:rFonts w:ascii="Times New Roman" w:eastAsia="Times New Roman" w:hAnsi="Times New Roman" w:cs="Times New Roman"/>
          <w:sz w:val="28"/>
          <w:szCs w:val="28"/>
        </w:rPr>
        <w:t>= 100 - К</w:t>
      </w:r>
      <w:r w:rsidRPr="00D0323C">
        <w:rPr>
          <w:rFonts w:ascii="Times New Roman" w:eastAsia="Times New Roman" w:hAnsi="Times New Roman" w:cs="Times New Roman"/>
          <w:sz w:val="28"/>
          <w:szCs w:val="28"/>
          <w:vertAlign w:val="subscript"/>
        </w:rPr>
        <w:t>ИЗН, </w:t>
      </w:r>
      <w:r w:rsidRPr="00D0323C">
        <w:rPr>
          <w:rFonts w:ascii="Times New Roman" w:eastAsia="Times New Roman" w:hAnsi="Times New Roman" w:cs="Times New Roman"/>
          <w:sz w:val="28"/>
          <w:szCs w:val="28"/>
        </w:rPr>
        <w:t>(9)</w:t>
      </w:r>
    </w:p>
    <w:p w:rsidR="00F6535D" w:rsidRPr="00D0323C" w:rsidRDefault="00F6535D" w:rsidP="00F6535D">
      <w:pPr>
        <w:shd w:val="clear" w:color="auto" w:fill="FFFFFF"/>
        <w:spacing w:after="0" w:line="240" w:lineRule="auto"/>
        <w:jc w:val="both"/>
        <w:rPr>
          <w:rFonts w:ascii="Times New Roman" w:eastAsia="Times New Roman" w:hAnsi="Times New Roman" w:cs="Times New Roman"/>
          <w:sz w:val="28"/>
          <w:szCs w:val="28"/>
        </w:rPr>
      </w:pPr>
      <w:r w:rsidRPr="00D0323C">
        <w:rPr>
          <w:rFonts w:ascii="Times New Roman" w:eastAsia="Times New Roman" w:hAnsi="Times New Roman" w:cs="Times New Roman"/>
          <w:sz w:val="28"/>
          <w:szCs w:val="28"/>
        </w:rPr>
        <w:t>Чем ниже значение коэффициент износа и выше коэффициента годности, тем лучше техническое состояние основных средств организации. Данные коэффициенты рассчитываются на начало и конец отчетного периода, их динамика будет характеризовать тенденцию снижения или повышения изношенности основных средств.</w:t>
      </w:r>
    </w:p>
    <w:p w:rsidR="00F6535D" w:rsidRPr="00D0323C" w:rsidRDefault="00F6535D" w:rsidP="00F6535D">
      <w:pPr>
        <w:shd w:val="clear" w:color="auto" w:fill="FFFFFF"/>
        <w:spacing w:after="0" w:line="240" w:lineRule="auto"/>
        <w:jc w:val="both"/>
        <w:rPr>
          <w:rFonts w:ascii="Times New Roman" w:eastAsia="Times New Roman" w:hAnsi="Times New Roman" w:cs="Times New Roman"/>
          <w:sz w:val="28"/>
          <w:szCs w:val="28"/>
        </w:rPr>
      </w:pPr>
      <w:r w:rsidRPr="00D0323C">
        <w:rPr>
          <w:rFonts w:ascii="Times New Roman" w:eastAsia="Times New Roman" w:hAnsi="Times New Roman" w:cs="Times New Roman"/>
          <w:sz w:val="28"/>
          <w:szCs w:val="28"/>
        </w:rPr>
        <w:t>Техническое состояние основных средств может оцениваться также через возрастной состав, причем в первую очередь – их активной части. В целях анализа возрастного состава, оборудование группируют по назначению и техническим характеристикам, затем по продолжительности использования оборудования.</w:t>
      </w:r>
    </w:p>
    <w:p w:rsidR="00F6535D" w:rsidRPr="00D0323C" w:rsidRDefault="00F6535D" w:rsidP="00F6535D">
      <w:pPr>
        <w:shd w:val="clear" w:color="auto" w:fill="FFFFFF"/>
        <w:spacing w:after="0" w:line="240" w:lineRule="auto"/>
        <w:jc w:val="both"/>
        <w:rPr>
          <w:rFonts w:ascii="Times New Roman" w:eastAsia="Times New Roman" w:hAnsi="Times New Roman" w:cs="Times New Roman"/>
          <w:sz w:val="28"/>
          <w:szCs w:val="28"/>
        </w:rPr>
      </w:pPr>
      <w:r w:rsidRPr="00D0323C">
        <w:rPr>
          <w:rFonts w:ascii="Times New Roman" w:eastAsia="Times New Roman" w:hAnsi="Times New Roman" w:cs="Times New Roman"/>
          <w:sz w:val="28"/>
          <w:szCs w:val="28"/>
        </w:rPr>
        <w:t>Для характеристики возрастного состава и морального износа фонды группируются по продолжительности эксплуатации (до 5, 5-10, 10-20 и более 20 лет). Средний возраст оборудования рассчитывается по формуле:</w:t>
      </w:r>
    </w:p>
    <w:p w:rsidR="00F6535D" w:rsidRPr="00D0323C" w:rsidRDefault="00F6535D" w:rsidP="00F6535D">
      <w:pPr>
        <w:spacing w:after="0" w:line="240" w:lineRule="auto"/>
        <w:rPr>
          <w:rFonts w:ascii="Times New Roman" w:eastAsia="Times New Roman" w:hAnsi="Times New Roman" w:cs="Times New Roman"/>
          <w:sz w:val="28"/>
          <w:szCs w:val="28"/>
        </w:rPr>
      </w:pPr>
      <w:r w:rsidRPr="00D0323C">
        <w:rPr>
          <w:rFonts w:ascii="Times New Roman" w:eastAsia="Times New Roman" w:hAnsi="Times New Roman" w:cs="Times New Roman"/>
          <w:noProof/>
          <w:sz w:val="28"/>
          <w:szCs w:val="28"/>
        </w:rPr>
        <w:drawing>
          <wp:inline distT="0" distB="0" distL="0" distR="0" wp14:anchorId="3D089A25" wp14:editId="0E0E5449">
            <wp:extent cx="1256030" cy="278130"/>
            <wp:effectExtent l="0" t="0" r="1270" b="7620"/>
            <wp:docPr id="27" name="Рисунок 27" descr="http://mirznanii.com/images/85/10/861108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mirznanii.com/images/85/10/8611085.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56030" cy="278130"/>
                    </a:xfrm>
                    <a:prstGeom prst="rect">
                      <a:avLst/>
                    </a:prstGeom>
                    <a:noFill/>
                    <a:ln>
                      <a:noFill/>
                    </a:ln>
                  </pic:spPr>
                </pic:pic>
              </a:graphicData>
            </a:graphic>
          </wp:inline>
        </w:drawing>
      </w:r>
      <w:r w:rsidRPr="00D0323C">
        <w:rPr>
          <w:rFonts w:ascii="Times New Roman" w:eastAsia="Times New Roman" w:hAnsi="Times New Roman" w:cs="Times New Roman"/>
          <w:sz w:val="28"/>
          <w:szCs w:val="28"/>
          <w:shd w:val="clear" w:color="auto" w:fill="FFFFFF"/>
        </w:rPr>
        <w:t>, (10)</w:t>
      </w:r>
    </w:p>
    <w:p w:rsidR="00F6535D" w:rsidRPr="00D0323C" w:rsidRDefault="00F6535D" w:rsidP="00F6535D">
      <w:pPr>
        <w:shd w:val="clear" w:color="auto" w:fill="FFFFFF"/>
        <w:spacing w:after="0" w:line="240" w:lineRule="auto"/>
        <w:jc w:val="both"/>
        <w:rPr>
          <w:rFonts w:ascii="Times New Roman" w:eastAsia="Times New Roman" w:hAnsi="Times New Roman" w:cs="Times New Roman"/>
          <w:sz w:val="28"/>
          <w:szCs w:val="28"/>
        </w:rPr>
      </w:pPr>
      <w:r w:rsidRPr="00D0323C">
        <w:rPr>
          <w:rFonts w:ascii="Times New Roman" w:eastAsia="Times New Roman" w:hAnsi="Times New Roman" w:cs="Times New Roman"/>
          <w:sz w:val="28"/>
          <w:szCs w:val="28"/>
        </w:rPr>
        <w:t>где Тср</w:t>
      </w:r>
      <w:r w:rsidRPr="00D0323C">
        <w:rPr>
          <w:rFonts w:ascii="Times New Roman" w:eastAsia="Times New Roman" w:hAnsi="Times New Roman" w:cs="Times New Roman"/>
          <w:i/>
          <w:iCs/>
          <w:sz w:val="28"/>
          <w:szCs w:val="28"/>
        </w:rPr>
        <w:t>-</w:t>
      </w:r>
      <w:r w:rsidRPr="00D0323C">
        <w:rPr>
          <w:rFonts w:ascii="Times New Roman" w:eastAsia="Times New Roman" w:hAnsi="Times New Roman" w:cs="Times New Roman"/>
          <w:sz w:val="28"/>
          <w:szCs w:val="28"/>
        </w:rPr>
        <w:t> средний возраст оборудования;</w:t>
      </w:r>
    </w:p>
    <w:p w:rsidR="00F6535D" w:rsidRPr="00D0323C" w:rsidRDefault="00F6535D" w:rsidP="00F6535D">
      <w:pPr>
        <w:shd w:val="clear" w:color="auto" w:fill="FFFFFF"/>
        <w:spacing w:after="0" w:line="240" w:lineRule="auto"/>
        <w:jc w:val="both"/>
        <w:rPr>
          <w:rFonts w:ascii="Times New Roman" w:eastAsia="Times New Roman" w:hAnsi="Times New Roman" w:cs="Times New Roman"/>
          <w:sz w:val="28"/>
          <w:szCs w:val="28"/>
        </w:rPr>
      </w:pPr>
      <w:r w:rsidRPr="00D0323C">
        <w:rPr>
          <w:rFonts w:ascii="Times New Roman" w:eastAsia="Times New Roman" w:hAnsi="Times New Roman" w:cs="Times New Roman"/>
          <w:sz w:val="28"/>
          <w:szCs w:val="28"/>
        </w:rPr>
        <w:t>Тс</w:t>
      </w:r>
      <w:r w:rsidRPr="00D0323C">
        <w:rPr>
          <w:rFonts w:ascii="Times New Roman" w:eastAsia="Times New Roman" w:hAnsi="Times New Roman" w:cs="Times New Roman"/>
          <w:i/>
          <w:iCs/>
          <w:sz w:val="28"/>
          <w:szCs w:val="28"/>
        </w:rPr>
        <w:t> -</w:t>
      </w:r>
      <w:r w:rsidRPr="00D0323C">
        <w:rPr>
          <w:rFonts w:ascii="Times New Roman" w:eastAsia="Times New Roman" w:hAnsi="Times New Roman" w:cs="Times New Roman"/>
          <w:sz w:val="28"/>
          <w:szCs w:val="28"/>
        </w:rPr>
        <w:t> середина интервала i-й группы оборудования,</w:t>
      </w:r>
    </w:p>
    <w:p w:rsidR="00F6535D" w:rsidRPr="00D0323C" w:rsidRDefault="00F6535D" w:rsidP="00F6535D">
      <w:pPr>
        <w:shd w:val="clear" w:color="auto" w:fill="FFFFFF"/>
        <w:spacing w:after="0" w:line="240" w:lineRule="auto"/>
        <w:jc w:val="both"/>
        <w:rPr>
          <w:rFonts w:ascii="Times New Roman" w:eastAsia="Times New Roman" w:hAnsi="Times New Roman" w:cs="Times New Roman"/>
          <w:sz w:val="28"/>
          <w:szCs w:val="28"/>
        </w:rPr>
      </w:pPr>
      <w:r w:rsidRPr="00D0323C">
        <w:rPr>
          <w:rFonts w:ascii="Times New Roman" w:eastAsia="Times New Roman" w:hAnsi="Times New Roman" w:cs="Times New Roman"/>
          <w:sz w:val="28"/>
          <w:szCs w:val="28"/>
        </w:rPr>
        <w:t>Тс = (Тв + Тн)/2;</w:t>
      </w:r>
    </w:p>
    <w:p w:rsidR="00F6535D" w:rsidRPr="00D0323C" w:rsidRDefault="00F6535D" w:rsidP="00F6535D">
      <w:pPr>
        <w:shd w:val="clear" w:color="auto" w:fill="FFFFFF"/>
        <w:spacing w:after="0" w:line="240" w:lineRule="auto"/>
        <w:jc w:val="both"/>
        <w:rPr>
          <w:rFonts w:ascii="Times New Roman" w:eastAsia="Times New Roman" w:hAnsi="Times New Roman" w:cs="Times New Roman"/>
          <w:sz w:val="28"/>
          <w:szCs w:val="28"/>
        </w:rPr>
      </w:pPr>
      <w:r w:rsidRPr="00D0323C">
        <w:rPr>
          <w:rFonts w:ascii="Times New Roman" w:eastAsia="Times New Roman" w:hAnsi="Times New Roman" w:cs="Times New Roman"/>
          <w:sz w:val="28"/>
          <w:szCs w:val="28"/>
        </w:rPr>
        <w:t>Тв, Тн</w:t>
      </w:r>
      <w:r w:rsidRPr="00D0323C">
        <w:rPr>
          <w:rFonts w:ascii="Times New Roman" w:eastAsia="Times New Roman" w:hAnsi="Times New Roman" w:cs="Times New Roman"/>
          <w:i/>
          <w:iCs/>
          <w:sz w:val="28"/>
          <w:szCs w:val="28"/>
        </w:rPr>
        <w:t> -</w:t>
      </w:r>
      <w:r w:rsidRPr="00D0323C">
        <w:rPr>
          <w:rFonts w:ascii="Times New Roman" w:eastAsia="Times New Roman" w:hAnsi="Times New Roman" w:cs="Times New Roman"/>
          <w:sz w:val="28"/>
          <w:szCs w:val="28"/>
        </w:rPr>
        <w:t> соответственно верхнее и нижнее значение интервала группы;</w:t>
      </w:r>
    </w:p>
    <w:p w:rsidR="00F6535D" w:rsidRPr="00D0323C" w:rsidRDefault="00F6535D" w:rsidP="00F6535D">
      <w:pPr>
        <w:shd w:val="clear" w:color="auto" w:fill="FFFFFF"/>
        <w:spacing w:after="0" w:line="240" w:lineRule="auto"/>
        <w:jc w:val="both"/>
        <w:rPr>
          <w:rFonts w:ascii="Times New Roman" w:eastAsia="Times New Roman" w:hAnsi="Times New Roman" w:cs="Times New Roman"/>
          <w:sz w:val="28"/>
          <w:szCs w:val="28"/>
        </w:rPr>
      </w:pPr>
      <w:r w:rsidRPr="00D0323C">
        <w:rPr>
          <w:rFonts w:ascii="Times New Roman" w:eastAsia="Times New Roman" w:hAnsi="Times New Roman" w:cs="Times New Roman"/>
          <w:sz w:val="28"/>
          <w:szCs w:val="28"/>
        </w:rPr>
        <w:t>У - удельный вес оборудования каждой интервальной группы в общем количестве.</w:t>
      </w:r>
    </w:p>
    <w:p w:rsidR="00F6535D" w:rsidRPr="00D0323C" w:rsidRDefault="00F6535D" w:rsidP="00F6535D">
      <w:pPr>
        <w:shd w:val="clear" w:color="auto" w:fill="FFFFFF"/>
        <w:spacing w:after="0" w:line="240" w:lineRule="auto"/>
        <w:jc w:val="both"/>
        <w:rPr>
          <w:rFonts w:ascii="Times New Roman" w:eastAsia="Times New Roman" w:hAnsi="Times New Roman" w:cs="Times New Roman"/>
          <w:sz w:val="28"/>
          <w:szCs w:val="28"/>
        </w:rPr>
      </w:pPr>
      <w:r w:rsidRPr="00D0323C">
        <w:rPr>
          <w:rFonts w:ascii="Times New Roman" w:eastAsia="Times New Roman" w:hAnsi="Times New Roman" w:cs="Times New Roman"/>
          <w:sz w:val="28"/>
          <w:szCs w:val="28"/>
        </w:rPr>
        <w:t>При оценке технического состояния машин и оборудования используются также экспертные методы. В соответствии с приведенной шкалой (Таблица 1), эксперты делают оценку состояния единиц оборудования для определения соответствующего коэффициента износа.</w:t>
      </w:r>
    </w:p>
    <w:p w:rsidR="00F6535D" w:rsidRPr="00D0323C" w:rsidRDefault="00F6535D" w:rsidP="00F6535D">
      <w:pPr>
        <w:shd w:val="clear" w:color="auto" w:fill="FFFFFF"/>
        <w:spacing w:after="0" w:line="240" w:lineRule="auto"/>
        <w:jc w:val="both"/>
        <w:rPr>
          <w:rFonts w:ascii="Times New Roman" w:eastAsia="Times New Roman" w:hAnsi="Times New Roman" w:cs="Times New Roman"/>
          <w:sz w:val="28"/>
          <w:szCs w:val="28"/>
        </w:rPr>
      </w:pPr>
      <w:r w:rsidRPr="00D0323C">
        <w:rPr>
          <w:rFonts w:ascii="Times New Roman" w:eastAsia="Times New Roman" w:hAnsi="Times New Roman" w:cs="Times New Roman"/>
          <w:sz w:val="28"/>
          <w:szCs w:val="28"/>
        </w:rPr>
        <w:t>Эффективность использования основных средств характеризуется показателями фондоотдачи, фондоемкости, рентабельности, относительной экономии средств, повышения объема производства товаров, повышения производительности труда, снижения себестоимости товаров и затрат на воспроизводство основных средств, увеличения сроков службы средств труда.</w:t>
      </w:r>
    </w:p>
    <w:p w:rsidR="00F6535D" w:rsidRPr="00D0323C" w:rsidRDefault="00F6535D" w:rsidP="00F6535D">
      <w:pPr>
        <w:shd w:val="clear" w:color="auto" w:fill="FFFFFF"/>
        <w:spacing w:after="0" w:line="240" w:lineRule="auto"/>
        <w:jc w:val="both"/>
        <w:rPr>
          <w:rFonts w:ascii="Times New Roman" w:eastAsia="Times New Roman" w:hAnsi="Times New Roman" w:cs="Times New Roman"/>
          <w:sz w:val="28"/>
          <w:szCs w:val="28"/>
        </w:rPr>
      </w:pPr>
      <w:r w:rsidRPr="00D0323C">
        <w:rPr>
          <w:rFonts w:ascii="Times New Roman" w:eastAsia="Times New Roman" w:hAnsi="Times New Roman" w:cs="Times New Roman"/>
          <w:sz w:val="28"/>
          <w:szCs w:val="28"/>
        </w:rPr>
        <w:t>Фондоотдачу принято рассчитывать по формуле:</w:t>
      </w:r>
    </w:p>
    <w:p w:rsidR="00F6535D" w:rsidRPr="00D0323C" w:rsidRDefault="00F6535D" w:rsidP="00F6535D">
      <w:pPr>
        <w:shd w:val="clear" w:color="auto" w:fill="FFFFFF"/>
        <w:spacing w:after="0" w:line="240" w:lineRule="auto"/>
        <w:jc w:val="center"/>
        <w:rPr>
          <w:rFonts w:ascii="Times New Roman" w:eastAsia="Times New Roman" w:hAnsi="Times New Roman" w:cs="Times New Roman"/>
          <w:sz w:val="28"/>
          <w:szCs w:val="28"/>
        </w:rPr>
      </w:pPr>
      <w:r w:rsidRPr="00D0323C">
        <w:rPr>
          <w:rFonts w:ascii="Times New Roman" w:eastAsia="Times New Roman" w:hAnsi="Times New Roman" w:cs="Times New Roman"/>
          <w:sz w:val="28"/>
          <w:szCs w:val="28"/>
        </w:rPr>
        <w:t>Фо = В / ОПС, (11)</w:t>
      </w:r>
    </w:p>
    <w:p w:rsidR="00F6535D" w:rsidRPr="00D0323C" w:rsidRDefault="00F6535D" w:rsidP="00F6535D">
      <w:pPr>
        <w:shd w:val="clear" w:color="auto" w:fill="FFFFFF"/>
        <w:spacing w:after="0" w:line="240" w:lineRule="auto"/>
        <w:jc w:val="both"/>
        <w:rPr>
          <w:rFonts w:ascii="Times New Roman" w:eastAsia="Times New Roman" w:hAnsi="Times New Roman" w:cs="Times New Roman"/>
          <w:sz w:val="28"/>
          <w:szCs w:val="28"/>
        </w:rPr>
      </w:pPr>
      <w:r w:rsidRPr="00D0323C">
        <w:rPr>
          <w:rFonts w:ascii="Times New Roman" w:eastAsia="Times New Roman" w:hAnsi="Times New Roman" w:cs="Times New Roman"/>
          <w:sz w:val="28"/>
          <w:szCs w:val="28"/>
        </w:rPr>
        <w:t>где Фо - фондоотдача;</w:t>
      </w:r>
    </w:p>
    <w:p w:rsidR="00F6535D" w:rsidRPr="00D0323C" w:rsidRDefault="00F6535D" w:rsidP="00F6535D">
      <w:pPr>
        <w:shd w:val="clear" w:color="auto" w:fill="FFFFFF"/>
        <w:spacing w:after="0" w:line="240" w:lineRule="auto"/>
        <w:jc w:val="both"/>
        <w:rPr>
          <w:rFonts w:ascii="Times New Roman" w:eastAsia="Times New Roman" w:hAnsi="Times New Roman" w:cs="Times New Roman"/>
          <w:sz w:val="28"/>
          <w:szCs w:val="28"/>
        </w:rPr>
      </w:pPr>
      <w:r w:rsidRPr="00D0323C">
        <w:rPr>
          <w:rFonts w:ascii="Times New Roman" w:eastAsia="Times New Roman" w:hAnsi="Times New Roman" w:cs="Times New Roman"/>
          <w:sz w:val="28"/>
          <w:szCs w:val="28"/>
        </w:rPr>
        <w:t>В - стоимость произведенной или реализованной за определенный период времени продукции за вычетом налогов и платежей из выручки;</w:t>
      </w:r>
    </w:p>
    <w:p w:rsidR="00F6535D" w:rsidRPr="00D0323C" w:rsidRDefault="00F6535D" w:rsidP="00F6535D">
      <w:pPr>
        <w:shd w:val="clear" w:color="auto" w:fill="FFFFFF"/>
        <w:spacing w:after="0" w:line="240" w:lineRule="auto"/>
        <w:jc w:val="both"/>
        <w:rPr>
          <w:rFonts w:ascii="Times New Roman" w:eastAsia="Times New Roman" w:hAnsi="Times New Roman" w:cs="Times New Roman"/>
          <w:sz w:val="28"/>
          <w:szCs w:val="28"/>
        </w:rPr>
      </w:pPr>
      <w:r w:rsidRPr="00D0323C">
        <w:rPr>
          <w:rFonts w:ascii="Times New Roman" w:eastAsia="Times New Roman" w:hAnsi="Times New Roman" w:cs="Times New Roman"/>
          <w:sz w:val="28"/>
          <w:szCs w:val="28"/>
        </w:rPr>
        <w:t>ОПС - стоимость основных производственных средств, исчисленная как среднее за расчетный период времени.</w:t>
      </w:r>
    </w:p>
    <w:p w:rsidR="00F6535D" w:rsidRPr="00D0323C" w:rsidRDefault="00F6535D" w:rsidP="00F6535D">
      <w:pPr>
        <w:shd w:val="clear" w:color="auto" w:fill="FFFFFF"/>
        <w:spacing w:after="0" w:line="240" w:lineRule="auto"/>
        <w:jc w:val="both"/>
        <w:rPr>
          <w:rFonts w:ascii="Times New Roman" w:eastAsia="Times New Roman" w:hAnsi="Times New Roman" w:cs="Times New Roman"/>
          <w:sz w:val="28"/>
          <w:szCs w:val="28"/>
        </w:rPr>
      </w:pPr>
      <w:r w:rsidRPr="00D0323C">
        <w:rPr>
          <w:rFonts w:ascii="Times New Roman" w:eastAsia="Times New Roman" w:hAnsi="Times New Roman" w:cs="Times New Roman"/>
          <w:sz w:val="28"/>
          <w:szCs w:val="28"/>
        </w:rPr>
        <w:t>Таким образом, фондоотдача показывает, сколько денежных единиц выручки от продажи продукции (работ, услуг) приходится на одну денежную единицу вложений в основные производственные средства.</w:t>
      </w:r>
    </w:p>
    <w:p w:rsidR="00F6535D" w:rsidRPr="00D0323C" w:rsidRDefault="00F6535D" w:rsidP="00F6535D">
      <w:pPr>
        <w:shd w:val="clear" w:color="auto" w:fill="FFFFFF"/>
        <w:spacing w:after="0" w:line="240" w:lineRule="auto"/>
        <w:jc w:val="both"/>
        <w:rPr>
          <w:rFonts w:ascii="Times New Roman" w:eastAsia="Times New Roman" w:hAnsi="Times New Roman" w:cs="Times New Roman"/>
          <w:sz w:val="28"/>
          <w:szCs w:val="28"/>
        </w:rPr>
      </w:pPr>
      <w:bookmarkStart w:id="50" w:name="_Ref74731475"/>
      <w:r w:rsidRPr="00D0323C">
        <w:rPr>
          <w:rFonts w:ascii="Times New Roman" w:eastAsia="Times New Roman" w:hAnsi="Times New Roman" w:cs="Times New Roman"/>
          <w:sz w:val="28"/>
          <w:szCs w:val="28"/>
        </w:rPr>
        <w:t>Таблица </w:t>
      </w:r>
      <w:bookmarkEnd w:id="50"/>
      <w:r w:rsidRPr="00D0323C">
        <w:rPr>
          <w:rFonts w:ascii="Times New Roman" w:eastAsia="Times New Roman" w:hAnsi="Times New Roman" w:cs="Times New Roman"/>
          <w:sz w:val="28"/>
          <w:szCs w:val="28"/>
        </w:rPr>
        <w:t>1 - Шкала оценки технического состояния машин и оборудования</w:t>
      </w:r>
    </w:p>
    <w:tbl>
      <w:tblPr>
        <w:tblStyle w:val="14"/>
        <w:tblW w:w="0" w:type="auto"/>
        <w:tblLook w:val="04A0" w:firstRow="1" w:lastRow="0" w:firstColumn="1" w:lastColumn="0" w:noHBand="0" w:noVBand="1"/>
      </w:tblPr>
      <w:tblGrid>
        <w:gridCol w:w="2164"/>
        <w:gridCol w:w="5872"/>
        <w:gridCol w:w="2039"/>
      </w:tblGrid>
      <w:tr w:rsidR="00F6535D" w:rsidRPr="00D0323C" w:rsidTr="00F6535D">
        <w:tc>
          <w:tcPr>
            <w:tcW w:w="0" w:type="auto"/>
            <w:hideMark/>
          </w:tcPr>
          <w:p w:rsidR="00F6535D" w:rsidRPr="00D0323C" w:rsidRDefault="00F6535D" w:rsidP="00F6535D">
            <w:pPr>
              <w:rPr>
                <w:rFonts w:ascii="Times New Roman" w:eastAsia="Times New Roman" w:hAnsi="Times New Roman" w:cs="Times New Roman"/>
                <w:sz w:val="28"/>
                <w:szCs w:val="28"/>
              </w:rPr>
            </w:pPr>
            <w:r w:rsidRPr="00D0323C">
              <w:rPr>
                <w:rFonts w:ascii="Times New Roman" w:eastAsia="Times New Roman" w:hAnsi="Times New Roman" w:cs="Times New Roman"/>
                <w:sz w:val="28"/>
                <w:szCs w:val="28"/>
              </w:rPr>
              <w:t>Оценка состояния</w:t>
            </w:r>
          </w:p>
        </w:tc>
        <w:tc>
          <w:tcPr>
            <w:tcW w:w="0" w:type="auto"/>
            <w:hideMark/>
          </w:tcPr>
          <w:p w:rsidR="00F6535D" w:rsidRPr="00D0323C" w:rsidRDefault="00F6535D" w:rsidP="00F6535D">
            <w:pPr>
              <w:rPr>
                <w:rFonts w:ascii="Times New Roman" w:eastAsia="Times New Roman" w:hAnsi="Times New Roman" w:cs="Times New Roman"/>
                <w:sz w:val="28"/>
                <w:szCs w:val="28"/>
              </w:rPr>
            </w:pPr>
            <w:r w:rsidRPr="00D0323C">
              <w:rPr>
                <w:rFonts w:ascii="Times New Roman" w:eastAsia="Times New Roman" w:hAnsi="Times New Roman" w:cs="Times New Roman"/>
                <w:sz w:val="28"/>
                <w:szCs w:val="28"/>
              </w:rPr>
              <w:t>Характеристика технического состояния</w:t>
            </w:r>
          </w:p>
        </w:tc>
        <w:tc>
          <w:tcPr>
            <w:tcW w:w="0" w:type="auto"/>
            <w:hideMark/>
          </w:tcPr>
          <w:p w:rsidR="00F6535D" w:rsidRPr="00D0323C" w:rsidRDefault="00F6535D" w:rsidP="00F6535D">
            <w:pPr>
              <w:rPr>
                <w:rFonts w:ascii="Times New Roman" w:eastAsia="Times New Roman" w:hAnsi="Times New Roman" w:cs="Times New Roman"/>
                <w:sz w:val="28"/>
                <w:szCs w:val="28"/>
              </w:rPr>
            </w:pPr>
            <w:r w:rsidRPr="00D0323C">
              <w:rPr>
                <w:rFonts w:ascii="Times New Roman" w:eastAsia="Times New Roman" w:hAnsi="Times New Roman" w:cs="Times New Roman"/>
                <w:sz w:val="28"/>
                <w:szCs w:val="28"/>
              </w:rPr>
              <w:t>Коэффициент износа, %</w:t>
            </w:r>
          </w:p>
        </w:tc>
      </w:tr>
      <w:tr w:rsidR="00F6535D" w:rsidRPr="00D0323C" w:rsidTr="00F6535D">
        <w:tc>
          <w:tcPr>
            <w:tcW w:w="0" w:type="auto"/>
            <w:hideMark/>
          </w:tcPr>
          <w:p w:rsidR="00F6535D" w:rsidRPr="00D0323C" w:rsidRDefault="00F6535D" w:rsidP="00F6535D">
            <w:pPr>
              <w:rPr>
                <w:rFonts w:ascii="Times New Roman" w:eastAsia="Times New Roman" w:hAnsi="Times New Roman" w:cs="Times New Roman"/>
                <w:sz w:val="28"/>
                <w:szCs w:val="28"/>
              </w:rPr>
            </w:pPr>
            <w:r w:rsidRPr="00D0323C">
              <w:rPr>
                <w:rFonts w:ascii="Times New Roman" w:eastAsia="Times New Roman" w:hAnsi="Times New Roman" w:cs="Times New Roman"/>
                <w:sz w:val="28"/>
                <w:szCs w:val="28"/>
              </w:rPr>
              <w:t>Новое</w:t>
            </w:r>
          </w:p>
        </w:tc>
        <w:tc>
          <w:tcPr>
            <w:tcW w:w="0" w:type="auto"/>
            <w:hideMark/>
          </w:tcPr>
          <w:p w:rsidR="00F6535D" w:rsidRPr="00D0323C" w:rsidRDefault="00F6535D" w:rsidP="00F6535D">
            <w:pPr>
              <w:rPr>
                <w:rFonts w:ascii="Times New Roman" w:eastAsia="Times New Roman" w:hAnsi="Times New Roman" w:cs="Times New Roman"/>
                <w:sz w:val="28"/>
                <w:szCs w:val="28"/>
              </w:rPr>
            </w:pPr>
            <w:r w:rsidRPr="00D0323C">
              <w:rPr>
                <w:rFonts w:ascii="Times New Roman" w:eastAsia="Times New Roman" w:hAnsi="Times New Roman" w:cs="Times New Roman"/>
                <w:sz w:val="28"/>
                <w:szCs w:val="28"/>
              </w:rPr>
              <w:t>Новое, установленное и еще не эксплуатировавшееся оборудование, в отличном состоянии</w:t>
            </w:r>
          </w:p>
        </w:tc>
        <w:tc>
          <w:tcPr>
            <w:tcW w:w="0" w:type="auto"/>
            <w:hideMark/>
          </w:tcPr>
          <w:p w:rsidR="00F6535D" w:rsidRPr="00D0323C" w:rsidRDefault="00F6535D" w:rsidP="00F6535D">
            <w:pPr>
              <w:rPr>
                <w:rFonts w:ascii="Times New Roman" w:eastAsia="Times New Roman" w:hAnsi="Times New Roman" w:cs="Times New Roman"/>
                <w:sz w:val="28"/>
                <w:szCs w:val="28"/>
              </w:rPr>
            </w:pPr>
            <w:r w:rsidRPr="00D0323C">
              <w:rPr>
                <w:rFonts w:ascii="Times New Roman" w:eastAsia="Times New Roman" w:hAnsi="Times New Roman" w:cs="Times New Roman"/>
                <w:sz w:val="28"/>
                <w:szCs w:val="28"/>
              </w:rPr>
              <w:t>До 5</w:t>
            </w:r>
          </w:p>
        </w:tc>
      </w:tr>
      <w:tr w:rsidR="00F6535D" w:rsidRPr="00D0323C" w:rsidTr="00F6535D">
        <w:tc>
          <w:tcPr>
            <w:tcW w:w="0" w:type="auto"/>
            <w:hideMark/>
          </w:tcPr>
          <w:p w:rsidR="00F6535D" w:rsidRPr="00D0323C" w:rsidRDefault="00F6535D" w:rsidP="00F6535D">
            <w:pPr>
              <w:rPr>
                <w:rFonts w:ascii="Times New Roman" w:eastAsia="Times New Roman" w:hAnsi="Times New Roman" w:cs="Times New Roman"/>
                <w:sz w:val="28"/>
                <w:szCs w:val="28"/>
              </w:rPr>
            </w:pPr>
            <w:r w:rsidRPr="00D0323C">
              <w:rPr>
                <w:rFonts w:ascii="Times New Roman" w:eastAsia="Times New Roman" w:hAnsi="Times New Roman" w:cs="Times New Roman"/>
                <w:sz w:val="28"/>
                <w:szCs w:val="28"/>
              </w:rPr>
              <w:t>Очень хорошее</w:t>
            </w:r>
          </w:p>
        </w:tc>
        <w:tc>
          <w:tcPr>
            <w:tcW w:w="0" w:type="auto"/>
            <w:hideMark/>
          </w:tcPr>
          <w:p w:rsidR="00F6535D" w:rsidRPr="00D0323C" w:rsidRDefault="00F6535D" w:rsidP="00F6535D">
            <w:pPr>
              <w:rPr>
                <w:rFonts w:ascii="Times New Roman" w:eastAsia="Times New Roman" w:hAnsi="Times New Roman" w:cs="Times New Roman"/>
                <w:sz w:val="28"/>
                <w:szCs w:val="28"/>
              </w:rPr>
            </w:pPr>
            <w:r w:rsidRPr="00D0323C">
              <w:rPr>
                <w:rFonts w:ascii="Times New Roman" w:eastAsia="Times New Roman" w:hAnsi="Times New Roman" w:cs="Times New Roman"/>
                <w:sz w:val="28"/>
                <w:szCs w:val="28"/>
              </w:rPr>
              <w:t xml:space="preserve">Практически новое оборудование, бывшее в недолгой эксплуатации и не требующее </w:t>
            </w:r>
            <w:r w:rsidRPr="00D0323C">
              <w:rPr>
                <w:rFonts w:ascii="Times New Roman" w:eastAsia="Times New Roman" w:hAnsi="Times New Roman" w:cs="Times New Roman"/>
                <w:sz w:val="28"/>
                <w:szCs w:val="28"/>
              </w:rPr>
              <w:lastRenderedPageBreak/>
              <w:t>ремонта или замены каких-либо частей</w:t>
            </w:r>
          </w:p>
        </w:tc>
        <w:tc>
          <w:tcPr>
            <w:tcW w:w="0" w:type="auto"/>
            <w:hideMark/>
          </w:tcPr>
          <w:p w:rsidR="00F6535D" w:rsidRPr="00D0323C" w:rsidRDefault="00F6535D" w:rsidP="00F6535D">
            <w:pPr>
              <w:rPr>
                <w:rFonts w:ascii="Times New Roman" w:eastAsia="Times New Roman" w:hAnsi="Times New Roman" w:cs="Times New Roman"/>
                <w:sz w:val="28"/>
                <w:szCs w:val="28"/>
              </w:rPr>
            </w:pPr>
            <w:r w:rsidRPr="00D0323C">
              <w:rPr>
                <w:rFonts w:ascii="Times New Roman" w:eastAsia="Times New Roman" w:hAnsi="Times New Roman" w:cs="Times New Roman"/>
                <w:sz w:val="28"/>
                <w:szCs w:val="28"/>
              </w:rPr>
              <w:lastRenderedPageBreak/>
              <w:t>До 15</w:t>
            </w:r>
          </w:p>
        </w:tc>
      </w:tr>
      <w:tr w:rsidR="00F6535D" w:rsidRPr="00D0323C" w:rsidTr="00F6535D">
        <w:tc>
          <w:tcPr>
            <w:tcW w:w="0" w:type="auto"/>
            <w:hideMark/>
          </w:tcPr>
          <w:p w:rsidR="00F6535D" w:rsidRPr="00D0323C" w:rsidRDefault="00F6535D" w:rsidP="00F6535D">
            <w:pPr>
              <w:rPr>
                <w:rFonts w:ascii="Times New Roman" w:eastAsia="Times New Roman" w:hAnsi="Times New Roman" w:cs="Times New Roman"/>
                <w:sz w:val="28"/>
                <w:szCs w:val="28"/>
              </w:rPr>
            </w:pPr>
            <w:r w:rsidRPr="00D0323C">
              <w:rPr>
                <w:rFonts w:ascii="Times New Roman" w:eastAsia="Times New Roman" w:hAnsi="Times New Roman" w:cs="Times New Roman"/>
                <w:sz w:val="28"/>
                <w:szCs w:val="28"/>
              </w:rPr>
              <w:t>Хорошее</w:t>
            </w:r>
          </w:p>
        </w:tc>
        <w:tc>
          <w:tcPr>
            <w:tcW w:w="0" w:type="auto"/>
            <w:hideMark/>
          </w:tcPr>
          <w:p w:rsidR="00F6535D" w:rsidRPr="00D0323C" w:rsidRDefault="00F6535D" w:rsidP="00F6535D">
            <w:pPr>
              <w:rPr>
                <w:rFonts w:ascii="Times New Roman" w:eastAsia="Times New Roman" w:hAnsi="Times New Roman" w:cs="Times New Roman"/>
                <w:sz w:val="28"/>
                <w:szCs w:val="28"/>
              </w:rPr>
            </w:pPr>
            <w:r w:rsidRPr="00D0323C">
              <w:rPr>
                <w:rFonts w:ascii="Times New Roman" w:eastAsia="Times New Roman" w:hAnsi="Times New Roman" w:cs="Times New Roman"/>
                <w:sz w:val="28"/>
                <w:szCs w:val="28"/>
              </w:rPr>
              <w:t>Бывшее в эксплуатации оборудование, полностью отремонтированное или реконструированное, в хорошем состоянии</w:t>
            </w:r>
          </w:p>
        </w:tc>
        <w:tc>
          <w:tcPr>
            <w:tcW w:w="0" w:type="auto"/>
            <w:hideMark/>
          </w:tcPr>
          <w:p w:rsidR="00F6535D" w:rsidRPr="00D0323C" w:rsidRDefault="00F6535D" w:rsidP="00F6535D">
            <w:pPr>
              <w:rPr>
                <w:rFonts w:ascii="Times New Roman" w:eastAsia="Times New Roman" w:hAnsi="Times New Roman" w:cs="Times New Roman"/>
                <w:sz w:val="28"/>
                <w:szCs w:val="28"/>
              </w:rPr>
            </w:pPr>
            <w:r w:rsidRPr="00D0323C">
              <w:rPr>
                <w:rFonts w:ascii="Times New Roman" w:eastAsia="Times New Roman" w:hAnsi="Times New Roman" w:cs="Times New Roman"/>
                <w:sz w:val="28"/>
                <w:szCs w:val="28"/>
              </w:rPr>
              <w:t>16-35</w:t>
            </w:r>
          </w:p>
        </w:tc>
      </w:tr>
      <w:tr w:rsidR="00F6535D" w:rsidRPr="00D0323C" w:rsidTr="00F6535D">
        <w:tc>
          <w:tcPr>
            <w:tcW w:w="0" w:type="auto"/>
            <w:hideMark/>
          </w:tcPr>
          <w:p w:rsidR="00F6535D" w:rsidRPr="00D0323C" w:rsidRDefault="00F6535D" w:rsidP="00F6535D">
            <w:pPr>
              <w:rPr>
                <w:rFonts w:ascii="Times New Roman" w:eastAsia="Times New Roman" w:hAnsi="Times New Roman" w:cs="Times New Roman"/>
                <w:sz w:val="28"/>
                <w:szCs w:val="28"/>
              </w:rPr>
            </w:pPr>
            <w:r w:rsidRPr="00D0323C">
              <w:rPr>
                <w:rFonts w:ascii="Times New Roman" w:eastAsia="Times New Roman" w:hAnsi="Times New Roman" w:cs="Times New Roman"/>
                <w:sz w:val="28"/>
                <w:szCs w:val="28"/>
              </w:rPr>
              <w:t>Удовлетво- рительное</w:t>
            </w:r>
          </w:p>
        </w:tc>
        <w:tc>
          <w:tcPr>
            <w:tcW w:w="0" w:type="auto"/>
            <w:hideMark/>
          </w:tcPr>
          <w:p w:rsidR="00F6535D" w:rsidRPr="00D0323C" w:rsidRDefault="00F6535D" w:rsidP="00F6535D">
            <w:pPr>
              <w:rPr>
                <w:rFonts w:ascii="Times New Roman" w:eastAsia="Times New Roman" w:hAnsi="Times New Roman" w:cs="Times New Roman"/>
                <w:sz w:val="28"/>
                <w:szCs w:val="28"/>
              </w:rPr>
            </w:pPr>
            <w:r w:rsidRPr="00D0323C">
              <w:rPr>
                <w:rFonts w:ascii="Times New Roman" w:eastAsia="Times New Roman" w:hAnsi="Times New Roman" w:cs="Times New Roman"/>
                <w:sz w:val="28"/>
                <w:szCs w:val="28"/>
              </w:rPr>
              <w:t>Бывшее в эксплуатации оборудование, требующее некоторого ремонта или замены отдельных мелких частей, таких как подшипники, вкладыши и др.</w:t>
            </w:r>
          </w:p>
        </w:tc>
        <w:tc>
          <w:tcPr>
            <w:tcW w:w="0" w:type="auto"/>
            <w:hideMark/>
          </w:tcPr>
          <w:p w:rsidR="00F6535D" w:rsidRPr="00D0323C" w:rsidRDefault="00F6535D" w:rsidP="00F6535D">
            <w:pPr>
              <w:rPr>
                <w:rFonts w:ascii="Times New Roman" w:eastAsia="Times New Roman" w:hAnsi="Times New Roman" w:cs="Times New Roman"/>
                <w:sz w:val="28"/>
                <w:szCs w:val="28"/>
              </w:rPr>
            </w:pPr>
            <w:r w:rsidRPr="00D0323C">
              <w:rPr>
                <w:rFonts w:ascii="Times New Roman" w:eastAsia="Times New Roman" w:hAnsi="Times New Roman" w:cs="Times New Roman"/>
                <w:sz w:val="28"/>
                <w:szCs w:val="28"/>
              </w:rPr>
              <w:t>36-60</w:t>
            </w:r>
          </w:p>
        </w:tc>
      </w:tr>
      <w:tr w:rsidR="00F6535D" w:rsidRPr="00D0323C" w:rsidTr="00F6535D">
        <w:tc>
          <w:tcPr>
            <w:tcW w:w="0" w:type="auto"/>
            <w:hideMark/>
          </w:tcPr>
          <w:p w:rsidR="00F6535D" w:rsidRPr="00D0323C" w:rsidRDefault="00F6535D" w:rsidP="00F6535D">
            <w:pPr>
              <w:rPr>
                <w:rFonts w:ascii="Times New Roman" w:eastAsia="Times New Roman" w:hAnsi="Times New Roman" w:cs="Times New Roman"/>
                <w:sz w:val="28"/>
                <w:szCs w:val="28"/>
              </w:rPr>
            </w:pPr>
            <w:r w:rsidRPr="00D0323C">
              <w:rPr>
                <w:rFonts w:ascii="Times New Roman" w:eastAsia="Times New Roman" w:hAnsi="Times New Roman" w:cs="Times New Roman"/>
                <w:sz w:val="28"/>
                <w:szCs w:val="28"/>
              </w:rPr>
              <w:t>Условно пригодное</w:t>
            </w:r>
          </w:p>
        </w:tc>
        <w:tc>
          <w:tcPr>
            <w:tcW w:w="0" w:type="auto"/>
            <w:hideMark/>
          </w:tcPr>
          <w:p w:rsidR="00F6535D" w:rsidRPr="00D0323C" w:rsidRDefault="00F6535D" w:rsidP="00F6535D">
            <w:pPr>
              <w:rPr>
                <w:rFonts w:ascii="Times New Roman" w:eastAsia="Times New Roman" w:hAnsi="Times New Roman" w:cs="Times New Roman"/>
                <w:sz w:val="28"/>
                <w:szCs w:val="28"/>
              </w:rPr>
            </w:pPr>
            <w:r w:rsidRPr="00D0323C">
              <w:rPr>
                <w:rFonts w:ascii="Times New Roman" w:eastAsia="Times New Roman" w:hAnsi="Times New Roman" w:cs="Times New Roman"/>
                <w:sz w:val="28"/>
                <w:szCs w:val="28"/>
              </w:rPr>
              <w:t>Бывшее в эксплуатации оборудование в состоянии, пригодном для дальнейшей эксплуатации, но требующее значительного ремонта или замены главных частей, таких как двигатель и другие ответственные узлы</w:t>
            </w:r>
          </w:p>
        </w:tc>
        <w:tc>
          <w:tcPr>
            <w:tcW w:w="0" w:type="auto"/>
            <w:hideMark/>
          </w:tcPr>
          <w:p w:rsidR="00F6535D" w:rsidRPr="00D0323C" w:rsidRDefault="00F6535D" w:rsidP="00F6535D">
            <w:pPr>
              <w:rPr>
                <w:rFonts w:ascii="Times New Roman" w:eastAsia="Times New Roman" w:hAnsi="Times New Roman" w:cs="Times New Roman"/>
                <w:sz w:val="28"/>
                <w:szCs w:val="28"/>
              </w:rPr>
            </w:pPr>
            <w:r w:rsidRPr="00D0323C">
              <w:rPr>
                <w:rFonts w:ascii="Times New Roman" w:eastAsia="Times New Roman" w:hAnsi="Times New Roman" w:cs="Times New Roman"/>
                <w:sz w:val="28"/>
                <w:szCs w:val="28"/>
              </w:rPr>
              <w:t>61-80</w:t>
            </w:r>
          </w:p>
        </w:tc>
      </w:tr>
      <w:tr w:rsidR="00F6535D" w:rsidRPr="00D0323C" w:rsidTr="00F6535D">
        <w:tc>
          <w:tcPr>
            <w:tcW w:w="0" w:type="auto"/>
            <w:hideMark/>
          </w:tcPr>
          <w:p w:rsidR="00F6535D" w:rsidRPr="00D0323C" w:rsidRDefault="00F6535D" w:rsidP="00F6535D">
            <w:pPr>
              <w:rPr>
                <w:rFonts w:ascii="Times New Roman" w:eastAsia="Times New Roman" w:hAnsi="Times New Roman" w:cs="Times New Roman"/>
                <w:sz w:val="28"/>
                <w:szCs w:val="28"/>
              </w:rPr>
            </w:pPr>
            <w:r w:rsidRPr="00D0323C">
              <w:rPr>
                <w:rFonts w:ascii="Times New Roman" w:eastAsia="Times New Roman" w:hAnsi="Times New Roman" w:cs="Times New Roman"/>
                <w:sz w:val="28"/>
                <w:szCs w:val="28"/>
              </w:rPr>
              <w:t>Неудовлетво- рительное</w:t>
            </w:r>
          </w:p>
        </w:tc>
        <w:tc>
          <w:tcPr>
            <w:tcW w:w="0" w:type="auto"/>
            <w:hideMark/>
          </w:tcPr>
          <w:p w:rsidR="00F6535D" w:rsidRPr="00D0323C" w:rsidRDefault="00F6535D" w:rsidP="00F6535D">
            <w:pPr>
              <w:rPr>
                <w:rFonts w:ascii="Times New Roman" w:eastAsia="Times New Roman" w:hAnsi="Times New Roman" w:cs="Times New Roman"/>
                <w:sz w:val="28"/>
                <w:szCs w:val="28"/>
              </w:rPr>
            </w:pPr>
            <w:r w:rsidRPr="00D0323C">
              <w:rPr>
                <w:rFonts w:ascii="Times New Roman" w:eastAsia="Times New Roman" w:hAnsi="Times New Roman" w:cs="Times New Roman"/>
                <w:sz w:val="28"/>
                <w:szCs w:val="28"/>
              </w:rPr>
              <w:t>Бывшее в эксплуатации оборудование, требующее капитального ремонта, такого как замена рабочих органов основных агрегатов</w:t>
            </w:r>
          </w:p>
        </w:tc>
        <w:tc>
          <w:tcPr>
            <w:tcW w:w="0" w:type="auto"/>
            <w:hideMark/>
          </w:tcPr>
          <w:p w:rsidR="00F6535D" w:rsidRPr="00D0323C" w:rsidRDefault="00F6535D" w:rsidP="00F6535D">
            <w:pPr>
              <w:rPr>
                <w:rFonts w:ascii="Times New Roman" w:eastAsia="Times New Roman" w:hAnsi="Times New Roman" w:cs="Times New Roman"/>
                <w:sz w:val="28"/>
                <w:szCs w:val="28"/>
              </w:rPr>
            </w:pPr>
            <w:r w:rsidRPr="00D0323C">
              <w:rPr>
                <w:rFonts w:ascii="Times New Roman" w:eastAsia="Times New Roman" w:hAnsi="Times New Roman" w:cs="Times New Roman"/>
                <w:sz w:val="28"/>
                <w:szCs w:val="28"/>
              </w:rPr>
              <w:t>81-90</w:t>
            </w:r>
          </w:p>
        </w:tc>
      </w:tr>
      <w:tr w:rsidR="00F6535D" w:rsidRPr="00D0323C" w:rsidTr="00F6535D">
        <w:tc>
          <w:tcPr>
            <w:tcW w:w="0" w:type="auto"/>
            <w:hideMark/>
          </w:tcPr>
          <w:p w:rsidR="00F6535D" w:rsidRPr="00D0323C" w:rsidRDefault="00F6535D" w:rsidP="00F6535D">
            <w:pPr>
              <w:rPr>
                <w:rFonts w:ascii="Times New Roman" w:eastAsia="Times New Roman" w:hAnsi="Times New Roman" w:cs="Times New Roman"/>
                <w:sz w:val="28"/>
                <w:szCs w:val="28"/>
              </w:rPr>
            </w:pPr>
            <w:r w:rsidRPr="00D0323C">
              <w:rPr>
                <w:rFonts w:ascii="Times New Roman" w:eastAsia="Times New Roman" w:hAnsi="Times New Roman" w:cs="Times New Roman"/>
                <w:sz w:val="28"/>
                <w:szCs w:val="28"/>
              </w:rPr>
              <w:t>Негодное к применению или лом</w:t>
            </w:r>
          </w:p>
        </w:tc>
        <w:tc>
          <w:tcPr>
            <w:tcW w:w="0" w:type="auto"/>
            <w:hideMark/>
          </w:tcPr>
          <w:p w:rsidR="00F6535D" w:rsidRPr="00D0323C" w:rsidRDefault="00F6535D" w:rsidP="00F6535D">
            <w:pPr>
              <w:rPr>
                <w:rFonts w:ascii="Times New Roman" w:eastAsia="Times New Roman" w:hAnsi="Times New Roman" w:cs="Times New Roman"/>
                <w:sz w:val="28"/>
                <w:szCs w:val="28"/>
              </w:rPr>
            </w:pPr>
            <w:r w:rsidRPr="00D0323C">
              <w:rPr>
                <w:rFonts w:ascii="Times New Roman" w:eastAsia="Times New Roman" w:hAnsi="Times New Roman" w:cs="Times New Roman"/>
                <w:sz w:val="28"/>
                <w:szCs w:val="28"/>
              </w:rPr>
              <w:t>Оборудование, в отношении которого нет разумных перспектив на продажу, кроме как по стоимости основных материалов, которые можно из него извлечь</w:t>
            </w:r>
          </w:p>
        </w:tc>
        <w:tc>
          <w:tcPr>
            <w:tcW w:w="0" w:type="auto"/>
            <w:hideMark/>
          </w:tcPr>
          <w:p w:rsidR="00F6535D" w:rsidRPr="00D0323C" w:rsidRDefault="00F6535D" w:rsidP="00F6535D">
            <w:pPr>
              <w:rPr>
                <w:rFonts w:ascii="Times New Roman" w:eastAsia="Times New Roman" w:hAnsi="Times New Roman" w:cs="Times New Roman"/>
                <w:sz w:val="28"/>
                <w:szCs w:val="28"/>
              </w:rPr>
            </w:pPr>
            <w:r w:rsidRPr="00D0323C">
              <w:rPr>
                <w:rFonts w:ascii="Times New Roman" w:eastAsia="Times New Roman" w:hAnsi="Times New Roman" w:cs="Times New Roman"/>
                <w:sz w:val="28"/>
                <w:szCs w:val="28"/>
              </w:rPr>
              <w:t>91-100</w:t>
            </w:r>
          </w:p>
        </w:tc>
      </w:tr>
    </w:tbl>
    <w:p w:rsidR="00F6535D" w:rsidRPr="00D0323C" w:rsidRDefault="00F6535D" w:rsidP="00F6535D">
      <w:pPr>
        <w:shd w:val="clear" w:color="auto" w:fill="FFFFFF"/>
        <w:spacing w:after="0" w:line="240" w:lineRule="auto"/>
        <w:jc w:val="both"/>
        <w:rPr>
          <w:rFonts w:ascii="Times New Roman" w:eastAsia="Times New Roman" w:hAnsi="Times New Roman" w:cs="Times New Roman"/>
          <w:sz w:val="28"/>
          <w:szCs w:val="28"/>
        </w:rPr>
      </w:pPr>
      <w:r w:rsidRPr="00D0323C">
        <w:rPr>
          <w:rFonts w:ascii="Times New Roman" w:eastAsia="Times New Roman" w:hAnsi="Times New Roman" w:cs="Times New Roman"/>
          <w:sz w:val="28"/>
          <w:szCs w:val="28"/>
        </w:rPr>
        <w:t>Фондоемкость или коэффициент закрепления основных средств - это величина обратная показателю фондоотдачи. Ее определяют по формуле:</w:t>
      </w:r>
    </w:p>
    <w:p w:rsidR="00F6535D" w:rsidRPr="00D0323C" w:rsidRDefault="00F6535D" w:rsidP="00F6535D">
      <w:pPr>
        <w:spacing w:after="0" w:line="240" w:lineRule="auto"/>
        <w:rPr>
          <w:rFonts w:ascii="Times New Roman" w:eastAsia="Times New Roman" w:hAnsi="Times New Roman" w:cs="Times New Roman"/>
          <w:sz w:val="28"/>
          <w:szCs w:val="28"/>
        </w:rPr>
      </w:pPr>
      <w:r w:rsidRPr="00D0323C">
        <w:rPr>
          <w:rFonts w:ascii="Times New Roman" w:eastAsia="Times New Roman" w:hAnsi="Times New Roman" w:cs="Times New Roman"/>
          <w:noProof/>
          <w:sz w:val="28"/>
          <w:szCs w:val="28"/>
        </w:rPr>
        <w:drawing>
          <wp:inline distT="0" distB="0" distL="0" distR="0" wp14:anchorId="56C43C00" wp14:editId="413EB0C7">
            <wp:extent cx="691515" cy="492760"/>
            <wp:effectExtent l="0" t="0" r="0" b="2540"/>
            <wp:docPr id="26" name="Рисунок 26" descr="http://mirznanii.com/images/86/10/861108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mirznanii.com/images/86/10/8611086.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91515" cy="492760"/>
                    </a:xfrm>
                    <a:prstGeom prst="rect">
                      <a:avLst/>
                    </a:prstGeom>
                    <a:noFill/>
                    <a:ln>
                      <a:noFill/>
                    </a:ln>
                  </pic:spPr>
                </pic:pic>
              </a:graphicData>
            </a:graphic>
          </wp:inline>
        </w:drawing>
      </w:r>
      <w:r w:rsidRPr="00D0323C">
        <w:rPr>
          <w:rFonts w:ascii="Times New Roman" w:eastAsia="Times New Roman" w:hAnsi="Times New Roman" w:cs="Times New Roman"/>
          <w:sz w:val="28"/>
          <w:szCs w:val="28"/>
          <w:shd w:val="clear" w:color="auto" w:fill="FFFFFF"/>
        </w:rPr>
        <w:t>, (12)</w:t>
      </w:r>
    </w:p>
    <w:p w:rsidR="00F6535D" w:rsidRPr="00D0323C" w:rsidRDefault="00F6535D" w:rsidP="00F6535D">
      <w:pPr>
        <w:shd w:val="clear" w:color="auto" w:fill="FFFFFF"/>
        <w:spacing w:after="0" w:line="240" w:lineRule="auto"/>
        <w:jc w:val="both"/>
        <w:rPr>
          <w:rFonts w:ascii="Times New Roman" w:eastAsia="Times New Roman" w:hAnsi="Times New Roman" w:cs="Times New Roman"/>
          <w:sz w:val="28"/>
          <w:szCs w:val="28"/>
        </w:rPr>
      </w:pPr>
      <w:r w:rsidRPr="00D0323C">
        <w:rPr>
          <w:rFonts w:ascii="Times New Roman" w:eastAsia="Times New Roman" w:hAnsi="Times New Roman" w:cs="Times New Roman"/>
          <w:sz w:val="28"/>
          <w:szCs w:val="28"/>
        </w:rPr>
        <w:t>где Ф</w:t>
      </w:r>
      <w:r w:rsidRPr="00D0323C">
        <w:rPr>
          <w:rFonts w:ascii="Times New Roman" w:eastAsia="Times New Roman" w:hAnsi="Times New Roman" w:cs="Times New Roman"/>
          <w:sz w:val="28"/>
          <w:szCs w:val="28"/>
          <w:vertAlign w:val="subscript"/>
        </w:rPr>
        <w:t>е</w:t>
      </w:r>
      <w:r w:rsidRPr="00D0323C">
        <w:rPr>
          <w:rFonts w:ascii="Times New Roman" w:eastAsia="Times New Roman" w:hAnsi="Times New Roman" w:cs="Times New Roman"/>
          <w:sz w:val="28"/>
          <w:szCs w:val="28"/>
        </w:rPr>
        <w:t> - фондоемкость единицы продукции;</w:t>
      </w:r>
    </w:p>
    <w:p w:rsidR="00F6535D" w:rsidRPr="00D0323C" w:rsidRDefault="00F6535D" w:rsidP="00F6535D">
      <w:pPr>
        <w:shd w:val="clear" w:color="auto" w:fill="FFFFFF"/>
        <w:spacing w:after="0" w:line="240" w:lineRule="auto"/>
        <w:jc w:val="both"/>
        <w:rPr>
          <w:rFonts w:ascii="Times New Roman" w:eastAsia="Times New Roman" w:hAnsi="Times New Roman" w:cs="Times New Roman"/>
          <w:sz w:val="28"/>
          <w:szCs w:val="28"/>
        </w:rPr>
      </w:pPr>
      <w:r w:rsidRPr="00D0323C">
        <w:rPr>
          <w:rFonts w:ascii="Times New Roman" w:eastAsia="Times New Roman" w:hAnsi="Times New Roman" w:cs="Times New Roman"/>
          <w:sz w:val="28"/>
          <w:szCs w:val="28"/>
        </w:rPr>
        <w:t>В – годовой выпуск продукции в стоимостном или натуральном выражении;</w:t>
      </w:r>
    </w:p>
    <w:p w:rsidR="00F6535D" w:rsidRPr="00D0323C" w:rsidRDefault="00F6535D" w:rsidP="00F6535D">
      <w:pPr>
        <w:shd w:val="clear" w:color="auto" w:fill="FFFFFF"/>
        <w:spacing w:after="0" w:line="240" w:lineRule="auto"/>
        <w:jc w:val="both"/>
        <w:rPr>
          <w:rFonts w:ascii="Times New Roman" w:eastAsia="Times New Roman" w:hAnsi="Times New Roman" w:cs="Times New Roman"/>
          <w:sz w:val="28"/>
          <w:szCs w:val="28"/>
        </w:rPr>
      </w:pPr>
      <w:r w:rsidRPr="00D0323C">
        <w:rPr>
          <w:rFonts w:ascii="Times New Roman" w:eastAsia="Times New Roman" w:hAnsi="Times New Roman" w:cs="Times New Roman"/>
          <w:sz w:val="28"/>
          <w:szCs w:val="28"/>
        </w:rPr>
        <w:t>С </w:t>
      </w:r>
      <w:r w:rsidRPr="00D0323C">
        <w:rPr>
          <w:rFonts w:ascii="Times New Roman" w:eastAsia="Times New Roman" w:hAnsi="Times New Roman" w:cs="Times New Roman"/>
          <w:sz w:val="28"/>
          <w:szCs w:val="28"/>
          <w:vertAlign w:val="subscript"/>
        </w:rPr>
        <w:t>ср</w:t>
      </w:r>
      <w:r w:rsidRPr="00D0323C">
        <w:rPr>
          <w:rFonts w:ascii="Times New Roman" w:eastAsia="Times New Roman" w:hAnsi="Times New Roman" w:cs="Times New Roman"/>
          <w:sz w:val="28"/>
          <w:szCs w:val="28"/>
        </w:rPr>
        <w:t> – среднегодовая стоимость основных средств.</w:t>
      </w:r>
    </w:p>
    <w:p w:rsidR="00F6535D" w:rsidRPr="00D0323C" w:rsidRDefault="00F6535D" w:rsidP="00F6535D">
      <w:pPr>
        <w:shd w:val="clear" w:color="auto" w:fill="FFFFFF"/>
        <w:spacing w:after="0" w:line="240" w:lineRule="auto"/>
        <w:jc w:val="both"/>
        <w:rPr>
          <w:rFonts w:ascii="Times New Roman" w:eastAsia="Times New Roman" w:hAnsi="Times New Roman" w:cs="Times New Roman"/>
          <w:sz w:val="28"/>
          <w:szCs w:val="28"/>
        </w:rPr>
      </w:pPr>
      <w:r w:rsidRPr="00D0323C">
        <w:rPr>
          <w:rFonts w:ascii="Times New Roman" w:eastAsia="Times New Roman" w:hAnsi="Times New Roman" w:cs="Times New Roman"/>
          <w:sz w:val="28"/>
          <w:szCs w:val="28"/>
        </w:rPr>
        <w:t>Другим важнейшим показателем эффективности работы основных фондов является фондорентабельность, которая представляет собой общий уровень рентабельности фондов, характеризующей, сколько прибыли получено на один рубль основных средств:</w:t>
      </w:r>
    </w:p>
    <w:p w:rsidR="00F6535D" w:rsidRPr="00D0323C" w:rsidRDefault="00F6535D" w:rsidP="00F6535D">
      <w:pPr>
        <w:spacing w:after="0" w:line="240" w:lineRule="auto"/>
        <w:rPr>
          <w:rFonts w:ascii="Times New Roman" w:eastAsia="Times New Roman" w:hAnsi="Times New Roman" w:cs="Times New Roman"/>
          <w:sz w:val="28"/>
          <w:szCs w:val="28"/>
        </w:rPr>
      </w:pPr>
      <w:r w:rsidRPr="00D0323C">
        <w:rPr>
          <w:rFonts w:ascii="Times New Roman" w:eastAsia="Times New Roman" w:hAnsi="Times New Roman" w:cs="Times New Roman"/>
          <w:noProof/>
          <w:sz w:val="28"/>
          <w:szCs w:val="28"/>
        </w:rPr>
        <w:drawing>
          <wp:inline distT="0" distB="0" distL="0" distR="0" wp14:anchorId="1D10A7E6" wp14:editId="2305E1B9">
            <wp:extent cx="954405" cy="469265"/>
            <wp:effectExtent l="0" t="0" r="0" b="6985"/>
            <wp:docPr id="25" name="Рисунок 25" descr="http://mirznanii.com/images/87/10/861108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mirznanii.com/images/87/10/8611087.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4405" cy="469265"/>
                    </a:xfrm>
                    <a:prstGeom prst="rect">
                      <a:avLst/>
                    </a:prstGeom>
                    <a:noFill/>
                    <a:ln>
                      <a:noFill/>
                    </a:ln>
                  </pic:spPr>
                </pic:pic>
              </a:graphicData>
            </a:graphic>
          </wp:inline>
        </w:drawing>
      </w:r>
      <w:r w:rsidRPr="00D0323C">
        <w:rPr>
          <w:rFonts w:ascii="Times New Roman" w:eastAsia="Times New Roman" w:hAnsi="Times New Roman" w:cs="Times New Roman"/>
          <w:sz w:val="28"/>
          <w:szCs w:val="28"/>
          <w:shd w:val="clear" w:color="auto" w:fill="FFFFFF"/>
        </w:rPr>
        <w:t>, (13)</w:t>
      </w:r>
    </w:p>
    <w:p w:rsidR="00F6535D" w:rsidRPr="00D0323C" w:rsidRDefault="00F6535D" w:rsidP="00F6535D">
      <w:pPr>
        <w:shd w:val="clear" w:color="auto" w:fill="FFFFFF"/>
        <w:spacing w:after="0" w:line="240" w:lineRule="auto"/>
        <w:jc w:val="both"/>
        <w:rPr>
          <w:rFonts w:ascii="Times New Roman" w:eastAsia="Times New Roman" w:hAnsi="Times New Roman" w:cs="Times New Roman"/>
          <w:sz w:val="28"/>
          <w:szCs w:val="28"/>
        </w:rPr>
      </w:pPr>
      <w:r w:rsidRPr="00D0323C">
        <w:rPr>
          <w:rFonts w:ascii="Times New Roman" w:eastAsia="Times New Roman" w:hAnsi="Times New Roman" w:cs="Times New Roman"/>
          <w:sz w:val="28"/>
          <w:szCs w:val="28"/>
        </w:rPr>
        <w:t>где П – прибыль от реализации, руб.;</w:t>
      </w:r>
    </w:p>
    <w:p w:rsidR="00F6535D" w:rsidRPr="00D0323C" w:rsidRDefault="00F6535D" w:rsidP="00F6535D">
      <w:pPr>
        <w:shd w:val="clear" w:color="auto" w:fill="FFFFFF"/>
        <w:spacing w:after="0" w:line="240" w:lineRule="auto"/>
        <w:jc w:val="both"/>
        <w:rPr>
          <w:rFonts w:ascii="Times New Roman" w:eastAsia="Times New Roman" w:hAnsi="Times New Roman" w:cs="Times New Roman"/>
          <w:sz w:val="28"/>
          <w:szCs w:val="28"/>
        </w:rPr>
      </w:pPr>
      <w:r w:rsidRPr="00D0323C">
        <w:rPr>
          <w:rFonts w:ascii="Times New Roman" w:eastAsia="Times New Roman" w:hAnsi="Times New Roman" w:cs="Times New Roman"/>
          <w:sz w:val="28"/>
          <w:szCs w:val="28"/>
        </w:rPr>
        <w:t>ОПФ – среднегодовая стоимость основных производственных фондов, руб.</w:t>
      </w:r>
    </w:p>
    <w:p w:rsidR="00F6535D" w:rsidRPr="00D0323C" w:rsidRDefault="00F6535D" w:rsidP="00F6535D">
      <w:pPr>
        <w:shd w:val="clear" w:color="auto" w:fill="FFFFFF"/>
        <w:spacing w:after="0" w:line="240" w:lineRule="auto"/>
        <w:jc w:val="both"/>
        <w:rPr>
          <w:rFonts w:ascii="Times New Roman" w:eastAsia="Times New Roman" w:hAnsi="Times New Roman" w:cs="Times New Roman"/>
          <w:sz w:val="28"/>
          <w:szCs w:val="28"/>
        </w:rPr>
      </w:pPr>
      <w:r w:rsidRPr="00D0323C">
        <w:rPr>
          <w:rFonts w:ascii="Times New Roman" w:eastAsia="Times New Roman" w:hAnsi="Times New Roman" w:cs="Times New Roman"/>
          <w:sz w:val="28"/>
          <w:szCs w:val="28"/>
        </w:rPr>
        <w:t>На величину и динамику фондоотдачи влияют многие факторы, зависящие и не зависящие от организации, тем не менее, резервы повышения фондоотдачи, лучшего использования техники имеются в каждом подразделении, на каждом участке и рабочем месте.</w:t>
      </w:r>
    </w:p>
    <w:p w:rsidR="00F6535D" w:rsidRPr="00D0323C" w:rsidRDefault="00F6535D" w:rsidP="00F6535D">
      <w:pPr>
        <w:shd w:val="clear" w:color="auto" w:fill="FFFFFF"/>
        <w:spacing w:after="0" w:line="240" w:lineRule="auto"/>
        <w:jc w:val="both"/>
        <w:rPr>
          <w:rFonts w:ascii="Times New Roman" w:eastAsia="Times New Roman" w:hAnsi="Times New Roman" w:cs="Times New Roman"/>
          <w:sz w:val="28"/>
          <w:szCs w:val="28"/>
        </w:rPr>
      </w:pPr>
      <w:r w:rsidRPr="00D0323C">
        <w:rPr>
          <w:rFonts w:ascii="Times New Roman" w:eastAsia="Times New Roman" w:hAnsi="Times New Roman" w:cs="Times New Roman"/>
          <w:sz w:val="28"/>
          <w:szCs w:val="28"/>
        </w:rPr>
        <w:t>Интенсивный путь ведения хозяйства предполагает систематический рост фондоотдачи за счет увеличения производительности машин, механизмов и оборудования, сокращения их простоев, оптимальной их загрузки, технического совершенствования основных средств. Для выявления неиспользованных резервов важно знать основные направления факторного анализа фондоотдачи, вытекающие из различий в подходах к моделированию данного показателя.</w:t>
      </w:r>
    </w:p>
    <w:p w:rsidR="00F6535D" w:rsidRPr="00D0323C" w:rsidRDefault="00F6535D" w:rsidP="00F6535D">
      <w:pPr>
        <w:shd w:val="clear" w:color="auto" w:fill="FFFFFF"/>
        <w:spacing w:after="0" w:line="240" w:lineRule="auto"/>
        <w:jc w:val="both"/>
        <w:rPr>
          <w:rFonts w:ascii="Times New Roman" w:eastAsia="Times New Roman" w:hAnsi="Times New Roman" w:cs="Times New Roman"/>
          <w:sz w:val="28"/>
          <w:szCs w:val="28"/>
        </w:rPr>
      </w:pPr>
      <w:r w:rsidRPr="00D0323C">
        <w:rPr>
          <w:rFonts w:ascii="Times New Roman" w:eastAsia="Times New Roman" w:hAnsi="Times New Roman" w:cs="Times New Roman"/>
          <w:sz w:val="28"/>
          <w:szCs w:val="28"/>
        </w:rPr>
        <w:t xml:space="preserve">Факторами первого порядка (важнейшими), влияющими на фондоотдачу, считаются изменение удельного веса и отдачи активной части основных средств. Для расчета их влияния можно использовать прием цепных подстановок. </w:t>
      </w:r>
      <w:r w:rsidRPr="00D0323C">
        <w:rPr>
          <w:rFonts w:ascii="Times New Roman" w:eastAsia="Times New Roman" w:hAnsi="Times New Roman" w:cs="Times New Roman"/>
          <w:sz w:val="28"/>
          <w:szCs w:val="28"/>
        </w:rPr>
        <w:lastRenderedPageBreak/>
        <w:t>Скорректированной будет условная фондоотдача при удельном весе активной части в отчетном периоде и ее отдаче за прошлый период. Разность между скорректированной величиной и показателем фондоотдачи прошлого периода покажет влияние изменения удельного веса активной части, а разность между показателем фондоотдачи текущего периода и скорректированной покажет влияние изменения отдачи активной части:</w:t>
      </w:r>
    </w:p>
    <w:p w:rsidR="00F6535D" w:rsidRPr="00D0323C" w:rsidRDefault="00F6535D" w:rsidP="00F6535D">
      <w:pPr>
        <w:spacing w:after="0" w:line="240" w:lineRule="auto"/>
        <w:rPr>
          <w:rFonts w:ascii="Times New Roman" w:eastAsia="Times New Roman" w:hAnsi="Times New Roman" w:cs="Times New Roman"/>
          <w:sz w:val="28"/>
          <w:szCs w:val="28"/>
        </w:rPr>
      </w:pPr>
      <w:r w:rsidRPr="00D0323C">
        <w:rPr>
          <w:rFonts w:ascii="Times New Roman" w:eastAsia="Times New Roman" w:hAnsi="Times New Roman" w:cs="Times New Roman"/>
          <w:noProof/>
          <w:sz w:val="28"/>
          <w:szCs w:val="28"/>
        </w:rPr>
        <w:drawing>
          <wp:inline distT="0" distB="0" distL="0" distR="0" wp14:anchorId="33B12E68" wp14:editId="2F4E081A">
            <wp:extent cx="1296035" cy="302260"/>
            <wp:effectExtent l="0" t="0" r="0" b="2540"/>
            <wp:docPr id="24" name="Рисунок 24" descr="http://mirznanii.com/images/88/10/861108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mirznanii.com/images/88/10/8611088.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296035" cy="302260"/>
                    </a:xfrm>
                    <a:prstGeom prst="rect">
                      <a:avLst/>
                    </a:prstGeom>
                    <a:noFill/>
                    <a:ln>
                      <a:noFill/>
                    </a:ln>
                  </pic:spPr>
                </pic:pic>
              </a:graphicData>
            </a:graphic>
          </wp:inline>
        </w:drawing>
      </w:r>
      <w:r w:rsidRPr="00D0323C">
        <w:rPr>
          <w:rFonts w:ascii="Times New Roman" w:eastAsia="Times New Roman" w:hAnsi="Times New Roman" w:cs="Times New Roman"/>
          <w:sz w:val="28"/>
          <w:szCs w:val="28"/>
          <w:shd w:val="clear" w:color="auto" w:fill="FFFFFF"/>
        </w:rPr>
        <w:t>, </w:t>
      </w:r>
      <w:r w:rsidRPr="00D0323C">
        <w:rPr>
          <w:rFonts w:ascii="Times New Roman" w:eastAsia="Times New Roman" w:hAnsi="Times New Roman" w:cs="Times New Roman"/>
          <w:b/>
          <w:bCs/>
          <w:sz w:val="28"/>
          <w:szCs w:val="28"/>
          <w:shd w:val="clear" w:color="auto" w:fill="FFFFFF"/>
        </w:rPr>
        <w:t>(</w:t>
      </w:r>
      <w:r w:rsidRPr="00D0323C">
        <w:rPr>
          <w:rFonts w:ascii="Times New Roman" w:eastAsia="Times New Roman" w:hAnsi="Times New Roman" w:cs="Times New Roman"/>
          <w:sz w:val="28"/>
          <w:szCs w:val="28"/>
          <w:shd w:val="clear" w:color="auto" w:fill="FFFFFF"/>
        </w:rPr>
        <w:t> 14</w:t>
      </w:r>
      <w:r w:rsidRPr="00D0323C">
        <w:rPr>
          <w:rFonts w:ascii="Times New Roman" w:eastAsia="Times New Roman" w:hAnsi="Times New Roman" w:cs="Times New Roman"/>
          <w:b/>
          <w:bCs/>
          <w:sz w:val="28"/>
          <w:szCs w:val="28"/>
          <w:shd w:val="clear" w:color="auto" w:fill="FFFFFF"/>
        </w:rPr>
        <w:t>)</w:t>
      </w:r>
    </w:p>
    <w:p w:rsidR="00F6535D" w:rsidRPr="00D0323C" w:rsidRDefault="00F6535D" w:rsidP="00F6535D">
      <w:pPr>
        <w:spacing w:after="0" w:line="240" w:lineRule="auto"/>
        <w:rPr>
          <w:rFonts w:ascii="Times New Roman" w:eastAsia="Times New Roman" w:hAnsi="Times New Roman" w:cs="Times New Roman"/>
          <w:sz w:val="28"/>
          <w:szCs w:val="28"/>
        </w:rPr>
      </w:pPr>
      <w:r w:rsidRPr="00D0323C">
        <w:rPr>
          <w:rFonts w:ascii="Times New Roman" w:eastAsia="Times New Roman" w:hAnsi="Times New Roman" w:cs="Times New Roman"/>
          <w:noProof/>
          <w:sz w:val="28"/>
          <w:szCs w:val="28"/>
        </w:rPr>
        <w:drawing>
          <wp:inline distT="0" distB="0" distL="0" distR="0" wp14:anchorId="5F998963" wp14:editId="203880CB">
            <wp:extent cx="1383665" cy="302260"/>
            <wp:effectExtent l="0" t="0" r="6985" b="2540"/>
            <wp:docPr id="23" name="Рисунок 23" descr="http://mirznanii.com/images/89/10/861108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mirznanii.com/images/89/10/8611089.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383665" cy="302260"/>
                    </a:xfrm>
                    <a:prstGeom prst="rect">
                      <a:avLst/>
                    </a:prstGeom>
                    <a:noFill/>
                    <a:ln>
                      <a:noFill/>
                    </a:ln>
                  </pic:spPr>
                </pic:pic>
              </a:graphicData>
            </a:graphic>
          </wp:inline>
        </w:drawing>
      </w:r>
      <w:r w:rsidRPr="00D0323C">
        <w:rPr>
          <w:rFonts w:ascii="Times New Roman" w:eastAsia="Times New Roman" w:hAnsi="Times New Roman" w:cs="Times New Roman"/>
          <w:sz w:val="28"/>
          <w:szCs w:val="28"/>
          <w:shd w:val="clear" w:color="auto" w:fill="FFFFFF"/>
        </w:rPr>
        <w:t>, (15)</w:t>
      </w:r>
    </w:p>
    <w:p w:rsidR="00F6535D" w:rsidRPr="00D0323C" w:rsidRDefault="00F6535D" w:rsidP="00F6535D">
      <w:pPr>
        <w:spacing w:after="0" w:line="240" w:lineRule="auto"/>
        <w:rPr>
          <w:rFonts w:ascii="Times New Roman" w:eastAsia="Times New Roman" w:hAnsi="Times New Roman" w:cs="Times New Roman"/>
          <w:sz w:val="28"/>
          <w:szCs w:val="28"/>
        </w:rPr>
      </w:pPr>
      <w:r w:rsidRPr="00D0323C">
        <w:rPr>
          <w:rFonts w:ascii="Times New Roman" w:eastAsia="Times New Roman" w:hAnsi="Times New Roman" w:cs="Times New Roman"/>
          <w:noProof/>
          <w:sz w:val="28"/>
          <w:szCs w:val="28"/>
        </w:rPr>
        <w:drawing>
          <wp:inline distT="0" distB="0" distL="0" distR="0" wp14:anchorId="32B1BFD1" wp14:editId="6818871F">
            <wp:extent cx="1494790" cy="302260"/>
            <wp:effectExtent l="0" t="0" r="0" b="2540"/>
            <wp:docPr id="22" name="Рисунок 22" descr="http://mirznanii.com/images/90/10/861109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mirznanii.com/images/90/10/8611090.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494790" cy="302260"/>
                    </a:xfrm>
                    <a:prstGeom prst="rect">
                      <a:avLst/>
                    </a:prstGeom>
                    <a:noFill/>
                    <a:ln>
                      <a:noFill/>
                    </a:ln>
                  </pic:spPr>
                </pic:pic>
              </a:graphicData>
            </a:graphic>
          </wp:inline>
        </w:drawing>
      </w:r>
      <w:r w:rsidRPr="00D0323C">
        <w:rPr>
          <w:rFonts w:ascii="Times New Roman" w:eastAsia="Times New Roman" w:hAnsi="Times New Roman" w:cs="Times New Roman"/>
          <w:sz w:val="28"/>
          <w:szCs w:val="28"/>
          <w:shd w:val="clear" w:color="auto" w:fill="FFFFFF"/>
        </w:rPr>
        <w:t>, (17)</w:t>
      </w:r>
    </w:p>
    <w:p w:rsidR="00F6535D" w:rsidRPr="00D0323C" w:rsidRDefault="00F6535D" w:rsidP="00F6535D">
      <w:pPr>
        <w:shd w:val="clear" w:color="auto" w:fill="FFFFFF"/>
        <w:spacing w:after="0" w:line="240" w:lineRule="auto"/>
        <w:jc w:val="both"/>
        <w:rPr>
          <w:rFonts w:ascii="Times New Roman" w:eastAsia="Times New Roman" w:hAnsi="Times New Roman" w:cs="Times New Roman"/>
          <w:sz w:val="28"/>
          <w:szCs w:val="28"/>
        </w:rPr>
      </w:pPr>
      <w:r w:rsidRPr="00D0323C">
        <w:rPr>
          <w:rFonts w:ascii="Times New Roman" w:eastAsia="Times New Roman" w:hAnsi="Times New Roman" w:cs="Times New Roman"/>
          <w:sz w:val="28"/>
          <w:szCs w:val="28"/>
        </w:rPr>
        <w:t>где F</w:t>
      </w:r>
      <w:r w:rsidRPr="00D0323C">
        <w:rPr>
          <w:rFonts w:ascii="Times New Roman" w:eastAsia="Times New Roman" w:hAnsi="Times New Roman" w:cs="Times New Roman"/>
          <w:sz w:val="28"/>
          <w:szCs w:val="28"/>
          <w:vertAlign w:val="subscript"/>
        </w:rPr>
        <w:t>усл</w:t>
      </w:r>
      <w:r w:rsidRPr="00D0323C">
        <w:rPr>
          <w:rFonts w:ascii="Times New Roman" w:eastAsia="Times New Roman" w:hAnsi="Times New Roman" w:cs="Times New Roman"/>
          <w:sz w:val="28"/>
          <w:szCs w:val="28"/>
        </w:rPr>
        <w:t> </w:t>
      </w:r>
      <w:r w:rsidRPr="00D0323C">
        <w:rPr>
          <w:rFonts w:ascii="Times New Roman" w:eastAsia="Times New Roman" w:hAnsi="Times New Roman" w:cs="Times New Roman"/>
          <w:sz w:val="28"/>
          <w:szCs w:val="28"/>
          <w:vertAlign w:val="superscript"/>
        </w:rPr>
        <w:t>А</w:t>
      </w:r>
      <w:r w:rsidRPr="00D0323C">
        <w:rPr>
          <w:rFonts w:ascii="Times New Roman" w:eastAsia="Times New Roman" w:hAnsi="Times New Roman" w:cs="Times New Roman"/>
          <w:sz w:val="28"/>
          <w:szCs w:val="28"/>
        </w:rPr>
        <w:t> - условный показатель фондоотдачи активной части основных средств;</w:t>
      </w:r>
    </w:p>
    <w:p w:rsidR="00F6535D" w:rsidRPr="00D0323C" w:rsidRDefault="00F6535D" w:rsidP="00F6535D">
      <w:pPr>
        <w:shd w:val="clear" w:color="auto" w:fill="FFFFFF"/>
        <w:spacing w:after="0" w:line="240" w:lineRule="auto"/>
        <w:jc w:val="both"/>
        <w:rPr>
          <w:rFonts w:ascii="Times New Roman" w:eastAsia="Times New Roman" w:hAnsi="Times New Roman" w:cs="Times New Roman"/>
          <w:sz w:val="28"/>
          <w:szCs w:val="28"/>
        </w:rPr>
      </w:pPr>
      <w:r w:rsidRPr="00D0323C">
        <w:rPr>
          <w:rFonts w:ascii="Times New Roman" w:eastAsia="Times New Roman" w:hAnsi="Times New Roman" w:cs="Times New Roman"/>
          <w:sz w:val="28"/>
          <w:szCs w:val="28"/>
        </w:rPr>
        <w:t>F</w:t>
      </w:r>
      <w:r w:rsidRPr="00D0323C">
        <w:rPr>
          <w:rFonts w:ascii="Times New Roman" w:eastAsia="Times New Roman" w:hAnsi="Times New Roman" w:cs="Times New Roman"/>
          <w:sz w:val="28"/>
          <w:szCs w:val="28"/>
          <w:vertAlign w:val="subscript"/>
        </w:rPr>
        <w:t>ПП</w:t>
      </w:r>
      <w:r w:rsidRPr="00D0323C">
        <w:rPr>
          <w:rFonts w:ascii="Times New Roman" w:eastAsia="Times New Roman" w:hAnsi="Times New Roman" w:cs="Times New Roman"/>
          <w:sz w:val="28"/>
          <w:szCs w:val="28"/>
        </w:rPr>
        <w:t> </w:t>
      </w:r>
      <w:r w:rsidRPr="00D0323C">
        <w:rPr>
          <w:rFonts w:ascii="Times New Roman" w:eastAsia="Times New Roman" w:hAnsi="Times New Roman" w:cs="Times New Roman"/>
          <w:sz w:val="28"/>
          <w:szCs w:val="28"/>
          <w:vertAlign w:val="superscript"/>
        </w:rPr>
        <w:t>А </w:t>
      </w:r>
      <w:r w:rsidRPr="00D0323C">
        <w:rPr>
          <w:rFonts w:ascii="Times New Roman" w:eastAsia="Times New Roman" w:hAnsi="Times New Roman" w:cs="Times New Roman"/>
          <w:sz w:val="28"/>
          <w:szCs w:val="28"/>
        </w:rPr>
        <w:t>- показатель фондоотдачи активной части основных средств прошлого периода;</w:t>
      </w:r>
    </w:p>
    <w:p w:rsidR="00F6535D" w:rsidRPr="00D0323C" w:rsidRDefault="00F6535D" w:rsidP="00F6535D">
      <w:pPr>
        <w:shd w:val="clear" w:color="auto" w:fill="FFFFFF"/>
        <w:spacing w:after="0" w:line="240" w:lineRule="auto"/>
        <w:jc w:val="both"/>
        <w:rPr>
          <w:rFonts w:ascii="Times New Roman" w:eastAsia="Times New Roman" w:hAnsi="Times New Roman" w:cs="Times New Roman"/>
          <w:sz w:val="28"/>
          <w:szCs w:val="28"/>
        </w:rPr>
      </w:pPr>
      <w:r w:rsidRPr="00D0323C">
        <w:rPr>
          <w:rFonts w:ascii="Times New Roman" w:eastAsia="Times New Roman" w:hAnsi="Times New Roman" w:cs="Times New Roman"/>
          <w:sz w:val="28"/>
          <w:szCs w:val="28"/>
        </w:rPr>
        <w:t>У</w:t>
      </w:r>
      <w:r w:rsidRPr="00D0323C">
        <w:rPr>
          <w:rFonts w:ascii="Times New Roman" w:eastAsia="Times New Roman" w:hAnsi="Times New Roman" w:cs="Times New Roman"/>
          <w:sz w:val="28"/>
          <w:szCs w:val="28"/>
          <w:vertAlign w:val="superscript"/>
        </w:rPr>
        <w:t>А</w:t>
      </w:r>
      <w:r w:rsidRPr="00D0323C">
        <w:rPr>
          <w:rFonts w:ascii="Times New Roman" w:eastAsia="Times New Roman" w:hAnsi="Times New Roman" w:cs="Times New Roman"/>
          <w:sz w:val="28"/>
          <w:szCs w:val="28"/>
        </w:rPr>
        <w:t> - удельный вес активной части в общем объеме основных средств текущего периода;</w:t>
      </w:r>
    </w:p>
    <w:p w:rsidR="00F6535D" w:rsidRPr="00D0323C" w:rsidRDefault="00F6535D" w:rsidP="00F6535D">
      <w:pPr>
        <w:shd w:val="clear" w:color="auto" w:fill="FFFFFF"/>
        <w:spacing w:after="0" w:line="240" w:lineRule="auto"/>
        <w:jc w:val="both"/>
        <w:rPr>
          <w:rFonts w:ascii="Times New Roman" w:eastAsia="Times New Roman" w:hAnsi="Times New Roman" w:cs="Times New Roman"/>
          <w:sz w:val="28"/>
          <w:szCs w:val="28"/>
        </w:rPr>
      </w:pPr>
      <w:r w:rsidRPr="00D0323C">
        <w:rPr>
          <w:rFonts w:ascii="Times New Roman" w:eastAsia="Times New Roman" w:hAnsi="Times New Roman" w:cs="Times New Roman"/>
          <w:sz w:val="28"/>
          <w:szCs w:val="28"/>
        </w:rPr>
        <w:t>ΔF</w:t>
      </w:r>
      <w:r w:rsidRPr="00D0323C">
        <w:rPr>
          <w:rFonts w:ascii="Times New Roman" w:eastAsia="Times New Roman" w:hAnsi="Times New Roman" w:cs="Times New Roman"/>
          <w:sz w:val="28"/>
          <w:szCs w:val="28"/>
          <w:vertAlign w:val="subscript"/>
        </w:rPr>
        <w:t>у</w:t>
      </w:r>
      <w:r w:rsidRPr="00D0323C">
        <w:rPr>
          <w:rFonts w:ascii="Times New Roman" w:eastAsia="Times New Roman" w:hAnsi="Times New Roman" w:cs="Times New Roman"/>
          <w:sz w:val="28"/>
          <w:szCs w:val="28"/>
        </w:rPr>
        <w:t> </w:t>
      </w:r>
      <w:r w:rsidRPr="00D0323C">
        <w:rPr>
          <w:rFonts w:ascii="Times New Roman" w:eastAsia="Times New Roman" w:hAnsi="Times New Roman" w:cs="Times New Roman"/>
          <w:sz w:val="28"/>
          <w:szCs w:val="28"/>
          <w:vertAlign w:val="superscript"/>
        </w:rPr>
        <w:t>А </w:t>
      </w:r>
      <w:r w:rsidRPr="00D0323C">
        <w:rPr>
          <w:rFonts w:ascii="Times New Roman" w:eastAsia="Times New Roman" w:hAnsi="Times New Roman" w:cs="Times New Roman"/>
          <w:sz w:val="28"/>
          <w:szCs w:val="28"/>
        </w:rPr>
        <w:t>- изменение фондоотдачи за счет изменения удельного веса активной части основных средств;</w:t>
      </w:r>
    </w:p>
    <w:p w:rsidR="00F6535D" w:rsidRPr="00D0323C" w:rsidRDefault="00F6535D" w:rsidP="00F6535D">
      <w:pPr>
        <w:shd w:val="clear" w:color="auto" w:fill="FFFFFF"/>
        <w:spacing w:after="0" w:line="240" w:lineRule="auto"/>
        <w:jc w:val="both"/>
        <w:rPr>
          <w:rFonts w:ascii="Times New Roman" w:eastAsia="Times New Roman" w:hAnsi="Times New Roman" w:cs="Times New Roman"/>
          <w:sz w:val="28"/>
          <w:szCs w:val="28"/>
        </w:rPr>
      </w:pPr>
      <w:r w:rsidRPr="00D0323C">
        <w:rPr>
          <w:rFonts w:ascii="Times New Roman" w:eastAsia="Times New Roman" w:hAnsi="Times New Roman" w:cs="Times New Roman"/>
          <w:sz w:val="28"/>
          <w:szCs w:val="28"/>
        </w:rPr>
        <w:t>ΔF</w:t>
      </w:r>
      <w:r w:rsidRPr="00D0323C">
        <w:rPr>
          <w:rFonts w:ascii="Times New Roman" w:eastAsia="Times New Roman" w:hAnsi="Times New Roman" w:cs="Times New Roman"/>
          <w:sz w:val="28"/>
          <w:szCs w:val="28"/>
          <w:vertAlign w:val="subscript"/>
        </w:rPr>
        <w:t>ТП</w:t>
      </w:r>
      <w:r w:rsidRPr="00D0323C">
        <w:rPr>
          <w:rFonts w:ascii="Times New Roman" w:eastAsia="Times New Roman" w:hAnsi="Times New Roman" w:cs="Times New Roman"/>
          <w:sz w:val="28"/>
          <w:szCs w:val="28"/>
        </w:rPr>
        <w:t> </w:t>
      </w:r>
      <w:r w:rsidRPr="00D0323C">
        <w:rPr>
          <w:rFonts w:ascii="Times New Roman" w:eastAsia="Times New Roman" w:hAnsi="Times New Roman" w:cs="Times New Roman"/>
          <w:sz w:val="28"/>
          <w:szCs w:val="28"/>
          <w:vertAlign w:val="superscript"/>
        </w:rPr>
        <w:t>А</w:t>
      </w:r>
      <w:r w:rsidRPr="00D0323C">
        <w:rPr>
          <w:rFonts w:ascii="Times New Roman" w:eastAsia="Times New Roman" w:hAnsi="Times New Roman" w:cs="Times New Roman"/>
          <w:sz w:val="28"/>
          <w:szCs w:val="28"/>
        </w:rPr>
        <w:t> - изменение фондоотдачи за счет изменения фондоотдачи активной части;</w:t>
      </w:r>
    </w:p>
    <w:p w:rsidR="00F6535D" w:rsidRPr="00D0323C" w:rsidRDefault="00F6535D" w:rsidP="00F6535D">
      <w:pPr>
        <w:shd w:val="clear" w:color="auto" w:fill="FFFFFF"/>
        <w:spacing w:after="0" w:line="240" w:lineRule="auto"/>
        <w:jc w:val="both"/>
        <w:rPr>
          <w:rFonts w:ascii="Times New Roman" w:eastAsia="Times New Roman" w:hAnsi="Times New Roman" w:cs="Times New Roman"/>
          <w:sz w:val="28"/>
          <w:szCs w:val="28"/>
        </w:rPr>
      </w:pPr>
      <w:r w:rsidRPr="00D0323C">
        <w:rPr>
          <w:rFonts w:ascii="Times New Roman" w:eastAsia="Times New Roman" w:hAnsi="Times New Roman" w:cs="Times New Roman"/>
          <w:sz w:val="28"/>
          <w:szCs w:val="28"/>
        </w:rPr>
        <w:t>F</w:t>
      </w:r>
      <w:r w:rsidRPr="00D0323C">
        <w:rPr>
          <w:rFonts w:ascii="Times New Roman" w:eastAsia="Times New Roman" w:hAnsi="Times New Roman" w:cs="Times New Roman"/>
          <w:sz w:val="28"/>
          <w:szCs w:val="28"/>
          <w:vertAlign w:val="subscript"/>
        </w:rPr>
        <w:t>ТП</w:t>
      </w:r>
      <w:r w:rsidRPr="00D0323C">
        <w:rPr>
          <w:rFonts w:ascii="Times New Roman" w:eastAsia="Times New Roman" w:hAnsi="Times New Roman" w:cs="Times New Roman"/>
          <w:sz w:val="28"/>
          <w:szCs w:val="28"/>
        </w:rPr>
        <w:t> </w:t>
      </w:r>
      <w:r w:rsidRPr="00D0323C">
        <w:rPr>
          <w:rFonts w:ascii="Times New Roman" w:eastAsia="Times New Roman" w:hAnsi="Times New Roman" w:cs="Times New Roman"/>
          <w:sz w:val="28"/>
          <w:szCs w:val="28"/>
          <w:vertAlign w:val="superscript"/>
        </w:rPr>
        <w:t>А </w:t>
      </w:r>
      <w:r w:rsidRPr="00D0323C">
        <w:rPr>
          <w:rFonts w:ascii="Times New Roman" w:eastAsia="Times New Roman" w:hAnsi="Times New Roman" w:cs="Times New Roman"/>
          <w:sz w:val="28"/>
          <w:szCs w:val="28"/>
        </w:rPr>
        <w:t>- показатель фондоотдачи активной части основных средств текущего периода.</w:t>
      </w:r>
    </w:p>
    <w:p w:rsidR="00F6535D" w:rsidRPr="00D0323C" w:rsidRDefault="00F6535D" w:rsidP="00F6535D">
      <w:pPr>
        <w:shd w:val="clear" w:color="auto" w:fill="FFFFFF"/>
        <w:spacing w:after="0" w:line="240" w:lineRule="auto"/>
        <w:jc w:val="both"/>
        <w:rPr>
          <w:rFonts w:ascii="Times New Roman" w:eastAsia="Times New Roman" w:hAnsi="Times New Roman" w:cs="Times New Roman"/>
          <w:sz w:val="28"/>
          <w:szCs w:val="28"/>
        </w:rPr>
      </w:pPr>
      <w:r w:rsidRPr="00D0323C">
        <w:rPr>
          <w:rFonts w:ascii="Times New Roman" w:eastAsia="Times New Roman" w:hAnsi="Times New Roman" w:cs="Times New Roman"/>
          <w:sz w:val="28"/>
          <w:szCs w:val="28"/>
        </w:rPr>
        <w:t>Отдача активной части является сложным фактором. Среди экономистов нет единого мнения в подходе к формированию факторов второго и последующих порядков изменения фондоотдачи. Соответственно различны и методики анализа.</w:t>
      </w:r>
    </w:p>
    <w:p w:rsidR="00F6535D" w:rsidRPr="00D0323C" w:rsidRDefault="00F6535D" w:rsidP="00F6535D">
      <w:pPr>
        <w:shd w:val="clear" w:color="auto" w:fill="FFFFFF"/>
        <w:spacing w:after="0" w:line="240" w:lineRule="auto"/>
        <w:jc w:val="both"/>
        <w:rPr>
          <w:rFonts w:ascii="Times New Roman" w:eastAsia="Times New Roman" w:hAnsi="Times New Roman" w:cs="Times New Roman"/>
          <w:sz w:val="28"/>
          <w:szCs w:val="28"/>
        </w:rPr>
      </w:pPr>
      <w:r w:rsidRPr="00D0323C">
        <w:rPr>
          <w:rFonts w:ascii="Times New Roman" w:eastAsia="Times New Roman" w:hAnsi="Times New Roman" w:cs="Times New Roman"/>
          <w:sz w:val="28"/>
          <w:szCs w:val="28"/>
        </w:rPr>
        <w:t>В соответствии с одной из них фондоотдачу активной части можно представить следующим образом:</w:t>
      </w:r>
    </w:p>
    <w:p w:rsidR="00F6535D" w:rsidRPr="00D0323C" w:rsidRDefault="00F6535D" w:rsidP="00F6535D">
      <w:pPr>
        <w:spacing w:after="0" w:line="240" w:lineRule="auto"/>
        <w:rPr>
          <w:rFonts w:ascii="Times New Roman" w:eastAsia="Times New Roman" w:hAnsi="Times New Roman" w:cs="Times New Roman"/>
          <w:sz w:val="28"/>
          <w:szCs w:val="28"/>
        </w:rPr>
      </w:pPr>
      <w:r w:rsidRPr="00D0323C">
        <w:rPr>
          <w:rFonts w:ascii="Times New Roman" w:eastAsia="Times New Roman" w:hAnsi="Times New Roman" w:cs="Times New Roman"/>
          <w:noProof/>
          <w:sz w:val="28"/>
          <w:szCs w:val="28"/>
        </w:rPr>
        <w:drawing>
          <wp:inline distT="0" distB="0" distL="0" distR="0" wp14:anchorId="10049412" wp14:editId="1AB127EB">
            <wp:extent cx="922655" cy="230505"/>
            <wp:effectExtent l="0" t="0" r="0" b="0"/>
            <wp:docPr id="21" name="Рисунок 21" descr="http://mirznanii.com/images/91/10/861109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mirznanii.com/images/91/10/8611091.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22655" cy="230505"/>
                    </a:xfrm>
                    <a:prstGeom prst="rect">
                      <a:avLst/>
                    </a:prstGeom>
                    <a:noFill/>
                    <a:ln>
                      <a:noFill/>
                    </a:ln>
                  </pic:spPr>
                </pic:pic>
              </a:graphicData>
            </a:graphic>
          </wp:inline>
        </w:drawing>
      </w:r>
      <w:r w:rsidRPr="00D0323C">
        <w:rPr>
          <w:rFonts w:ascii="Times New Roman" w:eastAsia="Times New Roman" w:hAnsi="Times New Roman" w:cs="Times New Roman"/>
          <w:sz w:val="28"/>
          <w:szCs w:val="28"/>
          <w:shd w:val="clear" w:color="auto" w:fill="FFFFFF"/>
        </w:rPr>
        <w:t>, (18)</w:t>
      </w:r>
    </w:p>
    <w:p w:rsidR="00F6535D" w:rsidRPr="00D0323C" w:rsidRDefault="00F6535D" w:rsidP="00F6535D">
      <w:pPr>
        <w:spacing w:after="0" w:line="240" w:lineRule="auto"/>
        <w:rPr>
          <w:rFonts w:ascii="Times New Roman" w:eastAsia="Times New Roman" w:hAnsi="Times New Roman" w:cs="Times New Roman"/>
          <w:sz w:val="28"/>
          <w:szCs w:val="28"/>
        </w:rPr>
      </w:pPr>
      <w:r w:rsidRPr="00D0323C">
        <w:rPr>
          <w:rFonts w:ascii="Times New Roman" w:eastAsia="Times New Roman" w:hAnsi="Times New Roman" w:cs="Times New Roman"/>
          <w:noProof/>
          <w:sz w:val="28"/>
          <w:szCs w:val="28"/>
        </w:rPr>
        <w:drawing>
          <wp:inline distT="0" distB="0" distL="0" distR="0" wp14:anchorId="195530C0" wp14:editId="743BE913">
            <wp:extent cx="2083435" cy="262255"/>
            <wp:effectExtent l="0" t="0" r="0" b="4445"/>
            <wp:docPr id="20" name="Рисунок 20" descr="http://mirznanii.com/images/92/10/861109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mirznanii.com/images/92/10/8611092.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083435" cy="262255"/>
                    </a:xfrm>
                    <a:prstGeom prst="rect">
                      <a:avLst/>
                    </a:prstGeom>
                    <a:noFill/>
                    <a:ln>
                      <a:noFill/>
                    </a:ln>
                  </pic:spPr>
                </pic:pic>
              </a:graphicData>
            </a:graphic>
          </wp:inline>
        </w:drawing>
      </w:r>
      <w:r w:rsidRPr="00D0323C">
        <w:rPr>
          <w:rFonts w:ascii="Times New Roman" w:eastAsia="Times New Roman" w:hAnsi="Times New Roman" w:cs="Times New Roman"/>
          <w:sz w:val="28"/>
          <w:szCs w:val="28"/>
          <w:shd w:val="clear" w:color="auto" w:fill="FFFFFF"/>
        </w:rPr>
        <w:t>, (19)</w:t>
      </w:r>
    </w:p>
    <w:p w:rsidR="00F6535D" w:rsidRPr="00D0323C" w:rsidRDefault="00F6535D" w:rsidP="00F6535D">
      <w:pPr>
        <w:spacing w:after="0" w:line="240" w:lineRule="auto"/>
        <w:rPr>
          <w:rFonts w:ascii="Times New Roman" w:eastAsia="Times New Roman" w:hAnsi="Times New Roman" w:cs="Times New Roman"/>
          <w:sz w:val="28"/>
          <w:szCs w:val="28"/>
        </w:rPr>
      </w:pPr>
      <w:r w:rsidRPr="00D0323C">
        <w:rPr>
          <w:rFonts w:ascii="Times New Roman" w:eastAsia="Times New Roman" w:hAnsi="Times New Roman" w:cs="Times New Roman"/>
          <w:noProof/>
          <w:sz w:val="28"/>
          <w:szCs w:val="28"/>
        </w:rPr>
        <w:drawing>
          <wp:inline distT="0" distB="0" distL="0" distR="0" wp14:anchorId="39696800" wp14:editId="1BC7A9A2">
            <wp:extent cx="1065530" cy="230505"/>
            <wp:effectExtent l="0" t="0" r="1270" b="0"/>
            <wp:docPr id="19" name="Рисунок 19" descr="http://mirznanii.com/images/93/10/861109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mirznanii.com/images/93/10/8611093.gif"/>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065530" cy="230505"/>
                    </a:xfrm>
                    <a:prstGeom prst="rect">
                      <a:avLst/>
                    </a:prstGeom>
                    <a:noFill/>
                    <a:ln>
                      <a:noFill/>
                    </a:ln>
                  </pic:spPr>
                </pic:pic>
              </a:graphicData>
            </a:graphic>
          </wp:inline>
        </w:drawing>
      </w:r>
      <w:r w:rsidRPr="00D0323C">
        <w:rPr>
          <w:rFonts w:ascii="Times New Roman" w:eastAsia="Times New Roman" w:hAnsi="Times New Roman" w:cs="Times New Roman"/>
          <w:sz w:val="28"/>
          <w:szCs w:val="28"/>
          <w:shd w:val="clear" w:color="auto" w:fill="FFFFFF"/>
        </w:rPr>
        <w:t>, (20)</w:t>
      </w:r>
    </w:p>
    <w:p w:rsidR="00F6535D" w:rsidRPr="00D0323C" w:rsidRDefault="00F6535D" w:rsidP="00F6535D">
      <w:pPr>
        <w:spacing w:after="0" w:line="240" w:lineRule="auto"/>
        <w:rPr>
          <w:rFonts w:ascii="Times New Roman" w:eastAsia="Times New Roman" w:hAnsi="Times New Roman" w:cs="Times New Roman"/>
          <w:sz w:val="28"/>
          <w:szCs w:val="28"/>
        </w:rPr>
      </w:pPr>
      <w:r w:rsidRPr="00D0323C">
        <w:rPr>
          <w:rFonts w:ascii="Times New Roman" w:eastAsia="Times New Roman" w:hAnsi="Times New Roman" w:cs="Times New Roman"/>
          <w:noProof/>
          <w:sz w:val="28"/>
          <w:szCs w:val="28"/>
        </w:rPr>
        <w:drawing>
          <wp:inline distT="0" distB="0" distL="0" distR="0" wp14:anchorId="55C37954" wp14:editId="47125E50">
            <wp:extent cx="2202815" cy="230505"/>
            <wp:effectExtent l="0" t="0" r="6985" b="0"/>
            <wp:docPr id="18" name="Рисунок 18" descr="http://mirznanii.com/images/94/10/861109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mirznanii.com/images/94/10/8611094.gif"/>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202815" cy="230505"/>
                    </a:xfrm>
                    <a:prstGeom prst="rect">
                      <a:avLst/>
                    </a:prstGeom>
                    <a:noFill/>
                    <a:ln>
                      <a:noFill/>
                    </a:ln>
                  </pic:spPr>
                </pic:pic>
              </a:graphicData>
            </a:graphic>
          </wp:inline>
        </w:drawing>
      </w:r>
      <w:r w:rsidRPr="00D0323C">
        <w:rPr>
          <w:rFonts w:ascii="Times New Roman" w:eastAsia="Times New Roman" w:hAnsi="Times New Roman" w:cs="Times New Roman"/>
          <w:sz w:val="28"/>
          <w:szCs w:val="28"/>
          <w:shd w:val="clear" w:color="auto" w:fill="FFFFFF"/>
        </w:rPr>
        <w:t>, (21)</w:t>
      </w:r>
    </w:p>
    <w:p w:rsidR="00F6535D" w:rsidRPr="00D0323C" w:rsidRDefault="00F6535D" w:rsidP="00F6535D">
      <w:pPr>
        <w:shd w:val="clear" w:color="auto" w:fill="FFFFFF"/>
        <w:spacing w:after="0" w:line="240" w:lineRule="auto"/>
        <w:jc w:val="both"/>
        <w:rPr>
          <w:rFonts w:ascii="Times New Roman" w:eastAsia="Times New Roman" w:hAnsi="Times New Roman" w:cs="Times New Roman"/>
          <w:sz w:val="28"/>
          <w:szCs w:val="28"/>
        </w:rPr>
      </w:pPr>
      <w:r w:rsidRPr="00D0323C">
        <w:rPr>
          <w:rFonts w:ascii="Times New Roman" w:eastAsia="Times New Roman" w:hAnsi="Times New Roman" w:cs="Times New Roman"/>
          <w:sz w:val="28"/>
          <w:szCs w:val="28"/>
        </w:rPr>
        <w:t>где F</w:t>
      </w:r>
      <w:r w:rsidRPr="00D0323C">
        <w:rPr>
          <w:rFonts w:ascii="Times New Roman" w:eastAsia="Times New Roman" w:hAnsi="Times New Roman" w:cs="Times New Roman"/>
          <w:sz w:val="28"/>
          <w:szCs w:val="28"/>
          <w:vertAlign w:val="superscript"/>
        </w:rPr>
        <w:t>А</w:t>
      </w:r>
      <w:r w:rsidRPr="00D0323C">
        <w:rPr>
          <w:rFonts w:ascii="Times New Roman" w:eastAsia="Times New Roman" w:hAnsi="Times New Roman" w:cs="Times New Roman"/>
          <w:sz w:val="28"/>
          <w:szCs w:val="28"/>
        </w:rPr>
        <w:t> - фондоотдача активной части основных средств;</w:t>
      </w:r>
    </w:p>
    <w:p w:rsidR="00F6535D" w:rsidRPr="00D0323C" w:rsidRDefault="00F6535D" w:rsidP="00F6535D">
      <w:pPr>
        <w:shd w:val="clear" w:color="auto" w:fill="FFFFFF"/>
        <w:spacing w:after="0" w:line="240" w:lineRule="auto"/>
        <w:jc w:val="both"/>
        <w:rPr>
          <w:rFonts w:ascii="Times New Roman" w:eastAsia="Times New Roman" w:hAnsi="Times New Roman" w:cs="Times New Roman"/>
          <w:sz w:val="28"/>
          <w:szCs w:val="28"/>
        </w:rPr>
      </w:pPr>
      <w:r w:rsidRPr="00D0323C">
        <w:rPr>
          <w:rFonts w:ascii="Times New Roman" w:eastAsia="Times New Roman" w:hAnsi="Times New Roman" w:cs="Times New Roman"/>
          <w:sz w:val="28"/>
          <w:szCs w:val="28"/>
        </w:rPr>
        <w:t>V-объем производства товаров;</w:t>
      </w:r>
    </w:p>
    <w:p w:rsidR="00F6535D" w:rsidRPr="00D0323C" w:rsidRDefault="00F6535D" w:rsidP="00F6535D">
      <w:pPr>
        <w:shd w:val="clear" w:color="auto" w:fill="FFFFFF"/>
        <w:spacing w:after="0" w:line="240" w:lineRule="auto"/>
        <w:jc w:val="both"/>
        <w:rPr>
          <w:rFonts w:ascii="Times New Roman" w:eastAsia="Times New Roman" w:hAnsi="Times New Roman" w:cs="Times New Roman"/>
          <w:sz w:val="28"/>
          <w:szCs w:val="28"/>
        </w:rPr>
      </w:pPr>
      <w:r w:rsidRPr="00D0323C">
        <w:rPr>
          <w:rFonts w:ascii="Times New Roman" w:eastAsia="Times New Roman" w:hAnsi="Times New Roman" w:cs="Times New Roman"/>
          <w:sz w:val="28"/>
          <w:szCs w:val="28"/>
        </w:rPr>
        <w:t>C</w:t>
      </w:r>
      <w:r w:rsidRPr="00D0323C">
        <w:rPr>
          <w:rFonts w:ascii="Times New Roman" w:eastAsia="Times New Roman" w:hAnsi="Times New Roman" w:cs="Times New Roman"/>
          <w:sz w:val="28"/>
          <w:szCs w:val="28"/>
          <w:vertAlign w:val="superscript"/>
        </w:rPr>
        <w:t>А </w:t>
      </w:r>
      <w:r w:rsidRPr="00D0323C">
        <w:rPr>
          <w:rFonts w:ascii="Times New Roman" w:eastAsia="Times New Roman" w:hAnsi="Times New Roman" w:cs="Times New Roman"/>
          <w:sz w:val="28"/>
          <w:szCs w:val="28"/>
        </w:rPr>
        <w:t>- среднегодовая стоимость активной части основных средств;</w:t>
      </w:r>
    </w:p>
    <w:p w:rsidR="00F6535D" w:rsidRPr="00D0323C" w:rsidRDefault="00F6535D" w:rsidP="00F6535D">
      <w:pPr>
        <w:shd w:val="clear" w:color="auto" w:fill="FFFFFF"/>
        <w:spacing w:after="0" w:line="240" w:lineRule="auto"/>
        <w:jc w:val="both"/>
        <w:rPr>
          <w:rFonts w:ascii="Times New Roman" w:eastAsia="Times New Roman" w:hAnsi="Times New Roman" w:cs="Times New Roman"/>
          <w:sz w:val="28"/>
          <w:szCs w:val="28"/>
        </w:rPr>
      </w:pPr>
      <w:r w:rsidRPr="00D0323C">
        <w:rPr>
          <w:rFonts w:ascii="Times New Roman" w:eastAsia="Times New Roman" w:hAnsi="Times New Roman" w:cs="Times New Roman"/>
          <w:sz w:val="28"/>
          <w:szCs w:val="28"/>
        </w:rPr>
        <w:t>С</w:t>
      </w:r>
      <w:r w:rsidRPr="00D0323C">
        <w:rPr>
          <w:rFonts w:ascii="Times New Roman" w:eastAsia="Times New Roman" w:hAnsi="Times New Roman" w:cs="Times New Roman"/>
          <w:sz w:val="28"/>
          <w:szCs w:val="28"/>
          <w:vertAlign w:val="superscript"/>
        </w:rPr>
        <w:t>Е</w:t>
      </w:r>
      <w:r w:rsidRPr="00D0323C">
        <w:rPr>
          <w:rFonts w:ascii="Times New Roman" w:eastAsia="Times New Roman" w:hAnsi="Times New Roman" w:cs="Times New Roman"/>
          <w:sz w:val="28"/>
          <w:szCs w:val="28"/>
        </w:rPr>
        <w:t> - средняя стоимость единицы оборудования;</w:t>
      </w:r>
    </w:p>
    <w:p w:rsidR="00F6535D" w:rsidRPr="00D0323C" w:rsidRDefault="00F6535D" w:rsidP="00F6535D">
      <w:pPr>
        <w:shd w:val="clear" w:color="auto" w:fill="FFFFFF"/>
        <w:spacing w:after="0" w:line="240" w:lineRule="auto"/>
        <w:jc w:val="both"/>
        <w:rPr>
          <w:rFonts w:ascii="Times New Roman" w:eastAsia="Times New Roman" w:hAnsi="Times New Roman" w:cs="Times New Roman"/>
          <w:sz w:val="28"/>
          <w:szCs w:val="28"/>
        </w:rPr>
      </w:pPr>
      <w:r w:rsidRPr="00D0323C">
        <w:rPr>
          <w:rFonts w:ascii="Times New Roman" w:eastAsia="Times New Roman" w:hAnsi="Times New Roman" w:cs="Times New Roman"/>
          <w:sz w:val="28"/>
          <w:szCs w:val="28"/>
        </w:rPr>
        <w:t>К</w:t>
      </w:r>
      <w:r w:rsidRPr="00D0323C">
        <w:rPr>
          <w:rFonts w:ascii="Times New Roman" w:eastAsia="Times New Roman" w:hAnsi="Times New Roman" w:cs="Times New Roman"/>
          <w:sz w:val="28"/>
          <w:szCs w:val="28"/>
          <w:vertAlign w:val="superscript"/>
        </w:rPr>
        <w:t>о</w:t>
      </w:r>
      <w:r w:rsidRPr="00D0323C">
        <w:rPr>
          <w:rFonts w:ascii="Times New Roman" w:eastAsia="Times New Roman" w:hAnsi="Times New Roman" w:cs="Times New Roman"/>
          <w:sz w:val="28"/>
          <w:szCs w:val="28"/>
        </w:rPr>
        <w:t> - среднегодовое количество действующего оборудования;</w:t>
      </w:r>
    </w:p>
    <w:p w:rsidR="00F6535D" w:rsidRPr="00D0323C" w:rsidRDefault="00F6535D" w:rsidP="00F6535D">
      <w:pPr>
        <w:shd w:val="clear" w:color="auto" w:fill="FFFFFF"/>
        <w:spacing w:after="0" w:line="240" w:lineRule="auto"/>
        <w:jc w:val="both"/>
        <w:rPr>
          <w:rFonts w:ascii="Times New Roman" w:eastAsia="Times New Roman" w:hAnsi="Times New Roman" w:cs="Times New Roman"/>
          <w:sz w:val="28"/>
          <w:szCs w:val="28"/>
        </w:rPr>
      </w:pPr>
      <w:r w:rsidRPr="00D0323C">
        <w:rPr>
          <w:rFonts w:ascii="Times New Roman" w:eastAsia="Times New Roman" w:hAnsi="Times New Roman" w:cs="Times New Roman"/>
          <w:sz w:val="28"/>
          <w:szCs w:val="28"/>
        </w:rPr>
        <w:t>T</w:t>
      </w:r>
      <w:r w:rsidRPr="00D0323C">
        <w:rPr>
          <w:rFonts w:ascii="Times New Roman" w:eastAsia="Times New Roman" w:hAnsi="Times New Roman" w:cs="Times New Roman"/>
          <w:sz w:val="28"/>
          <w:szCs w:val="28"/>
          <w:vertAlign w:val="superscript"/>
        </w:rPr>
        <w:t>Д </w:t>
      </w:r>
      <w:r w:rsidRPr="00D0323C">
        <w:rPr>
          <w:rFonts w:ascii="Times New Roman" w:eastAsia="Times New Roman" w:hAnsi="Times New Roman" w:cs="Times New Roman"/>
          <w:sz w:val="28"/>
          <w:szCs w:val="28"/>
        </w:rPr>
        <w:t>- количество дней работы оборудования в отчетном периоде;</w:t>
      </w:r>
    </w:p>
    <w:p w:rsidR="00F6535D" w:rsidRPr="00D0323C" w:rsidRDefault="00F6535D" w:rsidP="00F6535D">
      <w:pPr>
        <w:shd w:val="clear" w:color="auto" w:fill="FFFFFF"/>
        <w:spacing w:after="0" w:line="240" w:lineRule="auto"/>
        <w:jc w:val="both"/>
        <w:rPr>
          <w:rFonts w:ascii="Times New Roman" w:eastAsia="Times New Roman" w:hAnsi="Times New Roman" w:cs="Times New Roman"/>
          <w:sz w:val="28"/>
          <w:szCs w:val="28"/>
        </w:rPr>
      </w:pPr>
      <w:r w:rsidRPr="00D0323C">
        <w:rPr>
          <w:rFonts w:ascii="Times New Roman" w:eastAsia="Times New Roman" w:hAnsi="Times New Roman" w:cs="Times New Roman"/>
          <w:sz w:val="28"/>
          <w:szCs w:val="28"/>
        </w:rPr>
        <w:t>k</w:t>
      </w:r>
      <w:r w:rsidRPr="00D0323C">
        <w:rPr>
          <w:rFonts w:ascii="Times New Roman" w:eastAsia="Times New Roman" w:hAnsi="Times New Roman" w:cs="Times New Roman"/>
          <w:sz w:val="28"/>
          <w:szCs w:val="28"/>
          <w:vertAlign w:val="superscript"/>
        </w:rPr>
        <w:t>см</w:t>
      </w:r>
      <w:r w:rsidRPr="00D0323C">
        <w:rPr>
          <w:rFonts w:ascii="Times New Roman" w:eastAsia="Times New Roman" w:hAnsi="Times New Roman" w:cs="Times New Roman"/>
          <w:sz w:val="28"/>
          <w:szCs w:val="28"/>
        </w:rPr>
        <w:t> - коэффициент сменности;</w:t>
      </w:r>
    </w:p>
    <w:p w:rsidR="00F6535D" w:rsidRPr="00D0323C" w:rsidRDefault="00F6535D" w:rsidP="00F6535D">
      <w:pPr>
        <w:shd w:val="clear" w:color="auto" w:fill="FFFFFF"/>
        <w:spacing w:after="0" w:line="240" w:lineRule="auto"/>
        <w:jc w:val="both"/>
        <w:rPr>
          <w:rFonts w:ascii="Times New Roman" w:eastAsia="Times New Roman" w:hAnsi="Times New Roman" w:cs="Times New Roman"/>
          <w:sz w:val="28"/>
          <w:szCs w:val="28"/>
        </w:rPr>
      </w:pPr>
      <w:r w:rsidRPr="00D0323C">
        <w:rPr>
          <w:rFonts w:ascii="Times New Roman" w:eastAsia="Times New Roman" w:hAnsi="Times New Roman" w:cs="Times New Roman"/>
          <w:sz w:val="28"/>
          <w:szCs w:val="28"/>
        </w:rPr>
        <w:t>Т</w:t>
      </w:r>
      <w:r w:rsidRPr="00D0323C">
        <w:rPr>
          <w:rFonts w:ascii="Times New Roman" w:eastAsia="Times New Roman" w:hAnsi="Times New Roman" w:cs="Times New Roman"/>
          <w:sz w:val="28"/>
          <w:szCs w:val="28"/>
          <w:vertAlign w:val="superscript"/>
        </w:rPr>
        <w:t>см</w:t>
      </w:r>
      <w:r w:rsidRPr="00D0323C">
        <w:rPr>
          <w:rFonts w:ascii="Times New Roman" w:eastAsia="Times New Roman" w:hAnsi="Times New Roman" w:cs="Times New Roman"/>
          <w:sz w:val="28"/>
          <w:szCs w:val="28"/>
        </w:rPr>
        <w:t> - средняя продолжительность смены работы оборудования;</w:t>
      </w:r>
    </w:p>
    <w:p w:rsidR="00F6535D" w:rsidRPr="00D0323C" w:rsidRDefault="00F6535D" w:rsidP="00F6535D">
      <w:pPr>
        <w:shd w:val="clear" w:color="auto" w:fill="FFFFFF"/>
        <w:spacing w:after="0" w:line="240" w:lineRule="auto"/>
        <w:jc w:val="both"/>
        <w:rPr>
          <w:rFonts w:ascii="Times New Roman" w:eastAsia="Times New Roman" w:hAnsi="Times New Roman" w:cs="Times New Roman"/>
          <w:sz w:val="28"/>
          <w:szCs w:val="28"/>
        </w:rPr>
      </w:pPr>
      <w:r w:rsidRPr="00D0323C">
        <w:rPr>
          <w:rFonts w:ascii="Times New Roman" w:eastAsia="Times New Roman" w:hAnsi="Times New Roman" w:cs="Times New Roman"/>
          <w:sz w:val="28"/>
          <w:szCs w:val="28"/>
        </w:rPr>
        <w:t>V</w:t>
      </w:r>
      <w:r w:rsidRPr="00D0323C">
        <w:rPr>
          <w:rFonts w:ascii="Times New Roman" w:eastAsia="Times New Roman" w:hAnsi="Times New Roman" w:cs="Times New Roman"/>
          <w:sz w:val="28"/>
          <w:szCs w:val="28"/>
          <w:vertAlign w:val="superscript"/>
        </w:rPr>
        <w:t>ч </w:t>
      </w:r>
      <w:r w:rsidRPr="00D0323C">
        <w:rPr>
          <w:rFonts w:ascii="Times New Roman" w:eastAsia="Times New Roman" w:hAnsi="Times New Roman" w:cs="Times New Roman"/>
          <w:sz w:val="28"/>
          <w:szCs w:val="28"/>
        </w:rPr>
        <w:t>- выработка товара (часовая) единицей оборудования (производительность оборудования).</w:t>
      </w:r>
    </w:p>
    <w:p w:rsidR="00F6535D" w:rsidRPr="00D0323C" w:rsidRDefault="00F6535D" w:rsidP="00F6535D">
      <w:pPr>
        <w:shd w:val="clear" w:color="auto" w:fill="FFFFFF"/>
        <w:spacing w:after="0" w:line="240" w:lineRule="auto"/>
        <w:jc w:val="both"/>
        <w:rPr>
          <w:rFonts w:ascii="Times New Roman" w:eastAsia="Times New Roman" w:hAnsi="Times New Roman" w:cs="Times New Roman"/>
          <w:sz w:val="28"/>
          <w:szCs w:val="28"/>
        </w:rPr>
      </w:pPr>
      <w:r w:rsidRPr="00D0323C">
        <w:rPr>
          <w:rFonts w:ascii="Times New Roman" w:eastAsia="Times New Roman" w:hAnsi="Times New Roman" w:cs="Times New Roman"/>
          <w:sz w:val="28"/>
          <w:szCs w:val="28"/>
        </w:rPr>
        <w:t>Факторами второго порядка будут: изменение количества единиц работающего технологического оборудования (т.е. его стоимости), изменение времени работы единицы оборудования и изменение производительности оборудования.</w:t>
      </w:r>
    </w:p>
    <w:p w:rsidR="00F6535D" w:rsidRPr="00D0323C" w:rsidRDefault="00F6535D" w:rsidP="00F6535D">
      <w:pPr>
        <w:shd w:val="clear" w:color="auto" w:fill="FFFFFF"/>
        <w:spacing w:after="0" w:line="240" w:lineRule="auto"/>
        <w:jc w:val="both"/>
        <w:rPr>
          <w:rFonts w:ascii="Times New Roman" w:eastAsia="Times New Roman" w:hAnsi="Times New Roman" w:cs="Times New Roman"/>
          <w:sz w:val="28"/>
          <w:szCs w:val="28"/>
        </w:rPr>
      </w:pPr>
      <w:r w:rsidRPr="00D0323C">
        <w:rPr>
          <w:rFonts w:ascii="Times New Roman" w:eastAsia="Times New Roman" w:hAnsi="Times New Roman" w:cs="Times New Roman"/>
          <w:sz w:val="28"/>
          <w:szCs w:val="28"/>
        </w:rPr>
        <w:t>Для расчета влияния факторов второго порядка изменения фондоотдачи также можно использовать прием цепных подстановок. Для этого следует на первом этапе рассчитать фондоотдачу прошлого периода:</w:t>
      </w:r>
    </w:p>
    <w:p w:rsidR="00F6535D" w:rsidRPr="00D0323C" w:rsidRDefault="00F6535D" w:rsidP="00F6535D">
      <w:pPr>
        <w:spacing w:after="0" w:line="240" w:lineRule="auto"/>
        <w:ind w:firstLine="851"/>
        <w:jc w:val="both"/>
        <w:rPr>
          <w:rFonts w:ascii="Times New Roman" w:hAnsi="Times New Roman" w:cs="Times New Roman"/>
          <w:b/>
          <w:sz w:val="28"/>
          <w:szCs w:val="28"/>
        </w:rPr>
      </w:pPr>
      <w:r w:rsidRPr="00D0323C">
        <w:rPr>
          <w:rFonts w:ascii="Times New Roman" w:eastAsia="Times New Roman" w:hAnsi="Times New Roman" w:cs="Times New Roman"/>
          <w:noProof/>
          <w:sz w:val="28"/>
          <w:szCs w:val="28"/>
        </w:rPr>
        <w:drawing>
          <wp:inline distT="0" distB="0" distL="0" distR="0" wp14:anchorId="26B8F1E4" wp14:editId="20246E9A">
            <wp:extent cx="2973705" cy="238760"/>
            <wp:effectExtent l="0" t="0" r="0" b="8890"/>
            <wp:docPr id="17" name="Рисунок 17" descr="http://mirznanii.com/images/95/10/861109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mirznanii.com/images/95/10/8611095.gif"/>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973705" cy="238760"/>
                    </a:xfrm>
                    <a:prstGeom prst="rect">
                      <a:avLst/>
                    </a:prstGeom>
                    <a:noFill/>
                    <a:ln>
                      <a:noFill/>
                    </a:ln>
                  </pic:spPr>
                </pic:pic>
              </a:graphicData>
            </a:graphic>
          </wp:inline>
        </w:drawing>
      </w:r>
      <w:r w:rsidRPr="00D0323C">
        <w:rPr>
          <w:rFonts w:ascii="Times New Roman" w:eastAsia="Times New Roman" w:hAnsi="Times New Roman" w:cs="Times New Roman"/>
          <w:sz w:val="28"/>
          <w:szCs w:val="28"/>
          <w:shd w:val="clear" w:color="auto" w:fill="FFFFFF"/>
        </w:rPr>
        <w:t>, (16)</w:t>
      </w:r>
    </w:p>
    <w:p w:rsidR="00F6535D" w:rsidRPr="00D0323C" w:rsidRDefault="00F6535D" w:rsidP="00F6535D">
      <w:pPr>
        <w:shd w:val="clear" w:color="auto" w:fill="FFFFFF"/>
        <w:spacing w:after="0" w:line="240" w:lineRule="auto"/>
        <w:jc w:val="both"/>
        <w:rPr>
          <w:rFonts w:ascii="Times New Roman" w:eastAsia="Times New Roman" w:hAnsi="Times New Roman" w:cs="Times New Roman"/>
          <w:sz w:val="28"/>
          <w:szCs w:val="28"/>
        </w:rPr>
      </w:pPr>
      <w:r w:rsidRPr="00D0323C">
        <w:rPr>
          <w:rFonts w:ascii="Times New Roman" w:eastAsia="Times New Roman" w:hAnsi="Times New Roman" w:cs="Times New Roman"/>
          <w:sz w:val="28"/>
          <w:szCs w:val="28"/>
        </w:rPr>
        <w:t>Для определения влияния изменения структуры активной части основных средств на уровень фондоотдачи, необходимо рассчитать условный показатель фондоотдачи. Для этого следует вместо прошлогодней среднегодовой стоимости единицы оборудования, подставить значение отчетного периода:</w:t>
      </w:r>
    </w:p>
    <w:p w:rsidR="00F6535D" w:rsidRPr="00D0323C" w:rsidRDefault="00F6535D" w:rsidP="00F6535D">
      <w:pPr>
        <w:spacing w:after="0" w:line="240" w:lineRule="auto"/>
        <w:rPr>
          <w:rFonts w:ascii="Times New Roman" w:eastAsia="Times New Roman" w:hAnsi="Times New Roman" w:cs="Times New Roman"/>
          <w:sz w:val="28"/>
          <w:szCs w:val="28"/>
        </w:rPr>
      </w:pPr>
      <w:r w:rsidRPr="00D0323C">
        <w:rPr>
          <w:rFonts w:ascii="Times New Roman" w:eastAsia="Times New Roman" w:hAnsi="Times New Roman" w:cs="Times New Roman"/>
          <w:noProof/>
          <w:sz w:val="28"/>
          <w:szCs w:val="28"/>
        </w:rPr>
        <w:drawing>
          <wp:inline distT="0" distB="0" distL="0" distR="0" wp14:anchorId="30B3DB52" wp14:editId="7EF1964D">
            <wp:extent cx="2973705" cy="254635"/>
            <wp:effectExtent l="0" t="0" r="0" b="0"/>
            <wp:docPr id="35" name="Рисунок 35" descr="http://mirznanii.com/images/96/10/861109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mirznanii.com/images/96/10/8611096.gif"/>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973705" cy="254635"/>
                    </a:xfrm>
                    <a:prstGeom prst="rect">
                      <a:avLst/>
                    </a:prstGeom>
                    <a:noFill/>
                    <a:ln>
                      <a:noFill/>
                    </a:ln>
                  </pic:spPr>
                </pic:pic>
              </a:graphicData>
            </a:graphic>
          </wp:inline>
        </w:drawing>
      </w:r>
      <w:r w:rsidRPr="00D0323C">
        <w:rPr>
          <w:rFonts w:ascii="Times New Roman" w:eastAsia="Times New Roman" w:hAnsi="Times New Roman" w:cs="Times New Roman"/>
          <w:sz w:val="28"/>
          <w:szCs w:val="28"/>
          <w:shd w:val="clear" w:color="auto" w:fill="FFFFFF"/>
        </w:rPr>
        <w:t>,(17)</w:t>
      </w:r>
    </w:p>
    <w:p w:rsidR="00F6535D" w:rsidRPr="00D0323C" w:rsidRDefault="00F6535D" w:rsidP="00F6535D">
      <w:pPr>
        <w:shd w:val="clear" w:color="auto" w:fill="FFFFFF"/>
        <w:spacing w:after="0" w:line="240" w:lineRule="auto"/>
        <w:jc w:val="both"/>
        <w:rPr>
          <w:rFonts w:ascii="Times New Roman" w:eastAsia="Times New Roman" w:hAnsi="Times New Roman" w:cs="Times New Roman"/>
          <w:sz w:val="28"/>
          <w:szCs w:val="28"/>
        </w:rPr>
      </w:pPr>
      <w:r w:rsidRPr="00D0323C">
        <w:rPr>
          <w:rFonts w:ascii="Times New Roman" w:eastAsia="Times New Roman" w:hAnsi="Times New Roman" w:cs="Times New Roman"/>
          <w:sz w:val="28"/>
          <w:szCs w:val="28"/>
        </w:rPr>
        <w:t>Разность между первой подстановкой и показателем фондоотдачи активной части за прошлый период покажет влияние изменения количества единиц работающего технологического оборудования.</w:t>
      </w:r>
    </w:p>
    <w:p w:rsidR="00F6535D" w:rsidRPr="00D0323C" w:rsidRDefault="00F6535D" w:rsidP="00F6535D">
      <w:pPr>
        <w:shd w:val="clear" w:color="auto" w:fill="FFFFFF"/>
        <w:spacing w:after="0" w:line="240" w:lineRule="auto"/>
        <w:jc w:val="both"/>
        <w:rPr>
          <w:rFonts w:ascii="Times New Roman" w:eastAsia="Times New Roman" w:hAnsi="Times New Roman" w:cs="Times New Roman"/>
          <w:sz w:val="28"/>
          <w:szCs w:val="28"/>
        </w:rPr>
      </w:pPr>
      <w:r w:rsidRPr="00D0323C">
        <w:rPr>
          <w:rFonts w:ascii="Times New Roman" w:eastAsia="Times New Roman" w:hAnsi="Times New Roman" w:cs="Times New Roman"/>
          <w:sz w:val="28"/>
          <w:szCs w:val="28"/>
        </w:rPr>
        <w:t>Для определения влияние изменения отработанного оборудованием количества дней рассчитывается второй условный показатель фондоотдачи. Здесь на уровне текущего периода берутся структура оборудования и количество отработанных дней, а остальные показатели остаются на уровне прошлого периода:</w:t>
      </w:r>
    </w:p>
    <w:p w:rsidR="00F6535D" w:rsidRPr="00D0323C" w:rsidRDefault="00F6535D" w:rsidP="00F6535D">
      <w:pPr>
        <w:spacing w:after="0" w:line="240" w:lineRule="auto"/>
        <w:rPr>
          <w:rFonts w:ascii="Times New Roman" w:eastAsia="Times New Roman" w:hAnsi="Times New Roman" w:cs="Times New Roman"/>
          <w:sz w:val="28"/>
          <w:szCs w:val="28"/>
        </w:rPr>
      </w:pPr>
      <w:r w:rsidRPr="00D0323C">
        <w:rPr>
          <w:rFonts w:ascii="Times New Roman" w:eastAsia="Times New Roman" w:hAnsi="Times New Roman" w:cs="Times New Roman"/>
          <w:noProof/>
          <w:sz w:val="28"/>
          <w:szCs w:val="28"/>
        </w:rPr>
        <w:drawing>
          <wp:inline distT="0" distB="0" distL="0" distR="0" wp14:anchorId="15200D0C" wp14:editId="09A14F9E">
            <wp:extent cx="2966085" cy="254635"/>
            <wp:effectExtent l="0" t="0" r="5715" b="0"/>
            <wp:docPr id="34" name="Рисунок 34" descr="http://mirznanii.com/images/97/10/861109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mirznanii.com/images/97/10/8611097.gif"/>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966085" cy="254635"/>
                    </a:xfrm>
                    <a:prstGeom prst="rect">
                      <a:avLst/>
                    </a:prstGeom>
                    <a:noFill/>
                    <a:ln>
                      <a:noFill/>
                    </a:ln>
                  </pic:spPr>
                </pic:pic>
              </a:graphicData>
            </a:graphic>
          </wp:inline>
        </w:drawing>
      </w:r>
      <w:r w:rsidRPr="00D0323C">
        <w:rPr>
          <w:rFonts w:ascii="Times New Roman" w:eastAsia="Times New Roman" w:hAnsi="Times New Roman" w:cs="Times New Roman"/>
          <w:sz w:val="28"/>
          <w:szCs w:val="28"/>
          <w:shd w:val="clear" w:color="auto" w:fill="FFFFFF"/>
        </w:rPr>
        <w:t>, (18)</w:t>
      </w:r>
    </w:p>
    <w:p w:rsidR="00F6535D" w:rsidRPr="00D0323C" w:rsidRDefault="00F6535D" w:rsidP="00F6535D">
      <w:pPr>
        <w:shd w:val="clear" w:color="auto" w:fill="FFFFFF"/>
        <w:spacing w:after="0" w:line="240" w:lineRule="auto"/>
        <w:jc w:val="both"/>
        <w:rPr>
          <w:rFonts w:ascii="Times New Roman" w:eastAsia="Times New Roman" w:hAnsi="Times New Roman" w:cs="Times New Roman"/>
          <w:sz w:val="28"/>
          <w:szCs w:val="28"/>
        </w:rPr>
      </w:pPr>
      <w:r w:rsidRPr="00D0323C">
        <w:rPr>
          <w:rFonts w:ascii="Times New Roman" w:eastAsia="Times New Roman" w:hAnsi="Times New Roman" w:cs="Times New Roman"/>
          <w:sz w:val="28"/>
          <w:szCs w:val="28"/>
        </w:rPr>
        <w:t>Разность, между второй подстановкой и первой, покажет влияние изменения отработанных оборудованием дней на уровень фондоотдачи.</w:t>
      </w:r>
    </w:p>
    <w:p w:rsidR="00F6535D" w:rsidRPr="00D0323C" w:rsidRDefault="00F6535D" w:rsidP="00F6535D">
      <w:pPr>
        <w:shd w:val="clear" w:color="auto" w:fill="FFFFFF"/>
        <w:spacing w:after="0" w:line="240" w:lineRule="auto"/>
        <w:jc w:val="both"/>
        <w:rPr>
          <w:rFonts w:ascii="Times New Roman" w:eastAsia="Times New Roman" w:hAnsi="Times New Roman" w:cs="Times New Roman"/>
          <w:sz w:val="28"/>
          <w:szCs w:val="28"/>
        </w:rPr>
      </w:pPr>
      <w:r w:rsidRPr="00D0323C">
        <w:rPr>
          <w:rFonts w:ascii="Times New Roman" w:eastAsia="Times New Roman" w:hAnsi="Times New Roman" w:cs="Times New Roman"/>
          <w:sz w:val="28"/>
          <w:szCs w:val="28"/>
        </w:rPr>
        <w:t>На следующем этапе рассчитывают влияние на фондоотдачу коэффициента сменности. Но так как на анализируемом предприятии двухсменный режим работы, ни каких изменений с этим показателем не произошло, можно сразу рассчитывать влияние на фондоотдачу продолжительности смены. Разница между третьим и вторым условными показателями и покажут нам влияние на фондоотдачу продолжительности смены:</w:t>
      </w:r>
    </w:p>
    <w:p w:rsidR="00F6535D" w:rsidRPr="00D0323C" w:rsidRDefault="00F6535D" w:rsidP="00F6535D">
      <w:pPr>
        <w:spacing w:after="0" w:line="240" w:lineRule="auto"/>
        <w:rPr>
          <w:rFonts w:ascii="Times New Roman" w:eastAsia="Times New Roman" w:hAnsi="Times New Roman" w:cs="Times New Roman"/>
          <w:sz w:val="28"/>
          <w:szCs w:val="28"/>
        </w:rPr>
      </w:pPr>
      <w:r w:rsidRPr="00D0323C">
        <w:rPr>
          <w:rFonts w:ascii="Times New Roman" w:eastAsia="Times New Roman" w:hAnsi="Times New Roman" w:cs="Times New Roman"/>
          <w:b/>
          <w:bCs/>
          <w:noProof/>
          <w:sz w:val="28"/>
          <w:szCs w:val="28"/>
          <w:shd w:val="clear" w:color="auto" w:fill="FFFFFF"/>
        </w:rPr>
        <w:drawing>
          <wp:inline distT="0" distB="0" distL="0" distR="0" wp14:anchorId="0C78141A" wp14:editId="75A7E9A8">
            <wp:extent cx="2901950" cy="254635"/>
            <wp:effectExtent l="0" t="0" r="0" b="0"/>
            <wp:docPr id="33" name="Рисунок 33" descr="http://mirznanii.com/images/98/10/861109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mirznanii.com/images/98/10/8611098.gif"/>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901950" cy="254635"/>
                    </a:xfrm>
                    <a:prstGeom prst="rect">
                      <a:avLst/>
                    </a:prstGeom>
                    <a:noFill/>
                    <a:ln>
                      <a:noFill/>
                    </a:ln>
                  </pic:spPr>
                </pic:pic>
              </a:graphicData>
            </a:graphic>
          </wp:inline>
        </w:drawing>
      </w:r>
      <w:r w:rsidRPr="00D0323C">
        <w:rPr>
          <w:rFonts w:ascii="Times New Roman" w:eastAsia="Times New Roman" w:hAnsi="Times New Roman" w:cs="Times New Roman"/>
          <w:b/>
          <w:bCs/>
          <w:sz w:val="28"/>
          <w:szCs w:val="28"/>
          <w:shd w:val="clear" w:color="auto" w:fill="FFFFFF"/>
        </w:rPr>
        <w:t>, </w:t>
      </w:r>
      <w:r w:rsidRPr="00D0323C">
        <w:rPr>
          <w:rFonts w:ascii="Times New Roman" w:eastAsia="Times New Roman" w:hAnsi="Times New Roman" w:cs="Times New Roman"/>
          <w:sz w:val="28"/>
          <w:szCs w:val="28"/>
          <w:shd w:val="clear" w:color="auto" w:fill="FFFFFF"/>
        </w:rPr>
        <w:t>(19)</w:t>
      </w:r>
    </w:p>
    <w:p w:rsidR="00F6535D" w:rsidRPr="00D0323C" w:rsidRDefault="00F6535D" w:rsidP="00F6535D">
      <w:pPr>
        <w:shd w:val="clear" w:color="auto" w:fill="FFFFFF"/>
        <w:spacing w:after="0" w:line="240" w:lineRule="auto"/>
        <w:jc w:val="both"/>
        <w:rPr>
          <w:rFonts w:ascii="Times New Roman" w:eastAsia="Times New Roman" w:hAnsi="Times New Roman" w:cs="Times New Roman"/>
          <w:sz w:val="28"/>
          <w:szCs w:val="28"/>
        </w:rPr>
      </w:pPr>
      <w:r w:rsidRPr="00D0323C">
        <w:rPr>
          <w:rFonts w:ascii="Times New Roman" w:eastAsia="Times New Roman" w:hAnsi="Times New Roman" w:cs="Times New Roman"/>
          <w:sz w:val="28"/>
          <w:szCs w:val="28"/>
        </w:rPr>
        <w:t>На последнем этапе рассчитывается показатель фондоотдачи текущего периода года:</w:t>
      </w:r>
    </w:p>
    <w:p w:rsidR="00F6535D" w:rsidRPr="00D0323C" w:rsidRDefault="00F6535D" w:rsidP="00F6535D">
      <w:pPr>
        <w:spacing w:after="0" w:line="240" w:lineRule="auto"/>
        <w:rPr>
          <w:rFonts w:ascii="Times New Roman" w:eastAsia="Times New Roman" w:hAnsi="Times New Roman" w:cs="Times New Roman"/>
          <w:sz w:val="28"/>
          <w:szCs w:val="28"/>
        </w:rPr>
      </w:pPr>
      <w:r w:rsidRPr="00D0323C">
        <w:rPr>
          <w:rFonts w:ascii="Times New Roman" w:eastAsia="Times New Roman" w:hAnsi="Times New Roman" w:cs="Times New Roman"/>
          <w:noProof/>
          <w:sz w:val="28"/>
          <w:szCs w:val="28"/>
        </w:rPr>
        <w:drawing>
          <wp:inline distT="0" distB="0" distL="0" distR="0" wp14:anchorId="45BBC56C" wp14:editId="4F918F95">
            <wp:extent cx="2830830" cy="238760"/>
            <wp:effectExtent l="0" t="0" r="7620" b="8890"/>
            <wp:docPr id="32" name="Рисунок 32" descr="http://mirznanii.com/images/99/10/861109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mirznanii.com/images/99/10/8611099.gif"/>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830830" cy="238760"/>
                    </a:xfrm>
                    <a:prstGeom prst="rect">
                      <a:avLst/>
                    </a:prstGeom>
                    <a:noFill/>
                    <a:ln>
                      <a:noFill/>
                    </a:ln>
                  </pic:spPr>
                </pic:pic>
              </a:graphicData>
            </a:graphic>
          </wp:inline>
        </w:drawing>
      </w:r>
      <w:r w:rsidRPr="00D0323C">
        <w:rPr>
          <w:rFonts w:ascii="Times New Roman" w:eastAsia="Times New Roman" w:hAnsi="Times New Roman" w:cs="Times New Roman"/>
          <w:sz w:val="28"/>
          <w:szCs w:val="28"/>
          <w:shd w:val="clear" w:color="auto" w:fill="FFFFFF"/>
        </w:rPr>
        <w:t>, (20)</w:t>
      </w:r>
    </w:p>
    <w:p w:rsidR="00F6535D" w:rsidRPr="00D0323C" w:rsidRDefault="00F6535D" w:rsidP="00F6535D">
      <w:pPr>
        <w:shd w:val="clear" w:color="auto" w:fill="FFFFFF"/>
        <w:spacing w:after="0" w:line="240" w:lineRule="auto"/>
        <w:jc w:val="both"/>
        <w:rPr>
          <w:rFonts w:ascii="Times New Roman" w:eastAsia="Times New Roman" w:hAnsi="Times New Roman" w:cs="Times New Roman"/>
          <w:sz w:val="28"/>
          <w:szCs w:val="28"/>
        </w:rPr>
      </w:pPr>
      <w:r w:rsidRPr="00D0323C">
        <w:rPr>
          <w:rFonts w:ascii="Times New Roman" w:eastAsia="Times New Roman" w:hAnsi="Times New Roman" w:cs="Times New Roman"/>
          <w:sz w:val="28"/>
          <w:szCs w:val="28"/>
        </w:rPr>
        <w:t>Разница между показателем фондоотдачи за текущий период и третьим условным показателем покажет влияние среднечасовой выработки единицы оборудования.</w:t>
      </w:r>
    </w:p>
    <w:p w:rsidR="00F6535D" w:rsidRPr="00D0323C" w:rsidRDefault="00F6535D" w:rsidP="00F6535D">
      <w:pPr>
        <w:shd w:val="clear" w:color="auto" w:fill="FFFFFF"/>
        <w:spacing w:after="0" w:line="240" w:lineRule="auto"/>
        <w:jc w:val="both"/>
        <w:rPr>
          <w:rFonts w:ascii="Times New Roman" w:eastAsia="Times New Roman" w:hAnsi="Times New Roman" w:cs="Times New Roman"/>
          <w:sz w:val="28"/>
          <w:szCs w:val="28"/>
        </w:rPr>
      </w:pPr>
      <w:r w:rsidRPr="00D0323C">
        <w:rPr>
          <w:rFonts w:ascii="Times New Roman" w:eastAsia="Times New Roman" w:hAnsi="Times New Roman" w:cs="Times New Roman"/>
          <w:sz w:val="28"/>
          <w:szCs w:val="28"/>
        </w:rPr>
        <w:t>Влияние изменения объемов производства по каждому виду товаров:</w:t>
      </w:r>
    </w:p>
    <w:p w:rsidR="00F6535D" w:rsidRPr="00D0323C" w:rsidRDefault="00F6535D" w:rsidP="00F6535D">
      <w:pPr>
        <w:spacing w:after="0" w:line="240" w:lineRule="auto"/>
        <w:rPr>
          <w:rFonts w:ascii="Times New Roman" w:eastAsia="Times New Roman" w:hAnsi="Times New Roman" w:cs="Times New Roman"/>
          <w:sz w:val="28"/>
          <w:szCs w:val="28"/>
        </w:rPr>
      </w:pPr>
      <w:r w:rsidRPr="00D0323C">
        <w:rPr>
          <w:rFonts w:ascii="Times New Roman" w:eastAsia="Times New Roman" w:hAnsi="Times New Roman" w:cs="Times New Roman"/>
          <w:noProof/>
          <w:sz w:val="28"/>
          <w:szCs w:val="28"/>
        </w:rPr>
        <w:drawing>
          <wp:inline distT="0" distB="0" distL="0" distR="0" wp14:anchorId="1E3E2EAF" wp14:editId="5291A419">
            <wp:extent cx="2806700" cy="262255"/>
            <wp:effectExtent l="0" t="0" r="0" b="4445"/>
            <wp:docPr id="31" name="Рисунок 31" descr="http://mirznanii.com/images/00/11/8611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mirznanii.com/images/00/11/8611100.gif"/>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806700" cy="262255"/>
                    </a:xfrm>
                    <a:prstGeom prst="rect">
                      <a:avLst/>
                    </a:prstGeom>
                    <a:noFill/>
                    <a:ln>
                      <a:noFill/>
                    </a:ln>
                  </pic:spPr>
                </pic:pic>
              </a:graphicData>
            </a:graphic>
          </wp:inline>
        </w:drawing>
      </w:r>
      <w:r w:rsidRPr="00D0323C">
        <w:rPr>
          <w:rFonts w:ascii="Times New Roman" w:eastAsia="Times New Roman" w:hAnsi="Times New Roman" w:cs="Times New Roman"/>
          <w:sz w:val="28"/>
          <w:szCs w:val="28"/>
          <w:shd w:val="clear" w:color="auto" w:fill="FFFFFF"/>
        </w:rPr>
        <w:t>, (21)</w:t>
      </w:r>
    </w:p>
    <w:p w:rsidR="00F6535D" w:rsidRPr="00D0323C" w:rsidRDefault="00F6535D" w:rsidP="00F6535D">
      <w:pPr>
        <w:shd w:val="clear" w:color="auto" w:fill="FFFFFF"/>
        <w:spacing w:after="0" w:line="240" w:lineRule="auto"/>
        <w:jc w:val="both"/>
        <w:rPr>
          <w:rFonts w:ascii="Times New Roman" w:eastAsia="Times New Roman" w:hAnsi="Times New Roman" w:cs="Times New Roman"/>
          <w:sz w:val="28"/>
          <w:szCs w:val="28"/>
        </w:rPr>
      </w:pPr>
      <w:r w:rsidRPr="00D0323C">
        <w:rPr>
          <w:rFonts w:ascii="Times New Roman" w:eastAsia="Times New Roman" w:hAnsi="Times New Roman" w:cs="Times New Roman"/>
          <w:sz w:val="28"/>
          <w:szCs w:val="28"/>
        </w:rPr>
        <w:t>где ∆F</w:t>
      </w:r>
      <w:r w:rsidRPr="00D0323C">
        <w:rPr>
          <w:rFonts w:ascii="Times New Roman" w:eastAsia="Times New Roman" w:hAnsi="Times New Roman" w:cs="Times New Roman"/>
          <w:sz w:val="28"/>
          <w:szCs w:val="28"/>
          <w:vertAlign w:val="subscript"/>
        </w:rPr>
        <w:t>ΔV</w:t>
      </w:r>
      <w:r w:rsidRPr="00D0323C">
        <w:rPr>
          <w:rFonts w:ascii="Times New Roman" w:eastAsia="Times New Roman" w:hAnsi="Times New Roman" w:cs="Times New Roman"/>
          <w:sz w:val="28"/>
          <w:szCs w:val="28"/>
        </w:rPr>
        <w:t> </w:t>
      </w:r>
      <w:r w:rsidRPr="00D0323C">
        <w:rPr>
          <w:rFonts w:ascii="Times New Roman" w:eastAsia="Times New Roman" w:hAnsi="Times New Roman" w:cs="Times New Roman"/>
          <w:i/>
          <w:iCs/>
          <w:sz w:val="28"/>
          <w:szCs w:val="28"/>
        </w:rPr>
        <w:t>– </w:t>
      </w:r>
      <w:r w:rsidRPr="00D0323C">
        <w:rPr>
          <w:rFonts w:ascii="Times New Roman" w:eastAsia="Times New Roman" w:hAnsi="Times New Roman" w:cs="Times New Roman"/>
          <w:sz w:val="28"/>
          <w:szCs w:val="28"/>
        </w:rPr>
        <w:t>изменение фондоотдачи под влиянием изменения структуры производства различных товаров;</w:t>
      </w:r>
    </w:p>
    <w:p w:rsidR="00F6535D" w:rsidRPr="00D0323C" w:rsidRDefault="00F6535D" w:rsidP="00F6535D">
      <w:pPr>
        <w:shd w:val="clear" w:color="auto" w:fill="FFFFFF"/>
        <w:spacing w:after="0" w:line="240" w:lineRule="auto"/>
        <w:jc w:val="both"/>
        <w:rPr>
          <w:rFonts w:ascii="Times New Roman" w:eastAsia="Times New Roman" w:hAnsi="Times New Roman" w:cs="Times New Roman"/>
          <w:sz w:val="28"/>
          <w:szCs w:val="28"/>
        </w:rPr>
      </w:pPr>
      <w:r w:rsidRPr="00D0323C">
        <w:rPr>
          <w:rFonts w:ascii="Times New Roman" w:eastAsia="Times New Roman" w:hAnsi="Times New Roman" w:cs="Times New Roman"/>
          <w:sz w:val="28"/>
          <w:szCs w:val="28"/>
        </w:rPr>
        <w:t>F</w:t>
      </w:r>
      <w:r w:rsidRPr="00D0323C">
        <w:rPr>
          <w:rFonts w:ascii="Times New Roman" w:eastAsia="Times New Roman" w:hAnsi="Times New Roman" w:cs="Times New Roman"/>
          <w:sz w:val="28"/>
          <w:szCs w:val="28"/>
          <w:vertAlign w:val="subscript"/>
        </w:rPr>
        <w:t>ПП</w:t>
      </w:r>
      <w:r w:rsidRPr="00D0323C">
        <w:rPr>
          <w:rFonts w:ascii="Times New Roman" w:eastAsia="Times New Roman" w:hAnsi="Times New Roman" w:cs="Times New Roman"/>
          <w:sz w:val="28"/>
          <w:szCs w:val="28"/>
        </w:rPr>
        <w:t> - фондоотдача основных средств в предыдущем периоде</w:t>
      </w:r>
      <w:r w:rsidRPr="00D0323C">
        <w:rPr>
          <w:rFonts w:ascii="Times New Roman" w:eastAsia="Times New Roman" w:hAnsi="Times New Roman" w:cs="Times New Roman"/>
          <w:i/>
          <w:iCs/>
          <w:sz w:val="28"/>
          <w:szCs w:val="28"/>
        </w:rPr>
        <w:t>;</w:t>
      </w:r>
    </w:p>
    <w:p w:rsidR="00F6535D" w:rsidRPr="00D0323C" w:rsidRDefault="00F6535D" w:rsidP="00F6535D">
      <w:pPr>
        <w:shd w:val="clear" w:color="auto" w:fill="FFFFFF"/>
        <w:spacing w:after="0" w:line="240" w:lineRule="auto"/>
        <w:jc w:val="both"/>
        <w:rPr>
          <w:rFonts w:ascii="Times New Roman" w:eastAsia="Times New Roman" w:hAnsi="Times New Roman" w:cs="Times New Roman"/>
          <w:sz w:val="28"/>
          <w:szCs w:val="28"/>
        </w:rPr>
      </w:pPr>
      <w:r w:rsidRPr="00D0323C">
        <w:rPr>
          <w:rFonts w:ascii="Times New Roman" w:eastAsia="Times New Roman" w:hAnsi="Times New Roman" w:cs="Times New Roman"/>
          <w:sz w:val="28"/>
          <w:szCs w:val="28"/>
        </w:rPr>
        <w:t>I</w:t>
      </w:r>
      <w:r w:rsidRPr="00D0323C">
        <w:rPr>
          <w:rFonts w:ascii="Times New Roman" w:eastAsia="Times New Roman" w:hAnsi="Times New Roman" w:cs="Times New Roman"/>
          <w:sz w:val="28"/>
          <w:szCs w:val="28"/>
          <w:vertAlign w:val="superscript"/>
        </w:rPr>
        <w:t>F</w:t>
      </w:r>
      <w:r w:rsidRPr="00D0323C">
        <w:rPr>
          <w:rFonts w:ascii="Times New Roman" w:eastAsia="Times New Roman" w:hAnsi="Times New Roman" w:cs="Times New Roman"/>
          <w:sz w:val="28"/>
          <w:szCs w:val="28"/>
        </w:rPr>
        <w:t> </w:t>
      </w:r>
      <w:r w:rsidRPr="00D0323C">
        <w:rPr>
          <w:rFonts w:ascii="Times New Roman" w:eastAsia="Times New Roman" w:hAnsi="Times New Roman" w:cs="Times New Roman"/>
          <w:i/>
          <w:iCs/>
          <w:sz w:val="28"/>
          <w:szCs w:val="28"/>
        </w:rPr>
        <w:t>– </w:t>
      </w:r>
      <w:r w:rsidRPr="00D0323C">
        <w:rPr>
          <w:rFonts w:ascii="Times New Roman" w:eastAsia="Times New Roman" w:hAnsi="Times New Roman" w:cs="Times New Roman"/>
          <w:sz w:val="28"/>
          <w:szCs w:val="28"/>
        </w:rPr>
        <w:t>индекс</w:t>
      </w:r>
      <w:r>
        <w:rPr>
          <w:rFonts w:ascii="Times New Roman" w:eastAsia="Times New Roman" w:hAnsi="Times New Roman" w:cs="Times New Roman"/>
          <w:sz w:val="28"/>
          <w:szCs w:val="28"/>
        </w:rPr>
        <w:t xml:space="preserve"> </w:t>
      </w:r>
      <w:r w:rsidRPr="00D0323C">
        <w:rPr>
          <w:rFonts w:ascii="Times New Roman" w:eastAsia="Times New Roman" w:hAnsi="Times New Roman" w:cs="Times New Roman"/>
          <w:sz w:val="28"/>
          <w:szCs w:val="28"/>
        </w:rPr>
        <w:t>изменения фондоотдачи</w:t>
      </w:r>
      <w:r w:rsidRPr="00D0323C">
        <w:rPr>
          <w:rFonts w:ascii="Times New Roman" w:eastAsia="Times New Roman" w:hAnsi="Times New Roman" w:cs="Times New Roman"/>
          <w:i/>
          <w:iCs/>
          <w:sz w:val="28"/>
          <w:szCs w:val="28"/>
        </w:rPr>
        <w:t>;</w:t>
      </w:r>
    </w:p>
    <w:p w:rsidR="00F6535D" w:rsidRPr="00D0323C" w:rsidRDefault="00F6535D" w:rsidP="00F6535D">
      <w:pPr>
        <w:shd w:val="clear" w:color="auto" w:fill="FFFFFF"/>
        <w:spacing w:after="0" w:line="240" w:lineRule="auto"/>
        <w:jc w:val="both"/>
        <w:rPr>
          <w:rFonts w:ascii="Times New Roman" w:eastAsia="Times New Roman" w:hAnsi="Times New Roman" w:cs="Times New Roman"/>
          <w:sz w:val="28"/>
          <w:szCs w:val="28"/>
        </w:rPr>
      </w:pPr>
      <w:r w:rsidRPr="00D0323C">
        <w:rPr>
          <w:rFonts w:ascii="Times New Roman" w:eastAsia="Times New Roman" w:hAnsi="Times New Roman" w:cs="Times New Roman"/>
          <w:sz w:val="28"/>
          <w:szCs w:val="28"/>
        </w:rPr>
        <w:t>У</w:t>
      </w:r>
      <w:r w:rsidRPr="00D0323C">
        <w:rPr>
          <w:rFonts w:ascii="Times New Roman" w:eastAsia="Times New Roman" w:hAnsi="Times New Roman" w:cs="Times New Roman"/>
          <w:sz w:val="28"/>
          <w:szCs w:val="28"/>
          <w:vertAlign w:val="superscript"/>
        </w:rPr>
        <w:t>T</w:t>
      </w:r>
      <w:r w:rsidRPr="00D0323C">
        <w:rPr>
          <w:rFonts w:ascii="Times New Roman" w:eastAsia="Times New Roman" w:hAnsi="Times New Roman" w:cs="Times New Roman"/>
          <w:sz w:val="28"/>
          <w:szCs w:val="28"/>
        </w:rPr>
        <w:t> </w:t>
      </w:r>
      <w:r w:rsidRPr="00D0323C">
        <w:rPr>
          <w:rFonts w:ascii="Times New Roman" w:eastAsia="Times New Roman" w:hAnsi="Times New Roman" w:cs="Times New Roman"/>
          <w:sz w:val="28"/>
          <w:szCs w:val="28"/>
          <w:vertAlign w:val="subscript"/>
        </w:rPr>
        <w:t>ПП</w:t>
      </w:r>
      <w:r w:rsidRPr="00D0323C">
        <w:rPr>
          <w:rFonts w:ascii="Times New Roman" w:eastAsia="Times New Roman" w:hAnsi="Times New Roman" w:cs="Times New Roman"/>
          <w:sz w:val="28"/>
          <w:szCs w:val="28"/>
        </w:rPr>
        <w:t> , У</w:t>
      </w:r>
      <w:r w:rsidRPr="00D0323C">
        <w:rPr>
          <w:rFonts w:ascii="Times New Roman" w:eastAsia="Times New Roman" w:hAnsi="Times New Roman" w:cs="Times New Roman"/>
          <w:sz w:val="28"/>
          <w:szCs w:val="28"/>
          <w:vertAlign w:val="superscript"/>
        </w:rPr>
        <w:t>T</w:t>
      </w:r>
      <w:r w:rsidRPr="00D0323C">
        <w:rPr>
          <w:rFonts w:ascii="Times New Roman" w:eastAsia="Times New Roman" w:hAnsi="Times New Roman" w:cs="Times New Roman"/>
          <w:sz w:val="28"/>
          <w:szCs w:val="28"/>
        </w:rPr>
        <w:t> </w:t>
      </w:r>
      <w:r w:rsidRPr="00D0323C">
        <w:rPr>
          <w:rFonts w:ascii="Times New Roman" w:eastAsia="Times New Roman" w:hAnsi="Times New Roman" w:cs="Times New Roman"/>
          <w:sz w:val="28"/>
          <w:szCs w:val="28"/>
          <w:vertAlign w:val="subscript"/>
        </w:rPr>
        <w:t>ТП</w:t>
      </w:r>
      <w:r w:rsidRPr="00D0323C">
        <w:rPr>
          <w:rFonts w:ascii="Times New Roman" w:eastAsia="Times New Roman" w:hAnsi="Times New Roman" w:cs="Times New Roman"/>
          <w:sz w:val="28"/>
          <w:szCs w:val="28"/>
        </w:rPr>
        <w:t> - удельный вес изменения объема производства различных товаров в общем объеме производства в предыдущем и текущем периодах соответственно;</w:t>
      </w:r>
    </w:p>
    <w:p w:rsidR="00F6535D" w:rsidRPr="00D0323C" w:rsidRDefault="00F6535D" w:rsidP="00F6535D">
      <w:pPr>
        <w:shd w:val="clear" w:color="auto" w:fill="FFFFFF"/>
        <w:spacing w:after="0" w:line="240" w:lineRule="auto"/>
        <w:jc w:val="both"/>
        <w:rPr>
          <w:rFonts w:ascii="Times New Roman" w:eastAsia="Times New Roman" w:hAnsi="Times New Roman" w:cs="Times New Roman"/>
          <w:sz w:val="28"/>
          <w:szCs w:val="28"/>
        </w:rPr>
      </w:pPr>
      <w:r w:rsidRPr="00D0323C">
        <w:rPr>
          <w:rFonts w:ascii="Times New Roman" w:eastAsia="Times New Roman" w:hAnsi="Times New Roman" w:cs="Times New Roman"/>
          <w:sz w:val="28"/>
          <w:szCs w:val="28"/>
        </w:rPr>
        <w:t>I</w:t>
      </w:r>
      <w:r w:rsidRPr="00D0323C">
        <w:rPr>
          <w:rFonts w:ascii="Times New Roman" w:eastAsia="Times New Roman" w:hAnsi="Times New Roman" w:cs="Times New Roman"/>
          <w:sz w:val="28"/>
          <w:szCs w:val="28"/>
          <w:vertAlign w:val="superscript"/>
        </w:rPr>
        <w:t>ОС</w:t>
      </w:r>
      <w:r w:rsidRPr="00D0323C">
        <w:rPr>
          <w:rFonts w:ascii="Times New Roman" w:eastAsia="Times New Roman" w:hAnsi="Times New Roman" w:cs="Times New Roman"/>
          <w:sz w:val="28"/>
          <w:szCs w:val="28"/>
        </w:rPr>
        <w:t> – индекс роста стоимости основных средств.</w:t>
      </w:r>
    </w:p>
    <w:p w:rsidR="00F6535D" w:rsidRPr="00D0323C" w:rsidRDefault="00F6535D" w:rsidP="00F6535D">
      <w:pPr>
        <w:shd w:val="clear" w:color="auto" w:fill="FFFFFF"/>
        <w:spacing w:after="0" w:line="240" w:lineRule="auto"/>
        <w:jc w:val="both"/>
        <w:rPr>
          <w:rFonts w:ascii="Times New Roman" w:eastAsia="Times New Roman" w:hAnsi="Times New Roman" w:cs="Times New Roman"/>
          <w:sz w:val="28"/>
          <w:szCs w:val="28"/>
        </w:rPr>
      </w:pPr>
      <w:r w:rsidRPr="00D0323C">
        <w:rPr>
          <w:rFonts w:ascii="Times New Roman" w:eastAsia="Times New Roman" w:hAnsi="Times New Roman" w:cs="Times New Roman"/>
          <w:sz w:val="28"/>
          <w:szCs w:val="28"/>
        </w:rPr>
        <w:t>Таким образом, анализ влияния различных факторов на эффективность использования основных средств позволяет исследовать влияние как каждого из них на фондоотдачу, фондоемкость и фондорентабельность, так и оценить их комплексное воздействие на результирующие показатели. </w:t>
      </w:r>
      <w:bookmarkStart w:id="51" w:name="OCRUncertain119"/>
      <w:r w:rsidRPr="00D0323C">
        <w:rPr>
          <w:rFonts w:ascii="Times New Roman" w:eastAsia="Times New Roman" w:hAnsi="Times New Roman" w:cs="Times New Roman"/>
          <w:sz w:val="28"/>
          <w:szCs w:val="28"/>
        </w:rPr>
        <w:t>Методики экономического анализа помогают повысить обоснованность решений по управлению основными средствами организации. </w:t>
      </w:r>
      <w:bookmarkEnd w:id="51"/>
      <w:r w:rsidRPr="00D0323C">
        <w:rPr>
          <w:rFonts w:ascii="Times New Roman" w:eastAsia="Times New Roman" w:hAnsi="Times New Roman" w:cs="Times New Roman"/>
          <w:sz w:val="28"/>
          <w:szCs w:val="28"/>
        </w:rPr>
        <w:t>Однако решение вопросов увеличения выпуска товаров требует, прежде всего, обоснованного подхода при принятии маркетинговых и финансовых решений, а уже следующим этапом этой работы должен стать поиск резервов использования основных средств и повышения фондоотдачи внутри организации.</w:t>
      </w:r>
    </w:p>
    <w:p w:rsidR="00F6535D" w:rsidRDefault="00F6535D" w:rsidP="00F6535D">
      <w:pPr>
        <w:spacing w:after="0" w:line="240" w:lineRule="auto"/>
        <w:ind w:firstLine="851"/>
        <w:jc w:val="both"/>
        <w:rPr>
          <w:rFonts w:ascii="Times New Roman" w:eastAsia="Times New Roman" w:hAnsi="Times New Roman" w:cs="Times New Roman"/>
          <w:b/>
          <w:sz w:val="28"/>
          <w:szCs w:val="28"/>
        </w:rPr>
      </w:pPr>
    </w:p>
    <w:p w:rsidR="00F6535D" w:rsidRDefault="00F6535D" w:rsidP="00F6535D">
      <w:pPr>
        <w:spacing w:after="0" w:line="240" w:lineRule="auto"/>
        <w:ind w:firstLine="851"/>
        <w:jc w:val="both"/>
        <w:rPr>
          <w:rFonts w:ascii="Times New Roman" w:eastAsia="Times New Roman" w:hAnsi="Times New Roman" w:cs="Times New Roman"/>
          <w:b/>
          <w:sz w:val="28"/>
          <w:szCs w:val="28"/>
        </w:rPr>
      </w:pPr>
      <w:r w:rsidRPr="007C638E">
        <w:rPr>
          <w:rFonts w:ascii="Times New Roman" w:eastAsia="Times New Roman" w:hAnsi="Times New Roman" w:cs="Times New Roman"/>
          <w:b/>
          <w:sz w:val="28"/>
          <w:szCs w:val="28"/>
        </w:rPr>
        <w:t>5.3. Самостоятельная работа по теме:</w:t>
      </w:r>
    </w:p>
    <w:p w:rsidR="00F6535D" w:rsidRPr="007C638E" w:rsidRDefault="00F6535D" w:rsidP="00F6535D">
      <w:pPr>
        <w:spacing w:after="0" w:line="240" w:lineRule="auto"/>
        <w:ind w:firstLine="851"/>
        <w:jc w:val="both"/>
        <w:rPr>
          <w:rFonts w:ascii="Times New Roman" w:eastAsia="Times New Roman" w:hAnsi="Times New Roman" w:cs="Times New Roman"/>
          <w:sz w:val="28"/>
          <w:szCs w:val="28"/>
        </w:rPr>
      </w:pPr>
      <w:r w:rsidRPr="007C638E">
        <w:rPr>
          <w:rFonts w:ascii="Times New Roman" w:eastAsia="Times New Roman" w:hAnsi="Times New Roman" w:cs="Times New Roman"/>
          <w:sz w:val="28"/>
          <w:szCs w:val="28"/>
        </w:rPr>
        <w:t>-работа с нормативными актами по теме занятия (ПК-</w:t>
      </w:r>
      <w:r>
        <w:rPr>
          <w:rFonts w:ascii="Times New Roman" w:eastAsia="Times New Roman" w:hAnsi="Times New Roman" w:cs="Times New Roman"/>
          <w:sz w:val="28"/>
          <w:szCs w:val="28"/>
        </w:rPr>
        <w:t>6</w:t>
      </w:r>
      <w:r w:rsidRPr="007C638E">
        <w:rPr>
          <w:rFonts w:ascii="Times New Roman" w:eastAsia="Times New Roman" w:hAnsi="Times New Roman" w:cs="Times New Roman"/>
          <w:sz w:val="28"/>
          <w:szCs w:val="28"/>
        </w:rPr>
        <w:t>)</w:t>
      </w:r>
    </w:p>
    <w:p w:rsidR="00F6535D" w:rsidRPr="007C638E" w:rsidRDefault="00F6535D" w:rsidP="00F6535D">
      <w:pPr>
        <w:spacing w:after="0" w:line="240" w:lineRule="auto"/>
        <w:ind w:firstLine="851"/>
        <w:jc w:val="both"/>
        <w:rPr>
          <w:rFonts w:ascii="Times New Roman" w:eastAsia="Times New Roman" w:hAnsi="Times New Roman" w:cs="Times New Roman"/>
          <w:sz w:val="28"/>
          <w:szCs w:val="28"/>
        </w:rPr>
      </w:pPr>
      <w:r w:rsidRPr="007C638E">
        <w:rPr>
          <w:rFonts w:ascii="Times New Roman" w:eastAsia="Times New Roman" w:hAnsi="Times New Roman" w:cs="Times New Roman"/>
          <w:sz w:val="28"/>
          <w:szCs w:val="28"/>
        </w:rPr>
        <w:t>-решение ситуационных задач (ПК-</w:t>
      </w:r>
      <w:r>
        <w:rPr>
          <w:rFonts w:ascii="Times New Roman" w:eastAsia="Times New Roman" w:hAnsi="Times New Roman" w:cs="Times New Roman"/>
          <w:sz w:val="28"/>
          <w:szCs w:val="28"/>
        </w:rPr>
        <w:t>6</w:t>
      </w:r>
      <w:r w:rsidRPr="007C638E">
        <w:rPr>
          <w:rFonts w:ascii="Times New Roman" w:eastAsia="Times New Roman" w:hAnsi="Times New Roman" w:cs="Times New Roman"/>
          <w:sz w:val="28"/>
          <w:szCs w:val="28"/>
        </w:rPr>
        <w:t>)</w:t>
      </w:r>
    </w:p>
    <w:p w:rsidR="00F6535D" w:rsidRPr="007C638E" w:rsidRDefault="00F6535D" w:rsidP="00F6535D">
      <w:pPr>
        <w:spacing w:after="0" w:line="240" w:lineRule="auto"/>
        <w:ind w:firstLine="851"/>
        <w:jc w:val="both"/>
        <w:rPr>
          <w:rFonts w:ascii="Times New Roman" w:eastAsia="Times New Roman" w:hAnsi="Times New Roman" w:cs="Times New Roman"/>
          <w:sz w:val="28"/>
          <w:szCs w:val="28"/>
        </w:rPr>
      </w:pPr>
      <w:r w:rsidRPr="007C638E">
        <w:rPr>
          <w:rFonts w:ascii="Times New Roman" w:eastAsia="Times New Roman" w:hAnsi="Times New Roman" w:cs="Times New Roman"/>
          <w:sz w:val="28"/>
          <w:szCs w:val="28"/>
        </w:rPr>
        <w:t>-ведение документации (ПК-</w:t>
      </w:r>
      <w:r>
        <w:rPr>
          <w:rFonts w:ascii="Times New Roman" w:eastAsia="Times New Roman" w:hAnsi="Times New Roman" w:cs="Times New Roman"/>
          <w:sz w:val="28"/>
          <w:szCs w:val="28"/>
        </w:rPr>
        <w:t>6</w:t>
      </w:r>
      <w:r w:rsidRPr="007C638E">
        <w:rPr>
          <w:rFonts w:ascii="Times New Roman" w:eastAsia="Times New Roman" w:hAnsi="Times New Roman" w:cs="Times New Roman"/>
          <w:sz w:val="28"/>
          <w:szCs w:val="28"/>
        </w:rPr>
        <w:t>)</w:t>
      </w:r>
    </w:p>
    <w:p w:rsidR="00F6535D" w:rsidRDefault="00F6535D" w:rsidP="00F6535D">
      <w:pPr>
        <w:spacing w:after="0" w:line="240" w:lineRule="auto"/>
        <w:ind w:firstLine="851"/>
        <w:jc w:val="both"/>
        <w:rPr>
          <w:rFonts w:ascii="Times New Roman" w:eastAsia="Times New Roman" w:hAnsi="Times New Roman" w:cs="Times New Roman"/>
          <w:b/>
          <w:sz w:val="28"/>
          <w:szCs w:val="28"/>
        </w:rPr>
      </w:pPr>
    </w:p>
    <w:p w:rsidR="00F6535D" w:rsidRPr="007C638E" w:rsidRDefault="00F6535D" w:rsidP="00F6535D">
      <w:pPr>
        <w:spacing w:after="0" w:line="240" w:lineRule="auto"/>
        <w:ind w:firstLine="851"/>
        <w:jc w:val="both"/>
        <w:rPr>
          <w:rFonts w:ascii="Times New Roman" w:eastAsia="Times New Roman" w:hAnsi="Times New Roman" w:cs="Times New Roman"/>
          <w:b/>
          <w:sz w:val="28"/>
          <w:szCs w:val="28"/>
        </w:rPr>
      </w:pPr>
      <w:r w:rsidRPr="007C638E">
        <w:rPr>
          <w:rFonts w:ascii="Times New Roman" w:eastAsia="Times New Roman" w:hAnsi="Times New Roman" w:cs="Times New Roman"/>
          <w:b/>
          <w:sz w:val="28"/>
          <w:szCs w:val="28"/>
        </w:rPr>
        <w:t>5.4. Итоговый контроль знаний:</w:t>
      </w:r>
    </w:p>
    <w:p w:rsidR="00F6535D" w:rsidRPr="007C638E" w:rsidRDefault="00F6535D" w:rsidP="00F6535D">
      <w:pPr>
        <w:spacing w:after="0" w:line="240" w:lineRule="auto"/>
        <w:ind w:firstLine="851"/>
        <w:jc w:val="both"/>
        <w:rPr>
          <w:rFonts w:ascii="Times New Roman" w:eastAsia="Times New Roman" w:hAnsi="Times New Roman" w:cs="Times New Roman"/>
          <w:sz w:val="28"/>
          <w:szCs w:val="28"/>
        </w:rPr>
      </w:pPr>
      <w:r w:rsidRPr="007C638E">
        <w:rPr>
          <w:rFonts w:ascii="Times New Roman" w:eastAsia="Times New Roman" w:hAnsi="Times New Roman" w:cs="Times New Roman"/>
          <w:sz w:val="28"/>
          <w:szCs w:val="28"/>
        </w:rPr>
        <w:t>-решение ситуационных задач по теме (ПК-</w:t>
      </w:r>
      <w:r>
        <w:rPr>
          <w:rFonts w:ascii="Times New Roman" w:eastAsia="Times New Roman" w:hAnsi="Times New Roman" w:cs="Times New Roman"/>
          <w:sz w:val="28"/>
          <w:szCs w:val="28"/>
        </w:rPr>
        <w:t>6</w:t>
      </w:r>
      <w:r w:rsidRPr="007C638E">
        <w:rPr>
          <w:rFonts w:ascii="Times New Roman" w:eastAsia="Times New Roman" w:hAnsi="Times New Roman" w:cs="Times New Roman"/>
          <w:sz w:val="28"/>
          <w:szCs w:val="28"/>
        </w:rPr>
        <w:t>)</w:t>
      </w:r>
    </w:p>
    <w:p w:rsidR="00F6535D" w:rsidRPr="007C638E" w:rsidRDefault="00F6535D" w:rsidP="00F6535D">
      <w:pPr>
        <w:spacing w:after="0" w:line="240" w:lineRule="auto"/>
        <w:ind w:firstLine="851"/>
        <w:jc w:val="both"/>
        <w:rPr>
          <w:rFonts w:ascii="Times New Roman" w:eastAsia="Times New Roman" w:hAnsi="Times New Roman" w:cs="Times New Roman"/>
          <w:sz w:val="28"/>
          <w:szCs w:val="28"/>
        </w:rPr>
      </w:pPr>
      <w:r w:rsidRPr="007C638E">
        <w:rPr>
          <w:rFonts w:ascii="Times New Roman" w:eastAsia="Times New Roman" w:hAnsi="Times New Roman" w:cs="Times New Roman"/>
          <w:sz w:val="28"/>
          <w:szCs w:val="28"/>
        </w:rPr>
        <w:t>https://krasgmu.ru/index.php?page[common]=content&amp;id=113917</w:t>
      </w:r>
    </w:p>
    <w:p w:rsidR="00F6535D" w:rsidRPr="007C638E" w:rsidRDefault="00F6535D" w:rsidP="00F6535D">
      <w:pPr>
        <w:spacing w:after="0" w:line="240" w:lineRule="auto"/>
        <w:ind w:firstLine="851"/>
        <w:jc w:val="both"/>
        <w:rPr>
          <w:rFonts w:ascii="Times New Roman" w:eastAsia="Times New Roman" w:hAnsi="Times New Roman" w:cs="Times New Roman"/>
          <w:sz w:val="28"/>
          <w:szCs w:val="28"/>
        </w:rPr>
      </w:pPr>
      <w:r w:rsidRPr="007C638E">
        <w:rPr>
          <w:rFonts w:ascii="Times New Roman" w:eastAsia="Times New Roman" w:hAnsi="Times New Roman" w:cs="Times New Roman"/>
          <w:sz w:val="28"/>
          <w:szCs w:val="28"/>
        </w:rPr>
        <w:t>-решение тестовых заданий по теме (ПК-</w:t>
      </w:r>
      <w:r>
        <w:rPr>
          <w:rFonts w:ascii="Times New Roman" w:eastAsia="Times New Roman" w:hAnsi="Times New Roman" w:cs="Times New Roman"/>
          <w:sz w:val="28"/>
          <w:szCs w:val="28"/>
        </w:rPr>
        <w:t>6</w:t>
      </w:r>
      <w:r w:rsidRPr="007C638E">
        <w:rPr>
          <w:rFonts w:ascii="Times New Roman" w:eastAsia="Times New Roman" w:hAnsi="Times New Roman" w:cs="Times New Roman"/>
          <w:sz w:val="28"/>
          <w:szCs w:val="28"/>
        </w:rPr>
        <w:t>)</w:t>
      </w:r>
    </w:p>
    <w:p w:rsidR="00F6535D" w:rsidRDefault="00F6535D" w:rsidP="00F6535D">
      <w:pPr>
        <w:spacing w:after="0" w:line="240" w:lineRule="auto"/>
        <w:ind w:firstLine="851"/>
        <w:jc w:val="both"/>
        <w:rPr>
          <w:rFonts w:ascii="Times New Roman" w:eastAsia="Times New Roman" w:hAnsi="Times New Roman" w:cs="Times New Roman"/>
          <w:sz w:val="28"/>
          <w:szCs w:val="28"/>
        </w:rPr>
      </w:pPr>
      <w:r w:rsidRPr="007C638E">
        <w:rPr>
          <w:rFonts w:ascii="Times New Roman" w:eastAsia="Times New Roman" w:hAnsi="Times New Roman" w:cs="Times New Roman"/>
          <w:sz w:val="28"/>
          <w:szCs w:val="28"/>
        </w:rPr>
        <w:t>https://krasgmu.ru/index.php?page[common]=content&amp;id=113918</w:t>
      </w:r>
    </w:p>
    <w:p w:rsidR="00F6535D" w:rsidRDefault="00F6535D" w:rsidP="00F6535D">
      <w:pPr>
        <w:spacing w:after="0" w:line="240" w:lineRule="auto"/>
        <w:ind w:firstLine="851"/>
        <w:jc w:val="both"/>
        <w:rPr>
          <w:rFonts w:ascii="Times New Roman" w:eastAsia="Times New Roman" w:hAnsi="Times New Roman" w:cs="Times New Roman"/>
          <w:sz w:val="28"/>
          <w:szCs w:val="28"/>
        </w:rPr>
      </w:pPr>
    </w:p>
    <w:p w:rsidR="00F6535D" w:rsidRPr="007C638E" w:rsidRDefault="00F6535D" w:rsidP="00F6535D">
      <w:pPr>
        <w:spacing w:after="0" w:line="240" w:lineRule="auto"/>
        <w:ind w:firstLine="851"/>
        <w:jc w:val="both"/>
        <w:rPr>
          <w:rFonts w:ascii="Times New Roman" w:eastAsia="Times New Roman" w:hAnsi="Times New Roman" w:cs="Times New Roman"/>
          <w:b/>
          <w:sz w:val="28"/>
          <w:szCs w:val="28"/>
        </w:rPr>
      </w:pPr>
      <w:r w:rsidRPr="007C638E">
        <w:rPr>
          <w:rFonts w:ascii="Times New Roman" w:eastAsia="Times New Roman" w:hAnsi="Times New Roman" w:cs="Times New Roman"/>
          <w:b/>
          <w:sz w:val="28"/>
          <w:szCs w:val="28"/>
        </w:rPr>
        <w:t>6. Домашнее задание по теме занятия:</w:t>
      </w:r>
    </w:p>
    <w:p w:rsidR="00F6535D" w:rsidRPr="007C638E" w:rsidRDefault="00F6535D" w:rsidP="00F6535D">
      <w:pPr>
        <w:spacing w:after="0" w:line="240" w:lineRule="auto"/>
        <w:ind w:firstLine="851"/>
        <w:jc w:val="both"/>
        <w:rPr>
          <w:rFonts w:ascii="Times New Roman" w:eastAsia="Times New Roman" w:hAnsi="Times New Roman" w:cs="Times New Roman"/>
          <w:sz w:val="28"/>
          <w:szCs w:val="28"/>
        </w:rPr>
      </w:pPr>
      <w:r w:rsidRPr="007C638E">
        <w:rPr>
          <w:rFonts w:ascii="Times New Roman" w:eastAsia="Times New Roman" w:hAnsi="Times New Roman" w:cs="Times New Roman"/>
          <w:sz w:val="28"/>
          <w:szCs w:val="28"/>
        </w:rPr>
        <w:t>-учебно-методические разработки следующего занятия и методические разработки для внеаудиторной работы по теме</w:t>
      </w:r>
    </w:p>
    <w:p w:rsidR="00F6535D" w:rsidRDefault="00F6535D" w:rsidP="00F6535D">
      <w:pPr>
        <w:spacing w:after="0" w:line="240" w:lineRule="auto"/>
        <w:ind w:firstLine="851"/>
        <w:jc w:val="both"/>
        <w:rPr>
          <w:rFonts w:ascii="Times New Roman" w:eastAsia="Times New Roman" w:hAnsi="Times New Roman" w:cs="Times New Roman"/>
          <w:b/>
          <w:sz w:val="28"/>
          <w:szCs w:val="28"/>
        </w:rPr>
      </w:pPr>
    </w:p>
    <w:p w:rsidR="00F6535D" w:rsidRDefault="00F6535D" w:rsidP="00F6535D">
      <w:pPr>
        <w:spacing w:after="0" w:line="240" w:lineRule="auto"/>
        <w:ind w:firstLine="851"/>
        <w:jc w:val="both"/>
        <w:rPr>
          <w:rFonts w:ascii="Times New Roman" w:eastAsia="Times New Roman" w:hAnsi="Times New Roman" w:cs="Times New Roman"/>
          <w:b/>
          <w:sz w:val="28"/>
          <w:szCs w:val="28"/>
        </w:rPr>
      </w:pPr>
      <w:r w:rsidRPr="007C638E">
        <w:rPr>
          <w:rFonts w:ascii="Times New Roman" w:eastAsia="Times New Roman" w:hAnsi="Times New Roman" w:cs="Times New Roman"/>
          <w:b/>
          <w:sz w:val="28"/>
          <w:szCs w:val="28"/>
        </w:rPr>
        <w:t>7. Рекомендации по выполнению НИР, в том числе список тем, предлагаемых кафедрой:</w:t>
      </w:r>
    </w:p>
    <w:p w:rsidR="00F6535D" w:rsidRPr="00D0323C" w:rsidRDefault="00F6535D" w:rsidP="00435395">
      <w:pPr>
        <w:pStyle w:val="a5"/>
        <w:numPr>
          <w:ilvl w:val="0"/>
          <w:numId w:val="124"/>
        </w:numPr>
        <w:jc w:val="both"/>
        <w:rPr>
          <w:rFonts w:ascii="Times New Roman" w:hAnsi="Times New Roman" w:cs="Times New Roman"/>
          <w:sz w:val="28"/>
          <w:szCs w:val="28"/>
        </w:rPr>
      </w:pPr>
      <w:r>
        <w:rPr>
          <w:rFonts w:ascii="Times New Roman" w:hAnsi="Times New Roman" w:cs="Times New Roman"/>
          <w:sz w:val="28"/>
          <w:szCs w:val="28"/>
        </w:rPr>
        <w:t>ПБУ 6/01 «У</w:t>
      </w:r>
      <w:r w:rsidRPr="002B0E29">
        <w:rPr>
          <w:rFonts w:ascii="Times New Roman" w:hAnsi="Times New Roman" w:cs="Times New Roman"/>
          <w:sz w:val="28"/>
          <w:szCs w:val="28"/>
        </w:rPr>
        <w:t>чет основных средств</w:t>
      </w:r>
      <w:r>
        <w:rPr>
          <w:rFonts w:ascii="Times New Roman" w:hAnsi="Times New Roman" w:cs="Times New Roman"/>
          <w:sz w:val="28"/>
          <w:szCs w:val="28"/>
        </w:rPr>
        <w:t>»</w:t>
      </w:r>
    </w:p>
    <w:p w:rsidR="00F6535D" w:rsidRPr="00D0323C" w:rsidRDefault="00F6535D" w:rsidP="00435395">
      <w:pPr>
        <w:pStyle w:val="a5"/>
        <w:numPr>
          <w:ilvl w:val="0"/>
          <w:numId w:val="124"/>
        </w:numPr>
        <w:jc w:val="both"/>
        <w:rPr>
          <w:rFonts w:ascii="Times New Roman" w:hAnsi="Times New Roman" w:cs="Times New Roman"/>
          <w:sz w:val="28"/>
          <w:szCs w:val="28"/>
        </w:rPr>
      </w:pPr>
      <w:r>
        <w:rPr>
          <w:rFonts w:ascii="Times New Roman" w:hAnsi="Times New Roman" w:cs="Times New Roman"/>
          <w:sz w:val="28"/>
          <w:szCs w:val="28"/>
        </w:rPr>
        <w:t>Способы амортизации ОС</w:t>
      </w:r>
    </w:p>
    <w:p w:rsidR="00F6535D" w:rsidRDefault="00F6535D" w:rsidP="00F6535D">
      <w:pPr>
        <w:spacing w:after="0" w:line="240" w:lineRule="auto"/>
        <w:ind w:firstLine="851"/>
        <w:jc w:val="both"/>
        <w:rPr>
          <w:rFonts w:ascii="Times New Roman" w:eastAsia="Times New Roman" w:hAnsi="Times New Roman" w:cs="Times New Roman"/>
          <w:b/>
          <w:sz w:val="28"/>
          <w:szCs w:val="28"/>
        </w:rPr>
      </w:pPr>
    </w:p>
    <w:p w:rsidR="00F6535D" w:rsidRDefault="00F6535D" w:rsidP="00F6535D">
      <w:pPr>
        <w:spacing w:after="0" w:line="240" w:lineRule="auto"/>
        <w:ind w:firstLine="851"/>
        <w:jc w:val="both"/>
        <w:rPr>
          <w:rFonts w:ascii="Times New Roman" w:eastAsia="Times New Roman" w:hAnsi="Times New Roman" w:cs="Times New Roman"/>
          <w:b/>
          <w:sz w:val="28"/>
          <w:szCs w:val="28"/>
        </w:rPr>
      </w:pPr>
      <w:r w:rsidRPr="007C638E">
        <w:rPr>
          <w:rFonts w:ascii="Times New Roman" w:eastAsia="Times New Roman" w:hAnsi="Times New Roman" w:cs="Times New Roman"/>
          <w:b/>
          <w:sz w:val="28"/>
          <w:szCs w:val="28"/>
        </w:rPr>
        <w:t>8. Рекомендованная литература по теме занятия:</w:t>
      </w:r>
    </w:p>
    <w:p w:rsidR="00F6535D" w:rsidRDefault="00F6535D" w:rsidP="00F6535D">
      <w:pPr>
        <w:spacing w:after="0" w:line="240" w:lineRule="auto"/>
        <w:jc w:val="center"/>
        <w:rPr>
          <w:rFonts w:ascii="Times New Roman" w:hAnsi="Times New Roman" w:cs="Times New Roman"/>
          <w:b/>
          <w:sz w:val="28"/>
          <w:szCs w:val="28"/>
        </w:rPr>
      </w:pPr>
    </w:p>
    <w:p w:rsidR="00F6535D" w:rsidRPr="00C2656B" w:rsidRDefault="00F6535D" w:rsidP="00F6535D">
      <w:pPr>
        <w:spacing w:after="0" w:line="240" w:lineRule="auto"/>
        <w:jc w:val="center"/>
        <w:rPr>
          <w:rFonts w:ascii="Times New Roman" w:hAnsi="Times New Roman" w:cs="Times New Roman"/>
          <w:b/>
          <w:sz w:val="28"/>
          <w:szCs w:val="28"/>
        </w:rPr>
      </w:pPr>
      <w:r w:rsidRPr="00C2656B">
        <w:rPr>
          <w:rFonts w:ascii="Times New Roman" w:hAnsi="Times New Roman" w:cs="Times New Roman"/>
          <w:b/>
          <w:sz w:val="28"/>
          <w:szCs w:val="28"/>
        </w:rPr>
        <w:t>Основная литература</w:t>
      </w:r>
    </w:p>
    <w:p w:rsidR="00F6535D" w:rsidRPr="00C2656B" w:rsidRDefault="00F6535D" w:rsidP="00F6535D">
      <w:pPr>
        <w:spacing w:after="0" w:line="240" w:lineRule="auto"/>
        <w:jc w:val="center"/>
        <w:rPr>
          <w:rFonts w:ascii="Times New Roman" w:hAnsi="Times New Roman" w:cs="Times New Roman"/>
          <w:b/>
          <w:sz w:val="28"/>
          <w:szCs w:val="28"/>
        </w:rPr>
      </w:pPr>
    </w:p>
    <w:tbl>
      <w:tblPr>
        <w:tblW w:w="9611" w:type="dxa"/>
        <w:tblInd w:w="-5" w:type="dxa"/>
        <w:tblLayout w:type="fixed"/>
        <w:tblLook w:val="0000" w:firstRow="0" w:lastRow="0" w:firstColumn="0" w:lastColumn="0" w:noHBand="0" w:noVBand="0"/>
      </w:tblPr>
      <w:tblGrid>
        <w:gridCol w:w="539"/>
        <w:gridCol w:w="2551"/>
        <w:gridCol w:w="1985"/>
        <w:gridCol w:w="1984"/>
        <w:gridCol w:w="1418"/>
        <w:gridCol w:w="1134"/>
      </w:tblGrid>
      <w:tr w:rsidR="00F6535D" w:rsidRPr="00C2656B" w:rsidTr="00F6535D">
        <w:tc>
          <w:tcPr>
            <w:tcW w:w="539" w:type="dxa"/>
            <w:vMerge w:val="restart"/>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ind w:left="-57" w:right="-57"/>
              <w:jc w:val="center"/>
              <w:rPr>
                <w:rFonts w:ascii="Times New Roman" w:hAnsi="Times New Roman" w:cs="Times New Roman"/>
                <w:b/>
                <w:sz w:val="24"/>
                <w:szCs w:val="24"/>
              </w:rPr>
            </w:pPr>
            <w:r w:rsidRPr="00C2656B">
              <w:rPr>
                <w:rFonts w:ascii="Times New Roman" w:hAnsi="Times New Roman" w:cs="Times New Roman"/>
                <w:b/>
                <w:sz w:val="24"/>
                <w:szCs w:val="24"/>
              </w:rPr>
              <w:t>№ п/п</w:t>
            </w:r>
          </w:p>
        </w:tc>
        <w:tc>
          <w:tcPr>
            <w:tcW w:w="2551" w:type="dxa"/>
            <w:vMerge w:val="restart"/>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Наименование, вид издания</w:t>
            </w:r>
          </w:p>
        </w:tc>
        <w:tc>
          <w:tcPr>
            <w:tcW w:w="1985" w:type="dxa"/>
            <w:vMerge w:val="restart"/>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ind w:left="-57" w:right="-57"/>
              <w:jc w:val="center"/>
              <w:rPr>
                <w:rFonts w:ascii="Times New Roman" w:hAnsi="Times New Roman" w:cs="Times New Roman"/>
                <w:b/>
                <w:sz w:val="24"/>
                <w:szCs w:val="24"/>
              </w:rPr>
            </w:pPr>
            <w:r w:rsidRPr="00C2656B">
              <w:rPr>
                <w:rFonts w:ascii="Times New Roman" w:hAnsi="Times New Roman" w:cs="Times New Roman"/>
                <w:b/>
                <w:sz w:val="24"/>
                <w:szCs w:val="24"/>
              </w:rPr>
              <w:t>Автор (–ы), составитель (-и), редактор (-ы)</w:t>
            </w:r>
          </w:p>
        </w:tc>
        <w:tc>
          <w:tcPr>
            <w:tcW w:w="1984" w:type="dxa"/>
            <w:vMerge w:val="restart"/>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Место издания, издательство, год</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Кол-во экземпляров</w:t>
            </w:r>
          </w:p>
        </w:tc>
      </w:tr>
      <w:tr w:rsidR="00F6535D" w:rsidRPr="00C2656B" w:rsidTr="00F6535D">
        <w:tc>
          <w:tcPr>
            <w:tcW w:w="539" w:type="dxa"/>
            <w:vMerge/>
            <w:tcBorders>
              <w:top w:val="single" w:sz="4" w:space="0" w:color="000000"/>
              <w:left w:val="single" w:sz="4" w:space="0" w:color="000000"/>
              <w:bottom w:val="single" w:sz="4" w:space="0" w:color="000000"/>
            </w:tcBorders>
            <w:shd w:val="clear" w:color="auto" w:fill="auto"/>
            <w:vAlign w:val="center"/>
          </w:tcPr>
          <w:p w:rsidR="00F6535D" w:rsidRPr="00C2656B" w:rsidRDefault="00F6535D" w:rsidP="00F6535D">
            <w:pPr>
              <w:snapToGrid w:val="0"/>
              <w:spacing w:after="0" w:line="240" w:lineRule="auto"/>
              <w:rPr>
                <w:rFonts w:ascii="Times New Roman" w:hAnsi="Times New Roman" w:cs="Times New Roman"/>
                <w:b/>
                <w:sz w:val="24"/>
                <w:szCs w:val="24"/>
              </w:rPr>
            </w:pPr>
          </w:p>
        </w:tc>
        <w:tc>
          <w:tcPr>
            <w:tcW w:w="2551" w:type="dxa"/>
            <w:vMerge/>
            <w:tcBorders>
              <w:top w:val="single" w:sz="4" w:space="0" w:color="000000"/>
              <w:left w:val="single" w:sz="4" w:space="0" w:color="000000"/>
              <w:bottom w:val="single" w:sz="4" w:space="0" w:color="000000"/>
            </w:tcBorders>
            <w:shd w:val="clear" w:color="auto" w:fill="auto"/>
            <w:vAlign w:val="center"/>
          </w:tcPr>
          <w:p w:rsidR="00F6535D" w:rsidRPr="00C2656B" w:rsidRDefault="00F6535D" w:rsidP="00F6535D">
            <w:pPr>
              <w:snapToGrid w:val="0"/>
              <w:spacing w:after="0" w:line="240" w:lineRule="auto"/>
              <w:jc w:val="center"/>
              <w:rPr>
                <w:rFonts w:ascii="Times New Roman" w:hAnsi="Times New Roman" w:cs="Times New Roman"/>
                <w:b/>
                <w:sz w:val="24"/>
                <w:szCs w:val="24"/>
              </w:rPr>
            </w:pPr>
          </w:p>
        </w:tc>
        <w:tc>
          <w:tcPr>
            <w:tcW w:w="1985" w:type="dxa"/>
            <w:vMerge/>
            <w:tcBorders>
              <w:top w:val="single" w:sz="4" w:space="0" w:color="000000"/>
              <w:left w:val="single" w:sz="4" w:space="0" w:color="000000"/>
              <w:bottom w:val="single" w:sz="4" w:space="0" w:color="000000"/>
            </w:tcBorders>
            <w:shd w:val="clear" w:color="auto" w:fill="auto"/>
            <w:vAlign w:val="center"/>
          </w:tcPr>
          <w:p w:rsidR="00F6535D" w:rsidRPr="00C2656B" w:rsidRDefault="00F6535D" w:rsidP="00F6535D">
            <w:pPr>
              <w:snapToGrid w:val="0"/>
              <w:spacing w:after="0" w:line="240" w:lineRule="auto"/>
              <w:jc w:val="center"/>
              <w:rPr>
                <w:rFonts w:ascii="Times New Roman" w:hAnsi="Times New Roman" w:cs="Times New Roman"/>
                <w:b/>
                <w:sz w:val="24"/>
                <w:szCs w:val="24"/>
              </w:rPr>
            </w:pPr>
          </w:p>
        </w:tc>
        <w:tc>
          <w:tcPr>
            <w:tcW w:w="1984" w:type="dxa"/>
            <w:vMerge/>
            <w:tcBorders>
              <w:top w:val="single" w:sz="4" w:space="0" w:color="000000"/>
              <w:left w:val="single" w:sz="4" w:space="0" w:color="000000"/>
              <w:bottom w:val="single" w:sz="4" w:space="0" w:color="000000"/>
            </w:tcBorders>
            <w:shd w:val="clear" w:color="auto" w:fill="auto"/>
            <w:vAlign w:val="center"/>
          </w:tcPr>
          <w:p w:rsidR="00F6535D" w:rsidRPr="00C2656B" w:rsidRDefault="00F6535D" w:rsidP="00F6535D">
            <w:pPr>
              <w:snapToGrid w:val="0"/>
              <w:spacing w:after="0" w:line="240" w:lineRule="auto"/>
              <w:jc w:val="center"/>
              <w:rPr>
                <w:rFonts w:ascii="Times New Roman" w:hAnsi="Times New Roman" w:cs="Times New Roman"/>
                <w:b/>
                <w:sz w:val="24"/>
                <w:szCs w:val="24"/>
              </w:rPr>
            </w:pPr>
          </w:p>
        </w:tc>
        <w:tc>
          <w:tcPr>
            <w:tcW w:w="1418"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ind w:left="-57" w:right="-57"/>
              <w:jc w:val="center"/>
              <w:rPr>
                <w:rFonts w:ascii="Times New Roman" w:hAnsi="Times New Roman" w:cs="Times New Roman"/>
                <w:b/>
                <w:sz w:val="24"/>
                <w:szCs w:val="24"/>
              </w:rPr>
            </w:pPr>
            <w:r w:rsidRPr="00C2656B">
              <w:rPr>
                <w:rFonts w:ascii="Times New Roman" w:hAnsi="Times New Roman" w:cs="Times New Roman"/>
                <w:b/>
                <w:sz w:val="24"/>
                <w:szCs w:val="24"/>
              </w:rPr>
              <w:t>в библиотеке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на кафедре</w:t>
            </w:r>
          </w:p>
        </w:tc>
      </w:tr>
      <w:tr w:rsidR="00F6535D" w:rsidRPr="00C2656B" w:rsidTr="00F6535D">
        <w:tc>
          <w:tcPr>
            <w:tcW w:w="539"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1</w:t>
            </w:r>
          </w:p>
        </w:tc>
        <w:tc>
          <w:tcPr>
            <w:tcW w:w="2551"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2</w:t>
            </w:r>
          </w:p>
        </w:tc>
        <w:tc>
          <w:tcPr>
            <w:tcW w:w="1985"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3</w:t>
            </w:r>
          </w:p>
        </w:tc>
        <w:tc>
          <w:tcPr>
            <w:tcW w:w="1984"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tabs>
                <w:tab w:val="left" w:pos="522"/>
              </w:tabs>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4</w:t>
            </w:r>
          </w:p>
        </w:tc>
        <w:tc>
          <w:tcPr>
            <w:tcW w:w="1418"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6</w:t>
            </w:r>
          </w:p>
        </w:tc>
      </w:tr>
      <w:tr w:rsidR="00F6535D" w:rsidRPr="00C2656B" w:rsidTr="00F6535D">
        <w:trPr>
          <w:trHeight w:val="20"/>
        </w:trPr>
        <w:tc>
          <w:tcPr>
            <w:tcW w:w="539" w:type="dxa"/>
            <w:tcBorders>
              <w:top w:val="single" w:sz="4" w:space="0" w:color="000000"/>
              <w:left w:val="single" w:sz="4" w:space="0" w:color="000000"/>
              <w:bottom w:val="single" w:sz="4" w:space="0" w:color="000000"/>
            </w:tcBorders>
            <w:shd w:val="clear" w:color="auto" w:fill="auto"/>
          </w:tcPr>
          <w:p w:rsidR="00F6535D" w:rsidRPr="00C2656B" w:rsidRDefault="00F6535D" w:rsidP="00435395">
            <w:pPr>
              <w:numPr>
                <w:ilvl w:val="0"/>
                <w:numId w:val="123"/>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Управление и экономика фармации: учебник</w:t>
            </w:r>
          </w:p>
        </w:tc>
        <w:tc>
          <w:tcPr>
            <w:tcW w:w="1985"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ред. И. А. Наркевич</w:t>
            </w:r>
          </w:p>
        </w:tc>
        <w:tc>
          <w:tcPr>
            <w:tcW w:w="1984"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М.: ГЭОТАР-Медиа, 2017.</w:t>
            </w:r>
          </w:p>
        </w:tc>
        <w:tc>
          <w:tcPr>
            <w:tcW w:w="1418"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111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F6535D" w:rsidRPr="00C2656B" w:rsidTr="00F6535D">
        <w:trPr>
          <w:trHeight w:val="20"/>
        </w:trPr>
        <w:tc>
          <w:tcPr>
            <w:tcW w:w="539" w:type="dxa"/>
            <w:tcBorders>
              <w:top w:val="single" w:sz="4" w:space="0" w:color="000000"/>
              <w:left w:val="single" w:sz="4" w:space="0" w:color="000000"/>
              <w:bottom w:val="single" w:sz="4" w:space="0" w:color="000000"/>
            </w:tcBorders>
            <w:shd w:val="clear" w:color="auto" w:fill="auto"/>
          </w:tcPr>
          <w:p w:rsidR="00F6535D" w:rsidRPr="00C2656B" w:rsidRDefault="00F6535D" w:rsidP="00435395">
            <w:pPr>
              <w:numPr>
                <w:ilvl w:val="0"/>
                <w:numId w:val="123"/>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bdr w:val="none" w:sz="0" w:space="0" w:color="auto" w:frame="1"/>
              </w:rPr>
              <w:t>Экономика и управление в здравоохранении</w:t>
            </w:r>
            <w:r w:rsidRPr="00C2656B">
              <w:rPr>
                <w:rFonts w:ascii="Times New Roman" w:hAnsi="Times New Roman" w:cs="Times New Roman"/>
                <w:sz w:val="24"/>
                <w:szCs w:val="24"/>
              </w:rPr>
              <w:t> [Электронный ресурс] : учеб. и практикум для вузов. - Режим доступа: https://biblio-online.ru/viewer/A11637AE-DA4F-4894-B549-E01AB3BF9D93#</w:t>
            </w:r>
          </w:p>
        </w:tc>
        <w:tc>
          <w:tcPr>
            <w:tcW w:w="1985"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А. В. Решетников, Н. Г. Шамшурина, В. И. Шамшурин ; ред. А. В. Решетников</w:t>
            </w:r>
          </w:p>
        </w:tc>
        <w:tc>
          <w:tcPr>
            <w:tcW w:w="1984"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М.: Юрайт , 2018.</w:t>
            </w:r>
          </w:p>
        </w:tc>
        <w:tc>
          <w:tcPr>
            <w:tcW w:w="1418"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 Юрайт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bl>
    <w:p w:rsidR="00F6535D" w:rsidRPr="00C2656B" w:rsidRDefault="00F6535D" w:rsidP="00F6535D">
      <w:pPr>
        <w:spacing w:after="0" w:line="240" w:lineRule="auto"/>
        <w:jc w:val="both"/>
        <w:rPr>
          <w:rFonts w:ascii="Times New Roman" w:hAnsi="Times New Roman" w:cs="Times New Roman"/>
          <w:b/>
          <w:sz w:val="24"/>
          <w:szCs w:val="24"/>
        </w:rPr>
      </w:pPr>
    </w:p>
    <w:p w:rsidR="00F6535D" w:rsidRPr="00C2656B" w:rsidRDefault="00F6535D" w:rsidP="00F6535D">
      <w:pPr>
        <w:spacing w:after="0" w:line="240" w:lineRule="auto"/>
        <w:jc w:val="center"/>
        <w:rPr>
          <w:rFonts w:ascii="Times New Roman" w:hAnsi="Times New Roman" w:cs="Times New Roman"/>
          <w:b/>
          <w:sz w:val="28"/>
          <w:szCs w:val="28"/>
        </w:rPr>
      </w:pPr>
      <w:r w:rsidRPr="00C2656B">
        <w:rPr>
          <w:rFonts w:ascii="Times New Roman" w:hAnsi="Times New Roman" w:cs="Times New Roman"/>
          <w:b/>
          <w:sz w:val="28"/>
          <w:szCs w:val="28"/>
        </w:rPr>
        <w:t>Дополнительная литература</w:t>
      </w:r>
    </w:p>
    <w:p w:rsidR="00F6535D" w:rsidRPr="00C2656B" w:rsidRDefault="00F6535D" w:rsidP="00F6535D">
      <w:pPr>
        <w:spacing w:after="0" w:line="240" w:lineRule="auto"/>
        <w:jc w:val="center"/>
        <w:rPr>
          <w:rFonts w:ascii="Times New Roman" w:hAnsi="Times New Roman" w:cs="Times New Roman"/>
          <w:b/>
          <w:sz w:val="24"/>
          <w:szCs w:val="24"/>
        </w:rPr>
      </w:pPr>
    </w:p>
    <w:tbl>
      <w:tblPr>
        <w:tblW w:w="9611" w:type="dxa"/>
        <w:tblInd w:w="-5" w:type="dxa"/>
        <w:tblLayout w:type="fixed"/>
        <w:tblLook w:val="0000" w:firstRow="0" w:lastRow="0" w:firstColumn="0" w:lastColumn="0" w:noHBand="0" w:noVBand="0"/>
      </w:tblPr>
      <w:tblGrid>
        <w:gridCol w:w="539"/>
        <w:gridCol w:w="2551"/>
        <w:gridCol w:w="1985"/>
        <w:gridCol w:w="1984"/>
        <w:gridCol w:w="1418"/>
        <w:gridCol w:w="1134"/>
      </w:tblGrid>
      <w:tr w:rsidR="00F6535D" w:rsidRPr="00C2656B" w:rsidTr="00F6535D">
        <w:tc>
          <w:tcPr>
            <w:tcW w:w="539" w:type="dxa"/>
            <w:vMerge w:val="restart"/>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ind w:left="-57" w:right="-57"/>
              <w:jc w:val="center"/>
              <w:rPr>
                <w:rFonts w:ascii="Times New Roman" w:hAnsi="Times New Roman" w:cs="Times New Roman"/>
                <w:b/>
                <w:sz w:val="24"/>
                <w:szCs w:val="24"/>
              </w:rPr>
            </w:pPr>
            <w:r w:rsidRPr="00C2656B">
              <w:rPr>
                <w:rFonts w:ascii="Times New Roman" w:hAnsi="Times New Roman" w:cs="Times New Roman"/>
                <w:b/>
                <w:sz w:val="24"/>
                <w:szCs w:val="24"/>
              </w:rPr>
              <w:t>№ п/п</w:t>
            </w:r>
          </w:p>
        </w:tc>
        <w:tc>
          <w:tcPr>
            <w:tcW w:w="2551" w:type="dxa"/>
            <w:vMerge w:val="restart"/>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Наименование, вид издания</w:t>
            </w:r>
          </w:p>
        </w:tc>
        <w:tc>
          <w:tcPr>
            <w:tcW w:w="1985" w:type="dxa"/>
            <w:vMerge w:val="restart"/>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ind w:left="-57" w:right="-57"/>
              <w:jc w:val="center"/>
              <w:rPr>
                <w:rFonts w:ascii="Times New Roman" w:hAnsi="Times New Roman" w:cs="Times New Roman"/>
                <w:b/>
                <w:sz w:val="24"/>
                <w:szCs w:val="24"/>
              </w:rPr>
            </w:pPr>
            <w:r w:rsidRPr="00C2656B">
              <w:rPr>
                <w:rFonts w:ascii="Times New Roman" w:hAnsi="Times New Roman" w:cs="Times New Roman"/>
                <w:b/>
                <w:sz w:val="24"/>
                <w:szCs w:val="24"/>
              </w:rPr>
              <w:t>Автор (–ы), составитель (-и), редактор (-ы)</w:t>
            </w:r>
          </w:p>
        </w:tc>
        <w:tc>
          <w:tcPr>
            <w:tcW w:w="1984" w:type="dxa"/>
            <w:vMerge w:val="restart"/>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Место издания, издательство, год</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Кол-во экземпляров</w:t>
            </w:r>
          </w:p>
        </w:tc>
      </w:tr>
      <w:tr w:rsidR="00F6535D" w:rsidRPr="00C2656B" w:rsidTr="00F6535D">
        <w:tc>
          <w:tcPr>
            <w:tcW w:w="539" w:type="dxa"/>
            <w:vMerge/>
            <w:tcBorders>
              <w:top w:val="single" w:sz="4" w:space="0" w:color="000000"/>
              <w:left w:val="single" w:sz="4" w:space="0" w:color="000000"/>
              <w:bottom w:val="single" w:sz="4" w:space="0" w:color="000000"/>
            </w:tcBorders>
            <w:shd w:val="clear" w:color="auto" w:fill="auto"/>
            <w:vAlign w:val="center"/>
          </w:tcPr>
          <w:p w:rsidR="00F6535D" w:rsidRPr="00C2656B" w:rsidRDefault="00F6535D" w:rsidP="00F6535D">
            <w:pPr>
              <w:snapToGrid w:val="0"/>
              <w:spacing w:after="0" w:line="240" w:lineRule="auto"/>
              <w:rPr>
                <w:rFonts w:ascii="Times New Roman" w:hAnsi="Times New Roman" w:cs="Times New Roman"/>
                <w:b/>
                <w:sz w:val="24"/>
                <w:szCs w:val="24"/>
              </w:rPr>
            </w:pPr>
          </w:p>
        </w:tc>
        <w:tc>
          <w:tcPr>
            <w:tcW w:w="2551" w:type="dxa"/>
            <w:vMerge/>
            <w:tcBorders>
              <w:top w:val="single" w:sz="4" w:space="0" w:color="000000"/>
              <w:left w:val="single" w:sz="4" w:space="0" w:color="000000"/>
              <w:bottom w:val="single" w:sz="4" w:space="0" w:color="000000"/>
            </w:tcBorders>
            <w:shd w:val="clear" w:color="auto" w:fill="auto"/>
            <w:vAlign w:val="center"/>
          </w:tcPr>
          <w:p w:rsidR="00F6535D" w:rsidRPr="00C2656B" w:rsidRDefault="00F6535D" w:rsidP="00F6535D">
            <w:pPr>
              <w:snapToGrid w:val="0"/>
              <w:spacing w:after="0" w:line="240" w:lineRule="auto"/>
              <w:jc w:val="center"/>
              <w:rPr>
                <w:rFonts w:ascii="Times New Roman" w:hAnsi="Times New Roman" w:cs="Times New Roman"/>
                <w:b/>
                <w:sz w:val="24"/>
                <w:szCs w:val="24"/>
              </w:rPr>
            </w:pPr>
          </w:p>
        </w:tc>
        <w:tc>
          <w:tcPr>
            <w:tcW w:w="1985" w:type="dxa"/>
            <w:vMerge/>
            <w:tcBorders>
              <w:top w:val="single" w:sz="4" w:space="0" w:color="000000"/>
              <w:left w:val="single" w:sz="4" w:space="0" w:color="000000"/>
              <w:bottom w:val="single" w:sz="4" w:space="0" w:color="000000"/>
            </w:tcBorders>
            <w:shd w:val="clear" w:color="auto" w:fill="auto"/>
            <w:vAlign w:val="center"/>
          </w:tcPr>
          <w:p w:rsidR="00F6535D" w:rsidRPr="00C2656B" w:rsidRDefault="00F6535D" w:rsidP="00F6535D">
            <w:pPr>
              <w:snapToGrid w:val="0"/>
              <w:spacing w:after="0" w:line="240" w:lineRule="auto"/>
              <w:jc w:val="center"/>
              <w:rPr>
                <w:rFonts w:ascii="Times New Roman" w:hAnsi="Times New Roman" w:cs="Times New Roman"/>
                <w:b/>
                <w:sz w:val="24"/>
                <w:szCs w:val="24"/>
              </w:rPr>
            </w:pPr>
          </w:p>
        </w:tc>
        <w:tc>
          <w:tcPr>
            <w:tcW w:w="1984" w:type="dxa"/>
            <w:vMerge/>
            <w:tcBorders>
              <w:top w:val="single" w:sz="4" w:space="0" w:color="000000"/>
              <w:left w:val="single" w:sz="4" w:space="0" w:color="000000"/>
              <w:bottom w:val="single" w:sz="4" w:space="0" w:color="000000"/>
            </w:tcBorders>
            <w:shd w:val="clear" w:color="auto" w:fill="auto"/>
            <w:vAlign w:val="center"/>
          </w:tcPr>
          <w:p w:rsidR="00F6535D" w:rsidRPr="00C2656B" w:rsidRDefault="00F6535D" w:rsidP="00F6535D">
            <w:pPr>
              <w:snapToGrid w:val="0"/>
              <w:spacing w:after="0" w:line="240" w:lineRule="auto"/>
              <w:jc w:val="center"/>
              <w:rPr>
                <w:rFonts w:ascii="Times New Roman" w:hAnsi="Times New Roman" w:cs="Times New Roman"/>
                <w:b/>
                <w:sz w:val="24"/>
                <w:szCs w:val="24"/>
              </w:rPr>
            </w:pPr>
          </w:p>
        </w:tc>
        <w:tc>
          <w:tcPr>
            <w:tcW w:w="1418"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ind w:left="-57" w:right="-57"/>
              <w:jc w:val="center"/>
              <w:rPr>
                <w:rFonts w:ascii="Times New Roman" w:hAnsi="Times New Roman" w:cs="Times New Roman"/>
                <w:b/>
                <w:sz w:val="24"/>
                <w:szCs w:val="24"/>
              </w:rPr>
            </w:pPr>
            <w:r w:rsidRPr="00C2656B">
              <w:rPr>
                <w:rFonts w:ascii="Times New Roman" w:hAnsi="Times New Roman" w:cs="Times New Roman"/>
                <w:b/>
                <w:sz w:val="24"/>
                <w:szCs w:val="24"/>
              </w:rPr>
              <w:t>в библиотеке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на кафедре</w:t>
            </w:r>
          </w:p>
        </w:tc>
      </w:tr>
      <w:tr w:rsidR="00F6535D" w:rsidRPr="00C2656B" w:rsidTr="00F6535D">
        <w:tc>
          <w:tcPr>
            <w:tcW w:w="539"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1</w:t>
            </w:r>
          </w:p>
        </w:tc>
        <w:tc>
          <w:tcPr>
            <w:tcW w:w="2551"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2</w:t>
            </w:r>
          </w:p>
        </w:tc>
        <w:tc>
          <w:tcPr>
            <w:tcW w:w="1985"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3</w:t>
            </w:r>
          </w:p>
        </w:tc>
        <w:tc>
          <w:tcPr>
            <w:tcW w:w="1984"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tabs>
                <w:tab w:val="left" w:pos="522"/>
              </w:tabs>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4</w:t>
            </w:r>
          </w:p>
        </w:tc>
        <w:tc>
          <w:tcPr>
            <w:tcW w:w="1418"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6</w:t>
            </w:r>
          </w:p>
        </w:tc>
      </w:tr>
      <w:tr w:rsidR="00F6535D" w:rsidRPr="00C2656B" w:rsidTr="00F6535D">
        <w:trPr>
          <w:trHeight w:val="20"/>
        </w:trPr>
        <w:tc>
          <w:tcPr>
            <w:tcW w:w="539" w:type="dxa"/>
            <w:tcBorders>
              <w:top w:val="single" w:sz="4" w:space="0" w:color="000000"/>
              <w:left w:val="single" w:sz="4" w:space="0" w:color="000000"/>
              <w:bottom w:val="single" w:sz="4" w:space="0" w:color="000000"/>
            </w:tcBorders>
            <w:shd w:val="clear" w:color="auto" w:fill="auto"/>
          </w:tcPr>
          <w:p w:rsidR="00F6535D" w:rsidRPr="00C2656B" w:rsidRDefault="00F6535D" w:rsidP="00435395">
            <w:pPr>
              <w:numPr>
                <w:ilvl w:val="0"/>
                <w:numId w:val="123"/>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Государственная фармакопея Российской Федерации [Электронный ресурс]. Т. 1.. - Режим доступа: http://femb.ru/feml</w:t>
            </w:r>
          </w:p>
        </w:tc>
        <w:tc>
          <w:tcPr>
            <w:tcW w:w="1985"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М. : [Б. и.], 2015.</w:t>
            </w:r>
          </w:p>
        </w:tc>
        <w:tc>
          <w:tcPr>
            <w:tcW w:w="1418"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 КрасГМУ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F6535D" w:rsidRPr="00C2656B" w:rsidTr="00F6535D">
        <w:trPr>
          <w:trHeight w:val="20"/>
        </w:trPr>
        <w:tc>
          <w:tcPr>
            <w:tcW w:w="539" w:type="dxa"/>
            <w:tcBorders>
              <w:top w:val="single" w:sz="4" w:space="0" w:color="000000"/>
              <w:left w:val="single" w:sz="4" w:space="0" w:color="000000"/>
              <w:bottom w:val="single" w:sz="4" w:space="0" w:color="000000"/>
            </w:tcBorders>
            <w:shd w:val="clear" w:color="auto" w:fill="auto"/>
          </w:tcPr>
          <w:p w:rsidR="00F6535D" w:rsidRPr="00C2656B" w:rsidRDefault="00F6535D" w:rsidP="00435395">
            <w:pPr>
              <w:numPr>
                <w:ilvl w:val="0"/>
                <w:numId w:val="123"/>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Государственная фармакопея Российской Федерации [Электронный ресурс]. Т. 2.. - Режим доступа: http://femb.ru/feml</w:t>
            </w:r>
          </w:p>
        </w:tc>
        <w:tc>
          <w:tcPr>
            <w:tcW w:w="1985"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М. : [Б. и.], 2015.</w:t>
            </w:r>
          </w:p>
        </w:tc>
        <w:tc>
          <w:tcPr>
            <w:tcW w:w="1418"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 КрасГМУ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F6535D" w:rsidRPr="00C2656B" w:rsidTr="00F6535D">
        <w:trPr>
          <w:trHeight w:val="20"/>
        </w:trPr>
        <w:tc>
          <w:tcPr>
            <w:tcW w:w="539" w:type="dxa"/>
            <w:tcBorders>
              <w:top w:val="single" w:sz="4" w:space="0" w:color="000000"/>
              <w:left w:val="single" w:sz="4" w:space="0" w:color="000000"/>
              <w:bottom w:val="single" w:sz="4" w:space="0" w:color="000000"/>
            </w:tcBorders>
            <w:shd w:val="clear" w:color="auto" w:fill="auto"/>
          </w:tcPr>
          <w:p w:rsidR="00F6535D" w:rsidRPr="00C2656B" w:rsidRDefault="00F6535D" w:rsidP="00435395">
            <w:pPr>
              <w:numPr>
                <w:ilvl w:val="0"/>
                <w:numId w:val="123"/>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Государственная фармакопея Российской Федерации [Электронный ресурс]. Т. 3.. - Режим доступа: http://femb.ru/feml</w:t>
            </w:r>
          </w:p>
        </w:tc>
        <w:tc>
          <w:tcPr>
            <w:tcW w:w="1985"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М. : [Б. и.], 2015.</w:t>
            </w:r>
          </w:p>
        </w:tc>
        <w:tc>
          <w:tcPr>
            <w:tcW w:w="1418"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 КрасГМУ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F6535D" w:rsidRPr="00C2656B" w:rsidTr="00F6535D">
        <w:trPr>
          <w:trHeight w:val="20"/>
        </w:trPr>
        <w:tc>
          <w:tcPr>
            <w:tcW w:w="539" w:type="dxa"/>
            <w:tcBorders>
              <w:top w:val="single" w:sz="4" w:space="0" w:color="000000"/>
              <w:left w:val="single" w:sz="4" w:space="0" w:color="000000"/>
              <w:bottom w:val="single" w:sz="4" w:space="0" w:color="000000"/>
            </w:tcBorders>
            <w:shd w:val="clear" w:color="auto" w:fill="auto"/>
          </w:tcPr>
          <w:p w:rsidR="00F6535D" w:rsidRPr="00C2656B" w:rsidRDefault="00F6535D" w:rsidP="00435395">
            <w:pPr>
              <w:numPr>
                <w:ilvl w:val="0"/>
                <w:numId w:val="123"/>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Общественное здоровье и здравоохранение, экономика здравоохранения [Электронный ресурс] : учеб. для вузов. Т. 1.. - Режим доступа: http://www.studmedlib.ru/ru/book/ISBN9785970424148.html</w:t>
            </w:r>
          </w:p>
        </w:tc>
        <w:tc>
          <w:tcPr>
            <w:tcW w:w="1985"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ред. В. З. Кучеренко</w:t>
            </w:r>
          </w:p>
        </w:tc>
        <w:tc>
          <w:tcPr>
            <w:tcW w:w="1984"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М. : ГЭОТАР-Медиа, 2013.</w:t>
            </w:r>
          </w:p>
        </w:tc>
        <w:tc>
          <w:tcPr>
            <w:tcW w:w="1418"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 Консультант студента (ВУЗ)</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F6535D" w:rsidRPr="00C2656B" w:rsidTr="00F6535D">
        <w:trPr>
          <w:trHeight w:val="20"/>
        </w:trPr>
        <w:tc>
          <w:tcPr>
            <w:tcW w:w="539" w:type="dxa"/>
            <w:tcBorders>
              <w:top w:val="single" w:sz="4" w:space="0" w:color="000000"/>
              <w:left w:val="single" w:sz="4" w:space="0" w:color="000000"/>
              <w:bottom w:val="single" w:sz="4" w:space="0" w:color="000000"/>
            </w:tcBorders>
            <w:shd w:val="clear" w:color="auto" w:fill="auto"/>
          </w:tcPr>
          <w:p w:rsidR="00F6535D" w:rsidRPr="00C2656B" w:rsidRDefault="00F6535D" w:rsidP="00435395">
            <w:pPr>
              <w:numPr>
                <w:ilvl w:val="0"/>
                <w:numId w:val="123"/>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Общественное здоровье и здравоохранение, экономика здравоохранения [Электронный ресурс] : учеб. для вузов. Т. 2.. - Режим доступа: http://www.studmedlib.ru/ru/book/ISBN9785970424155.html</w:t>
            </w:r>
          </w:p>
        </w:tc>
        <w:tc>
          <w:tcPr>
            <w:tcW w:w="1985"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ред. В. З. Кучеренко</w:t>
            </w:r>
          </w:p>
        </w:tc>
        <w:tc>
          <w:tcPr>
            <w:tcW w:w="1984"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М. : ГЭОТАР-Медиа, 2013.</w:t>
            </w:r>
          </w:p>
        </w:tc>
        <w:tc>
          <w:tcPr>
            <w:tcW w:w="1418"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 Консультант студента (ВУЗ)</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F6535D" w:rsidRPr="00C2656B" w:rsidTr="00F6535D">
        <w:trPr>
          <w:trHeight w:val="20"/>
        </w:trPr>
        <w:tc>
          <w:tcPr>
            <w:tcW w:w="539" w:type="dxa"/>
            <w:tcBorders>
              <w:top w:val="single" w:sz="4" w:space="0" w:color="000000"/>
              <w:left w:val="single" w:sz="4" w:space="0" w:color="000000"/>
              <w:bottom w:val="single" w:sz="4" w:space="0" w:color="000000"/>
            </w:tcBorders>
            <w:shd w:val="clear" w:color="auto" w:fill="auto"/>
          </w:tcPr>
          <w:p w:rsidR="00F6535D" w:rsidRPr="00C2656B" w:rsidRDefault="00F6535D" w:rsidP="00435395">
            <w:pPr>
              <w:numPr>
                <w:ilvl w:val="0"/>
                <w:numId w:val="123"/>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Экономика аптечной организации [Электронный ресурс] : учеб. пособие для студентов очной и заочной форм обучения, обучающихся по специальности 060301 - Фармация. - Режим доступа: http://krasgmu.vmede.ru/index.php?page[common]=elib&amp;cat=&amp;res_id=55131</w:t>
            </w:r>
          </w:p>
        </w:tc>
        <w:tc>
          <w:tcPr>
            <w:tcW w:w="1985"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В. В. Богданов, Л. А. Лунева, В. С. Чавырь [и др.]</w:t>
            </w:r>
          </w:p>
        </w:tc>
        <w:tc>
          <w:tcPr>
            <w:tcW w:w="1984"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Красноярск : КрасГМУ, 2015.</w:t>
            </w:r>
          </w:p>
        </w:tc>
        <w:tc>
          <w:tcPr>
            <w:tcW w:w="1418"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 КрасГМУ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F6535D" w:rsidRPr="00C2656B" w:rsidTr="00F6535D">
        <w:trPr>
          <w:trHeight w:val="20"/>
        </w:trPr>
        <w:tc>
          <w:tcPr>
            <w:tcW w:w="539" w:type="dxa"/>
            <w:tcBorders>
              <w:top w:val="single" w:sz="4" w:space="0" w:color="000000"/>
              <w:left w:val="single" w:sz="4" w:space="0" w:color="000000"/>
              <w:bottom w:val="single" w:sz="4" w:space="0" w:color="000000"/>
            </w:tcBorders>
            <w:shd w:val="clear" w:color="auto" w:fill="auto"/>
          </w:tcPr>
          <w:p w:rsidR="00F6535D" w:rsidRPr="00C2656B" w:rsidRDefault="00F6535D" w:rsidP="00435395">
            <w:pPr>
              <w:numPr>
                <w:ilvl w:val="0"/>
                <w:numId w:val="123"/>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Экономика аптечной организации [Электронный ресурс] : учеб. пособие. - Режим доступа: http://krasgmu.vmede.ru/index.php?page[common]=elib&amp;cat=&amp;res_id=60852</w:t>
            </w:r>
          </w:p>
        </w:tc>
        <w:tc>
          <w:tcPr>
            <w:tcW w:w="1985"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В. В. Богданов, Л. А. Лунева, В. С. Чавырь [и др.]</w:t>
            </w:r>
          </w:p>
        </w:tc>
        <w:tc>
          <w:tcPr>
            <w:tcW w:w="1984"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Красноярск : КрасГМУ, 2016.</w:t>
            </w:r>
          </w:p>
        </w:tc>
        <w:tc>
          <w:tcPr>
            <w:tcW w:w="1418"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 КрасГМУ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F6535D" w:rsidRPr="00C2656B" w:rsidTr="00F6535D">
        <w:trPr>
          <w:trHeight w:val="20"/>
        </w:trPr>
        <w:tc>
          <w:tcPr>
            <w:tcW w:w="539" w:type="dxa"/>
            <w:tcBorders>
              <w:top w:val="single" w:sz="4" w:space="0" w:color="000000"/>
              <w:left w:val="single" w:sz="4" w:space="0" w:color="000000"/>
              <w:bottom w:val="single" w:sz="4" w:space="0" w:color="000000"/>
            </w:tcBorders>
            <w:shd w:val="clear" w:color="auto" w:fill="auto"/>
          </w:tcPr>
          <w:p w:rsidR="00F6535D" w:rsidRPr="00C2656B" w:rsidRDefault="00F6535D" w:rsidP="00435395">
            <w:pPr>
              <w:numPr>
                <w:ilvl w:val="0"/>
                <w:numId w:val="123"/>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Экономика здравоохранения [Электронный ресурс] : учеб.-метод. пособие для системы доп. проф. образования. - Режим доступа: http://krasgmu.vmede.ru/index.php?page[common]=elib&amp;cat=&amp;res_id=59145</w:t>
            </w:r>
          </w:p>
        </w:tc>
        <w:tc>
          <w:tcPr>
            <w:tcW w:w="1985"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Т. Д. Морозова, Е. А. Юрьева, Е. В. Таптыгина [и др.]</w:t>
            </w:r>
          </w:p>
        </w:tc>
        <w:tc>
          <w:tcPr>
            <w:tcW w:w="1984"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Красноярск : КрасГМУ, 2016.</w:t>
            </w:r>
          </w:p>
        </w:tc>
        <w:tc>
          <w:tcPr>
            <w:tcW w:w="1418"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 КрасГМУ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F6535D" w:rsidRPr="00C2656B" w:rsidTr="00F6535D">
        <w:trPr>
          <w:trHeight w:val="20"/>
        </w:trPr>
        <w:tc>
          <w:tcPr>
            <w:tcW w:w="539" w:type="dxa"/>
            <w:tcBorders>
              <w:top w:val="single" w:sz="4" w:space="0" w:color="000000"/>
              <w:left w:val="single" w:sz="4" w:space="0" w:color="000000"/>
              <w:bottom w:val="single" w:sz="4" w:space="0" w:color="000000"/>
            </w:tcBorders>
            <w:shd w:val="clear" w:color="auto" w:fill="auto"/>
          </w:tcPr>
          <w:p w:rsidR="00F6535D" w:rsidRPr="00C2656B" w:rsidRDefault="00F6535D" w:rsidP="00435395">
            <w:pPr>
              <w:numPr>
                <w:ilvl w:val="0"/>
                <w:numId w:val="123"/>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Экономика здравоохранения : учебник</w:t>
            </w:r>
          </w:p>
        </w:tc>
        <w:tc>
          <w:tcPr>
            <w:tcW w:w="1985"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А. В. Решетников, В. М. Алексеева, С. А. Ефименко [и др.] ; ред. А. В. Решетников</w:t>
            </w:r>
          </w:p>
        </w:tc>
        <w:tc>
          <w:tcPr>
            <w:tcW w:w="1984"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М. : ГЭОТАР-Медиа, 2015.</w:t>
            </w:r>
          </w:p>
        </w:tc>
        <w:tc>
          <w:tcPr>
            <w:tcW w:w="1418"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11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F6535D" w:rsidRPr="00C2656B" w:rsidTr="00F6535D">
        <w:trPr>
          <w:trHeight w:val="20"/>
        </w:trPr>
        <w:tc>
          <w:tcPr>
            <w:tcW w:w="539" w:type="dxa"/>
            <w:tcBorders>
              <w:top w:val="single" w:sz="4" w:space="0" w:color="000000"/>
              <w:left w:val="single" w:sz="4" w:space="0" w:color="000000"/>
              <w:bottom w:val="single" w:sz="4" w:space="0" w:color="000000"/>
            </w:tcBorders>
            <w:shd w:val="clear" w:color="auto" w:fill="auto"/>
          </w:tcPr>
          <w:p w:rsidR="00F6535D" w:rsidRPr="00C2656B" w:rsidRDefault="00F6535D" w:rsidP="00435395">
            <w:pPr>
              <w:numPr>
                <w:ilvl w:val="0"/>
                <w:numId w:val="123"/>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Экономика здравоохранения [Электронный ресурс] : учеб.-метод. пособие для системы дополнит. проф. образования. - Режим доступа: http://krasgmu.vmede.ru/index.php?page[common]=elib&amp;cat=&amp;res_id=34999</w:t>
            </w:r>
          </w:p>
        </w:tc>
        <w:tc>
          <w:tcPr>
            <w:tcW w:w="1985"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Т. Д. Морозова, Е. А. Юрьева, Е. В. Таптыгина [и др.]</w:t>
            </w:r>
          </w:p>
        </w:tc>
        <w:tc>
          <w:tcPr>
            <w:tcW w:w="1984"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Красноярск : КрасГМУ, 2013.</w:t>
            </w:r>
          </w:p>
        </w:tc>
        <w:tc>
          <w:tcPr>
            <w:tcW w:w="1418"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 КрасГМУ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F6535D" w:rsidRPr="00C2656B" w:rsidTr="00F6535D">
        <w:trPr>
          <w:trHeight w:val="20"/>
        </w:trPr>
        <w:tc>
          <w:tcPr>
            <w:tcW w:w="539" w:type="dxa"/>
            <w:tcBorders>
              <w:top w:val="single" w:sz="4" w:space="0" w:color="000000"/>
              <w:left w:val="single" w:sz="4" w:space="0" w:color="000000"/>
              <w:bottom w:val="single" w:sz="4" w:space="0" w:color="000000"/>
            </w:tcBorders>
            <w:shd w:val="clear" w:color="auto" w:fill="auto"/>
          </w:tcPr>
          <w:p w:rsidR="00F6535D" w:rsidRPr="00C2656B" w:rsidRDefault="00F6535D" w:rsidP="00435395">
            <w:pPr>
              <w:numPr>
                <w:ilvl w:val="0"/>
                <w:numId w:val="123"/>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Экономика здравоохранения [Электронный ресурс] : учебник. - Режим доступа: http://www.studmedlib.ru/ru/book/ISBN9785970431368.html</w:t>
            </w:r>
          </w:p>
        </w:tc>
        <w:tc>
          <w:tcPr>
            <w:tcW w:w="1985"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А. В. Решетников, В. М. Алексеева, С. А. Ефименко [и др.] ; ред. А. В. Решетников</w:t>
            </w:r>
          </w:p>
        </w:tc>
        <w:tc>
          <w:tcPr>
            <w:tcW w:w="1984"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М. : ГЭОТАР-Медиа, 2015.</w:t>
            </w:r>
          </w:p>
        </w:tc>
        <w:tc>
          <w:tcPr>
            <w:tcW w:w="1418"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 Консультант студента (ВУЗ)</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F6535D" w:rsidRPr="00C2656B" w:rsidTr="00F6535D">
        <w:trPr>
          <w:trHeight w:val="20"/>
        </w:trPr>
        <w:tc>
          <w:tcPr>
            <w:tcW w:w="539" w:type="dxa"/>
            <w:tcBorders>
              <w:top w:val="single" w:sz="4" w:space="0" w:color="000000"/>
              <w:left w:val="single" w:sz="4" w:space="0" w:color="000000"/>
              <w:bottom w:val="single" w:sz="4" w:space="0" w:color="000000"/>
            </w:tcBorders>
            <w:shd w:val="clear" w:color="auto" w:fill="auto"/>
          </w:tcPr>
          <w:p w:rsidR="00F6535D" w:rsidRPr="00C2656B" w:rsidRDefault="00F6535D" w:rsidP="00435395">
            <w:pPr>
              <w:numPr>
                <w:ilvl w:val="0"/>
                <w:numId w:val="123"/>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Экономика здравоохранения [Электронный ресурс] : учеб. пособие. - Режим доступа: http://krasgmu.vmede.ru/index.php?page[common]=elib&amp;cat=&amp;res_id=45293</w:t>
            </w:r>
          </w:p>
        </w:tc>
        <w:tc>
          <w:tcPr>
            <w:tcW w:w="1985"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Т. Д. Морозова, Е. А. Юрьева, Е. В. Таптыгина [и др.]</w:t>
            </w:r>
          </w:p>
        </w:tc>
        <w:tc>
          <w:tcPr>
            <w:tcW w:w="1984"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Красноярск : КрасГМУ, 2014.</w:t>
            </w:r>
          </w:p>
        </w:tc>
        <w:tc>
          <w:tcPr>
            <w:tcW w:w="1418"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 КрасГМУ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bl>
    <w:p w:rsidR="00F6535D" w:rsidRPr="00C2656B" w:rsidRDefault="00F6535D" w:rsidP="00F6535D">
      <w:pPr>
        <w:spacing w:after="0" w:line="240" w:lineRule="auto"/>
        <w:jc w:val="both"/>
        <w:rPr>
          <w:rFonts w:ascii="Times New Roman" w:hAnsi="Times New Roman" w:cs="Times New Roman"/>
          <w:b/>
          <w:sz w:val="24"/>
          <w:szCs w:val="24"/>
        </w:rPr>
      </w:pPr>
    </w:p>
    <w:p w:rsidR="00F6535D" w:rsidRPr="00C2656B" w:rsidRDefault="00F6535D" w:rsidP="00F6535D">
      <w:pPr>
        <w:spacing w:after="0" w:line="240" w:lineRule="auto"/>
        <w:jc w:val="center"/>
        <w:rPr>
          <w:rFonts w:ascii="Times New Roman" w:hAnsi="Times New Roman" w:cs="Times New Roman"/>
          <w:b/>
          <w:sz w:val="28"/>
          <w:szCs w:val="28"/>
        </w:rPr>
      </w:pPr>
      <w:r w:rsidRPr="00C2656B">
        <w:rPr>
          <w:rFonts w:ascii="Times New Roman" w:hAnsi="Times New Roman" w:cs="Times New Roman"/>
          <w:b/>
          <w:sz w:val="28"/>
          <w:szCs w:val="28"/>
        </w:rPr>
        <w:t>Электронные ресурсы</w:t>
      </w:r>
    </w:p>
    <w:p w:rsidR="00F6535D" w:rsidRPr="00C2656B" w:rsidRDefault="00F6535D" w:rsidP="00F6535D">
      <w:pPr>
        <w:spacing w:after="0" w:line="240" w:lineRule="auto"/>
        <w:jc w:val="center"/>
        <w:rPr>
          <w:rFonts w:ascii="Times New Roman" w:hAnsi="Times New Roman" w:cs="Times New Roman"/>
          <w:b/>
          <w:sz w:val="24"/>
          <w:szCs w:val="24"/>
        </w:rPr>
      </w:pPr>
    </w:p>
    <w:tbl>
      <w:tblPr>
        <w:tblW w:w="9611" w:type="dxa"/>
        <w:tblInd w:w="-5" w:type="dxa"/>
        <w:tblLayout w:type="fixed"/>
        <w:tblLook w:val="0000" w:firstRow="0" w:lastRow="0" w:firstColumn="0" w:lastColumn="0" w:noHBand="0" w:noVBand="0"/>
      </w:tblPr>
      <w:tblGrid>
        <w:gridCol w:w="496"/>
        <w:gridCol w:w="9115"/>
      </w:tblGrid>
      <w:tr w:rsidR="00F6535D" w:rsidRPr="00C2656B" w:rsidTr="00F6535D">
        <w:tc>
          <w:tcPr>
            <w:tcW w:w="496"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1</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lang w:val="en-US"/>
              </w:rPr>
            </w:pPr>
            <w:r w:rsidRPr="00C2656B">
              <w:rPr>
                <w:rFonts w:ascii="Times New Roman" w:hAnsi="Times New Roman" w:cs="Times New Roman"/>
                <w:sz w:val="24"/>
                <w:szCs w:val="24"/>
                <w:lang w:val="en-US"/>
              </w:rPr>
              <w:t>ЭБС КрасГМУ «Colibris»</w:t>
            </w:r>
          </w:p>
        </w:tc>
      </w:tr>
      <w:tr w:rsidR="00F6535D" w:rsidRPr="00C2656B" w:rsidTr="00F6535D">
        <w:tc>
          <w:tcPr>
            <w:tcW w:w="496"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2</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ЭБС Консультант студента ВУЗ</w:t>
            </w:r>
          </w:p>
        </w:tc>
      </w:tr>
      <w:tr w:rsidR="00F6535D" w:rsidRPr="00C2656B" w:rsidTr="00F6535D">
        <w:tc>
          <w:tcPr>
            <w:tcW w:w="496"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3</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ЭМБ Консультант врача</w:t>
            </w:r>
          </w:p>
        </w:tc>
      </w:tr>
      <w:tr w:rsidR="00F6535D" w:rsidRPr="00C2656B" w:rsidTr="00F6535D">
        <w:tc>
          <w:tcPr>
            <w:tcW w:w="496"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4</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ЭБС Айбукс</w:t>
            </w:r>
          </w:p>
        </w:tc>
      </w:tr>
      <w:tr w:rsidR="00F6535D" w:rsidRPr="00C2656B" w:rsidTr="00F6535D">
        <w:tc>
          <w:tcPr>
            <w:tcW w:w="496"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5</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ЭБС Букап</w:t>
            </w:r>
          </w:p>
        </w:tc>
      </w:tr>
      <w:tr w:rsidR="00F6535D" w:rsidRPr="00C2656B" w:rsidTr="00F6535D">
        <w:tc>
          <w:tcPr>
            <w:tcW w:w="496"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6</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ЭБС Лань</w:t>
            </w:r>
          </w:p>
        </w:tc>
      </w:tr>
      <w:tr w:rsidR="00F6535D" w:rsidRPr="00C2656B" w:rsidTr="00F6535D">
        <w:tc>
          <w:tcPr>
            <w:tcW w:w="496"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7</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ЭБС Юрайт</w:t>
            </w:r>
          </w:p>
        </w:tc>
      </w:tr>
      <w:tr w:rsidR="00F6535D" w:rsidRPr="00C2656B" w:rsidTr="00F6535D">
        <w:tc>
          <w:tcPr>
            <w:tcW w:w="496"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8</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lang w:val="en-US"/>
              </w:rPr>
            </w:pPr>
            <w:r w:rsidRPr="00C2656B">
              <w:rPr>
                <w:rFonts w:ascii="Times New Roman" w:hAnsi="Times New Roman" w:cs="Times New Roman"/>
                <w:sz w:val="24"/>
                <w:szCs w:val="24"/>
                <w:lang w:val="en-US"/>
              </w:rPr>
              <w:t>СПС КонсультантПлюс</w:t>
            </w:r>
          </w:p>
        </w:tc>
      </w:tr>
      <w:tr w:rsidR="00F6535D" w:rsidRPr="00C2656B" w:rsidTr="00F6535D">
        <w:tc>
          <w:tcPr>
            <w:tcW w:w="496"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9</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НЭБ eLibrary</w:t>
            </w:r>
          </w:p>
        </w:tc>
      </w:tr>
      <w:tr w:rsidR="00F6535D" w:rsidRPr="00C2656B" w:rsidTr="00F6535D">
        <w:tc>
          <w:tcPr>
            <w:tcW w:w="496"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lang w:val="en-US"/>
              </w:rPr>
            </w:pPr>
            <w:r w:rsidRPr="00C2656B">
              <w:rPr>
                <w:rFonts w:ascii="Times New Roman" w:hAnsi="Times New Roman" w:cs="Times New Roman"/>
                <w:sz w:val="24"/>
                <w:szCs w:val="24"/>
                <w:lang w:val="en-US"/>
              </w:rPr>
              <w:t>10</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БД Sage</w:t>
            </w:r>
          </w:p>
        </w:tc>
      </w:tr>
      <w:tr w:rsidR="00F6535D" w:rsidRPr="00C2656B" w:rsidTr="00F6535D">
        <w:tc>
          <w:tcPr>
            <w:tcW w:w="496"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11</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БД Oxford University Press</w:t>
            </w:r>
          </w:p>
        </w:tc>
      </w:tr>
      <w:tr w:rsidR="00F6535D" w:rsidRPr="00C2656B" w:rsidTr="00F6535D">
        <w:tc>
          <w:tcPr>
            <w:tcW w:w="496"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12</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БД ProQuest</w:t>
            </w:r>
          </w:p>
        </w:tc>
      </w:tr>
      <w:tr w:rsidR="00F6535D" w:rsidRPr="00C2656B" w:rsidTr="00F6535D">
        <w:tc>
          <w:tcPr>
            <w:tcW w:w="496"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13</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БД Web of Science</w:t>
            </w:r>
          </w:p>
        </w:tc>
      </w:tr>
      <w:tr w:rsidR="00F6535D" w:rsidRPr="00C2656B" w:rsidTr="00F6535D">
        <w:tc>
          <w:tcPr>
            <w:tcW w:w="496"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14</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БД Scopus</w:t>
            </w:r>
          </w:p>
        </w:tc>
      </w:tr>
      <w:tr w:rsidR="00F6535D" w:rsidRPr="00C2656B" w:rsidTr="00F6535D">
        <w:tc>
          <w:tcPr>
            <w:tcW w:w="496"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15</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БД MEDLINE Complete</w:t>
            </w:r>
          </w:p>
        </w:tc>
      </w:tr>
    </w:tbl>
    <w:p w:rsidR="00F6535D" w:rsidRPr="00C2656B" w:rsidRDefault="00F6535D" w:rsidP="00F6535D">
      <w:pPr>
        <w:spacing w:after="0" w:line="240" w:lineRule="auto"/>
        <w:jc w:val="both"/>
        <w:rPr>
          <w:rFonts w:ascii="Times New Roman" w:hAnsi="Times New Roman" w:cs="Times New Roman"/>
          <w:sz w:val="24"/>
          <w:szCs w:val="24"/>
          <w:lang w:val="en-US"/>
        </w:rPr>
      </w:pPr>
    </w:p>
    <w:p w:rsidR="00F6535D" w:rsidRDefault="00F6535D" w:rsidP="00F6535D"/>
    <w:p w:rsidR="00F6535D" w:rsidRPr="00C2656B" w:rsidRDefault="00F6535D" w:rsidP="00F6535D">
      <w:pPr>
        <w:spacing w:after="0" w:line="240" w:lineRule="auto"/>
        <w:ind w:firstLine="708"/>
        <w:jc w:val="both"/>
        <w:rPr>
          <w:rFonts w:ascii="Times New Roman" w:eastAsia="Times New Roman" w:hAnsi="Times New Roman" w:cs="Times New Roman"/>
          <w:sz w:val="28"/>
          <w:szCs w:val="28"/>
        </w:rPr>
      </w:pPr>
      <w:r w:rsidRPr="00C2656B">
        <w:rPr>
          <w:rFonts w:ascii="Times New Roman" w:eastAsia="Times New Roman" w:hAnsi="Times New Roman" w:cs="Times New Roman"/>
          <w:b/>
          <w:sz w:val="28"/>
          <w:szCs w:val="28"/>
        </w:rPr>
        <w:t xml:space="preserve">1. </w:t>
      </w:r>
      <w:r w:rsidRPr="00C2656B">
        <w:rPr>
          <w:rFonts w:ascii="Times New Roman" w:eastAsia="Times New Roman" w:hAnsi="Times New Roman" w:cs="Times New Roman"/>
          <w:b/>
          <w:color w:val="000000" w:themeColor="text1"/>
          <w:sz w:val="28"/>
          <w:szCs w:val="28"/>
        </w:rPr>
        <w:t xml:space="preserve">Индекс </w:t>
      </w:r>
      <w:r w:rsidRPr="00C2656B">
        <w:rPr>
          <w:rFonts w:ascii="Times New Roman" w:hAnsi="Times New Roman" w:cs="Times New Roman"/>
          <w:color w:val="000000" w:themeColor="text1"/>
          <w:sz w:val="28"/>
          <w:szCs w:val="28"/>
          <w:shd w:val="clear" w:color="auto" w:fill="FFFFFF"/>
        </w:rPr>
        <w:t>ОД.О.01.1.6.</w:t>
      </w:r>
      <w:r>
        <w:rPr>
          <w:rFonts w:ascii="Times New Roman" w:hAnsi="Times New Roman" w:cs="Times New Roman"/>
          <w:color w:val="000000" w:themeColor="text1"/>
          <w:sz w:val="28"/>
          <w:szCs w:val="28"/>
          <w:shd w:val="clear" w:color="auto" w:fill="FFFFFF"/>
        </w:rPr>
        <w:t>86.</w:t>
      </w:r>
      <w:r w:rsidRPr="00C2656B">
        <w:rPr>
          <w:rFonts w:ascii="Times New Roman" w:hAnsi="Times New Roman" w:cs="Times New Roman"/>
          <w:color w:val="000000" w:themeColor="text1"/>
          <w:sz w:val="18"/>
          <w:szCs w:val="18"/>
          <w:shd w:val="clear" w:color="auto" w:fill="FFFFFF"/>
        </w:rPr>
        <w:t xml:space="preserve"> </w:t>
      </w:r>
      <w:r w:rsidRPr="00C2656B">
        <w:rPr>
          <w:rFonts w:ascii="Times New Roman" w:eastAsia="Times New Roman" w:hAnsi="Times New Roman" w:cs="Times New Roman"/>
          <w:b/>
          <w:color w:val="000000" w:themeColor="text1"/>
          <w:sz w:val="28"/>
          <w:szCs w:val="28"/>
        </w:rPr>
        <w:t xml:space="preserve">Тема: </w:t>
      </w:r>
      <w:r w:rsidRPr="00C2656B">
        <w:rPr>
          <w:rFonts w:ascii="Times New Roman" w:eastAsia="Times New Roman" w:hAnsi="Times New Roman" w:cs="Times New Roman"/>
          <w:color w:val="000000" w:themeColor="text1"/>
          <w:sz w:val="28"/>
          <w:szCs w:val="28"/>
        </w:rPr>
        <w:t>«</w:t>
      </w:r>
      <w:r w:rsidRPr="005019FD">
        <w:rPr>
          <w:rFonts w:ascii="Times New Roman" w:hAnsi="Times New Roman" w:cs="Times New Roman"/>
          <w:bCs/>
          <w:sz w:val="28"/>
          <w:szCs w:val="28"/>
          <w:bdr w:val="none" w:sz="0" w:space="0" w:color="auto" w:frame="1"/>
          <w:shd w:val="clear" w:color="auto" w:fill="FFFFFF"/>
        </w:rPr>
        <w:t>Анализ эффективности использования материальных ресурсов и их запасов</w:t>
      </w:r>
      <w:r w:rsidRPr="00C2656B">
        <w:rPr>
          <w:rFonts w:ascii="Times New Roman" w:hAnsi="Times New Roman" w:cs="Times New Roman"/>
          <w:bCs/>
          <w:color w:val="000000" w:themeColor="text1"/>
          <w:sz w:val="28"/>
          <w:szCs w:val="28"/>
          <w:bdr w:val="none" w:sz="0" w:space="0" w:color="auto" w:frame="1"/>
          <w:shd w:val="clear" w:color="auto" w:fill="FFFFFF"/>
        </w:rPr>
        <w:t>»</w:t>
      </w:r>
      <w:r>
        <w:rPr>
          <w:rFonts w:ascii="Times New Roman" w:hAnsi="Times New Roman" w:cs="Times New Roman"/>
          <w:color w:val="424242"/>
          <w:sz w:val="28"/>
          <w:szCs w:val="28"/>
          <w:shd w:val="clear" w:color="auto" w:fill="FFFFFF"/>
        </w:rPr>
        <w:t>.</w:t>
      </w:r>
    </w:p>
    <w:p w:rsidR="00F6535D" w:rsidRPr="00C2656B" w:rsidRDefault="00F6535D" w:rsidP="00F6535D">
      <w:pPr>
        <w:spacing w:after="0" w:line="240" w:lineRule="auto"/>
        <w:ind w:firstLine="709"/>
        <w:jc w:val="both"/>
        <w:rPr>
          <w:rFonts w:ascii="Times New Roman" w:eastAsia="Times New Roman" w:hAnsi="Times New Roman" w:cs="Times New Roman"/>
          <w:sz w:val="28"/>
          <w:szCs w:val="28"/>
        </w:rPr>
      </w:pPr>
      <w:r w:rsidRPr="00C2656B">
        <w:rPr>
          <w:rFonts w:ascii="Times New Roman" w:eastAsia="Times New Roman" w:hAnsi="Times New Roman" w:cs="Times New Roman"/>
          <w:b/>
          <w:sz w:val="28"/>
          <w:szCs w:val="28"/>
        </w:rPr>
        <w:t>2. Форма</w:t>
      </w:r>
      <w:r>
        <w:rPr>
          <w:rFonts w:ascii="Times New Roman" w:eastAsia="Times New Roman" w:hAnsi="Times New Roman" w:cs="Times New Roman"/>
          <w:b/>
          <w:sz w:val="28"/>
          <w:szCs w:val="28"/>
        </w:rPr>
        <w:t xml:space="preserve"> </w:t>
      </w:r>
      <w:r w:rsidRPr="00C2656B">
        <w:rPr>
          <w:rFonts w:ascii="Times New Roman" w:eastAsia="Times New Roman" w:hAnsi="Times New Roman" w:cs="Times New Roman"/>
          <w:b/>
          <w:sz w:val="28"/>
          <w:szCs w:val="28"/>
        </w:rPr>
        <w:t>организации</w:t>
      </w:r>
      <w:r>
        <w:rPr>
          <w:rFonts w:ascii="Times New Roman" w:eastAsia="Times New Roman" w:hAnsi="Times New Roman" w:cs="Times New Roman"/>
          <w:b/>
          <w:sz w:val="28"/>
          <w:szCs w:val="28"/>
        </w:rPr>
        <w:t xml:space="preserve"> </w:t>
      </w:r>
      <w:r w:rsidRPr="00FD165F">
        <w:rPr>
          <w:rFonts w:ascii="Times New Roman" w:eastAsia="Times New Roman" w:hAnsi="Times New Roman" w:cs="Times New Roman"/>
          <w:b/>
          <w:sz w:val="28"/>
          <w:szCs w:val="28"/>
        </w:rPr>
        <w:t>занятия</w:t>
      </w:r>
      <w:r w:rsidRPr="00C2656B">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практическое занятие.</w:t>
      </w:r>
    </w:p>
    <w:p w:rsidR="00F6535D" w:rsidRPr="00C2656B" w:rsidRDefault="00F6535D" w:rsidP="00F6535D">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3</w:t>
      </w:r>
      <w:r w:rsidRPr="00C2656B">
        <w:rPr>
          <w:rFonts w:ascii="Times New Roman" w:eastAsia="Times New Roman" w:hAnsi="Times New Roman" w:cs="Times New Roman"/>
          <w:b/>
          <w:sz w:val="28"/>
          <w:szCs w:val="28"/>
        </w:rPr>
        <w:t xml:space="preserve">. Значение темы (актуальность изучаемой проблемы). </w:t>
      </w:r>
    </w:p>
    <w:p w:rsidR="00F6535D" w:rsidRPr="00C2656B" w:rsidRDefault="00F6535D" w:rsidP="00F6535D">
      <w:pPr>
        <w:spacing w:after="0" w:line="240" w:lineRule="auto"/>
        <w:ind w:firstLine="709"/>
        <w:jc w:val="both"/>
        <w:rPr>
          <w:rFonts w:ascii="Times New Roman" w:hAnsi="Times New Roman" w:cs="Times New Roman"/>
          <w:sz w:val="28"/>
          <w:szCs w:val="28"/>
        </w:rPr>
      </w:pPr>
      <w:r w:rsidRPr="00C2656B">
        <w:rPr>
          <w:rFonts w:ascii="Times New Roman" w:hAnsi="Times New Roman" w:cs="Times New Roman"/>
          <w:sz w:val="28"/>
          <w:szCs w:val="28"/>
        </w:rPr>
        <w:t>Знания, полученные в ходе изучения темы, формируют профессиональные навыки специалиста, работающего на фармацевтическом рынке, закладывают основу комплекса теоретических знаний и практических навыков при подготовке высококвалифицированных специалистов-провизоров, владеющих теорией рыночной экономики.</w:t>
      </w:r>
    </w:p>
    <w:p w:rsidR="00F6535D" w:rsidRPr="00C2656B" w:rsidRDefault="00F6535D" w:rsidP="00F6535D">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4. </w:t>
      </w:r>
      <w:r w:rsidRPr="00C2656B">
        <w:rPr>
          <w:rFonts w:ascii="Times New Roman" w:eastAsia="Times New Roman" w:hAnsi="Times New Roman" w:cs="Times New Roman"/>
          <w:b/>
          <w:sz w:val="28"/>
          <w:szCs w:val="28"/>
        </w:rPr>
        <w:t>Цели обучения:</w:t>
      </w:r>
    </w:p>
    <w:p w:rsidR="00F6535D" w:rsidRPr="00C2656B" w:rsidRDefault="00F6535D" w:rsidP="00F6535D">
      <w:pPr>
        <w:tabs>
          <w:tab w:val="left" w:pos="1418"/>
        </w:tabs>
        <w:spacing w:after="0" w:line="240" w:lineRule="auto"/>
        <w:jc w:val="both"/>
        <w:rPr>
          <w:rFonts w:ascii="Times New Roman" w:eastAsia="Times New Roman" w:hAnsi="Times New Roman" w:cs="Times New Roman"/>
          <w:b/>
          <w:color w:val="000000" w:themeColor="text1"/>
          <w:sz w:val="28"/>
          <w:szCs w:val="28"/>
        </w:rPr>
      </w:pPr>
      <w:r w:rsidRPr="00C2656B">
        <w:rPr>
          <w:rFonts w:ascii="Times New Roman" w:eastAsia="Times New Roman" w:hAnsi="Times New Roman" w:cs="Times New Roman"/>
          <w:b/>
          <w:color w:val="000000" w:themeColor="text1"/>
          <w:sz w:val="28"/>
          <w:szCs w:val="28"/>
        </w:rPr>
        <w:t>общая (обучающийся должен обладать):</w:t>
      </w:r>
    </w:p>
    <w:p w:rsidR="00F6535D" w:rsidRPr="00C2656B" w:rsidRDefault="00F6535D" w:rsidP="00F6535D">
      <w:pPr>
        <w:spacing w:after="0" w:line="240" w:lineRule="auto"/>
        <w:jc w:val="both"/>
        <w:rPr>
          <w:rFonts w:ascii="Times New Roman" w:hAnsi="Times New Roman" w:cs="Times New Roman"/>
          <w:sz w:val="28"/>
          <w:szCs w:val="28"/>
        </w:rPr>
      </w:pPr>
      <w:r w:rsidRPr="00C2656B">
        <w:rPr>
          <w:rFonts w:ascii="Times New Roman" w:hAnsi="Times New Roman" w:cs="Times New Roman"/>
          <w:sz w:val="28"/>
          <w:szCs w:val="28"/>
        </w:rPr>
        <w:t>- готовность к оценке экономических и финансовых показателей, применяемых в сфере обращения лекарственных средств (ПК-6).</w:t>
      </w:r>
    </w:p>
    <w:p w:rsidR="00F6535D" w:rsidRPr="00C2656B" w:rsidRDefault="00F6535D" w:rsidP="00F6535D">
      <w:pPr>
        <w:spacing w:after="0" w:line="240" w:lineRule="auto"/>
        <w:jc w:val="both"/>
        <w:rPr>
          <w:rFonts w:ascii="Times New Roman" w:hAnsi="Times New Roman" w:cs="Times New Roman"/>
          <w:b/>
          <w:sz w:val="28"/>
          <w:szCs w:val="28"/>
        </w:rPr>
      </w:pPr>
      <w:r w:rsidRPr="00C2656B">
        <w:rPr>
          <w:rFonts w:ascii="Times New Roman" w:hAnsi="Times New Roman" w:cs="Times New Roman"/>
          <w:b/>
          <w:sz w:val="28"/>
          <w:szCs w:val="28"/>
        </w:rPr>
        <w:t xml:space="preserve">Учебная: </w:t>
      </w:r>
    </w:p>
    <w:p w:rsidR="00F6535D" w:rsidRPr="00C2656B" w:rsidRDefault="00F6535D" w:rsidP="00F6535D">
      <w:pPr>
        <w:spacing w:after="0" w:line="240" w:lineRule="auto"/>
        <w:jc w:val="both"/>
        <w:rPr>
          <w:rFonts w:ascii="Times New Roman" w:hAnsi="Times New Roman" w:cs="Times New Roman"/>
          <w:b/>
          <w:sz w:val="28"/>
          <w:szCs w:val="28"/>
        </w:rPr>
      </w:pPr>
      <w:r w:rsidRPr="00C2656B">
        <w:rPr>
          <w:rFonts w:ascii="Times New Roman" w:hAnsi="Times New Roman" w:cs="Times New Roman"/>
          <w:b/>
          <w:sz w:val="28"/>
          <w:szCs w:val="28"/>
        </w:rPr>
        <w:t>-знать:</w:t>
      </w:r>
      <w:r w:rsidRPr="00C2656B">
        <w:rPr>
          <w:rFonts w:ascii="Times New Roman" w:hAnsi="Times New Roman" w:cs="Times New Roman"/>
          <w:sz w:val="28"/>
          <w:szCs w:val="28"/>
        </w:rPr>
        <w:t xml:space="preserve"> порядок ценообразования на лекарственные препараты, включенные в перечень ЖНВЛП;</w:t>
      </w:r>
    </w:p>
    <w:p w:rsidR="00F6535D" w:rsidRPr="00C2656B" w:rsidRDefault="00F6535D" w:rsidP="00F6535D">
      <w:pPr>
        <w:spacing w:after="0" w:line="240" w:lineRule="auto"/>
        <w:jc w:val="both"/>
        <w:rPr>
          <w:rFonts w:ascii="Times New Roman" w:hAnsi="Times New Roman" w:cs="Times New Roman"/>
          <w:sz w:val="28"/>
          <w:szCs w:val="28"/>
        </w:rPr>
      </w:pPr>
      <w:r w:rsidRPr="00C2656B">
        <w:rPr>
          <w:rFonts w:ascii="Times New Roman" w:hAnsi="Times New Roman" w:cs="Times New Roman"/>
          <w:b/>
          <w:sz w:val="28"/>
          <w:szCs w:val="28"/>
        </w:rPr>
        <w:t>-уметь:</w:t>
      </w:r>
      <w:r w:rsidRPr="00C2656B">
        <w:rPr>
          <w:rFonts w:ascii="Times New Roman" w:hAnsi="Times New Roman" w:cs="Times New Roman"/>
          <w:sz w:val="28"/>
          <w:szCs w:val="28"/>
        </w:rPr>
        <w:t xml:space="preserve"> формировать конкурсную документацию на закупку лекарственных средств;</w:t>
      </w:r>
    </w:p>
    <w:p w:rsidR="00F6535D" w:rsidRPr="00C2656B" w:rsidRDefault="00F6535D" w:rsidP="00F6535D">
      <w:pPr>
        <w:spacing w:after="0" w:line="240" w:lineRule="auto"/>
        <w:jc w:val="both"/>
        <w:rPr>
          <w:rFonts w:ascii="Times New Roman" w:hAnsi="Times New Roman" w:cs="Times New Roman"/>
          <w:sz w:val="28"/>
          <w:szCs w:val="28"/>
        </w:rPr>
      </w:pPr>
      <w:r w:rsidRPr="00C2656B">
        <w:rPr>
          <w:rFonts w:ascii="Times New Roman" w:hAnsi="Times New Roman" w:cs="Times New Roman"/>
          <w:b/>
          <w:sz w:val="28"/>
          <w:szCs w:val="28"/>
        </w:rPr>
        <w:t>-владеть:</w:t>
      </w:r>
      <w:r w:rsidRPr="00C2656B">
        <w:rPr>
          <w:rFonts w:ascii="Times New Roman" w:hAnsi="Times New Roman" w:cs="Times New Roman"/>
          <w:sz w:val="28"/>
          <w:szCs w:val="28"/>
        </w:rPr>
        <w:t xml:space="preserve"> навыками заключения и контроля исполнения договоров на поставку товаров, работ и услуг.</w:t>
      </w:r>
    </w:p>
    <w:p w:rsidR="00F6535D" w:rsidRDefault="00F6535D" w:rsidP="00F6535D">
      <w:pPr>
        <w:spacing w:after="0" w:line="240" w:lineRule="auto"/>
        <w:ind w:firstLine="709"/>
        <w:jc w:val="both"/>
        <w:rPr>
          <w:rFonts w:ascii="Times New Roman" w:eastAsia="Times New Roman" w:hAnsi="Times New Roman" w:cs="Times New Roman"/>
          <w:b/>
          <w:sz w:val="28"/>
          <w:szCs w:val="28"/>
        </w:rPr>
      </w:pPr>
      <w:r w:rsidRPr="00FD165F">
        <w:rPr>
          <w:rFonts w:ascii="Times New Roman" w:eastAsia="Times New Roman" w:hAnsi="Times New Roman" w:cs="Times New Roman"/>
          <w:b/>
          <w:sz w:val="28"/>
          <w:szCs w:val="28"/>
        </w:rPr>
        <w:t>5. План изучения темы:</w:t>
      </w:r>
    </w:p>
    <w:p w:rsidR="00F6535D" w:rsidRPr="00FD165F" w:rsidRDefault="00F6535D" w:rsidP="00F6535D">
      <w:pPr>
        <w:spacing w:after="0" w:line="240" w:lineRule="auto"/>
        <w:ind w:firstLine="709"/>
        <w:jc w:val="both"/>
        <w:rPr>
          <w:rFonts w:ascii="Times New Roman" w:eastAsia="Times New Roman" w:hAnsi="Times New Roman" w:cs="Times New Roman"/>
          <w:b/>
          <w:sz w:val="28"/>
          <w:szCs w:val="28"/>
        </w:rPr>
      </w:pPr>
      <w:r w:rsidRPr="00FD165F">
        <w:rPr>
          <w:rFonts w:ascii="Times New Roman" w:eastAsia="Times New Roman" w:hAnsi="Times New Roman" w:cs="Times New Roman"/>
          <w:b/>
          <w:sz w:val="28"/>
          <w:szCs w:val="28"/>
        </w:rPr>
        <w:t>5.1. Контроль исходного уровня знаний:</w:t>
      </w:r>
    </w:p>
    <w:p w:rsidR="00F6535D" w:rsidRDefault="00F6535D" w:rsidP="00F6535D">
      <w:pPr>
        <w:spacing w:after="0" w:line="240" w:lineRule="auto"/>
        <w:ind w:firstLine="709"/>
        <w:jc w:val="both"/>
        <w:rPr>
          <w:rFonts w:ascii="Times New Roman" w:eastAsia="Times New Roman" w:hAnsi="Times New Roman" w:cs="Times New Roman"/>
          <w:sz w:val="28"/>
          <w:szCs w:val="28"/>
        </w:rPr>
      </w:pPr>
      <w:r w:rsidRPr="00FD165F">
        <w:rPr>
          <w:rFonts w:ascii="Times New Roman" w:eastAsia="Times New Roman" w:hAnsi="Times New Roman" w:cs="Times New Roman"/>
          <w:sz w:val="28"/>
          <w:szCs w:val="28"/>
        </w:rPr>
        <w:t>-индивидуальный устный опрос</w:t>
      </w:r>
    </w:p>
    <w:p w:rsidR="00F6535D" w:rsidRPr="00F75CF8" w:rsidRDefault="00F6535D" w:rsidP="00435395">
      <w:pPr>
        <w:pStyle w:val="a5"/>
        <w:numPr>
          <w:ilvl w:val="0"/>
          <w:numId w:val="128"/>
        </w:numPr>
        <w:jc w:val="both"/>
        <w:rPr>
          <w:rFonts w:ascii="Times New Roman" w:hAnsi="Times New Roman" w:cs="Times New Roman"/>
          <w:sz w:val="28"/>
          <w:szCs w:val="28"/>
        </w:rPr>
      </w:pPr>
      <w:r w:rsidRPr="00F75CF8">
        <w:rPr>
          <w:rFonts w:ascii="Times New Roman" w:hAnsi="Times New Roman" w:cs="Times New Roman"/>
          <w:sz w:val="28"/>
          <w:szCs w:val="28"/>
        </w:rPr>
        <w:t>Понятие и сущность материальных ресурсов</w:t>
      </w:r>
      <w:r w:rsidRPr="002B4BD1">
        <w:rPr>
          <w:rFonts w:ascii="Times New Roman" w:hAnsi="Times New Roman" w:cs="Times New Roman"/>
          <w:sz w:val="28"/>
          <w:szCs w:val="28"/>
        </w:rPr>
        <w:t xml:space="preserve">. </w:t>
      </w:r>
      <w:r w:rsidRPr="00467701">
        <w:rPr>
          <w:rFonts w:ascii="Times New Roman" w:hAnsi="Times New Roman" w:cs="Times New Roman"/>
          <w:sz w:val="28"/>
          <w:szCs w:val="28"/>
        </w:rPr>
        <w:t>ПК-6</w:t>
      </w:r>
    </w:p>
    <w:p w:rsidR="00F6535D" w:rsidRPr="00F75CF8" w:rsidRDefault="00F6535D" w:rsidP="00435395">
      <w:pPr>
        <w:pStyle w:val="a5"/>
        <w:numPr>
          <w:ilvl w:val="0"/>
          <w:numId w:val="128"/>
        </w:numPr>
        <w:jc w:val="both"/>
        <w:rPr>
          <w:rFonts w:ascii="Times New Roman" w:hAnsi="Times New Roman" w:cs="Times New Roman"/>
          <w:sz w:val="28"/>
          <w:szCs w:val="28"/>
        </w:rPr>
      </w:pPr>
      <w:r w:rsidRPr="00F75CF8">
        <w:rPr>
          <w:rFonts w:ascii="Times New Roman" w:hAnsi="Times New Roman" w:cs="Times New Roman"/>
          <w:sz w:val="28"/>
          <w:szCs w:val="28"/>
        </w:rPr>
        <w:t>Классификация материальных ресурсов</w:t>
      </w:r>
      <w:r w:rsidRPr="002B4BD1">
        <w:rPr>
          <w:rFonts w:ascii="Times New Roman" w:hAnsi="Times New Roman" w:cs="Times New Roman"/>
          <w:sz w:val="28"/>
          <w:szCs w:val="28"/>
        </w:rPr>
        <w:t xml:space="preserve">. </w:t>
      </w:r>
      <w:r w:rsidRPr="00467701">
        <w:rPr>
          <w:rFonts w:ascii="Times New Roman" w:hAnsi="Times New Roman" w:cs="Times New Roman"/>
          <w:sz w:val="28"/>
          <w:szCs w:val="28"/>
        </w:rPr>
        <w:t>ПК-6</w:t>
      </w:r>
    </w:p>
    <w:p w:rsidR="00F6535D" w:rsidRPr="00F75CF8" w:rsidRDefault="00F6535D" w:rsidP="00435395">
      <w:pPr>
        <w:pStyle w:val="a5"/>
        <w:numPr>
          <w:ilvl w:val="0"/>
          <w:numId w:val="128"/>
        </w:numPr>
        <w:jc w:val="both"/>
        <w:rPr>
          <w:rFonts w:ascii="Times New Roman" w:hAnsi="Times New Roman" w:cs="Times New Roman"/>
          <w:sz w:val="28"/>
          <w:szCs w:val="28"/>
        </w:rPr>
      </w:pPr>
      <w:r w:rsidRPr="00F75CF8">
        <w:rPr>
          <w:rFonts w:ascii="Times New Roman" w:hAnsi="Times New Roman" w:cs="Times New Roman"/>
          <w:sz w:val="28"/>
          <w:szCs w:val="28"/>
        </w:rPr>
        <w:t>Источники обеспечения потребности предприятия в материальных ресурсах</w:t>
      </w:r>
      <w:r w:rsidRPr="002B4BD1">
        <w:rPr>
          <w:rFonts w:ascii="Times New Roman" w:hAnsi="Times New Roman" w:cs="Times New Roman"/>
          <w:sz w:val="28"/>
          <w:szCs w:val="28"/>
        </w:rPr>
        <w:t xml:space="preserve">. </w:t>
      </w:r>
      <w:r w:rsidRPr="00467701">
        <w:rPr>
          <w:rFonts w:ascii="Times New Roman" w:hAnsi="Times New Roman" w:cs="Times New Roman"/>
          <w:sz w:val="28"/>
          <w:szCs w:val="28"/>
        </w:rPr>
        <w:t>ПК-6</w:t>
      </w:r>
    </w:p>
    <w:p w:rsidR="00F6535D" w:rsidRPr="00F75CF8" w:rsidRDefault="00F6535D" w:rsidP="00435395">
      <w:pPr>
        <w:pStyle w:val="a5"/>
        <w:numPr>
          <w:ilvl w:val="0"/>
          <w:numId w:val="128"/>
        </w:numPr>
        <w:jc w:val="both"/>
        <w:rPr>
          <w:rFonts w:ascii="Times New Roman" w:hAnsi="Times New Roman" w:cs="Times New Roman"/>
          <w:sz w:val="28"/>
          <w:szCs w:val="28"/>
        </w:rPr>
      </w:pPr>
      <w:r w:rsidRPr="00F75CF8">
        <w:rPr>
          <w:rFonts w:ascii="Times New Roman" w:hAnsi="Times New Roman" w:cs="Times New Roman"/>
          <w:sz w:val="28"/>
          <w:szCs w:val="28"/>
        </w:rPr>
        <w:t>Задачи анализа материальных ресурсов</w:t>
      </w:r>
      <w:r w:rsidRPr="002B4BD1">
        <w:rPr>
          <w:rFonts w:ascii="Times New Roman" w:hAnsi="Times New Roman" w:cs="Times New Roman"/>
          <w:sz w:val="28"/>
          <w:szCs w:val="28"/>
        </w:rPr>
        <w:t xml:space="preserve">. </w:t>
      </w:r>
      <w:r w:rsidRPr="00467701">
        <w:rPr>
          <w:rFonts w:ascii="Times New Roman" w:hAnsi="Times New Roman" w:cs="Times New Roman"/>
          <w:sz w:val="28"/>
          <w:szCs w:val="28"/>
        </w:rPr>
        <w:t>ПК-6</w:t>
      </w:r>
    </w:p>
    <w:p w:rsidR="00F6535D" w:rsidRPr="00F75CF8" w:rsidRDefault="00F6535D" w:rsidP="00435395">
      <w:pPr>
        <w:pStyle w:val="a5"/>
        <w:numPr>
          <w:ilvl w:val="0"/>
          <w:numId w:val="128"/>
        </w:numPr>
        <w:jc w:val="both"/>
        <w:rPr>
          <w:rFonts w:ascii="Times New Roman" w:hAnsi="Times New Roman" w:cs="Times New Roman"/>
          <w:sz w:val="28"/>
          <w:szCs w:val="28"/>
        </w:rPr>
      </w:pPr>
      <w:r w:rsidRPr="00F75CF8">
        <w:rPr>
          <w:rFonts w:ascii="Times New Roman" w:hAnsi="Times New Roman" w:cs="Times New Roman"/>
          <w:sz w:val="28"/>
          <w:szCs w:val="28"/>
        </w:rPr>
        <w:t>Показатели, характеризующие эффективность использования материальных ресурсов</w:t>
      </w:r>
      <w:r w:rsidRPr="002B4BD1">
        <w:rPr>
          <w:rFonts w:ascii="Times New Roman" w:hAnsi="Times New Roman" w:cs="Times New Roman"/>
          <w:sz w:val="28"/>
          <w:szCs w:val="28"/>
        </w:rPr>
        <w:t xml:space="preserve">. </w:t>
      </w:r>
      <w:r w:rsidRPr="00467701">
        <w:rPr>
          <w:rFonts w:ascii="Times New Roman" w:hAnsi="Times New Roman" w:cs="Times New Roman"/>
          <w:sz w:val="28"/>
          <w:szCs w:val="28"/>
        </w:rPr>
        <w:t>ПК-6</w:t>
      </w:r>
    </w:p>
    <w:p w:rsidR="00F6535D" w:rsidRDefault="00F6535D" w:rsidP="00F6535D">
      <w:pPr>
        <w:spacing w:after="0" w:line="240" w:lineRule="auto"/>
        <w:ind w:firstLine="709"/>
        <w:jc w:val="both"/>
        <w:rPr>
          <w:rFonts w:ascii="Times New Roman" w:eastAsia="Times New Roman" w:hAnsi="Times New Roman" w:cs="Times New Roman"/>
          <w:sz w:val="28"/>
          <w:szCs w:val="28"/>
        </w:rPr>
      </w:pPr>
    </w:p>
    <w:p w:rsidR="00F6535D" w:rsidRPr="00FD165F" w:rsidRDefault="00F6535D" w:rsidP="00F6535D">
      <w:pPr>
        <w:spacing w:after="0" w:line="240" w:lineRule="auto"/>
        <w:ind w:firstLine="709"/>
        <w:jc w:val="both"/>
        <w:rPr>
          <w:rFonts w:ascii="Times New Roman" w:eastAsia="Times New Roman" w:hAnsi="Times New Roman" w:cs="Times New Roman"/>
          <w:b/>
          <w:sz w:val="28"/>
          <w:szCs w:val="28"/>
        </w:rPr>
      </w:pPr>
      <w:r w:rsidRPr="00FD165F">
        <w:rPr>
          <w:rFonts w:ascii="Times New Roman" w:eastAsia="Times New Roman" w:hAnsi="Times New Roman" w:cs="Times New Roman"/>
          <w:b/>
          <w:sz w:val="28"/>
          <w:szCs w:val="28"/>
        </w:rPr>
        <w:t>5.2. Основные понятия и положения темы:</w:t>
      </w:r>
    </w:p>
    <w:p w:rsidR="00F6535D" w:rsidRPr="008F0441" w:rsidRDefault="00F6535D" w:rsidP="00F6535D">
      <w:pPr>
        <w:spacing w:after="0" w:line="240" w:lineRule="auto"/>
        <w:ind w:left="225" w:right="375"/>
        <w:jc w:val="both"/>
        <w:rPr>
          <w:rFonts w:ascii="Times New Roman" w:eastAsia="Times New Roman" w:hAnsi="Times New Roman" w:cs="Times New Roman"/>
          <w:sz w:val="28"/>
          <w:szCs w:val="28"/>
        </w:rPr>
      </w:pPr>
      <w:r w:rsidRPr="008F0441">
        <w:rPr>
          <w:rFonts w:ascii="Times New Roman" w:eastAsia="Times New Roman" w:hAnsi="Times New Roman" w:cs="Times New Roman"/>
          <w:b/>
          <w:bCs/>
          <w:sz w:val="28"/>
          <w:szCs w:val="28"/>
        </w:rPr>
        <w:t>Материальные ресурсы –</w:t>
      </w:r>
      <w:r w:rsidRPr="008F0441">
        <w:rPr>
          <w:rFonts w:ascii="Times New Roman" w:eastAsia="Times New Roman" w:hAnsi="Times New Roman" w:cs="Times New Roman"/>
          <w:sz w:val="28"/>
          <w:szCs w:val="28"/>
        </w:rPr>
        <w:t>это один из видов производственных ресурсов предприятия, они участвуют в одном или нескольких производственных циклах и в процессе потребления полностью или частично утрачивают свою материально-вещественную форму и трансформируются в материальные затраты.</w:t>
      </w:r>
    </w:p>
    <w:p w:rsidR="00F6535D" w:rsidRPr="008F0441" w:rsidRDefault="00F6535D" w:rsidP="00F6535D">
      <w:pPr>
        <w:spacing w:after="0" w:line="240" w:lineRule="auto"/>
        <w:ind w:left="225" w:right="375"/>
        <w:jc w:val="both"/>
        <w:rPr>
          <w:rFonts w:ascii="Times New Roman" w:eastAsia="Times New Roman" w:hAnsi="Times New Roman" w:cs="Times New Roman"/>
          <w:sz w:val="28"/>
          <w:szCs w:val="28"/>
        </w:rPr>
      </w:pPr>
      <w:r w:rsidRPr="008F0441">
        <w:rPr>
          <w:rFonts w:ascii="Times New Roman" w:eastAsia="Times New Roman" w:hAnsi="Times New Roman" w:cs="Times New Roman"/>
          <w:sz w:val="28"/>
          <w:szCs w:val="28"/>
        </w:rPr>
        <w:t>Полная и своевременная обеспеченность предприятия сырьем и материалами является необходимым условием выполнения планов по производству продукции, снижения себестоимости, роста прибыли и рентабельности.</w:t>
      </w:r>
    </w:p>
    <w:p w:rsidR="00F6535D" w:rsidRPr="008F0441" w:rsidRDefault="00F6535D" w:rsidP="00F6535D">
      <w:pPr>
        <w:spacing w:after="0" w:line="240" w:lineRule="auto"/>
        <w:ind w:left="225" w:right="375"/>
        <w:jc w:val="both"/>
        <w:rPr>
          <w:rFonts w:ascii="Times New Roman" w:eastAsia="Times New Roman" w:hAnsi="Times New Roman" w:cs="Times New Roman"/>
          <w:sz w:val="28"/>
          <w:szCs w:val="28"/>
        </w:rPr>
      </w:pPr>
      <w:r w:rsidRPr="008F0441">
        <w:rPr>
          <w:rFonts w:ascii="Times New Roman" w:eastAsia="Times New Roman" w:hAnsi="Times New Roman" w:cs="Times New Roman"/>
          <w:i/>
          <w:iCs/>
          <w:sz w:val="28"/>
          <w:szCs w:val="28"/>
        </w:rPr>
        <w:t>Материальные ресурсы являются важной частью оборотных активов организации и необходимым элементом процесса производства продукции.</w:t>
      </w:r>
    </w:p>
    <w:p w:rsidR="00F6535D" w:rsidRPr="008F0441" w:rsidRDefault="00F6535D" w:rsidP="00F6535D">
      <w:pPr>
        <w:spacing w:after="0" w:line="240" w:lineRule="auto"/>
        <w:ind w:left="225" w:right="375"/>
        <w:jc w:val="both"/>
        <w:rPr>
          <w:rFonts w:ascii="Times New Roman" w:eastAsia="Times New Roman" w:hAnsi="Times New Roman" w:cs="Times New Roman"/>
          <w:sz w:val="28"/>
          <w:szCs w:val="28"/>
        </w:rPr>
      </w:pPr>
      <w:r w:rsidRPr="008F0441">
        <w:rPr>
          <w:rFonts w:ascii="Times New Roman" w:eastAsia="Times New Roman" w:hAnsi="Times New Roman" w:cs="Times New Roman"/>
          <w:b/>
          <w:bCs/>
          <w:sz w:val="28"/>
          <w:szCs w:val="28"/>
        </w:rPr>
        <w:t>Цель анализа материальных ресурсов</w:t>
      </w:r>
      <w:r w:rsidRPr="008F0441">
        <w:rPr>
          <w:rFonts w:ascii="Times New Roman" w:eastAsia="Times New Roman" w:hAnsi="Times New Roman" w:cs="Times New Roman"/>
          <w:sz w:val="28"/>
          <w:szCs w:val="28"/>
        </w:rPr>
        <w:t> состоит в выработке мер по более рациональному обеспечению материалами и сырьем и экономному их использованию.</w:t>
      </w:r>
    </w:p>
    <w:p w:rsidR="00F6535D" w:rsidRPr="008F0441" w:rsidRDefault="00F6535D" w:rsidP="00F6535D">
      <w:pPr>
        <w:spacing w:after="0" w:line="240" w:lineRule="auto"/>
        <w:ind w:left="225" w:right="375"/>
        <w:jc w:val="both"/>
        <w:rPr>
          <w:rFonts w:ascii="Times New Roman" w:eastAsia="Times New Roman" w:hAnsi="Times New Roman" w:cs="Times New Roman"/>
          <w:sz w:val="28"/>
          <w:szCs w:val="28"/>
        </w:rPr>
      </w:pPr>
      <w:r w:rsidRPr="008F0441">
        <w:rPr>
          <w:rFonts w:ascii="Times New Roman" w:eastAsia="Times New Roman" w:hAnsi="Times New Roman" w:cs="Times New Roman"/>
          <w:b/>
          <w:bCs/>
          <w:sz w:val="28"/>
          <w:szCs w:val="28"/>
        </w:rPr>
        <w:t>Задачи анализа материальных ресурсов:</w:t>
      </w:r>
    </w:p>
    <w:p w:rsidR="00F6535D" w:rsidRPr="008F0441" w:rsidRDefault="00F6535D" w:rsidP="00F6535D">
      <w:pPr>
        <w:spacing w:after="0" w:line="240" w:lineRule="auto"/>
        <w:ind w:left="225" w:right="375"/>
        <w:jc w:val="both"/>
        <w:rPr>
          <w:rFonts w:ascii="Times New Roman" w:eastAsia="Times New Roman" w:hAnsi="Times New Roman" w:cs="Times New Roman"/>
          <w:sz w:val="28"/>
          <w:szCs w:val="28"/>
        </w:rPr>
      </w:pPr>
      <w:r w:rsidRPr="008F0441">
        <w:rPr>
          <w:rFonts w:ascii="Times New Roman" w:eastAsia="Times New Roman" w:hAnsi="Times New Roman" w:cs="Times New Roman"/>
          <w:sz w:val="28"/>
          <w:szCs w:val="28"/>
        </w:rPr>
        <w:t>1) оценка обеспеченности предприятия материальными ресурсами;</w:t>
      </w:r>
    </w:p>
    <w:p w:rsidR="00F6535D" w:rsidRPr="008F0441" w:rsidRDefault="00F6535D" w:rsidP="00F6535D">
      <w:pPr>
        <w:spacing w:after="0" w:line="240" w:lineRule="auto"/>
        <w:ind w:left="225" w:right="375"/>
        <w:jc w:val="both"/>
        <w:rPr>
          <w:rFonts w:ascii="Times New Roman" w:eastAsia="Times New Roman" w:hAnsi="Times New Roman" w:cs="Times New Roman"/>
          <w:sz w:val="28"/>
          <w:szCs w:val="28"/>
        </w:rPr>
      </w:pPr>
      <w:r w:rsidRPr="008F0441">
        <w:rPr>
          <w:rFonts w:ascii="Times New Roman" w:eastAsia="Times New Roman" w:hAnsi="Times New Roman" w:cs="Times New Roman"/>
          <w:sz w:val="28"/>
          <w:szCs w:val="28"/>
        </w:rPr>
        <w:t>2) анализ эффективности использования материальных ресурсов;</w:t>
      </w:r>
    </w:p>
    <w:p w:rsidR="00F6535D" w:rsidRPr="008F0441" w:rsidRDefault="00F6535D" w:rsidP="00F6535D">
      <w:pPr>
        <w:spacing w:after="0" w:line="240" w:lineRule="auto"/>
        <w:ind w:left="225" w:right="375"/>
        <w:jc w:val="both"/>
        <w:rPr>
          <w:rFonts w:ascii="Times New Roman" w:eastAsia="Times New Roman" w:hAnsi="Times New Roman" w:cs="Times New Roman"/>
          <w:sz w:val="28"/>
          <w:szCs w:val="28"/>
        </w:rPr>
      </w:pPr>
      <w:r w:rsidRPr="008F0441">
        <w:rPr>
          <w:rFonts w:ascii="Times New Roman" w:eastAsia="Times New Roman" w:hAnsi="Times New Roman" w:cs="Times New Roman"/>
          <w:sz w:val="28"/>
          <w:szCs w:val="28"/>
        </w:rPr>
        <w:t>3) выявление внутрипроизводственных резервов экономии материальных ресурсов и разработка мероприятий по их использованию.</w:t>
      </w:r>
    </w:p>
    <w:p w:rsidR="00F6535D" w:rsidRPr="008F0441" w:rsidRDefault="00F6535D" w:rsidP="00F6535D">
      <w:pPr>
        <w:spacing w:after="0" w:line="240" w:lineRule="auto"/>
        <w:ind w:left="225" w:right="375"/>
        <w:jc w:val="both"/>
        <w:rPr>
          <w:rFonts w:ascii="Times New Roman" w:eastAsia="Times New Roman" w:hAnsi="Times New Roman" w:cs="Times New Roman"/>
          <w:sz w:val="28"/>
          <w:szCs w:val="28"/>
        </w:rPr>
      </w:pPr>
      <w:r w:rsidRPr="008F0441">
        <w:rPr>
          <w:rFonts w:ascii="Times New Roman" w:eastAsia="Times New Roman" w:hAnsi="Times New Roman" w:cs="Times New Roman"/>
          <w:b/>
          <w:bCs/>
          <w:sz w:val="28"/>
          <w:szCs w:val="28"/>
        </w:rPr>
        <w:t>Источники информации для анализа материальных ресурсов:</w:t>
      </w:r>
    </w:p>
    <w:p w:rsidR="00F6535D" w:rsidRPr="008F0441" w:rsidRDefault="00F6535D" w:rsidP="00F6535D">
      <w:pPr>
        <w:spacing w:after="0" w:line="240" w:lineRule="auto"/>
        <w:ind w:left="225" w:right="375"/>
        <w:jc w:val="both"/>
        <w:rPr>
          <w:rFonts w:ascii="Times New Roman" w:eastAsia="Times New Roman" w:hAnsi="Times New Roman" w:cs="Times New Roman"/>
          <w:sz w:val="28"/>
          <w:szCs w:val="28"/>
        </w:rPr>
      </w:pPr>
      <w:r w:rsidRPr="008F0441">
        <w:rPr>
          <w:rFonts w:ascii="Times New Roman" w:eastAsia="Times New Roman" w:hAnsi="Times New Roman" w:cs="Times New Roman"/>
          <w:sz w:val="28"/>
          <w:szCs w:val="28"/>
        </w:rPr>
        <w:t>1) план материально – технического снабжения;</w:t>
      </w:r>
    </w:p>
    <w:p w:rsidR="00F6535D" w:rsidRPr="008F0441" w:rsidRDefault="00F6535D" w:rsidP="00F6535D">
      <w:pPr>
        <w:spacing w:after="0" w:line="240" w:lineRule="auto"/>
        <w:ind w:left="225" w:right="375"/>
        <w:jc w:val="both"/>
        <w:rPr>
          <w:rFonts w:ascii="Times New Roman" w:eastAsia="Times New Roman" w:hAnsi="Times New Roman" w:cs="Times New Roman"/>
          <w:sz w:val="28"/>
          <w:szCs w:val="28"/>
        </w:rPr>
      </w:pPr>
      <w:r w:rsidRPr="008F0441">
        <w:rPr>
          <w:rFonts w:ascii="Times New Roman" w:eastAsia="Times New Roman" w:hAnsi="Times New Roman" w:cs="Times New Roman"/>
          <w:sz w:val="28"/>
          <w:szCs w:val="28"/>
        </w:rPr>
        <w:t>2) заявки и договоры на поставку сырья и материалов;</w:t>
      </w:r>
    </w:p>
    <w:p w:rsidR="00F6535D" w:rsidRPr="008F0441" w:rsidRDefault="00F6535D" w:rsidP="00F6535D">
      <w:pPr>
        <w:spacing w:after="0" w:line="240" w:lineRule="auto"/>
        <w:ind w:left="225" w:right="375"/>
        <w:jc w:val="both"/>
        <w:rPr>
          <w:rFonts w:ascii="Times New Roman" w:eastAsia="Times New Roman" w:hAnsi="Times New Roman" w:cs="Times New Roman"/>
          <w:sz w:val="28"/>
          <w:szCs w:val="28"/>
        </w:rPr>
      </w:pPr>
      <w:r w:rsidRPr="008F0441">
        <w:rPr>
          <w:rFonts w:ascii="Times New Roman" w:eastAsia="Times New Roman" w:hAnsi="Times New Roman" w:cs="Times New Roman"/>
          <w:sz w:val="28"/>
          <w:szCs w:val="28"/>
        </w:rPr>
        <w:t>3) оперативные данные отдела материально – технического снабжения;</w:t>
      </w:r>
    </w:p>
    <w:p w:rsidR="00F6535D" w:rsidRPr="008F0441" w:rsidRDefault="00F6535D" w:rsidP="00F6535D">
      <w:pPr>
        <w:spacing w:after="0" w:line="240" w:lineRule="auto"/>
        <w:ind w:left="225" w:right="375"/>
        <w:jc w:val="both"/>
        <w:rPr>
          <w:rFonts w:ascii="Times New Roman" w:eastAsia="Times New Roman" w:hAnsi="Times New Roman" w:cs="Times New Roman"/>
          <w:sz w:val="28"/>
          <w:szCs w:val="28"/>
        </w:rPr>
      </w:pPr>
      <w:r w:rsidRPr="008F0441">
        <w:rPr>
          <w:rFonts w:ascii="Times New Roman" w:eastAsia="Times New Roman" w:hAnsi="Times New Roman" w:cs="Times New Roman"/>
          <w:sz w:val="28"/>
          <w:szCs w:val="28"/>
        </w:rPr>
        <w:t>4) сведения аналитического бухгалтерского учета о поступлении и расходовании сырья и материалов;</w:t>
      </w:r>
    </w:p>
    <w:p w:rsidR="00F6535D" w:rsidRPr="008F0441" w:rsidRDefault="00F6535D" w:rsidP="00F6535D">
      <w:pPr>
        <w:spacing w:after="0" w:line="240" w:lineRule="auto"/>
        <w:ind w:left="225" w:right="375"/>
        <w:jc w:val="both"/>
        <w:rPr>
          <w:rFonts w:ascii="Times New Roman" w:eastAsia="Times New Roman" w:hAnsi="Times New Roman" w:cs="Times New Roman"/>
          <w:sz w:val="28"/>
          <w:szCs w:val="28"/>
        </w:rPr>
      </w:pPr>
      <w:r w:rsidRPr="008F0441">
        <w:rPr>
          <w:rFonts w:ascii="Times New Roman" w:eastAsia="Times New Roman" w:hAnsi="Times New Roman" w:cs="Times New Roman"/>
          <w:sz w:val="28"/>
          <w:szCs w:val="28"/>
        </w:rPr>
        <w:t>5) формы статистической отчетности о наличии и использовании материальных ресурсов.</w:t>
      </w:r>
    </w:p>
    <w:p w:rsidR="00F6535D" w:rsidRPr="008F0441" w:rsidRDefault="00F6535D" w:rsidP="00F6535D">
      <w:pPr>
        <w:spacing w:after="0" w:line="240" w:lineRule="auto"/>
        <w:ind w:left="225" w:right="375"/>
        <w:jc w:val="both"/>
        <w:rPr>
          <w:rFonts w:ascii="Times New Roman" w:eastAsia="Times New Roman" w:hAnsi="Times New Roman" w:cs="Times New Roman"/>
          <w:sz w:val="28"/>
          <w:szCs w:val="28"/>
        </w:rPr>
      </w:pPr>
      <w:r w:rsidRPr="008F0441">
        <w:rPr>
          <w:rFonts w:ascii="Times New Roman" w:eastAsia="Times New Roman" w:hAnsi="Times New Roman" w:cs="Times New Roman"/>
          <w:sz w:val="28"/>
          <w:szCs w:val="28"/>
        </w:rPr>
        <w:t>Обеспеченность организации материальными ресурсами – это важное условие эффективного их использования.</w:t>
      </w:r>
    </w:p>
    <w:p w:rsidR="00F6535D" w:rsidRPr="008F0441" w:rsidRDefault="00F6535D" w:rsidP="00F6535D">
      <w:pPr>
        <w:spacing w:after="0" w:line="240" w:lineRule="auto"/>
        <w:ind w:left="225" w:right="375"/>
        <w:jc w:val="both"/>
        <w:rPr>
          <w:rFonts w:ascii="Times New Roman" w:eastAsia="Times New Roman" w:hAnsi="Times New Roman" w:cs="Times New Roman"/>
          <w:sz w:val="28"/>
          <w:szCs w:val="28"/>
        </w:rPr>
      </w:pPr>
      <w:r w:rsidRPr="008F0441">
        <w:rPr>
          <w:rFonts w:ascii="Times New Roman" w:eastAsia="Times New Roman" w:hAnsi="Times New Roman" w:cs="Times New Roman"/>
          <w:sz w:val="28"/>
          <w:szCs w:val="28"/>
        </w:rPr>
        <w:t>Дефицит материалов может вызвать простои в производстве, нерациональные замены, приводящие к ухудшению качества готовой продукции либо к повышению себестоимости.</w:t>
      </w:r>
    </w:p>
    <w:p w:rsidR="00F6535D" w:rsidRPr="008F0441" w:rsidRDefault="00F6535D" w:rsidP="00F6535D">
      <w:pPr>
        <w:spacing w:after="0" w:line="240" w:lineRule="auto"/>
        <w:ind w:left="225" w:right="375"/>
        <w:jc w:val="both"/>
        <w:rPr>
          <w:rFonts w:ascii="Times New Roman" w:eastAsia="Times New Roman" w:hAnsi="Times New Roman" w:cs="Times New Roman"/>
          <w:sz w:val="28"/>
          <w:szCs w:val="28"/>
        </w:rPr>
      </w:pPr>
      <w:r w:rsidRPr="008F0441">
        <w:rPr>
          <w:rFonts w:ascii="Times New Roman" w:eastAsia="Times New Roman" w:hAnsi="Times New Roman" w:cs="Times New Roman"/>
          <w:sz w:val="28"/>
          <w:szCs w:val="28"/>
        </w:rPr>
        <w:t>Избыточные запасы сырья и материалов ведут к омертвлению средств, к дополнительным расходам и, соответственно, отрицательно влияют на финансовое положение организации.</w:t>
      </w:r>
    </w:p>
    <w:p w:rsidR="00F6535D" w:rsidRPr="008F0441" w:rsidRDefault="00F6535D" w:rsidP="00F6535D">
      <w:pPr>
        <w:spacing w:after="0" w:line="240" w:lineRule="auto"/>
        <w:ind w:left="225" w:right="375"/>
        <w:jc w:val="both"/>
        <w:rPr>
          <w:rFonts w:ascii="Times New Roman" w:eastAsia="Times New Roman" w:hAnsi="Times New Roman" w:cs="Times New Roman"/>
          <w:sz w:val="28"/>
          <w:szCs w:val="28"/>
        </w:rPr>
      </w:pPr>
      <w:r w:rsidRPr="008F0441">
        <w:rPr>
          <w:rFonts w:ascii="Times New Roman" w:eastAsia="Times New Roman" w:hAnsi="Times New Roman" w:cs="Times New Roman"/>
          <w:sz w:val="28"/>
          <w:szCs w:val="28"/>
        </w:rPr>
        <w:t>Поэтому в процессе анализа необходимо определить оптимальный объем и ассортимент материально – технических ресурсов, который обеспечит нормальную работу предприятия.</w:t>
      </w:r>
    </w:p>
    <w:p w:rsidR="00F6535D" w:rsidRPr="008F0441" w:rsidRDefault="00F6535D" w:rsidP="00F6535D">
      <w:pPr>
        <w:spacing w:after="0" w:line="240" w:lineRule="auto"/>
        <w:ind w:left="225" w:right="375"/>
        <w:jc w:val="both"/>
        <w:rPr>
          <w:rFonts w:ascii="Times New Roman" w:eastAsia="Times New Roman" w:hAnsi="Times New Roman" w:cs="Times New Roman"/>
          <w:sz w:val="28"/>
          <w:szCs w:val="28"/>
        </w:rPr>
      </w:pPr>
      <w:r w:rsidRPr="008F0441">
        <w:rPr>
          <w:rFonts w:ascii="Times New Roman" w:eastAsia="Times New Roman" w:hAnsi="Times New Roman" w:cs="Times New Roman"/>
          <w:i/>
          <w:iCs/>
          <w:sz w:val="28"/>
          <w:szCs w:val="28"/>
        </w:rPr>
        <w:t>Этапы анализа обеспеченности материальными ресурсами:</w:t>
      </w:r>
    </w:p>
    <w:p w:rsidR="00F6535D" w:rsidRPr="008F0441" w:rsidRDefault="00F6535D" w:rsidP="00F6535D">
      <w:pPr>
        <w:spacing w:after="0" w:line="240" w:lineRule="auto"/>
        <w:ind w:left="225" w:right="375"/>
        <w:jc w:val="both"/>
        <w:rPr>
          <w:rFonts w:ascii="Times New Roman" w:eastAsia="Times New Roman" w:hAnsi="Times New Roman" w:cs="Times New Roman"/>
          <w:sz w:val="28"/>
          <w:szCs w:val="28"/>
        </w:rPr>
      </w:pPr>
      <w:r w:rsidRPr="008F0441">
        <w:rPr>
          <w:rFonts w:ascii="Times New Roman" w:eastAsia="Times New Roman" w:hAnsi="Times New Roman" w:cs="Times New Roman"/>
          <w:sz w:val="28"/>
          <w:szCs w:val="28"/>
        </w:rPr>
        <w:t>1. Изучение уровня обеспеченности предприятия сырьем и материалами.</w:t>
      </w:r>
    </w:p>
    <w:p w:rsidR="00F6535D" w:rsidRPr="008F0441" w:rsidRDefault="00F6535D" w:rsidP="00F6535D">
      <w:pPr>
        <w:spacing w:after="0" w:line="240" w:lineRule="auto"/>
        <w:ind w:left="225" w:right="375"/>
        <w:jc w:val="both"/>
        <w:rPr>
          <w:rFonts w:ascii="Times New Roman" w:eastAsia="Times New Roman" w:hAnsi="Times New Roman" w:cs="Times New Roman"/>
          <w:sz w:val="28"/>
          <w:szCs w:val="28"/>
        </w:rPr>
      </w:pPr>
      <w:r w:rsidRPr="008F0441">
        <w:rPr>
          <w:rFonts w:ascii="Times New Roman" w:eastAsia="Times New Roman" w:hAnsi="Times New Roman" w:cs="Times New Roman"/>
          <w:sz w:val="28"/>
          <w:szCs w:val="28"/>
        </w:rPr>
        <w:t>Для этого сравнивают фактическое количество сырья с плановой потребностью, и рассчитывают коэффициент обеспеченности (Кобесп):</w:t>
      </w:r>
    </w:p>
    <w:p w:rsidR="00F6535D" w:rsidRPr="008F0441" w:rsidRDefault="00F6535D" w:rsidP="00F6535D">
      <w:pPr>
        <w:spacing w:after="0" w:line="240" w:lineRule="auto"/>
        <w:ind w:left="225" w:right="375"/>
        <w:jc w:val="both"/>
        <w:rPr>
          <w:rFonts w:ascii="Times New Roman" w:eastAsia="Times New Roman" w:hAnsi="Times New Roman" w:cs="Times New Roman"/>
          <w:sz w:val="28"/>
          <w:szCs w:val="28"/>
        </w:rPr>
      </w:pPr>
      <w:r w:rsidRPr="008F0441">
        <w:rPr>
          <w:rFonts w:ascii="Times New Roman" w:eastAsia="Times New Roman" w:hAnsi="Times New Roman" w:cs="Times New Roman"/>
          <w:sz w:val="28"/>
          <w:szCs w:val="28"/>
        </w:rPr>
        <w:t> </w:t>
      </w:r>
    </w:p>
    <w:p w:rsidR="00F6535D" w:rsidRPr="008F0441" w:rsidRDefault="00F6535D" w:rsidP="00F6535D">
      <w:pPr>
        <w:spacing w:after="0" w:line="240" w:lineRule="auto"/>
        <w:ind w:left="225" w:right="375"/>
        <w:jc w:val="both"/>
        <w:rPr>
          <w:rFonts w:ascii="Times New Roman" w:eastAsia="Times New Roman" w:hAnsi="Times New Roman" w:cs="Times New Roman"/>
          <w:sz w:val="28"/>
          <w:szCs w:val="28"/>
        </w:rPr>
      </w:pPr>
      <w:r w:rsidRPr="008F0441">
        <w:rPr>
          <w:rFonts w:ascii="Times New Roman" w:eastAsia="Times New Roman" w:hAnsi="Times New Roman" w:cs="Times New Roman"/>
          <w:noProof/>
          <w:sz w:val="28"/>
          <w:szCs w:val="28"/>
        </w:rPr>
        <w:drawing>
          <wp:inline distT="0" distB="0" distL="0" distR="0" wp14:anchorId="24BD6F92" wp14:editId="126DE81E">
            <wp:extent cx="1025525" cy="302260"/>
            <wp:effectExtent l="0" t="0" r="3175" b="2540"/>
            <wp:docPr id="112" name="Рисунок 112" descr="https://konspekta.net/studopediaru/baza20/899495490356.files/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konspekta.net/studopediaru/baza20/899495490356.files/image002.pn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025525" cy="302260"/>
                    </a:xfrm>
                    <a:prstGeom prst="rect">
                      <a:avLst/>
                    </a:prstGeom>
                    <a:noFill/>
                    <a:ln>
                      <a:noFill/>
                    </a:ln>
                  </pic:spPr>
                </pic:pic>
              </a:graphicData>
            </a:graphic>
          </wp:inline>
        </w:drawing>
      </w:r>
      <w:r w:rsidRPr="008F0441">
        <w:rPr>
          <w:rFonts w:ascii="Times New Roman" w:eastAsia="Times New Roman" w:hAnsi="Times New Roman" w:cs="Times New Roman"/>
          <w:sz w:val="28"/>
          <w:szCs w:val="28"/>
        </w:rPr>
        <w:t> ,</w:t>
      </w:r>
    </w:p>
    <w:p w:rsidR="00F6535D" w:rsidRPr="008F0441" w:rsidRDefault="00F6535D" w:rsidP="00F6535D">
      <w:pPr>
        <w:spacing w:after="0" w:line="240" w:lineRule="auto"/>
        <w:ind w:left="225" w:right="375"/>
        <w:jc w:val="both"/>
        <w:rPr>
          <w:rFonts w:ascii="Times New Roman" w:eastAsia="Times New Roman" w:hAnsi="Times New Roman" w:cs="Times New Roman"/>
          <w:sz w:val="28"/>
          <w:szCs w:val="28"/>
        </w:rPr>
      </w:pPr>
      <w:r w:rsidRPr="008F0441">
        <w:rPr>
          <w:rFonts w:ascii="Times New Roman" w:eastAsia="Times New Roman" w:hAnsi="Times New Roman" w:cs="Times New Roman"/>
          <w:sz w:val="28"/>
          <w:szCs w:val="28"/>
        </w:rPr>
        <w:t> </w:t>
      </w:r>
    </w:p>
    <w:p w:rsidR="00F6535D" w:rsidRPr="008F0441" w:rsidRDefault="00F6535D" w:rsidP="00F6535D">
      <w:pPr>
        <w:spacing w:after="0" w:line="240" w:lineRule="auto"/>
        <w:ind w:left="225" w:right="375"/>
        <w:jc w:val="both"/>
        <w:rPr>
          <w:rFonts w:ascii="Times New Roman" w:eastAsia="Times New Roman" w:hAnsi="Times New Roman" w:cs="Times New Roman"/>
          <w:sz w:val="28"/>
          <w:szCs w:val="28"/>
        </w:rPr>
      </w:pPr>
      <w:r w:rsidRPr="008F0441">
        <w:rPr>
          <w:rFonts w:ascii="Times New Roman" w:eastAsia="Times New Roman" w:hAnsi="Times New Roman" w:cs="Times New Roman"/>
          <w:sz w:val="28"/>
          <w:szCs w:val="28"/>
        </w:rPr>
        <w:t>где Мф – фактическое поступление материалов;</w:t>
      </w:r>
    </w:p>
    <w:p w:rsidR="00F6535D" w:rsidRPr="008F0441" w:rsidRDefault="00F6535D" w:rsidP="00F6535D">
      <w:pPr>
        <w:spacing w:after="0" w:line="240" w:lineRule="auto"/>
        <w:jc w:val="both"/>
        <w:rPr>
          <w:rFonts w:ascii="Times New Roman" w:eastAsia="Times New Roman" w:hAnsi="Times New Roman" w:cs="Times New Roman"/>
          <w:sz w:val="28"/>
          <w:szCs w:val="28"/>
        </w:rPr>
      </w:pPr>
      <w:r w:rsidRPr="008F0441">
        <w:rPr>
          <w:rFonts w:ascii="Times New Roman" w:eastAsia="Times New Roman" w:hAnsi="Times New Roman" w:cs="Times New Roman"/>
          <w:sz w:val="28"/>
          <w:szCs w:val="28"/>
        </w:rPr>
        <w:br/>
      </w:r>
    </w:p>
    <w:p w:rsidR="00F6535D" w:rsidRPr="008F0441" w:rsidRDefault="00F6535D" w:rsidP="00F6535D">
      <w:pPr>
        <w:spacing w:after="0" w:line="240" w:lineRule="auto"/>
        <w:jc w:val="both"/>
        <w:rPr>
          <w:rFonts w:ascii="Times New Roman" w:eastAsia="Times New Roman" w:hAnsi="Times New Roman" w:cs="Times New Roman"/>
          <w:sz w:val="28"/>
          <w:szCs w:val="28"/>
        </w:rPr>
      </w:pPr>
      <w:r w:rsidRPr="008F0441">
        <w:rPr>
          <w:rFonts w:ascii="Times New Roman" w:eastAsia="Times New Roman" w:hAnsi="Times New Roman" w:cs="Times New Roman"/>
          <w:sz w:val="28"/>
          <w:szCs w:val="28"/>
        </w:rPr>
        <w:br/>
      </w:r>
      <w:r w:rsidRPr="008F0441">
        <w:rPr>
          <w:rFonts w:ascii="Times New Roman" w:eastAsia="Times New Roman" w:hAnsi="Times New Roman" w:cs="Times New Roman"/>
          <w:sz w:val="28"/>
          <w:szCs w:val="28"/>
        </w:rPr>
        <w:br/>
      </w:r>
    </w:p>
    <w:p w:rsidR="00F6535D" w:rsidRPr="008F0441" w:rsidRDefault="00F6535D" w:rsidP="00F6535D">
      <w:pPr>
        <w:spacing w:after="0" w:line="240" w:lineRule="auto"/>
        <w:ind w:left="225" w:right="375"/>
        <w:jc w:val="both"/>
        <w:rPr>
          <w:rFonts w:ascii="Times New Roman" w:eastAsia="Times New Roman" w:hAnsi="Times New Roman" w:cs="Times New Roman"/>
          <w:sz w:val="28"/>
          <w:szCs w:val="28"/>
        </w:rPr>
      </w:pPr>
      <w:r w:rsidRPr="008F0441">
        <w:rPr>
          <w:rFonts w:ascii="Times New Roman" w:eastAsia="Times New Roman" w:hAnsi="Times New Roman" w:cs="Times New Roman"/>
          <w:sz w:val="28"/>
          <w:szCs w:val="28"/>
        </w:rPr>
        <w:t>Мпл – заявленная потребность в этих материалах.</w:t>
      </w:r>
    </w:p>
    <w:p w:rsidR="00F6535D" w:rsidRPr="008F0441" w:rsidRDefault="00F6535D" w:rsidP="00F6535D">
      <w:pPr>
        <w:spacing w:after="0" w:line="240" w:lineRule="auto"/>
        <w:ind w:left="225" w:right="375"/>
        <w:jc w:val="both"/>
        <w:rPr>
          <w:rFonts w:ascii="Times New Roman" w:eastAsia="Times New Roman" w:hAnsi="Times New Roman" w:cs="Times New Roman"/>
          <w:sz w:val="28"/>
          <w:szCs w:val="28"/>
        </w:rPr>
      </w:pPr>
      <w:r w:rsidRPr="008F0441">
        <w:rPr>
          <w:rFonts w:ascii="Times New Roman" w:eastAsia="Times New Roman" w:hAnsi="Times New Roman" w:cs="Times New Roman"/>
          <w:sz w:val="28"/>
          <w:szCs w:val="28"/>
        </w:rPr>
        <w:t>Данный коэффициент рассчитывается по отдельным видам сырья и материалов и позволяет выявить наличие сверхплановых запасов по одним и дефицит по другим видам.</w:t>
      </w:r>
    </w:p>
    <w:p w:rsidR="00F6535D" w:rsidRPr="008F0441" w:rsidRDefault="00F6535D" w:rsidP="00F6535D">
      <w:pPr>
        <w:spacing w:after="0" w:line="240" w:lineRule="auto"/>
        <w:ind w:left="225" w:right="375"/>
        <w:jc w:val="both"/>
        <w:rPr>
          <w:rFonts w:ascii="Times New Roman" w:eastAsia="Times New Roman" w:hAnsi="Times New Roman" w:cs="Times New Roman"/>
          <w:sz w:val="28"/>
          <w:szCs w:val="28"/>
        </w:rPr>
      </w:pPr>
      <w:r w:rsidRPr="008F0441">
        <w:rPr>
          <w:rFonts w:ascii="Times New Roman" w:eastAsia="Times New Roman" w:hAnsi="Times New Roman" w:cs="Times New Roman"/>
          <w:sz w:val="28"/>
          <w:szCs w:val="28"/>
        </w:rPr>
        <w:t>2. Проверка качества полученных материалов на соответствие стандартам, техническим условиям и условиям договоров.</w:t>
      </w:r>
    </w:p>
    <w:p w:rsidR="00F6535D" w:rsidRPr="008F0441" w:rsidRDefault="00F6535D" w:rsidP="00F6535D">
      <w:pPr>
        <w:spacing w:after="0" w:line="240" w:lineRule="auto"/>
        <w:ind w:left="225" w:right="375"/>
        <w:jc w:val="both"/>
        <w:rPr>
          <w:rFonts w:ascii="Times New Roman" w:eastAsia="Times New Roman" w:hAnsi="Times New Roman" w:cs="Times New Roman"/>
          <w:sz w:val="28"/>
          <w:szCs w:val="28"/>
        </w:rPr>
      </w:pPr>
      <w:r w:rsidRPr="008F0441">
        <w:rPr>
          <w:rFonts w:ascii="Times New Roman" w:eastAsia="Times New Roman" w:hAnsi="Times New Roman" w:cs="Times New Roman"/>
          <w:sz w:val="28"/>
          <w:szCs w:val="28"/>
        </w:rPr>
        <w:t>3. Изучение ритмичности поставок материалов. Данный этап особо важен, так как нарушение сроков поставок ведет к недовыполнению плана производства и реализации продукции.</w:t>
      </w:r>
    </w:p>
    <w:p w:rsidR="00F6535D" w:rsidRPr="008F0441" w:rsidRDefault="00F6535D" w:rsidP="00F6535D">
      <w:pPr>
        <w:spacing w:after="0" w:line="240" w:lineRule="auto"/>
        <w:ind w:left="225" w:right="375"/>
        <w:jc w:val="both"/>
        <w:rPr>
          <w:rFonts w:ascii="Times New Roman" w:eastAsia="Times New Roman" w:hAnsi="Times New Roman" w:cs="Times New Roman"/>
          <w:sz w:val="28"/>
          <w:szCs w:val="28"/>
        </w:rPr>
      </w:pPr>
      <w:r w:rsidRPr="008F0441">
        <w:rPr>
          <w:rFonts w:ascii="Times New Roman" w:eastAsia="Times New Roman" w:hAnsi="Times New Roman" w:cs="Times New Roman"/>
          <w:sz w:val="28"/>
          <w:szCs w:val="28"/>
        </w:rPr>
        <w:t>Коэффициент ритмичности (Критм):</w:t>
      </w:r>
    </w:p>
    <w:p w:rsidR="00F6535D" w:rsidRPr="008F0441" w:rsidRDefault="00F6535D" w:rsidP="00F6535D">
      <w:pPr>
        <w:spacing w:after="0" w:line="240" w:lineRule="auto"/>
        <w:ind w:left="225" w:right="375"/>
        <w:jc w:val="both"/>
        <w:rPr>
          <w:rFonts w:ascii="Times New Roman" w:eastAsia="Times New Roman" w:hAnsi="Times New Roman" w:cs="Times New Roman"/>
          <w:sz w:val="28"/>
          <w:szCs w:val="28"/>
        </w:rPr>
      </w:pPr>
      <w:r w:rsidRPr="008F0441">
        <w:rPr>
          <w:rFonts w:ascii="Times New Roman" w:eastAsia="Times New Roman" w:hAnsi="Times New Roman" w:cs="Times New Roman"/>
          <w:sz w:val="28"/>
          <w:szCs w:val="28"/>
        </w:rPr>
        <w:t> </w:t>
      </w:r>
    </w:p>
    <w:p w:rsidR="00F6535D" w:rsidRPr="008F0441" w:rsidRDefault="00F6535D" w:rsidP="00F6535D">
      <w:pPr>
        <w:spacing w:after="0" w:line="240" w:lineRule="auto"/>
        <w:ind w:left="225" w:right="375"/>
        <w:jc w:val="both"/>
        <w:rPr>
          <w:rFonts w:ascii="Times New Roman" w:eastAsia="Times New Roman" w:hAnsi="Times New Roman" w:cs="Times New Roman"/>
          <w:sz w:val="28"/>
          <w:szCs w:val="28"/>
        </w:rPr>
      </w:pPr>
      <w:r w:rsidRPr="008F0441">
        <w:rPr>
          <w:rFonts w:ascii="Times New Roman" w:eastAsia="Times New Roman" w:hAnsi="Times New Roman" w:cs="Times New Roman"/>
          <w:noProof/>
          <w:sz w:val="28"/>
          <w:szCs w:val="28"/>
        </w:rPr>
        <w:drawing>
          <wp:inline distT="0" distB="0" distL="0" distR="0" wp14:anchorId="1D6E8398" wp14:editId="33BB16A4">
            <wp:extent cx="3307715" cy="302260"/>
            <wp:effectExtent l="0" t="0" r="6985" b="2540"/>
            <wp:docPr id="113" name="Рисунок 113" descr="https://konspekta.net/studopediaru/baza20/899495490356.files/image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konspekta.net/studopediaru/baza20/899495490356.files/image004.pn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307715" cy="302260"/>
                    </a:xfrm>
                    <a:prstGeom prst="rect">
                      <a:avLst/>
                    </a:prstGeom>
                    <a:noFill/>
                    <a:ln>
                      <a:noFill/>
                    </a:ln>
                  </pic:spPr>
                </pic:pic>
              </a:graphicData>
            </a:graphic>
          </wp:inline>
        </w:drawing>
      </w:r>
      <w:r w:rsidRPr="008F0441">
        <w:rPr>
          <w:rFonts w:ascii="Times New Roman" w:eastAsia="Times New Roman" w:hAnsi="Times New Roman" w:cs="Times New Roman"/>
          <w:sz w:val="28"/>
          <w:szCs w:val="28"/>
        </w:rPr>
        <w:t> .</w:t>
      </w:r>
    </w:p>
    <w:p w:rsidR="00F6535D" w:rsidRPr="008F0441" w:rsidRDefault="00F6535D" w:rsidP="00F6535D">
      <w:pPr>
        <w:spacing w:after="0" w:line="240" w:lineRule="auto"/>
        <w:ind w:left="225" w:right="375"/>
        <w:jc w:val="both"/>
        <w:rPr>
          <w:rFonts w:ascii="Times New Roman" w:eastAsia="Times New Roman" w:hAnsi="Times New Roman" w:cs="Times New Roman"/>
          <w:sz w:val="28"/>
          <w:szCs w:val="28"/>
        </w:rPr>
      </w:pPr>
      <w:r w:rsidRPr="008F0441">
        <w:rPr>
          <w:rFonts w:ascii="Times New Roman" w:eastAsia="Times New Roman" w:hAnsi="Times New Roman" w:cs="Times New Roman"/>
          <w:sz w:val="28"/>
          <w:szCs w:val="28"/>
        </w:rPr>
        <w:t> </w:t>
      </w:r>
    </w:p>
    <w:p w:rsidR="00F6535D" w:rsidRPr="008F0441" w:rsidRDefault="00F6535D" w:rsidP="00F6535D">
      <w:pPr>
        <w:spacing w:after="0" w:line="240" w:lineRule="auto"/>
        <w:ind w:left="225" w:right="375"/>
        <w:jc w:val="both"/>
        <w:rPr>
          <w:rFonts w:ascii="Times New Roman" w:eastAsia="Times New Roman" w:hAnsi="Times New Roman" w:cs="Times New Roman"/>
          <w:sz w:val="28"/>
          <w:szCs w:val="28"/>
        </w:rPr>
      </w:pPr>
      <w:r w:rsidRPr="008F0441">
        <w:rPr>
          <w:rFonts w:ascii="Times New Roman" w:eastAsia="Times New Roman" w:hAnsi="Times New Roman" w:cs="Times New Roman"/>
          <w:sz w:val="28"/>
          <w:szCs w:val="28"/>
        </w:rPr>
        <w:t>Данный коэффициент должен быть максимально близок к 0.</w:t>
      </w:r>
    </w:p>
    <w:p w:rsidR="00F6535D" w:rsidRPr="008F0441" w:rsidRDefault="00F6535D" w:rsidP="00F6535D">
      <w:pPr>
        <w:spacing w:after="0" w:line="240" w:lineRule="auto"/>
        <w:ind w:left="225" w:right="375"/>
        <w:jc w:val="both"/>
        <w:rPr>
          <w:rFonts w:ascii="Times New Roman" w:eastAsia="Times New Roman" w:hAnsi="Times New Roman" w:cs="Times New Roman"/>
          <w:sz w:val="28"/>
          <w:szCs w:val="28"/>
        </w:rPr>
      </w:pPr>
      <w:r w:rsidRPr="008F0441">
        <w:rPr>
          <w:rFonts w:ascii="Times New Roman" w:eastAsia="Times New Roman" w:hAnsi="Times New Roman" w:cs="Times New Roman"/>
          <w:sz w:val="28"/>
          <w:szCs w:val="28"/>
        </w:rPr>
        <w:t>4. Анализ состояния складских запасов сырья и материалов.</w:t>
      </w:r>
    </w:p>
    <w:p w:rsidR="00F6535D" w:rsidRPr="008F0441" w:rsidRDefault="00F6535D" w:rsidP="00F6535D">
      <w:pPr>
        <w:spacing w:after="0" w:line="240" w:lineRule="auto"/>
        <w:ind w:left="225" w:right="375"/>
        <w:jc w:val="both"/>
        <w:rPr>
          <w:rFonts w:ascii="Times New Roman" w:eastAsia="Times New Roman" w:hAnsi="Times New Roman" w:cs="Times New Roman"/>
          <w:sz w:val="28"/>
          <w:szCs w:val="28"/>
        </w:rPr>
      </w:pPr>
      <w:r w:rsidRPr="008F0441">
        <w:rPr>
          <w:rFonts w:ascii="Times New Roman" w:eastAsia="Times New Roman" w:hAnsi="Times New Roman" w:cs="Times New Roman"/>
          <w:sz w:val="28"/>
          <w:szCs w:val="28"/>
        </w:rPr>
        <w:t>Различают:</w:t>
      </w:r>
    </w:p>
    <w:p w:rsidR="00F6535D" w:rsidRPr="008F0441" w:rsidRDefault="00F6535D" w:rsidP="00F6535D">
      <w:pPr>
        <w:spacing w:after="0" w:line="240" w:lineRule="auto"/>
        <w:ind w:left="225" w:right="375"/>
        <w:jc w:val="both"/>
        <w:rPr>
          <w:rFonts w:ascii="Times New Roman" w:eastAsia="Times New Roman" w:hAnsi="Times New Roman" w:cs="Times New Roman"/>
          <w:sz w:val="28"/>
          <w:szCs w:val="28"/>
        </w:rPr>
      </w:pPr>
      <w:r w:rsidRPr="008F0441">
        <w:rPr>
          <w:rFonts w:ascii="Times New Roman" w:eastAsia="Times New Roman" w:hAnsi="Times New Roman" w:cs="Times New Roman"/>
          <w:sz w:val="28"/>
          <w:szCs w:val="28"/>
        </w:rPr>
        <w:t>а) текущие запасы, которые определяются, исходя из интервала поставки в днях и среднедневного расход данного вида материалов (З тек):</w:t>
      </w:r>
    </w:p>
    <w:p w:rsidR="00F6535D" w:rsidRPr="008F0441" w:rsidRDefault="00F6535D" w:rsidP="00F6535D">
      <w:pPr>
        <w:spacing w:after="0" w:line="240" w:lineRule="auto"/>
        <w:ind w:left="225" w:right="375"/>
        <w:jc w:val="both"/>
        <w:rPr>
          <w:rFonts w:ascii="Times New Roman" w:eastAsia="Times New Roman" w:hAnsi="Times New Roman" w:cs="Times New Roman"/>
          <w:sz w:val="28"/>
          <w:szCs w:val="28"/>
        </w:rPr>
      </w:pPr>
      <w:r w:rsidRPr="008F0441">
        <w:rPr>
          <w:rFonts w:ascii="Times New Roman" w:eastAsia="Times New Roman" w:hAnsi="Times New Roman" w:cs="Times New Roman"/>
          <w:sz w:val="28"/>
          <w:szCs w:val="28"/>
        </w:rPr>
        <w:t> </w:t>
      </w:r>
    </w:p>
    <w:p w:rsidR="00F6535D" w:rsidRPr="008F0441" w:rsidRDefault="00F6535D" w:rsidP="00F6535D">
      <w:pPr>
        <w:spacing w:after="0" w:line="240" w:lineRule="auto"/>
        <w:ind w:left="225" w:right="375"/>
        <w:jc w:val="both"/>
        <w:rPr>
          <w:rFonts w:ascii="Times New Roman" w:eastAsia="Times New Roman" w:hAnsi="Times New Roman" w:cs="Times New Roman"/>
          <w:sz w:val="28"/>
          <w:szCs w:val="28"/>
        </w:rPr>
      </w:pPr>
      <w:r w:rsidRPr="008F0441">
        <w:rPr>
          <w:rFonts w:ascii="Times New Roman" w:eastAsia="Times New Roman" w:hAnsi="Times New Roman" w:cs="Times New Roman"/>
          <w:noProof/>
          <w:sz w:val="28"/>
          <w:szCs w:val="28"/>
        </w:rPr>
        <w:drawing>
          <wp:inline distT="0" distB="0" distL="0" distR="0" wp14:anchorId="2B6062CD" wp14:editId="2BBB286B">
            <wp:extent cx="1916430" cy="207010"/>
            <wp:effectExtent l="0" t="0" r="7620" b="2540"/>
            <wp:docPr id="114" name="Рисунок 114" descr="https://konspekta.net/studopediaru/baza20/899495490356.files/image0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konspekta.net/studopediaru/baza20/899495490356.files/image006.pn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916430" cy="207010"/>
                    </a:xfrm>
                    <a:prstGeom prst="rect">
                      <a:avLst/>
                    </a:prstGeom>
                    <a:noFill/>
                    <a:ln>
                      <a:noFill/>
                    </a:ln>
                  </pic:spPr>
                </pic:pic>
              </a:graphicData>
            </a:graphic>
          </wp:inline>
        </w:drawing>
      </w:r>
      <w:r w:rsidRPr="008F0441">
        <w:rPr>
          <w:rFonts w:ascii="Times New Roman" w:eastAsia="Times New Roman" w:hAnsi="Times New Roman" w:cs="Times New Roman"/>
          <w:sz w:val="28"/>
          <w:szCs w:val="28"/>
        </w:rPr>
        <w:t> ,</w:t>
      </w:r>
    </w:p>
    <w:p w:rsidR="00F6535D" w:rsidRPr="008F0441" w:rsidRDefault="00F6535D" w:rsidP="00F6535D">
      <w:pPr>
        <w:spacing w:after="0" w:line="240" w:lineRule="auto"/>
        <w:ind w:left="225" w:right="375"/>
        <w:jc w:val="both"/>
        <w:rPr>
          <w:rFonts w:ascii="Times New Roman" w:eastAsia="Times New Roman" w:hAnsi="Times New Roman" w:cs="Times New Roman"/>
          <w:sz w:val="28"/>
          <w:szCs w:val="28"/>
        </w:rPr>
      </w:pPr>
      <w:r w:rsidRPr="008F0441">
        <w:rPr>
          <w:rFonts w:ascii="Times New Roman" w:eastAsia="Times New Roman" w:hAnsi="Times New Roman" w:cs="Times New Roman"/>
          <w:sz w:val="28"/>
          <w:szCs w:val="28"/>
        </w:rPr>
        <w:t> </w:t>
      </w:r>
    </w:p>
    <w:p w:rsidR="00F6535D" w:rsidRPr="008F0441" w:rsidRDefault="00F6535D" w:rsidP="00F6535D">
      <w:pPr>
        <w:spacing w:after="0" w:line="240" w:lineRule="auto"/>
        <w:ind w:left="225" w:right="375"/>
        <w:jc w:val="both"/>
        <w:rPr>
          <w:rFonts w:ascii="Times New Roman" w:eastAsia="Times New Roman" w:hAnsi="Times New Roman" w:cs="Times New Roman"/>
          <w:sz w:val="28"/>
          <w:szCs w:val="28"/>
        </w:rPr>
      </w:pPr>
      <w:r w:rsidRPr="008F0441">
        <w:rPr>
          <w:rFonts w:ascii="Times New Roman" w:eastAsia="Times New Roman" w:hAnsi="Times New Roman" w:cs="Times New Roman"/>
          <w:sz w:val="28"/>
          <w:szCs w:val="28"/>
        </w:rPr>
        <w:t>где Ипоставок – интервал поставок;</w:t>
      </w:r>
    </w:p>
    <w:p w:rsidR="00F6535D" w:rsidRPr="008F0441" w:rsidRDefault="00F6535D" w:rsidP="00F6535D">
      <w:pPr>
        <w:spacing w:after="0" w:line="240" w:lineRule="auto"/>
        <w:ind w:left="225" w:right="375"/>
        <w:jc w:val="both"/>
        <w:rPr>
          <w:rFonts w:ascii="Times New Roman" w:eastAsia="Times New Roman" w:hAnsi="Times New Roman" w:cs="Times New Roman"/>
          <w:sz w:val="28"/>
          <w:szCs w:val="28"/>
        </w:rPr>
      </w:pPr>
      <w:r w:rsidRPr="008F0441">
        <w:rPr>
          <w:rFonts w:ascii="Times New Roman" w:eastAsia="Times New Roman" w:hAnsi="Times New Roman" w:cs="Times New Roman"/>
          <w:sz w:val="28"/>
          <w:szCs w:val="28"/>
        </w:rPr>
        <w:t>Рдн – среднедневной расход материала.</w:t>
      </w:r>
    </w:p>
    <w:p w:rsidR="00F6535D" w:rsidRPr="008F0441" w:rsidRDefault="00F6535D" w:rsidP="00F6535D">
      <w:pPr>
        <w:spacing w:after="0" w:line="240" w:lineRule="auto"/>
        <w:ind w:left="225" w:right="375"/>
        <w:jc w:val="both"/>
        <w:rPr>
          <w:rFonts w:ascii="Times New Roman" w:eastAsia="Times New Roman" w:hAnsi="Times New Roman" w:cs="Times New Roman"/>
          <w:sz w:val="28"/>
          <w:szCs w:val="28"/>
        </w:rPr>
      </w:pPr>
      <w:r w:rsidRPr="008F0441">
        <w:rPr>
          <w:rFonts w:ascii="Times New Roman" w:eastAsia="Times New Roman" w:hAnsi="Times New Roman" w:cs="Times New Roman"/>
          <w:sz w:val="28"/>
          <w:szCs w:val="28"/>
        </w:rPr>
        <w:t>б) страховые запасы (Зстрах), которые создаются для того, чтобы гарантировать бесперебойную работу предприятия и избежать простоев при недополучении или нарушениях графиков поставки.</w:t>
      </w:r>
    </w:p>
    <w:p w:rsidR="00F6535D" w:rsidRPr="008F0441" w:rsidRDefault="00F6535D" w:rsidP="00F6535D">
      <w:pPr>
        <w:spacing w:after="0" w:line="240" w:lineRule="auto"/>
        <w:ind w:left="225" w:right="375"/>
        <w:jc w:val="both"/>
        <w:rPr>
          <w:rFonts w:ascii="Times New Roman" w:eastAsia="Times New Roman" w:hAnsi="Times New Roman" w:cs="Times New Roman"/>
          <w:sz w:val="28"/>
          <w:szCs w:val="28"/>
        </w:rPr>
      </w:pPr>
      <w:r w:rsidRPr="008F0441">
        <w:rPr>
          <w:rFonts w:ascii="Times New Roman" w:eastAsia="Times New Roman" w:hAnsi="Times New Roman" w:cs="Times New Roman"/>
          <w:sz w:val="28"/>
          <w:szCs w:val="28"/>
        </w:rPr>
        <w:t>в) нормативные запасы, складываются из текущих запасов и страховых</w:t>
      </w:r>
    </w:p>
    <w:p w:rsidR="00F6535D" w:rsidRPr="008F0441" w:rsidRDefault="00F6535D" w:rsidP="00F6535D">
      <w:pPr>
        <w:spacing w:after="0" w:line="240" w:lineRule="auto"/>
        <w:ind w:left="225" w:right="375"/>
        <w:jc w:val="both"/>
        <w:rPr>
          <w:rFonts w:ascii="Times New Roman" w:eastAsia="Times New Roman" w:hAnsi="Times New Roman" w:cs="Times New Roman"/>
          <w:sz w:val="28"/>
          <w:szCs w:val="28"/>
        </w:rPr>
      </w:pPr>
      <w:r w:rsidRPr="008F0441">
        <w:rPr>
          <w:rFonts w:ascii="Times New Roman" w:eastAsia="Times New Roman" w:hAnsi="Times New Roman" w:cs="Times New Roman"/>
          <w:sz w:val="28"/>
          <w:szCs w:val="28"/>
        </w:rPr>
        <w:t>В процессе анализа проверяется соответствие фактического размера запасов нормативным. Для этого на основании данных о фактическом наличии материалов и среднесуточном их расходе, рассчитывают фактическую обеспеченность материалами в днях и сравнивают ее с нормативной.</w:t>
      </w:r>
    </w:p>
    <w:p w:rsidR="00F6535D" w:rsidRPr="008F0441" w:rsidRDefault="00F6535D" w:rsidP="00F6535D">
      <w:pPr>
        <w:spacing w:after="0" w:line="240" w:lineRule="auto"/>
        <w:ind w:left="225" w:right="375"/>
        <w:jc w:val="both"/>
        <w:rPr>
          <w:rFonts w:ascii="Times New Roman" w:eastAsia="Times New Roman" w:hAnsi="Times New Roman" w:cs="Times New Roman"/>
          <w:sz w:val="28"/>
          <w:szCs w:val="28"/>
        </w:rPr>
      </w:pPr>
      <w:r w:rsidRPr="008F0441">
        <w:rPr>
          <w:rFonts w:ascii="Times New Roman" w:eastAsia="Times New Roman" w:hAnsi="Times New Roman" w:cs="Times New Roman"/>
          <w:sz w:val="28"/>
          <w:szCs w:val="28"/>
        </w:rPr>
        <w:t>На данном этапе также могут быть выявлены неходовые материалы.</w:t>
      </w:r>
    </w:p>
    <w:p w:rsidR="00F6535D" w:rsidRPr="008F0441" w:rsidRDefault="00F6535D" w:rsidP="00F6535D">
      <w:pPr>
        <w:spacing w:after="0" w:line="240" w:lineRule="auto"/>
        <w:ind w:left="225" w:right="375"/>
        <w:jc w:val="both"/>
        <w:rPr>
          <w:rFonts w:ascii="Times New Roman" w:eastAsia="Times New Roman" w:hAnsi="Times New Roman" w:cs="Times New Roman"/>
          <w:b/>
          <w:sz w:val="28"/>
          <w:szCs w:val="28"/>
        </w:rPr>
      </w:pPr>
      <w:r w:rsidRPr="008F0441">
        <w:rPr>
          <w:rFonts w:ascii="Times New Roman" w:eastAsia="Times New Roman" w:hAnsi="Times New Roman" w:cs="Times New Roman"/>
          <w:b/>
          <w:sz w:val="28"/>
          <w:szCs w:val="28"/>
        </w:rPr>
        <w:t>Анализ эффективности использования материальных ресурсов.</w:t>
      </w:r>
    </w:p>
    <w:p w:rsidR="00F6535D" w:rsidRPr="008F0441" w:rsidRDefault="00F6535D" w:rsidP="00F6535D">
      <w:pPr>
        <w:spacing w:after="0" w:line="240" w:lineRule="auto"/>
        <w:jc w:val="both"/>
        <w:rPr>
          <w:rFonts w:ascii="Times New Roman" w:eastAsia="Times New Roman" w:hAnsi="Times New Roman" w:cs="Times New Roman"/>
          <w:sz w:val="28"/>
          <w:szCs w:val="28"/>
        </w:rPr>
      </w:pPr>
      <w:r w:rsidRPr="008F0441">
        <w:rPr>
          <w:rFonts w:ascii="Times New Roman" w:eastAsia="Times New Roman" w:hAnsi="Times New Roman" w:cs="Times New Roman"/>
          <w:sz w:val="28"/>
          <w:szCs w:val="28"/>
        </w:rPr>
        <w:br/>
      </w:r>
    </w:p>
    <w:p w:rsidR="00F6535D" w:rsidRPr="008F0441" w:rsidRDefault="00F6535D" w:rsidP="00F6535D">
      <w:pPr>
        <w:spacing w:after="0" w:line="240" w:lineRule="auto"/>
        <w:jc w:val="both"/>
        <w:rPr>
          <w:rFonts w:ascii="Times New Roman" w:eastAsia="Times New Roman" w:hAnsi="Times New Roman" w:cs="Times New Roman"/>
          <w:sz w:val="28"/>
          <w:szCs w:val="28"/>
        </w:rPr>
      </w:pPr>
      <w:r w:rsidRPr="008F0441">
        <w:rPr>
          <w:rFonts w:ascii="Times New Roman" w:eastAsia="Times New Roman" w:hAnsi="Times New Roman" w:cs="Times New Roman"/>
          <w:sz w:val="28"/>
          <w:szCs w:val="28"/>
        </w:rPr>
        <w:br/>
      </w:r>
    </w:p>
    <w:p w:rsidR="00F6535D" w:rsidRPr="008F0441" w:rsidRDefault="00F6535D" w:rsidP="00F6535D">
      <w:pPr>
        <w:spacing w:after="0" w:line="240" w:lineRule="auto"/>
        <w:ind w:left="225" w:right="375"/>
        <w:jc w:val="both"/>
        <w:rPr>
          <w:rFonts w:ascii="Times New Roman" w:eastAsia="Times New Roman" w:hAnsi="Times New Roman" w:cs="Times New Roman"/>
          <w:sz w:val="28"/>
          <w:szCs w:val="28"/>
        </w:rPr>
      </w:pPr>
      <w:r w:rsidRPr="008F0441">
        <w:rPr>
          <w:rFonts w:ascii="Times New Roman" w:eastAsia="Times New Roman" w:hAnsi="Times New Roman" w:cs="Times New Roman"/>
          <w:sz w:val="28"/>
          <w:szCs w:val="28"/>
        </w:rPr>
        <w:t>Для характеристики использования материальных ресурсов применяется система обобщающих и частных показателей.</w:t>
      </w:r>
    </w:p>
    <w:p w:rsidR="00F6535D" w:rsidRPr="008F0441" w:rsidRDefault="00F6535D" w:rsidP="00F6535D">
      <w:pPr>
        <w:spacing w:after="0" w:line="240" w:lineRule="auto"/>
        <w:ind w:left="225" w:right="375"/>
        <w:jc w:val="both"/>
        <w:rPr>
          <w:rFonts w:ascii="Times New Roman" w:eastAsia="Times New Roman" w:hAnsi="Times New Roman" w:cs="Times New Roman"/>
          <w:sz w:val="28"/>
          <w:szCs w:val="28"/>
        </w:rPr>
      </w:pPr>
      <w:r w:rsidRPr="008F0441">
        <w:rPr>
          <w:rFonts w:ascii="Times New Roman" w:eastAsia="Times New Roman" w:hAnsi="Times New Roman" w:cs="Times New Roman"/>
          <w:sz w:val="28"/>
          <w:szCs w:val="28"/>
        </w:rPr>
        <w:t>К обобщающим показателям относят:</w:t>
      </w:r>
    </w:p>
    <w:p w:rsidR="00F6535D" w:rsidRPr="008F0441" w:rsidRDefault="00F6535D" w:rsidP="00F6535D">
      <w:pPr>
        <w:spacing w:after="0" w:line="240" w:lineRule="auto"/>
        <w:ind w:left="225" w:right="375"/>
        <w:jc w:val="both"/>
        <w:rPr>
          <w:rFonts w:ascii="Times New Roman" w:eastAsia="Times New Roman" w:hAnsi="Times New Roman" w:cs="Times New Roman"/>
          <w:sz w:val="28"/>
          <w:szCs w:val="28"/>
        </w:rPr>
      </w:pPr>
      <w:r w:rsidRPr="008F0441">
        <w:rPr>
          <w:rFonts w:ascii="Times New Roman" w:eastAsia="Times New Roman" w:hAnsi="Times New Roman" w:cs="Times New Roman"/>
          <w:sz w:val="28"/>
          <w:szCs w:val="28"/>
        </w:rPr>
        <w:t>1. Материалоемкость (Ме):</w:t>
      </w:r>
    </w:p>
    <w:p w:rsidR="00F6535D" w:rsidRPr="008F0441" w:rsidRDefault="00F6535D" w:rsidP="00F6535D">
      <w:pPr>
        <w:spacing w:after="0" w:line="240" w:lineRule="auto"/>
        <w:ind w:left="225" w:right="375"/>
        <w:jc w:val="both"/>
        <w:rPr>
          <w:rFonts w:ascii="Times New Roman" w:eastAsia="Times New Roman" w:hAnsi="Times New Roman" w:cs="Times New Roman"/>
          <w:sz w:val="28"/>
          <w:szCs w:val="28"/>
        </w:rPr>
      </w:pPr>
      <w:r w:rsidRPr="008F0441">
        <w:rPr>
          <w:rFonts w:ascii="Times New Roman" w:eastAsia="Times New Roman" w:hAnsi="Times New Roman" w:cs="Times New Roman"/>
          <w:sz w:val="28"/>
          <w:szCs w:val="28"/>
        </w:rPr>
        <w:t> </w:t>
      </w:r>
    </w:p>
    <w:p w:rsidR="00F6535D" w:rsidRPr="008F0441" w:rsidRDefault="00F6535D" w:rsidP="00F6535D">
      <w:pPr>
        <w:spacing w:after="0" w:line="240" w:lineRule="auto"/>
        <w:ind w:left="225" w:right="375"/>
        <w:jc w:val="both"/>
        <w:rPr>
          <w:rFonts w:ascii="Times New Roman" w:eastAsia="Times New Roman" w:hAnsi="Times New Roman" w:cs="Times New Roman"/>
          <w:sz w:val="28"/>
          <w:szCs w:val="28"/>
        </w:rPr>
      </w:pPr>
      <w:r w:rsidRPr="008F0441">
        <w:rPr>
          <w:rFonts w:ascii="Times New Roman" w:eastAsia="Times New Roman" w:hAnsi="Times New Roman" w:cs="Times New Roman"/>
          <w:noProof/>
          <w:sz w:val="28"/>
          <w:szCs w:val="28"/>
        </w:rPr>
        <w:drawing>
          <wp:inline distT="0" distB="0" distL="0" distR="0" wp14:anchorId="460A5176" wp14:editId="14E3E560">
            <wp:extent cx="771525" cy="437515"/>
            <wp:effectExtent l="0" t="0" r="9525" b="635"/>
            <wp:docPr id="115" name="Рисунок 115" descr="https://konspekta.net/studopediaru/baza20/899495490356.files/image0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konspekta.net/studopediaru/baza20/899495490356.files/image008.pn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771525" cy="437515"/>
                    </a:xfrm>
                    <a:prstGeom prst="rect">
                      <a:avLst/>
                    </a:prstGeom>
                    <a:noFill/>
                    <a:ln>
                      <a:noFill/>
                    </a:ln>
                  </pic:spPr>
                </pic:pic>
              </a:graphicData>
            </a:graphic>
          </wp:inline>
        </w:drawing>
      </w:r>
    </w:p>
    <w:p w:rsidR="00F6535D" w:rsidRPr="008F0441" w:rsidRDefault="00F6535D" w:rsidP="00F6535D">
      <w:pPr>
        <w:spacing w:after="0" w:line="240" w:lineRule="auto"/>
        <w:ind w:left="225" w:right="375"/>
        <w:jc w:val="both"/>
        <w:rPr>
          <w:rFonts w:ascii="Times New Roman" w:eastAsia="Times New Roman" w:hAnsi="Times New Roman" w:cs="Times New Roman"/>
          <w:sz w:val="28"/>
          <w:szCs w:val="28"/>
        </w:rPr>
      </w:pPr>
      <w:r w:rsidRPr="008F0441">
        <w:rPr>
          <w:rFonts w:ascii="Times New Roman" w:eastAsia="Times New Roman" w:hAnsi="Times New Roman" w:cs="Times New Roman"/>
          <w:sz w:val="28"/>
          <w:szCs w:val="28"/>
        </w:rPr>
        <w:t>Показывает уровень материальных затрат (Мз) в объеме производства (Vпр) или сколько нужно затратить материалов, чтобы получить один рубль выпуска продукции.</w:t>
      </w:r>
    </w:p>
    <w:p w:rsidR="00F6535D" w:rsidRPr="008F0441" w:rsidRDefault="00F6535D" w:rsidP="00F6535D">
      <w:pPr>
        <w:spacing w:after="0" w:line="240" w:lineRule="auto"/>
        <w:ind w:left="225" w:right="375"/>
        <w:jc w:val="both"/>
        <w:rPr>
          <w:rFonts w:ascii="Times New Roman" w:eastAsia="Times New Roman" w:hAnsi="Times New Roman" w:cs="Times New Roman"/>
          <w:sz w:val="28"/>
          <w:szCs w:val="28"/>
        </w:rPr>
      </w:pPr>
      <w:r w:rsidRPr="008F0441">
        <w:rPr>
          <w:rFonts w:ascii="Times New Roman" w:eastAsia="Times New Roman" w:hAnsi="Times New Roman" w:cs="Times New Roman"/>
          <w:sz w:val="28"/>
          <w:szCs w:val="28"/>
        </w:rPr>
        <w:t>2. Материалоотдача (Мотд):</w:t>
      </w:r>
    </w:p>
    <w:p w:rsidR="00F6535D" w:rsidRPr="008F0441" w:rsidRDefault="00F6535D" w:rsidP="00F6535D">
      <w:pPr>
        <w:spacing w:after="0" w:line="240" w:lineRule="auto"/>
        <w:ind w:left="225" w:right="375"/>
        <w:jc w:val="both"/>
        <w:rPr>
          <w:rFonts w:ascii="Times New Roman" w:eastAsia="Times New Roman" w:hAnsi="Times New Roman" w:cs="Times New Roman"/>
          <w:sz w:val="28"/>
          <w:szCs w:val="28"/>
        </w:rPr>
      </w:pPr>
      <w:r w:rsidRPr="008F0441">
        <w:rPr>
          <w:rFonts w:ascii="Times New Roman" w:eastAsia="Times New Roman" w:hAnsi="Times New Roman" w:cs="Times New Roman"/>
          <w:sz w:val="28"/>
          <w:szCs w:val="28"/>
        </w:rPr>
        <w:t> </w:t>
      </w:r>
    </w:p>
    <w:p w:rsidR="00F6535D" w:rsidRPr="008F0441" w:rsidRDefault="00F6535D" w:rsidP="00F6535D">
      <w:pPr>
        <w:spacing w:after="0" w:line="240" w:lineRule="auto"/>
        <w:ind w:left="225" w:right="375"/>
        <w:jc w:val="both"/>
        <w:rPr>
          <w:rFonts w:ascii="Times New Roman" w:eastAsia="Times New Roman" w:hAnsi="Times New Roman" w:cs="Times New Roman"/>
          <w:sz w:val="28"/>
          <w:szCs w:val="28"/>
        </w:rPr>
      </w:pPr>
      <w:r w:rsidRPr="008F0441">
        <w:rPr>
          <w:rFonts w:ascii="Times New Roman" w:eastAsia="Times New Roman" w:hAnsi="Times New Roman" w:cs="Times New Roman"/>
          <w:noProof/>
          <w:sz w:val="28"/>
          <w:szCs w:val="28"/>
        </w:rPr>
        <w:drawing>
          <wp:inline distT="0" distB="0" distL="0" distR="0" wp14:anchorId="05E34E9F" wp14:editId="7C4BECD2">
            <wp:extent cx="962025" cy="397510"/>
            <wp:effectExtent l="0" t="0" r="9525" b="2540"/>
            <wp:docPr id="116" name="Рисунок 116" descr="https://konspekta.net/studopediaru/baza20/899495490356.files/image0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konspekta.net/studopediaru/baza20/899495490356.files/image010.pn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962025" cy="397510"/>
                    </a:xfrm>
                    <a:prstGeom prst="rect">
                      <a:avLst/>
                    </a:prstGeom>
                    <a:noFill/>
                    <a:ln>
                      <a:noFill/>
                    </a:ln>
                  </pic:spPr>
                </pic:pic>
              </a:graphicData>
            </a:graphic>
          </wp:inline>
        </w:drawing>
      </w:r>
    </w:p>
    <w:p w:rsidR="00F6535D" w:rsidRPr="008F0441" w:rsidRDefault="00F6535D" w:rsidP="00F6535D">
      <w:pPr>
        <w:spacing w:after="0" w:line="240" w:lineRule="auto"/>
        <w:ind w:left="225" w:right="375"/>
        <w:jc w:val="both"/>
        <w:rPr>
          <w:rFonts w:ascii="Times New Roman" w:eastAsia="Times New Roman" w:hAnsi="Times New Roman" w:cs="Times New Roman"/>
          <w:sz w:val="28"/>
          <w:szCs w:val="28"/>
        </w:rPr>
      </w:pPr>
      <w:r w:rsidRPr="008F0441">
        <w:rPr>
          <w:rFonts w:ascii="Times New Roman" w:eastAsia="Times New Roman" w:hAnsi="Times New Roman" w:cs="Times New Roman"/>
          <w:sz w:val="28"/>
          <w:szCs w:val="28"/>
        </w:rPr>
        <w:t>Показывает, какой объем выпуска продукции удалось получить на каждый рубль, потраченный на закупку сырья и материалов.</w:t>
      </w:r>
    </w:p>
    <w:p w:rsidR="00F6535D" w:rsidRPr="008F0441" w:rsidRDefault="00F6535D" w:rsidP="00F6535D">
      <w:pPr>
        <w:spacing w:after="0" w:line="240" w:lineRule="auto"/>
        <w:ind w:left="225" w:right="375"/>
        <w:jc w:val="both"/>
        <w:rPr>
          <w:rFonts w:ascii="Times New Roman" w:eastAsia="Times New Roman" w:hAnsi="Times New Roman" w:cs="Times New Roman"/>
          <w:sz w:val="28"/>
          <w:szCs w:val="28"/>
        </w:rPr>
      </w:pPr>
      <w:r w:rsidRPr="008F0441">
        <w:rPr>
          <w:rFonts w:ascii="Times New Roman" w:eastAsia="Times New Roman" w:hAnsi="Times New Roman" w:cs="Times New Roman"/>
          <w:sz w:val="28"/>
          <w:szCs w:val="28"/>
        </w:rPr>
        <w:t>3. Прибыль на один рубль материальных затрат (Рентабельность Мз):</w:t>
      </w:r>
    </w:p>
    <w:p w:rsidR="00F6535D" w:rsidRPr="008F0441" w:rsidRDefault="00F6535D" w:rsidP="00F6535D">
      <w:pPr>
        <w:spacing w:after="0" w:line="240" w:lineRule="auto"/>
        <w:ind w:left="225" w:right="375"/>
        <w:jc w:val="both"/>
        <w:rPr>
          <w:rFonts w:ascii="Times New Roman" w:eastAsia="Times New Roman" w:hAnsi="Times New Roman" w:cs="Times New Roman"/>
          <w:sz w:val="28"/>
          <w:szCs w:val="28"/>
        </w:rPr>
      </w:pPr>
      <w:r w:rsidRPr="008F0441">
        <w:rPr>
          <w:rFonts w:ascii="Times New Roman" w:eastAsia="Times New Roman" w:hAnsi="Times New Roman" w:cs="Times New Roman"/>
          <w:sz w:val="28"/>
          <w:szCs w:val="28"/>
        </w:rPr>
        <w:t> </w:t>
      </w:r>
    </w:p>
    <w:p w:rsidR="00F6535D" w:rsidRPr="008F0441" w:rsidRDefault="00F6535D" w:rsidP="00F6535D">
      <w:pPr>
        <w:spacing w:after="0" w:line="240" w:lineRule="auto"/>
        <w:ind w:left="225" w:right="375"/>
        <w:jc w:val="both"/>
        <w:rPr>
          <w:rFonts w:ascii="Times New Roman" w:eastAsia="Times New Roman" w:hAnsi="Times New Roman" w:cs="Times New Roman"/>
          <w:sz w:val="28"/>
          <w:szCs w:val="28"/>
        </w:rPr>
      </w:pPr>
      <w:r w:rsidRPr="008F0441">
        <w:rPr>
          <w:rFonts w:ascii="Times New Roman" w:eastAsia="Times New Roman" w:hAnsi="Times New Roman" w:cs="Times New Roman"/>
          <w:sz w:val="28"/>
          <w:szCs w:val="28"/>
        </w:rPr>
        <w:t>Рентабельность Мз = Прибыль : Мз.</w:t>
      </w:r>
    </w:p>
    <w:p w:rsidR="00F6535D" w:rsidRPr="008F0441" w:rsidRDefault="00F6535D" w:rsidP="00F6535D">
      <w:pPr>
        <w:spacing w:after="0" w:line="240" w:lineRule="auto"/>
        <w:ind w:left="225" w:right="375"/>
        <w:jc w:val="both"/>
        <w:rPr>
          <w:rFonts w:ascii="Times New Roman" w:eastAsia="Times New Roman" w:hAnsi="Times New Roman" w:cs="Times New Roman"/>
          <w:sz w:val="28"/>
          <w:szCs w:val="28"/>
        </w:rPr>
      </w:pPr>
      <w:r w:rsidRPr="008F0441">
        <w:rPr>
          <w:rFonts w:ascii="Times New Roman" w:eastAsia="Times New Roman" w:hAnsi="Times New Roman" w:cs="Times New Roman"/>
          <w:sz w:val="28"/>
          <w:szCs w:val="28"/>
        </w:rPr>
        <w:t> </w:t>
      </w:r>
    </w:p>
    <w:p w:rsidR="00F6535D" w:rsidRPr="008F0441" w:rsidRDefault="00F6535D" w:rsidP="00F6535D">
      <w:pPr>
        <w:spacing w:after="0" w:line="240" w:lineRule="auto"/>
        <w:ind w:left="225" w:right="375"/>
        <w:jc w:val="both"/>
        <w:rPr>
          <w:rFonts w:ascii="Times New Roman" w:eastAsia="Times New Roman" w:hAnsi="Times New Roman" w:cs="Times New Roman"/>
          <w:sz w:val="28"/>
          <w:szCs w:val="28"/>
        </w:rPr>
      </w:pPr>
      <w:r w:rsidRPr="008F0441">
        <w:rPr>
          <w:rFonts w:ascii="Times New Roman" w:eastAsia="Times New Roman" w:hAnsi="Times New Roman" w:cs="Times New Roman"/>
          <w:sz w:val="28"/>
          <w:szCs w:val="28"/>
        </w:rPr>
        <w:t>Характеризует рентабельность вложений в материалы, и показывает, сколько рублей прибыли получено с каждого рубля, вложенного в материалы.</w:t>
      </w:r>
    </w:p>
    <w:p w:rsidR="00F6535D" w:rsidRPr="008F0441" w:rsidRDefault="00F6535D" w:rsidP="00F6535D">
      <w:pPr>
        <w:spacing w:after="0" w:line="240" w:lineRule="auto"/>
        <w:ind w:left="225" w:right="375"/>
        <w:jc w:val="both"/>
        <w:rPr>
          <w:rFonts w:ascii="Times New Roman" w:eastAsia="Times New Roman" w:hAnsi="Times New Roman" w:cs="Times New Roman"/>
          <w:sz w:val="28"/>
          <w:szCs w:val="28"/>
        </w:rPr>
      </w:pPr>
      <w:r w:rsidRPr="008F0441">
        <w:rPr>
          <w:rFonts w:ascii="Times New Roman" w:eastAsia="Times New Roman" w:hAnsi="Times New Roman" w:cs="Times New Roman"/>
          <w:sz w:val="28"/>
          <w:szCs w:val="28"/>
        </w:rPr>
        <w:t>4. Относительная экономия или перерасход материальных затрат:</w:t>
      </w:r>
    </w:p>
    <w:p w:rsidR="00F6535D" w:rsidRPr="008F0441" w:rsidRDefault="00F6535D" w:rsidP="00F6535D">
      <w:pPr>
        <w:spacing w:after="0" w:line="240" w:lineRule="auto"/>
        <w:ind w:left="225" w:right="375"/>
        <w:jc w:val="both"/>
        <w:rPr>
          <w:rFonts w:ascii="Times New Roman" w:eastAsia="Times New Roman" w:hAnsi="Times New Roman" w:cs="Times New Roman"/>
          <w:sz w:val="28"/>
          <w:szCs w:val="28"/>
        </w:rPr>
      </w:pPr>
      <w:r w:rsidRPr="008F0441">
        <w:rPr>
          <w:rFonts w:ascii="Times New Roman" w:eastAsia="Times New Roman" w:hAnsi="Times New Roman" w:cs="Times New Roman"/>
          <w:sz w:val="28"/>
          <w:szCs w:val="28"/>
        </w:rPr>
        <w:t> </w:t>
      </w:r>
    </w:p>
    <w:p w:rsidR="00F6535D" w:rsidRPr="008F0441" w:rsidRDefault="00F6535D" w:rsidP="00F6535D">
      <w:pPr>
        <w:spacing w:after="0" w:line="240" w:lineRule="auto"/>
        <w:ind w:left="225" w:right="375"/>
        <w:jc w:val="both"/>
        <w:rPr>
          <w:rFonts w:ascii="Times New Roman" w:eastAsia="Times New Roman" w:hAnsi="Times New Roman" w:cs="Times New Roman"/>
          <w:sz w:val="28"/>
          <w:szCs w:val="28"/>
        </w:rPr>
      </w:pPr>
      <w:r w:rsidRPr="008F0441">
        <w:rPr>
          <w:rFonts w:ascii="Times New Roman" w:eastAsia="Times New Roman" w:hAnsi="Times New Roman" w:cs="Times New Roman"/>
          <w:sz w:val="28"/>
          <w:szCs w:val="28"/>
        </w:rPr>
        <w:t>Относительная экономия (перерасход) Мз = Мз1 – Мз0*индекс объема производства.</w:t>
      </w:r>
    </w:p>
    <w:p w:rsidR="00F6535D" w:rsidRPr="008F0441" w:rsidRDefault="00F6535D" w:rsidP="00F6535D">
      <w:pPr>
        <w:spacing w:after="0" w:line="240" w:lineRule="auto"/>
        <w:ind w:left="225" w:right="375"/>
        <w:jc w:val="both"/>
        <w:rPr>
          <w:rFonts w:ascii="Times New Roman" w:eastAsia="Times New Roman" w:hAnsi="Times New Roman" w:cs="Times New Roman"/>
          <w:sz w:val="28"/>
          <w:szCs w:val="28"/>
        </w:rPr>
      </w:pPr>
      <w:r w:rsidRPr="008F0441">
        <w:rPr>
          <w:rFonts w:ascii="Times New Roman" w:eastAsia="Times New Roman" w:hAnsi="Times New Roman" w:cs="Times New Roman"/>
          <w:sz w:val="28"/>
          <w:szCs w:val="28"/>
        </w:rPr>
        <w:t> </w:t>
      </w:r>
    </w:p>
    <w:p w:rsidR="00F6535D" w:rsidRPr="008F0441" w:rsidRDefault="00F6535D" w:rsidP="00F6535D">
      <w:pPr>
        <w:spacing w:after="0" w:line="240" w:lineRule="auto"/>
        <w:ind w:left="225" w:right="375"/>
        <w:jc w:val="both"/>
        <w:rPr>
          <w:rFonts w:ascii="Times New Roman" w:eastAsia="Times New Roman" w:hAnsi="Times New Roman" w:cs="Times New Roman"/>
          <w:sz w:val="28"/>
          <w:szCs w:val="28"/>
        </w:rPr>
      </w:pPr>
      <w:r w:rsidRPr="008F0441">
        <w:rPr>
          <w:rFonts w:ascii="Times New Roman" w:eastAsia="Times New Roman" w:hAnsi="Times New Roman" w:cs="Times New Roman"/>
          <w:sz w:val="28"/>
          <w:szCs w:val="28"/>
        </w:rPr>
        <w:t>Данные показатели рассчитывают за прошлый и отчетный годы, а также они могут быть рассчитаны по плану, сравниваются за отдельные периоды и выявляются тенденции их изменений.</w:t>
      </w:r>
    </w:p>
    <w:p w:rsidR="00F6535D" w:rsidRPr="008F0441" w:rsidRDefault="00F6535D" w:rsidP="00F6535D">
      <w:pPr>
        <w:spacing w:after="0" w:line="240" w:lineRule="auto"/>
        <w:ind w:left="225" w:right="375"/>
        <w:jc w:val="both"/>
        <w:rPr>
          <w:rFonts w:ascii="Times New Roman" w:eastAsia="Times New Roman" w:hAnsi="Times New Roman" w:cs="Times New Roman"/>
          <w:sz w:val="28"/>
          <w:szCs w:val="28"/>
        </w:rPr>
      </w:pPr>
      <w:r w:rsidRPr="008F0441">
        <w:rPr>
          <w:rFonts w:ascii="Times New Roman" w:eastAsia="Times New Roman" w:hAnsi="Times New Roman" w:cs="Times New Roman"/>
          <w:sz w:val="28"/>
          <w:szCs w:val="28"/>
        </w:rPr>
        <w:t>Частные показатели повторяют общие, только рассчитываются по конкретным видам сырья и материалов. Цель такого расчета состоит в поиске резервов, экономии материальных затрат, при производстве конкретных видов продукции и потреблении конкретных материалов.</w:t>
      </w:r>
    </w:p>
    <w:p w:rsidR="00F6535D" w:rsidRPr="008F0441" w:rsidRDefault="00F6535D" w:rsidP="00F6535D">
      <w:pPr>
        <w:spacing w:after="0" w:line="240" w:lineRule="auto"/>
        <w:ind w:left="225" w:right="375"/>
        <w:jc w:val="both"/>
        <w:rPr>
          <w:rFonts w:ascii="Times New Roman" w:eastAsia="Times New Roman" w:hAnsi="Times New Roman" w:cs="Times New Roman"/>
          <w:sz w:val="28"/>
          <w:szCs w:val="28"/>
        </w:rPr>
      </w:pPr>
      <w:r w:rsidRPr="008F0441">
        <w:rPr>
          <w:rFonts w:ascii="Times New Roman" w:eastAsia="Times New Roman" w:hAnsi="Times New Roman" w:cs="Times New Roman"/>
          <w:sz w:val="28"/>
          <w:szCs w:val="28"/>
        </w:rPr>
        <w:t>Примерами частных показателей могут быть энергоемкость, металлоемкость, топливоемкость и т.д.</w:t>
      </w:r>
    </w:p>
    <w:p w:rsidR="00F6535D" w:rsidRPr="008F0441" w:rsidRDefault="00F6535D" w:rsidP="00F6535D">
      <w:pPr>
        <w:spacing w:after="0" w:line="240" w:lineRule="auto"/>
        <w:ind w:left="225" w:right="375"/>
        <w:jc w:val="both"/>
        <w:rPr>
          <w:rFonts w:ascii="Times New Roman" w:eastAsia="Times New Roman" w:hAnsi="Times New Roman" w:cs="Times New Roman"/>
          <w:sz w:val="28"/>
          <w:szCs w:val="28"/>
        </w:rPr>
      </w:pPr>
      <w:r w:rsidRPr="008F0441">
        <w:rPr>
          <w:rFonts w:ascii="Times New Roman" w:eastAsia="Times New Roman" w:hAnsi="Times New Roman" w:cs="Times New Roman"/>
          <w:sz w:val="28"/>
          <w:szCs w:val="28"/>
        </w:rPr>
        <w:t>Для выявления резервов роста эффективности использования материальных затрат большое значение имеет факторный анализ рассматриваемых показателей.</w:t>
      </w:r>
    </w:p>
    <w:p w:rsidR="00F6535D" w:rsidRPr="008F0441" w:rsidRDefault="00F6535D" w:rsidP="00F6535D">
      <w:pPr>
        <w:spacing w:after="0" w:line="240" w:lineRule="auto"/>
        <w:ind w:left="225" w:right="375"/>
        <w:jc w:val="both"/>
        <w:rPr>
          <w:rFonts w:ascii="Times New Roman" w:eastAsia="Times New Roman" w:hAnsi="Times New Roman" w:cs="Times New Roman"/>
          <w:sz w:val="28"/>
          <w:szCs w:val="28"/>
        </w:rPr>
      </w:pPr>
      <w:r w:rsidRPr="008F0441">
        <w:rPr>
          <w:rFonts w:ascii="Times New Roman" w:eastAsia="Times New Roman" w:hAnsi="Times New Roman" w:cs="Times New Roman"/>
          <w:sz w:val="28"/>
          <w:szCs w:val="28"/>
        </w:rPr>
        <w:t>Кроме того, можно выяснить, как изменился объем производства и прибыль под влиянием динамики эффективности использования материальных ресурсов (формулы).</w:t>
      </w:r>
    </w:p>
    <w:p w:rsidR="00F6535D" w:rsidRDefault="00F6535D" w:rsidP="00F6535D">
      <w:pPr>
        <w:spacing w:after="0" w:line="240" w:lineRule="auto"/>
        <w:ind w:firstLine="851"/>
        <w:jc w:val="both"/>
        <w:rPr>
          <w:rFonts w:ascii="Times New Roman" w:eastAsia="Times New Roman" w:hAnsi="Times New Roman" w:cs="Times New Roman"/>
          <w:b/>
          <w:sz w:val="28"/>
          <w:szCs w:val="28"/>
        </w:rPr>
      </w:pPr>
    </w:p>
    <w:p w:rsidR="00F6535D" w:rsidRDefault="00F6535D" w:rsidP="00F6535D">
      <w:pPr>
        <w:spacing w:after="0" w:line="240" w:lineRule="auto"/>
        <w:ind w:firstLine="851"/>
        <w:jc w:val="both"/>
        <w:rPr>
          <w:rFonts w:ascii="Times New Roman" w:eastAsia="Times New Roman" w:hAnsi="Times New Roman" w:cs="Times New Roman"/>
          <w:b/>
          <w:sz w:val="28"/>
          <w:szCs w:val="28"/>
        </w:rPr>
      </w:pPr>
      <w:r w:rsidRPr="007C638E">
        <w:rPr>
          <w:rFonts w:ascii="Times New Roman" w:eastAsia="Times New Roman" w:hAnsi="Times New Roman" w:cs="Times New Roman"/>
          <w:b/>
          <w:sz w:val="28"/>
          <w:szCs w:val="28"/>
        </w:rPr>
        <w:t>5.3. Самостоятельная работа по теме:</w:t>
      </w:r>
    </w:p>
    <w:p w:rsidR="00F6535D" w:rsidRPr="007C638E" w:rsidRDefault="00F6535D" w:rsidP="00F6535D">
      <w:pPr>
        <w:spacing w:after="0" w:line="240" w:lineRule="auto"/>
        <w:ind w:firstLine="851"/>
        <w:jc w:val="both"/>
        <w:rPr>
          <w:rFonts w:ascii="Times New Roman" w:eastAsia="Times New Roman" w:hAnsi="Times New Roman" w:cs="Times New Roman"/>
          <w:sz w:val="28"/>
          <w:szCs w:val="28"/>
        </w:rPr>
      </w:pPr>
      <w:r w:rsidRPr="007C638E">
        <w:rPr>
          <w:rFonts w:ascii="Times New Roman" w:eastAsia="Times New Roman" w:hAnsi="Times New Roman" w:cs="Times New Roman"/>
          <w:sz w:val="28"/>
          <w:szCs w:val="28"/>
        </w:rPr>
        <w:t>-работа с нормативными актами по теме занятия (ПК-</w:t>
      </w:r>
      <w:r>
        <w:rPr>
          <w:rFonts w:ascii="Times New Roman" w:eastAsia="Times New Roman" w:hAnsi="Times New Roman" w:cs="Times New Roman"/>
          <w:sz w:val="28"/>
          <w:szCs w:val="28"/>
        </w:rPr>
        <w:t>6</w:t>
      </w:r>
      <w:r w:rsidRPr="007C638E">
        <w:rPr>
          <w:rFonts w:ascii="Times New Roman" w:eastAsia="Times New Roman" w:hAnsi="Times New Roman" w:cs="Times New Roman"/>
          <w:sz w:val="28"/>
          <w:szCs w:val="28"/>
        </w:rPr>
        <w:t>)</w:t>
      </w:r>
    </w:p>
    <w:p w:rsidR="00F6535D" w:rsidRPr="007C638E" w:rsidRDefault="00F6535D" w:rsidP="00F6535D">
      <w:pPr>
        <w:spacing w:after="0" w:line="240" w:lineRule="auto"/>
        <w:ind w:firstLine="851"/>
        <w:jc w:val="both"/>
        <w:rPr>
          <w:rFonts w:ascii="Times New Roman" w:eastAsia="Times New Roman" w:hAnsi="Times New Roman" w:cs="Times New Roman"/>
          <w:sz w:val="28"/>
          <w:szCs w:val="28"/>
        </w:rPr>
      </w:pPr>
      <w:r w:rsidRPr="007C638E">
        <w:rPr>
          <w:rFonts w:ascii="Times New Roman" w:eastAsia="Times New Roman" w:hAnsi="Times New Roman" w:cs="Times New Roman"/>
          <w:sz w:val="28"/>
          <w:szCs w:val="28"/>
        </w:rPr>
        <w:t>-решение ситуационных задач (ПК-</w:t>
      </w:r>
      <w:r>
        <w:rPr>
          <w:rFonts w:ascii="Times New Roman" w:eastAsia="Times New Roman" w:hAnsi="Times New Roman" w:cs="Times New Roman"/>
          <w:sz w:val="28"/>
          <w:szCs w:val="28"/>
        </w:rPr>
        <w:t>6</w:t>
      </w:r>
      <w:r w:rsidRPr="007C638E">
        <w:rPr>
          <w:rFonts w:ascii="Times New Roman" w:eastAsia="Times New Roman" w:hAnsi="Times New Roman" w:cs="Times New Roman"/>
          <w:sz w:val="28"/>
          <w:szCs w:val="28"/>
        </w:rPr>
        <w:t>)</w:t>
      </w:r>
    </w:p>
    <w:p w:rsidR="00F6535D" w:rsidRPr="007C638E" w:rsidRDefault="00F6535D" w:rsidP="00F6535D">
      <w:pPr>
        <w:spacing w:after="0" w:line="240" w:lineRule="auto"/>
        <w:ind w:firstLine="851"/>
        <w:jc w:val="both"/>
        <w:rPr>
          <w:rFonts w:ascii="Times New Roman" w:eastAsia="Times New Roman" w:hAnsi="Times New Roman" w:cs="Times New Roman"/>
          <w:sz w:val="28"/>
          <w:szCs w:val="28"/>
        </w:rPr>
      </w:pPr>
      <w:r w:rsidRPr="007C638E">
        <w:rPr>
          <w:rFonts w:ascii="Times New Roman" w:eastAsia="Times New Roman" w:hAnsi="Times New Roman" w:cs="Times New Roman"/>
          <w:sz w:val="28"/>
          <w:szCs w:val="28"/>
        </w:rPr>
        <w:t>-ведение документации (ПК-</w:t>
      </w:r>
      <w:r>
        <w:rPr>
          <w:rFonts w:ascii="Times New Roman" w:eastAsia="Times New Roman" w:hAnsi="Times New Roman" w:cs="Times New Roman"/>
          <w:sz w:val="28"/>
          <w:szCs w:val="28"/>
        </w:rPr>
        <w:t>6</w:t>
      </w:r>
      <w:r w:rsidRPr="007C638E">
        <w:rPr>
          <w:rFonts w:ascii="Times New Roman" w:eastAsia="Times New Roman" w:hAnsi="Times New Roman" w:cs="Times New Roman"/>
          <w:sz w:val="28"/>
          <w:szCs w:val="28"/>
        </w:rPr>
        <w:t>)</w:t>
      </w:r>
    </w:p>
    <w:p w:rsidR="00F6535D" w:rsidRDefault="00F6535D" w:rsidP="00F6535D">
      <w:pPr>
        <w:spacing w:after="0" w:line="240" w:lineRule="auto"/>
        <w:ind w:firstLine="851"/>
        <w:jc w:val="both"/>
        <w:rPr>
          <w:rFonts w:ascii="Times New Roman" w:eastAsia="Times New Roman" w:hAnsi="Times New Roman" w:cs="Times New Roman"/>
          <w:b/>
          <w:sz w:val="28"/>
          <w:szCs w:val="28"/>
        </w:rPr>
      </w:pPr>
    </w:p>
    <w:p w:rsidR="00F6535D" w:rsidRPr="007C638E" w:rsidRDefault="00F6535D" w:rsidP="00F6535D">
      <w:pPr>
        <w:spacing w:after="0" w:line="240" w:lineRule="auto"/>
        <w:ind w:firstLine="851"/>
        <w:jc w:val="both"/>
        <w:rPr>
          <w:rFonts w:ascii="Times New Roman" w:eastAsia="Times New Roman" w:hAnsi="Times New Roman" w:cs="Times New Roman"/>
          <w:b/>
          <w:sz w:val="28"/>
          <w:szCs w:val="28"/>
        </w:rPr>
      </w:pPr>
      <w:r w:rsidRPr="007C638E">
        <w:rPr>
          <w:rFonts w:ascii="Times New Roman" w:eastAsia="Times New Roman" w:hAnsi="Times New Roman" w:cs="Times New Roman"/>
          <w:b/>
          <w:sz w:val="28"/>
          <w:szCs w:val="28"/>
        </w:rPr>
        <w:t>5.4. Итоговый контроль знаний:</w:t>
      </w:r>
    </w:p>
    <w:p w:rsidR="00F6535D" w:rsidRPr="007C638E" w:rsidRDefault="00F6535D" w:rsidP="00F6535D">
      <w:pPr>
        <w:spacing w:after="0" w:line="240" w:lineRule="auto"/>
        <w:ind w:firstLine="851"/>
        <w:jc w:val="both"/>
        <w:rPr>
          <w:rFonts w:ascii="Times New Roman" w:eastAsia="Times New Roman" w:hAnsi="Times New Roman" w:cs="Times New Roman"/>
          <w:sz w:val="28"/>
          <w:szCs w:val="28"/>
        </w:rPr>
      </w:pPr>
      <w:r w:rsidRPr="007C638E">
        <w:rPr>
          <w:rFonts w:ascii="Times New Roman" w:eastAsia="Times New Roman" w:hAnsi="Times New Roman" w:cs="Times New Roman"/>
          <w:sz w:val="28"/>
          <w:szCs w:val="28"/>
        </w:rPr>
        <w:t>-решение ситуационных задач по теме (ПК-</w:t>
      </w:r>
      <w:r>
        <w:rPr>
          <w:rFonts w:ascii="Times New Roman" w:eastAsia="Times New Roman" w:hAnsi="Times New Roman" w:cs="Times New Roman"/>
          <w:sz w:val="28"/>
          <w:szCs w:val="28"/>
        </w:rPr>
        <w:t>6</w:t>
      </w:r>
      <w:r w:rsidRPr="007C638E">
        <w:rPr>
          <w:rFonts w:ascii="Times New Roman" w:eastAsia="Times New Roman" w:hAnsi="Times New Roman" w:cs="Times New Roman"/>
          <w:sz w:val="28"/>
          <w:szCs w:val="28"/>
        </w:rPr>
        <w:t>)</w:t>
      </w:r>
    </w:p>
    <w:p w:rsidR="00F6535D" w:rsidRPr="007C638E" w:rsidRDefault="00F6535D" w:rsidP="00F6535D">
      <w:pPr>
        <w:spacing w:after="0" w:line="240" w:lineRule="auto"/>
        <w:ind w:firstLine="851"/>
        <w:jc w:val="both"/>
        <w:rPr>
          <w:rFonts w:ascii="Times New Roman" w:eastAsia="Times New Roman" w:hAnsi="Times New Roman" w:cs="Times New Roman"/>
          <w:sz w:val="28"/>
          <w:szCs w:val="28"/>
        </w:rPr>
      </w:pPr>
      <w:r w:rsidRPr="007C638E">
        <w:rPr>
          <w:rFonts w:ascii="Times New Roman" w:eastAsia="Times New Roman" w:hAnsi="Times New Roman" w:cs="Times New Roman"/>
          <w:sz w:val="28"/>
          <w:szCs w:val="28"/>
        </w:rPr>
        <w:t>https://krasgmu.ru/index.php?page[common]=content&amp;id=113917</w:t>
      </w:r>
    </w:p>
    <w:p w:rsidR="00F6535D" w:rsidRPr="007C638E" w:rsidRDefault="00F6535D" w:rsidP="00F6535D">
      <w:pPr>
        <w:spacing w:after="0" w:line="240" w:lineRule="auto"/>
        <w:ind w:firstLine="851"/>
        <w:jc w:val="both"/>
        <w:rPr>
          <w:rFonts w:ascii="Times New Roman" w:eastAsia="Times New Roman" w:hAnsi="Times New Roman" w:cs="Times New Roman"/>
          <w:sz w:val="28"/>
          <w:szCs w:val="28"/>
        </w:rPr>
      </w:pPr>
      <w:r w:rsidRPr="007C638E">
        <w:rPr>
          <w:rFonts w:ascii="Times New Roman" w:eastAsia="Times New Roman" w:hAnsi="Times New Roman" w:cs="Times New Roman"/>
          <w:sz w:val="28"/>
          <w:szCs w:val="28"/>
        </w:rPr>
        <w:t>-решение тестовых заданий по теме (ПК-</w:t>
      </w:r>
      <w:r>
        <w:rPr>
          <w:rFonts w:ascii="Times New Roman" w:eastAsia="Times New Roman" w:hAnsi="Times New Roman" w:cs="Times New Roman"/>
          <w:sz w:val="28"/>
          <w:szCs w:val="28"/>
        </w:rPr>
        <w:t>6</w:t>
      </w:r>
      <w:r w:rsidRPr="007C638E">
        <w:rPr>
          <w:rFonts w:ascii="Times New Roman" w:eastAsia="Times New Roman" w:hAnsi="Times New Roman" w:cs="Times New Roman"/>
          <w:sz w:val="28"/>
          <w:szCs w:val="28"/>
        </w:rPr>
        <w:t>)</w:t>
      </w:r>
    </w:p>
    <w:p w:rsidR="00F6535D" w:rsidRDefault="00F6535D" w:rsidP="00F6535D">
      <w:pPr>
        <w:spacing w:after="0" w:line="240" w:lineRule="auto"/>
        <w:ind w:firstLine="851"/>
        <w:jc w:val="both"/>
        <w:rPr>
          <w:rFonts w:ascii="Times New Roman" w:eastAsia="Times New Roman" w:hAnsi="Times New Roman" w:cs="Times New Roman"/>
          <w:sz w:val="28"/>
          <w:szCs w:val="28"/>
        </w:rPr>
      </w:pPr>
      <w:r w:rsidRPr="007C638E">
        <w:rPr>
          <w:rFonts w:ascii="Times New Roman" w:eastAsia="Times New Roman" w:hAnsi="Times New Roman" w:cs="Times New Roman"/>
          <w:sz w:val="28"/>
          <w:szCs w:val="28"/>
        </w:rPr>
        <w:t>https://krasgmu.ru/index.php?page[common]=content&amp;id=113918</w:t>
      </w:r>
    </w:p>
    <w:p w:rsidR="00F6535D" w:rsidRDefault="00F6535D" w:rsidP="00F6535D">
      <w:pPr>
        <w:spacing w:after="0" w:line="240" w:lineRule="auto"/>
        <w:ind w:firstLine="851"/>
        <w:jc w:val="both"/>
        <w:rPr>
          <w:rFonts w:ascii="Times New Roman" w:eastAsia="Times New Roman" w:hAnsi="Times New Roman" w:cs="Times New Roman"/>
          <w:sz w:val="28"/>
          <w:szCs w:val="28"/>
        </w:rPr>
      </w:pPr>
    </w:p>
    <w:p w:rsidR="00F6535D" w:rsidRPr="007C638E" w:rsidRDefault="00F6535D" w:rsidP="00F6535D">
      <w:pPr>
        <w:spacing w:after="0" w:line="240" w:lineRule="auto"/>
        <w:ind w:firstLine="851"/>
        <w:jc w:val="both"/>
        <w:rPr>
          <w:rFonts w:ascii="Times New Roman" w:eastAsia="Times New Roman" w:hAnsi="Times New Roman" w:cs="Times New Roman"/>
          <w:b/>
          <w:sz w:val="28"/>
          <w:szCs w:val="28"/>
        </w:rPr>
      </w:pPr>
      <w:r w:rsidRPr="007C638E">
        <w:rPr>
          <w:rFonts w:ascii="Times New Roman" w:eastAsia="Times New Roman" w:hAnsi="Times New Roman" w:cs="Times New Roman"/>
          <w:b/>
          <w:sz w:val="28"/>
          <w:szCs w:val="28"/>
        </w:rPr>
        <w:t>6. Домашнее задание по теме занятия:</w:t>
      </w:r>
    </w:p>
    <w:p w:rsidR="00F6535D" w:rsidRPr="007C638E" w:rsidRDefault="00F6535D" w:rsidP="00F6535D">
      <w:pPr>
        <w:spacing w:after="0" w:line="240" w:lineRule="auto"/>
        <w:ind w:firstLine="851"/>
        <w:jc w:val="both"/>
        <w:rPr>
          <w:rFonts w:ascii="Times New Roman" w:eastAsia="Times New Roman" w:hAnsi="Times New Roman" w:cs="Times New Roman"/>
          <w:sz w:val="28"/>
          <w:szCs w:val="28"/>
        </w:rPr>
      </w:pPr>
      <w:r w:rsidRPr="007C638E">
        <w:rPr>
          <w:rFonts w:ascii="Times New Roman" w:eastAsia="Times New Roman" w:hAnsi="Times New Roman" w:cs="Times New Roman"/>
          <w:sz w:val="28"/>
          <w:szCs w:val="28"/>
        </w:rPr>
        <w:t>-учебно-методические разработки следующего занятия и методические разработки для внеаудиторной работы по теме</w:t>
      </w:r>
    </w:p>
    <w:p w:rsidR="00F6535D" w:rsidRDefault="00F6535D" w:rsidP="00F6535D">
      <w:pPr>
        <w:spacing w:after="0" w:line="240" w:lineRule="auto"/>
        <w:ind w:firstLine="851"/>
        <w:jc w:val="both"/>
        <w:rPr>
          <w:rFonts w:ascii="Times New Roman" w:eastAsia="Times New Roman" w:hAnsi="Times New Roman" w:cs="Times New Roman"/>
          <w:b/>
          <w:sz w:val="28"/>
          <w:szCs w:val="28"/>
        </w:rPr>
      </w:pPr>
    </w:p>
    <w:p w:rsidR="00F6535D" w:rsidRDefault="00F6535D" w:rsidP="00F6535D">
      <w:pPr>
        <w:spacing w:after="0" w:line="240" w:lineRule="auto"/>
        <w:ind w:firstLine="851"/>
        <w:jc w:val="both"/>
        <w:rPr>
          <w:rFonts w:ascii="Times New Roman" w:eastAsia="Times New Roman" w:hAnsi="Times New Roman" w:cs="Times New Roman"/>
          <w:b/>
          <w:sz w:val="28"/>
          <w:szCs w:val="28"/>
        </w:rPr>
      </w:pPr>
      <w:r w:rsidRPr="007C638E">
        <w:rPr>
          <w:rFonts w:ascii="Times New Roman" w:eastAsia="Times New Roman" w:hAnsi="Times New Roman" w:cs="Times New Roman"/>
          <w:b/>
          <w:sz w:val="28"/>
          <w:szCs w:val="28"/>
        </w:rPr>
        <w:t>7. Рекомендации по выполнению НИР, в том числе список тем, предлагаемых кафедрой:</w:t>
      </w:r>
    </w:p>
    <w:p w:rsidR="00F6535D" w:rsidRPr="0071050B" w:rsidRDefault="00F6535D" w:rsidP="00435395">
      <w:pPr>
        <w:pStyle w:val="a5"/>
        <w:numPr>
          <w:ilvl w:val="0"/>
          <w:numId w:val="127"/>
        </w:numPr>
        <w:jc w:val="both"/>
        <w:rPr>
          <w:rFonts w:ascii="Times New Roman" w:hAnsi="Times New Roman" w:cs="Times New Roman"/>
          <w:sz w:val="28"/>
          <w:szCs w:val="28"/>
        </w:rPr>
      </w:pPr>
      <w:r w:rsidRPr="00F75CF8">
        <w:rPr>
          <w:rFonts w:ascii="Times New Roman" w:hAnsi="Times New Roman" w:cs="Times New Roman"/>
          <w:sz w:val="28"/>
          <w:szCs w:val="28"/>
        </w:rPr>
        <w:t>Материальные ресурсы аптечных организаций</w:t>
      </w:r>
    </w:p>
    <w:p w:rsidR="00F6535D" w:rsidRPr="00D0323C" w:rsidRDefault="00F6535D" w:rsidP="00435395">
      <w:pPr>
        <w:pStyle w:val="a5"/>
        <w:numPr>
          <w:ilvl w:val="0"/>
          <w:numId w:val="127"/>
        </w:numPr>
        <w:jc w:val="both"/>
        <w:rPr>
          <w:rFonts w:ascii="Times New Roman" w:hAnsi="Times New Roman" w:cs="Times New Roman"/>
          <w:sz w:val="28"/>
          <w:szCs w:val="28"/>
        </w:rPr>
      </w:pPr>
      <w:r>
        <w:rPr>
          <w:rFonts w:ascii="Times New Roman" w:hAnsi="Times New Roman" w:cs="Times New Roman"/>
          <w:sz w:val="28"/>
          <w:szCs w:val="28"/>
        </w:rPr>
        <w:t>Критерии выбора поставщиков материальных ресурсов</w:t>
      </w:r>
    </w:p>
    <w:p w:rsidR="00F6535D" w:rsidRDefault="00F6535D" w:rsidP="00F6535D">
      <w:pPr>
        <w:spacing w:after="0" w:line="240" w:lineRule="auto"/>
        <w:ind w:firstLine="851"/>
        <w:jc w:val="both"/>
        <w:rPr>
          <w:rFonts w:ascii="Times New Roman" w:eastAsia="Times New Roman" w:hAnsi="Times New Roman" w:cs="Times New Roman"/>
          <w:b/>
          <w:sz w:val="28"/>
          <w:szCs w:val="28"/>
        </w:rPr>
      </w:pPr>
    </w:p>
    <w:p w:rsidR="00F6535D" w:rsidRDefault="00F6535D" w:rsidP="00F6535D">
      <w:pPr>
        <w:spacing w:after="0" w:line="240" w:lineRule="auto"/>
        <w:ind w:firstLine="851"/>
        <w:jc w:val="both"/>
        <w:rPr>
          <w:rFonts w:ascii="Times New Roman" w:eastAsia="Times New Roman" w:hAnsi="Times New Roman" w:cs="Times New Roman"/>
          <w:b/>
          <w:sz w:val="28"/>
          <w:szCs w:val="28"/>
        </w:rPr>
      </w:pPr>
      <w:r w:rsidRPr="007C638E">
        <w:rPr>
          <w:rFonts w:ascii="Times New Roman" w:eastAsia="Times New Roman" w:hAnsi="Times New Roman" w:cs="Times New Roman"/>
          <w:b/>
          <w:sz w:val="28"/>
          <w:szCs w:val="28"/>
        </w:rPr>
        <w:t>8. Рекомендованная литература по теме занятия:</w:t>
      </w:r>
    </w:p>
    <w:p w:rsidR="00F6535D" w:rsidRDefault="00F6535D" w:rsidP="00F6535D">
      <w:pPr>
        <w:spacing w:after="0" w:line="240" w:lineRule="auto"/>
        <w:jc w:val="center"/>
        <w:rPr>
          <w:rFonts w:ascii="Times New Roman" w:hAnsi="Times New Roman" w:cs="Times New Roman"/>
          <w:b/>
          <w:sz w:val="28"/>
          <w:szCs w:val="28"/>
        </w:rPr>
      </w:pPr>
    </w:p>
    <w:p w:rsidR="00F6535D" w:rsidRPr="00C2656B" w:rsidRDefault="00F6535D" w:rsidP="00F6535D">
      <w:pPr>
        <w:spacing w:after="0" w:line="240" w:lineRule="auto"/>
        <w:jc w:val="center"/>
        <w:rPr>
          <w:rFonts w:ascii="Times New Roman" w:hAnsi="Times New Roman" w:cs="Times New Roman"/>
          <w:b/>
          <w:sz w:val="28"/>
          <w:szCs w:val="28"/>
        </w:rPr>
      </w:pPr>
      <w:r w:rsidRPr="00C2656B">
        <w:rPr>
          <w:rFonts w:ascii="Times New Roman" w:hAnsi="Times New Roman" w:cs="Times New Roman"/>
          <w:b/>
          <w:sz w:val="28"/>
          <w:szCs w:val="28"/>
        </w:rPr>
        <w:t>Основная литература</w:t>
      </w:r>
    </w:p>
    <w:p w:rsidR="00F6535D" w:rsidRPr="00C2656B" w:rsidRDefault="00F6535D" w:rsidP="00F6535D">
      <w:pPr>
        <w:spacing w:after="0" w:line="240" w:lineRule="auto"/>
        <w:jc w:val="center"/>
        <w:rPr>
          <w:rFonts w:ascii="Times New Roman" w:hAnsi="Times New Roman" w:cs="Times New Roman"/>
          <w:b/>
          <w:sz w:val="28"/>
          <w:szCs w:val="28"/>
        </w:rPr>
      </w:pPr>
    </w:p>
    <w:tbl>
      <w:tblPr>
        <w:tblW w:w="9611" w:type="dxa"/>
        <w:tblInd w:w="-5" w:type="dxa"/>
        <w:tblLayout w:type="fixed"/>
        <w:tblLook w:val="0000" w:firstRow="0" w:lastRow="0" w:firstColumn="0" w:lastColumn="0" w:noHBand="0" w:noVBand="0"/>
      </w:tblPr>
      <w:tblGrid>
        <w:gridCol w:w="539"/>
        <w:gridCol w:w="2551"/>
        <w:gridCol w:w="1985"/>
        <w:gridCol w:w="1984"/>
        <w:gridCol w:w="1418"/>
        <w:gridCol w:w="1134"/>
      </w:tblGrid>
      <w:tr w:rsidR="00F6535D" w:rsidRPr="00C2656B" w:rsidTr="00F6535D">
        <w:tc>
          <w:tcPr>
            <w:tcW w:w="539" w:type="dxa"/>
            <w:vMerge w:val="restart"/>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ind w:left="-57" w:right="-57"/>
              <w:jc w:val="center"/>
              <w:rPr>
                <w:rFonts w:ascii="Times New Roman" w:hAnsi="Times New Roman" w:cs="Times New Roman"/>
                <w:b/>
                <w:sz w:val="24"/>
                <w:szCs w:val="24"/>
              </w:rPr>
            </w:pPr>
            <w:r w:rsidRPr="00C2656B">
              <w:rPr>
                <w:rFonts w:ascii="Times New Roman" w:hAnsi="Times New Roman" w:cs="Times New Roman"/>
                <w:b/>
                <w:sz w:val="24"/>
                <w:szCs w:val="24"/>
              </w:rPr>
              <w:t>№ п/п</w:t>
            </w:r>
          </w:p>
        </w:tc>
        <w:tc>
          <w:tcPr>
            <w:tcW w:w="2551" w:type="dxa"/>
            <w:vMerge w:val="restart"/>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Наименование, вид издания</w:t>
            </w:r>
          </w:p>
        </w:tc>
        <w:tc>
          <w:tcPr>
            <w:tcW w:w="1985" w:type="dxa"/>
            <w:vMerge w:val="restart"/>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ind w:left="-57" w:right="-57"/>
              <w:jc w:val="center"/>
              <w:rPr>
                <w:rFonts w:ascii="Times New Roman" w:hAnsi="Times New Roman" w:cs="Times New Roman"/>
                <w:b/>
                <w:sz w:val="24"/>
                <w:szCs w:val="24"/>
              </w:rPr>
            </w:pPr>
            <w:r w:rsidRPr="00C2656B">
              <w:rPr>
                <w:rFonts w:ascii="Times New Roman" w:hAnsi="Times New Roman" w:cs="Times New Roman"/>
                <w:b/>
                <w:sz w:val="24"/>
                <w:szCs w:val="24"/>
              </w:rPr>
              <w:t>Автор (–ы), составитель (-и), редактор (-ы)</w:t>
            </w:r>
          </w:p>
        </w:tc>
        <w:tc>
          <w:tcPr>
            <w:tcW w:w="1984" w:type="dxa"/>
            <w:vMerge w:val="restart"/>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Место издания, издательство, год</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Кол-во экземпляров</w:t>
            </w:r>
          </w:p>
        </w:tc>
      </w:tr>
      <w:tr w:rsidR="00F6535D" w:rsidRPr="00C2656B" w:rsidTr="00F6535D">
        <w:tc>
          <w:tcPr>
            <w:tcW w:w="539" w:type="dxa"/>
            <w:vMerge/>
            <w:tcBorders>
              <w:top w:val="single" w:sz="4" w:space="0" w:color="000000"/>
              <w:left w:val="single" w:sz="4" w:space="0" w:color="000000"/>
              <w:bottom w:val="single" w:sz="4" w:space="0" w:color="000000"/>
            </w:tcBorders>
            <w:shd w:val="clear" w:color="auto" w:fill="auto"/>
            <w:vAlign w:val="center"/>
          </w:tcPr>
          <w:p w:rsidR="00F6535D" w:rsidRPr="00C2656B" w:rsidRDefault="00F6535D" w:rsidP="00F6535D">
            <w:pPr>
              <w:snapToGrid w:val="0"/>
              <w:spacing w:after="0" w:line="240" w:lineRule="auto"/>
              <w:rPr>
                <w:rFonts w:ascii="Times New Roman" w:hAnsi="Times New Roman" w:cs="Times New Roman"/>
                <w:b/>
                <w:sz w:val="24"/>
                <w:szCs w:val="24"/>
              </w:rPr>
            </w:pPr>
          </w:p>
        </w:tc>
        <w:tc>
          <w:tcPr>
            <w:tcW w:w="2551" w:type="dxa"/>
            <w:vMerge/>
            <w:tcBorders>
              <w:top w:val="single" w:sz="4" w:space="0" w:color="000000"/>
              <w:left w:val="single" w:sz="4" w:space="0" w:color="000000"/>
              <w:bottom w:val="single" w:sz="4" w:space="0" w:color="000000"/>
            </w:tcBorders>
            <w:shd w:val="clear" w:color="auto" w:fill="auto"/>
            <w:vAlign w:val="center"/>
          </w:tcPr>
          <w:p w:rsidR="00F6535D" w:rsidRPr="00C2656B" w:rsidRDefault="00F6535D" w:rsidP="00F6535D">
            <w:pPr>
              <w:snapToGrid w:val="0"/>
              <w:spacing w:after="0" w:line="240" w:lineRule="auto"/>
              <w:jc w:val="center"/>
              <w:rPr>
                <w:rFonts w:ascii="Times New Roman" w:hAnsi="Times New Roman" w:cs="Times New Roman"/>
                <w:b/>
                <w:sz w:val="24"/>
                <w:szCs w:val="24"/>
              </w:rPr>
            </w:pPr>
          </w:p>
        </w:tc>
        <w:tc>
          <w:tcPr>
            <w:tcW w:w="1985" w:type="dxa"/>
            <w:vMerge/>
            <w:tcBorders>
              <w:top w:val="single" w:sz="4" w:space="0" w:color="000000"/>
              <w:left w:val="single" w:sz="4" w:space="0" w:color="000000"/>
              <w:bottom w:val="single" w:sz="4" w:space="0" w:color="000000"/>
            </w:tcBorders>
            <w:shd w:val="clear" w:color="auto" w:fill="auto"/>
            <w:vAlign w:val="center"/>
          </w:tcPr>
          <w:p w:rsidR="00F6535D" w:rsidRPr="00C2656B" w:rsidRDefault="00F6535D" w:rsidP="00F6535D">
            <w:pPr>
              <w:snapToGrid w:val="0"/>
              <w:spacing w:after="0" w:line="240" w:lineRule="auto"/>
              <w:jc w:val="center"/>
              <w:rPr>
                <w:rFonts w:ascii="Times New Roman" w:hAnsi="Times New Roman" w:cs="Times New Roman"/>
                <w:b/>
                <w:sz w:val="24"/>
                <w:szCs w:val="24"/>
              </w:rPr>
            </w:pPr>
          </w:p>
        </w:tc>
        <w:tc>
          <w:tcPr>
            <w:tcW w:w="1984" w:type="dxa"/>
            <w:vMerge/>
            <w:tcBorders>
              <w:top w:val="single" w:sz="4" w:space="0" w:color="000000"/>
              <w:left w:val="single" w:sz="4" w:space="0" w:color="000000"/>
              <w:bottom w:val="single" w:sz="4" w:space="0" w:color="000000"/>
            </w:tcBorders>
            <w:shd w:val="clear" w:color="auto" w:fill="auto"/>
            <w:vAlign w:val="center"/>
          </w:tcPr>
          <w:p w:rsidR="00F6535D" w:rsidRPr="00C2656B" w:rsidRDefault="00F6535D" w:rsidP="00F6535D">
            <w:pPr>
              <w:snapToGrid w:val="0"/>
              <w:spacing w:after="0" w:line="240" w:lineRule="auto"/>
              <w:jc w:val="center"/>
              <w:rPr>
                <w:rFonts w:ascii="Times New Roman" w:hAnsi="Times New Roman" w:cs="Times New Roman"/>
                <w:b/>
                <w:sz w:val="24"/>
                <w:szCs w:val="24"/>
              </w:rPr>
            </w:pPr>
          </w:p>
        </w:tc>
        <w:tc>
          <w:tcPr>
            <w:tcW w:w="1418"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ind w:left="-57" w:right="-57"/>
              <w:jc w:val="center"/>
              <w:rPr>
                <w:rFonts w:ascii="Times New Roman" w:hAnsi="Times New Roman" w:cs="Times New Roman"/>
                <w:b/>
                <w:sz w:val="24"/>
                <w:szCs w:val="24"/>
              </w:rPr>
            </w:pPr>
            <w:r w:rsidRPr="00C2656B">
              <w:rPr>
                <w:rFonts w:ascii="Times New Roman" w:hAnsi="Times New Roman" w:cs="Times New Roman"/>
                <w:b/>
                <w:sz w:val="24"/>
                <w:szCs w:val="24"/>
              </w:rPr>
              <w:t>в библиотеке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на кафедре</w:t>
            </w:r>
          </w:p>
        </w:tc>
      </w:tr>
      <w:tr w:rsidR="00F6535D" w:rsidRPr="00C2656B" w:rsidTr="00F6535D">
        <w:tc>
          <w:tcPr>
            <w:tcW w:w="539"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1</w:t>
            </w:r>
          </w:p>
        </w:tc>
        <w:tc>
          <w:tcPr>
            <w:tcW w:w="2551"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2</w:t>
            </w:r>
          </w:p>
        </w:tc>
        <w:tc>
          <w:tcPr>
            <w:tcW w:w="1985"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3</w:t>
            </w:r>
          </w:p>
        </w:tc>
        <w:tc>
          <w:tcPr>
            <w:tcW w:w="1984"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tabs>
                <w:tab w:val="left" w:pos="522"/>
              </w:tabs>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4</w:t>
            </w:r>
          </w:p>
        </w:tc>
        <w:tc>
          <w:tcPr>
            <w:tcW w:w="1418"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6</w:t>
            </w:r>
          </w:p>
        </w:tc>
      </w:tr>
      <w:tr w:rsidR="00F6535D" w:rsidRPr="00C2656B" w:rsidTr="00F6535D">
        <w:trPr>
          <w:trHeight w:val="20"/>
        </w:trPr>
        <w:tc>
          <w:tcPr>
            <w:tcW w:w="539" w:type="dxa"/>
            <w:tcBorders>
              <w:top w:val="single" w:sz="4" w:space="0" w:color="000000"/>
              <w:left w:val="single" w:sz="4" w:space="0" w:color="000000"/>
              <w:bottom w:val="single" w:sz="4" w:space="0" w:color="000000"/>
            </w:tcBorders>
            <w:shd w:val="clear" w:color="auto" w:fill="auto"/>
          </w:tcPr>
          <w:p w:rsidR="00F6535D" w:rsidRPr="00C2656B" w:rsidRDefault="00F6535D" w:rsidP="00435395">
            <w:pPr>
              <w:numPr>
                <w:ilvl w:val="0"/>
                <w:numId w:val="126"/>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Управление и экономика фармации: учебник</w:t>
            </w:r>
          </w:p>
        </w:tc>
        <w:tc>
          <w:tcPr>
            <w:tcW w:w="1985"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ред. И. А. Наркевич</w:t>
            </w:r>
          </w:p>
        </w:tc>
        <w:tc>
          <w:tcPr>
            <w:tcW w:w="1984"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М.: ГЭОТАР-Медиа, 2017.</w:t>
            </w:r>
          </w:p>
        </w:tc>
        <w:tc>
          <w:tcPr>
            <w:tcW w:w="1418"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111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F6535D" w:rsidRPr="00C2656B" w:rsidTr="00F6535D">
        <w:trPr>
          <w:trHeight w:val="20"/>
        </w:trPr>
        <w:tc>
          <w:tcPr>
            <w:tcW w:w="539" w:type="dxa"/>
            <w:tcBorders>
              <w:top w:val="single" w:sz="4" w:space="0" w:color="000000"/>
              <w:left w:val="single" w:sz="4" w:space="0" w:color="000000"/>
              <w:bottom w:val="single" w:sz="4" w:space="0" w:color="000000"/>
            </w:tcBorders>
            <w:shd w:val="clear" w:color="auto" w:fill="auto"/>
          </w:tcPr>
          <w:p w:rsidR="00F6535D" w:rsidRPr="00C2656B" w:rsidRDefault="00F6535D" w:rsidP="00435395">
            <w:pPr>
              <w:numPr>
                <w:ilvl w:val="0"/>
                <w:numId w:val="126"/>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bdr w:val="none" w:sz="0" w:space="0" w:color="auto" w:frame="1"/>
              </w:rPr>
              <w:t>Экономика и управление в здравоохранении</w:t>
            </w:r>
            <w:r w:rsidRPr="00C2656B">
              <w:rPr>
                <w:rFonts w:ascii="Times New Roman" w:hAnsi="Times New Roman" w:cs="Times New Roman"/>
                <w:sz w:val="24"/>
                <w:szCs w:val="24"/>
              </w:rPr>
              <w:t> [Электронный ресурс] : учеб. и практикум для вузов. - Режим доступа: https://biblio-online.ru/viewer/A11637AE-DA4F-4894-B549-E01AB3BF9D93#</w:t>
            </w:r>
          </w:p>
        </w:tc>
        <w:tc>
          <w:tcPr>
            <w:tcW w:w="1985"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А. В. Решетников, Н. Г. Шамшурина, В. И. Шамшурин ; ред. А. В. Решетников</w:t>
            </w:r>
          </w:p>
        </w:tc>
        <w:tc>
          <w:tcPr>
            <w:tcW w:w="1984"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М.: Юрайт , 2018.</w:t>
            </w:r>
          </w:p>
        </w:tc>
        <w:tc>
          <w:tcPr>
            <w:tcW w:w="1418"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 Юрайт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bl>
    <w:p w:rsidR="00F6535D" w:rsidRPr="00C2656B" w:rsidRDefault="00F6535D" w:rsidP="00F6535D">
      <w:pPr>
        <w:spacing w:after="0" w:line="240" w:lineRule="auto"/>
        <w:jc w:val="both"/>
        <w:rPr>
          <w:rFonts w:ascii="Times New Roman" w:hAnsi="Times New Roman" w:cs="Times New Roman"/>
          <w:b/>
          <w:sz w:val="24"/>
          <w:szCs w:val="24"/>
        </w:rPr>
      </w:pPr>
    </w:p>
    <w:p w:rsidR="00F6535D" w:rsidRPr="00C2656B" w:rsidRDefault="00F6535D" w:rsidP="00F6535D">
      <w:pPr>
        <w:spacing w:after="0" w:line="240" w:lineRule="auto"/>
        <w:jc w:val="center"/>
        <w:rPr>
          <w:rFonts w:ascii="Times New Roman" w:hAnsi="Times New Roman" w:cs="Times New Roman"/>
          <w:b/>
          <w:sz w:val="28"/>
          <w:szCs w:val="28"/>
        </w:rPr>
      </w:pPr>
      <w:r w:rsidRPr="00C2656B">
        <w:rPr>
          <w:rFonts w:ascii="Times New Roman" w:hAnsi="Times New Roman" w:cs="Times New Roman"/>
          <w:b/>
          <w:sz w:val="28"/>
          <w:szCs w:val="28"/>
        </w:rPr>
        <w:t>Дополнительная литература</w:t>
      </w:r>
    </w:p>
    <w:p w:rsidR="00F6535D" w:rsidRPr="00C2656B" w:rsidRDefault="00F6535D" w:rsidP="00F6535D">
      <w:pPr>
        <w:spacing w:after="0" w:line="240" w:lineRule="auto"/>
        <w:jc w:val="center"/>
        <w:rPr>
          <w:rFonts w:ascii="Times New Roman" w:hAnsi="Times New Roman" w:cs="Times New Roman"/>
          <w:b/>
          <w:sz w:val="24"/>
          <w:szCs w:val="24"/>
        </w:rPr>
      </w:pPr>
    </w:p>
    <w:tbl>
      <w:tblPr>
        <w:tblW w:w="9611" w:type="dxa"/>
        <w:tblInd w:w="-5" w:type="dxa"/>
        <w:tblLayout w:type="fixed"/>
        <w:tblLook w:val="0000" w:firstRow="0" w:lastRow="0" w:firstColumn="0" w:lastColumn="0" w:noHBand="0" w:noVBand="0"/>
      </w:tblPr>
      <w:tblGrid>
        <w:gridCol w:w="539"/>
        <w:gridCol w:w="2551"/>
        <w:gridCol w:w="1985"/>
        <w:gridCol w:w="1984"/>
        <w:gridCol w:w="1418"/>
        <w:gridCol w:w="1134"/>
      </w:tblGrid>
      <w:tr w:rsidR="00F6535D" w:rsidRPr="00C2656B" w:rsidTr="00F6535D">
        <w:tc>
          <w:tcPr>
            <w:tcW w:w="539" w:type="dxa"/>
            <w:vMerge w:val="restart"/>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ind w:left="-57" w:right="-57"/>
              <w:jc w:val="center"/>
              <w:rPr>
                <w:rFonts w:ascii="Times New Roman" w:hAnsi="Times New Roman" w:cs="Times New Roman"/>
                <w:b/>
                <w:sz w:val="24"/>
                <w:szCs w:val="24"/>
              </w:rPr>
            </w:pPr>
            <w:r w:rsidRPr="00C2656B">
              <w:rPr>
                <w:rFonts w:ascii="Times New Roman" w:hAnsi="Times New Roman" w:cs="Times New Roman"/>
                <w:b/>
                <w:sz w:val="24"/>
                <w:szCs w:val="24"/>
              </w:rPr>
              <w:t>№ п/п</w:t>
            </w:r>
          </w:p>
        </w:tc>
        <w:tc>
          <w:tcPr>
            <w:tcW w:w="2551" w:type="dxa"/>
            <w:vMerge w:val="restart"/>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Наименование, вид издания</w:t>
            </w:r>
          </w:p>
        </w:tc>
        <w:tc>
          <w:tcPr>
            <w:tcW w:w="1985" w:type="dxa"/>
            <w:vMerge w:val="restart"/>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ind w:left="-57" w:right="-57"/>
              <w:jc w:val="center"/>
              <w:rPr>
                <w:rFonts w:ascii="Times New Roman" w:hAnsi="Times New Roman" w:cs="Times New Roman"/>
                <w:b/>
                <w:sz w:val="24"/>
                <w:szCs w:val="24"/>
              </w:rPr>
            </w:pPr>
            <w:r w:rsidRPr="00C2656B">
              <w:rPr>
                <w:rFonts w:ascii="Times New Roman" w:hAnsi="Times New Roman" w:cs="Times New Roman"/>
                <w:b/>
                <w:sz w:val="24"/>
                <w:szCs w:val="24"/>
              </w:rPr>
              <w:t>Автор (–ы), составитель (-и), редактор (-ы)</w:t>
            </w:r>
          </w:p>
        </w:tc>
        <w:tc>
          <w:tcPr>
            <w:tcW w:w="1984" w:type="dxa"/>
            <w:vMerge w:val="restart"/>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Место издания, издательство, год</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Кол-во экземпляров</w:t>
            </w:r>
          </w:p>
        </w:tc>
      </w:tr>
      <w:tr w:rsidR="00F6535D" w:rsidRPr="00C2656B" w:rsidTr="00F6535D">
        <w:tc>
          <w:tcPr>
            <w:tcW w:w="539" w:type="dxa"/>
            <w:vMerge/>
            <w:tcBorders>
              <w:top w:val="single" w:sz="4" w:space="0" w:color="000000"/>
              <w:left w:val="single" w:sz="4" w:space="0" w:color="000000"/>
              <w:bottom w:val="single" w:sz="4" w:space="0" w:color="000000"/>
            </w:tcBorders>
            <w:shd w:val="clear" w:color="auto" w:fill="auto"/>
            <w:vAlign w:val="center"/>
          </w:tcPr>
          <w:p w:rsidR="00F6535D" w:rsidRPr="00C2656B" w:rsidRDefault="00F6535D" w:rsidP="00F6535D">
            <w:pPr>
              <w:snapToGrid w:val="0"/>
              <w:spacing w:after="0" w:line="240" w:lineRule="auto"/>
              <w:rPr>
                <w:rFonts w:ascii="Times New Roman" w:hAnsi="Times New Roman" w:cs="Times New Roman"/>
                <w:b/>
                <w:sz w:val="24"/>
                <w:szCs w:val="24"/>
              </w:rPr>
            </w:pPr>
          </w:p>
        </w:tc>
        <w:tc>
          <w:tcPr>
            <w:tcW w:w="2551" w:type="dxa"/>
            <w:vMerge/>
            <w:tcBorders>
              <w:top w:val="single" w:sz="4" w:space="0" w:color="000000"/>
              <w:left w:val="single" w:sz="4" w:space="0" w:color="000000"/>
              <w:bottom w:val="single" w:sz="4" w:space="0" w:color="000000"/>
            </w:tcBorders>
            <w:shd w:val="clear" w:color="auto" w:fill="auto"/>
            <w:vAlign w:val="center"/>
          </w:tcPr>
          <w:p w:rsidR="00F6535D" w:rsidRPr="00C2656B" w:rsidRDefault="00F6535D" w:rsidP="00F6535D">
            <w:pPr>
              <w:snapToGrid w:val="0"/>
              <w:spacing w:after="0" w:line="240" w:lineRule="auto"/>
              <w:jc w:val="center"/>
              <w:rPr>
                <w:rFonts w:ascii="Times New Roman" w:hAnsi="Times New Roman" w:cs="Times New Roman"/>
                <w:b/>
                <w:sz w:val="24"/>
                <w:szCs w:val="24"/>
              </w:rPr>
            </w:pPr>
          </w:p>
        </w:tc>
        <w:tc>
          <w:tcPr>
            <w:tcW w:w="1985" w:type="dxa"/>
            <w:vMerge/>
            <w:tcBorders>
              <w:top w:val="single" w:sz="4" w:space="0" w:color="000000"/>
              <w:left w:val="single" w:sz="4" w:space="0" w:color="000000"/>
              <w:bottom w:val="single" w:sz="4" w:space="0" w:color="000000"/>
            </w:tcBorders>
            <w:shd w:val="clear" w:color="auto" w:fill="auto"/>
            <w:vAlign w:val="center"/>
          </w:tcPr>
          <w:p w:rsidR="00F6535D" w:rsidRPr="00C2656B" w:rsidRDefault="00F6535D" w:rsidP="00F6535D">
            <w:pPr>
              <w:snapToGrid w:val="0"/>
              <w:spacing w:after="0" w:line="240" w:lineRule="auto"/>
              <w:jc w:val="center"/>
              <w:rPr>
                <w:rFonts w:ascii="Times New Roman" w:hAnsi="Times New Roman" w:cs="Times New Roman"/>
                <w:b/>
                <w:sz w:val="24"/>
                <w:szCs w:val="24"/>
              </w:rPr>
            </w:pPr>
          </w:p>
        </w:tc>
        <w:tc>
          <w:tcPr>
            <w:tcW w:w="1984" w:type="dxa"/>
            <w:vMerge/>
            <w:tcBorders>
              <w:top w:val="single" w:sz="4" w:space="0" w:color="000000"/>
              <w:left w:val="single" w:sz="4" w:space="0" w:color="000000"/>
              <w:bottom w:val="single" w:sz="4" w:space="0" w:color="000000"/>
            </w:tcBorders>
            <w:shd w:val="clear" w:color="auto" w:fill="auto"/>
            <w:vAlign w:val="center"/>
          </w:tcPr>
          <w:p w:rsidR="00F6535D" w:rsidRPr="00C2656B" w:rsidRDefault="00F6535D" w:rsidP="00F6535D">
            <w:pPr>
              <w:snapToGrid w:val="0"/>
              <w:spacing w:after="0" w:line="240" w:lineRule="auto"/>
              <w:jc w:val="center"/>
              <w:rPr>
                <w:rFonts w:ascii="Times New Roman" w:hAnsi="Times New Roman" w:cs="Times New Roman"/>
                <w:b/>
                <w:sz w:val="24"/>
                <w:szCs w:val="24"/>
              </w:rPr>
            </w:pPr>
          </w:p>
        </w:tc>
        <w:tc>
          <w:tcPr>
            <w:tcW w:w="1418"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ind w:left="-57" w:right="-57"/>
              <w:jc w:val="center"/>
              <w:rPr>
                <w:rFonts w:ascii="Times New Roman" w:hAnsi="Times New Roman" w:cs="Times New Roman"/>
                <w:b/>
                <w:sz w:val="24"/>
                <w:szCs w:val="24"/>
              </w:rPr>
            </w:pPr>
            <w:r w:rsidRPr="00C2656B">
              <w:rPr>
                <w:rFonts w:ascii="Times New Roman" w:hAnsi="Times New Roman" w:cs="Times New Roman"/>
                <w:b/>
                <w:sz w:val="24"/>
                <w:szCs w:val="24"/>
              </w:rPr>
              <w:t>в библиотеке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на кафедре</w:t>
            </w:r>
          </w:p>
        </w:tc>
      </w:tr>
      <w:tr w:rsidR="00F6535D" w:rsidRPr="00C2656B" w:rsidTr="00F6535D">
        <w:tc>
          <w:tcPr>
            <w:tcW w:w="539"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1</w:t>
            </w:r>
          </w:p>
        </w:tc>
        <w:tc>
          <w:tcPr>
            <w:tcW w:w="2551"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2</w:t>
            </w:r>
          </w:p>
        </w:tc>
        <w:tc>
          <w:tcPr>
            <w:tcW w:w="1985"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3</w:t>
            </w:r>
          </w:p>
        </w:tc>
        <w:tc>
          <w:tcPr>
            <w:tcW w:w="1984"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tabs>
                <w:tab w:val="left" w:pos="522"/>
              </w:tabs>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4</w:t>
            </w:r>
          </w:p>
        </w:tc>
        <w:tc>
          <w:tcPr>
            <w:tcW w:w="1418"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6</w:t>
            </w:r>
          </w:p>
        </w:tc>
      </w:tr>
      <w:tr w:rsidR="00F6535D" w:rsidRPr="00C2656B" w:rsidTr="00F6535D">
        <w:trPr>
          <w:trHeight w:val="20"/>
        </w:trPr>
        <w:tc>
          <w:tcPr>
            <w:tcW w:w="539" w:type="dxa"/>
            <w:tcBorders>
              <w:top w:val="single" w:sz="4" w:space="0" w:color="000000"/>
              <w:left w:val="single" w:sz="4" w:space="0" w:color="000000"/>
              <w:bottom w:val="single" w:sz="4" w:space="0" w:color="000000"/>
            </w:tcBorders>
            <w:shd w:val="clear" w:color="auto" w:fill="auto"/>
          </w:tcPr>
          <w:p w:rsidR="00F6535D" w:rsidRPr="00C2656B" w:rsidRDefault="00F6535D" w:rsidP="00435395">
            <w:pPr>
              <w:numPr>
                <w:ilvl w:val="0"/>
                <w:numId w:val="126"/>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Государственная фармакопея Российской Федерации [Электронный ресурс]. Т. 1.. - Режим доступа: http://femb.ru/feml</w:t>
            </w:r>
          </w:p>
        </w:tc>
        <w:tc>
          <w:tcPr>
            <w:tcW w:w="1985"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М. : [Б. и.], 2015.</w:t>
            </w:r>
          </w:p>
        </w:tc>
        <w:tc>
          <w:tcPr>
            <w:tcW w:w="1418"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 КрасГМУ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F6535D" w:rsidRPr="00C2656B" w:rsidTr="00F6535D">
        <w:trPr>
          <w:trHeight w:val="20"/>
        </w:trPr>
        <w:tc>
          <w:tcPr>
            <w:tcW w:w="539" w:type="dxa"/>
            <w:tcBorders>
              <w:top w:val="single" w:sz="4" w:space="0" w:color="000000"/>
              <w:left w:val="single" w:sz="4" w:space="0" w:color="000000"/>
              <w:bottom w:val="single" w:sz="4" w:space="0" w:color="000000"/>
            </w:tcBorders>
            <w:shd w:val="clear" w:color="auto" w:fill="auto"/>
          </w:tcPr>
          <w:p w:rsidR="00F6535D" w:rsidRPr="00C2656B" w:rsidRDefault="00F6535D" w:rsidP="00435395">
            <w:pPr>
              <w:numPr>
                <w:ilvl w:val="0"/>
                <w:numId w:val="126"/>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Государственная фармакопея Российской Федерации [Электронный ресурс]. Т. 2.. - Режим доступа: http://femb.ru/feml</w:t>
            </w:r>
          </w:p>
        </w:tc>
        <w:tc>
          <w:tcPr>
            <w:tcW w:w="1985"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М. : [Б. и.], 2015.</w:t>
            </w:r>
          </w:p>
        </w:tc>
        <w:tc>
          <w:tcPr>
            <w:tcW w:w="1418"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 КрасГМУ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F6535D" w:rsidRPr="00C2656B" w:rsidTr="00F6535D">
        <w:trPr>
          <w:trHeight w:val="20"/>
        </w:trPr>
        <w:tc>
          <w:tcPr>
            <w:tcW w:w="539" w:type="dxa"/>
            <w:tcBorders>
              <w:top w:val="single" w:sz="4" w:space="0" w:color="000000"/>
              <w:left w:val="single" w:sz="4" w:space="0" w:color="000000"/>
              <w:bottom w:val="single" w:sz="4" w:space="0" w:color="000000"/>
            </w:tcBorders>
            <w:shd w:val="clear" w:color="auto" w:fill="auto"/>
          </w:tcPr>
          <w:p w:rsidR="00F6535D" w:rsidRPr="00C2656B" w:rsidRDefault="00F6535D" w:rsidP="00435395">
            <w:pPr>
              <w:numPr>
                <w:ilvl w:val="0"/>
                <w:numId w:val="126"/>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Государственная фармакопея Российской Федерации [Электронный ресурс]. Т. 3.. - Режим доступа: http://femb.ru/feml</w:t>
            </w:r>
          </w:p>
        </w:tc>
        <w:tc>
          <w:tcPr>
            <w:tcW w:w="1985"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М. : [Б. и.], 2015.</w:t>
            </w:r>
          </w:p>
        </w:tc>
        <w:tc>
          <w:tcPr>
            <w:tcW w:w="1418"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 КрасГМУ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F6535D" w:rsidRPr="00C2656B" w:rsidTr="00F6535D">
        <w:trPr>
          <w:trHeight w:val="20"/>
        </w:trPr>
        <w:tc>
          <w:tcPr>
            <w:tcW w:w="539" w:type="dxa"/>
            <w:tcBorders>
              <w:top w:val="single" w:sz="4" w:space="0" w:color="000000"/>
              <w:left w:val="single" w:sz="4" w:space="0" w:color="000000"/>
              <w:bottom w:val="single" w:sz="4" w:space="0" w:color="000000"/>
            </w:tcBorders>
            <w:shd w:val="clear" w:color="auto" w:fill="auto"/>
          </w:tcPr>
          <w:p w:rsidR="00F6535D" w:rsidRPr="00C2656B" w:rsidRDefault="00F6535D" w:rsidP="00435395">
            <w:pPr>
              <w:numPr>
                <w:ilvl w:val="0"/>
                <w:numId w:val="126"/>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Общественное здоровье и здравоохранение, экономика здравоохранения [Электронный ресурс] : учеб. для вузов. Т. 1.. - Режим доступа: http://www.studmedlib.ru/ru/book/ISBN9785970424148.html</w:t>
            </w:r>
          </w:p>
        </w:tc>
        <w:tc>
          <w:tcPr>
            <w:tcW w:w="1985"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ред. В. З. Кучеренко</w:t>
            </w:r>
          </w:p>
        </w:tc>
        <w:tc>
          <w:tcPr>
            <w:tcW w:w="1984"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М. : ГЭОТАР-Медиа, 2013.</w:t>
            </w:r>
          </w:p>
        </w:tc>
        <w:tc>
          <w:tcPr>
            <w:tcW w:w="1418"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 Консультант студента (ВУЗ)</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F6535D" w:rsidRPr="00C2656B" w:rsidTr="00F6535D">
        <w:trPr>
          <w:trHeight w:val="20"/>
        </w:trPr>
        <w:tc>
          <w:tcPr>
            <w:tcW w:w="539" w:type="dxa"/>
            <w:tcBorders>
              <w:top w:val="single" w:sz="4" w:space="0" w:color="000000"/>
              <w:left w:val="single" w:sz="4" w:space="0" w:color="000000"/>
              <w:bottom w:val="single" w:sz="4" w:space="0" w:color="000000"/>
            </w:tcBorders>
            <w:shd w:val="clear" w:color="auto" w:fill="auto"/>
          </w:tcPr>
          <w:p w:rsidR="00F6535D" w:rsidRPr="00C2656B" w:rsidRDefault="00F6535D" w:rsidP="00435395">
            <w:pPr>
              <w:numPr>
                <w:ilvl w:val="0"/>
                <w:numId w:val="126"/>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Общественное здоровье и здравоохранение, экономика здравоохранения [Электронный ресурс] : учеб. для вузов. Т. 2.. - Режим доступа: http://www.studmedlib.ru/ru/book/ISBN9785970424155.html</w:t>
            </w:r>
          </w:p>
        </w:tc>
        <w:tc>
          <w:tcPr>
            <w:tcW w:w="1985"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ред. В. З. Кучеренко</w:t>
            </w:r>
          </w:p>
        </w:tc>
        <w:tc>
          <w:tcPr>
            <w:tcW w:w="1984"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М. : ГЭОТАР-Медиа, 2013.</w:t>
            </w:r>
          </w:p>
        </w:tc>
        <w:tc>
          <w:tcPr>
            <w:tcW w:w="1418"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 Консультант студента (ВУЗ)</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F6535D" w:rsidRPr="00C2656B" w:rsidTr="00F6535D">
        <w:trPr>
          <w:trHeight w:val="20"/>
        </w:trPr>
        <w:tc>
          <w:tcPr>
            <w:tcW w:w="539" w:type="dxa"/>
            <w:tcBorders>
              <w:top w:val="single" w:sz="4" w:space="0" w:color="000000"/>
              <w:left w:val="single" w:sz="4" w:space="0" w:color="000000"/>
              <w:bottom w:val="single" w:sz="4" w:space="0" w:color="000000"/>
            </w:tcBorders>
            <w:shd w:val="clear" w:color="auto" w:fill="auto"/>
          </w:tcPr>
          <w:p w:rsidR="00F6535D" w:rsidRPr="00C2656B" w:rsidRDefault="00F6535D" w:rsidP="00435395">
            <w:pPr>
              <w:numPr>
                <w:ilvl w:val="0"/>
                <w:numId w:val="126"/>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Экономика аптечной организации [Электронный ресурс] : учеб. пособие для студентов очной и заочной форм обучения, обучающихся по специальности 060301 - Фармация. - Режим доступа: http://krasgmu.vmede.ru/index.php?page[common]=elib&amp;cat=&amp;res_id=55131</w:t>
            </w:r>
          </w:p>
        </w:tc>
        <w:tc>
          <w:tcPr>
            <w:tcW w:w="1985"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В. В. Богданов, Л. А. Лунева, В. С. Чавырь [и др.]</w:t>
            </w:r>
          </w:p>
        </w:tc>
        <w:tc>
          <w:tcPr>
            <w:tcW w:w="1984"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Красноярск : КрасГМУ, 2015.</w:t>
            </w:r>
          </w:p>
        </w:tc>
        <w:tc>
          <w:tcPr>
            <w:tcW w:w="1418"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 КрасГМУ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F6535D" w:rsidRPr="00C2656B" w:rsidTr="00F6535D">
        <w:trPr>
          <w:trHeight w:val="20"/>
        </w:trPr>
        <w:tc>
          <w:tcPr>
            <w:tcW w:w="539" w:type="dxa"/>
            <w:tcBorders>
              <w:top w:val="single" w:sz="4" w:space="0" w:color="000000"/>
              <w:left w:val="single" w:sz="4" w:space="0" w:color="000000"/>
              <w:bottom w:val="single" w:sz="4" w:space="0" w:color="000000"/>
            </w:tcBorders>
            <w:shd w:val="clear" w:color="auto" w:fill="auto"/>
          </w:tcPr>
          <w:p w:rsidR="00F6535D" w:rsidRPr="00C2656B" w:rsidRDefault="00F6535D" w:rsidP="00435395">
            <w:pPr>
              <w:numPr>
                <w:ilvl w:val="0"/>
                <w:numId w:val="126"/>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Экономика аптечной организации [Электронный ресурс] : учеб. пособие. - Режим доступа: http://krasgmu.vmede.ru/index.php?page[common]=elib&amp;cat=&amp;res_id=60852</w:t>
            </w:r>
          </w:p>
        </w:tc>
        <w:tc>
          <w:tcPr>
            <w:tcW w:w="1985"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В. В. Богданов, Л. А. Лунева, В. С. Чавырь [и др.]</w:t>
            </w:r>
          </w:p>
        </w:tc>
        <w:tc>
          <w:tcPr>
            <w:tcW w:w="1984"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Красноярск : КрасГМУ, 2016.</w:t>
            </w:r>
          </w:p>
        </w:tc>
        <w:tc>
          <w:tcPr>
            <w:tcW w:w="1418"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 КрасГМУ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F6535D" w:rsidRPr="00C2656B" w:rsidTr="00F6535D">
        <w:trPr>
          <w:trHeight w:val="20"/>
        </w:trPr>
        <w:tc>
          <w:tcPr>
            <w:tcW w:w="539" w:type="dxa"/>
            <w:tcBorders>
              <w:top w:val="single" w:sz="4" w:space="0" w:color="000000"/>
              <w:left w:val="single" w:sz="4" w:space="0" w:color="000000"/>
              <w:bottom w:val="single" w:sz="4" w:space="0" w:color="000000"/>
            </w:tcBorders>
            <w:shd w:val="clear" w:color="auto" w:fill="auto"/>
          </w:tcPr>
          <w:p w:rsidR="00F6535D" w:rsidRPr="00C2656B" w:rsidRDefault="00F6535D" w:rsidP="00435395">
            <w:pPr>
              <w:numPr>
                <w:ilvl w:val="0"/>
                <w:numId w:val="126"/>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Экономика здравоохранения [Электронный ресурс] : учеб.-метод. пособие для системы доп. проф. образования. - Режим доступа: http://krasgmu.vmede.ru/index.php?page[common]=elib&amp;cat=&amp;res_id=59145</w:t>
            </w:r>
          </w:p>
        </w:tc>
        <w:tc>
          <w:tcPr>
            <w:tcW w:w="1985"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Т. Д. Морозова, Е. А. Юрьева, Е. В. Таптыгина [и др.]</w:t>
            </w:r>
          </w:p>
        </w:tc>
        <w:tc>
          <w:tcPr>
            <w:tcW w:w="1984"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Красноярск : КрасГМУ, 2016.</w:t>
            </w:r>
          </w:p>
        </w:tc>
        <w:tc>
          <w:tcPr>
            <w:tcW w:w="1418"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 КрасГМУ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F6535D" w:rsidRPr="00C2656B" w:rsidTr="00F6535D">
        <w:trPr>
          <w:trHeight w:val="20"/>
        </w:trPr>
        <w:tc>
          <w:tcPr>
            <w:tcW w:w="539" w:type="dxa"/>
            <w:tcBorders>
              <w:top w:val="single" w:sz="4" w:space="0" w:color="000000"/>
              <w:left w:val="single" w:sz="4" w:space="0" w:color="000000"/>
              <w:bottom w:val="single" w:sz="4" w:space="0" w:color="000000"/>
            </w:tcBorders>
            <w:shd w:val="clear" w:color="auto" w:fill="auto"/>
          </w:tcPr>
          <w:p w:rsidR="00F6535D" w:rsidRPr="00C2656B" w:rsidRDefault="00F6535D" w:rsidP="00435395">
            <w:pPr>
              <w:numPr>
                <w:ilvl w:val="0"/>
                <w:numId w:val="126"/>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Экономика здравоохранения : учебник</w:t>
            </w:r>
          </w:p>
        </w:tc>
        <w:tc>
          <w:tcPr>
            <w:tcW w:w="1985"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А. В. Решетников, В. М. Алексеева, С. А. Ефименко [и др.] ; ред. А. В. Решетников</w:t>
            </w:r>
          </w:p>
        </w:tc>
        <w:tc>
          <w:tcPr>
            <w:tcW w:w="1984"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М. : ГЭОТАР-Медиа, 2015.</w:t>
            </w:r>
          </w:p>
        </w:tc>
        <w:tc>
          <w:tcPr>
            <w:tcW w:w="1418"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11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F6535D" w:rsidRPr="00C2656B" w:rsidTr="00F6535D">
        <w:trPr>
          <w:trHeight w:val="20"/>
        </w:trPr>
        <w:tc>
          <w:tcPr>
            <w:tcW w:w="539" w:type="dxa"/>
            <w:tcBorders>
              <w:top w:val="single" w:sz="4" w:space="0" w:color="000000"/>
              <w:left w:val="single" w:sz="4" w:space="0" w:color="000000"/>
              <w:bottom w:val="single" w:sz="4" w:space="0" w:color="000000"/>
            </w:tcBorders>
            <w:shd w:val="clear" w:color="auto" w:fill="auto"/>
          </w:tcPr>
          <w:p w:rsidR="00F6535D" w:rsidRPr="00C2656B" w:rsidRDefault="00F6535D" w:rsidP="00435395">
            <w:pPr>
              <w:numPr>
                <w:ilvl w:val="0"/>
                <w:numId w:val="126"/>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Экономика здравоохранения [Электронный ресурс] : учеб.-метод. пособие для системы дополнит. проф. образования. - Режим доступа: http://krasgmu.vmede.ru/index.php?page[common]=elib&amp;cat=&amp;res_id=34999</w:t>
            </w:r>
          </w:p>
        </w:tc>
        <w:tc>
          <w:tcPr>
            <w:tcW w:w="1985"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Т. Д. Морозова, Е. А. Юрьева, Е. В. Таптыгина [и др.]</w:t>
            </w:r>
          </w:p>
        </w:tc>
        <w:tc>
          <w:tcPr>
            <w:tcW w:w="1984"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Красноярск : КрасГМУ, 2013.</w:t>
            </w:r>
          </w:p>
        </w:tc>
        <w:tc>
          <w:tcPr>
            <w:tcW w:w="1418"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 КрасГМУ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F6535D" w:rsidRPr="00C2656B" w:rsidTr="00F6535D">
        <w:trPr>
          <w:trHeight w:val="20"/>
        </w:trPr>
        <w:tc>
          <w:tcPr>
            <w:tcW w:w="539" w:type="dxa"/>
            <w:tcBorders>
              <w:top w:val="single" w:sz="4" w:space="0" w:color="000000"/>
              <w:left w:val="single" w:sz="4" w:space="0" w:color="000000"/>
              <w:bottom w:val="single" w:sz="4" w:space="0" w:color="000000"/>
            </w:tcBorders>
            <w:shd w:val="clear" w:color="auto" w:fill="auto"/>
          </w:tcPr>
          <w:p w:rsidR="00F6535D" w:rsidRPr="00C2656B" w:rsidRDefault="00F6535D" w:rsidP="00435395">
            <w:pPr>
              <w:numPr>
                <w:ilvl w:val="0"/>
                <w:numId w:val="126"/>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Экономика здравоохранения [Электронный ресурс] : учебник. - Режим доступа: http://www.studmedlib.ru/ru/book/ISBN9785970431368.html</w:t>
            </w:r>
          </w:p>
        </w:tc>
        <w:tc>
          <w:tcPr>
            <w:tcW w:w="1985"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А. В. Решетников, В. М. Алексеева, С. А. Ефименко [и др.] ; ред. А. В. Решетников</w:t>
            </w:r>
          </w:p>
        </w:tc>
        <w:tc>
          <w:tcPr>
            <w:tcW w:w="1984"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М. : ГЭОТАР-Медиа, 2015.</w:t>
            </w:r>
          </w:p>
        </w:tc>
        <w:tc>
          <w:tcPr>
            <w:tcW w:w="1418"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 Консультант студента (ВУЗ)</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F6535D" w:rsidRPr="00C2656B" w:rsidTr="00F6535D">
        <w:trPr>
          <w:trHeight w:val="20"/>
        </w:trPr>
        <w:tc>
          <w:tcPr>
            <w:tcW w:w="539" w:type="dxa"/>
            <w:tcBorders>
              <w:top w:val="single" w:sz="4" w:space="0" w:color="000000"/>
              <w:left w:val="single" w:sz="4" w:space="0" w:color="000000"/>
              <w:bottom w:val="single" w:sz="4" w:space="0" w:color="000000"/>
            </w:tcBorders>
            <w:shd w:val="clear" w:color="auto" w:fill="auto"/>
          </w:tcPr>
          <w:p w:rsidR="00F6535D" w:rsidRPr="00C2656B" w:rsidRDefault="00F6535D" w:rsidP="00435395">
            <w:pPr>
              <w:numPr>
                <w:ilvl w:val="0"/>
                <w:numId w:val="126"/>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Экономика здравоохранения [Электронный ресурс] : учеб. пособие. - Режим доступа: http://krasgmu.vmede.ru/index.php?page[common]=elib&amp;cat=&amp;res_id=45293</w:t>
            </w:r>
          </w:p>
        </w:tc>
        <w:tc>
          <w:tcPr>
            <w:tcW w:w="1985"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Т. Д. Морозова, Е. А. Юрьева, Е. В. Таптыгина [и др.]</w:t>
            </w:r>
          </w:p>
        </w:tc>
        <w:tc>
          <w:tcPr>
            <w:tcW w:w="1984"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Красноярск : КрасГМУ, 2014.</w:t>
            </w:r>
          </w:p>
        </w:tc>
        <w:tc>
          <w:tcPr>
            <w:tcW w:w="1418"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 КрасГМУ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bl>
    <w:p w:rsidR="00F6535D" w:rsidRPr="00C2656B" w:rsidRDefault="00F6535D" w:rsidP="00F6535D">
      <w:pPr>
        <w:spacing w:after="0" w:line="240" w:lineRule="auto"/>
        <w:jc w:val="both"/>
        <w:rPr>
          <w:rFonts w:ascii="Times New Roman" w:hAnsi="Times New Roman" w:cs="Times New Roman"/>
          <w:b/>
          <w:sz w:val="24"/>
          <w:szCs w:val="24"/>
        </w:rPr>
      </w:pPr>
    </w:p>
    <w:p w:rsidR="00F6535D" w:rsidRPr="00C2656B" w:rsidRDefault="00F6535D" w:rsidP="00F6535D">
      <w:pPr>
        <w:spacing w:after="0" w:line="240" w:lineRule="auto"/>
        <w:jc w:val="center"/>
        <w:rPr>
          <w:rFonts w:ascii="Times New Roman" w:hAnsi="Times New Roman" w:cs="Times New Roman"/>
          <w:b/>
          <w:sz w:val="28"/>
          <w:szCs w:val="28"/>
        </w:rPr>
      </w:pPr>
      <w:r w:rsidRPr="00C2656B">
        <w:rPr>
          <w:rFonts w:ascii="Times New Roman" w:hAnsi="Times New Roman" w:cs="Times New Roman"/>
          <w:b/>
          <w:sz w:val="28"/>
          <w:szCs w:val="28"/>
        </w:rPr>
        <w:t>Электронные ресурсы</w:t>
      </w:r>
    </w:p>
    <w:p w:rsidR="00F6535D" w:rsidRPr="00C2656B" w:rsidRDefault="00F6535D" w:rsidP="00F6535D">
      <w:pPr>
        <w:spacing w:after="0" w:line="240" w:lineRule="auto"/>
        <w:jc w:val="center"/>
        <w:rPr>
          <w:rFonts w:ascii="Times New Roman" w:hAnsi="Times New Roman" w:cs="Times New Roman"/>
          <w:b/>
          <w:sz w:val="24"/>
          <w:szCs w:val="24"/>
        </w:rPr>
      </w:pPr>
    </w:p>
    <w:tbl>
      <w:tblPr>
        <w:tblW w:w="9611" w:type="dxa"/>
        <w:tblInd w:w="-5" w:type="dxa"/>
        <w:tblLayout w:type="fixed"/>
        <w:tblLook w:val="0000" w:firstRow="0" w:lastRow="0" w:firstColumn="0" w:lastColumn="0" w:noHBand="0" w:noVBand="0"/>
      </w:tblPr>
      <w:tblGrid>
        <w:gridCol w:w="496"/>
        <w:gridCol w:w="9115"/>
      </w:tblGrid>
      <w:tr w:rsidR="00F6535D" w:rsidRPr="00C2656B" w:rsidTr="00F6535D">
        <w:tc>
          <w:tcPr>
            <w:tcW w:w="496"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1</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lang w:val="en-US"/>
              </w:rPr>
            </w:pPr>
            <w:r w:rsidRPr="00C2656B">
              <w:rPr>
                <w:rFonts w:ascii="Times New Roman" w:hAnsi="Times New Roman" w:cs="Times New Roman"/>
                <w:sz w:val="24"/>
                <w:szCs w:val="24"/>
                <w:lang w:val="en-US"/>
              </w:rPr>
              <w:t>ЭБС КрасГМУ «Colibris»</w:t>
            </w:r>
          </w:p>
        </w:tc>
      </w:tr>
      <w:tr w:rsidR="00F6535D" w:rsidRPr="00C2656B" w:rsidTr="00F6535D">
        <w:tc>
          <w:tcPr>
            <w:tcW w:w="496"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2</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ЭБС Консультант студента ВУЗ</w:t>
            </w:r>
          </w:p>
        </w:tc>
      </w:tr>
      <w:tr w:rsidR="00F6535D" w:rsidRPr="00C2656B" w:rsidTr="00F6535D">
        <w:tc>
          <w:tcPr>
            <w:tcW w:w="496"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3</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ЭМБ Консультант врача</w:t>
            </w:r>
          </w:p>
        </w:tc>
      </w:tr>
      <w:tr w:rsidR="00F6535D" w:rsidRPr="00C2656B" w:rsidTr="00F6535D">
        <w:tc>
          <w:tcPr>
            <w:tcW w:w="496"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4</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ЭБС Айбукс</w:t>
            </w:r>
          </w:p>
        </w:tc>
      </w:tr>
      <w:tr w:rsidR="00F6535D" w:rsidRPr="00C2656B" w:rsidTr="00F6535D">
        <w:tc>
          <w:tcPr>
            <w:tcW w:w="496"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5</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ЭБС Букап</w:t>
            </w:r>
          </w:p>
        </w:tc>
      </w:tr>
      <w:tr w:rsidR="00F6535D" w:rsidRPr="00C2656B" w:rsidTr="00F6535D">
        <w:tc>
          <w:tcPr>
            <w:tcW w:w="496"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6</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ЭБС Лань</w:t>
            </w:r>
          </w:p>
        </w:tc>
      </w:tr>
      <w:tr w:rsidR="00F6535D" w:rsidRPr="00C2656B" w:rsidTr="00F6535D">
        <w:tc>
          <w:tcPr>
            <w:tcW w:w="496"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7</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ЭБС Юрайт</w:t>
            </w:r>
          </w:p>
        </w:tc>
      </w:tr>
      <w:tr w:rsidR="00F6535D" w:rsidRPr="00C2656B" w:rsidTr="00F6535D">
        <w:tc>
          <w:tcPr>
            <w:tcW w:w="496"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8</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lang w:val="en-US"/>
              </w:rPr>
            </w:pPr>
            <w:r w:rsidRPr="00C2656B">
              <w:rPr>
                <w:rFonts w:ascii="Times New Roman" w:hAnsi="Times New Roman" w:cs="Times New Roman"/>
                <w:sz w:val="24"/>
                <w:szCs w:val="24"/>
                <w:lang w:val="en-US"/>
              </w:rPr>
              <w:t>СПС КонсультантПлюс</w:t>
            </w:r>
          </w:p>
        </w:tc>
      </w:tr>
      <w:tr w:rsidR="00F6535D" w:rsidRPr="00C2656B" w:rsidTr="00F6535D">
        <w:tc>
          <w:tcPr>
            <w:tcW w:w="496"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9</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НЭБ eLibrary</w:t>
            </w:r>
          </w:p>
        </w:tc>
      </w:tr>
      <w:tr w:rsidR="00F6535D" w:rsidRPr="00C2656B" w:rsidTr="00F6535D">
        <w:tc>
          <w:tcPr>
            <w:tcW w:w="496"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lang w:val="en-US"/>
              </w:rPr>
            </w:pPr>
            <w:r w:rsidRPr="00C2656B">
              <w:rPr>
                <w:rFonts w:ascii="Times New Roman" w:hAnsi="Times New Roman" w:cs="Times New Roman"/>
                <w:sz w:val="24"/>
                <w:szCs w:val="24"/>
                <w:lang w:val="en-US"/>
              </w:rPr>
              <w:t>10</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БД Sage</w:t>
            </w:r>
          </w:p>
        </w:tc>
      </w:tr>
      <w:tr w:rsidR="00F6535D" w:rsidRPr="00C2656B" w:rsidTr="00F6535D">
        <w:tc>
          <w:tcPr>
            <w:tcW w:w="496"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11</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БД Oxford University Press</w:t>
            </w:r>
          </w:p>
        </w:tc>
      </w:tr>
      <w:tr w:rsidR="00F6535D" w:rsidRPr="00C2656B" w:rsidTr="00F6535D">
        <w:tc>
          <w:tcPr>
            <w:tcW w:w="496"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12</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БД ProQuest</w:t>
            </w:r>
          </w:p>
        </w:tc>
      </w:tr>
      <w:tr w:rsidR="00F6535D" w:rsidRPr="00C2656B" w:rsidTr="00F6535D">
        <w:tc>
          <w:tcPr>
            <w:tcW w:w="496"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13</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БД Web of Science</w:t>
            </w:r>
          </w:p>
        </w:tc>
      </w:tr>
      <w:tr w:rsidR="00F6535D" w:rsidRPr="00C2656B" w:rsidTr="00F6535D">
        <w:tc>
          <w:tcPr>
            <w:tcW w:w="496"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14</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БД Scopus</w:t>
            </w:r>
          </w:p>
        </w:tc>
      </w:tr>
      <w:tr w:rsidR="00F6535D" w:rsidRPr="00C2656B" w:rsidTr="00F6535D">
        <w:tc>
          <w:tcPr>
            <w:tcW w:w="496"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15</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БД MEDLINE Complete</w:t>
            </w:r>
          </w:p>
        </w:tc>
      </w:tr>
    </w:tbl>
    <w:p w:rsidR="00F6535D" w:rsidRPr="00C2656B" w:rsidRDefault="00F6535D" w:rsidP="00F6535D">
      <w:pPr>
        <w:spacing w:after="0" w:line="240" w:lineRule="auto"/>
        <w:jc w:val="both"/>
        <w:rPr>
          <w:rFonts w:ascii="Times New Roman" w:hAnsi="Times New Roman" w:cs="Times New Roman"/>
          <w:sz w:val="24"/>
          <w:szCs w:val="24"/>
          <w:lang w:val="en-US"/>
        </w:rPr>
      </w:pPr>
    </w:p>
    <w:p w:rsidR="00F6535D" w:rsidRDefault="00F6535D" w:rsidP="00F6535D"/>
    <w:p w:rsidR="00F6535D" w:rsidRPr="00C2656B" w:rsidRDefault="00F6535D" w:rsidP="00F6535D">
      <w:pPr>
        <w:spacing w:after="0" w:line="240" w:lineRule="auto"/>
        <w:ind w:firstLine="708"/>
        <w:jc w:val="both"/>
        <w:rPr>
          <w:rFonts w:ascii="Times New Roman" w:eastAsia="Times New Roman" w:hAnsi="Times New Roman" w:cs="Times New Roman"/>
          <w:sz w:val="28"/>
          <w:szCs w:val="28"/>
        </w:rPr>
      </w:pPr>
      <w:r w:rsidRPr="00C2656B">
        <w:rPr>
          <w:rFonts w:ascii="Times New Roman" w:eastAsia="Times New Roman" w:hAnsi="Times New Roman" w:cs="Times New Roman"/>
          <w:b/>
          <w:sz w:val="28"/>
          <w:szCs w:val="28"/>
        </w:rPr>
        <w:t xml:space="preserve">1. </w:t>
      </w:r>
      <w:r w:rsidRPr="00C2656B">
        <w:rPr>
          <w:rFonts w:ascii="Times New Roman" w:eastAsia="Times New Roman" w:hAnsi="Times New Roman" w:cs="Times New Roman"/>
          <w:b/>
          <w:color w:val="000000" w:themeColor="text1"/>
          <w:sz w:val="28"/>
          <w:szCs w:val="28"/>
        </w:rPr>
        <w:t xml:space="preserve">Индекс </w:t>
      </w:r>
      <w:r w:rsidRPr="00C2656B">
        <w:rPr>
          <w:rFonts w:ascii="Times New Roman" w:hAnsi="Times New Roman" w:cs="Times New Roman"/>
          <w:color w:val="000000" w:themeColor="text1"/>
          <w:sz w:val="28"/>
          <w:szCs w:val="28"/>
          <w:shd w:val="clear" w:color="auto" w:fill="FFFFFF"/>
        </w:rPr>
        <w:t>ОД.О.01.1.6.</w:t>
      </w:r>
      <w:r>
        <w:rPr>
          <w:rFonts w:ascii="Times New Roman" w:hAnsi="Times New Roman" w:cs="Times New Roman"/>
          <w:color w:val="000000" w:themeColor="text1"/>
          <w:sz w:val="28"/>
          <w:szCs w:val="28"/>
          <w:shd w:val="clear" w:color="auto" w:fill="FFFFFF"/>
        </w:rPr>
        <w:t>87.</w:t>
      </w:r>
      <w:r w:rsidRPr="00C2656B">
        <w:rPr>
          <w:rFonts w:ascii="Times New Roman" w:hAnsi="Times New Roman" w:cs="Times New Roman"/>
          <w:color w:val="000000" w:themeColor="text1"/>
          <w:sz w:val="18"/>
          <w:szCs w:val="18"/>
          <w:shd w:val="clear" w:color="auto" w:fill="FFFFFF"/>
        </w:rPr>
        <w:t xml:space="preserve"> </w:t>
      </w:r>
      <w:r w:rsidRPr="00C2656B">
        <w:rPr>
          <w:rFonts w:ascii="Times New Roman" w:eastAsia="Times New Roman" w:hAnsi="Times New Roman" w:cs="Times New Roman"/>
          <w:b/>
          <w:color w:val="000000" w:themeColor="text1"/>
          <w:sz w:val="28"/>
          <w:szCs w:val="28"/>
        </w:rPr>
        <w:t xml:space="preserve">Тема: </w:t>
      </w:r>
      <w:r w:rsidRPr="00C2656B">
        <w:rPr>
          <w:rFonts w:ascii="Times New Roman" w:eastAsia="Times New Roman" w:hAnsi="Times New Roman" w:cs="Times New Roman"/>
          <w:color w:val="000000" w:themeColor="text1"/>
          <w:sz w:val="28"/>
          <w:szCs w:val="28"/>
        </w:rPr>
        <w:t>«</w:t>
      </w:r>
      <w:r w:rsidRPr="00544AE4">
        <w:rPr>
          <w:rFonts w:ascii="Times New Roman" w:hAnsi="Times New Roman" w:cs="Times New Roman"/>
          <w:bCs/>
          <w:sz w:val="28"/>
          <w:szCs w:val="28"/>
          <w:bdr w:val="none" w:sz="0" w:space="0" w:color="auto" w:frame="1"/>
          <w:shd w:val="clear" w:color="auto" w:fill="FFFFFF"/>
        </w:rPr>
        <w:t>Анализ использования трудовых ресурсов</w:t>
      </w:r>
      <w:r w:rsidRPr="00C2656B">
        <w:rPr>
          <w:rFonts w:ascii="Times New Roman" w:hAnsi="Times New Roman" w:cs="Times New Roman"/>
          <w:bCs/>
          <w:color w:val="000000" w:themeColor="text1"/>
          <w:sz w:val="28"/>
          <w:szCs w:val="28"/>
          <w:bdr w:val="none" w:sz="0" w:space="0" w:color="auto" w:frame="1"/>
          <w:shd w:val="clear" w:color="auto" w:fill="FFFFFF"/>
        </w:rPr>
        <w:t>»</w:t>
      </w:r>
      <w:r>
        <w:rPr>
          <w:rFonts w:ascii="Times New Roman" w:hAnsi="Times New Roman" w:cs="Times New Roman"/>
          <w:color w:val="424242"/>
          <w:sz w:val="28"/>
          <w:szCs w:val="28"/>
          <w:shd w:val="clear" w:color="auto" w:fill="FFFFFF"/>
        </w:rPr>
        <w:t>.</w:t>
      </w:r>
    </w:p>
    <w:p w:rsidR="00F6535D" w:rsidRPr="00C2656B" w:rsidRDefault="00F6535D" w:rsidP="00F6535D">
      <w:pPr>
        <w:spacing w:after="0" w:line="240" w:lineRule="auto"/>
        <w:ind w:firstLine="709"/>
        <w:jc w:val="both"/>
        <w:rPr>
          <w:rFonts w:ascii="Times New Roman" w:eastAsia="Times New Roman" w:hAnsi="Times New Roman" w:cs="Times New Roman"/>
          <w:sz w:val="28"/>
          <w:szCs w:val="28"/>
        </w:rPr>
      </w:pPr>
      <w:r w:rsidRPr="00C2656B">
        <w:rPr>
          <w:rFonts w:ascii="Times New Roman" w:eastAsia="Times New Roman" w:hAnsi="Times New Roman" w:cs="Times New Roman"/>
          <w:b/>
          <w:sz w:val="28"/>
          <w:szCs w:val="28"/>
        </w:rPr>
        <w:t>2. Форма</w:t>
      </w:r>
      <w:r>
        <w:rPr>
          <w:rFonts w:ascii="Times New Roman" w:eastAsia="Times New Roman" w:hAnsi="Times New Roman" w:cs="Times New Roman"/>
          <w:b/>
          <w:sz w:val="28"/>
          <w:szCs w:val="28"/>
        </w:rPr>
        <w:t xml:space="preserve"> </w:t>
      </w:r>
      <w:r w:rsidRPr="00C2656B">
        <w:rPr>
          <w:rFonts w:ascii="Times New Roman" w:eastAsia="Times New Roman" w:hAnsi="Times New Roman" w:cs="Times New Roman"/>
          <w:b/>
          <w:sz w:val="28"/>
          <w:szCs w:val="28"/>
        </w:rPr>
        <w:t>организации</w:t>
      </w:r>
      <w:r>
        <w:rPr>
          <w:rFonts w:ascii="Times New Roman" w:eastAsia="Times New Roman" w:hAnsi="Times New Roman" w:cs="Times New Roman"/>
          <w:b/>
          <w:sz w:val="28"/>
          <w:szCs w:val="28"/>
        </w:rPr>
        <w:t xml:space="preserve"> </w:t>
      </w:r>
      <w:r w:rsidRPr="00FD165F">
        <w:rPr>
          <w:rFonts w:ascii="Times New Roman" w:eastAsia="Times New Roman" w:hAnsi="Times New Roman" w:cs="Times New Roman"/>
          <w:b/>
          <w:sz w:val="28"/>
          <w:szCs w:val="28"/>
        </w:rPr>
        <w:t>занятия</w:t>
      </w:r>
      <w:r w:rsidRPr="00C2656B">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практическое занятие.</w:t>
      </w:r>
    </w:p>
    <w:p w:rsidR="00F6535D" w:rsidRPr="00C2656B" w:rsidRDefault="00F6535D" w:rsidP="00F6535D">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3</w:t>
      </w:r>
      <w:r w:rsidRPr="00C2656B">
        <w:rPr>
          <w:rFonts w:ascii="Times New Roman" w:eastAsia="Times New Roman" w:hAnsi="Times New Roman" w:cs="Times New Roman"/>
          <w:b/>
          <w:sz w:val="28"/>
          <w:szCs w:val="28"/>
        </w:rPr>
        <w:t xml:space="preserve">. Значение темы (актуальность изучаемой проблемы). </w:t>
      </w:r>
    </w:p>
    <w:p w:rsidR="00F6535D" w:rsidRPr="00C2656B" w:rsidRDefault="00F6535D" w:rsidP="00F6535D">
      <w:pPr>
        <w:spacing w:after="0" w:line="240" w:lineRule="auto"/>
        <w:ind w:firstLine="709"/>
        <w:jc w:val="both"/>
        <w:rPr>
          <w:rFonts w:ascii="Times New Roman" w:hAnsi="Times New Roman" w:cs="Times New Roman"/>
          <w:sz w:val="28"/>
          <w:szCs w:val="28"/>
        </w:rPr>
      </w:pPr>
      <w:r w:rsidRPr="00C2656B">
        <w:rPr>
          <w:rFonts w:ascii="Times New Roman" w:hAnsi="Times New Roman" w:cs="Times New Roman"/>
          <w:sz w:val="28"/>
          <w:szCs w:val="28"/>
        </w:rPr>
        <w:t>Знания, полученные в ходе изучения темы, формируют профессиональные навыки специалиста, работающего на фармацевтическом рынке, закладывают основу комплекса теоретических знаний и практических навыков при подготовке высококвалифицированных специалистов-провизоров, владеющих теорией рыночной экономики.</w:t>
      </w:r>
    </w:p>
    <w:p w:rsidR="00F6535D" w:rsidRPr="00C2656B" w:rsidRDefault="00F6535D" w:rsidP="00F6535D">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4. </w:t>
      </w:r>
      <w:r w:rsidRPr="00C2656B">
        <w:rPr>
          <w:rFonts w:ascii="Times New Roman" w:eastAsia="Times New Roman" w:hAnsi="Times New Roman" w:cs="Times New Roman"/>
          <w:b/>
          <w:sz w:val="28"/>
          <w:szCs w:val="28"/>
        </w:rPr>
        <w:t>Цели обучения:</w:t>
      </w:r>
    </w:p>
    <w:p w:rsidR="00F6535D" w:rsidRPr="00C2656B" w:rsidRDefault="00F6535D" w:rsidP="00F6535D">
      <w:pPr>
        <w:tabs>
          <w:tab w:val="left" w:pos="1418"/>
        </w:tabs>
        <w:spacing w:after="0" w:line="240" w:lineRule="auto"/>
        <w:jc w:val="both"/>
        <w:rPr>
          <w:rFonts w:ascii="Times New Roman" w:eastAsia="Times New Roman" w:hAnsi="Times New Roman" w:cs="Times New Roman"/>
          <w:b/>
          <w:color w:val="000000" w:themeColor="text1"/>
          <w:sz w:val="28"/>
          <w:szCs w:val="28"/>
        </w:rPr>
      </w:pPr>
      <w:r w:rsidRPr="00C2656B">
        <w:rPr>
          <w:rFonts w:ascii="Times New Roman" w:eastAsia="Times New Roman" w:hAnsi="Times New Roman" w:cs="Times New Roman"/>
          <w:b/>
          <w:color w:val="000000" w:themeColor="text1"/>
          <w:sz w:val="28"/>
          <w:szCs w:val="28"/>
        </w:rPr>
        <w:t>общая (обучающийся должен обладать):</w:t>
      </w:r>
    </w:p>
    <w:p w:rsidR="00F6535D" w:rsidRPr="00C2656B" w:rsidRDefault="00F6535D" w:rsidP="00F6535D">
      <w:pPr>
        <w:spacing w:after="0" w:line="240" w:lineRule="auto"/>
        <w:jc w:val="both"/>
        <w:rPr>
          <w:rFonts w:ascii="Times New Roman" w:hAnsi="Times New Roman" w:cs="Times New Roman"/>
          <w:sz w:val="28"/>
          <w:szCs w:val="28"/>
        </w:rPr>
      </w:pPr>
      <w:r w:rsidRPr="00C2656B">
        <w:rPr>
          <w:rFonts w:ascii="Times New Roman" w:hAnsi="Times New Roman" w:cs="Times New Roman"/>
          <w:sz w:val="28"/>
          <w:szCs w:val="28"/>
        </w:rPr>
        <w:t>- готовность к оценке экономических и финансовых показателей, применяемых в сфере обращения лекарственных средств (ПК-6).</w:t>
      </w:r>
    </w:p>
    <w:p w:rsidR="00F6535D" w:rsidRPr="00C2656B" w:rsidRDefault="00F6535D" w:rsidP="00F6535D">
      <w:pPr>
        <w:spacing w:after="0" w:line="240" w:lineRule="auto"/>
        <w:jc w:val="both"/>
        <w:rPr>
          <w:rFonts w:ascii="Times New Roman" w:hAnsi="Times New Roman" w:cs="Times New Roman"/>
          <w:b/>
          <w:sz w:val="28"/>
          <w:szCs w:val="28"/>
        </w:rPr>
      </w:pPr>
      <w:r w:rsidRPr="00C2656B">
        <w:rPr>
          <w:rFonts w:ascii="Times New Roman" w:hAnsi="Times New Roman" w:cs="Times New Roman"/>
          <w:b/>
          <w:sz w:val="28"/>
          <w:szCs w:val="28"/>
        </w:rPr>
        <w:t xml:space="preserve">Учебная: </w:t>
      </w:r>
    </w:p>
    <w:p w:rsidR="00F6535D" w:rsidRPr="00C2656B" w:rsidRDefault="00F6535D" w:rsidP="00F6535D">
      <w:pPr>
        <w:spacing w:after="0" w:line="240" w:lineRule="auto"/>
        <w:jc w:val="both"/>
        <w:rPr>
          <w:rFonts w:ascii="Times New Roman" w:hAnsi="Times New Roman" w:cs="Times New Roman"/>
          <w:b/>
          <w:sz w:val="28"/>
          <w:szCs w:val="28"/>
        </w:rPr>
      </w:pPr>
      <w:r w:rsidRPr="00C2656B">
        <w:rPr>
          <w:rFonts w:ascii="Times New Roman" w:hAnsi="Times New Roman" w:cs="Times New Roman"/>
          <w:b/>
          <w:sz w:val="28"/>
          <w:szCs w:val="28"/>
        </w:rPr>
        <w:t>-знать:</w:t>
      </w:r>
      <w:r w:rsidRPr="00C2656B">
        <w:rPr>
          <w:rFonts w:ascii="Times New Roman" w:hAnsi="Times New Roman" w:cs="Times New Roman"/>
          <w:sz w:val="28"/>
          <w:szCs w:val="28"/>
        </w:rPr>
        <w:t xml:space="preserve"> порядок ценообразования на лекарственные препараты, включенные в перечень ЖНВЛП;</w:t>
      </w:r>
    </w:p>
    <w:p w:rsidR="00F6535D" w:rsidRPr="00C2656B" w:rsidRDefault="00F6535D" w:rsidP="00F6535D">
      <w:pPr>
        <w:spacing w:after="0" w:line="240" w:lineRule="auto"/>
        <w:jc w:val="both"/>
        <w:rPr>
          <w:rFonts w:ascii="Times New Roman" w:hAnsi="Times New Roman" w:cs="Times New Roman"/>
          <w:sz w:val="28"/>
          <w:szCs w:val="28"/>
        </w:rPr>
      </w:pPr>
      <w:r w:rsidRPr="00C2656B">
        <w:rPr>
          <w:rFonts w:ascii="Times New Roman" w:hAnsi="Times New Roman" w:cs="Times New Roman"/>
          <w:b/>
          <w:sz w:val="28"/>
          <w:szCs w:val="28"/>
        </w:rPr>
        <w:t>-уметь:</w:t>
      </w:r>
      <w:r w:rsidRPr="00C2656B">
        <w:rPr>
          <w:rFonts w:ascii="Times New Roman" w:hAnsi="Times New Roman" w:cs="Times New Roman"/>
          <w:sz w:val="28"/>
          <w:szCs w:val="28"/>
        </w:rPr>
        <w:t xml:space="preserve"> формировать конкурсную документацию на закупку лекарственных средств;</w:t>
      </w:r>
    </w:p>
    <w:p w:rsidR="00F6535D" w:rsidRPr="00C2656B" w:rsidRDefault="00F6535D" w:rsidP="00F6535D">
      <w:pPr>
        <w:spacing w:after="0" w:line="240" w:lineRule="auto"/>
        <w:jc w:val="both"/>
        <w:rPr>
          <w:rFonts w:ascii="Times New Roman" w:hAnsi="Times New Roman" w:cs="Times New Roman"/>
          <w:sz w:val="28"/>
          <w:szCs w:val="28"/>
        </w:rPr>
      </w:pPr>
      <w:r w:rsidRPr="00C2656B">
        <w:rPr>
          <w:rFonts w:ascii="Times New Roman" w:hAnsi="Times New Roman" w:cs="Times New Roman"/>
          <w:b/>
          <w:sz w:val="28"/>
          <w:szCs w:val="28"/>
        </w:rPr>
        <w:t>-владеть:</w:t>
      </w:r>
      <w:r w:rsidRPr="00C2656B">
        <w:rPr>
          <w:rFonts w:ascii="Times New Roman" w:hAnsi="Times New Roman" w:cs="Times New Roman"/>
          <w:sz w:val="28"/>
          <w:szCs w:val="28"/>
        </w:rPr>
        <w:t xml:space="preserve"> навыками заключения и контроля исполнения договоров на поставку товаров, работ и услуг.</w:t>
      </w:r>
    </w:p>
    <w:p w:rsidR="00F6535D" w:rsidRDefault="00F6535D" w:rsidP="00F6535D">
      <w:pPr>
        <w:spacing w:after="0" w:line="240" w:lineRule="auto"/>
        <w:ind w:firstLine="709"/>
        <w:jc w:val="both"/>
        <w:rPr>
          <w:rFonts w:ascii="Times New Roman" w:eastAsia="Times New Roman" w:hAnsi="Times New Roman" w:cs="Times New Roman"/>
          <w:b/>
          <w:sz w:val="28"/>
          <w:szCs w:val="28"/>
        </w:rPr>
      </w:pPr>
      <w:r w:rsidRPr="00FD165F">
        <w:rPr>
          <w:rFonts w:ascii="Times New Roman" w:eastAsia="Times New Roman" w:hAnsi="Times New Roman" w:cs="Times New Roman"/>
          <w:b/>
          <w:sz w:val="28"/>
          <w:szCs w:val="28"/>
        </w:rPr>
        <w:t>5. План изучения темы:</w:t>
      </w:r>
    </w:p>
    <w:p w:rsidR="00F6535D" w:rsidRPr="00FD165F" w:rsidRDefault="00F6535D" w:rsidP="00F6535D">
      <w:pPr>
        <w:spacing w:after="0" w:line="240" w:lineRule="auto"/>
        <w:ind w:firstLine="709"/>
        <w:jc w:val="both"/>
        <w:rPr>
          <w:rFonts w:ascii="Times New Roman" w:eastAsia="Times New Roman" w:hAnsi="Times New Roman" w:cs="Times New Roman"/>
          <w:b/>
          <w:sz w:val="28"/>
          <w:szCs w:val="28"/>
        </w:rPr>
      </w:pPr>
      <w:r w:rsidRPr="00FD165F">
        <w:rPr>
          <w:rFonts w:ascii="Times New Roman" w:eastAsia="Times New Roman" w:hAnsi="Times New Roman" w:cs="Times New Roman"/>
          <w:b/>
          <w:sz w:val="28"/>
          <w:szCs w:val="28"/>
        </w:rPr>
        <w:t>5.1. Контроль исходного уровня знаний:</w:t>
      </w:r>
    </w:p>
    <w:p w:rsidR="00F6535D" w:rsidRDefault="00F6535D" w:rsidP="00F6535D">
      <w:pPr>
        <w:spacing w:after="0" w:line="240" w:lineRule="auto"/>
        <w:ind w:firstLine="709"/>
        <w:jc w:val="both"/>
        <w:rPr>
          <w:rFonts w:ascii="Times New Roman" w:eastAsia="Times New Roman" w:hAnsi="Times New Roman" w:cs="Times New Roman"/>
          <w:sz w:val="28"/>
          <w:szCs w:val="28"/>
        </w:rPr>
      </w:pPr>
      <w:r w:rsidRPr="00FD165F">
        <w:rPr>
          <w:rFonts w:ascii="Times New Roman" w:eastAsia="Times New Roman" w:hAnsi="Times New Roman" w:cs="Times New Roman"/>
          <w:sz w:val="28"/>
          <w:szCs w:val="28"/>
        </w:rPr>
        <w:t>-индивидуальный устный опрос</w:t>
      </w:r>
    </w:p>
    <w:p w:rsidR="00F6535D" w:rsidRPr="00EB2E9B" w:rsidRDefault="00F6535D" w:rsidP="00435395">
      <w:pPr>
        <w:pStyle w:val="a5"/>
        <w:numPr>
          <w:ilvl w:val="0"/>
          <w:numId w:val="131"/>
        </w:numPr>
        <w:jc w:val="both"/>
        <w:rPr>
          <w:rFonts w:ascii="Times New Roman" w:hAnsi="Times New Roman" w:cs="Times New Roman"/>
          <w:sz w:val="28"/>
          <w:szCs w:val="28"/>
        </w:rPr>
      </w:pPr>
      <w:r w:rsidRPr="00EB2E9B">
        <w:rPr>
          <w:rFonts w:ascii="Times New Roman" w:hAnsi="Times New Roman" w:cs="Times New Roman"/>
          <w:sz w:val="28"/>
          <w:szCs w:val="28"/>
        </w:rPr>
        <w:t>Анализ обеспеченности предприятия трудовыми ресурсами</w:t>
      </w:r>
      <w:r w:rsidRPr="002B4BD1">
        <w:rPr>
          <w:rFonts w:ascii="Times New Roman" w:hAnsi="Times New Roman" w:cs="Times New Roman"/>
          <w:sz w:val="28"/>
          <w:szCs w:val="28"/>
        </w:rPr>
        <w:t xml:space="preserve">. </w:t>
      </w:r>
      <w:r w:rsidRPr="00467701">
        <w:rPr>
          <w:rFonts w:ascii="Times New Roman" w:hAnsi="Times New Roman" w:cs="Times New Roman"/>
          <w:sz w:val="28"/>
          <w:szCs w:val="28"/>
        </w:rPr>
        <w:t>ПК-6</w:t>
      </w:r>
    </w:p>
    <w:p w:rsidR="00F6535D" w:rsidRPr="00EB2E9B" w:rsidRDefault="00F6535D" w:rsidP="00435395">
      <w:pPr>
        <w:pStyle w:val="a5"/>
        <w:numPr>
          <w:ilvl w:val="0"/>
          <w:numId w:val="131"/>
        </w:numPr>
        <w:jc w:val="both"/>
        <w:rPr>
          <w:rFonts w:ascii="Times New Roman" w:hAnsi="Times New Roman" w:cs="Times New Roman"/>
          <w:sz w:val="28"/>
          <w:szCs w:val="28"/>
        </w:rPr>
      </w:pPr>
      <w:r w:rsidRPr="00EB2E9B">
        <w:rPr>
          <w:rFonts w:ascii="Times New Roman" w:hAnsi="Times New Roman" w:cs="Times New Roman"/>
          <w:sz w:val="28"/>
          <w:szCs w:val="28"/>
        </w:rPr>
        <w:t>Основные задачи анализа</w:t>
      </w:r>
      <w:r w:rsidRPr="002B4BD1">
        <w:rPr>
          <w:rFonts w:ascii="Times New Roman" w:hAnsi="Times New Roman" w:cs="Times New Roman"/>
          <w:sz w:val="28"/>
          <w:szCs w:val="28"/>
        </w:rPr>
        <w:t xml:space="preserve">. </w:t>
      </w:r>
      <w:r w:rsidRPr="00467701">
        <w:rPr>
          <w:rFonts w:ascii="Times New Roman" w:hAnsi="Times New Roman" w:cs="Times New Roman"/>
          <w:sz w:val="28"/>
          <w:szCs w:val="28"/>
        </w:rPr>
        <w:t>ПК-6</w:t>
      </w:r>
    </w:p>
    <w:p w:rsidR="00F6535D" w:rsidRPr="00EB2E9B" w:rsidRDefault="00F6535D" w:rsidP="00435395">
      <w:pPr>
        <w:pStyle w:val="a5"/>
        <w:numPr>
          <w:ilvl w:val="0"/>
          <w:numId w:val="131"/>
        </w:numPr>
        <w:jc w:val="both"/>
        <w:rPr>
          <w:rFonts w:ascii="Times New Roman" w:hAnsi="Times New Roman" w:cs="Times New Roman"/>
          <w:sz w:val="28"/>
          <w:szCs w:val="28"/>
        </w:rPr>
      </w:pPr>
      <w:r w:rsidRPr="00EB2E9B">
        <w:rPr>
          <w:rFonts w:ascii="Times New Roman" w:hAnsi="Times New Roman" w:cs="Times New Roman"/>
          <w:sz w:val="28"/>
          <w:szCs w:val="28"/>
        </w:rPr>
        <w:t xml:space="preserve">Причины </w:t>
      </w:r>
      <w:r>
        <w:rPr>
          <w:rFonts w:ascii="Times New Roman" w:hAnsi="Times New Roman" w:cs="Times New Roman"/>
          <w:sz w:val="28"/>
          <w:szCs w:val="28"/>
        </w:rPr>
        <w:t>потерь рабочего времени</w:t>
      </w:r>
      <w:r w:rsidRPr="002B4BD1">
        <w:rPr>
          <w:rFonts w:ascii="Times New Roman" w:hAnsi="Times New Roman" w:cs="Times New Roman"/>
          <w:sz w:val="28"/>
          <w:szCs w:val="28"/>
        </w:rPr>
        <w:t xml:space="preserve">. </w:t>
      </w:r>
      <w:r w:rsidRPr="00467701">
        <w:rPr>
          <w:rFonts w:ascii="Times New Roman" w:hAnsi="Times New Roman" w:cs="Times New Roman"/>
          <w:sz w:val="28"/>
          <w:szCs w:val="28"/>
        </w:rPr>
        <w:t>ПК-6</w:t>
      </w:r>
    </w:p>
    <w:p w:rsidR="00F6535D" w:rsidRPr="00EB2E9B" w:rsidRDefault="00F6535D" w:rsidP="00435395">
      <w:pPr>
        <w:pStyle w:val="a5"/>
        <w:numPr>
          <w:ilvl w:val="0"/>
          <w:numId w:val="131"/>
        </w:numPr>
        <w:jc w:val="both"/>
        <w:rPr>
          <w:rFonts w:ascii="Times New Roman" w:hAnsi="Times New Roman" w:cs="Times New Roman"/>
          <w:sz w:val="28"/>
          <w:szCs w:val="28"/>
        </w:rPr>
      </w:pPr>
      <w:r w:rsidRPr="00EB2E9B">
        <w:rPr>
          <w:rFonts w:ascii="Times New Roman" w:hAnsi="Times New Roman" w:cs="Times New Roman"/>
          <w:sz w:val="28"/>
          <w:szCs w:val="28"/>
        </w:rPr>
        <w:t>Анализ производительности труда</w:t>
      </w:r>
      <w:r w:rsidRPr="002B4BD1">
        <w:rPr>
          <w:rFonts w:ascii="Times New Roman" w:hAnsi="Times New Roman" w:cs="Times New Roman"/>
          <w:sz w:val="28"/>
          <w:szCs w:val="28"/>
        </w:rPr>
        <w:t xml:space="preserve">. </w:t>
      </w:r>
      <w:r w:rsidRPr="00467701">
        <w:rPr>
          <w:rFonts w:ascii="Times New Roman" w:hAnsi="Times New Roman" w:cs="Times New Roman"/>
          <w:sz w:val="28"/>
          <w:szCs w:val="28"/>
        </w:rPr>
        <w:t>ПК-6</w:t>
      </w:r>
    </w:p>
    <w:p w:rsidR="00F6535D" w:rsidRPr="00EB2E9B" w:rsidRDefault="00F6535D" w:rsidP="00435395">
      <w:pPr>
        <w:pStyle w:val="a5"/>
        <w:numPr>
          <w:ilvl w:val="0"/>
          <w:numId w:val="131"/>
        </w:numPr>
        <w:jc w:val="both"/>
        <w:rPr>
          <w:rFonts w:ascii="Times New Roman" w:hAnsi="Times New Roman" w:cs="Times New Roman"/>
          <w:sz w:val="28"/>
          <w:szCs w:val="28"/>
        </w:rPr>
      </w:pPr>
      <w:r w:rsidRPr="00EB2E9B">
        <w:rPr>
          <w:rFonts w:ascii="Times New Roman" w:hAnsi="Times New Roman" w:cs="Times New Roman"/>
          <w:sz w:val="28"/>
          <w:szCs w:val="28"/>
        </w:rPr>
        <w:t>Основные направления повышения производительности труда</w:t>
      </w:r>
      <w:r w:rsidRPr="002B4BD1">
        <w:rPr>
          <w:rFonts w:ascii="Times New Roman" w:hAnsi="Times New Roman" w:cs="Times New Roman"/>
          <w:sz w:val="28"/>
          <w:szCs w:val="28"/>
        </w:rPr>
        <w:t xml:space="preserve">. </w:t>
      </w:r>
      <w:r w:rsidRPr="00467701">
        <w:rPr>
          <w:rFonts w:ascii="Times New Roman" w:hAnsi="Times New Roman" w:cs="Times New Roman"/>
          <w:sz w:val="28"/>
          <w:szCs w:val="28"/>
        </w:rPr>
        <w:t>ПК-6</w:t>
      </w:r>
    </w:p>
    <w:p w:rsidR="00F6535D" w:rsidRDefault="00F6535D" w:rsidP="00F6535D">
      <w:pPr>
        <w:spacing w:after="0" w:line="240" w:lineRule="auto"/>
        <w:ind w:firstLine="709"/>
        <w:jc w:val="both"/>
        <w:rPr>
          <w:rFonts w:ascii="Times New Roman" w:eastAsia="Times New Roman" w:hAnsi="Times New Roman" w:cs="Times New Roman"/>
          <w:sz w:val="28"/>
          <w:szCs w:val="28"/>
        </w:rPr>
      </w:pPr>
    </w:p>
    <w:p w:rsidR="00F6535D" w:rsidRPr="00FD165F" w:rsidRDefault="00F6535D" w:rsidP="00F6535D">
      <w:pPr>
        <w:spacing w:after="0" w:line="240" w:lineRule="auto"/>
        <w:ind w:firstLine="709"/>
        <w:jc w:val="both"/>
        <w:rPr>
          <w:rFonts w:ascii="Times New Roman" w:eastAsia="Times New Roman" w:hAnsi="Times New Roman" w:cs="Times New Roman"/>
          <w:b/>
          <w:sz w:val="28"/>
          <w:szCs w:val="28"/>
        </w:rPr>
      </w:pPr>
      <w:r w:rsidRPr="00FD165F">
        <w:rPr>
          <w:rFonts w:ascii="Times New Roman" w:eastAsia="Times New Roman" w:hAnsi="Times New Roman" w:cs="Times New Roman"/>
          <w:b/>
          <w:sz w:val="28"/>
          <w:szCs w:val="28"/>
        </w:rPr>
        <w:t>5.2. Основные понятия и положения темы:</w:t>
      </w:r>
    </w:p>
    <w:p w:rsidR="00F6535D" w:rsidRPr="00192E72" w:rsidRDefault="00F6535D" w:rsidP="00F6535D">
      <w:pPr>
        <w:pStyle w:val="a9"/>
        <w:spacing w:before="0" w:beforeAutospacing="0" w:after="0" w:afterAutospacing="0"/>
        <w:jc w:val="both"/>
        <w:rPr>
          <w:b/>
          <w:bCs/>
          <w:color w:val="000000"/>
          <w:sz w:val="28"/>
          <w:szCs w:val="28"/>
        </w:rPr>
      </w:pPr>
      <w:r w:rsidRPr="00192E72">
        <w:rPr>
          <w:b/>
          <w:bCs/>
          <w:color w:val="000000"/>
          <w:sz w:val="28"/>
          <w:szCs w:val="28"/>
        </w:rPr>
        <w:t>Анализ обеспеченности предприятия трудовыми ресурсами</w:t>
      </w:r>
    </w:p>
    <w:p w:rsidR="00F6535D" w:rsidRPr="00192E72" w:rsidRDefault="00F6535D" w:rsidP="00F6535D">
      <w:pPr>
        <w:pStyle w:val="a9"/>
        <w:spacing w:before="0" w:beforeAutospacing="0" w:after="0" w:afterAutospacing="0"/>
        <w:jc w:val="both"/>
        <w:rPr>
          <w:color w:val="000000"/>
          <w:sz w:val="28"/>
          <w:szCs w:val="28"/>
        </w:rPr>
      </w:pPr>
      <w:r w:rsidRPr="00192E72">
        <w:rPr>
          <w:color w:val="000000"/>
          <w:sz w:val="28"/>
          <w:szCs w:val="28"/>
        </w:rPr>
        <w:t>Достаточная обеспеченность предприятий нужными трудовыми ресурсами, их рациональное использование, высокий уровень производительности труда имеют большое значение для увеличения объемов производства продукции и повышения эффективности производства в целом.</w:t>
      </w:r>
    </w:p>
    <w:p w:rsidR="00F6535D" w:rsidRPr="00192E72" w:rsidRDefault="00F6535D" w:rsidP="00F6535D">
      <w:pPr>
        <w:pStyle w:val="a9"/>
        <w:spacing w:before="0" w:beforeAutospacing="0" w:after="0" w:afterAutospacing="0"/>
        <w:jc w:val="both"/>
        <w:rPr>
          <w:color w:val="000000"/>
          <w:sz w:val="28"/>
          <w:szCs w:val="28"/>
        </w:rPr>
      </w:pPr>
      <w:r w:rsidRPr="00192E72">
        <w:rPr>
          <w:b/>
          <w:bCs/>
          <w:color w:val="000000"/>
          <w:sz w:val="28"/>
          <w:szCs w:val="28"/>
        </w:rPr>
        <w:t>Основными задачами анализа являются:</w:t>
      </w:r>
    </w:p>
    <w:p w:rsidR="00F6535D" w:rsidRPr="00192E72" w:rsidRDefault="00F6535D" w:rsidP="00435395">
      <w:pPr>
        <w:pStyle w:val="a9"/>
        <w:numPr>
          <w:ilvl w:val="0"/>
          <w:numId w:val="78"/>
        </w:numPr>
        <w:spacing w:before="0" w:beforeAutospacing="0" w:after="0" w:afterAutospacing="0"/>
        <w:jc w:val="both"/>
        <w:rPr>
          <w:color w:val="000000"/>
          <w:sz w:val="28"/>
          <w:szCs w:val="28"/>
        </w:rPr>
      </w:pPr>
      <w:r w:rsidRPr="00192E72">
        <w:rPr>
          <w:color w:val="000000"/>
          <w:sz w:val="28"/>
          <w:szCs w:val="28"/>
        </w:rPr>
        <w:t>изучение и оценка обеспеченности предприятия и его структурных подразделений трудовыми ресурсами в целом, а также по категориям и профессиям;</w:t>
      </w:r>
    </w:p>
    <w:p w:rsidR="00F6535D" w:rsidRPr="00192E72" w:rsidRDefault="00F6535D" w:rsidP="00435395">
      <w:pPr>
        <w:pStyle w:val="a9"/>
        <w:numPr>
          <w:ilvl w:val="0"/>
          <w:numId w:val="78"/>
        </w:numPr>
        <w:spacing w:before="0" w:beforeAutospacing="0" w:after="0" w:afterAutospacing="0"/>
        <w:jc w:val="both"/>
        <w:rPr>
          <w:color w:val="000000"/>
          <w:sz w:val="28"/>
          <w:szCs w:val="28"/>
        </w:rPr>
      </w:pPr>
      <w:r w:rsidRPr="00192E72">
        <w:rPr>
          <w:color w:val="000000"/>
          <w:sz w:val="28"/>
          <w:szCs w:val="28"/>
        </w:rPr>
        <w:t>определение и изучение показателей текучести кадров;</w:t>
      </w:r>
    </w:p>
    <w:p w:rsidR="00F6535D" w:rsidRPr="00192E72" w:rsidRDefault="00F6535D" w:rsidP="00435395">
      <w:pPr>
        <w:pStyle w:val="a9"/>
        <w:numPr>
          <w:ilvl w:val="0"/>
          <w:numId w:val="78"/>
        </w:numPr>
        <w:spacing w:before="0" w:beforeAutospacing="0" w:after="0" w:afterAutospacing="0"/>
        <w:jc w:val="both"/>
        <w:rPr>
          <w:color w:val="000000"/>
          <w:sz w:val="28"/>
          <w:szCs w:val="28"/>
        </w:rPr>
      </w:pPr>
      <w:r w:rsidRPr="00192E72">
        <w:rPr>
          <w:color w:val="000000"/>
          <w:sz w:val="28"/>
          <w:szCs w:val="28"/>
        </w:rPr>
        <w:t>выявление резервов трудовых ресурсов, более полного и эффективного их использования.</w:t>
      </w:r>
    </w:p>
    <w:p w:rsidR="00F6535D" w:rsidRPr="00192E72" w:rsidRDefault="00F6535D" w:rsidP="00F6535D">
      <w:pPr>
        <w:pStyle w:val="a9"/>
        <w:spacing w:before="0" w:beforeAutospacing="0" w:after="0" w:afterAutospacing="0"/>
        <w:jc w:val="both"/>
        <w:rPr>
          <w:color w:val="000000"/>
          <w:sz w:val="28"/>
          <w:szCs w:val="28"/>
        </w:rPr>
      </w:pPr>
      <w:r w:rsidRPr="00192E72">
        <w:rPr>
          <w:color w:val="000000"/>
          <w:sz w:val="28"/>
          <w:szCs w:val="28"/>
        </w:rPr>
        <w:t>Обеспеченность предприятия трудовыми ресурсами определяется сравнением фактического количества работников по категориям и профессиям с плановой потребностью.</w:t>
      </w:r>
    </w:p>
    <w:p w:rsidR="00F6535D" w:rsidRPr="00192E72" w:rsidRDefault="00F6535D" w:rsidP="00F6535D">
      <w:pPr>
        <w:pStyle w:val="a9"/>
        <w:spacing w:before="0" w:beforeAutospacing="0" w:after="0" w:afterAutospacing="0"/>
        <w:jc w:val="both"/>
        <w:rPr>
          <w:color w:val="000000"/>
          <w:sz w:val="28"/>
          <w:szCs w:val="28"/>
        </w:rPr>
      </w:pPr>
      <w:r w:rsidRPr="00192E72">
        <w:rPr>
          <w:color w:val="000000"/>
          <w:sz w:val="28"/>
          <w:szCs w:val="28"/>
        </w:rPr>
        <w:t>В процессе анализа необходимо изучить изменение структуры персонала. Так, например, снижение численности специалистов может объясняться внедрением мероприятий по интенсификации</w:t>
      </w:r>
      <w:r>
        <w:rPr>
          <w:color w:val="000000"/>
          <w:sz w:val="28"/>
          <w:szCs w:val="28"/>
        </w:rPr>
        <w:t xml:space="preserve"> </w:t>
      </w:r>
      <w:r w:rsidRPr="00192E72">
        <w:rPr>
          <w:color w:val="000000"/>
          <w:sz w:val="28"/>
          <w:szCs w:val="28"/>
        </w:rPr>
        <w:t>(расширение зон обслуживания линейным персоналом), т.е. внедрение новых методов экономического производства.</w:t>
      </w:r>
    </w:p>
    <w:p w:rsidR="00F6535D" w:rsidRPr="00192E72" w:rsidRDefault="00F6535D" w:rsidP="00F6535D">
      <w:pPr>
        <w:pStyle w:val="a9"/>
        <w:spacing w:before="0" w:beforeAutospacing="0" w:after="0" w:afterAutospacing="0"/>
        <w:jc w:val="both"/>
        <w:rPr>
          <w:color w:val="000000"/>
          <w:sz w:val="28"/>
          <w:szCs w:val="28"/>
        </w:rPr>
      </w:pPr>
      <w:r w:rsidRPr="00192E72">
        <w:rPr>
          <w:color w:val="000000"/>
          <w:sz w:val="28"/>
          <w:szCs w:val="28"/>
        </w:rPr>
        <w:t>Наиболее ответственным этапом в анализе обеспеченности рабочей силой предприятия является изучение ее движения.</w:t>
      </w:r>
    </w:p>
    <w:p w:rsidR="00F6535D" w:rsidRPr="00192E72" w:rsidRDefault="00F6535D" w:rsidP="00F6535D">
      <w:pPr>
        <w:pStyle w:val="a9"/>
        <w:spacing w:before="0" w:beforeAutospacing="0" w:after="0" w:afterAutospacing="0"/>
        <w:jc w:val="both"/>
        <w:rPr>
          <w:color w:val="000000"/>
          <w:sz w:val="28"/>
          <w:szCs w:val="28"/>
        </w:rPr>
      </w:pPr>
      <w:r w:rsidRPr="00192E72">
        <w:rPr>
          <w:color w:val="000000"/>
          <w:sz w:val="28"/>
          <w:szCs w:val="28"/>
        </w:rPr>
        <w:t>Для характеристики движения рабочей силы рассчитывают и анализируют динамику показателей:</w:t>
      </w:r>
    </w:p>
    <w:p w:rsidR="00F6535D" w:rsidRPr="00192E72" w:rsidRDefault="00F6535D" w:rsidP="00F6535D">
      <w:pPr>
        <w:pStyle w:val="a9"/>
        <w:spacing w:before="0" w:beforeAutospacing="0" w:after="0" w:afterAutospacing="0"/>
        <w:jc w:val="both"/>
        <w:rPr>
          <w:color w:val="000000"/>
          <w:sz w:val="28"/>
          <w:szCs w:val="28"/>
        </w:rPr>
      </w:pPr>
      <w:r w:rsidRPr="00192E72">
        <w:rPr>
          <w:color w:val="000000"/>
          <w:sz w:val="28"/>
          <w:szCs w:val="28"/>
        </w:rPr>
        <w:t>Коэффициент оборота по приему рабочих (</w:t>
      </w:r>
      <w:r w:rsidRPr="00192E72">
        <w:rPr>
          <w:noProof/>
          <w:color w:val="000000"/>
          <w:sz w:val="28"/>
          <w:szCs w:val="28"/>
        </w:rPr>
        <w:drawing>
          <wp:inline distT="0" distB="0" distL="0" distR="0" wp14:anchorId="0B446A09" wp14:editId="5AA49B2F">
            <wp:extent cx="318135" cy="198755"/>
            <wp:effectExtent l="0" t="0" r="5715" b="0"/>
            <wp:docPr id="47" name="Рисунок 47" descr="https://studfiles.net/html/605/314/html_g152n7NEkA.qq5k/img-Slv8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studfiles.net/html/605/314/html_g152n7NEkA.qq5k/img-Slv8ll.png"/>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318135" cy="198755"/>
                    </a:xfrm>
                    <a:prstGeom prst="rect">
                      <a:avLst/>
                    </a:prstGeom>
                    <a:noFill/>
                    <a:ln>
                      <a:noFill/>
                    </a:ln>
                  </pic:spPr>
                </pic:pic>
              </a:graphicData>
            </a:graphic>
          </wp:inline>
        </w:drawing>
      </w:r>
      <w:r w:rsidRPr="00192E72">
        <w:rPr>
          <w:color w:val="000000"/>
          <w:sz w:val="28"/>
          <w:szCs w:val="28"/>
        </w:rPr>
        <w:t>):</w:t>
      </w:r>
    </w:p>
    <w:p w:rsidR="00F6535D" w:rsidRPr="00192E72" w:rsidRDefault="00F6535D" w:rsidP="00F6535D">
      <w:pPr>
        <w:pStyle w:val="a9"/>
        <w:spacing w:before="0" w:beforeAutospacing="0" w:after="0" w:afterAutospacing="0"/>
        <w:jc w:val="both"/>
        <w:rPr>
          <w:color w:val="000000"/>
          <w:sz w:val="28"/>
          <w:szCs w:val="28"/>
        </w:rPr>
      </w:pPr>
      <w:r w:rsidRPr="00192E72">
        <w:rPr>
          <w:noProof/>
          <w:color w:val="000000"/>
          <w:sz w:val="28"/>
          <w:szCs w:val="28"/>
        </w:rPr>
        <w:drawing>
          <wp:inline distT="0" distB="0" distL="0" distR="0" wp14:anchorId="77E23196" wp14:editId="3B954DB0">
            <wp:extent cx="3331845" cy="365760"/>
            <wp:effectExtent l="0" t="0" r="1905" b="0"/>
            <wp:docPr id="46" name="Рисунок 46" descr="https://studfiles.net/html/605/314/html_g152n7NEkA.qq5k/img-KSyDS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studfiles.net/html/605/314/html_g152n7NEkA.qq5k/img-KSyDSv.png"/>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3331845" cy="365760"/>
                    </a:xfrm>
                    <a:prstGeom prst="rect">
                      <a:avLst/>
                    </a:prstGeom>
                    <a:noFill/>
                    <a:ln>
                      <a:noFill/>
                    </a:ln>
                  </pic:spPr>
                </pic:pic>
              </a:graphicData>
            </a:graphic>
          </wp:inline>
        </w:drawing>
      </w:r>
    </w:p>
    <w:p w:rsidR="00F6535D" w:rsidRPr="00192E72" w:rsidRDefault="00F6535D" w:rsidP="00F6535D">
      <w:pPr>
        <w:pStyle w:val="a9"/>
        <w:spacing w:before="0" w:beforeAutospacing="0" w:after="0" w:afterAutospacing="0"/>
        <w:jc w:val="both"/>
        <w:rPr>
          <w:color w:val="000000"/>
          <w:sz w:val="28"/>
          <w:szCs w:val="28"/>
        </w:rPr>
      </w:pPr>
      <w:r w:rsidRPr="00192E72">
        <w:rPr>
          <w:color w:val="000000"/>
          <w:sz w:val="28"/>
          <w:szCs w:val="28"/>
        </w:rPr>
        <w:t>Коэффициент оборота по выбытию (</w:t>
      </w:r>
      <w:r w:rsidRPr="00192E72">
        <w:rPr>
          <w:noProof/>
          <w:color w:val="000000"/>
          <w:sz w:val="28"/>
          <w:szCs w:val="28"/>
        </w:rPr>
        <w:drawing>
          <wp:inline distT="0" distB="0" distL="0" distR="0" wp14:anchorId="69D23F10" wp14:editId="41CA38C1">
            <wp:extent cx="389890" cy="198755"/>
            <wp:effectExtent l="0" t="0" r="0" b="0"/>
            <wp:docPr id="45" name="Рисунок 45" descr="https://studfiles.net/html/605/314/html_g152n7NEkA.qq5k/img-Wy_y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studfiles.net/html/605/314/html_g152n7NEkA.qq5k/img-Wy_yRB.png"/>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389890" cy="198755"/>
                    </a:xfrm>
                    <a:prstGeom prst="rect">
                      <a:avLst/>
                    </a:prstGeom>
                    <a:noFill/>
                    <a:ln>
                      <a:noFill/>
                    </a:ln>
                  </pic:spPr>
                </pic:pic>
              </a:graphicData>
            </a:graphic>
          </wp:inline>
        </w:drawing>
      </w:r>
      <w:r w:rsidRPr="00192E72">
        <w:rPr>
          <w:color w:val="000000"/>
          <w:sz w:val="28"/>
          <w:szCs w:val="28"/>
        </w:rPr>
        <w:t>):</w:t>
      </w:r>
    </w:p>
    <w:p w:rsidR="00F6535D" w:rsidRPr="00192E72" w:rsidRDefault="00F6535D" w:rsidP="00F6535D">
      <w:pPr>
        <w:pStyle w:val="a9"/>
        <w:spacing w:before="0" w:beforeAutospacing="0" w:after="0" w:afterAutospacing="0"/>
        <w:jc w:val="both"/>
        <w:rPr>
          <w:color w:val="000000"/>
          <w:sz w:val="28"/>
          <w:szCs w:val="28"/>
        </w:rPr>
      </w:pPr>
      <w:r w:rsidRPr="00192E72">
        <w:rPr>
          <w:noProof/>
          <w:color w:val="000000"/>
          <w:sz w:val="28"/>
          <w:szCs w:val="28"/>
        </w:rPr>
        <w:drawing>
          <wp:inline distT="0" distB="0" distL="0" distR="0" wp14:anchorId="05F02C31" wp14:editId="69DC12BD">
            <wp:extent cx="3315970" cy="365760"/>
            <wp:effectExtent l="0" t="0" r="0" b="0"/>
            <wp:docPr id="44" name="Рисунок 44" descr="https://studfiles.net/html/605/314/html_g152n7NEkA.qq5k/img-slOGd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studfiles.net/html/605/314/html_g152n7NEkA.qq5k/img-slOGdG.png"/>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3315970" cy="365760"/>
                    </a:xfrm>
                    <a:prstGeom prst="rect">
                      <a:avLst/>
                    </a:prstGeom>
                    <a:noFill/>
                    <a:ln>
                      <a:noFill/>
                    </a:ln>
                  </pic:spPr>
                </pic:pic>
              </a:graphicData>
            </a:graphic>
          </wp:inline>
        </w:drawing>
      </w:r>
    </w:p>
    <w:p w:rsidR="00F6535D" w:rsidRPr="00192E72" w:rsidRDefault="00F6535D" w:rsidP="00F6535D">
      <w:pPr>
        <w:pStyle w:val="a9"/>
        <w:spacing w:before="0" w:beforeAutospacing="0" w:after="0" w:afterAutospacing="0"/>
        <w:jc w:val="both"/>
        <w:rPr>
          <w:color w:val="000000"/>
          <w:sz w:val="28"/>
          <w:szCs w:val="28"/>
        </w:rPr>
      </w:pPr>
      <w:r w:rsidRPr="00192E72">
        <w:rPr>
          <w:color w:val="000000"/>
          <w:sz w:val="28"/>
          <w:szCs w:val="28"/>
        </w:rPr>
        <w:t>Коэффициент текучести кадров (</w:t>
      </w:r>
      <w:r w:rsidRPr="00192E72">
        <w:rPr>
          <w:noProof/>
          <w:color w:val="000000"/>
          <w:sz w:val="28"/>
          <w:szCs w:val="28"/>
        </w:rPr>
        <w:drawing>
          <wp:inline distT="0" distB="0" distL="0" distR="0" wp14:anchorId="3AC7CCAE" wp14:editId="1E03F7E5">
            <wp:extent cx="286385" cy="198755"/>
            <wp:effectExtent l="0" t="0" r="0" b="0"/>
            <wp:docPr id="43" name="Рисунок 43" descr="https://studfiles.net/html/605/314/html_g152n7NEkA.qq5k/img-M4OcT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studfiles.net/html/605/314/html_g152n7NEkA.qq5k/img-M4OcTL.png"/>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286385" cy="198755"/>
                    </a:xfrm>
                    <a:prstGeom prst="rect">
                      <a:avLst/>
                    </a:prstGeom>
                    <a:noFill/>
                    <a:ln>
                      <a:noFill/>
                    </a:ln>
                  </pic:spPr>
                </pic:pic>
              </a:graphicData>
            </a:graphic>
          </wp:inline>
        </w:drawing>
      </w:r>
      <w:r w:rsidRPr="00192E72">
        <w:rPr>
          <w:color w:val="000000"/>
          <w:sz w:val="28"/>
          <w:szCs w:val="28"/>
        </w:rPr>
        <w:t>):</w:t>
      </w:r>
    </w:p>
    <w:p w:rsidR="00F6535D" w:rsidRPr="00192E72" w:rsidRDefault="00F6535D" w:rsidP="00F6535D">
      <w:pPr>
        <w:pStyle w:val="a9"/>
        <w:spacing w:before="0" w:beforeAutospacing="0" w:after="0" w:afterAutospacing="0"/>
        <w:jc w:val="both"/>
        <w:rPr>
          <w:color w:val="000000"/>
          <w:sz w:val="28"/>
          <w:szCs w:val="28"/>
        </w:rPr>
      </w:pPr>
      <w:r w:rsidRPr="00192E72">
        <w:rPr>
          <w:noProof/>
          <w:color w:val="000000"/>
          <w:sz w:val="28"/>
          <w:szCs w:val="28"/>
        </w:rPr>
        <w:drawing>
          <wp:inline distT="0" distB="0" distL="0" distR="0" wp14:anchorId="1949C703" wp14:editId="3E64881F">
            <wp:extent cx="5025390" cy="365760"/>
            <wp:effectExtent l="0" t="0" r="3810" b="0"/>
            <wp:docPr id="42" name="Рисунок 42" descr="https://studfiles.net/html/605/314/html_g152n7NEkA.qq5k/img-kCuV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studfiles.net/html/605/314/html_g152n7NEkA.qq5k/img-kCuVRD.png"/>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025390" cy="365760"/>
                    </a:xfrm>
                    <a:prstGeom prst="rect">
                      <a:avLst/>
                    </a:prstGeom>
                    <a:noFill/>
                    <a:ln>
                      <a:noFill/>
                    </a:ln>
                  </pic:spPr>
                </pic:pic>
              </a:graphicData>
            </a:graphic>
          </wp:inline>
        </w:drawing>
      </w:r>
    </w:p>
    <w:p w:rsidR="00F6535D" w:rsidRPr="00192E72" w:rsidRDefault="00F6535D" w:rsidP="00F6535D">
      <w:pPr>
        <w:pStyle w:val="a9"/>
        <w:spacing w:before="0" w:beforeAutospacing="0" w:after="0" w:afterAutospacing="0"/>
        <w:jc w:val="both"/>
        <w:rPr>
          <w:color w:val="000000"/>
          <w:sz w:val="28"/>
          <w:szCs w:val="28"/>
        </w:rPr>
      </w:pPr>
      <w:r w:rsidRPr="00192E72">
        <w:rPr>
          <w:color w:val="000000"/>
          <w:sz w:val="28"/>
          <w:szCs w:val="28"/>
        </w:rPr>
        <w:t>Анализ обеспеченности предприятия трудовыми ресурсами следует проводить в тесной связи с изучением выполнения плана социального развития: строительства жилья, детских садов, профилакториев и т.д.</w:t>
      </w:r>
    </w:p>
    <w:p w:rsidR="00F6535D" w:rsidRPr="00192E72" w:rsidRDefault="00F6535D" w:rsidP="00F6535D">
      <w:pPr>
        <w:pStyle w:val="a9"/>
        <w:spacing w:before="0" w:beforeAutospacing="0" w:after="0" w:afterAutospacing="0"/>
        <w:jc w:val="both"/>
        <w:rPr>
          <w:color w:val="000000"/>
          <w:sz w:val="28"/>
          <w:szCs w:val="28"/>
        </w:rPr>
      </w:pPr>
      <w:r w:rsidRPr="00192E72">
        <w:rPr>
          <w:color w:val="000000"/>
          <w:sz w:val="28"/>
          <w:szCs w:val="28"/>
        </w:rPr>
        <w:t>Напряжение в обеспечении предприятия трудовыми ресурсами может быть снято за счет более полного использования рабочей силы, роста производительности труда, внедрения новой более производительной техники, усовершенствования технологии и организации производства.</w:t>
      </w:r>
    </w:p>
    <w:p w:rsidR="00F6535D" w:rsidRPr="00192E72" w:rsidRDefault="00F6535D" w:rsidP="00F6535D">
      <w:pPr>
        <w:pStyle w:val="a9"/>
        <w:spacing w:before="0" w:beforeAutospacing="0" w:after="0" w:afterAutospacing="0"/>
        <w:jc w:val="both"/>
        <w:rPr>
          <w:color w:val="000000"/>
          <w:sz w:val="28"/>
          <w:szCs w:val="28"/>
        </w:rPr>
      </w:pPr>
      <w:r w:rsidRPr="00192E72">
        <w:rPr>
          <w:color w:val="000000"/>
          <w:sz w:val="28"/>
          <w:szCs w:val="28"/>
        </w:rPr>
        <w:t>Полноту использования трудовых ресурсов можно оценить по количеству отработанных дней и часов одним работником за анализируемый период времени, а также по степени использования фонда рабочего времени. Такой анализ проводится по каждой категории работников, по каждому производственному подразделению и в целом по предприятию.</w:t>
      </w:r>
    </w:p>
    <w:p w:rsidR="00F6535D" w:rsidRPr="00192E72" w:rsidRDefault="00F6535D" w:rsidP="00F6535D">
      <w:pPr>
        <w:pStyle w:val="a9"/>
        <w:spacing w:before="0" w:beforeAutospacing="0" w:after="0" w:afterAutospacing="0"/>
        <w:jc w:val="both"/>
        <w:rPr>
          <w:color w:val="000000"/>
          <w:sz w:val="28"/>
          <w:szCs w:val="28"/>
        </w:rPr>
      </w:pPr>
      <w:r w:rsidRPr="00192E72">
        <w:rPr>
          <w:color w:val="000000"/>
          <w:sz w:val="28"/>
          <w:szCs w:val="28"/>
        </w:rPr>
        <w:t>Факторную модель фонда рабочего времени можно представить следующим образом:</w:t>
      </w:r>
    </w:p>
    <w:p w:rsidR="00F6535D" w:rsidRPr="00192E72" w:rsidRDefault="00F6535D" w:rsidP="00F6535D">
      <w:pPr>
        <w:pStyle w:val="a9"/>
        <w:spacing w:before="0" w:beforeAutospacing="0" w:after="0" w:afterAutospacing="0"/>
        <w:jc w:val="both"/>
        <w:rPr>
          <w:color w:val="000000"/>
          <w:sz w:val="28"/>
          <w:szCs w:val="28"/>
        </w:rPr>
      </w:pPr>
      <w:r w:rsidRPr="00192E72">
        <w:rPr>
          <w:noProof/>
          <w:color w:val="000000"/>
          <w:sz w:val="28"/>
          <w:szCs w:val="28"/>
        </w:rPr>
        <w:drawing>
          <wp:inline distT="0" distB="0" distL="0" distR="0" wp14:anchorId="31C6D26C" wp14:editId="338345D0">
            <wp:extent cx="1184910" cy="198755"/>
            <wp:effectExtent l="0" t="0" r="0" b="0"/>
            <wp:docPr id="41" name="Рисунок 41" descr="https://studfiles.net/html/605/314/html_g152n7NEkA.qq5k/img-vr0Vk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studfiles.net/html/605/314/html_g152n7NEkA.qq5k/img-vr0Vkh.png"/>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184910" cy="198755"/>
                    </a:xfrm>
                    <a:prstGeom prst="rect">
                      <a:avLst/>
                    </a:prstGeom>
                    <a:noFill/>
                    <a:ln>
                      <a:noFill/>
                    </a:ln>
                  </pic:spPr>
                </pic:pic>
              </a:graphicData>
            </a:graphic>
          </wp:inline>
        </w:drawing>
      </w:r>
      <w:r w:rsidRPr="00192E72">
        <w:rPr>
          <w:color w:val="000000"/>
          <w:sz w:val="28"/>
          <w:szCs w:val="28"/>
        </w:rPr>
        <w:t>,</w:t>
      </w:r>
    </w:p>
    <w:p w:rsidR="00F6535D" w:rsidRPr="00192E72" w:rsidRDefault="00F6535D" w:rsidP="00F6535D">
      <w:pPr>
        <w:pStyle w:val="a9"/>
        <w:spacing w:before="0" w:beforeAutospacing="0" w:after="0" w:afterAutospacing="0"/>
        <w:jc w:val="both"/>
        <w:rPr>
          <w:color w:val="000000"/>
          <w:sz w:val="28"/>
          <w:szCs w:val="28"/>
        </w:rPr>
      </w:pPr>
      <w:r w:rsidRPr="00192E72">
        <w:rPr>
          <w:color w:val="000000"/>
          <w:sz w:val="28"/>
          <w:szCs w:val="28"/>
        </w:rPr>
        <w:t>где: </w:t>
      </w:r>
      <w:r w:rsidRPr="00192E72">
        <w:rPr>
          <w:noProof/>
          <w:color w:val="000000"/>
          <w:sz w:val="28"/>
          <w:szCs w:val="28"/>
        </w:rPr>
        <w:drawing>
          <wp:inline distT="0" distB="0" distL="0" distR="0" wp14:anchorId="4E1A0877" wp14:editId="57C39725">
            <wp:extent cx="207010" cy="174625"/>
            <wp:effectExtent l="0" t="0" r="2540" b="0"/>
            <wp:docPr id="40" name="Рисунок 40" descr="https://studfiles.net/html/605/314/html_g152n7NEkA.qq5k/img-wXqpy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studfiles.net/html/605/314/html_g152n7NEkA.qq5k/img-wXqpyv.png"/>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07010" cy="174625"/>
                    </a:xfrm>
                    <a:prstGeom prst="rect">
                      <a:avLst/>
                    </a:prstGeom>
                    <a:noFill/>
                    <a:ln>
                      <a:noFill/>
                    </a:ln>
                  </pic:spPr>
                </pic:pic>
              </a:graphicData>
            </a:graphic>
          </wp:inline>
        </w:drawing>
      </w:r>
      <w:r w:rsidRPr="00192E72">
        <w:rPr>
          <w:color w:val="000000"/>
          <w:sz w:val="28"/>
          <w:szCs w:val="28"/>
        </w:rPr>
        <w:t>– численность рабочих;</w:t>
      </w:r>
    </w:p>
    <w:p w:rsidR="00F6535D" w:rsidRPr="00192E72" w:rsidRDefault="00F6535D" w:rsidP="00F6535D">
      <w:pPr>
        <w:pStyle w:val="a9"/>
        <w:spacing w:before="0" w:beforeAutospacing="0" w:after="0" w:afterAutospacing="0"/>
        <w:jc w:val="both"/>
        <w:rPr>
          <w:color w:val="000000"/>
          <w:sz w:val="28"/>
          <w:szCs w:val="28"/>
        </w:rPr>
      </w:pPr>
      <w:r w:rsidRPr="00192E72">
        <w:rPr>
          <w:noProof/>
          <w:color w:val="000000"/>
          <w:sz w:val="28"/>
          <w:szCs w:val="28"/>
        </w:rPr>
        <w:drawing>
          <wp:inline distT="0" distB="0" distL="0" distR="0" wp14:anchorId="058A3F16" wp14:editId="23A2DDE6">
            <wp:extent cx="246380" cy="198755"/>
            <wp:effectExtent l="0" t="0" r="1270" b="0"/>
            <wp:docPr id="39" name="Рисунок 39" descr="https://studfiles.net/html/605/314/html_g152n7NEkA.qq5k/img-AUWyW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studfiles.net/html/605/314/html_g152n7NEkA.qq5k/img-AUWyWt.png"/>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246380" cy="198755"/>
                    </a:xfrm>
                    <a:prstGeom prst="rect">
                      <a:avLst/>
                    </a:prstGeom>
                    <a:noFill/>
                    <a:ln>
                      <a:noFill/>
                    </a:ln>
                  </pic:spPr>
                </pic:pic>
              </a:graphicData>
            </a:graphic>
          </wp:inline>
        </w:drawing>
      </w:r>
      <w:r w:rsidRPr="00192E72">
        <w:rPr>
          <w:color w:val="000000"/>
          <w:sz w:val="28"/>
          <w:szCs w:val="28"/>
        </w:rPr>
        <w:t>– количество отработанных дней одним рабочим;</w:t>
      </w:r>
    </w:p>
    <w:p w:rsidR="00F6535D" w:rsidRPr="00192E72" w:rsidRDefault="00F6535D" w:rsidP="00F6535D">
      <w:pPr>
        <w:pStyle w:val="a9"/>
        <w:spacing w:before="0" w:beforeAutospacing="0" w:after="0" w:afterAutospacing="0"/>
        <w:jc w:val="both"/>
        <w:rPr>
          <w:color w:val="000000"/>
          <w:sz w:val="28"/>
          <w:szCs w:val="28"/>
        </w:rPr>
      </w:pPr>
      <w:r w:rsidRPr="00192E72">
        <w:rPr>
          <w:noProof/>
          <w:color w:val="000000"/>
          <w:sz w:val="28"/>
          <w:szCs w:val="28"/>
        </w:rPr>
        <w:drawing>
          <wp:inline distT="0" distB="0" distL="0" distR="0" wp14:anchorId="3A278F28" wp14:editId="1AABB9C4">
            <wp:extent cx="222885" cy="174625"/>
            <wp:effectExtent l="0" t="0" r="5715" b="0"/>
            <wp:docPr id="38" name="Рисунок 38" descr="https://studfiles.net/html/605/314/html_g152n7NEkA.qq5k/img-8MwQ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studfiles.net/html/605/314/html_g152n7NEkA.qq5k/img-8MwQMs.png"/>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222885" cy="174625"/>
                    </a:xfrm>
                    <a:prstGeom prst="rect">
                      <a:avLst/>
                    </a:prstGeom>
                    <a:noFill/>
                    <a:ln>
                      <a:noFill/>
                    </a:ln>
                  </pic:spPr>
                </pic:pic>
              </a:graphicData>
            </a:graphic>
          </wp:inline>
        </w:drawing>
      </w:r>
      <w:r w:rsidRPr="00192E72">
        <w:rPr>
          <w:color w:val="000000"/>
          <w:sz w:val="28"/>
          <w:szCs w:val="28"/>
        </w:rPr>
        <w:t>– средняя продолжительность рабочего дня (час.).</w:t>
      </w:r>
    </w:p>
    <w:p w:rsidR="00F6535D" w:rsidRPr="00192E72" w:rsidRDefault="00F6535D" w:rsidP="00F6535D">
      <w:pPr>
        <w:pStyle w:val="a9"/>
        <w:spacing w:before="0" w:beforeAutospacing="0" w:after="0" w:afterAutospacing="0"/>
        <w:jc w:val="both"/>
        <w:rPr>
          <w:color w:val="000000"/>
          <w:sz w:val="28"/>
          <w:szCs w:val="28"/>
        </w:rPr>
      </w:pPr>
      <w:r w:rsidRPr="00192E72">
        <w:rPr>
          <w:color w:val="000000"/>
          <w:sz w:val="28"/>
          <w:szCs w:val="28"/>
        </w:rPr>
        <w:t>Если фактически одним рабочим отработано меньше дней и часов, чем предусматривалось планом, то можно определить сверхплановые потери рабочего времени: целодневные (</w:t>
      </w:r>
      <w:r w:rsidRPr="00192E72">
        <w:rPr>
          <w:noProof/>
          <w:color w:val="000000"/>
          <w:sz w:val="28"/>
          <w:szCs w:val="28"/>
        </w:rPr>
        <w:drawing>
          <wp:inline distT="0" distB="0" distL="0" distR="0" wp14:anchorId="49024B93" wp14:editId="781A2928">
            <wp:extent cx="429260" cy="174625"/>
            <wp:effectExtent l="0" t="0" r="8890" b="0"/>
            <wp:docPr id="37" name="Рисунок 37" descr="https://studfiles.net/html/605/314/html_g152n7NEkA.qq5k/img-xZQzO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studfiles.net/html/605/314/html_g152n7NEkA.qq5k/img-xZQzO0.png"/>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429260" cy="174625"/>
                    </a:xfrm>
                    <a:prstGeom prst="rect">
                      <a:avLst/>
                    </a:prstGeom>
                    <a:noFill/>
                    <a:ln>
                      <a:noFill/>
                    </a:ln>
                  </pic:spPr>
                </pic:pic>
              </a:graphicData>
            </a:graphic>
          </wp:inline>
        </w:drawing>
      </w:r>
      <w:r w:rsidRPr="00192E72">
        <w:rPr>
          <w:color w:val="000000"/>
          <w:sz w:val="28"/>
          <w:szCs w:val="28"/>
        </w:rPr>
        <w:t>) и внутрисменные (</w:t>
      </w:r>
      <w:r w:rsidRPr="00192E72">
        <w:rPr>
          <w:noProof/>
          <w:color w:val="000000"/>
          <w:sz w:val="28"/>
          <w:szCs w:val="28"/>
        </w:rPr>
        <w:drawing>
          <wp:inline distT="0" distB="0" distL="0" distR="0" wp14:anchorId="1EA9CCCF" wp14:editId="7322DC9D">
            <wp:extent cx="405765" cy="174625"/>
            <wp:effectExtent l="0" t="0" r="0" b="0"/>
            <wp:docPr id="36" name="Рисунок 36" descr="https://studfiles.net/html/605/314/html_g152n7NEkA.qq5k/img-7_Kn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studfiles.net/html/605/314/html_g152n7NEkA.qq5k/img-7_Kn26.png"/>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405765" cy="174625"/>
                    </a:xfrm>
                    <a:prstGeom prst="rect">
                      <a:avLst/>
                    </a:prstGeom>
                    <a:noFill/>
                    <a:ln>
                      <a:noFill/>
                    </a:ln>
                  </pic:spPr>
                </pic:pic>
              </a:graphicData>
            </a:graphic>
          </wp:inline>
        </w:drawing>
      </w:r>
      <w:r w:rsidRPr="00192E72">
        <w:rPr>
          <w:color w:val="000000"/>
          <w:sz w:val="28"/>
          <w:szCs w:val="28"/>
        </w:rPr>
        <w:t>):</w:t>
      </w:r>
    </w:p>
    <w:p w:rsidR="00F6535D" w:rsidRPr="00192E72" w:rsidRDefault="00F6535D" w:rsidP="00F6535D">
      <w:pPr>
        <w:pStyle w:val="a9"/>
        <w:spacing w:before="0" w:beforeAutospacing="0" w:after="0" w:afterAutospacing="0"/>
        <w:jc w:val="both"/>
        <w:rPr>
          <w:color w:val="000000"/>
          <w:sz w:val="28"/>
          <w:szCs w:val="28"/>
        </w:rPr>
      </w:pPr>
      <w:r w:rsidRPr="00192E72">
        <w:rPr>
          <w:noProof/>
          <w:color w:val="000000"/>
          <w:sz w:val="28"/>
          <w:szCs w:val="28"/>
        </w:rPr>
        <w:drawing>
          <wp:inline distT="0" distB="0" distL="0" distR="0" wp14:anchorId="1B7674D0" wp14:editId="2A6C1A1E">
            <wp:extent cx="1868805" cy="207010"/>
            <wp:effectExtent l="0" t="0" r="0" b="2540"/>
            <wp:docPr id="117" name="Рисунок 117" descr="https://studfiles.net/html/605/314/html_g152n7NEkA.qq5k/img-n7Exj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studfiles.net/html/605/314/html_g152n7NEkA.qq5k/img-n7ExjY.png"/>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1868805" cy="207010"/>
                    </a:xfrm>
                    <a:prstGeom prst="rect">
                      <a:avLst/>
                    </a:prstGeom>
                    <a:noFill/>
                    <a:ln>
                      <a:noFill/>
                    </a:ln>
                  </pic:spPr>
                </pic:pic>
              </a:graphicData>
            </a:graphic>
          </wp:inline>
        </w:drawing>
      </w:r>
      <w:r w:rsidRPr="00192E72">
        <w:rPr>
          <w:color w:val="000000"/>
          <w:sz w:val="28"/>
          <w:szCs w:val="28"/>
        </w:rPr>
        <w:t>, </w:t>
      </w:r>
      <w:r w:rsidRPr="00192E72">
        <w:rPr>
          <w:noProof/>
          <w:color w:val="000000"/>
          <w:sz w:val="28"/>
          <w:szCs w:val="28"/>
        </w:rPr>
        <w:drawing>
          <wp:inline distT="0" distB="0" distL="0" distR="0" wp14:anchorId="1032C07A" wp14:editId="060EB80E">
            <wp:extent cx="1797050" cy="207010"/>
            <wp:effectExtent l="0" t="0" r="0" b="2540"/>
            <wp:docPr id="118" name="Рисунок 118" descr="https://studfiles.net/html/605/314/html_g152n7NEkA.qq5k/img-3PUXj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studfiles.net/html/605/314/html_g152n7NEkA.qq5k/img-3PUXjb.png"/>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1797050" cy="207010"/>
                    </a:xfrm>
                    <a:prstGeom prst="rect">
                      <a:avLst/>
                    </a:prstGeom>
                    <a:noFill/>
                    <a:ln>
                      <a:noFill/>
                    </a:ln>
                  </pic:spPr>
                </pic:pic>
              </a:graphicData>
            </a:graphic>
          </wp:inline>
        </w:drawing>
      </w:r>
    </w:p>
    <w:p w:rsidR="00F6535D" w:rsidRPr="00192E72" w:rsidRDefault="00F6535D" w:rsidP="00F6535D">
      <w:pPr>
        <w:pStyle w:val="a9"/>
        <w:spacing w:before="0" w:beforeAutospacing="0" w:after="0" w:afterAutospacing="0"/>
        <w:jc w:val="both"/>
        <w:rPr>
          <w:color w:val="000000"/>
          <w:sz w:val="28"/>
          <w:szCs w:val="28"/>
        </w:rPr>
      </w:pPr>
      <w:r w:rsidRPr="00192E72">
        <w:rPr>
          <w:color w:val="000000"/>
          <w:sz w:val="28"/>
          <w:szCs w:val="28"/>
        </w:rPr>
        <w:t>Следует помнить, об отработанных рабочими сверхурочных часах. При расчете потерь они исключаются из фактического фонда времени.</w:t>
      </w:r>
    </w:p>
    <w:p w:rsidR="00F6535D" w:rsidRPr="00192E72" w:rsidRDefault="00F6535D" w:rsidP="00F6535D">
      <w:pPr>
        <w:pStyle w:val="a9"/>
        <w:spacing w:before="0" w:beforeAutospacing="0" w:after="0" w:afterAutospacing="0"/>
        <w:jc w:val="both"/>
        <w:rPr>
          <w:color w:val="000000"/>
          <w:sz w:val="28"/>
          <w:szCs w:val="28"/>
        </w:rPr>
      </w:pPr>
      <w:r w:rsidRPr="00192E72">
        <w:rPr>
          <w:color w:val="000000"/>
          <w:sz w:val="28"/>
          <w:szCs w:val="28"/>
        </w:rPr>
        <w:t>После определения потерь рабочего времени необходимо изучить </w:t>
      </w:r>
      <w:r w:rsidRPr="00192E72">
        <w:rPr>
          <w:b/>
          <w:bCs/>
          <w:color w:val="000000"/>
          <w:sz w:val="28"/>
          <w:szCs w:val="28"/>
        </w:rPr>
        <w:t>причины их образования.</w:t>
      </w:r>
      <w:r w:rsidRPr="00192E72">
        <w:rPr>
          <w:color w:val="000000"/>
          <w:sz w:val="28"/>
          <w:szCs w:val="28"/>
        </w:rPr>
        <w:t> Они могут быть вызваны разными объективными и субъективными обстоятельствами, не предусмотренными планом: дополнительными отпусками с разрешения администрации, заболеваниями рабочих с временной потерей трудоспособности, прогулами, простоями из-за неисправности оборудования, отсутствия сырья и материалов и т.д. Каждый вид потерь анализируется подробно, особенно те, которые зависят от предприятия. Уменьшение потерь рабочего времени по причинам, зависящим от трудового коллектива, является резервом увеличения производства продукции, который не требует дополнительных капитальных вложений и позволяет быстро получить отдачу.</w:t>
      </w:r>
    </w:p>
    <w:p w:rsidR="00F6535D" w:rsidRPr="00192E72" w:rsidRDefault="00F6535D" w:rsidP="00F6535D">
      <w:pPr>
        <w:pStyle w:val="a9"/>
        <w:spacing w:before="0" w:beforeAutospacing="0" w:after="0" w:afterAutospacing="0"/>
        <w:jc w:val="both"/>
        <w:rPr>
          <w:color w:val="000000"/>
          <w:sz w:val="28"/>
          <w:szCs w:val="28"/>
        </w:rPr>
      </w:pPr>
      <w:r w:rsidRPr="00192E72">
        <w:rPr>
          <w:color w:val="000000"/>
          <w:sz w:val="28"/>
          <w:szCs w:val="28"/>
        </w:rPr>
        <w:t>Изучив потери рабочего времени, необходимо определить непроизводительные затраты труда, которые складываются из затрат рабочего времени, связанных с изготовлением бракованной продукции и исправлением брака.</w:t>
      </w:r>
    </w:p>
    <w:p w:rsidR="00F6535D" w:rsidRPr="00192E72" w:rsidRDefault="00F6535D" w:rsidP="00F6535D">
      <w:pPr>
        <w:pStyle w:val="a9"/>
        <w:spacing w:before="0" w:beforeAutospacing="0" w:after="0" w:afterAutospacing="0"/>
        <w:jc w:val="both"/>
        <w:rPr>
          <w:b/>
          <w:color w:val="000000"/>
          <w:sz w:val="28"/>
          <w:szCs w:val="28"/>
        </w:rPr>
      </w:pPr>
      <w:r w:rsidRPr="00192E72">
        <w:rPr>
          <w:b/>
          <w:color w:val="000000"/>
          <w:sz w:val="28"/>
          <w:szCs w:val="28"/>
        </w:rPr>
        <w:t>Анализ производительности труда</w:t>
      </w:r>
    </w:p>
    <w:p w:rsidR="00F6535D" w:rsidRPr="00192E72" w:rsidRDefault="00F6535D" w:rsidP="00F6535D">
      <w:pPr>
        <w:pStyle w:val="a9"/>
        <w:spacing w:before="0" w:beforeAutospacing="0" w:after="0" w:afterAutospacing="0"/>
        <w:jc w:val="both"/>
        <w:rPr>
          <w:color w:val="000000"/>
          <w:sz w:val="28"/>
          <w:szCs w:val="28"/>
        </w:rPr>
      </w:pPr>
      <w:r w:rsidRPr="00192E72">
        <w:rPr>
          <w:color w:val="000000"/>
          <w:sz w:val="28"/>
          <w:szCs w:val="28"/>
        </w:rPr>
        <w:t>Для оценки уровня производительности труда применяется система обобщающих, частных и вспомогательных показателей.</w:t>
      </w:r>
    </w:p>
    <w:p w:rsidR="00F6535D" w:rsidRPr="00192E72" w:rsidRDefault="00F6535D" w:rsidP="00F6535D">
      <w:pPr>
        <w:pStyle w:val="a9"/>
        <w:spacing w:before="0" w:beforeAutospacing="0" w:after="0" w:afterAutospacing="0"/>
        <w:jc w:val="both"/>
        <w:rPr>
          <w:color w:val="000000"/>
          <w:sz w:val="28"/>
          <w:szCs w:val="28"/>
        </w:rPr>
      </w:pPr>
      <w:r w:rsidRPr="00192E72">
        <w:rPr>
          <w:b/>
          <w:bCs/>
          <w:color w:val="000000"/>
          <w:sz w:val="28"/>
          <w:szCs w:val="28"/>
        </w:rPr>
        <w:t>К обобщающим показателям</w:t>
      </w:r>
      <w:r w:rsidRPr="00192E72">
        <w:rPr>
          <w:color w:val="000000"/>
          <w:sz w:val="28"/>
          <w:szCs w:val="28"/>
        </w:rPr>
        <w:t> относятся: среднегодовая, среднедневная и среднечасовая выработка продукции одним рабочим, а также среднегодовая выработка продукции в расчете на одного работающего в стоимостном выражении.</w:t>
      </w:r>
    </w:p>
    <w:p w:rsidR="00F6535D" w:rsidRPr="00192E72" w:rsidRDefault="00F6535D" w:rsidP="00F6535D">
      <w:pPr>
        <w:pStyle w:val="a9"/>
        <w:spacing w:before="0" w:beforeAutospacing="0" w:after="0" w:afterAutospacing="0"/>
        <w:jc w:val="both"/>
        <w:rPr>
          <w:color w:val="000000"/>
          <w:sz w:val="28"/>
          <w:szCs w:val="28"/>
        </w:rPr>
      </w:pPr>
      <w:r w:rsidRPr="00192E72">
        <w:rPr>
          <w:b/>
          <w:bCs/>
          <w:color w:val="000000"/>
          <w:sz w:val="28"/>
          <w:szCs w:val="28"/>
        </w:rPr>
        <w:t>Частные показатели</w:t>
      </w:r>
      <w:r w:rsidRPr="00192E72">
        <w:rPr>
          <w:color w:val="000000"/>
          <w:sz w:val="28"/>
          <w:szCs w:val="28"/>
        </w:rPr>
        <w:t> - это затраты времени на производство единицы продукции определенного вида (трудоемкость) или выпуск продукции определенного вида в натуральном выражении за один человеко-день или человеко-час.</w:t>
      </w:r>
    </w:p>
    <w:p w:rsidR="00F6535D" w:rsidRPr="00192E72" w:rsidRDefault="00F6535D" w:rsidP="00F6535D">
      <w:pPr>
        <w:pStyle w:val="a9"/>
        <w:spacing w:before="0" w:beforeAutospacing="0" w:after="0" w:afterAutospacing="0"/>
        <w:jc w:val="both"/>
        <w:rPr>
          <w:color w:val="000000"/>
          <w:sz w:val="28"/>
          <w:szCs w:val="28"/>
        </w:rPr>
      </w:pPr>
      <w:r w:rsidRPr="00192E72">
        <w:rPr>
          <w:b/>
          <w:bCs/>
          <w:color w:val="000000"/>
          <w:sz w:val="28"/>
          <w:szCs w:val="28"/>
        </w:rPr>
        <w:t>Вспомогательные показатели</w:t>
      </w:r>
      <w:r w:rsidRPr="00192E72">
        <w:rPr>
          <w:color w:val="000000"/>
          <w:sz w:val="28"/>
          <w:szCs w:val="28"/>
        </w:rPr>
        <w:t> характеризуют затраты времени на (производство) выполнение единицы определенного вида работ или объем выполненных работ за единицу времени.</w:t>
      </w:r>
    </w:p>
    <w:p w:rsidR="00F6535D" w:rsidRPr="00192E72" w:rsidRDefault="00F6535D" w:rsidP="00F6535D">
      <w:pPr>
        <w:pStyle w:val="a9"/>
        <w:spacing w:before="0" w:beforeAutospacing="0" w:after="0" w:afterAutospacing="0"/>
        <w:jc w:val="both"/>
        <w:rPr>
          <w:color w:val="000000"/>
          <w:sz w:val="28"/>
          <w:szCs w:val="28"/>
        </w:rPr>
      </w:pPr>
      <w:r w:rsidRPr="00192E72">
        <w:rPr>
          <w:color w:val="000000"/>
          <w:sz w:val="28"/>
          <w:szCs w:val="28"/>
        </w:rPr>
        <w:t>Наиболее обобщающим показателем производительности труда является среднегодовая выработка продукции одним работающим. Величина этого показателя зависит не только от выработки рабочих, но и от удельного веса последних в общей численности промышленно-производственного персонала, а также от количества отработанных ими дней и от продо</w:t>
      </w:r>
      <w:r>
        <w:rPr>
          <w:color w:val="000000"/>
          <w:sz w:val="28"/>
          <w:szCs w:val="28"/>
        </w:rPr>
        <w:t>лжительности рабочего дня (рис.1</w:t>
      </w:r>
      <w:r w:rsidRPr="00192E72">
        <w:rPr>
          <w:color w:val="000000"/>
          <w:sz w:val="28"/>
          <w:szCs w:val="28"/>
        </w:rPr>
        <w:t>).</w:t>
      </w:r>
    </w:p>
    <w:p w:rsidR="00F6535D" w:rsidRPr="00192E72" w:rsidRDefault="00F6535D" w:rsidP="00F6535D">
      <w:pPr>
        <w:pStyle w:val="a9"/>
        <w:spacing w:before="0" w:beforeAutospacing="0" w:after="0" w:afterAutospacing="0"/>
        <w:jc w:val="both"/>
        <w:rPr>
          <w:color w:val="000000"/>
          <w:sz w:val="28"/>
          <w:szCs w:val="28"/>
        </w:rPr>
      </w:pPr>
      <w:r w:rsidRPr="00192E72">
        <w:rPr>
          <w:color w:val="000000"/>
          <w:sz w:val="28"/>
          <w:szCs w:val="28"/>
        </w:rPr>
        <w:t>Отсюда среднегодовую выработку продукции одним работником можно представить в виде произведения следующих факторов:</w:t>
      </w:r>
      <w:r w:rsidRPr="00192E72">
        <w:rPr>
          <w:noProof/>
          <w:color w:val="000000"/>
          <w:sz w:val="28"/>
          <w:szCs w:val="28"/>
        </w:rPr>
        <w:drawing>
          <wp:inline distT="0" distB="0" distL="0" distR="0" wp14:anchorId="7DB7993E" wp14:editId="077EED84">
            <wp:extent cx="1964055" cy="198755"/>
            <wp:effectExtent l="0" t="0" r="0" b="0"/>
            <wp:docPr id="56" name="Рисунок 56" descr="https://studfiles.net/html/605/314/html_g152n7NEkA.qq5k/img-REV0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studfiles.net/html/605/314/html_g152n7NEkA.qq5k/img-REV0rS.png"/>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964055" cy="198755"/>
                    </a:xfrm>
                    <a:prstGeom prst="rect">
                      <a:avLst/>
                    </a:prstGeom>
                    <a:noFill/>
                    <a:ln>
                      <a:noFill/>
                    </a:ln>
                  </pic:spPr>
                </pic:pic>
              </a:graphicData>
            </a:graphic>
          </wp:inline>
        </w:drawing>
      </w:r>
      <w:r w:rsidRPr="00192E72">
        <w:rPr>
          <w:color w:val="000000"/>
          <w:sz w:val="28"/>
          <w:szCs w:val="28"/>
        </w:rPr>
        <w:t>,</w:t>
      </w:r>
    </w:p>
    <w:p w:rsidR="00F6535D" w:rsidRPr="00192E72" w:rsidRDefault="00F6535D" w:rsidP="00F6535D">
      <w:pPr>
        <w:pStyle w:val="a9"/>
        <w:spacing w:before="0" w:beforeAutospacing="0" w:after="0" w:afterAutospacing="0"/>
        <w:jc w:val="both"/>
        <w:rPr>
          <w:color w:val="000000"/>
          <w:sz w:val="28"/>
          <w:szCs w:val="28"/>
        </w:rPr>
      </w:pPr>
      <w:r w:rsidRPr="00192E72">
        <w:rPr>
          <w:color w:val="000000"/>
          <w:sz w:val="28"/>
          <w:szCs w:val="28"/>
        </w:rPr>
        <w:t>где: </w:t>
      </w:r>
      <w:r w:rsidRPr="00192E72">
        <w:rPr>
          <w:noProof/>
          <w:color w:val="000000"/>
          <w:sz w:val="28"/>
          <w:szCs w:val="28"/>
        </w:rPr>
        <w:drawing>
          <wp:inline distT="0" distB="0" distL="0" distR="0" wp14:anchorId="2B6A9C86" wp14:editId="340383AB">
            <wp:extent cx="381635" cy="198755"/>
            <wp:effectExtent l="0" t="0" r="0" b="0"/>
            <wp:docPr id="55" name="Рисунок 55" descr="https://studfiles.net/html/605/314/html_g152n7NEkA.qq5k/img-5_Rks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studfiles.net/html/605/314/html_g152n7NEkA.qq5k/img-5_Rksw.png"/>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381635" cy="198755"/>
                    </a:xfrm>
                    <a:prstGeom prst="rect">
                      <a:avLst/>
                    </a:prstGeom>
                    <a:noFill/>
                    <a:ln>
                      <a:noFill/>
                    </a:ln>
                  </pic:spPr>
                </pic:pic>
              </a:graphicData>
            </a:graphic>
          </wp:inline>
        </w:drawing>
      </w:r>
      <w:r w:rsidRPr="00192E72">
        <w:rPr>
          <w:color w:val="000000"/>
          <w:sz w:val="28"/>
          <w:szCs w:val="28"/>
        </w:rPr>
        <w:t>- удельный вес рабочих в общей численности ППП, дол.,</w:t>
      </w:r>
    </w:p>
    <w:p w:rsidR="00F6535D" w:rsidRPr="00192E72" w:rsidRDefault="00F6535D" w:rsidP="00F6535D">
      <w:pPr>
        <w:pStyle w:val="a9"/>
        <w:spacing w:before="0" w:beforeAutospacing="0" w:after="0" w:afterAutospacing="0"/>
        <w:jc w:val="both"/>
        <w:rPr>
          <w:color w:val="000000"/>
          <w:sz w:val="28"/>
          <w:szCs w:val="28"/>
        </w:rPr>
      </w:pPr>
      <w:r w:rsidRPr="00192E72">
        <w:rPr>
          <w:noProof/>
          <w:color w:val="000000"/>
          <w:sz w:val="28"/>
          <w:szCs w:val="28"/>
        </w:rPr>
        <w:drawing>
          <wp:inline distT="0" distB="0" distL="0" distR="0" wp14:anchorId="05DEF970" wp14:editId="5613E7A5">
            <wp:extent cx="246380" cy="198755"/>
            <wp:effectExtent l="0" t="0" r="1270" b="0"/>
            <wp:docPr id="54" name="Рисунок 54" descr="https://studfiles.net/html/605/314/html_g152n7NEkA.qq5k/img-6XIXS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studfiles.net/html/605/314/html_g152n7NEkA.qq5k/img-6XIXSM.png"/>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246380" cy="198755"/>
                    </a:xfrm>
                    <a:prstGeom prst="rect">
                      <a:avLst/>
                    </a:prstGeom>
                    <a:noFill/>
                    <a:ln>
                      <a:noFill/>
                    </a:ln>
                  </pic:spPr>
                </pic:pic>
              </a:graphicData>
            </a:graphic>
          </wp:inline>
        </w:drawing>
      </w:r>
      <w:r w:rsidRPr="00192E72">
        <w:rPr>
          <w:color w:val="000000"/>
          <w:sz w:val="28"/>
          <w:szCs w:val="28"/>
        </w:rPr>
        <w:t>- количество отработанных дней одним рабочим в год;</w:t>
      </w:r>
    </w:p>
    <w:p w:rsidR="00F6535D" w:rsidRPr="00192E72" w:rsidRDefault="00F6535D" w:rsidP="00F6535D">
      <w:pPr>
        <w:pStyle w:val="a9"/>
        <w:spacing w:before="0" w:beforeAutospacing="0" w:after="0" w:afterAutospacing="0"/>
        <w:jc w:val="both"/>
        <w:rPr>
          <w:color w:val="000000"/>
          <w:sz w:val="28"/>
          <w:szCs w:val="28"/>
        </w:rPr>
      </w:pPr>
      <w:r w:rsidRPr="00192E72">
        <w:rPr>
          <w:noProof/>
          <w:color w:val="000000"/>
          <w:sz w:val="28"/>
          <w:szCs w:val="28"/>
        </w:rPr>
        <w:drawing>
          <wp:inline distT="0" distB="0" distL="0" distR="0" wp14:anchorId="54AA9A5A" wp14:editId="2FF060BD">
            <wp:extent cx="381635" cy="198755"/>
            <wp:effectExtent l="0" t="0" r="0" b="0"/>
            <wp:docPr id="53" name="Рисунок 53" descr="https://studfiles.net/html/605/314/html_g152n7NEkA.qq5k/img-mv_I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studfiles.net/html/605/314/html_g152n7NEkA.qq5k/img-mv_IOr.png"/>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381635" cy="198755"/>
                    </a:xfrm>
                    <a:prstGeom prst="rect">
                      <a:avLst/>
                    </a:prstGeom>
                    <a:noFill/>
                    <a:ln>
                      <a:noFill/>
                    </a:ln>
                  </pic:spPr>
                </pic:pic>
              </a:graphicData>
            </a:graphic>
          </wp:inline>
        </w:drawing>
      </w:r>
      <w:r w:rsidRPr="00192E72">
        <w:rPr>
          <w:color w:val="000000"/>
          <w:sz w:val="28"/>
          <w:szCs w:val="28"/>
        </w:rPr>
        <w:t>- продолжительность рабочего дня;</w:t>
      </w:r>
    </w:p>
    <w:p w:rsidR="00F6535D" w:rsidRPr="00192E72" w:rsidRDefault="00F6535D" w:rsidP="00F6535D">
      <w:pPr>
        <w:pStyle w:val="a9"/>
        <w:spacing w:before="0" w:beforeAutospacing="0" w:after="0" w:afterAutospacing="0"/>
        <w:jc w:val="both"/>
        <w:rPr>
          <w:color w:val="000000"/>
          <w:sz w:val="28"/>
          <w:szCs w:val="28"/>
        </w:rPr>
      </w:pPr>
      <w:r w:rsidRPr="00192E72">
        <w:rPr>
          <w:noProof/>
          <w:color w:val="000000"/>
          <w:sz w:val="28"/>
          <w:szCs w:val="28"/>
        </w:rPr>
        <w:drawing>
          <wp:inline distT="0" distB="0" distL="0" distR="0" wp14:anchorId="33BBF7AC" wp14:editId="4D194020">
            <wp:extent cx="429260" cy="198755"/>
            <wp:effectExtent l="0" t="0" r="8890" b="0"/>
            <wp:docPr id="52" name="Рисунок 52" descr="https://studfiles.net/html/605/314/html_g152n7NEkA.qq5k/img-N2cm8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studfiles.net/html/605/314/html_g152n7NEkA.qq5k/img-N2cm8Y.png"/>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429260" cy="198755"/>
                    </a:xfrm>
                    <a:prstGeom prst="rect">
                      <a:avLst/>
                    </a:prstGeom>
                    <a:noFill/>
                    <a:ln>
                      <a:noFill/>
                    </a:ln>
                  </pic:spPr>
                </pic:pic>
              </a:graphicData>
            </a:graphic>
          </wp:inline>
        </w:drawing>
      </w:r>
      <w:r w:rsidRPr="00192E72">
        <w:rPr>
          <w:color w:val="000000"/>
          <w:sz w:val="28"/>
          <w:szCs w:val="28"/>
        </w:rPr>
        <w:t>- среднечасовая выработка одним рабочим.</w:t>
      </w:r>
    </w:p>
    <w:p w:rsidR="00F6535D" w:rsidRPr="00192E72" w:rsidRDefault="00F6535D" w:rsidP="00F6535D">
      <w:pPr>
        <w:pStyle w:val="a9"/>
        <w:spacing w:before="0" w:beforeAutospacing="0" w:after="0" w:afterAutospacing="0"/>
        <w:jc w:val="both"/>
        <w:rPr>
          <w:color w:val="000000"/>
          <w:sz w:val="28"/>
          <w:szCs w:val="28"/>
        </w:rPr>
      </w:pPr>
      <w:r w:rsidRPr="00192E72">
        <w:rPr>
          <w:color w:val="000000"/>
          <w:sz w:val="28"/>
          <w:szCs w:val="28"/>
        </w:rPr>
        <w:t>Расчет влияния вышеуказанных факторов на среднегодовую выработку продукции одного работника производится способами цепной подстановки, абсолютных разниц.</w:t>
      </w:r>
    </w:p>
    <w:p w:rsidR="00F6535D" w:rsidRPr="00192E72" w:rsidRDefault="00F6535D" w:rsidP="00F6535D">
      <w:pPr>
        <w:pStyle w:val="a9"/>
        <w:spacing w:before="0" w:beforeAutospacing="0" w:after="0" w:afterAutospacing="0"/>
        <w:jc w:val="both"/>
        <w:rPr>
          <w:color w:val="000000"/>
          <w:sz w:val="28"/>
          <w:szCs w:val="28"/>
        </w:rPr>
      </w:pPr>
      <w:r w:rsidRPr="00192E72">
        <w:rPr>
          <w:color w:val="000000"/>
          <w:sz w:val="28"/>
          <w:szCs w:val="28"/>
        </w:rPr>
        <w:t>В обязательном порядке анализируется </w:t>
      </w:r>
      <w:r w:rsidRPr="00192E72">
        <w:rPr>
          <w:b/>
          <w:bCs/>
          <w:color w:val="000000"/>
          <w:sz w:val="28"/>
          <w:szCs w:val="28"/>
        </w:rPr>
        <w:t>изменение среднечасовой выработки</w:t>
      </w:r>
      <w:r w:rsidRPr="00192E72">
        <w:rPr>
          <w:color w:val="000000"/>
          <w:sz w:val="28"/>
          <w:szCs w:val="28"/>
        </w:rPr>
        <w:t>, как одного из основных показателей производительности труда и фактора, от которого зависит уровень среднедневной и среднегодовой выработки рабочих.</w:t>
      </w:r>
    </w:p>
    <w:p w:rsidR="00F6535D" w:rsidRPr="00192E72" w:rsidRDefault="00F6535D" w:rsidP="00F6535D">
      <w:pPr>
        <w:pStyle w:val="a9"/>
        <w:spacing w:before="0" w:beforeAutospacing="0" w:after="0" w:afterAutospacing="0"/>
        <w:jc w:val="both"/>
        <w:rPr>
          <w:color w:val="000000"/>
          <w:sz w:val="28"/>
          <w:szCs w:val="28"/>
        </w:rPr>
      </w:pPr>
      <w:r w:rsidRPr="00192E72">
        <w:rPr>
          <w:color w:val="000000"/>
          <w:sz w:val="28"/>
          <w:szCs w:val="28"/>
        </w:rPr>
        <w:t>Величина этого показателя зависит от факторов, связанных с изменением трудоемкости продукции и стоимостной ее оценки.</w:t>
      </w:r>
    </w:p>
    <w:p w:rsidR="00F6535D" w:rsidRPr="00192E72" w:rsidRDefault="00F6535D" w:rsidP="00F6535D">
      <w:pPr>
        <w:pStyle w:val="a9"/>
        <w:spacing w:before="0" w:beforeAutospacing="0" w:after="0" w:afterAutospacing="0"/>
        <w:jc w:val="both"/>
        <w:rPr>
          <w:color w:val="000000"/>
          <w:sz w:val="28"/>
          <w:szCs w:val="28"/>
        </w:rPr>
      </w:pPr>
      <w:r w:rsidRPr="00192E72">
        <w:rPr>
          <w:color w:val="000000"/>
          <w:sz w:val="28"/>
          <w:szCs w:val="28"/>
        </w:rPr>
        <w:t>К </w:t>
      </w:r>
      <w:r w:rsidRPr="00192E72">
        <w:rPr>
          <w:b/>
          <w:bCs/>
          <w:color w:val="000000"/>
          <w:sz w:val="28"/>
          <w:szCs w:val="28"/>
        </w:rPr>
        <w:t>первой группе факторов</w:t>
      </w:r>
      <w:r w:rsidRPr="00192E72">
        <w:rPr>
          <w:color w:val="000000"/>
          <w:sz w:val="28"/>
          <w:szCs w:val="28"/>
        </w:rPr>
        <w:t> относятся такие, как технический уровень производства, организация производства, непроизводительные затраты времени в связи с браком и его исправлением.</w:t>
      </w:r>
    </w:p>
    <w:p w:rsidR="00F6535D" w:rsidRPr="00192E72" w:rsidRDefault="00F6535D" w:rsidP="00F6535D">
      <w:pPr>
        <w:pStyle w:val="a9"/>
        <w:spacing w:before="0" w:beforeAutospacing="0" w:after="0" w:afterAutospacing="0"/>
        <w:jc w:val="both"/>
        <w:rPr>
          <w:color w:val="000000"/>
          <w:sz w:val="28"/>
          <w:szCs w:val="28"/>
        </w:rPr>
      </w:pPr>
      <w:r w:rsidRPr="00192E72">
        <w:rPr>
          <w:b/>
          <w:bCs/>
          <w:color w:val="000000"/>
          <w:sz w:val="28"/>
          <w:szCs w:val="28"/>
        </w:rPr>
        <w:t>Во вторую группу</w:t>
      </w:r>
      <w:r w:rsidRPr="00192E72">
        <w:rPr>
          <w:color w:val="000000"/>
          <w:sz w:val="28"/>
          <w:szCs w:val="28"/>
        </w:rPr>
        <w:t> входят факторы, связанные с изменением объема производства продукции в стоимостной оценке в связи с изменением структуры продукции и уровня кооперированных поставок. Для расчета влияния этих факторов на среднечасовую выработку используется способ цепных подстановок.</w:t>
      </w:r>
    </w:p>
    <w:p w:rsidR="00F6535D" w:rsidRPr="00192E72" w:rsidRDefault="00F6535D" w:rsidP="00F6535D">
      <w:pPr>
        <w:pStyle w:val="a9"/>
        <w:spacing w:before="0" w:beforeAutospacing="0" w:after="0" w:afterAutospacing="0"/>
        <w:jc w:val="both"/>
        <w:rPr>
          <w:color w:val="000000"/>
          <w:sz w:val="28"/>
          <w:szCs w:val="28"/>
        </w:rPr>
      </w:pPr>
      <w:r w:rsidRPr="00192E72">
        <w:rPr>
          <w:b/>
          <w:bCs/>
          <w:color w:val="000000"/>
          <w:sz w:val="28"/>
          <w:szCs w:val="28"/>
        </w:rPr>
        <w:t>Первый условный показатель среднечасовой выработки</w:t>
      </w:r>
      <w:r w:rsidRPr="00192E72">
        <w:rPr>
          <w:color w:val="000000"/>
          <w:sz w:val="28"/>
          <w:szCs w:val="28"/>
        </w:rPr>
        <w:t> должен быть рассчитан в сопоставимых с планом условиях (за производительно отработанное время, при плановой структуре продукции и при плановом техническом уровне производства).</w:t>
      </w:r>
    </w:p>
    <w:p w:rsidR="00F6535D" w:rsidRPr="00192E72" w:rsidRDefault="00F6535D" w:rsidP="00F6535D">
      <w:pPr>
        <w:pStyle w:val="a9"/>
        <w:spacing w:before="0" w:beforeAutospacing="0" w:after="0" w:afterAutospacing="0"/>
        <w:jc w:val="both"/>
        <w:rPr>
          <w:color w:val="000000"/>
          <w:sz w:val="28"/>
          <w:szCs w:val="28"/>
        </w:rPr>
      </w:pPr>
      <w:r w:rsidRPr="00192E72">
        <w:rPr>
          <w:color w:val="000000"/>
          <w:sz w:val="28"/>
          <w:szCs w:val="28"/>
        </w:rPr>
        <w:t>Для получения этого показателя фактический объем товарной продукции следует скорректировать на величину его изменения в результате структурных сдвигов (</w:t>
      </w:r>
      <w:r w:rsidRPr="00192E72">
        <w:rPr>
          <w:i/>
          <w:iCs/>
          <w:color w:val="000000"/>
          <w:sz w:val="28"/>
          <w:szCs w:val="28"/>
        </w:rPr>
        <w:sym w:font="Symbol" w:char="F044"/>
      </w:r>
      <w:r w:rsidRPr="00192E72">
        <w:rPr>
          <w:i/>
          <w:iCs/>
          <w:color w:val="000000"/>
          <w:sz w:val="28"/>
          <w:szCs w:val="28"/>
        </w:rPr>
        <w:t>ВПстр)</w:t>
      </w:r>
      <w:r w:rsidRPr="00192E72">
        <w:rPr>
          <w:color w:val="000000"/>
          <w:sz w:val="28"/>
          <w:szCs w:val="28"/>
        </w:rPr>
        <w:t>, а количество отработанного времени - на непроизводительные затраты времени (</w:t>
      </w:r>
      <w:r w:rsidRPr="00192E72">
        <w:rPr>
          <w:i/>
          <w:iCs/>
          <w:color w:val="000000"/>
          <w:sz w:val="28"/>
          <w:szCs w:val="28"/>
        </w:rPr>
        <w:t>Тн</w:t>
      </w:r>
      <w:r w:rsidRPr="00192E72">
        <w:rPr>
          <w:color w:val="000000"/>
          <w:sz w:val="28"/>
          <w:szCs w:val="28"/>
        </w:rPr>
        <w:t>) и сверхплановую экономию времени от внедрения мероприятий </w:t>
      </w:r>
      <w:r w:rsidRPr="00192E72">
        <w:rPr>
          <w:i/>
          <w:iCs/>
          <w:color w:val="000000"/>
          <w:sz w:val="28"/>
          <w:szCs w:val="28"/>
        </w:rPr>
        <w:t>НТП (Тэ)</w:t>
      </w:r>
      <w:r w:rsidRPr="00192E72">
        <w:rPr>
          <w:color w:val="000000"/>
          <w:sz w:val="28"/>
          <w:szCs w:val="28"/>
        </w:rPr>
        <w:t>, которая предварительно определяется.</w:t>
      </w:r>
      <w:r w:rsidRPr="00192E72">
        <w:rPr>
          <w:noProof/>
          <w:color w:val="000000"/>
          <w:sz w:val="28"/>
          <w:szCs w:val="28"/>
        </w:rPr>
        <w:drawing>
          <wp:inline distT="0" distB="0" distL="0" distR="0" wp14:anchorId="5CBDDFC5" wp14:editId="7B3E61BA">
            <wp:extent cx="1550670" cy="429260"/>
            <wp:effectExtent l="0" t="0" r="0" b="8890"/>
            <wp:docPr id="51" name="Рисунок 51" descr="https://studfiles.net/html/605/314/html_g152n7NEkA.qq5k/img-ncTKI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studfiles.net/html/605/314/html_g152n7NEkA.qq5k/img-ncTKIH.png"/>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1550670" cy="429260"/>
                    </a:xfrm>
                    <a:prstGeom prst="rect">
                      <a:avLst/>
                    </a:prstGeom>
                    <a:noFill/>
                    <a:ln>
                      <a:noFill/>
                    </a:ln>
                  </pic:spPr>
                </pic:pic>
              </a:graphicData>
            </a:graphic>
          </wp:inline>
        </w:drawing>
      </w:r>
    </w:p>
    <w:p w:rsidR="00F6535D" w:rsidRPr="00192E72" w:rsidRDefault="00F6535D" w:rsidP="00F6535D">
      <w:pPr>
        <w:pStyle w:val="a9"/>
        <w:spacing w:before="0" w:beforeAutospacing="0" w:after="0" w:afterAutospacing="0"/>
        <w:jc w:val="both"/>
        <w:rPr>
          <w:color w:val="000000"/>
          <w:sz w:val="28"/>
          <w:szCs w:val="28"/>
        </w:rPr>
      </w:pPr>
      <w:r w:rsidRPr="00192E72">
        <w:rPr>
          <w:color w:val="000000"/>
          <w:sz w:val="28"/>
          <w:szCs w:val="28"/>
        </w:rPr>
        <w:t>Если сравнить полученный результат с плановым, то узнаем, как изменилась среднечасовая выработка за счет интенсивности труда в связи с улучшением его организации, при прочих равных условиях.</w:t>
      </w:r>
    </w:p>
    <w:p w:rsidR="00F6535D" w:rsidRPr="00192E72" w:rsidRDefault="00F6535D" w:rsidP="00F6535D">
      <w:pPr>
        <w:pStyle w:val="a9"/>
        <w:spacing w:before="0" w:beforeAutospacing="0" w:after="0" w:afterAutospacing="0"/>
        <w:jc w:val="both"/>
        <w:rPr>
          <w:color w:val="000000"/>
          <w:sz w:val="28"/>
          <w:szCs w:val="28"/>
        </w:rPr>
      </w:pPr>
      <w:r w:rsidRPr="00192E72">
        <w:rPr>
          <w:noProof/>
          <w:color w:val="000000"/>
          <w:sz w:val="28"/>
          <w:szCs w:val="28"/>
        </w:rPr>
        <w:drawing>
          <wp:inline distT="0" distB="0" distL="0" distR="0" wp14:anchorId="2338229E" wp14:editId="3B94DF97">
            <wp:extent cx="5574030" cy="3307715"/>
            <wp:effectExtent l="0" t="0" r="7620" b="6985"/>
            <wp:docPr id="50" name="Рисунок 50" descr="https://studfiles.net/html/605/314/html_g152n7NEkA.qq5k/img-FAiBl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studfiles.net/html/605/314/html_g152n7NEkA.qq5k/img-FAiBl9.png"/>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5574030" cy="3307715"/>
                    </a:xfrm>
                    <a:prstGeom prst="rect">
                      <a:avLst/>
                    </a:prstGeom>
                    <a:noFill/>
                    <a:ln>
                      <a:noFill/>
                    </a:ln>
                  </pic:spPr>
                </pic:pic>
              </a:graphicData>
            </a:graphic>
          </wp:inline>
        </w:drawing>
      </w:r>
    </w:p>
    <w:p w:rsidR="00F6535D" w:rsidRPr="00192E72" w:rsidRDefault="00F6535D" w:rsidP="00F6535D">
      <w:pPr>
        <w:pStyle w:val="a9"/>
        <w:spacing w:before="0" w:beforeAutospacing="0" w:after="0" w:afterAutospacing="0"/>
        <w:jc w:val="both"/>
        <w:rPr>
          <w:color w:val="000000"/>
          <w:sz w:val="28"/>
          <w:szCs w:val="28"/>
        </w:rPr>
      </w:pPr>
      <w:r w:rsidRPr="00192E72">
        <w:rPr>
          <w:color w:val="000000"/>
          <w:sz w:val="28"/>
          <w:szCs w:val="28"/>
        </w:rPr>
        <w:t xml:space="preserve">Рис. </w:t>
      </w:r>
      <w:r>
        <w:rPr>
          <w:color w:val="000000"/>
          <w:sz w:val="28"/>
          <w:szCs w:val="28"/>
        </w:rPr>
        <w:t>1</w:t>
      </w:r>
      <w:r w:rsidRPr="00192E72">
        <w:rPr>
          <w:color w:val="000000"/>
          <w:sz w:val="28"/>
          <w:szCs w:val="28"/>
        </w:rPr>
        <w:t>. Взаимосвязь факторов, определяющих среднегодовую выработку продукции работника на промышленном предприятии</w:t>
      </w:r>
    </w:p>
    <w:p w:rsidR="00F6535D" w:rsidRPr="00192E72" w:rsidRDefault="00F6535D" w:rsidP="00F6535D">
      <w:pPr>
        <w:pStyle w:val="a9"/>
        <w:spacing w:before="0" w:beforeAutospacing="0" w:after="0" w:afterAutospacing="0"/>
        <w:jc w:val="both"/>
        <w:rPr>
          <w:color w:val="000000"/>
          <w:sz w:val="28"/>
          <w:szCs w:val="28"/>
        </w:rPr>
      </w:pPr>
      <w:r w:rsidRPr="00192E72">
        <w:rPr>
          <w:b/>
          <w:bCs/>
          <w:color w:val="000000"/>
          <w:sz w:val="28"/>
          <w:szCs w:val="28"/>
        </w:rPr>
        <w:t>Второй условный показатель</w:t>
      </w:r>
      <w:r w:rsidRPr="00192E72">
        <w:rPr>
          <w:color w:val="000000"/>
          <w:sz w:val="28"/>
          <w:szCs w:val="28"/>
        </w:rPr>
        <w:t> отличается от первого тем, что при его расчете затраты труда не корректируются на </w:t>
      </w:r>
      <w:r w:rsidRPr="00192E72">
        <w:rPr>
          <w:i/>
          <w:iCs/>
          <w:color w:val="000000"/>
          <w:sz w:val="28"/>
          <w:szCs w:val="28"/>
        </w:rPr>
        <w:t>Тэ</w:t>
      </w:r>
      <w:r w:rsidRPr="00192E72">
        <w:rPr>
          <w:color w:val="000000"/>
          <w:sz w:val="28"/>
          <w:szCs w:val="28"/>
        </w:rPr>
        <w:t>.</w:t>
      </w:r>
      <w:r w:rsidRPr="00192E72">
        <w:rPr>
          <w:noProof/>
          <w:color w:val="000000"/>
          <w:sz w:val="28"/>
          <w:szCs w:val="28"/>
        </w:rPr>
        <w:drawing>
          <wp:inline distT="0" distB="0" distL="0" distR="0" wp14:anchorId="595275AD" wp14:editId="4B79552C">
            <wp:extent cx="1558290" cy="429260"/>
            <wp:effectExtent l="0" t="0" r="3810" b="8890"/>
            <wp:docPr id="49" name="Рисунок 49" descr="https://studfiles.net/html/605/314/html_g152n7NEkA.qq5k/img-5AFDm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studfiles.net/html/605/314/html_g152n7NEkA.qq5k/img-5AFDmU.png"/>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1558290" cy="429260"/>
                    </a:xfrm>
                    <a:prstGeom prst="rect">
                      <a:avLst/>
                    </a:prstGeom>
                    <a:noFill/>
                    <a:ln>
                      <a:noFill/>
                    </a:ln>
                  </pic:spPr>
                </pic:pic>
              </a:graphicData>
            </a:graphic>
          </wp:inline>
        </w:drawing>
      </w:r>
    </w:p>
    <w:p w:rsidR="00F6535D" w:rsidRPr="00192E72" w:rsidRDefault="00F6535D" w:rsidP="00F6535D">
      <w:pPr>
        <w:pStyle w:val="a9"/>
        <w:spacing w:before="0" w:beforeAutospacing="0" w:after="0" w:afterAutospacing="0"/>
        <w:jc w:val="both"/>
        <w:rPr>
          <w:color w:val="000000"/>
          <w:sz w:val="28"/>
          <w:szCs w:val="28"/>
        </w:rPr>
      </w:pPr>
      <w:r w:rsidRPr="00192E72">
        <w:rPr>
          <w:color w:val="000000"/>
          <w:sz w:val="28"/>
          <w:szCs w:val="28"/>
        </w:rPr>
        <w:t>Разность между полученным и предыдущим результатом покажет изменение </w:t>
      </w:r>
      <w:r w:rsidRPr="00192E72">
        <w:rPr>
          <w:i/>
          <w:iCs/>
          <w:color w:val="000000"/>
          <w:sz w:val="28"/>
          <w:szCs w:val="28"/>
        </w:rPr>
        <w:t>qr</w:t>
      </w:r>
      <w:r w:rsidRPr="00192E72">
        <w:rPr>
          <w:color w:val="000000"/>
          <w:sz w:val="28"/>
          <w:szCs w:val="28"/>
        </w:rPr>
        <w:t> за счет сверхплановой экономии времени в связи с внедрением мероприятий НТП:</w:t>
      </w:r>
    </w:p>
    <w:p w:rsidR="00F6535D" w:rsidRPr="00192E72" w:rsidRDefault="00F6535D" w:rsidP="00F6535D">
      <w:pPr>
        <w:pStyle w:val="a9"/>
        <w:spacing w:before="0" w:beforeAutospacing="0" w:after="0" w:afterAutospacing="0"/>
        <w:jc w:val="both"/>
        <w:rPr>
          <w:color w:val="000000"/>
          <w:sz w:val="28"/>
          <w:szCs w:val="28"/>
        </w:rPr>
      </w:pPr>
      <w:r w:rsidRPr="00192E72">
        <w:rPr>
          <w:b/>
          <w:bCs/>
          <w:color w:val="000000"/>
          <w:sz w:val="28"/>
          <w:szCs w:val="28"/>
        </w:rPr>
        <w:t>Третий условный показатель</w:t>
      </w:r>
      <w:r w:rsidRPr="00192E72">
        <w:rPr>
          <w:color w:val="000000"/>
          <w:sz w:val="28"/>
          <w:szCs w:val="28"/>
        </w:rPr>
        <w:t> отличается от второго тем, что знаменатель не корректируется на непроизводительные затраты времени: </w:t>
      </w:r>
      <w:r w:rsidRPr="00192E72">
        <w:rPr>
          <w:noProof/>
          <w:color w:val="000000"/>
          <w:sz w:val="28"/>
          <w:szCs w:val="28"/>
        </w:rPr>
        <w:drawing>
          <wp:inline distT="0" distB="0" distL="0" distR="0" wp14:anchorId="08C56556" wp14:editId="17CD3A62">
            <wp:extent cx="1558290" cy="429260"/>
            <wp:effectExtent l="0" t="0" r="3810" b="8890"/>
            <wp:docPr id="48" name="Рисунок 48" descr="https://studfiles.net/html/605/314/html_g152n7NEkA.qq5k/img-CXAK_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s://studfiles.net/html/605/314/html_g152n7NEkA.qq5k/img-CXAK_P.png"/>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1558290" cy="429260"/>
                    </a:xfrm>
                    <a:prstGeom prst="rect">
                      <a:avLst/>
                    </a:prstGeom>
                    <a:noFill/>
                    <a:ln>
                      <a:noFill/>
                    </a:ln>
                  </pic:spPr>
                </pic:pic>
              </a:graphicData>
            </a:graphic>
          </wp:inline>
        </w:drawing>
      </w:r>
    </w:p>
    <w:p w:rsidR="00F6535D" w:rsidRPr="00192E72" w:rsidRDefault="00F6535D" w:rsidP="00F6535D">
      <w:pPr>
        <w:pStyle w:val="a9"/>
        <w:spacing w:before="0" w:beforeAutospacing="0" w:after="0" w:afterAutospacing="0"/>
        <w:jc w:val="both"/>
        <w:rPr>
          <w:color w:val="000000"/>
          <w:sz w:val="28"/>
          <w:szCs w:val="28"/>
        </w:rPr>
      </w:pPr>
      <w:r w:rsidRPr="00192E72">
        <w:rPr>
          <w:color w:val="000000"/>
          <w:sz w:val="28"/>
          <w:szCs w:val="28"/>
        </w:rPr>
        <w:t>Разность между третьим условным и вторым условным показателями отражает влияние непроизводительных затрат времени на уровень среднечасовой выработки:</w:t>
      </w:r>
    </w:p>
    <w:p w:rsidR="00F6535D" w:rsidRPr="00192E72" w:rsidRDefault="00F6535D" w:rsidP="00F6535D">
      <w:pPr>
        <w:pStyle w:val="a9"/>
        <w:spacing w:before="0" w:beforeAutospacing="0" w:after="0" w:afterAutospacing="0"/>
        <w:jc w:val="both"/>
        <w:rPr>
          <w:color w:val="000000"/>
          <w:sz w:val="28"/>
          <w:szCs w:val="28"/>
        </w:rPr>
      </w:pPr>
      <w:r w:rsidRPr="00192E72">
        <w:rPr>
          <w:color w:val="000000"/>
          <w:sz w:val="28"/>
          <w:szCs w:val="28"/>
        </w:rPr>
        <w:t>Если сравнить </w:t>
      </w:r>
      <w:r w:rsidRPr="00192E72">
        <w:rPr>
          <w:b/>
          <w:bCs/>
          <w:color w:val="000000"/>
          <w:sz w:val="28"/>
          <w:szCs w:val="28"/>
        </w:rPr>
        <w:t>третий условный показатель</w:t>
      </w:r>
      <w:r w:rsidRPr="00192E72">
        <w:rPr>
          <w:color w:val="000000"/>
          <w:sz w:val="28"/>
          <w:szCs w:val="28"/>
        </w:rPr>
        <w:t> с </w:t>
      </w:r>
      <w:r w:rsidRPr="00192E72">
        <w:rPr>
          <w:b/>
          <w:bCs/>
          <w:color w:val="000000"/>
          <w:sz w:val="28"/>
          <w:szCs w:val="28"/>
        </w:rPr>
        <w:t>фактическим</w:t>
      </w:r>
      <w:r w:rsidRPr="00192E72">
        <w:rPr>
          <w:color w:val="000000"/>
          <w:sz w:val="28"/>
          <w:szCs w:val="28"/>
        </w:rPr>
        <w:t>, можно определить, как изменилась среднечасовая выработка за счет структурных сдвигов производства продукции:</w:t>
      </w:r>
    </w:p>
    <w:p w:rsidR="00F6535D" w:rsidRPr="00192E72" w:rsidRDefault="00F6535D" w:rsidP="00F6535D">
      <w:pPr>
        <w:pStyle w:val="a9"/>
        <w:spacing w:before="0" w:beforeAutospacing="0" w:after="0" w:afterAutospacing="0"/>
        <w:jc w:val="both"/>
        <w:rPr>
          <w:color w:val="000000"/>
          <w:sz w:val="28"/>
          <w:szCs w:val="28"/>
        </w:rPr>
      </w:pPr>
      <w:r w:rsidRPr="00192E72">
        <w:rPr>
          <w:color w:val="000000"/>
          <w:sz w:val="28"/>
          <w:szCs w:val="28"/>
        </w:rPr>
        <w:t>В итоге определяется суммарное влияние факторов на изменение среднечасовой выработки.</w:t>
      </w:r>
    </w:p>
    <w:p w:rsidR="00F6535D" w:rsidRPr="00192E72" w:rsidRDefault="00F6535D" w:rsidP="00F6535D">
      <w:pPr>
        <w:pStyle w:val="a9"/>
        <w:spacing w:before="0" w:beforeAutospacing="0" w:after="0" w:afterAutospacing="0"/>
        <w:jc w:val="both"/>
        <w:rPr>
          <w:color w:val="000000"/>
          <w:sz w:val="28"/>
          <w:szCs w:val="28"/>
        </w:rPr>
      </w:pPr>
      <w:r w:rsidRPr="00192E72">
        <w:rPr>
          <w:color w:val="000000"/>
          <w:sz w:val="28"/>
          <w:szCs w:val="28"/>
        </w:rPr>
        <w:t>В заключение анализа необходимо разработать конкретные мероприятия по обеспечению роста производительности труда и определить резервы повышения среднечасовой, среднедневной и среднегодовой выработки рабочих.</w:t>
      </w:r>
    </w:p>
    <w:p w:rsidR="00F6535D" w:rsidRPr="00192E72" w:rsidRDefault="00F6535D" w:rsidP="00F6535D">
      <w:pPr>
        <w:pStyle w:val="a9"/>
        <w:spacing w:before="0" w:beforeAutospacing="0" w:after="0" w:afterAutospacing="0"/>
        <w:jc w:val="both"/>
        <w:rPr>
          <w:color w:val="000000"/>
          <w:sz w:val="28"/>
          <w:szCs w:val="28"/>
        </w:rPr>
      </w:pPr>
      <w:r w:rsidRPr="00192E72">
        <w:rPr>
          <w:b/>
          <w:bCs/>
          <w:color w:val="000000"/>
          <w:sz w:val="28"/>
          <w:szCs w:val="28"/>
        </w:rPr>
        <w:t>Основные направления повышения производительности труда.</w:t>
      </w:r>
    </w:p>
    <w:p w:rsidR="00F6535D" w:rsidRPr="00192E72" w:rsidRDefault="00F6535D" w:rsidP="00435395">
      <w:pPr>
        <w:pStyle w:val="a9"/>
        <w:numPr>
          <w:ilvl w:val="0"/>
          <w:numId w:val="79"/>
        </w:numPr>
        <w:spacing w:before="0" w:beforeAutospacing="0" w:after="0" w:afterAutospacing="0"/>
        <w:jc w:val="both"/>
        <w:rPr>
          <w:color w:val="000000"/>
          <w:sz w:val="28"/>
          <w:szCs w:val="28"/>
        </w:rPr>
      </w:pPr>
      <w:r w:rsidRPr="00192E72">
        <w:rPr>
          <w:b/>
          <w:bCs/>
          <w:color w:val="000000"/>
          <w:sz w:val="28"/>
          <w:szCs w:val="28"/>
        </w:rPr>
        <w:t>Увеличение выпуска производства продукции</w:t>
      </w:r>
      <w:r w:rsidRPr="00192E72">
        <w:rPr>
          <w:color w:val="000000"/>
          <w:sz w:val="28"/>
          <w:szCs w:val="28"/>
        </w:rPr>
        <w:t> за счет более полного использования производственной мощности предприятия, что может быть достигнуто путем повышения эффективности сбытовой деятельности, организации производства, своевременного обновления технологического оборудования, применения современных методов управления персоналом, стимулирования работников к труду и т.д.</w:t>
      </w:r>
    </w:p>
    <w:p w:rsidR="00F6535D" w:rsidRPr="00192E72" w:rsidRDefault="00F6535D" w:rsidP="00435395">
      <w:pPr>
        <w:pStyle w:val="a9"/>
        <w:numPr>
          <w:ilvl w:val="0"/>
          <w:numId w:val="79"/>
        </w:numPr>
        <w:spacing w:before="0" w:beforeAutospacing="0" w:after="0" w:afterAutospacing="0"/>
        <w:jc w:val="both"/>
        <w:rPr>
          <w:color w:val="000000"/>
          <w:sz w:val="28"/>
          <w:szCs w:val="28"/>
        </w:rPr>
      </w:pPr>
      <w:r w:rsidRPr="00192E72">
        <w:rPr>
          <w:b/>
          <w:bCs/>
          <w:color w:val="000000"/>
          <w:sz w:val="28"/>
          <w:szCs w:val="28"/>
        </w:rPr>
        <w:t>Сокращение затрат труда на производство продукции </w:t>
      </w:r>
      <w:r w:rsidRPr="00192E72">
        <w:rPr>
          <w:color w:val="000000"/>
          <w:sz w:val="28"/>
          <w:szCs w:val="28"/>
        </w:rPr>
        <w:t>путем интенсификации производства, применения более совершенной технологии производства, сокращения потерь рабочего времени и т.д.</w:t>
      </w:r>
    </w:p>
    <w:p w:rsidR="00F6535D" w:rsidRPr="00192E72" w:rsidRDefault="00F6535D" w:rsidP="00F6535D">
      <w:pPr>
        <w:pStyle w:val="a9"/>
        <w:spacing w:before="0" w:beforeAutospacing="0" w:after="0" w:afterAutospacing="0"/>
        <w:jc w:val="both"/>
        <w:rPr>
          <w:b/>
          <w:color w:val="000000"/>
          <w:sz w:val="28"/>
          <w:szCs w:val="28"/>
        </w:rPr>
      </w:pPr>
      <w:r w:rsidRPr="00192E72">
        <w:rPr>
          <w:b/>
          <w:color w:val="000000"/>
          <w:sz w:val="28"/>
          <w:szCs w:val="28"/>
        </w:rPr>
        <w:t>Анализ фонда заработной платы</w:t>
      </w:r>
    </w:p>
    <w:p w:rsidR="00F6535D" w:rsidRPr="00192E72" w:rsidRDefault="00F6535D" w:rsidP="00F6535D">
      <w:pPr>
        <w:pStyle w:val="a9"/>
        <w:spacing w:before="0" w:beforeAutospacing="0" w:after="0" w:afterAutospacing="0"/>
        <w:jc w:val="both"/>
        <w:rPr>
          <w:color w:val="000000"/>
          <w:sz w:val="28"/>
          <w:szCs w:val="28"/>
        </w:rPr>
      </w:pPr>
      <w:r w:rsidRPr="00192E72">
        <w:rPr>
          <w:color w:val="000000"/>
          <w:sz w:val="28"/>
          <w:szCs w:val="28"/>
        </w:rPr>
        <w:t>Производительность труда находится в тесной взаимосвязи с его оплатой. С одной стороны рост производительности труда создает реальные возможности для повышения заработной платы, с другой – повышение оплаты труда стимулирует рабочих к повышению производительности. Поэтому анализ средств на оплату труда очень важен для каждого предприятия.</w:t>
      </w:r>
    </w:p>
    <w:p w:rsidR="00F6535D" w:rsidRPr="00192E72" w:rsidRDefault="00F6535D" w:rsidP="00F6535D">
      <w:pPr>
        <w:pStyle w:val="a9"/>
        <w:spacing w:before="0" w:beforeAutospacing="0" w:after="0" w:afterAutospacing="0"/>
        <w:jc w:val="both"/>
        <w:rPr>
          <w:color w:val="000000"/>
          <w:sz w:val="28"/>
          <w:szCs w:val="28"/>
        </w:rPr>
      </w:pPr>
      <w:r w:rsidRPr="00192E72">
        <w:rPr>
          <w:color w:val="000000"/>
          <w:sz w:val="28"/>
          <w:szCs w:val="28"/>
        </w:rPr>
        <w:t>Действующая система оплаты труда основана на трех основных принципах:</w:t>
      </w:r>
    </w:p>
    <w:p w:rsidR="00F6535D" w:rsidRPr="00192E72" w:rsidRDefault="00F6535D" w:rsidP="00435395">
      <w:pPr>
        <w:pStyle w:val="a9"/>
        <w:numPr>
          <w:ilvl w:val="0"/>
          <w:numId w:val="80"/>
        </w:numPr>
        <w:spacing w:before="0" w:beforeAutospacing="0" w:after="0" w:afterAutospacing="0"/>
        <w:jc w:val="both"/>
        <w:rPr>
          <w:color w:val="000000"/>
          <w:sz w:val="28"/>
          <w:szCs w:val="28"/>
        </w:rPr>
      </w:pPr>
      <w:r w:rsidRPr="00192E72">
        <w:rPr>
          <w:color w:val="000000"/>
          <w:sz w:val="28"/>
          <w:szCs w:val="28"/>
        </w:rPr>
        <w:t>во-первых, представление предприятиям и организациям, функционирующим на основе различных форм собственности и хозяйствования, максимальной самостоятельности в вопросах оплаты труда при условии, что проведение (принятие) всех мер по повышению оплаты труда осуществляется предприятиями исключительно за счет их собственных средств без выделения на эти цели ассигнований из бюджета;</w:t>
      </w:r>
    </w:p>
    <w:p w:rsidR="00F6535D" w:rsidRPr="00192E72" w:rsidRDefault="00F6535D" w:rsidP="00435395">
      <w:pPr>
        <w:pStyle w:val="a9"/>
        <w:numPr>
          <w:ilvl w:val="0"/>
          <w:numId w:val="80"/>
        </w:numPr>
        <w:spacing w:before="0" w:beforeAutospacing="0" w:after="0" w:afterAutospacing="0"/>
        <w:jc w:val="both"/>
        <w:rPr>
          <w:color w:val="000000"/>
          <w:sz w:val="28"/>
          <w:szCs w:val="28"/>
        </w:rPr>
      </w:pPr>
      <w:r w:rsidRPr="00192E72">
        <w:rPr>
          <w:color w:val="000000"/>
          <w:sz w:val="28"/>
          <w:szCs w:val="28"/>
        </w:rPr>
        <w:t>во-вторых, в целях социальной защиты работающих осуществляется государственная регламентация минимальной оплаты труда посредством сохранения тарифной системы, обязательной для всех звеньев народного хозяйства;</w:t>
      </w:r>
    </w:p>
    <w:p w:rsidR="00F6535D" w:rsidRPr="00192E72" w:rsidRDefault="00F6535D" w:rsidP="00435395">
      <w:pPr>
        <w:pStyle w:val="a9"/>
        <w:numPr>
          <w:ilvl w:val="0"/>
          <w:numId w:val="80"/>
        </w:numPr>
        <w:spacing w:before="0" w:beforeAutospacing="0" w:after="0" w:afterAutospacing="0"/>
        <w:jc w:val="both"/>
        <w:rPr>
          <w:color w:val="000000"/>
          <w:sz w:val="28"/>
          <w:szCs w:val="28"/>
        </w:rPr>
      </w:pPr>
      <w:r w:rsidRPr="00192E72">
        <w:rPr>
          <w:color w:val="000000"/>
          <w:sz w:val="28"/>
          <w:szCs w:val="28"/>
        </w:rPr>
        <w:t>в-третьих, устранение уравнительности в оплате труда и снятие ограничений ее роста, зависимость оплаты труда работников от количества и качества затраченного ими труда и конечных результатов работы коллектива.</w:t>
      </w:r>
    </w:p>
    <w:p w:rsidR="00F6535D" w:rsidRPr="00192E72" w:rsidRDefault="00F6535D" w:rsidP="00F6535D">
      <w:pPr>
        <w:pStyle w:val="a9"/>
        <w:spacing w:before="0" w:beforeAutospacing="0" w:after="0" w:afterAutospacing="0"/>
        <w:jc w:val="both"/>
        <w:rPr>
          <w:color w:val="000000"/>
          <w:sz w:val="28"/>
          <w:szCs w:val="28"/>
        </w:rPr>
      </w:pPr>
      <w:r w:rsidRPr="00192E72">
        <w:rPr>
          <w:color w:val="000000"/>
          <w:sz w:val="28"/>
          <w:szCs w:val="28"/>
        </w:rPr>
        <w:t>При анализе использования фонда заработной платы рассчитываются абсолютные и относительные отклонения фактической его величины от плановой.</w:t>
      </w:r>
    </w:p>
    <w:p w:rsidR="00F6535D" w:rsidRPr="00192E72" w:rsidRDefault="00F6535D" w:rsidP="00F6535D">
      <w:pPr>
        <w:pStyle w:val="a9"/>
        <w:spacing w:before="0" w:beforeAutospacing="0" w:after="0" w:afterAutospacing="0"/>
        <w:jc w:val="both"/>
        <w:rPr>
          <w:color w:val="000000"/>
          <w:sz w:val="28"/>
          <w:szCs w:val="28"/>
        </w:rPr>
      </w:pPr>
      <w:r w:rsidRPr="00192E72">
        <w:rPr>
          <w:color w:val="000000"/>
          <w:sz w:val="28"/>
          <w:szCs w:val="28"/>
        </w:rPr>
        <w:t>Абсолютное отклонение (</w:t>
      </w:r>
      <w:r w:rsidRPr="00192E72">
        <w:rPr>
          <w:noProof/>
          <w:color w:val="000000"/>
          <w:sz w:val="28"/>
          <w:szCs w:val="28"/>
        </w:rPr>
        <w:drawing>
          <wp:inline distT="0" distB="0" distL="0" distR="0" wp14:anchorId="37458689" wp14:editId="014713CF">
            <wp:extent cx="675640" cy="198755"/>
            <wp:effectExtent l="0" t="0" r="0" b="0"/>
            <wp:docPr id="76" name="Рисунок 76" descr="https://studfiles.net/html/605/314/html_g152n7NEkA.qq5k/img-0FMik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s://studfiles.net/html/605/314/html_g152n7NEkA.qq5k/img-0FMikw.png"/>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675640" cy="198755"/>
                    </a:xfrm>
                    <a:prstGeom prst="rect">
                      <a:avLst/>
                    </a:prstGeom>
                    <a:noFill/>
                    <a:ln>
                      <a:noFill/>
                    </a:ln>
                  </pic:spPr>
                </pic:pic>
              </a:graphicData>
            </a:graphic>
          </wp:inline>
        </w:drawing>
      </w:r>
      <w:r w:rsidRPr="00192E72">
        <w:rPr>
          <w:color w:val="000000"/>
          <w:sz w:val="28"/>
          <w:szCs w:val="28"/>
        </w:rPr>
        <w:t>) определяется сравнением использованных средств на оплату труда (</w:t>
      </w:r>
      <w:r w:rsidRPr="00192E72">
        <w:rPr>
          <w:i/>
          <w:iCs/>
          <w:color w:val="000000"/>
          <w:sz w:val="28"/>
          <w:szCs w:val="28"/>
        </w:rPr>
        <w:t>ФЗП</w:t>
      </w:r>
      <w:r w:rsidRPr="00192E72">
        <w:rPr>
          <w:i/>
          <w:iCs/>
          <w:color w:val="000000"/>
          <w:sz w:val="28"/>
          <w:szCs w:val="28"/>
          <w:vertAlign w:val="subscript"/>
        </w:rPr>
        <w:t>ф</w:t>
      </w:r>
      <w:r w:rsidRPr="00192E72">
        <w:rPr>
          <w:color w:val="000000"/>
          <w:sz w:val="28"/>
          <w:szCs w:val="28"/>
        </w:rPr>
        <w:t>) с плановым фондом заработной платы (</w:t>
      </w:r>
      <w:r w:rsidRPr="00192E72">
        <w:rPr>
          <w:i/>
          <w:iCs/>
          <w:color w:val="000000"/>
          <w:sz w:val="28"/>
          <w:szCs w:val="28"/>
        </w:rPr>
        <w:t>ФЗП</w:t>
      </w:r>
      <w:r w:rsidRPr="00192E72">
        <w:rPr>
          <w:i/>
          <w:iCs/>
          <w:color w:val="000000"/>
          <w:sz w:val="28"/>
          <w:szCs w:val="28"/>
          <w:vertAlign w:val="subscript"/>
        </w:rPr>
        <w:t>пл</w:t>
      </w:r>
      <w:r w:rsidRPr="00192E72">
        <w:rPr>
          <w:color w:val="000000"/>
          <w:sz w:val="28"/>
          <w:szCs w:val="28"/>
        </w:rPr>
        <w:t>) в целом по предприятию, производственным подразделениям и категориям работников:</w:t>
      </w:r>
      <w:r w:rsidRPr="00192E72">
        <w:rPr>
          <w:noProof/>
          <w:color w:val="000000"/>
          <w:sz w:val="28"/>
          <w:szCs w:val="28"/>
        </w:rPr>
        <w:drawing>
          <wp:inline distT="0" distB="0" distL="0" distR="0" wp14:anchorId="1ECF9E1B" wp14:editId="1DF1243D">
            <wp:extent cx="1772920" cy="198755"/>
            <wp:effectExtent l="0" t="0" r="0" b="0"/>
            <wp:docPr id="75" name="Рисунок 75" descr="https://studfiles.net/html/605/314/html_g152n7NEkA.qq5k/img-dLnYJ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s://studfiles.net/html/605/314/html_g152n7NEkA.qq5k/img-dLnYJ7.png"/>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1772920" cy="198755"/>
                    </a:xfrm>
                    <a:prstGeom prst="rect">
                      <a:avLst/>
                    </a:prstGeom>
                    <a:noFill/>
                    <a:ln>
                      <a:noFill/>
                    </a:ln>
                  </pic:spPr>
                </pic:pic>
              </a:graphicData>
            </a:graphic>
          </wp:inline>
        </w:drawing>
      </w:r>
    </w:p>
    <w:p w:rsidR="00F6535D" w:rsidRPr="00192E72" w:rsidRDefault="00F6535D" w:rsidP="00F6535D">
      <w:pPr>
        <w:pStyle w:val="a9"/>
        <w:spacing w:before="0" w:beforeAutospacing="0" w:after="0" w:afterAutospacing="0"/>
        <w:jc w:val="both"/>
        <w:rPr>
          <w:color w:val="000000"/>
          <w:sz w:val="28"/>
          <w:szCs w:val="28"/>
        </w:rPr>
      </w:pPr>
      <w:r w:rsidRPr="00192E72">
        <w:rPr>
          <w:color w:val="000000"/>
          <w:sz w:val="28"/>
          <w:szCs w:val="28"/>
        </w:rPr>
        <w:t>Относительное отклонение рассчитывается как разность между фактически начисленной суммой зарплаты и плановым фондом, скорректированным на коэффициент выполнения плана по производству продукции. </w:t>
      </w:r>
      <w:r w:rsidRPr="00192E72">
        <w:rPr>
          <w:noProof/>
          <w:color w:val="000000"/>
          <w:sz w:val="28"/>
          <w:szCs w:val="28"/>
        </w:rPr>
        <w:drawing>
          <wp:inline distT="0" distB="0" distL="0" distR="0" wp14:anchorId="47080081" wp14:editId="190829DF">
            <wp:extent cx="1781175" cy="198755"/>
            <wp:effectExtent l="0" t="0" r="9525" b="0"/>
            <wp:docPr id="74" name="Рисунок 74" descr="https://studfiles.net/html/605/314/html_g152n7NEkA.qq5k/img-o5k0f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s://studfiles.net/html/605/314/html_g152n7NEkA.qq5k/img-o5k0fE.png"/>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1781175" cy="198755"/>
                    </a:xfrm>
                    <a:prstGeom prst="rect">
                      <a:avLst/>
                    </a:prstGeom>
                    <a:noFill/>
                    <a:ln>
                      <a:noFill/>
                    </a:ln>
                  </pic:spPr>
                </pic:pic>
              </a:graphicData>
            </a:graphic>
          </wp:inline>
        </w:drawing>
      </w:r>
      <w:r w:rsidRPr="00192E72">
        <w:rPr>
          <w:color w:val="000000"/>
          <w:sz w:val="28"/>
          <w:szCs w:val="28"/>
        </w:rPr>
        <w:t>,</w:t>
      </w:r>
    </w:p>
    <w:p w:rsidR="00F6535D" w:rsidRPr="00192E72" w:rsidRDefault="00F6535D" w:rsidP="00F6535D">
      <w:pPr>
        <w:pStyle w:val="a9"/>
        <w:spacing w:before="0" w:beforeAutospacing="0" w:after="0" w:afterAutospacing="0"/>
        <w:jc w:val="both"/>
        <w:rPr>
          <w:color w:val="000000"/>
          <w:sz w:val="28"/>
          <w:szCs w:val="28"/>
        </w:rPr>
      </w:pPr>
      <w:r w:rsidRPr="00192E72">
        <w:rPr>
          <w:color w:val="000000"/>
          <w:sz w:val="28"/>
          <w:szCs w:val="28"/>
        </w:rPr>
        <w:t>где: </w:t>
      </w:r>
      <w:r w:rsidRPr="00192E72">
        <w:rPr>
          <w:noProof/>
          <w:color w:val="000000"/>
          <w:sz w:val="28"/>
          <w:szCs w:val="28"/>
        </w:rPr>
        <w:drawing>
          <wp:inline distT="0" distB="0" distL="0" distR="0" wp14:anchorId="693B1970" wp14:editId="1B4BDE31">
            <wp:extent cx="2393315" cy="198755"/>
            <wp:effectExtent l="0" t="0" r="6985" b="0"/>
            <wp:docPr id="73" name="Рисунок 73" descr="https://studfiles.net/html/605/314/html_g152n7NEkA.qq5k/img-pZxfX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s://studfiles.net/html/605/314/html_g152n7NEkA.qq5k/img-pZxfX5.png"/>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2393315" cy="198755"/>
                    </a:xfrm>
                    <a:prstGeom prst="rect">
                      <a:avLst/>
                    </a:prstGeom>
                    <a:noFill/>
                    <a:ln>
                      <a:noFill/>
                    </a:ln>
                  </pic:spPr>
                </pic:pic>
              </a:graphicData>
            </a:graphic>
          </wp:inline>
        </w:drawing>
      </w:r>
      <w:r w:rsidRPr="00192E72">
        <w:rPr>
          <w:color w:val="000000"/>
          <w:sz w:val="28"/>
          <w:szCs w:val="28"/>
        </w:rPr>
        <w:t>,</w:t>
      </w:r>
    </w:p>
    <w:p w:rsidR="00F6535D" w:rsidRPr="00192E72" w:rsidRDefault="00F6535D" w:rsidP="00F6535D">
      <w:pPr>
        <w:pStyle w:val="a9"/>
        <w:spacing w:before="0" w:beforeAutospacing="0" w:after="0" w:afterAutospacing="0"/>
        <w:jc w:val="both"/>
        <w:rPr>
          <w:color w:val="000000"/>
          <w:sz w:val="28"/>
          <w:szCs w:val="28"/>
        </w:rPr>
      </w:pPr>
      <w:r w:rsidRPr="00192E72">
        <w:rPr>
          <w:color w:val="000000"/>
          <w:sz w:val="28"/>
          <w:szCs w:val="28"/>
        </w:rPr>
        <w:t>где: </w:t>
      </w:r>
      <w:r w:rsidRPr="00192E72">
        <w:rPr>
          <w:noProof/>
          <w:color w:val="000000"/>
          <w:sz w:val="28"/>
          <w:szCs w:val="28"/>
        </w:rPr>
        <w:drawing>
          <wp:inline distT="0" distB="0" distL="0" distR="0" wp14:anchorId="4897C4FC" wp14:editId="016CC075">
            <wp:extent cx="707390" cy="198755"/>
            <wp:effectExtent l="0" t="0" r="0" b="0"/>
            <wp:docPr id="72" name="Рисунок 72" descr="https://studfiles.net/html/605/314/html_g152n7NEkA.qq5k/img-QaNl_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s://studfiles.net/html/605/314/html_g152n7NEkA.qq5k/img-QaNl_a.png"/>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707390" cy="198755"/>
                    </a:xfrm>
                    <a:prstGeom prst="rect">
                      <a:avLst/>
                    </a:prstGeom>
                    <a:noFill/>
                    <a:ln>
                      <a:noFill/>
                    </a:ln>
                  </pic:spPr>
                </pic:pic>
              </a:graphicData>
            </a:graphic>
          </wp:inline>
        </w:drawing>
      </w:r>
      <w:r w:rsidRPr="00192E72">
        <w:rPr>
          <w:color w:val="000000"/>
          <w:sz w:val="28"/>
          <w:szCs w:val="28"/>
        </w:rPr>
        <w:t>- относительное отклонение по фонду заработной платы;</w:t>
      </w:r>
    </w:p>
    <w:p w:rsidR="00F6535D" w:rsidRPr="00192E72" w:rsidRDefault="00F6535D" w:rsidP="00F6535D">
      <w:pPr>
        <w:pStyle w:val="a9"/>
        <w:spacing w:before="0" w:beforeAutospacing="0" w:after="0" w:afterAutospacing="0"/>
        <w:jc w:val="both"/>
        <w:rPr>
          <w:color w:val="000000"/>
          <w:sz w:val="28"/>
          <w:szCs w:val="28"/>
        </w:rPr>
      </w:pPr>
      <w:r w:rsidRPr="00192E72">
        <w:rPr>
          <w:noProof/>
          <w:color w:val="000000"/>
          <w:sz w:val="28"/>
          <w:szCs w:val="28"/>
        </w:rPr>
        <w:drawing>
          <wp:inline distT="0" distB="0" distL="0" distR="0" wp14:anchorId="441FF1DD" wp14:editId="188E8F51">
            <wp:extent cx="485140" cy="198755"/>
            <wp:effectExtent l="0" t="0" r="0" b="0"/>
            <wp:docPr id="71" name="Рисунок 71" descr="https://studfiles.net/html/605/314/html_g152n7NEkA.qq5k/img-umhSc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s://studfiles.net/html/605/314/html_g152n7NEkA.qq5k/img-umhSc5.png"/>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485140" cy="198755"/>
                    </a:xfrm>
                    <a:prstGeom prst="rect">
                      <a:avLst/>
                    </a:prstGeom>
                    <a:noFill/>
                    <a:ln>
                      <a:noFill/>
                    </a:ln>
                  </pic:spPr>
                </pic:pic>
              </a:graphicData>
            </a:graphic>
          </wp:inline>
        </w:drawing>
      </w:r>
      <w:r w:rsidRPr="00192E72">
        <w:rPr>
          <w:color w:val="000000"/>
          <w:sz w:val="28"/>
          <w:szCs w:val="28"/>
        </w:rPr>
        <w:t>- фактический фонд заработной платы;</w:t>
      </w:r>
    </w:p>
    <w:p w:rsidR="00F6535D" w:rsidRPr="00192E72" w:rsidRDefault="00F6535D" w:rsidP="00F6535D">
      <w:pPr>
        <w:pStyle w:val="a9"/>
        <w:spacing w:before="0" w:beforeAutospacing="0" w:after="0" w:afterAutospacing="0"/>
        <w:jc w:val="both"/>
        <w:rPr>
          <w:color w:val="000000"/>
          <w:sz w:val="28"/>
          <w:szCs w:val="28"/>
        </w:rPr>
      </w:pPr>
      <w:r w:rsidRPr="00192E72">
        <w:rPr>
          <w:noProof/>
          <w:color w:val="000000"/>
          <w:sz w:val="28"/>
          <w:szCs w:val="28"/>
        </w:rPr>
        <w:drawing>
          <wp:inline distT="0" distB="0" distL="0" distR="0" wp14:anchorId="301CE82D" wp14:editId="6003C057">
            <wp:extent cx="723265" cy="198755"/>
            <wp:effectExtent l="0" t="0" r="635" b="0"/>
            <wp:docPr id="70" name="Рисунок 70" descr="https://studfiles.net/html/605/314/html_g152n7NEkA.qq5k/img-TbgY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s://studfiles.net/html/605/314/html_g152n7NEkA.qq5k/img-TbgYR2.png"/>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723265" cy="198755"/>
                    </a:xfrm>
                    <a:prstGeom prst="rect">
                      <a:avLst/>
                    </a:prstGeom>
                    <a:noFill/>
                    <a:ln>
                      <a:noFill/>
                    </a:ln>
                  </pic:spPr>
                </pic:pic>
              </a:graphicData>
            </a:graphic>
          </wp:inline>
        </w:drawing>
      </w:r>
      <w:r w:rsidRPr="00192E72">
        <w:rPr>
          <w:color w:val="000000"/>
          <w:sz w:val="28"/>
          <w:szCs w:val="28"/>
        </w:rPr>
        <w:t>- переменная часть фонда заработной платы в соответствии с планом;</w:t>
      </w:r>
    </w:p>
    <w:p w:rsidR="00F6535D" w:rsidRPr="00192E72" w:rsidRDefault="00F6535D" w:rsidP="00F6535D">
      <w:pPr>
        <w:pStyle w:val="a9"/>
        <w:spacing w:before="0" w:beforeAutospacing="0" w:after="0" w:afterAutospacing="0"/>
        <w:jc w:val="both"/>
        <w:rPr>
          <w:color w:val="000000"/>
          <w:sz w:val="28"/>
          <w:szCs w:val="28"/>
        </w:rPr>
      </w:pPr>
      <w:r w:rsidRPr="00192E72">
        <w:rPr>
          <w:noProof/>
          <w:color w:val="000000"/>
          <w:sz w:val="28"/>
          <w:szCs w:val="28"/>
        </w:rPr>
        <w:drawing>
          <wp:inline distT="0" distB="0" distL="0" distR="0" wp14:anchorId="0AF6BA14" wp14:editId="364D3708">
            <wp:extent cx="803275" cy="198755"/>
            <wp:effectExtent l="0" t="0" r="0" b="0"/>
            <wp:docPr id="69" name="Рисунок 69" descr="https://studfiles.net/html/605/314/html_g152n7NEkA.qq5k/img-FUkHN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s://studfiles.net/html/605/314/html_g152n7NEkA.qq5k/img-FUkHNz.png"/>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803275" cy="198755"/>
                    </a:xfrm>
                    <a:prstGeom prst="rect">
                      <a:avLst/>
                    </a:prstGeom>
                    <a:noFill/>
                    <a:ln>
                      <a:noFill/>
                    </a:ln>
                  </pic:spPr>
                </pic:pic>
              </a:graphicData>
            </a:graphic>
          </wp:inline>
        </w:drawing>
      </w:r>
      <w:r w:rsidRPr="00192E72">
        <w:rPr>
          <w:color w:val="000000"/>
          <w:sz w:val="28"/>
          <w:szCs w:val="28"/>
        </w:rPr>
        <w:t>- постоянная часть фонда заработной платы в соответствии с планом;</w:t>
      </w:r>
    </w:p>
    <w:p w:rsidR="00F6535D" w:rsidRPr="00192E72" w:rsidRDefault="00F6535D" w:rsidP="00F6535D">
      <w:pPr>
        <w:pStyle w:val="a9"/>
        <w:spacing w:before="0" w:beforeAutospacing="0" w:after="0" w:afterAutospacing="0"/>
        <w:jc w:val="both"/>
        <w:rPr>
          <w:color w:val="000000"/>
          <w:sz w:val="28"/>
          <w:szCs w:val="28"/>
        </w:rPr>
      </w:pPr>
      <w:r w:rsidRPr="00192E72">
        <w:rPr>
          <w:noProof/>
          <w:color w:val="000000"/>
          <w:sz w:val="28"/>
          <w:szCs w:val="28"/>
        </w:rPr>
        <w:drawing>
          <wp:inline distT="0" distB="0" distL="0" distR="0" wp14:anchorId="4B44F65D" wp14:editId="2FAC1A10">
            <wp:extent cx="318135" cy="198755"/>
            <wp:effectExtent l="0" t="0" r="5715" b="0"/>
            <wp:docPr id="68" name="Рисунок 68" descr="https://studfiles.net/html/605/314/html_g152n7NEkA.qq5k/img-0FIQD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s://studfiles.net/html/605/314/html_g152n7NEkA.qq5k/img-0FIQDJ.png"/>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318135" cy="198755"/>
                    </a:xfrm>
                    <a:prstGeom prst="rect">
                      <a:avLst/>
                    </a:prstGeom>
                    <a:noFill/>
                    <a:ln>
                      <a:noFill/>
                    </a:ln>
                  </pic:spPr>
                </pic:pic>
              </a:graphicData>
            </a:graphic>
          </wp:inline>
        </w:drawing>
      </w:r>
      <w:r w:rsidRPr="00192E72">
        <w:rPr>
          <w:color w:val="000000"/>
          <w:sz w:val="28"/>
          <w:szCs w:val="28"/>
        </w:rPr>
        <w:t>- коэффициент выполнения плана по выпуску продукции;</w:t>
      </w:r>
    </w:p>
    <w:p w:rsidR="00F6535D" w:rsidRPr="00192E72" w:rsidRDefault="00F6535D" w:rsidP="00F6535D">
      <w:pPr>
        <w:pStyle w:val="a9"/>
        <w:spacing w:before="0" w:beforeAutospacing="0" w:after="0" w:afterAutospacing="0"/>
        <w:jc w:val="both"/>
        <w:rPr>
          <w:color w:val="000000"/>
          <w:sz w:val="28"/>
          <w:szCs w:val="28"/>
        </w:rPr>
      </w:pPr>
      <w:r w:rsidRPr="00192E72">
        <w:rPr>
          <w:color w:val="000000"/>
          <w:sz w:val="28"/>
          <w:szCs w:val="28"/>
        </w:rPr>
        <w:t>Необходимо учитывать, что корректируется только переменная часть фонда заработной платы, которая изменяется пропорционально объему производства продукции. Это заработная плата рабочих по сдельным расценкам, премии рабочим, управленческому персоналу за производственные результаты и сумма отпускных, соответствующая доле переменной зарплаты.</w:t>
      </w:r>
    </w:p>
    <w:p w:rsidR="00F6535D" w:rsidRPr="00192E72" w:rsidRDefault="00F6535D" w:rsidP="00F6535D">
      <w:pPr>
        <w:pStyle w:val="a9"/>
        <w:spacing w:before="0" w:beforeAutospacing="0" w:after="0" w:afterAutospacing="0"/>
        <w:jc w:val="both"/>
        <w:rPr>
          <w:color w:val="000000"/>
          <w:sz w:val="28"/>
          <w:szCs w:val="28"/>
        </w:rPr>
      </w:pPr>
      <w:r w:rsidRPr="00192E72">
        <w:rPr>
          <w:color w:val="000000"/>
          <w:sz w:val="28"/>
          <w:szCs w:val="28"/>
        </w:rPr>
        <w:t>При расчете относительного отклонения по фонду зарплаты, можно использовать так называемый поправочный коэффициент (</w:t>
      </w:r>
      <w:r w:rsidRPr="00192E72">
        <w:rPr>
          <w:i/>
          <w:iCs/>
          <w:color w:val="000000"/>
          <w:sz w:val="28"/>
          <w:szCs w:val="28"/>
        </w:rPr>
        <w:t>Кп</w:t>
      </w:r>
      <w:r w:rsidRPr="00192E72">
        <w:rPr>
          <w:color w:val="000000"/>
          <w:sz w:val="28"/>
          <w:szCs w:val="28"/>
        </w:rPr>
        <w:t>), который отражает удельный вес переменной зарплаты в общем фонде. Он показывает, на какую долю процента следует увеличить плановый фонд заработной платы за каждый процент перевыполнения плана по выпуску продукции </w:t>
      </w:r>
      <w:r w:rsidRPr="00192E72">
        <w:rPr>
          <w:noProof/>
          <w:color w:val="000000"/>
          <w:sz w:val="28"/>
          <w:szCs w:val="28"/>
        </w:rPr>
        <w:drawing>
          <wp:inline distT="0" distB="0" distL="0" distR="0" wp14:anchorId="7870AE34" wp14:editId="15D7EB4B">
            <wp:extent cx="461010" cy="182880"/>
            <wp:effectExtent l="0" t="0" r="0" b="7620"/>
            <wp:docPr id="67" name="Рисунок 67" descr="https://studfiles.net/html/605/314/html_g152n7NEkA.qq5k/img-LSIMk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s://studfiles.net/html/605/314/html_g152n7NEkA.qq5k/img-LSIMkc.png"/>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461010" cy="182880"/>
                    </a:xfrm>
                    <a:prstGeom prst="rect">
                      <a:avLst/>
                    </a:prstGeom>
                    <a:noFill/>
                    <a:ln>
                      <a:noFill/>
                    </a:ln>
                  </pic:spPr>
                </pic:pic>
              </a:graphicData>
            </a:graphic>
          </wp:inline>
        </w:drawing>
      </w:r>
      <w:r w:rsidRPr="00192E72">
        <w:rPr>
          <w:color w:val="000000"/>
          <w:sz w:val="28"/>
          <w:szCs w:val="28"/>
        </w:rPr>
        <w:t>.</w:t>
      </w:r>
      <w:r w:rsidRPr="00192E72">
        <w:rPr>
          <w:noProof/>
          <w:color w:val="000000"/>
          <w:sz w:val="28"/>
          <w:szCs w:val="28"/>
        </w:rPr>
        <w:drawing>
          <wp:inline distT="0" distB="0" distL="0" distR="0" wp14:anchorId="176A4D07" wp14:editId="6419C288">
            <wp:extent cx="2894330" cy="365760"/>
            <wp:effectExtent l="0" t="0" r="1270" b="0"/>
            <wp:docPr id="66" name="Рисунок 66" descr="https://studfiles.net/html/605/314/html_g152n7NEkA.qq5k/img-tERDa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s://studfiles.net/html/605/314/html_g152n7NEkA.qq5k/img-tERDaY.png"/>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2894330" cy="365760"/>
                    </a:xfrm>
                    <a:prstGeom prst="rect">
                      <a:avLst/>
                    </a:prstGeom>
                    <a:noFill/>
                    <a:ln>
                      <a:noFill/>
                    </a:ln>
                  </pic:spPr>
                </pic:pic>
              </a:graphicData>
            </a:graphic>
          </wp:inline>
        </w:drawing>
      </w:r>
    </w:p>
    <w:p w:rsidR="00F6535D" w:rsidRPr="00192E72" w:rsidRDefault="00F6535D" w:rsidP="00F6535D">
      <w:pPr>
        <w:pStyle w:val="a9"/>
        <w:spacing w:before="0" w:beforeAutospacing="0" w:after="0" w:afterAutospacing="0"/>
        <w:jc w:val="both"/>
        <w:rPr>
          <w:color w:val="000000"/>
          <w:sz w:val="28"/>
          <w:szCs w:val="28"/>
        </w:rPr>
      </w:pPr>
      <w:r w:rsidRPr="00192E72">
        <w:rPr>
          <w:color w:val="000000"/>
          <w:sz w:val="28"/>
          <w:szCs w:val="28"/>
        </w:rPr>
        <w:t>В процессе последующего анализа необходимо определить факторы абсолютного и относительного отклонения по фонду зарплаты.</w:t>
      </w:r>
    </w:p>
    <w:p w:rsidR="00F6535D" w:rsidRPr="00192E72" w:rsidRDefault="00F6535D" w:rsidP="00F6535D">
      <w:pPr>
        <w:pStyle w:val="a9"/>
        <w:spacing w:before="0" w:beforeAutospacing="0" w:after="0" w:afterAutospacing="0"/>
        <w:jc w:val="both"/>
        <w:rPr>
          <w:color w:val="000000"/>
          <w:sz w:val="28"/>
          <w:szCs w:val="28"/>
        </w:rPr>
      </w:pPr>
      <w:r w:rsidRPr="00192E72">
        <w:rPr>
          <w:b/>
          <w:bCs/>
          <w:color w:val="000000"/>
          <w:sz w:val="28"/>
          <w:szCs w:val="28"/>
        </w:rPr>
        <w:t>Переменная часть фонда заработной платы</w:t>
      </w:r>
      <w:r w:rsidRPr="00192E72">
        <w:rPr>
          <w:color w:val="000000"/>
          <w:sz w:val="28"/>
          <w:szCs w:val="28"/>
        </w:rPr>
        <w:t> зависит от объема производства продукции (</w:t>
      </w:r>
      <w:r w:rsidRPr="00192E72">
        <w:rPr>
          <w:i/>
          <w:iCs/>
          <w:color w:val="000000"/>
          <w:sz w:val="28"/>
          <w:szCs w:val="28"/>
        </w:rPr>
        <w:t>Q</w:t>
      </w:r>
      <w:r w:rsidRPr="00192E72">
        <w:rPr>
          <w:color w:val="000000"/>
          <w:sz w:val="28"/>
          <w:szCs w:val="28"/>
        </w:rPr>
        <w:t>), его структуры (</w:t>
      </w:r>
      <w:r w:rsidRPr="00192E72">
        <w:rPr>
          <w:i/>
          <w:iCs/>
          <w:color w:val="000000"/>
          <w:sz w:val="28"/>
          <w:szCs w:val="28"/>
        </w:rPr>
        <w:t>У</w:t>
      </w:r>
      <w:r w:rsidRPr="00192E72">
        <w:rPr>
          <w:i/>
          <w:iCs/>
          <w:color w:val="000000"/>
          <w:sz w:val="28"/>
          <w:szCs w:val="28"/>
          <w:vertAlign w:val="subscript"/>
        </w:rPr>
        <w:t>i</w:t>
      </w:r>
      <w:r w:rsidRPr="00192E72">
        <w:rPr>
          <w:color w:val="000000"/>
          <w:sz w:val="28"/>
          <w:szCs w:val="28"/>
        </w:rPr>
        <w:t>), удельной трудоемкости (</w:t>
      </w:r>
      <w:r w:rsidRPr="00192E72">
        <w:rPr>
          <w:i/>
          <w:iCs/>
          <w:color w:val="000000"/>
          <w:sz w:val="28"/>
          <w:szCs w:val="28"/>
        </w:rPr>
        <w:t>УТЕ</w:t>
      </w:r>
      <w:r w:rsidRPr="00192E72">
        <w:rPr>
          <w:color w:val="000000"/>
          <w:sz w:val="28"/>
          <w:szCs w:val="28"/>
        </w:rPr>
        <w:t>) и уровня среднечасовой оплаты труда (</w:t>
      </w:r>
      <w:r w:rsidRPr="00192E72">
        <w:rPr>
          <w:i/>
          <w:iCs/>
          <w:color w:val="000000"/>
          <w:sz w:val="28"/>
          <w:szCs w:val="28"/>
        </w:rPr>
        <w:t>ОТ</w:t>
      </w:r>
      <w:r w:rsidRPr="00192E72">
        <w:rPr>
          <w:color w:val="000000"/>
          <w:sz w:val="28"/>
          <w:szCs w:val="28"/>
        </w:rPr>
        <w:t xml:space="preserve">) (рис. </w:t>
      </w:r>
      <w:r>
        <w:rPr>
          <w:color w:val="000000"/>
          <w:sz w:val="28"/>
          <w:szCs w:val="28"/>
        </w:rPr>
        <w:t>2</w:t>
      </w:r>
      <w:r w:rsidRPr="00192E72">
        <w:rPr>
          <w:color w:val="000000"/>
          <w:sz w:val="28"/>
          <w:szCs w:val="28"/>
        </w:rPr>
        <w:t>).</w:t>
      </w:r>
    </w:p>
    <w:p w:rsidR="00F6535D" w:rsidRPr="00192E72" w:rsidRDefault="00F6535D" w:rsidP="00F6535D">
      <w:pPr>
        <w:pStyle w:val="a9"/>
        <w:spacing w:before="0" w:beforeAutospacing="0" w:after="0" w:afterAutospacing="0"/>
        <w:jc w:val="both"/>
        <w:rPr>
          <w:color w:val="000000"/>
          <w:sz w:val="28"/>
          <w:szCs w:val="28"/>
        </w:rPr>
      </w:pPr>
      <w:r w:rsidRPr="00192E72">
        <w:rPr>
          <w:noProof/>
          <w:color w:val="000000"/>
          <w:sz w:val="28"/>
          <w:szCs w:val="28"/>
        </w:rPr>
        <w:drawing>
          <wp:inline distT="0" distB="0" distL="0" distR="0" wp14:anchorId="4B48D610" wp14:editId="44490AEA">
            <wp:extent cx="5224145" cy="1391285"/>
            <wp:effectExtent l="0" t="0" r="0" b="0"/>
            <wp:docPr id="65" name="Рисунок 65" descr="https://studfiles.net/html/605/314/html_g152n7NEkA.qq5k/img-4dO8q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s://studfiles.net/html/605/314/html_g152n7NEkA.qq5k/img-4dO8qW.png"/>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5224145" cy="1391285"/>
                    </a:xfrm>
                    <a:prstGeom prst="rect">
                      <a:avLst/>
                    </a:prstGeom>
                    <a:noFill/>
                    <a:ln>
                      <a:noFill/>
                    </a:ln>
                  </pic:spPr>
                </pic:pic>
              </a:graphicData>
            </a:graphic>
          </wp:inline>
        </w:drawing>
      </w:r>
    </w:p>
    <w:p w:rsidR="00F6535D" w:rsidRPr="00192E72" w:rsidRDefault="00F6535D" w:rsidP="00F6535D">
      <w:pPr>
        <w:pStyle w:val="a9"/>
        <w:spacing w:before="0" w:beforeAutospacing="0" w:after="0" w:afterAutospacing="0"/>
        <w:jc w:val="both"/>
        <w:rPr>
          <w:color w:val="000000"/>
          <w:sz w:val="28"/>
          <w:szCs w:val="28"/>
        </w:rPr>
      </w:pPr>
      <w:r w:rsidRPr="00192E72">
        <w:rPr>
          <w:color w:val="000000"/>
          <w:sz w:val="28"/>
          <w:szCs w:val="28"/>
        </w:rPr>
        <w:t xml:space="preserve">Рис. </w:t>
      </w:r>
      <w:r>
        <w:rPr>
          <w:color w:val="000000"/>
          <w:sz w:val="28"/>
          <w:szCs w:val="28"/>
        </w:rPr>
        <w:t>2</w:t>
      </w:r>
      <w:r w:rsidRPr="00192E72">
        <w:rPr>
          <w:color w:val="000000"/>
          <w:sz w:val="28"/>
          <w:szCs w:val="28"/>
        </w:rPr>
        <w:t>. Схема факторной системы переменного фонда заработной платы</w:t>
      </w:r>
    </w:p>
    <w:p w:rsidR="00F6535D" w:rsidRPr="00192E72" w:rsidRDefault="00F6535D" w:rsidP="00F6535D">
      <w:pPr>
        <w:pStyle w:val="a9"/>
        <w:spacing w:before="0" w:beforeAutospacing="0" w:after="0" w:afterAutospacing="0"/>
        <w:jc w:val="both"/>
        <w:rPr>
          <w:color w:val="000000"/>
          <w:sz w:val="28"/>
          <w:szCs w:val="28"/>
        </w:rPr>
      </w:pPr>
      <w:r w:rsidRPr="00192E72">
        <w:rPr>
          <w:color w:val="000000"/>
          <w:sz w:val="28"/>
          <w:szCs w:val="28"/>
        </w:rPr>
        <w:t>В соответствии с приведенной схемой факторную модель можно представить следующим образом:</w:t>
      </w:r>
    </w:p>
    <w:p w:rsidR="00F6535D" w:rsidRPr="00192E72" w:rsidRDefault="00F6535D" w:rsidP="00F6535D">
      <w:pPr>
        <w:pStyle w:val="a9"/>
        <w:spacing w:before="0" w:beforeAutospacing="0" w:after="0" w:afterAutospacing="0"/>
        <w:jc w:val="both"/>
        <w:rPr>
          <w:color w:val="000000"/>
          <w:sz w:val="28"/>
          <w:szCs w:val="28"/>
        </w:rPr>
      </w:pPr>
      <w:r w:rsidRPr="00192E72">
        <w:rPr>
          <w:noProof/>
          <w:color w:val="000000"/>
          <w:sz w:val="28"/>
          <w:szCs w:val="28"/>
        </w:rPr>
        <w:drawing>
          <wp:inline distT="0" distB="0" distL="0" distR="0" wp14:anchorId="41348A73" wp14:editId="17B036A5">
            <wp:extent cx="79375" cy="174625"/>
            <wp:effectExtent l="0" t="0" r="0" b="0"/>
            <wp:docPr id="64" name="Рисунок 64" descr="https://studfiles.net/html/605/314/html_g152n7NEkA.qq5k/img-Tqbx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s://studfiles.net/html/605/314/html_g152n7NEkA.qq5k/img-Tqbx08.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375" cy="174625"/>
                    </a:xfrm>
                    <a:prstGeom prst="rect">
                      <a:avLst/>
                    </a:prstGeom>
                    <a:noFill/>
                    <a:ln>
                      <a:noFill/>
                    </a:ln>
                  </pic:spPr>
                </pic:pic>
              </a:graphicData>
            </a:graphic>
          </wp:inline>
        </w:drawing>
      </w:r>
      <w:r w:rsidRPr="00192E72">
        <w:rPr>
          <w:noProof/>
          <w:color w:val="000000"/>
          <w:sz w:val="28"/>
          <w:szCs w:val="28"/>
        </w:rPr>
        <w:drawing>
          <wp:inline distT="0" distB="0" distL="0" distR="0" wp14:anchorId="5E2D1BC0" wp14:editId="038E7D5B">
            <wp:extent cx="2075180" cy="222885"/>
            <wp:effectExtent l="0" t="0" r="1270" b="5715"/>
            <wp:docPr id="63" name="Рисунок 63" descr="https://studfiles.net/html/605/314/html_g152n7NEkA.qq5k/img-RJ0BW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s://studfiles.net/html/605/314/html_g152n7NEkA.qq5k/img-RJ0BW6.png"/>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2075180" cy="222885"/>
                    </a:xfrm>
                    <a:prstGeom prst="rect">
                      <a:avLst/>
                    </a:prstGeom>
                    <a:noFill/>
                    <a:ln>
                      <a:noFill/>
                    </a:ln>
                  </pic:spPr>
                </pic:pic>
              </a:graphicData>
            </a:graphic>
          </wp:inline>
        </w:drawing>
      </w:r>
    </w:p>
    <w:p w:rsidR="00F6535D" w:rsidRPr="00192E72" w:rsidRDefault="00F6535D" w:rsidP="00F6535D">
      <w:pPr>
        <w:pStyle w:val="a9"/>
        <w:spacing w:before="0" w:beforeAutospacing="0" w:after="0" w:afterAutospacing="0"/>
        <w:jc w:val="both"/>
        <w:rPr>
          <w:color w:val="000000"/>
          <w:sz w:val="28"/>
          <w:szCs w:val="28"/>
        </w:rPr>
      </w:pPr>
      <w:r w:rsidRPr="00192E72">
        <w:rPr>
          <w:color w:val="000000"/>
          <w:sz w:val="28"/>
          <w:szCs w:val="28"/>
        </w:rPr>
        <w:t>Для определения количественного влияния факторов на фонд заработной платы используется метод цепных подстановок.</w:t>
      </w:r>
    </w:p>
    <w:p w:rsidR="00F6535D" w:rsidRPr="00192E72" w:rsidRDefault="00F6535D" w:rsidP="00F6535D">
      <w:pPr>
        <w:pStyle w:val="a9"/>
        <w:spacing w:before="0" w:beforeAutospacing="0" w:after="0" w:afterAutospacing="0"/>
        <w:jc w:val="both"/>
        <w:rPr>
          <w:color w:val="000000"/>
          <w:sz w:val="28"/>
          <w:szCs w:val="28"/>
        </w:rPr>
      </w:pPr>
      <w:r w:rsidRPr="00192E72">
        <w:rPr>
          <w:color w:val="000000"/>
          <w:sz w:val="28"/>
          <w:szCs w:val="28"/>
        </w:rPr>
        <w:t>Затем следует проанализировать </w:t>
      </w:r>
      <w:r w:rsidRPr="00192E72">
        <w:rPr>
          <w:b/>
          <w:bCs/>
          <w:color w:val="000000"/>
          <w:sz w:val="28"/>
          <w:szCs w:val="28"/>
        </w:rPr>
        <w:t>причины изменения постоянной части фонда оплаты труда</w:t>
      </w:r>
      <w:r w:rsidRPr="00192E72">
        <w:rPr>
          <w:color w:val="000000"/>
          <w:sz w:val="28"/>
          <w:szCs w:val="28"/>
        </w:rPr>
        <w:t>, куда входят зарплата рабочих-повременщиков, служащих, работников детских садов, клубов и т.д., а также все виды доплат.</w:t>
      </w:r>
    </w:p>
    <w:p w:rsidR="00F6535D" w:rsidRPr="00192E72" w:rsidRDefault="00F6535D" w:rsidP="00F6535D">
      <w:pPr>
        <w:pStyle w:val="a9"/>
        <w:spacing w:before="0" w:beforeAutospacing="0" w:after="0" w:afterAutospacing="0"/>
        <w:jc w:val="both"/>
        <w:rPr>
          <w:color w:val="000000"/>
          <w:sz w:val="28"/>
          <w:szCs w:val="28"/>
        </w:rPr>
      </w:pPr>
      <w:r w:rsidRPr="00192E72">
        <w:rPr>
          <w:color w:val="000000"/>
          <w:sz w:val="28"/>
          <w:szCs w:val="28"/>
        </w:rPr>
        <w:t>Фонд заработной платы этих категорий работников зависит от среднесписочной их численности и среднего заработка за соответствующий период времени. Кроме того, среднегодовая зарплата повременщиков зависит еще и от количества отработанных дней в среднем одним рабочим за год, средней продолжительности рабочей смены и</w:t>
      </w:r>
      <w:r>
        <w:rPr>
          <w:color w:val="000000"/>
          <w:sz w:val="28"/>
          <w:szCs w:val="28"/>
        </w:rPr>
        <w:t xml:space="preserve"> среднечасового заработка (рис.3</w:t>
      </w:r>
      <w:r w:rsidRPr="00192E72">
        <w:rPr>
          <w:color w:val="000000"/>
          <w:sz w:val="28"/>
          <w:szCs w:val="28"/>
        </w:rPr>
        <w:t>).</w:t>
      </w:r>
    </w:p>
    <w:p w:rsidR="00F6535D" w:rsidRPr="00192E72" w:rsidRDefault="00F6535D" w:rsidP="00F6535D">
      <w:pPr>
        <w:pStyle w:val="a9"/>
        <w:spacing w:before="0" w:beforeAutospacing="0" w:after="0" w:afterAutospacing="0"/>
        <w:jc w:val="both"/>
        <w:rPr>
          <w:color w:val="000000"/>
          <w:sz w:val="28"/>
          <w:szCs w:val="28"/>
        </w:rPr>
      </w:pPr>
      <w:r w:rsidRPr="00192E72">
        <w:rPr>
          <w:color w:val="000000"/>
          <w:sz w:val="28"/>
          <w:szCs w:val="28"/>
        </w:rPr>
        <w:t>Согласно схеме для факторного анализа абсолютного отклонения фонда повременной зарплаты могут быть использованы следующие модели:</w:t>
      </w:r>
      <w:r w:rsidRPr="00192E72">
        <w:rPr>
          <w:i/>
          <w:iCs/>
          <w:color w:val="000000"/>
          <w:sz w:val="28"/>
          <w:szCs w:val="28"/>
        </w:rPr>
        <w:t> ФЗПповр = N </w:t>
      </w:r>
      <w:r w:rsidRPr="00192E72">
        <w:rPr>
          <w:i/>
          <w:iCs/>
          <w:color w:val="000000"/>
          <w:sz w:val="28"/>
          <w:szCs w:val="28"/>
        </w:rPr>
        <w:sym w:font="Symbol" w:char="F0B4"/>
      </w:r>
      <w:r w:rsidRPr="00192E72">
        <w:rPr>
          <w:i/>
          <w:iCs/>
          <w:color w:val="000000"/>
          <w:sz w:val="28"/>
          <w:szCs w:val="28"/>
        </w:rPr>
        <w:t> Зг</w:t>
      </w:r>
    </w:p>
    <w:p w:rsidR="00F6535D" w:rsidRPr="00192E72" w:rsidRDefault="00F6535D" w:rsidP="00F6535D">
      <w:pPr>
        <w:pStyle w:val="a9"/>
        <w:spacing w:before="0" w:beforeAutospacing="0" w:after="0" w:afterAutospacing="0"/>
        <w:jc w:val="both"/>
        <w:rPr>
          <w:color w:val="000000"/>
          <w:sz w:val="28"/>
          <w:szCs w:val="28"/>
        </w:rPr>
      </w:pPr>
      <w:r w:rsidRPr="00192E72">
        <w:rPr>
          <w:color w:val="000000"/>
          <w:sz w:val="28"/>
          <w:szCs w:val="28"/>
        </w:rPr>
        <w:t>где: </w:t>
      </w:r>
      <w:r w:rsidRPr="00192E72">
        <w:rPr>
          <w:i/>
          <w:iCs/>
          <w:color w:val="000000"/>
          <w:sz w:val="28"/>
          <w:szCs w:val="28"/>
        </w:rPr>
        <w:t>N</w:t>
      </w:r>
      <w:r w:rsidRPr="00192E72">
        <w:rPr>
          <w:color w:val="000000"/>
          <w:sz w:val="28"/>
          <w:szCs w:val="28"/>
        </w:rPr>
        <w:t> - количество рабочих-повременщиков, чел</w:t>
      </w:r>
    </w:p>
    <w:p w:rsidR="00F6535D" w:rsidRPr="00192E72" w:rsidRDefault="00F6535D" w:rsidP="00F6535D">
      <w:pPr>
        <w:pStyle w:val="a9"/>
        <w:spacing w:before="0" w:beforeAutospacing="0" w:after="0" w:afterAutospacing="0"/>
        <w:jc w:val="both"/>
        <w:rPr>
          <w:color w:val="000000"/>
          <w:sz w:val="28"/>
          <w:szCs w:val="28"/>
        </w:rPr>
      </w:pPr>
      <w:r w:rsidRPr="00192E72">
        <w:rPr>
          <w:i/>
          <w:iCs/>
          <w:color w:val="000000"/>
          <w:sz w:val="28"/>
          <w:szCs w:val="28"/>
        </w:rPr>
        <w:t>Зг</w:t>
      </w:r>
      <w:r w:rsidRPr="00192E72">
        <w:rPr>
          <w:color w:val="000000"/>
          <w:sz w:val="28"/>
          <w:szCs w:val="28"/>
        </w:rPr>
        <w:t> - среднегодовая зарплата одного рабочего, грн.</w:t>
      </w:r>
    </w:p>
    <w:p w:rsidR="00F6535D" w:rsidRPr="00192E72" w:rsidRDefault="00F6535D" w:rsidP="00F6535D">
      <w:pPr>
        <w:pStyle w:val="a9"/>
        <w:spacing w:before="0" w:beforeAutospacing="0" w:after="0" w:afterAutospacing="0"/>
        <w:jc w:val="both"/>
        <w:rPr>
          <w:color w:val="000000"/>
          <w:sz w:val="28"/>
          <w:szCs w:val="28"/>
        </w:rPr>
      </w:pPr>
      <w:r w:rsidRPr="00192E72">
        <w:rPr>
          <w:i/>
          <w:iCs/>
          <w:color w:val="000000"/>
          <w:sz w:val="28"/>
          <w:szCs w:val="28"/>
        </w:rPr>
        <w:t>ФЗПповр = N </w:t>
      </w:r>
      <w:r w:rsidRPr="00192E72">
        <w:rPr>
          <w:i/>
          <w:iCs/>
          <w:color w:val="000000"/>
          <w:sz w:val="28"/>
          <w:szCs w:val="28"/>
        </w:rPr>
        <w:sym w:font="Symbol" w:char="F0B4"/>
      </w:r>
      <w:r w:rsidRPr="00192E72">
        <w:rPr>
          <w:i/>
          <w:iCs/>
          <w:color w:val="000000"/>
          <w:sz w:val="28"/>
          <w:szCs w:val="28"/>
        </w:rPr>
        <w:t> tдн </w:t>
      </w:r>
      <w:r w:rsidRPr="00192E72">
        <w:rPr>
          <w:i/>
          <w:iCs/>
          <w:color w:val="000000"/>
          <w:sz w:val="28"/>
          <w:szCs w:val="28"/>
        </w:rPr>
        <w:sym w:font="Symbol" w:char="F0B4"/>
      </w:r>
      <w:r w:rsidRPr="00192E72">
        <w:rPr>
          <w:i/>
          <w:iCs/>
          <w:color w:val="000000"/>
          <w:sz w:val="28"/>
          <w:szCs w:val="28"/>
        </w:rPr>
        <w:t> Здн</w:t>
      </w:r>
    </w:p>
    <w:p w:rsidR="00F6535D" w:rsidRPr="00192E72" w:rsidRDefault="00F6535D" w:rsidP="00F6535D">
      <w:pPr>
        <w:pStyle w:val="a9"/>
        <w:spacing w:before="0" w:beforeAutospacing="0" w:after="0" w:afterAutospacing="0"/>
        <w:jc w:val="both"/>
        <w:rPr>
          <w:color w:val="000000"/>
          <w:sz w:val="28"/>
          <w:szCs w:val="28"/>
        </w:rPr>
      </w:pPr>
      <w:r w:rsidRPr="00192E72">
        <w:rPr>
          <w:color w:val="000000"/>
          <w:sz w:val="28"/>
          <w:szCs w:val="28"/>
        </w:rPr>
        <w:t>где: </w:t>
      </w:r>
      <w:r w:rsidRPr="00192E72">
        <w:rPr>
          <w:i/>
          <w:iCs/>
          <w:color w:val="000000"/>
          <w:sz w:val="28"/>
          <w:szCs w:val="28"/>
        </w:rPr>
        <w:t>tдн</w:t>
      </w:r>
      <w:r w:rsidRPr="00192E72">
        <w:rPr>
          <w:color w:val="000000"/>
          <w:sz w:val="28"/>
          <w:szCs w:val="28"/>
        </w:rPr>
        <w:t> - количество дней, отработанных в году одним рабочим;</w:t>
      </w:r>
    </w:p>
    <w:p w:rsidR="00F6535D" w:rsidRPr="00192E72" w:rsidRDefault="00F6535D" w:rsidP="00F6535D">
      <w:pPr>
        <w:pStyle w:val="a9"/>
        <w:spacing w:before="0" w:beforeAutospacing="0" w:after="0" w:afterAutospacing="0"/>
        <w:jc w:val="both"/>
        <w:rPr>
          <w:color w:val="000000"/>
          <w:sz w:val="28"/>
          <w:szCs w:val="28"/>
        </w:rPr>
      </w:pPr>
      <w:r w:rsidRPr="00192E72">
        <w:rPr>
          <w:i/>
          <w:iCs/>
          <w:color w:val="000000"/>
          <w:sz w:val="28"/>
          <w:szCs w:val="28"/>
        </w:rPr>
        <w:t>З</w:t>
      </w:r>
      <w:r w:rsidRPr="00192E72">
        <w:rPr>
          <w:i/>
          <w:iCs/>
          <w:color w:val="000000"/>
          <w:sz w:val="28"/>
          <w:szCs w:val="28"/>
          <w:vertAlign w:val="subscript"/>
        </w:rPr>
        <w:t>дн</w:t>
      </w:r>
      <w:r w:rsidRPr="00192E72">
        <w:rPr>
          <w:color w:val="000000"/>
          <w:sz w:val="28"/>
          <w:szCs w:val="28"/>
        </w:rPr>
        <w:t> - средняя дневная зарплата одного рабочего;</w:t>
      </w:r>
    </w:p>
    <w:p w:rsidR="00F6535D" w:rsidRPr="00192E72" w:rsidRDefault="00F6535D" w:rsidP="00F6535D">
      <w:pPr>
        <w:pStyle w:val="a9"/>
        <w:spacing w:before="0" w:beforeAutospacing="0" w:after="0" w:afterAutospacing="0"/>
        <w:jc w:val="both"/>
        <w:rPr>
          <w:color w:val="000000"/>
          <w:sz w:val="28"/>
          <w:szCs w:val="28"/>
        </w:rPr>
      </w:pPr>
      <w:r w:rsidRPr="00192E72">
        <w:rPr>
          <w:i/>
          <w:iCs/>
          <w:color w:val="000000"/>
          <w:sz w:val="28"/>
          <w:szCs w:val="28"/>
        </w:rPr>
        <w:t>ФЗП</w:t>
      </w:r>
      <w:r w:rsidRPr="00192E72">
        <w:rPr>
          <w:i/>
          <w:iCs/>
          <w:color w:val="000000"/>
          <w:sz w:val="28"/>
          <w:szCs w:val="28"/>
          <w:vertAlign w:val="subscript"/>
        </w:rPr>
        <w:t>повр</w:t>
      </w:r>
      <w:r w:rsidRPr="00192E72">
        <w:rPr>
          <w:i/>
          <w:iCs/>
          <w:color w:val="000000"/>
          <w:sz w:val="28"/>
          <w:szCs w:val="28"/>
        </w:rPr>
        <w:t> = N </w:t>
      </w:r>
      <w:r w:rsidRPr="00192E72">
        <w:rPr>
          <w:i/>
          <w:iCs/>
          <w:color w:val="000000"/>
          <w:sz w:val="28"/>
          <w:szCs w:val="28"/>
        </w:rPr>
        <w:sym w:font="Symbol" w:char="F0B4"/>
      </w:r>
      <w:r w:rsidRPr="00192E72">
        <w:rPr>
          <w:i/>
          <w:iCs/>
          <w:color w:val="000000"/>
          <w:sz w:val="28"/>
          <w:szCs w:val="28"/>
        </w:rPr>
        <w:t> t </w:t>
      </w:r>
      <w:r w:rsidRPr="00192E72">
        <w:rPr>
          <w:i/>
          <w:iCs/>
          <w:color w:val="000000"/>
          <w:sz w:val="28"/>
          <w:szCs w:val="28"/>
        </w:rPr>
        <w:sym w:font="Symbol" w:char="F0B4"/>
      </w:r>
      <w:r w:rsidRPr="00192E72">
        <w:rPr>
          <w:i/>
          <w:iCs/>
          <w:color w:val="000000"/>
          <w:sz w:val="28"/>
          <w:szCs w:val="28"/>
        </w:rPr>
        <w:t>П </w:t>
      </w:r>
      <w:r w:rsidRPr="00192E72">
        <w:rPr>
          <w:i/>
          <w:iCs/>
          <w:color w:val="000000"/>
          <w:sz w:val="28"/>
          <w:szCs w:val="28"/>
        </w:rPr>
        <w:sym w:font="Symbol" w:char="F0B4"/>
      </w:r>
      <w:r w:rsidRPr="00192E72">
        <w:rPr>
          <w:i/>
          <w:iCs/>
          <w:color w:val="000000"/>
          <w:sz w:val="28"/>
          <w:szCs w:val="28"/>
        </w:rPr>
        <w:t> З</w:t>
      </w:r>
      <w:r w:rsidRPr="00192E72">
        <w:rPr>
          <w:i/>
          <w:iCs/>
          <w:color w:val="000000"/>
          <w:sz w:val="28"/>
          <w:szCs w:val="28"/>
          <w:vertAlign w:val="subscript"/>
        </w:rPr>
        <w:t>час</w:t>
      </w:r>
    </w:p>
    <w:p w:rsidR="00F6535D" w:rsidRPr="00192E72" w:rsidRDefault="00F6535D" w:rsidP="00F6535D">
      <w:pPr>
        <w:pStyle w:val="a9"/>
        <w:spacing w:before="0" w:beforeAutospacing="0" w:after="0" w:afterAutospacing="0"/>
        <w:jc w:val="both"/>
        <w:rPr>
          <w:color w:val="000000"/>
          <w:sz w:val="28"/>
          <w:szCs w:val="28"/>
        </w:rPr>
      </w:pPr>
      <w:r w:rsidRPr="00192E72">
        <w:rPr>
          <w:color w:val="000000"/>
          <w:sz w:val="28"/>
          <w:szCs w:val="28"/>
        </w:rPr>
        <w:t>где: </w:t>
      </w:r>
      <w:r w:rsidRPr="00192E72">
        <w:rPr>
          <w:i/>
          <w:iCs/>
          <w:color w:val="000000"/>
          <w:sz w:val="28"/>
          <w:szCs w:val="28"/>
        </w:rPr>
        <w:t>П</w:t>
      </w:r>
      <w:r w:rsidRPr="00192E72">
        <w:rPr>
          <w:color w:val="000000"/>
          <w:sz w:val="28"/>
          <w:szCs w:val="28"/>
        </w:rPr>
        <w:t> - продолжительность смены в час;</w:t>
      </w:r>
    </w:p>
    <w:p w:rsidR="00F6535D" w:rsidRPr="00192E72" w:rsidRDefault="00F6535D" w:rsidP="00F6535D">
      <w:pPr>
        <w:pStyle w:val="a9"/>
        <w:spacing w:before="0" w:beforeAutospacing="0" w:after="0" w:afterAutospacing="0"/>
        <w:jc w:val="both"/>
        <w:rPr>
          <w:color w:val="000000"/>
          <w:sz w:val="28"/>
          <w:szCs w:val="28"/>
        </w:rPr>
      </w:pPr>
      <w:r w:rsidRPr="00192E72">
        <w:rPr>
          <w:i/>
          <w:iCs/>
          <w:color w:val="000000"/>
          <w:sz w:val="28"/>
          <w:szCs w:val="28"/>
        </w:rPr>
        <w:t>З</w:t>
      </w:r>
      <w:r w:rsidRPr="00192E72">
        <w:rPr>
          <w:i/>
          <w:iCs/>
          <w:color w:val="000000"/>
          <w:sz w:val="28"/>
          <w:szCs w:val="28"/>
          <w:vertAlign w:val="subscript"/>
        </w:rPr>
        <w:t>час</w:t>
      </w:r>
      <w:r w:rsidRPr="00192E72">
        <w:rPr>
          <w:b/>
          <w:bCs/>
          <w:color w:val="000000"/>
          <w:sz w:val="28"/>
          <w:szCs w:val="28"/>
        </w:rPr>
        <w:t> </w:t>
      </w:r>
      <w:r w:rsidRPr="00192E72">
        <w:rPr>
          <w:color w:val="000000"/>
          <w:sz w:val="28"/>
          <w:szCs w:val="28"/>
        </w:rPr>
        <w:t>- часовая зарплата одного рабочего</w:t>
      </w:r>
    </w:p>
    <w:p w:rsidR="00F6535D" w:rsidRPr="00192E72" w:rsidRDefault="00F6535D" w:rsidP="00F6535D">
      <w:pPr>
        <w:pStyle w:val="a9"/>
        <w:spacing w:before="0" w:beforeAutospacing="0" w:after="0" w:afterAutospacing="0"/>
        <w:jc w:val="both"/>
        <w:rPr>
          <w:color w:val="000000"/>
          <w:sz w:val="28"/>
          <w:szCs w:val="28"/>
        </w:rPr>
      </w:pPr>
      <w:r w:rsidRPr="00192E72">
        <w:rPr>
          <w:noProof/>
          <w:color w:val="000000"/>
          <w:sz w:val="28"/>
          <w:szCs w:val="28"/>
        </w:rPr>
        <w:drawing>
          <wp:inline distT="0" distB="0" distL="0" distR="0" wp14:anchorId="0C6BAF0E" wp14:editId="1A2758E5">
            <wp:extent cx="6209665" cy="1971675"/>
            <wp:effectExtent l="0" t="0" r="635" b="9525"/>
            <wp:docPr id="62" name="Рисунок 62" descr="https://studfiles.net/html/605/314/html_g152n7NEkA.qq5k/img-kIRNs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s://studfiles.net/html/605/314/html_g152n7NEkA.qq5k/img-kIRNsV.png"/>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6209665" cy="1971675"/>
                    </a:xfrm>
                    <a:prstGeom prst="rect">
                      <a:avLst/>
                    </a:prstGeom>
                    <a:noFill/>
                    <a:ln>
                      <a:noFill/>
                    </a:ln>
                  </pic:spPr>
                </pic:pic>
              </a:graphicData>
            </a:graphic>
          </wp:inline>
        </w:drawing>
      </w:r>
    </w:p>
    <w:p w:rsidR="00F6535D" w:rsidRPr="00192E72" w:rsidRDefault="00F6535D" w:rsidP="00F6535D">
      <w:pPr>
        <w:pStyle w:val="a9"/>
        <w:spacing w:before="0" w:beforeAutospacing="0" w:after="0" w:afterAutospacing="0"/>
        <w:jc w:val="both"/>
        <w:rPr>
          <w:color w:val="000000"/>
          <w:sz w:val="28"/>
          <w:szCs w:val="28"/>
        </w:rPr>
      </w:pPr>
      <w:r>
        <w:rPr>
          <w:color w:val="000000"/>
          <w:sz w:val="28"/>
          <w:szCs w:val="28"/>
        </w:rPr>
        <w:t>Рис.3</w:t>
      </w:r>
      <w:r w:rsidRPr="00192E72">
        <w:rPr>
          <w:color w:val="000000"/>
          <w:sz w:val="28"/>
          <w:szCs w:val="28"/>
        </w:rPr>
        <w:t>. Факторная система фонда заработной платы рабочих-повременщиков</w:t>
      </w:r>
    </w:p>
    <w:p w:rsidR="00F6535D" w:rsidRPr="00192E72" w:rsidRDefault="00F6535D" w:rsidP="00F6535D">
      <w:pPr>
        <w:pStyle w:val="a9"/>
        <w:spacing w:before="0" w:beforeAutospacing="0" w:after="0" w:afterAutospacing="0"/>
        <w:jc w:val="both"/>
        <w:rPr>
          <w:color w:val="000000"/>
          <w:sz w:val="28"/>
          <w:szCs w:val="28"/>
        </w:rPr>
      </w:pPr>
      <w:r w:rsidRPr="00192E72">
        <w:rPr>
          <w:color w:val="000000"/>
          <w:sz w:val="28"/>
          <w:szCs w:val="28"/>
        </w:rPr>
        <w:t>Расчет влияния этих факторов можно произвести способом абсолютных разниц или цепных подстановок. Например, при использовании первого названного метода алгоритм решения будет следующим:</w:t>
      </w:r>
    </w:p>
    <w:p w:rsidR="00F6535D" w:rsidRPr="00192E72" w:rsidRDefault="00F6535D" w:rsidP="00F6535D">
      <w:pPr>
        <w:pStyle w:val="a9"/>
        <w:spacing w:before="0" w:beforeAutospacing="0" w:after="0" w:afterAutospacing="0"/>
        <w:jc w:val="both"/>
        <w:rPr>
          <w:color w:val="000000"/>
          <w:sz w:val="28"/>
          <w:szCs w:val="28"/>
        </w:rPr>
      </w:pPr>
      <w:r w:rsidRPr="00192E72">
        <w:rPr>
          <w:color w:val="000000"/>
          <w:sz w:val="28"/>
          <w:szCs w:val="28"/>
        </w:rPr>
        <w:sym w:font="Symbol" w:char="F044"/>
      </w:r>
      <w:r w:rsidRPr="00192E72">
        <w:rPr>
          <w:i/>
          <w:iCs/>
          <w:color w:val="000000"/>
          <w:sz w:val="28"/>
          <w:szCs w:val="28"/>
        </w:rPr>
        <w:t>ФЗП</w:t>
      </w:r>
      <w:r w:rsidRPr="00192E72">
        <w:rPr>
          <w:i/>
          <w:iCs/>
          <w:color w:val="000000"/>
          <w:sz w:val="28"/>
          <w:szCs w:val="28"/>
          <w:vertAlign w:val="subscript"/>
        </w:rPr>
        <w:t>повр</w:t>
      </w:r>
      <w:r w:rsidRPr="00192E72">
        <w:rPr>
          <w:i/>
          <w:iCs/>
          <w:color w:val="000000"/>
          <w:sz w:val="28"/>
          <w:szCs w:val="28"/>
          <w:vertAlign w:val="subscript"/>
        </w:rPr>
        <w:sym w:font="Symbol" w:char="F044"/>
      </w:r>
      <w:r w:rsidRPr="00192E72">
        <w:rPr>
          <w:i/>
          <w:iCs/>
          <w:color w:val="000000"/>
          <w:sz w:val="28"/>
          <w:szCs w:val="28"/>
          <w:vertAlign w:val="subscript"/>
        </w:rPr>
        <w:t>N </w:t>
      </w:r>
      <w:r w:rsidRPr="00192E72">
        <w:rPr>
          <w:i/>
          <w:iCs/>
          <w:color w:val="000000"/>
          <w:sz w:val="28"/>
          <w:szCs w:val="28"/>
        </w:rPr>
        <w:t>= (N</w:t>
      </w:r>
      <w:r w:rsidRPr="00192E72">
        <w:rPr>
          <w:i/>
          <w:iCs/>
          <w:color w:val="000000"/>
          <w:sz w:val="28"/>
          <w:szCs w:val="28"/>
          <w:vertAlign w:val="subscript"/>
        </w:rPr>
        <w:t>1</w:t>
      </w:r>
      <w:r w:rsidRPr="00192E72">
        <w:rPr>
          <w:i/>
          <w:iCs/>
          <w:color w:val="000000"/>
          <w:sz w:val="28"/>
          <w:szCs w:val="28"/>
        </w:rPr>
        <w:t> - N</w:t>
      </w:r>
      <w:r w:rsidRPr="00192E72">
        <w:rPr>
          <w:i/>
          <w:iCs/>
          <w:color w:val="000000"/>
          <w:sz w:val="28"/>
          <w:szCs w:val="28"/>
          <w:vertAlign w:val="subscript"/>
        </w:rPr>
        <w:t>0</w:t>
      </w:r>
      <w:r w:rsidRPr="00192E72">
        <w:rPr>
          <w:i/>
          <w:iCs/>
          <w:color w:val="000000"/>
          <w:sz w:val="28"/>
          <w:szCs w:val="28"/>
        </w:rPr>
        <w:t>) </w:t>
      </w:r>
      <w:r w:rsidRPr="00192E72">
        <w:rPr>
          <w:i/>
          <w:iCs/>
          <w:color w:val="000000"/>
          <w:sz w:val="28"/>
          <w:szCs w:val="28"/>
        </w:rPr>
        <w:sym w:font="Symbol" w:char="F0B4"/>
      </w:r>
      <w:r w:rsidRPr="00192E72">
        <w:rPr>
          <w:i/>
          <w:iCs/>
          <w:color w:val="000000"/>
          <w:sz w:val="28"/>
          <w:szCs w:val="28"/>
        </w:rPr>
        <w:t>3</w:t>
      </w:r>
      <w:r w:rsidRPr="00192E72">
        <w:rPr>
          <w:color w:val="000000"/>
          <w:sz w:val="28"/>
          <w:szCs w:val="28"/>
        </w:rPr>
        <w:t xml:space="preserve"> </w:t>
      </w:r>
      <w:r w:rsidRPr="00192E72">
        <w:rPr>
          <w:i/>
          <w:iCs/>
          <w:color w:val="000000"/>
          <w:sz w:val="28"/>
          <w:szCs w:val="28"/>
        </w:rPr>
        <w:sym w:font="Symbol" w:char="F044"/>
      </w:r>
      <w:r w:rsidRPr="00192E72">
        <w:rPr>
          <w:i/>
          <w:iCs/>
          <w:color w:val="000000"/>
          <w:sz w:val="28"/>
          <w:szCs w:val="28"/>
        </w:rPr>
        <w:t>ФЗП</w:t>
      </w:r>
      <w:r w:rsidRPr="00192E72">
        <w:rPr>
          <w:i/>
          <w:iCs/>
          <w:color w:val="000000"/>
          <w:sz w:val="28"/>
          <w:szCs w:val="28"/>
          <w:vertAlign w:val="subscript"/>
        </w:rPr>
        <w:t>повр</w:t>
      </w:r>
      <w:r w:rsidRPr="00192E72">
        <w:rPr>
          <w:i/>
          <w:iCs/>
          <w:color w:val="000000"/>
          <w:sz w:val="28"/>
          <w:szCs w:val="28"/>
          <w:vertAlign w:val="subscript"/>
        </w:rPr>
        <w:sym w:font="Symbol" w:char="F044"/>
      </w:r>
      <w:r w:rsidRPr="00192E72">
        <w:rPr>
          <w:i/>
          <w:iCs/>
          <w:color w:val="000000"/>
          <w:sz w:val="28"/>
          <w:szCs w:val="28"/>
          <w:vertAlign w:val="subscript"/>
        </w:rPr>
        <w:t>З</w:t>
      </w:r>
      <w:r w:rsidRPr="00192E72">
        <w:rPr>
          <w:i/>
          <w:iCs/>
          <w:color w:val="000000"/>
          <w:sz w:val="28"/>
          <w:szCs w:val="28"/>
        </w:rPr>
        <w:t> = N</w:t>
      </w:r>
      <w:r w:rsidRPr="00192E72">
        <w:rPr>
          <w:i/>
          <w:iCs/>
          <w:color w:val="000000"/>
          <w:sz w:val="28"/>
          <w:szCs w:val="28"/>
          <w:vertAlign w:val="subscript"/>
        </w:rPr>
        <w:t>1</w:t>
      </w:r>
      <w:r w:rsidRPr="00192E72">
        <w:rPr>
          <w:i/>
          <w:iCs/>
          <w:color w:val="000000"/>
          <w:sz w:val="28"/>
          <w:szCs w:val="28"/>
        </w:rPr>
        <w:sym w:font="Symbol" w:char="F0B4"/>
      </w:r>
      <w:r w:rsidRPr="00192E72">
        <w:rPr>
          <w:i/>
          <w:iCs/>
          <w:color w:val="000000"/>
          <w:sz w:val="28"/>
          <w:szCs w:val="28"/>
        </w:rPr>
        <w:t> (Зг</w:t>
      </w:r>
      <w:r w:rsidRPr="00192E72">
        <w:rPr>
          <w:i/>
          <w:iCs/>
          <w:color w:val="000000"/>
          <w:sz w:val="28"/>
          <w:szCs w:val="28"/>
          <w:vertAlign w:val="subscript"/>
        </w:rPr>
        <w:t>1</w:t>
      </w:r>
      <w:r w:rsidRPr="00192E72">
        <w:rPr>
          <w:i/>
          <w:iCs/>
          <w:color w:val="000000"/>
          <w:sz w:val="28"/>
          <w:szCs w:val="28"/>
        </w:rPr>
        <w:t> - Зг</w:t>
      </w:r>
      <w:r w:rsidRPr="00192E72">
        <w:rPr>
          <w:i/>
          <w:iCs/>
          <w:color w:val="000000"/>
          <w:sz w:val="28"/>
          <w:szCs w:val="28"/>
          <w:vertAlign w:val="subscript"/>
        </w:rPr>
        <w:t>0</w:t>
      </w:r>
      <w:r w:rsidRPr="00192E72">
        <w:rPr>
          <w:i/>
          <w:iCs/>
          <w:color w:val="000000"/>
          <w:sz w:val="28"/>
          <w:szCs w:val="28"/>
        </w:rPr>
        <w:t>)</w:t>
      </w:r>
    </w:p>
    <w:p w:rsidR="00F6535D" w:rsidRPr="00192E72" w:rsidRDefault="00F6535D" w:rsidP="00F6535D">
      <w:pPr>
        <w:pStyle w:val="a9"/>
        <w:spacing w:before="0" w:beforeAutospacing="0" w:after="0" w:afterAutospacing="0"/>
        <w:jc w:val="both"/>
        <w:rPr>
          <w:color w:val="000000"/>
          <w:sz w:val="28"/>
          <w:szCs w:val="28"/>
        </w:rPr>
      </w:pPr>
      <w:r w:rsidRPr="00192E72">
        <w:rPr>
          <w:color w:val="000000"/>
          <w:sz w:val="28"/>
          <w:szCs w:val="28"/>
        </w:rPr>
        <w:t>в т.ч.</w:t>
      </w:r>
    </w:p>
    <w:p w:rsidR="00F6535D" w:rsidRPr="00192E72" w:rsidRDefault="00F6535D" w:rsidP="00F6535D">
      <w:pPr>
        <w:pStyle w:val="a9"/>
        <w:spacing w:before="0" w:beforeAutospacing="0" w:after="0" w:afterAutospacing="0"/>
        <w:jc w:val="both"/>
        <w:rPr>
          <w:color w:val="000000"/>
          <w:sz w:val="28"/>
          <w:szCs w:val="28"/>
        </w:rPr>
      </w:pPr>
      <w:r w:rsidRPr="00192E72">
        <w:rPr>
          <w:color w:val="000000"/>
          <w:sz w:val="28"/>
          <w:szCs w:val="28"/>
        </w:rPr>
        <w:sym w:font="Symbol" w:char="F044"/>
      </w:r>
      <w:r w:rsidRPr="00192E72">
        <w:rPr>
          <w:i/>
          <w:iCs/>
          <w:color w:val="000000"/>
          <w:sz w:val="28"/>
          <w:szCs w:val="28"/>
        </w:rPr>
        <w:t>ФЗП</w:t>
      </w:r>
      <w:r w:rsidRPr="00192E72">
        <w:rPr>
          <w:i/>
          <w:iCs/>
          <w:color w:val="000000"/>
          <w:sz w:val="28"/>
          <w:szCs w:val="28"/>
          <w:vertAlign w:val="subscript"/>
        </w:rPr>
        <w:t>повр</w:t>
      </w:r>
      <w:r w:rsidRPr="00192E72">
        <w:rPr>
          <w:i/>
          <w:iCs/>
          <w:color w:val="000000"/>
          <w:sz w:val="28"/>
          <w:szCs w:val="28"/>
          <w:vertAlign w:val="subscript"/>
        </w:rPr>
        <w:sym w:font="Symbol" w:char="F044"/>
      </w:r>
      <w:r w:rsidRPr="00192E72">
        <w:rPr>
          <w:i/>
          <w:iCs/>
          <w:color w:val="000000"/>
          <w:sz w:val="28"/>
          <w:szCs w:val="28"/>
          <w:vertAlign w:val="subscript"/>
        </w:rPr>
        <w:t>tдн</w:t>
      </w:r>
      <w:r w:rsidRPr="00192E72">
        <w:rPr>
          <w:i/>
          <w:iCs/>
          <w:color w:val="000000"/>
          <w:sz w:val="28"/>
          <w:szCs w:val="28"/>
        </w:rPr>
        <w:t> = N</w:t>
      </w:r>
      <w:r w:rsidRPr="00192E72">
        <w:rPr>
          <w:i/>
          <w:iCs/>
          <w:color w:val="000000"/>
          <w:sz w:val="28"/>
          <w:szCs w:val="28"/>
          <w:vertAlign w:val="subscript"/>
        </w:rPr>
        <w:t>1</w:t>
      </w:r>
      <w:r w:rsidRPr="00192E72">
        <w:rPr>
          <w:i/>
          <w:iCs/>
          <w:color w:val="000000"/>
          <w:sz w:val="28"/>
          <w:szCs w:val="28"/>
        </w:rPr>
        <w:sym w:font="Symbol" w:char="F0B4"/>
      </w:r>
      <w:r w:rsidRPr="00192E72">
        <w:rPr>
          <w:i/>
          <w:iCs/>
          <w:color w:val="000000"/>
          <w:sz w:val="28"/>
          <w:szCs w:val="28"/>
        </w:rPr>
        <w:t> (tдн</w:t>
      </w:r>
      <w:r w:rsidRPr="00192E72">
        <w:rPr>
          <w:i/>
          <w:iCs/>
          <w:color w:val="000000"/>
          <w:sz w:val="28"/>
          <w:szCs w:val="28"/>
          <w:vertAlign w:val="subscript"/>
        </w:rPr>
        <w:t>1</w:t>
      </w:r>
      <w:r w:rsidRPr="00192E72">
        <w:rPr>
          <w:i/>
          <w:iCs/>
          <w:color w:val="000000"/>
          <w:sz w:val="28"/>
          <w:szCs w:val="28"/>
        </w:rPr>
        <w:t> - tдн</w:t>
      </w:r>
      <w:r w:rsidRPr="00192E72">
        <w:rPr>
          <w:i/>
          <w:iCs/>
          <w:color w:val="000000"/>
          <w:sz w:val="28"/>
          <w:szCs w:val="28"/>
          <w:vertAlign w:val="subscript"/>
        </w:rPr>
        <w:t>0</w:t>
      </w:r>
      <w:r w:rsidRPr="00192E72">
        <w:rPr>
          <w:i/>
          <w:iCs/>
          <w:color w:val="000000"/>
          <w:sz w:val="28"/>
          <w:szCs w:val="28"/>
        </w:rPr>
        <w:t>)</w:t>
      </w:r>
      <w:r w:rsidRPr="00192E72">
        <w:rPr>
          <w:i/>
          <w:iCs/>
          <w:color w:val="000000"/>
          <w:sz w:val="28"/>
          <w:szCs w:val="28"/>
        </w:rPr>
        <w:sym w:font="Symbol" w:char="F0B4"/>
      </w:r>
      <w:r w:rsidRPr="00192E72">
        <w:rPr>
          <w:i/>
          <w:iCs/>
          <w:color w:val="000000"/>
          <w:sz w:val="28"/>
          <w:szCs w:val="28"/>
        </w:rPr>
        <w:t> Здн</w:t>
      </w:r>
      <w:r w:rsidRPr="00192E72">
        <w:rPr>
          <w:color w:val="000000"/>
          <w:sz w:val="28"/>
          <w:szCs w:val="28"/>
        </w:rPr>
        <w:t xml:space="preserve"> в т.ч.</w:t>
      </w:r>
    </w:p>
    <w:p w:rsidR="00F6535D" w:rsidRPr="00192E72" w:rsidRDefault="00F6535D" w:rsidP="00F6535D">
      <w:pPr>
        <w:pStyle w:val="a9"/>
        <w:spacing w:before="0" w:beforeAutospacing="0" w:after="0" w:afterAutospacing="0"/>
        <w:jc w:val="both"/>
        <w:rPr>
          <w:color w:val="000000"/>
          <w:sz w:val="28"/>
          <w:szCs w:val="28"/>
        </w:rPr>
      </w:pPr>
      <w:r w:rsidRPr="00192E72">
        <w:rPr>
          <w:color w:val="000000"/>
          <w:sz w:val="28"/>
          <w:szCs w:val="28"/>
        </w:rPr>
        <w:sym w:font="Symbol" w:char="F044"/>
      </w:r>
      <w:r w:rsidRPr="00192E72">
        <w:rPr>
          <w:i/>
          <w:iCs/>
          <w:color w:val="000000"/>
          <w:sz w:val="28"/>
          <w:szCs w:val="28"/>
        </w:rPr>
        <w:t>ФЗП</w:t>
      </w:r>
      <w:r w:rsidRPr="00192E72">
        <w:rPr>
          <w:i/>
          <w:iCs/>
          <w:color w:val="000000"/>
          <w:sz w:val="28"/>
          <w:szCs w:val="28"/>
          <w:vertAlign w:val="subscript"/>
        </w:rPr>
        <w:t>повр</w:t>
      </w:r>
      <w:r w:rsidRPr="00192E72">
        <w:rPr>
          <w:i/>
          <w:iCs/>
          <w:color w:val="000000"/>
          <w:sz w:val="28"/>
          <w:szCs w:val="28"/>
          <w:vertAlign w:val="subscript"/>
        </w:rPr>
        <w:sym w:font="Symbol" w:char="F044"/>
      </w:r>
      <w:r w:rsidRPr="00192E72">
        <w:rPr>
          <w:i/>
          <w:iCs/>
          <w:color w:val="000000"/>
          <w:sz w:val="28"/>
          <w:szCs w:val="28"/>
          <w:vertAlign w:val="subscript"/>
        </w:rPr>
        <w:t>П</w:t>
      </w:r>
      <w:r w:rsidRPr="00192E72">
        <w:rPr>
          <w:i/>
          <w:iCs/>
          <w:color w:val="000000"/>
          <w:sz w:val="28"/>
          <w:szCs w:val="28"/>
        </w:rPr>
        <w:t> = N</w:t>
      </w:r>
      <w:r w:rsidRPr="00192E72">
        <w:rPr>
          <w:i/>
          <w:iCs/>
          <w:color w:val="000000"/>
          <w:sz w:val="28"/>
          <w:szCs w:val="28"/>
          <w:vertAlign w:val="subscript"/>
        </w:rPr>
        <w:t>1</w:t>
      </w:r>
      <w:r w:rsidRPr="00192E72">
        <w:rPr>
          <w:i/>
          <w:iCs/>
          <w:color w:val="000000"/>
          <w:sz w:val="28"/>
          <w:szCs w:val="28"/>
        </w:rPr>
        <w:sym w:font="Symbol" w:char="F0B4"/>
      </w:r>
      <w:r w:rsidRPr="00192E72">
        <w:rPr>
          <w:i/>
          <w:iCs/>
          <w:color w:val="000000"/>
          <w:sz w:val="28"/>
          <w:szCs w:val="28"/>
        </w:rPr>
        <w:t> tдн</w:t>
      </w:r>
      <w:r w:rsidRPr="00192E72">
        <w:rPr>
          <w:i/>
          <w:iCs/>
          <w:color w:val="000000"/>
          <w:sz w:val="28"/>
          <w:szCs w:val="28"/>
          <w:vertAlign w:val="subscript"/>
        </w:rPr>
        <w:t>1</w:t>
      </w:r>
      <w:r w:rsidRPr="00192E72">
        <w:rPr>
          <w:i/>
          <w:iCs/>
          <w:color w:val="000000"/>
          <w:sz w:val="28"/>
          <w:szCs w:val="28"/>
        </w:rPr>
        <w:t> (П</w:t>
      </w:r>
      <w:r w:rsidRPr="00192E72">
        <w:rPr>
          <w:i/>
          <w:iCs/>
          <w:color w:val="000000"/>
          <w:sz w:val="28"/>
          <w:szCs w:val="28"/>
          <w:vertAlign w:val="subscript"/>
        </w:rPr>
        <w:t>1</w:t>
      </w:r>
      <w:r w:rsidRPr="00192E72">
        <w:rPr>
          <w:i/>
          <w:iCs/>
          <w:color w:val="000000"/>
          <w:sz w:val="28"/>
          <w:szCs w:val="28"/>
        </w:rPr>
        <w:t>-П</w:t>
      </w:r>
      <w:r w:rsidRPr="00192E72">
        <w:rPr>
          <w:i/>
          <w:iCs/>
          <w:color w:val="000000"/>
          <w:sz w:val="28"/>
          <w:szCs w:val="28"/>
          <w:vertAlign w:val="subscript"/>
        </w:rPr>
        <w:t>0</w:t>
      </w:r>
      <w:r w:rsidRPr="00192E72">
        <w:rPr>
          <w:i/>
          <w:iCs/>
          <w:color w:val="000000"/>
          <w:sz w:val="28"/>
          <w:szCs w:val="28"/>
        </w:rPr>
        <w:t>)</w:t>
      </w:r>
      <w:r w:rsidRPr="00192E72">
        <w:rPr>
          <w:i/>
          <w:iCs/>
          <w:color w:val="000000"/>
          <w:sz w:val="28"/>
          <w:szCs w:val="28"/>
        </w:rPr>
        <w:sym w:font="Symbol" w:char="F0B4"/>
      </w:r>
      <w:r w:rsidRPr="00192E72">
        <w:rPr>
          <w:i/>
          <w:iCs/>
          <w:color w:val="000000"/>
          <w:sz w:val="28"/>
          <w:szCs w:val="28"/>
        </w:rPr>
        <w:t> Зчас</w:t>
      </w:r>
      <w:r w:rsidRPr="00192E72">
        <w:rPr>
          <w:i/>
          <w:iCs/>
          <w:color w:val="000000"/>
          <w:sz w:val="28"/>
          <w:szCs w:val="28"/>
          <w:vertAlign w:val="subscript"/>
        </w:rPr>
        <w:t>0</w:t>
      </w:r>
      <w:r w:rsidRPr="00192E72">
        <w:rPr>
          <w:color w:val="000000"/>
          <w:sz w:val="28"/>
          <w:szCs w:val="28"/>
        </w:rPr>
        <w:t xml:space="preserve"> </w:t>
      </w:r>
      <w:r w:rsidRPr="00192E72">
        <w:rPr>
          <w:i/>
          <w:iCs/>
          <w:color w:val="000000"/>
          <w:sz w:val="28"/>
          <w:szCs w:val="28"/>
        </w:rPr>
        <w:sym w:font="Symbol" w:char="F044"/>
      </w:r>
      <w:r w:rsidRPr="00192E72">
        <w:rPr>
          <w:i/>
          <w:iCs/>
          <w:color w:val="000000"/>
          <w:sz w:val="28"/>
          <w:szCs w:val="28"/>
        </w:rPr>
        <w:t>ФЗП</w:t>
      </w:r>
      <w:r w:rsidRPr="00192E72">
        <w:rPr>
          <w:i/>
          <w:iCs/>
          <w:color w:val="000000"/>
          <w:sz w:val="28"/>
          <w:szCs w:val="28"/>
          <w:vertAlign w:val="subscript"/>
        </w:rPr>
        <w:t>повр</w:t>
      </w:r>
      <w:r w:rsidRPr="00192E72">
        <w:rPr>
          <w:i/>
          <w:iCs/>
          <w:color w:val="000000"/>
          <w:sz w:val="28"/>
          <w:szCs w:val="28"/>
          <w:vertAlign w:val="subscript"/>
        </w:rPr>
        <w:sym w:font="Symbol" w:char="F044"/>
      </w:r>
      <w:r w:rsidRPr="00192E72">
        <w:rPr>
          <w:i/>
          <w:iCs/>
          <w:color w:val="000000"/>
          <w:sz w:val="28"/>
          <w:szCs w:val="28"/>
          <w:vertAlign w:val="subscript"/>
        </w:rPr>
        <w:t>Зч</w:t>
      </w:r>
      <w:r w:rsidRPr="00192E72">
        <w:rPr>
          <w:i/>
          <w:iCs/>
          <w:color w:val="000000"/>
          <w:sz w:val="28"/>
          <w:szCs w:val="28"/>
        </w:rPr>
        <w:t> = N</w:t>
      </w:r>
      <w:r w:rsidRPr="00192E72">
        <w:rPr>
          <w:i/>
          <w:iCs/>
          <w:color w:val="000000"/>
          <w:sz w:val="28"/>
          <w:szCs w:val="28"/>
          <w:vertAlign w:val="subscript"/>
        </w:rPr>
        <w:t>1</w:t>
      </w:r>
      <w:r w:rsidRPr="00192E72">
        <w:rPr>
          <w:i/>
          <w:iCs/>
          <w:color w:val="000000"/>
          <w:sz w:val="28"/>
          <w:szCs w:val="28"/>
        </w:rPr>
        <w:sym w:font="Symbol" w:char="F0B4"/>
      </w:r>
      <w:r w:rsidRPr="00192E72">
        <w:rPr>
          <w:i/>
          <w:iCs/>
          <w:color w:val="000000"/>
          <w:sz w:val="28"/>
          <w:szCs w:val="28"/>
        </w:rPr>
        <w:t> tдн</w:t>
      </w:r>
      <w:r w:rsidRPr="00192E72">
        <w:rPr>
          <w:i/>
          <w:iCs/>
          <w:color w:val="000000"/>
          <w:sz w:val="28"/>
          <w:szCs w:val="28"/>
          <w:vertAlign w:val="subscript"/>
        </w:rPr>
        <w:t>1</w:t>
      </w:r>
      <w:r w:rsidRPr="00192E72">
        <w:rPr>
          <w:i/>
          <w:iCs/>
          <w:color w:val="000000"/>
          <w:sz w:val="28"/>
          <w:szCs w:val="28"/>
        </w:rPr>
        <w:t> </w:t>
      </w:r>
      <w:r w:rsidRPr="00192E72">
        <w:rPr>
          <w:i/>
          <w:iCs/>
          <w:color w:val="000000"/>
          <w:sz w:val="28"/>
          <w:szCs w:val="28"/>
        </w:rPr>
        <w:sym w:font="Symbol" w:char="F0B4"/>
      </w:r>
      <w:r w:rsidRPr="00192E72">
        <w:rPr>
          <w:i/>
          <w:iCs/>
          <w:color w:val="000000"/>
          <w:sz w:val="28"/>
          <w:szCs w:val="28"/>
        </w:rPr>
        <w:t> П</w:t>
      </w:r>
      <w:r w:rsidRPr="00192E72">
        <w:rPr>
          <w:i/>
          <w:iCs/>
          <w:color w:val="000000"/>
          <w:sz w:val="28"/>
          <w:szCs w:val="28"/>
          <w:vertAlign w:val="subscript"/>
        </w:rPr>
        <w:t>1</w:t>
      </w:r>
      <w:r w:rsidRPr="00192E72">
        <w:rPr>
          <w:i/>
          <w:iCs/>
          <w:color w:val="000000"/>
          <w:sz w:val="28"/>
          <w:szCs w:val="28"/>
        </w:rPr>
        <w:sym w:font="Symbol" w:char="F0B4"/>
      </w:r>
      <w:r w:rsidRPr="00192E72">
        <w:rPr>
          <w:i/>
          <w:iCs/>
          <w:color w:val="000000"/>
          <w:sz w:val="28"/>
          <w:szCs w:val="28"/>
        </w:rPr>
        <w:t> (Зч</w:t>
      </w:r>
      <w:r w:rsidRPr="00192E72">
        <w:rPr>
          <w:i/>
          <w:iCs/>
          <w:color w:val="000000"/>
          <w:sz w:val="28"/>
          <w:szCs w:val="28"/>
          <w:vertAlign w:val="subscript"/>
        </w:rPr>
        <w:t>1</w:t>
      </w:r>
      <w:r w:rsidRPr="00192E72">
        <w:rPr>
          <w:i/>
          <w:iCs/>
          <w:color w:val="000000"/>
          <w:sz w:val="28"/>
          <w:szCs w:val="28"/>
        </w:rPr>
        <w:t>-Зчас</w:t>
      </w:r>
      <w:r w:rsidRPr="00192E72">
        <w:rPr>
          <w:i/>
          <w:iCs/>
          <w:color w:val="000000"/>
          <w:sz w:val="28"/>
          <w:szCs w:val="28"/>
          <w:vertAlign w:val="subscript"/>
        </w:rPr>
        <w:t>0</w:t>
      </w:r>
      <w:r w:rsidRPr="00192E72">
        <w:rPr>
          <w:i/>
          <w:iCs/>
          <w:color w:val="000000"/>
          <w:sz w:val="28"/>
          <w:szCs w:val="28"/>
        </w:rPr>
        <w:t>)</w:t>
      </w:r>
    </w:p>
    <w:p w:rsidR="00F6535D" w:rsidRPr="00192E72" w:rsidRDefault="00F6535D" w:rsidP="00F6535D">
      <w:pPr>
        <w:pStyle w:val="a9"/>
        <w:spacing w:before="0" w:beforeAutospacing="0" w:after="0" w:afterAutospacing="0"/>
        <w:jc w:val="both"/>
        <w:rPr>
          <w:color w:val="000000"/>
          <w:sz w:val="28"/>
          <w:szCs w:val="28"/>
        </w:rPr>
      </w:pPr>
      <w:r w:rsidRPr="00192E72">
        <w:rPr>
          <w:color w:val="000000"/>
          <w:sz w:val="28"/>
          <w:szCs w:val="28"/>
        </w:rPr>
        <w:t>Такой анализ необходимо выполнять как в целом по предприятию, так и по каждой категории работников и профессии. Необходимо определить причины изменения средней заработной платы одного работника.</w:t>
      </w:r>
    </w:p>
    <w:p w:rsidR="00F6535D" w:rsidRPr="00192E72" w:rsidRDefault="00F6535D" w:rsidP="00F6535D">
      <w:pPr>
        <w:pStyle w:val="a9"/>
        <w:spacing w:before="0" w:beforeAutospacing="0" w:after="0" w:afterAutospacing="0"/>
        <w:jc w:val="both"/>
        <w:rPr>
          <w:color w:val="000000"/>
          <w:sz w:val="28"/>
          <w:szCs w:val="28"/>
        </w:rPr>
      </w:pPr>
      <w:r w:rsidRPr="00192E72">
        <w:rPr>
          <w:color w:val="000000"/>
          <w:sz w:val="28"/>
          <w:szCs w:val="28"/>
        </w:rPr>
        <w:t>В процессе анализа необходимо также установить эффективность использования фонда заработной платы.</w:t>
      </w:r>
    </w:p>
    <w:p w:rsidR="00F6535D" w:rsidRPr="00192E72" w:rsidRDefault="00F6535D" w:rsidP="00F6535D">
      <w:pPr>
        <w:pStyle w:val="a9"/>
        <w:spacing w:before="0" w:beforeAutospacing="0" w:after="0" w:afterAutospacing="0"/>
        <w:jc w:val="both"/>
        <w:rPr>
          <w:color w:val="000000"/>
          <w:sz w:val="28"/>
          <w:szCs w:val="28"/>
        </w:rPr>
      </w:pPr>
      <w:r w:rsidRPr="00192E72">
        <w:rPr>
          <w:color w:val="000000"/>
          <w:sz w:val="28"/>
          <w:szCs w:val="28"/>
        </w:rPr>
        <w:t>Для расширенного воспроизводства получения необходимой прибыли и рентабельности необходимо, чтобы темпы роста производительности труда опережали темп роста его оплаты. Если этот принцип не соблюдается, то происходит перерасход фонда зарплаты, повышение себестоимости продукции и, соответственно, уменьшение суммы прибыли.</w:t>
      </w:r>
    </w:p>
    <w:p w:rsidR="00F6535D" w:rsidRPr="00192E72" w:rsidRDefault="00F6535D" w:rsidP="00F6535D">
      <w:pPr>
        <w:pStyle w:val="a9"/>
        <w:spacing w:before="0" w:beforeAutospacing="0" w:after="0" w:afterAutospacing="0"/>
        <w:jc w:val="both"/>
        <w:rPr>
          <w:color w:val="000000"/>
          <w:sz w:val="28"/>
          <w:szCs w:val="28"/>
        </w:rPr>
      </w:pPr>
      <w:r w:rsidRPr="00192E72">
        <w:rPr>
          <w:color w:val="000000"/>
          <w:sz w:val="28"/>
          <w:szCs w:val="28"/>
        </w:rPr>
        <w:t>Изменение среднего заработка работающих за исследуемый период характеризуется его индексом (</w:t>
      </w:r>
      <w:r w:rsidRPr="00192E72">
        <w:rPr>
          <w:i/>
          <w:iCs/>
          <w:color w:val="000000"/>
          <w:sz w:val="28"/>
          <w:szCs w:val="28"/>
        </w:rPr>
        <w:t>I</w:t>
      </w:r>
      <w:r w:rsidRPr="00192E72">
        <w:rPr>
          <w:i/>
          <w:iCs/>
          <w:color w:val="000000"/>
          <w:sz w:val="28"/>
          <w:szCs w:val="28"/>
          <w:vertAlign w:val="subscript"/>
        </w:rPr>
        <w:t>зп</w:t>
      </w:r>
      <w:r w:rsidRPr="00192E72">
        <w:rPr>
          <w:color w:val="000000"/>
          <w:sz w:val="28"/>
          <w:szCs w:val="28"/>
        </w:rPr>
        <w:t>): </w:t>
      </w:r>
      <w:r w:rsidRPr="00192E72">
        <w:rPr>
          <w:noProof/>
          <w:color w:val="000000"/>
          <w:sz w:val="28"/>
          <w:szCs w:val="28"/>
        </w:rPr>
        <w:drawing>
          <wp:inline distT="0" distB="0" distL="0" distR="0" wp14:anchorId="728A147E" wp14:editId="364114AB">
            <wp:extent cx="842645" cy="429260"/>
            <wp:effectExtent l="0" t="0" r="0" b="8890"/>
            <wp:docPr id="61" name="Рисунок 61" descr="https://studfiles.net/html/605/314/html_g152n7NEkA.qq5k/img-C33KB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s://studfiles.net/html/605/314/html_g152n7NEkA.qq5k/img-C33KBd.png"/>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842645" cy="429260"/>
                    </a:xfrm>
                    <a:prstGeom prst="rect">
                      <a:avLst/>
                    </a:prstGeom>
                    <a:noFill/>
                    <a:ln>
                      <a:noFill/>
                    </a:ln>
                  </pic:spPr>
                </pic:pic>
              </a:graphicData>
            </a:graphic>
          </wp:inline>
        </w:drawing>
      </w:r>
    </w:p>
    <w:p w:rsidR="00F6535D" w:rsidRPr="00192E72" w:rsidRDefault="00F6535D" w:rsidP="00F6535D">
      <w:pPr>
        <w:pStyle w:val="a9"/>
        <w:spacing w:before="0" w:beforeAutospacing="0" w:after="0" w:afterAutospacing="0"/>
        <w:jc w:val="both"/>
        <w:rPr>
          <w:color w:val="000000"/>
          <w:sz w:val="28"/>
          <w:szCs w:val="28"/>
        </w:rPr>
      </w:pPr>
      <w:r w:rsidRPr="00192E72">
        <w:rPr>
          <w:color w:val="000000"/>
          <w:sz w:val="28"/>
          <w:szCs w:val="28"/>
        </w:rPr>
        <w:t>Изменение среднегодовой выработки определяется аналогично на основе индекса производительности труда (</w:t>
      </w:r>
      <w:r w:rsidRPr="00192E72">
        <w:rPr>
          <w:i/>
          <w:iCs/>
          <w:color w:val="000000"/>
          <w:sz w:val="28"/>
          <w:szCs w:val="28"/>
        </w:rPr>
        <w:t>I</w:t>
      </w:r>
      <w:r w:rsidRPr="00192E72">
        <w:rPr>
          <w:i/>
          <w:iCs/>
          <w:color w:val="000000"/>
          <w:sz w:val="28"/>
          <w:szCs w:val="28"/>
          <w:vertAlign w:val="subscript"/>
        </w:rPr>
        <w:t>пт</w:t>
      </w:r>
      <w:r w:rsidRPr="00192E72">
        <w:rPr>
          <w:color w:val="000000"/>
          <w:sz w:val="28"/>
          <w:szCs w:val="28"/>
        </w:rPr>
        <w:t>): </w:t>
      </w:r>
      <w:r w:rsidRPr="00192E72">
        <w:rPr>
          <w:noProof/>
          <w:color w:val="000000"/>
          <w:sz w:val="28"/>
          <w:szCs w:val="28"/>
        </w:rPr>
        <w:drawing>
          <wp:inline distT="0" distB="0" distL="0" distR="0" wp14:anchorId="79C2B75D" wp14:editId="3E01636C">
            <wp:extent cx="874395" cy="429260"/>
            <wp:effectExtent l="0" t="0" r="1905" b="8890"/>
            <wp:docPr id="60" name="Рисунок 60" descr="https://studfiles.net/html/605/314/html_g152n7NEkA.qq5k/img-uQzTz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s://studfiles.net/html/605/314/html_g152n7NEkA.qq5k/img-uQzTzj.png"/>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874395" cy="429260"/>
                    </a:xfrm>
                    <a:prstGeom prst="rect">
                      <a:avLst/>
                    </a:prstGeom>
                    <a:noFill/>
                    <a:ln>
                      <a:noFill/>
                    </a:ln>
                  </pic:spPr>
                </pic:pic>
              </a:graphicData>
            </a:graphic>
          </wp:inline>
        </w:drawing>
      </w:r>
    </w:p>
    <w:p w:rsidR="00F6535D" w:rsidRPr="00192E72" w:rsidRDefault="00F6535D" w:rsidP="00F6535D">
      <w:pPr>
        <w:pStyle w:val="a9"/>
        <w:spacing w:before="0" w:beforeAutospacing="0" w:after="0" w:afterAutospacing="0"/>
        <w:jc w:val="both"/>
        <w:rPr>
          <w:color w:val="000000"/>
          <w:sz w:val="28"/>
          <w:szCs w:val="28"/>
        </w:rPr>
      </w:pPr>
      <w:r w:rsidRPr="00192E72">
        <w:rPr>
          <w:color w:val="000000"/>
          <w:sz w:val="28"/>
          <w:szCs w:val="28"/>
        </w:rPr>
        <w:t>Темп роста производительности труда должен опережать темп роста средней заработной платы. Для этого рассчитывается коэффициент опережения </w:t>
      </w:r>
      <w:r w:rsidRPr="00192E72">
        <w:rPr>
          <w:i/>
          <w:iCs/>
          <w:color w:val="000000"/>
          <w:sz w:val="28"/>
          <w:szCs w:val="28"/>
        </w:rPr>
        <w:t>К</w:t>
      </w:r>
      <w:r w:rsidRPr="00192E72">
        <w:rPr>
          <w:i/>
          <w:iCs/>
          <w:color w:val="000000"/>
          <w:sz w:val="28"/>
          <w:szCs w:val="28"/>
          <w:vertAlign w:val="subscript"/>
        </w:rPr>
        <w:t>оп</w:t>
      </w:r>
      <w:r w:rsidRPr="00192E72">
        <w:rPr>
          <w:color w:val="000000"/>
          <w:sz w:val="28"/>
          <w:szCs w:val="28"/>
        </w:rPr>
        <w:t> и анализируется в динамике: </w:t>
      </w:r>
      <w:r w:rsidRPr="00192E72">
        <w:rPr>
          <w:noProof/>
          <w:color w:val="000000"/>
          <w:sz w:val="28"/>
          <w:szCs w:val="28"/>
        </w:rPr>
        <w:drawing>
          <wp:inline distT="0" distB="0" distL="0" distR="0" wp14:anchorId="564FEACB" wp14:editId="52EF4F4D">
            <wp:extent cx="675640" cy="429260"/>
            <wp:effectExtent l="0" t="0" r="0" b="8890"/>
            <wp:docPr id="59" name="Рисунок 59" descr="https://studfiles.net/html/605/314/html_g152n7NEkA.qq5k/img-Qbb2h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s://studfiles.net/html/605/314/html_g152n7NEkA.qq5k/img-Qbb2hy.png"/>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675640" cy="429260"/>
                    </a:xfrm>
                    <a:prstGeom prst="rect">
                      <a:avLst/>
                    </a:prstGeom>
                    <a:noFill/>
                    <a:ln>
                      <a:noFill/>
                    </a:ln>
                  </pic:spPr>
                </pic:pic>
              </a:graphicData>
            </a:graphic>
          </wp:inline>
        </w:drawing>
      </w:r>
    </w:p>
    <w:p w:rsidR="00F6535D" w:rsidRPr="00192E72" w:rsidRDefault="00F6535D" w:rsidP="00F6535D">
      <w:pPr>
        <w:pStyle w:val="a9"/>
        <w:spacing w:before="0" w:beforeAutospacing="0" w:after="0" w:afterAutospacing="0"/>
        <w:jc w:val="both"/>
        <w:rPr>
          <w:color w:val="000000"/>
          <w:sz w:val="28"/>
          <w:szCs w:val="28"/>
        </w:rPr>
      </w:pPr>
      <w:r w:rsidRPr="00192E72">
        <w:rPr>
          <w:color w:val="000000"/>
          <w:sz w:val="28"/>
          <w:szCs w:val="28"/>
        </w:rPr>
        <w:t>Затем производится подсчёт суммы экономии (перерасхода) (</w:t>
      </w:r>
      <w:r w:rsidRPr="00192E72">
        <w:rPr>
          <w:i/>
          <w:iCs/>
          <w:color w:val="000000"/>
          <w:sz w:val="28"/>
          <w:szCs w:val="28"/>
        </w:rPr>
        <w:t>Э</w:t>
      </w:r>
      <w:r w:rsidRPr="00192E72">
        <w:rPr>
          <w:color w:val="000000"/>
          <w:sz w:val="28"/>
          <w:szCs w:val="28"/>
        </w:rPr>
        <w:t>) фонда заработной платы в связи с изменением соотношений между темпами роста производительности труда и его оплаты: </w:t>
      </w:r>
      <w:r w:rsidRPr="00192E72">
        <w:rPr>
          <w:noProof/>
          <w:color w:val="000000"/>
          <w:sz w:val="28"/>
          <w:szCs w:val="28"/>
        </w:rPr>
        <w:drawing>
          <wp:inline distT="0" distB="0" distL="0" distR="0" wp14:anchorId="41C229D8" wp14:editId="50CC1A63">
            <wp:extent cx="1200785" cy="429260"/>
            <wp:effectExtent l="0" t="0" r="0" b="8890"/>
            <wp:docPr id="58" name="Рисунок 58" descr="https://studfiles.net/html/605/314/html_g152n7NEkA.qq5k/img-A6ieK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s://studfiles.net/html/605/314/html_g152n7NEkA.qq5k/img-A6ieK9.png"/>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1200785" cy="429260"/>
                    </a:xfrm>
                    <a:prstGeom prst="rect">
                      <a:avLst/>
                    </a:prstGeom>
                    <a:noFill/>
                    <a:ln>
                      <a:noFill/>
                    </a:ln>
                  </pic:spPr>
                </pic:pic>
              </a:graphicData>
            </a:graphic>
          </wp:inline>
        </w:drawing>
      </w:r>
    </w:p>
    <w:p w:rsidR="00F6535D" w:rsidRPr="00192E72" w:rsidRDefault="00F6535D" w:rsidP="00F6535D">
      <w:pPr>
        <w:pStyle w:val="a9"/>
        <w:spacing w:before="0" w:beforeAutospacing="0" w:after="0" w:afterAutospacing="0"/>
        <w:jc w:val="both"/>
        <w:rPr>
          <w:color w:val="000000"/>
          <w:sz w:val="28"/>
          <w:szCs w:val="28"/>
        </w:rPr>
      </w:pPr>
      <w:r w:rsidRPr="00192E72">
        <w:rPr>
          <w:color w:val="000000"/>
          <w:sz w:val="28"/>
          <w:szCs w:val="28"/>
        </w:rPr>
        <w:t>В условиях высокой инфляции при анализе индекса роста средней заработной платы необходимо базисный показатель средней зарплаты (</w:t>
      </w:r>
      <w:r w:rsidRPr="00192E72">
        <w:rPr>
          <w:i/>
          <w:iCs/>
          <w:color w:val="000000"/>
          <w:sz w:val="28"/>
          <w:szCs w:val="28"/>
        </w:rPr>
        <w:t>Збаз</w:t>
      </w:r>
      <w:r w:rsidRPr="00192E72">
        <w:rPr>
          <w:color w:val="000000"/>
          <w:sz w:val="28"/>
          <w:szCs w:val="28"/>
        </w:rPr>
        <w:t>.) скорректировать на индекс роста цен на потребительские товары и услуги (</w:t>
      </w:r>
      <w:r w:rsidRPr="00192E72">
        <w:rPr>
          <w:i/>
          <w:iCs/>
          <w:color w:val="000000"/>
          <w:sz w:val="28"/>
          <w:szCs w:val="28"/>
        </w:rPr>
        <w:t>Iц</w:t>
      </w:r>
      <w:r w:rsidRPr="00192E72">
        <w:rPr>
          <w:color w:val="000000"/>
          <w:sz w:val="28"/>
          <w:szCs w:val="28"/>
        </w:rPr>
        <w:t>) за анализируемый период.</w:t>
      </w:r>
    </w:p>
    <w:p w:rsidR="00F6535D" w:rsidRPr="00192E72" w:rsidRDefault="00F6535D" w:rsidP="00F6535D">
      <w:pPr>
        <w:pStyle w:val="a9"/>
        <w:spacing w:before="0" w:beforeAutospacing="0" w:after="0" w:afterAutospacing="0"/>
        <w:jc w:val="both"/>
        <w:rPr>
          <w:color w:val="000000"/>
          <w:sz w:val="28"/>
          <w:szCs w:val="28"/>
        </w:rPr>
      </w:pPr>
      <w:r w:rsidRPr="00192E72">
        <w:rPr>
          <w:color w:val="000000"/>
          <w:sz w:val="28"/>
          <w:szCs w:val="28"/>
        </w:rPr>
        <w:t>В процессе анализа целесообразно рассчитать и сравнить в динамике или с межзаводскими данными такие показатели, как производство товарной продукции, сумму валовой прибыли, сумму отчислений в фонд накопления на гривну зарплаты.</w:t>
      </w:r>
    </w:p>
    <w:p w:rsidR="00F6535D" w:rsidRPr="00192E72" w:rsidRDefault="00F6535D" w:rsidP="00F6535D">
      <w:pPr>
        <w:pStyle w:val="a9"/>
        <w:spacing w:before="0" w:beforeAutospacing="0" w:after="0" w:afterAutospacing="0"/>
        <w:jc w:val="both"/>
        <w:rPr>
          <w:color w:val="000000"/>
          <w:sz w:val="28"/>
          <w:szCs w:val="28"/>
        </w:rPr>
      </w:pPr>
      <w:r w:rsidRPr="00192E72">
        <w:rPr>
          <w:noProof/>
          <w:color w:val="000000"/>
          <w:sz w:val="28"/>
          <w:szCs w:val="28"/>
        </w:rPr>
        <w:drawing>
          <wp:inline distT="0" distB="0" distL="0" distR="0" wp14:anchorId="411D166A" wp14:editId="13F1C12B">
            <wp:extent cx="1073150" cy="429260"/>
            <wp:effectExtent l="0" t="0" r="0" b="8890"/>
            <wp:docPr id="57" name="Рисунок 57" descr="https://studfiles.net/html/605/314/html_g152n7NEkA.qq5k/img-RYGId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s://studfiles.net/html/605/314/html_g152n7NEkA.qq5k/img-RYGIdX.png"/>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1073150" cy="429260"/>
                    </a:xfrm>
                    <a:prstGeom prst="rect">
                      <a:avLst/>
                    </a:prstGeom>
                    <a:noFill/>
                    <a:ln>
                      <a:noFill/>
                    </a:ln>
                  </pic:spPr>
                </pic:pic>
              </a:graphicData>
            </a:graphic>
          </wp:inline>
        </w:drawing>
      </w:r>
      <w:r w:rsidRPr="00192E72">
        <w:rPr>
          <w:color w:val="000000"/>
          <w:sz w:val="28"/>
          <w:szCs w:val="28"/>
        </w:rPr>
        <w:t>.</w:t>
      </w:r>
    </w:p>
    <w:p w:rsidR="00F6535D" w:rsidRPr="00192E72" w:rsidRDefault="00F6535D" w:rsidP="00F6535D">
      <w:pPr>
        <w:spacing w:after="0" w:line="240" w:lineRule="auto"/>
        <w:jc w:val="both"/>
        <w:rPr>
          <w:rFonts w:ascii="Times New Roman" w:hAnsi="Times New Roman" w:cs="Times New Roman"/>
          <w:sz w:val="28"/>
          <w:szCs w:val="28"/>
        </w:rPr>
      </w:pPr>
    </w:p>
    <w:p w:rsidR="00F6535D" w:rsidRDefault="00F6535D" w:rsidP="00F6535D">
      <w:pPr>
        <w:spacing w:after="0" w:line="240" w:lineRule="auto"/>
        <w:ind w:firstLine="851"/>
        <w:jc w:val="both"/>
        <w:rPr>
          <w:rFonts w:ascii="Times New Roman" w:eastAsia="Times New Roman" w:hAnsi="Times New Roman" w:cs="Times New Roman"/>
          <w:b/>
          <w:sz w:val="28"/>
          <w:szCs w:val="28"/>
        </w:rPr>
      </w:pPr>
    </w:p>
    <w:p w:rsidR="00F6535D" w:rsidRDefault="00F6535D" w:rsidP="00F6535D">
      <w:pPr>
        <w:spacing w:after="0" w:line="240" w:lineRule="auto"/>
        <w:ind w:firstLine="851"/>
        <w:jc w:val="both"/>
        <w:rPr>
          <w:rFonts w:ascii="Times New Roman" w:eastAsia="Times New Roman" w:hAnsi="Times New Roman" w:cs="Times New Roman"/>
          <w:b/>
          <w:sz w:val="28"/>
          <w:szCs w:val="28"/>
        </w:rPr>
      </w:pPr>
      <w:r w:rsidRPr="007C638E">
        <w:rPr>
          <w:rFonts w:ascii="Times New Roman" w:eastAsia="Times New Roman" w:hAnsi="Times New Roman" w:cs="Times New Roman"/>
          <w:b/>
          <w:sz w:val="28"/>
          <w:szCs w:val="28"/>
        </w:rPr>
        <w:t>5.3. Самостоятельная работа по теме:</w:t>
      </w:r>
    </w:p>
    <w:p w:rsidR="00F6535D" w:rsidRPr="007C638E" w:rsidRDefault="00F6535D" w:rsidP="00F6535D">
      <w:pPr>
        <w:spacing w:after="0" w:line="240" w:lineRule="auto"/>
        <w:ind w:firstLine="851"/>
        <w:jc w:val="both"/>
        <w:rPr>
          <w:rFonts w:ascii="Times New Roman" w:eastAsia="Times New Roman" w:hAnsi="Times New Roman" w:cs="Times New Roman"/>
          <w:sz w:val="28"/>
          <w:szCs w:val="28"/>
        </w:rPr>
      </w:pPr>
      <w:r w:rsidRPr="007C638E">
        <w:rPr>
          <w:rFonts w:ascii="Times New Roman" w:eastAsia="Times New Roman" w:hAnsi="Times New Roman" w:cs="Times New Roman"/>
          <w:sz w:val="28"/>
          <w:szCs w:val="28"/>
        </w:rPr>
        <w:t>-работа с нормативными актами по теме занятия (ПК-</w:t>
      </w:r>
      <w:r>
        <w:rPr>
          <w:rFonts w:ascii="Times New Roman" w:eastAsia="Times New Roman" w:hAnsi="Times New Roman" w:cs="Times New Roman"/>
          <w:sz w:val="28"/>
          <w:szCs w:val="28"/>
        </w:rPr>
        <w:t>6</w:t>
      </w:r>
      <w:r w:rsidRPr="007C638E">
        <w:rPr>
          <w:rFonts w:ascii="Times New Roman" w:eastAsia="Times New Roman" w:hAnsi="Times New Roman" w:cs="Times New Roman"/>
          <w:sz w:val="28"/>
          <w:szCs w:val="28"/>
        </w:rPr>
        <w:t>)</w:t>
      </w:r>
    </w:p>
    <w:p w:rsidR="00F6535D" w:rsidRPr="007C638E" w:rsidRDefault="00F6535D" w:rsidP="00F6535D">
      <w:pPr>
        <w:spacing w:after="0" w:line="240" w:lineRule="auto"/>
        <w:ind w:firstLine="851"/>
        <w:jc w:val="both"/>
        <w:rPr>
          <w:rFonts w:ascii="Times New Roman" w:eastAsia="Times New Roman" w:hAnsi="Times New Roman" w:cs="Times New Roman"/>
          <w:sz w:val="28"/>
          <w:szCs w:val="28"/>
        </w:rPr>
      </w:pPr>
      <w:r w:rsidRPr="007C638E">
        <w:rPr>
          <w:rFonts w:ascii="Times New Roman" w:eastAsia="Times New Roman" w:hAnsi="Times New Roman" w:cs="Times New Roman"/>
          <w:sz w:val="28"/>
          <w:szCs w:val="28"/>
        </w:rPr>
        <w:t>-решение ситуационных задач (ПК-</w:t>
      </w:r>
      <w:r>
        <w:rPr>
          <w:rFonts w:ascii="Times New Roman" w:eastAsia="Times New Roman" w:hAnsi="Times New Roman" w:cs="Times New Roman"/>
          <w:sz w:val="28"/>
          <w:szCs w:val="28"/>
        </w:rPr>
        <w:t>6</w:t>
      </w:r>
      <w:r w:rsidRPr="007C638E">
        <w:rPr>
          <w:rFonts w:ascii="Times New Roman" w:eastAsia="Times New Roman" w:hAnsi="Times New Roman" w:cs="Times New Roman"/>
          <w:sz w:val="28"/>
          <w:szCs w:val="28"/>
        </w:rPr>
        <w:t>)</w:t>
      </w:r>
    </w:p>
    <w:p w:rsidR="00F6535D" w:rsidRPr="007C638E" w:rsidRDefault="00F6535D" w:rsidP="00F6535D">
      <w:pPr>
        <w:spacing w:after="0" w:line="240" w:lineRule="auto"/>
        <w:ind w:firstLine="851"/>
        <w:jc w:val="both"/>
        <w:rPr>
          <w:rFonts w:ascii="Times New Roman" w:eastAsia="Times New Roman" w:hAnsi="Times New Roman" w:cs="Times New Roman"/>
          <w:sz w:val="28"/>
          <w:szCs w:val="28"/>
        </w:rPr>
      </w:pPr>
      <w:r w:rsidRPr="007C638E">
        <w:rPr>
          <w:rFonts w:ascii="Times New Roman" w:eastAsia="Times New Roman" w:hAnsi="Times New Roman" w:cs="Times New Roman"/>
          <w:sz w:val="28"/>
          <w:szCs w:val="28"/>
        </w:rPr>
        <w:t>-ведение документации (ПК-</w:t>
      </w:r>
      <w:r>
        <w:rPr>
          <w:rFonts w:ascii="Times New Roman" w:eastAsia="Times New Roman" w:hAnsi="Times New Roman" w:cs="Times New Roman"/>
          <w:sz w:val="28"/>
          <w:szCs w:val="28"/>
        </w:rPr>
        <w:t>6</w:t>
      </w:r>
      <w:r w:rsidRPr="007C638E">
        <w:rPr>
          <w:rFonts w:ascii="Times New Roman" w:eastAsia="Times New Roman" w:hAnsi="Times New Roman" w:cs="Times New Roman"/>
          <w:sz w:val="28"/>
          <w:szCs w:val="28"/>
        </w:rPr>
        <w:t>)</w:t>
      </w:r>
    </w:p>
    <w:p w:rsidR="00F6535D" w:rsidRDefault="00F6535D" w:rsidP="00F6535D">
      <w:pPr>
        <w:spacing w:after="0" w:line="240" w:lineRule="auto"/>
        <w:ind w:firstLine="851"/>
        <w:jc w:val="both"/>
        <w:rPr>
          <w:rFonts w:ascii="Times New Roman" w:eastAsia="Times New Roman" w:hAnsi="Times New Roman" w:cs="Times New Roman"/>
          <w:b/>
          <w:sz w:val="28"/>
          <w:szCs w:val="28"/>
        </w:rPr>
      </w:pPr>
    </w:p>
    <w:p w:rsidR="00F6535D" w:rsidRPr="007C638E" w:rsidRDefault="00F6535D" w:rsidP="00F6535D">
      <w:pPr>
        <w:spacing w:after="0" w:line="240" w:lineRule="auto"/>
        <w:ind w:firstLine="851"/>
        <w:jc w:val="both"/>
        <w:rPr>
          <w:rFonts w:ascii="Times New Roman" w:eastAsia="Times New Roman" w:hAnsi="Times New Roman" w:cs="Times New Roman"/>
          <w:b/>
          <w:sz w:val="28"/>
          <w:szCs w:val="28"/>
        </w:rPr>
      </w:pPr>
      <w:r w:rsidRPr="007C638E">
        <w:rPr>
          <w:rFonts w:ascii="Times New Roman" w:eastAsia="Times New Roman" w:hAnsi="Times New Roman" w:cs="Times New Roman"/>
          <w:b/>
          <w:sz w:val="28"/>
          <w:szCs w:val="28"/>
        </w:rPr>
        <w:t>5.4. Итоговый контроль знаний:</w:t>
      </w:r>
    </w:p>
    <w:p w:rsidR="00F6535D" w:rsidRPr="007C638E" w:rsidRDefault="00F6535D" w:rsidP="00F6535D">
      <w:pPr>
        <w:spacing w:after="0" w:line="240" w:lineRule="auto"/>
        <w:ind w:firstLine="851"/>
        <w:jc w:val="both"/>
        <w:rPr>
          <w:rFonts w:ascii="Times New Roman" w:eastAsia="Times New Roman" w:hAnsi="Times New Roman" w:cs="Times New Roman"/>
          <w:sz w:val="28"/>
          <w:szCs w:val="28"/>
        </w:rPr>
      </w:pPr>
      <w:r w:rsidRPr="007C638E">
        <w:rPr>
          <w:rFonts w:ascii="Times New Roman" w:eastAsia="Times New Roman" w:hAnsi="Times New Roman" w:cs="Times New Roman"/>
          <w:sz w:val="28"/>
          <w:szCs w:val="28"/>
        </w:rPr>
        <w:t>-решение ситуационных задач по теме (ПК-</w:t>
      </w:r>
      <w:r>
        <w:rPr>
          <w:rFonts w:ascii="Times New Roman" w:eastAsia="Times New Roman" w:hAnsi="Times New Roman" w:cs="Times New Roman"/>
          <w:sz w:val="28"/>
          <w:szCs w:val="28"/>
        </w:rPr>
        <w:t>6</w:t>
      </w:r>
      <w:r w:rsidRPr="007C638E">
        <w:rPr>
          <w:rFonts w:ascii="Times New Roman" w:eastAsia="Times New Roman" w:hAnsi="Times New Roman" w:cs="Times New Roman"/>
          <w:sz w:val="28"/>
          <w:szCs w:val="28"/>
        </w:rPr>
        <w:t>)</w:t>
      </w:r>
    </w:p>
    <w:p w:rsidR="00F6535D" w:rsidRPr="007C638E" w:rsidRDefault="00F6535D" w:rsidP="00F6535D">
      <w:pPr>
        <w:spacing w:after="0" w:line="240" w:lineRule="auto"/>
        <w:ind w:firstLine="851"/>
        <w:jc w:val="both"/>
        <w:rPr>
          <w:rFonts w:ascii="Times New Roman" w:eastAsia="Times New Roman" w:hAnsi="Times New Roman" w:cs="Times New Roman"/>
          <w:sz w:val="28"/>
          <w:szCs w:val="28"/>
        </w:rPr>
      </w:pPr>
      <w:r w:rsidRPr="007C638E">
        <w:rPr>
          <w:rFonts w:ascii="Times New Roman" w:eastAsia="Times New Roman" w:hAnsi="Times New Roman" w:cs="Times New Roman"/>
          <w:sz w:val="28"/>
          <w:szCs w:val="28"/>
        </w:rPr>
        <w:t>https://krasgmu.ru/index.php?page[common]=content&amp;id=113917</w:t>
      </w:r>
    </w:p>
    <w:p w:rsidR="00F6535D" w:rsidRPr="007C638E" w:rsidRDefault="00F6535D" w:rsidP="00F6535D">
      <w:pPr>
        <w:spacing w:after="0" w:line="240" w:lineRule="auto"/>
        <w:ind w:firstLine="851"/>
        <w:jc w:val="both"/>
        <w:rPr>
          <w:rFonts w:ascii="Times New Roman" w:eastAsia="Times New Roman" w:hAnsi="Times New Roman" w:cs="Times New Roman"/>
          <w:sz w:val="28"/>
          <w:szCs w:val="28"/>
        </w:rPr>
      </w:pPr>
      <w:r w:rsidRPr="007C638E">
        <w:rPr>
          <w:rFonts w:ascii="Times New Roman" w:eastAsia="Times New Roman" w:hAnsi="Times New Roman" w:cs="Times New Roman"/>
          <w:sz w:val="28"/>
          <w:szCs w:val="28"/>
        </w:rPr>
        <w:t>-решение тестовых заданий по теме (ПК-</w:t>
      </w:r>
      <w:r>
        <w:rPr>
          <w:rFonts w:ascii="Times New Roman" w:eastAsia="Times New Roman" w:hAnsi="Times New Roman" w:cs="Times New Roman"/>
          <w:sz w:val="28"/>
          <w:szCs w:val="28"/>
        </w:rPr>
        <w:t>6</w:t>
      </w:r>
      <w:r w:rsidRPr="007C638E">
        <w:rPr>
          <w:rFonts w:ascii="Times New Roman" w:eastAsia="Times New Roman" w:hAnsi="Times New Roman" w:cs="Times New Roman"/>
          <w:sz w:val="28"/>
          <w:szCs w:val="28"/>
        </w:rPr>
        <w:t>)</w:t>
      </w:r>
    </w:p>
    <w:p w:rsidR="00F6535D" w:rsidRDefault="00F6535D" w:rsidP="00F6535D">
      <w:pPr>
        <w:spacing w:after="0" w:line="240" w:lineRule="auto"/>
        <w:ind w:firstLine="851"/>
        <w:jc w:val="both"/>
        <w:rPr>
          <w:rFonts w:ascii="Times New Roman" w:eastAsia="Times New Roman" w:hAnsi="Times New Roman" w:cs="Times New Roman"/>
          <w:sz w:val="28"/>
          <w:szCs w:val="28"/>
        </w:rPr>
      </w:pPr>
      <w:r w:rsidRPr="007C638E">
        <w:rPr>
          <w:rFonts w:ascii="Times New Roman" w:eastAsia="Times New Roman" w:hAnsi="Times New Roman" w:cs="Times New Roman"/>
          <w:sz w:val="28"/>
          <w:szCs w:val="28"/>
        </w:rPr>
        <w:t>https://krasgmu.ru/index.php?page[common]=content&amp;id=113918</w:t>
      </w:r>
    </w:p>
    <w:p w:rsidR="00F6535D" w:rsidRDefault="00F6535D" w:rsidP="00F6535D">
      <w:pPr>
        <w:spacing w:after="0" w:line="240" w:lineRule="auto"/>
        <w:ind w:firstLine="851"/>
        <w:jc w:val="both"/>
        <w:rPr>
          <w:rFonts w:ascii="Times New Roman" w:eastAsia="Times New Roman" w:hAnsi="Times New Roman" w:cs="Times New Roman"/>
          <w:sz w:val="28"/>
          <w:szCs w:val="28"/>
        </w:rPr>
      </w:pPr>
    </w:p>
    <w:p w:rsidR="00F6535D" w:rsidRPr="007C638E" w:rsidRDefault="00F6535D" w:rsidP="00F6535D">
      <w:pPr>
        <w:spacing w:after="0" w:line="240" w:lineRule="auto"/>
        <w:ind w:firstLine="851"/>
        <w:jc w:val="both"/>
        <w:rPr>
          <w:rFonts w:ascii="Times New Roman" w:eastAsia="Times New Roman" w:hAnsi="Times New Roman" w:cs="Times New Roman"/>
          <w:b/>
          <w:sz w:val="28"/>
          <w:szCs w:val="28"/>
        </w:rPr>
      </w:pPr>
      <w:r w:rsidRPr="007C638E">
        <w:rPr>
          <w:rFonts w:ascii="Times New Roman" w:eastAsia="Times New Roman" w:hAnsi="Times New Roman" w:cs="Times New Roman"/>
          <w:b/>
          <w:sz w:val="28"/>
          <w:szCs w:val="28"/>
        </w:rPr>
        <w:t>6. Домашнее задание по теме занятия:</w:t>
      </w:r>
    </w:p>
    <w:p w:rsidR="00F6535D" w:rsidRPr="007C638E" w:rsidRDefault="00F6535D" w:rsidP="00F6535D">
      <w:pPr>
        <w:spacing w:after="0" w:line="240" w:lineRule="auto"/>
        <w:ind w:firstLine="851"/>
        <w:jc w:val="both"/>
        <w:rPr>
          <w:rFonts w:ascii="Times New Roman" w:eastAsia="Times New Roman" w:hAnsi="Times New Roman" w:cs="Times New Roman"/>
          <w:sz w:val="28"/>
          <w:szCs w:val="28"/>
        </w:rPr>
      </w:pPr>
      <w:r w:rsidRPr="007C638E">
        <w:rPr>
          <w:rFonts w:ascii="Times New Roman" w:eastAsia="Times New Roman" w:hAnsi="Times New Roman" w:cs="Times New Roman"/>
          <w:sz w:val="28"/>
          <w:szCs w:val="28"/>
        </w:rPr>
        <w:t>-учебно-методические разработки следующего занятия и методические разработки для внеаудиторной работы по теме</w:t>
      </w:r>
    </w:p>
    <w:p w:rsidR="00F6535D" w:rsidRDefault="00F6535D" w:rsidP="00F6535D">
      <w:pPr>
        <w:spacing w:after="0" w:line="240" w:lineRule="auto"/>
        <w:ind w:firstLine="851"/>
        <w:jc w:val="both"/>
        <w:rPr>
          <w:rFonts w:ascii="Times New Roman" w:eastAsia="Times New Roman" w:hAnsi="Times New Roman" w:cs="Times New Roman"/>
          <w:b/>
          <w:sz w:val="28"/>
          <w:szCs w:val="28"/>
        </w:rPr>
      </w:pPr>
    </w:p>
    <w:p w:rsidR="00F6535D" w:rsidRDefault="00F6535D" w:rsidP="00F6535D">
      <w:pPr>
        <w:spacing w:after="0" w:line="240" w:lineRule="auto"/>
        <w:ind w:firstLine="851"/>
        <w:jc w:val="both"/>
        <w:rPr>
          <w:rFonts w:ascii="Times New Roman" w:eastAsia="Times New Roman" w:hAnsi="Times New Roman" w:cs="Times New Roman"/>
          <w:b/>
          <w:sz w:val="28"/>
          <w:szCs w:val="28"/>
        </w:rPr>
      </w:pPr>
      <w:r w:rsidRPr="007C638E">
        <w:rPr>
          <w:rFonts w:ascii="Times New Roman" w:eastAsia="Times New Roman" w:hAnsi="Times New Roman" w:cs="Times New Roman"/>
          <w:b/>
          <w:sz w:val="28"/>
          <w:szCs w:val="28"/>
        </w:rPr>
        <w:t>7. Рекомендации по выполнению НИР, в том числе список тем, предлагаемых кафедрой:</w:t>
      </w:r>
    </w:p>
    <w:p w:rsidR="00F6535D" w:rsidRPr="00EB2E9B" w:rsidRDefault="00F6535D" w:rsidP="00435395">
      <w:pPr>
        <w:pStyle w:val="a5"/>
        <w:numPr>
          <w:ilvl w:val="0"/>
          <w:numId w:val="130"/>
        </w:numPr>
        <w:jc w:val="both"/>
        <w:rPr>
          <w:rFonts w:ascii="Times New Roman" w:hAnsi="Times New Roman" w:cs="Times New Roman"/>
          <w:sz w:val="28"/>
          <w:szCs w:val="28"/>
        </w:rPr>
      </w:pPr>
      <w:r w:rsidRPr="00EB2E9B">
        <w:rPr>
          <w:rFonts w:ascii="Times New Roman" w:hAnsi="Times New Roman" w:cs="Times New Roman"/>
          <w:sz w:val="28"/>
          <w:szCs w:val="28"/>
        </w:rPr>
        <w:t>Среднесписочная численность, порядок расчета</w:t>
      </w:r>
    </w:p>
    <w:p w:rsidR="00F6535D" w:rsidRPr="00EB2E9B" w:rsidRDefault="00F6535D" w:rsidP="00435395">
      <w:pPr>
        <w:pStyle w:val="a5"/>
        <w:numPr>
          <w:ilvl w:val="0"/>
          <w:numId w:val="130"/>
        </w:numPr>
        <w:jc w:val="both"/>
        <w:rPr>
          <w:rFonts w:ascii="Times New Roman" w:hAnsi="Times New Roman" w:cs="Times New Roman"/>
          <w:sz w:val="28"/>
          <w:szCs w:val="28"/>
        </w:rPr>
      </w:pPr>
      <w:r w:rsidRPr="00EB2E9B">
        <w:rPr>
          <w:rFonts w:ascii="Times New Roman" w:hAnsi="Times New Roman" w:cs="Times New Roman"/>
          <w:sz w:val="28"/>
          <w:szCs w:val="28"/>
        </w:rPr>
        <w:t>Показатели использования трудовых ресурсов</w:t>
      </w:r>
    </w:p>
    <w:p w:rsidR="00F6535D" w:rsidRDefault="00F6535D" w:rsidP="00F6535D">
      <w:pPr>
        <w:spacing w:after="0" w:line="240" w:lineRule="auto"/>
        <w:ind w:firstLine="851"/>
        <w:jc w:val="both"/>
        <w:rPr>
          <w:rFonts w:ascii="Times New Roman" w:eastAsia="Times New Roman" w:hAnsi="Times New Roman" w:cs="Times New Roman"/>
          <w:b/>
          <w:sz w:val="28"/>
          <w:szCs w:val="28"/>
        </w:rPr>
      </w:pPr>
    </w:p>
    <w:p w:rsidR="00F6535D" w:rsidRDefault="00F6535D" w:rsidP="00F6535D">
      <w:pPr>
        <w:spacing w:after="0" w:line="240" w:lineRule="auto"/>
        <w:ind w:firstLine="851"/>
        <w:jc w:val="both"/>
        <w:rPr>
          <w:rFonts w:ascii="Times New Roman" w:eastAsia="Times New Roman" w:hAnsi="Times New Roman" w:cs="Times New Roman"/>
          <w:b/>
          <w:sz w:val="28"/>
          <w:szCs w:val="28"/>
        </w:rPr>
      </w:pPr>
      <w:r w:rsidRPr="007C638E">
        <w:rPr>
          <w:rFonts w:ascii="Times New Roman" w:eastAsia="Times New Roman" w:hAnsi="Times New Roman" w:cs="Times New Roman"/>
          <w:b/>
          <w:sz w:val="28"/>
          <w:szCs w:val="28"/>
        </w:rPr>
        <w:t>8. Рекомендованная литература по теме занятия:</w:t>
      </w:r>
    </w:p>
    <w:p w:rsidR="00F6535D" w:rsidRDefault="00F6535D" w:rsidP="00F6535D">
      <w:pPr>
        <w:spacing w:after="0" w:line="240" w:lineRule="auto"/>
        <w:jc w:val="center"/>
        <w:rPr>
          <w:rFonts w:ascii="Times New Roman" w:hAnsi="Times New Roman" w:cs="Times New Roman"/>
          <w:b/>
          <w:sz w:val="28"/>
          <w:szCs w:val="28"/>
        </w:rPr>
      </w:pPr>
    </w:p>
    <w:p w:rsidR="00F6535D" w:rsidRPr="00C2656B" w:rsidRDefault="00F6535D" w:rsidP="00F6535D">
      <w:pPr>
        <w:spacing w:after="0" w:line="240" w:lineRule="auto"/>
        <w:jc w:val="center"/>
        <w:rPr>
          <w:rFonts w:ascii="Times New Roman" w:hAnsi="Times New Roman" w:cs="Times New Roman"/>
          <w:b/>
          <w:sz w:val="28"/>
          <w:szCs w:val="28"/>
        </w:rPr>
      </w:pPr>
      <w:r w:rsidRPr="00C2656B">
        <w:rPr>
          <w:rFonts w:ascii="Times New Roman" w:hAnsi="Times New Roman" w:cs="Times New Roman"/>
          <w:b/>
          <w:sz w:val="28"/>
          <w:szCs w:val="28"/>
        </w:rPr>
        <w:t>Основная литература</w:t>
      </w:r>
    </w:p>
    <w:p w:rsidR="00F6535D" w:rsidRPr="00C2656B" w:rsidRDefault="00F6535D" w:rsidP="00F6535D">
      <w:pPr>
        <w:spacing w:after="0" w:line="240" w:lineRule="auto"/>
        <w:jc w:val="center"/>
        <w:rPr>
          <w:rFonts w:ascii="Times New Roman" w:hAnsi="Times New Roman" w:cs="Times New Roman"/>
          <w:b/>
          <w:sz w:val="28"/>
          <w:szCs w:val="28"/>
        </w:rPr>
      </w:pPr>
    </w:p>
    <w:tbl>
      <w:tblPr>
        <w:tblW w:w="9611" w:type="dxa"/>
        <w:tblInd w:w="-5" w:type="dxa"/>
        <w:tblLayout w:type="fixed"/>
        <w:tblLook w:val="0000" w:firstRow="0" w:lastRow="0" w:firstColumn="0" w:lastColumn="0" w:noHBand="0" w:noVBand="0"/>
      </w:tblPr>
      <w:tblGrid>
        <w:gridCol w:w="539"/>
        <w:gridCol w:w="2551"/>
        <w:gridCol w:w="1985"/>
        <w:gridCol w:w="1984"/>
        <w:gridCol w:w="1418"/>
        <w:gridCol w:w="1134"/>
      </w:tblGrid>
      <w:tr w:rsidR="00F6535D" w:rsidRPr="00C2656B" w:rsidTr="00F6535D">
        <w:tc>
          <w:tcPr>
            <w:tcW w:w="539" w:type="dxa"/>
            <w:vMerge w:val="restart"/>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ind w:left="-57" w:right="-57"/>
              <w:jc w:val="center"/>
              <w:rPr>
                <w:rFonts w:ascii="Times New Roman" w:hAnsi="Times New Roman" w:cs="Times New Roman"/>
                <w:b/>
                <w:sz w:val="24"/>
                <w:szCs w:val="24"/>
              </w:rPr>
            </w:pPr>
            <w:r w:rsidRPr="00C2656B">
              <w:rPr>
                <w:rFonts w:ascii="Times New Roman" w:hAnsi="Times New Roman" w:cs="Times New Roman"/>
                <w:b/>
                <w:sz w:val="24"/>
                <w:szCs w:val="24"/>
              </w:rPr>
              <w:t>№ п/п</w:t>
            </w:r>
          </w:p>
        </w:tc>
        <w:tc>
          <w:tcPr>
            <w:tcW w:w="2551" w:type="dxa"/>
            <w:vMerge w:val="restart"/>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Наименование, вид издания</w:t>
            </w:r>
          </w:p>
        </w:tc>
        <w:tc>
          <w:tcPr>
            <w:tcW w:w="1985" w:type="dxa"/>
            <w:vMerge w:val="restart"/>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ind w:left="-57" w:right="-57"/>
              <w:jc w:val="center"/>
              <w:rPr>
                <w:rFonts w:ascii="Times New Roman" w:hAnsi="Times New Roman" w:cs="Times New Roman"/>
                <w:b/>
                <w:sz w:val="24"/>
                <w:szCs w:val="24"/>
              </w:rPr>
            </w:pPr>
            <w:r w:rsidRPr="00C2656B">
              <w:rPr>
                <w:rFonts w:ascii="Times New Roman" w:hAnsi="Times New Roman" w:cs="Times New Roman"/>
                <w:b/>
                <w:sz w:val="24"/>
                <w:szCs w:val="24"/>
              </w:rPr>
              <w:t>Автор (–ы), составитель (-и), редактор (-ы)</w:t>
            </w:r>
          </w:p>
        </w:tc>
        <w:tc>
          <w:tcPr>
            <w:tcW w:w="1984" w:type="dxa"/>
            <w:vMerge w:val="restart"/>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Место издания, издательство, год</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Кол-во экземпляров</w:t>
            </w:r>
          </w:p>
        </w:tc>
      </w:tr>
      <w:tr w:rsidR="00F6535D" w:rsidRPr="00C2656B" w:rsidTr="00F6535D">
        <w:tc>
          <w:tcPr>
            <w:tcW w:w="539" w:type="dxa"/>
            <w:vMerge/>
            <w:tcBorders>
              <w:top w:val="single" w:sz="4" w:space="0" w:color="000000"/>
              <w:left w:val="single" w:sz="4" w:space="0" w:color="000000"/>
              <w:bottom w:val="single" w:sz="4" w:space="0" w:color="000000"/>
            </w:tcBorders>
            <w:shd w:val="clear" w:color="auto" w:fill="auto"/>
            <w:vAlign w:val="center"/>
          </w:tcPr>
          <w:p w:rsidR="00F6535D" w:rsidRPr="00C2656B" w:rsidRDefault="00F6535D" w:rsidP="00F6535D">
            <w:pPr>
              <w:snapToGrid w:val="0"/>
              <w:spacing w:after="0" w:line="240" w:lineRule="auto"/>
              <w:rPr>
                <w:rFonts w:ascii="Times New Roman" w:hAnsi="Times New Roman" w:cs="Times New Roman"/>
                <w:b/>
                <w:sz w:val="24"/>
                <w:szCs w:val="24"/>
              </w:rPr>
            </w:pPr>
          </w:p>
        </w:tc>
        <w:tc>
          <w:tcPr>
            <w:tcW w:w="2551" w:type="dxa"/>
            <w:vMerge/>
            <w:tcBorders>
              <w:top w:val="single" w:sz="4" w:space="0" w:color="000000"/>
              <w:left w:val="single" w:sz="4" w:space="0" w:color="000000"/>
              <w:bottom w:val="single" w:sz="4" w:space="0" w:color="000000"/>
            </w:tcBorders>
            <w:shd w:val="clear" w:color="auto" w:fill="auto"/>
            <w:vAlign w:val="center"/>
          </w:tcPr>
          <w:p w:rsidR="00F6535D" w:rsidRPr="00C2656B" w:rsidRDefault="00F6535D" w:rsidP="00F6535D">
            <w:pPr>
              <w:snapToGrid w:val="0"/>
              <w:spacing w:after="0" w:line="240" w:lineRule="auto"/>
              <w:jc w:val="center"/>
              <w:rPr>
                <w:rFonts w:ascii="Times New Roman" w:hAnsi="Times New Roman" w:cs="Times New Roman"/>
                <w:b/>
                <w:sz w:val="24"/>
                <w:szCs w:val="24"/>
              </w:rPr>
            </w:pPr>
          </w:p>
        </w:tc>
        <w:tc>
          <w:tcPr>
            <w:tcW w:w="1985" w:type="dxa"/>
            <w:vMerge/>
            <w:tcBorders>
              <w:top w:val="single" w:sz="4" w:space="0" w:color="000000"/>
              <w:left w:val="single" w:sz="4" w:space="0" w:color="000000"/>
              <w:bottom w:val="single" w:sz="4" w:space="0" w:color="000000"/>
            </w:tcBorders>
            <w:shd w:val="clear" w:color="auto" w:fill="auto"/>
            <w:vAlign w:val="center"/>
          </w:tcPr>
          <w:p w:rsidR="00F6535D" w:rsidRPr="00C2656B" w:rsidRDefault="00F6535D" w:rsidP="00F6535D">
            <w:pPr>
              <w:snapToGrid w:val="0"/>
              <w:spacing w:after="0" w:line="240" w:lineRule="auto"/>
              <w:jc w:val="center"/>
              <w:rPr>
                <w:rFonts w:ascii="Times New Roman" w:hAnsi="Times New Roman" w:cs="Times New Roman"/>
                <w:b/>
                <w:sz w:val="24"/>
                <w:szCs w:val="24"/>
              </w:rPr>
            </w:pPr>
          </w:p>
        </w:tc>
        <w:tc>
          <w:tcPr>
            <w:tcW w:w="1984" w:type="dxa"/>
            <w:vMerge/>
            <w:tcBorders>
              <w:top w:val="single" w:sz="4" w:space="0" w:color="000000"/>
              <w:left w:val="single" w:sz="4" w:space="0" w:color="000000"/>
              <w:bottom w:val="single" w:sz="4" w:space="0" w:color="000000"/>
            </w:tcBorders>
            <w:shd w:val="clear" w:color="auto" w:fill="auto"/>
            <w:vAlign w:val="center"/>
          </w:tcPr>
          <w:p w:rsidR="00F6535D" w:rsidRPr="00C2656B" w:rsidRDefault="00F6535D" w:rsidP="00F6535D">
            <w:pPr>
              <w:snapToGrid w:val="0"/>
              <w:spacing w:after="0" w:line="240" w:lineRule="auto"/>
              <w:jc w:val="center"/>
              <w:rPr>
                <w:rFonts w:ascii="Times New Roman" w:hAnsi="Times New Roman" w:cs="Times New Roman"/>
                <w:b/>
                <w:sz w:val="24"/>
                <w:szCs w:val="24"/>
              </w:rPr>
            </w:pPr>
          </w:p>
        </w:tc>
        <w:tc>
          <w:tcPr>
            <w:tcW w:w="1418"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ind w:left="-57" w:right="-57"/>
              <w:jc w:val="center"/>
              <w:rPr>
                <w:rFonts w:ascii="Times New Roman" w:hAnsi="Times New Roman" w:cs="Times New Roman"/>
                <w:b/>
                <w:sz w:val="24"/>
                <w:szCs w:val="24"/>
              </w:rPr>
            </w:pPr>
            <w:r w:rsidRPr="00C2656B">
              <w:rPr>
                <w:rFonts w:ascii="Times New Roman" w:hAnsi="Times New Roman" w:cs="Times New Roman"/>
                <w:b/>
                <w:sz w:val="24"/>
                <w:szCs w:val="24"/>
              </w:rPr>
              <w:t>в библиотеке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на кафедре</w:t>
            </w:r>
          </w:p>
        </w:tc>
      </w:tr>
      <w:tr w:rsidR="00F6535D" w:rsidRPr="00C2656B" w:rsidTr="00F6535D">
        <w:tc>
          <w:tcPr>
            <w:tcW w:w="539"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1</w:t>
            </w:r>
          </w:p>
        </w:tc>
        <w:tc>
          <w:tcPr>
            <w:tcW w:w="2551"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2</w:t>
            </w:r>
          </w:p>
        </w:tc>
        <w:tc>
          <w:tcPr>
            <w:tcW w:w="1985"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3</w:t>
            </w:r>
          </w:p>
        </w:tc>
        <w:tc>
          <w:tcPr>
            <w:tcW w:w="1984"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tabs>
                <w:tab w:val="left" w:pos="522"/>
              </w:tabs>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4</w:t>
            </w:r>
          </w:p>
        </w:tc>
        <w:tc>
          <w:tcPr>
            <w:tcW w:w="1418"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6</w:t>
            </w:r>
          </w:p>
        </w:tc>
      </w:tr>
      <w:tr w:rsidR="00F6535D" w:rsidRPr="00C2656B" w:rsidTr="00F6535D">
        <w:trPr>
          <w:trHeight w:val="20"/>
        </w:trPr>
        <w:tc>
          <w:tcPr>
            <w:tcW w:w="539" w:type="dxa"/>
            <w:tcBorders>
              <w:top w:val="single" w:sz="4" w:space="0" w:color="000000"/>
              <w:left w:val="single" w:sz="4" w:space="0" w:color="000000"/>
              <w:bottom w:val="single" w:sz="4" w:space="0" w:color="000000"/>
            </w:tcBorders>
            <w:shd w:val="clear" w:color="auto" w:fill="auto"/>
          </w:tcPr>
          <w:p w:rsidR="00F6535D" w:rsidRPr="00C2656B" w:rsidRDefault="00F6535D" w:rsidP="00435395">
            <w:pPr>
              <w:numPr>
                <w:ilvl w:val="0"/>
                <w:numId w:val="129"/>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Управление и экономика фармации: учебник</w:t>
            </w:r>
          </w:p>
        </w:tc>
        <w:tc>
          <w:tcPr>
            <w:tcW w:w="1985"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ред. И. А. Наркевич</w:t>
            </w:r>
          </w:p>
        </w:tc>
        <w:tc>
          <w:tcPr>
            <w:tcW w:w="1984"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М.: ГЭОТАР-Медиа, 2017.</w:t>
            </w:r>
          </w:p>
        </w:tc>
        <w:tc>
          <w:tcPr>
            <w:tcW w:w="1418"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111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F6535D" w:rsidRPr="00C2656B" w:rsidTr="00F6535D">
        <w:trPr>
          <w:trHeight w:val="20"/>
        </w:trPr>
        <w:tc>
          <w:tcPr>
            <w:tcW w:w="539" w:type="dxa"/>
            <w:tcBorders>
              <w:top w:val="single" w:sz="4" w:space="0" w:color="000000"/>
              <w:left w:val="single" w:sz="4" w:space="0" w:color="000000"/>
              <w:bottom w:val="single" w:sz="4" w:space="0" w:color="000000"/>
            </w:tcBorders>
            <w:shd w:val="clear" w:color="auto" w:fill="auto"/>
          </w:tcPr>
          <w:p w:rsidR="00F6535D" w:rsidRPr="00C2656B" w:rsidRDefault="00F6535D" w:rsidP="00435395">
            <w:pPr>
              <w:numPr>
                <w:ilvl w:val="0"/>
                <w:numId w:val="129"/>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bdr w:val="none" w:sz="0" w:space="0" w:color="auto" w:frame="1"/>
              </w:rPr>
              <w:t>Экономика и управление в здравоохранении</w:t>
            </w:r>
            <w:r w:rsidRPr="00C2656B">
              <w:rPr>
                <w:rFonts w:ascii="Times New Roman" w:hAnsi="Times New Roman" w:cs="Times New Roman"/>
                <w:sz w:val="24"/>
                <w:szCs w:val="24"/>
              </w:rPr>
              <w:t> [Электронный ресурс] : учеб. и практикум для вузов. - Режим доступа: https://biblio-online.ru/viewer/A11637AE-DA4F-4894-B549-E01AB3BF9D93#</w:t>
            </w:r>
          </w:p>
        </w:tc>
        <w:tc>
          <w:tcPr>
            <w:tcW w:w="1985"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А. В. Решетников, Н. Г. Шамшурина, В. И. Шамшурин ; ред. А. В. Решетников</w:t>
            </w:r>
          </w:p>
        </w:tc>
        <w:tc>
          <w:tcPr>
            <w:tcW w:w="1984"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М.: Юрайт , 2018.</w:t>
            </w:r>
          </w:p>
        </w:tc>
        <w:tc>
          <w:tcPr>
            <w:tcW w:w="1418"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 Юрайт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bl>
    <w:p w:rsidR="00F6535D" w:rsidRPr="00C2656B" w:rsidRDefault="00F6535D" w:rsidP="00F6535D">
      <w:pPr>
        <w:spacing w:after="0" w:line="240" w:lineRule="auto"/>
        <w:jc w:val="both"/>
        <w:rPr>
          <w:rFonts w:ascii="Times New Roman" w:hAnsi="Times New Roman" w:cs="Times New Roman"/>
          <w:b/>
          <w:sz w:val="24"/>
          <w:szCs w:val="24"/>
        </w:rPr>
      </w:pPr>
    </w:p>
    <w:p w:rsidR="00F6535D" w:rsidRPr="00C2656B" w:rsidRDefault="00F6535D" w:rsidP="00F6535D">
      <w:pPr>
        <w:spacing w:after="0" w:line="240" w:lineRule="auto"/>
        <w:jc w:val="center"/>
        <w:rPr>
          <w:rFonts w:ascii="Times New Roman" w:hAnsi="Times New Roman" w:cs="Times New Roman"/>
          <w:b/>
          <w:sz w:val="28"/>
          <w:szCs w:val="28"/>
        </w:rPr>
      </w:pPr>
      <w:r w:rsidRPr="00C2656B">
        <w:rPr>
          <w:rFonts w:ascii="Times New Roman" w:hAnsi="Times New Roman" w:cs="Times New Roman"/>
          <w:b/>
          <w:sz w:val="28"/>
          <w:szCs w:val="28"/>
        </w:rPr>
        <w:t>Дополнительная литература</w:t>
      </w:r>
    </w:p>
    <w:p w:rsidR="00F6535D" w:rsidRPr="00C2656B" w:rsidRDefault="00F6535D" w:rsidP="00F6535D">
      <w:pPr>
        <w:spacing w:after="0" w:line="240" w:lineRule="auto"/>
        <w:jc w:val="center"/>
        <w:rPr>
          <w:rFonts w:ascii="Times New Roman" w:hAnsi="Times New Roman" w:cs="Times New Roman"/>
          <w:b/>
          <w:sz w:val="24"/>
          <w:szCs w:val="24"/>
        </w:rPr>
      </w:pPr>
    </w:p>
    <w:tbl>
      <w:tblPr>
        <w:tblW w:w="9611" w:type="dxa"/>
        <w:tblInd w:w="-5" w:type="dxa"/>
        <w:tblLayout w:type="fixed"/>
        <w:tblLook w:val="0000" w:firstRow="0" w:lastRow="0" w:firstColumn="0" w:lastColumn="0" w:noHBand="0" w:noVBand="0"/>
      </w:tblPr>
      <w:tblGrid>
        <w:gridCol w:w="539"/>
        <w:gridCol w:w="2551"/>
        <w:gridCol w:w="1985"/>
        <w:gridCol w:w="1984"/>
        <w:gridCol w:w="1418"/>
        <w:gridCol w:w="1134"/>
      </w:tblGrid>
      <w:tr w:rsidR="00F6535D" w:rsidRPr="00C2656B" w:rsidTr="00F6535D">
        <w:tc>
          <w:tcPr>
            <w:tcW w:w="539" w:type="dxa"/>
            <w:vMerge w:val="restart"/>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ind w:left="-57" w:right="-57"/>
              <w:jc w:val="center"/>
              <w:rPr>
                <w:rFonts w:ascii="Times New Roman" w:hAnsi="Times New Roman" w:cs="Times New Roman"/>
                <w:b/>
                <w:sz w:val="24"/>
                <w:szCs w:val="24"/>
              </w:rPr>
            </w:pPr>
            <w:r w:rsidRPr="00C2656B">
              <w:rPr>
                <w:rFonts w:ascii="Times New Roman" w:hAnsi="Times New Roman" w:cs="Times New Roman"/>
                <w:b/>
                <w:sz w:val="24"/>
                <w:szCs w:val="24"/>
              </w:rPr>
              <w:t>№ п/п</w:t>
            </w:r>
          </w:p>
        </w:tc>
        <w:tc>
          <w:tcPr>
            <w:tcW w:w="2551" w:type="dxa"/>
            <w:vMerge w:val="restart"/>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Наименование, вид издания</w:t>
            </w:r>
          </w:p>
        </w:tc>
        <w:tc>
          <w:tcPr>
            <w:tcW w:w="1985" w:type="dxa"/>
            <w:vMerge w:val="restart"/>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ind w:left="-57" w:right="-57"/>
              <w:jc w:val="center"/>
              <w:rPr>
                <w:rFonts w:ascii="Times New Roman" w:hAnsi="Times New Roman" w:cs="Times New Roman"/>
                <w:b/>
                <w:sz w:val="24"/>
                <w:szCs w:val="24"/>
              </w:rPr>
            </w:pPr>
            <w:r w:rsidRPr="00C2656B">
              <w:rPr>
                <w:rFonts w:ascii="Times New Roman" w:hAnsi="Times New Roman" w:cs="Times New Roman"/>
                <w:b/>
                <w:sz w:val="24"/>
                <w:szCs w:val="24"/>
              </w:rPr>
              <w:t>Автор (–ы), составитель (-и), редактор (-ы)</w:t>
            </w:r>
          </w:p>
        </w:tc>
        <w:tc>
          <w:tcPr>
            <w:tcW w:w="1984" w:type="dxa"/>
            <w:vMerge w:val="restart"/>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Место издания, издательство, год</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Кол-во экземпляров</w:t>
            </w:r>
          </w:p>
        </w:tc>
      </w:tr>
      <w:tr w:rsidR="00F6535D" w:rsidRPr="00C2656B" w:rsidTr="00F6535D">
        <w:tc>
          <w:tcPr>
            <w:tcW w:w="539" w:type="dxa"/>
            <w:vMerge/>
            <w:tcBorders>
              <w:top w:val="single" w:sz="4" w:space="0" w:color="000000"/>
              <w:left w:val="single" w:sz="4" w:space="0" w:color="000000"/>
              <w:bottom w:val="single" w:sz="4" w:space="0" w:color="000000"/>
            </w:tcBorders>
            <w:shd w:val="clear" w:color="auto" w:fill="auto"/>
            <w:vAlign w:val="center"/>
          </w:tcPr>
          <w:p w:rsidR="00F6535D" w:rsidRPr="00C2656B" w:rsidRDefault="00F6535D" w:rsidP="00F6535D">
            <w:pPr>
              <w:snapToGrid w:val="0"/>
              <w:spacing w:after="0" w:line="240" w:lineRule="auto"/>
              <w:rPr>
                <w:rFonts w:ascii="Times New Roman" w:hAnsi="Times New Roman" w:cs="Times New Roman"/>
                <w:b/>
                <w:sz w:val="24"/>
                <w:szCs w:val="24"/>
              </w:rPr>
            </w:pPr>
          </w:p>
        </w:tc>
        <w:tc>
          <w:tcPr>
            <w:tcW w:w="2551" w:type="dxa"/>
            <w:vMerge/>
            <w:tcBorders>
              <w:top w:val="single" w:sz="4" w:space="0" w:color="000000"/>
              <w:left w:val="single" w:sz="4" w:space="0" w:color="000000"/>
              <w:bottom w:val="single" w:sz="4" w:space="0" w:color="000000"/>
            </w:tcBorders>
            <w:shd w:val="clear" w:color="auto" w:fill="auto"/>
            <w:vAlign w:val="center"/>
          </w:tcPr>
          <w:p w:rsidR="00F6535D" w:rsidRPr="00C2656B" w:rsidRDefault="00F6535D" w:rsidP="00F6535D">
            <w:pPr>
              <w:snapToGrid w:val="0"/>
              <w:spacing w:after="0" w:line="240" w:lineRule="auto"/>
              <w:jc w:val="center"/>
              <w:rPr>
                <w:rFonts w:ascii="Times New Roman" w:hAnsi="Times New Roman" w:cs="Times New Roman"/>
                <w:b/>
                <w:sz w:val="24"/>
                <w:szCs w:val="24"/>
              </w:rPr>
            </w:pPr>
          </w:p>
        </w:tc>
        <w:tc>
          <w:tcPr>
            <w:tcW w:w="1985" w:type="dxa"/>
            <w:vMerge/>
            <w:tcBorders>
              <w:top w:val="single" w:sz="4" w:space="0" w:color="000000"/>
              <w:left w:val="single" w:sz="4" w:space="0" w:color="000000"/>
              <w:bottom w:val="single" w:sz="4" w:space="0" w:color="000000"/>
            </w:tcBorders>
            <w:shd w:val="clear" w:color="auto" w:fill="auto"/>
            <w:vAlign w:val="center"/>
          </w:tcPr>
          <w:p w:rsidR="00F6535D" w:rsidRPr="00C2656B" w:rsidRDefault="00F6535D" w:rsidP="00F6535D">
            <w:pPr>
              <w:snapToGrid w:val="0"/>
              <w:spacing w:after="0" w:line="240" w:lineRule="auto"/>
              <w:jc w:val="center"/>
              <w:rPr>
                <w:rFonts w:ascii="Times New Roman" w:hAnsi="Times New Roman" w:cs="Times New Roman"/>
                <w:b/>
                <w:sz w:val="24"/>
                <w:szCs w:val="24"/>
              </w:rPr>
            </w:pPr>
          </w:p>
        </w:tc>
        <w:tc>
          <w:tcPr>
            <w:tcW w:w="1984" w:type="dxa"/>
            <w:vMerge/>
            <w:tcBorders>
              <w:top w:val="single" w:sz="4" w:space="0" w:color="000000"/>
              <w:left w:val="single" w:sz="4" w:space="0" w:color="000000"/>
              <w:bottom w:val="single" w:sz="4" w:space="0" w:color="000000"/>
            </w:tcBorders>
            <w:shd w:val="clear" w:color="auto" w:fill="auto"/>
            <w:vAlign w:val="center"/>
          </w:tcPr>
          <w:p w:rsidR="00F6535D" w:rsidRPr="00C2656B" w:rsidRDefault="00F6535D" w:rsidP="00F6535D">
            <w:pPr>
              <w:snapToGrid w:val="0"/>
              <w:spacing w:after="0" w:line="240" w:lineRule="auto"/>
              <w:jc w:val="center"/>
              <w:rPr>
                <w:rFonts w:ascii="Times New Roman" w:hAnsi="Times New Roman" w:cs="Times New Roman"/>
                <w:b/>
                <w:sz w:val="24"/>
                <w:szCs w:val="24"/>
              </w:rPr>
            </w:pPr>
          </w:p>
        </w:tc>
        <w:tc>
          <w:tcPr>
            <w:tcW w:w="1418"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ind w:left="-57" w:right="-57"/>
              <w:jc w:val="center"/>
              <w:rPr>
                <w:rFonts w:ascii="Times New Roman" w:hAnsi="Times New Roman" w:cs="Times New Roman"/>
                <w:b/>
                <w:sz w:val="24"/>
                <w:szCs w:val="24"/>
              </w:rPr>
            </w:pPr>
            <w:r w:rsidRPr="00C2656B">
              <w:rPr>
                <w:rFonts w:ascii="Times New Roman" w:hAnsi="Times New Roman" w:cs="Times New Roman"/>
                <w:b/>
                <w:sz w:val="24"/>
                <w:szCs w:val="24"/>
              </w:rPr>
              <w:t>в библиотеке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на кафедре</w:t>
            </w:r>
          </w:p>
        </w:tc>
      </w:tr>
      <w:tr w:rsidR="00F6535D" w:rsidRPr="00C2656B" w:rsidTr="00F6535D">
        <w:tc>
          <w:tcPr>
            <w:tcW w:w="539"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1</w:t>
            </w:r>
          </w:p>
        </w:tc>
        <w:tc>
          <w:tcPr>
            <w:tcW w:w="2551"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2</w:t>
            </w:r>
          </w:p>
        </w:tc>
        <w:tc>
          <w:tcPr>
            <w:tcW w:w="1985"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3</w:t>
            </w:r>
          </w:p>
        </w:tc>
        <w:tc>
          <w:tcPr>
            <w:tcW w:w="1984"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tabs>
                <w:tab w:val="left" w:pos="522"/>
              </w:tabs>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4</w:t>
            </w:r>
          </w:p>
        </w:tc>
        <w:tc>
          <w:tcPr>
            <w:tcW w:w="1418"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6</w:t>
            </w:r>
          </w:p>
        </w:tc>
      </w:tr>
      <w:tr w:rsidR="00F6535D" w:rsidRPr="00C2656B" w:rsidTr="00F6535D">
        <w:trPr>
          <w:trHeight w:val="20"/>
        </w:trPr>
        <w:tc>
          <w:tcPr>
            <w:tcW w:w="539" w:type="dxa"/>
            <w:tcBorders>
              <w:top w:val="single" w:sz="4" w:space="0" w:color="000000"/>
              <w:left w:val="single" w:sz="4" w:space="0" w:color="000000"/>
              <w:bottom w:val="single" w:sz="4" w:space="0" w:color="000000"/>
            </w:tcBorders>
            <w:shd w:val="clear" w:color="auto" w:fill="auto"/>
          </w:tcPr>
          <w:p w:rsidR="00F6535D" w:rsidRPr="00C2656B" w:rsidRDefault="00F6535D" w:rsidP="00435395">
            <w:pPr>
              <w:numPr>
                <w:ilvl w:val="0"/>
                <w:numId w:val="129"/>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Государственная фармакопея Российской Федерации [Электронный ресурс]. Т. 1.. - Режим доступа: http://femb.ru/feml</w:t>
            </w:r>
          </w:p>
        </w:tc>
        <w:tc>
          <w:tcPr>
            <w:tcW w:w="1985"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М. : [Б. и.], 2015.</w:t>
            </w:r>
          </w:p>
        </w:tc>
        <w:tc>
          <w:tcPr>
            <w:tcW w:w="1418"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 КрасГМУ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F6535D" w:rsidRPr="00C2656B" w:rsidTr="00F6535D">
        <w:trPr>
          <w:trHeight w:val="20"/>
        </w:trPr>
        <w:tc>
          <w:tcPr>
            <w:tcW w:w="539" w:type="dxa"/>
            <w:tcBorders>
              <w:top w:val="single" w:sz="4" w:space="0" w:color="000000"/>
              <w:left w:val="single" w:sz="4" w:space="0" w:color="000000"/>
              <w:bottom w:val="single" w:sz="4" w:space="0" w:color="000000"/>
            </w:tcBorders>
            <w:shd w:val="clear" w:color="auto" w:fill="auto"/>
          </w:tcPr>
          <w:p w:rsidR="00F6535D" w:rsidRPr="00C2656B" w:rsidRDefault="00F6535D" w:rsidP="00435395">
            <w:pPr>
              <w:numPr>
                <w:ilvl w:val="0"/>
                <w:numId w:val="129"/>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Государственная фармакопея Российской Федерации [Электронный ресурс]. Т. 2.. - Режим доступа: http://femb.ru/feml</w:t>
            </w:r>
          </w:p>
        </w:tc>
        <w:tc>
          <w:tcPr>
            <w:tcW w:w="1985"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М. : [Б. и.], 2015.</w:t>
            </w:r>
          </w:p>
        </w:tc>
        <w:tc>
          <w:tcPr>
            <w:tcW w:w="1418"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 КрасГМУ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F6535D" w:rsidRPr="00C2656B" w:rsidTr="00F6535D">
        <w:trPr>
          <w:trHeight w:val="20"/>
        </w:trPr>
        <w:tc>
          <w:tcPr>
            <w:tcW w:w="539" w:type="dxa"/>
            <w:tcBorders>
              <w:top w:val="single" w:sz="4" w:space="0" w:color="000000"/>
              <w:left w:val="single" w:sz="4" w:space="0" w:color="000000"/>
              <w:bottom w:val="single" w:sz="4" w:space="0" w:color="000000"/>
            </w:tcBorders>
            <w:shd w:val="clear" w:color="auto" w:fill="auto"/>
          </w:tcPr>
          <w:p w:rsidR="00F6535D" w:rsidRPr="00C2656B" w:rsidRDefault="00F6535D" w:rsidP="00435395">
            <w:pPr>
              <w:numPr>
                <w:ilvl w:val="0"/>
                <w:numId w:val="129"/>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Государственная фармакопея Российской Федерации [Электронный ресурс]. Т. 3.. - Режим доступа: http://femb.ru/feml</w:t>
            </w:r>
          </w:p>
        </w:tc>
        <w:tc>
          <w:tcPr>
            <w:tcW w:w="1985"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М. : [Б. и.], 2015.</w:t>
            </w:r>
          </w:p>
        </w:tc>
        <w:tc>
          <w:tcPr>
            <w:tcW w:w="1418"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 КрасГМУ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F6535D" w:rsidRPr="00C2656B" w:rsidTr="00F6535D">
        <w:trPr>
          <w:trHeight w:val="20"/>
        </w:trPr>
        <w:tc>
          <w:tcPr>
            <w:tcW w:w="539" w:type="dxa"/>
            <w:tcBorders>
              <w:top w:val="single" w:sz="4" w:space="0" w:color="000000"/>
              <w:left w:val="single" w:sz="4" w:space="0" w:color="000000"/>
              <w:bottom w:val="single" w:sz="4" w:space="0" w:color="000000"/>
            </w:tcBorders>
            <w:shd w:val="clear" w:color="auto" w:fill="auto"/>
          </w:tcPr>
          <w:p w:rsidR="00F6535D" w:rsidRPr="00C2656B" w:rsidRDefault="00F6535D" w:rsidP="00435395">
            <w:pPr>
              <w:numPr>
                <w:ilvl w:val="0"/>
                <w:numId w:val="129"/>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Общественное здоровье и здравоохранение, экономика здравоохранения [Электронный ресурс] : учеб. для вузов. Т. 1.. - Режим доступа: http://www.studmedlib.ru/ru/book/ISBN9785970424148.html</w:t>
            </w:r>
          </w:p>
        </w:tc>
        <w:tc>
          <w:tcPr>
            <w:tcW w:w="1985"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ред. В. З. Кучеренко</w:t>
            </w:r>
          </w:p>
        </w:tc>
        <w:tc>
          <w:tcPr>
            <w:tcW w:w="1984"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М. : ГЭОТАР-Медиа, 2013.</w:t>
            </w:r>
          </w:p>
        </w:tc>
        <w:tc>
          <w:tcPr>
            <w:tcW w:w="1418"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 Консультант студента (ВУЗ)</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F6535D" w:rsidRPr="00C2656B" w:rsidTr="00F6535D">
        <w:trPr>
          <w:trHeight w:val="20"/>
        </w:trPr>
        <w:tc>
          <w:tcPr>
            <w:tcW w:w="539" w:type="dxa"/>
            <w:tcBorders>
              <w:top w:val="single" w:sz="4" w:space="0" w:color="000000"/>
              <w:left w:val="single" w:sz="4" w:space="0" w:color="000000"/>
              <w:bottom w:val="single" w:sz="4" w:space="0" w:color="000000"/>
            </w:tcBorders>
            <w:shd w:val="clear" w:color="auto" w:fill="auto"/>
          </w:tcPr>
          <w:p w:rsidR="00F6535D" w:rsidRPr="00C2656B" w:rsidRDefault="00F6535D" w:rsidP="00435395">
            <w:pPr>
              <w:numPr>
                <w:ilvl w:val="0"/>
                <w:numId w:val="129"/>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Общественное здоровье и здравоохранение, экономика здравоохранения [Электронный ресурс] : учеб. для вузов. Т. 2.. - Режим доступа: http://www.studmedlib.ru/ru/book/ISBN9785970424155.html</w:t>
            </w:r>
          </w:p>
        </w:tc>
        <w:tc>
          <w:tcPr>
            <w:tcW w:w="1985"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ред. В. З. Кучеренко</w:t>
            </w:r>
          </w:p>
        </w:tc>
        <w:tc>
          <w:tcPr>
            <w:tcW w:w="1984"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М. : ГЭОТАР-Медиа, 2013.</w:t>
            </w:r>
          </w:p>
        </w:tc>
        <w:tc>
          <w:tcPr>
            <w:tcW w:w="1418"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 Консультант студента (ВУЗ)</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F6535D" w:rsidRPr="00C2656B" w:rsidTr="00F6535D">
        <w:trPr>
          <w:trHeight w:val="20"/>
        </w:trPr>
        <w:tc>
          <w:tcPr>
            <w:tcW w:w="539" w:type="dxa"/>
            <w:tcBorders>
              <w:top w:val="single" w:sz="4" w:space="0" w:color="000000"/>
              <w:left w:val="single" w:sz="4" w:space="0" w:color="000000"/>
              <w:bottom w:val="single" w:sz="4" w:space="0" w:color="000000"/>
            </w:tcBorders>
            <w:shd w:val="clear" w:color="auto" w:fill="auto"/>
          </w:tcPr>
          <w:p w:rsidR="00F6535D" w:rsidRPr="00C2656B" w:rsidRDefault="00F6535D" w:rsidP="00435395">
            <w:pPr>
              <w:numPr>
                <w:ilvl w:val="0"/>
                <w:numId w:val="129"/>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Экономика аптечной организации [Электронный ресурс] : учеб. пособие для студентов очной и заочной форм обучения, обучающихся по специальности 060301 - Фармация. - Режим доступа: http://krasgmu.vmede.ru/index.php?page[common]=elib&amp;cat=&amp;res_id=55131</w:t>
            </w:r>
          </w:p>
        </w:tc>
        <w:tc>
          <w:tcPr>
            <w:tcW w:w="1985"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В. В. Богданов, Л. А. Лунева, В. С. Чавырь [и др.]</w:t>
            </w:r>
          </w:p>
        </w:tc>
        <w:tc>
          <w:tcPr>
            <w:tcW w:w="1984"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Красноярск : КрасГМУ, 2015.</w:t>
            </w:r>
          </w:p>
        </w:tc>
        <w:tc>
          <w:tcPr>
            <w:tcW w:w="1418"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 КрасГМУ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F6535D" w:rsidRPr="00C2656B" w:rsidTr="00F6535D">
        <w:trPr>
          <w:trHeight w:val="20"/>
        </w:trPr>
        <w:tc>
          <w:tcPr>
            <w:tcW w:w="539" w:type="dxa"/>
            <w:tcBorders>
              <w:top w:val="single" w:sz="4" w:space="0" w:color="000000"/>
              <w:left w:val="single" w:sz="4" w:space="0" w:color="000000"/>
              <w:bottom w:val="single" w:sz="4" w:space="0" w:color="000000"/>
            </w:tcBorders>
            <w:shd w:val="clear" w:color="auto" w:fill="auto"/>
          </w:tcPr>
          <w:p w:rsidR="00F6535D" w:rsidRPr="00C2656B" w:rsidRDefault="00F6535D" w:rsidP="00435395">
            <w:pPr>
              <w:numPr>
                <w:ilvl w:val="0"/>
                <w:numId w:val="129"/>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Экономика аптечной организации [Электронный ресурс] : учеб. пособие. - Режим доступа: http://krasgmu.vmede.ru/index.php?page[common]=elib&amp;cat=&amp;res_id=60852</w:t>
            </w:r>
          </w:p>
        </w:tc>
        <w:tc>
          <w:tcPr>
            <w:tcW w:w="1985"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В. В. Богданов, Л. А. Лунева, В. С. Чавырь [и др.]</w:t>
            </w:r>
          </w:p>
        </w:tc>
        <w:tc>
          <w:tcPr>
            <w:tcW w:w="1984"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Красноярск : КрасГМУ, 2016.</w:t>
            </w:r>
          </w:p>
        </w:tc>
        <w:tc>
          <w:tcPr>
            <w:tcW w:w="1418"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 КрасГМУ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F6535D" w:rsidRPr="00C2656B" w:rsidTr="00F6535D">
        <w:trPr>
          <w:trHeight w:val="20"/>
        </w:trPr>
        <w:tc>
          <w:tcPr>
            <w:tcW w:w="539" w:type="dxa"/>
            <w:tcBorders>
              <w:top w:val="single" w:sz="4" w:space="0" w:color="000000"/>
              <w:left w:val="single" w:sz="4" w:space="0" w:color="000000"/>
              <w:bottom w:val="single" w:sz="4" w:space="0" w:color="000000"/>
            </w:tcBorders>
            <w:shd w:val="clear" w:color="auto" w:fill="auto"/>
          </w:tcPr>
          <w:p w:rsidR="00F6535D" w:rsidRPr="00C2656B" w:rsidRDefault="00F6535D" w:rsidP="00435395">
            <w:pPr>
              <w:numPr>
                <w:ilvl w:val="0"/>
                <w:numId w:val="129"/>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Экономика здравоохранения [Электронный ресурс] : учеб.-метод. пособие для системы доп. проф. образования. - Режим доступа: http://krasgmu.vmede.ru/index.php?page[common]=elib&amp;cat=&amp;res_id=59145</w:t>
            </w:r>
          </w:p>
        </w:tc>
        <w:tc>
          <w:tcPr>
            <w:tcW w:w="1985"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Т. Д. Морозова, Е. А. Юрьева, Е. В. Таптыгина [и др.]</w:t>
            </w:r>
          </w:p>
        </w:tc>
        <w:tc>
          <w:tcPr>
            <w:tcW w:w="1984"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Красноярск : КрасГМУ, 2016.</w:t>
            </w:r>
          </w:p>
        </w:tc>
        <w:tc>
          <w:tcPr>
            <w:tcW w:w="1418"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 КрасГМУ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F6535D" w:rsidRPr="00C2656B" w:rsidTr="00F6535D">
        <w:trPr>
          <w:trHeight w:val="20"/>
        </w:trPr>
        <w:tc>
          <w:tcPr>
            <w:tcW w:w="539" w:type="dxa"/>
            <w:tcBorders>
              <w:top w:val="single" w:sz="4" w:space="0" w:color="000000"/>
              <w:left w:val="single" w:sz="4" w:space="0" w:color="000000"/>
              <w:bottom w:val="single" w:sz="4" w:space="0" w:color="000000"/>
            </w:tcBorders>
            <w:shd w:val="clear" w:color="auto" w:fill="auto"/>
          </w:tcPr>
          <w:p w:rsidR="00F6535D" w:rsidRPr="00C2656B" w:rsidRDefault="00F6535D" w:rsidP="00435395">
            <w:pPr>
              <w:numPr>
                <w:ilvl w:val="0"/>
                <w:numId w:val="129"/>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Экономика здравоохранения : учебник</w:t>
            </w:r>
          </w:p>
        </w:tc>
        <w:tc>
          <w:tcPr>
            <w:tcW w:w="1985"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А. В. Решетников, В. М. Алексеева, С. А. Ефименко [и др.] ; ред. А. В. Решетников</w:t>
            </w:r>
          </w:p>
        </w:tc>
        <w:tc>
          <w:tcPr>
            <w:tcW w:w="1984"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М. : ГЭОТАР-Медиа, 2015.</w:t>
            </w:r>
          </w:p>
        </w:tc>
        <w:tc>
          <w:tcPr>
            <w:tcW w:w="1418"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11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F6535D" w:rsidRPr="00C2656B" w:rsidTr="00F6535D">
        <w:trPr>
          <w:trHeight w:val="20"/>
        </w:trPr>
        <w:tc>
          <w:tcPr>
            <w:tcW w:w="539" w:type="dxa"/>
            <w:tcBorders>
              <w:top w:val="single" w:sz="4" w:space="0" w:color="000000"/>
              <w:left w:val="single" w:sz="4" w:space="0" w:color="000000"/>
              <w:bottom w:val="single" w:sz="4" w:space="0" w:color="000000"/>
            </w:tcBorders>
            <w:shd w:val="clear" w:color="auto" w:fill="auto"/>
          </w:tcPr>
          <w:p w:rsidR="00F6535D" w:rsidRPr="00C2656B" w:rsidRDefault="00F6535D" w:rsidP="00435395">
            <w:pPr>
              <w:numPr>
                <w:ilvl w:val="0"/>
                <w:numId w:val="129"/>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Экономика здравоохранения [Электронный ресурс] : учеб.-метод. пособие для системы дополнит. проф. образования. - Режим доступа: http://krasgmu.vmede.ru/index.php?page[common]=elib&amp;cat=&amp;res_id=34999</w:t>
            </w:r>
          </w:p>
        </w:tc>
        <w:tc>
          <w:tcPr>
            <w:tcW w:w="1985"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Т. Д. Морозова, Е. А. Юрьева, Е. В. Таптыгина [и др.]</w:t>
            </w:r>
          </w:p>
        </w:tc>
        <w:tc>
          <w:tcPr>
            <w:tcW w:w="1984"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Красноярск : КрасГМУ, 2013.</w:t>
            </w:r>
          </w:p>
        </w:tc>
        <w:tc>
          <w:tcPr>
            <w:tcW w:w="1418"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 КрасГМУ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F6535D" w:rsidRPr="00C2656B" w:rsidTr="00F6535D">
        <w:trPr>
          <w:trHeight w:val="20"/>
        </w:trPr>
        <w:tc>
          <w:tcPr>
            <w:tcW w:w="539" w:type="dxa"/>
            <w:tcBorders>
              <w:top w:val="single" w:sz="4" w:space="0" w:color="000000"/>
              <w:left w:val="single" w:sz="4" w:space="0" w:color="000000"/>
              <w:bottom w:val="single" w:sz="4" w:space="0" w:color="000000"/>
            </w:tcBorders>
            <w:shd w:val="clear" w:color="auto" w:fill="auto"/>
          </w:tcPr>
          <w:p w:rsidR="00F6535D" w:rsidRPr="00C2656B" w:rsidRDefault="00F6535D" w:rsidP="00435395">
            <w:pPr>
              <w:numPr>
                <w:ilvl w:val="0"/>
                <w:numId w:val="129"/>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Экономика здравоохранения [Электронный ресурс] : учебник. - Режим доступа: http://www.studmedlib.ru/ru/book/ISBN9785970431368.html</w:t>
            </w:r>
          </w:p>
        </w:tc>
        <w:tc>
          <w:tcPr>
            <w:tcW w:w="1985"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А. В. Решетников, В. М. Алексеева, С. А. Ефименко [и др.] ; ред. А. В. Решетников</w:t>
            </w:r>
          </w:p>
        </w:tc>
        <w:tc>
          <w:tcPr>
            <w:tcW w:w="1984"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М. : ГЭОТАР-Медиа, 2015.</w:t>
            </w:r>
          </w:p>
        </w:tc>
        <w:tc>
          <w:tcPr>
            <w:tcW w:w="1418"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 Консультант студента (ВУЗ)</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F6535D" w:rsidRPr="00C2656B" w:rsidTr="00F6535D">
        <w:trPr>
          <w:trHeight w:val="20"/>
        </w:trPr>
        <w:tc>
          <w:tcPr>
            <w:tcW w:w="539" w:type="dxa"/>
            <w:tcBorders>
              <w:top w:val="single" w:sz="4" w:space="0" w:color="000000"/>
              <w:left w:val="single" w:sz="4" w:space="0" w:color="000000"/>
              <w:bottom w:val="single" w:sz="4" w:space="0" w:color="000000"/>
            </w:tcBorders>
            <w:shd w:val="clear" w:color="auto" w:fill="auto"/>
          </w:tcPr>
          <w:p w:rsidR="00F6535D" w:rsidRPr="00C2656B" w:rsidRDefault="00F6535D" w:rsidP="00435395">
            <w:pPr>
              <w:numPr>
                <w:ilvl w:val="0"/>
                <w:numId w:val="129"/>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Экономика здравоохранения [Электронный ресурс] : учеб. пособие. - Режим доступа: http://krasgmu.vmede.ru/index.php?page[common]=elib&amp;cat=&amp;res_id=45293</w:t>
            </w:r>
          </w:p>
        </w:tc>
        <w:tc>
          <w:tcPr>
            <w:tcW w:w="1985"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Т. Д. Морозова, Е. А. Юрьева, Е. В. Таптыгина [и др.]</w:t>
            </w:r>
          </w:p>
        </w:tc>
        <w:tc>
          <w:tcPr>
            <w:tcW w:w="1984"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Красноярск : КрасГМУ, 2014.</w:t>
            </w:r>
          </w:p>
        </w:tc>
        <w:tc>
          <w:tcPr>
            <w:tcW w:w="1418"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 КрасГМУ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bl>
    <w:p w:rsidR="00F6535D" w:rsidRPr="00C2656B" w:rsidRDefault="00F6535D" w:rsidP="00F6535D">
      <w:pPr>
        <w:spacing w:after="0" w:line="240" w:lineRule="auto"/>
        <w:jc w:val="both"/>
        <w:rPr>
          <w:rFonts w:ascii="Times New Roman" w:hAnsi="Times New Roman" w:cs="Times New Roman"/>
          <w:b/>
          <w:sz w:val="24"/>
          <w:szCs w:val="24"/>
        </w:rPr>
      </w:pPr>
    </w:p>
    <w:p w:rsidR="00F6535D" w:rsidRPr="00C2656B" w:rsidRDefault="00F6535D" w:rsidP="00F6535D">
      <w:pPr>
        <w:spacing w:after="0" w:line="240" w:lineRule="auto"/>
        <w:jc w:val="center"/>
        <w:rPr>
          <w:rFonts w:ascii="Times New Roman" w:hAnsi="Times New Roman" w:cs="Times New Roman"/>
          <w:b/>
          <w:sz w:val="28"/>
          <w:szCs w:val="28"/>
        </w:rPr>
      </w:pPr>
      <w:r w:rsidRPr="00C2656B">
        <w:rPr>
          <w:rFonts w:ascii="Times New Roman" w:hAnsi="Times New Roman" w:cs="Times New Roman"/>
          <w:b/>
          <w:sz w:val="28"/>
          <w:szCs w:val="28"/>
        </w:rPr>
        <w:t>Электронные ресурсы</w:t>
      </w:r>
    </w:p>
    <w:p w:rsidR="00F6535D" w:rsidRPr="00C2656B" w:rsidRDefault="00F6535D" w:rsidP="00F6535D">
      <w:pPr>
        <w:spacing w:after="0" w:line="240" w:lineRule="auto"/>
        <w:jc w:val="center"/>
        <w:rPr>
          <w:rFonts w:ascii="Times New Roman" w:hAnsi="Times New Roman" w:cs="Times New Roman"/>
          <w:b/>
          <w:sz w:val="24"/>
          <w:szCs w:val="24"/>
        </w:rPr>
      </w:pPr>
    </w:p>
    <w:tbl>
      <w:tblPr>
        <w:tblW w:w="9611" w:type="dxa"/>
        <w:tblInd w:w="-5" w:type="dxa"/>
        <w:tblLayout w:type="fixed"/>
        <w:tblLook w:val="0000" w:firstRow="0" w:lastRow="0" w:firstColumn="0" w:lastColumn="0" w:noHBand="0" w:noVBand="0"/>
      </w:tblPr>
      <w:tblGrid>
        <w:gridCol w:w="496"/>
        <w:gridCol w:w="9115"/>
      </w:tblGrid>
      <w:tr w:rsidR="00F6535D" w:rsidRPr="00C2656B" w:rsidTr="00F6535D">
        <w:tc>
          <w:tcPr>
            <w:tcW w:w="496"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1</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lang w:val="en-US"/>
              </w:rPr>
            </w:pPr>
            <w:r w:rsidRPr="00C2656B">
              <w:rPr>
                <w:rFonts w:ascii="Times New Roman" w:hAnsi="Times New Roman" w:cs="Times New Roman"/>
                <w:sz w:val="24"/>
                <w:szCs w:val="24"/>
                <w:lang w:val="en-US"/>
              </w:rPr>
              <w:t>ЭБС КрасГМУ «Colibris»</w:t>
            </w:r>
          </w:p>
        </w:tc>
      </w:tr>
      <w:tr w:rsidR="00F6535D" w:rsidRPr="00C2656B" w:rsidTr="00F6535D">
        <w:tc>
          <w:tcPr>
            <w:tcW w:w="496"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2</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ЭБС Консультант студента ВУЗ</w:t>
            </w:r>
          </w:p>
        </w:tc>
      </w:tr>
      <w:tr w:rsidR="00F6535D" w:rsidRPr="00C2656B" w:rsidTr="00F6535D">
        <w:tc>
          <w:tcPr>
            <w:tcW w:w="496"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3</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ЭМБ Консультант врача</w:t>
            </w:r>
          </w:p>
        </w:tc>
      </w:tr>
      <w:tr w:rsidR="00F6535D" w:rsidRPr="00C2656B" w:rsidTr="00F6535D">
        <w:tc>
          <w:tcPr>
            <w:tcW w:w="496"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4</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ЭБС Айбукс</w:t>
            </w:r>
          </w:p>
        </w:tc>
      </w:tr>
      <w:tr w:rsidR="00F6535D" w:rsidRPr="00C2656B" w:rsidTr="00F6535D">
        <w:tc>
          <w:tcPr>
            <w:tcW w:w="496"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5</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ЭБС Букап</w:t>
            </w:r>
          </w:p>
        </w:tc>
      </w:tr>
      <w:tr w:rsidR="00F6535D" w:rsidRPr="00C2656B" w:rsidTr="00F6535D">
        <w:tc>
          <w:tcPr>
            <w:tcW w:w="496"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6</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ЭБС Лань</w:t>
            </w:r>
          </w:p>
        </w:tc>
      </w:tr>
      <w:tr w:rsidR="00F6535D" w:rsidRPr="00C2656B" w:rsidTr="00F6535D">
        <w:tc>
          <w:tcPr>
            <w:tcW w:w="496"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7</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ЭБС Юрайт</w:t>
            </w:r>
          </w:p>
        </w:tc>
      </w:tr>
      <w:tr w:rsidR="00F6535D" w:rsidRPr="00C2656B" w:rsidTr="00F6535D">
        <w:tc>
          <w:tcPr>
            <w:tcW w:w="496"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8</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lang w:val="en-US"/>
              </w:rPr>
            </w:pPr>
            <w:r w:rsidRPr="00C2656B">
              <w:rPr>
                <w:rFonts w:ascii="Times New Roman" w:hAnsi="Times New Roman" w:cs="Times New Roman"/>
                <w:sz w:val="24"/>
                <w:szCs w:val="24"/>
                <w:lang w:val="en-US"/>
              </w:rPr>
              <w:t>СПС КонсультантПлюс</w:t>
            </w:r>
          </w:p>
        </w:tc>
      </w:tr>
      <w:tr w:rsidR="00F6535D" w:rsidRPr="00C2656B" w:rsidTr="00F6535D">
        <w:tc>
          <w:tcPr>
            <w:tcW w:w="496"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9</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НЭБ eLibrary</w:t>
            </w:r>
          </w:p>
        </w:tc>
      </w:tr>
      <w:tr w:rsidR="00F6535D" w:rsidRPr="00C2656B" w:rsidTr="00F6535D">
        <w:tc>
          <w:tcPr>
            <w:tcW w:w="496"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lang w:val="en-US"/>
              </w:rPr>
            </w:pPr>
            <w:r w:rsidRPr="00C2656B">
              <w:rPr>
                <w:rFonts w:ascii="Times New Roman" w:hAnsi="Times New Roman" w:cs="Times New Roman"/>
                <w:sz w:val="24"/>
                <w:szCs w:val="24"/>
                <w:lang w:val="en-US"/>
              </w:rPr>
              <w:t>10</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БД Sage</w:t>
            </w:r>
          </w:p>
        </w:tc>
      </w:tr>
      <w:tr w:rsidR="00F6535D" w:rsidRPr="00C2656B" w:rsidTr="00F6535D">
        <w:tc>
          <w:tcPr>
            <w:tcW w:w="496"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11</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БД Oxford University Press</w:t>
            </w:r>
          </w:p>
        </w:tc>
      </w:tr>
      <w:tr w:rsidR="00F6535D" w:rsidRPr="00C2656B" w:rsidTr="00F6535D">
        <w:tc>
          <w:tcPr>
            <w:tcW w:w="496"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12</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БД ProQuest</w:t>
            </w:r>
          </w:p>
        </w:tc>
      </w:tr>
      <w:tr w:rsidR="00F6535D" w:rsidRPr="00C2656B" w:rsidTr="00F6535D">
        <w:tc>
          <w:tcPr>
            <w:tcW w:w="496"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13</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БД Web of Science</w:t>
            </w:r>
          </w:p>
        </w:tc>
      </w:tr>
      <w:tr w:rsidR="00F6535D" w:rsidRPr="00C2656B" w:rsidTr="00F6535D">
        <w:tc>
          <w:tcPr>
            <w:tcW w:w="496"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14</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БД Scopus</w:t>
            </w:r>
          </w:p>
        </w:tc>
      </w:tr>
      <w:tr w:rsidR="00F6535D" w:rsidRPr="00C2656B" w:rsidTr="00F6535D">
        <w:tc>
          <w:tcPr>
            <w:tcW w:w="496"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15</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БД MEDLINE Complete</w:t>
            </w:r>
          </w:p>
        </w:tc>
      </w:tr>
    </w:tbl>
    <w:p w:rsidR="00F6535D" w:rsidRPr="00C2656B" w:rsidRDefault="00F6535D" w:rsidP="00F6535D">
      <w:pPr>
        <w:spacing w:after="0" w:line="240" w:lineRule="auto"/>
        <w:jc w:val="both"/>
        <w:rPr>
          <w:rFonts w:ascii="Times New Roman" w:hAnsi="Times New Roman" w:cs="Times New Roman"/>
          <w:sz w:val="24"/>
          <w:szCs w:val="24"/>
          <w:lang w:val="en-US"/>
        </w:rPr>
      </w:pPr>
    </w:p>
    <w:p w:rsidR="00F6535D" w:rsidRDefault="00F6535D" w:rsidP="00F6535D"/>
    <w:p w:rsidR="00F6535D" w:rsidRPr="00C2656B" w:rsidRDefault="00F6535D" w:rsidP="00F6535D">
      <w:pPr>
        <w:spacing w:after="0" w:line="240" w:lineRule="auto"/>
        <w:ind w:firstLine="708"/>
        <w:jc w:val="both"/>
        <w:rPr>
          <w:rFonts w:ascii="Times New Roman" w:eastAsia="Times New Roman" w:hAnsi="Times New Roman" w:cs="Times New Roman"/>
          <w:sz w:val="28"/>
          <w:szCs w:val="28"/>
        </w:rPr>
      </w:pPr>
      <w:r w:rsidRPr="00C2656B">
        <w:rPr>
          <w:rFonts w:ascii="Times New Roman" w:eastAsia="Times New Roman" w:hAnsi="Times New Roman" w:cs="Times New Roman"/>
          <w:b/>
          <w:sz w:val="28"/>
          <w:szCs w:val="28"/>
        </w:rPr>
        <w:t>1.</w:t>
      </w:r>
      <w:r>
        <w:rPr>
          <w:rFonts w:ascii="Times New Roman" w:eastAsia="Times New Roman" w:hAnsi="Times New Roman" w:cs="Times New Roman"/>
          <w:b/>
          <w:sz w:val="28"/>
          <w:szCs w:val="28"/>
        </w:rPr>
        <w:t xml:space="preserve"> </w:t>
      </w:r>
      <w:r w:rsidRPr="00C2656B">
        <w:rPr>
          <w:rFonts w:ascii="Times New Roman" w:eastAsia="Times New Roman" w:hAnsi="Times New Roman" w:cs="Times New Roman"/>
          <w:b/>
          <w:color w:val="000000" w:themeColor="text1"/>
          <w:sz w:val="28"/>
          <w:szCs w:val="28"/>
        </w:rPr>
        <w:t>Индекс</w:t>
      </w:r>
      <w:r>
        <w:rPr>
          <w:rFonts w:ascii="Times New Roman" w:eastAsia="Times New Roman" w:hAnsi="Times New Roman" w:cs="Times New Roman"/>
          <w:b/>
          <w:color w:val="000000" w:themeColor="text1"/>
          <w:sz w:val="28"/>
          <w:szCs w:val="28"/>
        </w:rPr>
        <w:t xml:space="preserve"> </w:t>
      </w:r>
      <w:r w:rsidRPr="00C2656B">
        <w:rPr>
          <w:rFonts w:ascii="Times New Roman" w:hAnsi="Times New Roman" w:cs="Times New Roman"/>
          <w:color w:val="000000" w:themeColor="text1"/>
          <w:sz w:val="28"/>
          <w:szCs w:val="28"/>
          <w:shd w:val="clear" w:color="auto" w:fill="FFFFFF"/>
        </w:rPr>
        <w:t>ОД.О.01.1.6.</w:t>
      </w:r>
      <w:r>
        <w:rPr>
          <w:rFonts w:ascii="Times New Roman" w:hAnsi="Times New Roman" w:cs="Times New Roman"/>
          <w:color w:val="000000" w:themeColor="text1"/>
          <w:sz w:val="28"/>
          <w:szCs w:val="28"/>
          <w:shd w:val="clear" w:color="auto" w:fill="FFFFFF"/>
        </w:rPr>
        <w:t>88.</w:t>
      </w:r>
      <w:r>
        <w:rPr>
          <w:rFonts w:ascii="Times New Roman" w:hAnsi="Times New Roman" w:cs="Times New Roman"/>
          <w:color w:val="000000" w:themeColor="text1"/>
          <w:sz w:val="18"/>
          <w:szCs w:val="18"/>
          <w:shd w:val="clear" w:color="auto" w:fill="FFFFFF"/>
        </w:rPr>
        <w:t xml:space="preserve"> </w:t>
      </w:r>
      <w:r w:rsidRPr="00C2656B">
        <w:rPr>
          <w:rFonts w:ascii="Times New Roman" w:eastAsia="Times New Roman" w:hAnsi="Times New Roman" w:cs="Times New Roman"/>
          <w:b/>
          <w:color w:val="000000" w:themeColor="text1"/>
          <w:sz w:val="28"/>
          <w:szCs w:val="28"/>
        </w:rPr>
        <w:t>Тема:</w:t>
      </w:r>
      <w:r>
        <w:rPr>
          <w:rFonts w:ascii="Times New Roman" w:eastAsia="Times New Roman" w:hAnsi="Times New Roman" w:cs="Times New Roman"/>
          <w:b/>
          <w:color w:val="000000" w:themeColor="text1"/>
          <w:sz w:val="28"/>
          <w:szCs w:val="28"/>
        </w:rPr>
        <w:t xml:space="preserve"> </w:t>
      </w:r>
      <w:r w:rsidRPr="00C2656B">
        <w:rPr>
          <w:rFonts w:ascii="Times New Roman" w:eastAsia="Times New Roman" w:hAnsi="Times New Roman" w:cs="Times New Roman"/>
          <w:color w:val="000000" w:themeColor="text1"/>
          <w:sz w:val="28"/>
          <w:szCs w:val="28"/>
        </w:rPr>
        <w:t>«</w:t>
      </w:r>
      <w:r w:rsidRPr="00C83F38">
        <w:rPr>
          <w:rFonts w:ascii="Times New Roman" w:hAnsi="Times New Roman" w:cs="Times New Roman"/>
          <w:bCs/>
          <w:sz w:val="28"/>
          <w:szCs w:val="28"/>
          <w:bdr w:val="none" w:sz="0" w:space="0" w:color="auto" w:frame="1"/>
          <w:shd w:val="clear" w:color="auto" w:fill="FFFFFF"/>
        </w:rPr>
        <w:t>Анализ</w:t>
      </w:r>
      <w:r>
        <w:rPr>
          <w:rFonts w:ascii="Times New Roman" w:hAnsi="Times New Roman" w:cs="Times New Roman"/>
          <w:bCs/>
          <w:sz w:val="28"/>
          <w:szCs w:val="28"/>
          <w:bdr w:val="none" w:sz="0" w:space="0" w:color="auto" w:frame="1"/>
          <w:shd w:val="clear" w:color="auto" w:fill="FFFFFF"/>
        </w:rPr>
        <w:t xml:space="preserve"> </w:t>
      </w:r>
      <w:r w:rsidRPr="00C83F38">
        <w:rPr>
          <w:rFonts w:ascii="Times New Roman" w:hAnsi="Times New Roman" w:cs="Times New Roman"/>
          <w:bCs/>
          <w:sz w:val="28"/>
          <w:szCs w:val="28"/>
          <w:bdr w:val="none" w:sz="0" w:space="0" w:color="auto" w:frame="1"/>
          <w:shd w:val="clear" w:color="auto" w:fill="FFFFFF"/>
        </w:rPr>
        <w:t>социального</w:t>
      </w:r>
      <w:r>
        <w:rPr>
          <w:rFonts w:ascii="Times New Roman" w:hAnsi="Times New Roman" w:cs="Times New Roman"/>
          <w:bCs/>
          <w:sz w:val="28"/>
          <w:szCs w:val="28"/>
          <w:bdr w:val="none" w:sz="0" w:space="0" w:color="auto" w:frame="1"/>
          <w:shd w:val="clear" w:color="auto" w:fill="FFFFFF"/>
        </w:rPr>
        <w:t xml:space="preserve"> </w:t>
      </w:r>
      <w:r w:rsidRPr="00C83F38">
        <w:rPr>
          <w:rFonts w:ascii="Times New Roman" w:hAnsi="Times New Roman" w:cs="Times New Roman"/>
          <w:bCs/>
          <w:sz w:val="28"/>
          <w:szCs w:val="28"/>
          <w:bdr w:val="none" w:sz="0" w:space="0" w:color="auto" w:frame="1"/>
          <w:shd w:val="clear" w:color="auto" w:fill="FFFFFF"/>
        </w:rPr>
        <w:t>развития</w:t>
      </w:r>
      <w:r w:rsidRPr="00C2656B">
        <w:rPr>
          <w:rFonts w:ascii="Times New Roman" w:hAnsi="Times New Roman" w:cs="Times New Roman"/>
          <w:bCs/>
          <w:color w:val="000000" w:themeColor="text1"/>
          <w:sz w:val="28"/>
          <w:szCs w:val="28"/>
          <w:bdr w:val="none" w:sz="0" w:space="0" w:color="auto" w:frame="1"/>
          <w:shd w:val="clear" w:color="auto" w:fill="FFFFFF"/>
        </w:rPr>
        <w:t>»</w:t>
      </w:r>
      <w:r>
        <w:rPr>
          <w:rFonts w:ascii="Times New Roman" w:hAnsi="Times New Roman" w:cs="Times New Roman"/>
          <w:color w:val="424242"/>
          <w:sz w:val="28"/>
          <w:szCs w:val="28"/>
          <w:shd w:val="clear" w:color="auto" w:fill="FFFFFF"/>
        </w:rPr>
        <w:t>.</w:t>
      </w:r>
    </w:p>
    <w:p w:rsidR="00F6535D" w:rsidRPr="00C2656B" w:rsidRDefault="00F6535D" w:rsidP="00F6535D">
      <w:pPr>
        <w:spacing w:after="0" w:line="240" w:lineRule="auto"/>
        <w:ind w:firstLine="709"/>
        <w:jc w:val="both"/>
        <w:rPr>
          <w:rFonts w:ascii="Times New Roman" w:eastAsia="Times New Roman" w:hAnsi="Times New Roman" w:cs="Times New Roman"/>
          <w:sz w:val="28"/>
          <w:szCs w:val="28"/>
        </w:rPr>
      </w:pPr>
      <w:r w:rsidRPr="00C2656B">
        <w:rPr>
          <w:rFonts w:ascii="Times New Roman" w:eastAsia="Times New Roman" w:hAnsi="Times New Roman" w:cs="Times New Roman"/>
          <w:b/>
          <w:sz w:val="28"/>
          <w:szCs w:val="28"/>
        </w:rPr>
        <w:t>2.</w:t>
      </w:r>
      <w:r>
        <w:rPr>
          <w:rFonts w:ascii="Times New Roman" w:eastAsia="Times New Roman" w:hAnsi="Times New Roman" w:cs="Times New Roman"/>
          <w:b/>
          <w:sz w:val="28"/>
          <w:szCs w:val="28"/>
        </w:rPr>
        <w:t xml:space="preserve"> </w:t>
      </w:r>
      <w:r w:rsidRPr="00C2656B">
        <w:rPr>
          <w:rFonts w:ascii="Times New Roman" w:eastAsia="Times New Roman" w:hAnsi="Times New Roman" w:cs="Times New Roman"/>
          <w:b/>
          <w:sz w:val="28"/>
          <w:szCs w:val="28"/>
        </w:rPr>
        <w:t>Форма</w:t>
      </w:r>
      <w:r>
        <w:rPr>
          <w:rFonts w:ascii="Times New Roman" w:eastAsia="Times New Roman" w:hAnsi="Times New Roman" w:cs="Times New Roman"/>
          <w:b/>
          <w:sz w:val="28"/>
          <w:szCs w:val="28"/>
        </w:rPr>
        <w:t xml:space="preserve"> </w:t>
      </w:r>
      <w:r w:rsidRPr="00C2656B">
        <w:rPr>
          <w:rFonts w:ascii="Times New Roman" w:eastAsia="Times New Roman" w:hAnsi="Times New Roman" w:cs="Times New Roman"/>
          <w:b/>
          <w:sz w:val="28"/>
          <w:szCs w:val="28"/>
        </w:rPr>
        <w:t>организации</w:t>
      </w:r>
      <w:r>
        <w:rPr>
          <w:rFonts w:ascii="Times New Roman" w:eastAsia="Times New Roman" w:hAnsi="Times New Roman" w:cs="Times New Roman"/>
          <w:b/>
          <w:sz w:val="28"/>
          <w:szCs w:val="28"/>
        </w:rPr>
        <w:t xml:space="preserve"> </w:t>
      </w:r>
      <w:r w:rsidRPr="00FD165F">
        <w:rPr>
          <w:rFonts w:ascii="Times New Roman" w:eastAsia="Times New Roman" w:hAnsi="Times New Roman" w:cs="Times New Roman"/>
          <w:b/>
          <w:sz w:val="28"/>
          <w:szCs w:val="28"/>
        </w:rPr>
        <w:t>занятия</w:t>
      </w:r>
      <w:r w:rsidRPr="00C2656B">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практическое занятие.</w:t>
      </w:r>
    </w:p>
    <w:p w:rsidR="00F6535D" w:rsidRPr="00C2656B" w:rsidRDefault="00F6535D" w:rsidP="00F6535D">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3</w:t>
      </w:r>
      <w:r w:rsidRPr="00C2656B">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 xml:space="preserve"> </w:t>
      </w:r>
      <w:r w:rsidRPr="00C2656B">
        <w:rPr>
          <w:rFonts w:ascii="Times New Roman" w:eastAsia="Times New Roman" w:hAnsi="Times New Roman" w:cs="Times New Roman"/>
          <w:b/>
          <w:sz w:val="28"/>
          <w:szCs w:val="28"/>
        </w:rPr>
        <w:t>Значение</w:t>
      </w:r>
      <w:r>
        <w:rPr>
          <w:rFonts w:ascii="Times New Roman" w:eastAsia="Times New Roman" w:hAnsi="Times New Roman" w:cs="Times New Roman"/>
          <w:b/>
          <w:sz w:val="28"/>
          <w:szCs w:val="28"/>
        </w:rPr>
        <w:t xml:space="preserve"> </w:t>
      </w:r>
      <w:r w:rsidRPr="00C2656B">
        <w:rPr>
          <w:rFonts w:ascii="Times New Roman" w:eastAsia="Times New Roman" w:hAnsi="Times New Roman" w:cs="Times New Roman"/>
          <w:b/>
          <w:sz w:val="28"/>
          <w:szCs w:val="28"/>
        </w:rPr>
        <w:t>темы</w:t>
      </w:r>
      <w:r>
        <w:rPr>
          <w:rFonts w:ascii="Times New Roman" w:eastAsia="Times New Roman" w:hAnsi="Times New Roman" w:cs="Times New Roman"/>
          <w:b/>
          <w:sz w:val="28"/>
          <w:szCs w:val="28"/>
        </w:rPr>
        <w:t xml:space="preserve"> </w:t>
      </w:r>
      <w:r w:rsidRPr="00C2656B">
        <w:rPr>
          <w:rFonts w:ascii="Times New Roman" w:eastAsia="Times New Roman" w:hAnsi="Times New Roman" w:cs="Times New Roman"/>
          <w:b/>
          <w:sz w:val="28"/>
          <w:szCs w:val="28"/>
        </w:rPr>
        <w:t>(актуальность</w:t>
      </w:r>
      <w:r>
        <w:rPr>
          <w:rFonts w:ascii="Times New Roman" w:eastAsia="Times New Roman" w:hAnsi="Times New Roman" w:cs="Times New Roman"/>
          <w:b/>
          <w:sz w:val="28"/>
          <w:szCs w:val="28"/>
        </w:rPr>
        <w:t xml:space="preserve"> </w:t>
      </w:r>
      <w:r w:rsidRPr="00C2656B">
        <w:rPr>
          <w:rFonts w:ascii="Times New Roman" w:eastAsia="Times New Roman" w:hAnsi="Times New Roman" w:cs="Times New Roman"/>
          <w:b/>
          <w:sz w:val="28"/>
          <w:szCs w:val="28"/>
        </w:rPr>
        <w:t>изучаемой</w:t>
      </w:r>
      <w:r>
        <w:rPr>
          <w:rFonts w:ascii="Times New Roman" w:eastAsia="Times New Roman" w:hAnsi="Times New Roman" w:cs="Times New Roman"/>
          <w:b/>
          <w:sz w:val="28"/>
          <w:szCs w:val="28"/>
        </w:rPr>
        <w:t xml:space="preserve"> </w:t>
      </w:r>
      <w:r w:rsidRPr="00C2656B">
        <w:rPr>
          <w:rFonts w:ascii="Times New Roman" w:eastAsia="Times New Roman" w:hAnsi="Times New Roman" w:cs="Times New Roman"/>
          <w:b/>
          <w:sz w:val="28"/>
          <w:szCs w:val="28"/>
        </w:rPr>
        <w:t>проблемы).</w:t>
      </w:r>
      <w:r>
        <w:rPr>
          <w:rFonts w:ascii="Times New Roman" w:eastAsia="Times New Roman" w:hAnsi="Times New Roman" w:cs="Times New Roman"/>
          <w:b/>
          <w:sz w:val="28"/>
          <w:szCs w:val="28"/>
        </w:rPr>
        <w:t xml:space="preserve"> </w:t>
      </w:r>
    </w:p>
    <w:p w:rsidR="00F6535D" w:rsidRPr="00C2656B" w:rsidRDefault="00F6535D" w:rsidP="00F6535D">
      <w:pPr>
        <w:spacing w:after="0" w:line="240" w:lineRule="auto"/>
        <w:ind w:firstLine="709"/>
        <w:jc w:val="both"/>
        <w:rPr>
          <w:rFonts w:ascii="Times New Roman" w:hAnsi="Times New Roman" w:cs="Times New Roman"/>
          <w:sz w:val="28"/>
          <w:szCs w:val="28"/>
        </w:rPr>
      </w:pPr>
      <w:r w:rsidRPr="00C2656B">
        <w:rPr>
          <w:rFonts w:ascii="Times New Roman" w:hAnsi="Times New Roman" w:cs="Times New Roman"/>
          <w:sz w:val="28"/>
          <w:szCs w:val="28"/>
        </w:rPr>
        <w:t>Знания,</w:t>
      </w:r>
      <w:r>
        <w:rPr>
          <w:rFonts w:ascii="Times New Roman" w:hAnsi="Times New Roman" w:cs="Times New Roman"/>
          <w:sz w:val="28"/>
          <w:szCs w:val="28"/>
        </w:rPr>
        <w:t xml:space="preserve"> </w:t>
      </w:r>
      <w:r w:rsidRPr="00C2656B">
        <w:rPr>
          <w:rFonts w:ascii="Times New Roman" w:hAnsi="Times New Roman" w:cs="Times New Roman"/>
          <w:sz w:val="28"/>
          <w:szCs w:val="28"/>
        </w:rPr>
        <w:t>полученные</w:t>
      </w:r>
      <w:r>
        <w:rPr>
          <w:rFonts w:ascii="Times New Roman" w:hAnsi="Times New Roman" w:cs="Times New Roman"/>
          <w:sz w:val="28"/>
          <w:szCs w:val="28"/>
        </w:rPr>
        <w:t xml:space="preserve"> </w:t>
      </w:r>
      <w:r w:rsidRPr="00C2656B">
        <w:rPr>
          <w:rFonts w:ascii="Times New Roman" w:hAnsi="Times New Roman" w:cs="Times New Roman"/>
          <w:sz w:val="28"/>
          <w:szCs w:val="28"/>
        </w:rPr>
        <w:t>в</w:t>
      </w:r>
      <w:r>
        <w:rPr>
          <w:rFonts w:ascii="Times New Roman" w:hAnsi="Times New Roman" w:cs="Times New Roman"/>
          <w:sz w:val="28"/>
          <w:szCs w:val="28"/>
        </w:rPr>
        <w:t xml:space="preserve"> </w:t>
      </w:r>
      <w:r w:rsidRPr="00C2656B">
        <w:rPr>
          <w:rFonts w:ascii="Times New Roman" w:hAnsi="Times New Roman" w:cs="Times New Roman"/>
          <w:sz w:val="28"/>
          <w:szCs w:val="28"/>
        </w:rPr>
        <w:t>ходе</w:t>
      </w:r>
      <w:r>
        <w:rPr>
          <w:rFonts w:ascii="Times New Roman" w:hAnsi="Times New Roman" w:cs="Times New Roman"/>
          <w:sz w:val="28"/>
          <w:szCs w:val="28"/>
        </w:rPr>
        <w:t xml:space="preserve"> </w:t>
      </w:r>
      <w:r w:rsidRPr="00C2656B">
        <w:rPr>
          <w:rFonts w:ascii="Times New Roman" w:hAnsi="Times New Roman" w:cs="Times New Roman"/>
          <w:sz w:val="28"/>
          <w:szCs w:val="28"/>
        </w:rPr>
        <w:t>изучения</w:t>
      </w:r>
      <w:r>
        <w:rPr>
          <w:rFonts w:ascii="Times New Roman" w:hAnsi="Times New Roman" w:cs="Times New Roman"/>
          <w:sz w:val="28"/>
          <w:szCs w:val="28"/>
        </w:rPr>
        <w:t xml:space="preserve"> </w:t>
      </w:r>
      <w:r w:rsidRPr="00C2656B">
        <w:rPr>
          <w:rFonts w:ascii="Times New Roman" w:hAnsi="Times New Roman" w:cs="Times New Roman"/>
          <w:sz w:val="28"/>
          <w:szCs w:val="28"/>
        </w:rPr>
        <w:t>темы,</w:t>
      </w:r>
      <w:r>
        <w:rPr>
          <w:rFonts w:ascii="Times New Roman" w:hAnsi="Times New Roman" w:cs="Times New Roman"/>
          <w:sz w:val="28"/>
          <w:szCs w:val="28"/>
        </w:rPr>
        <w:t xml:space="preserve"> </w:t>
      </w:r>
      <w:r w:rsidRPr="00C2656B">
        <w:rPr>
          <w:rFonts w:ascii="Times New Roman" w:hAnsi="Times New Roman" w:cs="Times New Roman"/>
          <w:sz w:val="28"/>
          <w:szCs w:val="28"/>
        </w:rPr>
        <w:t>формируют</w:t>
      </w:r>
      <w:r>
        <w:rPr>
          <w:rFonts w:ascii="Times New Roman" w:hAnsi="Times New Roman" w:cs="Times New Roman"/>
          <w:sz w:val="28"/>
          <w:szCs w:val="28"/>
        </w:rPr>
        <w:t xml:space="preserve"> </w:t>
      </w:r>
      <w:r w:rsidRPr="00C2656B">
        <w:rPr>
          <w:rFonts w:ascii="Times New Roman" w:hAnsi="Times New Roman" w:cs="Times New Roman"/>
          <w:sz w:val="28"/>
          <w:szCs w:val="28"/>
        </w:rPr>
        <w:t>профессиональные</w:t>
      </w:r>
      <w:r>
        <w:rPr>
          <w:rFonts w:ascii="Times New Roman" w:hAnsi="Times New Roman" w:cs="Times New Roman"/>
          <w:sz w:val="28"/>
          <w:szCs w:val="28"/>
        </w:rPr>
        <w:t xml:space="preserve"> </w:t>
      </w:r>
      <w:r w:rsidRPr="00C2656B">
        <w:rPr>
          <w:rFonts w:ascii="Times New Roman" w:hAnsi="Times New Roman" w:cs="Times New Roman"/>
          <w:sz w:val="28"/>
          <w:szCs w:val="28"/>
        </w:rPr>
        <w:t>навыки</w:t>
      </w:r>
      <w:r>
        <w:rPr>
          <w:rFonts w:ascii="Times New Roman" w:hAnsi="Times New Roman" w:cs="Times New Roman"/>
          <w:sz w:val="28"/>
          <w:szCs w:val="28"/>
        </w:rPr>
        <w:t xml:space="preserve"> </w:t>
      </w:r>
      <w:r w:rsidRPr="00C2656B">
        <w:rPr>
          <w:rFonts w:ascii="Times New Roman" w:hAnsi="Times New Roman" w:cs="Times New Roman"/>
          <w:sz w:val="28"/>
          <w:szCs w:val="28"/>
        </w:rPr>
        <w:t>специалиста,</w:t>
      </w:r>
      <w:r>
        <w:rPr>
          <w:rFonts w:ascii="Times New Roman" w:hAnsi="Times New Roman" w:cs="Times New Roman"/>
          <w:sz w:val="28"/>
          <w:szCs w:val="28"/>
        </w:rPr>
        <w:t xml:space="preserve"> </w:t>
      </w:r>
      <w:r w:rsidRPr="00C2656B">
        <w:rPr>
          <w:rFonts w:ascii="Times New Roman" w:hAnsi="Times New Roman" w:cs="Times New Roman"/>
          <w:sz w:val="28"/>
          <w:szCs w:val="28"/>
        </w:rPr>
        <w:t>работающего</w:t>
      </w:r>
      <w:r>
        <w:rPr>
          <w:rFonts w:ascii="Times New Roman" w:hAnsi="Times New Roman" w:cs="Times New Roman"/>
          <w:sz w:val="28"/>
          <w:szCs w:val="28"/>
        </w:rPr>
        <w:t xml:space="preserve"> </w:t>
      </w:r>
      <w:r w:rsidRPr="00C2656B">
        <w:rPr>
          <w:rFonts w:ascii="Times New Roman" w:hAnsi="Times New Roman" w:cs="Times New Roman"/>
          <w:sz w:val="28"/>
          <w:szCs w:val="28"/>
        </w:rPr>
        <w:t>на</w:t>
      </w:r>
      <w:r>
        <w:rPr>
          <w:rFonts w:ascii="Times New Roman" w:hAnsi="Times New Roman" w:cs="Times New Roman"/>
          <w:sz w:val="28"/>
          <w:szCs w:val="28"/>
        </w:rPr>
        <w:t xml:space="preserve"> </w:t>
      </w:r>
      <w:r w:rsidRPr="00C2656B">
        <w:rPr>
          <w:rFonts w:ascii="Times New Roman" w:hAnsi="Times New Roman" w:cs="Times New Roman"/>
          <w:sz w:val="28"/>
          <w:szCs w:val="28"/>
        </w:rPr>
        <w:t>фармацевтическом</w:t>
      </w:r>
      <w:r>
        <w:rPr>
          <w:rFonts w:ascii="Times New Roman" w:hAnsi="Times New Roman" w:cs="Times New Roman"/>
          <w:sz w:val="28"/>
          <w:szCs w:val="28"/>
        </w:rPr>
        <w:t xml:space="preserve"> </w:t>
      </w:r>
      <w:r w:rsidRPr="00C2656B">
        <w:rPr>
          <w:rFonts w:ascii="Times New Roman" w:hAnsi="Times New Roman" w:cs="Times New Roman"/>
          <w:sz w:val="28"/>
          <w:szCs w:val="28"/>
        </w:rPr>
        <w:t>рынке,</w:t>
      </w:r>
      <w:r>
        <w:rPr>
          <w:rFonts w:ascii="Times New Roman" w:hAnsi="Times New Roman" w:cs="Times New Roman"/>
          <w:sz w:val="28"/>
          <w:szCs w:val="28"/>
        </w:rPr>
        <w:t xml:space="preserve"> </w:t>
      </w:r>
      <w:r w:rsidRPr="00C2656B">
        <w:rPr>
          <w:rFonts w:ascii="Times New Roman" w:hAnsi="Times New Roman" w:cs="Times New Roman"/>
          <w:sz w:val="28"/>
          <w:szCs w:val="28"/>
        </w:rPr>
        <w:t>закладывают</w:t>
      </w:r>
      <w:r>
        <w:rPr>
          <w:rFonts w:ascii="Times New Roman" w:hAnsi="Times New Roman" w:cs="Times New Roman"/>
          <w:sz w:val="28"/>
          <w:szCs w:val="28"/>
        </w:rPr>
        <w:t xml:space="preserve"> </w:t>
      </w:r>
      <w:r w:rsidRPr="00C2656B">
        <w:rPr>
          <w:rFonts w:ascii="Times New Roman" w:hAnsi="Times New Roman" w:cs="Times New Roman"/>
          <w:sz w:val="28"/>
          <w:szCs w:val="28"/>
        </w:rPr>
        <w:t>основу</w:t>
      </w:r>
      <w:r>
        <w:rPr>
          <w:rFonts w:ascii="Times New Roman" w:hAnsi="Times New Roman" w:cs="Times New Roman"/>
          <w:sz w:val="28"/>
          <w:szCs w:val="28"/>
        </w:rPr>
        <w:t xml:space="preserve"> </w:t>
      </w:r>
      <w:r w:rsidRPr="00C2656B">
        <w:rPr>
          <w:rFonts w:ascii="Times New Roman" w:hAnsi="Times New Roman" w:cs="Times New Roman"/>
          <w:sz w:val="28"/>
          <w:szCs w:val="28"/>
        </w:rPr>
        <w:t>комплекса</w:t>
      </w:r>
      <w:r>
        <w:rPr>
          <w:rFonts w:ascii="Times New Roman" w:hAnsi="Times New Roman" w:cs="Times New Roman"/>
          <w:sz w:val="28"/>
          <w:szCs w:val="28"/>
        </w:rPr>
        <w:t xml:space="preserve"> </w:t>
      </w:r>
      <w:r w:rsidRPr="00C2656B">
        <w:rPr>
          <w:rFonts w:ascii="Times New Roman" w:hAnsi="Times New Roman" w:cs="Times New Roman"/>
          <w:sz w:val="28"/>
          <w:szCs w:val="28"/>
        </w:rPr>
        <w:t>теоретических</w:t>
      </w:r>
      <w:r>
        <w:rPr>
          <w:rFonts w:ascii="Times New Roman" w:hAnsi="Times New Roman" w:cs="Times New Roman"/>
          <w:sz w:val="28"/>
          <w:szCs w:val="28"/>
        </w:rPr>
        <w:t xml:space="preserve"> </w:t>
      </w:r>
      <w:r w:rsidRPr="00C2656B">
        <w:rPr>
          <w:rFonts w:ascii="Times New Roman" w:hAnsi="Times New Roman" w:cs="Times New Roman"/>
          <w:sz w:val="28"/>
          <w:szCs w:val="28"/>
        </w:rPr>
        <w:t>знаний</w:t>
      </w:r>
      <w:r>
        <w:rPr>
          <w:rFonts w:ascii="Times New Roman" w:hAnsi="Times New Roman" w:cs="Times New Roman"/>
          <w:sz w:val="28"/>
          <w:szCs w:val="28"/>
        </w:rPr>
        <w:t xml:space="preserve"> </w:t>
      </w:r>
      <w:r w:rsidRPr="00C2656B">
        <w:rPr>
          <w:rFonts w:ascii="Times New Roman" w:hAnsi="Times New Roman" w:cs="Times New Roman"/>
          <w:sz w:val="28"/>
          <w:szCs w:val="28"/>
        </w:rPr>
        <w:t>и</w:t>
      </w:r>
      <w:r>
        <w:rPr>
          <w:rFonts w:ascii="Times New Roman" w:hAnsi="Times New Roman" w:cs="Times New Roman"/>
          <w:sz w:val="28"/>
          <w:szCs w:val="28"/>
        </w:rPr>
        <w:t xml:space="preserve"> </w:t>
      </w:r>
      <w:r w:rsidRPr="00C2656B">
        <w:rPr>
          <w:rFonts w:ascii="Times New Roman" w:hAnsi="Times New Roman" w:cs="Times New Roman"/>
          <w:sz w:val="28"/>
          <w:szCs w:val="28"/>
        </w:rPr>
        <w:t>практических</w:t>
      </w:r>
      <w:r>
        <w:rPr>
          <w:rFonts w:ascii="Times New Roman" w:hAnsi="Times New Roman" w:cs="Times New Roman"/>
          <w:sz w:val="28"/>
          <w:szCs w:val="28"/>
        </w:rPr>
        <w:t xml:space="preserve"> </w:t>
      </w:r>
      <w:r w:rsidRPr="00C2656B">
        <w:rPr>
          <w:rFonts w:ascii="Times New Roman" w:hAnsi="Times New Roman" w:cs="Times New Roman"/>
          <w:sz w:val="28"/>
          <w:szCs w:val="28"/>
        </w:rPr>
        <w:t>навыков</w:t>
      </w:r>
      <w:r>
        <w:rPr>
          <w:rFonts w:ascii="Times New Roman" w:hAnsi="Times New Roman" w:cs="Times New Roman"/>
          <w:sz w:val="28"/>
          <w:szCs w:val="28"/>
        </w:rPr>
        <w:t xml:space="preserve"> </w:t>
      </w:r>
      <w:r w:rsidRPr="00C2656B">
        <w:rPr>
          <w:rFonts w:ascii="Times New Roman" w:hAnsi="Times New Roman" w:cs="Times New Roman"/>
          <w:sz w:val="28"/>
          <w:szCs w:val="28"/>
        </w:rPr>
        <w:t>при</w:t>
      </w:r>
      <w:r>
        <w:rPr>
          <w:rFonts w:ascii="Times New Roman" w:hAnsi="Times New Roman" w:cs="Times New Roman"/>
          <w:sz w:val="28"/>
          <w:szCs w:val="28"/>
        </w:rPr>
        <w:t xml:space="preserve"> </w:t>
      </w:r>
      <w:r w:rsidRPr="00C2656B">
        <w:rPr>
          <w:rFonts w:ascii="Times New Roman" w:hAnsi="Times New Roman" w:cs="Times New Roman"/>
          <w:sz w:val="28"/>
          <w:szCs w:val="28"/>
        </w:rPr>
        <w:t>подготовке</w:t>
      </w:r>
      <w:r>
        <w:rPr>
          <w:rFonts w:ascii="Times New Roman" w:hAnsi="Times New Roman" w:cs="Times New Roman"/>
          <w:sz w:val="28"/>
          <w:szCs w:val="28"/>
        </w:rPr>
        <w:t xml:space="preserve"> </w:t>
      </w:r>
      <w:r w:rsidRPr="00C2656B">
        <w:rPr>
          <w:rFonts w:ascii="Times New Roman" w:hAnsi="Times New Roman" w:cs="Times New Roman"/>
          <w:sz w:val="28"/>
          <w:szCs w:val="28"/>
        </w:rPr>
        <w:t>высококвалифицированных</w:t>
      </w:r>
      <w:r>
        <w:rPr>
          <w:rFonts w:ascii="Times New Roman" w:hAnsi="Times New Roman" w:cs="Times New Roman"/>
          <w:sz w:val="28"/>
          <w:szCs w:val="28"/>
        </w:rPr>
        <w:t xml:space="preserve"> </w:t>
      </w:r>
      <w:r w:rsidRPr="00C2656B">
        <w:rPr>
          <w:rFonts w:ascii="Times New Roman" w:hAnsi="Times New Roman" w:cs="Times New Roman"/>
          <w:sz w:val="28"/>
          <w:szCs w:val="28"/>
        </w:rPr>
        <w:t>специалистов-провизоров,</w:t>
      </w:r>
      <w:r>
        <w:rPr>
          <w:rFonts w:ascii="Times New Roman" w:hAnsi="Times New Roman" w:cs="Times New Roman"/>
          <w:sz w:val="28"/>
          <w:szCs w:val="28"/>
        </w:rPr>
        <w:t xml:space="preserve"> </w:t>
      </w:r>
      <w:r w:rsidRPr="00C2656B">
        <w:rPr>
          <w:rFonts w:ascii="Times New Roman" w:hAnsi="Times New Roman" w:cs="Times New Roman"/>
          <w:sz w:val="28"/>
          <w:szCs w:val="28"/>
        </w:rPr>
        <w:t>владеющих</w:t>
      </w:r>
      <w:r>
        <w:rPr>
          <w:rFonts w:ascii="Times New Roman" w:hAnsi="Times New Roman" w:cs="Times New Roman"/>
          <w:sz w:val="28"/>
          <w:szCs w:val="28"/>
        </w:rPr>
        <w:t xml:space="preserve"> </w:t>
      </w:r>
      <w:r w:rsidRPr="00C2656B">
        <w:rPr>
          <w:rFonts w:ascii="Times New Roman" w:hAnsi="Times New Roman" w:cs="Times New Roman"/>
          <w:sz w:val="28"/>
          <w:szCs w:val="28"/>
        </w:rPr>
        <w:t>теорией</w:t>
      </w:r>
      <w:r>
        <w:rPr>
          <w:rFonts w:ascii="Times New Roman" w:hAnsi="Times New Roman" w:cs="Times New Roman"/>
          <w:sz w:val="28"/>
          <w:szCs w:val="28"/>
        </w:rPr>
        <w:t xml:space="preserve"> </w:t>
      </w:r>
      <w:r w:rsidRPr="00C2656B">
        <w:rPr>
          <w:rFonts w:ascii="Times New Roman" w:hAnsi="Times New Roman" w:cs="Times New Roman"/>
          <w:sz w:val="28"/>
          <w:szCs w:val="28"/>
        </w:rPr>
        <w:t>рыночной</w:t>
      </w:r>
      <w:r>
        <w:rPr>
          <w:rFonts w:ascii="Times New Roman" w:hAnsi="Times New Roman" w:cs="Times New Roman"/>
          <w:sz w:val="28"/>
          <w:szCs w:val="28"/>
        </w:rPr>
        <w:t xml:space="preserve"> </w:t>
      </w:r>
      <w:r w:rsidRPr="00C2656B">
        <w:rPr>
          <w:rFonts w:ascii="Times New Roman" w:hAnsi="Times New Roman" w:cs="Times New Roman"/>
          <w:sz w:val="28"/>
          <w:szCs w:val="28"/>
        </w:rPr>
        <w:t>экономики.</w:t>
      </w:r>
    </w:p>
    <w:p w:rsidR="00F6535D" w:rsidRPr="00C2656B" w:rsidRDefault="00F6535D" w:rsidP="00F6535D">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4. </w:t>
      </w:r>
      <w:r w:rsidRPr="00C2656B">
        <w:rPr>
          <w:rFonts w:ascii="Times New Roman" w:eastAsia="Times New Roman" w:hAnsi="Times New Roman" w:cs="Times New Roman"/>
          <w:b/>
          <w:sz w:val="28"/>
          <w:szCs w:val="28"/>
        </w:rPr>
        <w:t>Цели</w:t>
      </w:r>
      <w:r>
        <w:rPr>
          <w:rFonts w:ascii="Times New Roman" w:eastAsia="Times New Roman" w:hAnsi="Times New Roman" w:cs="Times New Roman"/>
          <w:b/>
          <w:sz w:val="28"/>
          <w:szCs w:val="28"/>
        </w:rPr>
        <w:t xml:space="preserve"> </w:t>
      </w:r>
      <w:r w:rsidRPr="00C2656B">
        <w:rPr>
          <w:rFonts w:ascii="Times New Roman" w:eastAsia="Times New Roman" w:hAnsi="Times New Roman" w:cs="Times New Roman"/>
          <w:b/>
          <w:sz w:val="28"/>
          <w:szCs w:val="28"/>
        </w:rPr>
        <w:t>обучения:</w:t>
      </w:r>
    </w:p>
    <w:p w:rsidR="00F6535D" w:rsidRPr="00C2656B" w:rsidRDefault="00F6535D" w:rsidP="00F6535D">
      <w:pPr>
        <w:tabs>
          <w:tab w:val="left" w:pos="1418"/>
        </w:tabs>
        <w:spacing w:after="0" w:line="240" w:lineRule="auto"/>
        <w:jc w:val="both"/>
        <w:rPr>
          <w:rFonts w:ascii="Times New Roman" w:eastAsia="Times New Roman" w:hAnsi="Times New Roman" w:cs="Times New Roman"/>
          <w:b/>
          <w:color w:val="000000" w:themeColor="text1"/>
          <w:sz w:val="28"/>
          <w:szCs w:val="28"/>
        </w:rPr>
      </w:pPr>
      <w:r w:rsidRPr="00C2656B">
        <w:rPr>
          <w:rFonts w:ascii="Times New Roman" w:eastAsia="Times New Roman" w:hAnsi="Times New Roman" w:cs="Times New Roman"/>
          <w:b/>
          <w:color w:val="000000" w:themeColor="text1"/>
          <w:sz w:val="28"/>
          <w:szCs w:val="28"/>
        </w:rPr>
        <w:t>общая</w:t>
      </w:r>
      <w:r>
        <w:rPr>
          <w:rFonts w:ascii="Times New Roman" w:eastAsia="Times New Roman" w:hAnsi="Times New Roman" w:cs="Times New Roman"/>
          <w:b/>
          <w:color w:val="000000" w:themeColor="text1"/>
          <w:sz w:val="28"/>
          <w:szCs w:val="28"/>
        </w:rPr>
        <w:t xml:space="preserve"> </w:t>
      </w:r>
      <w:r w:rsidRPr="00C2656B">
        <w:rPr>
          <w:rFonts w:ascii="Times New Roman" w:eastAsia="Times New Roman" w:hAnsi="Times New Roman" w:cs="Times New Roman"/>
          <w:b/>
          <w:color w:val="000000" w:themeColor="text1"/>
          <w:sz w:val="28"/>
          <w:szCs w:val="28"/>
        </w:rPr>
        <w:t>(обучающийся</w:t>
      </w:r>
      <w:r>
        <w:rPr>
          <w:rFonts w:ascii="Times New Roman" w:eastAsia="Times New Roman" w:hAnsi="Times New Roman" w:cs="Times New Roman"/>
          <w:b/>
          <w:color w:val="000000" w:themeColor="text1"/>
          <w:sz w:val="28"/>
          <w:szCs w:val="28"/>
        </w:rPr>
        <w:t xml:space="preserve"> </w:t>
      </w:r>
      <w:r w:rsidRPr="00C2656B">
        <w:rPr>
          <w:rFonts w:ascii="Times New Roman" w:eastAsia="Times New Roman" w:hAnsi="Times New Roman" w:cs="Times New Roman"/>
          <w:b/>
          <w:color w:val="000000" w:themeColor="text1"/>
          <w:sz w:val="28"/>
          <w:szCs w:val="28"/>
        </w:rPr>
        <w:t>должен</w:t>
      </w:r>
      <w:r>
        <w:rPr>
          <w:rFonts w:ascii="Times New Roman" w:eastAsia="Times New Roman" w:hAnsi="Times New Roman" w:cs="Times New Roman"/>
          <w:b/>
          <w:color w:val="000000" w:themeColor="text1"/>
          <w:sz w:val="28"/>
          <w:szCs w:val="28"/>
        </w:rPr>
        <w:t xml:space="preserve"> </w:t>
      </w:r>
      <w:r w:rsidRPr="00C2656B">
        <w:rPr>
          <w:rFonts w:ascii="Times New Roman" w:eastAsia="Times New Roman" w:hAnsi="Times New Roman" w:cs="Times New Roman"/>
          <w:b/>
          <w:color w:val="000000" w:themeColor="text1"/>
          <w:sz w:val="28"/>
          <w:szCs w:val="28"/>
        </w:rPr>
        <w:t>обладать):</w:t>
      </w:r>
    </w:p>
    <w:p w:rsidR="00F6535D" w:rsidRPr="00C2656B" w:rsidRDefault="00F6535D" w:rsidP="00F6535D">
      <w:pPr>
        <w:spacing w:after="0" w:line="240" w:lineRule="auto"/>
        <w:jc w:val="both"/>
        <w:rPr>
          <w:rFonts w:ascii="Times New Roman" w:hAnsi="Times New Roman" w:cs="Times New Roman"/>
          <w:sz w:val="28"/>
          <w:szCs w:val="28"/>
        </w:rPr>
      </w:pPr>
      <w:r w:rsidRPr="00C2656B">
        <w:rPr>
          <w:rFonts w:ascii="Times New Roman" w:hAnsi="Times New Roman" w:cs="Times New Roman"/>
          <w:sz w:val="28"/>
          <w:szCs w:val="28"/>
        </w:rPr>
        <w:t>-</w:t>
      </w:r>
      <w:r>
        <w:rPr>
          <w:rFonts w:ascii="Times New Roman" w:hAnsi="Times New Roman" w:cs="Times New Roman"/>
          <w:sz w:val="28"/>
          <w:szCs w:val="28"/>
        </w:rPr>
        <w:t xml:space="preserve"> </w:t>
      </w:r>
      <w:r w:rsidRPr="00C2656B">
        <w:rPr>
          <w:rFonts w:ascii="Times New Roman" w:hAnsi="Times New Roman" w:cs="Times New Roman"/>
          <w:sz w:val="28"/>
          <w:szCs w:val="28"/>
        </w:rPr>
        <w:t>готовность</w:t>
      </w:r>
      <w:r>
        <w:rPr>
          <w:rFonts w:ascii="Times New Roman" w:hAnsi="Times New Roman" w:cs="Times New Roman"/>
          <w:sz w:val="28"/>
          <w:szCs w:val="28"/>
        </w:rPr>
        <w:t xml:space="preserve"> </w:t>
      </w:r>
      <w:r w:rsidRPr="00C2656B">
        <w:rPr>
          <w:rFonts w:ascii="Times New Roman" w:hAnsi="Times New Roman" w:cs="Times New Roman"/>
          <w:sz w:val="28"/>
          <w:szCs w:val="28"/>
        </w:rPr>
        <w:t>к</w:t>
      </w:r>
      <w:r>
        <w:rPr>
          <w:rFonts w:ascii="Times New Roman" w:hAnsi="Times New Roman" w:cs="Times New Roman"/>
          <w:sz w:val="28"/>
          <w:szCs w:val="28"/>
        </w:rPr>
        <w:t xml:space="preserve"> </w:t>
      </w:r>
      <w:r w:rsidRPr="00C2656B">
        <w:rPr>
          <w:rFonts w:ascii="Times New Roman" w:hAnsi="Times New Roman" w:cs="Times New Roman"/>
          <w:sz w:val="28"/>
          <w:szCs w:val="28"/>
        </w:rPr>
        <w:t>оценке</w:t>
      </w:r>
      <w:r>
        <w:rPr>
          <w:rFonts w:ascii="Times New Roman" w:hAnsi="Times New Roman" w:cs="Times New Roman"/>
          <w:sz w:val="28"/>
          <w:szCs w:val="28"/>
        </w:rPr>
        <w:t xml:space="preserve"> </w:t>
      </w:r>
      <w:r w:rsidRPr="00C2656B">
        <w:rPr>
          <w:rFonts w:ascii="Times New Roman" w:hAnsi="Times New Roman" w:cs="Times New Roman"/>
          <w:sz w:val="28"/>
          <w:szCs w:val="28"/>
        </w:rPr>
        <w:t>экономических</w:t>
      </w:r>
      <w:r>
        <w:rPr>
          <w:rFonts w:ascii="Times New Roman" w:hAnsi="Times New Roman" w:cs="Times New Roman"/>
          <w:sz w:val="28"/>
          <w:szCs w:val="28"/>
        </w:rPr>
        <w:t xml:space="preserve"> </w:t>
      </w:r>
      <w:r w:rsidRPr="00C2656B">
        <w:rPr>
          <w:rFonts w:ascii="Times New Roman" w:hAnsi="Times New Roman" w:cs="Times New Roman"/>
          <w:sz w:val="28"/>
          <w:szCs w:val="28"/>
        </w:rPr>
        <w:t>и</w:t>
      </w:r>
      <w:r>
        <w:rPr>
          <w:rFonts w:ascii="Times New Roman" w:hAnsi="Times New Roman" w:cs="Times New Roman"/>
          <w:sz w:val="28"/>
          <w:szCs w:val="28"/>
        </w:rPr>
        <w:t xml:space="preserve"> </w:t>
      </w:r>
      <w:r w:rsidRPr="00C2656B">
        <w:rPr>
          <w:rFonts w:ascii="Times New Roman" w:hAnsi="Times New Roman" w:cs="Times New Roman"/>
          <w:sz w:val="28"/>
          <w:szCs w:val="28"/>
        </w:rPr>
        <w:t>финансовых</w:t>
      </w:r>
      <w:r>
        <w:rPr>
          <w:rFonts w:ascii="Times New Roman" w:hAnsi="Times New Roman" w:cs="Times New Roman"/>
          <w:sz w:val="28"/>
          <w:szCs w:val="28"/>
        </w:rPr>
        <w:t xml:space="preserve"> </w:t>
      </w:r>
      <w:r w:rsidRPr="00C2656B">
        <w:rPr>
          <w:rFonts w:ascii="Times New Roman" w:hAnsi="Times New Roman" w:cs="Times New Roman"/>
          <w:sz w:val="28"/>
          <w:szCs w:val="28"/>
        </w:rPr>
        <w:t>показателей,</w:t>
      </w:r>
      <w:r>
        <w:rPr>
          <w:rFonts w:ascii="Times New Roman" w:hAnsi="Times New Roman" w:cs="Times New Roman"/>
          <w:sz w:val="28"/>
          <w:szCs w:val="28"/>
        </w:rPr>
        <w:t xml:space="preserve"> </w:t>
      </w:r>
      <w:r w:rsidRPr="00C2656B">
        <w:rPr>
          <w:rFonts w:ascii="Times New Roman" w:hAnsi="Times New Roman" w:cs="Times New Roman"/>
          <w:sz w:val="28"/>
          <w:szCs w:val="28"/>
        </w:rPr>
        <w:t>применяемых</w:t>
      </w:r>
      <w:r>
        <w:rPr>
          <w:rFonts w:ascii="Times New Roman" w:hAnsi="Times New Roman" w:cs="Times New Roman"/>
          <w:sz w:val="28"/>
          <w:szCs w:val="28"/>
        </w:rPr>
        <w:t xml:space="preserve"> </w:t>
      </w:r>
      <w:r w:rsidRPr="00C2656B">
        <w:rPr>
          <w:rFonts w:ascii="Times New Roman" w:hAnsi="Times New Roman" w:cs="Times New Roman"/>
          <w:sz w:val="28"/>
          <w:szCs w:val="28"/>
        </w:rPr>
        <w:t>в</w:t>
      </w:r>
      <w:r>
        <w:rPr>
          <w:rFonts w:ascii="Times New Roman" w:hAnsi="Times New Roman" w:cs="Times New Roman"/>
          <w:sz w:val="28"/>
          <w:szCs w:val="28"/>
        </w:rPr>
        <w:t xml:space="preserve"> </w:t>
      </w:r>
      <w:r w:rsidRPr="00C2656B">
        <w:rPr>
          <w:rFonts w:ascii="Times New Roman" w:hAnsi="Times New Roman" w:cs="Times New Roman"/>
          <w:sz w:val="28"/>
          <w:szCs w:val="28"/>
        </w:rPr>
        <w:t>сфере</w:t>
      </w:r>
      <w:r>
        <w:rPr>
          <w:rFonts w:ascii="Times New Roman" w:hAnsi="Times New Roman" w:cs="Times New Roman"/>
          <w:sz w:val="28"/>
          <w:szCs w:val="28"/>
        </w:rPr>
        <w:t xml:space="preserve"> </w:t>
      </w:r>
      <w:r w:rsidRPr="00C2656B">
        <w:rPr>
          <w:rFonts w:ascii="Times New Roman" w:hAnsi="Times New Roman" w:cs="Times New Roman"/>
          <w:sz w:val="28"/>
          <w:szCs w:val="28"/>
        </w:rPr>
        <w:t>обращения</w:t>
      </w:r>
      <w:r>
        <w:rPr>
          <w:rFonts w:ascii="Times New Roman" w:hAnsi="Times New Roman" w:cs="Times New Roman"/>
          <w:sz w:val="28"/>
          <w:szCs w:val="28"/>
        </w:rPr>
        <w:t xml:space="preserve"> </w:t>
      </w:r>
      <w:r w:rsidRPr="00C2656B">
        <w:rPr>
          <w:rFonts w:ascii="Times New Roman" w:hAnsi="Times New Roman" w:cs="Times New Roman"/>
          <w:sz w:val="28"/>
          <w:szCs w:val="28"/>
        </w:rPr>
        <w:t>лекарственных</w:t>
      </w:r>
      <w:r>
        <w:rPr>
          <w:rFonts w:ascii="Times New Roman" w:hAnsi="Times New Roman" w:cs="Times New Roman"/>
          <w:sz w:val="28"/>
          <w:szCs w:val="28"/>
        </w:rPr>
        <w:t xml:space="preserve"> </w:t>
      </w:r>
      <w:r w:rsidRPr="00C2656B">
        <w:rPr>
          <w:rFonts w:ascii="Times New Roman" w:hAnsi="Times New Roman" w:cs="Times New Roman"/>
          <w:sz w:val="28"/>
          <w:szCs w:val="28"/>
        </w:rPr>
        <w:t>средств</w:t>
      </w:r>
      <w:r>
        <w:rPr>
          <w:rFonts w:ascii="Times New Roman" w:hAnsi="Times New Roman" w:cs="Times New Roman"/>
          <w:sz w:val="28"/>
          <w:szCs w:val="28"/>
        </w:rPr>
        <w:t xml:space="preserve"> </w:t>
      </w:r>
      <w:r w:rsidRPr="00C2656B">
        <w:rPr>
          <w:rFonts w:ascii="Times New Roman" w:hAnsi="Times New Roman" w:cs="Times New Roman"/>
          <w:sz w:val="28"/>
          <w:szCs w:val="28"/>
        </w:rPr>
        <w:t>(ПК-6).</w:t>
      </w:r>
    </w:p>
    <w:p w:rsidR="00F6535D" w:rsidRPr="00C2656B" w:rsidRDefault="00F6535D" w:rsidP="00F6535D">
      <w:pPr>
        <w:spacing w:after="0" w:line="240" w:lineRule="auto"/>
        <w:jc w:val="both"/>
        <w:rPr>
          <w:rFonts w:ascii="Times New Roman" w:hAnsi="Times New Roman" w:cs="Times New Roman"/>
          <w:b/>
          <w:sz w:val="28"/>
          <w:szCs w:val="28"/>
        </w:rPr>
      </w:pPr>
      <w:r w:rsidRPr="00C2656B">
        <w:rPr>
          <w:rFonts w:ascii="Times New Roman" w:hAnsi="Times New Roman" w:cs="Times New Roman"/>
          <w:b/>
          <w:sz w:val="28"/>
          <w:szCs w:val="28"/>
        </w:rPr>
        <w:t>Учебная:</w:t>
      </w:r>
      <w:r>
        <w:rPr>
          <w:rFonts w:ascii="Times New Roman" w:hAnsi="Times New Roman" w:cs="Times New Roman"/>
          <w:b/>
          <w:sz w:val="28"/>
          <w:szCs w:val="28"/>
        </w:rPr>
        <w:t xml:space="preserve"> </w:t>
      </w:r>
    </w:p>
    <w:p w:rsidR="00F6535D" w:rsidRPr="00C2656B" w:rsidRDefault="00F6535D" w:rsidP="00F6535D">
      <w:pPr>
        <w:spacing w:after="0" w:line="240" w:lineRule="auto"/>
        <w:jc w:val="both"/>
        <w:rPr>
          <w:rFonts w:ascii="Times New Roman" w:hAnsi="Times New Roman" w:cs="Times New Roman"/>
          <w:b/>
          <w:sz w:val="28"/>
          <w:szCs w:val="28"/>
        </w:rPr>
      </w:pPr>
      <w:r w:rsidRPr="00C2656B">
        <w:rPr>
          <w:rFonts w:ascii="Times New Roman" w:hAnsi="Times New Roman" w:cs="Times New Roman"/>
          <w:b/>
          <w:sz w:val="28"/>
          <w:szCs w:val="28"/>
        </w:rPr>
        <w:t>-знать:</w:t>
      </w:r>
      <w:r>
        <w:rPr>
          <w:rFonts w:ascii="Times New Roman" w:hAnsi="Times New Roman" w:cs="Times New Roman"/>
          <w:sz w:val="28"/>
          <w:szCs w:val="28"/>
        </w:rPr>
        <w:t xml:space="preserve"> </w:t>
      </w:r>
      <w:r w:rsidRPr="00C2656B">
        <w:rPr>
          <w:rFonts w:ascii="Times New Roman" w:hAnsi="Times New Roman" w:cs="Times New Roman"/>
          <w:sz w:val="28"/>
          <w:szCs w:val="28"/>
        </w:rPr>
        <w:t>порядок</w:t>
      </w:r>
      <w:r>
        <w:rPr>
          <w:rFonts w:ascii="Times New Roman" w:hAnsi="Times New Roman" w:cs="Times New Roman"/>
          <w:sz w:val="28"/>
          <w:szCs w:val="28"/>
        </w:rPr>
        <w:t xml:space="preserve"> </w:t>
      </w:r>
      <w:r w:rsidRPr="00C2656B">
        <w:rPr>
          <w:rFonts w:ascii="Times New Roman" w:hAnsi="Times New Roman" w:cs="Times New Roman"/>
          <w:sz w:val="28"/>
          <w:szCs w:val="28"/>
        </w:rPr>
        <w:t>ценообразования</w:t>
      </w:r>
      <w:r>
        <w:rPr>
          <w:rFonts w:ascii="Times New Roman" w:hAnsi="Times New Roman" w:cs="Times New Roman"/>
          <w:sz w:val="28"/>
          <w:szCs w:val="28"/>
        </w:rPr>
        <w:t xml:space="preserve"> </w:t>
      </w:r>
      <w:r w:rsidRPr="00C2656B">
        <w:rPr>
          <w:rFonts w:ascii="Times New Roman" w:hAnsi="Times New Roman" w:cs="Times New Roman"/>
          <w:sz w:val="28"/>
          <w:szCs w:val="28"/>
        </w:rPr>
        <w:t>на</w:t>
      </w:r>
      <w:r>
        <w:rPr>
          <w:rFonts w:ascii="Times New Roman" w:hAnsi="Times New Roman" w:cs="Times New Roman"/>
          <w:sz w:val="28"/>
          <w:szCs w:val="28"/>
        </w:rPr>
        <w:t xml:space="preserve"> </w:t>
      </w:r>
      <w:r w:rsidRPr="00C2656B">
        <w:rPr>
          <w:rFonts w:ascii="Times New Roman" w:hAnsi="Times New Roman" w:cs="Times New Roman"/>
          <w:sz w:val="28"/>
          <w:szCs w:val="28"/>
        </w:rPr>
        <w:t>лекарственные</w:t>
      </w:r>
      <w:r>
        <w:rPr>
          <w:rFonts w:ascii="Times New Roman" w:hAnsi="Times New Roman" w:cs="Times New Roman"/>
          <w:sz w:val="28"/>
          <w:szCs w:val="28"/>
        </w:rPr>
        <w:t xml:space="preserve"> </w:t>
      </w:r>
      <w:r w:rsidRPr="00C2656B">
        <w:rPr>
          <w:rFonts w:ascii="Times New Roman" w:hAnsi="Times New Roman" w:cs="Times New Roman"/>
          <w:sz w:val="28"/>
          <w:szCs w:val="28"/>
        </w:rPr>
        <w:t>препараты,</w:t>
      </w:r>
      <w:r>
        <w:rPr>
          <w:rFonts w:ascii="Times New Roman" w:hAnsi="Times New Roman" w:cs="Times New Roman"/>
          <w:sz w:val="28"/>
          <w:szCs w:val="28"/>
        </w:rPr>
        <w:t xml:space="preserve"> </w:t>
      </w:r>
      <w:r w:rsidRPr="00C2656B">
        <w:rPr>
          <w:rFonts w:ascii="Times New Roman" w:hAnsi="Times New Roman" w:cs="Times New Roman"/>
          <w:sz w:val="28"/>
          <w:szCs w:val="28"/>
        </w:rPr>
        <w:t>включенные</w:t>
      </w:r>
      <w:r>
        <w:rPr>
          <w:rFonts w:ascii="Times New Roman" w:hAnsi="Times New Roman" w:cs="Times New Roman"/>
          <w:sz w:val="28"/>
          <w:szCs w:val="28"/>
        </w:rPr>
        <w:t xml:space="preserve"> </w:t>
      </w:r>
      <w:r w:rsidRPr="00C2656B">
        <w:rPr>
          <w:rFonts w:ascii="Times New Roman" w:hAnsi="Times New Roman" w:cs="Times New Roman"/>
          <w:sz w:val="28"/>
          <w:szCs w:val="28"/>
        </w:rPr>
        <w:t>в</w:t>
      </w:r>
      <w:r>
        <w:rPr>
          <w:rFonts w:ascii="Times New Roman" w:hAnsi="Times New Roman" w:cs="Times New Roman"/>
          <w:sz w:val="28"/>
          <w:szCs w:val="28"/>
        </w:rPr>
        <w:t xml:space="preserve"> </w:t>
      </w:r>
      <w:r w:rsidRPr="00C2656B">
        <w:rPr>
          <w:rFonts w:ascii="Times New Roman" w:hAnsi="Times New Roman" w:cs="Times New Roman"/>
          <w:sz w:val="28"/>
          <w:szCs w:val="28"/>
        </w:rPr>
        <w:t>перечень</w:t>
      </w:r>
      <w:r>
        <w:rPr>
          <w:rFonts w:ascii="Times New Roman" w:hAnsi="Times New Roman" w:cs="Times New Roman"/>
          <w:sz w:val="28"/>
          <w:szCs w:val="28"/>
        </w:rPr>
        <w:t xml:space="preserve"> </w:t>
      </w:r>
      <w:r w:rsidRPr="00C2656B">
        <w:rPr>
          <w:rFonts w:ascii="Times New Roman" w:hAnsi="Times New Roman" w:cs="Times New Roman"/>
          <w:sz w:val="28"/>
          <w:szCs w:val="28"/>
        </w:rPr>
        <w:t>ЖНВЛП;</w:t>
      </w:r>
    </w:p>
    <w:p w:rsidR="00F6535D" w:rsidRPr="00C2656B" w:rsidRDefault="00F6535D" w:rsidP="00F6535D">
      <w:pPr>
        <w:spacing w:after="0" w:line="240" w:lineRule="auto"/>
        <w:jc w:val="both"/>
        <w:rPr>
          <w:rFonts w:ascii="Times New Roman" w:hAnsi="Times New Roman" w:cs="Times New Roman"/>
          <w:sz w:val="28"/>
          <w:szCs w:val="28"/>
        </w:rPr>
      </w:pPr>
      <w:r w:rsidRPr="00C2656B">
        <w:rPr>
          <w:rFonts w:ascii="Times New Roman" w:hAnsi="Times New Roman" w:cs="Times New Roman"/>
          <w:b/>
          <w:sz w:val="28"/>
          <w:szCs w:val="28"/>
        </w:rPr>
        <w:t>-уметь:</w:t>
      </w:r>
      <w:r>
        <w:rPr>
          <w:rFonts w:ascii="Times New Roman" w:hAnsi="Times New Roman" w:cs="Times New Roman"/>
          <w:sz w:val="28"/>
          <w:szCs w:val="28"/>
        </w:rPr>
        <w:t xml:space="preserve"> </w:t>
      </w:r>
      <w:r w:rsidRPr="00C2656B">
        <w:rPr>
          <w:rFonts w:ascii="Times New Roman" w:hAnsi="Times New Roman" w:cs="Times New Roman"/>
          <w:sz w:val="28"/>
          <w:szCs w:val="28"/>
        </w:rPr>
        <w:t>формировать</w:t>
      </w:r>
      <w:r>
        <w:rPr>
          <w:rFonts w:ascii="Times New Roman" w:hAnsi="Times New Roman" w:cs="Times New Roman"/>
          <w:sz w:val="28"/>
          <w:szCs w:val="28"/>
        </w:rPr>
        <w:t xml:space="preserve"> </w:t>
      </w:r>
      <w:r w:rsidRPr="00C2656B">
        <w:rPr>
          <w:rFonts w:ascii="Times New Roman" w:hAnsi="Times New Roman" w:cs="Times New Roman"/>
          <w:sz w:val="28"/>
          <w:szCs w:val="28"/>
        </w:rPr>
        <w:t>конкурсную</w:t>
      </w:r>
      <w:r>
        <w:rPr>
          <w:rFonts w:ascii="Times New Roman" w:hAnsi="Times New Roman" w:cs="Times New Roman"/>
          <w:sz w:val="28"/>
          <w:szCs w:val="28"/>
        </w:rPr>
        <w:t xml:space="preserve"> </w:t>
      </w:r>
      <w:r w:rsidRPr="00C2656B">
        <w:rPr>
          <w:rFonts w:ascii="Times New Roman" w:hAnsi="Times New Roman" w:cs="Times New Roman"/>
          <w:sz w:val="28"/>
          <w:szCs w:val="28"/>
        </w:rPr>
        <w:t>документацию</w:t>
      </w:r>
      <w:r>
        <w:rPr>
          <w:rFonts w:ascii="Times New Roman" w:hAnsi="Times New Roman" w:cs="Times New Roman"/>
          <w:sz w:val="28"/>
          <w:szCs w:val="28"/>
        </w:rPr>
        <w:t xml:space="preserve"> </w:t>
      </w:r>
      <w:r w:rsidRPr="00C2656B">
        <w:rPr>
          <w:rFonts w:ascii="Times New Roman" w:hAnsi="Times New Roman" w:cs="Times New Roman"/>
          <w:sz w:val="28"/>
          <w:szCs w:val="28"/>
        </w:rPr>
        <w:t>на</w:t>
      </w:r>
      <w:r>
        <w:rPr>
          <w:rFonts w:ascii="Times New Roman" w:hAnsi="Times New Roman" w:cs="Times New Roman"/>
          <w:sz w:val="28"/>
          <w:szCs w:val="28"/>
        </w:rPr>
        <w:t xml:space="preserve"> </w:t>
      </w:r>
      <w:r w:rsidRPr="00C2656B">
        <w:rPr>
          <w:rFonts w:ascii="Times New Roman" w:hAnsi="Times New Roman" w:cs="Times New Roman"/>
          <w:sz w:val="28"/>
          <w:szCs w:val="28"/>
        </w:rPr>
        <w:t>закупку</w:t>
      </w:r>
      <w:r>
        <w:rPr>
          <w:rFonts w:ascii="Times New Roman" w:hAnsi="Times New Roman" w:cs="Times New Roman"/>
          <w:sz w:val="28"/>
          <w:szCs w:val="28"/>
        </w:rPr>
        <w:t xml:space="preserve"> </w:t>
      </w:r>
      <w:r w:rsidRPr="00C2656B">
        <w:rPr>
          <w:rFonts w:ascii="Times New Roman" w:hAnsi="Times New Roman" w:cs="Times New Roman"/>
          <w:sz w:val="28"/>
          <w:szCs w:val="28"/>
        </w:rPr>
        <w:t>лекарственных</w:t>
      </w:r>
      <w:r>
        <w:rPr>
          <w:rFonts w:ascii="Times New Roman" w:hAnsi="Times New Roman" w:cs="Times New Roman"/>
          <w:sz w:val="28"/>
          <w:szCs w:val="28"/>
        </w:rPr>
        <w:t xml:space="preserve"> </w:t>
      </w:r>
      <w:r w:rsidRPr="00C2656B">
        <w:rPr>
          <w:rFonts w:ascii="Times New Roman" w:hAnsi="Times New Roman" w:cs="Times New Roman"/>
          <w:sz w:val="28"/>
          <w:szCs w:val="28"/>
        </w:rPr>
        <w:t>средств;</w:t>
      </w:r>
    </w:p>
    <w:p w:rsidR="00F6535D" w:rsidRPr="00C2656B" w:rsidRDefault="00F6535D" w:rsidP="00F6535D">
      <w:pPr>
        <w:spacing w:after="0" w:line="240" w:lineRule="auto"/>
        <w:jc w:val="both"/>
        <w:rPr>
          <w:rFonts w:ascii="Times New Roman" w:hAnsi="Times New Roman" w:cs="Times New Roman"/>
          <w:sz w:val="28"/>
          <w:szCs w:val="28"/>
        </w:rPr>
      </w:pPr>
      <w:r w:rsidRPr="00C2656B">
        <w:rPr>
          <w:rFonts w:ascii="Times New Roman" w:hAnsi="Times New Roman" w:cs="Times New Roman"/>
          <w:b/>
          <w:sz w:val="28"/>
          <w:szCs w:val="28"/>
        </w:rPr>
        <w:t>-владеть:</w:t>
      </w:r>
      <w:r>
        <w:rPr>
          <w:rFonts w:ascii="Times New Roman" w:hAnsi="Times New Roman" w:cs="Times New Roman"/>
          <w:sz w:val="28"/>
          <w:szCs w:val="28"/>
        </w:rPr>
        <w:t xml:space="preserve"> </w:t>
      </w:r>
      <w:r w:rsidRPr="00C2656B">
        <w:rPr>
          <w:rFonts w:ascii="Times New Roman" w:hAnsi="Times New Roman" w:cs="Times New Roman"/>
          <w:sz w:val="28"/>
          <w:szCs w:val="28"/>
        </w:rPr>
        <w:t>навыками</w:t>
      </w:r>
      <w:r>
        <w:rPr>
          <w:rFonts w:ascii="Times New Roman" w:hAnsi="Times New Roman" w:cs="Times New Roman"/>
          <w:sz w:val="28"/>
          <w:szCs w:val="28"/>
        </w:rPr>
        <w:t xml:space="preserve"> </w:t>
      </w:r>
      <w:r w:rsidRPr="00C2656B">
        <w:rPr>
          <w:rFonts w:ascii="Times New Roman" w:hAnsi="Times New Roman" w:cs="Times New Roman"/>
          <w:sz w:val="28"/>
          <w:szCs w:val="28"/>
        </w:rPr>
        <w:t>заключения</w:t>
      </w:r>
      <w:r>
        <w:rPr>
          <w:rFonts w:ascii="Times New Roman" w:hAnsi="Times New Roman" w:cs="Times New Roman"/>
          <w:sz w:val="28"/>
          <w:szCs w:val="28"/>
        </w:rPr>
        <w:t xml:space="preserve"> </w:t>
      </w:r>
      <w:r w:rsidRPr="00C2656B">
        <w:rPr>
          <w:rFonts w:ascii="Times New Roman" w:hAnsi="Times New Roman" w:cs="Times New Roman"/>
          <w:sz w:val="28"/>
          <w:szCs w:val="28"/>
        </w:rPr>
        <w:t>и</w:t>
      </w:r>
      <w:r>
        <w:rPr>
          <w:rFonts w:ascii="Times New Roman" w:hAnsi="Times New Roman" w:cs="Times New Roman"/>
          <w:sz w:val="28"/>
          <w:szCs w:val="28"/>
        </w:rPr>
        <w:t xml:space="preserve"> </w:t>
      </w:r>
      <w:r w:rsidRPr="00C2656B">
        <w:rPr>
          <w:rFonts w:ascii="Times New Roman" w:hAnsi="Times New Roman" w:cs="Times New Roman"/>
          <w:sz w:val="28"/>
          <w:szCs w:val="28"/>
        </w:rPr>
        <w:t>контроля</w:t>
      </w:r>
      <w:r>
        <w:rPr>
          <w:rFonts w:ascii="Times New Roman" w:hAnsi="Times New Roman" w:cs="Times New Roman"/>
          <w:sz w:val="28"/>
          <w:szCs w:val="28"/>
        </w:rPr>
        <w:t xml:space="preserve"> </w:t>
      </w:r>
      <w:r w:rsidRPr="00C2656B">
        <w:rPr>
          <w:rFonts w:ascii="Times New Roman" w:hAnsi="Times New Roman" w:cs="Times New Roman"/>
          <w:sz w:val="28"/>
          <w:szCs w:val="28"/>
        </w:rPr>
        <w:t>исполнения</w:t>
      </w:r>
      <w:r>
        <w:rPr>
          <w:rFonts w:ascii="Times New Roman" w:hAnsi="Times New Roman" w:cs="Times New Roman"/>
          <w:sz w:val="28"/>
          <w:szCs w:val="28"/>
        </w:rPr>
        <w:t xml:space="preserve"> </w:t>
      </w:r>
      <w:r w:rsidRPr="00C2656B">
        <w:rPr>
          <w:rFonts w:ascii="Times New Roman" w:hAnsi="Times New Roman" w:cs="Times New Roman"/>
          <w:sz w:val="28"/>
          <w:szCs w:val="28"/>
        </w:rPr>
        <w:t>договоров</w:t>
      </w:r>
      <w:r>
        <w:rPr>
          <w:rFonts w:ascii="Times New Roman" w:hAnsi="Times New Roman" w:cs="Times New Roman"/>
          <w:sz w:val="28"/>
          <w:szCs w:val="28"/>
        </w:rPr>
        <w:t xml:space="preserve"> </w:t>
      </w:r>
      <w:r w:rsidRPr="00C2656B">
        <w:rPr>
          <w:rFonts w:ascii="Times New Roman" w:hAnsi="Times New Roman" w:cs="Times New Roman"/>
          <w:sz w:val="28"/>
          <w:szCs w:val="28"/>
        </w:rPr>
        <w:t>на</w:t>
      </w:r>
      <w:r>
        <w:rPr>
          <w:rFonts w:ascii="Times New Roman" w:hAnsi="Times New Roman" w:cs="Times New Roman"/>
          <w:sz w:val="28"/>
          <w:szCs w:val="28"/>
        </w:rPr>
        <w:t xml:space="preserve"> </w:t>
      </w:r>
      <w:r w:rsidRPr="00C2656B">
        <w:rPr>
          <w:rFonts w:ascii="Times New Roman" w:hAnsi="Times New Roman" w:cs="Times New Roman"/>
          <w:sz w:val="28"/>
          <w:szCs w:val="28"/>
        </w:rPr>
        <w:t>поставку</w:t>
      </w:r>
      <w:r>
        <w:rPr>
          <w:rFonts w:ascii="Times New Roman" w:hAnsi="Times New Roman" w:cs="Times New Roman"/>
          <w:sz w:val="28"/>
          <w:szCs w:val="28"/>
        </w:rPr>
        <w:t xml:space="preserve"> </w:t>
      </w:r>
      <w:r w:rsidRPr="00C2656B">
        <w:rPr>
          <w:rFonts w:ascii="Times New Roman" w:hAnsi="Times New Roman" w:cs="Times New Roman"/>
          <w:sz w:val="28"/>
          <w:szCs w:val="28"/>
        </w:rPr>
        <w:t>товаров,</w:t>
      </w:r>
      <w:r>
        <w:rPr>
          <w:rFonts w:ascii="Times New Roman" w:hAnsi="Times New Roman" w:cs="Times New Roman"/>
          <w:sz w:val="28"/>
          <w:szCs w:val="28"/>
        </w:rPr>
        <w:t xml:space="preserve"> </w:t>
      </w:r>
      <w:r w:rsidRPr="00C2656B">
        <w:rPr>
          <w:rFonts w:ascii="Times New Roman" w:hAnsi="Times New Roman" w:cs="Times New Roman"/>
          <w:sz w:val="28"/>
          <w:szCs w:val="28"/>
        </w:rPr>
        <w:t>работ</w:t>
      </w:r>
      <w:r>
        <w:rPr>
          <w:rFonts w:ascii="Times New Roman" w:hAnsi="Times New Roman" w:cs="Times New Roman"/>
          <w:sz w:val="28"/>
          <w:szCs w:val="28"/>
        </w:rPr>
        <w:t xml:space="preserve"> </w:t>
      </w:r>
      <w:r w:rsidRPr="00C2656B">
        <w:rPr>
          <w:rFonts w:ascii="Times New Roman" w:hAnsi="Times New Roman" w:cs="Times New Roman"/>
          <w:sz w:val="28"/>
          <w:szCs w:val="28"/>
        </w:rPr>
        <w:t>и</w:t>
      </w:r>
      <w:r>
        <w:rPr>
          <w:rFonts w:ascii="Times New Roman" w:hAnsi="Times New Roman" w:cs="Times New Roman"/>
          <w:sz w:val="28"/>
          <w:szCs w:val="28"/>
        </w:rPr>
        <w:t xml:space="preserve"> </w:t>
      </w:r>
      <w:r w:rsidRPr="00C2656B">
        <w:rPr>
          <w:rFonts w:ascii="Times New Roman" w:hAnsi="Times New Roman" w:cs="Times New Roman"/>
          <w:sz w:val="28"/>
          <w:szCs w:val="28"/>
        </w:rPr>
        <w:t>услуг.</w:t>
      </w:r>
    </w:p>
    <w:p w:rsidR="00F6535D" w:rsidRDefault="00F6535D" w:rsidP="00F6535D">
      <w:pPr>
        <w:spacing w:after="0" w:line="240" w:lineRule="auto"/>
        <w:ind w:firstLine="709"/>
        <w:jc w:val="both"/>
        <w:rPr>
          <w:rFonts w:ascii="Times New Roman" w:eastAsia="Times New Roman" w:hAnsi="Times New Roman" w:cs="Times New Roman"/>
          <w:b/>
          <w:sz w:val="28"/>
          <w:szCs w:val="28"/>
        </w:rPr>
      </w:pPr>
      <w:r w:rsidRPr="00FD165F">
        <w:rPr>
          <w:rFonts w:ascii="Times New Roman" w:eastAsia="Times New Roman" w:hAnsi="Times New Roman" w:cs="Times New Roman"/>
          <w:b/>
          <w:sz w:val="28"/>
          <w:szCs w:val="28"/>
        </w:rPr>
        <w:t>5.</w:t>
      </w:r>
      <w:r>
        <w:rPr>
          <w:rFonts w:ascii="Times New Roman" w:eastAsia="Times New Roman" w:hAnsi="Times New Roman" w:cs="Times New Roman"/>
          <w:b/>
          <w:sz w:val="28"/>
          <w:szCs w:val="28"/>
        </w:rPr>
        <w:t xml:space="preserve"> </w:t>
      </w:r>
      <w:r w:rsidRPr="00FD165F">
        <w:rPr>
          <w:rFonts w:ascii="Times New Roman" w:eastAsia="Times New Roman" w:hAnsi="Times New Roman" w:cs="Times New Roman"/>
          <w:b/>
          <w:sz w:val="28"/>
          <w:szCs w:val="28"/>
        </w:rPr>
        <w:t>План</w:t>
      </w:r>
      <w:r>
        <w:rPr>
          <w:rFonts w:ascii="Times New Roman" w:eastAsia="Times New Roman" w:hAnsi="Times New Roman" w:cs="Times New Roman"/>
          <w:b/>
          <w:sz w:val="28"/>
          <w:szCs w:val="28"/>
        </w:rPr>
        <w:t xml:space="preserve"> </w:t>
      </w:r>
      <w:r w:rsidRPr="00FD165F">
        <w:rPr>
          <w:rFonts w:ascii="Times New Roman" w:eastAsia="Times New Roman" w:hAnsi="Times New Roman" w:cs="Times New Roman"/>
          <w:b/>
          <w:sz w:val="28"/>
          <w:szCs w:val="28"/>
        </w:rPr>
        <w:t>изучения</w:t>
      </w:r>
      <w:r>
        <w:rPr>
          <w:rFonts w:ascii="Times New Roman" w:eastAsia="Times New Roman" w:hAnsi="Times New Roman" w:cs="Times New Roman"/>
          <w:b/>
          <w:sz w:val="28"/>
          <w:szCs w:val="28"/>
        </w:rPr>
        <w:t xml:space="preserve"> </w:t>
      </w:r>
      <w:r w:rsidRPr="00FD165F">
        <w:rPr>
          <w:rFonts w:ascii="Times New Roman" w:eastAsia="Times New Roman" w:hAnsi="Times New Roman" w:cs="Times New Roman"/>
          <w:b/>
          <w:sz w:val="28"/>
          <w:szCs w:val="28"/>
        </w:rPr>
        <w:t>темы:</w:t>
      </w:r>
    </w:p>
    <w:p w:rsidR="00F6535D" w:rsidRPr="00FD165F" w:rsidRDefault="00F6535D" w:rsidP="00F6535D">
      <w:pPr>
        <w:spacing w:after="0" w:line="240" w:lineRule="auto"/>
        <w:ind w:firstLine="709"/>
        <w:jc w:val="both"/>
        <w:rPr>
          <w:rFonts w:ascii="Times New Roman" w:eastAsia="Times New Roman" w:hAnsi="Times New Roman" w:cs="Times New Roman"/>
          <w:b/>
          <w:sz w:val="28"/>
          <w:szCs w:val="28"/>
        </w:rPr>
      </w:pPr>
      <w:r w:rsidRPr="00FD165F">
        <w:rPr>
          <w:rFonts w:ascii="Times New Roman" w:eastAsia="Times New Roman" w:hAnsi="Times New Roman" w:cs="Times New Roman"/>
          <w:b/>
          <w:sz w:val="28"/>
          <w:szCs w:val="28"/>
        </w:rPr>
        <w:t>5.1.</w:t>
      </w:r>
      <w:r>
        <w:rPr>
          <w:rFonts w:ascii="Times New Roman" w:eastAsia="Times New Roman" w:hAnsi="Times New Roman" w:cs="Times New Roman"/>
          <w:b/>
          <w:sz w:val="28"/>
          <w:szCs w:val="28"/>
        </w:rPr>
        <w:t xml:space="preserve"> </w:t>
      </w:r>
      <w:r w:rsidRPr="00FD165F">
        <w:rPr>
          <w:rFonts w:ascii="Times New Roman" w:eastAsia="Times New Roman" w:hAnsi="Times New Roman" w:cs="Times New Roman"/>
          <w:b/>
          <w:sz w:val="28"/>
          <w:szCs w:val="28"/>
        </w:rPr>
        <w:t>Контроль</w:t>
      </w:r>
      <w:r>
        <w:rPr>
          <w:rFonts w:ascii="Times New Roman" w:eastAsia="Times New Roman" w:hAnsi="Times New Roman" w:cs="Times New Roman"/>
          <w:b/>
          <w:sz w:val="28"/>
          <w:szCs w:val="28"/>
        </w:rPr>
        <w:t xml:space="preserve"> </w:t>
      </w:r>
      <w:r w:rsidRPr="00FD165F">
        <w:rPr>
          <w:rFonts w:ascii="Times New Roman" w:eastAsia="Times New Roman" w:hAnsi="Times New Roman" w:cs="Times New Roman"/>
          <w:b/>
          <w:sz w:val="28"/>
          <w:szCs w:val="28"/>
        </w:rPr>
        <w:t>исходного</w:t>
      </w:r>
      <w:r>
        <w:rPr>
          <w:rFonts w:ascii="Times New Roman" w:eastAsia="Times New Roman" w:hAnsi="Times New Roman" w:cs="Times New Roman"/>
          <w:b/>
          <w:sz w:val="28"/>
          <w:szCs w:val="28"/>
        </w:rPr>
        <w:t xml:space="preserve"> </w:t>
      </w:r>
      <w:r w:rsidRPr="00FD165F">
        <w:rPr>
          <w:rFonts w:ascii="Times New Roman" w:eastAsia="Times New Roman" w:hAnsi="Times New Roman" w:cs="Times New Roman"/>
          <w:b/>
          <w:sz w:val="28"/>
          <w:szCs w:val="28"/>
        </w:rPr>
        <w:t>уровня</w:t>
      </w:r>
      <w:r>
        <w:rPr>
          <w:rFonts w:ascii="Times New Roman" w:eastAsia="Times New Roman" w:hAnsi="Times New Roman" w:cs="Times New Roman"/>
          <w:b/>
          <w:sz w:val="28"/>
          <w:szCs w:val="28"/>
        </w:rPr>
        <w:t xml:space="preserve"> </w:t>
      </w:r>
      <w:r w:rsidRPr="00FD165F">
        <w:rPr>
          <w:rFonts w:ascii="Times New Roman" w:eastAsia="Times New Roman" w:hAnsi="Times New Roman" w:cs="Times New Roman"/>
          <w:b/>
          <w:sz w:val="28"/>
          <w:szCs w:val="28"/>
        </w:rPr>
        <w:t>знаний:</w:t>
      </w:r>
    </w:p>
    <w:p w:rsidR="00F6535D" w:rsidRDefault="00F6535D" w:rsidP="00F6535D">
      <w:pPr>
        <w:spacing w:after="0" w:line="240" w:lineRule="auto"/>
        <w:ind w:firstLine="709"/>
        <w:jc w:val="both"/>
        <w:rPr>
          <w:rFonts w:ascii="Times New Roman" w:eastAsia="Times New Roman" w:hAnsi="Times New Roman" w:cs="Times New Roman"/>
          <w:sz w:val="28"/>
          <w:szCs w:val="28"/>
        </w:rPr>
      </w:pPr>
      <w:r w:rsidRPr="00FD165F">
        <w:rPr>
          <w:rFonts w:ascii="Times New Roman" w:eastAsia="Times New Roman" w:hAnsi="Times New Roman" w:cs="Times New Roman"/>
          <w:sz w:val="28"/>
          <w:szCs w:val="28"/>
        </w:rPr>
        <w:t>-индивидуальный</w:t>
      </w:r>
      <w:r>
        <w:rPr>
          <w:rFonts w:ascii="Times New Roman" w:eastAsia="Times New Roman" w:hAnsi="Times New Roman" w:cs="Times New Roman"/>
          <w:sz w:val="28"/>
          <w:szCs w:val="28"/>
        </w:rPr>
        <w:t xml:space="preserve"> </w:t>
      </w:r>
      <w:r w:rsidRPr="00FD165F">
        <w:rPr>
          <w:rFonts w:ascii="Times New Roman" w:eastAsia="Times New Roman" w:hAnsi="Times New Roman" w:cs="Times New Roman"/>
          <w:sz w:val="28"/>
          <w:szCs w:val="28"/>
        </w:rPr>
        <w:t>устный</w:t>
      </w:r>
      <w:r>
        <w:rPr>
          <w:rFonts w:ascii="Times New Roman" w:eastAsia="Times New Roman" w:hAnsi="Times New Roman" w:cs="Times New Roman"/>
          <w:sz w:val="28"/>
          <w:szCs w:val="28"/>
        </w:rPr>
        <w:t xml:space="preserve"> </w:t>
      </w:r>
      <w:r w:rsidRPr="00FD165F">
        <w:rPr>
          <w:rFonts w:ascii="Times New Roman" w:eastAsia="Times New Roman" w:hAnsi="Times New Roman" w:cs="Times New Roman"/>
          <w:sz w:val="28"/>
          <w:szCs w:val="28"/>
        </w:rPr>
        <w:t>опрос</w:t>
      </w:r>
    </w:p>
    <w:p w:rsidR="00F6535D" w:rsidRPr="0017149C" w:rsidRDefault="00F6535D" w:rsidP="00435395">
      <w:pPr>
        <w:pStyle w:val="a5"/>
        <w:numPr>
          <w:ilvl w:val="0"/>
          <w:numId w:val="134"/>
        </w:numPr>
        <w:jc w:val="both"/>
        <w:rPr>
          <w:rFonts w:ascii="Times New Roman" w:hAnsi="Times New Roman" w:cs="Times New Roman"/>
          <w:sz w:val="28"/>
          <w:szCs w:val="28"/>
        </w:rPr>
      </w:pPr>
      <w:r w:rsidRPr="0017149C">
        <w:rPr>
          <w:rFonts w:ascii="Times New Roman" w:hAnsi="Times New Roman" w:cs="Times New Roman"/>
          <w:sz w:val="28"/>
          <w:szCs w:val="28"/>
        </w:rPr>
        <w:t>Социальная</w:t>
      </w:r>
      <w:r>
        <w:rPr>
          <w:rFonts w:ascii="Times New Roman" w:hAnsi="Times New Roman" w:cs="Times New Roman"/>
          <w:sz w:val="28"/>
          <w:szCs w:val="28"/>
        </w:rPr>
        <w:t xml:space="preserve"> </w:t>
      </w:r>
      <w:r w:rsidRPr="0017149C">
        <w:rPr>
          <w:rFonts w:ascii="Times New Roman" w:hAnsi="Times New Roman" w:cs="Times New Roman"/>
          <w:sz w:val="28"/>
          <w:szCs w:val="28"/>
        </w:rPr>
        <w:t>структура</w:t>
      </w:r>
      <w:r>
        <w:rPr>
          <w:rFonts w:ascii="Times New Roman" w:hAnsi="Times New Roman" w:cs="Times New Roman"/>
          <w:sz w:val="28"/>
          <w:szCs w:val="28"/>
        </w:rPr>
        <w:t xml:space="preserve"> </w:t>
      </w:r>
      <w:r w:rsidRPr="0017149C">
        <w:rPr>
          <w:rFonts w:ascii="Times New Roman" w:hAnsi="Times New Roman" w:cs="Times New Roman"/>
          <w:sz w:val="28"/>
          <w:szCs w:val="28"/>
        </w:rPr>
        <w:t>коллектива</w:t>
      </w:r>
      <w:r w:rsidRPr="002B4BD1">
        <w:rPr>
          <w:rFonts w:ascii="Times New Roman" w:hAnsi="Times New Roman" w:cs="Times New Roman"/>
          <w:sz w:val="28"/>
          <w:szCs w:val="28"/>
        </w:rPr>
        <w:t>.</w:t>
      </w:r>
      <w:r>
        <w:rPr>
          <w:rFonts w:ascii="Times New Roman" w:hAnsi="Times New Roman" w:cs="Times New Roman"/>
          <w:sz w:val="28"/>
          <w:szCs w:val="28"/>
        </w:rPr>
        <w:t xml:space="preserve"> </w:t>
      </w:r>
      <w:r w:rsidRPr="00467701">
        <w:rPr>
          <w:rFonts w:ascii="Times New Roman" w:hAnsi="Times New Roman" w:cs="Times New Roman"/>
          <w:sz w:val="28"/>
          <w:szCs w:val="28"/>
        </w:rPr>
        <w:t>ПК-6</w:t>
      </w:r>
    </w:p>
    <w:p w:rsidR="00F6535D" w:rsidRPr="0017149C" w:rsidRDefault="00F6535D" w:rsidP="00435395">
      <w:pPr>
        <w:pStyle w:val="a5"/>
        <w:numPr>
          <w:ilvl w:val="0"/>
          <w:numId w:val="134"/>
        </w:numPr>
        <w:jc w:val="both"/>
        <w:rPr>
          <w:rFonts w:ascii="Times New Roman" w:hAnsi="Times New Roman" w:cs="Times New Roman"/>
          <w:sz w:val="28"/>
          <w:szCs w:val="28"/>
        </w:rPr>
      </w:pPr>
      <w:r w:rsidRPr="0017149C">
        <w:rPr>
          <w:rFonts w:ascii="Times New Roman" w:hAnsi="Times New Roman" w:cs="Times New Roman"/>
          <w:sz w:val="28"/>
          <w:szCs w:val="28"/>
        </w:rPr>
        <w:t>Основные</w:t>
      </w:r>
      <w:r>
        <w:rPr>
          <w:rFonts w:ascii="Times New Roman" w:hAnsi="Times New Roman" w:cs="Times New Roman"/>
          <w:sz w:val="28"/>
          <w:szCs w:val="28"/>
        </w:rPr>
        <w:t xml:space="preserve"> </w:t>
      </w:r>
      <w:r w:rsidRPr="0017149C">
        <w:rPr>
          <w:rFonts w:ascii="Times New Roman" w:hAnsi="Times New Roman" w:cs="Times New Roman"/>
          <w:sz w:val="28"/>
          <w:szCs w:val="28"/>
        </w:rPr>
        <w:t>показатели</w:t>
      </w:r>
      <w:r>
        <w:rPr>
          <w:rFonts w:ascii="Times New Roman" w:hAnsi="Times New Roman" w:cs="Times New Roman"/>
          <w:sz w:val="28"/>
          <w:szCs w:val="28"/>
        </w:rPr>
        <w:t xml:space="preserve"> </w:t>
      </w:r>
      <w:r w:rsidRPr="0017149C">
        <w:rPr>
          <w:rFonts w:ascii="Times New Roman" w:hAnsi="Times New Roman" w:cs="Times New Roman"/>
          <w:sz w:val="28"/>
          <w:szCs w:val="28"/>
        </w:rPr>
        <w:t>оценки</w:t>
      </w:r>
      <w:r>
        <w:rPr>
          <w:rFonts w:ascii="Times New Roman" w:hAnsi="Times New Roman" w:cs="Times New Roman"/>
          <w:sz w:val="28"/>
          <w:szCs w:val="28"/>
        </w:rPr>
        <w:t xml:space="preserve"> </w:t>
      </w:r>
      <w:r w:rsidRPr="0017149C">
        <w:rPr>
          <w:rFonts w:ascii="Times New Roman" w:hAnsi="Times New Roman" w:cs="Times New Roman"/>
          <w:sz w:val="28"/>
          <w:szCs w:val="28"/>
        </w:rPr>
        <w:t>социального</w:t>
      </w:r>
      <w:r>
        <w:rPr>
          <w:rFonts w:ascii="Times New Roman" w:hAnsi="Times New Roman" w:cs="Times New Roman"/>
          <w:sz w:val="28"/>
          <w:szCs w:val="28"/>
        </w:rPr>
        <w:t xml:space="preserve"> </w:t>
      </w:r>
      <w:r w:rsidRPr="0017149C">
        <w:rPr>
          <w:rFonts w:ascii="Times New Roman" w:hAnsi="Times New Roman" w:cs="Times New Roman"/>
          <w:sz w:val="28"/>
          <w:szCs w:val="28"/>
        </w:rPr>
        <w:t>развития</w:t>
      </w:r>
      <w:r>
        <w:rPr>
          <w:rFonts w:ascii="Times New Roman" w:hAnsi="Times New Roman" w:cs="Times New Roman"/>
          <w:sz w:val="28"/>
          <w:szCs w:val="28"/>
        </w:rPr>
        <w:t xml:space="preserve"> </w:t>
      </w:r>
      <w:r w:rsidRPr="0017149C">
        <w:rPr>
          <w:rFonts w:ascii="Times New Roman" w:hAnsi="Times New Roman" w:cs="Times New Roman"/>
          <w:sz w:val="28"/>
          <w:szCs w:val="28"/>
        </w:rPr>
        <w:t>предприятия</w:t>
      </w:r>
      <w:r w:rsidRPr="002B4BD1">
        <w:rPr>
          <w:rFonts w:ascii="Times New Roman" w:hAnsi="Times New Roman" w:cs="Times New Roman"/>
          <w:sz w:val="28"/>
          <w:szCs w:val="28"/>
        </w:rPr>
        <w:t>.</w:t>
      </w:r>
      <w:r>
        <w:rPr>
          <w:rFonts w:ascii="Times New Roman" w:hAnsi="Times New Roman" w:cs="Times New Roman"/>
          <w:sz w:val="28"/>
          <w:szCs w:val="28"/>
        </w:rPr>
        <w:t xml:space="preserve"> </w:t>
      </w:r>
      <w:r w:rsidRPr="00467701">
        <w:rPr>
          <w:rFonts w:ascii="Times New Roman" w:hAnsi="Times New Roman" w:cs="Times New Roman"/>
          <w:sz w:val="28"/>
          <w:szCs w:val="28"/>
        </w:rPr>
        <w:t>ПК-6</w:t>
      </w:r>
    </w:p>
    <w:p w:rsidR="00F6535D" w:rsidRPr="0017149C" w:rsidRDefault="00F6535D" w:rsidP="00435395">
      <w:pPr>
        <w:pStyle w:val="a5"/>
        <w:numPr>
          <w:ilvl w:val="0"/>
          <w:numId w:val="134"/>
        </w:numPr>
        <w:jc w:val="both"/>
        <w:rPr>
          <w:rFonts w:ascii="Times New Roman" w:hAnsi="Times New Roman" w:cs="Times New Roman"/>
          <w:sz w:val="28"/>
          <w:szCs w:val="28"/>
        </w:rPr>
      </w:pPr>
      <w:r w:rsidRPr="0017149C">
        <w:rPr>
          <w:rFonts w:ascii="Times New Roman" w:hAnsi="Times New Roman" w:cs="Times New Roman"/>
          <w:sz w:val="28"/>
          <w:szCs w:val="28"/>
        </w:rPr>
        <w:t>Основные</w:t>
      </w:r>
      <w:r>
        <w:rPr>
          <w:rFonts w:ascii="Times New Roman" w:hAnsi="Times New Roman" w:cs="Times New Roman"/>
          <w:sz w:val="28"/>
          <w:szCs w:val="28"/>
        </w:rPr>
        <w:t xml:space="preserve"> </w:t>
      </w:r>
      <w:r w:rsidRPr="0017149C">
        <w:rPr>
          <w:rFonts w:ascii="Times New Roman" w:hAnsi="Times New Roman" w:cs="Times New Roman"/>
          <w:sz w:val="28"/>
          <w:szCs w:val="28"/>
        </w:rPr>
        <w:t>разделы</w:t>
      </w:r>
      <w:r>
        <w:rPr>
          <w:rFonts w:ascii="Times New Roman" w:hAnsi="Times New Roman" w:cs="Times New Roman"/>
          <w:sz w:val="28"/>
          <w:szCs w:val="28"/>
        </w:rPr>
        <w:t xml:space="preserve"> </w:t>
      </w:r>
      <w:r w:rsidRPr="0017149C">
        <w:rPr>
          <w:rFonts w:ascii="Times New Roman" w:hAnsi="Times New Roman" w:cs="Times New Roman"/>
          <w:sz w:val="28"/>
          <w:szCs w:val="28"/>
        </w:rPr>
        <w:t>плана</w:t>
      </w:r>
      <w:r>
        <w:rPr>
          <w:rFonts w:ascii="Times New Roman" w:hAnsi="Times New Roman" w:cs="Times New Roman"/>
          <w:sz w:val="28"/>
          <w:szCs w:val="28"/>
        </w:rPr>
        <w:t xml:space="preserve"> </w:t>
      </w:r>
      <w:r w:rsidRPr="0017149C">
        <w:rPr>
          <w:rFonts w:ascii="Times New Roman" w:hAnsi="Times New Roman" w:cs="Times New Roman"/>
          <w:sz w:val="28"/>
          <w:szCs w:val="28"/>
        </w:rPr>
        <w:t>социального</w:t>
      </w:r>
      <w:r>
        <w:rPr>
          <w:rFonts w:ascii="Times New Roman" w:hAnsi="Times New Roman" w:cs="Times New Roman"/>
          <w:sz w:val="28"/>
          <w:szCs w:val="28"/>
        </w:rPr>
        <w:t xml:space="preserve"> </w:t>
      </w:r>
      <w:r w:rsidRPr="0017149C">
        <w:rPr>
          <w:rFonts w:ascii="Times New Roman" w:hAnsi="Times New Roman" w:cs="Times New Roman"/>
          <w:sz w:val="28"/>
          <w:szCs w:val="28"/>
        </w:rPr>
        <w:t>развития</w:t>
      </w:r>
      <w:r w:rsidRPr="002B4BD1">
        <w:rPr>
          <w:rFonts w:ascii="Times New Roman" w:hAnsi="Times New Roman" w:cs="Times New Roman"/>
          <w:sz w:val="28"/>
          <w:szCs w:val="28"/>
        </w:rPr>
        <w:t>.</w:t>
      </w:r>
      <w:r>
        <w:rPr>
          <w:rFonts w:ascii="Times New Roman" w:hAnsi="Times New Roman" w:cs="Times New Roman"/>
          <w:sz w:val="28"/>
          <w:szCs w:val="28"/>
        </w:rPr>
        <w:t xml:space="preserve"> </w:t>
      </w:r>
      <w:r w:rsidRPr="00467701">
        <w:rPr>
          <w:rFonts w:ascii="Times New Roman" w:hAnsi="Times New Roman" w:cs="Times New Roman"/>
          <w:sz w:val="28"/>
          <w:szCs w:val="28"/>
        </w:rPr>
        <w:t>ПК-6</w:t>
      </w:r>
    </w:p>
    <w:p w:rsidR="00F6535D" w:rsidRPr="0017149C" w:rsidRDefault="00F6535D" w:rsidP="00435395">
      <w:pPr>
        <w:pStyle w:val="a5"/>
        <w:numPr>
          <w:ilvl w:val="0"/>
          <w:numId w:val="134"/>
        </w:numPr>
        <w:jc w:val="both"/>
        <w:rPr>
          <w:rFonts w:ascii="Times New Roman" w:hAnsi="Times New Roman" w:cs="Times New Roman"/>
          <w:sz w:val="28"/>
          <w:szCs w:val="28"/>
        </w:rPr>
      </w:pPr>
      <w:r w:rsidRPr="0017149C">
        <w:rPr>
          <w:rFonts w:ascii="Times New Roman" w:hAnsi="Times New Roman" w:cs="Times New Roman"/>
          <w:sz w:val="28"/>
          <w:szCs w:val="28"/>
        </w:rPr>
        <w:t>Стимулирование</w:t>
      </w:r>
      <w:r>
        <w:rPr>
          <w:rFonts w:ascii="Times New Roman" w:hAnsi="Times New Roman" w:cs="Times New Roman"/>
          <w:sz w:val="28"/>
          <w:szCs w:val="28"/>
        </w:rPr>
        <w:t xml:space="preserve"> </w:t>
      </w:r>
      <w:r w:rsidRPr="0017149C">
        <w:rPr>
          <w:rFonts w:ascii="Times New Roman" w:hAnsi="Times New Roman" w:cs="Times New Roman"/>
          <w:sz w:val="28"/>
          <w:szCs w:val="28"/>
        </w:rPr>
        <w:t>производительности</w:t>
      </w:r>
      <w:r>
        <w:rPr>
          <w:rFonts w:ascii="Times New Roman" w:hAnsi="Times New Roman" w:cs="Times New Roman"/>
          <w:sz w:val="28"/>
          <w:szCs w:val="28"/>
        </w:rPr>
        <w:t xml:space="preserve"> </w:t>
      </w:r>
      <w:r w:rsidRPr="0017149C">
        <w:rPr>
          <w:rFonts w:ascii="Times New Roman" w:hAnsi="Times New Roman" w:cs="Times New Roman"/>
          <w:sz w:val="28"/>
          <w:szCs w:val="28"/>
        </w:rPr>
        <w:t>труда</w:t>
      </w:r>
      <w:r w:rsidRPr="002B4BD1">
        <w:rPr>
          <w:rFonts w:ascii="Times New Roman" w:hAnsi="Times New Roman" w:cs="Times New Roman"/>
          <w:sz w:val="28"/>
          <w:szCs w:val="28"/>
        </w:rPr>
        <w:t>.</w:t>
      </w:r>
      <w:r>
        <w:rPr>
          <w:rFonts w:ascii="Times New Roman" w:hAnsi="Times New Roman" w:cs="Times New Roman"/>
          <w:sz w:val="28"/>
          <w:szCs w:val="28"/>
        </w:rPr>
        <w:t xml:space="preserve"> </w:t>
      </w:r>
      <w:r w:rsidRPr="00467701">
        <w:rPr>
          <w:rFonts w:ascii="Times New Roman" w:hAnsi="Times New Roman" w:cs="Times New Roman"/>
          <w:sz w:val="28"/>
          <w:szCs w:val="28"/>
        </w:rPr>
        <w:t>ПК-6</w:t>
      </w:r>
    </w:p>
    <w:p w:rsidR="00F6535D" w:rsidRPr="0017149C" w:rsidRDefault="00F6535D" w:rsidP="00435395">
      <w:pPr>
        <w:pStyle w:val="a5"/>
        <w:numPr>
          <w:ilvl w:val="0"/>
          <w:numId w:val="134"/>
        </w:numPr>
        <w:jc w:val="both"/>
        <w:rPr>
          <w:rFonts w:ascii="Times New Roman" w:hAnsi="Times New Roman" w:cs="Times New Roman"/>
          <w:sz w:val="28"/>
          <w:szCs w:val="28"/>
        </w:rPr>
      </w:pPr>
      <w:r w:rsidRPr="0017149C">
        <w:rPr>
          <w:rFonts w:ascii="Times New Roman" w:hAnsi="Times New Roman" w:cs="Times New Roman"/>
          <w:sz w:val="28"/>
          <w:szCs w:val="28"/>
        </w:rPr>
        <w:t>Методы</w:t>
      </w:r>
      <w:r>
        <w:rPr>
          <w:rFonts w:ascii="Times New Roman" w:hAnsi="Times New Roman" w:cs="Times New Roman"/>
          <w:sz w:val="28"/>
          <w:szCs w:val="28"/>
        </w:rPr>
        <w:t xml:space="preserve"> </w:t>
      </w:r>
      <w:r w:rsidRPr="0017149C">
        <w:rPr>
          <w:rFonts w:ascii="Times New Roman" w:hAnsi="Times New Roman" w:cs="Times New Roman"/>
          <w:sz w:val="28"/>
          <w:szCs w:val="28"/>
        </w:rPr>
        <w:t>разработки</w:t>
      </w:r>
      <w:r>
        <w:rPr>
          <w:rFonts w:ascii="Times New Roman" w:hAnsi="Times New Roman" w:cs="Times New Roman"/>
          <w:sz w:val="28"/>
          <w:szCs w:val="28"/>
        </w:rPr>
        <w:t xml:space="preserve"> </w:t>
      </w:r>
      <w:r w:rsidRPr="0017149C">
        <w:rPr>
          <w:rFonts w:ascii="Times New Roman" w:hAnsi="Times New Roman" w:cs="Times New Roman"/>
          <w:sz w:val="28"/>
          <w:szCs w:val="28"/>
        </w:rPr>
        <w:t>плана</w:t>
      </w:r>
      <w:r>
        <w:rPr>
          <w:rFonts w:ascii="Times New Roman" w:hAnsi="Times New Roman" w:cs="Times New Roman"/>
          <w:sz w:val="28"/>
          <w:szCs w:val="28"/>
        </w:rPr>
        <w:t xml:space="preserve"> </w:t>
      </w:r>
      <w:r w:rsidRPr="0017149C">
        <w:rPr>
          <w:rFonts w:ascii="Times New Roman" w:hAnsi="Times New Roman" w:cs="Times New Roman"/>
          <w:sz w:val="28"/>
          <w:szCs w:val="28"/>
        </w:rPr>
        <w:t>социального</w:t>
      </w:r>
      <w:r>
        <w:rPr>
          <w:rFonts w:ascii="Times New Roman" w:hAnsi="Times New Roman" w:cs="Times New Roman"/>
          <w:sz w:val="28"/>
          <w:szCs w:val="28"/>
        </w:rPr>
        <w:t xml:space="preserve"> </w:t>
      </w:r>
      <w:r w:rsidRPr="0017149C">
        <w:rPr>
          <w:rFonts w:ascii="Times New Roman" w:hAnsi="Times New Roman" w:cs="Times New Roman"/>
          <w:sz w:val="28"/>
          <w:szCs w:val="28"/>
        </w:rPr>
        <w:t>развития</w:t>
      </w:r>
      <w:r w:rsidRPr="002B4BD1">
        <w:rPr>
          <w:rFonts w:ascii="Times New Roman" w:hAnsi="Times New Roman" w:cs="Times New Roman"/>
          <w:sz w:val="28"/>
          <w:szCs w:val="28"/>
        </w:rPr>
        <w:t>.</w:t>
      </w:r>
      <w:r>
        <w:rPr>
          <w:rFonts w:ascii="Times New Roman" w:hAnsi="Times New Roman" w:cs="Times New Roman"/>
          <w:sz w:val="28"/>
          <w:szCs w:val="28"/>
        </w:rPr>
        <w:t xml:space="preserve"> </w:t>
      </w:r>
      <w:r w:rsidRPr="00467701">
        <w:rPr>
          <w:rFonts w:ascii="Times New Roman" w:hAnsi="Times New Roman" w:cs="Times New Roman"/>
          <w:sz w:val="28"/>
          <w:szCs w:val="28"/>
        </w:rPr>
        <w:t>ПК-6</w:t>
      </w:r>
    </w:p>
    <w:p w:rsidR="00F6535D" w:rsidRDefault="00F6535D" w:rsidP="00F6535D">
      <w:pPr>
        <w:spacing w:after="0" w:line="240" w:lineRule="auto"/>
        <w:ind w:firstLine="709"/>
        <w:jc w:val="both"/>
        <w:rPr>
          <w:rFonts w:ascii="Times New Roman" w:eastAsia="Times New Roman" w:hAnsi="Times New Roman" w:cs="Times New Roman"/>
          <w:sz w:val="28"/>
          <w:szCs w:val="28"/>
        </w:rPr>
      </w:pPr>
    </w:p>
    <w:p w:rsidR="00F6535D" w:rsidRPr="00FD165F" w:rsidRDefault="00F6535D" w:rsidP="00F6535D">
      <w:pPr>
        <w:spacing w:after="0" w:line="240" w:lineRule="auto"/>
        <w:ind w:firstLine="709"/>
        <w:jc w:val="both"/>
        <w:rPr>
          <w:rFonts w:ascii="Times New Roman" w:eastAsia="Times New Roman" w:hAnsi="Times New Roman" w:cs="Times New Roman"/>
          <w:b/>
          <w:sz w:val="28"/>
          <w:szCs w:val="28"/>
        </w:rPr>
      </w:pPr>
      <w:r w:rsidRPr="00FD165F">
        <w:rPr>
          <w:rFonts w:ascii="Times New Roman" w:eastAsia="Times New Roman" w:hAnsi="Times New Roman" w:cs="Times New Roman"/>
          <w:b/>
          <w:sz w:val="28"/>
          <w:szCs w:val="28"/>
        </w:rPr>
        <w:t>5.2.</w:t>
      </w:r>
      <w:r>
        <w:rPr>
          <w:rFonts w:ascii="Times New Roman" w:eastAsia="Times New Roman" w:hAnsi="Times New Roman" w:cs="Times New Roman"/>
          <w:b/>
          <w:sz w:val="28"/>
          <w:szCs w:val="28"/>
        </w:rPr>
        <w:t xml:space="preserve"> </w:t>
      </w:r>
      <w:r w:rsidRPr="00FD165F">
        <w:rPr>
          <w:rFonts w:ascii="Times New Roman" w:eastAsia="Times New Roman" w:hAnsi="Times New Roman" w:cs="Times New Roman"/>
          <w:b/>
          <w:sz w:val="28"/>
          <w:szCs w:val="28"/>
        </w:rPr>
        <w:t>Основные</w:t>
      </w:r>
      <w:r>
        <w:rPr>
          <w:rFonts w:ascii="Times New Roman" w:eastAsia="Times New Roman" w:hAnsi="Times New Roman" w:cs="Times New Roman"/>
          <w:b/>
          <w:sz w:val="28"/>
          <w:szCs w:val="28"/>
        </w:rPr>
        <w:t xml:space="preserve"> </w:t>
      </w:r>
      <w:r w:rsidRPr="00FD165F">
        <w:rPr>
          <w:rFonts w:ascii="Times New Roman" w:eastAsia="Times New Roman" w:hAnsi="Times New Roman" w:cs="Times New Roman"/>
          <w:b/>
          <w:sz w:val="28"/>
          <w:szCs w:val="28"/>
        </w:rPr>
        <w:t>понятия</w:t>
      </w:r>
      <w:r>
        <w:rPr>
          <w:rFonts w:ascii="Times New Roman" w:eastAsia="Times New Roman" w:hAnsi="Times New Roman" w:cs="Times New Roman"/>
          <w:b/>
          <w:sz w:val="28"/>
          <w:szCs w:val="28"/>
        </w:rPr>
        <w:t xml:space="preserve"> </w:t>
      </w:r>
      <w:r w:rsidRPr="00FD165F">
        <w:rPr>
          <w:rFonts w:ascii="Times New Roman" w:eastAsia="Times New Roman" w:hAnsi="Times New Roman" w:cs="Times New Roman"/>
          <w:b/>
          <w:sz w:val="28"/>
          <w:szCs w:val="28"/>
        </w:rPr>
        <w:t>и</w:t>
      </w:r>
      <w:r>
        <w:rPr>
          <w:rFonts w:ascii="Times New Roman" w:eastAsia="Times New Roman" w:hAnsi="Times New Roman" w:cs="Times New Roman"/>
          <w:b/>
          <w:sz w:val="28"/>
          <w:szCs w:val="28"/>
        </w:rPr>
        <w:t xml:space="preserve"> </w:t>
      </w:r>
      <w:r w:rsidRPr="00FD165F">
        <w:rPr>
          <w:rFonts w:ascii="Times New Roman" w:eastAsia="Times New Roman" w:hAnsi="Times New Roman" w:cs="Times New Roman"/>
          <w:b/>
          <w:sz w:val="28"/>
          <w:szCs w:val="28"/>
        </w:rPr>
        <w:t>положения</w:t>
      </w:r>
      <w:r>
        <w:rPr>
          <w:rFonts w:ascii="Times New Roman" w:eastAsia="Times New Roman" w:hAnsi="Times New Roman" w:cs="Times New Roman"/>
          <w:b/>
          <w:sz w:val="28"/>
          <w:szCs w:val="28"/>
        </w:rPr>
        <w:t xml:space="preserve"> </w:t>
      </w:r>
      <w:r w:rsidRPr="00FD165F">
        <w:rPr>
          <w:rFonts w:ascii="Times New Roman" w:eastAsia="Times New Roman" w:hAnsi="Times New Roman" w:cs="Times New Roman"/>
          <w:b/>
          <w:sz w:val="28"/>
          <w:szCs w:val="28"/>
        </w:rPr>
        <w:t>темы:</w:t>
      </w:r>
    </w:p>
    <w:p w:rsidR="00F6535D" w:rsidRDefault="00F6535D" w:rsidP="00F6535D">
      <w:pPr>
        <w:pStyle w:val="p61"/>
        <w:spacing w:before="0" w:beforeAutospacing="0" w:after="0" w:afterAutospacing="0"/>
        <w:ind w:firstLine="570"/>
        <w:jc w:val="both"/>
        <w:rPr>
          <w:color w:val="000000"/>
          <w:sz w:val="29"/>
          <w:szCs w:val="29"/>
        </w:rPr>
      </w:pPr>
      <w:r>
        <w:rPr>
          <w:color w:val="000000"/>
          <w:sz w:val="29"/>
          <w:szCs w:val="29"/>
        </w:rPr>
        <w:t>Социальная структура коллектива предприятия является важной характеристикой его социального развития и представляет собой соотношение различных социальных групп и слоев в трудовом коллективе.</w:t>
      </w:r>
    </w:p>
    <w:p w:rsidR="00F6535D" w:rsidRDefault="00F6535D" w:rsidP="00F6535D">
      <w:pPr>
        <w:pStyle w:val="p50"/>
        <w:spacing w:before="0" w:beforeAutospacing="0" w:after="0" w:afterAutospacing="0"/>
        <w:ind w:firstLine="570"/>
        <w:jc w:val="both"/>
        <w:rPr>
          <w:color w:val="000000"/>
          <w:sz w:val="29"/>
          <w:szCs w:val="29"/>
        </w:rPr>
      </w:pPr>
      <w:r>
        <w:rPr>
          <w:color w:val="000000"/>
          <w:sz w:val="29"/>
          <w:szCs w:val="29"/>
        </w:rPr>
        <w:t>Она определяется различными факторами, зависит от организационно-правовой формы предприятия, структуры управления, уровня профессиональной квалификации и заработной платы работников, а также их половозрастной структуры. Особое влияние на социальную структуру оказывает морально-психологический климат в коллективе, который определяется наличием людей, имеющих разный темперамент и характер, различную целевую личностную ориентацию и мотивацию.</w:t>
      </w:r>
    </w:p>
    <w:p w:rsidR="00F6535D" w:rsidRDefault="00F6535D" w:rsidP="00F6535D">
      <w:pPr>
        <w:pStyle w:val="p51"/>
        <w:spacing w:before="0" w:beforeAutospacing="0" w:after="0" w:afterAutospacing="0"/>
        <w:ind w:firstLine="570"/>
        <w:jc w:val="both"/>
        <w:rPr>
          <w:color w:val="000000"/>
          <w:sz w:val="29"/>
          <w:szCs w:val="29"/>
        </w:rPr>
      </w:pPr>
      <w:r>
        <w:rPr>
          <w:color w:val="000000"/>
          <w:sz w:val="29"/>
          <w:szCs w:val="29"/>
        </w:rPr>
        <w:t>Здоровье работников, уровень их знаний и культуры, опыта, уровень профессионализма отражаются на результатах труда и относятся к важным характеристикам социального развития предприятия, социальной активности трудового коллектива.</w:t>
      </w:r>
    </w:p>
    <w:p w:rsidR="00F6535D" w:rsidRDefault="00F6535D" w:rsidP="00F6535D">
      <w:pPr>
        <w:pStyle w:val="p172"/>
        <w:spacing w:before="0" w:beforeAutospacing="0" w:after="0" w:afterAutospacing="0"/>
        <w:jc w:val="both"/>
        <w:rPr>
          <w:color w:val="000000"/>
          <w:sz w:val="29"/>
          <w:szCs w:val="29"/>
        </w:rPr>
      </w:pPr>
      <w:r>
        <w:rPr>
          <w:color w:val="000000"/>
          <w:sz w:val="29"/>
          <w:szCs w:val="29"/>
        </w:rPr>
        <w:t xml:space="preserve">Основные показатели оценки социального развития предприятия: </w:t>
      </w:r>
    </w:p>
    <w:p w:rsidR="00F6535D" w:rsidRDefault="00F6535D" w:rsidP="00F6535D">
      <w:pPr>
        <w:pStyle w:val="p172"/>
        <w:spacing w:before="0" w:beforeAutospacing="0" w:after="0" w:afterAutospacing="0"/>
        <w:jc w:val="both"/>
        <w:rPr>
          <w:color w:val="000000"/>
          <w:sz w:val="29"/>
          <w:szCs w:val="29"/>
        </w:rPr>
      </w:pPr>
      <w:r>
        <w:rPr>
          <w:color w:val="000000"/>
          <w:sz w:val="29"/>
          <w:szCs w:val="29"/>
        </w:rPr>
        <w:t>1. Показатели условий труда и охраны здоровья:</w:t>
      </w:r>
    </w:p>
    <w:p w:rsidR="00F6535D" w:rsidRDefault="00F6535D" w:rsidP="00F6535D">
      <w:pPr>
        <w:pStyle w:val="p142"/>
        <w:spacing w:before="0" w:beforeAutospacing="0" w:after="0" w:afterAutospacing="0"/>
        <w:ind w:firstLine="570"/>
        <w:jc w:val="both"/>
        <w:rPr>
          <w:color w:val="000000"/>
          <w:sz w:val="29"/>
          <w:szCs w:val="29"/>
        </w:rPr>
      </w:pPr>
      <w:r>
        <w:rPr>
          <w:color w:val="000000"/>
          <w:sz w:val="29"/>
          <w:szCs w:val="29"/>
        </w:rPr>
        <w:t>− Уровень травматизма = число травм / среднесписочная численность работающих,</w:t>
      </w:r>
    </w:p>
    <w:p w:rsidR="00F6535D" w:rsidRDefault="00F6535D" w:rsidP="00F6535D">
      <w:pPr>
        <w:pStyle w:val="p142"/>
        <w:spacing w:before="0" w:beforeAutospacing="0" w:after="0" w:afterAutospacing="0"/>
        <w:ind w:firstLine="570"/>
        <w:jc w:val="both"/>
        <w:rPr>
          <w:color w:val="000000"/>
          <w:sz w:val="29"/>
          <w:szCs w:val="29"/>
        </w:rPr>
      </w:pPr>
      <w:r>
        <w:rPr>
          <w:color w:val="000000"/>
          <w:sz w:val="29"/>
          <w:szCs w:val="29"/>
        </w:rPr>
        <w:t>− Уровень профессиональных заболеваний = число профессиональных заболеваний / среднесписочная численность работающих,</w:t>
      </w:r>
    </w:p>
    <w:p w:rsidR="00F6535D" w:rsidRDefault="00F6535D" w:rsidP="00F6535D">
      <w:pPr>
        <w:pStyle w:val="p122"/>
        <w:spacing w:before="0" w:beforeAutospacing="0" w:after="0" w:afterAutospacing="0"/>
        <w:ind w:firstLine="570"/>
        <w:jc w:val="both"/>
        <w:rPr>
          <w:color w:val="000000"/>
          <w:sz w:val="29"/>
          <w:szCs w:val="29"/>
        </w:rPr>
      </w:pPr>
      <w:r>
        <w:rPr>
          <w:color w:val="000000"/>
          <w:sz w:val="29"/>
          <w:szCs w:val="29"/>
        </w:rPr>
        <w:t>− Уровень временной нетрудоспособности = дни нетрудоспособности / среднесписочная численность работающих.</w:t>
      </w:r>
    </w:p>
    <w:p w:rsidR="00F6535D" w:rsidRDefault="00F6535D" w:rsidP="00F6535D">
      <w:pPr>
        <w:pStyle w:val="p69"/>
        <w:spacing w:before="0" w:beforeAutospacing="0" w:after="0" w:afterAutospacing="0"/>
        <w:jc w:val="both"/>
        <w:rPr>
          <w:color w:val="000000"/>
          <w:sz w:val="29"/>
          <w:szCs w:val="29"/>
        </w:rPr>
      </w:pPr>
      <w:r>
        <w:rPr>
          <w:color w:val="000000"/>
          <w:sz w:val="29"/>
          <w:szCs w:val="29"/>
        </w:rPr>
        <w:t>2. Показатели культурных и социально-бытовых условий:</w:t>
      </w:r>
    </w:p>
    <w:p w:rsidR="00F6535D" w:rsidRDefault="00F6535D" w:rsidP="00F6535D">
      <w:pPr>
        <w:pStyle w:val="p62"/>
        <w:spacing w:before="0" w:beforeAutospacing="0" w:after="0" w:afterAutospacing="0"/>
        <w:ind w:firstLine="555"/>
        <w:jc w:val="both"/>
        <w:rPr>
          <w:color w:val="000000"/>
          <w:sz w:val="29"/>
          <w:szCs w:val="29"/>
        </w:rPr>
      </w:pPr>
      <w:r>
        <w:rPr>
          <w:rStyle w:val="ft3"/>
          <w:color w:val="000000"/>
          <w:sz w:val="29"/>
          <w:szCs w:val="29"/>
        </w:rPr>
        <w:t>−</w:t>
      </w:r>
      <w:r>
        <w:rPr>
          <w:rStyle w:val="ft17"/>
          <w:color w:val="000000"/>
          <w:sz w:val="29"/>
          <w:szCs w:val="29"/>
        </w:rPr>
        <w:t>Уровень обеспеченности жильем = число обеспеченных жильем / среднесписочная численность работающих,</w:t>
      </w:r>
    </w:p>
    <w:p w:rsidR="00F6535D" w:rsidRDefault="00F6535D" w:rsidP="00F6535D">
      <w:pPr>
        <w:pStyle w:val="p62"/>
        <w:spacing w:before="0" w:beforeAutospacing="0" w:after="0" w:afterAutospacing="0"/>
        <w:ind w:firstLine="555"/>
        <w:jc w:val="both"/>
        <w:rPr>
          <w:color w:val="000000"/>
          <w:sz w:val="29"/>
          <w:szCs w:val="29"/>
        </w:rPr>
      </w:pPr>
      <w:r>
        <w:rPr>
          <w:rStyle w:val="ft3"/>
          <w:color w:val="000000"/>
          <w:sz w:val="29"/>
          <w:szCs w:val="29"/>
        </w:rPr>
        <w:t>−</w:t>
      </w:r>
      <w:r>
        <w:rPr>
          <w:rStyle w:val="ft11"/>
          <w:color w:val="000000"/>
          <w:sz w:val="29"/>
          <w:szCs w:val="29"/>
        </w:rPr>
        <w:t>Обеспеченность питанием = число посадочных мест в столовой / число работающих в одну смену,</w:t>
      </w:r>
    </w:p>
    <w:p w:rsidR="00F6535D" w:rsidRDefault="00F6535D" w:rsidP="00F6535D">
      <w:pPr>
        <w:pStyle w:val="p99"/>
        <w:spacing w:before="0" w:beforeAutospacing="0" w:after="0" w:afterAutospacing="0"/>
        <w:ind w:firstLine="555"/>
        <w:jc w:val="both"/>
        <w:rPr>
          <w:color w:val="000000"/>
          <w:sz w:val="29"/>
          <w:szCs w:val="29"/>
        </w:rPr>
      </w:pPr>
      <w:r>
        <w:rPr>
          <w:rStyle w:val="ft3"/>
          <w:color w:val="000000"/>
          <w:sz w:val="29"/>
          <w:szCs w:val="29"/>
        </w:rPr>
        <w:t>−</w:t>
      </w:r>
      <w:r>
        <w:rPr>
          <w:rStyle w:val="ft14"/>
          <w:color w:val="000000"/>
          <w:sz w:val="29"/>
          <w:szCs w:val="29"/>
        </w:rPr>
        <w:t>Обеспеченность оздоровительными лагерями = число мест / число детей сотрудников, нуждающихся в путевках,</w:t>
      </w:r>
    </w:p>
    <w:p w:rsidR="00F6535D" w:rsidRDefault="00F6535D" w:rsidP="00F6535D">
      <w:pPr>
        <w:pStyle w:val="p62"/>
        <w:spacing w:before="0" w:beforeAutospacing="0" w:after="0" w:afterAutospacing="0"/>
        <w:ind w:firstLine="555"/>
        <w:jc w:val="both"/>
        <w:rPr>
          <w:color w:val="000000"/>
          <w:sz w:val="29"/>
          <w:szCs w:val="29"/>
        </w:rPr>
      </w:pPr>
      <w:r>
        <w:rPr>
          <w:rStyle w:val="ft3"/>
          <w:color w:val="000000"/>
          <w:sz w:val="29"/>
          <w:szCs w:val="29"/>
        </w:rPr>
        <w:t>−</w:t>
      </w:r>
      <w:r>
        <w:rPr>
          <w:rStyle w:val="ft17"/>
          <w:color w:val="000000"/>
          <w:sz w:val="29"/>
          <w:szCs w:val="29"/>
        </w:rPr>
        <w:t>Обеспеченность детскими садами = число мест / число детей сотрудников, нуждающихся в посещении детского сада.</w:t>
      </w:r>
    </w:p>
    <w:p w:rsidR="00F6535D" w:rsidRDefault="00F6535D" w:rsidP="00F6535D">
      <w:pPr>
        <w:pStyle w:val="p69"/>
        <w:spacing w:before="0" w:beforeAutospacing="0" w:after="0" w:afterAutospacing="0"/>
        <w:jc w:val="both"/>
        <w:rPr>
          <w:color w:val="000000"/>
          <w:sz w:val="29"/>
          <w:szCs w:val="29"/>
        </w:rPr>
      </w:pPr>
      <w:r>
        <w:rPr>
          <w:color w:val="000000"/>
          <w:sz w:val="29"/>
          <w:szCs w:val="29"/>
        </w:rPr>
        <w:t>3. Общие показатели социальной стабильности:</w:t>
      </w:r>
    </w:p>
    <w:p w:rsidR="00F6535D" w:rsidRDefault="00F6535D" w:rsidP="00F6535D">
      <w:pPr>
        <w:pStyle w:val="p62"/>
        <w:spacing w:before="0" w:beforeAutospacing="0" w:after="0" w:afterAutospacing="0"/>
        <w:ind w:firstLine="555"/>
        <w:jc w:val="both"/>
        <w:rPr>
          <w:color w:val="000000"/>
          <w:sz w:val="29"/>
          <w:szCs w:val="29"/>
        </w:rPr>
      </w:pPr>
      <w:r>
        <w:rPr>
          <w:rStyle w:val="ft3"/>
          <w:color w:val="000000"/>
          <w:sz w:val="29"/>
          <w:szCs w:val="29"/>
        </w:rPr>
        <w:t>−</w:t>
      </w:r>
      <w:r>
        <w:rPr>
          <w:rStyle w:val="ft14"/>
          <w:color w:val="000000"/>
          <w:sz w:val="29"/>
          <w:szCs w:val="29"/>
        </w:rPr>
        <w:t>Уровень стабильности кадров = число уволенных / среднесписочная численность работающих,</w:t>
      </w:r>
    </w:p>
    <w:p w:rsidR="00F6535D" w:rsidRDefault="00F6535D" w:rsidP="00F6535D">
      <w:pPr>
        <w:pStyle w:val="p62"/>
        <w:spacing w:before="0" w:beforeAutospacing="0" w:after="0" w:afterAutospacing="0"/>
        <w:ind w:firstLine="555"/>
        <w:jc w:val="both"/>
        <w:rPr>
          <w:color w:val="000000"/>
          <w:sz w:val="29"/>
          <w:szCs w:val="29"/>
        </w:rPr>
      </w:pPr>
      <w:r>
        <w:rPr>
          <w:rStyle w:val="ft3"/>
          <w:color w:val="000000"/>
          <w:sz w:val="29"/>
          <w:szCs w:val="29"/>
        </w:rPr>
        <w:t>−</w:t>
      </w:r>
      <w:r>
        <w:rPr>
          <w:rStyle w:val="ft17"/>
          <w:color w:val="000000"/>
          <w:sz w:val="29"/>
          <w:szCs w:val="29"/>
        </w:rPr>
        <w:t>Уровень спортивной работы = число занимающихся в секциях предприятия / среднесписочная численность работников и их детей,</w:t>
      </w:r>
    </w:p>
    <w:p w:rsidR="00F6535D" w:rsidRDefault="00F6535D" w:rsidP="00F6535D">
      <w:pPr>
        <w:pStyle w:val="p62"/>
        <w:spacing w:before="0" w:beforeAutospacing="0" w:after="0" w:afterAutospacing="0"/>
        <w:ind w:firstLine="555"/>
        <w:jc w:val="both"/>
        <w:rPr>
          <w:color w:val="000000"/>
          <w:sz w:val="29"/>
          <w:szCs w:val="29"/>
        </w:rPr>
      </w:pPr>
      <w:r>
        <w:rPr>
          <w:rStyle w:val="ft3"/>
          <w:color w:val="000000"/>
          <w:sz w:val="29"/>
          <w:szCs w:val="29"/>
        </w:rPr>
        <w:t>−</w:t>
      </w:r>
      <w:r>
        <w:rPr>
          <w:rStyle w:val="ft11"/>
          <w:color w:val="000000"/>
          <w:sz w:val="29"/>
          <w:szCs w:val="29"/>
        </w:rPr>
        <w:t>Уровень образования = число имеющих образование / среднесписочная численность работников,</w:t>
      </w:r>
    </w:p>
    <w:p w:rsidR="00F6535D" w:rsidRDefault="00F6535D" w:rsidP="00F6535D">
      <w:pPr>
        <w:pStyle w:val="p99"/>
        <w:spacing w:before="0" w:beforeAutospacing="0" w:after="0" w:afterAutospacing="0"/>
        <w:ind w:firstLine="555"/>
        <w:jc w:val="both"/>
        <w:rPr>
          <w:color w:val="000000"/>
          <w:sz w:val="29"/>
          <w:szCs w:val="29"/>
        </w:rPr>
      </w:pPr>
      <w:r>
        <w:rPr>
          <w:rStyle w:val="ft3"/>
          <w:color w:val="000000"/>
          <w:sz w:val="29"/>
          <w:szCs w:val="29"/>
        </w:rPr>
        <w:t>−</w:t>
      </w:r>
      <w:r>
        <w:rPr>
          <w:rStyle w:val="ft14"/>
          <w:color w:val="000000"/>
          <w:sz w:val="29"/>
          <w:szCs w:val="29"/>
        </w:rPr>
        <w:t>Уровень профессиональной подготовки = число повышающих квалификацию / среднесписочная численность работников.</w:t>
      </w:r>
    </w:p>
    <w:p w:rsidR="00F6535D" w:rsidRDefault="00F6535D" w:rsidP="00F6535D">
      <w:pPr>
        <w:pStyle w:val="p50"/>
        <w:spacing w:before="0" w:beforeAutospacing="0" w:after="0" w:afterAutospacing="0"/>
        <w:ind w:firstLine="570"/>
        <w:jc w:val="both"/>
        <w:rPr>
          <w:color w:val="000000"/>
          <w:sz w:val="29"/>
          <w:szCs w:val="29"/>
        </w:rPr>
      </w:pPr>
      <w:r>
        <w:rPr>
          <w:color w:val="000000"/>
          <w:sz w:val="29"/>
          <w:szCs w:val="29"/>
        </w:rPr>
        <w:t>На уровне предприятия совершенствование трудовых отношений предполагает социологический анализ факторов, определяющих отношение работников к труду.</w:t>
      </w:r>
    </w:p>
    <w:p w:rsidR="00F6535D" w:rsidRDefault="00F6535D" w:rsidP="00F6535D">
      <w:pPr>
        <w:pStyle w:val="p59"/>
        <w:spacing w:before="0" w:beforeAutospacing="0" w:after="0" w:afterAutospacing="0"/>
        <w:ind w:firstLine="570"/>
        <w:jc w:val="both"/>
        <w:rPr>
          <w:color w:val="000000"/>
          <w:sz w:val="29"/>
          <w:szCs w:val="29"/>
        </w:rPr>
      </w:pPr>
      <w:r>
        <w:rPr>
          <w:color w:val="000000"/>
          <w:sz w:val="29"/>
          <w:szCs w:val="29"/>
        </w:rPr>
        <w:t>Условия труда и его организация оказывают определяющее влияние на отношение работников к труду. К определяющим характеристикам условий труда относятся: режим работы, наличие перерывов и их продолжительность, оснащенность рабочих мест, наличие необходимой вычислительной техники, кондиционеров, прочего оборудования рабочих мест, наличие столовых, буфетов и уровень обслуживания в них, уровень медицинского обслуживания, наличие и оборудование мест отдыха и т.п. Также влияют на условия труда элементы социальной инфраструктуры: жилищно-бытовые условия, местожительство работников, развитие транспортных сетей.</w:t>
      </w:r>
    </w:p>
    <w:p w:rsidR="00F6535D" w:rsidRDefault="00F6535D" w:rsidP="00F6535D">
      <w:pPr>
        <w:pStyle w:val="p74"/>
        <w:spacing w:before="0" w:beforeAutospacing="0" w:after="0" w:afterAutospacing="0"/>
        <w:ind w:firstLine="570"/>
        <w:jc w:val="both"/>
        <w:rPr>
          <w:color w:val="000000"/>
          <w:sz w:val="29"/>
          <w:szCs w:val="29"/>
        </w:rPr>
      </w:pPr>
      <w:r>
        <w:rPr>
          <w:color w:val="000000"/>
          <w:sz w:val="29"/>
          <w:szCs w:val="29"/>
        </w:rPr>
        <w:t>К производственным факторам относятся: уровень оплаты труда, производственная самостоятельность, возможность влиять на решения, касающихся процесса труда, взаимоотношения в трудовом коллективе, стиль руководства, система социальных льгот и выплат.</w:t>
      </w:r>
    </w:p>
    <w:p w:rsidR="00F6535D" w:rsidRDefault="00F6535D" w:rsidP="00F6535D">
      <w:pPr>
        <w:pStyle w:val="p75"/>
        <w:spacing w:before="0" w:beforeAutospacing="0" w:after="0" w:afterAutospacing="0"/>
        <w:jc w:val="both"/>
        <w:rPr>
          <w:color w:val="000000"/>
          <w:sz w:val="29"/>
          <w:szCs w:val="29"/>
        </w:rPr>
      </w:pPr>
      <w:r>
        <w:rPr>
          <w:color w:val="000000"/>
          <w:sz w:val="29"/>
          <w:szCs w:val="29"/>
        </w:rPr>
        <w:t>Развитая система социальных льгот и выплат должна способствовать:</w:t>
      </w:r>
    </w:p>
    <w:p w:rsidR="00F6535D" w:rsidRDefault="00F6535D" w:rsidP="00F6535D">
      <w:pPr>
        <w:pStyle w:val="p54"/>
        <w:spacing w:before="0" w:beforeAutospacing="0" w:after="0" w:afterAutospacing="0"/>
        <w:jc w:val="both"/>
        <w:rPr>
          <w:color w:val="000000"/>
          <w:sz w:val="29"/>
          <w:szCs w:val="29"/>
        </w:rPr>
      </w:pPr>
      <w:r>
        <w:rPr>
          <w:rStyle w:val="ft3"/>
          <w:color w:val="000000"/>
          <w:sz w:val="29"/>
          <w:szCs w:val="29"/>
        </w:rPr>
        <w:t>−</w:t>
      </w:r>
      <w:r>
        <w:rPr>
          <w:rStyle w:val="ft11"/>
          <w:color w:val="000000"/>
          <w:sz w:val="29"/>
          <w:szCs w:val="29"/>
        </w:rPr>
        <w:t>Привлечению квалифицированных специалистов,</w:t>
      </w:r>
    </w:p>
    <w:p w:rsidR="00F6535D" w:rsidRDefault="00F6535D" w:rsidP="00F6535D">
      <w:pPr>
        <w:pStyle w:val="p64"/>
        <w:spacing w:before="0" w:beforeAutospacing="0" w:after="0" w:afterAutospacing="0"/>
        <w:ind w:firstLine="555"/>
        <w:jc w:val="both"/>
        <w:rPr>
          <w:color w:val="000000"/>
          <w:sz w:val="29"/>
          <w:szCs w:val="29"/>
        </w:rPr>
      </w:pPr>
      <w:r>
        <w:rPr>
          <w:rStyle w:val="ft3"/>
          <w:color w:val="000000"/>
          <w:sz w:val="29"/>
          <w:szCs w:val="29"/>
        </w:rPr>
        <w:t>−</w:t>
      </w:r>
      <w:r>
        <w:rPr>
          <w:rStyle w:val="ft14"/>
          <w:color w:val="000000"/>
          <w:sz w:val="29"/>
          <w:szCs w:val="29"/>
        </w:rPr>
        <w:t>Сохранению квалифицированных специалистов в течении необходимого срока,</w:t>
      </w:r>
    </w:p>
    <w:p w:rsidR="00F6535D" w:rsidRDefault="00F6535D" w:rsidP="00F6535D">
      <w:pPr>
        <w:pStyle w:val="p62"/>
        <w:spacing w:before="0" w:beforeAutospacing="0" w:after="0" w:afterAutospacing="0"/>
        <w:ind w:firstLine="555"/>
        <w:jc w:val="both"/>
        <w:rPr>
          <w:color w:val="000000"/>
          <w:sz w:val="29"/>
          <w:szCs w:val="29"/>
        </w:rPr>
      </w:pPr>
      <w:r>
        <w:rPr>
          <w:rStyle w:val="ft3"/>
          <w:color w:val="000000"/>
          <w:sz w:val="29"/>
          <w:szCs w:val="29"/>
        </w:rPr>
        <w:t>−</w:t>
      </w:r>
      <w:r>
        <w:rPr>
          <w:rStyle w:val="ft14"/>
          <w:color w:val="000000"/>
          <w:sz w:val="29"/>
          <w:szCs w:val="29"/>
        </w:rPr>
        <w:t>Поддержанию конкурентоспособности компании на рынке труда за счет предложений сотрудникам более выгодных форм поощрения, чем в других компаниях,</w:t>
      </w:r>
    </w:p>
    <w:p w:rsidR="00F6535D" w:rsidRDefault="00F6535D" w:rsidP="00F6535D">
      <w:pPr>
        <w:pStyle w:val="p54"/>
        <w:spacing w:before="0" w:beforeAutospacing="0" w:after="0" w:afterAutospacing="0"/>
        <w:jc w:val="both"/>
        <w:rPr>
          <w:color w:val="000000"/>
          <w:sz w:val="29"/>
          <w:szCs w:val="29"/>
        </w:rPr>
      </w:pPr>
      <w:r>
        <w:rPr>
          <w:rStyle w:val="ft3"/>
          <w:color w:val="000000"/>
          <w:sz w:val="29"/>
          <w:szCs w:val="29"/>
        </w:rPr>
        <w:t>−</w:t>
      </w:r>
      <w:r>
        <w:rPr>
          <w:rStyle w:val="ft11"/>
          <w:color w:val="000000"/>
          <w:sz w:val="29"/>
          <w:szCs w:val="29"/>
        </w:rPr>
        <w:t>Стимулированию производительности труда.</w:t>
      </w:r>
    </w:p>
    <w:p w:rsidR="00F6535D" w:rsidRDefault="00F6535D" w:rsidP="00F6535D">
      <w:pPr>
        <w:pStyle w:val="p173"/>
        <w:spacing w:before="0" w:beforeAutospacing="0" w:after="0" w:afterAutospacing="0"/>
        <w:ind w:firstLine="570"/>
        <w:jc w:val="both"/>
        <w:rPr>
          <w:color w:val="000000"/>
          <w:sz w:val="29"/>
          <w:szCs w:val="29"/>
        </w:rPr>
      </w:pPr>
      <w:r>
        <w:rPr>
          <w:color w:val="000000"/>
          <w:sz w:val="29"/>
          <w:szCs w:val="29"/>
        </w:rPr>
        <w:t>Социальные льготы могут быть монетарными (в денежном выражении) и немонетарными (социальные блага, различного вида поощрения).</w:t>
      </w:r>
    </w:p>
    <w:p w:rsidR="00F6535D" w:rsidRDefault="00F6535D" w:rsidP="00F6535D">
      <w:pPr>
        <w:pStyle w:val="p52"/>
        <w:spacing w:before="0" w:beforeAutospacing="0" w:after="0" w:afterAutospacing="0"/>
        <w:jc w:val="both"/>
        <w:rPr>
          <w:color w:val="000000"/>
          <w:sz w:val="29"/>
          <w:szCs w:val="29"/>
        </w:rPr>
      </w:pPr>
      <w:r>
        <w:rPr>
          <w:color w:val="000000"/>
          <w:sz w:val="29"/>
          <w:szCs w:val="29"/>
        </w:rPr>
        <w:t>К монетарным льготам относятся:</w:t>
      </w:r>
    </w:p>
    <w:p w:rsidR="00F6535D" w:rsidRDefault="00F6535D" w:rsidP="00F6535D">
      <w:pPr>
        <w:pStyle w:val="p54"/>
        <w:spacing w:before="0" w:beforeAutospacing="0" w:after="0" w:afterAutospacing="0"/>
        <w:jc w:val="both"/>
        <w:rPr>
          <w:color w:val="000000"/>
          <w:sz w:val="29"/>
          <w:szCs w:val="29"/>
        </w:rPr>
      </w:pPr>
      <w:r>
        <w:rPr>
          <w:rStyle w:val="ft3"/>
          <w:color w:val="000000"/>
          <w:sz w:val="29"/>
          <w:szCs w:val="29"/>
        </w:rPr>
        <w:t>−</w:t>
      </w:r>
      <w:r>
        <w:rPr>
          <w:rStyle w:val="ft11"/>
          <w:color w:val="000000"/>
          <w:sz w:val="29"/>
          <w:szCs w:val="29"/>
        </w:rPr>
        <w:t>Оплата больничных листов,</w:t>
      </w:r>
    </w:p>
    <w:p w:rsidR="00F6535D" w:rsidRDefault="00F6535D" w:rsidP="00F6535D">
      <w:pPr>
        <w:pStyle w:val="p63"/>
        <w:spacing w:before="0" w:beforeAutospacing="0" w:after="0" w:afterAutospacing="0"/>
        <w:jc w:val="both"/>
        <w:rPr>
          <w:color w:val="000000"/>
          <w:sz w:val="29"/>
          <w:szCs w:val="29"/>
        </w:rPr>
      </w:pPr>
      <w:r>
        <w:rPr>
          <w:rStyle w:val="ft3"/>
          <w:color w:val="000000"/>
          <w:sz w:val="29"/>
          <w:szCs w:val="29"/>
        </w:rPr>
        <w:t>−</w:t>
      </w:r>
      <w:r>
        <w:rPr>
          <w:rStyle w:val="ft11"/>
          <w:color w:val="000000"/>
          <w:sz w:val="29"/>
          <w:szCs w:val="29"/>
        </w:rPr>
        <w:t>Материальная помощь,</w:t>
      </w:r>
    </w:p>
    <w:p w:rsidR="00F6535D" w:rsidRDefault="00F6535D" w:rsidP="00F6535D">
      <w:pPr>
        <w:pStyle w:val="p53"/>
        <w:spacing w:before="0" w:beforeAutospacing="0" w:after="0" w:afterAutospacing="0"/>
        <w:jc w:val="both"/>
        <w:rPr>
          <w:color w:val="000000"/>
          <w:sz w:val="29"/>
          <w:szCs w:val="29"/>
        </w:rPr>
      </w:pPr>
      <w:r>
        <w:rPr>
          <w:rStyle w:val="ft3"/>
          <w:color w:val="000000"/>
          <w:sz w:val="29"/>
          <w:szCs w:val="29"/>
        </w:rPr>
        <w:t>−</w:t>
      </w:r>
      <w:r>
        <w:rPr>
          <w:rStyle w:val="ft11"/>
          <w:color w:val="000000"/>
          <w:sz w:val="29"/>
          <w:szCs w:val="29"/>
        </w:rPr>
        <w:t>Доплата к пенсиям,</w:t>
      </w:r>
    </w:p>
    <w:p w:rsidR="00F6535D" w:rsidRDefault="00F6535D" w:rsidP="00F6535D">
      <w:pPr>
        <w:pStyle w:val="p63"/>
        <w:spacing w:before="0" w:beforeAutospacing="0" w:after="0" w:afterAutospacing="0"/>
        <w:jc w:val="both"/>
        <w:rPr>
          <w:color w:val="000000"/>
          <w:sz w:val="29"/>
          <w:szCs w:val="29"/>
        </w:rPr>
      </w:pPr>
      <w:r>
        <w:rPr>
          <w:rStyle w:val="ft3"/>
          <w:color w:val="000000"/>
          <w:sz w:val="29"/>
          <w:szCs w:val="29"/>
        </w:rPr>
        <w:t>−</w:t>
      </w:r>
      <w:r>
        <w:rPr>
          <w:rStyle w:val="ft11"/>
          <w:color w:val="000000"/>
          <w:sz w:val="29"/>
          <w:szCs w:val="29"/>
        </w:rPr>
        <w:t>Выплаты по случаю рождения ребенка,</w:t>
      </w:r>
    </w:p>
    <w:p w:rsidR="00F6535D" w:rsidRDefault="00F6535D" w:rsidP="00F6535D">
      <w:pPr>
        <w:pStyle w:val="p64"/>
        <w:spacing w:before="0" w:beforeAutospacing="0" w:after="0" w:afterAutospacing="0"/>
        <w:ind w:firstLine="555"/>
        <w:jc w:val="both"/>
        <w:rPr>
          <w:color w:val="000000"/>
          <w:sz w:val="29"/>
          <w:szCs w:val="29"/>
        </w:rPr>
      </w:pPr>
      <w:r>
        <w:rPr>
          <w:rStyle w:val="ft3"/>
          <w:color w:val="000000"/>
          <w:sz w:val="29"/>
          <w:szCs w:val="29"/>
        </w:rPr>
        <w:t>−</w:t>
      </w:r>
      <w:r>
        <w:rPr>
          <w:rStyle w:val="ft14"/>
          <w:color w:val="000000"/>
          <w:sz w:val="29"/>
          <w:szCs w:val="29"/>
        </w:rPr>
        <w:t>Дополнительные стипендии, обучающимся в высших и средних учебных заведениях.</w:t>
      </w:r>
    </w:p>
    <w:p w:rsidR="00F6535D" w:rsidRDefault="00F6535D" w:rsidP="00F6535D">
      <w:pPr>
        <w:pStyle w:val="p53"/>
        <w:spacing w:before="0" w:beforeAutospacing="0" w:after="0" w:afterAutospacing="0"/>
        <w:jc w:val="both"/>
        <w:rPr>
          <w:color w:val="000000"/>
          <w:sz w:val="29"/>
          <w:szCs w:val="29"/>
        </w:rPr>
      </w:pPr>
      <w:r>
        <w:rPr>
          <w:color w:val="000000"/>
          <w:sz w:val="29"/>
          <w:szCs w:val="29"/>
        </w:rPr>
        <w:t>К немонетарным льготам относятся:</w:t>
      </w:r>
    </w:p>
    <w:p w:rsidR="00F6535D" w:rsidRDefault="00F6535D" w:rsidP="00F6535D">
      <w:pPr>
        <w:pStyle w:val="p54"/>
        <w:spacing w:before="0" w:beforeAutospacing="0" w:after="0" w:afterAutospacing="0"/>
        <w:jc w:val="both"/>
        <w:rPr>
          <w:color w:val="000000"/>
          <w:sz w:val="29"/>
          <w:szCs w:val="29"/>
        </w:rPr>
      </w:pPr>
      <w:r>
        <w:rPr>
          <w:rStyle w:val="ft3"/>
          <w:color w:val="000000"/>
          <w:sz w:val="29"/>
          <w:szCs w:val="29"/>
        </w:rPr>
        <w:t>−</w:t>
      </w:r>
      <w:r>
        <w:rPr>
          <w:rStyle w:val="ft11"/>
          <w:color w:val="000000"/>
          <w:sz w:val="29"/>
          <w:szCs w:val="29"/>
        </w:rPr>
        <w:t>Предоставление путевок в дома отдыха,</w:t>
      </w:r>
    </w:p>
    <w:p w:rsidR="00F6535D" w:rsidRDefault="00F6535D" w:rsidP="00F6535D">
      <w:pPr>
        <w:pStyle w:val="p63"/>
        <w:spacing w:before="0" w:beforeAutospacing="0" w:after="0" w:afterAutospacing="0"/>
        <w:jc w:val="both"/>
        <w:rPr>
          <w:color w:val="000000"/>
          <w:sz w:val="29"/>
          <w:szCs w:val="29"/>
        </w:rPr>
      </w:pPr>
      <w:r>
        <w:rPr>
          <w:rStyle w:val="ft3"/>
          <w:color w:val="000000"/>
          <w:sz w:val="29"/>
          <w:szCs w:val="29"/>
        </w:rPr>
        <w:t>−</w:t>
      </w:r>
      <w:r>
        <w:rPr>
          <w:rStyle w:val="ft11"/>
          <w:color w:val="000000"/>
          <w:sz w:val="29"/>
          <w:szCs w:val="29"/>
        </w:rPr>
        <w:t>Доставка к месту работы и домой,</w:t>
      </w:r>
    </w:p>
    <w:p w:rsidR="00F6535D" w:rsidRDefault="00F6535D" w:rsidP="00F6535D">
      <w:pPr>
        <w:pStyle w:val="p53"/>
        <w:spacing w:before="0" w:beforeAutospacing="0" w:after="0" w:afterAutospacing="0"/>
        <w:jc w:val="both"/>
        <w:rPr>
          <w:color w:val="000000"/>
          <w:sz w:val="29"/>
          <w:szCs w:val="29"/>
        </w:rPr>
      </w:pPr>
      <w:r>
        <w:rPr>
          <w:rStyle w:val="ft3"/>
          <w:color w:val="000000"/>
          <w:sz w:val="29"/>
          <w:szCs w:val="29"/>
        </w:rPr>
        <w:t>−</w:t>
      </w:r>
      <w:r>
        <w:rPr>
          <w:rStyle w:val="ft11"/>
          <w:color w:val="000000"/>
          <w:sz w:val="29"/>
          <w:szCs w:val="29"/>
        </w:rPr>
        <w:t>Организация питания,</w:t>
      </w:r>
    </w:p>
    <w:p w:rsidR="00F6535D" w:rsidRDefault="00F6535D" w:rsidP="00F6535D">
      <w:pPr>
        <w:pStyle w:val="p63"/>
        <w:spacing w:before="0" w:beforeAutospacing="0" w:after="0" w:afterAutospacing="0"/>
        <w:jc w:val="both"/>
        <w:rPr>
          <w:color w:val="000000"/>
          <w:sz w:val="29"/>
          <w:szCs w:val="29"/>
        </w:rPr>
      </w:pPr>
      <w:r>
        <w:rPr>
          <w:rStyle w:val="ft3"/>
          <w:color w:val="000000"/>
          <w:sz w:val="29"/>
          <w:szCs w:val="29"/>
        </w:rPr>
        <w:t>−</w:t>
      </w:r>
      <w:r>
        <w:rPr>
          <w:rStyle w:val="ft11"/>
          <w:color w:val="000000"/>
          <w:sz w:val="29"/>
          <w:szCs w:val="29"/>
        </w:rPr>
        <w:t>Бесплатное пользование мобильными телефонами в нерабочее время,</w:t>
      </w:r>
    </w:p>
    <w:p w:rsidR="00F6535D" w:rsidRDefault="00F6535D" w:rsidP="00F6535D">
      <w:pPr>
        <w:pStyle w:val="p63"/>
        <w:spacing w:before="0" w:beforeAutospacing="0" w:after="0" w:afterAutospacing="0"/>
        <w:jc w:val="both"/>
        <w:rPr>
          <w:color w:val="000000"/>
          <w:sz w:val="29"/>
          <w:szCs w:val="29"/>
        </w:rPr>
      </w:pPr>
      <w:r>
        <w:rPr>
          <w:rStyle w:val="ft3"/>
          <w:color w:val="000000"/>
          <w:sz w:val="29"/>
          <w:szCs w:val="29"/>
        </w:rPr>
        <w:t>−</w:t>
      </w:r>
      <w:r>
        <w:rPr>
          <w:rStyle w:val="ft11"/>
          <w:color w:val="000000"/>
          <w:sz w:val="29"/>
          <w:szCs w:val="29"/>
        </w:rPr>
        <w:t>Бесплатное пользование спортивным инвентарем,</w:t>
      </w:r>
    </w:p>
    <w:p w:rsidR="00F6535D" w:rsidRDefault="00F6535D" w:rsidP="00F6535D">
      <w:pPr>
        <w:pStyle w:val="p63"/>
        <w:spacing w:before="0" w:beforeAutospacing="0" w:after="0" w:afterAutospacing="0"/>
        <w:jc w:val="both"/>
        <w:rPr>
          <w:color w:val="000000"/>
          <w:sz w:val="29"/>
          <w:szCs w:val="29"/>
        </w:rPr>
      </w:pPr>
      <w:r>
        <w:rPr>
          <w:rStyle w:val="ft3"/>
          <w:color w:val="000000"/>
          <w:sz w:val="29"/>
          <w:szCs w:val="29"/>
        </w:rPr>
        <w:t>−</w:t>
      </w:r>
      <w:r>
        <w:rPr>
          <w:rStyle w:val="ft11"/>
          <w:color w:val="000000"/>
          <w:sz w:val="29"/>
          <w:szCs w:val="29"/>
        </w:rPr>
        <w:t>Скидки и льготы на покупку товаров предприятия,</w:t>
      </w:r>
    </w:p>
    <w:p w:rsidR="00F6535D" w:rsidRDefault="00F6535D" w:rsidP="00F6535D">
      <w:pPr>
        <w:pStyle w:val="p63"/>
        <w:spacing w:before="0" w:beforeAutospacing="0" w:after="0" w:afterAutospacing="0"/>
        <w:jc w:val="both"/>
        <w:rPr>
          <w:color w:val="000000"/>
          <w:sz w:val="29"/>
          <w:szCs w:val="29"/>
        </w:rPr>
      </w:pPr>
      <w:r>
        <w:rPr>
          <w:rStyle w:val="ft3"/>
          <w:color w:val="000000"/>
          <w:sz w:val="29"/>
          <w:szCs w:val="29"/>
        </w:rPr>
        <w:t>−</w:t>
      </w:r>
      <w:r>
        <w:rPr>
          <w:rStyle w:val="ft11"/>
          <w:color w:val="000000"/>
          <w:sz w:val="29"/>
          <w:szCs w:val="29"/>
        </w:rPr>
        <w:t>Организация культурного отдыха.</w:t>
      </w:r>
    </w:p>
    <w:p w:rsidR="00F6535D" w:rsidRDefault="00F6535D" w:rsidP="00F6535D">
      <w:pPr>
        <w:pStyle w:val="p58"/>
        <w:spacing w:before="0" w:beforeAutospacing="0" w:after="0" w:afterAutospacing="0"/>
        <w:ind w:firstLine="570"/>
        <w:jc w:val="both"/>
        <w:rPr>
          <w:color w:val="000000"/>
          <w:sz w:val="29"/>
          <w:szCs w:val="29"/>
        </w:rPr>
      </w:pPr>
      <w:r>
        <w:rPr>
          <w:color w:val="000000"/>
          <w:sz w:val="29"/>
          <w:szCs w:val="29"/>
        </w:rPr>
        <w:t>Совершенствование условий труда, приведение их в соответствие с потребностями и способностями работников, повышение их квалификации способствует повышению творческого отношения к труду. Условия труда являются показателем уровня социального развития предприятия.</w:t>
      </w:r>
    </w:p>
    <w:p w:rsidR="00F6535D" w:rsidRDefault="00F6535D" w:rsidP="00F6535D">
      <w:pPr>
        <w:pStyle w:val="p70"/>
        <w:spacing w:before="0" w:beforeAutospacing="0" w:after="0" w:afterAutospacing="0"/>
        <w:ind w:firstLine="570"/>
        <w:jc w:val="both"/>
        <w:rPr>
          <w:color w:val="000000"/>
          <w:sz w:val="29"/>
          <w:szCs w:val="29"/>
        </w:rPr>
      </w:pPr>
      <w:r>
        <w:rPr>
          <w:color w:val="000000"/>
          <w:sz w:val="29"/>
          <w:szCs w:val="29"/>
        </w:rPr>
        <w:t>Планирование социального развития предприятия представляет собой научно обоснованное определение целей, показателей заданий (сроков, темпов, пропорций) с учетом стратегических интересов этого предприятия. Оно должно осуществляться административными и общественными структурами, а его реализация должна финансироваться за счет средств предприятия и специальных фондов на основании утвержденных программ.</w:t>
      </w:r>
    </w:p>
    <w:p w:rsidR="00F6535D" w:rsidRPr="00243D4B" w:rsidRDefault="00F6535D" w:rsidP="00F6535D">
      <w:pPr>
        <w:pStyle w:val="p70"/>
        <w:spacing w:before="0" w:beforeAutospacing="0" w:after="0" w:afterAutospacing="0"/>
        <w:ind w:firstLine="570"/>
        <w:jc w:val="both"/>
        <w:rPr>
          <w:color w:val="000000"/>
          <w:sz w:val="29"/>
          <w:szCs w:val="29"/>
        </w:rPr>
      </w:pPr>
      <w:r w:rsidRPr="00243D4B">
        <w:rPr>
          <w:color w:val="000000"/>
          <w:sz w:val="29"/>
          <w:szCs w:val="29"/>
        </w:rPr>
        <w:t>Основными</w:t>
      </w:r>
      <w:r>
        <w:rPr>
          <w:color w:val="000000"/>
          <w:sz w:val="29"/>
          <w:szCs w:val="29"/>
        </w:rPr>
        <w:t xml:space="preserve"> </w:t>
      </w:r>
      <w:r w:rsidRPr="00243D4B">
        <w:rPr>
          <w:color w:val="000000"/>
          <w:sz w:val="29"/>
          <w:szCs w:val="29"/>
        </w:rPr>
        <w:t>методами</w:t>
      </w:r>
      <w:r>
        <w:rPr>
          <w:color w:val="000000"/>
          <w:sz w:val="29"/>
          <w:szCs w:val="29"/>
        </w:rPr>
        <w:t xml:space="preserve"> </w:t>
      </w:r>
      <w:r w:rsidRPr="00243D4B">
        <w:rPr>
          <w:color w:val="000000"/>
          <w:sz w:val="29"/>
          <w:szCs w:val="29"/>
        </w:rPr>
        <w:t>разработки</w:t>
      </w:r>
      <w:r>
        <w:rPr>
          <w:color w:val="000000"/>
          <w:sz w:val="29"/>
          <w:szCs w:val="29"/>
        </w:rPr>
        <w:t xml:space="preserve"> </w:t>
      </w:r>
      <w:r w:rsidRPr="00243D4B">
        <w:rPr>
          <w:color w:val="000000"/>
          <w:sz w:val="29"/>
          <w:szCs w:val="29"/>
        </w:rPr>
        <w:t>плана</w:t>
      </w:r>
      <w:r>
        <w:rPr>
          <w:color w:val="000000"/>
          <w:sz w:val="29"/>
          <w:szCs w:val="29"/>
        </w:rPr>
        <w:t xml:space="preserve"> </w:t>
      </w:r>
      <w:r w:rsidRPr="00243D4B">
        <w:rPr>
          <w:color w:val="000000"/>
          <w:sz w:val="29"/>
          <w:szCs w:val="29"/>
        </w:rPr>
        <w:t>социального</w:t>
      </w:r>
      <w:r>
        <w:rPr>
          <w:color w:val="000000"/>
          <w:sz w:val="29"/>
          <w:szCs w:val="29"/>
        </w:rPr>
        <w:t xml:space="preserve"> </w:t>
      </w:r>
      <w:r w:rsidRPr="00243D4B">
        <w:rPr>
          <w:color w:val="000000"/>
          <w:sz w:val="29"/>
          <w:szCs w:val="29"/>
        </w:rPr>
        <w:t>развития</w:t>
      </w:r>
      <w:r>
        <w:rPr>
          <w:color w:val="000000"/>
          <w:sz w:val="29"/>
          <w:szCs w:val="29"/>
        </w:rPr>
        <w:t xml:space="preserve"> </w:t>
      </w:r>
      <w:r w:rsidRPr="00243D4B">
        <w:rPr>
          <w:color w:val="000000"/>
          <w:sz w:val="29"/>
          <w:szCs w:val="29"/>
        </w:rPr>
        <w:t>предприятия</w:t>
      </w:r>
      <w:r>
        <w:rPr>
          <w:color w:val="000000"/>
          <w:sz w:val="29"/>
          <w:szCs w:val="29"/>
        </w:rPr>
        <w:t xml:space="preserve"> </w:t>
      </w:r>
      <w:r w:rsidRPr="00243D4B">
        <w:rPr>
          <w:color w:val="000000"/>
          <w:sz w:val="29"/>
          <w:szCs w:val="29"/>
        </w:rPr>
        <w:t>являются:</w:t>
      </w:r>
    </w:p>
    <w:p w:rsidR="00F6535D" w:rsidRPr="00243D4B" w:rsidRDefault="00F6535D" w:rsidP="00F6535D">
      <w:pPr>
        <w:pStyle w:val="p70"/>
        <w:spacing w:before="0" w:beforeAutospacing="0" w:after="0" w:afterAutospacing="0"/>
        <w:ind w:firstLine="570"/>
        <w:jc w:val="both"/>
        <w:rPr>
          <w:color w:val="000000"/>
          <w:sz w:val="29"/>
          <w:szCs w:val="29"/>
        </w:rPr>
      </w:pPr>
      <w:r w:rsidRPr="00243D4B">
        <w:rPr>
          <w:color w:val="000000"/>
          <w:sz w:val="29"/>
          <w:szCs w:val="29"/>
        </w:rPr>
        <w:t>-</w:t>
      </w:r>
      <w:r>
        <w:rPr>
          <w:color w:val="000000"/>
          <w:sz w:val="29"/>
          <w:szCs w:val="29"/>
        </w:rPr>
        <w:t xml:space="preserve"> </w:t>
      </w:r>
      <w:r w:rsidRPr="00243D4B">
        <w:rPr>
          <w:color w:val="000000"/>
          <w:sz w:val="29"/>
          <w:szCs w:val="29"/>
        </w:rPr>
        <w:t>экспертный</w:t>
      </w:r>
      <w:r>
        <w:rPr>
          <w:color w:val="000000"/>
          <w:sz w:val="29"/>
          <w:szCs w:val="29"/>
        </w:rPr>
        <w:t xml:space="preserve"> </w:t>
      </w:r>
      <w:r w:rsidRPr="00243D4B">
        <w:rPr>
          <w:color w:val="000000"/>
          <w:sz w:val="29"/>
          <w:szCs w:val="29"/>
        </w:rPr>
        <w:t>(основан</w:t>
      </w:r>
      <w:r>
        <w:rPr>
          <w:color w:val="000000"/>
          <w:sz w:val="29"/>
          <w:szCs w:val="29"/>
        </w:rPr>
        <w:t xml:space="preserve"> </w:t>
      </w:r>
      <w:r w:rsidRPr="00243D4B">
        <w:rPr>
          <w:color w:val="000000"/>
          <w:sz w:val="29"/>
          <w:szCs w:val="29"/>
        </w:rPr>
        <w:t>на</w:t>
      </w:r>
      <w:r>
        <w:rPr>
          <w:color w:val="000000"/>
          <w:sz w:val="29"/>
          <w:szCs w:val="29"/>
        </w:rPr>
        <w:t xml:space="preserve"> </w:t>
      </w:r>
      <w:r w:rsidRPr="00243D4B">
        <w:rPr>
          <w:color w:val="000000"/>
          <w:sz w:val="29"/>
          <w:szCs w:val="29"/>
        </w:rPr>
        <w:t>привлечении</w:t>
      </w:r>
      <w:r>
        <w:rPr>
          <w:color w:val="000000"/>
          <w:sz w:val="29"/>
          <w:szCs w:val="29"/>
        </w:rPr>
        <w:t xml:space="preserve"> </w:t>
      </w:r>
      <w:r w:rsidRPr="00243D4B">
        <w:rPr>
          <w:color w:val="000000"/>
          <w:sz w:val="29"/>
          <w:szCs w:val="29"/>
        </w:rPr>
        <w:t>высококлассных</w:t>
      </w:r>
      <w:r>
        <w:rPr>
          <w:color w:val="000000"/>
          <w:sz w:val="29"/>
          <w:szCs w:val="29"/>
        </w:rPr>
        <w:t xml:space="preserve"> </w:t>
      </w:r>
      <w:r w:rsidRPr="00243D4B">
        <w:rPr>
          <w:color w:val="000000"/>
          <w:sz w:val="29"/>
          <w:szCs w:val="29"/>
        </w:rPr>
        <w:t>специалистов-экспертов</w:t>
      </w:r>
      <w:r>
        <w:rPr>
          <w:color w:val="000000"/>
          <w:sz w:val="29"/>
          <w:szCs w:val="29"/>
        </w:rPr>
        <w:t xml:space="preserve"> </w:t>
      </w:r>
      <w:r w:rsidRPr="00243D4B">
        <w:rPr>
          <w:color w:val="000000"/>
          <w:sz w:val="29"/>
          <w:szCs w:val="29"/>
        </w:rPr>
        <w:t>для</w:t>
      </w:r>
      <w:r>
        <w:rPr>
          <w:color w:val="000000"/>
          <w:sz w:val="29"/>
          <w:szCs w:val="29"/>
        </w:rPr>
        <w:t xml:space="preserve"> </w:t>
      </w:r>
      <w:r w:rsidRPr="00243D4B">
        <w:rPr>
          <w:color w:val="000000"/>
          <w:sz w:val="29"/>
          <w:szCs w:val="29"/>
        </w:rPr>
        <w:t>систематизации</w:t>
      </w:r>
      <w:r>
        <w:rPr>
          <w:color w:val="000000"/>
          <w:sz w:val="29"/>
          <w:szCs w:val="29"/>
        </w:rPr>
        <w:t xml:space="preserve"> </w:t>
      </w:r>
      <w:r w:rsidRPr="00243D4B">
        <w:rPr>
          <w:color w:val="000000"/>
          <w:sz w:val="29"/>
          <w:szCs w:val="29"/>
        </w:rPr>
        <w:t>и</w:t>
      </w:r>
      <w:r>
        <w:rPr>
          <w:color w:val="000000"/>
          <w:sz w:val="29"/>
          <w:szCs w:val="29"/>
        </w:rPr>
        <w:t xml:space="preserve"> </w:t>
      </w:r>
      <w:r w:rsidRPr="00243D4B">
        <w:rPr>
          <w:color w:val="000000"/>
          <w:sz w:val="29"/>
          <w:szCs w:val="29"/>
        </w:rPr>
        <w:t>формирования</w:t>
      </w:r>
      <w:r>
        <w:rPr>
          <w:color w:val="000000"/>
          <w:sz w:val="29"/>
          <w:szCs w:val="29"/>
        </w:rPr>
        <w:t xml:space="preserve"> </w:t>
      </w:r>
      <w:r w:rsidRPr="00243D4B">
        <w:rPr>
          <w:color w:val="000000"/>
          <w:sz w:val="29"/>
          <w:szCs w:val="29"/>
        </w:rPr>
        <w:t>общественного</w:t>
      </w:r>
      <w:r>
        <w:rPr>
          <w:color w:val="000000"/>
          <w:sz w:val="29"/>
          <w:szCs w:val="29"/>
        </w:rPr>
        <w:t xml:space="preserve"> </w:t>
      </w:r>
      <w:r w:rsidRPr="00243D4B">
        <w:rPr>
          <w:color w:val="000000"/>
          <w:sz w:val="29"/>
          <w:szCs w:val="29"/>
        </w:rPr>
        <w:t>мнения);</w:t>
      </w:r>
      <w:r>
        <w:rPr>
          <w:color w:val="000000"/>
          <w:sz w:val="29"/>
          <w:szCs w:val="29"/>
        </w:rPr>
        <w:t xml:space="preserve"> </w:t>
      </w:r>
    </w:p>
    <w:p w:rsidR="00F6535D" w:rsidRPr="00243D4B" w:rsidRDefault="00F6535D" w:rsidP="00F6535D">
      <w:pPr>
        <w:pStyle w:val="p70"/>
        <w:spacing w:before="0" w:beforeAutospacing="0" w:after="0" w:afterAutospacing="0"/>
        <w:ind w:firstLine="570"/>
        <w:jc w:val="both"/>
        <w:rPr>
          <w:color w:val="000000"/>
          <w:sz w:val="29"/>
          <w:szCs w:val="29"/>
        </w:rPr>
      </w:pPr>
      <w:r w:rsidRPr="00243D4B">
        <w:rPr>
          <w:color w:val="000000"/>
          <w:sz w:val="29"/>
          <w:szCs w:val="29"/>
        </w:rPr>
        <w:t>-</w:t>
      </w:r>
      <w:r>
        <w:rPr>
          <w:color w:val="000000"/>
          <w:sz w:val="29"/>
          <w:szCs w:val="29"/>
        </w:rPr>
        <w:t xml:space="preserve"> </w:t>
      </w:r>
      <w:r w:rsidRPr="00243D4B">
        <w:rPr>
          <w:color w:val="000000"/>
          <w:sz w:val="29"/>
          <w:szCs w:val="29"/>
        </w:rPr>
        <w:t>аналитический</w:t>
      </w:r>
      <w:r>
        <w:rPr>
          <w:color w:val="000000"/>
          <w:sz w:val="29"/>
          <w:szCs w:val="29"/>
        </w:rPr>
        <w:t xml:space="preserve"> </w:t>
      </w:r>
      <w:r w:rsidRPr="00243D4B">
        <w:rPr>
          <w:color w:val="000000"/>
          <w:sz w:val="29"/>
          <w:szCs w:val="29"/>
        </w:rPr>
        <w:t>(включает</w:t>
      </w:r>
      <w:r>
        <w:rPr>
          <w:color w:val="000000"/>
          <w:sz w:val="29"/>
          <w:szCs w:val="29"/>
        </w:rPr>
        <w:t xml:space="preserve"> </w:t>
      </w:r>
      <w:r w:rsidRPr="00243D4B">
        <w:rPr>
          <w:color w:val="000000"/>
          <w:sz w:val="29"/>
          <w:szCs w:val="29"/>
        </w:rPr>
        <w:t>системный</w:t>
      </w:r>
      <w:r>
        <w:rPr>
          <w:color w:val="000000"/>
          <w:sz w:val="29"/>
          <w:szCs w:val="29"/>
        </w:rPr>
        <w:t xml:space="preserve"> </w:t>
      </w:r>
      <w:r w:rsidRPr="00243D4B">
        <w:rPr>
          <w:color w:val="000000"/>
          <w:sz w:val="29"/>
          <w:szCs w:val="29"/>
        </w:rPr>
        <w:t>комплексный</w:t>
      </w:r>
      <w:r>
        <w:rPr>
          <w:color w:val="000000"/>
          <w:sz w:val="29"/>
          <w:szCs w:val="29"/>
        </w:rPr>
        <w:t xml:space="preserve"> </w:t>
      </w:r>
      <w:r w:rsidRPr="00243D4B">
        <w:rPr>
          <w:color w:val="000000"/>
          <w:sz w:val="29"/>
          <w:szCs w:val="29"/>
        </w:rPr>
        <w:t>анализ</w:t>
      </w:r>
      <w:r>
        <w:rPr>
          <w:color w:val="000000"/>
          <w:sz w:val="29"/>
          <w:szCs w:val="29"/>
        </w:rPr>
        <w:t xml:space="preserve"> </w:t>
      </w:r>
      <w:r w:rsidRPr="00243D4B">
        <w:rPr>
          <w:color w:val="000000"/>
          <w:sz w:val="29"/>
          <w:szCs w:val="29"/>
        </w:rPr>
        <w:t>отдельных</w:t>
      </w:r>
      <w:r>
        <w:rPr>
          <w:color w:val="000000"/>
          <w:sz w:val="29"/>
          <w:szCs w:val="29"/>
        </w:rPr>
        <w:t xml:space="preserve"> </w:t>
      </w:r>
      <w:r w:rsidRPr="00243D4B">
        <w:rPr>
          <w:color w:val="000000"/>
          <w:sz w:val="29"/>
          <w:szCs w:val="29"/>
        </w:rPr>
        <w:t>составляющих</w:t>
      </w:r>
      <w:r>
        <w:rPr>
          <w:color w:val="000000"/>
          <w:sz w:val="29"/>
          <w:szCs w:val="29"/>
        </w:rPr>
        <w:t xml:space="preserve"> </w:t>
      </w:r>
      <w:r w:rsidRPr="00243D4B">
        <w:rPr>
          <w:color w:val="000000"/>
          <w:sz w:val="29"/>
          <w:szCs w:val="29"/>
        </w:rPr>
        <w:t>элементов);</w:t>
      </w:r>
      <w:r>
        <w:rPr>
          <w:color w:val="000000"/>
          <w:sz w:val="29"/>
          <w:szCs w:val="29"/>
        </w:rPr>
        <w:t xml:space="preserve"> </w:t>
      </w:r>
    </w:p>
    <w:p w:rsidR="00F6535D" w:rsidRPr="00243D4B" w:rsidRDefault="00F6535D" w:rsidP="00F6535D">
      <w:pPr>
        <w:pStyle w:val="p70"/>
        <w:spacing w:before="0" w:beforeAutospacing="0" w:after="0" w:afterAutospacing="0"/>
        <w:ind w:firstLine="570"/>
        <w:jc w:val="both"/>
        <w:rPr>
          <w:color w:val="000000"/>
          <w:sz w:val="29"/>
          <w:szCs w:val="29"/>
        </w:rPr>
      </w:pPr>
      <w:r w:rsidRPr="00243D4B">
        <w:rPr>
          <w:color w:val="000000"/>
          <w:sz w:val="29"/>
          <w:szCs w:val="29"/>
        </w:rPr>
        <w:t>-</w:t>
      </w:r>
      <w:r>
        <w:rPr>
          <w:color w:val="000000"/>
          <w:sz w:val="29"/>
          <w:szCs w:val="29"/>
        </w:rPr>
        <w:t xml:space="preserve"> </w:t>
      </w:r>
      <w:r w:rsidRPr="00243D4B">
        <w:rPr>
          <w:color w:val="000000"/>
          <w:sz w:val="29"/>
          <w:szCs w:val="29"/>
        </w:rPr>
        <w:t>нормативный</w:t>
      </w:r>
      <w:r>
        <w:rPr>
          <w:color w:val="000000"/>
          <w:sz w:val="29"/>
          <w:szCs w:val="29"/>
        </w:rPr>
        <w:t xml:space="preserve"> </w:t>
      </w:r>
      <w:r w:rsidRPr="00243D4B">
        <w:rPr>
          <w:color w:val="000000"/>
          <w:sz w:val="29"/>
          <w:szCs w:val="29"/>
        </w:rPr>
        <w:t>(построен</w:t>
      </w:r>
      <w:r>
        <w:rPr>
          <w:color w:val="000000"/>
          <w:sz w:val="29"/>
          <w:szCs w:val="29"/>
        </w:rPr>
        <w:t xml:space="preserve"> </w:t>
      </w:r>
      <w:r w:rsidRPr="00243D4B">
        <w:rPr>
          <w:color w:val="000000"/>
          <w:sz w:val="29"/>
          <w:szCs w:val="29"/>
        </w:rPr>
        <w:t>на</w:t>
      </w:r>
      <w:r>
        <w:rPr>
          <w:color w:val="000000"/>
          <w:sz w:val="29"/>
          <w:szCs w:val="29"/>
        </w:rPr>
        <w:t xml:space="preserve"> </w:t>
      </w:r>
      <w:r w:rsidRPr="00243D4B">
        <w:rPr>
          <w:color w:val="000000"/>
          <w:sz w:val="29"/>
          <w:szCs w:val="29"/>
        </w:rPr>
        <w:t>разработке</w:t>
      </w:r>
      <w:r>
        <w:rPr>
          <w:color w:val="000000"/>
          <w:sz w:val="29"/>
          <w:szCs w:val="29"/>
        </w:rPr>
        <w:t xml:space="preserve"> </w:t>
      </w:r>
      <w:r w:rsidRPr="00243D4B">
        <w:rPr>
          <w:color w:val="000000"/>
          <w:sz w:val="29"/>
          <w:szCs w:val="29"/>
        </w:rPr>
        <w:t>социальных</w:t>
      </w:r>
      <w:r>
        <w:rPr>
          <w:color w:val="000000"/>
          <w:sz w:val="29"/>
          <w:szCs w:val="29"/>
        </w:rPr>
        <w:t xml:space="preserve"> </w:t>
      </w:r>
      <w:r w:rsidRPr="00243D4B">
        <w:rPr>
          <w:color w:val="000000"/>
          <w:sz w:val="29"/>
          <w:szCs w:val="29"/>
        </w:rPr>
        <w:t>нормативов);</w:t>
      </w:r>
      <w:r>
        <w:rPr>
          <w:color w:val="000000"/>
          <w:sz w:val="29"/>
          <w:szCs w:val="29"/>
        </w:rPr>
        <w:t xml:space="preserve"> </w:t>
      </w:r>
    </w:p>
    <w:p w:rsidR="00F6535D" w:rsidRPr="00243D4B" w:rsidRDefault="00F6535D" w:rsidP="00F6535D">
      <w:pPr>
        <w:pStyle w:val="p70"/>
        <w:spacing w:before="0" w:beforeAutospacing="0" w:after="0" w:afterAutospacing="0"/>
        <w:ind w:firstLine="570"/>
        <w:jc w:val="both"/>
        <w:rPr>
          <w:color w:val="000000"/>
          <w:sz w:val="29"/>
          <w:szCs w:val="29"/>
        </w:rPr>
      </w:pPr>
      <w:r w:rsidRPr="00243D4B">
        <w:rPr>
          <w:color w:val="000000"/>
          <w:sz w:val="29"/>
          <w:szCs w:val="29"/>
        </w:rPr>
        <w:t>-</w:t>
      </w:r>
      <w:r>
        <w:rPr>
          <w:color w:val="000000"/>
          <w:sz w:val="29"/>
          <w:szCs w:val="29"/>
        </w:rPr>
        <w:t xml:space="preserve"> </w:t>
      </w:r>
      <w:r w:rsidRPr="00243D4B">
        <w:rPr>
          <w:color w:val="000000"/>
          <w:sz w:val="29"/>
          <w:szCs w:val="29"/>
        </w:rPr>
        <w:t>имитационного</w:t>
      </w:r>
      <w:r>
        <w:rPr>
          <w:color w:val="000000"/>
          <w:sz w:val="29"/>
          <w:szCs w:val="29"/>
        </w:rPr>
        <w:t xml:space="preserve"> </w:t>
      </w:r>
      <w:r w:rsidRPr="00243D4B">
        <w:rPr>
          <w:color w:val="000000"/>
          <w:sz w:val="29"/>
          <w:szCs w:val="29"/>
        </w:rPr>
        <w:t>моделирования</w:t>
      </w:r>
      <w:r>
        <w:rPr>
          <w:color w:val="000000"/>
          <w:sz w:val="29"/>
          <w:szCs w:val="29"/>
        </w:rPr>
        <w:t xml:space="preserve"> </w:t>
      </w:r>
      <w:r w:rsidRPr="00243D4B">
        <w:rPr>
          <w:color w:val="000000"/>
          <w:sz w:val="29"/>
          <w:szCs w:val="29"/>
        </w:rPr>
        <w:t>(исходит</w:t>
      </w:r>
      <w:r>
        <w:rPr>
          <w:color w:val="000000"/>
          <w:sz w:val="29"/>
          <w:szCs w:val="29"/>
        </w:rPr>
        <w:t xml:space="preserve"> </w:t>
      </w:r>
      <w:r w:rsidRPr="00243D4B">
        <w:rPr>
          <w:color w:val="000000"/>
          <w:sz w:val="29"/>
          <w:szCs w:val="29"/>
        </w:rPr>
        <w:t>из</w:t>
      </w:r>
      <w:r>
        <w:rPr>
          <w:color w:val="000000"/>
          <w:sz w:val="29"/>
          <w:szCs w:val="29"/>
        </w:rPr>
        <w:t xml:space="preserve"> </w:t>
      </w:r>
      <w:r w:rsidRPr="00243D4B">
        <w:rPr>
          <w:color w:val="000000"/>
          <w:sz w:val="29"/>
          <w:szCs w:val="29"/>
        </w:rPr>
        <w:t>имитационного</w:t>
      </w:r>
      <w:r>
        <w:rPr>
          <w:color w:val="000000"/>
          <w:sz w:val="29"/>
          <w:szCs w:val="29"/>
        </w:rPr>
        <w:t xml:space="preserve"> </w:t>
      </w:r>
      <w:r w:rsidRPr="00243D4B">
        <w:rPr>
          <w:color w:val="000000"/>
          <w:sz w:val="29"/>
          <w:szCs w:val="29"/>
        </w:rPr>
        <w:t>моделирования</w:t>
      </w:r>
      <w:r>
        <w:rPr>
          <w:color w:val="000000"/>
          <w:sz w:val="29"/>
          <w:szCs w:val="29"/>
        </w:rPr>
        <w:t xml:space="preserve"> </w:t>
      </w:r>
      <w:r w:rsidRPr="00243D4B">
        <w:rPr>
          <w:color w:val="000000"/>
          <w:sz w:val="29"/>
          <w:szCs w:val="29"/>
        </w:rPr>
        <w:t>возможных</w:t>
      </w:r>
      <w:r>
        <w:rPr>
          <w:color w:val="000000"/>
          <w:sz w:val="29"/>
          <w:szCs w:val="29"/>
        </w:rPr>
        <w:t xml:space="preserve"> </w:t>
      </w:r>
      <w:r w:rsidRPr="00243D4B">
        <w:rPr>
          <w:color w:val="000000"/>
          <w:sz w:val="29"/>
          <w:szCs w:val="29"/>
        </w:rPr>
        <w:t>результатов);</w:t>
      </w:r>
      <w:r>
        <w:rPr>
          <w:color w:val="000000"/>
          <w:sz w:val="29"/>
          <w:szCs w:val="29"/>
        </w:rPr>
        <w:t xml:space="preserve"> </w:t>
      </w:r>
    </w:p>
    <w:p w:rsidR="00F6535D" w:rsidRPr="00243D4B" w:rsidRDefault="00F6535D" w:rsidP="00F6535D">
      <w:pPr>
        <w:pStyle w:val="p70"/>
        <w:spacing w:before="0" w:beforeAutospacing="0" w:after="0" w:afterAutospacing="0"/>
        <w:ind w:firstLine="570"/>
        <w:jc w:val="both"/>
        <w:rPr>
          <w:color w:val="000000"/>
          <w:sz w:val="29"/>
          <w:szCs w:val="29"/>
        </w:rPr>
      </w:pPr>
      <w:r w:rsidRPr="00243D4B">
        <w:rPr>
          <w:color w:val="000000"/>
          <w:sz w:val="29"/>
          <w:szCs w:val="29"/>
        </w:rPr>
        <w:t>-</w:t>
      </w:r>
      <w:r>
        <w:rPr>
          <w:color w:val="000000"/>
          <w:sz w:val="29"/>
          <w:szCs w:val="29"/>
        </w:rPr>
        <w:t xml:space="preserve"> </w:t>
      </w:r>
      <w:r w:rsidRPr="00243D4B">
        <w:rPr>
          <w:color w:val="000000"/>
          <w:sz w:val="29"/>
          <w:szCs w:val="29"/>
        </w:rPr>
        <w:t>логического</w:t>
      </w:r>
      <w:r>
        <w:rPr>
          <w:color w:val="000000"/>
          <w:sz w:val="29"/>
          <w:szCs w:val="29"/>
        </w:rPr>
        <w:t xml:space="preserve"> </w:t>
      </w:r>
      <w:r w:rsidRPr="00243D4B">
        <w:rPr>
          <w:color w:val="000000"/>
          <w:sz w:val="29"/>
          <w:szCs w:val="29"/>
        </w:rPr>
        <w:t>моделирования</w:t>
      </w:r>
      <w:r>
        <w:rPr>
          <w:color w:val="000000"/>
          <w:sz w:val="29"/>
          <w:szCs w:val="29"/>
        </w:rPr>
        <w:t xml:space="preserve"> </w:t>
      </w:r>
      <w:r w:rsidRPr="00243D4B">
        <w:rPr>
          <w:color w:val="000000"/>
          <w:sz w:val="29"/>
          <w:szCs w:val="29"/>
        </w:rPr>
        <w:t>(включает</w:t>
      </w:r>
      <w:r>
        <w:rPr>
          <w:color w:val="000000"/>
          <w:sz w:val="29"/>
          <w:szCs w:val="29"/>
        </w:rPr>
        <w:t xml:space="preserve"> </w:t>
      </w:r>
      <w:r w:rsidRPr="00243D4B">
        <w:rPr>
          <w:color w:val="000000"/>
          <w:sz w:val="29"/>
          <w:szCs w:val="29"/>
        </w:rPr>
        <w:t>систематизацию</w:t>
      </w:r>
      <w:r>
        <w:rPr>
          <w:color w:val="000000"/>
          <w:sz w:val="29"/>
          <w:szCs w:val="29"/>
        </w:rPr>
        <w:t xml:space="preserve"> </w:t>
      </w:r>
      <w:r w:rsidRPr="00243D4B">
        <w:rPr>
          <w:color w:val="000000"/>
          <w:sz w:val="29"/>
          <w:szCs w:val="29"/>
        </w:rPr>
        <w:t>различных</w:t>
      </w:r>
      <w:r>
        <w:rPr>
          <w:color w:val="000000"/>
          <w:sz w:val="29"/>
          <w:szCs w:val="29"/>
        </w:rPr>
        <w:t xml:space="preserve"> </w:t>
      </w:r>
      <w:r w:rsidRPr="00243D4B">
        <w:rPr>
          <w:color w:val="000000"/>
          <w:sz w:val="29"/>
          <w:szCs w:val="29"/>
        </w:rPr>
        <w:t>аналогий,</w:t>
      </w:r>
      <w:r>
        <w:rPr>
          <w:color w:val="000000"/>
          <w:sz w:val="29"/>
          <w:szCs w:val="29"/>
        </w:rPr>
        <w:t xml:space="preserve"> </w:t>
      </w:r>
      <w:r w:rsidRPr="00243D4B">
        <w:rPr>
          <w:color w:val="000000"/>
          <w:sz w:val="29"/>
          <w:szCs w:val="29"/>
        </w:rPr>
        <w:t>разработку</w:t>
      </w:r>
      <w:r>
        <w:rPr>
          <w:color w:val="000000"/>
          <w:sz w:val="29"/>
          <w:szCs w:val="29"/>
        </w:rPr>
        <w:t xml:space="preserve"> </w:t>
      </w:r>
      <w:r w:rsidRPr="00243D4B">
        <w:rPr>
          <w:color w:val="000000"/>
          <w:sz w:val="29"/>
          <w:szCs w:val="29"/>
        </w:rPr>
        <w:t>сценариев,</w:t>
      </w:r>
      <w:r>
        <w:rPr>
          <w:color w:val="000000"/>
          <w:sz w:val="29"/>
          <w:szCs w:val="29"/>
        </w:rPr>
        <w:t xml:space="preserve"> </w:t>
      </w:r>
      <w:r w:rsidRPr="00243D4B">
        <w:rPr>
          <w:color w:val="000000"/>
          <w:sz w:val="29"/>
          <w:szCs w:val="29"/>
        </w:rPr>
        <w:t>построение</w:t>
      </w:r>
      <w:r>
        <w:rPr>
          <w:color w:val="000000"/>
          <w:sz w:val="29"/>
          <w:szCs w:val="29"/>
        </w:rPr>
        <w:t xml:space="preserve"> </w:t>
      </w:r>
      <w:r w:rsidRPr="00243D4B">
        <w:rPr>
          <w:color w:val="000000"/>
          <w:sz w:val="29"/>
          <w:szCs w:val="29"/>
        </w:rPr>
        <w:t>дерева</w:t>
      </w:r>
      <w:r>
        <w:rPr>
          <w:color w:val="000000"/>
          <w:sz w:val="29"/>
          <w:szCs w:val="29"/>
        </w:rPr>
        <w:t xml:space="preserve"> </w:t>
      </w:r>
      <w:r w:rsidRPr="00243D4B">
        <w:rPr>
          <w:color w:val="000000"/>
          <w:sz w:val="29"/>
          <w:szCs w:val="29"/>
        </w:rPr>
        <w:t>целей</w:t>
      </w:r>
      <w:r>
        <w:rPr>
          <w:color w:val="000000"/>
          <w:sz w:val="29"/>
          <w:szCs w:val="29"/>
        </w:rPr>
        <w:t xml:space="preserve"> </w:t>
      </w:r>
      <w:r w:rsidRPr="00243D4B">
        <w:rPr>
          <w:color w:val="000000"/>
          <w:sz w:val="29"/>
          <w:szCs w:val="29"/>
        </w:rPr>
        <w:t>и</w:t>
      </w:r>
      <w:r>
        <w:rPr>
          <w:color w:val="000000"/>
          <w:sz w:val="29"/>
          <w:szCs w:val="29"/>
        </w:rPr>
        <w:t xml:space="preserve"> </w:t>
      </w:r>
      <w:r w:rsidRPr="00243D4B">
        <w:rPr>
          <w:color w:val="000000"/>
          <w:sz w:val="29"/>
          <w:szCs w:val="29"/>
        </w:rPr>
        <w:t>дерева</w:t>
      </w:r>
      <w:r>
        <w:rPr>
          <w:color w:val="000000"/>
          <w:sz w:val="29"/>
          <w:szCs w:val="29"/>
        </w:rPr>
        <w:t xml:space="preserve"> </w:t>
      </w:r>
      <w:r w:rsidRPr="00243D4B">
        <w:rPr>
          <w:color w:val="000000"/>
          <w:sz w:val="29"/>
          <w:szCs w:val="29"/>
        </w:rPr>
        <w:t>ресурсов);</w:t>
      </w:r>
      <w:r>
        <w:rPr>
          <w:color w:val="000000"/>
          <w:sz w:val="29"/>
          <w:szCs w:val="29"/>
        </w:rPr>
        <w:t xml:space="preserve"> </w:t>
      </w:r>
    </w:p>
    <w:p w:rsidR="00F6535D" w:rsidRDefault="00F6535D" w:rsidP="00F6535D">
      <w:pPr>
        <w:pStyle w:val="p70"/>
        <w:spacing w:before="0" w:beforeAutospacing="0" w:after="0" w:afterAutospacing="0"/>
        <w:ind w:firstLine="570"/>
        <w:jc w:val="both"/>
        <w:rPr>
          <w:color w:val="000000"/>
          <w:sz w:val="29"/>
          <w:szCs w:val="29"/>
        </w:rPr>
      </w:pPr>
      <w:r w:rsidRPr="00243D4B">
        <w:rPr>
          <w:color w:val="000000"/>
          <w:sz w:val="29"/>
          <w:szCs w:val="29"/>
        </w:rPr>
        <w:t>-</w:t>
      </w:r>
      <w:r>
        <w:rPr>
          <w:color w:val="000000"/>
          <w:sz w:val="29"/>
          <w:szCs w:val="29"/>
        </w:rPr>
        <w:t xml:space="preserve"> </w:t>
      </w:r>
      <w:r w:rsidRPr="00243D4B">
        <w:rPr>
          <w:color w:val="000000"/>
          <w:sz w:val="29"/>
          <w:szCs w:val="29"/>
        </w:rPr>
        <w:t>программно-целевой</w:t>
      </w:r>
      <w:r>
        <w:rPr>
          <w:color w:val="000000"/>
          <w:sz w:val="29"/>
          <w:szCs w:val="29"/>
        </w:rPr>
        <w:t xml:space="preserve"> </w:t>
      </w:r>
      <w:r w:rsidRPr="00243D4B">
        <w:rPr>
          <w:color w:val="000000"/>
          <w:sz w:val="29"/>
          <w:szCs w:val="29"/>
        </w:rPr>
        <w:t>(реализуется</w:t>
      </w:r>
      <w:r>
        <w:rPr>
          <w:color w:val="000000"/>
          <w:sz w:val="29"/>
          <w:szCs w:val="29"/>
        </w:rPr>
        <w:t xml:space="preserve"> </w:t>
      </w:r>
      <w:r w:rsidRPr="00243D4B">
        <w:rPr>
          <w:color w:val="000000"/>
          <w:sz w:val="29"/>
          <w:szCs w:val="29"/>
        </w:rPr>
        <w:t>посредством</w:t>
      </w:r>
      <w:r>
        <w:rPr>
          <w:color w:val="000000"/>
          <w:sz w:val="29"/>
          <w:szCs w:val="29"/>
        </w:rPr>
        <w:t xml:space="preserve"> </w:t>
      </w:r>
      <w:r w:rsidRPr="00243D4B">
        <w:rPr>
          <w:color w:val="000000"/>
          <w:sz w:val="29"/>
          <w:szCs w:val="29"/>
        </w:rPr>
        <w:t>разработки</w:t>
      </w:r>
      <w:r>
        <w:rPr>
          <w:color w:val="000000"/>
          <w:sz w:val="29"/>
          <w:szCs w:val="29"/>
        </w:rPr>
        <w:t xml:space="preserve"> </w:t>
      </w:r>
      <w:r w:rsidRPr="00243D4B">
        <w:rPr>
          <w:color w:val="000000"/>
          <w:sz w:val="29"/>
          <w:szCs w:val="29"/>
        </w:rPr>
        <w:t>определенной</w:t>
      </w:r>
      <w:r>
        <w:rPr>
          <w:color w:val="000000"/>
          <w:sz w:val="29"/>
          <w:szCs w:val="29"/>
        </w:rPr>
        <w:t xml:space="preserve"> </w:t>
      </w:r>
      <w:r w:rsidRPr="00243D4B">
        <w:rPr>
          <w:color w:val="000000"/>
          <w:sz w:val="29"/>
          <w:szCs w:val="29"/>
        </w:rPr>
        <w:t>целевой</w:t>
      </w:r>
      <w:r>
        <w:rPr>
          <w:color w:val="000000"/>
          <w:sz w:val="29"/>
          <w:szCs w:val="29"/>
        </w:rPr>
        <w:t xml:space="preserve"> </w:t>
      </w:r>
      <w:r w:rsidRPr="00243D4B">
        <w:rPr>
          <w:color w:val="000000"/>
          <w:sz w:val="29"/>
          <w:szCs w:val="29"/>
        </w:rPr>
        <w:t>программы).</w:t>
      </w:r>
      <w:r>
        <w:rPr>
          <w:color w:val="000000"/>
          <w:sz w:val="29"/>
          <w:szCs w:val="29"/>
        </w:rPr>
        <w:t xml:space="preserve"> </w:t>
      </w:r>
    </w:p>
    <w:p w:rsidR="00F6535D" w:rsidRDefault="00F6535D" w:rsidP="00F6535D">
      <w:pPr>
        <w:pStyle w:val="p70"/>
        <w:spacing w:before="0" w:beforeAutospacing="0" w:after="0" w:afterAutospacing="0"/>
        <w:ind w:firstLine="570"/>
        <w:jc w:val="both"/>
        <w:rPr>
          <w:color w:val="000000"/>
          <w:sz w:val="29"/>
          <w:szCs w:val="29"/>
        </w:rPr>
      </w:pPr>
      <w:r>
        <w:rPr>
          <w:color w:val="000000"/>
          <w:sz w:val="29"/>
          <w:szCs w:val="29"/>
        </w:rPr>
        <w:t>Основными разделами плана социального развития предприятия могут быть:</w:t>
      </w:r>
    </w:p>
    <w:p w:rsidR="00F6535D" w:rsidRDefault="00F6535D" w:rsidP="00F6535D">
      <w:pPr>
        <w:pStyle w:val="p53"/>
        <w:spacing w:before="0" w:beforeAutospacing="0" w:after="0" w:afterAutospacing="0"/>
        <w:jc w:val="both"/>
        <w:rPr>
          <w:color w:val="000000"/>
          <w:sz w:val="29"/>
          <w:szCs w:val="29"/>
        </w:rPr>
      </w:pPr>
      <w:r>
        <w:rPr>
          <w:rStyle w:val="ft3"/>
          <w:color w:val="000000"/>
          <w:sz w:val="29"/>
          <w:szCs w:val="29"/>
        </w:rPr>
        <w:t>1.</w:t>
      </w:r>
      <w:r>
        <w:rPr>
          <w:rStyle w:val="ft24"/>
          <w:color w:val="000000"/>
          <w:sz w:val="29"/>
          <w:szCs w:val="29"/>
        </w:rPr>
        <w:t>Образование и квалификация,</w:t>
      </w:r>
    </w:p>
    <w:p w:rsidR="00F6535D" w:rsidRDefault="00F6535D" w:rsidP="00F6535D">
      <w:pPr>
        <w:pStyle w:val="p54"/>
        <w:spacing w:before="0" w:beforeAutospacing="0" w:after="0" w:afterAutospacing="0"/>
        <w:jc w:val="both"/>
        <w:rPr>
          <w:color w:val="000000"/>
          <w:sz w:val="29"/>
          <w:szCs w:val="29"/>
        </w:rPr>
      </w:pPr>
      <w:r>
        <w:rPr>
          <w:rStyle w:val="ft3"/>
          <w:color w:val="000000"/>
          <w:sz w:val="29"/>
          <w:szCs w:val="29"/>
        </w:rPr>
        <w:t>2.</w:t>
      </w:r>
      <w:r>
        <w:rPr>
          <w:rStyle w:val="ft24"/>
          <w:color w:val="000000"/>
          <w:sz w:val="29"/>
          <w:szCs w:val="29"/>
        </w:rPr>
        <w:t>Социально-культурные</w:t>
      </w:r>
      <w:r>
        <w:rPr>
          <w:color w:val="000000"/>
          <w:sz w:val="29"/>
          <w:szCs w:val="29"/>
        </w:rPr>
        <w:t>мероприятия,</w:t>
      </w:r>
    </w:p>
    <w:p w:rsidR="00F6535D" w:rsidRDefault="00F6535D" w:rsidP="00F6535D">
      <w:pPr>
        <w:pStyle w:val="p53"/>
        <w:spacing w:before="0" w:beforeAutospacing="0" w:after="0" w:afterAutospacing="0"/>
        <w:jc w:val="both"/>
        <w:rPr>
          <w:color w:val="000000"/>
          <w:sz w:val="29"/>
          <w:szCs w:val="29"/>
        </w:rPr>
      </w:pPr>
      <w:r>
        <w:rPr>
          <w:rStyle w:val="ft3"/>
          <w:color w:val="000000"/>
          <w:sz w:val="29"/>
          <w:szCs w:val="29"/>
        </w:rPr>
        <w:t>3.</w:t>
      </w:r>
      <w:r>
        <w:rPr>
          <w:rStyle w:val="ft24"/>
          <w:color w:val="000000"/>
          <w:sz w:val="29"/>
          <w:szCs w:val="29"/>
        </w:rPr>
        <w:t>Научная организация труда,</w:t>
      </w:r>
    </w:p>
    <w:p w:rsidR="00F6535D" w:rsidRDefault="00F6535D" w:rsidP="00F6535D">
      <w:pPr>
        <w:pStyle w:val="p54"/>
        <w:spacing w:before="0" w:beforeAutospacing="0" w:after="0" w:afterAutospacing="0"/>
        <w:jc w:val="both"/>
        <w:rPr>
          <w:color w:val="000000"/>
          <w:sz w:val="29"/>
          <w:szCs w:val="29"/>
        </w:rPr>
      </w:pPr>
      <w:r>
        <w:rPr>
          <w:rStyle w:val="ft3"/>
          <w:color w:val="000000"/>
          <w:sz w:val="29"/>
          <w:szCs w:val="29"/>
        </w:rPr>
        <w:t>4.</w:t>
      </w:r>
      <w:r>
        <w:rPr>
          <w:rStyle w:val="ft24"/>
          <w:color w:val="000000"/>
          <w:sz w:val="29"/>
          <w:szCs w:val="29"/>
        </w:rPr>
        <w:t>Охрана труда и безопасность производства,</w:t>
      </w:r>
    </w:p>
    <w:p w:rsidR="00F6535D" w:rsidRDefault="00F6535D" w:rsidP="00F6535D">
      <w:pPr>
        <w:pStyle w:val="p53"/>
        <w:spacing w:before="0" w:beforeAutospacing="0" w:after="0" w:afterAutospacing="0"/>
        <w:jc w:val="both"/>
        <w:rPr>
          <w:color w:val="000000"/>
          <w:sz w:val="29"/>
          <w:szCs w:val="29"/>
        </w:rPr>
      </w:pPr>
      <w:r>
        <w:rPr>
          <w:rStyle w:val="ft3"/>
          <w:color w:val="000000"/>
          <w:sz w:val="29"/>
          <w:szCs w:val="29"/>
        </w:rPr>
        <w:t>5.</w:t>
      </w:r>
      <w:r>
        <w:rPr>
          <w:rStyle w:val="ft24"/>
          <w:color w:val="000000"/>
          <w:sz w:val="29"/>
          <w:szCs w:val="29"/>
        </w:rPr>
        <w:t>Условия лечения и отдыха,</w:t>
      </w:r>
    </w:p>
    <w:p w:rsidR="00F6535D" w:rsidRDefault="00F6535D" w:rsidP="00F6535D">
      <w:pPr>
        <w:pStyle w:val="p54"/>
        <w:spacing w:before="0" w:beforeAutospacing="0" w:after="0" w:afterAutospacing="0"/>
        <w:jc w:val="both"/>
        <w:rPr>
          <w:color w:val="000000"/>
          <w:sz w:val="29"/>
          <w:szCs w:val="29"/>
        </w:rPr>
      </w:pPr>
      <w:r>
        <w:rPr>
          <w:rStyle w:val="ft3"/>
          <w:color w:val="000000"/>
          <w:sz w:val="29"/>
          <w:szCs w:val="29"/>
        </w:rPr>
        <w:t>6.</w:t>
      </w:r>
      <w:r>
        <w:rPr>
          <w:rStyle w:val="ft24"/>
          <w:color w:val="000000"/>
          <w:sz w:val="29"/>
          <w:szCs w:val="29"/>
        </w:rPr>
        <w:t>Санитарно-бытовые</w:t>
      </w:r>
      <w:r>
        <w:rPr>
          <w:color w:val="000000"/>
          <w:sz w:val="29"/>
          <w:szCs w:val="29"/>
        </w:rPr>
        <w:t>условия производства,</w:t>
      </w:r>
    </w:p>
    <w:p w:rsidR="00F6535D" w:rsidRDefault="00F6535D" w:rsidP="00F6535D">
      <w:pPr>
        <w:pStyle w:val="p53"/>
        <w:spacing w:before="0" w:beforeAutospacing="0" w:after="0" w:afterAutospacing="0"/>
        <w:jc w:val="both"/>
        <w:rPr>
          <w:color w:val="000000"/>
          <w:sz w:val="29"/>
          <w:szCs w:val="29"/>
        </w:rPr>
      </w:pPr>
      <w:r>
        <w:rPr>
          <w:rStyle w:val="ft3"/>
          <w:color w:val="000000"/>
          <w:sz w:val="29"/>
          <w:szCs w:val="29"/>
        </w:rPr>
        <w:t>7.</w:t>
      </w:r>
      <w:r>
        <w:rPr>
          <w:rStyle w:val="ft24"/>
          <w:color w:val="000000"/>
          <w:sz w:val="29"/>
          <w:szCs w:val="29"/>
        </w:rPr>
        <w:t>Система социальных льгот и выплат,</w:t>
      </w:r>
    </w:p>
    <w:p w:rsidR="00F6535D" w:rsidRDefault="00F6535D" w:rsidP="00F6535D">
      <w:pPr>
        <w:pStyle w:val="p54"/>
        <w:spacing w:before="0" w:beforeAutospacing="0" w:after="0" w:afterAutospacing="0"/>
        <w:jc w:val="both"/>
        <w:rPr>
          <w:color w:val="000000"/>
          <w:sz w:val="29"/>
          <w:szCs w:val="29"/>
        </w:rPr>
      </w:pPr>
      <w:r>
        <w:rPr>
          <w:rStyle w:val="ft3"/>
          <w:color w:val="000000"/>
          <w:sz w:val="29"/>
          <w:szCs w:val="29"/>
        </w:rPr>
        <w:t>8.</w:t>
      </w:r>
      <w:r>
        <w:rPr>
          <w:rStyle w:val="ft24"/>
          <w:color w:val="000000"/>
          <w:sz w:val="29"/>
          <w:szCs w:val="29"/>
        </w:rPr>
        <w:t>Финансовые ресурсы.</w:t>
      </w:r>
    </w:p>
    <w:p w:rsidR="00F6535D" w:rsidRDefault="00F6535D" w:rsidP="00F6535D">
      <w:pPr>
        <w:pStyle w:val="p50"/>
        <w:spacing w:before="0" w:beforeAutospacing="0" w:after="0" w:afterAutospacing="0"/>
        <w:ind w:firstLine="570"/>
        <w:jc w:val="both"/>
        <w:rPr>
          <w:color w:val="000000"/>
          <w:sz w:val="29"/>
          <w:szCs w:val="29"/>
        </w:rPr>
      </w:pPr>
      <w:r>
        <w:rPr>
          <w:color w:val="000000"/>
          <w:sz w:val="29"/>
          <w:szCs w:val="29"/>
        </w:rPr>
        <w:t>Планирование социального развития предприятия должно учитывать такой важный фактор, как морально-психологический климат в коллективе. Содержание этой работы состоит в подборе совместных членов коллектива с учетом рекомендаций психолога, регулировании конфликтных ситуаций, правильной организации управления.</w:t>
      </w:r>
    </w:p>
    <w:p w:rsidR="00F6535D" w:rsidRDefault="00F6535D" w:rsidP="00F6535D">
      <w:pPr>
        <w:spacing w:after="0" w:line="240" w:lineRule="auto"/>
        <w:ind w:firstLine="851"/>
        <w:jc w:val="both"/>
        <w:rPr>
          <w:rFonts w:ascii="Times New Roman" w:eastAsia="Times New Roman" w:hAnsi="Times New Roman" w:cs="Times New Roman"/>
          <w:b/>
          <w:sz w:val="28"/>
          <w:szCs w:val="28"/>
        </w:rPr>
      </w:pPr>
    </w:p>
    <w:p w:rsidR="00F6535D" w:rsidRDefault="00F6535D" w:rsidP="00F6535D">
      <w:pPr>
        <w:spacing w:after="0" w:line="240" w:lineRule="auto"/>
        <w:ind w:firstLine="851"/>
        <w:jc w:val="both"/>
        <w:rPr>
          <w:rFonts w:ascii="Times New Roman" w:eastAsia="Times New Roman" w:hAnsi="Times New Roman" w:cs="Times New Roman"/>
          <w:b/>
          <w:sz w:val="28"/>
          <w:szCs w:val="28"/>
        </w:rPr>
      </w:pPr>
      <w:r w:rsidRPr="007C638E">
        <w:rPr>
          <w:rFonts w:ascii="Times New Roman" w:eastAsia="Times New Roman" w:hAnsi="Times New Roman" w:cs="Times New Roman"/>
          <w:b/>
          <w:sz w:val="28"/>
          <w:szCs w:val="28"/>
        </w:rPr>
        <w:t>5.3.</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Самостоятельная</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работа</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по</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теме:</w:t>
      </w:r>
    </w:p>
    <w:p w:rsidR="00F6535D" w:rsidRPr="007C638E" w:rsidRDefault="00F6535D" w:rsidP="00F6535D">
      <w:pPr>
        <w:spacing w:after="0" w:line="240" w:lineRule="auto"/>
        <w:ind w:firstLine="851"/>
        <w:jc w:val="both"/>
        <w:rPr>
          <w:rFonts w:ascii="Times New Roman" w:eastAsia="Times New Roman" w:hAnsi="Times New Roman" w:cs="Times New Roman"/>
          <w:sz w:val="28"/>
          <w:szCs w:val="28"/>
        </w:rPr>
      </w:pPr>
      <w:r w:rsidRPr="007C638E">
        <w:rPr>
          <w:rFonts w:ascii="Times New Roman" w:eastAsia="Times New Roman" w:hAnsi="Times New Roman" w:cs="Times New Roman"/>
          <w:sz w:val="28"/>
          <w:szCs w:val="28"/>
        </w:rPr>
        <w:t>-работа</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с</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нормативными</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актами</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по</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теме</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занятия</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(ПК-</w:t>
      </w:r>
      <w:r>
        <w:rPr>
          <w:rFonts w:ascii="Times New Roman" w:eastAsia="Times New Roman" w:hAnsi="Times New Roman" w:cs="Times New Roman"/>
          <w:sz w:val="28"/>
          <w:szCs w:val="28"/>
        </w:rPr>
        <w:t>6</w:t>
      </w:r>
      <w:r w:rsidRPr="007C638E">
        <w:rPr>
          <w:rFonts w:ascii="Times New Roman" w:eastAsia="Times New Roman" w:hAnsi="Times New Roman" w:cs="Times New Roman"/>
          <w:sz w:val="28"/>
          <w:szCs w:val="28"/>
        </w:rPr>
        <w:t>)</w:t>
      </w:r>
    </w:p>
    <w:p w:rsidR="00F6535D" w:rsidRPr="007C638E" w:rsidRDefault="00F6535D" w:rsidP="00F6535D">
      <w:pPr>
        <w:spacing w:after="0" w:line="240" w:lineRule="auto"/>
        <w:ind w:firstLine="851"/>
        <w:jc w:val="both"/>
        <w:rPr>
          <w:rFonts w:ascii="Times New Roman" w:eastAsia="Times New Roman" w:hAnsi="Times New Roman" w:cs="Times New Roman"/>
          <w:sz w:val="28"/>
          <w:szCs w:val="28"/>
        </w:rPr>
      </w:pPr>
      <w:r w:rsidRPr="007C638E">
        <w:rPr>
          <w:rFonts w:ascii="Times New Roman" w:eastAsia="Times New Roman" w:hAnsi="Times New Roman" w:cs="Times New Roman"/>
          <w:sz w:val="28"/>
          <w:szCs w:val="28"/>
        </w:rPr>
        <w:t>-решение</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ситуационных</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задач</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(ПК-</w:t>
      </w:r>
      <w:r>
        <w:rPr>
          <w:rFonts w:ascii="Times New Roman" w:eastAsia="Times New Roman" w:hAnsi="Times New Roman" w:cs="Times New Roman"/>
          <w:sz w:val="28"/>
          <w:szCs w:val="28"/>
        </w:rPr>
        <w:t>6</w:t>
      </w:r>
      <w:r w:rsidRPr="007C638E">
        <w:rPr>
          <w:rFonts w:ascii="Times New Roman" w:eastAsia="Times New Roman" w:hAnsi="Times New Roman" w:cs="Times New Roman"/>
          <w:sz w:val="28"/>
          <w:szCs w:val="28"/>
        </w:rPr>
        <w:t>)</w:t>
      </w:r>
    </w:p>
    <w:p w:rsidR="00F6535D" w:rsidRPr="007C638E" w:rsidRDefault="00F6535D" w:rsidP="00F6535D">
      <w:pPr>
        <w:spacing w:after="0" w:line="240" w:lineRule="auto"/>
        <w:ind w:firstLine="851"/>
        <w:jc w:val="both"/>
        <w:rPr>
          <w:rFonts w:ascii="Times New Roman" w:eastAsia="Times New Roman" w:hAnsi="Times New Roman" w:cs="Times New Roman"/>
          <w:sz w:val="28"/>
          <w:szCs w:val="28"/>
        </w:rPr>
      </w:pPr>
      <w:r w:rsidRPr="007C638E">
        <w:rPr>
          <w:rFonts w:ascii="Times New Roman" w:eastAsia="Times New Roman" w:hAnsi="Times New Roman" w:cs="Times New Roman"/>
          <w:sz w:val="28"/>
          <w:szCs w:val="28"/>
        </w:rPr>
        <w:t>-ведение</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документации</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(ПК-</w:t>
      </w:r>
      <w:r>
        <w:rPr>
          <w:rFonts w:ascii="Times New Roman" w:eastAsia="Times New Roman" w:hAnsi="Times New Roman" w:cs="Times New Roman"/>
          <w:sz w:val="28"/>
          <w:szCs w:val="28"/>
        </w:rPr>
        <w:t>6</w:t>
      </w:r>
      <w:r w:rsidRPr="007C638E">
        <w:rPr>
          <w:rFonts w:ascii="Times New Roman" w:eastAsia="Times New Roman" w:hAnsi="Times New Roman" w:cs="Times New Roman"/>
          <w:sz w:val="28"/>
          <w:szCs w:val="28"/>
        </w:rPr>
        <w:t>)</w:t>
      </w:r>
    </w:p>
    <w:p w:rsidR="00F6535D" w:rsidRDefault="00F6535D" w:rsidP="00F6535D">
      <w:pPr>
        <w:spacing w:after="0" w:line="240" w:lineRule="auto"/>
        <w:ind w:firstLine="851"/>
        <w:jc w:val="both"/>
        <w:rPr>
          <w:rFonts w:ascii="Times New Roman" w:eastAsia="Times New Roman" w:hAnsi="Times New Roman" w:cs="Times New Roman"/>
          <w:b/>
          <w:sz w:val="28"/>
          <w:szCs w:val="28"/>
        </w:rPr>
      </w:pPr>
    </w:p>
    <w:p w:rsidR="00F6535D" w:rsidRPr="007C638E" w:rsidRDefault="00F6535D" w:rsidP="00F6535D">
      <w:pPr>
        <w:spacing w:after="0" w:line="240" w:lineRule="auto"/>
        <w:ind w:firstLine="851"/>
        <w:jc w:val="both"/>
        <w:rPr>
          <w:rFonts w:ascii="Times New Roman" w:eastAsia="Times New Roman" w:hAnsi="Times New Roman" w:cs="Times New Roman"/>
          <w:b/>
          <w:sz w:val="28"/>
          <w:szCs w:val="28"/>
        </w:rPr>
      </w:pPr>
      <w:r w:rsidRPr="007C638E">
        <w:rPr>
          <w:rFonts w:ascii="Times New Roman" w:eastAsia="Times New Roman" w:hAnsi="Times New Roman" w:cs="Times New Roman"/>
          <w:b/>
          <w:sz w:val="28"/>
          <w:szCs w:val="28"/>
        </w:rPr>
        <w:t>5.4.</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Итоговый</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контроль</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знаний:</w:t>
      </w:r>
    </w:p>
    <w:p w:rsidR="00F6535D" w:rsidRPr="007C638E" w:rsidRDefault="00F6535D" w:rsidP="00F6535D">
      <w:pPr>
        <w:spacing w:after="0" w:line="240" w:lineRule="auto"/>
        <w:ind w:firstLine="851"/>
        <w:jc w:val="both"/>
        <w:rPr>
          <w:rFonts w:ascii="Times New Roman" w:eastAsia="Times New Roman" w:hAnsi="Times New Roman" w:cs="Times New Roman"/>
          <w:sz w:val="28"/>
          <w:szCs w:val="28"/>
        </w:rPr>
      </w:pPr>
      <w:r w:rsidRPr="007C638E">
        <w:rPr>
          <w:rFonts w:ascii="Times New Roman" w:eastAsia="Times New Roman" w:hAnsi="Times New Roman" w:cs="Times New Roman"/>
          <w:sz w:val="28"/>
          <w:szCs w:val="28"/>
        </w:rPr>
        <w:t>-решение</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ситуационных</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задач</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по</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теме</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(ПК-</w:t>
      </w:r>
      <w:r>
        <w:rPr>
          <w:rFonts w:ascii="Times New Roman" w:eastAsia="Times New Roman" w:hAnsi="Times New Roman" w:cs="Times New Roman"/>
          <w:sz w:val="28"/>
          <w:szCs w:val="28"/>
        </w:rPr>
        <w:t>6</w:t>
      </w:r>
      <w:r w:rsidRPr="007C638E">
        <w:rPr>
          <w:rFonts w:ascii="Times New Roman" w:eastAsia="Times New Roman" w:hAnsi="Times New Roman" w:cs="Times New Roman"/>
          <w:sz w:val="28"/>
          <w:szCs w:val="28"/>
        </w:rPr>
        <w:t>)</w:t>
      </w:r>
    </w:p>
    <w:p w:rsidR="00F6535D" w:rsidRPr="007C638E" w:rsidRDefault="00F6535D" w:rsidP="00F6535D">
      <w:pPr>
        <w:spacing w:after="0" w:line="240" w:lineRule="auto"/>
        <w:ind w:firstLine="851"/>
        <w:jc w:val="both"/>
        <w:rPr>
          <w:rFonts w:ascii="Times New Roman" w:eastAsia="Times New Roman" w:hAnsi="Times New Roman" w:cs="Times New Roman"/>
          <w:sz w:val="28"/>
          <w:szCs w:val="28"/>
        </w:rPr>
      </w:pPr>
      <w:r w:rsidRPr="007C638E">
        <w:rPr>
          <w:rFonts w:ascii="Times New Roman" w:eastAsia="Times New Roman" w:hAnsi="Times New Roman" w:cs="Times New Roman"/>
          <w:sz w:val="28"/>
          <w:szCs w:val="28"/>
        </w:rPr>
        <w:t>https://krasgmu.ru/index.php?page[common]=content&amp;id=113917</w:t>
      </w:r>
    </w:p>
    <w:p w:rsidR="00F6535D" w:rsidRPr="007C638E" w:rsidRDefault="00F6535D" w:rsidP="00F6535D">
      <w:pPr>
        <w:spacing w:after="0" w:line="240" w:lineRule="auto"/>
        <w:ind w:firstLine="851"/>
        <w:jc w:val="both"/>
        <w:rPr>
          <w:rFonts w:ascii="Times New Roman" w:eastAsia="Times New Roman" w:hAnsi="Times New Roman" w:cs="Times New Roman"/>
          <w:sz w:val="28"/>
          <w:szCs w:val="28"/>
        </w:rPr>
      </w:pPr>
      <w:r w:rsidRPr="007C638E">
        <w:rPr>
          <w:rFonts w:ascii="Times New Roman" w:eastAsia="Times New Roman" w:hAnsi="Times New Roman" w:cs="Times New Roman"/>
          <w:sz w:val="28"/>
          <w:szCs w:val="28"/>
        </w:rPr>
        <w:t>-решение</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тестовых</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заданий</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по</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теме</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(ПК-</w:t>
      </w:r>
      <w:r>
        <w:rPr>
          <w:rFonts w:ascii="Times New Roman" w:eastAsia="Times New Roman" w:hAnsi="Times New Roman" w:cs="Times New Roman"/>
          <w:sz w:val="28"/>
          <w:szCs w:val="28"/>
        </w:rPr>
        <w:t>6</w:t>
      </w:r>
      <w:r w:rsidRPr="007C638E">
        <w:rPr>
          <w:rFonts w:ascii="Times New Roman" w:eastAsia="Times New Roman" w:hAnsi="Times New Roman" w:cs="Times New Roman"/>
          <w:sz w:val="28"/>
          <w:szCs w:val="28"/>
        </w:rPr>
        <w:t>)</w:t>
      </w:r>
    </w:p>
    <w:p w:rsidR="00F6535D" w:rsidRDefault="00F6535D" w:rsidP="00F6535D">
      <w:pPr>
        <w:spacing w:after="0" w:line="240" w:lineRule="auto"/>
        <w:ind w:firstLine="851"/>
        <w:jc w:val="both"/>
        <w:rPr>
          <w:rFonts w:ascii="Times New Roman" w:eastAsia="Times New Roman" w:hAnsi="Times New Roman" w:cs="Times New Roman"/>
          <w:sz w:val="28"/>
          <w:szCs w:val="28"/>
        </w:rPr>
      </w:pPr>
      <w:r w:rsidRPr="007C638E">
        <w:rPr>
          <w:rFonts w:ascii="Times New Roman" w:eastAsia="Times New Roman" w:hAnsi="Times New Roman" w:cs="Times New Roman"/>
          <w:sz w:val="28"/>
          <w:szCs w:val="28"/>
        </w:rPr>
        <w:t>https://krasgmu.ru/index.php?page[common]=content&amp;id=113918</w:t>
      </w:r>
    </w:p>
    <w:p w:rsidR="00F6535D" w:rsidRDefault="00F6535D" w:rsidP="00F6535D">
      <w:pPr>
        <w:spacing w:after="0" w:line="240" w:lineRule="auto"/>
        <w:ind w:firstLine="851"/>
        <w:jc w:val="both"/>
        <w:rPr>
          <w:rFonts w:ascii="Times New Roman" w:eastAsia="Times New Roman" w:hAnsi="Times New Roman" w:cs="Times New Roman"/>
          <w:sz w:val="28"/>
          <w:szCs w:val="28"/>
        </w:rPr>
      </w:pPr>
    </w:p>
    <w:p w:rsidR="00F6535D" w:rsidRPr="007C638E" w:rsidRDefault="00F6535D" w:rsidP="00F6535D">
      <w:pPr>
        <w:spacing w:after="0" w:line="240" w:lineRule="auto"/>
        <w:ind w:firstLine="851"/>
        <w:jc w:val="both"/>
        <w:rPr>
          <w:rFonts w:ascii="Times New Roman" w:eastAsia="Times New Roman" w:hAnsi="Times New Roman" w:cs="Times New Roman"/>
          <w:b/>
          <w:sz w:val="28"/>
          <w:szCs w:val="28"/>
        </w:rPr>
      </w:pPr>
      <w:r w:rsidRPr="007C638E">
        <w:rPr>
          <w:rFonts w:ascii="Times New Roman" w:eastAsia="Times New Roman" w:hAnsi="Times New Roman" w:cs="Times New Roman"/>
          <w:b/>
          <w:sz w:val="28"/>
          <w:szCs w:val="28"/>
        </w:rPr>
        <w:t>6.</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Домашнее</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задание</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по</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теме</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занятия:</w:t>
      </w:r>
    </w:p>
    <w:p w:rsidR="00F6535D" w:rsidRPr="007C638E" w:rsidRDefault="00F6535D" w:rsidP="00F6535D">
      <w:pPr>
        <w:spacing w:after="0" w:line="240" w:lineRule="auto"/>
        <w:ind w:firstLine="851"/>
        <w:jc w:val="both"/>
        <w:rPr>
          <w:rFonts w:ascii="Times New Roman" w:eastAsia="Times New Roman" w:hAnsi="Times New Roman" w:cs="Times New Roman"/>
          <w:sz w:val="28"/>
          <w:szCs w:val="28"/>
        </w:rPr>
      </w:pPr>
      <w:r w:rsidRPr="007C638E">
        <w:rPr>
          <w:rFonts w:ascii="Times New Roman" w:eastAsia="Times New Roman" w:hAnsi="Times New Roman" w:cs="Times New Roman"/>
          <w:sz w:val="28"/>
          <w:szCs w:val="28"/>
        </w:rPr>
        <w:t>-учебно-методические</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разработки</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следующего</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занятия</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методические</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разработки</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для</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внеаудиторной</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работы</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по</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теме</w:t>
      </w:r>
    </w:p>
    <w:p w:rsidR="00F6535D" w:rsidRDefault="00F6535D" w:rsidP="00F6535D">
      <w:pPr>
        <w:spacing w:after="0" w:line="240" w:lineRule="auto"/>
        <w:ind w:firstLine="851"/>
        <w:jc w:val="both"/>
        <w:rPr>
          <w:rFonts w:ascii="Times New Roman" w:eastAsia="Times New Roman" w:hAnsi="Times New Roman" w:cs="Times New Roman"/>
          <w:b/>
          <w:sz w:val="28"/>
          <w:szCs w:val="28"/>
        </w:rPr>
      </w:pPr>
    </w:p>
    <w:p w:rsidR="00F6535D" w:rsidRDefault="00F6535D" w:rsidP="00F6535D">
      <w:pPr>
        <w:spacing w:after="0" w:line="240" w:lineRule="auto"/>
        <w:ind w:firstLine="851"/>
        <w:jc w:val="both"/>
        <w:rPr>
          <w:rFonts w:ascii="Times New Roman" w:eastAsia="Times New Roman" w:hAnsi="Times New Roman" w:cs="Times New Roman"/>
          <w:b/>
          <w:sz w:val="28"/>
          <w:szCs w:val="28"/>
        </w:rPr>
      </w:pPr>
      <w:r w:rsidRPr="007C638E">
        <w:rPr>
          <w:rFonts w:ascii="Times New Roman" w:eastAsia="Times New Roman" w:hAnsi="Times New Roman" w:cs="Times New Roman"/>
          <w:b/>
          <w:sz w:val="28"/>
          <w:szCs w:val="28"/>
        </w:rPr>
        <w:t>7.</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Рекомендации</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по</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выполнению</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НИР,</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в</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том</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числе</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список</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тем,</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предлагаемых</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кафедрой:</w:t>
      </w:r>
    </w:p>
    <w:p w:rsidR="00F6535D" w:rsidRPr="0017149C" w:rsidRDefault="00F6535D" w:rsidP="00435395">
      <w:pPr>
        <w:pStyle w:val="a5"/>
        <w:numPr>
          <w:ilvl w:val="0"/>
          <w:numId w:val="133"/>
        </w:numPr>
        <w:jc w:val="both"/>
        <w:rPr>
          <w:rFonts w:ascii="Times New Roman" w:hAnsi="Times New Roman" w:cs="Times New Roman"/>
          <w:sz w:val="28"/>
          <w:szCs w:val="28"/>
        </w:rPr>
      </w:pPr>
      <w:r w:rsidRPr="0017149C">
        <w:rPr>
          <w:rFonts w:ascii="Times New Roman" w:hAnsi="Times New Roman" w:cs="Times New Roman"/>
          <w:sz w:val="28"/>
          <w:szCs w:val="28"/>
        </w:rPr>
        <w:t>Нормирование труда. Выявление потребности в трудовых ресурсах.</w:t>
      </w:r>
    </w:p>
    <w:p w:rsidR="00F6535D" w:rsidRPr="0017149C" w:rsidRDefault="00F6535D" w:rsidP="00435395">
      <w:pPr>
        <w:pStyle w:val="a5"/>
        <w:numPr>
          <w:ilvl w:val="0"/>
          <w:numId w:val="133"/>
        </w:numPr>
        <w:jc w:val="both"/>
        <w:rPr>
          <w:rFonts w:ascii="Times New Roman" w:hAnsi="Times New Roman" w:cs="Times New Roman"/>
          <w:sz w:val="28"/>
          <w:szCs w:val="28"/>
        </w:rPr>
      </w:pPr>
      <w:r w:rsidRPr="0017149C">
        <w:rPr>
          <w:rFonts w:ascii="Times New Roman" w:hAnsi="Times New Roman" w:cs="Times New Roman"/>
          <w:sz w:val="28"/>
          <w:szCs w:val="28"/>
        </w:rPr>
        <w:t>Профсоюзы организаций, значение, функции.</w:t>
      </w:r>
    </w:p>
    <w:p w:rsidR="00F6535D" w:rsidRDefault="00F6535D" w:rsidP="00F6535D">
      <w:pPr>
        <w:spacing w:after="0" w:line="240" w:lineRule="auto"/>
        <w:ind w:firstLine="851"/>
        <w:jc w:val="both"/>
        <w:rPr>
          <w:rFonts w:ascii="Times New Roman" w:eastAsia="Times New Roman" w:hAnsi="Times New Roman" w:cs="Times New Roman"/>
          <w:b/>
          <w:sz w:val="28"/>
          <w:szCs w:val="28"/>
        </w:rPr>
      </w:pPr>
    </w:p>
    <w:p w:rsidR="00F6535D" w:rsidRDefault="00F6535D" w:rsidP="00F6535D">
      <w:pPr>
        <w:spacing w:after="0" w:line="240" w:lineRule="auto"/>
        <w:ind w:firstLine="851"/>
        <w:jc w:val="both"/>
        <w:rPr>
          <w:rFonts w:ascii="Times New Roman" w:eastAsia="Times New Roman" w:hAnsi="Times New Roman" w:cs="Times New Roman"/>
          <w:b/>
          <w:sz w:val="28"/>
          <w:szCs w:val="28"/>
        </w:rPr>
      </w:pPr>
      <w:r w:rsidRPr="007C638E">
        <w:rPr>
          <w:rFonts w:ascii="Times New Roman" w:eastAsia="Times New Roman" w:hAnsi="Times New Roman" w:cs="Times New Roman"/>
          <w:b/>
          <w:sz w:val="28"/>
          <w:szCs w:val="28"/>
        </w:rPr>
        <w:t>8.</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Рекомендованная</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литература</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по</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теме</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занятия:</w:t>
      </w:r>
    </w:p>
    <w:p w:rsidR="00F6535D" w:rsidRDefault="00F6535D" w:rsidP="00F6535D">
      <w:pPr>
        <w:spacing w:after="0" w:line="240" w:lineRule="auto"/>
        <w:jc w:val="center"/>
        <w:rPr>
          <w:rFonts w:ascii="Times New Roman" w:hAnsi="Times New Roman" w:cs="Times New Roman"/>
          <w:b/>
          <w:sz w:val="28"/>
          <w:szCs w:val="28"/>
        </w:rPr>
      </w:pPr>
    </w:p>
    <w:p w:rsidR="00F6535D" w:rsidRPr="00C2656B" w:rsidRDefault="00F6535D" w:rsidP="00F6535D">
      <w:pPr>
        <w:spacing w:after="0" w:line="240" w:lineRule="auto"/>
        <w:jc w:val="center"/>
        <w:rPr>
          <w:rFonts w:ascii="Times New Roman" w:hAnsi="Times New Roman" w:cs="Times New Roman"/>
          <w:b/>
          <w:sz w:val="28"/>
          <w:szCs w:val="28"/>
        </w:rPr>
      </w:pPr>
      <w:r w:rsidRPr="00C2656B">
        <w:rPr>
          <w:rFonts w:ascii="Times New Roman" w:hAnsi="Times New Roman" w:cs="Times New Roman"/>
          <w:b/>
          <w:sz w:val="28"/>
          <w:szCs w:val="28"/>
        </w:rPr>
        <w:t>Основная</w:t>
      </w:r>
      <w:r>
        <w:rPr>
          <w:rFonts w:ascii="Times New Roman" w:hAnsi="Times New Roman" w:cs="Times New Roman"/>
          <w:b/>
          <w:sz w:val="28"/>
          <w:szCs w:val="28"/>
        </w:rPr>
        <w:t xml:space="preserve"> </w:t>
      </w:r>
      <w:r w:rsidRPr="00C2656B">
        <w:rPr>
          <w:rFonts w:ascii="Times New Roman" w:hAnsi="Times New Roman" w:cs="Times New Roman"/>
          <w:b/>
          <w:sz w:val="28"/>
          <w:szCs w:val="28"/>
        </w:rPr>
        <w:t>литература</w:t>
      </w:r>
    </w:p>
    <w:p w:rsidR="00F6535D" w:rsidRPr="00C2656B" w:rsidRDefault="00F6535D" w:rsidP="00F6535D">
      <w:pPr>
        <w:spacing w:after="0" w:line="240" w:lineRule="auto"/>
        <w:jc w:val="center"/>
        <w:rPr>
          <w:rFonts w:ascii="Times New Roman" w:hAnsi="Times New Roman" w:cs="Times New Roman"/>
          <w:b/>
          <w:sz w:val="28"/>
          <w:szCs w:val="28"/>
        </w:rPr>
      </w:pPr>
    </w:p>
    <w:tbl>
      <w:tblPr>
        <w:tblW w:w="9611" w:type="dxa"/>
        <w:tblInd w:w="-5" w:type="dxa"/>
        <w:tblLayout w:type="fixed"/>
        <w:tblLook w:val="0000" w:firstRow="0" w:lastRow="0" w:firstColumn="0" w:lastColumn="0" w:noHBand="0" w:noVBand="0"/>
      </w:tblPr>
      <w:tblGrid>
        <w:gridCol w:w="539"/>
        <w:gridCol w:w="2551"/>
        <w:gridCol w:w="1985"/>
        <w:gridCol w:w="1984"/>
        <w:gridCol w:w="1418"/>
        <w:gridCol w:w="1134"/>
      </w:tblGrid>
      <w:tr w:rsidR="00F6535D" w:rsidRPr="00C2656B" w:rsidTr="00F6535D">
        <w:tc>
          <w:tcPr>
            <w:tcW w:w="539" w:type="dxa"/>
            <w:vMerge w:val="restart"/>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ind w:left="-57" w:right="-57"/>
              <w:jc w:val="center"/>
              <w:rPr>
                <w:rFonts w:ascii="Times New Roman" w:hAnsi="Times New Roman" w:cs="Times New Roman"/>
                <w:b/>
                <w:sz w:val="24"/>
                <w:szCs w:val="24"/>
              </w:rPr>
            </w:pPr>
            <w:r w:rsidRPr="00C2656B">
              <w:rPr>
                <w:rFonts w:ascii="Times New Roman" w:hAnsi="Times New Roman" w:cs="Times New Roman"/>
                <w:b/>
                <w:sz w:val="24"/>
                <w:szCs w:val="24"/>
              </w:rPr>
              <w:t>№</w:t>
            </w:r>
            <w:r>
              <w:rPr>
                <w:rFonts w:ascii="Times New Roman" w:hAnsi="Times New Roman" w:cs="Times New Roman"/>
                <w:b/>
                <w:sz w:val="24"/>
                <w:szCs w:val="24"/>
              </w:rPr>
              <w:t xml:space="preserve"> </w:t>
            </w:r>
            <w:r w:rsidRPr="00C2656B">
              <w:rPr>
                <w:rFonts w:ascii="Times New Roman" w:hAnsi="Times New Roman" w:cs="Times New Roman"/>
                <w:b/>
                <w:sz w:val="24"/>
                <w:szCs w:val="24"/>
              </w:rPr>
              <w:t>п/п</w:t>
            </w:r>
          </w:p>
        </w:tc>
        <w:tc>
          <w:tcPr>
            <w:tcW w:w="2551" w:type="dxa"/>
            <w:vMerge w:val="restart"/>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Наименование,</w:t>
            </w:r>
            <w:r>
              <w:rPr>
                <w:rFonts w:ascii="Times New Roman" w:hAnsi="Times New Roman" w:cs="Times New Roman"/>
                <w:b/>
                <w:sz w:val="24"/>
                <w:szCs w:val="24"/>
              </w:rPr>
              <w:t xml:space="preserve"> </w:t>
            </w:r>
            <w:r w:rsidRPr="00C2656B">
              <w:rPr>
                <w:rFonts w:ascii="Times New Roman" w:hAnsi="Times New Roman" w:cs="Times New Roman"/>
                <w:b/>
                <w:sz w:val="24"/>
                <w:szCs w:val="24"/>
              </w:rPr>
              <w:t>вид</w:t>
            </w:r>
            <w:r>
              <w:rPr>
                <w:rFonts w:ascii="Times New Roman" w:hAnsi="Times New Roman" w:cs="Times New Roman"/>
                <w:b/>
                <w:sz w:val="24"/>
                <w:szCs w:val="24"/>
              </w:rPr>
              <w:t xml:space="preserve"> </w:t>
            </w:r>
            <w:r w:rsidRPr="00C2656B">
              <w:rPr>
                <w:rFonts w:ascii="Times New Roman" w:hAnsi="Times New Roman" w:cs="Times New Roman"/>
                <w:b/>
                <w:sz w:val="24"/>
                <w:szCs w:val="24"/>
              </w:rPr>
              <w:t>издания</w:t>
            </w:r>
          </w:p>
        </w:tc>
        <w:tc>
          <w:tcPr>
            <w:tcW w:w="1985" w:type="dxa"/>
            <w:vMerge w:val="restart"/>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ind w:left="-57" w:right="-57"/>
              <w:jc w:val="center"/>
              <w:rPr>
                <w:rFonts w:ascii="Times New Roman" w:hAnsi="Times New Roman" w:cs="Times New Roman"/>
                <w:b/>
                <w:sz w:val="24"/>
                <w:szCs w:val="24"/>
              </w:rPr>
            </w:pPr>
            <w:r w:rsidRPr="00C2656B">
              <w:rPr>
                <w:rFonts w:ascii="Times New Roman" w:hAnsi="Times New Roman" w:cs="Times New Roman"/>
                <w:b/>
                <w:sz w:val="24"/>
                <w:szCs w:val="24"/>
              </w:rPr>
              <w:t>Автор</w:t>
            </w:r>
            <w:r>
              <w:rPr>
                <w:rFonts w:ascii="Times New Roman" w:hAnsi="Times New Roman" w:cs="Times New Roman"/>
                <w:b/>
                <w:sz w:val="24"/>
                <w:szCs w:val="24"/>
              </w:rPr>
              <w:t xml:space="preserve"> </w:t>
            </w:r>
            <w:r w:rsidRPr="00C2656B">
              <w:rPr>
                <w:rFonts w:ascii="Times New Roman" w:hAnsi="Times New Roman" w:cs="Times New Roman"/>
                <w:b/>
                <w:sz w:val="24"/>
                <w:szCs w:val="24"/>
              </w:rPr>
              <w:t>(–ы),</w:t>
            </w:r>
            <w:r>
              <w:rPr>
                <w:rFonts w:ascii="Times New Roman" w:hAnsi="Times New Roman" w:cs="Times New Roman"/>
                <w:b/>
                <w:sz w:val="24"/>
                <w:szCs w:val="24"/>
              </w:rPr>
              <w:t xml:space="preserve"> </w:t>
            </w:r>
            <w:r w:rsidRPr="00C2656B">
              <w:rPr>
                <w:rFonts w:ascii="Times New Roman" w:hAnsi="Times New Roman" w:cs="Times New Roman"/>
                <w:b/>
                <w:sz w:val="24"/>
                <w:szCs w:val="24"/>
              </w:rPr>
              <w:t>составитель</w:t>
            </w:r>
            <w:r>
              <w:rPr>
                <w:rFonts w:ascii="Times New Roman" w:hAnsi="Times New Roman" w:cs="Times New Roman"/>
                <w:b/>
                <w:sz w:val="24"/>
                <w:szCs w:val="24"/>
              </w:rPr>
              <w:t xml:space="preserve"> </w:t>
            </w:r>
            <w:r w:rsidRPr="00C2656B">
              <w:rPr>
                <w:rFonts w:ascii="Times New Roman" w:hAnsi="Times New Roman" w:cs="Times New Roman"/>
                <w:b/>
                <w:sz w:val="24"/>
                <w:szCs w:val="24"/>
              </w:rPr>
              <w:t>(-и),</w:t>
            </w:r>
            <w:r>
              <w:rPr>
                <w:rFonts w:ascii="Times New Roman" w:hAnsi="Times New Roman" w:cs="Times New Roman"/>
                <w:b/>
                <w:sz w:val="24"/>
                <w:szCs w:val="24"/>
              </w:rPr>
              <w:t xml:space="preserve"> </w:t>
            </w:r>
            <w:r w:rsidRPr="00C2656B">
              <w:rPr>
                <w:rFonts w:ascii="Times New Roman" w:hAnsi="Times New Roman" w:cs="Times New Roman"/>
                <w:b/>
                <w:sz w:val="24"/>
                <w:szCs w:val="24"/>
              </w:rPr>
              <w:t>редактор</w:t>
            </w:r>
            <w:r>
              <w:rPr>
                <w:rFonts w:ascii="Times New Roman" w:hAnsi="Times New Roman" w:cs="Times New Roman"/>
                <w:b/>
                <w:sz w:val="24"/>
                <w:szCs w:val="24"/>
              </w:rPr>
              <w:t xml:space="preserve"> </w:t>
            </w:r>
            <w:r w:rsidRPr="00C2656B">
              <w:rPr>
                <w:rFonts w:ascii="Times New Roman" w:hAnsi="Times New Roman" w:cs="Times New Roman"/>
                <w:b/>
                <w:sz w:val="24"/>
                <w:szCs w:val="24"/>
              </w:rPr>
              <w:t>(-ы)</w:t>
            </w:r>
          </w:p>
        </w:tc>
        <w:tc>
          <w:tcPr>
            <w:tcW w:w="1984" w:type="dxa"/>
            <w:vMerge w:val="restart"/>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Место</w:t>
            </w:r>
            <w:r>
              <w:rPr>
                <w:rFonts w:ascii="Times New Roman" w:hAnsi="Times New Roman" w:cs="Times New Roman"/>
                <w:b/>
                <w:sz w:val="24"/>
                <w:szCs w:val="24"/>
              </w:rPr>
              <w:t xml:space="preserve"> </w:t>
            </w:r>
            <w:r w:rsidRPr="00C2656B">
              <w:rPr>
                <w:rFonts w:ascii="Times New Roman" w:hAnsi="Times New Roman" w:cs="Times New Roman"/>
                <w:b/>
                <w:sz w:val="24"/>
                <w:szCs w:val="24"/>
              </w:rPr>
              <w:t>издания,</w:t>
            </w:r>
            <w:r>
              <w:rPr>
                <w:rFonts w:ascii="Times New Roman" w:hAnsi="Times New Roman" w:cs="Times New Roman"/>
                <w:b/>
                <w:sz w:val="24"/>
                <w:szCs w:val="24"/>
              </w:rPr>
              <w:t xml:space="preserve"> </w:t>
            </w:r>
            <w:r w:rsidRPr="00C2656B">
              <w:rPr>
                <w:rFonts w:ascii="Times New Roman" w:hAnsi="Times New Roman" w:cs="Times New Roman"/>
                <w:b/>
                <w:sz w:val="24"/>
                <w:szCs w:val="24"/>
              </w:rPr>
              <w:t>издательство,</w:t>
            </w:r>
            <w:r>
              <w:rPr>
                <w:rFonts w:ascii="Times New Roman" w:hAnsi="Times New Roman" w:cs="Times New Roman"/>
                <w:b/>
                <w:sz w:val="24"/>
                <w:szCs w:val="24"/>
              </w:rPr>
              <w:t xml:space="preserve"> </w:t>
            </w:r>
            <w:r w:rsidRPr="00C2656B">
              <w:rPr>
                <w:rFonts w:ascii="Times New Roman" w:hAnsi="Times New Roman" w:cs="Times New Roman"/>
                <w:b/>
                <w:sz w:val="24"/>
                <w:szCs w:val="24"/>
              </w:rPr>
              <w:t>год</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Кол-во</w:t>
            </w:r>
            <w:r>
              <w:rPr>
                <w:rFonts w:ascii="Times New Roman" w:hAnsi="Times New Roman" w:cs="Times New Roman"/>
                <w:b/>
                <w:sz w:val="24"/>
                <w:szCs w:val="24"/>
              </w:rPr>
              <w:t xml:space="preserve"> </w:t>
            </w:r>
            <w:r w:rsidRPr="00C2656B">
              <w:rPr>
                <w:rFonts w:ascii="Times New Roman" w:hAnsi="Times New Roman" w:cs="Times New Roman"/>
                <w:b/>
                <w:sz w:val="24"/>
                <w:szCs w:val="24"/>
              </w:rPr>
              <w:t>экземпляров</w:t>
            </w:r>
          </w:p>
        </w:tc>
      </w:tr>
      <w:tr w:rsidR="00F6535D" w:rsidRPr="00C2656B" w:rsidTr="00F6535D">
        <w:tc>
          <w:tcPr>
            <w:tcW w:w="539" w:type="dxa"/>
            <w:vMerge/>
            <w:tcBorders>
              <w:top w:val="single" w:sz="4" w:space="0" w:color="000000"/>
              <w:left w:val="single" w:sz="4" w:space="0" w:color="000000"/>
              <w:bottom w:val="single" w:sz="4" w:space="0" w:color="000000"/>
            </w:tcBorders>
            <w:shd w:val="clear" w:color="auto" w:fill="auto"/>
            <w:vAlign w:val="center"/>
          </w:tcPr>
          <w:p w:rsidR="00F6535D" w:rsidRPr="00C2656B" w:rsidRDefault="00F6535D" w:rsidP="00F6535D">
            <w:pPr>
              <w:snapToGrid w:val="0"/>
              <w:spacing w:after="0" w:line="240" w:lineRule="auto"/>
              <w:rPr>
                <w:rFonts w:ascii="Times New Roman" w:hAnsi="Times New Roman" w:cs="Times New Roman"/>
                <w:b/>
                <w:sz w:val="24"/>
                <w:szCs w:val="24"/>
              </w:rPr>
            </w:pPr>
          </w:p>
        </w:tc>
        <w:tc>
          <w:tcPr>
            <w:tcW w:w="2551" w:type="dxa"/>
            <w:vMerge/>
            <w:tcBorders>
              <w:top w:val="single" w:sz="4" w:space="0" w:color="000000"/>
              <w:left w:val="single" w:sz="4" w:space="0" w:color="000000"/>
              <w:bottom w:val="single" w:sz="4" w:space="0" w:color="000000"/>
            </w:tcBorders>
            <w:shd w:val="clear" w:color="auto" w:fill="auto"/>
            <w:vAlign w:val="center"/>
          </w:tcPr>
          <w:p w:rsidR="00F6535D" w:rsidRPr="00C2656B" w:rsidRDefault="00F6535D" w:rsidP="00F6535D">
            <w:pPr>
              <w:snapToGrid w:val="0"/>
              <w:spacing w:after="0" w:line="240" w:lineRule="auto"/>
              <w:jc w:val="center"/>
              <w:rPr>
                <w:rFonts w:ascii="Times New Roman" w:hAnsi="Times New Roman" w:cs="Times New Roman"/>
                <w:b/>
                <w:sz w:val="24"/>
                <w:szCs w:val="24"/>
              </w:rPr>
            </w:pPr>
          </w:p>
        </w:tc>
        <w:tc>
          <w:tcPr>
            <w:tcW w:w="1985" w:type="dxa"/>
            <w:vMerge/>
            <w:tcBorders>
              <w:top w:val="single" w:sz="4" w:space="0" w:color="000000"/>
              <w:left w:val="single" w:sz="4" w:space="0" w:color="000000"/>
              <w:bottom w:val="single" w:sz="4" w:space="0" w:color="000000"/>
            </w:tcBorders>
            <w:shd w:val="clear" w:color="auto" w:fill="auto"/>
            <w:vAlign w:val="center"/>
          </w:tcPr>
          <w:p w:rsidR="00F6535D" w:rsidRPr="00C2656B" w:rsidRDefault="00F6535D" w:rsidP="00F6535D">
            <w:pPr>
              <w:snapToGrid w:val="0"/>
              <w:spacing w:after="0" w:line="240" w:lineRule="auto"/>
              <w:jc w:val="center"/>
              <w:rPr>
                <w:rFonts w:ascii="Times New Roman" w:hAnsi="Times New Roman" w:cs="Times New Roman"/>
                <w:b/>
                <w:sz w:val="24"/>
                <w:szCs w:val="24"/>
              </w:rPr>
            </w:pPr>
          </w:p>
        </w:tc>
        <w:tc>
          <w:tcPr>
            <w:tcW w:w="1984" w:type="dxa"/>
            <w:vMerge/>
            <w:tcBorders>
              <w:top w:val="single" w:sz="4" w:space="0" w:color="000000"/>
              <w:left w:val="single" w:sz="4" w:space="0" w:color="000000"/>
              <w:bottom w:val="single" w:sz="4" w:space="0" w:color="000000"/>
            </w:tcBorders>
            <w:shd w:val="clear" w:color="auto" w:fill="auto"/>
            <w:vAlign w:val="center"/>
          </w:tcPr>
          <w:p w:rsidR="00F6535D" w:rsidRPr="00C2656B" w:rsidRDefault="00F6535D" w:rsidP="00F6535D">
            <w:pPr>
              <w:snapToGrid w:val="0"/>
              <w:spacing w:after="0" w:line="240" w:lineRule="auto"/>
              <w:jc w:val="center"/>
              <w:rPr>
                <w:rFonts w:ascii="Times New Roman" w:hAnsi="Times New Roman" w:cs="Times New Roman"/>
                <w:b/>
                <w:sz w:val="24"/>
                <w:szCs w:val="24"/>
              </w:rPr>
            </w:pPr>
          </w:p>
        </w:tc>
        <w:tc>
          <w:tcPr>
            <w:tcW w:w="1418"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ind w:left="-57" w:right="-57"/>
              <w:jc w:val="center"/>
              <w:rPr>
                <w:rFonts w:ascii="Times New Roman" w:hAnsi="Times New Roman" w:cs="Times New Roman"/>
                <w:b/>
                <w:sz w:val="24"/>
                <w:szCs w:val="24"/>
              </w:rPr>
            </w:pPr>
            <w:r w:rsidRPr="00C2656B">
              <w:rPr>
                <w:rFonts w:ascii="Times New Roman" w:hAnsi="Times New Roman" w:cs="Times New Roman"/>
                <w:b/>
                <w:sz w:val="24"/>
                <w:szCs w:val="24"/>
              </w:rPr>
              <w:t>в</w:t>
            </w:r>
            <w:r>
              <w:rPr>
                <w:rFonts w:ascii="Times New Roman" w:hAnsi="Times New Roman" w:cs="Times New Roman"/>
                <w:b/>
                <w:sz w:val="24"/>
                <w:szCs w:val="24"/>
              </w:rPr>
              <w:t xml:space="preserve"> </w:t>
            </w:r>
            <w:r w:rsidRPr="00C2656B">
              <w:rPr>
                <w:rFonts w:ascii="Times New Roman" w:hAnsi="Times New Roman" w:cs="Times New Roman"/>
                <w:b/>
                <w:sz w:val="24"/>
                <w:szCs w:val="24"/>
              </w:rPr>
              <w:t>библиотеке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на</w:t>
            </w:r>
            <w:r>
              <w:rPr>
                <w:rFonts w:ascii="Times New Roman" w:hAnsi="Times New Roman" w:cs="Times New Roman"/>
                <w:b/>
                <w:sz w:val="24"/>
                <w:szCs w:val="24"/>
              </w:rPr>
              <w:t xml:space="preserve"> </w:t>
            </w:r>
            <w:r w:rsidRPr="00C2656B">
              <w:rPr>
                <w:rFonts w:ascii="Times New Roman" w:hAnsi="Times New Roman" w:cs="Times New Roman"/>
                <w:b/>
                <w:sz w:val="24"/>
                <w:szCs w:val="24"/>
              </w:rPr>
              <w:t>кафедре</w:t>
            </w:r>
          </w:p>
        </w:tc>
      </w:tr>
      <w:tr w:rsidR="00F6535D" w:rsidRPr="00C2656B" w:rsidTr="00F6535D">
        <w:tc>
          <w:tcPr>
            <w:tcW w:w="539"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1</w:t>
            </w:r>
          </w:p>
        </w:tc>
        <w:tc>
          <w:tcPr>
            <w:tcW w:w="2551"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2</w:t>
            </w:r>
          </w:p>
        </w:tc>
        <w:tc>
          <w:tcPr>
            <w:tcW w:w="1985"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3</w:t>
            </w:r>
          </w:p>
        </w:tc>
        <w:tc>
          <w:tcPr>
            <w:tcW w:w="1984"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tabs>
                <w:tab w:val="left" w:pos="522"/>
              </w:tabs>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4</w:t>
            </w:r>
          </w:p>
        </w:tc>
        <w:tc>
          <w:tcPr>
            <w:tcW w:w="1418"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6</w:t>
            </w:r>
          </w:p>
        </w:tc>
      </w:tr>
      <w:tr w:rsidR="00F6535D" w:rsidRPr="00C2656B" w:rsidTr="00F6535D">
        <w:trPr>
          <w:trHeight w:val="20"/>
        </w:trPr>
        <w:tc>
          <w:tcPr>
            <w:tcW w:w="539" w:type="dxa"/>
            <w:tcBorders>
              <w:top w:val="single" w:sz="4" w:space="0" w:color="000000"/>
              <w:left w:val="single" w:sz="4" w:space="0" w:color="000000"/>
              <w:bottom w:val="single" w:sz="4" w:space="0" w:color="000000"/>
            </w:tcBorders>
            <w:shd w:val="clear" w:color="auto" w:fill="auto"/>
          </w:tcPr>
          <w:p w:rsidR="00F6535D" w:rsidRPr="00C2656B" w:rsidRDefault="00F6535D" w:rsidP="00435395">
            <w:pPr>
              <w:numPr>
                <w:ilvl w:val="0"/>
                <w:numId w:val="132"/>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Управление</w:t>
            </w:r>
            <w:r>
              <w:rPr>
                <w:rFonts w:ascii="Times New Roman" w:hAnsi="Times New Roman" w:cs="Times New Roman"/>
                <w:sz w:val="24"/>
                <w:szCs w:val="24"/>
              </w:rPr>
              <w:t xml:space="preserve"> </w:t>
            </w:r>
            <w:r w:rsidRPr="00C2656B">
              <w:rPr>
                <w:rFonts w:ascii="Times New Roman" w:hAnsi="Times New Roman" w:cs="Times New Roman"/>
                <w:sz w:val="24"/>
                <w:szCs w:val="24"/>
              </w:rPr>
              <w:t>и</w:t>
            </w:r>
            <w:r>
              <w:rPr>
                <w:rFonts w:ascii="Times New Roman" w:hAnsi="Times New Roman" w:cs="Times New Roman"/>
                <w:sz w:val="24"/>
                <w:szCs w:val="24"/>
              </w:rPr>
              <w:t xml:space="preserve"> </w:t>
            </w:r>
            <w:r w:rsidRPr="00C2656B">
              <w:rPr>
                <w:rFonts w:ascii="Times New Roman" w:hAnsi="Times New Roman" w:cs="Times New Roman"/>
                <w:sz w:val="24"/>
                <w:szCs w:val="24"/>
              </w:rPr>
              <w:t>экономика</w:t>
            </w:r>
            <w:r>
              <w:rPr>
                <w:rFonts w:ascii="Times New Roman" w:hAnsi="Times New Roman" w:cs="Times New Roman"/>
                <w:sz w:val="24"/>
                <w:szCs w:val="24"/>
              </w:rPr>
              <w:t xml:space="preserve"> </w:t>
            </w:r>
            <w:r w:rsidRPr="00C2656B">
              <w:rPr>
                <w:rFonts w:ascii="Times New Roman" w:hAnsi="Times New Roman" w:cs="Times New Roman"/>
                <w:sz w:val="24"/>
                <w:szCs w:val="24"/>
              </w:rPr>
              <w:t>фармации:</w:t>
            </w:r>
            <w:r>
              <w:rPr>
                <w:rFonts w:ascii="Times New Roman" w:hAnsi="Times New Roman" w:cs="Times New Roman"/>
                <w:sz w:val="24"/>
                <w:szCs w:val="24"/>
              </w:rPr>
              <w:t xml:space="preserve"> </w:t>
            </w:r>
            <w:r w:rsidRPr="00C2656B">
              <w:rPr>
                <w:rFonts w:ascii="Times New Roman" w:hAnsi="Times New Roman" w:cs="Times New Roman"/>
                <w:sz w:val="24"/>
                <w:szCs w:val="24"/>
              </w:rPr>
              <w:t>учебник</w:t>
            </w:r>
          </w:p>
        </w:tc>
        <w:tc>
          <w:tcPr>
            <w:tcW w:w="1985"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ред.</w:t>
            </w:r>
            <w:r>
              <w:rPr>
                <w:rFonts w:ascii="Times New Roman" w:hAnsi="Times New Roman" w:cs="Times New Roman"/>
                <w:sz w:val="24"/>
                <w:szCs w:val="24"/>
              </w:rPr>
              <w:t xml:space="preserve"> </w:t>
            </w:r>
            <w:r w:rsidRPr="00C2656B">
              <w:rPr>
                <w:rFonts w:ascii="Times New Roman" w:hAnsi="Times New Roman" w:cs="Times New Roman"/>
                <w:sz w:val="24"/>
                <w:szCs w:val="24"/>
              </w:rPr>
              <w:t>И.</w:t>
            </w:r>
            <w:r>
              <w:rPr>
                <w:rFonts w:ascii="Times New Roman" w:hAnsi="Times New Roman" w:cs="Times New Roman"/>
                <w:sz w:val="24"/>
                <w:szCs w:val="24"/>
              </w:rPr>
              <w:t xml:space="preserve"> </w:t>
            </w:r>
            <w:r w:rsidRPr="00C2656B">
              <w:rPr>
                <w:rFonts w:ascii="Times New Roman" w:hAnsi="Times New Roman" w:cs="Times New Roman"/>
                <w:sz w:val="24"/>
                <w:szCs w:val="24"/>
              </w:rPr>
              <w:t>А.</w:t>
            </w:r>
            <w:r>
              <w:rPr>
                <w:rFonts w:ascii="Times New Roman" w:hAnsi="Times New Roman" w:cs="Times New Roman"/>
                <w:sz w:val="24"/>
                <w:szCs w:val="24"/>
              </w:rPr>
              <w:t xml:space="preserve"> </w:t>
            </w:r>
            <w:r w:rsidRPr="00C2656B">
              <w:rPr>
                <w:rFonts w:ascii="Times New Roman" w:hAnsi="Times New Roman" w:cs="Times New Roman"/>
                <w:sz w:val="24"/>
                <w:szCs w:val="24"/>
              </w:rPr>
              <w:t>Наркевич</w:t>
            </w:r>
          </w:p>
        </w:tc>
        <w:tc>
          <w:tcPr>
            <w:tcW w:w="1984"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М.:</w:t>
            </w:r>
            <w:r>
              <w:rPr>
                <w:rFonts w:ascii="Times New Roman" w:hAnsi="Times New Roman" w:cs="Times New Roman"/>
                <w:sz w:val="24"/>
                <w:szCs w:val="24"/>
              </w:rPr>
              <w:t xml:space="preserve"> </w:t>
            </w:r>
            <w:r w:rsidRPr="00C2656B">
              <w:rPr>
                <w:rFonts w:ascii="Times New Roman" w:hAnsi="Times New Roman" w:cs="Times New Roman"/>
                <w:sz w:val="24"/>
                <w:szCs w:val="24"/>
              </w:rPr>
              <w:t>ГЭОТАР-Медиа,</w:t>
            </w:r>
            <w:r>
              <w:rPr>
                <w:rFonts w:ascii="Times New Roman" w:hAnsi="Times New Roman" w:cs="Times New Roman"/>
                <w:sz w:val="24"/>
                <w:szCs w:val="24"/>
              </w:rPr>
              <w:t xml:space="preserve"> </w:t>
            </w:r>
            <w:r w:rsidRPr="00C2656B">
              <w:rPr>
                <w:rFonts w:ascii="Times New Roman" w:hAnsi="Times New Roman" w:cs="Times New Roman"/>
                <w:sz w:val="24"/>
                <w:szCs w:val="24"/>
              </w:rPr>
              <w:t>2017.</w:t>
            </w:r>
          </w:p>
        </w:tc>
        <w:tc>
          <w:tcPr>
            <w:tcW w:w="1418"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111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F6535D" w:rsidRPr="00C2656B" w:rsidTr="00F6535D">
        <w:trPr>
          <w:trHeight w:val="20"/>
        </w:trPr>
        <w:tc>
          <w:tcPr>
            <w:tcW w:w="539" w:type="dxa"/>
            <w:tcBorders>
              <w:top w:val="single" w:sz="4" w:space="0" w:color="000000"/>
              <w:left w:val="single" w:sz="4" w:space="0" w:color="000000"/>
              <w:bottom w:val="single" w:sz="4" w:space="0" w:color="000000"/>
            </w:tcBorders>
            <w:shd w:val="clear" w:color="auto" w:fill="auto"/>
          </w:tcPr>
          <w:p w:rsidR="00F6535D" w:rsidRPr="00C2656B" w:rsidRDefault="00F6535D" w:rsidP="00435395">
            <w:pPr>
              <w:numPr>
                <w:ilvl w:val="0"/>
                <w:numId w:val="132"/>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bdr w:val="none" w:sz="0" w:space="0" w:color="auto" w:frame="1"/>
              </w:rPr>
              <w:t>Экономика</w:t>
            </w:r>
            <w:r>
              <w:rPr>
                <w:rFonts w:ascii="Times New Roman" w:hAnsi="Times New Roman" w:cs="Times New Roman"/>
                <w:sz w:val="24"/>
                <w:szCs w:val="24"/>
                <w:bdr w:val="none" w:sz="0" w:space="0" w:color="auto" w:frame="1"/>
              </w:rPr>
              <w:t xml:space="preserve"> </w:t>
            </w:r>
            <w:r w:rsidRPr="00C2656B">
              <w:rPr>
                <w:rFonts w:ascii="Times New Roman" w:hAnsi="Times New Roman" w:cs="Times New Roman"/>
                <w:sz w:val="24"/>
                <w:szCs w:val="24"/>
                <w:bdr w:val="none" w:sz="0" w:space="0" w:color="auto" w:frame="1"/>
              </w:rPr>
              <w:t>и</w:t>
            </w:r>
            <w:r>
              <w:rPr>
                <w:rFonts w:ascii="Times New Roman" w:hAnsi="Times New Roman" w:cs="Times New Roman"/>
                <w:sz w:val="24"/>
                <w:szCs w:val="24"/>
                <w:bdr w:val="none" w:sz="0" w:space="0" w:color="auto" w:frame="1"/>
              </w:rPr>
              <w:t xml:space="preserve"> </w:t>
            </w:r>
            <w:r w:rsidRPr="00C2656B">
              <w:rPr>
                <w:rFonts w:ascii="Times New Roman" w:hAnsi="Times New Roman" w:cs="Times New Roman"/>
                <w:sz w:val="24"/>
                <w:szCs w:val="24"/>
                <w:bdr w:val="none" w:sz="0" w:space="0" w:color="auto" w:frame="1"/>
              </w:rPr>
              <w:t>управление</w:t>
            </w:r>
            <w:r>
              <w:rPr>
                <w:rFonts w:ascii="Times New Roman" w:hAnsi="Times New Roman" w:cs="Times New Roman"/>
                <w:sz w:val="24"/>
                <w:szCs w:val="24"/>
                <w:bdr w:val="none" w:sz="0" w:space="0" w:color="auto" w:frame="1"/>
              </w:rPr>
              <w:t xml:space="preserve"> </w:t>
            </w:r>
            <w:r w:rsidRPr="00C2656B">
              <w:rPr>
                <w:rFonts w:ascii="Times New Roman" w:hAnsi="Times New Roman" w:cs="Times New Roman"/>
                <w:sz w:val="24"/>
                <w:szCs w:val="24"/>
                <w:bdr w:val="none" w:sz="0" w:space="0" w:color="auto" w:frame="1"/>
              </w:rPr>
              <w:t>в</w:t>
            </w:r>
            <w:r>
              <w:rPr>
                <w:rFonts w:ascii="Times New Roman" w:hAnsi="Times New Roman" w:cs="Times New Roman"/>
                <w:sz w:val="24"/>
                <w:szCs w:val="24"/>
                <w:bdr w:val="none" w:sz="0" w:space="0" w:color="auto" w:frame="1"/>
              </w:rPr>
              <w:t xml:space="preserve"> </w:t>
            </w:r>
            <w:r w:rsidRPr="00C2656B">
              <w:rPr>
                <w:rFonts w:ascii="Times New Roman" w:hAnsi="Times New Roman" w:cs="Times New Roman"/>
                <w:sz w:val="24"/>
                <w:szCs w:val="24"/>
                <w:bdr w:val="none" w:sz="0" w:space="0" w:color="auto" w:frame="1"/>
              </w:rPr>
              <w:t>здравоохранении</w:t>
            </w:r>
            <w:r>
              <w:rPr>
                <w:rFonts w:ascii="Times New Roman" w:hAnsi="Times New Roman" w:cs="Times New Roman"/>
                <w:sz w:val="24"/>
                <w:szCs w:val="24"/>
              </w:rPr>
              <w:t xml:space="preserve"> </w:t>
            </w:r>
            <w:r w:rsidRPr="00C2656B">
              <w:rPr>
                <w:rFonts w:ascii="Times New Roman" w:hAnsi="Times New Roman" w:cs="Times New Roman"/>
                <w:sz w:val="24"/>
                <w:szCs w:val="24"/>
              </w:rPr>
              <w:t>[Электронный</w:t>
            </w:r>
            <w:r>
              <w:rPr>
                <w:rFonts w:ascii="Times New Roman" w:hAnsi="Times New Roman" w:cs="Times New Roman"/>
                <w:sz w:val="24"/>
                <w:szCs w:val="24"/>
              </w:rPr>
              <w:t xml:space="preserve"> </w:t>
            </w:r>
            <w:r w:rsidRPr="00C2656B">
              <w:rPr>
                <w:rFonts w:ascii="Times New Roman" w:hAnsi="Times New Roman" w:cs="Times New Roman"/>
                <w:sz w:val="24"/>
                <w:szCs w:val="24"/>
              </w:rPr>
              <w:t>ресурс]</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учеб.</w:t>
            </w:r>
            <w:r>
              <w:rPr>
                <w:rFonts w:ascii="Times New Roman" w:hAnsi="Times New Roman" w:cs="Times New Roman"/>
                <w:sz w:val="24"/>
                <w:szCs w:val="24"/>
              </w:rPr>
              <w:t xml:space="preserve"> </w:t>
            </w:r>
            <w:r w:rsidRPr="00C2656B">
              <w:rPr>
                <w:rFonts w:ascii="Times New Roman" w:hAnsi="Times New Roman" w:cs="Times New Roman"/>
                <w:sz w:val="24"/>
                <w:szCs w:val="24"/>
              </w:rPr>
              <w:t>и</w:t>
            </w:r>
            <w:r>
              <w:rPr>
                <w:rFonts w:ascii="Times New Roman" w:hAnsi="Times New Roman" w:cs="Times New Roman"/>
                <w:sz w:val="24"/>
                <w:szCs w:val="24"/>
              </w:rPr>
              <w:t xml:space="preserve"> </w:t>
            </w:r>
            <w:r w:rsidRPr="00C2656B">
              <w:rPr>
                <w:rFonts w:ascii="Times New Roman" w:hAnsi="Times New Roman" w:cs="Times New Roman"/>
                <w:sz w:val="24"/>
                <w:szCs w:val="24"/>
              </w:rPr>
              <w:t>практикум</w:t>
            </w:r>
            <w:r>
              <w:rPr>
                <w:rFonts w:ascii="Times New Roman" w:hAnsi="Times New Roman" w:cs="Times New Roman"/>
                <w:sz w:val="24"/>
                <w:szCs w:val="24"/>
              </w:rPr>
              <w:t xml:space="preserve"> </w:t>
            </w:r>
            <w:r w:rsidRPr="00C2656B">
              <w:rPr>
                <w:rFonts w:ascii="Times New Roman" w:hAnsi="Times New Roman" w:cs="Times New Roman"/>
                <w:sz w:val="24"/>
                <w:szCs w:val="24"/>
              </w:rPr>
              <w:t>для</w:t>
            </w:r>
            <w:r>
              <w:rPr>
                <w:rFonts w:ascii="Times New Roman" w:hAnsi="Times New Roman" w:cs="Times New Roman"/>
                <w:sz w:val="24"/>
                <w:szCs w:val="24"/>
              </w:rPr>
              <w:t xml:space="preserve"> </w:t>
            </w:r>
            <w:r w:rsidRPr="00C2656B">
              <w:rPr>
                <w:rFonts w:ascii="Times New Roman" w:hAnsi="Times New Roman" w:cs="Times New Roman"/>
                <w:sz w:val="24"/>
                <w:szCs w:val="24"/>
              </w:rPr>
              <w:t>вузов.</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Режим</w:t>
            </w:r>
            <w:r>
              <w:rPr>
                <w:rFonts w:ascii="Times New Roman" w:hAnsi="Times New Roman" w:cs="Times New Roman"/>
                <w:sz w:val="24"/>
                <w:szCs w:val="24"/>
              </w:rPr>
              <w:t xml:space="preserve"> </w:t>
            </w:r>
            <w:r w:rsidRPr="00C2656B">
              <w:rPr>
                <w:rFonts w:ascii="Times New Roman" w:hAnsi="Times New Roman" w:cs="Times New Roman"/>
                <w:sz w:val="24"/>
                <w:szCs w:val="24"/>
              </w:rPr>
              <w:t>доступа:</w:t>
            </w:r>
            <w:r>
              <w:rPr>
                <w:rFonts w:ascii="Times New Roman" w:hAnsi="Times New Roman" w:cs="Times New Roman"/>
                <w:sz w:val="24"/>
                <w:szCs w:val="24"/>
              </w:rPr>
              <w:t xml:space="preserve"> </w:t>
            </w:r>
            <w:r w:rsidRPr="00C2656B">
              <w:rPr>
                <w:rFonts w:ascii="Times New Roman" w:hAnsi="Times New Roman" w:cs="Times New Roman"/>
                <w:sz w:val="24"/>
                <w:szCs w:val="24"/>
              </w:rPr>
              <w:t>https://biblio-online.ru/viewer/A11637AE-DA4F-4894-B549-E01AB3BF9D93#</w:t>
            </w:r>
          </w:p>
        </w:tc>
        <w:tc>
          <w:tcPr>
            <w:tcW w:w="1985"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А.</w:t>
            </w:r>
            <w:r>
              <w:rPr>
                <w:rFonts w:ascii="Times New Roman" w:hAnsi="Times New Roman" w:cs="Times New Roman"/>
                <w:sz w:val="24"/>
                <w:szCs w:val="24"/>
              </w:rPr>
              <w:t xml:space="preserve"> </w:t>
            </w:r>
            <w:r w:rsidRPr="00C2656B">
              <w:rPr>
                <w:rFonts w:ascii="Times New Roman" w:hAnsi="Times New Roman" w:cs="Times New Roman"/>
                <w:sz w:val="24"/>
                <w:szCs w:val="24"/>
              </w:rPr>
              <w:t>В.</w:t>
            </w:r>
            <w:r>
              <w:rPr>
                <w:rFonts w:ascii="Times New Roman" w:hAnsi="Times New Roman" w:cs="Times New Roman"/>
                <w:sz w:val="24"/>
                <w:szCs w:val="24"/>
              </w:rPr>
              <w:t xml:space="preserve"> </w:t>
            </w:r>
            <w:r w:rsidRPr="00C2656B">
              <w:rPr>
                <w:rFonts w:ascii="Times New Roman" w:hAnsi="Times New Roman" w:cs="Times New Roman"/>
                <w:sz w:val="24"/>
                <w:szCs w:val="24"/>
              </w:rPr>
              <w:t>Решетников,</w:t>
            </w:r>
            <w:r>
              <w:rPr>
                <w:rFonts w:ascii="Times New Roman" w:hAnsi="Times New Roman" w:cs="Times New Roman"/>
                <w:sz w:val="24"/>
                <w:szCs w:val="24"/>
              </w:rPr>
              <w:t xml:space="preserve"> </w:t>
            </w:r>
            <w:r w:rsidRPr="00C2656B">
              <w:rPr>
                <w:rFonts w:ascii="Times New Roman" w:hAnsi="Times New Roman" w:cs="Times New Roman"/>
                <w:sz w:val="24"/>
                <w:szCs w:val="24"/>
              </w:rPr>
              <w:t>Н.</w:t>
            </w:r>
            <w:r>
              <w:rPr>
                <w:rFonts w:ascii="Times New Roman" w:hAnsi="Times New Roman" w:cs="Times New Roman"/>
                <w:sz w:val="24"/>
                <w:szCs w:val="24"/>
              </w:rPr>
              <w:t xml:space="preserve"> </w:t>
            </w:r>
            <w:r w:rsidRPr="00C2656B">
              <w:rPr>
                <w:rFonts w:ascii="Times New Roman" w:hAnsi="Times New Roman" w:cs="Times New Roman"/>
                <w:sz w:val="24"/>
                <w:szCs w:val="24"/>
              </w:rPr>
              <w:t>Г.</w:t>
            </w:r>
            <w:r>
              <w:rPr>
                <w:rFonts w:ascii="Times New Roman" w:hAnsi="Times New Roman" w:cs="Times New Roman"/>
                <w:sz w:val="24"/>
                <w:szCs w:val="24"/>
              </w:rPr>
              <w:t xml:space="preserve"> </w:t>
            </w:r>
            <w:r w:rsidRPr="00C2656B">
              <w:rPr>
                <w:rFonts w:ascii="Times New Roman" w:hAnsi="Times New Roman" w:cs="Times New Roman"/>
                <w:sz w:val="24"/>
                <w:szCs w:val="24"/>
              </w:rPr>
              <w:t>Шамшурина,</w:t>
            </w:r>
            <w:r>
              <w:rPr>
                <w:rFonts w:ascii="Times New Roman" w:hAnsi="Times New Roman" w:cs="Times New Roman"/>
                <w:sz w:val="24"/>
                <w:szCs w:val="24"/>
              </w:rPr>
              <w:t xml:space="preserve"> </w:t>
            </w:r>
            <w:r w:rsidRPr="00C2656B">
              <w:rPr>
                <w:rFonts w:ascii="Times New Roman" w:hAnsi="Times New Roman" w:cs="Times New Roman"/>
                <w:sz w:val="24"/>
                <w:szCs w:val="24"/>
              </w:rPr>
              <w:t>В.</w:t>
            </w:r>
            <w:r>
              <w:rPr>
                <w:rFonts w:ascii="Times New Roman" w:hAnsi="Times New Roman" w:cs="Times New Roman"/>
                <w:sz w:val="24"/>
                <w:szCs w:val="24"/>
              </w:rPr>
              <w:t xml:space="preserve"> </w:t>
            </w:r>
            <w:r w:rsidRPr="00C2656B">
              <w:rPr>
                <w:rFonts w:ascii="Times New Roman" w:hAnsi="Times New Roman" w:cs="Times New Roman"/>
                <w:sz w:val="24"/>
                <w:szCs w:val="24"/>
              </w:rPr>
              <w:t>И.</w:t>
            </w:r>
            <w:r>
              <w:rPr>
                <w:rFonts w:ascii="Times New Roman" w:hAnsi="Times New Roman" w:cs="Times New Roman"/>
                <w:sz w:val="24"/>
                <w:szCs w:val="24"/>
              </w:rPr>
              <w:t xml:space="preserve"> </w:t>
            </w:r>
            <w:r w:rsidRPr="00C2656B">
              <w:rPr>
                <w:rFonts w:ascii="Times New Roman" w:hAnsi="Times New Roman" w:cs="Times New Roman"/>
                <w:sz w:val="24"/>
                <w:szCs w:val="24"/>
              </w:rPr>
              <w:t>Шамшурин</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ред.</w:t>
            </w:r>
            <w:r>
              <w:rPr>
                <w:rFonts w:ascii="Times New Roman" w:hAnsi="Times New Roman" w:cs="Times New Roman"/>
                <w:sz w:val="24"/>
                <w:szCs w:val="24"/>
              </w:rPr>
              <w:t xml:space="preserve"> </w:t>
            </w:r>
            <w:r w:rsidRPr="00C2656B">
              <w:rPr>
                <w:rFonts w:ascii="Times New Roman" w:hAnsi="Times New Roman" w:cs="Times New Roman"/>
                <w:sz w:val="24"/>
                <w:szCs w:val="24"/>
              </w:rPr>
              <w:t>А.</w:t>
            </w:r>
            <w:r>
              <w:rPr>
                <w:rFonts w:ascii="Times New Roman" w:hAnsi="Times New Roman" w:cs="Times New Roman"/>
                <w:sz w:val="24"/>
                <w:szCs w:val="24"/>
              </w:rPr>
              <w:t xml:space="preserve"> </w:t>
            </w:r>
            <w:r w:rsidRPr="00C2656B">
              <w:rPr>
                <w:rFonts w:ascii="Times New Roman" w:hAnsi="Times New Roman" w:cs="Times New Roman"/>
                <w:sz w:val="24"/>
                <w:szCs w:val="24"/>
              </w:rPr>
              <w:t>В.</w:t>
            </w:r>
            <w:r>
              <w:rPr>
                <w:rFonts w:ascii="Times New Roman" w:hAnsi="Times New Roman" w:cs="Times New Roman"/>
                <w:sz w:val="24"/>
                <w:szCs w:val="24"/>
              </w:rPr>
              <w:t xml:space="preserve"> </w:t>
            </w:r>
            <w:r w:rsidRPr="00C2656B">
              <w:rPr>
                <w:rFonts w:ascii="Times New Roman" w:hAnsi="Times New Roman" w:cs="Times New Roman"/>
                <w:sz w:val="24"/>
                <w:szCs w:val="24"/>
              </w:rPr>
              <w:t>Решетников</w:t>
            </w:r>
          </w:p>
        </w:tc>
        <w:tc>
          <w:tcPr>
            <w:tcW w:w="1984"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М.:</w:t>
            </w:r>
            <w:r>
              <w:rPr>
                <w:rFonts w:ascii="Times New Roman" w:hAnsi="Times New Roman" w:cs="Times New Roman"/>
                <w:sz w:val="24"/>
                <w:szCs w:val="24"/>
              </w:rPr>
              <w:t xml:space="preserve"> </w:t>
            </w:r>
            <w:r w:rsidRPr="00C2656B">
              <w:rPr>
                <w:rFonts w:ascii="Times New Roman" w:hAnsi="Times New Roman" w:cs="Times New Roman"/>
                <w:sz w:val="24"/>
                <w:szCs w:val="24"/>
              </w:rPr>
              <w:t>Юрайт</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2018.</w:t>
            </w:r>
          </w:p>
        </w:tc>
        <w:tc>
          <w:tcPr>
            <w:tcW w:w="1418"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w:t>
            </w:r>
            <w:r>
              <w:rPr>
                <w:rFonts w:ascii="Times New Roman" w:hAnsi="Times New Roman" w:cs="Times New Roman"/>
                <w:sz w:val="24"/>
                <w:szCs w:val="24"/>
              </w:rPr>
              <w:t xml:space="preserve"> </w:t>
            </w:r>
            <w:r w:rsidRPr="00C2656B">
              <w:rPr>
                <w:rFonts w:ascii="Times New Roman" w:hAnsi="Times New Roman" w:cs="Times New Roman"/>
                <w:sz w:val="24"/>
                <w:szCs w:val="24"/>
              </w:rPr>
              <w:t>Юрайт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bl>
    <w:p w:rsidR="00F6535D" w:rsidRPr="00C2656B" w:rsidRDefault="00F6535D" w:rsidP="00F6535D">
      <w:pPr>
        <w:spacing w:after="0" w:line="240" w:lineRule="auto"/>
        <w:jc w:val="both"/>
        <w:rPr>
          <w:rFonts w:ascii="Times New Roman" w:hAnsi="Times New Roman" w:cs="Times New Roman"/>
          <w:b/>
          <w:sz w:val="24"/>
          <w:szCs w:val="24"/>
        </w:rPr>
      </w:pPr>
    </w:p>
    <w:p w:rsidR="00F6535D" w:rsidRPr="00C2656B" w:rsidRDefault="00F6535D" w:rsidP="00F6535D">
      <w:pPr>
        <w:spacing w:after="0" w:line="240" w:lineRule="auto"/>
        <w:jc w:val="center"/>
        <w:rPr>
          <w:rFonts w:ascii="Times New Roman" w:hAnsi="Times New Roman" w:cs="Times New Roman"/>
          <w:b/>
          <w:sz w:val="28"/>
          <w:szCs w:val="28"/>
        </w:rPr>
      </w:pPr>
      <w:r w:rsidRPr="00C2656B">
        <w:rPr>
          <w:rFonts w:ascii="Times New Roman" w:hAnsi="Times New Roman" w:cs="Times New Roman"/>
          <w:b/>
          <w:sz w:val="28"/>
          <w:szCs w:val="28"/>
        </w:rPr>
        <w:t>Дополнительная</w:t>
      </w:r>
      <w:r>
        <w:rPr>
          <w:rFonts w:ascii="Times New Roman" w:hAnsi="Times New Roman" w:cs="Times New Roman"/>
          <w:b/>
          <w:sz w:val="28"/>
          <w:szCs w:val="28"/>
        </w:rPr>
        <w:t xml:space="preserve"> </w:t>
      </w:r>
      <w:r w:rsidRPr="00C2656B">
        <w:rPr>
          <w:rFonts w:ascii="Times New Roman" w:hAnsi="Times New Roman" w:cs="Times New Roman"/>
          <w:b/>
          <w:sz w:val="28"/>
          <w:szCs w:val="28"/>
        </w:rPr>
        <w:t>литература</w:t>
      </w:r>
    </w:p>
    <w:p w:rsidR="00F6535D" w:rsidRPr="00C2656B" w:rsidRDefault="00F6535D" w:rsidP="00F6535D">
      <w:pPr>
        <w:spacing w:after="0" w:line="240" w:lineRule="auto"/>
        <w:jc w:val="center"/>
        <w:rPr>
          <w:rFonts w:ascii="Times New Roman" w:hAnsi="Times New Roman" w:cs="Times New Roman"/>
          <w:b/>
          <w:sz w:val="24"/>
          <w:szCs w:val="24"/>
        </w:rPr>
      </w:pPr>
    </w:p>
    <w:tbl>
      <w:tblPr>
        <w:tblW w:w="9611" w:type="dxa"/>
        <w:tblInd w:w="-5" w:type="dxa"/>
        <w:tblLayout w:type="fixed"/>
        <w:tblLook w:val="0000" w:firstRow="0" w:lastRow="0" w:firstColumn="0" w:lastColumn="0" w:noHBand="0" w:noVBand="0"/>
      </w:tblPr>
      <w:tblGrid>
        <w:gridCol w:w="539"/>
        <w:gridCol w:w="2551"/>
        <w:gridCol w:w="1985"/>
        <w:gridCol w:w="1984"/>
        <w:gridCol w:w="1418"/>
        <w:gridCol w:w="1134"/>
      </w:tblGrid>
      <w:tr w:rsidR="00F6535D" w:rsidRPr="00C2656B" w:rsidTr="00F6535D">
        <w:tc>
          <w:tcPr>
            <w:tcW w:w="539" w:type="dxa"/>
            <w:vMerge w:val="restart"/>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ind w:left="-57" w:right="-57"/>
              <w:jc w:val="center"/>
              <w:rPr>
                <w:rFonts w:ascii="Times New Roman" w:hAnsi="Times New Roman" w:cs="Times New Roman"/>
                <w:b/>
                <w:sz w:val="24"/>
                <w:szCs w:val="24"/>
              </w:rPr>
            </w:pPr>
            <w:r w:rsidRPr="00C2656B">
              <w:rPr>
                <w:rFonts w:ascii="Times New Roman" w:hAnsi="Times New Roman" w:cs="Times New Roman"/>
                <w:b/>
                <w:sz w:val="24"/>
                <w:szCs w:val="24"/>
              </w:rPr>
              <w:t>№</w:t>
            </w:r>
            <w:r>
              <w:rPr>
                <w:rFonts w:ascii="Times New Roman" w:hAnsi="Times New Roman" w:cs="Times New Roman"/>
                <w:b/>
                <w:sz w:val="24"/>
                <w:szCs w:val="24"/>
              </w:rPr>
              <w:t xml:space="preserve"> </w:t>
            </w:r>
            <w:r w:rsidRPr="00C2656B">
              <w:rPr>
                <w:rFonts w:ascii="Times New Roman" w:hAnsi="Times New Roman" w:cs="Times New Roman"/>
                <w:b/>
                <w:sz w:val="24"/>
                <w:szCs w:val="24"/>
              </w:rPr>
              <w:t>п/п</w:t>
            </w:r>
          </w:p>
        </w:tc>
        <w:tc>
          <w:tcPr>
            <w:tcW w:w="2551" w:type="dxa"/>
            <w:vMerge w:val="restart"/>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Наименование,</w:t>
            </w:r>
            <w:r>
              <w:rPr>
                <w:rFonts w:ascii="Times New Roman" w:hAnsi="Times New Roman" w:cs="Times New Roman"/>
                <w:b/>
                <w:sz w:val="24"/>
                <w:szCs w:val="24"/>
              </w:rPr>
              <w:t xml:space="preserve"> </w:t>
            </w:r>
            <w:r w:rsidRPr="00C2656B">
              <w:rPr>
                <w:rFonts w:ascii="Times New Roman" w:hAnsi="Times New Roman" w:cs="Times New Roman"/>
                <w:b/>
                <w:sz w:val="24"/>
                <w:szCs w:val="24"/>
              </w:rPr>
              <w:t>вид</w:t>
            </w:r>
            <w:r>
              <w:rPr>
                <w:rFonts w:ascii="Times New Roman" w:hAnsi="Times New Roman" w:cs="Times New Roman"/>
                <w:b/>
                <w:sz w:val="24"/>
                <w:szCs w:val="24"/>
              </w:rPr>
              <w:t xml:space="preserve"> </w:t>
            </w:r>
            <w:r w:rsidRPr="00C2656B">
              <w:rPr>
                <w:rFonts w:ascii="Times New Roman" w:hAnsi="Times New Roman" w:cs="Times New Roman"/>
                <w:b/>
                <w:sz w:val="24"/>
                <w:szCs w:val="24"/>
              </w:rPr>
              <w:t>издания</w:t>
            </w:r>
          </w:p>
        </w:tc>
        <w:tc>
          <w:tcPr>
            <w:tcW w:w="1985" w:type="dxa"/>
            <w:vMerge w:val="restart"/>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ind w:left="-57" w:right="-57"/>
              <w:jc w:val="center"/>
              <w:rPr>
                <w:rFonts w:ascii="Times New Roman" w:hAnsi="Times New Roman" w:cs="Times New Roman"/>
                <w:b/>
                <w:sz w:val="24"/>
                <w:szCs w:val="24"/>
              </w:rPr>
            </w:pPr>
            <w:r w:rsidRPr="00C2656B">
              <w:rPr>
                <w:rFonts w:ascii="Times New Roman" w:hAnsi="Times New Roman" w:cs="Times New Roman"/>
                <w:b/>
                <w:sz w:val="24"/>
                <w:szCs w:val="24"/>
              </w:rPr>
              <w:t>Автор</w:t>
            </w:r>
            <w:r>
              <w:rPr>
                <w:rFonts w:ascii="Times New Roman" w:hAnsi="Times New Roman" w:cs="Times New Roman"/>
                <w:b/>
                <w:sz w:val="24"/>
                <w:szCs w:val="24"/>
              </w:rPr>
              <w:t xml:space="preserve"> </w:t>
            </w:r>
            <w:r w:rsidRPr="00C2656B">
              <w:rPr>
                <w:rFonts w:ascii="Times New Roman" w:hAnsi="Times New Roman" w:cs="Times New Roman"/>
                <w:b/>
                <w:sz w:val="24"/>
                <w:szCs w:val="24"/>
              </w:rPr>
              <w:t>(–ы),</w:t>
            </w:r>
            <w:r>
              <w:rPr>
                <w:rFonts w:ascii="Times New Roman" w:hAnsi="Times New Roman" w:cs="Times New Roman"/>
                <w:b/>
                <w:sz w:val="24"/>
                <w:szCs w:val="24"/>
              </w:rPr>
              <w:t xml:space="preserve"> </w:t>
            </w:r>
            <w:r w:rsidRPr="00C2656B">
              <w:rPr>
                <w:rFonts w:ascii="Times New Roman" w:hAnsi="Times New Roman" w:cs="Times New Roman"/>
                <w:b/>
                <w:sz w:val="24"/>
                <w:szCs w:val="24"/>
              </w:rPr>
              <w:t>составитель</w:t>
            </w:r>
            <w:r>
              <w:rPr>
                <w:rFonts w:ascii="Times New Roman" w:hAnsi="Times New Roman" w:cs="Times New Roman"/>
                <w:b/>
                <w:sz w:val="24"/>
                <w:szCs w:val="24"/>
              </w:rPr>
              <w:t xml:space="preserve"> </w:t>
            </w:r>
            <w:r w:rsidRPr="00C2656B">
              <w:rPr>
                <w:rFonts w:ascii="Times New Roman" w:hAnsi="Times New Roman" w:cs="Times New Roman"/>
                <w:b/>
                <w:sz w:val="24"/>
                <w:szCs w:val="24"/>
              </w:rPr>
              <w:t>(-и),</w:t>
            </w:r>
            <w:r>
              <w:rPr>
                <w:rFonts w:ascii="Times New Roman" w:hAnsi="Times New Roman" w:cs="Times New Roman"/>
                <w:b/>
                <w:sz w:val="24"/>
                <w:szCs w:val="24"/>
              </w:rPr>
              <w:t xml:space="preserve"> </w:t>
            </w:r>
            <w:r w:rsidRPr="00C2656B">
              <w:rPr>
                <w:rFonts w:ascii="Times New Roman" w:hAnsi="Times New Roman" w:cs="Times New Roman"/>
                <w:b/>
                <w:sz w:val="24"/>
                <w:szCs w:val="24"/>
              </w:rPr>
              <w:t>редактор</w:t>
            </w:r>
            <w:r>
              <w:rPr>
                <w:rFonts w:ascii="Times New Roman" w:hAnsi="Times New Roman" w:cs="Times New Roman"/>
                <w:b/>
                <w:sz w:val="24"/>
                <w:szCs w:val="24"/>
              </w:rPr>
              <w:t xml:space="preserve"> </w:t>
            </w:r>
            <w:r w:rsidRPr="00C2656B">
              <w:rPr>
                <w:rFonts w:ascii="Times New Roman" w:hAnsi="Times New Roman" w:cs="Times New Roman"/>
                <w:b/>
                <w:sz w:val="24"/>
                <w:szCs w:val="24"/>
              </w:rPr>
              <w:t>(-ы)</w:t>
            </w:r>
          </w:p>
        </w:tc>
        <w:tc>
          <w:tcPr>
            <w:tcW w:w="1984" w:type="dxa"/>
            <w:vMerge w:val="restart"/>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Место</w:t>
            </w:r>
            <w:r>
              <w:rPr>
                <w:rFonts w:ascii="Times New Roman" w:hAnsi="Times New Roman" w:cs="Times New Roman"/>
                <w:b/>
                <w:sz w:val="24"/>
                <w:szCs w:val="24"/>
              </w:rPr>
              <w:t xml:space="preserve"> </w:t>
            </w:r>
            <w:r w:rsidRPr="00C2656B">
              <w:rPr>
                <w:rFonts w:ascii="Times New Roman" w:hAnsi="Times New Roman" w:cs="Times New Roman"/>
                <w:b/>
                <w:sz w:val="24"/>
                <w:szCs w:val="24"/>
              </w:rPr>
              <w:t>издания,</w:t>
            </w:r>
            <w:r>
              <w:rPr>
                <w:rFonts w:ascii="Times New Roman" w:hAnsi="Times New Roman" w:cs="Times New Roman"/>
                <w:b/>
                <w:sz w:val="24"/>
                <w:szCs w:val="24"/>
              </w:rPr>
              <w:t xml:space="preserve"> </w:t>
            </w:r>
            <w:r w:rsidRPr="00C2656B">
              <w:rPr>
                <w:rFonts w:ascii="Times New Roman" w:hAnsi="Times New Roman" w:cs="Times New Roman"/>
                <w:b/>
                <w:sz w:val="24"/>
                <w:szCs w:val="24"/>
              </w:rPr>
              <w:t>издательство,</w:t>
            </w:r>
            <w:r>
              <w:rPr>
                <w:rFonts w:ascii="Times New Roman" w:hAnsi="Times New Roman" w:cs="Times New Roman"/>
                <w:b/>
                <w:sz w:val="24"/>
                <w:szCs w:val="24"/>
              </w:rPr>
              <w:t xml:space="preserve"> </w:t>
            </w:r>
            <w:r w:rsidRPr="00C2656B">
              <w:rPr>
                <w:rFonts w:ascii="Times New Roman" w:hAnsi="Times New Roman" w:cs="Times New Roman"/>
                <w:b/>
                <w:sz w:val="24"/>
                <w:szCs w:val="24"/>
              </w:rPr>
              <w:t>год</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Кол-во</w:t>
            </w:r>
            <w:r>
              <w:rPr>
                <w:rFonts w:ascii="Times New Roman" w:hAnsi="Times New Roman" w:cs="Times New Roman"/>
                <w:b/>
                <w:sz w:val="24"/>
                <w:szCs w:val="24"/>
              </w:rPr>
              <w:t xml:space="preserve"> </w:t>
            </w:r>
            <w:r w:rsidRPr="00C2656B">
              <w:rPr>
                <w:rFonts w:ascii="Times New Roman" w:hAnsi="Times New Roman" w:cs="Times New Roman"/>
                <w:b/>
                <w:sz w:val="24"/>
                <w:szCs w:val="24"/>
              </w:rPr>
              <w:t>экземпляров</w:t>
            </w:r>
          </w:p>
        </w:tc>
      </w:tr>
      <w:tr w:rsidR="00F6535D" w:rsidRPr="00C2656B" w:rsidTr="00F6535D">
        <w:tc>
          <w:tcPr>
            <w:tcW w:w="539" w:type="dxa"/>
            <w:vMerge/>
            <w:tcBorders>
              <w:top w:val="single" w:sz="4" w:space="0" w:color="000000"/>
              <w:left w:val="single" w:sz="4" w:space="0" w:color="000000"/>
              <w:bottom w:val="single" w:sz="4" w:space="0" w:color="000000"/>
            </w:tcBorders>
            <w:shd w:val="clear" w:color="auto" w:fill="auto"/>
            <w:vAlign w:val="center"/>
          </w:tcPr>
          <w:p w:rsidR="00F6535D" w:rsidRPr="00C2656B" w:rsidRDefault="00F6535D" w:rsidP="00F6535D">
            <w:pPr>
              <w:snapToGrid w:val="0"/>
              <w:spacing w:after="0" w:line="240" w:lineRule="auto"/>
              <w:rPr>
                <w:rFonts w:ascii="Times New Roman" w:hAnsi="Times New Roman" w:cs="Times New Roman"/>
                <w:b/>
                <w:sz w:val="24"/>
                <w:szCs w:val="24"/>
              </w:rPr>
            </w:pPr>
          </w:p>
        </w:tc>
        <w:tc>
          <w:tcPr>
            <w:tcW w:w="2551" w:type="dxa"/>
            <w:vMerge/>
            <w:tcBorders>
              <w:top w:val="single" w:sz="4" w:space="0" w:color="000000"/>
              <w:left w:val="single" w:sz="4" w:space="0" w:color="000000"/>
              <w:bottom w:val="single" w:sz="4" w:space="0" w:color="000000"/>
            </w:tcBorders>
            <w:shd w:val="clear" w:color="auto" w:fill="auto"/>
            <w:vAlign w:val="center"/>
          </w:tcPr>
          <w:p w:rsidR="00F6535D" w:rsidRPr="00C2656B" w:rsidRDefault="00F6535D" w:rsidP="00F6535D">
            <w:pPr>
              <w:snapToGrid w:val="0"/>
              <w:spacing w:after="0" w:line="240" w:lineRule="auto"/>
              <w:jc w:val="center"/>
              <w:rPr>
                <w:rFonts w:ascii="Times New Roman" w:hAnsi="Times New Roman" w:cs="Times New Roman"/>
                <w:b/>
                <w:sz w:val="24"/>
                <w:szCs w:val="24"/>
              </w:rPr>
            </w:pPr>
          </w:p>
        </w:tc>
        <w:tc>
          <w:tcPr>
            <w:tcW w:w="1985" w:type="dxa"/>
            <w:vMerge/>
            <w:tcBorders>
              <w:top w:val="single" w:sz="4" w:space="0" w:color="000000"/>
              <w:left w:val="single" w:sz="4" w:space="0" w:color="000000"/>
              <w:bottom w:val="single" w:sz="4" w:space="0" w:color="000000"/>
            </w:tcBorders>
            <w:shd w:val="clear" w:color="auto" w:fill="auto"/>
            <w:vAlign w:val="center"/>
          </w:tcPr>
          <w:p w:rsidR="00F6535D" w:rsidRPr="00C2656B" w:rsidRDefault="00F6535D" w:rsidP="00F6535D">
            <w:pPr>
              <w:snapToGrid w:val="0"/>
              <w:spacing w:after="0" w:line="240" w:lineRule="auto"/>
              <w:jc w:val="center"/>
              <w:rPr>
                <w:rFonts w:ascii="Times New Roman" w:hAnsi="Times New Roman" w:cs="Times New Roman"/>
                <w:b/>
                <w:sz w:val="24"/>
                <w:szCs w:val="24"/>
              </w:rPr>
            </w:pPr>
          </w:p>
        </w:tc>
        <w:tc>
          <w:tcPr>
            <w:tcW w:w="1984" w:type="dxa"/>
            <w:vMerge/>
            <w:tcBorders>
              <w:top w:val="single" w:sz="4" w:space="0" w:color="000000"/>
              <w:left w:val="single" w:sz="4" w:space="0" w:color="000000"/>
              <w:bottom w:val="single" w:sz="4" w:space="0" w:color="000000"/>
            </w:tcBorders>
            <w:shd w:val="clear" w:color="auto" w:fill="auto"/>
            <w:vAlign w:val="center"/>
          </w:tcPr>
          <w:p w:rsidR="00F6535D" w:rsidRPr="00C2656B" w:rsidRDefault="00F6535D" w:rsidP="00F6535D">
            <w:pPr>
              <w:snapToGrid w:val="0"/>
              <w:spacing w:after="0" w:line="240" w:lineRule="auto"/>
              <w:jc w:val="center"/>
              <w:rPr>
                <w:rFonts w:ascii="Times New Roman" w:hAnsi="Times New Roman" w:cs="Times New Roman"/>
                <w:b/>
                <w:sz w:val="24"/>
                <w:szCs w:val="24"/>
              </w:rPr>
            </w:pPr>
          </w:p>
        </w:tc>
        <w:tc>
          <w:tcPr>
            <w:tcW w:w="1418"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ind w:left="-57" w:right="-57"/>
              <w:jc w:val="center"/>
              <w:rPr>
                <w:rFonts w:ascii="Times New Roman" w:hAnsi="Times New Roman" w:cs="Times New Roman"/>
                <w:b/>
                <w:sz w:val="24"/>
                <w:szCs w:val="24"/>
              </w:rPr>
            </w:pPr>
            <w:r w:rsidRPr="00C2656B">
              <w:rPr>
                <w:rFonts w:ascii="Times New Roman" w:hAnsi="Times New Roman" w:cs="Times New Roman"/>
                <w:b/>
                <w:sz w:val="24"/>
                <w:szCs w:val="24"/>
              </w:rPr>
              <w:t>в</w:t>
            </w:r>
            <w:r>
              <w:rPr>
                <w:rFonts w:ascii="Times New Roman" w:hAnsi="Times New Roman" w:cs="Times New Roman"/>
                <w:b/>
                <w:sz w:val="24"/>
                <w:szCs w:val="24"/>
              </w:rPr>
              <w:t xml:space="preserve"> </w:t>
            </w:r>
            <w:r w:rsidRPr="00C2656B">
              <w:rPr>
                <w:rFonts w:ascii="Times New Roman" w:hAnsi="Times New Roman" w:cs="Times New Roman"/>
                <w:b/>
                <w:sz w:val="24"/>
                <w:szCs w:val="24"/>
              </w:rPr>
              <w:t>библиотеке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на</w:t>
            </w:r>
            <w:r>
              <w:rPr>
                <w:rFonts w:ascii="Times New Roman" w:hAnsi="Times New Roman" w:cs="Times New Roman"/>
                <w:b/>
                <w:sz w:val="24"/>
                <w:szCs w:val="24"/>
              </w:rPr>
              <w:t xml:space="preserve"> </w:t>
            </w:r>
            <w:r w:rsidRPr="00C2656B">
              <w:rPr>
                <w:rFonts w:ascii="Times New Roman" w:hAnsi="Times New Roman" w:cs="Times New Roman"/>
                <w:b/>
                <w:sz w:val="24"/>
                <w:szCs w:val="24"/>
              </w:rPr>
              <w:t>кафедре</w:t>
            </w:r>
          </w:p>
        </w:tc>
      </w:tr>
      <w:tr w:rsidR="00F6535D" w:rsidRPr="00C2656B" w:rsidTr="00F6535D">
        <w:tc>
          <w:tcPr>
            <w:tcW w:w="539"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1</w:t>
            </w:r>
          </w:p>
        </w:tc>
        <w:tc>
          <w:tcPr>
            <w:tcW w:w="2551"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2</w:t>
            </w:r>
          </w:p>
        </w:tc>
        <w:tc>
          <w:tcPr>
            <w:tcW w:w="1985"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3</w:t>
            </w:r>
          </w:p>
        </w:tc>
        <w:tc>
          <w:tcPr>
            <w:tcW w:w="1984"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tabs>
                <w:tab w:val="left" w:pos="522"/>
              </w:tabs>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4</w:t>
            </w:r>
          </w:p>
        </w:tc>
        <w:tc>
          <w:tcPr>
            <w:tcW w:w="1418"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6</w:t>
            </w:r>
          </w:p>
        </w:tc>
      </w:tr>
      <w:tr w:rsidR="00F6535D" w:rsidRPr="00C2656B" w:rsidTr="00F6535D">
        <w:trPr>
          <w:trHeight w:val="20"/>
        </w:trPr>
        <w:tc>
          <w:tcPr>
            <w:tcW w:w="539" w:type="dxa"/>
            <w:tcBorders>
              <w:top w:val="single" w:sz="4" w:space="0" w:color="000000"/>
              <w:left w:val="single" w:sz="4" w:space="0" w:color="000000"/>
              <w:bottom w:val="single" w:sz="4" w:space="0" w:color="000000"/>
            </w:tcBorders>
            <w:shd w:val="clear" w:color="auto" w:fill="auto"/>
          </w:tcPr>
          <w:p w:rsidR="00F6535D" w:rsidRPr="00C2656B" w:rsidRDefault="00F6535D" w:rsidP="00435395">
            <w:pPr>
              <w:numPr>
                <w:ilvl w:val="0"/>
                <w:numId w:val="132"/>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Государственная</w:t>
            </w:r>
            <w:r>
              <w:rPr>
                <w:rFonts w:ascii="Times New Roman" w:hAnsi="Times New Roman" w:cs="Times New Roman"/>
                <w:sz w:val="24"/>
                <w:szCs w:val="24"/>
              </w:rPr>
              <w:t xml:space="preserve"> </w:t>
            </w:r>
            <w:r w:rsidRPr="00C2656B">
              <w:rPr>
                <w:rFonts w:ascii="Times New Roman" w:hAnsi="Times New Roman" w:cs="Times New Roman"/>
                <w:sz w:val="24"/>
                <w:szCs w:val="24"/>
              </w:rPr>
              <w:t>фармакопея</w:t>
            </w:r>
            <w:r>
              <w:rPr>
                <w:rFonts w:ascii="Times New Roman" w:hAnsi="Times New Roman" w:cs="Times New Roman"/>
                <w:sz w:val="24"/>
                <w:szCs w:val="24"/>
              </w:rPr>
              <w:t xml:space="preserve"> </w:t>
            </w:r>
            <w:r w:rsidRPr="00C2656B">
              <w:rPr>
                <w:rFonts w:ascii="Times New Roman" w:hAnsi="Times New Roman" w:cs="Times New Roman"/>
                <w:sz w:val="24"/>
                <w:szCs w:val="24"/>
              </w:rPr>
              <w:t>Российской</w:t>
            </w:r>
            <w:r>
              <w:rPr>
                <w:rFonts w:ascii="Times New Roman" w:hAnsi="Times New Roman" w:cs="Times New Roman"/>
                <w:sz w:val="24"/>
                <w:szCs w:val="24"/>
              </w:rPr>
              <w:t xml:space="preserve"> </w:t>
            </w:r>
            <w:r w:rsidRPr="00C2656B">
              <w:rPr>
                <w:rFonts w:ascii="Times New Roman" w:hAnsi="Times New Roman" w:cs="Times New Roman"/>
                <w:sz w:val="24"/>
                <w:szCs w:val="24"/>
              </w:rPr>
              <w:t>Федерации</w:t>
            </w:r>
            <w:r>
              <w:rPr>
                <w:rFonts w:ascii="Times New Roman" w:hAnsi="Times New Roman" w:cs="Times New Roman"/>
                <w:sz w:val="24"/>
                <w:szCs w:val="24"/>
              </w:rPr>
              <w:t xml:space="preserve"> </w:t>
            </w:r>
            <w:r w:rsidRPr="00C2656B">
              <w:rPr>
                <w:rFonts w:ascii="Times New Roman" w:hAnsi="Times New Roman" w:cs="Times New Roman"/>
                <w:sz w:val="24"/>
                <w:szCs w:val="24"/>
              </w:rPr>
              <w:t>[Электронный</w:t>
            </w:r>
            <w:r>
              <w:rPr>
                <w:rFonts w:ascii="Times New Roman" w:hAnsi="Times New Roman" w:cs="Times New Roman"/>
                <w:sz w:val="24"/>
                <w:szCs w:val="24"/>
              </w:rPr>
              <w:t xml:space="preserve"> </w:t>
            </w:r>
            <w:r w:rsidRPr="00C2656B">
              <w:rPr>
                <w:rFonts w:ascii="Times New Roman" w:hAnsi="Times New Roman" w:cs="Times New Roman"/>
                <w:sz w:val="24"/>
                <w:szCs w:val="24"/>
              </w:rPr>
              <w:t>ресурс].</w:t>
            </w:r>
            <w:r>
              <w:rPr>
                <w:rFonts w:ascii="Times New Roman" w:hAnsi="Times New Roman" w:cs="Times New Roman"/>
                <w:sz w:val="24"/>
                <w:szCs w:val="24"/>
              </w:rPr>
              <w:t xml:space="preserve"> </w:t>
            </w:r>
            <w:r w:rsidRPr="00C2656B">
              <w:rPr>
                <w:rFonts w:ascii="Times New Roman" w:hAnsi="Times New Roman" w:cs="Times New Roman"/>
                <w:sz w:val="24"/>
                <w:szCs w:val="24"/>
              </w:rPr>
              <w:t>Т.</w:t>
            </w:r>
            <w:r>
              <w:rPr>
                <w:rFonts w:ascii="Times New Roman" w:hAnsi="Times New Roman" w:cs="Times New Roman"/>
                <w:sz w:val="24"/>
                <w:szCs w:val="24"/>
              </w:rPr>
              <w:t xml:space="preserve"> </w:t>
            </w:r>
            <w:r w:rsidRPr="00C2656B">
              <w:rPr>
                <w:rFonts w:ascii="Times New Roman" w:hAnsi="Times New Roman" w:cs="Times New Roman"/>
                <w:sz w:val="24"/>
                <w:szCs w:val="24"/>
              </w:rPr>
              <w:t>1..</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Режим</w:t>
            </w:r>
            <w:r>
              <w:rPr>
                <w:rFonts w:ascii="Times New Roman" w:hAnsi="Times New Roman" w:cs="Times New Roman"/>
                <w:sz w:val="24"/>
                <w:szCs w:val="24"/>
              </w:rPr>
              <w:t xml:space="preserve"> </w:t>
            </w:r>
            <w:r w:rsidRPr="00C2656B">
              <w:rPr>
                <w:rFonts w:ascii="Times New Roman" w:hAnsi="Times New Roman" w:cs="Times New Roman"/>
                <w:sz w:val="24"/>
                <w:szCs w:val="24"/>
              </w:rPr>
              <w:t>доступа:</w:t>
            </w:r>
            <w:r>
              <w:rPr>
                <w:rFonts w:ascii="Times New Roman" w:hAnsi="Times New Roman" w:cs="Times New Roman"/>
                <w:sz w:val="24"/>
                <w:szCs w:val="24"/>
              </w:rPr>
              <w:t xml:space="preserve"> </w:t>
            </w:r>
            <w:r w:rsidRPr="00C2656B">
              <w:rPr>
                <w:rFonts w:ascii="Times New Roman" w:hAnsi="Times New Roman" w:cs="Times New Roman"/>
                <w:sz w:val="24"/>
                <w:szCs w:val="24"/>
              </w:rPr>
              <w:t>http://femb.ru/feml</w:t>
            </w:r>
          </w:p>
        </w:tc>
        <w:tc>
          <w:tcPr>
            <w:tcW w:w="1985"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М.</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[Б.</w:t>
            </w:r>
            <w:r>
              <w:rPr>
                <w:rFonts w:ascii="Times New Roman" w:hAnsi="Times New Roman" w:cs="Times New Roman"/>
                <w:sz w:val="24"/>
                <w:szCs w:val="24"/>
              </w:rPr>
              <w:t xml:space="preserve"> </w:t>
            </w:r>
            <w:r w:rsidRPr="00C2656B">
              <w:rPr>
                <w:rFonts w:ascii="Times New Roman" w:hAnsi="Times New Roman" w:cs="Times New Roman"/>
                <w:sz w:val="24"/>
                <w:szCs w:val="24"/>
              </w:rPr>
              <w:t>и.],</w:t>
            </w:r>
            <w:r>
              <w:rPr>
                <w:rFonts w:ascii="Times New Roman" w:hAnsi="Times New Roman" w:cs="Times New Roman"/>
                <w:sz w:val="24"/>
                <w:szCs w:val="24"/>
              </w:rPr>
              <w:t xml:space="preserve"> </w:t>
            </w:r>
            <w:r w:rsidRPr="00C2656B">
              <w:rPr>
                <w:rFonts w:ascii="Times New Roman" w:hAnsi="Times New Roman" w:cs="Times New Roman"/>
                <w:sz w:val="24"/>
                <w:szCs w:val="24"/>
              </w:rPr>
              <w:t>2015.</w:t>
            </w:r>
          </w:p>
        </w:tc>
        <w:tc>
          <w:tcPr>
            <w:tcW w:w="1418"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w:t>
            </w:r>
            <w:r>
              <w:rPr>
                <w:rFonts w:ascii="Times New Roman" w:hAnsi="Times New Roman" w:cs="Times New Roman"/>
                <w:sz w:val="24"/>
                <w:szCs w:val="24"/>
              </w:rPr>
              <w:t xml:space="preserve"> </w:t>
            </w:r>
            <w:r w:rsidRPr="00C2656B">
              <w:rPr>
                <w:rFonts w:ascii="Times New Roman" w:hAnsi="Times New Roman" w:cs="Times New Roman"/>
                <w:sz w:val="24"/>
                <w:szCs w:val="24"/>
              </w:rPr>
              <w:t>КрасГМУ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F6535D" w:rsidRPr="00C2656B" w:rsidTr="00F6535D">
        <w:trPr>
          <w:trHeight w:val="20"/>
        </w:trPr>
        <w:tc>
          <w:tcPr>
            <w:tcW w:w="539" w:type="dxa"/>
            <w:tcBorders>
              <w:top w:val="single" w:sz="4" w:space="0" w:color="000000"/>
              <w:left w:val="single" w:sz="4" w:space="0" w:color="000000"/>
              <w:bottom w:val="single" w:sz="4" w:space="0" w:color="000000"/>
            </w:tcBorders>
            <w:shd w:val="clear" w:color="auto" w:fill="auto"/>
          </w:tcPr>
          <w:p w:rsidR="00F6535D" w:rsidRPr="00C2656B" w:rsidRDefault="00F6535D" w:rsidP="00435395">
            <w:pPr>
              <w:numPr>
                <w:ilvl w:val="0"/>
                <w:numId w:val="132"/>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Государственная</w:t>
            </w:r>
            <w:r>
              <w:rPr>
                <w:rFonts w:ascii="Times New Roman" w:hAnsi="Times New Roman" w:cs="Times New Roman"/>
                <w:sz w:val="24"/>
                <w:szCs w:val="24"/>
              </w:rPr>
              <w:t xml:space="preserve"> </w:t>
            </w:r>
            <w:r w:rsidRPr="00C2656B">
              <w:rPr>
                <w:rFonts w:ascii="Times New Roman" w:hAnsi="Times New Roman" w:cs="Times New Roman"/>
                <w:sz w:val="24"/>
                <w:szCs w:val="24"/>
              </w:rPr>
              <w:t>фармакопея</w:t>
            </w:r>
            <w:r>
              <w:rPr>
                <w:rFonts w:ascii="Times New Roman" w:hAnsi="Times New Roman" w:cs="Times New Roman"/>
                <w:sz w:val="24"/>
                <w:szCs w:val="24"/>
              </w:rPr>
              <w:t xml:space="preserve"> </w:t>
            </w:r>
            <w:r w:rsidRPr="00C2656B">
              <w:rPr>
                <w:rFonts w:ascii="Times New Roman" w:hAnsi="Times New Roman" w:cs="Times New Roman"/>
                <w:sz w:val="24"/>
                <w:szCs w:val="24"/>
              </w:rPr>
              <w:t>Российской</w:t>
            </w:r>
            <w:r>
              <w:rPr>
                <w:rFonts w:ascii="Times New Roman" w:hAnsi="Times New Roman" w:cs="Times New Roman"/>
                <w:sz w:val="24"/>
                <w:szCs w:val="24"/>
              </w:rPr>
              <w:t xml:space="preserve"> </w:t>
            </w:r>
            <w:r w:rsidRPr="00C2656B">
              <w:rPr>
                <w:rFonts w:ascii="Times New Roman" w:hAnsi="Times New Roman" w:cs="Times New Roman"/>
                <w:sz w:val="24"/>
                <w:szCs w:val="24"/>
              </w:rPr>
              <w:t>Федерации</w:t>
            </w:r>
            <w:r>
              <w:rPr>
                <w:rFonts w:ascii="Times New Roman" w:hAnsi="Times New Roman" w:cs="Times New Roman"/>
                <w:sz w:val="24"/>
                <w:szCs w:val="24"/>
              </w:rPr>
              <w:t xml:space="preserve"> </w:t>
            </w:r>
            <w:r w:rsidRPr="00C2656B">
              <w:rPr>
                <w:rFonts w:ascii="Times New Roman" w:hAnsi="Times New Roman" w:cs="Times New Roman"/>
                <w:sz w:val="24"/>
                <w:szCs w:val="24"/>
              </w:rPr>
              <w:t>[Электронный</w:t>
            </w:r>
            <w:r>
              <w:rPr>
                <w:rFonts w:ascii="Times New Roman" w:hAnsi="Times New Roman" w:cs="Times New Roman"/>
                <w:sz w:val="24"/>
                <w:szCs w:val="24"/>
              </w:rPr>
              <w:t xml:space="preserve"> </w:t>
            </w:r>
            <w:r w:rsidRPr="00C2656B">
              <w:rPr>
                <w:rFonts w:ascii="Times New Roman" w:hAnsi="Times New Roman" w:cs="Times New Roman"/>
                <w:sz w:val="24"/>
                <w:szCs w:val="24"/>
              </w:rPr>
              <w:t>ресурс].</w:t>
            </w:r>
            <w:r>
              <w:rPr>
                <w:rFonts w:ascii="Times New Roman" w:hAnsi="Times New Roman" w:cs="Times New Roman"/>
                <w:sz w:val="24"/>
                <w:szCs w:val="24"/>
              </w:rPr>
              <w:t xml:space="preserve"> </w:t>
            </w:r>
            <w:r w:rsidRPr="00C2656B">
              <w:rPr>
                <w:rFonts w:ascii="Times New Roman" w:hAnsi="Times New Roman" w:cs="Times New Roman"/>
                <w:sz w:val="24"/>
                <w:szCs w:val="24"/>
              </w:rPr>
              <w:t>Т.</w:t>
            </w:r>
            <w:r>
              <w:rPr>
                <w:rFonts w:ascii="Times New Roman" w:hAnsi="Times New Roman" w:cs="Times New Roman"/>
                <w:sz w:val="24"/>
                <w:szCs w:val="24"/>
              </w:rPr>
              <w:t xml:space="preserve"> </w:t>
            </w:r>
            <w:r w:rsidRPr="00C2656B">
              <w:rPr>
                <w:rFonts w:ascii="Times New Roman" w:hAnsi="Times New Roman" w:cs="Times New Roman"/>
                <w:sz w:val="24"/>
                <w:szCs w:val="24"/>
              </w:rPr>
              <w:t>2..</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Режим</w:t>
            </w:r>
            <w:r>
              <w:rPr>
                <w:rFonts w:ascii="Times New Roman" w:hAnsi="Times New Roman" w:cs="Times New Roman"/>
                <w:sz w:val="24"/>
                <w:szCs w:val="24"/>
              </w:rPr>
              <w:t xml:space="preserve"> </w:t>
            </w:r>
            <w:r w:rsidRPr="00C2656B">
              <w:rPr>
                <w:rFonts w:ascii="Times New Roman" w:hAnsi="Times New Roman" w:cs="Times New Roman"/>
                <w:sz w:val="24"/>
                <w:szCs w:val="24"/>
              </w:rPr>
              <w:t>доступа:</w:t>
            </w:r>
            <w:r>
              <w:rPr>
                <w:rFonts w:ascii="Times New Roman" w:hAnsi="Times New Roman" w:cs="Times New Roman"/>
                <w:sz w:val="24"/>
                <w:szCs w:val="24"/>
              </w:rPr>
              <w:t xml:space="preserve"> </w:t>
            </w:r>
            <w:r w:rsidRPr="00C2656B">
              <w:rPr>
                <w:rFonts w:ascii="Times New Roman" w:hAnsi="Times New Roman" w:cs="Times New Roman"/>
                <w:sz w:val="24"/>
                <w:szCs w:val="24"/>
              </w:rPr>
              <w:t>http://femb.ru/feml</w:t>
            </w:r>
          </w:p>
        </w:tc>
        <w:tc>
          <w:tcPr>
            <w:tcW w:w="1985"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М.</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[Б.</w:t>
            </w:r>
            <w:r>
              <w:rPr>
                <w:rFonts w:ascii="Times New Roman" w:hAnsi="Times New Roman" w:cs="Times New Roman"/>
                <w:sz w:val="24"/>
                <w:szCs w:val="24"/>
              </w:rPr>
              <w:t xml:space="preserve"> </w:t>
            </w:r>
            <w:r w:rsidRPr="00C2656B">
              <w:rPr>
                <w:rFonts w:ascii="Times New Roman" w:hAnsi="Times New Roman" w:cs="Times New Roman"/>
                <w:sz w:val="24"/>
                <w:szCs w:val="24"/>
              </w:rPr>
              <w:t>и.],</w:t>
            </w:r>
            <w:r>
              <w:rPr>
                <w:rFonts w:ascii="Times New Roman" w:hAnsi="Times New Roman" w:cs="Times New Roman"/>
                <w:sz w:val="24"/>
                <w:szCs w:val="24"/>
              </w:rPr>
              <w:t xml:space="preserve"> </w:t>
            </w:r>
            <w:r w:rsidRPr="00C2656B">
              <w:rPr>
                <w:rFonts w:ascii="Times New Roman" w:hAnsi="Times New Roman" w:cs="Times New Roman"/>
                <w:sz w:val="24"/>
                <w:szCs w:val="24"/>
              </w:rPr>
              <w:t>2015.</w:t>
            </w:r>
          </w:p>
        </w:tc>
        <w:tc>
          <w:tcPr>
            <w:tcW w:w="1418"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w:t>
            </w:r>
            <w:r>
              <w:rPr>
                <w:rFonts w:ascii="Times New Roman" w:hAnsi="Times New Roman" w:cs="Times New Roman"/>
                <w:sz w:val="24"/>
                <w:szCs w:val="24"/>
              </w:rPr>
              <w:t xml:space="preserve"> </w:t>
            </w:r>
            <w:r w:rsidRPr="00C2656B">
              <w:rPr>
                <w:rFonts w:ascii="Times New Roman" w:hAnsi="Times New Roman" w:cs="Times New Roman"/>
                <w:sz w:val="24"/>
                <w:szCs w:val="24"/>
              </w:rPr>
              <w:t>КрасГМУ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F6535D" w:rsidRPr="00C2656B" w:rsidTr="00F6535D">
        <w:trPr>
          <w:trHeight w:val="20"/>
        </w:trPr>
        <w:tc>
          <w:tcPr>
            <w:tcW w:w="539" w:type="dxa"/>
            <w:tcBorders>
              <w:top w:val="single" w:sz="4" w:space="0" w:color="000000"/>
              <w:left w:val="single" w:sz="4" w:space="0" w:color="000000"/>
              <w:bottom w:val="single" w:sz="4" w:space="0" w:color="000000"/>
            </w:tcBorders>
            <w:shd w:val="clear" w:color="auto" w:fill="auto"/>
          </w:tcPr>
          <w:p w:rsidR="00F6535D" w:rsidRPr="00C2656B" w:rsidRDefault="00F6535D" w:rsidP="00435395">
            <w:pPr>
              <w:numPr>
                <w:ilvl w:val="0"/>
                <w:numId w:val="132"/>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Государственная</w:t>
            </w:r>
            <w:r>
              <w:rPr>
                <w:rFonts w:ascii="Times New Roman" w:hAnsi="Times New Roman" w:cs="Times New Roman"/>
                <w:sz w:val="24"/>
                <w:szCs w:val="24"/>
              </w:rPr>
              <w:t xml:space="preserve"> </w:t>
            </w:r>
            <w:r w:rsidRPr="00C2656B">
              <w:rPr>
                <w:rFonts w:ascii="Times New Roman" w:hAnsi="Times New Roman" w:cs="Times New Roman"/>
                <w:sz w:val="24"/>
                <w:szCs w:val="24"/>
              </w:rPr>
              <w:t>фармакопея</w:t>
            </w:r>
            <w:r>
              <w:rPr>
                <w:rFonts w:ascii="Times New Roman" w:hAnsi="Times New Roman" w:cs="Times New Roman"/>
                <w:sz w:val="24"/>
                <w:szCs w:val="24"/>
              </w:rPr>
              <w:t xml:space="preserve"> </w:t>
            </w:r>
            <w:r w:rsidRPr="00C2656B">
              <w:rPr>
                <w:rFonts w:ascii="Times New Roman" w:hAnsi="Times New Roman" w:cs="Times New Roman"/>
                <w:sz w:val="24"/>
                <w:szCs w:val="24"/>
              </w:rPr>
              <w:t>Российской</w:t>
            </w:r>
            <w:r>
              <w:rPr>
                <w:rFonts w:ascii="Times New Roman" w:hAnsi="Times New Roman" w:cs="Times New Roman"/>
                <w:sz w:val="24"/>
                <w:szCs w:val="24"/>
              </w:rPr>
              <w:t xml:space="preserve"> </w:t>
            </w:r>
            <w:r w:rsidRPr="00C2656B">
              <w:rPr>
                <w:rFonts w:ascii="Times New Roman" w:hAnsi="Times New Roman" w:cs="Times New Roman"/>
                <w:sz w:val="24"/>
                <w:szCs w:val="24"/>
              </w:rPr>
              <w:t>Федерации</w:t>
            </w:r>
            <w:r>
              <w:rPr>
                <w:rFonts w:ascii="Times New Roman" w:hAnsi="Times New Roman" w:cs="Times New Roman"/>
                <w:sz w:val="24"/>
                <w:szCs w:val="24"/>
              </w:rPr>
              <w:t xml:space="preserve"> </w:t>
            </w:r>
            <w:r w:rsidRPr="00C2656B">
              <w:rPr>
                <w:rFonts w:ascii="Times New Roman" w:hAnsi="Times New Roman" w:cs="Times New Roman"/>
                <w:sz w:val="24"/>
                <w:szCs w:val="24"/>
              </w:rPr>
              <w:t>[Электронный</w:t>
            </w:r>
            <w:r>
              <w:rPr>
                <w:rFonts w:ascii="Times New Roman" w:hAnsi="Times New Roman" w:cs="Times New Roman"/>
                <w:sz w:val="24"/>
                <w:szCs w:val="24"/>
              </w:rPr>
              <w:t xml:space="preserve"> </w:t>
            </w:r>
            <w:r w:rsidRPr="00C2656B">
              <w:rPr>
                <w:rFonts w:ascii="Times New Roman" w:hAnsi="Times New Roman" w:cs="Times New Roman"/>
                <w:sz w:val="24"/>
                <w:szCs w:val="24"/>
              </w:rPr>
              <w:t>ресурс].</w:t>
            </w:r>
            <w:r>
              <w:rPr>
                <w:rFonts w:ascii="Times New Roman" w:hAnsi="Times New Roman" w:cs="Times New Roman"/>
                <w:sz w:val="24"/>
                <w:szCs w:val="24"/>
              </w:rPr>
              <w:t xml:space="preserve"> </w:t>
            </w:r>
            <w:r w:rsidRPr="00C2656B">
              <w:rPr>
                <w:rFonts w:ascii="Times New Roman" w:hAnsi="Times New Roman" w:cs="Times New Roman"/>
                <w:sz w:val="24"/>
                <w:szCs w:val="24"/>
              </w:rPr>
              <w:t>Т.</w:t>
            </w:r>
            <w:r>
              <w:rPr>
                <w:rFonts w:ascii="Times New Roman" w:hAnsi="Times New Roman" w:cs="Times New Roman"/>
                <w:sz w:val="24"/>
                <w:szCs w:val="24"/>
              </w:rPr>
              <w:t xml:space="preserve"> </w:t>
            </w:r>
            <w:r w:rsidRPr="00C2656B">
              <w:rPr>
                <w:rFonts w:ascii="Times New Roman" w:hAnsi="Times New Roman" w:cs="Times New Roman"/>
                <w:sz w:val="24"/>
                <w:szCs w:val="24"/>
              </w:rPr>
              <w:t>3..</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Режим</w:t>
            </w:r>
            <w:r>
              <w:rPr>
                <w:rFonts w:ascii="Times New Roman" w:hAnsi="Times New Roman" w:cs="Times New Roman"/>
                <w:sz w:val="24"/>
                <w:szCs w:val="24"/>
              </w:rPr>
              <w:t xml:space="preserve"> </w:t>
            </w:r>
            <w:r w:rsidRPr="00C2656B">
              <w:rPr>
                <w:rFonts w:ascii="Times New Roman" w:hAnsi="Times New Roman" w:cs="Times New Roman"/>
                <w:sz w:val="24"/>
                <w:szCs w:val="24"/>
              </w:rPr>
              <w:t>доступа:</w:t>
            </w:r>
            <w:r>
              <w:rPr>
                <w:rFonts w:ascii="Times New Roman" w:hAnsi="Times New Roman" w:cs="Times New Roman"/>
                <w:sz w:val="24"/>
                <w:szCs w:val="24"/>
              </w:rPr>
              <w:t xml:space="preserve"> </w:t>
            </w:r>
            <w:r w:rsidRPr="00C2656B">
              <w:rPr>
                <w:rFonts w:ascii="Times New Roman" w:hAnsi="Times New Roman" w:cs="Times New Roman"/>
                <w:sz w:val="24"/>
                <w:szCs w:val="24"/>
              </w:rPr>
              <w:t>http://femb.ru/feml</w:t>
            </w:r>
          </w:p>
        </w:tc>
        <w:tc>
          <w:tcPr>
            <w:tcW w:w="1985"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М.</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[Б.</w:t>
            </w:r>
            <w:r>
              <w:rPr>
                <w:rFonts w:ascii="Times New Roman" w:hAnsi="Times New Roman" w:cs="Times New Roman"/>
                <w:sz w:val="24"/>
                <w:szCs w:val="24"/>
              </w:rPr>
              <w:t xml:space="preserve"> </w:t>
            </w:r>
            <w:r w:rsidRPr="00C2656B">
              <w:rPr>
                <w:rFonts w:ascii="Times New Roman" w:hAnsi="Times New Roman" w:cs="Times New Roman"/>
                <w:sz w:val="24"/>
                <w:szCs w:val="24"/>
              </w:rPr>
              <w:t>и.],</w:t>
            </w:r>
            <w:r>
              <w:rPr>
                <w:rFonts w:ascii="Times New Roman" w:hAnsi="Times New Roman" w:cs="Times New Roman"/>
                <w:sz w:val="24"/>
                <w:szCs w:val="24"/>
              </w:rPr>
              <w:t xml:space="preserve"> </w:t>
            </w:r>
            <w:r w:rsidRPr="00C2656B">
              <w:rPr>
                <w:rFonts w:ascii="Times New Roman" w:hAnsi="Times New Roman" w:cs="Times New Roman"/>
                <w:sz w:val="24"/>
                <w:szCs w:val="24"/>
              </w:rPr>
              <w:t>2015.</w:t>
            </w:r>
          </w:p>
        </w:tc>
        <w:tc>
          <w:tcPr>
            <w:tcW w:w="1418"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w:t>
            </w:r>
            <w:r>
              <w:rPr>
                <w:rFonts w:ascii="Times New Roman" w:hAnsi="Times New Roman" w:cs="Times New Roman"/>
                <w:sz w:val="24"/>
                <w:szCs w:val="24"/>
              </w:rPr>
              <w:t xml:space="preserve"> </w:t>
            </w:r>
            <w:r w:rsidRPr="00C2656B">
              <w:rPr>
                <w:rFonts w:ascii="Times New Roman" w:hAnsi="Times New Roman" w:cs="Times New Roman"/>
                <w:sz w:val="24"/>
                <w:szCs w:val="24"/>
              </w:rPr>
              <w:t>КрасГМУ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F6535D" w:rsidRPr="00C2656B" w:rsidTr="00F6535D">
        <w:trPr>
          <w:trHeight w:val="20"/>
        </w:trPr>
        <w:tc>
          <w:tcPr>
            <w:tcW w:w="539" w:type="dxa"/>
            <w:tcBorders>
              <w:top w:val="single" w:sz="4" w:space="0" w:color="000000"/>
              <w:left w:val="single" w:sz="4" w:space="0" w:color="000000"/>
              <w:bottom w:val="single" w:sz="4" w:space="0" w:color="000000"/>
            </w:tcBorders>
            <w:shd w:val="clear" w:color="auto" w:fill="auto"/>
          </w:tcPr>
          <w:p w:rsidR="00F6535D" w:rsidRPr="00C2656B" w:rsidRDefault="00F6535D" w:rsidP="00435395">
            <w:pPr>
              <w:numPr>
                <w:ilvl w:val="0"/>
                <w:numId w:val="132"/>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Общественное</w:t>
            </w:r>
            <w:r>
              <w:rPr>
                <w:rFonts w:ascii="Times New Roman" w:hAnsi="Times New Roman" w:cs="Times New Roman"/>
                <w:sz w:val="24"/>
                <w:szCs w:val="24"/>
              </w:rPr>
              <w:t xml:space="preserve"> </w:t>
            </w:r>
            <w:r w:rsidRPr="00C2656B">
              <w:rPr>
                <w:rFonts w:ascii="Times New Roman" w:hAnsi="Times New Roman" w:cs="Times New Roman"/>
                <w:sz w:val="24"/>
                <w:szCs w:val="24"/>
              </w:rPr>
              <w:t>здоровье</w:t>
            </w:r>
            <w:r>
              <w:rPr>
                <w:rFonts w:ascii="Times New Roman" w:hAnsi="Times New Roman" w:cs="Times New Roman"/>
                <w:sz w:val="24"/>
                <w:szCs w:val="24"/>
              </w:rPr>
              <w:t xml:space="preserve"> </w:t>
            </w:r>
            <w:r w:rsidRPr="00C2656B">
              <w:rPr>
                <w:rFonts w:ascii="Times New Roman" w:hAnsi="Times New Roman" w:cs="Times New Roman"/>
                <w:sz w:val="24"/>
                <w:szCs w:val="24"/>
              </w:rPr>
              <w:t>и</w:t>
            </w:r>
            <w:r>
              <w:rPr>
                <w:rFonts w:ascii="Times New Roman" w:hAnsi="Times New Roman" w:cs="Times New Roman"/>
                <w:sz w:val="24"/>
                <w:szCs w:val="24"/>
              </w:rPr>
              <w:t xml:space="preserve"> </w:t>
            </w:r>
            <w:r w:rsidRPr="00C2656B">
              <w:rPr>
                <w:rFonts w:ascii="Times New Roman" w:hAnsi="Times New Roman" w:cs="Times New Roman"/>
                <w:sz w:val="24"/>
                <w:szCs w:val="24"/>
              </w:rPr>
              <w:t>здравоохранение,</w:t>
            </w:r>
            <w:r>
              <w:rPr>
                <w:rFonts w:ascii="Times New Roman" w:hAnsi="Times New Roman" w:cs="Times New Roman"/>
                <w:sz w:val="24"/>
                <w:szCs w:val="24"/>
              </w:rPr>
              <w:t xml:space="preserve"> </w:t>
            </w:r>
            <w:r w:rsidRPr="00C2656B">
              <w:rPr>
                <w:rFonts w:ascii="Times New Roman" w:hAnsi="Times New Roman" w:cs="Times New Roman"/>
                <w:sz w:val="24"/>
                <w:szCs w:val="24"/>
              </w:rPr>
              <w:t>экономика</w:t>
            </w:r>
            <w:r>
              <w:rPr>
                <w:rFonts w:ascii="Times New Roman" w:hAnsi="Times New Roman" w:cs="Times New Roman"/>
                <w:sz w:val="24"/>
                <w:szCs w:val="24"/>
              </w:rPr>
              <w:t xml:space="preserve"> </w:t>
            </w:r>
            <w:r w:rsidRPr="00C2656B">
              <w:rPr>
                <w:rFonts w:ascii="Times New Roman" w:hAnsi="Times New Roman" w:cs="Times New Roman"/>
                <w:sz w:val="24"/>
                <w:szCs w:val="24"/>
              </w:rPr>
              <w:t>здравоохранения</w:t>
            </w:r>
            <w:r>
              <w:rPr>
                <w:rFonts w:ascii="Times New Roman" w:hAnsi="Times New Roman" w:cs="Times New Roman"/>
                <w:sz w:val="24"/>
                <w:szCs w:val="24"/>
              </w:rPr>
              <w:t xml:space="preserve"> </w:t>
            </w:r>
            <w:r w:rsidRPr="00C2656B">
              <w:rPr>
                <w:rFonts w:ascii="Times New Roman" w:hAnsi="Times New Roman" w:cs="Times New Roman"/>
                <w:sz w:val="24"/>
                <w:szCs w:val="24"/>
              </w:rPr>
              <w:t>[Электронный</w:t>
            </w:r>
            <w:r>
              <w:rPr>
                <w:rFonts w:ascii="Times New Roman" w:hAnsi="Times New Roman" w:cs="Times New Roman"/>
                <w:sz w:val="24"/>
                <w:szCs w:val="24"/>
              </w:rPr>
              <w:t xml:space="preserve"> </w:t>
            </w:r>
            <w:r w:rsidRPr="00C2656B">
              <w:rPr>
                <w:rFonts w:ascii="Times New Roman" w:hAnsi="Times New Roman" w:cs="Times New Roman"/>
                <w:sz w:val="24"/>
                <w:szCs w:val="24"/>
              </w:rPr>
              <w:t>ресурс]</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учеб.</w:t>
            </w:r>
            <w:r>
              <w:rPr>
                <w:rFonts w:ascii="Times New Roman" w:hAnsi="Times New Roman" w:cs="Times New Roman"/>
                <w:sz w:val="24"/>
                <w:szCs w:val="24"/>
              </w:rPr>
              <w:t xml:space="preserve"> </w:t>
            </w:r>
            <w:r w:rsidRPr="00C2656B">
              <w:rPr>
                <w:rFonts w:ascii="Times New Roman" w:hAnsi="Times New Roman" w:cs="Times New Roman"/>
                <w:sz w:val="24"/>
                <w:szCs w:val="24"/>
              </w:rPr>
              <w:t>для</w:t>
            </w:r>
            <w:r>
              <w:rPr>
                <w:rFonts w:ascii="Times New Roman" w:hAnsi="Times New Roman" w:cs="Times New Roman"/>
                <w:sz w:val="24"/>
                <w:szCs w:val="24"/>
              </w:rPr>
              <w:t xml:space="preserve"> </w:t>
            </w:r>
            <w:r w:rsidRPr="00C2656B">
              <w:rPr>
                <w:rFonts w:ascii="Times New Roman" w:hAnsi="Times New Roman" w:cs="Times New Roman"/>
                <w:sz w:val="24"/>
                <w:szCs w:val="24"/>
              </w:rPr>
              <w:t>вузов.</w:t>
            </w:r>
            <w:r>
              <w:rPr>
                <w:rFonts w:ascii="Times New Roman" w:hAnsi="Times New Roman" w:cs="Times New Roman"/>
                <w:sz w:val="24"/>
                <w:szCs w:val="24"/>
              </w:rPr>
              <w:t xml:space="preserve"> </w:t>
            </w:r>
            <w:r w:rsidRPr="00C2656B">
              <w:rPr>
                <w:rFonts w:ascii="Times New Roman" w:hAnsi="Times New Roman" w:cs="Times New Roman"/>
                <w:sz w:val="24"/>
                <w:szCs w:val="24"/>
              </w:rPr>
              <w:t>Т.</w:t>
            </w:r>
            <w:r>
              <w:rPr>
                <w:rFonts w:ascii="Times New Roman" w:hAnsi="Times New Roman" w:cs="Times New Roman"/>
                <w:sz w:val="24"/>
                <w:szCs w:val="24"/>
              </w:rPr>
              <w:t xml:space="preserve"> </w:t>
            </w:r>
            <w:r w:rsidRPr="00C2656B">
              <w:rPr>
                <w:rFonts w:ascii="Times New Roman" w:hAnsi="Times New Roman" w:cs="Times New Roman"/>
                <w:sz w:val="24"/>
                <w:szCs w:val="24"/>
              </w:rPr>
              <w:t>1..</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Режим</w:t>
            </w:r>
            <w:r>
              <w:rPr>
                <w:rFonts w:ascii="Times New Roman" w:hAnsi="Times New Roman" w:cs="Times New Roman"/>
                <w:sz w:val="24"/>
                <w:szCs w:val="24"/>
              </w:rPr>
              <w:t xml:space="preserve"> </w:t>
            </w:r>
            <w:r w:rsidRPr="00C2656B">
              <w:rPr>
                <w:rFonts w:ascii="Times New Roman" w:hAnsi="Times New Roman" w:cs="Times New Roman"/>
                <w:sz w:val="24"/>
                <w:szCs w:val="24"/>
              </w:rPr>
              <w:t>доступа:</w:t>
            </w:r>
            <w:r>
              <w:rPr>
                <w:rFonts w:ascii="Times New Roman" w:hAnsi="Times New Roman" w:cs="Times New Roman"/>
                <w:sz w:val="24"/>
                <w:szCs w:val="24"/>
              </w:rPr>
              <w:t xml:space="preserve"> </w:t>
            </w:r>
            <w:r w:rsidRPr="00C2656B">
              <w:rPr>
                <w:rFonts w:ascii="Times New Roman" w:hAnsi="Times New Roman" w:cs="Times New Roman"/>
                <w:sz w:val="24"/>
                <w:szCs w:val="24"/>
              </w:rPr>
              <w:t>http://www.studmedlib.ru/ru/book/ISBN9785970424148.html</w:t>
            </w:r>
          </w:p>
        </w:tc>
        <w:tc>
          <w:tcPr>
            <w:tcW w:w="1985"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ред.</w:t>
            </w:r>
            <w:r>
              <w:rPr>
                <w:rFonts w:ascii="Times New Roman" w:hAnsi="Times New Roman" w:cs="Times New Roman"/>
                <w:sz w:val="24"/>
                <w:szCs w:val="24"/>
              </w:rPr>
              <w:t xml:space="preserve"> </w:t>
            </w:r>
            <w:r w:rsidRPr="00C2656B">
              <w:rPr>
                <w:rFonts w:ascii="Times New Roman" w:hAnsi="Times New Roman" w:cs="Times New Roman"/>
                <w:sz w:val="24"/>
                <w:szCs w:val="24"/>
              </w:rPr>
              <w:t>В.</w:t>
            </w:r>
            <w:r>
              <w:rPr>
                <w:rFonts w:ascii="Times New Roman" w:hAnsi="Times New Roman" w:cs="Times New Roman"/>
                <w:sz w:val="24"/>
                <w:szCs w:val="24"/>
              </w:rPr>
              <w:t xml:space="preserve"> </w:t>
            </w:r>
            <w:r w:rsidRPr="00C2656B">
              <w:rPr>
                <w:rFonts w:ascii="Times New Roman" w:hAnsi="Times New Roman" w:cs="Times New Roman"/>
                <w:sz w:val="24"/>
                <w:szCs w:val="24"/>
              </w:rPr>
              <w:t>З.</w:t>
            </w:r>
            <w:r>
              <w:rPr>
                <w:rFonts w:ascii="Times New Roman" w:hAnsi="Times New Roman" w:cs="Times New Roman"/>
                <w:sz w:val="24"/>
                <w:szCs w:val="24"/>
              </w:rPr>
              <w:t xml:space="preserve"> </w:t>
            </w:r>
            <w:r w:rsidRPr="00C2656B">
              <w:rPr>
                <w:rFonts w:ascii="Times New Roman" w:hAnsi="Times New Roman" w:cs="Times New Roman"/>
                <w:sz w:val="24"/>
                <w:szCs w:val="24"/>
              </w:rPr>
              <w:t>Кучеренко</w:t>
            </w:r>
          </w:p>
        </w:tc>
        <w:tc>
          <w:tcPr>
            <w:tcW w:w="1984"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М.</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ГЭОТАР-Медиа,</w:t>
            </w:r>
            <w:r>
              <w:rPr>
                <w:rFonts w:ascii="Times New Roman" w:hAnsi="Times New Roman" w:cs="Times New Roman"/>
                <w:sz w:val="24"/>
                <w:szCs w:val="24"/>
              </w:rPr>
              <w:t xml:space="preserve"> </w:t>
            </w:r>
            <w:r w:rsidRPr="00C2656B">
              <w:rPr>
                <w:rFonts w:ascii="Times New Roman" w:hAnsi="Times New Roman" w:cs="Times New Roman"/>
                <w:sz w:val="24"/>
                <w:szCs w:val="24"/>
              </w:rPr>
              <w:t>2013.</w:t>
            </w:r>
          </w:p>
        </w:tc>
        <w:tc>
          <w:tcPr>
            <w:tcW w:w="1418"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w:t>
            </w:r>
            <w:r>
              <w:rPr>
                <w:rFonts w:ascii="Times New Roman" w:hAnsi="Times New Roman" w:cs="Times New Roman"/>
                <w:sz w:val="24"/>
                <w:szCs w:val="24"/>
              </w:rPr>
              <w:t xml:space="preserve"> </w:t>
            </w:r>
            <w:r w:rsidRPr="00C2656B">
              <w:rPr>
                <w:rFonts w:ascii="Times New Roman" w:hAnsi="Times New Roman" w:cs="Times New Roman"/>
                <w:sz w:val="24"/>
                <w:szCs w:val="24"/>
              </w:rPr>
              <w:t>Консультант</w:t>
            </w:r>
            <w:r>
              <w:rPr>
                <w:rFonts w:ascii="Times New Roman" w:hAnsi="Times New Roman" w:cs="Times New Roman"/>
                <w:sz w:val="24"/>
                <w:szCs w:val="24"/>
              </w:rPr>
              <w:t xml:space="preserve"> </w:t>
            </w:r>
            <w:r w:rsidRPr="00C2656B">
              <w:rPr>
                <w:rFonts w:ascii="Times New Roman" w:hAnsi="Times New Roman" w:cs="Times New Roman"/>
                <w:sz w:val="24"/>
                <w:szCs w:val="24"/>
              </w:rPr>
              <w:t>студента</w:t>
            </w:r>
            <w:r>
              <w:rPr>
                <w:rFonts w:ascii="Times New Roman" w:hAnsi="Times New Roman" w:cs="Times New Roman"/>
                <w:sz w:val="24"/>
                <w:szCs w:val="24"/>
              </w:rPr>
              <w:t xml:space="preserve"> </w:t>
            </w:r>
            <w:r w:rsidRPr="00C2656B">
              <w:rPr>
                <w:rFonts w:ascii="Times New Roman" w:hAnsi="Times New Roman" w:cs="Times New Roman"/>
                <w:sz w:val="24"/>
                <w:szCs w:val="24"/>
              </w:rPr>
              <w:t>(ВУЗ)</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F6535D" w:rsidRPr="00C2656B" w:rsidTr="00F6535D">
        <w:trPr>
          <w:trHeight w:val="20"/>
        </w:trPr>
        <w:tc>
          <w:tcPr>
            <w:tcW w:w="539" w:type="dxa"/>
            <w:tcBorders>
              <w:top w:val="single" w:sz="4" w:space="0" w:color="000000"/>
              <w:left w:val="single" w:sz="4" w:space="0" w:color="000000"/>
              <w:bottom w:val="single" w:sz="4" w:space="0" w:color="000000"/>
            </w:tcBorders>
            <w:shd w:val="clear" w:color="auto" w:fill="auto"/>
          </w:tcPr>
          <w:p w:rsidR="00F6535D" w:rsidRPr="00C2656B" w:rsidRDefault="00F6535D" w:rsidP="00435395">
            <w:pPr>
              <w:numPr>
                <w:ilvl w:val="0"/>
                <w:numId w:val="132"/>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Общественное</w:t>
            </w:r>
            <w:r>
              <w:rPr>
                <w:rFonts w:ascii="Times New Roman" w:hAnsi="Times New Roman" w:cs="Times New Roman"/>
                <w:sz w:val="24"/>
                <w:szCs w:val="24"/>
              </w:rPr>
              <w:t xml:space="preserve"> </w:t>
            </w:r>
            <w:r w:rsidRPr="00C2656B">
              <w:rPr>
                <w:rFonts w:ascii="Times New Roman" w:hAnsi="Times New Roman" w:cs="Times New Roman"/>
                <w:sz w:val="24"/>
                <w:szCs w:val="24"/>
              </w:rPr>
              <w:t>здоровье</w:t>
            </w:r>
            <w:r>
              <w:rPr>
                <w:rFonts w:ascii="Times New Roman" w:hAnsi="Times New Roman" w:cs="Times New Roman"/>
                <w:sz w:val="24"/>
                <w:szCs w:val="24"/>
              </w:rPr>
              <w:t xml:space="preserve"> </w:t>
            </w:r>
            <w:r w:rsidRPr="00C2656B">
              <w:rPr>
                <w:rFonts w:ascii="Times New Roman" w:hAnsi="Times New Roman" w:cs="Times New Roman"/>
                <w:sz w:val="24"/>
                <w:szCs w:val="24"/>
              </w:rPr>
              <w:t>и</w:t>
            </w:r>
            <w:r>
              <w:rPr>
                <w:rFonts w:ascii="Times New Roman" w:hAnsi="Times New Roman" w:cs="Times New Roman"/>
                <w:sz w:val="24"/>
                <w:szCs w:val="24"/>
              </w:rPr>
              <w:t xml:space="preserve"> </w:t>
            </w:r>
            <w:r w:rsidRPr="00C2656B">
              <w:rPr>
                <w:rFonts w:ascii="Times New Roman" w:hAnsi="Times New Roman" w:cs="Times New Roman"/>
                <w:sz w:val="24"/>
                <w:szCs w:val="24"/>
              </w:rPr>
              <w:t>здравоохранение,</w:t>
            </w:r>
            <w:r>
              <w:rPr>
                <w:rFonts w:ascii="Times New Roman" w:hAnsi="Times New Roman" w:cs="Times New Roman"/>
                <w:sz w:val="24"/>
                <w:szCs w:val="24"/>
              </w:rPr>
              <w:t xml:space="preserve"> </w:t>
            </w:r>
            <w:r w:rsidRPr="00C2656B">
              <w:rPr>
                <w:rFonts w:ascii="Times New Roman" w:hAnsi="Times New Roman" w:cs="Times New Roman"/>
                <w:sz w:val="24"/>
                <w:szCs w:val="24"/>
              </w:rPr>
              <w:t>экономика</w:t>
            </w:r>
            <w:r>
              <w:rPr>
                <w:rFonts w:ascii="Times New Roman" w:hAnsi="Times New Roman" w:cs="Times New Roman"/>
                <w:sz w:val="24"/>
                <w:szCs w:val="24"/>
              </w:rPr>
              <w:t xml:space="preserve"> </w:t>
            </w:r>
            <w:r w:rsidRPr="00C2656B">
              <w:rPr>
                <w:rFonts w:ascii="Times New Roman" w:hAnsi="Times New Roman" w:cs="Times New Roman"/>
                <w:sz w:val="24"/>
                <w:szCs w:val="24"/>
              </w:rPr>
              <w:t>здравоохранения</w:t>
            </w:r>
            <w:r>
              <w:rPr>
                <w:rFonts w:ascii="Times New Roman" w:hAnsi="Times New Roman" w:cs="Times New Roman"/>
                <w:sz w:val="24"/>
                <w:szCs w:val="24"/>
              </w:rPr>
              <w:t xml:space="preserve"> </w:t>
            </w:r>
            <w:r w:rsidRPr="00C2656B">
              <w:rPr>
                <w:rFonts w:ascii="Times New Roman" w:hAnsi="Times New Roman" w:cs="Times New Roman"/>
                <w:sz w:val="24"/>
                <w:szCs w:val="24"/>
              </w:rPr>
              <w:t>[Электронный</w:t>
            </w:r>
            <w:r>
              <w:rPr>
                <w:rFonts w:ascii="Times New Roman" w:hAnsi="Times New Roman" w:cs="Times New Roman"/>
                <w:sz w:val="24"/>
                <w:szCs w:val="24"/>
              </w:rPr>
              <w:t xml:space="preserve"> </w:t>
            </w:r>
            <w:r w:rsidRPr="00C2656B">
              <w:rPr>
                <w:rFonts w:ascii="Times New Roman" w:hAnsi="Times New Roman" w:cs="Times New Roman"/>
                <w:sz w:val="24"/>
                <w:szCs w:val="24"/>
              </w:rPr>
              <w:t>ресурс]</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учеб.</w:t>
            </w:r>
            <w:r>
              <w:rPr>
                <w:rFonts w:ascii="Times New Roman" w:hAnsi="Times New Roman" w:cs="Times New Roman"/>
                <w:sz w:val="24"/>
                <w:szCs w:val="24"/>
              </w:rPr>
              <w:t xml:space="preserve"> </w:t>
            </w:r>
            <w:r w:rsidRPr="00C2656B">
              <w:rPr>
                <w:rFonts w:ascii="Times New Roman" w:hAnsi="Times New Roman" w:cs="Times New Roman"/>
                <w:sz w:val="24"/>
                <w:szCs w:val="24"/>
              </w:rPr>
              <w:t>для</w:t>
            </w:r>
            <w:r>
              <w:rPr>
                <w:rFonts w:ascii="Times New Roman" w:hAnsi="Times New Roman" w:cs="Times New Roman"/>
                <w:sz w:val="24"/>
                <w:szCs w:val="24"/>
              </w:rPr>
              <w:t xml:space="preserve"> </w:t>
            </w:r>
            <w:r w:rsidRPr="00C2656B">
              <w:rPr>
                <w:rFonts w:ascii="Times New Roman" w:hAnsi="Times New Roman" w:cs="Times New Roman"/>
                <w:sz w:val="24"/>
                <w:szCs w:val="24"/>
              </w:rPr>
              <w:t>вузов.</w:t>
            </w:r>
            <w:r>
              <w:rPr>
                <w:rFonts w:ascii="Times New Roman" w:hAnsi="Times New Roman" w:cs="Times New Roman"/>
                <w:sz w:val="24"/>
                <w:szCs w:val="24"/>
              </w:rPr>
              <w:t xml:space="preserve"> </w:t>
            </w:r>
            <w:r w:rsidRPr="00C2656B">
              <w:rPr>
                <w:rFonts w:ascii="Times New Roman" w:hAnsi="Times New Roman" w:cs="Times New Roman"/>
                <w:sz w:val="24"/>
                <w:szCs w:val="24"/>
              </w:rPr>
              <w:t>Т.</w:t>
            </w:r>
            <w:r>
              <w:rPr>
                <w:rFonts w:ascii="Times New Roman" w:hAnsi="Times New Roman" w:cs="Times New Roman"/>
                <w:sz w:val="24"/>
                <w:szCs w:val="24"/>
              </w:rPr>
              <w:t xml:space="preserve"> </w:t>
            </w:r>
            <w:r w:rsidRPr="00C2656B">
              <w:rPr>
                <w:rFonts w:ascii="Times New Roman" w:hAnsi="Times New Roman" w:cs="Times New Roman"/>
                <w:sz w:val="24"/>
                <w:szCs w:val="24"/>
              </w:rPr>
              <w:t>2..</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Режим</w:t>
            </w:r>
            <w:r>
              <w:rPr>
                <w:rFonts w:ascii="Times New Roman" w:hAnsi="Times New Roman" w:cs="Times New Roman"/>
                <w:sz w:val="24"/>
                <w:szCs w:val="24"/>
              </w:rPr>
              <w:t xml:space="preserve"> </w:t>
            </w:r>
            <w:r w:rsidRPr="00C2656B">
              <w:rPr>
                <w:rFonts w:ascii="Times New Roman" w:hAnsi="Times New Roman" w:cs="Times New Roman"/>
                <w:sz w:val="24"/>
                <w:szCs w:val="24"/>
              </w:rPr>
              <w:t>доступа:</w:t>
            </w:r>
            <w:r>
              <w:rPr>
                <w:rFonts w:ascii="Times New Roman" w:hAnsi="Times New Roman" w:cs="Times New Roman"/>
                <w:sz w:val="24"/>
                <w:szCs w:val="24"/>
              </w:rPr>
              <w:t xml:space="preserve"> </w:t>
            </w:r>
            <w:r w:rsidRPr="00C2656B">
              <w:rPr>
                <w:rFonts w:ascii="Times New Roman" w:hAnsi="Times New Roman" w:cs="Times New Roman"/>
                <w:sz w:val="24"/>
                <w:szCs w:val="24"/>
              </w:rPr>
              <w:t>http://www.studmedlib.ru/ru/book/ISBN9785970424155.html</w:t>
            </w:r>
          </w:p>
        </w:tc>
        <w:tc>
          <w:tcPr>
            <w:tcW w:w="1985"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ред.</w:t>
            </w:r>
            <w:r>
              <w:rPr>
                <w:rFonts w:ascii="Times New Roman" w:hAnsi="Times New Roman" w:cs="Times New Roman"/>
                <w:sz w:val="24"/>
                <w:szCs w:val="24"/>
              </w:rPr>
              <w:t xml:space="preserve"> </w:t>
            </w:r>
            <w:r w:rsidRPr="00C2656B">
              <w:rPr>
                <w:rFonts w:ascii="Times New Roman" w:hAnsi="Times New Roman" w:cs="Times New Roman"/>
                <w:sz w:val="24"/>
                <w:szCs w:val="24"/>
              </w:rPr>
              <w:t>В.</w:t>
            </w:r>
            <w:r>
              <w:rPr>
                <w:rFonts w:ascii="Times New Roman" w:hAnsi="Times New Roman" w:cs="Times New Roman"/>
                <w:sz w:val="24"/>
                <w:szCs w:val="24"/>
              </w:rPr>
              <w:t xml:space="preserve"> </w:t>
            </w:r>
            <w:r w:rsidRPr="00C2656B">
              <w:rPr>
                <w:rFonts w:ascii="Times New Roman" w:hAnsi="Times New Roman" w:cs="Times New Roman"/>
                <w:sz w:val="24"/>
                <w:szCs w:val="24"/>
              </w:rPr>
              <w:t>З.</w:t>
            </w:r>
            <w:r>
              <w:rPr>
                <w:rFonts w:ascii="Times New Roman" w:hAnsi="Times New Roman" w:cs="Times New Roman"/>
                <w:sz w:val="24"/>
                <w:szCs w:val="24"/>
              </w:rPr>
              <w:t xml:space="preserve"> </w:t>
            </w:r>
            <w:r w:rsidRPr="00C2656B">
              <w:rPr>
                <w:rFonts w:ascii="Times New Roman" w:hAnsi="Times New Roman" w:cs="Times New Roman"/>
                <w:sz w:val="24"/>
                <w:szCs w:val="24"/>
              </w:rPr>
              <w:t>Кучеренко</w:t>
            </w:r>
          </w:p>
        </w:tc>
        <w:tc>
          <w:tcPr>
            <w:tcW w:w="1984"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М.</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ГЭОТАР-Медиа,</w:t>
            </w:r>
            <w:r>
              <w:rPr>
                <w:rFonts w:ascii="Times New Roman" w:hAnsi="Times New Roman" w:cs="Times New Roman"/>
                <w:sz w:val="24"/>
                <w:szCs w:val="24"/>
              </w:rPr>
              <w:t xml:space="preserve"> </w:t>
            </w:r>
            <w:r w:rsidRPr="00C2656B">
              <w:rPr>
                <w:rFonts w:ascii="Times New Roman" w:hAnsi="Times New Roman" w:cs="Times New Roman"/>
                <w:sz w:val="24"/>
                <w:szCs w:val="24"/>
              </w:rPr>
              <w:t>2013.</w:t>
            </w:r>
          </w:p>
        </w:tc>
        <w:tc>
          <w:tcPr>
            <w:tcW w:w="1418"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w:t>
            </w:r>
            <w:r>
              <w:rPr>
                <w:rFonts w:ascii="Times New Roman" w:hAnsi="Times New Roman" w:cs="Times New Roman"/>
                <w:sz w:val="24"/>
                <w:szCs w:val="24"/>
              </w:rPr>
              <w:t xml:space="preserve"> </w:t>
            </w:r>
            <w:r w:rsidRPr="00C2656B">
              <w:rPr>
                <w:rFonts w:ascii="Times New Roman" w:hAnsi="Times New Roman" w:cs="Times New Roman"/>
                <w:sz w:val="24"/>
                <w:szCs w:val="24"/>
              </w:rPr>
              <w:t>Консультант</w:t>
            </w:r>
            <w:r>
              <w:rPr>
                <w:rFonts w:ascii="Times New Roman" w:hAnsi="Times New Roman" w:cs="Times New Roman"/>
                <w:sz w:val="24"/>
                <w:szCs w:val="24"/>
              </w:rPr>
              <w:t xml:space="preserve"> </w:t>
            </w:r>
            <w:r w:rsidRPr="00C2656B">
              <w:rPr>
                <w:rFonts w:ascii="Times New Roman" w:hAnsi="Times New Roman" w:cs="Times New Roman"/>
                <w:sz w:val="24"/>
                <w:szCs w:val="24"/>
              </w:rPr>
              <w:t>студента</w:t>
            </w:r>
            <w:r>
              <w:rPr>
                <w:rFonts w:ascii="Times New Roman" w:hAnsi="Times New Roman" w:cs="Times New Roman"/>
                <w:sz w:val="24"/>
                <w:szCs w:val="24"/>
              </w:rPr>
              <w:t xml:space="preserve"> </w:t>
            </w:r>
            <w:r w:rsidRPr="00C2656B">
              <w:rPr>
                <w:rFonts w:ascii="Times New Roman" w:hAnsi="Times New Roman" w:cs="Times New Roman"/>
                <w:sz w:val="24"/>
                <w:szCs w:val="24"/>
              </w:rPr>
              <w:t>(ВУЗ)</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F6535D" w:rsidRPr="00C2656B" w:rsidTr="00F6535D">
        <w:trPr>
          <w:trHeight w:val="20"/>
        </w:trPr>
        <w:tc>
          <w:tcPr>
            <w:tcW w:w="539" w:type="dxa"/>
            <w:tcBorders>
              <w:top w:val="single" w:sz="4" w:space="0" w:color="000000"/>
              <w:left w:val="single" w:sz="4" w:space="0" w:color="000000"/>
              <w:bottom w:val="single" w:sz="4" w:space="0" w:color="000000"/>
            </w:tcBorders>
            <w:shd w:val="clear" w:color="auto" w:fill="auto"/>
          </w:tcPr>
          <w:p w:rsidR="00F6535D" w:rsidRPr="00C2656B" w:rsidRDefault="00F6535D" w:rsidP="00435395">
            <w:pPr>
              <w:numPr>
                <w:ilvl w:val="0"/>
                <w:numId w:val="132"/>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Экономика</w:t>
            </w:r>
            <w:r>
              <w:rPr>
                <w:rFonts w:ascii="Times New Roman" w:hAnsi="Times New Roman" w:cs="Times New Roman"/>
                <w:sz w:val="24"/>
                <w:szCs w:val="24"/>
              </w:rPr>
              <w:t xml:space="preserve"> </w:t>
            </w:r>
            <w:r w:rsidRPr="00C2656B">
              <w:rPr>
                <w:rFonts w:ascii="Times New Roman" w:hAnsi="Times New Roman" w:cs="Times New Roman"/>
                <w:sz w:val="24"/>
                <w:szCs w:val="24"/>
              </w:rPr>
              <w:t>аптечной</w:t>
            </w:r>
            <w:r>
              <w:rPr>
                <w:rFonts w:ascii="Times New Roman" w:hAnsi="Times New Roman" w:cs="Times New Roman"/>
                <w:sz w:val="24"/>
                <w:szCs w:val="24"/>
              </w:rPr>
              <w:t xml:space="preserve"> </w:t>
            </w:r>
            <w:r w:rsidRPr="00C2656B">
              <w:rPr>
                <w:rFonts w:ascii="Times New Roman" w:hAnsi="Times New Roman" w:cs="Times New Roman"/>
                <w:sz w:val="24"/>
                <w:szCs w:val="24"/>
              </w:rPr>
              <w:t>организации</w:t>
            </w:r>
            <w:r>
              <w:rPr>
                <w:rFonts w:ascii="Times New Roman" w:hAnsi="Times New Roman" w:cs="Times New Roman"/>
                <w:sz w:val="24"/>
                <w:szCs w:val="24"/>
              </w:rPr>
              <w:t xml:space="preserve"> </w:t>
            </w:r>
            <w:r w:rsidRPr="00C2656B">
              <w:rPr>
                <w:rFonts w:ascii="Times New Roman" w:hAnsi="Times New Roman" w:cs="Times New Roman"/>
                <w:sz w:val="24"/>
                <w:szCs w:val="24"/>
              </w:rPr>
              <w:t>[Электронный</w:t>
            </w:r>
            <w:r>
              <w:rPr>
                <w:rFonts w:ascii="Times New Roman" w:hAnsi="Times New Roman" w:cs="Times New Roman"/>
                <w:sz w:val="24"/>
                <w:szCs w:val="24"/>
              </w:rPr>
              <w:t xml:space="preserve"> </w:t>
            </w:r>
            <w:r w:rsidRPr="00C2656B">
              <w:rPr>
                <w:rFonts w:ascii="Times New Roman" w:hAnsi="Times New Roman" w:cs="Times New Roman"/>
                <w:sz w:val="24"/>
                <w:szCs w:val="24"/>
              </w:rPr>
              <w:t>ресурс]</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учеб.</w:t>
            </w:r>
            <w:r>
              <w:rPr>
                <w:rFonts w:ascii="Times New Roman" w:hAnsi="Times New Roman" w:cs="Times New Roman"/>
                <w:sz w:val="24"/>
                <w:szCs w:val="24"/>
              </w:rPr>
              <w:t xml:space="preserve"> </w:t>
            </w:r>
            <w:r w:rsidRPr="00C2656B">
              <w:rPr>
                <w:rFonts w:ascii="Times New Roman" w:hAnsi="Times New Roman" w:cs="Times New Roman"/>
                <w:sz w:val="24"/>
                <w:szCs w:val="24"/>
              </w:rPr>
              <w:t>пособие</w:t>
            </w:r>
            <w:r>
              <w:rPr>
                <w:rFonts w:ascii="Times New Roman" w:hAnsi="Times New Roman" w:cs="Times New Roman"/>
                <w:sz w:val="24"/>
                <w:szCs w:val="24"/>
              </w:rPr>
              <w:t xml:space="preserve"> </w:t>
            </w:r>
            <w:r w:rsidRPr="00C2656B">
              <w:rPr>
                <w:rFonts w:ascii="Times New Roman" w:hAnsi="Times New Roman" w:cs="Times New Roman"/>
                <w:sz w:val="24"/>
                <w:szCs w:val="24"/>
              </w:rPr>
              <w:t>для</w:t>
            </w:r>
            <w:r>
              <w:rPr>
                <w:rFonts w:ascii="Times New Roman" w:hAnsi="Times New Roman" w:cs="Times New Roman"/>
                <w:sz w:val="24"/>
                <w:szCs w:val="24"/>
              </w:rPr>
              <w:t xml:space="preserve"> </w:t>
            </w:r>
            <w:r w:rsidRPr="00C2656B">
              <w:rPr>
                <w:rFonts w:ascii="Times New Roman" w:hAnsi="Times New Roman" w:cs="Times New Roman"/>
                <w:sz w:val="24"/>
                <w:szCs w:val="24"/>
              </w:rPr>
              <w:t>студентов</w:t>
            </w:r>
            <w:r>
              <w:rPr>
                <w:rFonts w:ascii="Times New Roman" w:hAnsi="Times New Roman" w:cs="Times New Roman"/>
                <w:sz w:val="24"/>
                <w:szCs w:val="24"/>
              </w:rPr>
              <w:t xml:space="preserve"> </w:t>
            </w:r>
            <w:r w:rsidRPr="00C2656B">
              <w:rPr>
                <w:rFonts w:ascii="Times New Roman" w:hAnsi="Times New Roman" w:cs="Times New Roman"/>
                <w:sz w:val="24"/>
                <w:szCs w:val="24"/>
              </w:rPr>
              <w:t>очной</w:t>
            </w:r>
            <w:r>
              <w:rPr>
                <w:rFonts w:ascii="Times New Roman" w:hAnsi="Times New Roman" w:cs="Times New Roman"/>
                <w:sz w:val="24"/>
                <w:szCs w:val="24"/>
              </w:rPr>
              <w:t xml:space="preserve"> </w:t>
            </w:r>
            <w:r w:rsidRPr="00C2656B">
              <w:rPr>
                <w:rFonts w:ascii="Times New Roman" w:hAnsi="Times New Roman" w:cs="Times New Roman"/>
                <w:sz w:val="24"/>
                <w:szCs w:val="24"/>
              </w:rPr>
              <w:t>и</w:t>
            </w:r>
            <w:r>
              <w:rPr>
                <w:rFonts w:ascii="Times New Roman" w:hAnsi="Times New Roman" w:cs="Times New Roman"/>
                <w:sz w:val="24"/>
                <w:szCs w:val="24"/>
              </w:rPr>
              <w:t xml:space="preserve"> </w:t>
            </w:r>
            <w:r w:rsidRPr="00C2656B">
              <w:rPr>
                <w:rFonts w:ascii="Times New Roman" w:hAnsi="Times New Roman" w:cs="Times New Roman"/>
                <w:sz w:val="24"/>
                <w:szCs w:val="24"/>
              </w:rPr>
              <w:t>заочной</w:t>
            </w:r>
            <w:r>
              <w:rPr>
                <w:rFonts w:ascii="Times New Roman" w:hAnsi="Times New Roman" w:cs="Times New Roman"/>
                <w:sz w:val="24"/>
                <w:szCs w:val="24"/>
              </w:rPr>
              <w:t xml:space="preserve"> </w:t>
            </w:r>
            <w:r w:rsidRPr="00C2656B">
              <w:rPr>
                <w:rFonts w:ascii="Times New Roman" w:hAnsi="Times New Roman" w:cs="Times New Roman"/>
                <w:sz w:val="24"/>
                <w:szCs w:val="24"/>
              </w:rPr>
              <w:t>форм</w:t>
            </w:r>
            <w:r>
              <w:rPr>
                <w:rFonts w:ascii="Times New Roman" w:hAnsi="Times New Roman" w:cs="Times New Roman"/>
                <w:sz w:val="24"/>
                <w:szCs w:val="24"/>
              </w:rPr>
              <w:t xml:space="preserve"> </w:t>
            </w:r>
            <w:r w:rsidRPr="00C2656B">
              <w:rPr>
                <w:rFonts w:ascii="Times New Roman" w:hAnsi="Times New Roman" w:cs="Times New Roman"/>
                <w:sz w:val="24"/>
                <w:szCs w:val="24"/>
              </w:rPr>
              <w:t>обучения,</w:t>
            </w:r>
            <w:r>
              <w:rPr>
                <w:rFonts w:ascii="Times New Roman" w:hAnsi="Times New Roman" w:cs="Times New Roman"/>
                <w:sz w:val="24"/>
                <w:szCs w:val="24"/>
              </w:rPr>
              <w:t xml:space="preserve"> </w:t>
            </w:r>
            <w:r w:rsidRPr="00C2656B">
              <w:rPr>
                <w:rFonts w:ascii="Times New Roman" w:hAnsi="Times New Roman" w:cs="Times New Roman"/>
                <w:sz w:val="24"/>
                <w:szCs w:val="24"/>
              </w:rPr>
              <w:t>обучающихся</w:t>
            </w:r>
            <w:r>
              <w:rPr>
                <w:rFonts w:ascii="Times New Roman" w:hAnsi="Times New Roman" w:cs="Times New Roman"/>
                <w:sz w:val="24"/>
                <w:szCs w:val="24"/>
              </w:rPr>
              <w:t xml:space="preserve"> </w:t>
            </w:r>
            <w:r w:rsidRPr="00C2656B">
              <w:rPr>
                <w:rFonts w:ascii="Times New Roman" w:hAnsi="Times New Roman" w:cs="Times New Roman"/>
                <w:sz w:val="24"/>
                <w:szCs w:val="24"/>
              </w:rPr>
              <w:t>по</w:t>
            </w:r>
            <w:r>
              <w:rPr>
                <w:rFonts w:ascii="Times New Roman" w:hAnsi="Times New Roman" w:cs="Times New Roman"/>
                <w:sz w:val="24"/>
                <w:szCs w:val="24"/>
              </w:rPr>
              <w:t xml:space="preserve"> </w:t>
            </w:r>
            <w:r w:rsidRPr="00C2656B">
              <w:rPr>
                <w:rFonts w:ascii="Times New Roman" w:hAnsi="Times New Roman" w:cs="Times New Roman"/>
                <w:sz w:val="24"/>
                <w:szCs w:val="24"/>
              </w:rPr>
              <w:t>специальности</w:t>
            </w:r>
            <w:r>
              <w:rPr>
                <w:rFonts w:ascii="Times New Roman" w:hAnsi="Times New Roman" w:cs="Times New Roman"/>
                <w:sz w:val="24"/>
                <w:szCs w:val="24"/>
              </w:rPr>
              <w:t xml:space="preserve"> </w:t>
            </w:r>
            <w:r w:rsidRPr="00C2656B">
              <w:rPr>
                <w:rFonts w:ascii="Times New Roman" w:hAnsi="Times New Roman" w:cs="Times New Roman"/>
                <w:sz w:val="24"/>
                <w:szCs w:val="24"/>
              </w:rPr>
              <w:t>060301</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Фармация.</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Режим</w:t>
            </w:r>
            <w:r>
              <w:rPr>
                <w:rFonts w:ascii="Times New Roman" w:hAnsi="Times New Roman" w:cs="Times New Roman"/>
                <w:sz w:val="24"/>
                <w:szCs w:val="24"/>
              </w:rPr>
              <w:t xml:space="preserve"> </w:t>
            </w:r>
            <w:r w:rsidRPr="00C2656B">
              <w:rPr>
                <w:rFonts w:ascii="Times New Roman" w:hAnsi="Times New Roman" w:cs="Times New Roman"/>
                <w:sz w:val="24"/>
                <w:szCs w:val="24"/>
              </w:rPr>
              <w:t>доступа:</w:t>
            </w:r>
            <w:r>
              <w:rPr>
                <w:rFonts w:ascii="Times New Roman" w:hAnsi="Times New Roman" w:cs="Times New Roman"/>
                <w:sz w:val="24"/>
                <w:szCs w:val="24"/>
              </w:rPr>
              <w:t xml:space="preserve"> </w:t>
            </w:r>
            <w:r w:rsidRPr="00C2656B">
              <w:rPr>
                <w:rFonts w:ascii="Times New Roman" w:hAnsi="Times New Roman" w:cs="Times New Roman"/>
                <w:sz w:val="24"/>
                <w:szCs w:val="24"/>
              </w:rPr>
              <w:t>http://krasgmu.vmede.ru/index.php?page[common]=elib&amp;cat=&amp;res_id=55131</w:t>
            </w:r>
          </w:p>
        </w:tc>
        <w:tc>
          <w:tcPr>
            <w:tcW w:w="1985"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В.</w:t>
            </w:r>
            <w:r>
              <w:rPr>
                <w:rFonts w:ascii="Times New Roman" w:hAnsi="Times New Roman" w:cs="Times New Roman"/>
                <w:sz w:val="24"/>
                <w:szCs w:val="24"/>
              </w:rPr>
              <w:t xml:space="preserve"> </w:t>
            </w:r>
            <w:r w:rsidRPr="00C2656B">
              <w:rPr>
                <w:rFonts w:ascii="Times New Roman" w:hAnsi="Times New Roman" w:cs="Times New Roman"/>
                <w:sz w:val="24"/>
                <w:szCs w:val="24"/>
              </w:rPr>
              <w:t>В.</w:t>
            </w:r>
            <w:r>
              <w:rPr>
                <w:rFonts w:ascii="Times New Roman" w:hAnsi="Times New Roman" w:cs="Times New Roman"/>
                <w:sz w:val="24"/>
                <w:szCs w:val="24"/>
              </w:rPr>
              <w:t xml:space="preserve"> </w:t>
            </w:r>
            <w:r w:rsidRPr="00C2656B">
              <w:rPr>
                <w:rFonts w:ascii="Times New Roman" w:hAnsi="Times New Roman" w:cs="Times New Roman"/>
                <w:sz w:val="24"/>
                <w:szCs w:val="24"/>
              </w:rPr>
              <w:t>Богданов,</w:t>
            </w:r>
            <w:r>
              <w:rPr>
                <w:rFonts w:ascii="Times New Roman" w:hAnsi="Times New Roman" w:cs="Times New Roman"/>
                <w:sz w:val="24"/>
                <w:szCs w:val="24"/>
              </w:rPr>
              <w:t xml:space="preserve"> </w:t>
            </w:r>
            <w:r w:rsidRPr="00C2656B">
              <w:rPr>
                <w:rFonts w:ascii="Times New Roman" w:hAnsi="Times New Roman" w:cs="Times New Roman"/>
                <w:sz w:val="24"/>
                <w:szCs w:val="24"/>
              </w:rPr>
              <w:t>Л.</w:t>
            </w:r>
            <w:r>
              <w:rPr>
                <w:rFonts w:ascii="Times New Roman" w:hAnsi="Times New Roman" w:cs="Times New Roman"/>
                <w:sz w:val="24"/>
                <w:szCs w:val="24"/>
              </w:rPr>
              <w:t xml:space="preserve"> </w:t>
            </w:r>
            <w:r w:rsidRPr="00C2656B">
              <w:rPr>
                <w:rFonts w:ascii="Times New Roman" w:hAnsi="Times New Roman" w:cs="Times New Roman"/>
                <w:sz w:val="24"/>
                <w:szCs w:val="24"/>
              </w:rPr>
              <w:t>А.</w:t>
            </w:r>
            <w:r>
              <w:rPr>
                <w:rFonts w:ascii="Times New Roman" w:hAnsi="Times New Roman" w:cs="Times New Roman"/>
                <w:sz w:val="24"/>
                <w:szCs w:val="24"/>
              </w:rPr>
              <w:t xml:space="preserve"> </w:t>
            </w:r>
            <w:r w:rsidRPr="00C2656B">
              <w:rPr>
                <w:rFonts w:ascii="Times New Roman" w:hAnsi="Times New Roman" w:cs="Times New Roman"/>
                <w:sz w:val="24"/>
                <w:szCs w:val="24"/>
              </w:rPr>
              <w:t>Лунева,</w:t>
            </w:r>
            <w:r>
              <w:rPr>
                <w:rFonts w:ascii="Times New Roman" w:hAnsi="Times New Roman" w:cs="Times New Roman"/>
                <w:sz w:val="24"/>
                <w:szCs w:val="24"/>
              </w:rPr>
              <w:t xml:space="preserve"> </w:t>
            </w:r>
            <w:r w:rsidRPr="00C2656B">
              <w:rPr>
                <w:rFonts w:ascii="Times New Roman" w:hAnsi="Times New Roman" w:cs="Times New Roman"/>
                <w:sz w:val="24"/>
                <w:szCs w:val="24"/>
              </w:rPr>
              <w:t>В.</w:t>
            </w:r>
            <w:r>
              <w:rPr>
                <w:rFonts w:ascii="Times New Roman" w:hAnsi="Times New Roman" w:cs="Times New Roman"/>
                <w:sz w:val="24"/>
                <w:szCs w:val="24"/>
              </w:rPr>
              <w:t xml:space="preserve"> </w:t>
            </w:r>
            <w:r w:rsidRPr="00C2656B">
              <w:rPr>
                <w:rFonts w:ascii="Times New Roman" w:hAnsi="Times New Roman" w:cs="Times New Roman"/>
                <w:sz w:val="24"/>
                <w:szCs w:val="24"/>
              </w:rPr>
              <w:t>С.</w:t>
            </w:r>
            <w:r>
              <w:rPr>
                <w:rFonts w:ascii="Times New Roman" w:hAnsi="Times New Roman" w:cs="Times New Roman"/>
                <w:sz w:val="24"/>
                <w:szCs w:val="24"/>
              </w:rPr>
              <w:t xml:space="preserve"> </w:t>
            </w:r>
            <w:r w:rsidRPr="00C2656B">
              <w:rPr>
                <w:rFonts w:ascii="Times New Roman" w:hAnsi="Times New Roman" w:cs="Times New Roman"/>
                <w:sz w:val="24"/>
                <w:szCs w:val="24"/>
              </w:rPr>
              <w:t>Чавырь</w:t>
            </w:r>
            <w:r>
              <w:rPr>
                <w:rFonts w:ascii="Times New Roman" w:hAnsi="Times New Roman" w:cs="Times New Roman"/>
                <w:sz w:val="24"/>
                <w:szCs w:val="24"/>
              </w:rPr>
              <w:t xml:space="preserve"> </w:t>
            </w:r>
            <w:r w:rsidRPr="00C2656B">
              <w:rPr>
                <w:rFonts w:ascii="Times New Roman" w:hAnsi="Times New Roman" w:cs="Times New Roman"/>
                <w:sz w:val="24"/>
                <w:szCs w:val="24"/>
              </w:rPr>
              <w:t>[и</w:t>
            </w:r>
            <w:r>
              <w:rPr>
                <w:rFonts w:ascii="Times New Roman" w:hAnsi="Times New Roman" w:cs="Times New Roman"/>
                <w:sz w:val="24"/>
                <w:szCs w:val="24"/>
              </w:rPr>
              <w:t xml:space="preserve"> </w:t>
            </w:r>
            <w:r w:rsidRPr="00C2656B">
              <w:rPr>
                <w:rFonts w:ascii="Times New Roman" w:hAnsi="Times New Roman" w:cs="Times New Roman"/>
                <w:sz w:val="24"/>
                <w:szCs w:val="24"/>
              </w:rPr>
              <w:t>др.]</w:t>
            </w:r>
          </w:p>
        </w:tc>
        <w:tc>
          <w:tcPr>
            <w:tcW w:w="1984"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Красноярск</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КрасГМУ,</w:t>
            </w:r>
            <w:r>
              <w:rPr>
                <w:rFonts w:ascii="Times New Roman" w:hAnsi="Times New Roman" w:cs="Times New Roman"/>
                <w:sz w:val="24"/>
                <w:szCs w:val="24"/>
              </w:rPr>
              <w:t xml:space="preserve"> </w:t>
            </w:r>
            <w:r w:rsidRPr="00C2656B">
              <w:rPr>
                <w:rFonts w:ascii="Times New Roman" w:hAnsi="Times New Roman" w:cs="Times New Roman"/>
                <w:sz w:val="24"/>
                <w:szCs w:val="24"/>
              </w:rPr>
              <w:t>2015.</w:t>
            </w:r>
          </w:p>
        </w:tc>
        <w:tc>
          <w:tcPr>
            <w:tcW w:w="1418"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w:t>
            </w:r>
            <w:r>
              <w:rPr>
                <w:rFonts w:ascii="Times New Roman" w:hAnsi="Times New Roman" w:cs="Times New Roman"/>
                <w:sz w:val="24"/>
                <w:szCs w:val="24"/>
              </w:rPr>
              <w:t xml:space="preserve"> </w:t>
            </w:r>
            <w:r w:rsidRPr="00C2656B">
              <w:rPr>
                <w:rFonts w:ascii="Times New Roman" w:hAnsi="Times New Roman" w:cs="Times New Roman"/>
                <w:sz w:val="24"/>
                <w:szCs w:val="24"/>
              </w:rPr>
              <w:t>КрасГМУ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F6535D" w:rsidRPr="00C2656B" w:rsidTr="00F6535D">
        <w:trPr>
          <w:trHeight w:val="20"/>
        </w:trPr>
        <w:tc>
          <w:tcPr>
            <w:tcW w:w="539" w:type="dxa"/>
            <w:tcBorders>
              <w:top w:val="single" w:sz="4" w:space="0" w:color="000000"/>
              <w:left w:val="single" w:sz="4" w:space="0" w:color="000000"/>
              <w:bottom w:val="single" w:sz="4" w:space="0" w:color="000000"/>
            </w:tcBorders>
            <w:shd w:val="clear" w:color="auto" w:fill="auto"/>
          </w:tcPr>
          <w:p w:rsidR="00F6535D" w:rsidRPr="00C2656B" w:rsidRDefault="00F6535D" w:rsidP="00435395">
            <w:pPr>
              <w:numPr>
                <w:ilvl w:val="0"/>
                <w:numId w:val="132"/>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Экономика</w:t>
            </w:r>
            <w:r>
              <w:rPr>
                <w:rFonts w:ascii="Times New Roman" w:hAnsi="Times New Roman" w:cs="Times New Roman"/>
                <w:sz w:val="24"/>
                <w:szCs w:val="24"/>
              </w:rPr>
              <w:t xml:space="preserve"> </w:t>
            </w:r>
            <w:r w:rsidRPr="00C2656B">
              <w:rPr>
                <w:rFonts w:ascii="Times New Roman" w:hAnsi="Times New Roman" w:cs="Times New Roman"/>
                <w:sz w:val="24"/>
                <w:szCs w:val="24"/>
              </w:rPr>
              <w:t>аптечной</w:t>
            </w:r>
            <w:r>
              <w:rPr>
                <w:rFonts w:ascii="Times New Roman" w:hAnsi="Times New Roman" w:cs="Times New Roman"/>
                <w:sz w:val="24"/>
                <w:szCs w:val="24"/>
              </w:rPr>
              <w:t xml:space="preserve"> </w:t>
            </w:r>
            <w:r w:rsidRPr="00C2656B">
              <w:rPr>
                <w:rFonts w:ascii="Times New Roman" w:hAnsi="Times New Roman" w:cs="Times New Roman"/>
                <w:sz w:val="24"/>
                <w:szCs w:val="24"/>
              </w:rPr>
              <w:t>организации</w:t>
            </w:r>
            <w:r>
              <w:rPr>
                <w:rFonts w:ascii="Times New Roman" w:hAnsi="Times New Roman" w:cs="Times New Roman"/>
                <w:sz w:val="24"/>
                <w:szCs w:val="24"/>
              </w:rPr>
              <w:t xml:space="preserve"> </w:t>
            </w:r>
            <w:r w:rsidRPr="00C2656B">
              <w:rPr>
                <w:rFonts w:ascii="Times New Roman" w:hAnsi="Times New Roman" w:cs="Times New Roman"/>
                <w:sz w:val="24"/>
                <w:szCs w:val="24"/>
              </w:rPr>
              <w:t>[Электронный</w:t>
            </w:r>
            <w:r>
              <w:rPr>
                <w:rFonts w:ascii="Times New Roman" w:hAnsi="Times New Roman" w:cs="Times New Roman"/>
                <w:sz w:val="24"/>
                <w:szCs w:val="24"/>
              </w:rPr>
              <w:t xml:space="preserve"> </w:t>
            </w:r>
            <w:r w:rsidRPr="00C2656B">
              <w:rPr>
                <w:rFonts w:ascii="Times New Roman" w:hAnsi="Times New Roman" w:cs="Times New Roman"/>
                <w:sz w:val="24"/>
                <w:szCs w:val="24"/>
              </w:rPr>
              <w:t>ресурс]</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учеб.</w:t>
            </w:r>
            <w:r>
              <w:rPr>
                <w:rFonts w:ascii="Times New Roman" w:hAnsi="Times New Roman" w:cs="Times New Roman"/>
                <w:sz w:val="24"/>
                <w:szCs w:val="24"/>
              </w:rPr>
              <w:t xml:space="preserve"> </w:t>
            </w:r>
            <w:r w:rsidRPr="00C2656B">
              <w:rPr>
                <w:rFonts w:ascii="Times New Roman" w:hAnsi="Times New Roman" w:cs="Times New Roman"/>
                <w:sz w:val="24"/>
                <w:szCs w:val="24"/>
              </w:rPr>
              <w:t>пособие.</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Режим</w:t>
            </w:r>
            <w:r>
              <w:rPr>
                <w:rFonts w:ascii="Times New Roman" w:hAnsi="Times New Roman" w:cs="Times New Roman"/>
                <w:sz w:val="24"/>
                <w:szCs w:val="24"/>
              </w:rPr>
              <w:t xml:space="preserve"> </w:t>
            </w:r>
            <w:r w:rsidRPr="00C2656B">
              <w:rPr>
                <w:rFonts w:ascii="Times New Roman" w:hAnsi="Times New Roman" w:cs="Times New Roman"/>
                <w:sz w:val="24"/>
                <w:szCs w:val="24"/>
              </w:rPr>
              <w:t>доступа:</w:t>
            </w:r>
            <w:r>
              <w:rPr>
                <w:rFonts w:ascii="Times New Roman" w:hAnsi="Times New Roman" w:cs="Times New Roman"/>
                <w:sz w:val="24"/>
                <w:szCs w:val="24"/>
              </w:rPr>
              <w:t xml:space="preserve"> </w:t>
            </w:r>
            <w:r w:rsidRPr="00C2656B">
              <w:rPr>
                <w:rFonts w:ascii="Times New Roman" w:hAnsi="Times New Roman" w:cs="Times New Roman"/>
                <w:sz w:val="24"/>
                <w:szCs w:val="24"/>
              </w:rPr>
              <w:t>http://krasgmu.vmede.ru/index.php?page[common]=elib&amp;cat=&amp;res_id=60852</w:t>
            </w:r>
          </w:p>
        </w:tc>
        <w:tc>
          <w:tcPr>
            <w:tcW w:w="1985"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В.</w:t>
            </w:r>
            <w:r>
              <w:rPr>
                <w:rFonts w:ascii="Times New Roman" w:hAnsi="Times New Roman" w:cs="Times New Roman"/>
                <w:sz w:val="24"/>
                <w:szCs w:val="24"/>
              </w:rPr>
              <w:t xml:space="preserve"> </w:t>
            </w:r>
            <w:r w:rsidRPr="00C2656B">
              <w:rPr>
                <w:rFonts w:ascii="Times New Roman" w:hAnsi="Times New Roman" w:cs="Times New Roman"/>
                <w:sz w:val="24"/>
                <w:szCs w:val="24"/>
              </w:rPr>
              <w:t>В.</w:t>
            </w:r>
            <w:r>
              <w:rPr>
                <w:rFonts w:ascii="Times New Roman" w:hAnsi="Times New Roman" w:cs="Times New Roman"/>
                <w:sz w:val="24"/>
                <w:szCs w:val="24"/>
              </w:rPr>
              <w:t xml:space="preserve"> </w:t>
            </w:r>
            <w:r w:rsidRPr="00C2656B">
              <w:rPr>
                <w:rFonts w:ascii="Times New Roman" w:hAnsi="Times New Roman" w:cs="Times New Roman"/>
                <w:sz w:val="24"/>
                <w:szCs w:val="24"/>
              </w:rPr>
              <w:t>Богданов,</w:t>
            </w:r>
            <w:r>
              <w:rPr>
                <w:rFonts w:ascii="Times New Roman" w:hAnsi="Times New Roman" w:cs="Times New Roman"/>
                <w:sz w:val="24"/>
                <w:szCs w:val="24"/>
              </w:rPr>
              <w:t xml:space="preserve"> </w:t>
            </w:r>
            <w:r w:rsidRPr="00C2656B">
              <w:rPr>
                <w:rFonts w:ascii="Times New Roman" w:hAnsi="Times New Roman" w:cs="Times New Roman"/>
                <w:sz w:val="24"/>
                <w:szCs w:val="24"/>
              </w:rPr>
              <w:t>Л.</w:t>
            </w:r>
            <w:r>
              <w:rPr>
                <w:rFonts w:ascii="Times New Roman" w:hAnsi="Times New Roman" w:cs="Times New Roman"/>
                <w:sz w:val="24"/>
                <w:szCs w:val="24"/>
              </w:rPr>
              <w:t xml:space="preserve"> </w:t>
            </w:r>
            <w:r w:rsidRPr="00C2656B">
              <w:rPr>
                <w:rFonts w:ascii="Times New Roman" w:hAnsi="Times New Roman" w:cs="Times New Roman"/>
                <w:sz w:val="24"/>
                <w:szCs w:val="24"/>
              </w:rPr>
              <w:t>А.</w:t>
            </w:r>
            <w:r>
              <w:rPr>
                <w:rFonts w:ascii="Times New Roman" w:hAnsi="Times New Roman" w:cs="Times New Roman"/>
                <w:sz w:val="24"/>
                <w:szCs w:val="24"/>
              </w:rPr>
              <w:t xml:space="preserve"> </w:t>
            </w:r>
            <w:r w:rsidRPr="00C2656B">
              <w:rPr>
                <w:rFonts w:ascii="Times New Roman" w:hAnsi="Times New Roman" w:cs="Times New Roman"/>
                <w:sz w:val="24"/>
                <w:szCs w:val="24"/>
              </w:rPr>
              <w:t>Лунева,</w:t>
            </w:r>
            <w:r>
              <w:rPr>
                <w:rFonts w:ascii="Times New Roman" w:hAnsi="Times New Roman" w:cs="Times New Roman"/>
                <w:sz w:val="24"/>
                <w:szCs w:val="24"/>
              </w:rPr>
              <w:t xml:space="preserve"> </w:t>
            </w:r>
            <w:r w:rsidRPr="00C2656B">
              <w:rPr>
                <w:rFonts w:ascii="Times New Roman" w:hAnsi="Times New Roman" w:cs="Times New Roman"/>
                <w:sz w:val="24"/>
                <w:szCs w:val="24"/>
              </w:rPr>
              <w:t>В.</w:t>
            </w:r>
            <w:r>
              <w:rPr>
                <w:rFonts w:ascii="Times New Roman" w:hAnsi="Times New Roman" w:cs="Times New Roman"/>
                <w:sz w:val="24"/>
                <w:szCs w:val="24"/>
              </w:rPr>
              <w:t xml:space="preserve"> </w:t>
            </w:r>
            <w:r w:rsidRPr="00C2656B">
              <w:rPr>
                <w:rFonts w:ascii="Times New Roman" w:hAnsi="Times New Roman" w:cs="Times New Roman"/>
                <w:sz w:val="24"/>
                <w:szCs w:val="24"/>
              </w:rPr>
              <w:t>С.</w:t>
            </w:r>
            <w:r>
              <w:rPr>
                <w:rFonts w:ascii="Times New Roman" w:hAnsi="Times New Roman" w:cs="Times New Roman"/>
                <w:sz w:val="24"/>
                <w:szCs w:val="24"/>
              </w:rPr>
              <w:t xml:space="preserve"> </w:t>
            </w:r>
            <w:r w:rsidRPr="00C2656B">
              <w:rPr>
                <w:rFonts w:ascii="Times New Roman" w:hAnsi="Times New Roman" w:cs="Times New Roman"/>
                <w:sz w:val="24"/>
                <w:szCs w:val="24"/>
              </w:rPr>
              <w:t>Чавырь</w:t>
            </w:r>
            <w:r>
              <w:rPr>
                <w:rFonts w:ascii="Times New Roman" w:hAnsi="Times New Roman" w:cs="Times New Roman"/>
                <w:sz w:val="24"/>
                <w:szCs w:val="24"/>
              </w:rPr>
              <w:t xml:space="preserve"> </w:t>
            </w:r>
            <w:r w:rsidRPr="00C2656B">
              <w:rPr>
                <w:rFonts w:ascii="Times New Roman" w:hAnsi="Times New Roman" w:cs="Times New Roman"/>
                <w:sz w:val="24"/>
                <w:szCs w:val="24"/>
              </w:rPr>
              <w:t>[и</w:t>
            </w:r>
            <w:r>
              <w:rPr>
                <w:rFonts w:ascii="Times New Roman" w:hAnsi="Times New Roman" w:cs="Times New Roman"/>
                <w:sz w:val="24"/>
                <w:szCs w:val="24"/>
              </w:rPr>
              <w:t xml:space="preserve"> </w:t>
            </w:r>
            <w:r w:rsidRPr="00C2656B">
              <w:rPr>
                <w:rFonts w:ascii="Times New Roman" w:hAnsi="Times New Roman" w:cs="Times New Roman"/>
                <w:sz w:val="24"/>
                <w:szCs w:val="24"/>
              </w:rPr>
              <w:t>др.]</w:t>
            </w:r>
          </w:p>
        </w:tc>
        <w:tc>
          <w:tcPr>
            <w:tcW w:w="1984"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Красноярск</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КрасГМУ,</w:t>
            </w:r>
            <w:r>
              <w:rPr>
                <w:rFonts w:ascii="Times New Roman" w:hAnsi="Times New Roman" w:cs="Times New Roman"/>
                <w:sz w:val="24"/>
                <w:szCs w:val="24"/>
              </w:rPr>
              <w:t xml:space="preserve"> </w:t>
            </w:r>
            <w:r w:rsidRPr="00C2656B">
              <w:rPr>
                <w:rFonts w:ascii="Times New Roman" w:hAnsi="Times New Roman" w:cs="Times New Roman"/>
                <w:sz w:val="24"/>
                <w:szCs w:val="24"/>
              </w:rPr>
              <w:t>2016.</w:t>
            </w:r>
          </w:p>
        </w:tc>
        <w:tc>
          <w:tcPr>
            <w:tcW w:w="1418"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w:t>
            </w:r>
            <w:r>
              <w:rPr>
                <w:rFonts w:ascii="Times New Roman" w:hAnsi="Times New Roman" w:cs="Times New Roman"/>
                <w:sz w:val="24"/>
                <w:szCs w:val="24"/>
              </w:rPr>
              <w:t xml:space="preserve"> </w:t>
            </w:r>
            <w:r w:rsidRPr="00C2656B">
              <w:rPr>
                <w:rFonts w:ascii="Times New Roman" w:hAnsi="Times New Roman" w:cs="Times New Roman"/>
                <w:sz w:val="24"/>
                <w:szCs w:val="24"/>
              </w:rPr>
              <w:t>КрасГМУ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F6535D" w:rsidRPr="00C2656B" w:rsidTr="00F6535D">
        <w:trPr>
          <w:trHeight w:val="20"/>
        </w:trPr>
        <w:tc>
          <w:tcPr>
            <w:tcW w:w="539" w:type="dxa"/>
            <w:tcBorders>
              <w:top w:val="single" w:sz="4" w:space="0" w:color="000000"/>
              <w:left w:val="single" w:sz="4" w:space="0" w:color="000000"/>
              <w:bottom w:val="single" w:sz="4" w:space="0" w:color="000000"/>
            </w:tcBorders>
            <w:shd w:val="clear" w:color="auto" w:fill="auto"/>
          </w:tcPr>
          <w:p w:rsidR="00F6535D" w:rsidRPr="00C2656B" w:rsidRDefault="00F6535D" w:rsidP="00435395">
            <w:pPr>
              <w:numPr>
                <w:ilvl w:val="0"/>
                <w:numId w:val="132"/>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Экономика</w:t>
            </w:r>
            <w:r>
              <w:rPr>
                <w:rFonts w:ascii="Times New Roman" w:hAnsi="Times New Roman" w:cs="Times New Roman"/>
                <w:sz w:val="24"/>
                <w:szCs w:val="24"/>
              </w:rPr>
              <w:t xml:space="preserve"> </w:t>
            </w:r>
            <w:r w:rsidRPr="00C2656B">
              <w:rPr>
                <w:rFonts w:ascii="Times New Roman" w:hAnsi="Times New Roman" w:cs="Times New Roman"/>
                <w:sz w:val="24"/>
                <w:szCs w:val="24"/>
              </w:rPr>
              <w:t>здравоохранения</w:t>
            </w:r>
            <w:r>
              <w:rPr>
                <w:rFonts w:ascii="Times New Roman" w:hAnsi="Times New Roman" w:cs="Times New Roman"/>
                <w:sz w:val="24"/>
                <w:szCs w:val="24"/>
              </w:rPr>
              <w:t xml:space="preserve"> </w:t>
            </w:r>
            <w:r w:rsidRPr="00C2656B">
              <w:rPr>
                <w:rFonts w:ascii="Times New Roman" w:hAnsi="Times New Roman" w:cs="Times New Roman"/>
                <w:sz w:val="24"/>
                <w:szCs w:val="24"/>
              </w:rPr>
              <w:t>[Электронный</w:t>
            </w:r>
            <w:r>
              <w:rPr>
                <w:rFonts w:ascii="Times New Roman" w:hAnsi="Times New Roman" w:cs="Times New Roman"/>
                <w:sz w:val="24"/>
                <w:szCs w:val="24"/>
              </w:rPr>
              <w:t xml:space="preserve"> </w:t>
            </w:r>
            <w:r w:rsidRPr="00C2656B">
              <w:rPr>
                <w:rFonts w:ascii="Times New Roman" w:hAnsi="Times New Roman" w:cs="Times New Roman"/>
                <w:sz w:val="24"/>
                <w:szCs w:val="24"/>
              </w:rPr>
              <w:t>ресурс]</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учеб.-метод.</w:t>
            </w:r>
            <w:r>
              <w:rPr>
                <w:rFonts w:ascii="Times New Roman" w:hAnsi="Times New Roman" w:cs="Times New Roman"/>
                <w:sz w:val="24"/>
                <w:szCs w:val="24"/>
              </w:rPr>
              <w:t xml:space="preserve"> </w:t>
            </w:r>
            <w:r w:rsidRPr="00C2656B">
              <w:rPr>
                <w:rFonts w:ascii="Times New Roman" w:hAnsi="Times New Roman" w:cs="Times New Roman"/>
                <w:sz w:val="24"/>
                <w:szCs w:val="24"/>
              </w:rPr>
              <w:t>пособие</w:t>
            </w:r>
            <w:r>
              <w:rPr>
                <w:rFonts w:ascii="Times New Roman" w:hAnsi="Times New Roman" w:cs="Times New Roman"/>
                <w:sz w:val="24"/>
                <w:szCs w:val="24"/>
              </w:rPr>
              <w:t xml:space="preserve"> </w:t>
            </w:r>
            <w:r w:rsidRPr="00C2656B">
              <w:rPr>
                <w:rFonts w:ascii="Times New Roman" w:hAnsi="Times New Roman" w:cs="Times New Roman"/>
                <w:sz w:val="24"/>
                <w:szCs w:val="24"/>
              </w:rPr>
              <w:t>для</w:t>
            </w:r>
            <w:r>
              <w:rPr>
                <w:rFonts w:ascii="Times New Roman" w:hAnsi="Times New Roman" w:cs="Times New Roman"/>
                <w:sz w:val="24"/>
                <w:szCs w:val="24"/>
              </w:rPr>
              <w:t xml:space="preserve"> </w:t>
            </w:r>
            <w:r w:rsidRPr="00C2656B">
              <w:rPr>
                <w:rFonts w:ascii="Times New Roman" w:hAnsi="Times New Roman" w:cs="Times New Roman"/>
                <w:sz w:val="24"/>
                <w:szCs w:val="24"/>
              </w:rPr>
              <w:t>системы</w:t>
            </w:r>
            <w:r>
              <w:rPr>
                <w:rFonts w:ascii="Times New Roman" w:hAnsi="Times New Roman" w:cs="Times New Roman"/>
                <w:sz w:val="24"/>
                <w:szCs w:val="24"/>
              </w:rPr>
              <w:t xml:space="preserve"> </w:t>
            </w:r>
            <w:r w:rsidRPr="00C2656B">
              <w:rPr>
                <w:rFonts w:ascii="Times New Roman" w:hAnsi="Times New Roman" w:cs="Times New Roman"/>
                <w:sz w:val="24"/>
                <w:szCs w:val="24"/>
              </w:rPr>
              <w:t>доп.</w:t>
            </w:r>
            <w:r>
              <w:rPr>
                <w:rFonts w:ascii="Times New Roman" w:hAnsi="Times New Roman" w:cs="Times New Roman"/>
                <w:sz w:val="24"/>
                <w:szCs w:val="24"/>
              </w:rPr>
              <w:t xml:space="preserve"> </w:t>
            </w:r>
            <w:r w:rsidRPr="00C2656B">
              <w:rPr>
                <w:rFonts w:ascii="Times New Roman" w:hAnsi="Times New Roman" w:cs="Times New Roman"/>
                <w:sz w:val="24"/>
                <w:szCs w:val="24"/>
              </w:rPr>
              <w:t>проф.</w:t>
            </w:r>
            <w:r>
              <w:rPr>
                <w:rFonts w:ascii="Times New Roman" w:hAnsi="Times New Roman" w:cs="Times New Roman"/>
                <w:sz w:val="24"/>
                <w:szCs w:val="24"/>
              </w:rPr>
              <w:t xml:space="preserve"> </w:t>
            </w:r>
            <w:r w:rsidRPr="00C2656B">
              <w:rPr>
                <w:rFonts w:ascii="Times New Roman" w:hAnsi="Times New Roman" w:cs="Times New Roman"/>
                <w:sz w:val="24"/>
                <w:szCs w:val="24"/>
              </w:rPr>
              <w:t>образования.</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Режим</w:t>
            </w:r>
            <w:r>
              <w:rPr>
                <w:rFonts w:ascii="Times New Roman" w:hAnsi="Times New Roman" w:cs="Times New Roman"/>
                <w:sz w:val="24"/>
                <w:szCs w:val="24"/>
              </w:rPr>
              <w:t xml:space="preserve"> </w:t>
            </w:r>
            <w:r w:rsidRPr="00C2656B">
              <w:rPr>
                <w:rFonts w:ascii="Times New Roman" w:hAnsi="Times New Roman" w:cs="Times New Roman"/>
                <w:sz w:val="24"/>
                <w:szCs w:val="24"/>
              </w:rPr>
              <w:t>доступа:</w:t>
            </w:r>
            <w:r>
              <w:rPr>
                <w:rFonts w:ascii="Times New Roman" w:hAnsi="Times New Roman" w:cs="Times New Roman"/>
                <w:sz w:val="24"/>
                <w:szCs w:val="24"/>
              </w:rPr>
              <w:t xml:space="preserve"> </w:t>
            </w:r>
            <w:r w:rsidRPr="00C2656B">
              <w:rPr>
                <w:rFonts w:ascii="Times New Roman" w:hAnsi="Times New Roman" w:cs="Times New Roman"/>
                <w:sz w:val="24"/>
                <w:szCs w:val="24"/>
              </w:rPr>
              <w:t>http://krasgmu.vmede.ru/index.php?page[common]=elib&amp;cat=&amp;res_id=59145</w:t>
            </w:r>
          </w:p>
        </w:tc>
        <w:tc>
          <w:tcPr>
            <w:tcW w:w="1985"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Т.</w:t>
            </w:r>
            <w:r>
              <w:rPr>
                <w:rFonts w:ascii="Times New Roman" w:hAnsi="Times New Roman" w:cs="Times New Roman"/>
                <w:sz w:val="24"/>
                <w:szCs w:val="24"/>
              </w:rPr>
              <w:t xml:space="preserve"> </w:t>
            </w:r>
            <w:r w:rsidRPr="00C2656B">
              <w:rPr>
                <w:rFonts w:ascii="Times New Roman" w:hAnsi="Times New Roman" w:cs="Times New Roman"/>
                <w:sz w:val="24"/>
                <w:szCs w:val="24"/>
              </w:rPr>
              <w:t>Д.</w:t>
            </w:r>
            <w:r>
              <w:rPr>
                <w:rFonts w:ascii="Times New Roman" w:hAnsi="Times New Roman" w:cs="Times New Roman"/>
                <w:sz w:val="24"/>
                <w:szCs w:val="24"/>
              </w:rPr>
              <w:t xml:space="preserve"> </w:t>
            </w:r>
            <w:r w:rsidRPr="00C2656B">
              <w:rPr>
                <w:rFonts w:ascii="Times New Roman" w:hAnsi="Times New Roman" w:cs="Times New Roman"/>
                <w:sz w:val="24"/>
                <w:szCs w:val="24"/>
              </w:rPr>
              <w:t>Морозова,</w:t>
            </w:r>
            <w:r>
              <w:rPr>
                <w:rFonts w:ascii="Times New Roman" w:hAnsi="Times New Roman" w:cs="Times New Roman"/>
                <w:sz w:val="24"/>
                <w:szCs w:val="24"/>
              </w:rPr>
              <w:t xml:space="preserve"> </w:t>
            </w:r>
            <w:r w:rsidRPr="00C2656B">
              <w:rPr>
                <w:rFonts w:ascii="Times New Roman" w:hAnsi="Times New Roman" w:cs="Times New Roman"/>
                <w:sz w:val="24"/>
                <w:szCs w:val="24"/>
              </w:rPr>
              <w:t>Е.</w:t>
            </w:r>
            <w:r>
              <w:rPr>
                <w:rFonts w:ascii="Times New Roman" w:hAnsi="Times New Roman" w:cs="Times New Roman"/>
                <w:sz w:val="24"/>
                <w:szCs w:val="24"/>
              </w:rPr>
              <w:t xml:space="preserve"> </w:t>
            </w:r>
            <w:r w:rsidRPr="00C2656B">
              <w:rPr>
                <w:rFonts w:ascii="Times New Roman" w:hAnsi="Times New Roman" w:cs="Times New Roman"/>
                <w:sz w:val="24"/>
                <w:szCs w:val="24"/>
              </w:rPr>
              <w:t>А.</w:t>
            </w:r>
            <w:r>
              <w:rPr>
                <w:rFonts w:ascii="Times New Roman" w:hAnsi="Times New Roman" w:cs="Times New Roman"/>
                <w:sz w:val="24"/>
                <w:szCs w:val="24"/>
              </w:rPr>
              <w:t xml:space="preserve"> </w:t>
            </w:r>
            <w:r w:rsidRPr="00C2656B">
              <w:rPr>
                <w:rFonts w:ascii="Times New Roman" w:hAnsi="Times New Roman" w:cs="Times New Roman"/>
                <w:sz w:val="24"/>
                <w:szCs w:val="24"/>
              </w:rPr>
              <w:t>Юрьева,</w:t>
            </w:r>
            <w:r>
              <w:rPr>
                <w:rFonts w:ascii="Times New Roman" w:hAnsi="Times New Roman" w:cs="Times New Roman"/>
                <w:sz w:val="24"/>
                <w:szCs w:val="24"/>
              </w:rPr>
              <w:t xml:space="preserve"> </w:t>
            </w:r>
            <w:r w:rsidRPr="00C2656B">
              <w:rPr>
                <w:rFonts w:ascii="Times New Roman" w:hAnsi="Times New Roman" w:cs="Times New Roman"/>
                <w:sz w:val="24"/>
                <w:szCs w:val="24"/>
              </w:rPr>
              <w:t>Е.</w:t>
            </w:r>
            <w:r>
              <w:rPr>
                <w:rFonts w:ascii="Times New Roman" w:hAnsi="Times New Roman" w:cs="Times New Roman"/>
                <w:sz w:val="24"/>
                <w:szCs w:val="24"/>
              </w:rPr>
              <w:t xml:space="preserve"> </w:t>
            </w:r>
            <w:r w:rsidRPr="00C2656B">
              <w:rPr>
                <w:rFonts w:ascii="Times New Roman" w:hAnsi="Times New Roman" w:cs="Times New Roman"/>
                <w:sz w:val="24"/>
                <w:szCs w:val="24"/>
              </w:rPr>
              <w:t>В.</w:t>
            </w:r>
            <w:r>
              <w:rPr>
                <w:rFonts w:ascii="Times New Roman" w:hAnsi="Times New Roman" w:cs="Times New Roman"/>
                <w:sz w:val="24"/>
                <w:szCs w:val="24"/>
              </w:rPr>
              <w:t xml:space="preserve"> </w:t>
            </w:r>
            <w:r w:rsidRPr="00C2656B">
              <w:rPr>
                <w:rFonts w:ascii="Times New Roman" w:hAnsi="Times New Roman" w:cs="Times New Roman"/>
                <w:sz w:val="24"/>
                <w:szCs w:val="24"/>
              </w:rPr>
              <w:t>Таптыгина</w:t>
            </w:r>
            <w:r>
              <w:rPr>
                <w:rFonts w:ascii="Times New Roman" w:hAnsi="Times New Roman" w:cs="Times New Roman"/>
                <w:sz w:val="24"/>
                <w:szCs w:val="24"/>
              </w:rPr>
              <w:t xml:space="preserve"> </w:t>
            </w:r>
            <w:r w:rsidRPr="00C2656B">
              <w:rPr>
                <w:rFonts w:ascii="Times New Roman" w:hAnsi="Times New Roman" w:cs="Times New Roman"/>
                <w:sz w:val="24"/>
                <w:szCs w:val="24"/>
              </w:rPr>
              <w:t>[и</w:t>
            </w:r>
            <w:r>
              <w:rPr>
                <w:rFonts w:ascii="Times New Roman" w:hAnsi="Times New Roman" w:cs="Times New Roman"/>
                <w:sz w:val="24"/>
                <w:szCs w:val="24"/>
              </w:rPr>
              <w:t xml:space="preserve"> </w:t>
            </w:r>
            <w:r w:rsidRPr="00C2656B">
              <w:rPr>
                <w:rFonts w:ascii="Times New Roman" w:hAnsi="Times New Roman" w:cs="Times New Roman"/>
                <w:sz w:val="24"/>
                <w:szCs w:val="24"/>
              </w:rPr>
              <w:t>др.]</w:t>
            </w:r>
          </w:p>
        </w:tc>
        <w:tc>
          <w:tcPr>
            <w:tcW w:w="1984"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Красноярск</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КрасГМУ,</w:t>
            </w:r>
            <w:r>
              <w:rPr>
                <w:rFonts w:ascii="Times New Roman" w:hAnsi="Times New Roman" w:cs="Times New Roman"/>
                <w:sz w:val="24"/>
                <w:szCs w:val="24"/>
              </w:rPr>
              <w:t xml:space="preserve"> </w:t>
            </w:r>
            <w:r w:rsidRPr="00C2656B">
              <w:rPr>
                <w:rFonts w:ascii="Times New Roman" w:hAnsi="Times New Roman" w:cs="Times New Roman"/>
                <w:sz w:val="24"/>
                <w:szCs w:val="24"/>
              </w:rPr>
              <w:t>2016.</w:t>
            </w:r>
          </w:p>
        </w:tc>
        <w:tc>
          <w:tcPr>
            <w:tcW w:w="1418"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w:t>
            </w:r>
            <w:r>
              <w:rPr>
                <w:rFonts w:ascii="Times New Roman" w:hAnsi="Times New Roman" w:cs="Times New Roman"/>
                <w:sz w:val="24"/>
                <w:szCs w:val="24"/>
              </w:rPr>
              <w:t xml:space="preserve"> </w:t>
            </w:r>
            <w:r w:rsidRPr="00C2656B">
              <w:rPr>
                <w:rFonts w:ascii="Times New Roman" w:hAnsi="Times New Roman" w:cs="Times New Roman"/>
                <w:sz w:val="24"/>
                <w:szCs w:val="24"/>
              </w:rPr>
              <w:t>КрасГМУ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F6535D" w:rsidRPr="00C2656B" w:rsidTr="00F6535D">
        <w:trPr>
          <w:trHeight w:val="20"/>
        </w:trPr>
        <w:tc>
          <w:tcPr>
            <w:tcW w:w="539" w:type="dxa"/>
            <w:tcBorders>
              <w:top w:val="single" w:sz="4" w:space="0" w:color="000000"/>
              <w:left w:val="single" w:sz="4" w:space="0" w:color="000000"/>
              <w:bottom w:val="single" w:sz="4" w:space="0" w:color="000000"/>
            </w:tcBorders>
            <w:shd w:val="clear" w:color="auto" w:fill="auto"/>
          </w:tcPr>
          <w:p w:rsidR="00F6535D" w:rsidRPr="00C2656B" w:rsidRDefault="00F6535D" w:rsidP="00435395">
            <w:pPr>
              <w:numPr>
                <w:ilvl w:val="0"/>
                <w:numId w:val="132"/>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Экономика</w:t>
            </w:r>
            <w:r>
              <w:rPr>
                <w:rFonts w:ascii="Times New Roman" w:hAnsi="Times New Roman" w:cs="Times New Roman"/>
                <w:sz w:val="24"/>
                <w:szCs w:val="24"/>
              </w:rPr>
              <w:t xml:space="preserve"> </w:t>
            </w:r>
            <w:r w:rsidRPr="00C2656B">
              <w:rPr>
                <w:rFonts w:ascii="Times New Roman" w:hAnsi="Times New Roman" w:cs="Times New Roman"/>
                <w:sz w:val="24"/>
                <w:szCs w:val="24"/>
              </w:rPr>
              <w:t>здравоохранения</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учебник</w:t>
            </w:r>
          </w:p>
        </w:tc>
        <w:tc>
          <w:tcPr>
            <w:tcW w:w="1985"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А.</w:t>
            </w:r>
            <w:r>
              <w:rPr>
                <w:rFonts w:ascii="Times New Roman" w:hAnsi="Times New Roman" w:cs="Times New Roman"/>
                <w:sz w:val="24"/>
                <w:szCs w:val="24"/>
              </w:rPr>
              <w:t xml:space="preserve"> </w:t>
            </w:r>
            <w:r w:rsidRPr="00C2656B">
              <w:rPr>
                <w:rFonts w:ascii="Times New Roman" w:hAnsi="Times New Roman" w:cs="Times New Roman"/>
                <w:sz w:val="24"/>
                <w:szCs w:val="24"/>
              </w:rPr>
              <w:t>В.</w:t>
            </w:r>
            <w:r>
              <w:rPr>
                <w:rFonts w:ascii="Times New Roman" w:hAnsi="Times New Roman" w:cs="Times New Roman"/>
                <w:sz w:val="24"/>
                <w:szCs w:val="24"/>
              </w:rPr>
              <w:t xml:space="preserve"> </w:t>
            </w:r>
            <w:r w:rsidRPr="00C2656B">
              <w:rPr>
                <w:rFonts w:ascii="Times New Roman" w:hAnsi="Times New Roman" w:cs="Times New Roman"/>
                <w:sz w:val="24"/>
                <w:szCs w:val="24"/>
              </w:rPr>
              <w:t>Решетников,</w:t>
            </w:r>
            <w:r>
              <w:rPr>
                <w:rFonts w:ascii="Times New Roman" w:hAnsi="Times New Roman" w:cs="Times New Roman"/>
                <w:sz w:val="24"/>
                <w:szCs w:val="24"/>
              </w:rPr>
              <w:t xml:space="preserve"> </w:t>
            </w:r>
            <w:r w:rsidRPr="00C2656B">
              <w:rPr>
                <w:rFonts w:ascii="Times New Roman" w:hAnsi="Times New Roman" w:cs="Times New Roman"/>
                <w:sz w:val="24"/>
                <w:szCs w:val="24"/>
              </w:rPr>
              <w:t>В.</w:t>
            </w:r>
            <w:r>
              <w:rPr>
                <w:rFonts w:ascii="Times New Roman" w:hAnsi="Times New Roman" w:cs="Times New Roman"/>
                <w:sz w:val="24"/>
                <w:szCs w:val="24"/>
              </w:rPr>
              <w:t xml:space="preserve"> </w:t>
            </w:r>
            <w:r w:rsidRPr="00C2656B">
              <w:rPr>
                <w:rFonts w:ascii="Times New Roman" w:hAnsi="Times New Roman" w:cs="Times New Roman"/>
                <w:sz w:val="24"/>
                <w:szCs w:val="24"/>
              </w:rPr>
              <w:t>М.</w:t>
            </w:r>
            <w:r>
              <w:rPr>
                <w:rFonts w:ascii="Times New Roman" w:hAnsi="Times New Roman" w:cs="Times New Roman"/>
                <w:sz w:val="24"/>
                <w:szCs w:val="24"/>
              </w:rPr>
              <w:t xml:space="preserve"> </w:t>
            </w:r>
            <w:r w:rsidRPr="00C2656B">
              <w:rPr>
                <w:rFonts w:ascii="Times New Roman" w:hAnsi="Times New Roman" w:cs="Times New Roman"/>
                <w:sz w:val="24"/>
                <w:szCs w:val="24"/>
              </w:rPr>
              <w:t>Алексеева,</w:t>
            </w:r>
            <w:r>
              <w:rPr>
                <w:rFonts w:ascii="Times New Roman" w:hAnsi="Times New Roman" w:cs="Times New Roman"/>
                <w:sz w:val="24"/>
                <w:szCs w:val="24"/>
              </w:rPr>
              <w:t xml:space="preserve"> </w:t>
            </w:r>
            <w:r w:rsidRPr="00C2656B">
              <w:rPr>
                <w:rFonts w:ascii="Times New Roman" w:hAnsi="Times New Roman" w:cs="Times New Roman"/>
                <w:sz w:val="24"/>
                <w:szCs w:val="24"/>
              </w:rPr>
              <w:t>С.</w:t>
            </w:r>
            <w:r>
              <w:rPr>
                <w:rFonts w:ascii="Times New Roman" w:hAnsi="Times New Roman" w:cs="Times New Roman"/>
                <w:sz w:val="24"/>
                <w:szCs w:val="24"/>
              </w:rPr>
              <w:t xml:space="preserve"> </w:t>
            </w:r>
            <w:r w:rsidRPr="00C2656B">
              <w:rPr>
                <w:rFonts w:ascii="Times New Roman" w:hAnsi="Times New Roman" w:cs="Times New Roman"/>
                <w:sz w:val="24"/>
                <w:szCs w:val="24"/>
              </w:rPr>
              <w:t>А.</w:t>
            </w:r>
            <w:r>
              <w:rPr>
                <w:rFonts w:ascii="Times New Roman" w:hAnsi="Times New Roman" w:cs="Times New Roman"/>
                <w:sz w:val="24"/>
                <w:szCs w:val="24"/>
              </w:rPr>
              <w:t xml:space="preserve"> </w:t>
            </w:r>
            <w:r w:rsidRPr="00C2656B">
              <w:rPr>
                <w:rFonts w:ascii="Times New Roman" w:hAnsi="Times New Roman" w:cs="Times New Roman"/>
                <w:sz w:val="24"/>
                <w:szCs w:val="24"/>
              </w:rPr>
              <w:t>Ефименко</w:t>
            </w:r>
            <w:r>
              <w:rPr>
                <w:rFonts w:ascii="Times New Roman" w:hAnsi="Times New Roman" w:cs="Times New Roman"/>
                <w:sz w:val="24"/>
                <w:szCs w:val="24"/>
              </w:rPr>
              <w:t xml:space="preserve"> </w:t>
            </w:r>
            <w:r w:rsidRPr="00C2656B">
              <w:rPr>
                <w:rFonts w:ascii="Times New Roman" w:hAnsi="Times New Roman" w:cs="Times New Roman"/>
                <w:sz w:val="24"/>
                <w:szCs w:val="24"/>
              </w:rPr>
              <w:t>[и</w:t>
            </w:r>
            <w:r>
              <w:rPr>
                <w:rFonts w:ascii="Times New Roman" w:hAnsi="Times New Roman" w:cs="Times New Roman"/>
                <w:sz w:val="24"/>
                <w:szCs w:val="24"/>
              </w:rPr>
              <w:t xml:space="preserve"> </w:t>
            </w:r>
            <w:r w:rsidRPr="00C2656B">
              <w:rPr>
                <w:rFonts w:ascii="Times New Roman" w:hAnsi="Times New Roman" w:cs="Times New Roman"/>
                <w:sz w:val="24"/>
                <w:szCs w:val="24"/>
              </w:rPr>
              <w:t>др.]</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ред.</w:t>
            </w:r>
            <w:r>
              <w:rPr>
                <w:rFonts w:ascii="Times New Roman" w:hAnsi="Times New Roman" w:cs="Times New Roman"/>
                <w:sz w:val="24"/>
                <w:szCs w:val="24"/>
              </w:rPr>
              <w:t xml:space="preserve"> </w:t>
            </w:r>
            <w:r w:rsidRPr="00C2656B">
              <w:rPr>
                <w:rFonts w:ascii="Times New Roman" w:hAnsi="Times New Roman" w:cs="Times New Roman"/>
                <w:sz w:val="24"/>
                <w:szCs w:val="24"/>
              </w:rPr>
              <w:t>А.</w:t>
            </w:r>
            <w:r>
              <w:rPr>
                <w:rFonts w:ascii="Times New Roman" w:hAnsi="Times New Roman" w:cs="Times New Roman"/>
                <w:sz w:val="24"/>
                <w:szCs w:val="24"/>
              </w:rPr>
              <w:t xml:space="preserve"> </w:t>
            </w:r>
            <w:r w:rsidRPr="00C2656B">
              <w:rPr>
                <w:rFonts w:ascii="Times New Roman" w:hAnsi="Times New Roman" w:cs="Times New Roman"/>
                <w:sz w:val="24"/>
                <w:szCs w:val="24"/>
              </w:rPr>
              <w:t>В.</w:t>
            </w:r>
            <w:r>
              <w:rPr>
                <w:rFonts w:ascii="Times New Roman" w:hAnsi="Times New Roman" w:cs="Times New Roman"/>
                <w:sz w:val="24"/>
                <w:szCs w:val="24"/>
              </w:rPr>
              <w:t xml:space="preserve"> </w:t>
            </w:r>
            <w:r w:rsidRPr="00C2656B">
              <w:rPr>
                <w:rFonts w:ascii="Times New Roman" w:hAnsi="Times New Roman" w:cs="Times New Roman"/>
                <w:sz w:val="24"/>
                <w:szCs w:val="24"/>
              </w:rPr>
              <w:t>Решетников</w:t>
            </w:r>
          </w:p>
        </w:tc>
        <w:tc>
          <w:tcPr>
            <w:tcW w:w="1984"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М.</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ГЭОТАР-Медиа,</w:t>
            </w:r>
            <w:r>
              <w:rPr>
                <w:rFonts w:ascii="Times New Roman" w:hAnsi="Times New Roman" w:cs="Times New Roman"/>
                <w:sz w:val="24"/>
                <w:szCs w:val="24"/>
              </w:rPr>
              <w:t xml:space="preserve"> </w:t>
            </w:r>
            <w:r w:rsidRPr="00C2656B">
              <w:rPr>
                <w:rFonts w:ascii="Times New Roman" w:hAnsi="Times New Roman" w:cs="Times New Roman"/>
                <w:sz w:val="24"/>
                <w:szCs w:val="24"/>
              </w:rPr>
              <w:t>2015.</w:t>
            </w:r>
          </w:p>
        </w:tc>
        <w:tc>
          <w:tcPr>
            <w:tcW w:w="1418"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11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F6535D" w:rsidRPr="00C2656B" w:rsidTr="00F6535D">
        <w:trPr>
          <w:trHeight w:val="20"/>
        </w:trPr>
        <w:tc>
          <w:tcPr>
            <w:tcW w:w="539" w:type="dxa"/>
            <w:tcBorders>
              <w:top w:val="single" w:sz="4" w:space="0" w:color="000000"/>
              <w:left w:val="single" w:sz="4" w:space="0" w:color="000000"/>
              <w:bottom w:val="single" w:sz="4" w:space="0" w:color="000000"/>
            </w:tcBorders>
            <w:shd w:val="clear" w:color="auto" w:fill="auto"/>
          </w:tcPr>
          <w:p w:rsidR="00F6535D" w:rsidRPr="00C2656B" w:rsidRDefault="00F6535D" w:rsidP="00435395">
            <w:pPr>
              <w:numPr>
                <w:ilvl w:val="0"/>
                <w:numId w:val="132"/>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Экономика</w:t>
            </w:r>
            <w:r>
              <w:rPr>
                <w:rFonts w:ascii="Times New Roman" w:hAnsi="Times New Roman" w:cs="Times New Roman"/>
                <w:sz w:val="24"/>
                <w:szCs w:val="24"/>
              </w:rPr>
              <w:t xml:space="preserve"> </w:t>
            </w:r>
            <w:r w:rsidRPr="00C2656B">
              <w:rPr>
                <w:rFonts w:ascii="Times New Roman" w:hAnsi="Times New Roman" w:cs="Times New Roman"/>
                <w:sz w:val="24"/>
                <w:szCs w:val="24"/>
              </w:rPr>
              <w:t>здравоохранения</w:t>
            </w:r>
            <w:r>
              <w:rPr>
                <w:rFonts w:ascii="Times New Roman" w:hAnsi="Times New Roman" w:cs="Times New Roman"/>
                <w:sz w:val="24"/>
                <w:szCs w:val="24"/>
              </w:rPr>
              <w:t xml:space="preserve"> </w:t>
            </w:r>
            <w:r w:rsidRPr="00C2656B">
              <w:rPr>
                <w:rFonts w:ascii="Times New Roman" w:hAnsi="Times New Roman" w:cs="Times New Roman"/>
                <w:sz w:val="24"/>
                <w:szCs w:val="24"/>
              </w:rPr>
              <w:t>[Электронный</w:t>
            </w:r>
            <w:r>
              <w:rPr>
                <w:rFonts w:ascii="Times New Roman" w:hAnsi="Times New Roman" w:cs="Times New Roman"/>
                <w:sz w:val="24"/>
                <w:szCs w:val="24"/>
              </w:rPr>
              <w:t xml:space="preserve"> </w:t>
            </w:r>
            <w:r w:rsidRPr="00C2656B">
              <w:rPr>
                <w:rFonts w:ascii="Times New Roman" w:hAnsi="Times New Roman" w:cs="Times New Roman"/>
                <w:sz w:val="24"/>
                <w:szCs w:val="24"/>
              </w:rPr>
              <w:t>ресурс]</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учеб.-метод.</w:t>
            </w:r>
            <w:r>
              <w:rPr>
                <w:rFonts w:ascii="Times New Roman" w:hAnsi="Times New Roman" w:cs="Times New Roman"/>
                <w:sz w:val="24"/>
                <w:szCs w:val="24"/>
              </w:rPr>
              <w:t xml:space="preserve"> </w:t>
            </w:r>
            <w:r w:rsidRPr="00C2656B">
              <w:rPr>
                <w:rFonts w:ascii="Times New Roman" w:hAnsi="Times New Roman" w:cs="Times New Roman"/>
                <w:sz w:val="24"/>
                <w:szCs w:val="24"/>
              </w:rPr>
              <w:t>пособие</w:t>
            </w:r>
            <w:r>
              <w:rPr>
                <w:rFonts w:ascii="Times New Roman" w:hAnsi="Times New Roman" w:cs="Times New Roman"/>
                <w:sz w:val="24"/>
                <w:szCs w:val="24"/>
              </w:rPr>
              <w:t xml:space="preserve"> </w:t>
            </w:r>
            <w:r w:rsidRPr="00C2656B">
              <w:rPr>
                <w:rFonts w:ascii="Times New Roman" w:hAnsi="Times New Roman" w:cs="Times New Roman"/>
                <w:sz w:val="24"/>
                <w:szCs w:val="24"/>
              </w:rPr>
              <w:t>для</w:t>
            </w:r>
            <w:r>
              <w:rPr>
                <w:rFonts w:ascii="Times New Roman" w:hAnsi="Times New Roman" w:cs="Times New Roman"/>
                <w:sz w:val="24"/>
                <w:szCs w:val="24"/>
              </w:rPr>
              <w:t xml:space="preserve"> </w:t>
            </w:r>
            <w:r w:rsidRPr="00C2656B">
              <w:rPr>
                <w:rFonts w:ascii="Times New Roman" w:hAnsi="Times New Roman" w:cs="Times New Roman"/>
                <w:sz w:val="24"/>
                <w:szCs w:val="24"/>
              </w:rPr>
              <w:t>системы</w:t>
            </w:r>
            <w:r>
              <w:rPr>
                <w:rFonts w:ascii="Times New Roman" w:hAnsi="Times New Roman" w:cs="Times New Roman"/>
                <w:sz w:val="24"/>
                <w:szCs w:val="24"/>
              </w:rPr>
              <w:t xml:space="preserve"> </w:t>
            </w:r>
            <w:r w:rsidRPr="00C2656B">
              <w:rPr>
                <w:rFonts w:ascii="Times New Roman" w:hAnsi="Times New Roman" w:cs="Times New Roman"/>
                <w:sz w:val="24"/>
                <w:szCs w:val="24"/>
              </w:rPr>
              <w:t>дополнит.</w:t>
            </w:r>
            <w:r>
              <w:rPr>
                <w:rFonts w:ascii="Times New Roman" w:hAnsi="Times New Roman" w:cs="Times New Roman"/>
                <w:sz w:val="24"/>
                <w:szCs w:val="24"/>
              </w:rPr>
              <w:t xml:space="preserve"> </w:t>
            </w:r>
            <w:r w:rsidRPr="00C2656B">
              <w:rPr>
                <w:rFonts w:ascii="Times New Roman" w:hAnsi="Times New Roman" w:cs="Times New Roman"/>
                <w:sz w:val="24"/>
                <w:szCs w:val="24"/>
              </w:rPr>
              <w:t>проф.</w:t>
            </w:r>
            <w:r>
              <w:rPr>
                <w:rFonts w:ascii="Times New Roman" w:hAnsi="Times New Roman" w:cs="Times New Roman"/>
                <w:sz w:val="24"/>
                <w:szCs w:val="24"/>
              </w:rPr>
              <w:t xml:space="preserve"> </w:t>
            </w:r>
            <w:r w:rsidRPr="00C2656B">
              <w:rPr>
                <w:rFonts w:ascii="Times New Roman" w:hAnsi="Times New Roman" w:cs="Times New Roman"/>
                <w:sz w:val="24"/>
                <w:szCs w:val="24"/>
              </w:rPr>
              <w:t>образования.</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Режим</w:t>
            </w:r>
            <w:r>
              <w:rPr>
                <w:rFonts w:ascii="Times New Roman" w:hAnsi="Times New Roman" w:cs="Times New Roman"/>
                <w:sz w:val="24"/>
                <w:szCs w:val="24"/>
              </w:rPr>
              <w:t xml:space="preserve"> </w:t>
            </w:r>
            <w:r w:rsidRPr="00C2656B">
              <w:rPr>
                <w:rFonts w:ascii="Times New Roman" w:hAnsi="Times New Roman" w:cs="Times New Roman"/>
                <w:sz w:val="24"/>
                <w:szCs w:val="24"/>
              </w:rPr>
              <w:t>доступа:</w:t>
            </w:r>
            <w:r>
              <w:rPr>
                <w:rFonts w:ascii="Times New Roman" w:hAnsi="Times New Roman" w:cs="Times New Roman"/>
                <w:sz w:val="24"/>
                <w:szCs w:val="24"/>
              </w:rPr>
              <w:t xml:space="preserve"> </w:t>
            </w:r>
            <w:r w:rsidRPr="00C2656B">
              <w:rPr>
                <w:rFonts w:ascii="Times New Roman" w:hAnsi="Times New Roman" w:cs="Times New Roman"/>
                <w:sz w:val="24"/>
                <w:szCs w:val="24"/>
              </w:rPr>
              <w:t>http://krasgmu.vmede.ru/index.php?page[common]=elib&amp;cat=&amp;res_id=34999</w:t>
            </w:r>
          </w:p>
        </w:tc>
        <w:tc>
          <w:tcPr>
            <w:tcW w:w="1985"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Т.</w:t>
            </w:r>
            <w:r>
              <w:rPr>
                <w:rFonts w:ascii="Times New Roman" w:hAnsi="Times New Roman" w:cs="Times New Roman"/>
                <w:sz w:val="24"/>
                <w:szCs w:val="24"/>
              </w:rPr>
              <w:t xml:space="preserve"> </w:t>
            </w:r>
            <w:r w:rsidRPr="00C2656B">
              <w:rPr>
                <w:rFonts w:ascii="Times New Roman" w:hAnsi="Times New Roman" w:cs="Times New Roman"/>
                <w:sz w:val="24"/>
                <w:szCs w:val="24"/>
              </w:rPr>
              <w:t>Д.</w:t>
            </w:r>
            <w:r>
              <w:rPr>
                <w:rFonts w:ascii="Times New Roman" w:hAnsi="Times New Roman" w:cs="Times New Roman"/>
                <w:sz w:val="24"/>
                <w:szCs w:val="24"/>
              </w:rPr>
              <w:t xml:space="preserve"> </w:t>
            </w:r>
            <w:r w:rsidRPr="00C2656B">
              <w:rPr>
                <w:rFonts w:ascii="Times New Roman" w:hAnsi="Times New Roman" w:cs="Times New Roman"/>
                <w:sz w:val="24"/>
                <w:szCs w:val="24"/>
              </w:rPr>
              <w:t>Морозова,</w:t>
            </w:r>
            <w:r>
              <w:rPr>
                <w:rFonts w:ascii="Times New Roman" w:hAnsi="Times New Roman" w:cs="Times New Roman"/>
                <w:sz w:val="24"/>
                <w:szCs w:val="24"/>
              </w:rPr>
              <w:t xml:space="preserve"> </w:t>
            </w:r>
            <w:r w:rsidRPr="00C2656B">
              <w:rPr>
                <w:rFonts w:ascii="Times New Roman" w:hAnsi="Times New Roman" w:cs="Times New Roman"/>
                <w:sz w:val="24"/>
                <w:szCs w:val="24"/>
              </w:rPr>
              <w:t>Е.</w:t>
            </w:r>
            <w:r>
              <w:rPr>
                <w:rFonts w:ascii="Times New Roman" w:hAnsi="Times New Roman" w:cs="Times New Roman"/>
                <w:sz w:val="24"/>
                <w:szCs w:val="24"/>
              </w:rPr>
              <w:t xml:space="preserve"> </w:t>
            </w:r>
            <w:r w:rsidRPr="00C2656B">
              <w:rPr>
                <w:rFonts w:ascii="Times New Roman" w:hAnsi="Times New Roman" w:cs="Times New Roman"/>
                <w:sz w:val="24"/>
                <w:szCs w:val="24"/>
              </w:rPr>
              <w:t>А.</w:t>
            </w:r>
            <w:r>
              <w:rPr>
                <w:rFonts w:ascii="Times New Roman" w:hAnsi="Times New Roman" w:cs="Times New Roman"/>
                <w:sz w:val="24"/>
                <w:szCs w:val="24"/>
              </w:rPr>
              <w:t xml:space="preserve"> </w:t>
            </w:r>
            <w:r w:rsidRPr="00C2656B">
              <w:rPr>
                <w:rFonts w:ascii="Times New Roman" w:hAnsi="Times New Roman" w:cs="Times New Roman"/>
                <w:sz w:val="24"/>
                <w:szCs w:val="24"/>
              </w:rPr>
              <w:t>Юрьева,</w:t>
            </w:r>
            <w:r>
              <w:rPr>
                <w:rFonts w:ascii="Times New Roman" w:hAnsi="Times New Roman" w:cs="Times New Roman"/>
                <w:sz w:val="24"/>
                <w:szCs w:val="24"/>
              </w:rPr>
              <w:t xml:space="preserve"> </w:t>
            </w:r>
            <w:r w:rsidRPr="00C2656B">
              <w:rPr>
                <w:rFonts w:ascii="Times New Roman" w:hAnsi="Times New Roman" w:cs="Times New Roman"/>
                <w:sz w:val="24"/>
                <w:szCs w:val="24"/>
              </w:rPr>
              <w:t>Е.</w:t>
            </w:r>
            <w:r>
              <w:rPr>
                <w:rFonts w:ascii="Times New Roman" w:hAnsi="Times New Roman" w:cs="Times New Roman"/>
                <w:sz w:val="24"/>
                <w:szCs w:val="24"/>
              </w:rPr>
              <w:t xml:space="preserve"> </w:t>
            </w:r>
            <w:r w:rsidRPr="00C2656B">
              <w:rPr>
                <w:rFonts w:ascii="Times New Roman" w:hAnsi="Times New Roman" w:cs="Times New Roman"/>
                <w:sz w:val="24"/>
                <w:szCs w:val="24"/>
              </w:rPr>
              <w:t>В.</w:t>
            </w:r>
            <w:r>
              <w:rPr>
                <w:rFonts w:ascii="Times New Roman" w:hAnsi="Times New Roman" w:cs="Times New Roman"/>
                <w:sz w:val="24"/>
                <w:szCs w:val="24"/>
              </w:rPr>
              <w:t xml:space="preserve"> </w:t>
            </w:r>
            <w:r w:rsidRPr="00C2656B">
              <w:rPr>
                <w:rFonts w:ascii="Times New Roman" w:hAnsi="Times New Roman" w:cs="Times New Roman"/>
                <w:sz w:val="24"/>
                <w:szCs w:val="24"/>
              </w:rPr>
              <w:t>Таптыгина</w:t>
            </w:r>
            <w:r>
              <w:rPr>
                <w:rFonts w:ascii="Times New Roman" w:hAnsi="Times New Roman" w:cs="Times New Roman"/>
                <w:sz w:val="24"/>
                <w:szCs w:val="24"/>
              </w:rPr>
              <w:t xml:space="preserve"> </w:t>
            </w:r>
            <w:r w:rsidRPr="00C2656B">
              <w:rPr>
                <w:rFonts w:ascii="Times New Roman" w:hAnsi="Times New Roman" w:cs="Times New Roman"/>
                <w:sz w:val="24"/>
                <w:szCs w:val="24"/>
              </w:rPr>
              <w:t>[и</w:t>
            </w:r>
            <w:r>
              <w:rPr>
                <w:rFonts w:ascii="Times New Roman" w:hAnsi="Times New Roman" w:cs="Times New Roman"/>
                <w:sz w:val="24"/>
                <w:szCs w:val="24"/>
              </w:rPr>
              <w:t xml:space="preserve"> </w:t>
            </w:r>
            <w:r w:rsidRPr="00C2656B">
              <w:rPr>
                <w:rFonts w:ascii="Times New Roman" w:hAnsi="Times New Roman" w:cs="Times New Roman"/>
                <w:sz w:val="24"/>
                <w:szCs w:val="24"/>
              </w:rPr>
              <w:t>др.]</w:t>
            </w:r>
          </w:p>
        </w:tc>
        <w:tc>
          <w:tcPr>
            <w:tcW w:w="1984"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Красноярск</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КрасГМУ,</w:t>
            </w:r>
            <w:r>
              <w:rPr>
                <w:rFonts w:ascii="Times New Roman" w:hAnsi="Times New Roman" w:cs="Times New Roman"/>
                <w:sz w:val="24"/>
                <w:szCs w:val="24"/>
              </w:rPr>
              <w:t xml:space="preserve"> </w:t>
            </w:r>
            <w:r w:rsidRPr="00C2656B">
              <w:rPr>
                <w:rFonts w:ascii="Times New Roman" w:hAnsi="Times New Roman" w:cs="Times New Roman"/>
                <w:sz w:val="24"/>
                <w:szCs w:val="24"/>
              </w:rPr>
              <w:t>2013.</w:t>
            </w:r>
          </w:p>
        </w:tc>
        <w:tc>
          <w:tcPr>
            <w:tcW w:w="1418"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w:t>
            </w:r>
            <w:r>
              <w:rPr>
                <w:rFonts w:ascii="Times New Roman" w:hAnsi="Times New Roman" w:cs="Times New Roman"/>
                <w:sz w:val="24"/>
                <w:szCs w:val="24"/>
              </w:rPr>
              <w:t xml:space="preserve"> </w:t>
            </w:r>
            <w:r w:rsidRPr="00C2656B">
              <w:rPr>
                <w:rFonts w:ascii="Times New Roman" w:hAnsi="Times New Roman" w:cs="Times New Roman"/>
                <w:sz w:val="24"/>
                <w:szCs w:val="24"/>
              </w:rPr>
              <w:t>КрасГМУ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F6535D" w:rsidRPr="00C2656B" w:rsidTr="00F6535D">
        <w:trPr>
          <w:trHeight w:val="20"/>
        </w:trPr>
        <w:tc>
          <w:tcPr>
            <w:tcW w:w="539" w:type="dxa"/>
            <w:tcBorders>
              <w:top w:val="single" w:sz="4" w:space="0" w:color="000000"/>
              <w:left w:val="single" w:sz="4" w:space="0" w:color="000000"/>
              <w:bottom w:val="single" w:sz="4" w:space="0" w:color="000000"/>
            </w:tcBorders>
            <w:shd w:val="clear" w:color="auto" w:fill="auto"/>
          </w:tcPr>
          <w:p w:rsidR="00F6535D" w:rsidRPr="00C2656B" w:rsidRDefault="00F6535D" w:rsidP="00435395">
            <w:pPr>
              <w:numPr>
                <w:ilvl w:val="0"/>
                <w:numId w:val="132"/>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Экономика</w:t>
            </w:r>
            <w:r>
              <w:rPr>
                <w:rFonts w:ascii="Times New Roman" w:hAnsi="Times New Roman" w:cs="Times New Roman"/>
                <w:sz w:val="24"/>
                <w:szCs w:val="24"/>
              </w:rPr>
              <w:t xml:space="preserve"> </w:t>
            </w:r>
            <w:r w:rsidRPr="00C2656B">
              <w:rPr>
                <w:rFonts w:ascii="Times New Roman" w:hAnsi="Times New Roman" w:cs="Times New Roman"/>
                <w:sz w:val="24"/>
                <w:szCs w:val="24"/>
              </w:rPr>
              <w:t>здравоохранения</w:t>
            </w:r>
            <w:r>
              <w:rPr>
                <w:rFonts w:ascii="Times New Roman" w:hAnsi="Times New Roman" w:cs="Times New Roman"/>
                <w:sz w:val="24"/>
                <w:szCs w:val="24"/>
              </w:rPr>
              <w:t xml:space="preserve"> </w:t>
            </w:r>
            <w:r w:rsidRPr="00C2656B">
              <w:rPr>
                <w:rFonts w:ascii="Times New Roman" w:hAnsi="Times New Roman" w:cs="Times New Roman"/>
                <w:sz w:val="24"/>
                <w:szCs w:val="24"/>
              </w:rPr>
              <w:t>[Электронный</w:t>
            </w:r>
            <w:r>
              <w:rPr>
                <w:rFonts w:ascii="Times New Roman" w:hAnsi="Times New Roman" w:cs="Times New Roman"/>
                <w:sz w:val="24"/>
                <w:szCs w:val="24"/>
              </w:rPr>
              <w:t xml:space="preserve"> </w:t>
            </w:r>
            <w:r w:rsidRPr="00C2656B">
              <w:rPr>
                <w:rFonts w:ascii="Times New Roman" w:hAnsi="Times New Roman" w:cs="Times New Roman"/>
                <w:sz w:val="24"/>
                <w:szCs w:val="24"/>
              </w:rPr>
              <w:t>ресурс]</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учебник.</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Режим</w:t>
            </w:r>
            <w:r>
              <w:rPr>
                <w:rFonts w:ascii="Times New Roman" w:hAnsi="Times New Roman" w:cs="Times New Roman"/>
                <w:sz w:val="24"/>
                <w:szCs w:val="24"/>
              </w:rPr>
              <w:t xml:space="preserve"> </w:t>
            </w:r>
            <w:r w:rsidRPr="00C2656B">
              <w:rPr>
                <w:rFonts w:ascii="Times New Roman" w:hAnsi="Times New Roman" w:cs="Times New Roman"/>
                <w:sz w:val="24"/>
                <w:szCs w:val="24"/>
              </w:rPr>
              <w:t>доступа:</w:t>
            </w:r>
            <w:r>
              <w:rPr>
                <w:rFonts w:ascii="Times New Roman" w:hAnsi="Times New Roman" w:cs="Times New Roman"/>
                <w:sz w:val="24"/>
                <w:szCs w:val="24"/>
              </w:rPr>
              <w:t xml:space="preserve"> </w:t>
            </w:r>
            <w:r w:rsidRPr="00C2656B">
              <w:rPr>
                <w:rFonts w:ascii="Times New Roman" w:hAnsi="Times New Roman" w:cs="Times New Roman"/>
                <w:sz w:val="24"/>
                <w:szCs w:val="24"/>
              </w:rPr>
              <w:t>http://www.studmedlib.ru/ru/book/ISBN9785970431368.html</w:t>
            </w:r>
          </w:p>
        </w:tc>
        <w:tc>
          <w:tcPr>
            <w:tcW w:w="1985"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А.</w:t>
            </w:r>
            <w:r>
              <w:rPr>
                <w:rFonts w:ascii="Times New Roman" w:hAnsi="Times New Roman" w:cs="Times New Roman"/>
                <w:sz w:val="24"/>
                <w:szCs w:val="24"/>
              </w:rPr>
              <w:t xml:space="preserve"> </w:t>
            </w:r>
            <w:r w:rsidRPr="00C2656B">
              <w:rPr>
                <w:rFonts w:ascii="Times New Roman" w:hAnsi="Times New Roman" w:cs="Times New Roman"/>
                <w:sz w:val="24"/>
                <w:szCs w:val="24"/>
              </w:rPr>
              <w:t>В.</w:t>
            </w:r>
            <w:r>
              <w:rPr>
                <w:rFonts w:ascii="Times New Roman" w:hAnsi="Times New Roman" w:cs="Times New Roman"/>
                <w:sz w:val="24"/>
                <w:szCs w:val="24"/>
              </w:rPr>
              <w:t xml:space="preserve"> </w:t>
            </w:r>
            <w:r w:rsidRPr="00C2656B">
              <w:rPr>
                <w:rFonts w:ascii="Times New Roman" w:hAnsi="Times New Roman" w:cs="Times New Roman"/>
                <w:sz w:val="24"/>
                <w:szCs w:val="24"/>
              </w:rPr>
              <w:t>Решетников,</w:t>
            </w:r>
            <w:r>
              <w:rPr>
                <w:rFonts w:ascii="Times New Roman" w:hAnsi="Times New Roman" w:cs="Times New Roman"/>
                <w:sz w:val="24"/>
                <w:szCs w:val="24"/>
              </w:rPr>
              <w:t xml:space="preserve"> </w:t>
            </w:r>
            <w:r w:rsidRPr="00C2656B">
              <w:rPr>
                <w:rFonts w:ascii="Times New Roman" w:hAnsi="Times New Roman" w:cs="Times New Roman"/>
                <w:sz w:val="24"/>
                <w:szCs w:val="24"/>
              </w:rPr>
              <w:t>В.</w:t>
            </w:r>
            <w:r>
              <w:rPr>
                <w:rFonts w:ascii="Times New Roman" w:hAnsi="Times New Roman" w:cs="Times New Roman"/>
                <w:sz w:val="24"/>
                <w:szCs w:val="24"/>
              </w:rPr>
              <w:t xml:space="preserve"> </w:t>
            </w:r>
            <w:r w:rsidRPr="00C2656B">
              <w:rPr>
                <w:rFonts w:ascii="Times New Roman" w:hAnsi="Times New Roman" w:cs="Times New Roman"/>
                <w:sz w:val="24"/>
                <w:szCs w:val="24"/>
              </w:rPr>
              <w:t>М.</w:t>
            </w:r>
            <w:r>
              <w:rPr>
                <w:rFonts w:ascii="Times New Roman" w:hAnsi="Times New Roman" w:cs="Times New Roman"/>
                <w:sz w:val="24"/>
                <w:szCs w:val="24"/>
              </w:rPr>
              <w:t xml:space="preserve"> </w:t>
            </w:r>
            <w:r w:rsidRPr="00C2656B">
              <w:rPr>
                <w:rFonts w:ascii="Times New Roman" w:hAnsi="Times New Roman" w:cs="Times New Roman"/>
                <w:sz w:val="24"/>
                <w:szCs w:val="24"/>
              </w:rPr>
              <w:t>Алексеева,</w:t>
            </w:r>
            <w:r>
              <w:rPr>
                <w:rFonts w:ascii="Times New Roman" w:hAnsi="Times New Roman" w:cs="Times New Roman"/>
                <w:sz w:val="24"/>
                <w:szCs w:val="24"/>
              </w:rPr>
              <w:t xml:space="preserve"> </w:t>
            </w:r>
            <w:r w:rsidRPr="00C2656B">
              <w:rPr>
                <w:rFonts w:ascii="Times New Roman" w:hAnsi="Times New Roman" w:cs="Times New Roman"/>
                <w:sz w:val="24"/>
                <w:szCs w:val="24"/>
              </w:rPr>
              <w:t>С.</w:t>
            </w:r>
            <w:r>
              <w:rPr>
                <w:rFonts w:ascii="Times New Roman" w:hAnsi="Times New Roman" w:cs="Times New Roman"/>
                <w:sz w:val="24"/>
                <w:szCs w:val="24"/>
              </w:rPr>
              <w:t xml:space="preserve"> </w:t>
            </w:r>
            <w:r w:rsidRPr="00C2656B">
              <w:rPr>
                <w:rFonts w:ascii="Times New Roman" w:hAnsi="Times New Roman" w:cs="Times New Roman"/>
                <w:sz w:val="24"/>
                <w:szCs w:val="24"/>
              </w:rPr>
              <w:t>А.</w:t>
            </w:r>
            <w:r>
              <w:rPr>
                <w:rFonts w:ascii="Times New Roman" w:hAnsi="Times New Roman" w:cs="Times New Roman"/>
                <w:sz w:val="24"/>
                <w:szCs w:val="24"/>
              </w:rPr>
              <w:t xml:space="preserve"> </w:t>
            </w:r>
            <w:r w:rsidRPr="00C2656B">
              <w:rPr>
                <w:rFonts w:ascii="Times New Roman" w:hAnsi="Times New Roman" w:cs="Times New Roman"/>
                <w:sz w:val="24"/>
                <w:szCs w:val="24"/>
              </w:rPr>
              <w:t>Ефименко</w:t>
            </w:r>
            <w:r>
              <w:rPr>
                <w:rFonts w:ascii="Times New Roman" w:hAnsi="Times New Roman" w:cs="Times New Roman"/>
                <w:sz w:val="24"/>
                <w:szCs w:val="24"/>
              </w:rPr>
              <w:t xml:space="preserve"> </w:t>
            </w:r>
            <w:r w:rsidRPr="00C2656B">
              <w:rPr>
                <w:rFonts w:ascii="Times New Roman" w:hAnsi="Times New Roman" w:cs="Times New Roman"/>
                <w:sz w:val="24"/>
                <w:szCs w:val="24"/>
              </w:rPr>
              <w:t>[и</w:t>
            </w:r>
            <w:r>
              <w:rPr>
                <w:rFonts w:ascii="Times New Roman" w:hAnsi="Times New Roman" w:cs="Times New Roman"/>
                <w:sz w:val="24"/>
                <w:szCs w:val="24"/>
              </w:rPr>
              <w:t xml:space="preserve"> </w:t>
            </w:r>
            <w:r w:rsidRPr="00C2656B">
              <w:rPr>
                <w:rFonts w:ascii="Times New Roman" w:hAnsi="Times New Roman" w:cs="Times New Roman"/>
                <w:sz w:val="24"/>
                <w:szCs w:val="24"/>
              </w:rPr>
              <w:t>др.]</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ред.</w:t>
            </w:r>
            <w:r>
              <w:rPr>
                <w:rFonts w:ascii="Times New Roman" w:hAnsi="Times New Roman" w:cs="Times New Roman"/>
                <w:sz w:val="24"/>
                <w:szCs w:val="24"/>
              </w:rPr>
              <w:t xml:space="preserve"> </w:t>
            </w:r>
            <w:r w:rsidRPr="00C2656B">
              <w:rPr>
                <w:rFonts w:ascii="Times New Roman" w:hAnsi="Times New Roman" w:cs="Times New Roman"/>
                <w:sz w:val="24"/>
                <w:szCs w:val="24"/>
              </w:rPr>
              <w:t>А.</w:t>
            </w:r>
            <w:r>
              <w:rPr>
                <w:rFonts w:ascii="Times New Roman" w:hAnsi="Times New Roman" w:cs="Times New Roman"/>
                <w:sz w:val="24"/>
                <w:szCs w:val="24"/>
              </w:rPr>
              <w:t xml:space="preserve"> </w:t>
            </w:r>
            <w:r w:rsidRPr="00C2656B">
              <w:rPr>
                <w:rFonts w:ascii="Times New Roman" w:hAnsi="Times New Roman" w:cs="Times New Roman"/>
                <w:sz w:val="24"/>
                <w:szCs w:val="24"/>
              </w:rPr>
              <w:t>В.</w:t>
            </w:r>
            <w:r>
              <w:rPr>
                <w:rFonts w:ascii="Times New Roman" w:hAnsi="Times New Roman" w:cs="Times New Roman"/>
                <w:sz w:val="24"/>
                <w:szCs w:val="24"/>
              </w:rPr>
              <w:t xml:space="preserve"> </w:t>
            </w:r>
            <w:r w:rsidRPr="00C2656B">
              <w:rPr>
                <w:rFonts w:ascii="Times New Roman" w:hAnsi="Times New Roman" w:cs="Times New Roman"/>
                <w:sz w:val="24"/>
                <w:szCs w:val="24"/>
              </w:rPr>
              <w:t>Решетников</w:t>
            </w:r>
          </w:p>
        </w:tc>
        <w:tc>
          <w:tcPr>
            <w:tcW w:w="1984"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М.</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ГЭОТАР-Медиа,</w:t>
            </w:r>
            <w:r>
              <w:rPr>
                <w:rFonts w:ascii="Times New Roman" w:hAnsi="Times New Roman" w:cs="Times New Roman"/>
                <w:sz w:val="24"/>
                <w:szCs w:val="24"/>
              </w:rPr>
              <w:t xml:space="preserve"> </w:t>
            </w:r>
            <w:r w:rsidRPr="00C2656B">
              <w:rPr>
                <w:rFonts w:ascii="Times New Roman" w:hAnsi="Times New Roman" w:cs="Times New Roman"/>
                <w:sz w:val="24"/>
                <w:szCs w:val="24"/>
              </w:rPr>
              <w:t>2015.</w:t>
            </w:r>
          </w:p>
        </w:tc>
        <w:tc>
          <w:tcPr>
            <w:tcW w:w="1418"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w:t>
            </w:r>
            <w:r>
              <w:rPr>
                <w:rFonts w:ascii="Times New Roman" w:hAnsi="Times New Roman" w:cs="Times New Roman"/>
                <w:sz w:val="24"/>
                <w:szCs w:val="24"/>
              </w:rPr>
              <w:t xml:space="preserve"> </w:t>
            </w:r>
            <w:r w:rsidRPr="00C2656B">
              <w:rPr>
                <w:rFonts w:ascii="Times New Roman" w:hAnsi="Times New Roman" w:cs="Times New Roman"/>
                <w:sz w:val="24"/>
                <w:szCs w:val="24"/>
              </w:rPr>
              <w:t>Консультант</w:t>
            </w:r>
            <w:r>
              <w:rPr>
                <w:rFonts w:ascii="Times New Roman" w:hAnsi="Times New Roman" w:cs="Times New Roman"/>
                <w:sz w:val="24"/>
                <w:szCs w:val="24"/>
              </w:rPr>
              <w:t xml:space="preserve"> </w:t>
            </w:r>
            <w:r w:rsidRPr="00C2656B">
              <w:rPr>
                <w:rFonts w:ascii="Times New Roman" w:hAnsi="Times New Roman" w:cs="Times New Roman"/>
                <w:sz w:val="24"/>
                <w:szCs w:val="24"/>
              </w:rPr>
              <w:t>студента</w:t>
            </w:r>
            <w:r>
              <w:rPr>
                <w:rFonts w:ascii="Times New Roman" w:hAnsi="Times New Roman" w:cs="Times New Roman"/>
                <w:sz w:val="24"/>
                <w:szCs w:val="24"/>
              </w:rPr>
              <w:t xml:space="preserve"> </w:t>
            </w:r>
            <w:r w:rsidRPr="00C2656B">
              <w:rPr>
                <w:rFonts w:ascii="Times New Roman" w:hAnsi="Times New Roman" w:cs="Times New Roman"/>
                <w:sz w:val="24"/>
                <w:szCs w:val="24"/>
              </w:rPr>
              <w:t>(ВУЗ)</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F6535D" w:rsidRPr="00C2656B" w:rsidTr="00F6535D">
        <w:trPr>
          <w:trHeight w:val="20"/>
        </w:trPr>
        <w:tc>
          <w:tcPr>
            <w:tcW w:w="539" w:type="dxa"/>
            <w:tcBorders>
              <w:top w:val="single" w:sz="4" w:space="0" w:color="000000"/>
              <w:left w:val="single" w:sz="4" w:space="0" w:color="000000"/>
              <w:bottom w:val="single" w:sz="4" w:space="0" w:color="000000"/>
            </w:tcBorders>
            <w:shd w:val="clear" w:color="auto" w:fill="auto"/>
          </w:tcPr>
          <w:p w:rsidR="00F6535D" w:rsidRPr="00C2656B" w:rsidRDefault="00F6535D" w:rsidP="00435395">
            <w:pPr>
              <w:numPr>
                <w:ilvl w:val="0"/>
                <w:numId w:val="132"/>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Экономика</w:t>
            </w:r>
            <w:r>
              <w:rPr>
                <w:rFonts w:ascii="Times New Roman" w:hAnsi="Times New Roman" w:cs="Times New Roman"/>
                <w:sz w:val="24"/>
                <w:szCs w:val="24"/>
              </w:rPr>
              <w:t xml:space="preserve"> </w:t>
            </w:r>
            <w:r w:rsidRPr="00C2656B">
              <w:rPr>
                <w:rFonts w:ascii="Times New Roman" w:hAnsi="Times New Roman" w:cs="Times New Roman"/>
                <w:sz w:val="24"/>
                <w:szCs w:val="24"/>
              </w:rPr>
              <w:t>здравоохранения</w:t>
            </w:r>
            <w:r>
              <w:rPr>
                <w:rFonts w:ascii="Times New Roman" w:hAnsi="Times New Roman" w:cs="Times New Roman"/>
                <w:sz w:val="24"/>
                <w:szCs w:val="24"/>
              </w:rPr>
              <w:t xml:space="preserve"> </w:t>
            </w:r>
            <w:r w:rsidRPr="00C2656B">
              <w:rPr>
                <w:rFonts w:ascii="Times New Roman" w:hAnsi="Times New Roman" w:cs="Times New Roman"/>
                <w:sz w:val="24"/>
                <w:szCs w:val="24"/>
              </w:rPr>
              <w:t>[Электронный</w:t>
            </w:r>
            <w:r>
              <w:rPr>
                <w:rFonts w:ascii="Times New Roman" w:hAnsi="Times New Roman" w:cs="Times New Roman"/>
                <w:sz w:val="24"/>
                <w:szCs w:val="24"/>
              </w:rPr>
              <w:t xml:space="preserve"> </w:t>
            </w:r>
            <w:r w:rsidRPr="00C2656B">
              <w:rPr>
                <w:rFonts w:ascii="Times New Roman" w:hAnsi="Times New Roman" w:cs="Times New Roman"/>
                <w:sz w:val="24"/>
                <w:szCs w:val="24"/>
              </w:rPr>
              <w:t>ресурс]</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учеб.</w:t>
            </w:r>
            <w:r>
              <w:rPr>
                <w:rFonts w:ascii="Times New Roman" w:hAnsi="Times New Roman" w:cs="Times New Roman"/>
                <w:sz w:val="24"/>
                <w:szCs w:val="24"/>
              </w:rPr>
              <w:t xml:space="preserve"> </w:t>
            </w:r>
            <w:r w:rsidRPr="00C2656B">
              <w:rPr>
                <w:rFonts w:ascii="Times New Roman" w:hAnsi="Times New Roman" w:cs="Times New Roman"/>
                <w:sz w:val="24"/>
                <w:szCs w:val="24"/>
              </w:rPr>
              <w:t>пособие.</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Режим</w:t>
            </w:r>
            <w:r>
              <w:rPr>
                <w:rFonts w:ascii="Times New Roman" w:hAnsi="Times New Roman" w:cs="Times New Roman"/>
                <w:sz w:val="24"/>
                <w:szCs w:val="24"/>
              </w:rPr>
              <w:t xml:space="preserve"> </w:t>
            </w:r>
            <w:r w:rsidRPr="00C2656B">
              <w:rPr>
                <w:rFonts w:ascii="Times New Roman" w:hAnsi="Times New Roman" w:cs="Times New Roman"/>
                <w:sz w:val="24"/>
                <w:szCs w:val="24"/>
              </w:rPr>
              <w:t>доступа:</w:t>
            </w:r>
            <w:r>
              <w:rPr>
                <w:rFonts w:ascii="Times New Roman" w:hAnsi="Times New Roman" w:cs="Times New Roman"/>
                <w:sz w:val="24"/>
                <w:szCs w:val="24"/>
              </w:rPr>
              <w:t xml:space="preserve"> </w:t>
            </w:r>
            <w:r w:rsidRPr="00C2656B">
              <w:rPr>
                <w:rFonts w:ascii="Times New Roman" w:hAnsi="Times New Roman" w:cs="Times New Roman"/>
                <w:sz w:val="24"/>
                <w:szCs w:val="24"/>
              </w:rPr>
              <w:t>http://krasgmu.vmede.ru/index.php?page[common]=elib&amp;cat=&amp;res_id=45293</w:t>
            </w:r>
          </w:p>
        </w:tc>
        <w:tc>
          <w:tcPr>
            <w:tcW w:w="1985"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Т.</w:t>
            </w:r>
            <w:r>
              <w:rPr>
                <w:rFonts w:ascii="Times New Roman" w:hAnsi="Times New Roman" w:cs="Times New Roman"/>
                <w:sz w:val="24"/>
                <w:szCs w:val="24"/>
              </w:rPr>
              <w:t xml:space="preserve"> </w:t>
            </w:r>
            <w:r w:rsidRPr="00C2656B">
              <w:rPr>
                <w:rFonts w:ascii="Times New Roman" w:hAnsi="Times New Roman" w:cs="Times New Roman"/>
                <w:sz w:val="24"/>
                <w:szCs w:val="24"/>
              </w:rPr>
              <w:t>Д.</w:t>
            </w:r>
            <w:r>
              <w:rPr>
                <w:rFonts w:ascii="Times New Roman" w:hAnsi="Times New Roman" w:cs="Times New Roman"/>
                <w:sz w:val="24"/>
                <w:szCs w:val="24"/>
              </w:rPr>
              <w:t xml:space="preserve"> </w:t>
            </w:r>
            <w:r w:rsidRPr="00C2656B">
              <w:rPr>
                <w:rFonts w:ascii="Times New Roman" w:hAnsi="Times New Roman" w:cs="Times New Roman"/>
                <w:sz w:val="24"/>
                <w:szCs w:val="24"/>
              </w:rPr>
              <w:t>Морозова,</w:t>
            </w:r>
            <w:r>
              <w:rPr>
                <w:rFonts w:ascii="Times New Roman" w:hAnsi="Times New Roman" w:cs="Times New Roman"/>
                <w:sz w:val="24"/>
                <w:szCs w:val="24"/>
              </w:rPr>
              <w:t xml:space="preserve"> </w:t>
            </w:r>
            <w:r w:rsidRPr="00C2656B">
              <w:rPr>
                <w:rFonts w:ascii="Times New Roman" w:hAnsi="Times New Roman" w:cs="Times New Roman"/>
                <w:sz w:val="24"/>
                <w:szCs w:val="24"/>
              </w:rPr>
              <w:t>Е.</w:t>
            </w:r>
            <w:r>
              <w:rPr>
                <w:rFonts w:ascii="Times New Roman" w:hAnsi="Times New Roman" w:cs="Times New Roman"/>
                <w:sz w:val="24"/>
                <w:szCs w:val="24"/>
              </w:rPr>
              <w:t xml:space="preserve"> </w:t>
            </w:r>
            <w:r w:rsidRPr="00C2656B">
              <w:rPr>
                <w:rFonts w:ascii="Times New Roman" w:hAnsi="Times New Roman" w:cs="Times New Roman"/>
                <w:sz w:val="24"/>
                <w:szCs w:val="24"/>
              </w:rPr>
              <w:t>А.</w:t>
            </w:r>
            <w:r>
              <w:rPr>
                <w:rFonts w:ascii="Times New Roman" w:hAnsi="Times New Roman" w:cs="Times New Roman"/>
                <w:sz w:val="24"/>
                <w:szCs w:val="24"/>
              </w:rPr>
              <w:t xml:space="preserve"> </w:t>
            </w:r>
            <w:r w:rsidRPr="00C2656B">
              <w:rPr>
                <w:rFonts w:ascii="Times New Roman" w:hAnsi="Times New Roman" w:cs="Times New Roman"/>
                <w:sz w:val="24"/>
                <w:szCs w:val="24"/>
              </w:rPr>
              <w:t>Юрьева,</w:t>
            </w:r>
            <w:r>
              <w:rPr>
                <w:rFonts w:ascii="Times New Roman" w:hAnsi="Times New Roman" w:cs="Times New Roman"/>
                <w:sz w:val="24"/>
                <w:szCs w:val="24"/>
              </w:rPr>
              <w:t xml:space="preserve"> </w:t>
            </w:r>
            <w:r w:rsidRPr="00C2656B">
              <w:rPr>
                <w:rFonts w:ascii="Times New Roman" w:hAnsi="Times New Roman" w:cs="Times New Roman"/>
                <w:sz w:val="24"/>
                <w:szCs w:val="24"/>
              </w:rPr>
              <w:t>Е.</w:t>
            </w:r>
            <w:r>
              <w:rPr>
                <w:rFonts w:ascii="Times New Roman" w:hAnsi="Times New Roman" w:cs="Times New Roman"/>
                <w:sz w:val="24"/>
                <w:szCs w:val="24"/>
              </w:rPr>
              <w:t xml:space="preserve"> </w:t>
            </w:r>
            <w:r w:rsidRPr="00C2656B">
              <w:rPr>
                <w:rFonts w:ascii="Times New Roman" w:hAnsi="Times New Roman" w:cs="Times New Roman"/>
                <w:sz w:val="24"/>
                <w:szCs w:val="24"/>
              </w:rPr>
              <w:t>В.</w:t>
            </w:r>
            <w:r>
              <w:rPr>
                <w:rFonts w:ascii="Times New Roman" w:hAnsi="Times New Roman" w:cs="Times New Roman"/>
                <w:sz w:val="24"/>
                <w:szCs w:val="24"/>
              </w:rPr>
              <w:t xml:space="preserve"> </w:t>
            </w:r>
            <w:r w:rsidRPr="00C2656B">
              <w:rPr>
                <w:rFonts w:ascii="Times New Roman" w:hAnsi="Times New Roman" w:cs="Times New Roman"/>
                <w:sz w:val="24"/>
                <w:szCs w:val="24"/>
              </w:rPr>
              <w:t>Таптыгина</w:t>
            </w:r>
            <w:r>
              <w:rPr>
                <w:rFonts w:ascii="Times New Roman" w:hAnsi="Times New Roman" w:cs="Times New Roman"/>
                <w:sz w:val="24"/>
                <w:szCs w:val="24"/>
              </w:rPr>
              <w:t xml:space="preserve"> </w:t>
            </w:r>
            <w:r w:rsidRPr="00C2656B">
              <w:rPr>
                <w:rFonts w:ascii="Times New Roman" w:hAnsi="Times New Roman" w:cs="Times New Roman"/>
                <w:sz w:val="24"/>
                <w:szCs w:val="24"/>
              </w:rPr>
              <w:t>[и</w:t>
            </w:r>
            <w:r>
              <w:rPr>
                <w:rFonts w:ascii="Times New Roman" w:hAnsi="Times New Roman" w:cs="Times New Roman"/>
                <w:sz w:val="24"/>
                <w:szCs w:val="24"/>
              </w:rPr>
              <w:t xml:space="preserve"> </w:t>
            </w:r>
            <w:r w:rsidRPr="00C2656B">
              <w:rPr>
                <w:rFonts w:ascii="Times New Roman" w:hAnsi="Times New Roman" w:cs="Times New Roman"/>
                <w:sz w:val="24"/>
                <w:szCs w:val="24"/>
              </w:rPr>
              <w:t>др.]</w:t>
            </w:r>
          </w:p>
        </w:tc>
        <w:tc>
          <w:tcPr>
            <w:tcW w:w="1984"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Красноярск</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КрасГМУ,</w:t>
            </w:r>
            <w:r>
              <w:rPr>
                <w:rFonts w:ascii="Times New Roman" w:hAnsi="Times New Roman" w:cs="Times New Roman"/>
                <w:sz w:val="24"/>
                <w:szCs w:val="24"/>
              </w:rPr>
              <w:t xml:space="preserve"> </w:t>
            </w:r>
            <w:r w:rsidRPr="00C2656B">
              <w:rPr>
                <w:rFonts w:ascii="Times New Roman" w:hAnsi="Times New Roman" w:cs="Times New Roman"/>
                <w:sz w:val="24"/>
                <w:szCs w:val="24"/>
              </w:rPr>
              <w:t>2014.</w:t>
            </w:r>
          </w:p>
        </w:tc>
        <w:tc>
          <w:tcPr>
            <w:tcW w:w="1418"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w:t>
            </w:r>
            <w:r>
              <w:rPr>
                <w:rFonts w:ascii="Times New Roman" w:hAnsi="Times New Roman" w:cs="Times New Roman"/>
                <w:sz w:val="24"/>
                <w:szCs w:val="24"/>
              </w:rPr>
              <w:t xml:space="preserve"> </w:t>
            </w:r>
            <w:r w:rsidRPr="00C2656B">
              <w:rPr>
                <w:rFonts w:ascii="Times New Roman" w:hAnsi="Times New Roman" w:cs="Times New Roman"/>
                <w:sz w:val="24"/>
                <w:szCs w:val="24"/>
              </w:rPr>
              <w:t>КрасГМУ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bl>
    <w:p w:rsidR="00F6535D" w:rsidRPr="00C2656B" w:rsidRDefault="00F6535D" w:rsidP="00F6535D">
      <w:pPr>
        <w:spacing w:after="0" w:line="240" w:lineRule="auto"/>
        <w:jc w:val="both"/>
        <w:rPr>
          <w:rFonts w:ascii="Times New Roman" w:hAnsi="Times New Roman" w:cs="Times New Roman"/>
          <w:b/>
          <w:sz w:val="24"/>
          <w:szCs w:val="24"/>
        </w:rPr>
      </w:pPr>
    </w:p>
    <w:p w:rsidR="00F6535D" w:rsidRPr="00C2656B" w:rsidRDefault="00F6535D" w:rsidP="00F6535D">
      <w:pPr>
        <w:spacing w:after="0" w:line="240" w:lineRule="auto"/>
        <w:jc w:val="center"/>
        <w:rPr>
          <w:rFonts w:ascii="Times New Roman" w:hAnsi="Times New Roman" w:cs="Times New Roman"/>
          <w:b/>
          <w:sz w:val="28"/>
          <w:szCs w:val="28"/>
        </w:rPr>
      </w:pPr>
      <w:r w:rsidRPr="00C2656B">
        <w:rPr>
          <w:rFonts w:ascii="Times New Roman" w:hAnsi="Times New Roman" w:cs="Times New Roman"/>
          <w:b/>
          <w:sz w:val="28"/>
          <w:szCs w:val="28"/>
        </w:rPr>
        <w:t>Электронные</w:t>
      </w:r>
      <w:r>
        <w:rPr>
          <w:rFonts w:ascii="Times New Roman" w:hAnsi="Times New Roman" w:cs="Times New Roman"/>
          <w:b/>
          <w:sz w:val="28"/>
          <w:szCs w:val="28"/>
        </w:rPr>
        <w:t xml:space="preserve"> </w:t>
      </w:r>
      <w:r w:rsidRPr="00C2656B">
        <w:rPr>
          <w:rFonts w:ascii="Times New Roman" w:hAnsi="Times New Roman" w:cs="Times New Roman"/>
          <w:b/>
          <w:sz w:val="28"/>
          <w:szCs w:val="28"/>
        </w:rPr>
        <w:t>ресурсы</w:t>
      </w:r>
    </w:p>
    <w:p w:rsidR="00F6535D" w:rsidRPr="00C2656B" w:rsidRDefault="00F6535D" w:rsidP="00F6535D">
      <w:pPr>
        <w:spacing w:after="0" w:line="240" w:lineRule="auto"/>
        <w:jc w:val="center"/>
        <w:rPr>
          <w:rFonts w:ascii="Times New Roman" w:hAnsi="Times New Roman" w:cs="Times New Roman"/>
          <w:b/>
          <w:sz w:val="24"/>
          <w:szCs w:val="24"/>
        </w:rPr>
      </w:pPr>
    </w:p>
    <w:tbl>
      <w:tblPr>
        <w:tblW w:w="9611" w:type="dxa"/>
        <w:tblInd w:w="-5" w:type="dxa"/>
        <w:tblLayout w:type="fixed"/>
        <w:tblLook w:val="0000" w:firstRow="0" w:lastRow="0" w:firstColumn="0" w:lastColumn="0" w:noHBand="0" w:noVBand="0"/>
      </w:tblPr>
      <w:tblGrid>
        <w:gridCol w:w="496"/>
        <w:gridCol w:w="9115"/>
      </w:tblGrid>
      <w:tr w:rsidR="00F6535D" w:rsidRPr="00C2656B" w:rsidTr="00F6535D">
        <w:tc>
          <w:tcPr>
            <w:tcW w:w="496"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1</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lang w:val="en-US"/>
              </w:rPr>
            </w:pPr>
            <w:r w:rsidRPr="00C2656B">
              <w:rPr>
                <w:rFonts w:ascii="Times New Roman" w:hAnsi="Times New Roman" w:cs="Times New Roman"/>
                <w:sz w:val="24"/>
                <w:szCs w:val="24"/>
                <w:lang w:val="en-US"/>
              </w:rPr>
              <w:t>ЭБС</w:t>
            </w:r>
            <w:r>
              <w:rPr>
                <w:rFonts w:ascii="Times New Roman" w:hAnsi="Times New Roman" w:cs="Times New Roman"/>
                <w:sz w:val="24"/>
                <w:szCs w:val="24"/>
                <w:lang w:val="en-US"/>
              </w:rPr>
              <w:t xml:space="preserve"> </w:t>
            </w:r>
            <w:r w:rsidRPr="00C2656B">
              <w:rPr>
                <w:rFonts w:ascii="Times New Roman" w:hAnsi="Times New Roman" w:cs="Times New Roman"/>
                <w:sz w:val="24"/>
                <w:szCs w:val="24"/>
                <w:lang w:val="en-US"/>
              </w:rPr>
              <w:t>КрасГМУ</w:t>
            </w:r>
            <w:r>
              <w:rPr>
                <w:rFonts w:ascii="Times New Roman" w:hAnsi="Times New Roman" w:cs="Times New Roman"/>
                <w:sz w:val="24"/>
                <w:szCs w:val="24"/>
                <w:lang w:val="en-US"/>
              </w:rPr>
              <w:t xml:space="preserve"> </w:t>
            </w:r>
            <w:r w:rsidRPr="00C2656B">
              <w:rPr>
                <w:rFonts w:ascii="Times New Roman" w:hAnsi="Times New Roman" w:cs="Times New Roman"/>
                <w:sz w:val="24"/>
                <w:szCs w:val="24"/>
                <w:lang w:val="en-US"/>
              </w:rPr>
              <w:t>«Colibris»</w:t>
            </w:r>
          </w:p>
        </w:tc>
      </w:tr>
      <w:tr w:rsidR="00F6535D" w:rsidRPr="00C2656B" w:rsidTr="00F6535D">
        <w:tc>
          <w:tcPr>
            <w:tcW w:w="496"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2</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ЭБС</w:t>
            </w:r>
            <w:r>
              <w:rPr>
                <w:rFonts w:ascii="Times New Roman" w:hAnsi="Times New Roman" w:cs="Times New Roman"/>
                <w:sz w:val="24"/>
                <w:szCs w:val="24"/>
              </w:rPr>
              <w:t xml:space="preserve"> </w:t>
            </w:r>
            <w:r w:rsidRPr="00C2656B">
              <w:rPr>
                <w:rFonts w:ascii="Times New Roman" w:hAnsi="Times New Roman" w:cs="Times New Roman"/>
                <w:sz w:val="24"/>
                <w:szCs w:val="24"/>
              </w:rPr>
              <w:t>Консультант</w:t>
            </w:r>
            <w:r>
              <w:rPr>
                <w:rFonts w:ascii="Times New Roman" w:hAnsi="Times New Roman" w:cs="Times New Roman"/>
                <w:sz w:val="24"/>
                <w:szCs w:val="24"/>
              </w:rPr>
              <w:t xml:space="preserve"> </w:t>
            </w:r>
            <w:r w:rsidRPr="00C2656B">
              <w:rPr>
                <w:rFonts w:ascii="Times New Roman" w:hAnsi="Times New Roman" w:cs="Times New Roman"/>
                <w:sz w:val="24"/>
                <w:szCs w:val="24"/>
              </w:rPr>
              <w:t>студента</w:t>
            </w:r>
            <w:r>
              <w:rPr>
                <w:rFonts w:ascii="Times New Roman" w:hAnsi="Times New Roman" w:cs="Times New Roman"/>
                <w:sz w:val="24"/>
                <w:szCs w:val="24"/>
              </w:rPr>
              <w:t xml:space="preserve"> </w:t>
            </w:r>
            <w:r w:rsidRPr="00C2656B">
              <w:rPr>
                <w:rFonts w:ascii="Times New Roman" w:hAnsi="Times New Roman" w:cs="Times New Roman"/>
                <w:sz w:val="24"/>
                <w:szCs w:val="24"/>
              </w:rPr>
              <w:t>ВУЗ</w:t>
            </w:r>
          </w:p>
        </w:tc>
      </w:tr>
      <w:tr w:rsidR="00F6535D" w:rsidRPr="00C2656B" w:rsidTr="00F6535D">
        <w:tc>
          <w:tcPr>
            <w:tcW w:w="496"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3</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ЭМБ</w:t>
            </w:r>
            <w:r>
              <w:rPr>
                <w:rFonts w:ascii="Times New Roman" w:hAnsi="Times New Roman" w:cs="Times New Roman"/>
                <w:sz w:val="24"/>
                <w:szCs w:val="24"/>
              </w:rPr>
              <w:t xml:space="preserve"> </w:t>
            </w:r>
            <w:r w:rsidRPr="00C2656B">
              <w:rPr>
                <w:rFonts w:ascii="Times New Roman" w:hAnsi="Times New Roman" w:cs="Times New Roman"/>
                <w:sz w:val="24"/>
                <w:szCs w:val="24"/>
              </w:rPr>
              <w:t>Консультант</w:t>
            </w:r>
            <w:r>
              <w:rPr>
                <w:rFonts w:ascii="Times New Roman" w:hAnsi="Times New Roman" w:cs="Times New Roman"/>
                <w:sz w:val="24"/>
                <w:szCs w:val="24"/>
              </w:rPr>
              <w:t xml:space="preserve"> </w:t>
            </w:r>
            <w:r w:rsidRPr="00C2656B">
              <w:rPr>
                <w:rFonts w:ascii="Times New Roman" w:hAnsi="Times New Roman" w:cs="Times New Roman"/>
                <w:sz w:val="24"/>
                <w:szCs w:val="24"/>
              </w:rPr>
              <w:t>врача</w:t>
            </w:r>
          </w:p>
        </w:tc>
      </w:tr>
      <w:tr w:rsidR="00F6535D" w:rsidRPr="00C2656B" w:rsidTr="00F6535D">
        <w:tc>
          <w:tcPr>
            <w:tcW w:w="496"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4</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ЭБС</w:t>
            </w:r>
            <w:r>
              <w:rPr>
                <w:rFonts w:ascii="Times New Roman" w:hAnsi="Times New Roman" w:cs="Times New Roman"/>
                <w:sz w:val="24"/>
                <w:szCs w:val="24"/>
              </w:rPr>
              <w:t xml:space="preserve"> </w:t>
            </w:r>
            <w:r w:rsidRPr="00C2656B">
              <w:rPr>
                <w:rFonts w:ascii="Times New Roman" w:hAnsi="Times New Roman" w:cs="Times New Roman"/>
                <w:sz w:val="24"/>
                <w:szCs w:val="24"/>
              </w:rPr>
              <w:t>Айбукс</w:t>
            </w:r>
          </w:p>
        </w:tc>
      </w:tr>
      <w:tr w:rsidR="00F6535D" w:rsidRPr="00C2656B" w:rsidTr="00F6535D">
        <w:tc>
          <w:tcPr>
            <w:tcW w:w="496"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5</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ЭБС</w:t>
            </w:r>
            <w:r>
              <w:rPr>
                <w:rFonts w:ascii="Times New Roman" w:hAnsi="Times New Roman" w:cs="Times New Roman"/>
                <w:sz w:val="24"/>
                <w:szCs w:val="24"/>
              </w:rPr>
              <w:t xml:space="preserve"> </w:t>
            </w:r>
            <w:r w:rsidRPr="00C2656B">
              <w:rPr>
                <w:rFonts w:ascii="Times New Roman" w:hAnsi="Times New Roman" w:cs="Times New Roman"/>
                <w:sz w:val="24"/>
                <w:szCs w:val="24"/>
              </w:rPr>
              <w:t>Букап</w:t>
            </w:r>
          </w:p>
        </w:tc>
      </w:tr>
      <w:tr w:rsidR="00F6535D" w:rsidRPr="00C2656B" w:rsidTr="00F6535D">
        <w:tc>
          <w:tcPr>
            <w:tcW w:w="496"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6</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ЭБС</w:t>
            </w:r>
            <w:r>
              <w:rPr>
                <w:rFonts w:ascii="Times New Roman" w:hAnsi="Times New Roman" w:cs="Times New Roman"/>
                <w:sz w:val="24"/>
                <w:szCs w:val="24"/>
              </w:rPr>
              <w:t xml:space="preserve"> </w:t>
            </w:r>
            <w:r w:rsidRPr="00C2656B">
              <w:rPr>
                <w:rFonts w:ascii="Times New Roman" w:hAnsi="Times New Roman" w:cs="Times New Roman"/>
                <w:sz w:val="24"/>
                <w:szCs w:val="24"/>
              </w:rPr>
              <w:t>Лань</w:t>
            </w:r>
          </w:p>
        </w:tc>
      </w:tr>
      <w:tr w:rsidR="00F6535D" w:rsidRPr="00C2656B" w:rsidTr="00F6535D">
        <w:tc>
          <w:tcPr>
            <w:tcW w:w="496"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7</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ЭБС</w:t>
            </w:r>
            <w:r>
              <w:rPr>
                <w:rFonts w:ascii="Times New Roman" w:hAnsi="Times New Roman" w:cs="Times New Roman"/>
                <w:sz w:val="24"/>
                <w:szCs w:val="24"/>
              </w:rPr>
              <w:t xml:space="preserve"> </w:t>
            </w:r>
            <w:r w:rsidRPr="00C2656B">
              <w:rPr>
                <w:rFonts w:ascii="Times New Roman" w:hAnsi="Times New Roman" w:cs="Times New Roman"/>
                <w:sz w:val="24"/>
                <w:szCs w:val="24"/>
              </w:rPr>
              <w:t>Юрайт</w:t>
            </w:r>
          </w:p>
        </w:tc>
      </w:tr>
      <w:tr w:rsidR="00F6535D" w:rsidRPr="00C2656B" w:rsidTr="00F6535D">
        <w:tc>
          <w:tcPr>
            <w:tcW w:w="496"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8</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lang w:val="en-US"/>
              </w:rPr>
            </w:pPr>
            <w:r w:rsidRPr="00C2656B">
              <w:rPr>
                <w:rFonts w:ascii="Times New Roman" w:hAnsi="Times New Roman" w:cs="Times New Roman"/>
                <w:sz w:val="24"/>
                <w:szCs w:val="24"/>
                <w:lang w:val="en-US"/>
              </w:rPr>
              <w:t>СПС</w:t>
            </w:r>
            <w:r>
              <w:rPr>
                <w:rFonts w:ascii="Times New Roman" w:hAnsi="Times New Roman" w:cs="Times New Roman"/>
                <w:sz w:val="24"/>
                <w:szCs w:val="24"/>
                <w:lang w:val="en-US"/>
              </w:rPr>
              <w:t xml:space="preserve"> </w:t>
            </w:r>
            <w:r w:rsidRPr="00C2656B">
              <w:rPr>
                <w:rFonts w:ascii="Times New Roman" w:hAnsi="Times New Roman" w:cs="Times New Roman"/>
                <w:sz w:val="24"/>
                <w:szCs w:val="24"/>
                <w:lang w:val="en-US"/>
              </w:rPr>
              <w:t>КонсультантПлюс</w:t>
            </w:r>
          </w:p>
        </w:tc>
      </w:tr>
      <w:tr w:rsidR="00F6535D" w:rsidRPr="00C2656B" w:rsidTr="00F6535D">
        <w:tc>
          <w:tcPr>
            <w:tcW w:w="496"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9</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НЭБ</w:t>
            </w:r>
            <w:r>
              <w:rPr>
                <w:rFonts w:ascii="Times New Roman" w:hAnsi="Times New Roman" w:cs="Times New Roman"/>
                <w:sz w:val="24"/>
                <w:szCs w:val="24"/>
              </w:rPr>
              <w:t xml:space="preserve"> </w:t>
            </w:r>
            <w:r w:rsidRPr="00C2656B">
              <w:rPr>
                <w:rFonts w:ascii="Times New Roman" w:hAnsi="Times New Roman" w:cs="Times New Roman"/>
                <w:sz w:val="24"/>
                <w:szCs w:val="24"/>
              </w:rPr>
              <w:t>eLibrary</w:t>
            </w:r>
          </w:p>
        </w:tc>
      </w:tr>
      <w:tr w:rsidR="00F6535D" w:rsidRPr="00C2656B" w:rsidTr="00F6535D">
        <w:tc>
          <w:tcPr>
            <w:tcW w:w="496"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lang w:val="en-US"/>
              </w:rPr>
            </w:pPr>
            <w:r w:rsidRPr="00C2656B">
              <w:rPr>
                <w:rFonts w:ascii="Times New Roman" w:hAnsi="Times New Roman" w:cs="Times New Roman"/>
                <w:sz w:val="24"/>
                <w:szCs w:val="24"/>
                <w:lang w:val="en-US"/>
              </w:rPr>
              <w:t>10</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БД</w:t>
            </w:r>
            <w:r>
              <w:rPr>
                <w:rFonts w:ascii="Times New Roman" w:hAnsi="Times New Roman" w:cs="Times New Roman"/>
                <w:sz w:val="24"/>
                <w:szCs w:val="24"/>
              </w:rPr>
              <w:t xml:space="preserve"> </w:t>
            </w:r>
            <w:r w:rsidRPr="00C2656B">
              <w:rPr>
                <w:rFonts w:ascii="Times New Roman" w:hAnsi="Times New Roman" w:cs="Times New Roman"/>
                <w:sz w:val="24"/>
                <w:szCs w:val="24"/>
              </w:rPr>
              <w:t>Sage</w:t>
            </w:r>
          </w:p>
        </w:tc>
      </w:tr>
      <w:tr w:rsidR="00F6535D" w:rsidRPr="00C2656B" w:rsidTr="00F6535D">
        <w:tc>
          <w:tcPr>
            <w:tcW w:w="496"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11</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БД</w:t>
            </w:r>
            <w:r>
              <w:rPr>
                <w:rFonts w:ascii="Times New Roman" w:hAnsi="Times New Roman" w:cs="Times New Roman"/>
                <w:sz w:val="24"/>
                <w:szCs w:val="24"/>
              </w:rPr>
              <w:t xml:space="preserve"> </w:t>
            </w:r>
            <w:r w:rsidRPr="00C2656B">
              <w:rPr>
                <w:rFonts w:ascii="Times New Roman" w:hAnsi="Times New Roman" w:cs="Times New Roman"/>
                <w:sz w:val="24"/>
                <w:szCs w:val="24"/>
              </w:rPr>
              <w:t>Oxford</w:t>
            </w:r>
            <w:r>
              <w:rPr>
                <w:rFonts w:ascii="Times New Roman" w:hAnsi="Times New Roman" w:cs="Times New Roman"/>
                <w:sz w:val="24"/>
                <w:szCs w:val="24"/>
              </w:rPr>
              <w:t xml:space="preserve"> </w:t>
            </w:r>
            <w:r w:rsidRPr="00C2656B">
              <w:rPr>
                <w:rFonts w:ascii="Times New Roman" w:hAnsi="Times New Roman" w:cs="Times New Roman"/>
                <w:sz w:val="24"/>
                <w:szCs w:val="24"/>
              </w:rPr>
              <w:t>University</w:t>
            </w:r>
            <w:r>
              <w:rPr>
                <w:rFonts w:ascii="Times New Roman" w:hAnsi="Times New Roman" w:cs="Times New Roman"/>
                <w:sz w:val="24"/>
                <w:szCs w:val="24"/>
              </w:rPr>
              <w:t xml:space="preserve"> </w:t>
            </w:r>
            <w:r w:rsidRPr="00C2656B">
              <w:rPr>
                <w:rFonts w:ascii="Times New Roman" w:hAnsi="Times New Roman" w:cs="Times New Roman"/>
                <w:sz w:val="24"/>
                <w:szCs w:val="24"/>
              </w:rPr>
              <w:t>Press</w:t>
            </w:r>
          </w:p>
        </w:tc>
      </w:tr>
      <w:tr w:rsidR="00F6535D" w:rsidRPr="00C2656B" w:rsidTr="00F6535D">
        <w:tc>
          <w:tcPr>
            <w:tcW w:w="496"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12</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БД</w:t>
            </w:r>
            <w:r>
              <w:rPr>
                <w:rFonts w:ascii="Times New Roman" w:hAnsi="Times New Roman" w:cs="Times New Roman"/>
                <w:sz w:val="24"/>
                <w:szCs w:val="24"/>
              </w:rPr>
              <w:t xml:space="preserve"> </w:t>
            </w:r>
            <w:r w:rsidRPr="00C2656B">
              <w:rPr>
                <w:rFonts w:ascii="Times New Roman" w:hAnsi="Times New Roman" w:cs="Times New Roman"/>
                <w:sz w:val="24"/>
                <w:szCs w:val="24"/>
              </w:rPr>
              <w:t>ProQuest</w:t>
            </w:r>
          </w:p>
        </w:tc>
      </w:tr>
      <w:tr w:rsidR="00F6535D" w:rsidRPr="00C2656B" w:rsidTr="00F6535D">
        <w:tc>
          <w:tcPr>
            <w:tcW w:w="496"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13</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БД</w:t>
            </w:r>
            <w:r>
              <w:rPr>
                <w:rFonts w:ascii="Times New Roman" w:hAnsi="Times New Roman" w:cs="Times New Roman"/>
                <w:sz w:val="24"/>
                <w:szCs w:val="24"/>
              </w:rPr>
              <w:t xml:space="preserve"> </w:t>
            </w:r>
            <w:r w:rsidRPr="00C2656B">
              <w:rPr>
                <w:rFonts w:ascii="Times New Roman" w:hAnsi="Times New Roman" w:cs="Times New Roman"/>
                <w:sz w:val="24"/>
                <w:szCs w:val="24"/>
              </w:rPr>
              <w:t>Web</w:t>
            </w:r>
            <w:r>
              <w:rPr>
                <w:rFonts w:ascii="Times New Roman" w:hAnsi="Times New Roman" w:cs="Times New Roman"/>
                <w:sz w:val="24"/>
                <w:szCs w:val="24"/>
              </w:rPr>
              <w:t xml:space="preserve"> </w:t>
            </w:r>
            <w:r w:rsidRPr="00C2656B">
              <w:rPr>
                <w:rFonts w:ascii="Times New Roman" w:hAnsi="Times New Roman" w:cs="Times New Roman"/>
                <w:sz w:val="24"/>
                <w:szCs w:val="24"/>
              </w:rPr>
              <w:t>of</w:t>
            </w:r>
            <w:r>
              <w:rPr>
                <w:rFonts w:ascii="Times New Roman" w:hAnsi="Times New Roman" w:cs="Times New Roman"/>
                <w:sz w:val="24"/>
                <w:szCs w:val="24"/>
              </w:rPr>
              <w:t xml:space="preserve"> </w:t>
            </w:r>
            <w:r w:rsidRPr="00C2656B">
              <w:rPr>
                <w:rFonts w:ascii="Times New Roman" w:hAnsi="Times New Roman" w:cs="Times New Roman"/>
                <w:sz w:val="24"/>
                <w:szCs w:val="24"/>
              </w:rPr>
              <w:t>Science</w:t>
            </w:r>
          </w:p>
        </w:tc>
      </w:tr>
      <w:tr w:rsidR="00F6535D" w:rsidRPr="00C2656B" w:rsidTr="00F6535D">
        <w:tc>
          <w:tcPr>
            <w:tcW w:w="496"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14</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БД</w:t>
            </w:r>
            <w:r>
              <w:rPr>
                <w:rFonts w:ascii="Times New Roman" w:hAnsi="Times New Roman" w:cs="Times New Roman"/>
                <w:sz w:val="24"/>
                <w:szCs w:val="24"/>
              </w:rPr>
              <w:t xml:space="preserve"> </w:t>
            </w:r>
            <w:r w:rsidRPr="00C2656B">
              <w:rPr>
                <w:rFonts w:ascii="Times New Roman" w:hAnsi="Times New Roman" w:cs="Times New Roman"/>
                <w:sz w:val="24"/>
                <w:szCs w:val="24"/>
              </w:rPr>
              <w:t>Scopus</w:t>
            </w:r>
          </w:p>
        </w:tc>
      </w:tr>
      <w:tr w:rsidR="00F6535D" w:rsidRPr="00C2656B" w:rsidTr="00F6535D">
        <w:tc>
          <w:tcPr>
            <w:tcW w:w="496"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15</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БД</w:t>
            </w:r>
            <w:r>
              <w:rPr>
                <w:rFonts w:ascii="Times New Roman" w:hAnsi="Times New Roman" w:cs="Times New Roman"/>
                <w:sz w:val="24"/>
                <w:szCs w:val="24"/>
              </w:rPr>
              <w:t xml:space="preserve"> </w:t>
            </w:r>
            <w:r w:rsidRPr="00C2656B">
              <w:rPr>
                <w:rFonts w:ascii="Times New Roman" w:hAnsi="Times New Roman" w:cs="Times New Roman"/>
                <w:sz w:val="24"/>
                <w:szCs w:val="24"/>
              </w:rPr>
              <w:t>MEDLINE</w:t>
            </w:r>
            <w:r>
              <w:rPr>
                <w:rFonts w:ascii="Times New Roman" w:hAnsi="Times New Roman" w:cs="Times New Roman"/>
                <w:sz w:val="24"/>
                <w:szCs w:val="24"/>
              </w:rPr>
              <w:t xml:space="preserve"> </w:t>
            </w:r>
            <w:r w:rsidRPr="00C2656B">
              <w:rPr>
                <w:rFonts w:ascii="Times New Roman" w:hAnsi="Times New Roman" w:cs="Times New Roman"/>
                <w:sz w:val="24"/>
                <w:szCs w:val="24"/>
              </w:rPr>
              <w:t>Complete</w:t>
            </w:r>
          </w:p>
        </w:tc>
      </w:tr>
    </w:tbl>
    <w:p w:rsidR="00F6535D" w:rsidRPr="00C2656B" w:rsidRDefault="00F6535D" w:rsidP="00F6535D">
      <w:pPr>
        <w:spacing w:after="0" w:line="240" w:lineRule="auto"/>
        <w:jc w:val="both"/>
        <w:rPr>
          <w:rFonts w:ascii="Times New Roman" w:hAnsi="Times New Roman" w:cs="Times New Roman"/>
          <w:sz w:val="24"/>
          <w:szCs w:val="24"/>
          <w:lang w:val="en-US"/>
        </w:rPr>
      </w:pPr>
    </w:p>
    <w:p w:rsidR="00F6535D" w:rsidRDefault="00F6535D" w:rsidP="00F6535D"/>
    <w:p w:rsidR="00F6535D" w:rsidRPr="00C2656B" w:rsidRDefault="00F6535D" w:rsidP="00F6535D">
      <w:pPr>
        <w:spacing w:after="0" w:line="240" w:lineRule="auto"/>
        <w:ind w:firstLine="708"/>
        <w:jc w:val="both"/>
        <w:rPr>
          <w:rFonts w:ascii="Times New Roman" w:eastAsia="Times New Roman" w:hAnsi="Times New Roman" w:cs="Times New Roman"/>
          <w:sz w:val="28"/>
          <w:szCs w:val="28"/>
        </w:rPr>
      </w:pPr>
      <w:r w:rsidRPr="00C2656B">
        <w:rPr>
          <w:rFonts w:ascii="Times New Roman" w:eastAsia="Times New Roman" w:hAnsi="Times New Roman" w:cs="Times New Roman"/>
          <w:b/>
          <w:sz w:val="28"/>
          <w:szCs w:val="28"/>
        </w:rPr>
        <w:t>1.</w:t>
      </w:r>
      <w:r>
        <w:rPr>
          <w:rFonts w:ascii="Times New Roman" w:eastAsia="Times New Roman" w:hAnsi="Times New Roman" w:cs="Times New Roman"/>
          <w:b/>
          <w:sz w:val="28"/>
          <w:szCs w:val="28"/>
        </w:rPr>
        <w:t xml:space="preserve"> </w:t>
      </w:r>
      <w:r w:rsidRPr="00C2656B">
        <w:rPr>
          <w:rFonts w:ascii="Times New Roman" w:eastAsia="Times New Roman" w:hAnsi="Times New Roman" w:cs="Times New Roman"/>
          <w:b/>
          <w:color w:val="000000" w:themeColor="text1"/>
          <w:sz w:val="28"/>
          <w:szCs w:val="28"/>
        </w:rPr>
        <w:t>Индекс</w:t>
      </w:r>
      <w:r>
        <w:rPr>
          <w:rFonts w:ascii="Times New Roman" w:eastAsia="Times New Roman" w:hAnsi="Times New Roman" w:cs="Times New Roman"/>
          <w:b/>
          <w:color w:val="000000" w:themeColor="text1"/>
          <w:sz w:val="28"/>
          <w:szCs w:val="28"/>
        </w:rPr>
        <w:t xml:space="preserve"> </w:t>
      </w:r>
      <w:r w:rsidRPr="00C2656B">
        <w:rPr>
          <w:rFonts w:ascii="Times New Roman" w:hAnsi="Times New Roman" w:cs="Times New Roman"/>
          <w:color w:val="000000" w:themeColor="text1"/>
          <w:sz w:val="28"/>
          <w:szCs w:val="28"/>
          <w:shd w:val="clear" w:color="auto" w:fill="FFFFFF"/>
        </w:rPr>
        <w:t>ОД.О.01.1.6.</w:t>
      </w:r>
      <w:r>
        <w:rPr>
          <w:rFonts w:ascii="Times New Roman" w:hAnsi="Times New Roman" w:cs="Times New Roman"/>
          <w:color w:val="000000" w:themeColor="text1"/>
          <w:sz w:val="28"/>
          <w:szCs w:val="28"/>
          <w:shd w:val="clear" w:color="auto" w:fill="FFFFFF"/>
        </w:rPr>
        <w:t>89.</w:t>
      </w:r>
      <w:r>
        <w:rPr>
          <w:rFonts w:ascii="Times New Roman" w:hAnsi="Times New Roman" w:cs="Times New Roman"/>
          <w:color w:val="000000" w:themeColor="text1"/>
          <w:sz w:val="18"/>
          <w:szCs w:val="18"/>
          <w:shd w:val="clear" w:color="auto" w:fill="FFFFFF"/>
        </w:rPr>
        <w:t xml:space="preserve"> </w:t>
      </w:r>
      <w:r w:rsidRPr="00C2656B">
        <w:rPr>
          <w:rFonts w:ascii="Times New Roman" w:eastAsia="Times New Roman" w:hAnsi="Times New Roman" w:cs="Times New Roman"/>
          <w:b/>
          <w:color w:val="000000" w:themeColor="text1"/>
          <w:sz w:val="28"/>
          <w:szCs w:val="28"/>
        </w:rPr>
        <w:t>Тема:</w:t>
      </w:r>
      <w:r>
        <w:rPr>
          <w:rFonts w:ascii="Times New Roman" w:eastAsia="Times New Roman" w:hAnsi="Times New Roman" w:cs="Times New Roman"/>
          <w:b/>
          <w:color w:val="000000" w:themeColor="text1"/>
          <w:sz w:val="28"/>
          <w:szCs w:val="28"/>
        </w:rPr>
        <w:t xml:space="preserve"> </w:t>
      </w:r>
      <w:r w:rsidRPr="00C2656B">
        <w:rPr>
          <w:rFonts w:ascii="Times New Roman" w:eastAsia="Times New Roman" w:hAnsi="Times New Roman" w:cs="Times New Roman"/>
          <w:color w:val="000000" w:themeColor="text1"/>
          <w:sz w:val="28"/>
          <w:szCs w:val="28"/>
        </w:rPr>
        <w:t>«</w:t>
      </w:r>
      <w:r w:rsidRPr="00EE7840">
        <w:rPr>
          <w:rFonts w:ascii="Times New Roman" w:hAnsi="Times New Roman" w:cs="Times New Roman"/>
          <w:bCs/>
          <w:color w:val="000000" w:themeColor="text1"/>
          <w:sz w:val="28"/>
          <w:szCs w:val="28"/>
          <w:bdr w:val="none" w:sz="0" w:space="0" w:color="auto" w:frame="1"/>
          <w:shd w:val="clear" w:color="auto" w:fill="FFFFFF"/>
        </w:rPr>
        <w:t>Анализ затрат на производство и реализацию продукции</w:t>
      </w:r>
      <w:r w:rsidRPr="00C2656B">
        <w:rPr>
          <w:rFonts w:ascii="Times New Roman" w:hAnsi="Times New Roman" w:cs="Times New Roman"/>
          <w:bCs/>
          <w:color w:val="000000" w:themeColor="text1"/>
          <w:sz w:val="28"/>
          <w:szCs w:val="28"/>
          <w:bdr w:val="none" w:sz="0" w:space="0" w:color="auto" w:frame="1"/>
          <w:shd w:val="clear" w:color="auto" w:fill="FFFFFF"/>
        </w:rPr>
        <w:t>»</w:t>
      </w:r>
      <w:r>
        <w:rPr>
          <w:rFonts w:ascii="Times New Roman" w:hAnsi="Times New Roman" w:cs="Times New Roman"/>
          <w:color w:val="424242"/>
          <w:sz w:val="28"/>
          <w:szCs w:val="28"/>
          <w:shd w:val="clear" w:color="auto" w:fill="FFFFFF"/>
        </w:rPr>
        <w:t>.</w:t>
      </w:r>
    </w:p>
    <w:p w:rsidR="00F6535D" w:rsidRPr="00C2656B" w:rsidRDefault="00F6535D" w:rsidP="00F6535D">
      <w:pPr>
        <w:spacing w:after="0" w:line="240" w:lineRule="auto"/>
        <w:ind w:firstLine="709"/>
        <w:jc w:val="both"/>
        <w:rPr>
          <w:rFonts w:ascii="Times New Roman" w:eastAsia="Times New Roman" w:hAnsi="Times New Roman" w:cs="Times New Roman"/>
          <w:sz w:val="28"/>
          <w:szCs w:val="28"/>
        </w:rPr>
      </w:pPr>
      <w:r w:rsidRPr="00C2656B">
        <w:rPr>
          <w:rFonts w:ascii="Times New Roman" w:eastAsia="Times New Roman" w:hAnsi="Times New Roman" w:cs="Times New Roman"/>
          <w:b/>
          <w:sz w:val="28"/>
          <w:szCs w:val="28"/>
        </w:rPr>
        <w:t>2.</w:t>
      </w:r>
      <w:r>
        <w:rPr>
          <w:rFonts w:ascii="Times New Roman" w:eastAsia="Times New Roman" w:hAnsi="Times New Roman" w:cs="Times New Roman"/>
          <w:b/>
          <w:sz w:val="28"/>
          <w:szCs w:val="28"/>
        </w:rPr>
        <w:t xml:space="preserve"> </w:t>
      </w:r>
      <w:r w:rsidRPr="00C2656B">
        <w:rPr>
          <w:rFonts w:ascii="Times New Roman" w:eastAsia="Times New Roman" w:hAnsi="Times New Roman" w:cs="Times New Roman"/>
          <w:b/>
          <w:sz w:val="28"/>
          <w:szCs w:val="28"/>
        </w:rPr>
        <w:t>Форма</w:t>
      </w:r>
      <w:r>
        <w:rPr>
          <w:rFonts w:ascii="Times New Roman" w:eastAsia="Times New Roman" w:hAnsi="Times New Roman" w:cs="Times New Roman"/>
          <w:b/>
          <w:sz w:val="28"/>
          <w:szCs w:val="28"/>
        </w:rPr>
        <w:t xml:space="preserve"> </w:t>
      </w:r>
      <w:r w:rsidRPr="00C2656B">
        <w:rPr>
          <w:rFonts w:ascii="Times New Roman" w:eastAsia="Times New Roman" w:hAnsi="Times New Roman" w:cs="Times New Roman"/>
          <w:b/>
          <w:sz w:val="28"/>
          <w:szCs w:val="28"/>
        </w:rPr>
        <w:t>организации</w:t>
      </w:r>
      <w:r>
        <w:rPr>
          <w:rFonts w:ascii="Times New Roman" w:eastAsia="Times New Roman" w:hAnsi="Times New Roman" w:cs="Times New Roman"/>
          <w:b/>
          <w:sz w:val="28"/>
          <w:szCs w:val="28"/>
        </w:rPr>
        <w:t xml:space="preserve"> </w:t>
      </w:r>
      <w:r w:rsidRPr="00FD165F">
        <w:rPr>
          <w:rFonts w:ascii="Times New Roman" w:eastAsia="Times New Roman" w:hAnsi="Times New Roman" w:cs="Times New Roman"/>
          <w:b/>
          <w:sz w:val="28"/>
          <w:szCs w:val="28"/>
        </w:rPr>
        <w:t>занятия</w:t>
      </w:r>
      <w:r w:rsidRPr="00C2656B">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практическое занятие.</w:t>
      </w:r>
    </w:p>
    <w:p w:rsidR="00F6535D" w:rsidRPr="00C2656B" w:rsidRDefault="00F6535D" w:rsidP="00F6535D">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3</w:t>
      </w:r>
      <w:r w:rsidRPr="00C2656B">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 xml:space="preserve"> </w:t>
      </w:r>
      <w:r w:rsidRPr="00C2656B">
        <w:rPr>
          <w:rFonts w:ascii="Times New Roman" w:eastAsia="Times New Roman" w:hAnsi="Times New Roman" w:cs="Times New Roman"/>
          <w:b/>
          <w:sz w:val="28"/>
          <w:szCs w:val="28"/>
        </w:rPr>
        <w:t>Значение</w:t>
      </w:r>
      <w:r>
        <w:rPr>
          <w:rFonts w:ascii="Times New Roman" w:eastAsia="Times New Roman" w:hAnsi="Times New Roman" w:cs="Times New Roman"/>
          <w:b/>
          <w:sz w:val="28"/>
          <w:szCs w:val="28"/>
        </w:rPr>
        <w:t xml:space="preserve"> </w:t>
      </w:r>
      <w:r w:rsidRPr="00C2656B">
        <w:rPr>
          <w:rFonts w:ascii="Times New Roman" w:eastAsia="Times New Roman" w:hAnsi="Times New Roman" w:cs="Times New Roman"/>
          <w:b/>
          <w:sz w:val="28"/>
          <w:szCs w:val="28"/>
        </w:rPr>
        <w:t>темы</w:t>
      </w:r>
      <w:r>
        <w:rPr>
          <w:rFonts w:ascii="Times New Roman" w:eastAsia="Times New Roman" w:hAnsi="Times New Roman" w:cs="Times New Roman"/>
          <w:b/>
          <w:sz w:val="28"/>
          <w:szCs w:val="28"/>
        </w:rPr>
        <w:t xml:space="preserve"> </w:t>
      </w:r>
      <w:r w:rsidRPr="00C2656B">
        <w:rPr>
          <w:rFonts w:ascii="Times New Roman" w:eastAsia="Times New Roman" w:hAnsi="Times New Roman" w:cs="Times New Roman"/>
          <w:b/>
          <w:sz w:val="28"/>
          <w:szCs w:val="28"/>
        </w:rPr>
        <w:t>(актуальность</w:t>
      </w:r>
      <w:r>
        <w:rPr>
          <w:rFonts w:ascii="Times New Roman" w:eastAsia="Times New Roman" w:hAnsi="Times New Roman" w:cs="Times New Roman"/>
          <w:b/>
          <w:sz w:val="28"/>
          <w:szCs w:val="28"/>
        </w:rPr>
        <w:t xml:space="preserve"> </w:t>
      </w:r>
      <w:r w:rsidRPr="00C2656B">
        <w:rPr>
          <w:rFonts w:ascii="Times New Roman" w:eastAsia="Times New Roman" w:hAnsi="Times New Roman" w:cs="Times New Roman"/>
          <w:b/>
          <w:sz w:val="28"/>
          <w:szCs w:val="28"/>
        </w:rPr>
        <w:t>изучаемой</w:t>
      </w:r>
      <w:r>
        <w:rPr>
          <w:rFonts w:ascii="Times New Roman" w:eastAsia="Times New Roman" w:hAnsi="Times New Roman" w:cs="Times New Roman"/>
          <w:b/>
          <w:sz w:val="28"/>
          <w:szCs w:val="28"/>
        </w:rPr>
        <w:t xml:space="preserve"> </w:t>
      </w:r>
      <w:r w:rsidRPr="00C2656B">
        <w:rPr>
          <w:rFonts w:ascii="Times New Roman" w:eastAsia="Times New Roman" w:hAnsi="Times New Roman" w:cs="Times New Roman"/>
          <w:b/>
          <w:sz w:val="28"/>
          <w:szCs w:val="28"/>
        </w:rPr>
        <w:t>проблемы).</w:t>
      </w:r>
      <w:r>
        <w:rPr>
          <w:rFonts w:ascii="Times New Roman" w:eastAsia="Times New Roman" w:hAnsi="Times New Roman" w:cs="Times New Roman"/>
          <w:b/>
          <w:sz w:val="28"/>
          <w:szCs w:val="28"/>
        </w:rPr>
        <w:t xml:space="preserve"> </w:t>
      </w:r>
    </w:p>
    <w:p w:rsidR="00F6535D" w:rsidRPr="00C2656B" w:rsidRDefault="00F6535D" w:rsidP="00F6535D">
      <w:pPr>
        <w:spacing w:after="0" w:line="240" w:lineRule="auto"/>
        <w:ind w:firstLine="709"/>
        <w:jc w:val="both"/>
        <w:rPr>
          <w:rFonts w:ascii="Times New Roman" w:hAnsi="Times New Roman" w:cs="Times New Roman"/>
          <w:sz w:val="28"/>
          <w:szCs w:val="28"/>
        </w:rPr>
      </w:pPr>
      <w:r w:rsidRPr="00C2656B">
        <w:rPr>
          <w:rFonts w:ascii="Times New Roman" w:hAnsi="Times New Roman" w:cs="Times New Roman"/>
          <w:sz w:val="28"/>
          <w:szCs w:val="28"/>
        </w:rPr>
        <w:t>Знания,</w:t>
      </w:r>
      <w:r>
        <w:rPr>
          <w:rFonts w:ascii="Times New Roman" w:hAnsi="Times New Roman" w:cs="Times New Roman"/>
          <w:sz w:val="28"/>
          <w:szCs w:val="28"/>
        </w:rPr>
        <w:t xml:space="preserve"> </w:t>
      </w:r>
      <w:r w:rsidRPr="00C2656B">
        <w:rPr>
          <w:rFonts w:ascii="Times New Roman" w:hAnsi="Times New Roman" w:cs="Times New Roman"/>
          <w:sz w:val="28"/>
          <w:szCs w:val="28"/>
        </w:rPr>
        <w:t>полученные</w:t>
      </w:r>
      <w:r>
        <w:rPr>
          <w:rFonts w:ascii="Times New Roman" w:hAnsi="Times New Roman" w:cs="Times New Roman"/>
          <w:sz w:val="28"/>
          <w:szCs w:val="28"/>
        </w:rPr>
        <w:t xml:space="preserve"> </w:t>
      </w:r>
      <w:r w:rsidRPr="00C2656B">
        <w:rPr>
          <w:rFonts w:ascii="Times New Roman" w:hAnsi="Times New Roman" w:cs="Times New Roman"/>
          <w:sz w:val="28"/>
          <w:szCs w:val="28"/>
        </w:rPr>
        <w:t>в</w:t>
      </w:r>
      <w:r>
        <w:rPr>
          <w:rFonts w:ascii="Times New Roman" w:hAnsi="Times New Roman" w:cs="Times New Roman"/>
          <w:sz w:val="28"/>
          <w:szCs w:val="28"/>
        </w:rPr>
        <w:t xml:space="preserve"> </w:t>
      </w:r>
      <w:r w:rsidRPr="00C2656B">
        <w:rPr>
          <w:rFonts w:ascii="Times New Roman" w:hAnsi="Times New Roman" w:cs="Times New Roman"/>
          <w:sz w:val="28"/>
          <w:szCs w:val="28"/>
        </w:rPr>
        <w:t>ходе</w:t>
      </w:r>
      <w:r>
        <w:rPr>
          <w:rFonts w:ascii="Times New Roman" w:hAnsi="Times New Roman" w:cs="Times New Roman"/>
          <w:sz w:val="28"/>
          <w:szCs w:val="28"/>
        </w:rPr>
        <w:t xml:space="preserve"> </w:t>
      </w:r>
      <w:r w:rsidRPr="00C2656B">
        <w:rPr>
          <w:rFonts w:ascii="Times New Roman" w:hAnsi="Times New Roman" w:cs="Times New Roman"/>
          <w:sz w:val="28"/>
          <w:szCs w:val="28"/>
        </w:rPr>
        <w:t>изучения</w:t>
      </w:r>
      <w:r>
        <w:rPr>
          <w:rFonts w:ascii="Times New Roman" w:hAnsi="Times New Roman" w:cs="Times New Roman"/>
          <w:sz w:val="28"/>
          <w:szCs w:val="28"/>
        </w:rPr>
        <w:t xml:space="preserve"> </w:t>
      </w:r>
      <w:r w:rsidRPr="00C2656B">
        <w:rPr>
          <w:rFonts w:ascii="Times New Roman" w:hAnsi="Times New Roman" w:cs="Times New Roman"/>
          <w:sz w:val="28"/>
          <w:szCs w:val="28"/>
        </w:rPr>
        <w:t>темы,</w:t>
      </w:r>
      <w:r>
        <w:rPr>
          <w:rFonts w:ascii="Times New Roman" w:hAnsi="Times New Roman" w:cs="Times New Roman"/>
          <w:sz w:val="28"/>
          <w:szCs w:val="28"/>
        </w:rPr>
        <w:t xml:space="preserve"> </w:t>
      </w:r>
      <w:r w:rsidRPr="00C2656B">
        <w:rPr>
          <w:rFonts w:ascii="Times New Roman" w:hAnsi="Times New Roman" w:cs="Times New Roman"/>
          <w:sz w:val="28"/>
          <w:szCs w:val="28"/>
        </w:rPr>
        <w:t>формируют</w:t>
      </w:r>
      <w:r>
        <w:rPr>
          <w:rFonts w:ascii="Times New Roman" w:hAnsi="Times New Roman" w:cs="Times New Roman"/>
          <w:sz w:val="28"/>
          <w:szCs w:val="28"/>
        </w:rPr>
        <w:t xml:space="preserve"> </w:t>
      </w:r>
      <w:r w:rsidRPr="00C2656B">
        <w:rPr>
          <w:rFonts w:ascii="Times New Roman" w:hAnsi="Times New Roman" w:cs="Times New Roman"/>
          <w:sz w:val="28"/>
          <w:szCs w:val="28"/>
        </w:rPr>
        <w:t>профессиональные</w:t>
      </w:r>
      <w:r>
        <w:rPr>
          <w:rFonts w:ascii="Times New Roman" w:hAnsi="Times New Roman" w:cs="Times New Roman"/>
          <w:sz w:val="28"/>
          <w:szCs w:val="28"/>
        </w:rPr>
        <w:t xml:space="preserve"> </w:t>
      </w:r>
      <w:r w:rsidRPr="00C2656B">
        <w:rPr>
          <w:rFonts w:ascii="Times New Roman" w:hAnsi="Times New Roman" w:cs="Times New Roman"/>
          <w:sz w:val="28"/>
          <w:szCs w:val="28"/>
        </w:rPr>
        <w:t>навыки</w:t>
      </w:r>
      <w:r>
        <w:rPr>
          <w:rFonts w:ascii="Times New Roman" w:hAnsi="Times New Roman" w:cs="Times New Roman"/>
          <w:sz w:val="28"/>
          <w:szCs w:val="28"/>
        </w:rPr>
        <w:t xml:space="preserve"> </w:t>
      </w:r>
      <w:r w:rsidRPr="00C2656B">
        <w:rPr>
          <w:rFonts w:ascii="Times New Roman" w:hAnsi="Times New Roman" w:cs="Times New Roman"/>
          <w:sz w:val="28"/>
          <w:szCs w:val="28"/>
        </w:rPr>
        <w:t>специалиста,</w:t>
      </w:r>
      <w:r>
        <w:rPr>
          <w:rFonts w:ascii="Times New Roman" w:hAnsi="Times New Roman" w:cs="Times New Roman"/>
          <w:sz w:val="28"/>
          <w:szCs w:val="28"/>
        </w:rPr>
        <w:t xml:space="preserve"> </w:t>
      </w:r>
      <w:r w:rsidRPr="00C2656B">
        <w:rPr>
          <w:rFonts w:ascii="Times New Roman" w:hAnsi="Times New Roman" w:cs="Times New Roman"/>
          <w:sz w:val="28"/>
          <w:szCs w:val="28"/>
        </w:rPr>
        <w:t>работающего</w:t>
      </w:r>
      <w:r>
        <w:rPr>
          <w:rFonts w:ascii="Times New Roman" w:hAnsi="Times New Roman" w:cs="Times New Roman"/>
          <w:sz w:val="28"/>
          <w:szCs w:val="28"/>
        </w:rPr>
        <w:t xml:space="preserve"> </w:t>
      </w:r>
      <w:r w:rsidRPr="00C2656B">
        <w:rPr>
          <w:rFonts w:ascii="Times New Roman" w:hAnsi="Times New Roman" w:cs="Times New Roman"/>
          <w:sz w:val="28"/>
          <w:szCs w:val="28"/>
        </w:rPr>
        <w:t>на</w:t>
      </w:r>
      <w:r>
        <w:rPr>
          <w:rFonts w:ascii="Times New Roman" w:hAnsi="Times New Roman" w:cs="Times New Roman"/>
          <w:sz w:val="28"/>
          <w:szCs w:val="28"/>
        </w:rPr>
        <w:t xml:space="preserve"> </w:t>
      </w:r>
      <w:r w:rsidRPr="00C2656B">
        <w:rPr>
          <w:rFonts w:ascii="Times New Roman" w:hAnsi="Times New Roman" w:cs="Times New Roman"/>
          <w:sz w:val="28"/>
          <w:szCs w:val="28"/>
        </w:rPr>
        <w:t>фармацевтическом</w:t>
      </w:r>
      <w:r>
        <w:rPr>
          <w:rFonts w:ascii="Times New Roman" w:hAnsi="Times New Roman" w:cs="Times New Roman"/>
          <w:sz w:val="28"/>
          <w:szCs w:val="28"/>
        </w:rPr>
        <w:t xml:space="preserve"> </w:t>
      </w:r>
      <w:r w:rsidRPr="00C2656B">
        <w:rPr>
          <w:rFonts w:ascii="Times New Roman" w:hAnsi="Times New Roman" w:cs="Times New Roman"/>
          <w:sz w:val="28"/>
          <w:szCs w:val="28"/>
        </w:rPr>
        <w:t>рынке,</w:t>
      </w:r>
      <w:r>
        <w:rPr>
          <w:rFonts w:ascii="Times New Roman" w:hAnsi="Times New Roman" w:cs="Times New Roman"/>
          <w:sz w:val="28"/>
          <w:szCs w:val="28"/>
        </w:rPr>
        <w:t xml:space="preserve"> </w:t>
      </w:r>
      <w:r w:rsidRPr="00C2656B">
        <w:rPr>
          <w:rFonts w:ascii="Times New Roman" w:hAnsi="Times New Roman" w:cs="Times New Roman"/>
          <w:sz w:val="28"/>
          <w:szCs w:val="28"/>
        </w:rPr>
        <w:t>закладывают</w:t>
      </w:r>
      <w:r>
        <w:rPr>
          <w:rFonts w:ascii="Times New Roman" w:hAnsi="Times New Roman" w:cs="Times New Roman"/>
          <w:sz w:val="28"/>
          <w:szCs w:val="28"/>
        </w:rPr>
        <w:t xml:space="preserve"> </w:t>
      </w:r>
      <w:r w:rsidRPr="00C2656B">
        <w:rPr>
          <w:rFonts w:ascii="Times New Roman" w:hAnsi="Times New Roman" w:cs="Times New Roman"/>
          <w:sz w:val="28"/>
          <w:szCs w:val="28"/>
        </w:rPr>
        <w:t>основу</w:t>
      </w:r>
      <w:r>
        <w:rPr>
          <w:rFonts w:ascii="Times New Roman" w:hAnsi="Times New Roman" w:cs="Times New Roman"/>
          <w:sz w:val="28"/>
          <w:szCs w:val="28"/>
        </w:rPr>
        <w:t xml:space="preserve"> </w:t>
      </w:r>
      <w:r w:rsidRPr="00C2656B">
        <w:rPr>
          <w:rFonts w:ascii="Times New Roman" w:hAnsi="Times New Roman" w:cs="Times New Roman"/>
          <w:sz w:val="28"/>
          <w:szCs w:val="28"/>
        </w:rPr>
        <w:t>комплекса</w:t>
      </w:r>
      <w:r>
        <w:rPr>
          <w:rFonts w:ascii="Times New Roman" w:hAnsi="Times New Roman" w:cs="Times New Roman"/>
          <w:sz w:val="28"/>
          <w:szCs w:val="28"/>
        </w:rPr>
        <w:t xml:space="preserve"> </w:t>
      </w:r>
      <w:r w:rsidRPr="00C2656B">
        <w:rPr>
          <w:rFonts w:ascii="Times New Roman" w:hAnsi="Times New Roman" w:cs="Times New Roman"/>
          <w:sz w:val="28"/>
          <w:szCs w:val="28"/>
        </w:rPr>
        <w:t>теоретических</w:t>
      </w:r>
      <w:r>
        <w:rPr>
          <w:rFonts w:ascii="Times New Roman" w:hAnsi="Times New Roman" w:cs="Times New Roman"/>
          <w:sz w:val="28"/>
          <w:szCs w:val="28"/>
        </w:rPr>
        <w:t xml:space="preserve"> </w:t>
      </w:r>
      <w:r w:rsidRPr="00C2656B">
        <w:rPr>
          <w:rFonts w:ascii="Times New Roman" w:hAnsi="Times New Roman" w:cs="Times New Roman"/>
          <w:sz w:val="28"/>
          <w:szCs w:val="28"/>
        </w:rPr>
        <w:t>знаний</w:t>
      </w:r>
      <w:r>
        <w:rPr>
          <w:rFonts w:ascii="Times New Roman" w:hAnsi="Times New Roman" w:cs="Times New Roman"/>
          <w:sz w:val="28"/>
          <w:szCs w:val="28"/>
        </w:rPr>
        <w:t xml:space="preserve"> </w:t>
      </w:r>
      <w:r w:rsidRPr="00C2656B">
        <w:rPr>
          <w:rFonts w:ascii="Times New Roman" w:hAnsi="Times New Roman" w:cs="Times New Roman"/>
          <w:sz w:val="28"/>
          <w:szCs w:val="28"/>
        </w:rPr>
        <w:t>и</w:t>
      </w:r>
      <w:r>
        <w:rPr>
          <w:rFonts w:ascii="Times New Roman" w:hAnsi="Times New Roman" w:cs="Times New Roman"/>
          <w:sz w:val="28"/>
          <w:szCs w:val="28"/>
        </w:rPr>
        <w:t xml:space="preserve"> </w:t>
      </w:r>
      <w:r w:rsidRPr="00C2656B">
        <w:rPr>
          <w:rFonts w:ascii="Times New Roman" w:hAnsi="Times New Roman" w:cs="Times New Roman"/>
          <w:sz w:val="28"/>
          <w:szCs w:val="28"/>
        </w:rPr>
        <w:t>практических</w:t>
      </w:r>
      <w:r>
        <w:rPr>
          <w:rFonts w:ascii="Times New Roman" w:hAnsi="Times New Roman" w:cs="Times New Roman"/>
          <w:sz w:val="28"/>
          <w:szCs w:val="28"/>
        </w:rPr>
        <w:t xml:space="preserve"> </w:t>
      </w:r>
      <w:r w:rsidRPr="00C2656B">
        <w:rPr>
          <w:rFonts w:ascii="Times New Roman" w:hAnsi="Times New Roman" w:cs="Times New Roman"/>
          <w:sz w:val="28"/>
          <w:szCs w:val="28"/>
        </w:rPr>
        <w:t>навыков</w:t>
      </w:r>
      <w:r>
        <w:rPr>
          <w:rFonts w:ascii="Times New Roman" w:hAnsi="Times New Roman" w:cs="Times New Roman"/>
          <w:sz w:val="28"/>
          <w:szCs w:val="28"/>
        </w:rPr>
        <w:t xml:space="preserve"> </w:t>
      </w:r>
      <w:r w:rsidRPr="00C2656B">
        <w:rPr>
          <w:rFonts w:ascii="Times New Roman" w:hAnsi="Times New Roman" w:cs="Times New Roman"/>
          <w:sz w:val="28"/>
          <w:szCs w:val="28"/>
        </w:rPr>
        <w:t>при</w:t>
      </w:r>
      <w:r>
        <w:rPr>
          <w:rFonts w:ascii="Times New Roman" w:hAnsi="Times New Roman" w:cs="Times New Roman"/>
          <w:sz w:val="28"/>
          <w:szCs w:val="28"/>
        </w:rPr>
        <w:t xml:space="preserve"> </w:t>
      </w:r>
      <w:r w:rsidRPr="00C2656B">
        <w:rPr>
          <w:rFonts w:ascii="Times New Roman" w:hAnsi="Times New Roman" w:cs="Times New Roman"/>
          <w:sz w:val="28"/>
          <w:szCs w:val="28"/>
        </w:rPr>
        <w:t>подготовке</w:t>
      </w:r>
      <w:r>
        <w:rPr>
          <w:rFonts w:ascii="Times New Roman" w:hAnsi="Times New Roman" w:cs="Times New Roman"/>
          <w:sz w:val="28"/>
          <w:szCs w:val="28"/>
        </w:rPr>
        <w:t xml:space="preserve"> </w:t>
      </w:r>
      <w:r w:rsidRPr="00C2656B">
        <w:rPr>
          <w:rFonts w:ascii="Times New Roman" w:hAnsi="Times New Roman" w:cs="Times New Roman"/>
          <w:sz w:val="28"/>
          <w:szCs w:val="28"/>
        </w:rPr>
        <w:t>высококвалифицированных</w:t>
      </w:r>
      <w:r>
        <w:rPr>
          <w:rFonts w:ascii="Times New Roman" w:hAnsi="Times New Roman" w:cs="Times New Roman"/>
          <w:sz w:val="28"/>
          <w:szCs w:val="28"/>
        </w:rPr>
        <w:t xml:space="preserve"> </w:t>
      </w:r>
      <w:r w:rsidRPr="00C2656B">
        <w:rPr>
          <w:rFonts w:ascii="Times New Roman" w:hAnsi="Times New Roman" w:cs="Times New Roman"/>
          <w:sz w:val="28"/>
          <w:szCs w:val="28"/>
        </w:rPr>
        <w:t>специалистов-провизоров,</w:t>
      </w:r>
      <w:r>
        <w:rPr>
          <w:rFonts w:ascii="Times New Roman" w:hAnsi="Times New Roman" w:cs="Times New Roman"/>
          <w:sz w:val="28"/>
          <w:szCs w:val="28"/>
        </w:rPr>
        <w:t xml:space="preserve"> </w:t>
      </w:r>
      <w:r w:rsidRPr="00C2656B">
        <w:rPr>
          <w:rFonts w:ascii="Times New Roman" w:hAnsi="Times New Roman" w:cs="Times New Roman"/>
          <w:sz w:val="28"/>
          <w:szCs w:val="28"/>
        </w:rPr>
        <w:t>владеющих</w:t>
      </w:r>
      <w:r>
        <w:rPr>
          <w:rFonts w:ascii="Times New Roman" w:hAnsi="Times New Roman" w:cs="Times New Roman"/>
          <w:sz w:val="28"/>
          <w:szCs w:val="28"/>
        </w:rPr>
        <w:t xml:space="preserve"> </w:t>
      </w:r>
      <w:r w:rsidRPr="00C2656B">
        <w:rPr>
          <w:rFonts w:ascii="Times New Roman" w:hAnsi="Times New Roman" w:cs="Times New Roman"/>
          <w:sz w:val="28"/>
          <w:szCs w:val="28"/>
        </w:rPr>
        <w:t>теорией</w:t>
      </w:r>
      <w:r>
        <w:rPr>
          <w:rFonts w:ascii="Times New Roman" w:hAnsi="Times New Roman" w:cs="Times New Roman"/>
          <w:sz w:val="28"/>
          <w:szCs w:val="28"/>
        </w:rPr>
        <w:t xml:space="preserve"> </w:t>
      </w:r>
      <w:r w:rsidRPr="00C2656B">
        <w:rPr>
          <w:rFonts w:ascii="Times New Roman" w:hAnsi="Times New Roman" w:cs="Times New Roman"/>
          <w:sz w:val="28"/>
          <w:szCs w:val="28"/>
        </w:rPr>
        <w:t>рыночной</w:t>
      </w:r>
      <w:r>
        <w:rPr>
          <w:rFonts w:ascii="Times New Roman" w:hAnsi="Times New Roman" w:cs="Times New Roman"/>
          <w:sz w:val="28"/>
          <w:szCs w:val="28"/>
        </w:rPr>
        <w:t xml:space="preserve"> </w:t>
      </w:r>
      <w:r w:rsidRPr="00C2656B">
        <w:rPr>
          <w:rFonts w:ascii="Times New Roman" w:hAnsi="Times New Roman" w:cs="Times New Roman"/>
          <w:sz w:val="28"/>
          <w:szCs w:val="28"/>
        </w:rPr>
        <w:t>экономики.</w:t>
      </w:r>
    </w:p>
    <w:p w:rsidR="00F6535D" w:rsidRPr="00C2656B" w:rsidRDefault="00F6535D" w:rsidP="00F6535D">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4. </w:t>
      </w:r>
      <w:r w:rsidRPr="00C2656B">
        <w:rPr>
          <w:rFonts w:ascii="Times New Roman" w:eastAsia="Times New Roman" w:hAnsi="Times New Roman" w:cs="Times New Roman"/>
          <w:b/>
          <w:sz w:val="28"/>
          <w:szCs w:val="28"/>
        </w:rPr>
        <w:t>Цели</w:t>
      </w:r>
      <w:r>
        <w:rPr>
          <w:rFonts w:ascii="Times New Roman" w:eastAsia="Times New Roman" w:hAnsi="Times New Roman" w:cs="Times New Roman"/>
          <w:b/>
          <w:sz w:val="28"/>
          <w:szCs w:val="28"/>
        </w:rPr>
        <w:t xml:space="preserve"> </w:t>
      </w:r>
      <w:r w:rsidRPr="00C2656B">
        <w:rPr>
          <w:rFonts w:ascii="Times New Roman" w:eastAsia="Times New Roman" w:hAnsi="Times New Roman" w:cs="Times New Roman"/>
          <w:b/>
          <w:sz w:val="28"/>
          <w:szCs w:val="28"/>
        </w:rPr>
        <w:t>обучения:</w:t>
      </w:r>
    </w:p>
    <w:p w:rsidR="00F6535D" w:rsidRPr="00C2656B" w:rsidRDefault="00F6535D" w:rsidP="00F6535D">
      <w:pPr>
        <w:tabs>
          <w:tab w:val="left" w:pos="1418"/>
        </w:tabs>
        <w:spacing w:after="0" w:line="240" w:lineRule="auto"/>
        <w:jc w:val="both"/>
        <w:rPr>
          <w:rFonts w:ascii="Times New Roman" w:eastAsia="Times New Roman" w:hAnsi="Times New Roman" w:cs="Times New Roman"/>
          <w:b/>
          <w:color w:val="000000" w:themeColor="text1"/>
          <w:sz w:val="28"/>
          <w:szCs w:val="28"/>
        </w:rPr>
      </w:pPr>
      <w:r w:rsidRPr="00C2656B">
        <w:rPr>
          <w:rFonts w:ascii="Times New Roman" w:eastAsia="Times New Roman" w:hAnsi="Times New Roman" w:cs="Times New Roman"/>
          <w:b/>
          <w:color w:val="000000" w:themeColor="text1"/>
          <w:sz w:val="28"/>
          <w:szCs w:val="28"/>
        </w:rPr>
        <w:t>общая</w:t>
      </w:r>
      <w:r>
        <w:rPr>
          <w:rFonts w:ascii="Times New Roman" w:eastAsia="Times New Roman" w:hAnsi="Times New Roman" w:cs="Times New Roman"/>
          <w:b/>
          <w:color w:val="000000" w:themeColor="text1"/>
          <w:sz w:val="28"/>
          <w:szCs w:val="28"/>
        </w:rPr>
        <w:t xml:space="preserve"> </w:t>
      </w:r>
      <w:r w:rsidRPr="00C2656B">
        <w:rPr>
          <w:rFonts w:ascii="Times New Roman" w:eastAsia="Times New Roman" w:hAnsi="Times New Roman" w:cs="Times New Roman"/>
          <w:b/>
          <w:color w:val="000000" w:themeColor="text1"/>
          <w:sz w:val="28"/>
          <w:szCs w:val="28"/>
        </w:rPr>
        <w:t>(обучающийся</w:t>
      </w:r>
      <w:r>
        <w:rPr>
          <w:rFonts w:ascii="Times New Roman" w:eastAsia="Times New Roman" w:hAnsi="Times New Roman" w:cs="Times New Roman"/>
          <w:b/>
          <w:color w:val="000000" w:themeColor="text1"/>
          <w:sz w:val="28"/>
          <w:szCs w:val="28"/>
        </w:rPr>
        <w:t xml:space="preserve"> </w:t>
      </w:r>
      <w:r w:rsidRPr="00C2656B">
        <w:rPr>
          <w:rFonts w:ascii="Times New Roman" w:eastAsia="Times New Roman" w:hAnsi="Times New Roman" w:cs="Times New Roman"/>
          <w:b/>
          <w:color w:val="000000" w:themeColor="text1"/>
          <w:sz w:val="28"/>
          <w:szCs w:val="28"/>
        </w:rPr>
        <w:t>должен</w:t>
      </w:r>
      <w:r>
        <w:rPr>
          <w:rFonts w:ascii="Times New Roman" w:eastAsia="Times New Roman" w:hAnsi="Times New Roman" w:cs="Times New Roman"/>
          <w:b/>
          <w:color w:val="000000" w:themeColor="text1"/>
          <w:sz w:val="28"/>
          <w:szCs w:val="28"/>
        </w:rPr>
        <w:t xml:space="preserve"> </w:t>
      </w:r>
      <w:r w:rsidRPr="00C2656B">
        <w:rPr>
          <w:rFonts w:ascii="Times New Roman" w:eastAsia="Times New Roman" w:hAnsi="Times New Roman" w:cs="Times New Roman"/>
          <w:b/>
          <w:color w:val="000000" w:themeColor="text1"/>
          <w:sz w:val="28"/>
          <w:szCs w:val="28"/>
        </w:rPr>
        <w:t>обладать):</w:t>
      </w:r>
    </w:p>
    <w:p w:rsidR="00F6535D" w:rsidRPr="00C2656B" w:rsidRDefault="00F6535D" w:rsidP="00F6535D">
      <w:pPr>
        <w:spacing w:after="0" w:line="240" w:lineRule="auto"/>
        <w:jc w:val="both"/>
        <w:rPr>
          <w:rFonts w:ascii="Times New Roman" w:hAnsi="Times New Roman" w:cs="Times New Roman"/>
          <w:sz w:val="28"/>
          <w:szCs w:val="28"/>
        </w:rPr>
      </w:pPr>
      <w:r w:rsidRPr="00C2656B">
        <w:rPr>
          <w:rFonts w:ascii="Times New Roman" w:hAnsi="Times New Roman" w:cs="Times New Roman"/>
          <w:sz w:val="28"/>
          <w:szCs w:val="28"/>
        </w:rPr>
        <w:t>-</w:t>
      </w:r>
      <w:r>
        <w:rPr>
          <w:rFonts w:ascii="Times New Roman" w:hAnsi="Times New Roman" w:cs="Times New Roman"/>
          <w:sz w:val="28"/>
          <w:szCs w:val="28"/>
        </w:rPr>
        <w:t xml:space="preserve"> </w:t>
      </w:r>
      <w:r w:rsidRPr="00C2656B">
        <w:rPr>
          <w:rFonts w:ascii="Times New Roman" w:hAnsi="Times New Roman" w:cs="Times New Roman"/>
          <w:sz w:val="28"/>
          <w:szCs w:val="28"/>
        </w:rPr>
        <w:t>готовность</w:t>
      </w:r>
      <w:r>
        <w:rPr>
          <w:rFonts w:ascii="Times New Roman" w:hAnsi="Times New Roman" w:cs="Times New Roman"/>
          <w:sz w:val="28"/>
          <w:szCs w:val="28"/>
        </w:rPr>
        <w:t xml:space="preserve"> </w:t>
      </w:r>
      <w:r w:rsidRPr="00C2656B">
        <w:rPr>
          <w:rFonts w:ascii="Times New Roman" w:hAnsi="Times New Roman" w:cs="Times New Roman"/>
          <w:sz w:val="28"/>
          <w:szCs w:val="28"/>
        </w:rPr>
        <w:t>к</w:t>
      </w:r>
      <w:r>
        <w:rPr>
          <w:rFonts w:ascii="Times New Roman" w:hAnsi="Times New Roman" w:cs="Times New Roman"/>
          <w:sz w:val="28"/>
          <w:szCs w:val="28"/>
        </w:rPr>
        <w:t xml:space="preserve"> </w:t>
      </w:r>
      <w:r w:rsidRPr="00C2656B">
        <w:rPr>
          <w:rFonts w:ascii="Times New Roman" w:hAnsi="Times New Roman" w:cs="Times New Roman"/>
          <w:sz w:val="28"/>
          <w:szCs w:val="28"/>
        </w:rPr>
        <w:t>оценке</w:t>
      </w:r>
      <w:r>
        <w:rPr>
          <w:rFonts w:ascii="Times New Roman" w:hAnsi="Times New Roman" w:cs="Times New Roman"/>
          <w:sz w:val="28"/>
          <w:szCs w:val="28"/>
        </w:rPr>
        <w:t xml:space="preserve"> </w:t>
      </w:r>
      <w:r w:rsidRPr="00C2656B">
        <w:rPr>
          <w:rFonts w:ascii="Times New Roman" w:hAnsi="Times New Roman" w:cs="Times New Roman"/>
          <w:sz w:val="28"/>
          <w:szCs w:val="28"/>
        </w:rPr>
        <w:t>экономических</w:t>
      </w:r>
      <w:r>
        <w:rPr>
          <w:rFonts w:ascii="Times New Roman" w:hAnsi="Times New Roman" w:cs="Times New Roman"/>
          <w:sz w:val="28"/>
          <w:szCs w:val="28"/>
        </w:rPr>
        <w:t xml:space="preserve"> </w:t>
      </w:r>
      <w:r w:rsidRPr="00C2656B">
        <w:rPr>
          <w:rFonts w:ascii="Times New Roman" w:hAnsi="Times New Roman" w:cs="Times New Roman"/>
          <w:sz w:val="28"/>
          <w:szCs w:val="28"/>
        </w:rPr>
        <w:t>и</w:t>
      </w:r>
      <w:r>
        <w:rPr>
          <w:rFonts w:ascii="Times New Roman" w:hAnsi="Times New Roman" w:cs="Times New Roman"/>
          <w:sz w:val="28"/>
          <w:szCs w:val="28"/>
        </w:rPr>
        <w:t xml:space="preserve"> </w:t>
      </w:r>
      <w:r w:rsidRPr="00C2656B">
        <w:rPr>
          <w:rFonts w:ascii="Times New Roman" w:hAnsi="Times New Roman" w:cs="Times New Roman"/>
          <w:sz w:val="28"/>
          <w:szCs w:val="28"/>
        </w:rPr>
        <w:t>финансовых</w:t>
      </w:r>
      <w:r>
        <w:rPr>
          <w:rFonts w:ascii="Times New Roman" w:hAnsi="Times New Roman" w:cs="Times New Roman"/>
          <w:sz w:val="28"/>
          <w:szCs w:val="28"/>
        </w:rPr>
        <w:t xml:space="preserve"> </w:t>
      </w:r>
      <w:r w:rsidRPr="00C2656B">
        <w:rPr>
          <w:rFonts w:ascii="Times New Roman" w:hAnsi="Times New Roman" w:cs="Times New Roman"/>
          <w:sz w:val="28"/>
          <w:szCs w:val="28"/>
        </w:rPr>
        <w:t>показателей,</w:t>
      </w:r>
      <w:r>
        <w:rPr>
          <w:rFonts w:ascii="Times New Roman" w:hAnsi="Times New Roman" w:cs="Times New Roman"/>
          <w:sz w:val="28"/>
          <w:szCs w:val="28"/>
        </w:rPr>
        <w:t xml:space="preserve"> </w:t>
      </w:r>
      <w:r w:rsidRPr="00C2656B">
        <w:rPr>
          <w:rFonts w:ascii="Times New Roman" w:hAnsi="Times New Roman" w:cs="Times New Roman"/>
          <w:sz w:val="28"/>
          <w:szCs w:val="28"/>
        </w:rPr>
        <w:t>применяемых</w:t>
      </w:r>
      <w:r>
        <w:rPr>
          <w:rFonts w:ascii="Times New Roman" w:hAnsi="Times New Roman" w:cs="Times New Roman"/>
          <w:sz w:val="28"/>
          <w:szCs w:val="28"/>
        </w:rPr>
        <w:t xml:space="preserve"> </w:t>
      </w:r>
      <w:r w:rsidRPr="00C2656B">
        <w:rPr>
          <w:rFonts w:ascii="Times New Roman" w:hAnsi="Times New Roman" w:cs="Times New Roman"/>
          <w:sz w:val="28"/>
          <w:szCs w:val="28"/>
        </w:rPr>
        <w:t>в</w:t>
      </w:r>
      <w:r>
        <w:rPr>
          <w:rFonts w:ascii="Times New Roman" w:hAnsi="Times New Roman" w:cs="Times New Roman"/>
          <w:sz w:val="28"/>
          <w:szCs w:val="28"/>
        </w:rPr>
        <w:t xml:space="preserve"> </w:t>
      </w:r>
      <w:r w:rsidRPr="00C2656B">
        <w:rPr>
          <w:rFonts w:ascii="Times New Roman" w:hAnsi="Times New Roman" w:cs="Times New Roman"/>
          <w:sz w:val="28"/>
          <w:szCs w:val="28"/>
        </w:rPr>
        <w:t>сфере</w:t>
      </w:r>
      <w:r>
        <w:rPr>
          <w:rFonts w:ascii="Times New Roman" w:hAnsi="Times New Roman" w:cs="Times New Roman"/>
          <w:sz w:val="28"/>
          <w:szCs w:val="28"/>
        </w:rPr>
        <w:t xml:space="preserve"> </w:t>
      </w:r>
      <w:r w:rsidRPr="00C2656B">
        <w:rPr>
          <w:rFonts w:ascii="Times New Roman" w:hAnsi="Times New Roman" w:cs="Times New Roman"/>
          <w:sz w:val="28"/>
          <w:szCs w:val="28"/>
        </w:rPr>
        <w:t>обращения</w:t>
      </w:r>
      <w:r>
        <w:rPr>
          <w:rFonts w:ascii="Times New Roman" w:hAnsi="Times New Roman" w:cs="Times New Roman"/>
          <w:sz w:val="28"/>
          <w:szCs w:val="28"/>
        </w:rPr>
        <w:t xml:space="preserve"> </w:t>
      </w:r>
      <w:r w:rsidRPr="00C2656B">
        <w:rPr>
          <w:rFonts w:ascii="Times New Roman" w:hAnsi="Times New Roman" w:cs="Times New Roman"/>
          <w:sz w:val="28"/>
          <w:szCs w:val="28"/>
        </w:rPr>
        <w:t>лекарственных</w:t>
      </w:r>
      <w:r>
        <w:rPr>
          <w:rFonts w:ascii="Times New Roman" w:hAnsi="Times New Roman" w:cs="Times New Roman"/>
          <w:sz w:val="28"/>
          <w:szCs w:val="28"/>
        </w:rPr>
        <w:t xml:space="preserve"> </w:t>
      </w:r>
      <w:r w:rsidRPr="00C2656B">
        <w:rPr>
          <w:rFonts w:ascii="Times New Roman" w:hAnsi="Times New Roman" w:cs="Times New Roman"/>
          <w:sz w:val="28"/>
          <w:szCs w:val="28"/>
        </w:rPr>
        <w:t>средств</w:t>
      </w:r>
      <w:r>
        <w:rPr>
          <w:rFonts w:ascii="Times New Roman" w:hAnsi="Times New Roman" w:cs="Times New Roman"/>
          <w:sz w:val="28"/>
          <w:szCs w:val="28"/>
        </w:rPr>
        <w:t xml:space="preserve"> </w:t>
      </w:r>
      <w:r w:rsidRPr="00C2656B">
        <w:rPr>
          <w:rFonts w:ascii="Times New Roman" w:hAnsi="Times New Roman" w:cs="Times New Roman"/>
          <w:sz w:val="28"/>
          <w:szCs w:val="28"/>
        </w:rPr>
        <w:t>(ПК-6).</w:t>
      </w:r>
    </w:p>
    <w:p w:rsidR="00F6535D" w:rsidRPr="00C2656B" w:rsidRDefault="00F6535D" w:rsidP="00F6535D">
      <w:pPr>
        <w:spacing w:after="0" w:line="240" w:lineRule="auto"/>
        <w:jc w:val="both"/>
        <w:rPr>
          <w:rFonts w:ascii="Times New Roman" w:hAnsi="Times New Roman" w:cs="Times New Roman"/>
          <w:b/>
          <w:sz w:val="28"/>
          <w:szCs w:val="28"/>
        </w:rPr>
      </w:pPr>
      <w:r w:rsidRPr="00C2656B">
        <w:rPr>
          <w:rFonts w:ascii="Times New Roman" w:hAnsi="Times New Roman" w:cs="Times New Roman"/>
          <w:b/>
          <w:sz w:val="28"/>
          <w:szCs w:val="28"/>
        </w:rPr>
        <w:t>Учебная:</w:t>
      </w:r>
      <w:r>
        <w:rPr>
          <w:rFonts w:ascii="Times New Roman" w:hAnsi="Times New Roman" w:cs="Times New Roman"/>
          <w:b/>
          <w:sz w:val="28"/>
          <w:szCs w:val="28"/>
        </w:rPr>
        <w:t xml:space="preserve"> </w:t>
      </w:r>
    </w:p>
    <w:p w:rsidR="00F6535D" w:rsidRPr="00C2656B" w:rsidRDefault="00F6535D" w:rsidP="00F6535D">
      <w:pPr>
        <w:spacing w:after="0" w:line="240" w:lineRule="auto"/>
        <w:jc w:val="both"/>
        <w:rPr>
          <w:rFonts w:ascii="Times New Roman" w:hAnsi="Times New Roman" w:cs="Times New Roman"/>
          <w:b/>
          <w:sz w:val="28"/>
          <w:szCs w:val="28"/>
        </w:rPr>
      </w:pPr>
      <w:r w:rsidRPr="00C2656B">
        <w:rPr>
          <w:rFonts w:ascii="Times New Roman" w:hAnsi="Times New Roman" w:cs="Times New Roman"/>
          <w:b/>
          <w:sz w:val="28"/>
          <w:szCs w:val="28"/>
        </w:rPr>
        <w:t>-знать:</w:t>
      </w:r>
      <w:r>
        <w:rPr>
          <w:rFonts w:ascii="Times New Roman" w:hAnsi="Times New Roman" w:cs="Times New Roman"/>
          <w:sz w:val="28"/>
          <w:szCs w:val="28"/>
        </w:rPr>
        <w:t xml:space="preserve"> </w:t>
      </w:r>
      <w:r w:rsidRPr="00C2656B">
        <w:rPr>
          <w:rFonts w:ascii="Times New Roman" w:hAnsi="Times New Roman" w:cs="Times New Roman"/>
          <w:sz w:val="28"/>
          <w:szCs w:val="28"/>
        </w:rPr>
        <w:t>порядок</w:t>
      </w:r>
      <w:r>
        <w:rPr>
          <w:rFonts w:ascii="Times New Roman" w:hAnsi="Times New Roman" w:cs="Times New Roman"/>
          <w:sz w:val="28"/>
          <w:szCs w:val="28"/>
        </w:rPr>
        <w:t xml:space="preserve"> </w:t>
      </w:r>
      <w:r w:rsidRPr="00C2656B">
        <w:rPr>
          <w:rFonts w:ascii="Times New Roman" w:hAnsi="Times New Roman" w:cs="Times New Roman"/>
          <w:sz w:val="28"/>
          <w:szCs w:val="28"/>
        </w:rPr>
        <w:t>ценообразования</w:t>
      </w:r>
      <w:r>
        <w:rPr>
          <w:rFonts w:ascii="Times New Roman" w:hAnsi="Times New Roman" w:cs="Times New Roman"/>
          <w:sz w:val="28"/>
          <w:szCs w:val="28"/>
        </w:rPr>
        <w:t xml:space="preserve"> </w:t>
      </w:r>
      <w:r w:rsidRPr="00C2656B">
        <w:rPr>
          <w:rFonts w:ascii="Times New Roman" w:hAnsi="Times New Roman" w:cs="Times New Roman"/>
          <w:sz w:val="28"/>
          <w:szCs w:val="28"/>
        </w:rPr>
        <w:t>на</w:t>
      </w:r>
      <w:r>
        <w:rPr>
          <w:rFonts w:ascii="Times New Roman" w:hAnsi="Times New Roman" w:cs="Times New Roman"/>
          <w:sz w:val="28"/>
          <w:szCs w:val="28"/>
        </w:rPr>
        <w:t xml:space="preserve"> </w:t>
      </w:r>
      <w:r w:rsidRPr="00C2656B">
        <w:rPr>
          <w:rFonts w:ascii="Times New Roman" w:hAnsi="Times New Roman" w:cs="Times New Roman"/>
          <w:sz w:val="28"/>
          <w:szCs w:val="28"/>
        </w:rPr>
        <w:t>лекарственные</w:t>
      </w:r>
      <w:r>
        <w:rPr>
          <w:rFonts w:ascii="Times New Roman" w:hAnsi="Times New Roman" w:cs="Times New Roman"/>
          <w:sz w:val="28"/>
          <w:szCs w:val="28"/>
        </w:rPr>
        <w:t xml:space="preserve"> </w:t>
      </w:r>
      <w:r w:rsidRPr="00C2656B">
        <w:rPr>
          <w:rFonts w:ascii="Times New Roman" w:hAnsi="Times New Roman" w:cs="Times New Roman"/>
          <w:sz w:val="28"/>
          <w:szCs w:val="28"/>
        </w:rPr>
        <w:t>препараты,</w:t>
      </w:r>
      <w:r>
        <w:rPr>
          <w:rFonts w:ascii="Times New Roman" w:hAnsi="Times New Roman" w:cs="Times New Roman"/>
          <w:sz w:val="28"/>
          <w:szCs w:val="28"/>
        </w:rPr>
        <w:t xml:space="preserve"> </w:t>
      </w:r>
      <w:r w:rsidRPr="00C2656B">
        <w:rPr>
          <w:rFonts w:ascii="Times New Roman" w:hAnsi="Times New Roman" w:cs="Times New Roman"/>
          <w:sz w:val="28"/>
          <w:szCs w:val="28"/>
        </w:rPr>
        <w:t>включенные</w:t>
      </w:r>
      <w:r>
        <w:rPr>
          <w:rFonts w:ascii="Times New Roman" w:hAnsi="Times New Roman" w:cs="Times New Roman"/>
          <w:sz w:val="28"/>
          <w:szCs w:val="28"/>
        </w:rPr>
        <w:t xml:space="preserve"> </w:t>
      </w:r>
      <w:r w:rsidRPr="00C2656B">
        <w:rPr>
          <w:rFonts w:ascii="Times New Roman" w:hAnsi="Times New Roman" w:cs="Times New Roman"/>
          <w:sz w:val="28"/>
          <w:szCs w:val="28"/>
        </w:rPr>
        <w:t>в</w:t>
      </w:r>
      <w:r>
        <w:rPr>
          <w:rFonts w:ascii="Times New Roman" w:hAnsi="Times New Roman" w:cs="Times New Roman"/>
          <w:sz w:val="28"/>
          <w:szCs w:val="28"/>
        </w:rPr>
        <w:t xml:space="preserve"> </w:t>
      </w:r>
      <w:r w:rsidRPr="00C2656B">
        <w:rPr>
          <w:rFonts w:ascii="Times New Roman" w:hAnsi="Times New Roman" w:cs="Times New Roman"/>
          <w:sz w:val="28"/>
          <w:szCs w:val="28"/>
        </w:rPr>
        <w:t>перечень</w:t>
      </w:r>
      <w:r>
        <w:rPr>
          <w:rFonts w:ascii="Times New Roman" w:hAnsi="Times New Roman" w:cs="Times New Roman"/>
          <w:sz w:val="28"/>
          <w:szCs w:val="28"/>
        </w:rPr>
        <w:t xml:space="preserve"> </w:t>
      </w:r>
      <w:r w:rsidRPr="00C2656B">
        <w:rPr>
          <w:rFonts w:ascii="Times New Roman" w:hAnsi="Times New Roman" w:cs="Times New Roman"/>
          <w:sz w:val="28"/>
          <w:szCs w:val="28"/>
        </w:rPr>
        <w:t>ЖНВЛП;</w:t>
      </w:r>
    </w:p>
    <w:p w:rsidR="00F6535D" w:rsidRPr="00C2656B" w:rsidRDefault="00F6535D" w:rsidP="00F6535D">
      <w:pPr>
        <w:spacing w:after="0" w:line="240" w:lineRule="auto"/>
        <w:jc w:val="both"/>
        <w:rPr>
          <w:rFonts w:ascii="Times New Roman" w:hAnsi="Times New Roman" w:cs="Times New Roman"/>
          <w:sz w:val="28"/>
          <w:szCs w:val="28"/>
        </w:rPr>
      </w:pPr>
      <w:r w:rsidRPr="00C2656B">
        <w:rPr>
          <w:rFonts w:ascii="Times New Roman" w:hAnsi="Times New Roman" w:cs="Times New Roman"/>
          <w:b/>
          <w:sz w:val="28"/>
          <w:szCs w:val="28"/>
        </w:rPr>
        <w:t>-уметь:</w:t>
      </w:r>
      <w:r>
        <w:rPr>
          <w:rFonts w:ascii="Times New Roman" w:hAnsi="Times New Roman" w:cs="Times New Roman"/>
          <w:sz w:val="28"/>
          <w:szCs w:val="28"/>
        </w:rPr>
        <w:t xml:space="preserve"> </w:t>
      </w:r>
      <w:r w:rsidRPr="00C2656B">
        <w:rPr>
          <w:rFonts w:ascii="Times New Roman" w:hAnsi="Times New Roman" w:cs="Times New Roman"/>
          <w:sz w:val="28"/>
          <w:szCs w:val="28"/>
        </w:rPr>
        <w:t>формировать</w:t>
      </w:r>
      <w:r>
        <w:rPr>
          <w:rFonts w:ascii="Times New Roman" w:hAnsi="Times New Roman" w:cs="Times New Roman"/>
          <w:sz w:val="28"/>
          <w:szCs w:val="28"/>
        </w:rPr>
        <w:t xml:space="preserve"> </w:t>
      </w:r>
      <w:r w:rsidRPr="00C2656B">
        <w:rPr>
          <w:rFonts w:ascii="Times New Roman" w:hAnsi="Times New Roman" w:cs="Times New Roman"/>
          <w:sz w:val="28"/>
          <w:szCs w:val="28"/>
        </w:rPr>
        <w:t>конкурсную</w:t>
      </w:r>
      <w:r>
        <w:rPr>
          <w:rFonts w:ascii="Times New Roman" w:hAnsi="Times New Roman" w:cs="Times New Roman"/>
          <w:sz w:val="28"/>
          <w:szCs w:val="28"/>
        </w:rPr>
        <w:t xml:space="preserve"> </w:t>
      </w:r>
      <w:r w:rsidRPr="00C2656B">
        <w:rPr>
          <w:rFonts w:ascii="Times New Roman" w:hAnsi="Times New Roman" w:cs="Times New Roman"/>
          <w:sz w:val="28"/>
          <w:szCs w:val="28"/>
        </w:rPr>
        <w:t>документацию</w:t>
      </w:r>
      <w:r>
        <w:rPr>
          <w:rFonts w:ascii="Times New Roman" w:hAnsi="Times New Roman" w:cs="Times New Roman"/>
          <w:sz w:val="28"/>
          <w:szCs w:val="28"/>
        </w:rPr>
        <w:t xml:space="preserve"> </w:t>
      </w:r>
      <w:r w:rsidRPr="00C2656B">
        <w:rPr>
          <w:rFonts w:ascii="Times New Roman" w:hAnsi="Times New Roman" w:cs="Times New Roman"/>
          <w:sz w:val="28"/>
          <w:szCs w:val="28"/>
        </w:rPr>
        <w:t>на</w:t>
      </w:r>
      <w:r>
        <w:rPr>
          <w:rFonts w:ascii="Times New Roman" w:hAnsi="Times New Roman" w:cs="Times New Roman"/>
          <w:sz w:val="28"/>
          <w:szCs w:val="28"/>
        </w:rPr>
        <w:t xml:space="preserve"> </w:t>
      </w:r>
      <w:r w:rsidRPr="00C2656B">
        <w:rPr>
          <w:rFonts w:ascii="Times New Roman" w:hAnsi="Times New Roman" w:cs="Times New Roman"/>
          <w:sz w:val="28"/>
          <w:szCs w:val="28"/>
        </w:rPr>
        <w:t>закупку</w:t>
      </w:r>
      <w:r>
        <w:rPr>
          <w:rFonts w:ascii="Times New Roman" w:hAnsi="Times New Roman" w:cs="Times New Roman"/>
          <w:sz w:val="28"/>
          <w:szCs w:val="28"/>
        </w:rPr>
        <w:t xml:space="preserve"> </w:t>
      </w:r>
      <w:r w:rsidRPr="00C2656B">
        <w:rPr>
          <w:rFonts w:ascii="Times New Roman" w:hAnsi="Times New Roman" w:cs="Times New Roman"/>
          <w:sz w:val="28"/>
          <w:szCs w:val="28"/>
        </w:rPr>
        <w:t>лекарственных</w:t>
      </w:r>
      <w:r>
        <w:rPr>
          <w:rFonts w:ascii="Times New Roman" w:hAnsi="Times New Roman" w:cs="Times New Roman"/>
          <w:sz w:val="28"/>
          <w:szCs w:val="28"/>
        </w:rPr>
        <w:t xml:space="preserve"> </w:t>
      </w:r>
      <w:r w:rsidRPr="00C2656B">
        <w:rPr>
          <w:rFonts w:ascii="Times New Roman" w:hAnsi="Times New Roman" w:cs="Times New Roman"/>
          <w:sz w:val="28"/>
          <w:szCs w:val="28"/>
        </w:rPr>
        <w:t>средств;</w:t>
      </w:r>
    </w:p>
    <w:p w:rsidR="00F6535D" w:rsidRPr="00C2656B" w:rsidRDefault="00F6535D" w:rsidP="00F6535D">
      <w:pPr>
        <w:spacing w:after="0" w:line="240" w:lineRule="auto"/>
        <w:jc w:val="both"/>
        <w:rPr>
          <w:rFonts w:ascii="Times New Roman" w:hAnsi="Times New Roman" w:cs="Times New Roman"/>
          <w:sz w:val="28"/>
          <w:szCs w:val="28"/>
        </w:rPr>
      </w:pPr>
      <w:r w:rsidRPr="00C2656B">
        <w:rPr>
          <w:rFonts w:ascii="Times New Roman" w:hAnsi="Times New Roman" w:cs="Times New Roman"/>
          <w:b/>
          <w:sz w:val="28"/>
          <w:szCs w:val="28"/>
        </w:rPr>
        <w:t>-владеть:</w:t>
      </w:r>
      <w:r>
        <w:rPr>
          <w:rFonts w:ascii="Times New Roman" w:hAnsi="Times New Roman" w:cs="Times New Roman"/>
          <w:sz w:val="28"/>
          <w:szCs w:val="28"/>
        </w:rPr>
        <w:t xml:space="preserve"> </w:t>
      </w:r>
      <w:r w:rsidRPr="00C2656B">
        <w:rPr>
          <w:rFonts w:ascii="Times New Roman" w:hAnsi="Times New Roman" w:cs="Times New Roman"/>
          <w:sz w:val="28"/>
          <w:szCs w:val="28"/>
        </w:rPr>
        <w:t>навыками</w:t>
      </w:r>
      <w:r>
        <w:rPr>
          <w:rFonts w:ascii="Times New Roman" w:hAnsi="Times New Roman" w:cs="Times New Roman"/>
          <w:sz w:val="28"/>
          <w:szCs w:val="28"/>
        </w:rPr>
        <w:t xml:space="preserve"> </w:t>
      </w:r>
      <w:r w:rsidRPr="00C2656B">
        <w:rPr>
          <w:rFonts w:ascii="Times New Roman" w:hAnsi="Times New Roman" w:cs="Times New Roman"/>
          <w:sz w:val="28"/>
          <w:szCs w:val="28"/>
        </w:rPr>
        <w:t>заключения</w:t>
      </w:r>
      <w:r>
        <w:rPr>
          <w:rFonts w:ascii="Times New Roman" w:hAnsi="Times New Roman" w:cs="Times New Roman"/>
          <w:sz w:val="28"/>
          <w:szCs w:val="28"/>
        </w:rPr>
        <w:t xml:space="preserve"> </w:t>
      </w:r>
      <w:r w:rsidRPr="00C2656B">
        <w:rPr>
          <w:rFonts w:ascii="Times New Roman" w:hAnsi="Times New Roman" w:cs="Times New Roman"/>
          <w:sz w:val="28"/>
          <w:szCs w:val="28"/>
        </w:rPr>
        <w:t>и</w:t>
      </w:r>
      <w:r>
        <w:rPr>
          <w:rFonts w:ascii="Times New Roman" w:hAnsi="Times New Roman" w:cs="Times New Roman"/>
          <w:sz w:val="28"/>
          <w:szCs w:val="28"/>
        </w:rPr>
        <w:t xml:space="preserve"> </w:t>
      </w:r>
      <w:r w:rsidRPr="00C2656B">
        <w:rPr>
          <w:rFonts w:ascii="Times New Roman" w:hAnsi="Times New Roman" w:cs="Times New Roman"/>
          <w:sz w:val="28"/>
          <w:szCs w:val="28"/>
        </w:rPr>
        <w:t>контроля</w:t>
      </w:r>
      <w:r>
        <w:rPr>
          <w:rFonts w:ascii="Times New Roman" w:hAnsi="Times New Roman" w:cs="Times New Roman"/>
          <w:sz w:val="28"/>
          <w:szCs w:val="28"/>
        </w:rPr>
        <w:t xml:space="preserve"> </w:t>
      </w:r>
      <w:r w:rsidRPr="00C2656B">
        <w:rPr>
          <w:rFonts w:ascii="Times New Roman" w:hAnsi="Times New Roman" w:cs="Times New Roman"/>
          <w:sz w:val="28"/>
          <w:szCs w:val="28"/>
        </w:rPr>
        <w:t>исполнения</w:t>
      </w:r>
      <w:r>
        <w:rPr>
          <w:rFonts w:ascii="Times New Roman" w:hAnsi="Times New Roman" w:cs="Times New Roman"/>
          <w:sz w:val="28"/>
          <w:szCs w:val="28"/>
        </w:rPr>
        <w:t xml:space="preserve"> </w:t>
      </w:r>
      <w:r w:rsidRPr="00C2656B">
        <w:rPr>
          <w:rFonts w:ascii="Times New Roman" w:hAnsi="Times New Roman" w:cs="Times New Roman"/>
          <w:sz w:val="28"/>
          <w:szCs w:val="28"/>
        </w:rPr>
        <w:t>договоров</w:t>
      </w:r>
      <w:r>
        <w:rPr>
          <w:rFonts w:ascii="Times New Roman" w:hAnsi="Times New Roman" w:cs="Times New Roman"/>
          <w:sz w:val="28"/>
          <w:szCs w:val="28"/>
        </w:rPr>
        <w:t xml:space="preserve"> </w:t>
      </w:r>
      <w:r w:rsidRPr="00C2656B">
        <w:rPr>
          <w:rFonts w:ascii="Times New Roman" w:hAnsi="Times New Roman" w:cs="Times New Roman"/>
          <w:sz w:val="28"/>
          <w:szCs w:val="28"/>
        </w:rPr>
        <w:t>на</w:t>
      </w:r>
      <w:r>
        <w:rPr>
          <w:rFonts w:ascii="Times New Roman" w:hAnsi="Times New Roman" w:cs="Times New Roman"/>
          <w:sz w:val="28"/>
          <w:szCs w:val="28"/>
        </w:rPr>
        <w:t xml:space="preserve"> </w:t>
      </w:r>
      <w:r w:rsidRPr="00C2656B">
        <w:rPr>
          <w:rFonts w:ascii="Times New Roman" w:hAnsi="Times New Roman" w:cs="Times New Roman"/>
          <w:sz w:val="28"/>
          <w:szCs w:val="28"/>
        </w:rPr>
        <w:t>поставку</w:t>
      </w:r>
      <w:r>
        <w:rPr>
          <w:rFonts w:ascii="Times New Roman" w:hAnsi="Times New Roman" w:cs="Times New Roman"/>
          <w:sz w:val="28"/>
          <w:szCs w:val="28"/>
        </w:rPr>
        <w:t xml:space="preserve"> </w:t>
      </w:r>
      <w:r w:rsidRPr="00C2656B">
        <w:rPr>
          <w:rFonts w:ascii="Times New Roman" w:hAnsi="Times New Roman" w:cs="Times New Roman"/>
          <w:sz w:val="28"/>
          <w:szCs w:val="28"/>
        </w:rPr>
        <w:t>товаров,</w:t>
      </w:r>
      <w:r>
        <w:rPr>
          <w:rFonts w:ascii="Times New Roman" w:hAnsi="Times New Roman" w:cs="Times New Roman"/>
          <w:sz w:val="28"/>
          <w:szCs w:val="28"/>
        </w:rPr>
        <w:t xml:space="preserve"> </w:t>
      </w:r>
      <w:r w:rsidRPr="00C2656B">
        <w:rPr>
          <w:rFonts w:ascii="Times New Roman" w:hAnsi="Times New Roman" w:cs="Times New Roman"/>
          <w:sz w:val="28"/>
          <w:szCs w:val="28"/>
        </w:rPr>
        <w:t>работ</w:t>
      </w:r>
      <w:r>
        <w:rPr>
          <w:rFonts w:ascii="Times New Roman" w:hAnsi="Times New Roman" w:cs="Times New Roman"/>
          <w:sz w:val="28"/>
          <w:szCs w:val="28"/>
        </w:rPr>
        <w:t xml:space="preserve"> </w:t>
      </w:r>
      <w:r w:rsidRPr="00C2656B">
        <w:rPr>
          <w:rFonts w:ascii="Times New Roman" w:hAnsi="Times New Roman" w:cs="Times New Roman"/>
          <w:sz w:val="28"/>
          <w:szCs w:val="28"/>
        </w:rPr>
        <w:t>и</w:t>
      </w:r>
      <w:r>
        <w:rPr>
          <w:rFonts w:ascii="Times New Roman" w:hAnsi="Times New Roman" w:cs="Times New Roman"/>
          <w:sz w:val="28"/>
          <w:szCs w:val="28"/>
        </w:rPr>
        <w:t xml:space="preserve"> </w:t>
      </w:r>
      <w:r w:rsidRPr="00C2656B">
        <w:rPr>
          <w:rFonts w:ascii="Times New Roman" w:hAnsi="Times New Roman" w:cs="Times New Roman"/>
          <w:sz w:val="28"/>
          <w:szCs w:val="28"/>
        </w:rPr>
        <w:t>услуг.</w:t>
      </w:r>
    </w:p>
    <w:p w:rsidR="00F6535D" w:rsidRDefault="00F6535D" w:rsidP="00F6535D">
      <w:pPr>
        <w:spacing w:after="0" w:line="240" w:lineRule="auto"/>
        <w:ind w:firstLine="709"/>
        <w:jc w:val="both"/>
        <w:rPr>
          <w:rFonts w:ascii="Times New Roman" w:eastAsia="Times New Roman" w:hAnsi="Times New Roman" w:cs="Times New Roman"/>
          <w:b/>
          <w:sz w:val="28"/>
          <w:szCs w:val="28"/>
        </w:rPr>
      </w:pPr>
      <w:r w:rsidRPr="00FD165F">
        <w:rPr>
          <w:rFonts w:ascii="Times New Roman" w:eastAsia="Times New Roman" w:hAnsi="Times New Roman" w:cs="Times New Roman"/>
          <w:b/>
          <w:sz w:val="28"/>
          <w:szCs w:val="28"/>
        </w:rPr>
        <w:t>5.</w:t>
      </w:r>
      <w:r>
        <w:rPr>
          <w:rFonts w:ascii="Times New Roman" w:eastAsia="Times New Roman" w:hAnsi="Times New Roman" w:cs="Times New Roman"/>
          <w:b/>
          <w:sz w:val="28"/>
          <w:szCs w:val="28"/>
        </w:rPr>
        <w:t xml:space="preserve"> </w:t>
      </w:r>
      <w:r w:rsidRPr="00FD165F">
        <w:rPr>
          <w:rFonts w:ascii="Times New Roman" w:eastAsia="Times New Roman" w:hAnsi="Times New Roman" w:cs="Times New Roman"/>
          <w:b/>
          <w:sz w:val="28"/>
          <w:szCs w:val="28"/>
        </w:rPr>
        <w:t>План</w:t>
      </w:r>
      <w:r>
        <w:rPr>
          <w:rFonts w:ascii="Times New Roman" w:eastAsia="Times New Roman" w:hAnsi="Times New Roman" w:cs="Times New Roman"/>
          <w:b/>
          <w:sz w:val="28"/>
          <w:szCs w:val="28"/>
        </w:rPr>
        <w:t xml:space="preserve"> </w:t>
      </w:r>
      <w:r w:rsidRPr="00FD165F">
        <w:rPr>
          <w:rFonts w:ascii="Times New Roman" w:eastAsia="Times New Roman" w:hAnsi="Times New Roman" w:cs="Times New Roman"/>
          <w:b/>
          <w:sz w:val="28"/>
          <w:szCs w:val="28"/>
        </w:rPr>
        <w:t>изучения</w:t>
      </w:r>
      <w:r>
        <w:rPr>
          <w:rFonts w:ascii="Times New Roman" w:eastAsia="Times New Roman" w:hAnsi="Times New Roman" w:cs="Times New Roman"/>
          <w:b/>
          <w:sz w:val="28"/>
          <w:szCs w:val="28"/>
        </w:rPr>
        <w:t xml:space="preserve"> </w:t>
      </w:r>
      <w:r w:rsidRPr="00FD165F">
        <w:rPr>
          <w:rFonts w:ascii="Times New Roman" w:eastAsia="Times New Roman" w:hAnsi="Times New Roman" w:cs="Times New Roman"/>
          <w:b/>
          <w:sz w:val="28"/>
          <w:szCs w:val="28"/>
        </w:rPr>
        <w:t>темы:</w:t>
      </w:r>
    </w:p>
    <w:p w:rsidR="00F6535D" w:rsidRPr="00FD165F" w:rsidRDefault="00F6535D" w:rsidP="00F6535D">
      <w:pPr>
        <w:spacing w:after="0" w:line="240" w:lineRule="auto"/>
        <w:ind w:firstLine="709"/>
        <w:jc w:val="both"/>
        <w:rPr>
          <w:rFonts w:ascii="Times New Roman" w:eastAsia="Times New Roman" w:hAnsi="Times New Roman" w:cs="Times New Roman"/>
          <w:b/>
          <w:sz w:val="28"/>
          <w:szCs w:val="28"/>
        </w:rPr>
      </w:pPr>
      <w:r w:rsidRPr="00FD165F">
        <w:rPr>
          <w:rFonts w:ascii="Times New Roman" w:eastAsia="Times New Roman" w:hAnsi="Times New Roman" w:cs="Times New Roman"/>
          <w:b/>
          <w:sz w:val="28"/>
          <w:szCs w:val="28"/>
        </w:rPr>
        <w:t>5.1.</w:t>
      </w:r>
      <w:r>
        <w:rPr>
          <w:rFonts w:ascii="Times New Roman" w:eastAsia="Times New Roman" w:hAnsi="Times New Roman" w:cs="Times New Roman"/>
          <w:b/>
          <w:sz w:val="28"/>
          <w:szCs w:val="28"/>
        </w:rPr>
        <w:t xml:space="preserve"> </w:t>
      </w:r>
      <w:r w:rsidRPr="00FD165F">
        <w:rPr>
          <w:rFonts w:ascii="Times New Roman" w:eastAsia="Times New Roman" w:hAnsi="Times New Roman" w:cs="Times New Roman"/>
          <w:b/>
          <w:sz w:val="28"/>
          <w:szCs w:val="28"/>
        </w:rPr>
        <w:t>Контроль</w:t>
      </w:r>
      <w:r>
        <w:rPr>
          <w:rFonts w:ascii="Times New Roman" w:eastAsia="Times New Roman" w:hAnsi="Times New Roman" w:cs="Times New Roman"/>
          <w:b/>
          <w:sz w:val="28"/>
          <w:szCs w:val="28"/>
        </w:rPr>
        <w:t xml:space="preserve"> </w:t>
      </w:r>
      <w:r w:rsidRPr="00FD165F">
        <w:rPr>
          <w:rFonts w:ascii="Times New Roman" w:eastAsia="Times New Roman" w:hAnsi="Times New Roman" w:cs="Times New Roman"/>
          <w:b/>
          <w:sz w:val="28"/>
          <w:szCs w:val="28"/>
        </w:rPr>
        <w:t>исходного</w:t>
      </w:r>
      <w:r>
        <w:rPr>
          <w:rFonts w:ascii="Times New Roman" w:eastAsia="Times New Roman" w:hAnsi="Times New Roman" w:cs="Times New Roman"/>
          <w:b/>
          <w:sz w:val="28"/>
          <w:szCs w:val="28"/>
        </w:rPr>
        <w:t xml:space="preserve"> </w:t>
      </w:r>
      <w:r w:rsidRPr="00FD165F">
        <w:rPr>
          <w:rFonts w:ascii="Times New Roman" w:eastAsia="Times New Roman" w:hAnsi="Times New Roman" w:cs="Times New Roman"/>
          <w:b/>
          <w:sz w:val="28"/>
          <w:szCs w:val="28"/>
        </w:rPr>
        <w:t>уровня</w:t>
      </w:r>
      <w:r>
        <w:rPr>
          <w:rFonts w:ascii="Times New Roman" w:eastAsia="Times New Roman" w:hAnsi="Times New Roman" w:cs="Times New Roman"/>
          <w:b/>
          <w:sz w:val="28"/>
          <w:szCs w:val="28"/>
        </w:rPr>
        <w:t xml:space="preserve"> </w:t>
      </w:r>
      <w:r w:rsidRPr="00FD165F">
        <w:rPr>
          <w:rFonts w:ascii="Times New Roman" w:eastAsia="Times New Roman" w:hAnsi="Times New Roman" w:cs="Times New Roman"/>
          <w:b/>
          <w:sz w:val="28"/>
          <w:szCs w:val="28"/>
        </w:rPr>
        <w:t>знаний:</w:t>
      </w:r>
    </w:p>
    <w:p w:rsidR="00F6535D" w:rsidRDefault="00F6535D" w:rsidP="00F6535D">
      <w:pPr>
        <w:spacing w:after="0" w:line="240" w:lineRule="auto"/>
        <w:ind w:firstLine="709"/>
        <w:jc w:val="both"/>
        <w:rPr>
          <w:rFonts w:ascii="Times New Roman" w:eastAsia="Times New Roman" w:hAnsi="Times New Roman" w:cs="Times New Roman"/>
          <w:sz w:val="28"/>
          <w:szCs w:val="28"/>
        </w:rPr>
      </w:pPr>
      <w:r w:rsidRPr="00FD165F">
        <w:rPr>
          <w:rFonts w:ascii="Times New Roman" w:eastAsia="Times New Roman" w:hAnsi="Times New Roman" w:cs="Times New Roman"/>
          <w:sz w:val="28"/>
          <w:szCs w:val="28"/>
        </w:rPr>
        <w:t>-индивидуальный</w:t>
      </w:r>
      <w:r>
        <w:rPr>
          <w:rFonts w:ascii="Times New Roman" w:eastAsia="Times New Roman" w:hAnsi="Times New Roman" w:cs="Times New Roman"/>
          <w:sz w:val="28"/>
          <w:szCs w:val="28"/>
        </w:rPr>
        <w:t xml:space="preserve"> </w:t>
      </w:r>
      <w:r w:rsidRPr="00FD165F">
        <w:rPr>
          <w:rFonts w:ascii="Times New Roman" w:eastAsia="Times New Roman" w:hAnsi="Times New Roman" w:cs="Times New Roman"/>
          <w:sz w:val="28"/>
          <w:szCs w:val="28"/>
        </w:rPr>
        <w:t>устный</w:t>
      </w:r>
      <w:r>
        <w:rPr>
          <w:rFonts w:ascii="Times New Roman" w:eastAsia="Times New Roman" w:hAnsi="Times New Roman" w:cs="Times New Roman"/>
          <w:sz w:val="28"/>
          <w:szCs w:val="28"/>
        </w:rPr>
        <w:t xml:space="preserve"> </w:t>
      </w:r>
      <w:r w:rsidRPr="00FD165F">
        <w:rPr>
          <w:rFonts w:ascii="Times New Roman" w:eastAsia="Times New Roman" w:hAnsi="Times New Roman" w:cs="Times New Roman"/>
          <w:sz w:val="28"/>
          <w:szCs w:val="28"/>
        </w:rPr>
        <w:t>опрос</w:t>
      </w:r>
    </w:p>
    <w:p w:rsidR="00F6535D" w:rsidRPr="00114602" w:rsidRDefault="00F6535D" w:rsidP="00435395">
      <w:pPr>
        <w:pStyle w:val="a5"/>
        <w:numPr>
          <w:ilvl w:val="0"/>
          <w:numId w:val="137"/>
        </w:numPr>
        <w:jc w:val="both"/>
        <w:rPr>
          <w:rFonts w:ascii="Times New Roman" w:hAnsi="Times New Roman" w:cs="Times New Roman"/>
          <w:sz w:val="28"/>
          <w:szCs w:val="28"/>
        </w:rPr>
      </w:pPr>
      <w:r w:rsidRPr="00114602">
        <w:rPr>
          <w:rFonts w:ascii="Times New Roman" w:hAnsi="Times New Roman" w:cs="Times New Roman"/>
          <w:sz w:val="28"/>
          <w:szCs w:val="28"/>
        </w:rPr>
        <w:t>Задачи анализа затрат на прои</w:t>
      </w:r>
      <w:r>
        <w:rPr>
          <w:rFonts w:ascii="Times New Roman" w:hAnsi="Times New Roman" w:cs="Times New Roman"/>
          <w:sz w:val="28"/>
          <w:szCs w:val="28"/>
        </w:rPr>
        <w:t>зводство и реализацию продукции</w:t>
      </w:r>
      <w:r w:rsidRPr="002B4BD1">
        <w:rPr>
          <w:rFonts w:ascii="Times New Roman" w:hAnsi="Times New Roman" w:cs="Times New Roman"/>
          <w:sz w:val="28"/>
          <w:szCs w:val="28"/>
        </w:rPr>
        <w:t>.</w:t>
      </w:r>
      <w:r>
        <w:rPr>
          <w:rFonts w:ascii="Times New Roman" w:hAnsi="Times New Roman" w:cs="Times New Roman"/>
          <w:sz w:val="28"/>
          <w:szCs w:val="28"/>
        </w:rPr>
        <w:t xml:space="preserve"> </w:t>
      </w:r>
      <w:r w:rsidRPr="00467701">
        <w:rPr>
          <w:rFonts w:ascii="Times New Roman" w:hAnsi="Times New Roman" w:cs="Times New Roman"/>
          <w:sz w:val="28"/>
          <w:szCs w:val="28"/>
        </w:rPr>
        <w:t>ПК-6</w:t>
      </w:r>
    </w:p>
    <w:p w:rsidR="00F6535D" w:rsidRPr="00114602" w:rsidRDefault="00F6535D" w:rsidP="00435395">
      <w:pPr>
        <w:pStyle w:val="a5"/>
        <w:numPr>
          <w:ilvl w:val="0"/>
          <w:numId w:val="137"/>
        </w:numPr>
        <w:jc w:val="both"/>
        <w:rPr>
          <w:rFonts w:ascii="Times New Roman" w:hAnsi="Times New Roman" w:cs="Times New Roman"/>
          <w:sz w:val="28"/>
          <w:szCs w:val="28"/>
        </w:rPr>
      </w:pPr>
      <w:r>
        <w:rPr>
          <w:rFonts w:ascii="Times New Roman" w:hAnsi="Times New Roman" w:cs="Times New Roman"/>
          <w:sz w:val="28"/>
          <w:szCs w:val="28"/>
        </w:rPr>
        <w:t>От чего зависит и</w:t>
      </w:r>
      <w:r w:rsidRPr="00114602">
        <w:rPr>
          <w:rFonts w:ascii="Times New Roman" w:hAnsi="Times New Roman" w:cs="Times New Roman"/>
          <w:sz w:val="28"/>
          <w:szCs w:val="28"/>
        </w:rPr>
        <w:t>зменение уровня себ</w:t>
      </w:r>
      <w:r>
        <w:rPr>
          <w:rFonts w:ascii="Times New Roman" w:hAnsi="Times New Roman" w:cs="Times New Roman"/>
          <w:sz w:val="28"/>
          <w:szCs w:val="28"/>
        </w:rPr>
        <w:t>естоимости отдельных изделий</w:t>
      </w:r>
      <w:r w:rsidRPr="002B4BD1">
        <w:rPr>
          <w:rFonts w:ascii="Times New Roman" w:hAnsi="Times New Roman" w:cs="Times New Roman"/>
          <w:sz w:val="28"/>
          <w:szCs w:val="28"/>
        </w:rPr>
        <w:t>.</w:t>
      </w:r>
      <w:r>
        <w:rPr>
          <w:rFonts w:ascii="Times New Roman" w:hAnsi="Times New Roman" w:cs="Times New Roman"/>
          <w:sz w:val="28"/>
          <w:szCs w:val="28"/>
        </w:rPr>
        <w:t xml:space="preserve"> </w:t>
      </w:r>
      <w:r w:rsidRPr="00467701">
        <w:rPr>
          <w:rFonts w:ascii="Times New Roman" w:hAnsi="Times New Roman" w:cs="Times New Roman"/>
          <w:sz w:val="28"/>
          <w:szCs w:val="28"/>
        </w:rPr>
        <w:t>ПК-6</w:t>
      </w:r>
    </w:p>
    <w:p w:rsidR="00F6535D" w:rsidRPr="00114602" w:rsidRDefault="00F6535D" w:rsidP="00435395">
      <w:pPr>
        <w:pStyle w:val="a5"/>
        <w:numPr>
          <w:ilvl w:val="0"/>
          <w:numId w:val="137"/>
        </w:numPr>
        <w:jc w:val="both"/>
        <w:rPr>
          <w:rFonts w:ascii="Times New Roman" w:hAnsi="Times New Roman" w:cs="Times New Roman"/>
          <w:sz w:val="28"/>
          <w:szCs w:val="28"/>
        </w:rPr>
      </w:pPr>
      <w:r>
        <w:rPr>
          <w:rFonts w:ascii="Times New Roman" w:hAnsi="Times New Roman" w:cs="Times New Roman"/>
          <w:sz w:val="28"/>
          <w:szCs w:val="28"/>
        </w:rPr>
        <w:t>В каких</w:t>
      </w:r>
      <w:r w:rsidRPr="00114602">
        <w:rPr>
          <w:rFonts w:ascii="Times New Roman" w:hAnsi="Times New Roman" w:cs="Times New Roman"/>
          <w:sz w:val="28"/>
          <w:szCs w:val="28"/>
        </w:rPr>
        <w:t xml:space="preserve"> направлениях </w:t>
      </w:r>
      <w:r>
        <w:rPr>
          <w:rFonts w:ascii="Times New Roman" w:hAnsi="Times New Roman" w:cs="Times New Roman"/>
          <w:sz w:val="28"/>
          <w:szCs w:val="28"/>
        </w:rPr>
        <w:t>проводится</w:t>
      </w:r>
      <w:r w:rsidRPr="00114602">
        <w:rPr>
          <w:rFonts w:ascii="Times New Roman" w:hAnsi="Times New Roman" w:cs="Times New Roman"/>
          <w:sz w:val="28"/>
          <w:szCs w:val="28"/>
        </w:rPr>
        <w:t xml:space="preserve"> </w:t>
      </w:r>
      <w:r>
        <w:rPr>
          <w:rFonts w:ascii="Times New Roman" w:hAnsi="Times New Roman" w:cs="Times New Roman"/>
          <w:sz w:val="28"/>
          <w:szCs w:val="28"/>
        </w:rPr>
        <w:t>а</w:t>
      </w:r>
      <w:r w:rsidRPr="00114602">
        <w:rPr>
          <w:rFonts w:ascii="Times New Roman" w:hAnsi="Times New Roman" w:cs="Times New Roman"/>
          <w:sz w:val="28"/>
          <w:szCs w:val="28"/>
        </w:rPr>
        <w:t>нализ себе</w:t>
      </w:r>
      <w:r>
        <w:rPr>
          <w:rFonts w:ascii="Times New Roman" w:hAnsi="Times New Roman" w:cs="Times New Roman"/>
          <w:sz w:val="28"/>
          <w:szCs w:val="28"/>
        </w:rPr>
        <w:t>стоимости</w:t>
      </w:r>
      <w:r w:rsidRPr="002B4BD1">
        <w:rPr>
          <w:rFonts w:ascii="Times New Roman" w:hAnsi="Times New Roman" w:cs="Times New Roman"/>
          <w:sz w:val="28"/>
          <w:szCs w:val="28"/>
        </w:rPr>
        <w:t>.</w:t>
      </w:r>
      <w:r>
        <w:rPr>
          <w:rFonts w:ascii="Times New Roman" w:hAnsi="Times New Roman" w:cs="Times New Roman"/>
          <w:sz w:val="28"/>
          <w:szCs w:val="28"/>
        </w:rPr>
        <w:t xml:space="preserve"> </w:t>
      </w:r>
      <w:r w:rsidRPr="00467701">
        <w:rPr>
          <w:rFonts w:ascii="Times New Roman" w:hAnsi="Times New Roman" w:cs="Times New Roman"/>
          <w:sz w:val="28"/>
          <w:szCs w:val="28"/>
        </w:rPr>
        <w:t>ПК-6</w:t>
      </w:r>
    </w:p>
    <w:p w:rsidR="00F6535D" w:rsidRPr="00114602" w:rsidRDefault="00F6535D" w:rsidP="00435395">
      <w:pPr>
        <w:pStyle w:val="a5"/>
        <w:numPr>
          <w:ilvl w:val="0"/>
          <w:numId w:val="137"/>
        </w:numPr>
        <w:jc w:val="both"/>
        <w:rPr>
          <w:rFonts w:ascii="Times New Roman" w:hAnsi="Times New Roman" w:cs="Times New Roman"/>
          <w:sz w:val="28"/>
          <w:szCs w:val="28"/>
        </w:rPr>
      </w:pPr>
      <w:r>
        <w:rPr>
          <w:rFonts w:ascii="Times New Roman" w:hAnsi="Times New Roman" w:cs="Times New Roman"/>
          <w:sz w:val="28"/>
          <w:szCs w:val="28"/>
        </w:rPr>
        <w:t>В чем заключается ц</w:t>
      </w:r>
      <w:r w:rsidRPr="00114602">
        <w:rPr>
          <w:rFonts w:ascii="Times New Roman" w:hAnsi="Times New Roman" w:cs="Times New Roman"/>
          <w:sz w:val="28"/>
          <w:szCs w:val="28"/>
        </w:rPr>
        <w:t xml:space="preserve">ель анализа затрат на производство и </w:t>
      </w:r>
      <w:r>
        <w:rPr>
          <w:rFonts w:ascii="Times New Roman" w:hAnsi="Times New Roman" w:cs="Times New Roman"/>
          <w:sz w:val="28"/>
          <w:szCs w:val="28"/>
        </w:rPr>
        <w:t>реализацию продукции</w:t>
      </w:r>
      <w:r w:rsidRPr="002B4BD1">
        <w:rPr>
          <w:rFonts w:ascii="Times New Roman" w:hAnsi="Times New Roman" w:cs="Times New Roman"/>
          <w:sz w:val="28"/>
          <w:szCs w:val="28"/>
        </w:rPr>
        <w:t>.</w:t>
      </w:r>
      <w:r>
        <w:rPr>
          <w:rFonts w:ascii="Times New Roman" w:hAnsi="Times New Roman" w:cs="Times New Roman"/>
          <w:sz w:val="28"/>
          <w:szCs w:val="28"/>
        </w:rPr>
        <w:t xml:space="preserve"> </w:t>
      </w:r>
      <w:r w:rsidRPr="00467701">
        <w:rPr>
          <w:rFonts w:ascii="Times New Roman" w:hAnsi="Times New Roman" w:cs="Times New Roman"/>
          <w:sz w:val="28"/>
          <w:szCs w:val="28"/>
        </w:rPr>
        <w:t>ПК-6</w:t>
      </w:r>
    </w:p>
    <w:p w:rsidR="00F6535D" w:rsidRPr="00EE7840" w:rsidRDefault="00F6535D" w:rsidP="00435395">
      <w:pPr>
        <w:pStyle w:val="a5"/>
        <w:numPr>
          <w:ilvl w:val="0"/>
          <w:numId w:val="137"/>
        </w:numPr>
        <w:jc w:val="both"/>
        <w:rPr>
          <w:rFonts w:ascii="Times New Roman" w:hAnsi="Times New Roman" w:cs="Times New Roman"/>
          <w:sz w:val="28"/>
          <w:szCs w:val="28"/>
        </w:rPr>
      </w:pPr>
      <w:r>
        <w:rPr>
          <w:rFonts w:ascii="Times New Roman" w:hAnsi="Times New Roman" w:cs="Times New Roman"/>
          <w:sz w:val="28"/>
          <w:szCs w:val="28"/>
        </w:rPr>
        <w:t>Каким</w:t>
      </w:r>
      <w:r w:rsidRPr="00114602">
        <w:rPr>
          <w:rFonts w:ascii="Times New Roman" w:hAnsi="Times New Roman" w:cs="Times New Roman"/>
          <w:sz w:val="28"/>
          <w:szCs w:val="28"/>
        </w:rPr>
        <w:t xml:space="preserve"> образом осуществляется </w:t>
      </w:r>
      <w:r>
        <w:rPr>
          <w:rFonts w:ascii="Times New Roman" w:hAnsi="Times New Roman" w:cs="Times New Roman"/>
          <w:sz w:val="28"/>
          <w:szCs w:val="28"/>
        </w:rPr>
        <w:t>а</w:t>
      </w:r>
      <w:r w:rsidRPr="00114602">
        <w:rPr>
          <w:rFonts w:ascii="Times New Roman" w:hAnsi="Times New Roman" w:cs="Times New Roman"/>
          <w:sz w:val="28"/>
          <w:szCs w:val="28"/>
        </w:rPr>
        <w:t>нализ за</w:t>
      </w:r>
      <w:r>
        <w:rPr>
          <w:rFonts w:ascii="Times New Roman" w:hAnsi="Times New Roman" w:cs="Times New Roman"/>
          <w:sz w:val="28"/>
          <w:szCs w:val="28"/>
        </w:rPr>
        <w:t>трат по экономическим элементам</w:t>
      </w:r>
      <w:r w:rsidRPr="002B4BD1">
        <w:rPr>
          <w:rFonts w:ascii="Times New Roman" w:hAnsi="Times New Roman" w:cs="Times New Roman"/>
          <w:sz w:val="28"/>
          <w:szCs w:val="28"/>
        </w:rPr>
        <w:t>.</w:t>
      </w:r>
      <w:r>
        <w:rPr>
          <w:rFonts w:ascii="Times New Roman" w:hAnsi="Times New Roman" w:cs="Times New Roman"/>
          <w:sz w:val="28"/>
          <w:szCs w:val="28"/>
        </w:rPr>
        <w:t xml:space="preserve"> </w:t>
      </w:r>
      <w:r w:rsidRPr="00467701">
        <w:rPr>
          <w:rFonts w:ascii="Times New Roman" w:hAnsi="Times New Roman" w:cs="Times New Roman"/>
          <w:sz w:val="28"/>
          <w:szCs w:val="28"/>
        </w:rPr>
        <w:t>ПК-6</w:t>
      </w:r>
    </w:p>
    <w:p w:rsidR="00F6535D" w:rsidRDefault="00F6535D" w:rsidP="00F6535D">
      <w:pPr>
        <w:spacing w:after="0" w:line="240" w:lineRule="auto"/>
        <w:ind w:firstLine="709"/>
        <w:jc w:val="both"/>
        <w:rPr>
          <w:rFonts w:ascii="Times New Roman" w:eastAsia="Times New Roman" w:hAnsi="Times New Roman" w:cs="Times New Roman"/>
          <w:sz w:val="28"/>
          <w:szCs w:val="28"/>
        </w:rPr>
      </w:pPr>
    </w:p>
    <w:p w:rsidR="00F6535D" w:rsidRPr="00FD165F" w:rsidRDefault="00F6535D" w:rsidP="00F6535D">
      <w:pPr>
        <w:spacing w:after="0" w:line="240" w:lineRule="auto"/>
        <w:ind w:firstLine="709"/>
        <w:jc w:val="both"/>
        <w:rPr>
          <w:rFonts w:ascii="Times New Roman" w:eastAsia="Times New Roman" w:hAnsi="Times New Roman" w:cs="Times New Roman"/>
          <w:b/>
          <w:sz w:val="28"/>
          <w:szCs w:val="28"/>
        </w:rPr>
      </w:pPr>
      <w:r w:rsidRPr="00FD165F">
        <w:rPr>
          <w:rFonts w:ascii="Times New Roman" w:eastAsia="Times New Roman" w:hAnsi="Times New Roman" w:cs="Times New Roman"/>
          <w:b/>
          <w:sz w:val="28"/>
          <w:szCs w:val="28"/>
        </w:rPr>
        <w:t>5.2.</w:t>
      </w:r>
      <w:r>
        <w:rPr>
          <w:rFonts w:ascii="Times New Roman" w:eastAsia="Times New Roman" w:hAnsi="Times New Roman" w:cs="Times New Roman"/>
          <w:b/>
          <w:sz w:val="28"/>
          <w:szCs w:val="28"/>
        </w:rPr>
        <w:t xml:space="preserve"> </w:t>
      </w:r>
      <w:r w:rsidRPr="00FD165F">
        <w:rPr>
          <w:rFonts w:ascii="Times New Roman" w:eastAsia="Times New Roman" w:hAnsi="Times New Roman" w:cs="Times New Roman"/>
          <w:b/>
          <w:sz w:val="28"/>
          <w:szCs w:val="28"/>
        </w:rPr>
        <w:t>Основные</w:t>
      </w:r>
      <w:r>
        <w:rPr>
          <w:rFonts w:ascii="Times New Roman" w:eastAsia="Times New Roman" w:hAnsi="Times New Roman" w:cs="Times New Roman"/>
          <w:b/>
          <w:sz w:val="28"/>
          <w:szCs w:val="28"/>
        </w:rPr>
        <w:t xml:space="preserve"> </w:t>
      </w:r>
      <w:r w:rsidRPr="00FD165F">
        <w:rPr>
          <w:rFonts w:ascii="Times New Roman" w:eastAsia="Times New Roman" w:hAnsi="Times New Roman" w:cs="Times New Roman"/>
          <w:b/>
          <w:sz w:val="28"/>
          <w:szCs w:val="28"/>
        </w:rPr>
        <w:t>понятия</w:t>
      </w:r>
      <w:r>
        <w:rPr>
          <w:rFonts w:ascii="Times New Roman" w:eastAsia="Times New Roman" w:hAnsi="Times New Roman" w:cs="Times New Roman"/>
          <w:b/>
          <w:sz w:val="28"/>
          <w:szCs w:val="28"/>
        </w:rPr>
        <w:t xml:space="preserve"> </w:t>
      </w:r>
      <w:r w:rsidRPr="00FD165F">
        <w:rPr>
          <w:rFonts w:ascii="Times New Roman" w:eastAsia="Times New Roman" w:hAnsi="Times New Roman" w:cs="Times New Roman"/>
          <w:b/>
          <w:sz w:val="28"/>
          <w:szCs w:val="28"/>
        </w:rPr>
        <w:t>и</w:t>
      </w:r>
      <w:r>
        <w:rPr>
          <w:rFonts w:ascii="Times New Roman" w:eastAsia="Times New Roman" w:hAnsi="Times New Roman" w:cs="Times New Roman"/>
          <w:b/>
          <w:sz w:val="28"/>
          <w:szCs w:val="28"/>
        </w:rPr>
        <w:t xml:space="preserve"> </w:t>
      </w:r>
      <w:r w:rsidRPr="00FD165F">
        <w:rPr>
          <w:rFonts w:ascii="Times New Roman" w:eastAsia="Times New Roman" w:hAnsi="Times New Roman" w:cs="Times New Roman"/>
          <w:b/>
          <w:sz w:val="28"/>
          <w:szCs w:val="28"/>
        </w:rPr>
        <w:t>положения</w:t>
      </w:r>
      <w:r>
        <w:rPr>
          <w:rFonts w:ascii="Times New Roman" w:eastAsia="Times New Roman" w:hAnsi="Times New Roman" w:cs="Times New Roman"/>
          <w:b/>
          <w:sz w:val="28"/>
          <w:szCs w:val="28"/>
        </w:rPr>
        <w:t xml:space="preserve"> </w:t>
      </w:r>
      <w:r w:rsidRPr="00FD165F">
        <w:rPr>
          <w:rFonts w:ascii="Times New Roman" w:eastAsia="Times New Roman" w:hAnsi="Times New Roman" w:cs="Times New Roman"/>
          <w:b/>
          <w:sz w:val="28"/>
          <w:szCs w:val="28"/>
        </w:rPr>
        <w:t>темы:</w:t>
      </w:r>
    </w:p>
    <w:p w:rsidR="00F6535D" w:rsidRPr="00114602" w:rsidRDefault="00F6535D" w:rsidP="00F6535D">
      <w:pPr>
        <w:spacing w:after="0" w:line="240" w:lineRule="auto"/>
        <w:ind w:firstLine="709"/>
        <w:jc w:val="both"/>
        <w:rPr>
          <w:rFonts w:ascii="Times New Roman" w:hAnsi="Times New Roman" w:cs="Times New Roman"/>
          <w:sz w:val="28"/>
          <w:szCs w:val="28"/>
        </w:rPr>
      </w:pPr>
      <w:r w:rsidRPr="00114602">
        <w:rPr>
          <w:rFonts w:ascii="Times New Roman" w:hAnsi="Times New Roman" w:cs="Times New Roman"/>
          <w:sz w:val="28"/>
          <w:szCs w:val="28"/>
        </w:rPr>
        <w:t>В условиях перехода к рыночной системе хозяйствования анализ затрат на производство и реализации продукции (анализ себестоимости продукции) является одним из основных качественных показателей деятельности хозяйствующих субъектов и их структурных подразделений. От уровня себестоимости зависят финансовые результаты (прибыль или убыток), темпы расширения производства, финансовое состояние хозяйствующих субъектов.</w:t>
      </w:r>
    </w:p>
    <w:p w:rsidR="00F6535D" w:rsidRPr="00114602" w:rsidRDefault="00F6535D" w:rsidP="00F6535D">
      <w:pPr>
        <w:spacing w:after="0" w:line="240" w:lineRule="auto"/>
        <w:ind w:firstLine="709"/>
        <w:jc w:val="both"/>
        <w:rPr>
          <w:rFonts w:ascii="Times New Roman" w:hAnsi="Times New Roman" w:cs="Times New Roman"/>
          <w:sz w:val="28"/>
          <w:szCs w:val="28"/>
        </w:rPr>
      </w:pPr>
      <w:r w:rsidRPr="00114602">
        <w:rPr>
          <w:rFonts w:ascii="Times New Roman" w:hAnsi="Times New Roman" w:cs="Times New Roman"/>
          <w:sz w:val="28"/>
          <w:szCs w:val="28"/>
        </w:rPr>
        <w:t>Оптимизация прибыли требует постоянного анализа не только внешних факторов, таких как цена, спрос, конъюнктура рынка, но и внутренних – формирование затрат на производство и уровень рентабельности.</w:t>
      </w:r>
    </w:p>
    <w:p w:rsidR="00F6535D" w:rsidRPr="00114602" w:rsidRDefault="00F6535D" w:rsidP="00F6535D">
      <w:pPr>
        <w:spacing w:after="0" w:line="240" w:lineRule="auto"/>
        <w:ind w:firstLine="709"/>
        <w:jc w:val="both"/>
        <w:rPr>
          <w:rFonts w:ascii="Times New Roman" w:hAnsi="Times New Roman" w:cs="Times New Roman"/>
          <w:sz w:val="28"/>
          <w:szCs w:val="28"/>
        </w:rPr>
      </w:pPr>
      <w:r w:rsidRPr="00114602">
        <w:rPr>
          <w:rFonts w:ascii="Times New Roman" w:hAnsi="Times New Roman" w:cs="Times New Roman"/>
          <w:sz w:val="28"/>
          <w:szCs w:val="28"/>
        </w:rPr>
        <w:t>Снижение себестоимости является важнейшим фактором развития экономики хозяйствующего субъекта, основой соизмерения доходов и расходов. Под себестоимостью продукции, работ и услуг понимают затраты всех видов ресурсов, выраженные в денежной форме.</w:t>
      </w:r>
    </w:p>
    <w:p w:rsidR="00F6535D" w:rsidRPr="00114602" w:rsidRDefault="00F6535D" w:rsidP="00F6535D">
      <w:pPr>
        <w:spacing w:after="0" w:line="240" w:lineRule="auto"/>
        <w:ind w:firstLine="709"/>
        <w:jc w:val="both"/>
        <w:rPr>
          <w:rFonts w:ascii="Times New Roman" w:hAnsi="Times New Roman" w:cs="Times New Roman"/>
          <w:sz w:val="28"/>
          <w:szCs w:val="28"/>
        </w:rPr>
      </w:pPr>
      <w:r w:rsidRPr="00114602">
        <w:rPr>
          <w:rFonts w:ascii="Times New Roman" w:hAnsi="Times New Roman" w:cs="Times New Roman"/>
          <w:sz w:val="28"/>
          <w:szCs w:val="28"/>
        </w:rPr>
        <w:t>Состав затрат, включаемых в себестоимость продукции, определяется нормативными актами, а методы калькулирования – самими хозяйствующими субъектами.</w:t>
      </w:r>
    </w:p>
    <w:p w:rsidR="00F6535D" w:rsidRPr="00114602" w:rsidRDefault="00F6535D" w:rsidP="00F6535D">
      <w:pPr>
        <w:spacing w:after="0" w:line="240" w:lineRule="auto"/>
        <w:ind w:firstLine="709"/>
        <w:jc w:val="both"/>
        <w:rPr>
          <w:rFonts w:ascii="Times New Roman" w:hAnsi="Times New Roman" w:cs="Times New Roman"/>
          <w:i/>
          <w:sz w:val="28"/>
          <w:szCs w:val="28"/>
        </w:rPr>
      </w:pPr>
      <w:r w:rsidRPr="00114602">
        <w:rPr>
          <w:rFonts w:ascii="Times New Roman" w:hAnsi="Times New Roman" w:cs="Times New Roman"/>
          <w:i/>
          <w:sz w:val="28"/>
          <w:szCs w:val="28"/>
        </w:rPr>
        <w:t>Задачами анализа затрат на производство и реализацию продукции являются:</w:t>
      </w:r>
    </w:p>
    <w:p w:rsidR="00F6535D" w:rsidRPr="00114602" w:rsidRDefault="00F6535D" w:rsidP="00F6535D">
      <w:pPr>
        <w:spacing w:after="0" w:line="240" w:lineRule="auto"/>
        <w:ind w:firstLine="709"/>
        <w:jc w:val="both"/>
        <w:rPr>
          <w:rFonts w:ascii="Times New Roman" w:hAnsi="Times New Roman" w:cs="Times New Roman"/>
          <w:sz w:val="28"/>
          <w:szCs w:val="28"/>
        </w:rPr>
      </w:pPr>
      <w:r w:rsidRPr="00114602">
        <w:rPr>
          <w:rFonts w:ascii="Times New Roman" w:hAnsi="Times New Roman" w:cs="Times New Roman"/>
          <w:sz w:val="28"/>
          <w:szCs w:val="28"/>
        </w:rPr>
        <w:t>1)Оценка динамики важнейших показателей себестоимости и выполнение плана по ним;</w:t>
      </w:r>
    </w:p>
    <w:p w:rsidR="00F6535D" w:rsidRPr="00114602" w:rsidRDefault="00F6535D" w:rsidP="00F6535D">
      <w:pPr>
        <w:spacing w:after="0" w:line="240" w:lineRule="auto"/>
        <w:ind w:firstLine="709"/>
        <w:jc w:val="both"/>
        <w:rPr>
          <w:rFonts w:ascii="Times New Roman" w:hAnsi="Times New Roman" w:cs="Times New Roman"/>
          <w:sz w:val="28"/>
          <w:szCs w:val="28"/>
        </w:rPr>
      </w:pPr>
      <w:r w:rsidRPr="00114602">
        <w:rPr>
          <w:rFonts w:ascii="Times New Roman" w:hAnsi="Times New Roman" w:cs="Times New Roman"/>
          <w:sz w:val="28"/>
          <w:szCs w:val="28"/>
        </w:rPr>
        <w:t>2)Определение факторов, повлиявших на динамику показателей себестоимости и выполнение плана по ним, величины и причины отклонений фактических затрат от плановых;</w:t>
      </w:r>
    </w:p>
    <w:p w:rsidR="00F6535D" w:rsidRPr="00114602" w:rsidRDefault="00F6535D" w:rsidP="00F6535D">
      <w:pPr>
        <w:spacing w:after="0" w:line="240" w:lineRule="auto"/>
        <w:ind w:firstLine="709"/>
        <w:jc w:val="both"/>
        <w:rPr>
          <w:rFonts w:ascii="Times New Roman" w:hAnsi="Times New Roman" w:cs="Times New Roman"/>
          <w:sz w:val="28"/>
          <w:szCs w:val="28"/>
        </w:rPr>
      </w:pPr>
      <w:r w:rsidRPr="00114602">
        <w:rPr>
          <w:rFonts w:ascii="Times New Roman" w:hAnsi="Times New Roman" w:cs="Times New Roman"/>
          <w:sz w:val="28"/>
          <w:szCs w:val="28"/>
        </w:rPr>
        <w:t>3)Оценка динамики и выполнения плана по себестоимости в разрезе элементов и по статьям затрат отдельных видов изделий;</w:t>
      </w:r>
    </w:p>
    <w:p w:rsidR="00F6535D" w:rsidRPr="00114602" w:rsidRDefault="00F6535D" w:rsidP="00F6535D">
      <w:pPr>
        <w:spacing w:after="0" w:line="240" w:lineRule="auto"/>
        <w:ind w:firstLine="709"/>
        <w:jc w:val="both"/>
        <w:rPr>
          <w:rFonts w:ascii="Times New Roman" w:hAnsi="Times New Roman" w:cs="Times New Roman"/>
          <w:sz w:val="28"/>
          <w:szCs w:val="28"/>
        </w:rPr>
      </w:pPr>
      <w:r w:rsidRPr="00114602">
        <w:rPr>
          <w:rFonts w:ascii="Times New Roman" w:hAnsi="Times New Roman" w:cs="Times New Roman"/>
          <w:sz w:val="28"/>
          <w:szCs w:val="28"/>
        </w:rPr>
        <w:t>4)Выявление упущенных возможностей снижения себестоимости продукции.</w:t>
      </w:r>
    </w:p>
    <w:p w:rsidR="00F6535D" w:rsidRPr="00114602" w:rsidRDefault="00F6535D" w:rsidP="00F6535D">
      <w:pPr>
        <w:spacing w:after="0" w:line="240" w:lineRule="auto"/>
        <w:ind w:firstLine="709"/>
        <w:jc w:val="both"/>
        <w:rPr>
          <w:rFonts w:ascii="Times New Roman" w:hAnsi="Times New Roman" w:cs="Times New Roman"/>
          <w:i/>
          <w:sz w:val="28"/>
          <w:szCs w:val="28"/>
        </w:rPr>
      </w:pPr>
      <w:r w:rsidRPr="00114602">
        <w:rPr>
          <w:rFonts w:ascii="Times New Roman" w:hAnsi="Times New Roman" w:cs="Times New Roman"/>
          <w:i/>
          <w:sz w:val="28"/>
          <w:szCs w:val="28"/>
        </w:rPr>
        <w:t>Цель анализа затрат на производство и реализацию продукции заключается</w:t>
      </w:r>
    </w:p>
    <w:p w:rsidR="00F6535D" w:rsidRPr="00114602" w:rsidRDefault="00F6535D" w:rsidP="00F6535D">
      <w:pPr>
        <w:spacing w:after="0" w:line="240" w:lineRule="auto"/>
        <w:ind w:firstLine="709"/>
        <w:jc w:val="both"/>
        <w:rPr>
          <w:rFonts w:ascii="Times New Roman" w:hAnsi="Times New Roman" w:cs="Times New Roman"/>
          <w:sz w:val="28"/>
          <w:szCs w:val="28"/>
        </w:rPr>
      </w:pPr>
      <w:r w:rsidRPr="00114602">
        <w:rPr>
          <w:rFonts w:ascii="Times New Roman" w:hAnsi="Times New Roman" w:cs="Times New Roman"/>
          <w:sz w:val="28"/>
          <w:szCs w:val="28"/>
        </w:rPr>
        <w:t>В выявлении возможностей повышения эффективности использования всех видов ресурсов в процессе производства и сбыта продукции.</w:t>
      </w:r>
    </w:p>
    <w:p w:rsidR="00F6535D" w:rsidRPr="00114602" w:rsidRDefault="00F6535D" w:rsidP="00F6535D">
      <w:pPr>
        <w:spacing w:after="0" w:line="240" w:lineRule="auto"/>
        <w:ind w:firstLine="709"/>
        <w:jc w:val="both"/>
        <w:rPr>
          <w:rFonts w:ascii="Times New Roman" w:hAnsi="Times New Roman" w:cs="Times New Roman"/>
          <w:i/>
          <w:sz w:val="28"/>
          <w:szCs w:val="28"/>
        </w:rPr>
      </w:pPr>
      <w:r w:rsidRPr="00114602">
        <w:rPr>
          <w:rFonts w:ascii="Times New Roman" w:hAnsi="Times New Roman" w:cs="Times New Roman"/>
          <w:i/>
          <w:sz w:val="28"/>
          <w:szCs w:val="28"/>
        </w:rPr>
        <w:t>Анализ себестоимости проводится в следующих направлениях:</w:t>
      </w:r>
    </w:p>
    <w:p w:rsidR="00F6535D" w:rsidRPr="00114602" w:rsidRDefault="00F6535D" w:rsidP="00F6535D">
      <w:pPr>
        <w:spacing w:after="0" w:line="240" w:lineRule="auto"/>
        <w:ind w:firstLine="709"/>
        <w:jc w:val="both"/>
        <w:rPr>
          <w:rFonts w:ascii="Times New Roman" w:hAnsi="Times New Roman" w:cs="Times New Roman"/>
          <w:sz w:val="28"/>
          <w:szCs w:val="28"/>
        </w:rPr>
      </w:pPr>
      <w:r w:rsidRPr="00114602">
        <w:rPr>
          <w:rFonts w:ascii="Times New Roman" w:hAnsi="Times New Roman" w:cs="Times New Roman"/>
          <w:sz w:val="28"/>
          <w:szCs w:val="28"/>
        </w:rPr>
        <w:t>1)Анализируются затраты на один рубль товарной продукции;</w:t>
      </w:r>
    </w:p>
    <w:p w:rsidR="00F6535D" w:rsidRPr="00114602" w:rsidRDefault="00F6535D" w:rsidP="00F6535D">
      <w:pPr>
        <w:spacing w:after="0" w:line="240" w:lineRule="auto"/>
        <w:ind w:firstLine="709"/>
        <w:jc w:val="both"/>
        <w:rPr>
          <w:rFonts w:ascii="Times New Roman" w:hAnsi="Times New Roman" w:cs="Times New Roman"/>
          <w:sz w:val="28"/>
          <w:szCs w:val="28"/>
        </w:rPr>
      </w:pPr>
      <w:r w:rsidRPr="00114602">
        <w:rPr>
          <w:rFonts w:ascii="Times New Roman" w:hAnsi="Times New Roman" w:cs="Times New Roman"/>
          <w:sz w:val="28"/>
          <w:szCs w:val="28"/>
        </w:rPr>
        <w:t>2)Анализ себестоимости по экономическим элементам и статьям расхода. Объектом анализа является разность между фактическими и плановыми затратами на один рубль товарной продукции. Затраты на один рубль товарной продукции непосредственно зависят от изменения общей суммы затрат на производство и реализацию продукции и от изменения стоимости производимой продукции. Общая сумма затрат в свою очередь зависит от объема производства, ее структуры, величины постоянных и переменных затрат. Постоянные и переменные затраты же зависят от эффективности использования ресурсов и цен на потребленные ресурсы. Изменение себестоимости товарной продукции приводит к прямо пропорциональному изменению затрат на один рубль товарной продукции. Чем меньше полная себестоимость всей товарной продукции, тем меньше показатель затрат на один рубль товарной продукции, и наоборот.</w:t>
      </w:r>
    </w:p>
    <w:p w:rsidR="00F6535D" w:rsidRPr="00114602" w:rsidRDefault="00F6535D" w:rsidP="00F6535D">
      <w:pPr>
        <w:spacing w:after="0" w:line="240" w:lineRule="auto"/>
        <w:ind w:firstLine="709"/>
        <w:jc w:val="both"/>
        <w:rPr>
          <w:rFonts w:ascii="Times New Roman" w:hAnsi="Times New Roman" w:cs="Times New Roman"/>
          <w:sz w:val="28"/>
          <w:szCs w:val="28"/>
        </w:rPr>
      </w:pPr>
    </w:p>
    <w:p w:rsidR="00F6535D" w:rsidRPr="00114602" w:rsidRDefault="00F6535D" w:rsidP="00F6535D">
      <w:pPr>
        <w:spacing w:after="0" w:line="240" w:lineRule="auto"/>
        <w:ind w:firstLine="709"/>
        <w:jc w:val="both"/>
        <w:rPr>
          <w:rFonts w:ascii="Times New Roman" w:hAnsi="Times New Roman" w:cs="Times New Roman"/>
          <w:i/>
          <w:sz w:val="28"/>
          <w:szCs w:val="28"/>
        </w:rPr>
      </w:pPr>
      <w:r w:rsidRPr="00114602">
        <w:rPr>
          <w:rFonts w:ascii="Times New Roman" w:hAnsi="Times New Roman" w:cs="Times New Roman"/>
          <w:i/>
          <w:sz w:val="28"/>
          <w:szCs w:val="28"/>
        </w:rPr>
        <w:t>Изменение уровня себестоимости отдельных изделий зависит от:</w:t>
      </w:r>
    </w:p>
    <w:p w:rsidR="00F6535D" w:rsidRPr="00114602" w:rsidRDefault="00F6535D" w:rsidP="00F6535D">
      <w:pPr>
        <w:spacing w:after="0" w:line="240" w:lineRule="auto"/>
        <w:ind w:firstLine="709"/>
        <w:jc w:val="both"/>
        <w:rPr>
          <w:rFonts w:ascii="Times New Roman" w:hAnsi="Times New Roman" w:cs="Times New Roman"/>
          <w:sz w:val="28"/>
          <w:szCs w:val="28"/>
        </w:rPr>
      </w:pPr>
      <w:r w:rsidRPr="00114602">
        <w:rPr>
          <w:rFonts w:ascii="Times New Roman" w:hAnsi="Times New Roman" w:cs="Times New Roman"/>
          <w:sz w:val="28"/>
          <w:szCs w:val="28"/>
        </w:rPr>
        <w:t>1)Изменения цен на сырье, материалы, топливо и т.д., тарифов на энергию, грузовые перевозки;</w:t>
      </w:r>
    </w:p>
    <w:p w:rsidR="00F6535D" w:rsidRPr="00114602" w:rsidRDefault="00F6535D" w:rsidP="00F6535D">
      <w:pPr>
        <w:spacing w:after="0" w:line="240" w:lineRule="auto"/>
        <w:ind w:firstLine="709"/>
        <w:jc w:val="both"/>
        <w:rPr>
          <w:rFonts w:ascii="Times New Roman" w:hAnsi="Times New Roman" w:cs="Times New Roman"/>
          <w:sz w:val="28"/>
          <w:szCs w:val="28"/>
        </w:rPr>
      </w:pPr>
      <w:r w:rsidRPr="00114602">
        <w:rPr>
          <w:rFonts w:ascii="Times New Roman" w:hAnsi="Times New Roman" w:cs="Times New Roman"/>
          <w:sz w:val="28"/>
          <w:szCs w:val="28"/>
        </w:rPr>
        <w:t>2)Изменения затрат по отдельным статьям себестоимости.</w:t>
      </w:r>
    </w:p>
    <w:p w:rsidR="00F6535D" w:rsidRPr="00114602" w:rsidRDefault="00F6535D" w:rsidP="00F6535D">
      <w:pPr>
        <w:spacing w:after="0" w:line="240" w:lineRule="auto"/>
        <w:ind w:firstLine="709"/>
        <w:jc w:val="both"/>
        <w:rPr>
          <w:rFonts w:ascii="Times New Roman" w:hAnsi="Times New Roman" w:cs="Times New Roman"/>
          <w:sz w:val="28"/>
          <w:szCs w:val="28"/>
        </w:rPr>
      </w:pPr>
    </w:p>
    <w:p w:rsidR="00F6535D" w:rsidRPr="00114602" w:rsidRDefault="00F6535D" w:rsidP="00F6535D">
      <w:pPr>
        <w:spacing w:after="0" w:line="240" w:lineRule="auto"/>
        <w:ind w:firstLine="709"/>
        <w:jc w:val="both"/>
        <w:rPr>
          <w:rFonts w:ascii="Times New Roman" w:hAnsi="Times New Roman" w:cs="Times New Roman"/>
          <w:sz w:val="28"/>
          <w:szCs w:val="28"/>
        </w:rPr>
      </w:pPr>
      <w:r w:rsidRPr="00114602">
        <w:rPr>
          <w:rFonts w:ascii="Times New Roman" w:hAnsi="Times New Roman" w:cs="Times New Roman"/>
          <w:sz w:val="28"/>
          <w:szCs w:val="28"/>
        </w:rPr>
        <w:t>Снижение оптовых цен при равных условиях увеличивает затраты на один рубль товарной продукции, и наоборот.</w:t>
      </w:r>
    </w:p>
    <w:p w:rsidR="00F6535D" w:rsidRPr="00114602" w:rsidRDefault="00F6535D" w:rsidP="00F6535D">
      <w:pPr>
        <w:spacing w:after="0" w:line="240" w:lineRule="auto"/>
        <w:ind w:firstLine="709"/>
        <w:jc w:val="both"/>
        <w:rPr>
          <w:rFonts w:ascii="Times New Roman" w:hAnsi="Times New Roman" w:cs="Times New Roman"/>
          <w:sz w:val="28"/>
          <w:szCs w:val="28"/>
        </w:rPr>
      </w:pPr>
      <w:r w:rsidRPr="00114602">
        <w:rPr>
          <w:rFonts w:ascii="Times New Roman" w:hAnsi="Times New Roman" w:cs="Times New Roman"/>
          <w:sz w:val="28"/>
          <w:szCs w:val="28"/>
        </w:rPr>
        <w:t>Структура себестоимости дает возможность определить направления снижения затрат, а следовательно,</w:t>
      </w:r>
      <w:r>
        <w:rPr>
          <w:rFonts w:ascii="Times New Roman" w:hAnsi="Times New Roman" w:cs="Times New Roman"/>
          <w:sz w:val="28"/>
          <w:szCs w:val="28"/>
        </w:rPr>
        <w:t xml:space="preserve"> выявить резервы роста прибыли.</w:t>
      </w:r>
    </w:p>
    <w:p w:rsidR="00F6535D" w:rsidRPr="00114602" w:rsidRDefault="00F6535D" w:rsidP="00F6535D">
      <w:pPr>
        <w:spacing w:after="0" w:line="240" w:lineRule="auto"/>
        <w:ind w:firstLine="709"/>
        <w:jc w:val="both"/>
        <w:rPr>
          <w:rFonts w:ascii="Times New Roman" w:hAnsi="Times New Roman" w:cs="Times New Roman"/>
          <w:sz w:val="28"/>
          <w:szCs w:val="28"/>
        </w:rPr>
      </w:pPr>
      <w:r w:rsidRPr="00114602">
        <w:rPr>
          <w:rFonts w:ascii="Times New Roman" w:hAnsi="Times New Roman" w:cs="Times New Roman"/>
          <w:sz w:val="28"/>
          <w:szCs w:val="28"/>
        </w:rPr>
        <w:t>Анализ затрат по экономическим элементам осуществляется следующим образом:</w:t>
      </w:r>
    </w:p>
    <w:p w:rsidR="00F6535D" w:rsidRPr="00114602" w:rsidRDefault="00F6535D" w:rsidP="00F6535D">
      <w:pPr>
        <w:spacing w:after="0" w:line="240" w:lineRule="auto"/>
        <w:ind w:firstLine="709"/>
        <w:jc w:val="both"/>
        <w:rPr>
          <w:rFonts w:ascii="Times New Roman" w:hAnsi="Times New Roman" w:cs="Times New Roman"/>
          <w:sz w:val="28"/>
          <w:szCs w:val="28"/>
        </w:rPr>
      </w:pPr>
      <w:r w:rsidRPr="00114602">
        <w:rPr>
          <w:rFonts w:ascii="Times New Roman" w:hAnsi="Times New Roman" w:cs="Times New Roman"/>
          <w:sz w:val="28"/>
          <w:szCs w:val="28"/>
        </w:rPr>
        <w:t>1)Определяется общая величина затрат по плану и по факту (смета затрат);</w:t>
      </w:r>
    </w:p>
    <w:p w:rsidR="00F6535D" w:rsidRPr="00114602" w:rsidRDefault="00F6535D" w:rsidP="00F6535D">
      <w:pPr>
        <w:spacing w:after="0" w:line="240" w:lineRule="auto"/>
        <w:ind w:firstLine="709"/>
        <w:jc w:val="both"/>
        <w:rPr>
          <w:rFonts w:ascii="Times New Roman" w:hAnsi="Times New Roman" w:cs="Times New Roman"/>
          <w:sz w:val="28"/>
          <w:szCs w:val="28"/>
        </w:rPr>
      </w:pPr>
      <w:r w:rsidRPr="00114602">
        <w:rPr>
          <w:rFonts w:ascii="Times New Roman" w:hAnsi="Times New Roman" w:cs="Times New Roman"/>
          <w:sz w:val="28"/>
          <w:szCs w:val="28"/>
        </w:rPr>
        <w:t>2)Определяется абсолютное отклонение по смете затрат (фактические затраты минус плановые);</w:t>
      </w:r>
    </w:p>
    <w:p w:rsidR="00F6535D" w:rsidRPr="00114602" w:rsidRDefault="00F6535D" w:rsidP="00F6535D">
      <w:pPr>
        <w:spacing w:after="0" w:line="240" w:lineRule="auto"/>
        <w:ind w:firstLine="709"/>
        <w:jc w:val="both"/>
        <w:rPr>
          <w:rFonts w:ascii="Times New Roman" w:hAnsi="Times New Roman" w:cs="Times New Roman"/>
          <w:sz w:val="28"/>
          <w:szCs w:val="28"/>
        </w:rPr>
      </w:pPr>
      <w:r w:rsidRPr="00114602">
        <w:rPr>
          <w:rFonts w:ascii="Times New Roman" w:hAnsi="Times New Roman" w:cs="Times New Roman"/>
          <w:sz w:val="28"/>
          <w:szCs w:val="28"/>
        </w:rPr>
        <w:t>3)Сопоставляются фактические затраты данного периода с фактическими затратами прошлого периода. Анализ показателя в динамике (за ряд лет);</w:t>
      </w:r>
    </w:p>
    <w:p w:rsidR="00F6535D" w:rsidRPr="00114602" w:rsidRDefault="00F6535D" w:rsidP="00F6535D">
      <w:pPr>
        <w:spacing w:after="0" w:line="240" w:lineRule="auto"/>
        <w:ind w:firstLine="709"/>
        <w:jc w:val="both"/>
        <w:rPr>
          <w:rFonts w:ascii="Times New Roman" w:hAnsi="Times New Roman" w:cs="Times New Roman"/>
          <w:sz w:val="28"/>
          <w:szCs w:val="28"/>
        </w:rPr>
      </w:pPr>
      <w:r w:rsidRPr="00114602">
        <w:rPr>
          <w:rFonts w:ascii="Times New Roman" w:hAnsi="Times New Roman" w:cs="Times New Roman"/>
          <w:sz w:val="28"/>
          <w:szCs w:val="28"/>
        </w:rPr>
        <w:t>4)Определяется абсолютное отклонение по каждому экономическому элементу и удельный вес каждого элемента затрат.</w:t>
      </w:r>
    </w:p>
    <w:p w:rsidR="00F6535D" w:rsidRPr="00114602" w:rsidRDefault="00F6535D" w:rsidP="00F6535D">
      <w:pPr>
        <w:spacing w:after="0" w:line="240" w:lineRule="auto"/>
        <w:ind w:firstLine="709"/>
        <w:jc w:val="both"/>
        <w:rPr>
          <w:rFonts w:ascii="Times New Roman" w:hAnsi="Times New Roman" w:cs="Times New Roman"/>
          <w:sz w:val="28"/>
          <w:szCs w:val="28"/>
        </w:rPr>
      </w:pPr>
      <w:r w:rsidRPr="00114602">
        <w:rPr>
          <w:rFonts w:ascii="Times New Roman" w:hAnsi="Times New Roman" w:cs="Times New Roman"/>
          <w:sz w:val="28"/>
          <w:szCs w:val="28"/>
        </w:rPr>
        <w:t>По изменению удельного веса расходов на зарплату определяют изменение трудоемкости продукции. Увеличение удельного веса затрат является следствием увеличения трудоемкости продукции, и наоборот.</w:t>
      </w:r>
    </w:p>
    <w:p w:rsidR="00F6535D" w:rsidRPr="00114602" w:rsidRDefault="00F6535D" w:rsidP="00F6535D">
      <w:pPr>
        <w:spacing w:after="0" w:line="240" w:lineRule="auto"/>
        <w:ind w:firstLine="709"/>
        <w:jc w:val="both"/>
        <w:rPr>
          <w:rFonts w:ascii="Times New Roman" w:hAnsi="Times New Roman" w:cs="Times New Roman"/>
          <w:sz w:val="28"/>
          <w:szCs w:val="28"/>
        </w:rPr>
      </w:pPr>
      <w:r w:rsidRPr="00114602">
        <w:rPr>
          <w:rFonts w:ascii="Times New Roman" w:hAnsi="Times New Roman" w:cs="Times New Roman"/>
          <w:sz w:val="28"/>
          <w:szCs w:val="28"/>
        </w:rPr>
        <w:t>По изменению удельного веса материальных затрат является следствием роста производительности труда, и наоборот.</w:t>
      </w:r>
    </w:p>
    <w:p w:rsidR="00F6535D" w:rsidRPr="00114602" w:rsidRDefault="00F6535D" w:rsidP="00F6535D">
      <w:pPr>
        <w:spacing w:after="0" w:line="240" w:lineRule="auto"/>
        <w:ind w:firstLine="709"/>
        <w:jc w:val="both"/>
        <w:rPr>
          <w:rFonts w:ascii="Times New Roman" w:hAnsi="Times New Roman" w:cs="Times New Roman"/>
          <w:sz w:val="28"/>
          <w:szCs w:val="28"/>
        </w:rPr>
      </w:pPr>
      <w:r w:rsidRPr="00114602">
        <w:rPr>
          <w:rFonts w:ascii="Times New Roman" w:hAnsi="Times New Roman" w:cs="Times New Roman"/>
          <w:sz w:val="28"/>
          <w:szCs w:val="28"/>
        </w:rPr>
        <w:t>По изменению удельного веса амортизационных отчислений определяют изменение технического уровня производства.</w:t>
      </w:r>
    </w:p>
    <w:p w:rsidR="00F6535D" w:rsidRPr="00114602" w:rsidRDefault="00F6535D" w:rsidP="00F6535D">
      <w:pPr>
        <w:spacing w:after="0" w:line="240" w:lineRule="auto"/>
        <w:ind w:firstLine="709"/>
        <w:jc w:val="both"/>
        <w:rPr>
          <w:rFonts w:ascii="Times New Roman" w:hAnsi="Times New Roman" w:cs="Times New Roman"/>
          <w:sz w:val="28"/>
          <w:szCs w:val="28"/>
        </w:rPr>
      </w:pPr>
      <w:r w:rsidRPr="00114602">
        <w:rPr>
          <w:rFonts w:ascii="Times New Roman" w:hAnsi="Times New Roman" w:cs="Times New Roman"/>
          <w:sz w:val="28"/>
          <w:szCs w:val="28"/>
        </w:rPr>
        <w:t>В целом анализ затрат по экономическим элементам позволяет установить влияние технического прогресса на структуру затрат.</w:t>
      </w:r>
    </w:p>
    <w:p w:rsidR="00F6535D" w:rsidRPr="00114602" w:rsidRDefault="00F6535D" w:rsidP="00F6535D">
      <w:pPr>
        <w:spacing w:after="0" w:line="240" w:lineRule="auto"/>
        <w:ind w:firstLine="709"/>
        <w:jc w:val="both"/>
        <w:rPr>
          <w:rFonts w:ascii="Times New Roman" w:hAnsi="Times New Roman" w:cs="Times New Roman"/>
          <w:sz w:val="28"/>
          <w:szCs w:val="28"/>
        </w:rPr>
      </w:pPr>
      <w:r w:rsidRPr="00114602">
        <w:rPr>
          <w:rFonts w:ascii="Times New Roman" w:hAnsi="Times New Roman" w:cs="Times New Roman"/>
          <w:sz w:val="28"/>
          <w:szCs w:val="28"/>
        </w:rPr>
        <w:t>Уменьшение доли зарплаты и одновременно рост доли амортизации свидетельствуют о повышении технического уровня производства, о росте производительности труда.</w:t>
      </w:r>
    </w:p>
    <w:p w:rsidR="00F6535D" w:rsidRPr="00114602" w:rsidRDefault="00F6535D" w:rsidP="00F6535D">
      <w:pPr>
        <w:spacing w:after="0" w:line="240" w:lineRule="auto"/>
        <w:ind w:firstLine="709"/>
        <w:jc w:val="both"/>
        <w:rPr>
          <w:rFonts w:ascii="Times New Roman" w:hAnsi="Times New Roman" w:cs="Times New Roman"/>
          <w:sz w:val="28"/>
          <w:szCs w:val="28"/>
        </w:rPr>
      </w:pPr>
      <w:r w:rsidRPr="00114602">
        <w:rPr>
          <w:rFonts w:ascii="Times New Roman" w:hAnsi="Times New Roman" w:cs="Times New Roman"/>
          <w:sz w:val="28"/>
          <w:szCs w:val="28"/>
        </w:rPr>
        <w:t>Анализ себестоимости товарной продукции по статьям расхода – один их важнейших вопросов аналитической работы.</w:t>
      </w:r>
    </w:p>
    <w:p w:rsidR="00F6535D" w:rsidRPr="00114602" w:rsidRDefault="00F6535D" w:rsidP="00F6535D">
      <w:pPr>
        <w:spacing w:after="0" w:line="240" w:lineRule="auto"/>
        <w:ind w:firstLine="709"/>
        <w:jc w:val="both"/>
        <w:rPr>
          <w:rFonts w:ascii="Times New Roman" w:hAnsi="Times New Roman" w:cs="Times New Roman"/>
          <w:sz w:val="28"/>
          <w:szCs w:val="28"/>
        </w:rPr>
      </w:pPr>
      <w:r w:rsidRPr="00114602">
        <w:rPr>
          <w:rFonts w:ascii="Times New Roman" w:hAnsi="Times New Roman" w:cs="Times New Roman"/>
          <w:sz w:val="28"/>
          <w:szCs w:val="28"/>
        </w:rPr>
        <w:t>Целью данного анализа является оценка соблюдения плана по статьям затрат. Он дает возможность установить, по каким статьям экономия, а по каким перерасход. Это дает возможность определить резервы снижения себестоимости на предприятии.</w:t>
      </w:r>
    </w:p>
    <w:p w:rsidR="00F6535D" w:rsidRPr="00114602" w:rsidRDefault="00F6535D" w:rsidP="00F6535D">
      <w:pPr>
        <w:spacing w:after="0" w:line="240" w:lineRule="auto"/>
        <w:ind w:firstLine="709"/>
        <w:jc w:val="both"/>
        <w:rPr>
          <w:rFonts w:ascii="Times New Roman" w:hAnsi="Times New Roman" w:cs="Times New Roman"/>
          <w:sz w:val="28"/>
          <w:szCs w:val="28"/>
        </w:rPr>
      </w:pPr>
      <w:r w:rsidRPr="00114602">
        <w:rPr>
          <w:rFonts w:ascii="Times New Roman" w:hAnsi="Times New Roman" w:cs="Times New Roman"/>
          <w:sz w:val="28"/>
          <w:szCs w:val="28"/>
        </w:rPr>
        <w:t>К постоянным затратам относят: амортизацию, аренду, ссуду, содержание помещений, общехозяйственные расходы, зарплату в цехе персонала (по обслуживанию). Условно-постоянные расходы практически не изменяются с изменением объема выпуска на весь объем, но изменяются на единицу в зависимости, обратной изменению объема.</w:t>
      </w:r>
    </w:p>
    <w:p w:rsidR="00F6535D" w:rsidRPr="00114602" w:rsidRDefault="00F6535D" w:rsidP="00F6535D">
      <w:pPr>
        <w:spacing w:after="0" w:line="240" w:lineRule="auto"/>
        <w:ind w:firstLine="709"/>
        <w:jc w:val="both"/>
        <w:rPr>
          <w:rFonts w:ascii="Times New Roman" w:hAnsi="Times New Roman" w:cs="Times New Roman"/>
          <w:sz w:val="28"/>
          <w:szCs w:val="28"/>
        </w:rPr>
      </w:pPr>
      <w:r w:rsidRPr="00114602">
        <w:rPr>
          <w:rFonts w:ascii="Times New Roman" w:hAnsi="Times New Roman" w:cs="Times New Roman"/>
          <w:sz w:val="28"/>
          <w:szCs w:val="28"/>
        </w:rPr>
        <w:t>К переменным затратам относят: сырье, материалы, зарплату вспомогательных рабочих, возмещение износа инструмента, текущий ремонт,</w:t>
      </w:r>
      <w:r>
        <w:rPr>
          <w:rFonts w:ascii="Times New Roman" w:hAnsi="Times New Roman" w:cs="Times New Roman"/>
          <w:sz w:val="28"/>
          <w:szCs w:val="28"/>
        </w:rPr>
        <w:t xml:space="preserve"> </w:t>
      </w:r>
      <w:r w:rsidRPr="00114602">
        <w:rPr>
          <w:rFonts w:ascii="Times New Roman" w:hAnsi="Times New Roman" w:cs="Times New Roman"/>
          <w:sz w:val="28"/>
          <w:szCs w:val="28"/>
        </w:rPr>
        <w:t>некоторые расходы по эксплуатации транспорта. Это статьи, величина которых изменяется под влиянием объема выпуска пропорционально общему объему выпуска, но практически являются неизменными на единицу продукции.</w:t>
      </w:r>
    </w:p>
    <w:p w:rsidR="00F6535D" w:rsidRPr="00114602" w:rsidRDefault="00F6535D" w:rsidP="00F6535D">
      <w:pPr>
        <w:spacing w:after="0" w:line="240" w:lineRule="auto"/>
        <w:ind w:firstLine="709"/>
        <w:jc w:val="both"/>
        <w:rPr>
          <w:rFonts w:ascii="Times New Roman" w:hAnsi="Times New Roman" w:cs="Times New Roman"/>
          <w:sz w:val="28"/>
          <w:szCs w:val="28"/>
        </w:rPr>
      </w:pPr>
      <w:r w:rsidRPr="00114602">
        <w:rPr>
          <w:rFonts w:ascii="Times New Roman" w:hAnsi="Times New Roman" w:cs="Times New Roman"/>
          <w:sz w:val="28"/>
          <w:szCs w:val="28"/>
        </w:rPr>
        <w:t>Однако не всегда это изменение идет прямо пропорционально. Рост объема производства несколько обгоняет рост переменных расходов на объем выпуска, так как при большом объеме производства появляется возможность замены по отдельным видам переменных затрат, и наоборот.</w:t>
      </w:r>
    </w:p>
    <w:p w:rsidR="00F6535D" w:rsidRPr="00114602" w:rsidRDefault="00F6535D" w:rsidP="00F6535D">
      <w:pPr>
        <w:spacing w:after="0" w:line="240" w:lineRule="auto"/>
        <w:ind w:firstLine="709"/>
        <w:jc w:val="both"/>
        <w:rPr>
          <w:rFonts w:ascii="Times New Roman" w:hAnsi="Times New Roman" w:cs="Times New Roman"/>
          <w:sz w:val="28"/>
          <w:szCs w:val="28"/>
        </w:rPr>
      </w:pPr>
      <w:r w:rsidRPr="00114602">
        <w:rPr>
          <w:rFonts w:ascii="Times New Roman" w:hAnsi="Times New Roman" w:cs="Times New Roman"/>
          <w:sz w:val="28"/>
          <w:szCs w:val="28"/>
        </w:rPr>
        <w:t>По способу включения в себестоимость затраты делятся на прямые и косвенные. Прямые затраты непосредственно связаны с производством конкретного вида продукции (работ, услуг) и могут быть учтены в себестоимости данного вида продукции (сырье, материалы, полуфабрикаты, комплектующие, зарплата рабочих).</w:t>
      </w:r>
    </w:p>
    <w:p w:rsidR="00F6535D" w:rsidRPr="00114602" w:rsidRDefault="00F6535D" w:rsidP="00F6535D">
      <w:pPr>
        <w:spacing w:after="0" w:line="240" w:lineRule="auto"/>
        <w:ind w:firstLine="709"/>
        <w:jc w:val="both"/>
        <w:rPr>
          <w:rFonts w:ascii="Times New Roman" w:hAnsi="Times New Roman" w:cs="Times New Roman"/>
          <w:sz w:val="28"/>
          <w:szCs w:val="28"/>
        </w:rPr>
      </w:pPr>
      <w:r w:rsidRPr="00114602">
        <w:rPr>
          <w:rFonts w:ascii="Times New Roman" w:hAnsi="Times New Roman" w:cs="Times New Roman"/>
          <w:sz w:val="28"/>
          <w:szCs w:val="28"/>
        </w:rPr>
        <w:t>Прямые затраты делятся на две группы: прямые трудовые и прямые материальные. Прямые материальные затраты занимают значительный удельный вес в себестоимости промышленной продукции. Сумма прямых материальных затрат зависит от объема и структуры производства продукции, изменения удельных затрат на отдельные изделия. В свою очередь удельные затраты зависят от нормы расхода на единицу изделия (количества расходуемых материалов) и цены единицы материала.</w:t>
      </w:r>
    </w:p>
    <w:p w:rsidR="00F6535D" w:rsidRPr="00114602" w:rsidRDefault="00F6535D" w:rsidP="00F6535D">
      <w:pPr>
        <w:spacing w:after="0" w:line="240" w:lineRule="auto"/>
        <w:ind w:firstLine="709"/>
        <w:jc w:val="both"/>
        <w:rPr>
          <w:rFonts w:ascii="Times New Roman" w:hAnsi="Times New Roman" w:cs="Times New Roman"/>
          <w:sz w:val="28"/>
          <w:szCs w:val="28"/>
        </w:rPr>
      </w:pPr>
      <w:r w:rsidRPr="00114602">
        <w:rPr>
          <w:rFonts w:ascii="Times New Roman" w:hAnsi="Times New Roman" w:cs="Times New Roman"/>
          <w:sz w:val="28"/>
          <w:szCs w:val="28"/>
        </w:rPr>
        <w:t>Расход сырья и материалов на единицу зависит от изменения норм расхода, качества материала, коэффициента использования материала, уровня применяемой технологии.</w:t>
      </w:r>
    </w:p>
    <w:p w:rsidR="00F6535D" w:rsidRPr="00114602" w:rsidRDefault="00F6535D" w:rsidP="00F6535D">
      <w:pPr>
        <w:spacing w:after="0" w:line="240" w:lineRule="auto"/>
        <w:ind w:firstLine="709"/>
        <w:jc w:val="both"/>
        <w:rPr>
          <w:rFonts w:ascii="Times New Roman" w:hAnsi="Times New Roman" w:cs="Times New Roman"/>
          <w:sz w:val="28"/>
          <w:szCs w:val="28"/>
        </w:rPr>
      </w:pPr>
      <w:r w:rsidRPr="00114602">
        <w:rPr>
          <w:rFonts w:ascii="Times New Roman" w:hAnsi="Times New Roman" w:cs="Times New Roman"/>
          <w:sz w:val="28"/>
          <w:szCs w:val="28"/>
        </w:rPr>
        <w:t>Цена единицы сырья и материалов зависит от покупной стоимости сырья и материалов, от рынка сырья, количества материала, уровня инфляции и транспортно-заготовительных расходов (вид транспорта, расстояние, тариф за перевозку).Мобилизация внутренних резервов снижения себестоимости обеспечивает повышение прибыли, а, следовательно, и повышение эффективности производства в целом.</w:t>
      </w:r>
    </w:p>
    <w:p w:rsidR="00F6535D" w:rsidRPr="00114602" w:rsidRDefault="00F6535D" w:rsidP="00F6535D">
      <w:pPr>
        <w:spacing w:after="0" w:line="240" w:lineRule="auto"/>
        <w:ind w:firstLine="709"/>
        <w:jc w:val="both"/>
        <w:rPr>
          <w:rFonts w:ascii="Times New Roman" w:hAnsi="Times New Roman" w:cs="Times New Roman"/>
          <w:sz w:val="28"/>
          <w:szCs w:val="28"/>
        </w:rPr>
      </w:pPr>
      <w:r w:rsidRPr="00114602">
        <w:rPr>
          <w:rFonts w:ascii="Times New Roman" w:hAnsi="Times New Roman" w:cs="Times New Roman"/>
          <w:sz w:val="28"/>
          <w:szCs w:val="28"/>
        </w:rPr>
        <w:t>Источники резервов снижения себестоимости можно разделить на две группы. Во-первых, это эффективное использование производственной мощности, обеспечивающей увеличение объема производства;  во-вторых, это сокращение затрат на производство за счет экономного использования всех видов ресурсов, роста производительности труда; сокращения непроизводительных расходов, производственного брака; сокращение потерь рабочего времени и т.д.</w:t>
      </w:r>
      <w:r>
        <w:rPr>
          <w:rFonts w:ascii="Times New Roman" w:hAnsi="Times New Roman" w:cs="Times New Roman"/>
          <w:sz w:val="28"/>
          <w:szCs w:val="28"/>
        </w:rPr>
        <w:t xml:space="preserve"> </w:t>
      </w:r>
      <w:r w:rsidRPr="00114602">
        <w:rPr>
          <w:rFonts w:ascii="Times New Roman" w:hAnsi="Times New Roman" w:cs="Times New Roman"/>
          <w:sz w:val="28"/>
          <w:szCs w:val="28"/>
        </w:rPr>
        <w:t>Величина резервов не постоянна. Она зависит от качества производимой аналитической работы, в ходе которой выявляются упущенные возможности (резервы) снижения себестоимости.</w:t>
      </w:r>
    </w:p>
    <w:p w:rsidR="00F6535D" w:rsidRPr="00114602" w:rsidRDefault="00F6535D" w:rsidP="00F6535D">
      <w:pPr>
        <w:spacing w:after="0" w:line="240" w:lineRule="auto"/>
        <w:ind w:firstLine="709"/>
        <w:jc w:val="both"/>
        <w:rPr>
          <w:rFonts w:ascii="Times New Roman" w:hAnsi="Times New Roman" w:cs="Times New Roman"/>
          <w:sz w:val="28"/>
          <w:szCs w:val="28"/>
        </w:rPr>
      </w:pPr>
      <w:r w:rsidRPr="00114602">
        <w:rPr>
          <w:rFonts w:ascii="Times New Roman" w:hAnsi="Times New Roman" w:cs="Times New Roman"/>
          <w:sz w:val="28"/>
          <w:szCs w:val="28"/>
        </w:rPr>
        <w:t>Резервы сокращения затрат устанавливаются по каждой статье расхода за счет конкретных организационно-технических мероприятий, которые способствуют экономии сырья, материалов, энергии, зарплаты и т.д. К организационно-техническим мероприятиям относят улучшение организации производства и труда, внедрение прогрессивной технологии.</w:t>
      </w:r>
    </w:p>
    <w:p w:rsidR="00F6535D" w:rsidRPr="00114602" w:rsidRDefault="00F6535D" w:rsidP="00F6535D">
      <w:pPr>
        <w:spacing w:after="0" w:line="240" w:lineRule="auto"/>
        <w:ind w:firstLine="709"/>
        <w:jc w:val="both"/>
        <w:rPr>
          <w:rFonts w:ascii="Times New Roman" w:hAnsi="Times New Roman" w:cs="Times New Roman"/>
          <w:sz w:val="28"/>
          <w:szCs w:val="28"/>
        </w:rPr>
      </w:pPr>
      <w:r w:rsidRPr="00114602">
        <w:rPr>
          <w:rFonts w:ascii="Times New Roman" w:hAnsi="Times New Roman" w:cs="Times New Roman"/>
          <w:sz w:val="28"/>
          <w:szCs w:val="28"/>
        </w:rPr>
        <w:t>При определении экономии по зарплате следует учитывать то, что в зарплату должны быть включены отчисления во внебюджетные фонды, это увеличивает сумму экономии.</w:t>
      </w:r>
    </w:p>
    <w:p w:rsidR="00F6535D" w:rsidRPr="00EE7840" w:rsidRDefault="00F6535D" w:rsidP="00F6535D">
      <w:pPr>
        <w:spacing w:after="0" w:line="240" w:lineRule="auto"/>
        <w:ind w:firstLine="709"/>
        <w:jc w:val="both"/>
        <w:rPr>
          <w:rFonts w:ascii="Times New Roman" w:hAnsi="Times New Roman" w:cs="Times New Roman"/>
          <w:sz w:val="28"/>
          <w:szCs w:val="28"/>
        </w:rPr>
      </w:pPr>
      <w:r w:rsidRPr="00114602">
        <w:rPr>
          <w:rFonts w:ascii="Times New Roman" w:hAnsi="Times New Roman" w:cs="Times New Roman"/>
          <w:sz w:val="28"/>
          <w:szCs w:val="28"/>
        </w:rPr>
        <w:t>Освоение резервов увеличения выпуска продукции требует дополнительных затрат, которые подсчитываются отдельно по каждому виду. К ним относятся затраты на зарплату, расход сырья, материалов, топлива, комплектующих и других переменных затрат на дополнительный выпуск продукции. Для определения их величины необходимо резерв увеличения выпуска продукции определенного вида умножить на фактический уровень удельных переменных затрат.</w:t>
      </w:r>
    </w:p>
    <w:p w:rsidR="00F6535D" w:rsidRDefault="00F6535D" w:rsidP="00F6535D">
      <w:pPr>
        <w:spacing w:after="0" w:line="240" w:lineRule="auto"/>
        <w:ind w:firstLine="851"/>
        <w:jc w:val="both"/>
        <w:rPr>
          <w:rFonts w:ascii="Times New Roman" w:eastAsia="Times New Roman" w:hAnsi="Times New Roman" w:cs="Times New Roman"/>
          <w:b/>
          <w:sz w:val="28"/>
          <w:szCs w:val="28"/>
        </w:rPr>
      </w:pPr>
    </w:p>
    <w:p w:rsidR="00F6535D" w:rsidRDefault="00F6535D" w:rsidP="00F6535D">
      <w:pPr>
        <w:spacing w:after="0" w:line="240" w:lineRule="auto"/>
        <w:ind w:firstLine="851"/>
        <w:jc w:val="both"/>
        <w:rPr>
          <w:rFonts w:ascii="Times New Roman" w:eastAsia="Times New Roman" w:hAnsi="Times New Roman" w:cs="Times New Roman"/>
          <w:b/>
          <w:sz w:val="28"/>
          <w:szCs w:val="28"/>
        </w:rPr>
      </w:pPr>
      <w:r w:rsidRPr="007C638E">
        <w:rPr>
          <w:rFonts w:ascii="Times New Roman" w:eastAsia="Times New Roman" w:hAnsi="Times New Roman" w:cs="Times New Roman"/>
          <w:b/>
          <w:sz w:val="28"/>
          <w:szCs w:val="28"/>
        </w:rPr>
        <w:t>5.3.</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Самостоятельная</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работа</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по</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теме:</w:t>
      </w:r>
    </w:p>
    <w:p w:rsidR="00F6535D" w:rsidRPr="007C638E" w:rsidRDefault="00F6535D" w:rsidP="00F6535D">
      <w:pPr>
        <w:spacing w:after="0" w:line="240" w:lineRule="auto"/>
        <w:ind w:firstLine="851"/>
        <w:jc w:val="both"/>
        <w:rPr>
          <w:rFonts w:ascii="Times New Roman" w:eastAsia="Times New Roman" w:hAnsi="Times New Roman" w:cs="Times New Roman"/>
          <w:sz w:val="28"/>
          <w:szCs w:val="28"/>
        </w:rPr>
      </w:pPr>
      <w:r w:rsidRPr="007C638E">
        <w:rPr>
          <w:rFonts w:ascii="Times New Roman" w:eastAsia="Times New Roman" w:hAnsi="Times New Roman" w:cs="Times New Roman"/>
          <w:sz w:val="28"/>
          <w:szCs w:val="28"/>
        </w:rPr>
        <w:t>-работа</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с</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нормативными</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актами</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по</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теме</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занятия</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(ПК-</w:t>
      </w:r>
      <w:r>
        <w:rPr>
          <w:rFonts w:ascii="Times New Roman" w:eastAsia="Times New Roman" w:hAnsi="Times New Roman" w:cs="Times New Roman"/>
          <w:sz w:val="28"/>
          <w:szCs w:val="28"/>
        </w:rPr>
        <w:t>6</w:t>
      </w:r>
      <w:r w:rsidRPr="007C638E">
        <w:rPr>
          <w:rFonts w:ascii="Times New Roman" w:eastAsia="Times New Roman" w:hAnsi="Times New Roman" w:cs="Times New Roman"/>
          <w:sz w:val="28"/>
          <w:szCs w:val="28"/>
        </w:rPr>
        <w:t>)</w:t>
      </w:r>
    </w:p>
    <w:p w:rsidR="00F6535D" w:rsidRPr="007C638E" w:rsidRDefault="00F6535D" w:rsidP="00F6535D">
      <w:pPr>
        <w:spacing w:after="0" w:line="240" w:lineRule="auto"/>
        <w:ind w:firstLine="851"/>
        <w:jc w:val="both"/>
        <w:rPr>
          <w:rFonts w:ascii="Times New Roman" w:eastAsia="Times New Roman" w:hAnsi="Times New Roman" w:cs="Times New Roman"/>
          <w:sz w:val="28"/>
          <w:szCs w:val="28"/>
        </w:rPr>
      </w:pPr>
      <w:r w:rsidRPr="007C638E">
        <w:rPr>
          <w:rFonts w:ascii="Times New Roman" w:eastAsia="Times New Roman" w:hAnsi="Times New Roman" w:cs="Times New Roman"/>
          <w:sz w:val="28"/>
          <w:szCs w:val="28"/>
        </w:rPr>
        <w:t>-решение</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ситуационных</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задач</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(ПК-</w:t>
      </w:r>
      <w:r>
        <w:rPr>
          <w:rFonts w:ascii="Times New Roman" w:eastAsia="Times New Roman" w:hAnsi="Times New Roman" w:cs="Times New Roman"/>
          <w:sz w:val="28"/>
          <w:szCs w:val="28"/>
        </w:rPr>
        <w:t>6</w:t>
      </w:r>
      <w:r w:rsidRPr="007C638E">
        <w:rPr>
          <w:rFonts w:ascii="Times New Roman" w:eastAsia="Times New Roman" w:hAnsi="Times New Roman" w:cs="Times New Roman"/>
          <w:sz w:val="28"/>
          <w:szCs w:val="28"/>
        </w:rPr>
        <w:t>)</w:t>
      </w:r>
    </w:p>
    <w:p w:rsidR="00F6535D" w:rsidRPr="007C638E" w:rsidRDefault="00F6535D" w:rsidP="00F6535D">
      <w:pPr>
        <w:spacing w:after="0" w:line="240" w:lineRule="auto"/>
        <w:ind w:firstLine="851"/>
        <w:jc w:val="both"/>
        <w:rPr>
          <w:rFonts w:ascii="Times New Roman" w:eastAsia="Times New Roman" w:hAnsi="Times New Roman" w:cs="Times New Roman"/>
          <w:sz w:val="28"/>
          <w:szCs w:val="28"/>
        </w:rPr>
      </w:pPr>
      <w:r w:rsidRPr="007C638E">
        <w:rPr>
          <w:rFonts w:ascii="Times New Roman" w:eastAsia="Times New Roman" w:hAnsi="Times New Roman" w:cs="Times New Roman"/>
          <w:sz w:val="28"/>
          <w:szCs w:val="28"/>
        </w:rPr>
        <w:t>-ведение</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документации</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(ПК-</w:t>
      </w:r>
      <w:r>
        <w:rPr>
          <w:rFonts w:ascii="Times New Roman" w:eastAsia="Times New Roman" w:hAnsi="Times New Roman" w:cs="Times New Roman"/>
          <w:sz w:val="28"/>
          <w:szCs w:val="28"/>
        </w:rPr>
        <w:t>6</w:t>
      </w:r>
      <w:r w:rsidRPr="007C638E">
        <w:rPr>
          <w:rFonts w:ascii="Times New Roman" w:eastAsia="Times New Roman" w:hAnsi="Times New Roman" w:cs="Times New Roman"/>
          <w:sz w:val="28"/>
          <w:szCs w:val="28"/>
        </w:rPr>
        <w:t>)</w:t>
      </w:r>
    </w:p>
    <w:p w:rsidR="00F6535D" w:rsidRDefault="00F6535D" w:rsidP="00F6535D">
      <w:pPr>
        <w:spacing w:after="0" w:line="240" w:lineRule="auto"/>
        <w:ind w:firstLine="851"/>
        <w:jc w:val="both"/>
        <w:rPr>
          <w:rFonts w:ascii="Times New Roman" w:eastAsia="Times New Roman" w:hAnsi="Times New Roman" w:cs="Times New Roman"/>
          <w:b/>
          <w:sz w:val="28"/>
          <w:szCs w:val="28"/>
        </w:rPr>
      </w:pPr>
    </w:p>
    <w:p w:rsidR="00F6535D" w:rsidRPr="007C638E" w:rsidRDefault="00F6535D" w:rsidP="00F6535D">
      <w:pPr>
        <w:spacing w:after="0" w:line="240" w:lineRule="auto"/>
        <w:ind w:firstLine="851"/>
        <w:jc w:val="both"/>
        <w:rPr>
          <w:rFonts w:ascii="Times New Roman" w:eastAsia="Times New Roman" w:hAnsi="Times New Roman" w:cs="Times New Roman"/>
          <w:b/>
          <w:sz w:val="28"/>
          <w:szCs w:val="28"/>
        </w:rPr>
      </w:pPr>
      <w:r w:rsidRPr="007C638E">
        <w:rPr>
          <w:rFonts w:ascii="Times New Roman" w:eastAsia="Times New Roman" w:hAnsi="Times New Roman" w:cs="Times New Roman"/>
          <w:b/>
          <w:sz w:val="28"/>
          <w:szCs w:val="28"/>
        </w:rPr>
        <w:t>5.4.</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Итоговый</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контроль</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знаний:</w:t>
      </w:r>
    </w:p>
    <w:p w:rsidR="00F6535D" w:rsidRPr="007C638E" w:rsidRDefault="00F6535D" w:rsidP="00F6535D">
      <w:pPr>
        <w:spacing w:after="0" w:line="240" w:lineRule="auto"/>
        <w:ind w:firstLine="851"/>
        <w:jc w:val="both"/>
        <w:rPr>
          <w:rFonts w:ascii="Times New Roman" w:eastAsia="Times New Roman" w:hAnsi="Times New Roman" w:cs="Times New Roman"/>
          <w:sz w:val="28"/>
          <w:szCs w:val="28"/>
        </w:rPr>
      </w:pPr>
      <w:r w:rsidRPr="007C638E">
        <w:rPr>
          <w:rFonts w:ascii="Times New Roman" w:eastAsia="Times New Roman" w:hAnsi="Times New Roman" w:cs="Times New Roman"/>
          <w:sz w:val="28"/>
          <w:szCs w:val="28"/>
        </w:rPr>
        <w:t>-решение</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ситуационных</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задач</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по</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теме</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(ПК-</w:t>
      </w:r>
      <w:r>
        <w:rPr>
          <w:rFonts w:ascii="Times New Roman" w:eastAsia="Times New Roman" w:hAnsi="Times New Roman" w:cs="Times New Roman"/>
          <w:sz w:val="28"/>
          <w:szCs w:val="28"/>
        </w:rPr>
        <w:t>6</w:t>
      </w:r>
      <w:r w:rsidRPr="007C638E">
        <w:rPr>
          <w:rFonts w:ascii="Times New Roman" w:eastAsia="Times New Roman" w:hAnsi="Times New Roman" w:cs="Times New Roman"/>
          <w:sz w:val="28"/>
          <w:szCs w:val="28"/>
        </w:rPr>
        <w:t>)</w:t>
      </w:r>
    </w:p>
    <w:p w:rsidR="00F6535D" w:rsidRPr="007C638E" w:rsidRDefault="00F6535D" w:rsidP="00F6535D">
      <w:pPr>
        <w:spacing w:after="0" w:line="240" w:lineRule="auto"/>
        <w:ind w:firstLine="851"/>
        <w:jc w:val="both"/>
        <w:rPr>
          <w:rFonts w:ascii="Times New Roman" w:eastAsia="Times New Roman" w:hAnsi="Times New Roman" w:cs="Times New Roman"/>
          <w:sz w:val="28"/>
          <w:szCs w:val="28"/>
        </w:rPr>
      </w:pPr>
      <w:r w:rsidRPr="007C638E">
        <w:rPr>
          <w:rFonts w:ascii="Times New Roman" w:eastAsia="Times New Roman" w:hAnsi="Times New Roman" w:cs="Times New Roman"/>
          <w:sz w:val="28"/>
          <w:szCs w:val="28"/>
        </w:rPr>
        <w:t>https://krasgmu.ru/index.php?page[common]=content&amp;id=113917</w:t>
      </w:r>
    </w:p>
    <w:p w:rsidR="00F6535D" w:rsidRPr="007C638E" w:rsidRDefault="00F6535D" w:rsidP="00F6535D">
      <w:pPr>
        <w:spacing w:after="0" w:line="240" w:lineRule="auto"/>
        <w:ind w:firstLine="851"/>
        <w:jc w:val="both"/>
        <w:rPr>
          <w:rFonts w:ascii="Times New Roman" w:eastAsia="Times New Roman" w:hAnsi="Times New Roman" w:cs="Times New Roman"/>
          <w:sz w:val="28"/>
          <w:szCs w:val="28"/>
        </w:rPr>
      </w:pPr>
      <w:r w:rsidRPr="007C638E">
        <w:rPr>
          <w:rFonts w:ascii="Times New Roman" w:eastAsia="Times New Roman" w:hAnsi="Times New Roman" w:cs="Times New Roman"/>
          <w:sz w:val="28"/>
          <w:szCs w:val="28"/>
        </w:rPr>
        <w:t>-решение</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тестовых</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заданий</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по</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теме</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(ПК-</w:t>
      </w:r>
      <w:r>
        <w:rPr>
          <w:rFonts w:ascii="Times New Roman" w:eastAsia="Times New Roman" w:hAnsi="Times New Roman" w:cs="Times New Roman"/>
          <w:sz w:val="28"/>
          <w:szCs w:val="28"/>
        </w:rPr>
        <w:t>6</w:t>
      </w:r>
      <w:r w:rsidRPr="007C638E">
        <w:rPr>
          <w:rFonts w:ascii="Times New Roman" w:eastAsia="Times New Roman" w:hAnsi="Times New Roman" w:cs="Times New Roman"/>
          <w:sz w:val="28"/>
          <w:szCs w:val="28"/>
        </w:rPr>
        <w:t>)</w:t>
      </w:r>
    </w:p>
    <w:p w:rsidR="00F6535D" w:rsidRDefault="00F6535D" w:rsidP="00F6535D">
      <w:pPr>
        <w:spacing w:after="0" w:line="240" w:lineRule="auto"/>
        <w:ind w:firstLine="851"/>
        <w:jc w:val="both"/>
        <w:rPr>
          <w:rFonts w:ascii="Times New Roman" w:eastAsia="Times New Roman" w:hAnsi="Times New Roman" w:cs="Times New Roman"/>
          <w:sz w:val="28"/>
          <w:szCs w:val="28"/>
        </w:rPr>
      </w:pPr>
      <w:r w:rsidRPr="007C638E">
        <w:rPr>
          <w:rFonts w:ascii="Times New Roman" w:eastAsia="Times New Roman" w:hAnsi="Times New Roman" w:cs="Times New Roman"/>
          <w:sz w:val="28"/>
          <w:szCs w:val="28"/>
        </w:rPr>
        <w:t>https://krasgmu.ru/index.php?page[common]=content&amp;id=113918</w:t>
      </w:r>
    </w:p>
    <w:p w:rsidR="00F6535D" w:rsidRDefault="00F6535D" w:rsidP="00F6535D">
      <w:pPr>
        <w:spacing w:after="0" w:line="240" w:lineRule="auto"/>
        <w:ind w:firstLine="851"/>
        <w:jc w:val="both"/>
        <w:rPr>
          <w:rFonts w:ascii="Times New Roman" w:eastAsia="Times New Roman" w:hAnsi="Times New Roman" w:cs="Times New Roman"/>
          <w:sz w:val="28"/>
          <w:szCs w:val="28"/>
        </w:rPr>
      </w:pPr>
    </w:p>
    <w:p w:rsidR="00F6535D" w:rsidRPr="007C638E" w:rsidRDefault="00F6535D" w:rsidP="00F6535D">
      <w:pPr>
        <w:spacing w:after="0" w:line="240" w:lineRule="auto"/>
        <w:ind w:firstLine="851"/>
        <w:jc w:val="both"/>
        <w:rPr>
          <w:rFonts w:ascii="Times New Roman" w:eastAsia="Times New Roman" w:hAnsi="Times New Roman" w:cs="Times New Roman"/>
          <w:b/>
          <w:sz w:val="28"/>
          <w:szCs w:val="28"/>
        </w:rPr>
      </w:pPr>
      <w:r w:rsidRPr="007C638E">
        <w:rPr>
          <w:rFonts w:ascii="Times New Roman" w:eastAsia="Times New Roman" w:hAnsi="Times New Roman" w:cs="Times New Roman"/>
          <w:b/>
          <w:sz w:val="28"/>
          <w:szCs w:val="28"/>
        </w:rPr>
        <w:t>6.</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Домашнее</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задание</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по</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теме</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занятия:</w:t>
      </w:r>
    </w:p>
    <w:p w:rsidR="00F6535D" w:rsidRPr="007C638E" w:rsidRDefault="00F6535D" w:rsidP="00F6535D">
      <w:pPr>
        <w:spacing w:after="0" w:line="240" w:lineRule="auto"/>
        <w:ind w:firstLine="851"/>
        <w:jc w:val="both"/>
        <w:rPr>
          <w:rFonts w:ascii="Times New Roman" w:eastAsia="Times New Roman" w:hAnsi="Times New Roman" w:cs="Times New Roman"/>
          <w:sz w:val="28"/>
          <w:szCs w:val="28"/>
        </w:rPr>
      </w:pPr>
      <w:r w:rsidRPr="007C638E">
        <w:rPr>
          <w:rFonts w:ascii="Times New Roman" w:eastAsia="Times New Roman" w:hAnsi="Times New Roman" w:cs="Times New Roman"/>
          <w:sz w:val="28"/>
          <w:szCs w:val="28"/>
        </w:rPr>
        <w:t>-учебно-методические</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разработки</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следующего</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занятия</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методические</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разработки</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для</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внеаудиторной</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работы</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по</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теме</w:t>
      </w:r>
    </w:p>
    <w:p w:rsidR="00F6535D" w:rsidRDefault="00F6535D" w:rsidP="00F6535D">
      <w:pPr>
        <w:spacing w:after="0" w:line="240" w:lineRule="auto"/>
        <w:ind w:firstLine="851"/>
        <w:jc w:val="both"/>
        <w:rPr>
          <w:rFonts w:ascii="Times New Roman" w:eastAsia="Times New Roman" w:hAnsi="Times New Roman" w:cs="Times New Roman"/>
          <w:b/>
          <w:sz w:val="28"/>
          <w:szCs w:val="28"/>
        </w:rPr>
      </w:pPr>
    </w:p>
    <w:p w:rsidR="00F6535D" w:rsidRDefault="00F6535D" w:rsidP="00F6535D">
      <w:pPr>
        <w:spacing w:after="0" w:line="240" w:lineRule="auto"/>
        <w:ind w:firstLine="851"/>
        <w:jc w:val="both"/>
        <w:rPr>
          <w:rFonts w:ascii="Times New Roman" w:eastAsia="Times New Roman" w:hAnsi="Times New Roman" w:cs="Times New Roman"/>
          <w:b/>
          <w:sz w:val="28"/>
          <w:szCs w:val="28"/>
        </w:rPr>
      </w:pPr>
      <w:r w:rsidRPr="007C638E">
        <w:rPr>
          <w:rFonts w:ascii="Times New Roman" w:eastAsia="Times New Roman" w:hAnsi="Times New Roman" w:cs="Times New Roman"/>
          <w:b/>
          <w:sz w:val="28"/>
          <w:szCs w:val="28"/>
        </w:rPr>
        <w:t>7.</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Рекомендации</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по</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выполнению</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НИР,</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в</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том</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числе</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список</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тем,</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предлагаемых</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кафедрой:</w:t>
      </w:r>
    </w:p>
    <w:p w:rsidR="00F6535D" w:rsidRPr="00950331" w:rsidRDefault="00F6535D" w:rsidP="00435395">
      <w:pPr>
        <w:pStyle w:val="a5"/>
        <w:numPr>
          <w:ilvl w:val="0"/>
          <w:numId w:val="136"/>
        </w:numPr>
        <w:jc w:val="both"/>
        <w:rPr>
          <w:rFonts w:ascii="Times New Roman" w:hAnsi="Times New Roman" w:cs="Times New Roman"/>
          <w:sz w:val="28"/>
          <w:szCs w:val="28"/>
        </w:rPr>
      </w:pPr>
      <w:r w:rsidRPr="00950331">
        <w:rPr>
          <w:rFonts w:ascii="Times New Roman" w:hAnsi="Times New Roman" w:cs="Times New Roman"/>
          <w:sz w:val="28"/>
          <w:szCs w:val="28"/>
        </w:rPr>
        <w:t>Общая характеристика затрат на производство и реализацию продукции</w:t>
      </w:r>
    </w:p>
    <w:p w:rsidR="00F6535D" w:rsidRPr="00950331" w:rsidRDefault="00F6535D" w:rsidP="00435395">
      <w:pPr>
        <w:pStyle w:val="a5"/>
        <w:numPr>
          <w:ilvl w:val="0"/>
          <w:numId w:val="136"/>
        </w:numPr>
        <w:jc w:val="both"/>
        <w:rPr>
          <w:rFonts w:ascii="Times New Roman" w:hAnsi="Times New Roman" w:cs="Times New Roman"/>
          <w:sz w:val="28"/>
          <w:szCs w:val="28"/>
        </w:rPr>
      </w:pPr>
      <w:r w:rsidRPr="00950331">
        <w:rPr>
          <w:rFonts w:ascii="Times New Roman" w:hAnsi="Times New Roman" w:cs="Times New Roman"/>
          <w:sz w:val="28"/>
          <w:szCs w:val="28"/>
        </w:rPr>
        <w:t xml:space="preserve">Особенности анализа себестоимости продукции и издержек обращения в различных отраслях. </w:t>
      </w:r>
    </w:p>
    <w:p w:rsidR="00F6535D" w:rsidRPr="00950331" w:rsidRDefault="00F6535D" w:rsidP="00435395">
      <w:pPr>
        <w:pStyle w:val="a5"/>
        <w:numPr>
          <w:ilvl w:val="0"/>
          <w:numId w:val="136"/>
        </w:numPr>
        <w:jc w:val="both"/>
        <w:rPr>
          <w:rFonts w:ascii="Times New Roman" w:hAnsi="Times New Roman" w:cs="Times New Roman"/>
          <w:sz w:val="28"/>
          <w:szCs w:val="28"/>
        </w:rPr>
      </w:pPr>
      <w:r w:rsidRPr="00950331">
        <w:rPr>
          <w:rFonts w:ascii="Times New Roman" w:hAnsi="Times New Roman" w:cs="Times New Roman"/>
          <w:sz w:val="28"/>
          <w:szCs w:val="28"/>
        </w:rPr>
        <w:t xml:space="preserve">Анализ факторов изменения себестоимости. </w:t>
      </w:r>
    </w:p>
    <w:p w:rsidR="00F6535D" w:rsidRPr="00950331" w:rsidRDefault="00F6535D" w:rsidP="00435395">
      <w:pPr>
        <w:pStyle w:val="a5"/>
        <w:numPr>
          <w:ilvl w:val="0"/>
          <w:numId w:val="136"/>
        </w:numPr>
        <w:jc w:val="both"/>
        <w:rPr>
          <w:rFonts w:ascii="Times New Roman" w:hAnsi="Times New Roman" w:cs="Times New Roman"/>
          <w:sz w:val="28"/>
          <w:szCs w:val="28"/>
        </w:rPr>
      </w:pPr>
      <w:r w:rsidRPr="00950331">
        <w:rPr>
          <w:rFonts w:ascii="Times New Roman" w:hAnsi="Times New Roman" w:cs="Times New Roman"/>
          <w:sz w:val="28"/>
          <w:szCs w:val="28"/>
        </w:rPr>
        <w:t>Анализ использования фонда оплаты труда.</w:t>
      </w:r>
    </w:p>
    <w:p w:rsidR="00F6535D" w:rsidRPr="00950331" w:rsidRDefault="00F6535D" w:rsidP="00435395">
      <w:pPr>
        <w:pStyle w:val="a5"/>
        <w:numPr>
          <w:ilvl w:val="0"/>
          <w:numId w:val="136"/>
        </w:numPr>
        <w:jc w:val="both"/>
        <w:rPr>
          <w:rFonts w:ascii="Times New Roman" w:hAnsi="Times New Roman" w:cs="Times New Roman"/>
          <w:sz w:val="28"/>
          <w:szCs w:val="28"/>
        </w:rPr>
      </w:pPr>
      <w:r w:rsidRPr="00950331">
        <w:rPr>
          <w:rFonts w:ascii="Times New Roman" w:hAnsi="Times New Roman" w:cs="Times New Roman"/>
          <w:sz w:val="28"/>
          <w:szCs w:val="28"/>
        </w:rPr>
        <w:t xml:space="preserve">Сметный расчет себестоимости реализованной продукции. </w:t>
      </w:r>
    </w:p>
    <w:p w:rsidR="00F6535D" w:rsidRDefault="00F6535D" w:rsidP="00F6535D">
      <w:pPr>
        <w:spacing w:after="0" w:line="240" w:lineRule="auto"/>
        <w:ind w:firstLine="851"/>
        <w:jc w:val="both"/>
        <w:rPr>
          <w:rFonts w:ascii="Times New Roman" w:eastAsia="Times New Roman" w:hAnsi="Times New Roman" w:cs="Times New Roman"/>
          <w:b/>
          <w:sz w:val="28"/>
          <w:szCs w:val="28"/>
        </w:rPr>
      </w:pPr>
    </w:p>
    <w:p w:rsidR="00F6535D" w:rsidRDefault="00F6535D" w:rsidP="00F6535D">
      <w:pPr>
        <w:spacing w:after="0" w:line="240" w:lineRule="auto"/>
        <w:ind w:firstLine="851"/>
        <w:jc w:val="both"/>
        <w:rPr>
          <w:rFonts w:ascii="Times New Roman" w:eastAsia="Times New Roman" w:hAnsi="Times New Roman" w:cs="Times New Roman"/>
          <w:b/>
          <w:sz w:val="28"/>
          <w:szCs w:val="28"/>
        </w:rPr>
      </w:pPr>
      <w:r w:rsidRPr="007C638E">
        <w:rPr>
          <w:rFonts w:ascii="Times New Roman" w:eastAsia="Times New Roman" w:hAnsi="Times New Roman" w:cs="Times New Roman"/>
          <w:b/>
          <w:sz w:val="28"/>
          <w:szCs w:val="28"/>
        </w:rPr>
        <w:t>8.</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Рекомендованная</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литература</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по</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теме</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занятия:</w:t>
      </w:r>
    </w:p>
    <w:p w:rsidR="00F6535D" w:rsidRDefault="00F6535D" w:rsidP="00F6535D">
      <w:pPr>
        <w:spacing w:after="0" w:line="240" w:lineRule="auto"/>
        <w:jc w:val="center"/>
        <w:rPr>
          <w:rFonts w:ascii="Times New Roman" w:hAnsi="Times New Roman" w:cs="Times New Roman"/>
          <w:b/>
          <w:sz w:val="28"/>
          <w:szCs w:val="28"/>
        </w:rPr>
      </w:pPr>
    </w:p>
    <w:p w:rsidR="00F6535D" w:rsidRPr="00C2656B" w:rsidRDefault="00F6535D" w:rsidP="00F6535D">
      <w:pPr>
        <w:spacing w:after="0" w:line="240" w:lineRule="auto"/>
        <w:jc w:val="center"/>
        <w:rPr>
          <w:rFonts w:ascii="Times New Roman" w:hAnsi="Times New Roman" w:cs="Times New Roman"/>
          <w:b/>
          <w:sz w:val="28"/>
          <w:szCs w:val="28"/>
        </w:rPr>
      </w:pPr>
      <w:r w:rsidRPr="00C2656B">
        <w:rPr>
          <w:rFonts w:ascii="Times New Roman" w:hAnsi="Times New Roman" w:cs="Times New Roman"/>
          <w:b/>
          <w:sz w:val="28"/>
          <w:szCs w:val="28"/>
        </w:rPr>
        <w:t>Основная</w:t>
      </w:r>
      <w:r>
        <w:rPr>
          <w:rFonts w:ascii="Times New Roman" w:hAnsi="Times New Roman" w:cs="Times New Roman"/>
          <w:b/>
          <w:sz w:val="28"/>
          <w:szCs w:val="28"/>
        </w:rPr>
        <w:t xml:space="preserve"> </w:t>
      </w:r>
      <w:r w:rsidRPr="00C2656B">
        <w:rPr>
          <w:rFonts w:ascii="Times New Roman" w:hAnsi="Times New Roman" w:cs="Times New Roman"/>
          <w:b/>
          <w:sz w:val="28"/>
          <w:szCs w:val="28"/>
        </w:rPr>
        <w:t>литература</w:t>
      </w:r>
    </w:p>
    <w:p w:rsidR="00F6535D" w:rsidRPr="00C2656B" w:rsidRDefault="00F6535D" w:rsidP="00F6535D">
      <w:pPr>
        <w:spacing w:after="0" w:line="240" w:lineRule="auto"/>
        <w:jc w:val="center"/>
        <w:rPr>
          <w:rFonts w:ascii="Times New Roman" w:hAnsi="Times New Roman" w:cs="Times New Roman"/>
          <w:b/>
          <w:sz w:val="28"/>
          <w:szCs w:val="28"/>
        </w:rPr>
      </w:pPr>
    </w:p>
    <w:tbl>
      <w:tblPr>
        <w:tblW w:w="9611" w:type="dxa"/>
        <w:tblInd w:w="-5" w:type="dxa"/>
        <w:tblLayout w:type="fixed"/>
        <w:tblLook w:val="0000" w:firstRow="0" w:lastRow="0" w:firstColumn="0" w:lastColumn="0" w:noHBand="0" w:noVBand="0"/>
      </w:tblPr>
      <w:tblGrid>
        <w:gridCol w:w="539"/>
        <w:gridCol w:w="2551"/>
        <w:gridCol w:w="1985"/>
        <w:gridCol w:w="1984"/>
        <w:gridCol w:w="1418"/>
        <w:gridCol w:w="1134"/>
      </w:tblGrid>
      <w:tr w:rsidR="00F6535D" w:rsidRPr="00C2656B" w:rsidTr="00F6535D">
        <w:tc>
          <w:tcPr>
            <w:tcW w:w="539" w:type="dxa"/>
            <w:vMerge w:val="restart"/>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ind w:left="-57" w:right="-57"/>
              <w:jc w:val="center"/>
              <w:rPr>
                <w:rFonts w:ascii="Times New Roman" w:hAnsi="Times New Roman" w:cs="Times New Roman"/>
                <w:b/>
                <w:sz w:val="24"/>
                <w:szCs w:val="24"/>
              </w:rPr>
            </w:pPr>
            <w:r w:rsidRPr="00C2656B">
              <w:rPr>
                <w:rFonts w:ascii="Times New Roman" w:hAnsi="Times New Roman" w:cs="Times New Roman"/>
                <w:b/>
                <w:sz w:val="24"/>
                <w:szCs w:val="24"/>
              </w:rPr>
              <w:t>№</w:t>
            </w:r>
            <w:r>
              <w:rPr>
                <w:rFonts w:ascii="Times New Roman" w:hAnsi="Times New Roman" w:cs="Times New Roman"/>
                <w:b/>
                <w:sz w:val="24"/>
                <w:szCs w:val="24"/>
              </w:rPr>
              <w:t xml:space="preserve"> </w:t>
            </w:r>
            <w:r w:rsidRPr="00C2656B">
              <w:rPr>
                <w:rFonts w:ascii="Times New Roman" w:hAnsi="Times New Roman" w:cs="Times New Roman"/>
                <w:b/>
                <w:sz w:val="24"/>
                <w:szCs w:val="24"/>
              </w:rPr>
              <w:t>п/п</w:t>
            </w:r>
          </w:p>
        </w:tc>
        <w:tc>
          <w:tcPr>
            <w:tcW w:w="2551" w:type="dxa"/>
            <w:vMerge w:val="restart"/>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Наименование,</w:t>
            </w:r>
            <w:r>
              <w:rPr>
                <w:rFonts w:ascii="Times New Roman" w:hAnsi="Times New Roman" w:cs="Times New Roman"/>
                <w:b/>
                <w:sz w:val="24"/>
                <w:szCs w:val="24"/>
              </w:rPr>
              <w:t xml:space="preserve"> </w:t>
            </w:r>
            <w:r w:rsidRPr="00C2656B">
              <w:rPr>
                <w:rFonts w:ascii="Times New Roman" w:hAnsi="Times New Roman" w:cs="Times New Roman"/>
                <w:b/>
                <w:sz w:val="24"/>
                <w:szCs w:val="24"/>
              </w:rPr>
              <w:t>вид</w:t>
            </w:r>
            <w:r>
              <w:rPr>
                <w:rFonts w:ascii="Times New Roman" w:hAnsi="Times New Roman" w:cs="Times New Roman"/>
                <w:b/>
                <w:sz w:val="24"/>
                <w:szCs w:val="24"/>
              </w:rPr>
              <w:t xml:space="preserve"> </w:t>
            </w:r>
            <w:r w:rsidRPr="00C2656B">
              <w:rPr>
                <w:rFonts w:ascii="Times New Roman" w:hAnsi="Times New Roman" w:cs="Times New Roman"/>
                <w:b/>
                <w:sz w:val="24"/>
                <w:szCs w:val="24"/>
              </w:rPr>
              <w:t>издания</w:t>
            </w:r>
          </w:p>
        </w:tc>
        <w:tc>
          <w:tcPr>
            <w:tcW w:w="1985" w:type="dxa"/>
            <w:vMerge w:val="restart"/>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ind w:left="-57" w:right="-57"/>
              <w:jc w:val="center"/>
              <w:rPr>
                <w:rFonts w:ascii="Times New Roman" w:hAnsi="Times New Roman" w:cs="Times New Roman"/>
                <w:b/>
                <w:sz w:val="24"/>
                <w:szCs w:val="24"/>
              </w:rPr>
            </w:pPr>
            <w:r w:rsidRPr="00C2656B">
              <w:rPr>
                <w:rFonts w:ascii="Times New Roman" w:hAnsi="Times New Roman" w:cs="Times New Roman"/>
                <w:b/>
                <w:sz w:val="24"/>
                <w:szCs w:val="24"/>
              </w:rPr>
              <w:t>Автор</w:t>
            </w:r>
            <w:r>
              <w:rPr>
                <w:rFonts w:ascii="Times New Roman" w:hAnsi="Times New Roman" w:cs="Times New Roman"/>
                <w:b/>
                <w:sz w:val="24"/>
                <w:szCs w:val="24"/>
              </w:rPr>
              <w:t xml:space="preserve"> </w:t>
            </w:r>
            <w:r w:rsidRPr="00C2656B">
              <w:rPr>
                <w:rFonts w:ascii="Times New Roman" w:hAnsi="Times New Roman" w:cs="Times New Roman"/>
                <w:b/>
                <w:sz w:val="24"/>
                <w:szCs w:val="24"/>
              </w:rPr>
              <w:t>(–ы),</w:t>
            </w:r>
            <w:r>
              <w:rPr>
                <w:rFonts w:ascii="Times New Roman" w:hAnsi="Times New Roman" w:cs="Times New Roman"/>
                <w:b/>
                <w:sz w:val="24"/>
                <w:szCs w:val="24"/>
              </w:rPr>
              <w:t xml:space="preserve"> </w:t>
            </w:r>
            <w:r w:rsidRPr="00C2656B">
              <w:rPr>
                <w:rFonts w:ascii="Times New Roman" w:hAnsi="Times New Roman" w:cs="Times New Roman"/>
                <w:b/>
                <w:sz w:val="24"/>
                <w:szCs w:val="24"/>
              </w:rPr>
              <w:t>составитель</w:t>
            </w:r>
            <w:r>
              <w:rPr>
                <w:rFonts w:ascii="Times New Roman" w:hAnsi="Times New Roman" w:cs="Times New Roman"/>
                <w:b/>
                <w:sz w:val="24"/>
                <w:szCs w:val="24"/>
              </w:rPr>
              <w:t xml:space="preserve"> </w:t>
            </w:r>
            <w:r w:rsidRPr="00C2656B">
              <w:rPr>
                <w:rFonts w:ascii="Times New Roman" w:hAnsi="Times New Roman" w:cs="Times New Roman"/>
                <w:b/>
                <w:sz w:val="24"/>
                <w:szCs w:val="24"/>
              </w:rPr>
              <w:t>(-и),</w:t>
            </w:r>
            <w:r>
              <w:rPr>
                <w:rFonts w:ascii="Times New Roman" w:hAnsi="Times New Roman" w:cs="Times New Roman"/>
                <w:b/>
                <w:sz w:val="24"/>
                <w:szCs w:val="24"/>
              </w:rPr>
              <w:t xml:space="preserve"> </w:t>
            </w:r>
            <w:r w:rsidRPr="00C2656B">
              <w:rPr>
                <w:rFonts w:ascii="Times New Roman" w:hAnsi="Times New Roman" w:cs="Times New Roman"/>
                <w:b/>
                <w:sz w:val="24"/>
                <w:szCs w:val="24"/>
              </w:rPr>
              <w:t>редактор</w:t>
            </w:r>
            <w:r>
              <w:rPr>
                <w:rFonts w:ascii="Times New Roman" w:hAnsi="Times New Roman" w:cs="Times New Roman"/>
                <w:b/>
                <w:sz w:val="24"/>
                <w:szCs w:val="24"/>
              </w:rPr>
              <w:t xml:space="preserve"> </w:t>
            </w:r>
            <w:r w:rsidRPr="00C2656B">
              <w:rPr>
                <w:rFonts w:ascii="Times New Roman" w:hAnsi="Times New Roman" w:cs="Times New Roman"/>
                <w:b/>
                <w:sz w:val="24"/>
                <w:szCs w:val="24"/>
              </w:rPr>
              <w:t>(-ы)</w:t>
            </w:r>
          </w:p>
        </w:tc>
        <w:tc>
          <w:tcPr>
            <w:tcW w:w="1984" w:type="dxa"/>
            <w:vMerge w:val="restart"/>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Место</w:t>
            </w:r>
            <w:r>
              <w:rPr>
                <w:rFonts w:ascii="Times New Roman" w:hAnsi="Times New Roman" w:cs="Times New Roman"/>
                <w:b/>
                <w:sz w:val="24"/>
                <w:szCs w:val="24"/>
              </w:rPr>
              <w:t xml:space="preserve"> </w:t>
            </w:r>
            <w:r w:rsidRPr="00C2656B">
              <w:rPr>
                <w:rFonts w:ascii="Times New Roman" w:hAnsi="Times New Roman" w:cs="Times New Roman"/>
                <w:b/>
                <w:sz w:val="24"/>
                <w:szCs w:val="24"/>
              </w:rPr>
              <w:t>издания,</w:t>
            </w:r>
            <w:r>
              <w:rPr>
                <w:rFonts w:ascii="Times New Roman" w:hAnsi="Times New Roman" w:cs="Times New Roman"/>
                <w:b/>
                <w:sz w:val="24"/>
                <w:szCs w:val="24"/>
              </w:rPr>
              <w:t xml:space="preserve"> </w:t>
            </w:r>
            <w:r w:rsidRPr="00C2656B">
              <w:rPr>
                <w:rFonts w:ascii="Times New Roman" w:hAnsi="Times New Roman" w:cs="Times New Roman"/>
                <w:b/>
                <w:sz w:val="24"/>
                <w:szCs w:val="24"/>
              </w:rPr>
              <w:t>издательство,</w:t>
            </w:r>
            <w:r>
              <w:rPr>
                <w:rFonts w:ascii="Times New Roman" w:hAnsi="Times New Roman" w:cs="Times New Roman"/>
                <w:b/>
                <w:sz w:val="24"/>
                <w:szCs w:val="24"/>
              </w:rPr>
              <w:t xml:space="preserve"> </w:t>
            </w:r>
            <w:r w:rsidRPr="00C2656B">
              <w:rPr>
                <w:rFonts w:ascii="Times New Roman" w:hAnsi="Times New Roman" w:cs="Times New Roman"/>
                <w:b/>
                <w:sz w:val="24"/>
                <w:szCs w:val="24"/>
              </w:rPr>
              <w:t>год</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Кол-во</w:t>
            </w:r>
            <w:r>
              <w:rPr>
                <w:rFonts w:ascii="Times New Roman" w:hAnsi="Times New Roman" w:cs="Times New Roman"/>
                <w:b/>
                <w:sz w:val="24"/>
                <w:szCs w:val="24"/>
              </w:rPr>
              <w:t xml:space="preserve"> </w:t>
            </w:r>
            <w:r w:rsidRPr="00C2656B">
              <w:rPr>
                <w:rFonts w:ascii="Times New Roman" w:hAnsi="Times New Roman" w:cs="Times New Roman"/>
                <w:b/>
                <w:sz w:val="24"/>
                <w:szCs w:val="24"/>
              </w:rPr>
              <w:t>экземпляров</w:t>
            </w:r>
          </w:p>
        </w:tc>
      </w:tr>
      <w:tr w:rsidR="00F6535D" w:rsidRPr="00C2656B" w:rsidTr="00F6535D">
        <w:tc>
          <w:tcPr>
            <w:tcW w:w="539" w:type="dxa"/>
            <w:vMerge/>
            <w:tcBorders>
              <w:top w:val="single" w:sz="4" w:space="0" w:color="000000"/>
              <w:left w:val="single" w:sz="4" w:space="0" w:color="000000"/>
              <w:bottom w:val="single" w:sz="4" w:space="0" w:color="000000"/>
            </w:tcBorders>
            <w:shd w:val="clear" w:color="auto" w:fill="auto"/>
            <w:vAlign w:val="center"/>
          </w:tcPr>
          <w:p w:rsidR="00F6535D" w:rsidRPr="00C2656B" w:rsidRDefault="00F6535D" w:rsidP="00F6535D">
            <w:pPr>
              <w:snapToGrid w:val="0"/>
              <w:spacing w:after="0" w:line="240" w:lineRule="auto"/>
              <w:rPr>
                <w:rFonts w:ascii="Times New Roman" w:hAnsi="Times New Roman" w:cs="Times New Roman"/>
                <w:b/>
                <w:sz w:val="24"/>
                <w:szCs w:val="24"/>
              </w:rPr>
            </w:pPr>
          </w:p>
        </w:tc>
        <w:tc>
          <w:tcPr>
            <w:tcW w:w="2551" w:type="dxa"/>
            <w:vMerge/>
            <w:tcBorders>
              <w:top w:val="single" w:sz="4" w:space="0" w:color="000000"/>
              <w:left w:val="single" w:sz="4" w:space="0" w:color="000000"/>
              <w:bottom w:val="single" w:sz="4" w:space="0" w:color="000000"/>
            </w:tcBorders>
            <w:shd w:val="clear" w:color="auto" w:fill="auto"/>
            <w:vAlign w:val="center"/>
          </w:tcPr>
          <w:p w:rsidR="00F6535D" w:rsidRPr="00C2656B" w:rsidRDefault="00F6535D" w:rsidP="00F6535D">
            <w:pPr>
              <w:snapToGrid w:val="0"/>
              <w:spacing w:after="0" w:line="240" w:lineRule="auto"/>
              <w:jc w:val="center"/>
              <w:rPr>
                <w:rFonts w:ascii="Times New Roman" w:hAnsi="Times New Roman" w:cs="Times New Roman"/>
                <w:b/>
                <w:sz w:val="24"/>
                <w:szCs w:val="24"/>
              </w:rPr>
            </w:pPr>
          </w:p>
        </w:tc>
        <w:tc>
          <w:tcPr>
            <w:tcW w:w="1985" w:type="dxa"/>
            <w:vMerge/>
            <w:tcBorders>
              <w:top w:val="single" w:sz="4" w:space="0" w:color="000000"/>
              <w:left w:val="single" w:sz="4" w:space="0" w:color="000000"/>
              <w:bottom w:val="single" w:sz="4" w:space="0" w:color="000000"/>
            </w:tcBorders>
            <w:shd w:val="clear" w:color="auto" w:fill="auto"/>
            <w:vAlign w:val="center"/>
          </w:tcPr>
          <w:p w:rsidR="00F6535D" w:rsidRPr="00C2656B" w:rsidRDefault="00F6535D" w:rsidP="00F6535D">
            <w:pPr>
              <w:snapToGrid w:val="0"/>
              <w:spacing w:after="0" w:line="240" w:lineRule="auto"/>
              <w:jc w:val="center"/>
              <w:rPr>
                <w:rFonts w:ascii="Times New Roman" w:hAnsi="Times New Roman" w:cs="Times New Roman"/>
                <w:b/>
                <w:sz w:val="24"/>
                <w:szCs w:val="24"/>
              </w:rPr>
            </w:pPr>
          </w:p>
        </w:tc>
        <w:tc>
          <w:tcPr>
            <w:tcW w:w="1984" w:type="dxa"/>
            <w:vMerge/>
            <w:tcBorders>
              <w:top w:val="single" w:sz="4" w:space="0" w:color="000000"/>
              <w:left w:val="single" w:sz="4" w:space="0" w:color="000000"/>
              <w:bottom w:val="single" w:sz="4" w:space="0" w:color="000000"/>
            </w:tcBorders>
            <w:shd w:val="clear" w:color="auto" w:fill="auto"/>
            <w:vAlign w:val="center"/>
          </w:tcPr>
          <w:p w:rsidR="00F6535D" w:rsidRPr="00C2656B" w:rsidRDefault="00F6535D" w:rsidP="00F6535D">
            <w:pPr>
              <w:snapToGrid w:val="0"/>
              <w:spacing w:after="0" w:line="240" w:lineRule="auto"/>
              <w:jc w:val="center"/>
              <w:rPr>
                <w:rFonts w:ascii="Times New Roman" w:hAnsi="Times New Roman" w:cs="Times New Roman"/>
                <w:b/>
                <w:sz w:val="24"/>
                <w:szCs w:val="24"/>
              </w:rPr>
            </w:pPr>
          </w:p>
        </w:tc>
        <w:tc>
          <w:tcPr>
            <w:tcW w:w="1418"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ind w:left="-57" w:right="-57"/>
              <w:jc w:val="center"/>
              <w:rPr>
                <w:rFonts w:ascii="Times New Roman" w:hAnsi="Times New Roman" w:cs="Times New Roman"/>
                <w:b/>
                <w:sz w:val="24"/>
                <w:szCs w:val="24"/>
              </w:rPr>
            </w:pPr>
            <w:r w:rsidRPr="00C2656B">
              <w:rPr>
                <w:rFonts w:ascii="Times New Roman" w:hAnsi="Times New Roman" w:cs="Times New Roman"/>
                <w:b/>
                <w:sz w:val="24"/>
                <w:szCs w:val="24"/>
              </w:rPr>
              <w:t>в</w:t>
            </w:r>
            <w:r>
              <w:rPr>
                <w:rFonts w:ascii="Times New Roman" w:hAnsi="Times New Roman" w:cs="Times New Roman"/>
                <w:b/>
                <w:sz w:val="24"/>
                <w:szCs w:val="24"/>
              </w:rPr>
              <w:t xml:space="preserve"> </w:t>
            </w:r>
            <w:r w:rsidRPr="00C2656B">
              <w:rPr>
                <w:rFonts w:ascii="Times New Roman" w:hAnsi="Times New Roman" w:cs="Times New Roman"/>
                <w:b/>
                <w:sz w:val="24"/>
                <w:szCs w:val="24"/>
              </w:rPr>
              <w:t>библиотеке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на</w:t>
            </w:r>
            <w:r>
              <w:rPr>
                <w:rFonts w:ascii="Times New Roman" w:hAnsi="Times New Roman" w:cs="Times New Roman"/>
                <w:b/>
                <w:sz w:val="24"/>
                <w:szCs w:val="24"/>
              </w:rPr>
              <w:t xml:space="preserve"> </w:t>
            </w:r>
            <w:r w:rsidRPr="00C2656B">
              <w:rPr>
                <w:rFonts w:ascii="Times New Roman" w:hAnsi="Times New Roman" w:cs="Times New Roman"/>
                <w:b/>
                <w:sz w:val="24"/>
                <w:szCs w:val="24"/>
              </w:rPr>
              <w:t>кафедре</w:t>
            </w:r>
          </w:p>
        </w:tc>
      </w:tr>
      <w:tr w:rsidR="00F6535D" w:rsidRPr="00C2656B" w:rsidTr="00F6535D">
        <w:tc>
          <w:tcPr>
            <w:tcW w:w="539"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1</w:t>
            </w:r>
          </w:p>
        </w:tc>
        <w:tc>
          <w:tcPr>
            <w:tcW w:w="2551"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2</w:t>
            </w:r>
          </w:p>
        </w:tc>
        <w:tc>
          <w:tcPr>
            <w:tcW w:w="1985"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3</w:t>
            </w:r>
          </w:p>
        </w:tc>
        <w:tc>
          <w:tcPr>
            <w:tcW w:w="1984"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tabs>
                <w:tab w:val="left" w:pos="522"/>
              </w:tabs>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4</w:t>
            </w:r>
          </w:p>
        </w:tc>
        <w:tc>
          <w:tcPr>
            <w:tcW w:w="1418"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6</w:t>
            </w:r>
          </w:p>
        </w:tc>
      </w:tr>
      <w:tr w:rsidR="00F6535D" w:rsidRPr="00C2656B" w:rsidTr="00F6535D">
        <w:trPr>
          <w:trHeight w:val="20"/>
        </w:trPr>
        <w:tc>
          <w:tcPr>
            <w:tcW w:w="539" w:type="dxa"/>
            <w:tcBorders>
              <w:top w:val="single" w:sz="4" w:space="0" w:color="000000"/>
              <w:left w:val="single" w:sz="4" w:space="0" w:color="000000"/>
              <w:bottom w:val="single" w:sz="4" w:space="0" w:color="000000"/>
            </w:tcBorders>
            <w:shd w:val="clear" w:color="auto" w:fill="auto"/>
          </w:tcPr>
          <w:p w:rsidR="00F6535D" w:rsidRPr="00C2656B" w:rsidRDefault="00F6535D" w:rsidP="00435395">
            <w:pPr>
              <w:numPr>
                <w:ilvl w:val="0"/>
                <w:numId w:val="135"/>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Управление</w:t>
            </w:r>
            <w:r>
              <w:rPr>
                <w:rFonts w:ascii="Times New Roman" w:hAnsi="Times New Roman" w:cs="Times New Roman"/>
                <w:sz w:val="24"/>
                <w:szCs w:val="24"/>
              </w:rPr>
              <w:t xml:space="preserve"> </w:t>
            </w:r>
            <w:r w:rsidRPr="00C2656B">
              <w:rPr>
                <w:rFonts w:ascii="Times New Roman" w:hAnsi="Times New Roman" w:cs="Times New Roman"/>
                <w:sz w:val="24"/>
                <w:szCs w:val="24"/>
              </w:rPr>
              <w:t>и</w:t>
            </w:r>
            <w:r>
              <w:rPr>
                <w:rFonts w:ascii="Times New Roman" w:hAnsi="Times New Roman" w:cs="Times New Roman"/>
                <w:sz w:val="24"/>
                <w:szCs w:val="24"/>
              </w:rPr>
              <w:t xml:space="preserve"> </w:t>
            </w:r>
            <w:r w:rsidRPr="00C2656B">
              <w:rPr>
                <w:rFonts w:ascii="Times New Roman" w:hAnsi="Times New Roman" w:cs="Times New Roman"/>
                <w:sz w:val="24"/>
                <w:szCs w:val="24"/>
              </w:rPr>
              <w:t>экономика</w:t>
            </w:r>
            <w:r>
              <w:rPr>
                <w:rFonts w:ascii="Times New Roman" w:hAnsi="Times New Roman" w:cs="Times New Roman"/>
                <w:sz w:val="24"/>
                <w:szCs w:val="24"/>
              </w:rPr>
              <w:t xml:space="preserve"> </w:t>
            </w:r>
            <w:r w:rsidRPr="00C2656B">
              <w:rPr>
                <w:rFonts w:ascii="Times New Roman" w:hAnsi="Times New Roman" w:cs="Times New Roman"/>
                <w:sz w:val="24"/>
                <w:szCs w:val="24"/>
              </w:rPr>
              <w:t>фармации:</w:t>
            </w:r>
            <w:r>
              <w:rPr>
                <w:rFonts w:ascii="Times New Roman" w:hAnsi="Times New Roman" w:cs="Times New Roman"/>
                <w:sz w:val="24"/>
                <w:szCs w:val="24"/>
              </w:rPr>
              <w:t xml:space="preserve"> </w:t>
            </w:r>
            <w:r w:rsidRPr="00C2656B">
              <w:rPr>
                <w:rFonts w:ascii="Times New Roman" w:hAnsi="Times New Roman" w:cs="Times New Roman"/>
                <w:sz w:val="24"/>
                <w:szCs w:val="24"/>
              </w:rPr>
              <w:t>учебник</w:t>
            </w:r>
          </w:p>
        </w:tc>
        <w:tc>
          <w:tcPr>
            <w:tcW w:w="1985"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ред.</w:t>
            </w:r>
            <w:r>
              <w:rPr>
                <w:rFonts w:ascii="Times New Roman" w:hAnsi="Times New Roman" w:cs="Times New Roman"/>
                <w:sz w:val="24"/>
                <w:szCs w:val="24"/>
              </w:rPr>
              <w:t xml:space="preserve"> </w:t>
            </w:r>
            <w:r w:rsidRPr="00C2656B">
              <w:rPr>
                <w:rFonts w:ascii="Times New Roman" w:hAnsi="Times New Roman" w:cs="Times New Roman"/>
                <w:sz w:val="24"/>
                <w:szCs w:val="24"/>
              </w:rPr>
              <w:t>И.</w:t>
            </w:r>
            <w:r>
              <w:rPr>
                <w:rFonts w:ascii="Times New Roman" w:hAnsi="Times New Roman" w:cs="Times New Roman"/>
                <w:sz w:val="24"/>
                <w:szCs w:val="24"/>
              </w:rPr>
              <w:t xml:space="preserve"> </w:t>
            </w:r>
            <w:r w:rsidRPr="00C2656B">
              <w:rPr>
                <w:rFonts w:ascii="Times New Roman" w:hAnsi="Times New Roman" w:cs="Times New Roman"/>
                <w:sz w:val="24"/>
                <w:szCs w:val="24"/>
              </w:rPr>
              <w:t>А.</w:t>
            </w:r>
            <w:r>
              <w:rPr>
                <w:rFonts w:ascii="Times New Roman" w:hAnsi="Times New Roman" w:cs="Times New Roman"/>
                <w:sz w:val="24"/>
                <w:szCs w:val="24"/>
              </w:rPr>
              <w:t xml:space="preserve"> </w:t>
            </w:r>
            <w:r w:rsidRPr="00C2656B">
              <w:rPr>
                <w:rFonts w:ascii="Times New Roman" w:hAnsi="Times New Roman" w:cs="Times New Roman"/>
                <w:sz w:val="24"/>
                <w:szCs w:val="24"/>
              </w:rPr>
              <w:t>Наркевич</w:t>
            </w:r>
          </w:p>
        </w:tc>
        <w:tc>
          <w:tcPr>
            <w:tcW w:w="1984"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М.:</w:t>
            </w:r>
            <w:r>
              <w:rPr>
                <w:rFonts w:ascii="Times New Roman" w:hAnsi="Times New Roman" w:cs="Times New Roman"/>
                <w:sz w:val="24"/>
                <w:szCs w:val="24"/>
              </w:rPr>
              <w:t xml:space="preserve"> </w:t>
            </w:r>
            <w:r w:rsidRPr="00C2656B">
              <w:rPr>
                <w:rFonts w:ascii="Times New Roman" w:hAnsi="Times New Roman" w:cs="Times New Roman"/>
                <w:sz w:val="24"/>
                <w:szCs w:val="24"/>
              </w:rPr>
              <w:t>ГЭОТАР-Медиа,</w:t>
            </w:r>
            <w:r>
              <w:rPr>
                <w:rFonts w:ascii="Times New Roman" w:hAnsi="Times New Roman" w:cs="Times New Roman"/>
                <w:sz w:val="24"/>
                <w:szCs w:val="24"/>
              </w:rPr>
              <w:t xml:space="preserve"> </w:t>
            </w:r>
            <w:r w:rsidRPr="00C2656B">
              <w:rPr>
                <w:rFonts w:ascii="Times New Roman" w:hAnsi="Times New Roman" w:cs="Times New Roman"/>
                <w:sz w:val="24"/>
                <w:szCs w:val="24"/>
              </w:rPr>
              <w:t>2017.</w:t>
            </w:r>
          </w:p>
        </w:tc>
        <w:tc>
          <w:tcPr>
            <w:tcW w:w="1418"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111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F6535D" w:rsidRPr="00C2656B" w:rsidTr="00F6535D">
        <w:trPr>
          <w:trHeight w:val="20"/>
        </w:trPr>
        <w:tc>
          <w:tcPr>
            <w:tcW w:w="539" w:type="dxa"/>
            <w:tcBorders>
              <w:top w:val="single" w:sz="4" w:space="0" w:color="000000"/>
              <w:left w:val="single" w:sz="4" w:space="0" w:color="000000"/>
              <w:bottom w:val="single" w:sz="4" w:space="0" w:color="000000"/>
            </w:tcBorders>
            <w:shd w:val="clear" w:color="auto" w:fill="auto"/>
          </w:tcPr>
          <w:p w:rsidR="00F6535D" w:rsidRPr="00C2656B" w:rsidRDefault="00F6535D" w:rsidP="00435395">
            <w:pPr>
              <w:numPr>
                <w:ilvl w:val="0"/>
                <w:numId w:val="135"/>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bdr w:val="none" w:sz="0" w:space="0" w:color="auto" w:frame="1"/>
              </w:rPr>
              <w:t>Экономика</w:t>
            </w:r>
            <w:r>
              <w:rPr>
                <w:rFonts w:ascii="Times New Roman" w:hAnsi="Times New Roman" w:cs="Times New Roman"/>
                <w:sz w:val="24"/>
                <w:szCs w:val="24"/>
                <w:bdr w:val="none" w:sz="0" w:space="0" w:color="auto" w:frame="1"/>
              </w:rPr>
              <w:t xml:space="preserve"> </w:t>
            </w:r>
            <w:r w:rsidRPr="00C2656B">
              <w:rPr>
                <w:rFonts w:ascii="Times New Roman" w:hAnsi="Times New Roman" w:cs="Times New Roman"/>
                <w:sz w:val="24"/>
                <w:szCs w:val="24"/>
                <w:bdr w:val="none" w:sz="0" w:space="0" w:color="auto" w:frame="1"/>
              </w:rPr>
              <w:t>и</w:t>
            </w:r>
            <w:r>
              <w:rPr>
                <w:rFonts w:ascii="Times New Roman" w:hAnsi="Times New Roman" w:cs="Times New Roman"/>
                <w:sz w:val="24"/>
                <w:szCs w:val="24"/>
                <w:bdr w:val="none" w:sz="0" w:space="0" w:color="auto" w:frame="1"/>
              </w:rPr>
              <w:t xml:space="preserve"> </w:t>
            </w:r>
            <w:r w:rsidRPr="00C2656B">
              <w:rPr>
                <w:rFonts w:ascii="Times New Roman" w:hAnsi="Times New Roman" w:cs="Times New Roman"/>
                <w:sz w:val="24"/>
                <w:szCs w:val="24"/>
                <w:bdr w:val="none" w:sz="0" w:space="0" w:color="auto" w:frame="1"/>
              </w:rPr>
              <w:t>управление</w:t>
            </w:r>
            <w:r>
              <w:rPr>
                <w:rFonts w:ascii="Times New Roman" w:hAnsi="Times New Roman" w:cs="Times New Roman"/>
                <w:sz w:val="24"/>
                <w:szCs w:val="24"/>
                <w:bdr w:val="none" w:sz="0" w:space="0" w:color="auto" w:frame="1"/>
              </w:rPr>
              <w:t xml:space="preserve"> </w:t>
            </w:r>
            <w:r w:rsidRPr="00C2656B">
              <w:rPr>
                <w:rFonts w:ascii="Times New Roman" w:hAnsi="Times New Roman" w:cs="Times New Roman"/>
                <w:sz w:val="24"/>
                <w:szCs w:val="24"/>
                <w:bdr w:val="none" w:sz="0" w:space="0" w:color="auto" w:frame="1"/>
              </w:rPr>
              <w:t>в</w:t>
            </w:r>
            <w:r>
              <w:rPr>
                <w:rFonts w:ascii="Times New Roman" w:hAnsi="Times New Roman" w:cs="Times New Roman"/>
                <w:sz w:val="24"/>
                <w:szCs w:val="24"/>
                <w:bdr w:val="none" w:sz="0" w:space="0" w:color="auto" w:frame="1"/>
              </w:rPr>
              <w:t xml:space="preserve"> </w:t>
            </w:r>
            <w:r w:rsidRPr="00C2656B">
              <w:rPr>
                <w:rFonts w:ascii="Times New Roman" w:hAnsi="Times New Roman" w:cs="Times New Roman"/>
                <w:sz w:val="24"/>
                <w:szCs w:val="24"/>
                <w:bdr w:val="none" w:sz="0" w:space="0" w:color="auto" w:frame="1"/>
              </w:rPr>
              <w:t>здравоохранении</w:t>
            </w:r>
            <w:r>
              <w:rPr>
                <w:rFonts w:ascii="Times New Roman" w:hAnsi="Times New Roman" w:cs="Times New Roman"/>
                <w:sz w:val="24"/>
                <w:szCs w:val="24"/>
              </w:rPr>
              <w:t xml:space="preserve"> </w:t>
            </w:r>
            <w:r w:rsidRPr="00C2656B">
              <w:rPr>
                <w:rFonts w:ascii="Times New Roman" w:hAnsi="Times New Roman" w:cs="Times New Roman"/>
                <w:sz w:val="24"/>
                <w:szCs w:val="24"/>
              </w:rPr>
              <w:t>[Электронный</w:t>
            </w:r>
            <w:r>
              <w:rPr>
                <w:rFonts w:ascii="Times New Roman" w:hAnsi="Times New Roman" w:cs="Times New Roman"/>
                <w:sz w:val="24"/>
                <w:szCs w:val="24"/>
              </w:rPr>
              <w:t xml:space="preserve"> </w:t>
            </w:r>
            <w:r w:rsidRPr="00C2656B">
              <w:rPr>
                <w:rFonts w:ascii="Times New Roman" w:hAnsi="Times New Roman" w:cs="Times New Roman"/>
                <w:sz w:val="24"/>
                <w:szCs w:val="24"/>
              </w:rPr>
              <w:t>ресурс]</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учеб.</w:t>
            </w:r>
            <w:r>
              <w:rPr>
                <w:rFonts w:ascii="Times New Roman" w:hAnsi="Times New Roman" w:cs="Times New Roman"/>
                <w:sz w:val="24"/>
                <w:szCs w:val="24"/>
              </w:rPr>
              <w:t xml:space="preserve"> </w:t>
            </w:r>
            <w:r w:rsidRPr="00C2656B">
              <w:rPr>
                <w:rFonts w:ascii="Times New Roman" w:hAnsi="Times New Roman" w:cs="Times New Roman"/>
                <w:sz w:val="24"/>
                <w:szCs w:val="24"/>
              </w:rPr>
              <w:t>и</w:t>
            </w:r>
            <w:r>
              <w:rPr>
                <w:rFonts w:ascii="Times New Roman" w:hAnsi="Times New Roman" w:cs="Times New Roman"/>
                <w:sz w:val="24"/>
                <w:szCs w:val="24"/>
              </w:rPr>
              <w:t xml:space="preserve"> </w:t>
            </w:r>
            <w:r w:rsidRPr="00C2656B">
              <w:rPr>
                <w:rFonts w:ascii="Times New Roman" w:hAnsi="Times New Roman" w:cs="Times New Roman"/>
                <w:sz w:val="24"/>
                <w:szCs w:val="24"/>
              </w:rPr>
              <w:t>практикум</w:t>
            </w:r>
            <w:r>
              <w:rPr>
                <w:rFonts w:ascii="Times New Roman" w:hAnsi="Times New Roman" w:cs="Times New Roman"/>
                <w:sz w:val="24"/>
                <w:szCs w:val="24"/>
              </w:rPr>
              <w:t xml:space="preserve"> </w:t>
            </w:r>
            <w:r w:rsidRPr="00C2656B">
              <w:rPr>
                <w:rFonts w:ascii="Times New Roman" w:hAnsi="Times New Roman" w:cs="Times New Roman"/>
                <w:sz w:val="24"/>
                <w:szCs w:val="24"/>
              </w:rPr>
              <w:t>для</w:t>
            </w:r>
            <w:r>
              <w:rPr>
                <w:rFonts w:ascii="Times New Roman" w:hAnsi="Times New Roman" w:cs="Times New Roman"/>
                <w:sz w:val="24"/>
                <w:szCs w:val="24"/>
              </w:rPr>
              <w:t xml:space="preserve"> </w:t>
            </w:r>
            <w:r w:rsidRPr="00C2656B">
              <w:rPr>
                <w:rFonts w:ascii="Times New Roman" w:hAnsi="Times New Roman" w:cs="Times New Roman"/>
                <w:sz w:val="24"/>
                <w:szCs w:val="24"/>
              </w:rPr>
              <w:t>вузов.</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Режим</w:t>
            </w:r>
            <w:r>
              <w:rPr>
                <w:rFonts w:ascii="Times New Roman" w:hAnsi="Times New Roman" w:cs="Times New Roman"/>
                <w:sz w:val="24"/>
                <w:szCs w:val="24"/>
              </w:rPr>
              <w:t xml:space="preserve"> </w:t>
            </w:r>
            <w:r w:rsidRPr="00C2656B">
              <w:rPr>
                <w:rFonts w:ascii="Times New Roman" w:hAnsi="Times New Roman" w:cs="Times New Roman"/>
                <w:sz w:val="24"/>
                <w:szCs w:val="24"/>
              </w:rPr>
              <w:t>доступа:</w:t>
            </w:r>
            <w:r>
              <w:rPr>
                <w:rFonts w:ascii="Times New Roman" w:hAnsi="Times New Roman" w:cs="Times New Roman"/>
                <w:sz w:val="24"/>
                <w:szCs w:val="24"/>
              </w:rPr>
              <w:t xml:space="preserve"> </w:t>
            </w:r>
            <w:r w:rsidRPr="00C2656B">
              <w:rPr>
                <w:rFonts w:ascii="Times New Roman" w:hAnsi="Times New Roman" w:cs="Times New Roman"/>
                <w:sz w:val="24"/>
                <w:szCs w:val="24"/>
              </w:rPr>
              <w:t>https://biblio-online.ru/viewer/A11637AE-DA4F-4894-B549-E01AB3BF9D93#</w:t>
            </w:r>
          </w:p>
        </w:tc>
        <w:tc>
          <w:tcPr>
            <w:tcW w:w="1985"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А.</w:t>
            </w:r>
            <w:r>
              <w:rPr>
                <w:rFonts w:ascii="Times New Roman" w:hAnsi="Times New Roman" w:cs="Times New Roman"/>
                <w:sz w:val="24"/>
                <w:szCs w:val="24"/>
              </w:rPr>
              <w:t xml:space="preserve"> </w:t>
            </w:r>
            <w:r w:rsidRPr="00C2656B">
              <w:rPr>
                <w:rFonts w:ascii="Times New Roman" w:hAnsi="Times New Roman" w:cs="Times New Roman"/>
                <w:sz w:val="24"/>
                <w:szCs w:val="24"/>
              </w:rPr>
              <w:t>В.</w:t>
            </w:r>
            <w:r>
              <w:rPr>
                <w:rFonts w:ascii="Times New Roman" w:hAnsi="Times New Roman" w:cs="Times New Roman"/>
                <w:sz w:val="24"/>
                <w:szCs w:val="24"/>
              </w:rPr>
              <w:t xml:space="preserve"> </w:t>
            </w:r>
            <w:r w:rsidRPr="00C2656B">
              <w:rPr>
                <w:rFonts w:ascii="Times New Roman" w:hAnsi="Times New Roman" w:cs="Times New Roman"/>
                <w:sz w:val="24"/>
                <w:szCs w:val="24"/>
              </w:rPr>
              <w:t>Решетников,</w:t>
            </w:r>
            <w:r>
              <w:rPr>
                <w:rFonts w:ascii="Times New Roman" w:hAnsi="Times New Roman" w:cs="Times New Roman"/>
                <w:sz w:val="24"/>
                <w:szCs w:val="24"/>
              </w:rPr>
              <w:t xml:space="preserve"> </w:t>
            </w:r>
            <w:r w:rsidRPr="00C2656B">
              <w:rPr>
                <w:rFonts w:ascii="Times New Roman" w:hAnsi="Times New Roman" w:cs="Times New Roman"/>
                <w:sz w:val="24"/>
                <w:szCs w:val="24"/>
              </w:rPr>
              <w:t>Н.</w:t>
            </w:r>
            <w:r>
              <w:rPr>
                <w:rFonts w:ascii="Times New Roman" w:hAnsi="Times New Roman" w:cs="Times New Roman"/>
                <w:sz w:val="24"/>
                <w:szCs w:val="24"/>
              </w:rPr>
              <w:t xml:space="preserve"> </w:t>
            </w:r>
            <w:r w:rsidRPr="00C2656B">
              <w:rPr>
                <w:rFonts w:ascii="Times New Roman" w:hAnsi="Times New Roman" w:cs="Times New Roman"/>
                <w:sz w:val="24"/>
                <w:szCs w:val="24"/>
              </w:rPr>
              <w:t>Г.</w:t>
            </w:r>
            <w:r>
              <w:rPr>
                <w:rFonts w:ascii="Times New Roman" w:hAnsi="Times New Roman" w:cs="Times New Roman"/>
                <w:sz w:val="24"/>
                <w:szCs w:val="24"/>
              </w:rPr>
              <w:t xml:space="preserve"> </w:t>
            </w:r>
            <w:r w:rsidRPr="00C2656B">
              <w:rPr>
                <w:rFonts w:ascii="Times New Roman" w:hAnsi="Times New Roman" w:cs="Times New Roman"/>
                <w:sz w:val="24"/>
                <w:szCs w:val="24"/>
              </w:rPr>
              <w:t>Шамшурина,</w:t>
            </w:r>
            <w:r>
              <w:rPr>
                <w:rFonts w:ascii="Times New Roman" w:hAnsi="Times New Roman" w:cs="Times New Roman"/>
                <w:sz w:val="24"/>
                <w:szCs w:val="24"/>
              </w:rPr>
              <w:t xml:space="preserve"> </w:t>
            </w:r>
            <w:r w:rsidRPr="00C2656B">
              <w:rPr>
                <w:rFonts w:ascii="Times New Roman" w:hAnsi="Times New Roman" w:cs="Times New Roman"/>
                <w:sz w:val="24"/>
                <w:szCs w:val="24"/>
              </w:rPr>
              <w:t>В.</w:t>
            </w:r>
            <w:r>
              <w:rPr>
                <w:rFonts w:ascii="Times New Roman" w:hAnsi="Times New Roman" w:cs="Times New Roman"/>
                <w:sz w:val="24"/>
                <w:szCs w:val="24"/>
              </w:rPr>
              <w:t xml:space="preserve"> </w:t>
            </w:r>
            <w:r w:rsidRPr="00C2656B">
              <w:rPr>
                <w:rFonts w:ascii="Times New Roman" w:hAnsi="Times New Roman" w:cs="Times New Roman"/>
                <w:sz w:val="24"/>
                <w:szCs w:val="24"/>
              </w:rPr>
              <w:t>И.</w:t>
            </w:r>
            <w:r>
              <w:rPr>
                <w:rFonts w:ascii="Times New Roman" w:hAnsi="Times New Roman" w:cs="Times New Roman"/>
                <w:sz w:val="24"/>
                <w:szCs w:val="24"/>
              </w:rPr>
              <w:t xml:space="preserve"> </w:t>
            </w:r>
            <w:r w:rsidRPr="00C2656B">
              <w:rPr>
                <w:rFonts w:ascii="Times New Roman" w:hAnsi="Times New Roman" w:cs="Times New Roman"/>
                <w:sz w:val="24"/>
                <w:szCs w:val="24"/>
              </w:rPr>
              <w:t>Шамшурин</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ред.</w:t>
            </w:r>
            <w:r>
              <w:rPr>
                <w:rFonts w:ascii="Times New Roman" w:hAnsi="Times New Roman" w:cs="Times New Roman"/>
                <w:sz w:val="24"/>
                <w:szCs w:val="24"/>
              </w:rPr>
              <w:t xml:space="preserve"> </w:t>
            </w:r>
            <w:r w:rsidRPr="00C2656B">
              <w:rPr>
                <w:rFonts w:ascii="Times New Roman" w:hAnsi="Times New Roman" w:cs="Times New Roman"/>
                <w:sz w:val="24"/>
                <w:szCs w:val="24"/>
              </w:rPr>
              <w:t>А.</w:t>
            </w:r>
            <w:r>
              <w:rPr>
                <w:rFonts w:ascii="Times New Roman" w:hAnsi="Times New Roman" w:cs="Times New Roman"/>
                <w:sz w:val="24"/>
                <w:szCs w:val="24"/>
              </w:rPr>
              <w:t xml:space="preserve"> </w:t>
            </w:r>
            <w:r w:rsidRPr="00C2656B">
              <w:rPr>
                <w:rFonts w:ascii="Times New Roman" w:hAnsi="Times New Roman" w:cs="Times New Roman"/>
                <w:sz w:val="24"/>
                <w:szCs w:val="24"/>
              </w:rPr>
              <w:t>В.</w:t>
            </w:r>
            <w:r>
              <w:rPr>
                <w:rFonts w:ascii="Times New Roman" w:hAnsi="Times New Roman" w:cs="Times New Roman"/>
                <w:sz w:val="24"/>
                <w:szCs w:val="24"/>
              </w:rPr>
              <w:t xml:space="preserve"> </w:t>
            </w:r>
            <w:r w:rsidRPr="00C2656B">
              <w:rPr>
                <w:rFonts w:ascii="Times New Roman" w:hAnsi="Times New Roman" w:cs="Times New Roman"/>
                <w:sz w:val="24"/>
                <w:szCs w:val="24"/>
              </w:rPr>
              <w:t>Решетников</w:t>
            </w:r>
          </w:p>
        </w:tc>
        <w:tc>
          <w:tcPr>
            <w:tcW w:w="1984"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М.:</w:t>
            </w:r>
            <w:r>
              <w:rPr>
                <w:rFonts w:ascii="Times New Roman" w:hAnsi="Times New Roman" w:cs="Times New Roman"/>
                <w:sz w:val="24"/>
                <w:szCs w:val="24"/>
              </w:rPr>
              <w:t xml:space="preserve"> </w:t>
            </w:r>
            <w:r w:rsidRPr="00C2656B">
              <w:rPr>
                <w:rFonts w:ascii="Times New Roman" w:hAnsi="Times New Roman" w:cs="Times New Roman"/>
                <w:sz w:val="24"/>
                <w:szCs w:val="24"/>
              </w:rPr>
              <w:t>Юрайт</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2018.</w:t>
            </w:r>
          </w:p>
        </w:tc>
        <w:tc>
          <w:tcPr>
            <w:tcW w:w="1418"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w:t>
            </w:r>
            <w:r>
              <w:rPr>
                <w:rFonts w:ascii="Times New Roman" w:hAnsi="Times New Roman" w:cs="Times New Roman"/>
                <w:sz w:val="24"/>
                <w:szCs w:val="24"/>
              </w:rPr>
              <w:t xml:space="preserve"> </w:t>
            </w:r>
            <w:r w:rsidRPr="00C2656B">
              <w:rPr>
                <w:rFonts w:ascii="Times New Roman" w:hAnsi="Times New Roman" w:cs="Times New Roman"/>
                <w:sz w:val="24"/>
                <w:szCs w:val="24"/>
              </w:rPr>
              <w:t>Юрайт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bl>
    <w:p w:rsidR="00F6535D" w:rsidRPr="00C2656B" w:rsidRDefault="00F6535D" w:rsidP="00F6535D">
      <w:pPr>
        <w:spacing w:after="0" w:line="240" w:lineRule="auto"/>
        <w:jc w:val="both"/>
        <w:rPr>
          <w:rFonts w:ascii="Times New Roman" w:hAnsi="Times New Roman" w:cs="Times New Roman"/>
          <w:b/>
          <w:sz w:val="24"/>
          <w:szCs w:val="24"/>
        </w:rPr>
      </w:pPr>
    </w:p>
    <w:p w:rsidR="00F6535D" w:rsidRPr="00C2656B" w:rsidRDefault="00F6535D" w:rsidP="00F6535D">
      <w:pPr>
        <w:spacing w:after="0" w:line="240" w:lineRule="auto"/>
        <w:jc w:val="center"/>
        <w:rPr>
          <w:rFonts w:ascii="Times New Roman" w:hAnsi="Times New Roman" w:cs="Times New Roman"/>
          <w:b/>
          <w:sz w:val="28"/>
          <w:szCs w:val="28"/>
        </w:rPr>
      </w:pPr>
      <w:r w:rsidRPr="00C2656B">
        <w:rPr>
          <w:rFonts w:ascii="Times New Roman" w:hAnsi="Times New Roman" w:cs="Times New Roman"/>
          <w:b/>
          <w:sz w:val="28"/>
          <w:szCs w:val="28"/>
        </w:rPr>
        <w:t>Дополнительная</w:t>
      </w:r>
      <w:r>
        <w:rPr>
          <w:rFonts w:ascii="Times New Roman" w:hAnsi="Times New Roman" w:cs="Times New Roman"/>
          <w:b/>
          <w:sz w:val="28"/>
          <w:szCs w:val="28"/>
        </w:rPr>
        <w:t xml:space="preserve"> </w:t>
      </w:r>
      <w:r w:rsidRPr="00C2656B">
        <w:rPr>
          <w:rFonts w:ascii="Times New Roman" w:hAnsi="Times New Roman" w:cs="Times New Roman"/>
          <w:b/>
          <w:sz w:val="28"/>
          <w:szCs w:val="28"/>
        </w:rPr>
        <w:t>литература</w:t>
      </w:r>
    </w:p>
    <w:p w:rsidR="00F6535D" w:rsidRPr="00C2656B" w:rsidRDefault="00F6535D" w:rsidP="00F6535D">
      <w:pPr>
        <w:spacing w:after="0" w:line="240" w:lineRule="auto"/>
        <w:jc w:val="center"/>
        <w:rPr>
          <w:rFonts w:ascii="Times New Roman" w:hAnsi="Times New Roman" w:cs="Times New Roman"/>
          <w:b/>
          <w:sz w:val="24"/>
          <w:szCs w:val="24"/>
        </w:rPr>
      </w:pPr>
    </w:p>
    <w:tbl>
      <w:tblPr>
        <w:tblW w:w="9611" w:type="dxa"/>
        <w:tblInd w:w="-5" w:type="dxa"/>
        <w:tblLayout w:type="fixed"/>
        <w:tblLook w:val="0000" w:firstRow="0" w:lastRow="0" w:firstColumn="0" w:lastColumn="0" w:noHBand="0" w:noVBand="0"/>
      </w:tblPr>
      <w:tblGrid>
        <w:gridCol w:w="539"/>
        <w:gridCol w:w="2551"/>
        <w:gridCol w:w="1985"/>
        <w:gridCol w:w="1984"/>
        <w:gridCol w:w="1418"/>
        <w:gridCol w:w="1134"/>
      </w:tblGrid>
      <w:tr w:rsidR="00F6535D" w:rsidRPr="00C2656B" w:rsidTr="00F6535D">
        <w:tc>
          <w:tcPr>
            <w:tcW w:w="539" w:type="dxa"/>
            <w:vMerge w:val="restart"/>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ind w:left="-57" w:right="-57"/>
              <w:jc w:val="center"/>
              <w:rPr>
                <w:rFonts w:ascii="Times New Roman" w:hAnsi="Times New Roman" w:cs="Times New Roman"/>
                <w:b/>
                <w:sz w:val="24"/>
                <w:szCs w:val="24"/>
              </w:rPr>
            </w:pPr>
            <w:r w:rsidRPr="00C2656B">
              <w:rPr>
                <w:rFonts w:ascii="Times New Roman" w:hAnsi="Times New Roman" w:cs="Times New Roman"/>
                <w:b/>
                <w:sz w:val="24"/>
                <w:szCs w:val="24"/>
              </w:rPr>
              <w:t>№</w:t>
            </w:r>
            <w:r>
              <w:rPr>
                <w:rFonts w:ascii="Times New Roman" w:hAnsi="Times New Roman" w:cs="Times New Roman"/>
                <w:b/>
                <w:sz w:val="24"/>
                <w:szCs w:val="24"/>
              </w:rPr>
              <w:t xml:space="preserve"> </w:t>
            </w:r>
            <w:r w:rsidRPr="00C2656B">
              <w:rPr>
                <w:rFonts w:ascii="Times New Roman" w:hAnsi="Times New Roman" w:cs="Times New Roman"/>
                <w:b/>
                <w:sz w:val="24"/>
                <w:szCs w:val="24"/>
              </w:rPr>
              <w:t>п/п</w:t>
            </w:r>
          </w:p>
        </w:tc>
        <w:tc>
          <w:tcPr>
            <w:tcW w:w="2551" w:type="dxa"/>
            <w:vMerge w:val="restart"/>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Наименование,</w:t>
            </w:r>
            <w:r>
              <w:rPr>
                <w:rFonts w:ascii="Times New Roman" w:hAnsi="Times New Roman" w:cs="Times New Roman"/>
                <w:b/>
                <w:sz w:val="24"/>
                <w:szCs w:val="24"/>
              </w:rPr>
              <w:t xml:space="preserve"> </w:t>
            </w:r>
            <w:r w:rsidRPr="00C2656B">
              <w:rPr>
                <w:rFonts w:ascii="Times New Roman" w:hAnsi="Times New Roman" w:cs="Times New Roman"/>
                <w:b/>
                <w:sz w:val="24"/>
                <w:szCs w:val="24"/>
              </w:rPr>
              <w:t>вид</w:t>
            </w:r>
            <w:r>
              <w:rPr>
                <w:rFonts w:ascii="Times New Roman" w:hAnsi="Times New Roman" w:cs="Times New Roman"/>
                <w:b/>
                <w:sz w:val="24"/>
                <w:szCs w:val="24"/>
              </w:rPr>
              <w:t xml:space="preserve"> </w:t>
            </w:r>
            <w:r w:rsidRPr="00C2656B">
              <w:rPr>
                <w:rFonts w:ascii="Times New Roman" w:hAnsi="Times New Roman" w:cs="Times New Roman"/>
                <w:b/>
                <w:sz w:val="24"/>
                <w:szCs w:val="24"/>
              </w:rPr>
              <w:t>издания</w:t>
            </w:r>
          </w:p>
        </w:tc>
        <w:tc>
          <w:tcPr>
            <w:tcW w:w="1985" w:type="dxa"/>
            <w:vMerge w:val="restart"/>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ind w:left="-57" w:right="-57"/>
              <w:jc w:val="center"/>
              <w:rPr>
                <w:rFonts w:ascii="Times New Roman" w:hAnsi="Times New Roman" w:cs="Times New Roman"/>
                <w:b/>
                <w:sz w:val="24"/>
                <w:szCs w:val="24"/>
              </w:rPr>
            </w:pPr>
            <w:r w:rsidRPr="00C2656B">
              <w:rPr>
                <w:rFonts w:ascii="Times New Roman" w:hAnsi="Times New Roman" w:cs="Times New Roman"/>
                <w:b/>
                <w:sz w:val="24"/>
                <w:szCs w:val="24"/>
              </w:rPr>
              <w:t>Автор</w:t>
            </w:r>
            <w:r>
              <w:rPr>
                <w:rFonts w:ascii="Times New Roman" w:hAnsi="Times New Roman" w:cs="Times New Roman"/>
                <w:b/>
                <w:sz w:val="24"/>
                <w:szCs w:val="24"/>
              </w:rPr>
              <w:t xml:space="preserve"> </w:t>
            </w:r>
            <w:r w:rsidRPr="00C2656B">
              <w:rPr>
                <w:rFonts w:ascii="Times New Roman" w:hAnsi="Times New Roman" w:cs="Times New Roman"/>
                <w:b/>
                <w:sz w:val="24"/>
                <w:szCs w:val="24"/>
              </w:rPr>
              <w:t>(–ы),</w:t>
            </w:r>
            <w:r>
              <w:rPr>
                <w:rFonts w:ascii="Times New Roman" w:hAnsi="Times New Roman" w:cs="Times New Roman"/>
                <w:b/>
                <w:sz w:val="24"/>
                <w:szCs w:val="24"/>
              </w:rPr>
              <w:t xml:space="preserve"> </w:t>
            </w:r>
            <w:r w:rsidRPr="00C2656B">
              <w:rPr>
                <w:rFonts w:ascii="Times New Roman" w:hAnsi="Times New Roman" w:cs="Times New Roman"/>
                <w:b/>
                <w:sz w:val="24"/>
                <w:szCs w:val="24"/>
              </w:rPr>
              <w:t>составитель</w:t>
            </w:r>
            <w:r>
              <w:rPr>
                <w:rFonts w:ascii="Times New Roman" w:hAnsi="Times New Roman" w:cs="Times New Roman"/>
                <w:b/>
                <w:sz w:val="24"/>
                <w:szCs w:val="24"/>
              </w:rPr>
              <w:t xml:space="preserve"> </w:t>
            </w:r>
            <w:r w:rsidRPr="00C2656B">
              <w:rPr>
                <w:rFonts w:ascii="Times New Roman" w:hAnsi="Times New Roman" w:cs="Times New Roman"/>
                <w:b/>
                <w:sz w:val="24"/>
                <w:szCs w:val="24"/>
              </w:rPr>
              <w:t>(-и),</w:t>
            </w:r>
            <w:r>
              <w:rPr>
                <w:rFonts w:ascii="Times New Roman" w:hAnsi="Times New Roman" w:cs="Times New Roman"/>
                <w:b/>
                <w:sz w:val="24"/>
                <w:szCs w:val="24"/>
              </w:rPr>
              <w:t xml:space="preserve"> </w:t>
            </w:r>
            <w:r w:rsidRPr="00C2656B">
              <w:rPr>
                <w:rFonts w:ascii="Times New Roman" w:hAnsi="Times New Roman" w:cs="Times New Roman"/>
                <w:b/>
                <w:sz w:val="24"/>
                <w:szCs w:val="24"/>
              </w:rPr>
              <w:t>редактор</w:t>
            </w:r>
            <w:r>
              <w:rPr>
                <w:rFonts w:ascii="Times New Roman" w:hAnsi="Times New Roman" w:cs="Times New Roman"/>
                <w:b/>
                <w:sz w:val="24"/>
                <w:szCs w:val="24"/>
              </w:rPr>
              <w:t xml:space="preserve"> </w:t>
            </w:r>
            <w:r w:rsidRPr="00C2656B">
              <w:rPr>
                <w:rFonts w:ascii="Times New Roman" w:hAnsi="Times New Roman" w:cs="Times New Roman"/>
                <w:b/>
                <w:sz w:val="24"/>
                <w:szCs w:val="24"/>
              </w:rPr>
              <w:t>(-ы)</w:t>
            </w:r>
          </w:p>
        </w:tc>
        <w:tc>
          <w:tcPr>
            <w:tcW w:w="1984" w:type="dxa"/>
            <w:vMerge w:val="restart"/>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Место</w:t>
            </w:r>
            <w:r>
              <w:rPr>
                <w:rFonts w:ascii="Times New Roman" w:hAnsi="Times New Roman" w:cs="Times New Roman"/>
                <w:b/>
                <w:sz w:val="24"/>
                <w:szCs w:val="24"/>
              </w:rPr>
              <w:t xml:space="preserve"> </w:t>
            </w:r>
            <w:r w:rsidRPr="00C2656B">
              <w:rPr>
                <w:rFonts w:ascii="Times New Roman" w:hAnsi="Times New Roman" w:cs="Times New Roman"/>
                <w:b/>
                <w:sz w:val="24"/>
                <w:szCs w:val="24"/>
              </w:rPr>
              <w:t>издания,</w:t>
            </w:r>
            <w:r>
              <w:rPr>
                <w:rFonts w:ascii="Times New Roman" w:hAnsi="Times New Roman" w:cs="Times New Roman"/>
                <w:b/>
                <w:sz w:val="24"/>
                <w:szCs w:val="24"/>
              </w:rPr>
              <w:t xml:space="preserve"> </w:t>
            </w:r>
            <w:r w:rsidRPr="00C2656B">
              <w:rPr>
                <w:rFonts w:ascii="Times New Roman" w:hAnsi="Times New Roman" w:cs="Times New Roman"/>
                <w:b/>
                <w:sz w:val="24"/>
                <w:szCs w:val="24"/>
              </w:rPr>
              <w:t>издательство,</w:t>
            </w:r>
            <w:r>
              <w:rPr>
                <w:rFonts w:ascii="Times New Roman" w:hAnsi="Times New Roman" w:cs="Times New Roman"/>
                <w:b/>
                <w:sz w:val="24"/>
                <w:szCs w:val="24"/>
              </w:rPr>
              <w:t xml:space="preserve"> </w:t>
            </w:r>
            <w:r w:rsidRPr="00C2656B">
              <w:rPr>
                <w:rFonts w:ascii="Times New Roman" w:hAnsi="Times New Roman" w:cs="Times New Roman"/>
                <w:b/>
                <w:sz w:val="24"/>
                <w:szCs w:val="24"/>
              </w:rPr>
              <w:t>год</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Кол-во</w:t>
            </w:r>
            <w:r>
              <w:rPr>
                <w:rFonts w:ascii="Times New Roman" w:hAnsi="Times New Roman" w:cs="Times New Roman"/>
                <w:b/>
                <w:sz w:val="24"/>
                <w:szCs w:val="24"/>
              </w:rPr>
              <w:t xml:space="preserve"> </w:t>
            </w:r>
            <w:r w:rsidRPr="00C2656B">
              <w:rPr>
                <w:rFonts w:ascii="Times New Roman" w:hAnsi="Times New Roman" w:cs="Times New Roman"/>
                <w:b/>
                <w:sz w:val="24"/>
                <w:szCs w:val="24"/>
              </w:rPr>
              <w:t>экземпляров</w:t>
            </w:r>
          </w:p>
        </w:tc>
      </w:tr>
      <w:tr w:rsidR="00F6535D" w:rsidRPr="00C2656B" w:rsidTr="00F6535D">
        <w:tc>
          <w:tcPr>
            <w:tcW w:w="539" w:type="dxa"/>
            <w:vMerge/>
            <w:tcBorders>
              <w:top w:val="single" w:sz="4" w:space="0" w:color="000000"/>
              <w:left w:val="single" w:sz="4" w:space="0" w:color="000000"/>
              <w:bottom w:val="single" w:sz="4" w:space="0" w:color="000000"/>
            </w:tcBorders>
            <w:shd w:val="clear" w:color="auto" w:fill="auto"/>
            <w:vAlign w:val="center"/>
          </w:tcPr>
          <w:p w:rsidR="00F6535D" w:rsidRPr="00C2656B" w:rsidRDefault="00F6535D" w:rsidP="00F6535D">
            <w:pPr>
              <w:snapToGrid w:val="0"/>
              <w:spacing w:after="0" w:line="240" w:lineRule="auto"/>
              <w:rPr>
                <w:rFonts w:ascii="Times New Roman" w:hAnsi="Times New Roman" w:cs="Times New Roman"/>
                <w:b/>
                <w:sz w:val="24"/>
                <w:szCs w:val="24"/>
              </w:rPr>
            </w:pPr>
          </w:p>
        </w:tc>
        <w:tc>
          <w:tcPr>
            <w:tcW w:w="2551" w:type="dxa"/>
            <w:vMerge/>
            <w:tcBorders>
              <w:top w:val="single" w:sz="4" w:space="0" w:color="000000"/>
              <w:left w:val="single" w:sz="4" w:space="0" w:color="000000"/>
              <w:bottom w:val="single" w:sz="4" w:space="0" w:color="000000"/>
            </w:tcBorders>
            <w:shd w:val="clear" w:color="auto" w:fill="auto"/>
            <w:vAlign w:val="center"/>
          </w:tcPr>
          <w:p w:rsidR="00F6535D" w:rsidRPr="00C2656B" w:rsidRDefault="00F6535D" w:rsidP="00F6535D">
            <w:pPr>
              <w:snapToGrid w:val="0"/>
              <w:spacing w:after="0" w:line="240" w:lineRule="auto"/>
              <w:jc w:val="center"/>
              <w:rPr>
                <w:rFonts w:ascii="Times New Roman" w:hAnsi="Times New Roman" w:cs="Times New Roman"/>
                <w:b/>
                <w:sz w:val="24"/>
                <w:szCs w:val="24"/>
              </w:rPr>
            </w:pPr>
          </w:p>
        </w:tc>
        <w:tc>
          <w:tcPr>
            <w:tcW w:w="1985" w:type="dxa"/>
            <w:vMerge/>
            <w:tcBorders>
              <w:top w:val="single" w:sz="4" w:space="0" w:color="000000"/>
              <w:left w:val="single" w:sz="4" w:space="0" w:color="000000"/>
              <w:bottom w:val="single" w:sz="4" w:space="0" w:color="000000"/>
            </w:tcBorders>
            <w:shd w:val="clear" w:color="auto" w:fill="auto"/>
            <w:vAlign w:val="center"/>
          </w:tcPr>
          <w:p w:rsidR="00F6535D" w:rsidRPr="00C2656B" w:rsidRDefault="00F6535D" w:rsidP="00F6535D">
            <w:pPr>
              <w:snapToGrid w:val="0"/>
              <w:spacing w:after="0" w:line="240" w:lineRule="auto"/>
              <w:jc w:val="center"/>
              <w:rPr>
                <w:rFonts w:ascii="Times New Roman" w:hAnsi="Times New Roman" w:cs="Times New Roman"/>
                <w:b/>
                <w:sz w:val="24"/>
                <w:szCs w:val="24"/>
              </w:rPr>
            </w:pPr>
          </w:p>
        </w:tc>
        <w:tc>
          <w:tcPr>
            <w:tcW w:w="1984" w:type="dxa"/>
            <w:vMerge/>
            <w:tcBorders>
              <w:top w:val="single" w:sz="4" w:space="0" w:color="000000"/>
              <w:left w:val="single" w:sz="4" w:space="0" w:color="000000"/>
              <w:bottom w:val="single" w:sz="4" w:space="0" w:color="000000"/>
            </w:tcBorders>
            <w:shd w:val="clear" w:color="auto" w:fill="auto"/>
            <w:vAlign w:val="center"/>
          </w:tcPr>
          <w:p w:rsidR="00F6535D" w:rsidRPr="00C2656B" w:rsidRDefault="00F6535D" w:rsidP="00F6535D">
            <w:pPr>
              <w:snapToGrid w:val="0"/>
              <w:spacing w:after="0" w:line="240" w:lineRule="auto"/>
              <w:jc w:val="center"/>
              <w:rPr>
                <w:rFonts w:ascii="Times New Roman" w:hAnsi="Times New Roman" w:cs="Times New Roman"/>
                <w:b/>
                <w:sz w:val="24"/>
                <w:szCs w:val="24"/>
              </w:rPr>
            </w:pPr>
          </w:p>
        </w:tc>
        <w:tc>
          <w:tcPr>
            <w:tcW w:w="1418"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ind w:left="-57" w:right="-57"/>
              <w:jc w:val="center"/>
              <w:rPr>
                <w:rFonts w:ascii="Times New Roman" w:hAnsi="Times New Roman" w:cs="Times New Roman"/>
                <w:b/>
                <w:sz w:val="24"/>
                <w:szCs w:val="24"/>
              </w:rPr>
            </w:pPr>
            <w:r w:rsidRPr="00C2656B">
              <w:rPr>
                <w:rFonts w:ascii="Times New Roman" w:hAnsi="Times New Roman" w:cs="Times New Roman"/>
                <w:b/>
                <w:sz w:val="24"/>
                <w:szCs w:val="24"/>
              </w:rPr>
              <w:t>в</w:t>
            </w:r>
            <w:r>
              <w:rPr>
                <w:rFonts w:ascii="Times New Roman" w:hAnsi="Times New Roman" w:cs="Times New Roman"/>
                <w:b/>
                <w:sz w:val="24"/>
                <w:szCs w:val="24"/>
              </w:rPr>
              <w:t xml:space="preserve"> </w:t>
            </w:r>
            <w:r w:rsidRPr="00C2656B">
              <w:rPr>
                <w:rFonts w:ascii="Times New Roman" w:hAnsi="Times New Roman" w:cs="Times New Roman"/>
                <w:b/>
                <w:sz w:val="24"/>
                <w:szCs w:val="24"/>
              </w:rPr>
              <w:t>библиотеке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на</w:t>
            </w:r>
            <w:r>
              <w:rPr>
                <w:rFonts w:ascii="Times New Roman" w:hAnsi="Times New Roman" w:cs="Times New Roman"/>
                <w:b/>
                <w:sz w:val="24"/>
                <w:szCs w:val="24"/>
              </w:rPr>
              <w:t xml:space="preserve"> </w:t>
            </w:r>
            <w:r w:rsidRPr="00C2656B">
              <w:rPr>
                <w:rFonts w:ascii="Times New Roman" w:hAnsi="Times New Roman" w:cs="Times New Roman"/>
                <w:b/>
                <w:sz w:val="24"/>
                <w:szCs w:val="24"/>
              </w:rPr>
              <w:t>кафедре</w:t>
            </w:r>
          </w:p>
        </w:tc>
      </w:tr>
      <w:tr w:rsidR="00F6535D" w:rsidRPr="00C2656B" w:rsidTr="00F6535D">
        <w:tc>
          <w:tcPr>
            <w:tcW w:w="539"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1</w:t>
            </w:r>
          </w:p>
        </w:tc>
        <w:tc>
          <w:tcPr>
            <w:tcW w:w="2551"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2</w:t>
            </w:r>
          </w:p>
        </w:tc>
        <w:tc>
          <w:tcPr>
            <w:tcW w:w="1985"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3</w:t>
            </w:r>
          </w:p>
        </w:tc>
        <w:tc>
          <w:tcPr>
            <w:tcW w:w="1984"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tabs>
                <w:tab w:val="left" w:pos="522"/>
              </w:tabs>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4</w:t>
            </w:r>
          </w:p>
        </w:tc>
        <w:tc>
          <w:tcPr>
            <w:tcW w:w="1418"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6</w:t>
            </w:r>
          </w:p>
        </w:tc>
      </w:tr>
      <w:tr w:rsidR="00F6535D" w:rsidRPr="00C2656B" w:rsidTr="00F6535D">
        <w:trPr>
          <w:trHeight w:val="20"/>
        </w:trPr>
        <w:tc>
          <w:tcPr>
            <w:tcW w:w="539" w:type="dxa"/>
            <w:tcBorders>
              <w:top w:val="single" w:sz="4" w:space="0" w:color="000000"/>
              <w:left w:val="single" w:sz="4" w:space="0" w:color="000000"/>
              <w:bottom w:val="single" w:sz="4" w:space="0" w:color="000000"/>
            </w:tcBorders>
            <w:shd w:val="clear" w:color="auto" w:fill="auto"/>
          </w:tcPr>
          <w:p w:rsidR="00F6535D" w:rsidRPr="00C2656B" w:rsidRDefault="00F6535D" w:rsidP="00435395">
            <w:pPr>
              <w:numPr>
                <w:ilvl w:val="0"/>
                <w:numId w:val="135"/>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Государственная</w:t>
            </w:r>
            <w:r>
              <w:rPr>
                <w:rFonts w:ascii="Times New Roman" w:hAnsi="Times New Roman" w:cs="Times New Roman"/>
                <w:sz w:val="24"/>
                <w:szCs w:val="24"/>
              </w:rPr>
              <w:t xml:space="preserve"> </w:t>
            </w:r>
            <w:r w:rsidRPr="00C2656B">
              <w:rPr>
                <w:rFonts w:ascii="Times New Roman" w:hAnsi="Times New Roman" w:cs="Times New Roman"/>
                <w:sz w:val="24"/>
                <w:szCs w:val="24"/>
              </w:rPr>
              <w:t>фармакопея</w:t>
            </w:r>
            <w:r>
              <w:rPr>
                <w:rFonts w:ascii="Times New Roman" w:hAnsi="Times New Roman" w:cs="Times New Roman"/>
                <w:sz w:val="24"/>
                <w:szCs w:val="24"/>
              </w:rPr>
              <w:t xml:space="preserve"> </w:t>
            </w:r>
            <w:r w:rsidRPr="00C2656B">
              <w:rPr>
                <w:rFonts w:ascii="Times New Roman" w:hAnsi="Times New Roman" w:cs="Times New Roman"/>
                <w:sz w:val="24"/>
                <w:szCs w:val="24"/>
              </w:rPr>
              <w:t>Российской</w:t>
            </w:r>
            <w:r>
              <w:rPr>
                <w:rFonts w:ascii="Times New Roman" w:hAnsi="Times New Roman" w:cs="Times New Roman"/>
                <w:sz w:val="24"/>
                <w:szCs w:val="24"/>
              </w:rPr>
              <w:t xml:space="preserve"> </w:t>
            </w:r>
            <w:r w:rsidRPr="00C2656B">
              <w:rPr>
                <w:rFonts w:ascii="Times New Roman" w:hAnsi="Times New Roman" w:cs="Times New Roman"/>
                <w:sz w:val="24"/>
                <w:szCs w:val="24"/>
              </w:rPr>
              <w:t>Федерации</w:t>
            </w:r>
            <w:r>
              <w:rPr>
                <w:rFonts w:ascii="Times New Roman" w:hAnsi="Times New Roman" w:cs="Times New Roman"/>
                <w:sz w:val="24"/>
                <w:szCs w:val="24"/>
              </w:rPr>
              <w:t xml:space="preserve"> </w:t>
            </w:r>
            <w:r w:rsidRPr="00C2656B">
              <w:rPr>
                <w:rFonts w:ascii="Times New Roman" w:hAnsi="Times New Roman" w:cs="Times New Roman"/>
                <w:sz w:val="24"/>
                <w:szCs w:val="24"/>
              </w:rPr>
              <w:t>[Электронный</w:t>
            </w:r>
            <w:r>
              <w:rPr>
                <w:rFonts w:ascii="Times New Roman" w:hAnsi="Times New Roman" w:cs="Times New Roman"/>
                <w:sz w:val="24"/>
                <w:szCs w:val="24"/>
              </w:rPr>
              <w:t xml:space="preserve"> </w:t>
            </w:r>
            <w:r w:rsidRPr="00C2656B">
              <w:rPr>
                <w:rFonts w:ascii="Times New Roman" w:hAnsi="Times New Roman" w:cs="Times New Roman"/>
                <w:sz w:val="24"/>
                <w:szCs w:val="24"/>
              </w:rPr>
              <w:t>ресурс].</w:t>
            </w:r>
            <w:r>
              <w:rPr>
                <w:rFonts w:ascii="Times New Roman" w:hAnsi="Times New Roman" w:cs="Times New Roman"/>
                <w:sz w:val="24"/>
                <w:szCs w:val="24"/>
              </w:rPr>
              <w:t xml:space="preserve"> </w:t>
            </w:r>
            <w:r w:rsidRPr="00C2656B">
              <w:rPr>
                <w:rFonts w:ascii="Times New Roman" w:hAnsi="Times New Roman" w:cs="Times New Roman"/>
                <w:sz w:val="24"/>
                <w:szCs w:val="24"/>
              </w:rPr>
              <w:t>Т.</w:t>
            </w:r>
            <w:r>
              <w:rPr>
                <w:rFonts w:ascii="Times New Roman" w:hAnsi="Times New Roman" w:cs="Times New Roman"/>
                <w:sz w:val="24"/>
                <w:szCs w:val="24"/>
              </w:rPr>
              <w:t xml:space="preserve"> </w:t>
            </w:r>
            <w:r w:rsidRPr="00C2656B">
              <w:rPr>
                <w:rFonts w:ascii="Times New Roman" w:hAnsi="Times New Roman" w:cs="Times New Roman"/>
                <w:sz w:val="24"/>
                <w:szCs w:val="24"/>
              </w:rPr>
              <w:t>1..</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Режим</w:t>
            </w:r>
            <w:r>
              <w:rPr>
                <w:rFonts w:ascii="Times New Roman" w:hAnsi="Times New Roman" w:cs="Times New Roman"/>
                <w:sz w:val="24"/>
                <w:szCs w:val="24"/>
              </w:rPr>
              <w:t xml:space="preserve"> </w:t>
            </w:r>
            <w:r w:rsidRPr="00C2656B">
              <w:rPr>
                <w:rFonts w:ascii="Times New Roman" w:hAnsi="Times New Roman" w:cs="Times New Roman"/>
                <w:sz w:val="24"/>
                <w:szCs w:val="24"/>
              </w:rPr>
              <w:t>доступа:</w:t>
            </w:r>
            <w:r>
              <w:rPr>
                <w:rFonts w:ascii="Times New Roman" w:hAnsi="Times New Roman" w:cs="Times New Roman"/>
                <w:sz w:val="24"/>
                <w:szCs w:val="24"/>
              </w:rPr>
              <w:t xml:space="preserve"> </w:t>
            </w:r>
            <w:r w:rsidRPr="00C2656B">
              <w:rPr>
                <w:rFonts w:ascii="Times New Roman" w:hAnsi="Times New Roman" w:cs="Times New Roman"/>
                <w:sz w:val="24"/>
                <w:szCs w:val="24"/>
              </w:rPr>
              <w:t>http://femb.ru/feml</w:t>
            </w:r>
          </w:p>
        </w:tc>
        <w:tc>
          <w:tcPr>
            <w:tcW w:w="1985"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М.</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[Б.</w:t>
            </w:r>
            <w:r>
              <w:rPr>
                <w:rFonts w:ascii="Times New Roman" w:hAnsi="Times New Roman" w:cs="Times New Roman"/>
                <w:sz w:val="24"/>
                <w:szCs w:val="24"/>
              </w:rPr>
              <w:t xml:space="preserve"> </w:t>
            </w:r>
            <w:r w:rsidRPr="00C2656B">
              <w:rPr>
                <w:rFonts w:ascii="Times New Roman" w:hAnsi="Times New Roman" w:cs="Times New Roman"/>
                <w:sz w:val="24"/>
                <w:szCs w:val="24"/>
              </w:rPr>
              <w:t>и.],</w:t>
            </w:r>
            <w:r>
              <w:rPr>
                <w:rFonts w:ascii="Times New Roman" w:hAnsi="Times New Roman" w:cs="Times New Roman"/>
                <w:sz w:val="24"/>
                <w:szCs w:val="24"/>
              </w:rPr>
              <w:t xml:space="preserve"> </w:t>
            </w:r>
            <w:r w:rsidRPr="00C2656B">
              <w:rPr>
                <w:rFonts w:ascii="Times New Roman" w:hAnsi="Times New Roman" w:cs="Times New Roman"/>
                <w:sz w:val="24"/>
                <w:szCs w:val="24"/>
              </w:rPr>
              <w:t>2015.</w:t>
            </w:r>
          </w:p>
        </w:tc>
        <w:tc>
          <w:tcPr>
            <w:tcW w:w="1418"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w:t>
            </w:r>
            <w:r>
              <w:rPr>
                <w:rFonts w:ascii="Times New Roman" w:hAnsi="Times New Roman" w:cs="Times New Roman"/>
                <w:sz w:val="24"/>
                <w:szCs w:val="24"/>
              </w:rPr>
              <w:t xml:space="preserve"> </w:t>
            </w:r>
            <w:r w:rsidRPr="00C2656B">
              <w:rPr>
                <w:rFonts w:ascii="Times New Roman" w:hAnsi="Times New Roman" w:cs="Times New Roman"/>
                <w:sz w:val="24"/>
                <w:szCs w:val="24"/>
              </w:rPr>
              <w:t>КрасГМУ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F6535D" w:rsidRPr="00C2656B" w:rsidTr="00F6535D">
        <w:trPr>
          <w:trHeight w:val="20"/>
        </w:trPr>
        <w:tc>
          <w:tcPr>
            <w:tcW w:w="539" w:type="dxa"/>
            <w:tcBorders>
              <w:top w:val="single" w:sz="4" w:space="0" w:color="000000"/>
              <w:left w:val="single" w:sz="4" w:space="0" w:color="000000"/>
              <w:bottom w:val="single" w:sz="4" w:space="0" w:color="000000"/>
            </w:tcBorders>
            <w:shd w:val="clear" w:color="auto" w:fill="auto"/>
          </w:tcPr>
          <w:p w:rsidR="00F6535D" w:rsidRPr="00C2656B" w:rsidRDefault="00F6535D" w:rsidP="00435395">
            <w:pPr>
              <w:numPr>
                <w:ilvl w:val="0"/>
                <w:numId w:val="135"/>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Государственная</w:t>
            </w:r>
            <w:r>
              <w:rPr>
                <w:rFonts w:ascii="Times New Roman" w:hAnsi="Times New Roman" w:cs="Times New Roman"/>
                <w:sz w:val="24"/>
                <w:szCs w:val="24"/>
              </w:rPr>
              <w:t xml:space="preserve"> </w:t>
            </w:r>
            <w:r w:rsidRPr="00C2656B">
              <w:rPr>
                <w:rFonts w:ascii="Times New Roman" w:hAnsi="Times New Roman" w:cs="Times New Roman"/>
                <w:sz w:val="24"/>
                <w:szCs w:val="24"/>
              </w:rPr>
              <w:t>фармакопея</w:t>
            </w:r>
            <w:r>
              <w:rPr>
                <w:rFonts w:ascii="Times New Roman" w:hAnsi="Times New Roman" w:cs="Times New Roman"/>
                <w:sz w:val="24"/>
                <w:szCs w:val="24"/>
              </w:rPr>
              <w:t xml:space="preserve"> </w:t>
            </w:r>
            <w:r w:rsidRPr="00C2656B">
              <w:rPr>
                <w:rFonts w:ascii="Times New Roman" w:hAnsi="Times New Roman" w:cs="Times New Roman"/>
                <w:sz w:val="24"/>
                <w:szCs w:val="24"/>
              </w:rPr>
              <w:t>Российской</w:t>
            </w:r>
            <w:r>
              <w:rPr>
                <w:rFonts w:ascii="Times New Roman" w:hAnsi="Times New Roman" w:cs="Times New Roman"/>
                <w:sz w:val="24"/>
                <w:szCs w:val="24"/>
              </w:rPr>
              <w:t xml:space="preserve"> </w:t>
            </w:r>
            <w:r w:rsidRPr="00C2656B">
              <w:rPr>
                <w:rFonts w:ascii="Times New Roman" w:hAnsi="Times New Roman" w:cs="Times New Roman"/>
                <w:sz w:val="24"/>
                <w:szCs w:val="24"/>
              </w:rPr>
              <w:t>Федерации</w:t>
            </w:r>
            <w:r>
              <w:rPr>
                <w:rFonts w:ascii="Times New Roman" w:hAnsi="Times New Roman" w:cs="Times New Roman"/>
                <w:sz w:val="24"/>
                <w:szCs w:val="24"/>
              </w:rPr>
              <w:t xml:space="preserve"> </w:t>
            </w:r>
            <w:r w:rsidRPr="00C2656B">
              <w:rPr>
                <w:rFonts w:ascii="Times New Roman" w:hAnsi="Times New Roman" w:cs="Times New Roman"/>
                <w:sz w:val="24"/>
                <w:szCs w:val="24"/>
              </w:rPr>
              <w:t>[Электронный</w:t>
            </w:r>
            <w:r>
              <w:rPr>
                <w:rFonts w:ascii="Times New Roman" w:hAnsi="Times New Roman" w:cs="Times New Roman"/>
                <w:sz w:val="24"/>
                <w:szCs w:val="24"/>
              </w:rPr>
              <w:t xml:space="preserve"> </w:t>
            </w:r>
            <w:r w:rsidRPr="00C2656B">
              <w:rPr>
                <w:rFonts w:ascii="Times New Roman" w:hAnsi="Times New Roman" w:cs="Times New Roman"/>
                <w:sz w:val="24"/>
                <w:szCs w:val="24"/>
              </w:rPr>
              <w:t>ресурс].</w:t>
            </w:r>
            <w:r>
              <w:rPr>
                <w:rFonts w:ascii="Times New Roman" w:hAnsi="Times New Roman" w:cs="Times New Roman"/>
                <w:sz w:val="24"/>
                <w:szCs w:val="24"/>
              </w:rPr>
              <w:t xml:space="preserve"> </w:t>
            </w:r>
            <w:r w:rsidRPr="00C2656B">
              <w:rPr>
                <w:rFonts w:ascii="Times New Roman" w:hAnsi="Times New Roman" w:cs="Times New Roman"/>
                <w:sz w:val="24"/>
                <w:szCs w:val="24"/>
              </w:rPr>
              <w:t>Т.</w:t>
            </w:r>
            <w:r>
              <w:rPr>
                <w:rFonts w:ascii="Times New Roman" w:hAnsi="Times New Roman" w:cs="Times New Roman"/>
                <w:sz w:val="24"/>
                <w:szCs w:val="24"/>
              </w:rPr>
              <w:t xml:space="preserve"> </w:t>
            </w:r>
            <w:r w:rsidRPr="00C2656B">
              <w:rPr>
                <w:rFonts w:ascii="Times New Roman" w:hAnsi="Times New Roman" w:cs="Times New Roman"/>
                <w:sz w:val="24"/>
                <w:szCs w:val="24"/>
              </w:rPr>
              <w:t>2..</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Режим</w:t>
            </w:r>
            <w:r>
              <w:rPr>
                <w:rFonts w:ascii="Times New Roman" w:hAnsi="Times New Roman" w:cs="Times New Roman"/>
                <w:sz w:val="24"/>
                <w:szCs w:val="24"/>
              </w:rPr>
              <w:t xml:space="preserve"> </w:t>
            </w:r>
            <w:r w:rsidRPr="00C2656B">
              <w:rPr>
                <w:rFonts w:ascii="Times New Roman" w:hAnsi="Times New Roman" w:cs="Times New Roman"/>
                <w:sz w:val="24"/>
                <w:szCs w:val="24"/>
              </w:rPr>
              <w:t>доступа:</w:t>
            </w:r>
            <w:r>
              <w:rPr>
                <w:rFonts w:ascii="Times New Roman" w:hAnsi="Times New Roman" w:cs="Times New Roman"/>
                <w:sz w:val="24"/>
                <w:szCs w:val="24"/>
              </w:rPr>
              <w:t xml:space="preserve"> </w:t>
            </w:r>
            <w:r w:rsidRPr="00C2656B">
              <w:rPr>
                <w:rFonts w:ascii="Times New Roman" w:hAnsi="Times New Roman" w:cs="Times New Roman"/>
                <w:sz w:val="24"/>
                <w:szCs w:val="24"/>
              </w:rPr>
              <w:t>http://femb.ru/feml</w:t>
            </w:r>
          </w:p>
        </w:tc>
        <w:tc>
          <w:tcPr>
            <w:tcW w:w="1985"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М.</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[Б.</w:t>
            </w:r>
            <w:r>
              <w:rPr>
                <w:rFonts w:ascii="Times New Roman" w:hAnsi="Times New Roman" w:cs="Times New Roman"/>
                <w:sz w:val="24"/>
                <w:szCs w:val="24"/>
              </w:rPr>
              <w:t xml:space="preserve"> </w:t>
            </w:r>
            <w:r w:rsidRPr="00C2656B">
              <w:rPr>
                <w:rFonts w:ascii="Times New Roman" w:hAnsi="Times New Roman" w:cs="Times New Roman"/>
                <w:sz w:val="24"/>
                <w:szCs w:val="24"/>
              </w:rPr>
              <w:t>и.],</w:t>
            </w:r>
            <w:r>
              <w:rPr>
                <w:rFonts w:ascii="Times New Roman" w:hAnsi="Times New Roman" w:cs="Times New Roman"/>
                <w:sz w:val="24"/>
                <w:szCs w:val="24"/>
              </w:rPr>
              <w:t xml:space="preserve"> </w:t>
            </w:r>
            <w:r w:rsidRPr="00C2656B">
              <w:rPr>
                <w:rFonts w:ascii="Times New Roman" w:hAnsi="Times New Roman" w:cs="Times New Roman"/>
                <w:sz w:val="24"/>
                <w:szCs w:val="24"/>
              </w:rPr>
              <w:t>2015.</w:t>
            </w:r>
          </w:p>
        </w:tc>
        <w:tc>
          <w:tcPr>
            <w:tcW w:w="1418"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w:t>
            </w:r>
            <w:r>
              <w:rPr>
                <w:rFonts w:ascii="Times New Roman" w:hAnsi="Times New Roman" w:cs="Times New Roman"/>
                <w:sz w:val="24"/>
                <w:szCs w:val="24"/>
              </w:rPr>
              <w:t xml:space="preserve"> </w:t>
            </w:r>
            <w:r w:rsidRPr="00C2656B">
              <w:rPr>
                <w:rFonts w:ascii="Times New Roman" w:hAnsi="Times New Roman" w:cs="Times New Roman"/>
                <w:sz w:val="24"/>
                <w:szCs w:val="24"/>
              </w:rPr>
              <w:t>КрасГМУ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F6535D" w:rsidRPr="00C2656B" w:rsidTr="00F6535D">
        <w:trPr>
          <w:trHeight w:val="20"/>
        </w:trPr>
        <w:tc>
          <w:tcPr>
            <w:tcW w:w="539" w:type="dxa"/>
            <w:tcBorders>
              <w:top w:val="single" w:sz="4" w:space="0" w:color="000000"/>
              <w:left w:val="single" w:sz="4" w:space="0" w:color="000000"/>
              <w:bottom w:val="single" w:sz="4" w:space="0" w:color="000000"/>
            </w:tcBorders>
            <w:shd w:val="clear" w:color="auto" w:fill="auto"/>
          </w:tcPr>
          <w:p w:rsidR="00F6535D" w:rsidRPr="00C2656B" w:rsidRDefault="00F6535D" w:rsidP="00435395">
            <w:pPr>
              <w:numPr>
                <w:ilvl w:val="0"/>
                <w:numId w:val="135"/>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Государственная</w:t>
            </w:r>
            <w:r>
              <w:rPr>
                <w:rFonts w:ascii="Times New Roman" w:hAnsi="Times New Roman" w:cs="Times New Roman"/>
                <w:sz w:val="24"/>
                <w:szCs w:val="24"/>
              </w:rPr>
              <w:t xml:space="preserve"> </w:t>
            </w:r>
            <w:r w:rsidRPr="00C2656B">
              <w:rPr>
                <w:rFonts w:ascii="Times New Roman" w:hAnsi="Times New Roman" w:cs="Times New Roman"/>
                <w:sz w:val="24"/>
                <w:szCs w:val="24"/>
              </w:rPr>
              <w:t>фармакопея</w:t>
            </w:r>
            <w:r>
              <w:rPr>
                <w:rFonts w:ascii="Times New Roman" w:hAnsi="Times New Roman" w:cs="Times New Roman"/>
                <w:sz w:val="24"/>
                <w:szCs w:val="24"/>
              </w:rPr>
              <w:t xml:space="preserve"> </w:t>
            </w:r>
            <w:r w:rsidRPr="00C2656B">
              <w:rPr>
                <w:rFonts w:ascii="Times New Roman" w:hAnsi="Times New Roman" w:cs="Times New Roman"/>
                <w:sz w:val="24"/>
                <w:szCs w:val="24"/>
              </w:rPr>
              <w:t>Российской</w:t>
            </w:r>
            <w:r>
              <w:rPr>
                <w:rFonts w:ascii="Times New Roman" w:hAnsi="Times New Roman" w:cs="Times New Roman"/>
                <w:sz w:val="24"/>
                <w:szCs w:val="24"/>
              </w:rPr>
              <w:t xml:space="preserve"> </w:t>
            </w:r>
            <w:r w:rsidRPr="00C2656B">
              <w:rPr>
                <w:rFonts w:ascii="Times New Roman" w:hAnsi="Times New Roman" w:cs="Times New Roman"/>
                <w:sz w:val="24"/>
                <w:szCs w:val="24"/>
              </w:rPr>
              <w:t>Федерации</w:t>
            </w:r>
            <w:r>
              <w:rPr>
                <w:rFonts w:ascii="Times New Roman" w:hAnsi="Times New Roman" w:cs="Times New Roman"/>
                <w:sz w:val="24"/>
                <w:szCs w:val="24"/>
              </w:rPr>
              <w:t xml:space="preserve"> </w:t>
            </w:r>
            <w:r w:rsidRPr="00C2656B">
              <w:rPr>
                <w:rFonts w:ascii="Times New Roman" w:hAnsi="Times New Roman" w:cs="Times New Roman"/>
                <w:sz w:val="24"/>
                <w:szCs w:val="24"/>
              </w:rPr>
              <w:t>[Электронный</w:t>
            </w:r>
            <w:r>
              <w:rPr>
                <w:rFonts w:ascii="Times New Roman" w:hAnsi="Times New Roman" w:cs="Times New Roman"/>
                <w:sz w:val="24"/>
                <w:szCs w:val="24"/>
              </w:rPr>
              <w:t xml:space="preserve"> </w:t>
            </w:r>
            <w:r w:rsidRPr="00C2656B">
              <w:rPr>
                <w:rFonts w:ascii="Times New Roman" w:hAnsi="Times New Roman" w:cs="Times New Roman"/>
                <w:sz w:val="24"/>
                <w:szCs w:val="24"/>
              </w:rPr>
              <w:t>ресурс].</w:t>
            </w:r>
            <w:r>
              <w:rPr>
                <w:rFonts w:ascii="Times New Roman" w:hAnsi="Times New Roman" w:cs="Times New Roman"/>
                <w:sz w:val="24"/>
                <w:szCs w:val="24"/>
              </w:rPr>
              <w:t xml:space="preserve"> </w:t>
            </w:r>
            <w:r w:rsidRPr="00C2656B">
              <w:rPr>
                <w:rFonts w:ascii="Times New Roman" w:hAnsi="Times New Roman" w:cs="Times New Roman"/>
                <w:sz w:val="24"/>
                <w:szCs w:val="24"/>
              </w:rPr>
              <w:t>Т.</w:t>
            </w:r>
            <w:r>
              <w:rPr>
                <w:rFonts w:ascii="Times New Roman" w:hAnsi="Times New Roman" w:cs="Times New Roman"/>
                <w:sz w:val="24"/>
                <w:szCs w:val="24"/>
              </w:rPr>
              <w:t xml:space="preserve"> </w:t>
            </w:r>
            <w:r w:rsidRPr="00C2656B">
              <w:rPr>
                <w:rFonts w:ascii="Times New Roman" w:hAnsi="Times New Roman" w:cs="Times New Roman"/>
                <w:sz w:val="24"/>
                <w:szCs w:val="24"/>
              </w:rPr>
              <w:t>3..</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Режим</w:t>
            </w:r>
            <w:r>
              <w:rPr>
                <w:rFonts w:ascii="Times New Roman" w:hAnsi="Times New Roman" w:cs="Times New Roman"/>
                <w:sz w:val="24"/>
                <w:szCs w:val="24"/>
              </w:rPr>
              <w:t xml:space="preserve"> </w:t>
            </w:r>
            <w:r w:rsidRPr="00C2656B">
              <w:rPr>
                <w:rFonts w:ascii="Times New Roman" w:hAnsi="Times New Roman" w:cs="Times New Roman"/>
                <w:sz w:val="24"/>
                <w:szCs w:val="24"/>
              </w:rPr>
              <w:t>доступа:</w:t>
            </w:r>
            <w:r>
              <w:rPr>
                <w:rFonts w:ascii="Times New Roman" w:hAnsi="Times New Roman" w:cs="Times New Roman"/>
                <w:sz w:val="24"/>
                <w:szCs w:val="24"/>
              </w:rPr>
              <w:t xml:space="preserve"> </w:t>
            </w:r>
            <w:r w:rsidRPr="00C2656B">
              <w:rPr>
                <w:rFonts w:ascii="Times New Roman" w:hAnsi="Times New Roman" w:cs="Times New Roman"/>
                <w:sz w:val="24"/>
                <w:szCs w:val="24"/>
              </w:rPr>
              <w:t>http://femb.ru/feml</w:t>
            </w:r>
          </w:p>
        </w:tc>
        <w:tc>
          <w:tcPr>
            <w:tcW w:w="1985"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М.</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[Б.</w:t>
            </w:r>
            <w:r>
              <w:rPr>
                <w:rFonts w:ascii="Times New Roman" w:hAnsi="Times New Roman" w:cs="Times New Roman"/>
                <w:sz w:val="24"/>
                <w:szCs w:val="24"/>
              </w:rPr>
              <w:t xml:space="preserve"> </w:t>
            </w:r>
            <w:r w:rsidRPr="00C2656B">
              <w:rPr>
                <w:rFonts w:ascii="Times New Roman" w:hAnsi="Times New Roman" w:cs="Times New Roman"/>
                <w:sz w:val="24"/>
                <w:szCs w:val="24"/>
              </w:rPr>
              <w:t>и.],</w:t>
            </w:r>
            <w:r>
              <w:rPr>
                <w:rFonts w:ascii="Times New Roman" w:hAnsi="Times New Roman" w:cs="Times New Roman"/>
                <w:sz w:val="24"/>
                <w:szCs w:val="24"/>
              </w:rPr>
              <w:t xml:space="preserve"> </w:t>
            </w:r>
            <w:r w:rsidRPr="00C2656B">
              <w:rPr>
                <w:rFonts w:ascii="Times New Roman" w:hAnsi="Times New Roman" w:cs="Times New Roman"/>
                <w:sz w:val="24"/>
                <w:szCs w:val="24"/>
              </w:rPr>
              <w:t>2015.</w:t>
            </w:r>
          </w:p>
        </w:tc>
        <w:tc>
          <w:tcPr>
            <w:tcW w:w="1418"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w:t>
            </w:r>
            <w:r>
              <w:rPr>
                <w:rFonts w:ascii="Times New Roman" w:hAnsi="Times New Roman" w:cs="Times New Roman"/>
                <w:sz w:val="24"/>
                <w:szCs w:val="24"/>
              </w:rPr>
              <w:t xml:space="preserve"> </w:t>
            </w:r>
            <w:r w:rsidRPr="00C2656B">
              <w:rPr>
                <w:rFonts w:ascii="Times New Roman" w:hAnsi="Times New Roman" w:cs="Times New Roman"/>
                <w:sz w:val="24"/>
                <w:szCs w:val="24"/>
              </w:rPr>
              <w:t>КрасГМУ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F6535D" w:rsidRPr="00C2656B" w:rsidTr="00F6535D">
        <w:trPr>
          <w:trHeight w:val="20"/>
        </w:trPr>
        <w:tc>
          <w:tcPr>
            <w:tcW w:w="539" w:type="dxa"/>
            <w:tcBorders>
              <w:top w:val="single" w:sz="4" w:space="0" w:color="000000"/>
              <w:left w:val="single" w:sz="4" w:space="0" w:color="000000"/>
              <w:bottom w:val="single" w:sz="4" w:space="0" w:color="000000"/>
            </w:tcBorders>
            <w:shd w:val="clear" w:color="auto" w:fill="auto"/>
          </w:tcPr>
          <w:p w:rsidR="00F6535D" w:rsidRPr="00C2656B" w:rsidRDefault="00F6535D" w:rsidP="00435395">
            <w:pPr>
              <w:numPr>
                <w:ilvl w:val="0"/>
                <w:numId w:val="135"/>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Общественное</w:t>
            </w:r>
            <w:r>
              <w:rPr>
                <w:rFonts w:ascii="Times New Roman" w:hAnsi="Times New Roman" w:cs="Times New Roman"/>
                <w:sz w:val="24"/>
                <w:szCs w:val="24"/>
              </w:rPr>
              <w:t xml:space="preserve"> </w:t>
            </w:r>
            <w:r w:rsidRPr="00C2656B">
              <w:rPr>
                <w:rFonts w:ascii="Times New Roman" w:hAnsi="Times New Roman" w:cs="Times New Roman"/>
                <w:sz w:val="24"/>
                <w:szCs w:val="24"/>
              </w:rPr>
              <w:t>здоровье</w:t>
            </w:r>
            <w:r>
              <w:rPr>
                <w:rFonts w:ascii="Times New Roman" w:hAnsi="Times New Roman" w:cs="Times New Roman"/>
                <w:sz w:val="24"/>
                <w:szCs w:val="24"/>
              </w:rPr>
              <w:t xml:space="preserve"> </w:t>
            </w:r>
            <w:r w:rsidRPr="00C2656B">
              <w:rPr>
                <w:rFonts w:ascii="Times New Roman" w:hAnsi="Times New Roman" w:cs="Times New Roman"/>
                <w:sz w:val="24"/>
                <w:szCs w:val="24"/>
              </w:rPr>
              <w:t>и</w:t>
            </w:r>
            <w:r>
              <w:rPr>
                <w:rFonts w:ascii="Times New Roman" w:hAnsi="Times New Roman" w:cs="Times New Roman"/>
                <w:sz w:val="24"/>
                <w:szCs w:val="24"/>
              </w:rPr>
              <w:t xml:space="preserve"> </w:t>
            </w:r>
            <w:r w:rsidRPr="00C2656B">
              <w:rPr>
                <w:rFonts w:ascii="Times New Roman" w:hAnsi="Times New Roman" w:cs="Times New Roman"/>
                <w:sz w:val="24"/>
                <w:szCs w:val="24"/>
              </w:rPr>
              <w:t>здравоохранение,</w:t>
            </w:r>
            <w:r>
              <w:rPr>
                <w:rFonts w:ascii="Times New Roman" w:hAnsi="Times New Roman" w:cs="Times New Roman"/>
                <w:sz w:val="24"/>
                <w:szCs w:val="24"/>
              </w:rPr>
              <w:t xml:space="preserve"> </w:t>
            </w:r>
            <w:r w:rsidRPr="00C2656B">
              <w:rPr>
                <w:rFonts w:ascii="Times New Roman" w:hAnsi="Times New Roman" w:cs="Times New Roman"/>
                <w:sz w:val="24"/>
                <w:szCs w:val="24"/>
              </w:rPr>
              <w:t>экономика</w:t>
            </w:r>
            <w:r>
              <w:rPr>
                <w:rFonts w:ascii="Times New Roman" w:hAnsi="Times New Roman" w:cs="Times New Roman"/>
                <w:sz w:val="24"/>
                <w:szCs w:val="24"/>
              </w:rPr>
              <w:t xml:space="preserve"> </w:t>
            </w:r>
            <w:r w:rsidRPr="00C2656B">
              <w:rPr>
                <w:rFonts w:ascii="Times New Roman" w:hAnsi="Times New Roman" w:cs="Times New Roman"/>
                <w:sz w:val="24"/>
                <w:szCs w:val="24"/>
              </w:rPr>
              <w:t>здравоохранения</w:t>
            </w:r>
            <w:r>
              <w:rPr>
                <w:rFonts w:ascii="Times New Roman" w:hAnsi="Times New Roman" w:cs="Times New Roman"/>
                <w:sz w:val="24"/>
                <w:szCs w:val="24"/>
              </w:rPr>
              <w:t xml:space="preserve"> </w:t>
            </w:r>
            <w:r w:rsidRPr="00C2656B">
              <w:rPr>
                <w:rFonts w:ascii="Times New Roman" w:hAnsi="Times New Roman" w:cs="Times New Roman"/>
                <w:sz w:val="24"/>
                <w:szCs w:val="24"/>
              </w:rPr>
              <w:t>[Электронный</w:t>
            </w:r>
            <w:r>
              <w:rPr>
                <w:rFonts w:ascii="Times New Roman" w:hAnsi="Times New Roman" w:cs="Times New Roman"/>
                <w:sz w:val="24"/>
                <w:szCs w:val="24"/>
              </w:rPr>
              <w:t xml:space="preserve"> </w:t>
            </w:r>
            <w:r w:rsidRPr="00C2656B">
              <w:rPr>
                <w:rFonts w:ascii="Times New Roman" w:hAnsi="Times New Roman" w:cs="Times New Roman"/>
                <w:sz w:val="24"/>
                <w:szCs w:val="24"/>
              </w:rPr>
              <w:t>ресурс]</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учеб.</w:t>
            </w:r>
            <w:r>
              <w:rPr>
                <w:rFonts w:ascii="Times New Roman" w:hAnsi="Times New Roman" w:cs="Times New Roman"/>
                <w:sz w:val="24"/>
                <w:szCs w:val="24"/>
              </w:rPr>
              <w:t xml:space="preserve"> </w:t>
            </w:r>
            <w:r w:rsidRPr="00C2656B">
              <w:rPr>
                <w:rFonts w:ascii="Times New Roman" w:hAnsi="Times New Roman" w:cs="Times New Roman"/>
                <w:sz w:val="24"/>
                <w:szCs w:val="24"/>
              </w:rPr>
              <w:t>для</w:t>
            </w:r>
            <w:r>
              <w:rPr>
                <w:rFonts w:ascii="Times New Roman" w:hAnsi="Times New Roman" w:cs="Times New Roman"/>
                <w:sz w:val="24"/>
                <w:szCs w:val="24"/>
              </w:rPr>
              <w:t xml:space="preserve"> </w:t>
            </w:r>
            <w:r w:rsidRPr="00C2656B">
              <w:rPr>
                <w:rFonts w:ascii="Times New Roman" w:hAnsi="Times New Roman" w:cs="Times New Roman"/>
                <w:sz w:val="24"/>
                <w:szCs w:val="24"/>
              </w:rPr>
              <w:t>вузов.</w:t>
            </w:r>
            <w:r>
              <w:rPr>
                <w:rFonts w:ascii="Times New Roman" w:hAnsi="Times New Roman" w:cs="Times New Roman"/>
                <w:sz w:val="24"/>
                <w:szCs w:val="24"/>
              </w:rPr>
              <w:t xml:space="preserve"> </w:t>
            </w:r>
            <w:r w:rsidRPr="00C2656B">
              <w:rPr>
                <w:rFonts w:ascii="Times New Roman" w:hAnsi="Times New Roman" w:cs="Times New Roman"/>
                <w:sz w:val="24"/>
                <w:szCs w:val="24"/>
              </w:rPr>
              <w:t>Т.</w:t>
            </w:r>
            <w:r>
              <w:rPr>
                <w:rFonts w:ascii="Times New Roman" w:hAnsi="Times New Roman" w:cs="Times New Roman"/>
                <w:sz w:val="24"/>
                <w:szCs w:val="24"/>
              </w:rPr>
              <w:t xml:space="preserve"> </w:t>
            </w:r>
            <w:r w:rsidRPr="00C2656B">
              <w:rPr>
                <w:rFonts w:ascii="Times New Roman" w:hAnsi="Times New Roman" w:cs="Times New Roman"/>
                <w:sz w:val="24"/>
                <w:szCs w:val="24"/>
              </w:rPr>
              <w:t>1..</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Режим</w:t>
            </w:r>
            <w:r>
              <w:rPr>
                <w:rFonts w:ascii="Times New Roman" w:hAnsi="Times New Roman" w:cs="Times New Roman"/>
                <w:sz w:val="24"/>
                <w:szCs w:val="24"/>
              </w:rPr>
              <w:t xml:space="preserve"> </w:t>
            </w:r>
            <w:r w:rsidRPr="00C2656B">
              <w:rPr>
                <w:rFonts w:ascii="Times New Roman" w:hAnsi="Times New Roman" w:cs="Times New Roman"/>
                <w:sz w:val="24"/>
                <w:szCs w:val="24"/>
              </w:rPr>
              <w:t>доступа:</w:t>
            </w:r>
            <w:r>
              <w:rPr>
                <w:rFonts w:ascii="Times New Roman" w:hAnsi="Times New Roman" w:cs="Times New Roman"/>
                <w:sz w:val="24"/>
                <w:szCs w:val="24"/>
              </w:rPr>
              <w:t xml:space="preserve"> </w:t>
            </w:r>
            <w:r w:rsidRPr="00C2656B">
              <w:rPr>
                <w:rFonts w:ascii="Times New Roman" w:hAnsi="Times New Roman" w:cs="Times New Roman"/>
                <w:sz w:val="24"/>
                <w:szCs w:val="24"/>
              </w:rPr>
              <w:t>http://www.studmedlib.ru/ru/book/ISBN9785970424148.html</w:t>
            </w:r>
          </w:p>
        </w:tc>
        <w:tc>
          <w:tcPr>
            <w:tcW w:w="1985"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ред.</w:t>
            </w:r>
            <w:r>
              <w:rPr>
                <w:rFonts w:ascii="Times New Roman" w:hAnsi="Times New Roman" w:cs="Times New Roman"/>
                <w:sz w:val="24"/>
                <w:szCs w:val="24"/>
              </w:rPr>
              <w:t xml:space="preserve"> </w:t>
            </w:r>
            <w:r w:rsidRPr="00C2656B">
              <w:rPr>
                <w:rFonts w:ascii="Times New Roman" w:hAnsi="Times New Roman" w:cs="Times New Roman"/>
                <w:sz w:val="24"/>
                <w:szCs w:val="24"/>
              </w:rPr>
              <w:t>В.</w:t>
            </w:r>
            <w:r>
              <w:rPr>
                <w:rFonts w:ascii="Times New Roman" w:hAnsi="Times New Roman" w:cs="Times New Roman"/>
                <w:sz w:val="24"/>
                <w:szCs w:val="24"/>
              </w:rPr>
              <w:t xml:space="preserve"> </w:t>
            </w:r>
            <w:r w:rsidRPr="00C2656B">
              <w:rPr>
                <w:rFonts w:ascii="Times New Roman" w:hAnsi="Times New Roman" w:cs="Times New Roman"/>
                <w:sz w:val="24"/>
                <w:szCs w:val="24"/>
              </w:rPr>
              <w:t>З.</w:t>
            </w:r>
            <w:r>
              <w:rPr>
                <w:rFonts w:ascii="Times New Roman" w:hAnsi="Times New Roman" w:cs="Times New Roman"/>
                <w:sz w:val="24"/>
                <w:szCs w:val="24"/>
              </w:rPr>
              <w:t xml:space="preserve"> </w:t>
            </w:r>
            <w:r w:rsidRPr="00C2656B">
              <w:rPr>
                <w:rFonts w:ascii="Times New Roman" w:hAnsi="Times New Roman" w:cs="Times New Roman"/>
                <w:sz w:val="24"/>
                <w:szCs w:val="24"/>
              </w:rPr>
              <w:t>Кучеренко</w:t>
            </w:r>
          </w:p>
        </w:tc>
        <w:tc>
          <w:tcPr>
            <w:tcW w:w="1984"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М.</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ГЭОТАР-Медиа,</w:t>
            </w:r>
            <w:r>
              <w:rPr>
                <w:rFonts w:ascii="Times New Roman" w:hAnsi="Times New Roman" w:cs="Times New Roman"/>
                <w:sz w:val="24"/>
                <w:szCs w:val="24"/>
              </w:rPr>
              <w:t xml:space="preserve"> </w:t>
            </w:r>
            <w:r w:rsidRPr="00C2656B">
              <w:rPr>
                <w:rFonts w:ascii="Times New Roman" w:hAnsi="Times New Roman" w:cs="Times New Roman"/>
                <w:sz w:val="24"/>
                <w:szCs w:val="24"/>
              </w:rPr>
              <w:t>2013.</w:t>
            </w:r>
          </w:p>
        </w:tc>
        <w:tc>
          <w:tcPr>
            <w:tcW w:w="1418"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w:t>
            </w:r>
            <w:r>
              <w:rPr>
                <w:rFonts w:ascii="Times New Roman" w:hAnsi="Times New Roman" w:cs="Times New Roman"/>
                <w:sz w:val="24"/>
                <w:szCs w:val="24"/>
              </w:rPr>
              <w:t xml:space="preserve"> </w:t>
            </w:r>
            <w:r w:rsidRPr="00C2656B">
              <w:rPr>
                <w:rFonts w:ascii="Times New Roman" w:hAnsi="Times New Roman" w:cs="Times New Roman"/>
                <w:sz w:val="24"/>
                <w:szCs w:val="24"/>
              </w:rPr>
              <w:t>Консультант</w:t>
            </w:r>
            <w:r>
              <w:rPr>
                <w:rFonts w:ascii="Times New Roman" w:hAnsi="Times New Roman" w:cs="Times New Roman"/>
                <w:sz w:val="24"/>
                <w:szCs w:val="24"/>
              </w:rPr>
              <w:t xml:space="preserve"> </w:t>
            </w:r>
            <w:r w:rsidRPr="00C2656B">
              <w:rPr>
                <w:rFonts w:ascii="Times New Roman" w:hAnsi="Times New Roman" w:cs="Times New Roman"/>
                <w:sz w:val="24"/>
                <w:szCs w:val="24"/>
              </w:rPr>
              <w:t>студента</w:t>
            </w:r>
            <w:r>
              <w:rPr>
                <w:rFonts w:ascii="Times New Roman" w:hAnsi="Times New Roman" w:cs="Times New Roman"/>
                <w:sz w:val="24"/>
                <w:szCs w:val="24"/>
              </w:rPr>
              <w:t xml:space="preserve"> </w:t>
            </w:r>
            <w:r w:rsidRPr="00C2656B">
              <w:rPr>
                <w:rFonts w:ascii="Times New Roman" w:hAnsi="Times New Roman" w:cs="Times New Roman"/>
                <w:sz w:val="24"/>
                <w:szCs w:val="24"/>
              </w:rPr>
              <w:t>(ВУЗ)</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F6535D" w:rsidRPr="00C2656B" w:rsidTr="00F6535D">
        <w:trPr>
          <w:trHeight w:val="20"/>
        </w:trPr>
        <w:tc>
          <w:tcPr>
            <w:tcW w:w="539" w:type="dxa"/>
            <w:tcBorders>
              <w:top w:val="single" w:sz="4" w:space="0" w:color="000000"/>
              <w:left w:val="single" w:sz="4" w:space="0" w:color="000000"/>
              <w:bottom w:val="single" w:sz="4" w:space="0" w:color="000000"/>
            </w:tcBorders>
            <w:shd w:val="clear" w:color="auto" w:fill="auto"/>
          </w:tcPr>
          <w:p w:rsidR="00F6535D" w:rsidRPr="00C2656B" w:rsidRDefault="00F6535D" w:rsidP="00435395">
            <w:pPr>
              <w:numPr>
                <w:ilvl w:val="0"/>
                <w:numId w:val="135"/>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Общественное</w:t>
            </w:r>
            <w:r>
              <w:rPr>
                <w:rFonts w:ascii="Times New Roman" w:hAnsi="Times New Roman" w:cs="Times New Roman"/>
                <w:sz w:val="24"/>
                <w:szCs w:val="24"/>
              </w:rPr>
              <w:t xml:space="preserve"> </w:t>
            </w:r>
            <w:r w:rsidRPr="00C2656B">
              <w:rPr>
                <w:rFonts w:ascii="Times New Roman" w:hAnsi="Times New Roman" w:cs="Times New Roman"/>
                <w:sz w:val="24"/>
                <w:szCs w:val="24"/>
              </w:rPr>
              <w:t>здоровье</w:t>
            </w:r>
            <w:r>
              <w:rPr>
                <w:rFonts w:ascii="Times New Roman" w:hAnsi="Times New Roman" w:cs="Times New Roman"/>
                <w:sz w:val="24"/>
                <w:szCs w:val="24"/>
              </w:rPr>
              <w:t xml:space="preserve"> </w:t>
            </w:r>
            <w:r w:rsidRPr="00C2656B">
              <w:rPr>
                <w:rFonts w:ascii="Times New Roman" w:hAnsi="Times New Roman" w:cs="Times New Roman"/>
                <w:sz w:val="24"/>
                <w:szCs w:val="24"/>
              </w:rPr>
              <w:t>и</w:t>
            </w:r>
            <w:r>
              <w:rPr>
                <w:rFonts w:ascii="Times New Roman" w:hAnsi="Times New Roman" w:cs="Times New Roman"/>
                <w:sz w:val="24"/>
                <w:szCs w:val="24"/>
              </w:rPr>
              <w:t xml:space="preserve"> </w:t>
            </w:r>
            <w:r w:rsidRPr="00C2656B">
              <w:rPr>
                <w:rFonts w:ascii="Times New Roman" w:hAnsi="Times New Roman" w:cs="Times New Roman"/>
                <w:sz w:val="24"/>
                <w:szCs w:val="24"/>
              </w:rPr>
              <w:t>здравоохранение,</w:t>
            </w:r>
            <w:r>
              <w:rPr>
                <w:rFonts w:ascii="Times New Roman" w:hAnsi="Times New Roman" w:cs="Times New Roman"/>
                <w:sz w:val="24"/>
                <w:szCs w:val="24"/>
              </w:rPr>
              <w:t xml:space="preserve"> </w:t>
            </w:r>
            <w:r w:rsidRPr="00C2656B">
              <w:rPr>
                <w:rFonts w:ascii="Times New Roman" w:hAnsi="Times New Roman" w:cs="Times New Roman"/>
                <w:sz w:val="24"/>
                <w:szCs w:val="24"/>
              </w:rPr>
              <w:t>экономика</w:t>
            </w:r>
            <w:r>
              <w:rPr>
                <w:rFonts w:ascii="Times New Roman" w:hAnsi="Times New Roman" w:cs="Times New Roman"/>
                <w:sz w:val="24"/>
                <w:szCs w:val="24"/>
              </w:rPr>
              <w:t xml:space="preserve"> </w:t>
            </w:r>
            <w:r w:rsidRPr="00C2656B">
              <w:rPr>
                <w:rFonts w:ascii="Times New Roman" w:hAnsi="Times New Roman" w:cs="Times New Roman"/>
                <w:sz w:val="24"/>
                <w:szCs w:val="24"/>
              </w:rPr>
              <w:t>здравоохранения</w:t>
            </w:r>
            <w:r>
              <w:rPr>
                <w:rFonts w:ascii="Times New Roman" w:hAnsi="Times New Roman" w:cs="Times New Roman"/>
                <w:sz w:val="24"/>
                <w:szCs w:val="24"/>
              </w:rPr>
              <w:t xml:space="preserve"> </w:t>
            </w:r>
            <w:r w:rsidRPr="00C2656B">
              <w:rPr>
                <w:rFonts w:ascii="Times New Roman" w:hAnsi="Times New Roman" w:cs="Times New Roman"/>
                <w:sz w:val="24"/>
                <w:szCs w:val="24"/>
              </w:rPr>
              <w:t>[Электронный</w:t>
            </w:r>
            <w:r>
              <w:rPr>
                <w:rFonts w:ascii="Times New Roman" w:hAnsi="Times New Roman" w:cs="Times New Roman"/>
                <w:sz w:val="24"/>
                <w:szCs w:val="24"/>
              </w:rPr>
              <w:t xml:space="preserve"> </w:t>
            </w:r>
            <w:r w:rsidRPr="00C2656B">
              <w:rPr>
                <w:rFonts w:ascii="Times New Roman" w:hAnsi="Times New Roman" w:cs="Times New Roman"/>
                <w:sz w:val="24"/>
                <w:szCs w:val="24"/>
              </w:rPr>
              <w:t>ресурс]</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учеб.</w:t>
            </w:r>
            <w:r>
              <w:rPr>
                <w:rFonts w:ascii="Times New Roman" w:hAnsi="Times New Roman" w:cs="Times New Roman"/>
                <w:sz w:val="24"/>
                <w:szCs w:val="24"/>
              </w:rPr>
              <w:t xml:space="preserve"> </w:t>
            </w:r>
            <w:r w:rsidRPr="00C2656B">
              <w:rPr>
                <w:rFonts w:ascii="Times New Roman" w:hAnsi="Times New Roman" w:cs="Times New Roman"/>
                <w:sz w:val="24"/>
                <w:szCs w:val="24"/>
              </w:rPr>
              <w:t>для</w:t>
            </w:r>
            <w:r>
              <w:rPr>
                <w:rFonts w:ascii="Times New Roman" w:hAnsi="Times New Roman" w:cs="Times New Roman"/>
                <w:sz w:val="24"/>
                <w:szCs w:val="24"/>
              </w:rPr>
              <w:t xml:space="preserve"> </w:t>
            </w:r>
            <w:r w:rsidRPr="00C2656B">
              <w:rPr>
                <w:rFonts w:ascii="Times New Roman" w:hAnsi="Times New Roman" w:cs="Times New Roman"/>
                <w:sz w:val="24"/>
                <w:szCs w:val="24"/>
              </w:rPr>
              <w:t>вузов.</w:t>
            </w:r>
            <w:r>
              <w:rPr>
                <w:rFonts w:ascii="Times New Roman" w:hAnsi="Times New Roman" w:cs="Times New Roman"/>
                <w:sz w:val="24"/>
                <w:szCs w:val="24"/>
              </w:rPr>
              <w:t xml:space="preserve"> </w:t>
            </w:r>
            <w:r w:rsidRPr="00C2656B">
              <w:rPr>
                <w:rFonts w:ascii="Times New Roman" w:hAnsi="Times New Roman" w:cs="Times New Roman"/>
                <w:sz w:val="24"/>
                <w:szCs w:val="24"/>
              </w:rPr>
              <w:t>Т.</w:t>
            </w:r>
            <w:r>
              <w:rPr>
                <w:rFonts w:ascii="Times New Roman" w:hAnsi="Times New Roman" w:cs="Times New Roman"/>
                <w:sz w:val="24"/>
                <w:szCs w:val="24"/>
              </w:rPr>
              <w:t xml:space="preserve"> </w:t>
            </w:r>
            <w:r w:rsidRPr="00C2656B">
              <w:rPr>
                <w:rFonts w:ascii="Times New Roman" w:hAnsi="Times New Roman" w:cs="Times New Roman"/>
                <w:sz w:val="24"/>
                <w:szCs w:val="24"/>
              </w:rPr>
              <w:t>2..</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Режим</w:t>
            </w:r>
            <w:r>
              <w:rPr>
                <w:rFonts w:ascii="Times New Roman" w:hAnsi="Times New Roman" w:cs="Times New Roman"/>
                <w:sz w:val="24"/>
                <w:szCs w:val="24"/>
              </w:rPr>
              <w:t xml:space="preserve"> </w:t>
            </w:r>
            <w:r w:rsidRPr="00C2656B">
              <w:rPr>
                <w:rFonts w:ascii="Times New Roman" w:hAnsi="Times New Roman" w:cs="Times New Roman"/>
                <w:sz w:val="24"/>
                <w:szCs w:val="24"/>
              </w:rPr>
              <w:t>доступа:</w:t>
            </w:r>
            <w:r>
              <w:rPr>
                <w:rFonts w:ascii="Times New Roman" w:hAnsi="Times New Roman" w:cs="Times New Roman"/>
                <w:sz w:val="24"/>
                <w:szCs w:val="24"/>
              </w:rPr>
              <w:t xml:space="preserve"> </w:t>
            </w:r>
            <w:r w:rsidRPr="00C2656B">
              <w:rPr>
                <w:rFonts w:ascii="Times New Roman" w:hAnsi="Times New Roman" w:cs="Times New Roman"/>
                <w:sz w:val="24"/>
                <w:szCs w:val="24"/>
              </w:rPr>
              <w:t>http://www.studmedlib.ru/ru/book/ISBN9785970424155.html</w:t>
            </w:r>
          </w:p>
        </w:tc>
        <w:tc>
          <w:tcPr>
            <w:tcW w:w="1985"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ред.</w:t>
            </w:r>
            <w:r>
              <w:rPr>
                <w:rFonts w:ascii="Times New Roman" w:hAnsi="Times New Roman" w:cs="Times New Roman"/>
                <w:sz w:val="24"/>
                <w:szCs w:val="24"/>
              </w:rPr>
              <w:t xml:space="preserve"> </w:t>
            </w:r>
            <w:r w:rsidRPr="00C2656B">
              <w:rPr>
                <w:rFonts w:ascii="Times New Roman" w:hAnsi="Times New Roman" w:cs="Times New Roman"/>
                <w:sz w:val="24"/>
                <w:szCs w:val="24"/>
              </w:rPr>
              <w:t>В.</w:t>
            </w:r>
            <w:r>
              <w:rPr>
                <w:rFonts w:ascii="Times New Roman" w:hAnsi="Times New Roman" w:cs="Times New Roman"/>
                <w:sz w:val="24"/>
                <w:szCs w:val="24"/>
              </w:rPr>
              <w:t xml:space="preserve"> </w:t>
            </w:r>
            <w:r w:rsidRPr="00C2656B">
              <w:rPr>
                <w:rFonts w:ascii="Times New Roman" w:hAnsi="Times New Roman" w:cs="Times New Roman"/>
                <w:sz w:val="24"/>
                <w:szCs w:val="24"/>
              </w:rPr>
              <w:t>З.</w:t>
            </w:r>
            <w:r>
              <w:rPr>
                <w:rFonts w:ascii="Times New Roman" w:hAnsi="Times New Roman" w:cs="Times New Roman"/>
                <w:sz w:val="24"/>
                <w:szCs w:val="24"/>
              </w:rPr>
              <w:t xml:space="preserve"> </w:t>
            </w:r>
            <w:r w:rsidRPr="00C2656B">
              <w:rPr>
                <w:rFonts w:ascii="Times New Roman" w:hAnsi="Times New Roman" w:cs="Times New Roman"/>
                <w:sz w:val="24"/>
                <w:szCs w:val="24"/>
              </w:rPr>
              <w:t>Кучеренко</w:t>
            </w:r>
          </w:p>
        </w:tc>
        <w:tc>
          <w:tcPr>
            <w:tcW w:w="1984"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М.</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ГЭОТАР-Медиа,</w:t>
            </w:r>
            <w:r>
              <w:rPr>
                <w:rFonts w:ascii="Times New Roman" w:hAnsi="Times New Roman" w:cs="Times New Roman"/>
                <w:sz w:val="24"/>
                <w:szCs w:val="24"/>
              </w:rPr>
              <w:t xml:space="preserve"> </w:t>
            </w:r>
            <w:r w:rsidRPr="00C2656B">
              <w:rPr>
                <w:rFonts w:ascii="Times New Roman" w:hAnsi="Times New Roman" w:cs="Times New Roman"/>
                <w:sz w:val="24"/>
                <w:szCs w:val="24"/>
              </w:rPr>
              <w:t>2013.</w:t>
            </w:r>
          </w:p>
        </w:tc>
        <w:tc>
          <w:tcPr>
            <w:tcW w:w="1418"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w:t>
            </w:r>
            <w:r>
              <w:rPr>
                <w:rFonts w:ascii="Times New Roman" w:hAnsi="Times New Roman" w:cs="Times New Roman"/>
                <w:sz w:val="24"/>
                <w:szCs w:val="24"/>
              </w:rPr>
              <w:t xml:space="preserve"> </w:t>
            </w:r>
            <w:r w:rsidRPr="00C2656B">
              <w:rPr>
                <w:rFonts w:ascii="Times New Roman" w:hAnsi="Times New Roman" w:cs="Times New Roman"/>
                <w:sz w:val="24"/>
                <w:szCs w:val="24"/>
              </w:rPr>
              <w:t>Консультант</w:t>
            </w:r>
            <w:r>
              <w:rPr>
                <w:rFonts w:ascii="Times New Roman" w:hAnsi="Times New Roman" w:cs="Times New Roman"/>
                <w:sz w:val="24"/>
                <w:szCs w:val="24"/>
              </w:rPr>
              <w:t xml:space="preserve"> </w:t>
            </w:r>
            <w:r w:rsidRPr="00C2656B">
              <w:rPr>
                <w:rFonts w:ascii="Times New Roman" w:hAnsi="Times New Roman" w:cs="Times New Roman"/>
                <w:sz w:val="24"/>
                <w:szCs w:val="24"/>
              </w:rPr>
              <w:t>студента</w:t>
            </w:r>
            <w:r>
              <w:rPr>
                <w:rFonts w:ascii="Times New Roman" w:hAnsi="Times New Roman" w:cs="Times New Roman"/>
                <w:sz w:val="24"/>
                <w:szCs w:val="24"/>
              </w:rPr>
              <w:t xml:space="preserve"> </w:t>
            </w:r>
            <w:r w:rsidRPr="00C2656B">
              <w:rPr>
                <w:rFonts w:ascii="Times New Roman" w:hAnsi="Times New Roman" w:cs="Times New Roman"/>
                <w:sz w:val="24"/>
                <w:szCs w:val="24"/>
              </w:rPr>
              <w:t>(ВУЗ)</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F6535D" w:rsidRPr="00C2656B" w:rsidTr="00F6535D">
        <w:trPr>
          <w:trHeight w:val="20"/>
        </w:trPr>
        <w:tc>
          <w:tcPr>
            <w:tcW w:w="539" w:type="dxa"/>
            <w:tcBorders>
              <w:top w:val="single" w:sz="4" w:space="0" w:color="000000"/>
              <w:left w:val="single" w:sz="4" w:space="0" w:color="000000"/>
              <w:bottom w:val="single" w:sz="4" w:space="0" w:color="000000"/>
            </w:tcBorders>
            <w:shd w:val="clear" w:color="auto" w:fill="auto"/>
          </w:tcPr>
          <w:p w:rsidR="00F6535D" w:rsidRPr="00C2656B" w:rsidRDefault="00F6535D" w:rsidP="00435395">
            <w:pPr>
              <w:numPr>
                <w:ilvl w:val="0"/>
                <w:numId w:val="135"/>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Экономика</w:t>
            </w:r>
            <w:r>
              <w:rPr>
                <w:rFonts w:ascii="Times New Roman" w:hAnsi="Times New Roman" w:cs="Times New Roman"/>
                <w:sz w:val="24"/>
                <w:szCs w:val="24"/>
              </w:rPr>
              <w:t xml:space="preserve"> </w:t>
            </w:r>
            <w:r w:rsidRPr="00C2656B">
              <w:rPr>
                <w:rFonts w:ascii="Times New Roman" w:hAnsi="Times New Roman" w:cs="Times New Roman"/>
                <w:sz w:val="24"/>
                <w:szCs w:val="24"/>
              </w:rPr>
              <w:t>аптечной</w:t>
            </w:r>
            <w:r>
              <w:rPr>
                <w:rFonts w:ascii="Times New Roman" w:hAnsi="Times New Roman" w:cs="Times New Roman"/>
                <w:sz w:val="24"/>
                <w:szCs w:val="24"/>
              </w:rPr>
              <w:t xml:space="preserve"> </w:t>
            </w:r>
            <w:r w:rsidRPr="00C2656B">
              <w:rPr>
                <w:rFonts w:ascii="Times New Roman" w:hAnsi="Times New Roman" w:cs="Times New Roman"/>
                <w:sz w:val="24"/>
                <w:szCs w:val="24"/>
              </w:rPr>
              <w:t>организации</w:t>
            </w:r>
            <w:r>
              <w:rPr>
                <w:rFonts w:ascii="Times New Roman" w:hAnsi="Times New Roman" w:cs="Times New Roman"/>
                <w:sz w:val="24"/>
                <w:szCs w:val="24"/>
              </w:rPr>
              <w:t xml:space="preserve"> </w:t>
            </w:r>
            <w:r w:rsidRPr="00C2656B">
              <w:rPr>
                <w:rFonts w:ascii="Times New Roman" w:hAnsi="Times New Roman" w:cs="Times New Roman"/>
                <w:sz w:val="24"/>
                <w:szCs w:val="24"/>
              </w:rPr>
              <w:t>[Электронный</w:t>
            </w:r>
            <w:r>
              <w:rPr>
                <w:rFonts w:ascii="Times New Roman" w:hAnsi="Times New Roman" w:cs="Times New Roman"/>
                <w:sz w:val="24"/>
                <w:szCs w:val="24"/>
              </w:rPr>
              <w:t xml:space="preserve"> </w:t>
            </w:r>
            <w:r w:rsidRPr="00C2656B">
              <w:rPr>
                <w:rFonts w:ascii="Times New Roman" w:hAnsi="Times New Roman" w:cs="Times New Roman"/>
                <w:sz w:val="24"/>
                <w:szCs w:val="24"/>
              </w:rPr>
              <w:t>ресурс]</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учеб.</w:t>
            </w:r>
            <w:r>
              <w:rPr>
                <w:rFonts w:ascii="Times New Roman" w:hAnsi="Times New Roman" w:cs="Times New Roman"/>
                <w:sz w:val="24"/>
                <w:szCs w:val="24"/>
              </w:rPr>
              <w:t xml:space="preserve"> </w:t>
            </w:r>
            <w:r w:rsidRPr="00C2656B">
              <w:rPr>
                <w:rFonts w:ascii="Times New Roman" w:hAnsi="Times New Roman" w:cs="Times New Roman"/>
                <w:sz w:val="24"/>
                <w:szCs w:val="24"/>
              </w:rPr>
              <w:t>пособие</w:t>
            </w:r>
            <w:r>
              <w:rPr>
                <w:rFonts w:ascii="Times New Roman" w:hAnsi="Times New Roman" w:cs="Times New Roman"/>
                <w:sz w:val="24"/>
                <w:szCs w:val="24"/>
              </w:rPr>
              <w:t xml:space="preserve"> </w:t>
            </w:r>
            <w:r w:rsidRPr="00C2656B">
              <w:rPr>
                <w:rFonts w:ascii="Times New Roman" w:hAnsi="Times New Roman" w:cs="Times New Roman"/>
                <w:sz w:val="24"/>
                <w:szCs w:val="24"/>
              </w:rPr>
              <w:t>для</w:t>
            </w:r>
            <w:r>
              <w:rPr>
                <w:rFonts w:ascii="Times New Roman" w:hAnsi="Times New Roman" w:cs="Times New Roman"/>
                <w:sz w:val="24"/>
                <w:szCs w:val="24"/>
              </w:rPr>
              <w:t xml:space="preserve"> </w:t>
            </w:r>
            <w:r w:rsidRPr="00C2656B">
              <w:rPr>
                <w:rFonts w:ascii="Times New Roman" w:hAnsi="Times New Roman" w:cs="Times New Roman"/>
                <w:sz w:val="24"/>
                <w:szCs w:val="24"/>
              </w:rPr>
              <w:t>студентов</w:t>
            </w:r>
            <w:r>
              <w:rPr>
                <w:rFonts w:ascii="Times New Roman" w:hAnsi="Times New Roman" w:cs="Times New Roman"/>
                <w:sz w:val="24"/>
                <w:szCs w:val="24"/>
              </w:rPr>
              <w:t xml:space="preserve"> </w:t>
            </w:r>
            <w:r w:rsidRPr="00C2656B">
              <w:rPr>
                <w:rFonts w:ascii="Times New Roman" w:hAnsi="Times New Roman" w:cs="Times New Roman"/>
                <w:sz w:val="24"/>
                <w:szCs w:val="24"/>
              </w:rPr>
              <w:t>очной</w:t>
            </w:r>
            <w:r>
              <w:rPr>
                <w:rFonts w:ascii="Times New Roman" w:hAnsi="Times New Roman" w:cs="Times New Roman"/>
                <w:sz w:val="24"/>
                <w:szCs w:val="24"/>
              </w:rPr>
              <w:t xml:space="preserve"> </w:t>
            </w:r>
            <w:r w:rsidRPr="00C2656B">
              <w:rPr>
                <w:rFonts w:ascii="Times New Roman" w:hAnsi="Times New Roman" w:cs="Times New Roman"/>
                <w:sz w:val="24"/>
                <w:szCs w:val="24"/>
              </w:rPr>
              <w:t>и</w:t>
            </w:r>
            <w:r>
              <w:rPr>
                <w:rFonts w:ascii="Times New Roman" w:hAnsi="Times New Roman" w:cs="Times New Roman"/>
                <w:sz w:val="24"/>
                <w:szCs w:val="24"/>
              </w:rPr>
              <w:t xml:space="preserve"> </w:t>
            </w:r>
            <w:r w:rsidRPr="00C2656B">
              <w:rPr>
                <w:rFonts w:ascii="Times New Roman" w:hAnsi="Times New Roman" w:cs="Times New Roman"/>
                <w:sz w:val="24"/>
                <w:szCs w:val="24"/>
              </w:rPr>
              <w:t>заочной</w:t>
            </w:r>
            <w:r>
              <w:rPr>
                <w:rFonts w:ascii="Times New Roman" w:hAnsi="Times New Roman" w:cs="Times New Roman"/>
                <w:sz w:val="24"/>
                <w:szCs w:val="24"/>
              </w:rPr>
              <w:t xml:space="preserve"> </w:t>
            </w:r>
            <w:r w:rsidRPr="00C2656B">
              <w:rPr>
                <w:rFonts w:ascii="Times New Roman" w:hAnsi="Times New Roman" w:cs="Times New Roman"/>
                <w:sz w:val="24"/>
                <w:szCs w:val="24"/>
              </w:rPr>
              <w:t>форм</w:t>
            </w:r>
            <w:r>
              <w:rPr>
                <w:rFonts w:ascii="Times New Roman" w:hAnsi="Times New Roman" w:cs="Times New Roman"/>
                <w:sz w:val="24"/>
                <w:szCs w:val="24"/>
              </w:rPr>
              <w:t xml:space="preserve"> </w:t>
            </w:r>
            <w:r w:rsidRPr="00C2656B">
              <w:rPr>
                <w:rFonts w:ascii="Times New Roman" w:hAnsi="Times New Roman" w:cs="Times New Roman"/>
                <w:sz w:val="24"/>
                <w:szCs w:val="24"/>
              </w:rPr>
              <w:t>обучения,</w:t>
            </w:r>
            <w:r>
              <w:rPr>
                <w:rFonts w:ascii="Times New Roman" w:hAnsi="Times New Roman" w:cs="Times New Roman"/>
                <w:sz w:val="24"/>
                <w:szCs w:val="24"/>
              </w:rPr>
              <w:t xml:space="preserve"> </w:t>
            </w:r>
            <w:r w:rsidRPr="00C2656B">
              <w:rPr>
                <w:rFonts w:ascii="Times New Roman" w:hAnsi="Times New Roman" w:cs="Times New Roman"/>
                <w:sz w:val="24"/>
                <w:szCs w:val="24"/>
              </w:rPr>
              <w:t>обучающихся</w:t>
            </w:r>
            <w:r>
              <w:rPr>
                <w:rFonts w:ascii="Times New Roman" w:hAnsi="Times New Roman" w:cs="Times New Roman"/>
                <w:sz w:val="24"/>
                <w:szCs w:val="24"/>
              </w:rPr>
              <w:t xml:space="preserve"> </w:t>
            </w:r>
            <w:r w:rsidRPr="00C2656B">
              <w:rPr>
                <w:rFonts w:ascii="Times New Roman" w:hAnsi="Times New Roman" w:cs="Times New Roman"/>
                <w:sz w:val="24"/>
                <w:szCs w:val="24"/>
              </w:rPr>
              <w:t>по</w:t>
            </w:r>
            <w:r>
              <w:rPr>
                <w:rFonts w:ascii="Times New Roman" w:hAnsi="Times New Roman" w:cs="Times New Roman"/>
                <w:sz w:val="24"/>
                <w:szCs w:val="24"/>
              </w:rPr>
              <w:t xml:space="preserve"> </w:t>
            </w:r>
            <w:r w:rsidRPr="00C2656B">
              <w:rPr>
                <w:rFonts w:ascii="Times New Roman" w:hAnsi="Times New Roman" w:cs="Times New Roman"/>
                <w:sz w:val="24"/>
                <w:szCs w:val="24"/>
              </w:rPr>
              <w:t>специальности</w:t>
            </w:r>
            <w:r>
              <w:rPr>
                <w:rFonts w:ascii="Times New Roman" w:hAnsi="Times New Roman" w:cs="Times New Roman"/>
                <w:sz w:val="24"/>
                <w:szCs w:val="24"/>
              </w:rPr>
              <w:t xml:space="preserve"> </w:t>
            </w:r>
            <w:r w:rsidRPr="00C2656B">
              <w:rPr>
                <w:rFonts w:ascii="Times New Roman" w:hAnsi="Times New Roman" w:cs="Times New Roman"/>
                <w:sz w:val="24"/>
                <w:szCs w:val="24"/>
              </w:rPr>
              <w:t>060301</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Фармация.</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Режим</w:t>
            </w:r>
            <w:r>
              <w:rPr>
                <w:rFonts w:ascii="Times New Roman" w:hAnsi="Times New Roman" w:cs="Times New Roman"/>
                <w:sz w:val="24"/>
                <w:szCs w:val="24"/>
              </w:rPr>
              <w:t xml:space="preserve"> </w:t>
            </w:r>
            <w:r w:rsidRPr="00C2656B">
              <w:rPr>
                <w:rFonts w:ascii="Times New Roman" w:hAnsi="Times New Roman" w:cs="Times New Roman"/>
                <w:sz w:val="24"/>
                <w:szCs w:val="24"/>
              </w:rPr>
              <w:t>доступа:</w:t>
            </w:r>
            <w:r>
              <w:rPr>
                <w:rFonts w:ascii="Times New Roman" w:hAnsi="Times New Roman" w:cs="Times New Roman"/>
                <w:sz w:val="24"/>
                <w:szCs w:val="24"/>
              </w:rPr>
              <w:t xml:space="preserve"> </w:t>
            </w:r>
            <w:r w:rsidRPr="00C2656B">
              <w:rPr>
                <w:rFonts w:ascii="Times New Roman" w:hAnsi="Times New Roman" w:cs="Times New Roman"/>
                <w:sz w:val="24"/>
                <w:szCs w:val="24"/>
              </w:rPr>
              <w:t>http://krasgmu.vmede.ru/index.php?page[common]=elib&amp;cat=&amp;res_id=55131</w:t>
            </w:r>
          </w:p>
        </w:tc>
        <w:tc>
          <w:tcPr>
            <w:tcW w:w="1985"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В.</w:t>
            </w:r>
            <w:r>
              <w:rPr>
                <w:rFonts w:ascii="Times New Roman" w:hAnsi="Times New Roman" w:cs="Times New Roman"/>
                <w:sz w:val="24"/>
                <w:szCs w:val="24"/>
              </w:rPr>
              <w:t xml:space="preserve"> </w:t>
            </w:r>
            <w:r w:rsidRPr="00C2656B">
              <w:rPr>
                <w:rFonts w:ascii="Times New Roman" w:hAnsi="Times New Roman" w:cs="Times New Roman"/>
                <w:sz w:val="24"/>
                <w:szCs w:val="24"/>
              </w:rPr>
              <w:t>В.</w:t>
            </w:r>
            <w:r>
              <w:rPr>
                <w:rFonts w:ascii="Times New Roman" w:hAnsi="Times New Roman" w:cs="Times New Roman"/>
                <w:sz w:val="24"/>
                <w:szCs w:val="24"/>
              </w:rPr>
              <w:t xml:space="preserve"> </w:t>
            </w:r>
            <w:r w:rsidRPr="00C2656B">
              <w:rPr>
                <w:rFonts w:ascii="Times New Roman" w:hAnsi="Times New Roman" w:cs="Times New Roman"/>
                <w:sz w:val="24"/>
                <w:szCs w:val="24"/>
              </w:rPr>
              <w:t>Богданов,</w:t>
            </w:r>
            <w:r>
              <w:rPr>
                <w:rFonts w:ascii="Times New Roman" w:hAnsi="Times New Roman" w:cs="Times New Roman"/>
                <w:sz w:val="24"/>
                <w:szCs w:val="24"/>
              </w:rPr>
              <w:t xml:space="preserve"> </w:t>
            </w:r>
            <w:r w:rsidRPr="00C2656B">
              <w:rPr>
                <w:rFonts w:ascii="Times New Roman" w:hAnsi="Times New Roman" w:cs="Times New Roman"/>
                <w:sz w:val="24"/>
                <w:szCs w:val="24"/>
              </w:rPr>
              <w:t>Л.</w:t>
            </w:r>
            <w:r>
              <w:rPr>
                <w:rFonts w:ascii="Times New Roman" w:hAnsi="Times New Roman" w:cs="Times New Roman"/>
                <w:sz w:val="24"/>
                <w:szCs w:val="24"/>
              </w:rPr>
              <w:t xml:space="preserve"> </w:t>
            </w:r>
            <w:r w:rsidRPr="00C2656B">
              <w:rPr>
                <w:rFonts w:ascii="Times New Roman" w:hAnsi="Times New Roman" w:cs="Times New Roman"/>
                <w:sz w:val="24"/>
                <w:szCs w:val="24"/>
              </w:rPr>
              <w:t>А.</w:t>
            </w:r>
            <w:r>
              <w:rPr>
                <w:rFonts w:ascii="Times New Roman" w:hAnsi="Times New Roman" w:cs="Times New Roman"/>
                <w:sz w:val="24"/>
                <w:szCs w:val="24"/>
              </w:rPr>
              <w:t xml:space="preserve"> </w:t>
            </w:r>
            <w:r w:rsidRPr="00C2656B">
              <w:rPr>
                <w:rFonts w:ascii="Times New Roman" w:hAnsi="Times New Roman" w:cs="Times New Roman"/>
                <w:sz w:val="24"/>
                <w:szCs w:val="24"/>
              </w:rPr>
              <w:t>Лунева,</w:t>
            </w:r>
            <w:r>
              <w:rPr>
                <w:rFonts w:ascii="Times New Roman" w:hAnsi="Times New Roman" w:cs="Times New Roman"/>
                <w:sz w:val="24"/>
                <w:szCs w:val="24"/>
              </w:rPr>
              <w:t xml:space="preserve"> </w:t>
            </w:r>
            <w:r w:rsidRPr="00C2656B">
              <w:rPr>
                <w:rFonts w:ascii="Times New Roman" w:hAnsi="Times New Roman" w:cs="Times New Roman"/>
                <w:sz w:val="24"/>
                <w:szCs w:val="24"/>
              </w:rPr>
              <w:t>В.</w:t>
            </w:r>
            <w:r>
              <w:rPr>
                <w:rFonts w:ascii="Times New Roman" w:hAnsi="Times New Roman" w:cs="Times New Roman"/>
                <w:sz w:val="24"/>
                <w:szCs w:val="24"/>
              </w:rPr>
              <w:t xml:space="preserve"> </w:t>
            </w:r>
            <w:r w:rsidRPr="00C2656B">
              <w:rPr>
                <w:rFonts w:ascii="Times New Roman" w:hAnsi="Times New Roman" w:cs="Times New Roman"/>
                <w:sz w:val="24"/>
                <w:szCs w:val="24"/>
              </w:rPr>
              <w:t>С.</w:t>
            </w:r>
            <w:r>
              <w:rPr>
                <w:rFonts w:ascii="Times New Roman" w:hAnsi="Times New Roman" w:cs="Times New Roman"/>
                <w:sz w:val="24"/>
                <w:szCs w:val="24"/>
              </w:rPr>
              <w:t xml:space="preserve"> </w:t>
            </w:r>
            <w:r w:rsidRPr="00C2656B">
              <w:rPr>
                <w:rFonts w:ascii="Times New Roman" w:hAnsi="Times New Roman" w:cs="Times New Roman"/>
                <w:sz w:val="24"/>
                <w:szCs w:val="24"/>
              </w:rPr>
              <w:t>Чавырь</w:t>
            </w:r>
            <w:r>
              <w:rPr>
                <w:rFonts w:ascii="Times New Roman" w:hAnsi="Times New Roman" w:cs="Times New Roman"/>
                <w:sz w:val="24"/>
                <w:szCs w:val="24"/>
              </w:rPr>
              <w:t xml:space="preserve"> </w:t>
            </w:r>
            <w:r w:rsidRPr="00C2656B">
              <w:rPr>
                <w:rFonts w:ascii="Times New Roman" w:hAnsi="Times New Roman" w:cs="Times New Roman"/>
                <w:sz w:val="24"/>
                <w:szCs w:val="24"/>
              </w:rPr>
              <w:t>[и</w:t>
            </w:r>
            <w:r>
              <w:rPr>
                <w:rFonts w:ascii="Times New Roman" w:hAnsi="Times New Roman" w:cs="Times New Roman"/>
                <w:sz w:val="24"/>
                <w:szCs w:val="24"/>
              </w:rPr>
              <w:t xml:space="preserve"> </w:t>
            </w:r>
            <w:r w:rsidRPr="00C2656B">
              <w:rPr>
                <w:rFonts w:ascii="Times New Roman" w:hAnsi="Times New Roman" w:cs="Times New Roman"/>
                <w:sz w:val="24"/>
                <w:szCs w:val="24"/>
              </w:rPr>
              <w:t>др.]</w:t>
            </w:r>
          </w:p>
        </w:tc>
        <w:tc>
          <w:tcPr>
            <w:tcW w:w="1984"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Красноярск</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КрасГМУ,</w:t>
            </w:r>
            <w:r>
              <w:rPr>
                <w:rFonts w:ascii="Times New Roman" w:hAnsi="Times New Roman" w:cs="Times New Roman"/>
                <w:sz w:val="24"/>
                <w:szCs w:val="24"/>
              </w:rPr>
              <w:t xml:space="preserve"> </w:t>
            </w:r>
            <w:r w:rsidRPr="00C2656B">
              <w:rPr>
                <w:rFonts w:ascii="Times New Roman" w:hAnsi="Times New Roman" w:cs="Times New Roman"/>
                <w:sz w:val="24"/>
                <w:szCs w:val="24"/>
              </w:rPr>
              <w:t>2015.</w:t>
            </w:r>
          </w:p>
        </w:tc>
        <w:tc>
          <w:tcPr>
            <w:tcW w:w="1418"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w:t>
            </w:r>
            <w:r>
              <w:rPr>
                <w:rFonts w:ascii="Times New Roman" w:hAnsi="Times New Roman" w:cs="Times New Roman"/>
                <w:sz w:val="24"/>
                <w:szCs w:val="24"/>
              </w:rPr>
              <w:t xml:space="preserve"> </w:t>
            </w:r>
            <w:r w:rsidRPr="00C2656B">
              <w:rPr>
                <w:rFonts w:ascii="Times New Roman" w:hAnsi="Times New Roman" w:cs="Times New Roman"/>
                <w:sz w:val="24"/>
                <w:szCs w:val="24"/>
              </w:rPr>
              <w:t>КрасГМУ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F6535D" w:rsidRPr="00C2656B" w:rsidTr="00F6535D">
        <w:trPr>
          <w:trHeight w:val="20"/>
        </w:trPr>
        <w:tc>
          <w:tcPr>
            <w:tcW w:w="539" w:type="dxa"/>
            <w:tcBorders>
              <w:top w:val="single" w:sz="4" w:space="0" w:color="000000"/>
              <w:left w:val="single" w:sz="4" w:space="0" w:color="000000"/>
              <w:bottom w:val="single" w:sz="4" w:space="0" w:color="000000"/>
            </w:tcBorders>
            <w:shd w:val="clear" w:color="auto" w:fill="auto"/>
          </w:tcPr>
          <w:p w:rsidR="00F6535D" w:rsidRPr="00C2656B" w:rsidRDefault="00F6535D" w:rsidP="00435395">
            <w:pPr>
              <w:numPr>
                <w:ilvl w:val="0"/>
                <w:numId w:val="135"/>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Экономика</w:t>
            </w:r>
            <w:r>
              <w:rPr>
                <w:rFonts w:ascii="Times New Roman" w:hAnsi="Times New Roman" w:cs="Times New Roman"/>
                <w:sz w:val="24"/>
                <w:szCs w:val="24"/>
              </w:rPr>
              <w:t xml:space="preserve"> </w:t>
            </w:r>
            <w:r w:rsidRPr="00C2656B">
              <w:rPr>
                <w:rFonts w:ascii="Times New Roman" w:hAnsi="Times New Roman" w:cs="Times New Roman"/>
                <w:sz w:val="24"/>
                <w:szCs w:val="24"/>
              </w:rPr>
              <w:t>аптечной</w:t>
            </w:r>
            <w:r>
              <w:rPr>
                <w:rFonts w:ascii="Times New Roman" w:hAnsi="Times New Roman" w:cs="Times New Roman"/>
                <w:sz w:val="24"/>
                <w:szCs w:val="24"/>
              </w:rPr>
              <w:t xml:space="preserve"> </w:t>
            </w:r>
            <w:r w:rsidRPr="00C2656B">
              <w:rPr>
                <w:rFonts w:ascii="Times New Roman" w:hAnsi="Times New Roman" w:cs="Times New Roman"/>
                <w:sz w:val="24"/>
                <w:szCs w:val="24"/>
              </w:rPr>
              <w:t>организации</w:t>
            </w:r>
            <w:r>
              <w:rPr>
                <w:rFonts w:ascii="Times New Roman" w:hAnsi="Times New Roman" w:cs="Times New Roman"/>
                <w:sz w:val="24"/>
                <w:szCs w:val="24"/>
              </w:rPr>
              <w:t xml:space="preserve"> </w:t>
            </w:r>
            <w:r w:rsidRPr="00C2656B">
              <w:rPr>
                <w:rFonts w:ascii="Times New Roman" w:hAnsi="Times New Roman" w:cs="Times New Roman"/>
                <w:sz w:val="24"/>
                <w:szCs w:val="24"/>
              </w:rPr>
              <w:t>[Электронный</w:t>
            </w:r>
            <w:r>
              <w:rPr>
                <w:rFonts w:ascii="Times New Roman" w:hAnsi="Times New Roman" w:cs="Times New Roman"/>
                <w:sz w:val="24"/>
                <w:szCs w:val="24"/>
              </w:rPr>
              <w:t xml:space="preserve"> </w:t>
            </w:r>
            <w:r w:rsidRPr="00C2656B">
              <w:rPr>
                <w:rFonts w:ascii="Times New Roman" w:hAnsi="Times New Roman" w:cs="Times New Roman"/>
                <w:sz w:val="24"/>
                <w:szCs w:val="24"/>
              </w:rPr>
              <w:t>ресурс]</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учеб.</w:t>
            </w:r>
            <w:r>
              <w:rPr>
                <w:rFonts w:ascii="Times New Roman" w:hAnsi="Times New Roman" w:cs="Times New Roman"/>
                <w:sz w:val="24"/>
                <w:szCs w:val="24"/>
              </w:rPr>
              <w:t xml:space="preserve"> </w:t>
            </w:r>
            <w:r w:rsidRPr="00C2656B">
              <w:rPr>
                <w:rFonts w:ascii="Times New Roman" w:hAnsi="Times New Roman" w:cs="Times New Roman"/>
                <w:sz w:val="24"/>
                <w:szCs w:val="24"/>
              </w:rPr>
              <w:t>пособие.</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Режим</w:t>
            </w:r>
            <w:r>
              <w:rPr>
                <w:rFonts w:ascii="Times New Roman" w:hAnsi="Times New Roman" w:cs="Times New Roman"/>
                <w:sz w:val="24"/>
                <w:szCs w:val="24"/>
              </w:rPr>
              <w:t xml:space="preserve"> </w:t>
            </w:r>
            <w:r w:rsidRPr="00C2656B">
              <w:rPr>
                <w:rFonts w:ascii="Times New Roman" w:hAnsi="Times New Roman" w:cs="Times New Roman"/>
                <w:sz w:val="24"/>
                <w:szCs w:val="24"/>
              </w:rPr>
              <w:t>доступа:</w:t>
            </w:r>
            <w:r>
              <w:rPr>
                <w:rFonts w:ascii="Times New Roman" w:hAnsi="Times New Roman" w:cs="Times New Roman"/>
                <w:sz w:val="24"/>
                <w:szCs w:val="24"/>
              </w:rPr>
              <w:t xml:space="preserve"> </w:t>
            </w:r>
            <w:r w:rsidRPr="00C2656B">
              <w:rPr>
                <w:rFonts w:ascii="Times New Roman" w:hAnsi="Times New Roman" w:cs="Times New Roman"/>
                <w:sz w:val="24"/>
                <w:szCs w:val="24"/>
              </w:rPr>
              <w:t>http://krasgmu.vmede.ru/index.php?page[common]=elib&amp;cat=&amp;res_id=60852</w:t>
            </w:r>
          </w:p>
        </w:tc>
        <w:tc>
          <w:tcPr>
            <w:tcW w:w="1985"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В.</w:t>
            </w:r>
            <w:r>
              <w:rPr>
                <w:rFonts w:ascii="Times New Roman" w:hAnsi="Times New Roman" w:cs="Times New Roman"/>
                <w:sz w:val="24"/>
                <w:szCs w:val="24"/>
              </w:rPr>
              <w:t xml:space="preserve"> </w:t>
            </w:r>
            <w:r w:rsidRPr="00C2656B">
              <w:rPr>
                <w:rFonts w:ascii="Times New Roman" w:hAnsi="Times New Roman" w:cs="Times New Roman"/>
                <w:sz w:val="24"/>
                <w:szCs w:val="24"/>
              </w:rPr>
              <w:t>В.</w:t>
            </w:r>
            <w:r>
              <w:rPr>
                <w:rFonts w:ascii="Times New Roman" w:hAnsi="Times New Roman" w:cs="Times New Roman"/>
                <w:sz w:val="24"/>
                <w:szCs w:val="24"/>
              </w:rPr>
              <w:t xml:space="preserve"> </w:t>
            </w:r>
            <w:r w:rsidRPr="00C2656B">
              <w:rPr>
                <w:rFonts w:ascii="Times New Roman" w:hAnsi="Times New Roman" w:cs="Times New Roman"/>
                <w:sz w:val="24"/>
                <w:szCs w:val="24"/>
              </w:rPr>
              <w:t>Богданов,</w:t>
            </w:r>
            <w:r>
              <w:rPr>
                <w:rFonts w:ascii="Times New Roman" w:hAnsi="Times New Roman" w:cs="Times New Roman"/>
                <w:sz w:val="24"/>
                <w:szCs w:val="24"/>
              </w:rPr>
              <w:t xml:space="preserve"> </w:t>
            </w:r>
            <w:r w:rsidRPr="00C2656B">
              <w:rPr>
                <w:rFonts w:ascii="Times New Roman" w:hAnsi="Times New Roman" w:cs="Times New Roman"/>
                <w:sz w:val="24"/>
                <w:szCs w:val="24"/>
              </w:rPr>
              <w:t>Л.</w:t>
            </w:r>
            <w:r>
              <w:rPr>
                <w:rFonts w:ascii="Times New Roman" w:hAnsi="Times New Roman" w:cs="Times New Roman"/>
                <w:sz w:val="24"/>
                <w:szCs w:val="24"/>
              </w:rPr>
              <w:t xml:space="preserve"> </w:t>
            </w:r>
            <w:r w:rsidRPr="00C2656B">
              <w:rPr>
                <w:rFonts w:ascii="Times New Roman" w:hAnsi="Times New Roman" w:cs="Times New Roman"/>
                <w:sz w:val="24"/>
                <w:szCs w:val="24"/>
              </w:rPr>
              <w:t>А.</w:t>
            </w:r>
            <w:r>
              <w:rPr>
                <w:rFonts w:ascii="Times New Roman" w:hAnsi="Times New Roman" w:cs="Times New Roman"/>
                <w:sz w:val="24"/>
                <w:szCs w:val="24"/>
              </w:rPr>
              <w:t xml:space="preserve"> </w:t>
            </w:r>
            <w:r w:rsidRPr="00C2656B">
              <w:rPr>
                <w:rFonts w:ascii="Times New Roman" w:hAnsi="Times New Roman" w:cs="Times New Roman"/>
                <w:sz w:val="24"/>
                <w:szCs w:val="24"/>
              </w:rPr>
              <w:t>Лунева,</w:t>
            </w:r>
            <w:r>
              <w:rPr>
                <w:rFonts w:ascii="Times New Roman" w:hAnsi="Times New Roman" w:cs="Times New Roman"/>
                <w:sz w:val="24"/>
                <w:szCs w:val="24"/>
              </w:rPr>
              <w:t xml:space="preserve"> </w:t>
            </w:r>
            <w:r w:rsidRPr="00C2656B">
              <w:rPr>
                <w:rFonts w:ascii="Times New Roman" w:hAnsi="Times New Roman" w:cs="Times New Roman"/>
                <w:sz w:val="24"/>
                <w:szCs w:val="24"/>
              </w:rPr>
              <w:t>В.</w:t>
            </w:r>
            <w:r>
              <w:rPr>
                <w:rFonts w:ascii="Times New Roman" w:hAnsi="Times New Roman" w:cs="Times New Roman"/>
                <w:sz w:val="24"/>
                <w:szCs w:val="24"/>
              </w:rPr>
              <w:t xml:space="preserve"> </w:t>
            </w:r>
            <w:r w:rsidRPr="00C2656B">
              <w:rPr>
                <w:rFonts w:ascii="Times New Roman" w:hAnsi="Times New Roman" w:cs="Times New Roman"/>
                <w:sz w:val="24"/>
                <w:szCs w:val="24"/>
              </w:rPr>
              <w:t>С.</w:t>
            </w:r>
            <w:r>
              <w:rPr>
                <w:rFonts w:ascii="Times New Roman" w:hAnsi="Times New Roman" w:cs="Times New Roman"/>
                <w:sz w:val="24"/>
                <w:szCs w:val="24"/>
              </w:rPr>
              <w:t xml:space="preserve"> </w:t>
            </w:r>
            <w:r w:rsidRPr="00C2656B">
              <w:rPr>
                <w:rFonts w:ascii="Times New Roman" w:hAnsi="Times New Roman" w:cs="Times New Roman"/>
                <w:sz w:val="24"/>
                <w:szCs w:val="24"/>
              </w:rPr>
              <w:t>Чавырь</w:t>
            </w:r>
            <w:r>
              <w:rPr>
                <w:rFonts w:ascii="Times New Roman" w:hAnsi="Times New Roman" w:cs="Times New Roman"/>
                <w:sz w:val="24"/>
                <w:szCs w:val="24"/>
              </w:rPr>
              <w:t xml:space="preserve"> </w:t>
            </w:r>
            <w:r w:rsidRPr="00C2656B">
              <w:rPr>
                <w:rFonts w:ascii="Times New Roman" w:hAnsi="Times New Roman" w:cs="Times New Roman"/>
                <w:sz w:val="24"/>
                <w:szCs w:val="24"/>
              </w:rPr>
              <w:t>[и</w:t>
            </w:r>
            <w:r>
              <w:rPr>
                <w:rFonts w:ascii="Times New Roman" w:hAnsi="Times New Roman" w:cs="Times New Roman"/>
                <w:sz w:val="24"/>
                <w:szCs w:val="24"/>
              </w:rPr>
              <w:t xml:space="preserve"> </w:t>
            </w:r>
            <w:r w:rsidRPr="00C2656B">
              <w:rPr>
                <w:rFonts w:ascii="Times New Roman" w:hAnsi="Times New Roman" w:cs="Times New Roman"/>
                <w:sz w:val="24"/>
                <w:szCs w:val="24"/>
              </w:rPr>
              <w:t>др.]</w:t>
            </w:r>
          </w:p>
        </w:tc>
        <w:tc>
          <w:tcPr>
            <w:tcW w:w="1984"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Красноярск</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КрасГМУ,</w:t>
            </w:r>
            <w:r>
              <w:rPr>
                <w:rFonts w:ascii="Times New Roman" w:hAnsi="Times New Roman" w:cs="Times New Roman"/>
                <w:sz w:val="24"/>
                <w:szCs w:val="24"/>
              </w:rPr>
              <w:t xml:space="preserve"> </w:t>
            </w:r>
            <w:r w:rsidRPr="00C2656B">
              <w:rPr>
                <w:rFonts w:ascii="Times New Roman" w:hAnsi="Times New Roman" w:cs="Times New Roman"/>
                <w:sz w:val="24"/>
                <w:szCs w:val="24"/>
              </w:rPr>
              <w:t>2016.</w:t>
            </w:r>
          </w:p>
        </w:tc>
        <w:tc>
          <w:tcPr>
            <w:tcW w:w="1418"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w:t>
            </w:r>
            <w:r>
              <w:rPr>
                <w:rFonts w:ascii="Times New Roman" w:hAnsi="Times New Roman" w:cs="Times New Roman"/>
                <w:sz w:val="24"/>
                <w:szCs w:val="24"/>
              </w:rPr>
              <w:t xml:space="preserve"> </w:t>
            </w:r>
            <w:r w:rsidRPr="00C2656B">
              <w:rPr>
                <w:rFonts w:ascii="Times New Roman" w:hAnsi="Times New Roman" w:cs="Times New Roman"/>
                <w:sz w:val="24"/>
                <w:szCs w:val="24"/>
              </w:rPr>
              <w:t>КрасГМУ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F6535D" w:rsidRPr="00C2656B" w:rsidTr="00F6535D">
        <w:trPr>
          <w:trHeight w:val="20"/>
        </w:trPr>
        <w:tc>
          <w:tcPr>
            <w:tcW w:w="539" w:type="dxa"/>
            <w:tcBorders>
              <w:top w:val="single" w:sz="4" w:space="0" w:color="000000"/>
              <w:left w:val="single" w:sz="4" w:space="0" w:color="000000"/>
              <w:bottom w:val="single" w:sz="4" w:space="0" w:color="000000"/>
            </w:tcBorders>
            <w:shd w:val="clear" w:color="auto" w:fill="auto"/>
          </w:tcPr>
          <w:p w:rsidR="00F6535D" w:rsidRPr="00C2656B" w:rsidRDefault="00F6535D" w:rsidP="00435395">
            <w:pPr>
              <w:numPr>
                <w:ilvl w:val="0"/>
                <w:numId w:val="135"/>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Экономика</w:t>
            </w:r>
            <w:r>
              <w:rPr>
                <w:rFonts w:ascii="Times New Roman" w:hAnsi="Times New Roman" w:cs="Times New Roman"/>
                <w:sz w:val="24"/>
                <w:szCs w:val="24"/>
              </w:rPr>
              <w:t xml:space="preserve"> </w:t>
            </w:r>
            <w:r w:rsidRPr="00C2656B">
              <w:rPr>
                <w:rFonts w:ascii="Times New Roman" w:hAnsi="Times New Roman" w:cs="Times New Roman"/>
                <w:sz w:val="24"/>
                <w:szCs w:val="24"/>
              </w:rPr>
              <w:t>здравоохранения</w:t>
            </w:r>
            <w:r>
              <w:rPr>
                <w:rFonts w:ascii="Times New Roman" w:hAnsi="Times New Roman" w:cs="Times New Roman"/>
                <w:sz w:val="24"/>
                <w:szCs w:val="24"/>
              </w:rPr>
              <w:t xml:space="preserve"> </w:t>
            </w:r>
            <w:r w:rsidRPr="00C2656B">
              <w:rPr>
                <w:rFonts w:ascii="Times New Roman" w:hAnsi="Times New Roman" w:cs="Times New Roman"/>
                <w:sz w:val="24"/>
                <w:szCs w:val="24"/>
              </w:rPr>
              <w:t>[Электронный</w:t>
            </w:r>
            <w:r>
              <w:rPr>
                <w:rFonts w:ascii="Times New Roman" w:hAnsi="Times New Roman" w:cs="Times New Roman"/>
                <w:sz w:val="24"/>
                <w:szCs w:val="24"/>
              </w:rPr>
              <w:t xml:space="preserve"> </w:t>
            </w:r>
            <w:r w:rsidRPr="00C2656B">
              <w:rPr>
                <w:rFonts w:ascii="Times New Roman" w:hAnsi="Times New Roman" w:cs="Times New Roman"/>
                <w:sz w:val="24"/>
                <w:szCs w:val="24"/>
              </w:rPr>
              <w:t>ресурс]</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учеб.-метод.</w:t>
            </w:r>
            <w:r>
              <w:rPr>
                <w:rFonts w:ascii="Times New Roman" w:hAnsi="Times New Roman" w:cs="Times New Roman"/>
                <w:sz w:val="24"/>
                <w:szCs w:val="24"/>
              </w:rPr>
              <w:t xml:space="preserve"> </w:t>
            </w:r>
            <w:r w:rsidRPr="00C2656B">
              <w:rPr>
                <w:rFonts w:ascii="Times New Roman" w:hAnsi="Times New Roman" w:cs="Times New Roman"/>
                <w:sz w:val="24"/>
                <w:szCs w:val="24"/>
              </w:rPr>
              <w:t>пособие</w:t>
            </w:r>
            <w:r>
              <w:rPr>
                <w:rFonts w:ascii="Times New Roman" w:hAnsi="Times New Roman" w:cs="Times New Roman"/>
                <w:sz w:val="24"/>
                <w:szCs w:val="24"/>
              </w:rPr>
              <w:t xml:space="preserve"> </w:t>
            </w:r>
            <w:r w:rsidRPr="00C2656B">
              <w:rPr>
                <w:rFonts w:ascii="Times New Roman" w:hAnsi="Times New Roman" w:cs="Times New Roman"/>
                <w:sz w:val="24"/>
                <w:szCs w:val="24"/>
              </w:rPr>
              <w:t>для</w:t>
            </w:r>
            <w:r>
              <w:rPr>
                <w:rFonts w:ascii="Times New Roman" w:hAnsi="Times New Roman" w:cs="Times New Roman"/>
                <w:sz w:val="24"/>
                <w:szCs w:val="24"/>
              </w:rPr>
              <w:t xml:space="preserve"> </w:t>
            </w:r>
            <w:r w:rsidRPr="00C2656B">
              <w:rPr>
                <w:rFonts w:ascii="Times New Roman" w:hAnsi="Times New Roman" w:cs="Times New Roman"/>
                <w:sz w:val="24"/>
                <w:szCs w:val="24"/>
              </w:rPr>
              <w:t>системы</w:t>
            </w:r>
            <w:r>
              <w:rPr>
                <w:rFonts w:ascii="Times New Roman" w:hAnsi="Times New Roman" w:cs="Times New Roman"/>
                <w:sz w:val="24"/>
                <w:szCs w:val="24"/>
              </w:rPr>
              <w:t xml:space="preserve"> </w:t>
            </w:r>
            <w:r w:rsidRPr="00C2656B">
              <w:rPr>
                <w:rFonts w:ascii="Times New Roman" w:hAnsi="Times New Roman" w:cs="Times New Roman"/>
                <w:sz w:val="24"/>
                <w:szCs w:val="24"/>
              </w:rPr>
              <w:t>доп.</w:t>
            </w:r>
            <w:r>
              <w:rPr>
                <w:rFonts w:ascii="Times New Roman" w:hAnsi="Times New Roman" w:cs="Times New Roman"/>
                <w:sz w:val="24"/>
                <w:szCs w:val="24"/>
              </w:rPr>
              <w:t xml:space="preserve"> </w:t>
            </w:r>
            <w:r w:rsidRPr="00C2656B">
              <w:rPr>
                <w:rFonts w:ascii="Times New Roman" w:hAnsi="Times New Roman" w:cs="Times New Roman"/>
                <w:sz w:val="24"/>
                <w:szCs w:val="24"/>
              </w:rPr>
              <w:t>проф.</w:t>
            </w:r>
            <w:r>
              <w:rPr>
                <w:rFonts w:ascii="Times New Roman" w:hAnsi="Times New Roman" w:cs="Times New Roman"/>
                <w:sz w:val="24"/>
                <w:szCs w:val="24"/>
              </w:rPr>
              <w:t xml:space="preserve"> </w:t>
            </w:r>
            <w:r w:rsidRPr="00C2656B">
              <w:rPr>
                <w:rFonts w:ascii="Times New Roman" w:hAnsi="Times New Roman" w:cs="Times New Roman"/>
                <w:sz w:val="24"/>
                <w:szCs w:val="24"/>
              </w:rPr>
              <w:t>образования.</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Режим</w:t>
            </w:r>
            <w:r>
              <w:rPr>
                <w:rFonts w:ascii="Times New Roman" w:hAnsi="Times New Roman" w:cs="Times New Roman"/>
                <w:sz w:val="24"/>
                <w:szCs w:val="24"/>
              </w:rPr>
              <w:t xml:space="preserve"> </w:t>
            </w:r>
            <w:r w:rsidRPr="00C2656B">
              <w:rPr>
                <w:rFonts w:ascii="Times New Roman" w:hAnsi="Times New Roman" w:cs="Times New Roman"/>
                <w:sz w:val="24"/>
                <w:szCs w:val="24"/>
              </w:rPr>
              <w:t>доступа:</w:t>
            </w:r>
            <w:r>
              <w:rPr>
                <w:rFonts w:ascii="Times New Roman" w:hAnsi="Times New Roman" w:cs="Times New Roman"/>
                <w:sz w:val="24"/>
                <w:szCs w:val="24"/>
              </w:rPr>
              <w:t xml:space="preserve"> </w:t>
            </w:r>
            <w:r w:rsidRPr="00C2656B">
              <w:rPr>
                <w:rFonts w:ascii="Times New Roman" w:hAnsi="Times New Roman" w:cs="Times New Roman"/>
                <w:sz w:val="24"/>
                <w:szCs w:val="24"/>
              </w:rPr>
              <w:t>http://krasgmu.vmede.ru/index.php?page[common]=elib&amp;cat=&amp;res_id=59145</w:t>
            </w:r>
          </w:p>
        </w:tc>
        <w:tc>
          <w:tcPr>
            <w:tcW w:w="1985"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Т.</w:t>
            </w:r>
            <w:r>
              <w:rPr>
                <w:rFonts w:ascii="Times New Roman" w:hAnsi="Times New Roman" w:cs="Times New Roman"/>
                <w:sz w:val="24"/>
                <w:szCs w:val="24"/>
              </w:rPr>
              <w:t xml:space="preserve"> </w:t>
            </w:r>
            <w:r w:rsidRPr="00C2656B">
              <w:rPr>
                <w:rFonts w:ascii="Times New Roman" w:hAnsi="Times New Roman" w:cs="Times New Roman"/>
                <w:sz w:val="24"/>
                <w:szCs w:val="24"/>
              </w:rPr>
              <w:t>Д.</w:t>
            </w:r>
            <w:r>
              <w:rPr>
                <w:rFonts w:ascii="Times New Roman" w:hAnsi="Times New Roman" w:cs="Times New Roman"/>
                <w:sz w:val="24"/>
                <w:szCs w:val="24"/>
              </w:rPr>
              <w:t xml:space="preserve"> </w:t>
            </w:r>
            <w:r w:rsidRPr="00C2656B">
              <w:rPr>
                <w:rFonts w:ascii="Times New Roman" w:hAnsi="Times New Roman" w:cs="Times New Roman"/>
                <w:sz w:val="24"/>
                <w:szCs w:val="24"/>
              </w:rPr>
              <w:t>Морозова,</w:t>
            </w:r>
            <w:r>
              <w:rPr>
                <w:rFonts w:ascii="Times New Roman" w:hAnsi="Times New Roman" w:cs="Times New Roman"/>
                <w:sz w:val="24"/>
                <w:szCs w:val="24"/>
              </w:rPr>
              <w:t xml:space="preserve"> </w:t>
            </w:r>
            <w:r w:rsidRPr="00C2656B">
              <w:rPr>
                <w:rFonts w:ascii="Times New Roman" w:hAnsi="Times New Roman" w:cs="Times New Roman"/>
                <w:sz w:val="24"/>
                <w:szCs w:val="24"/>
              </w:rPr>
              <w:t>Е.</w:t>
            </w:r>
            <w:r>
              <w:rPr>
                <w:rFonts w:ascii="Times New Roman" w:hAnsi="Times New Roman" w:cs="Times New Roman"/>
                <w:sz w:val="24"/>
                <w:szCs w:val="24"/>
              </w:rPr>
              <w:t xml:space="preserve"> </w:t>
            </w:r>
            <w:r w:rsidRPr="00C2656B">
              <w:rPr>
                <w:rFonts w:ascii="Times New Roman" w:hAnsi="Times New Roman" w:cs="Times New Roman"/>
                <w:sz w:val="24"/>
                <w:szCs w:val="24"/>
              </w:rPr>
              <w:t>А.</w:t>
            </w:r>
            <w:r>
              <w:rPr>
                <w:rFonts w:ascii="Times New Roman" w:hAnsi="Times New Roman" w:cs="Times New Roman"/>
                <w:sz w:val="24"/>
                <w:szCs w:val="24"/>
              </w:rPr>
              <w:t xml:space="preserve"> </w:t>
            </w:r>
            <w:r w:rsidRPr="00C2656B">
              <w:rPr>
                <w:rFonts w:ascii="Times New Roman" w:hAnsi="Times New Roman" w:cs="Times New Roman"/>
                <w:sz w:val="24"/>
                <w:szCs w:val="24"/>
              </w:rPr>
              <w:t>Юрьева,</w:t>
            </w:r>
            <w:r>
              <w:rPr>
                <w:rFonts w:ascii="Times New Roman" w:hAnsi="Times New Roman" w:cs="Times New Roman"/>
                <w:sz w:val="24"/>
                <w:szCs w:val="24"/>
              </w:rPr>
              <w:t xml:space="preserve"> </w:t>
            </w:r>
            <w:r w:rsidRPr="00C2656B">
              <w:rPr>
                <w:rFonts w:ascii="Times New Roman" w:hAnsi="Times New Roman" w:cs="Times New Roman"/>
                <w:sz w:val="24"/>
                <w:szCs w:val="24"/>
              </w:rPr>
              <w:t>Е.</w:t>
            </w:r>
            <w:r>
              <w:rPr>
                <w:rFonts w:ascii="Times New Roman" w:hAnsi="Times New Roman" w:cs="Times New Roman"/>
                <w:sz w:val="24"/>
                <w:szCs w:val="24"/>
              </w:rPr>
              <w:t xml:space="preserve"> </w:t>
            </w:r>
            <w:r w:rsidRPr="00C2656B">
              <w:rPr>
                <w:rFonts w:ascii="Times New Roman" w:hAnsi="Times New Roman" w:cs="Times New Roman"/>
                <w:sz w:val="24"/>
                <w:szCs w:val="24"/>
              </w:rPr>
              <w:t>В.</w:t>
            </w:r>
            <w:r>
              <w:rPr>
                <w:rFonts w:ascii="Times New Roman" w:hAnsi="Times New Roman" w:cs="Times New Roman"/>
                <w:sz w:val="24"/>
                <w:szCs w:val="24"/>
              </w:rPr>
              <w:t xml:space="preserve"> </w:t>
            </w:r>
            <w:r w:rsidRPr="00C2656B">
              <w:rPr>
                <w:rFonts w:ascii="Times New Roman" w:hAnsi="Times New Roman" w:cs="Times New Roman"/>
                <w:sz w:val="24"/>
                <w:szCs w:val="24"/>
              </w:rPr>
              <w:t>Таптыгина</w:t>
            </w:r>
            <w:r>
              <w:rPr>
                <w:rFonts w:ascii="Times New Roman" w:hAnsi="Times New Roman" w:cs="Times New Roman"/>
                <w:sz w:val="24"/>
                <w:szCs w:val="24"/>
              </w:rPr>
              <w:t xml:space="preserve"> </w:t>
            </w:r>
            <w:r w:rsidRPr="00C2656B">
              <w:rPr>
                <w:rFonts w:ascii="Times New Roman" w:hAnsi="Times New Roman" w:cs="Times New Roman"/>
                <w:sz w:val="24"/>
                <w:szCs w:val="24"/>
              </w:rPr>
              <w:t>[и</w:t>
            </w:r>
            <w:r>
              <w:rPr>
                <w:rFonts w:ascii="Times New Roman" w:hAnsi="Times New Roman" w:cs="Times New Roman"/>
                <w:sz w:val="24"/>
                <w:szCs w:val="24"/>
              </w:rPr>
              <w:t xml:space="preserve"> </w:t>
            </w:r>
            <w:r w:rsidRPr="00C2656B">
              <w:rPr>
                <w:rFonts w:ascii="Times New Roman" w:hAnsi="Times New Roman" w:cs="Times New Roman"/>
                <w:sz w:val="24"/>
                <w:szCs w:val="24"/>
              </w:rPr>
              <w:t>др.]</w:t>
            </w:r>
          </w:p>
        </w:tc>
        <w:tc>
          <w:tcPr>
            <w:tcW w:w="1984"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Красноярск</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КрасГМУ,</w:t>
            </w:r>
            <w:r>
              <w:rPr>
                <w:rFonts w:ascii="Times New Roman" w:hAnsi="Times New Roman" w:cs="Times New Roman"/>
                <w:sz w:val="24"/>
                <w:szCs w:val="24"/>
              </w:rPr>
              <w:t xml:space="preserve"> </w:t>
            </w:r>
            <w:r w:rsidRPr="00C2656B">
              <w:rPr>
                <w:rFonts w:ascii="Times New Roman" w:hAnsi="Times New Roman" w:cs="Times New Roman"/>
                <w:sz w:val="24"/>
                <w:szCs w:val="24"/>
              </w:rPr>
              <w:t>2016.</w:t>
            </w:r>
          </w:p>
        </w:tc>
        <w:tc>
          <w:tcPr>
            <w:tcW w:w="1418"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w:t>
            </w:r>
            <w:r>
              <w:rPr>
                <w:rFonts w:ascii="Times New Roman" w:hAnsi="Times New Roman" w:cs="Times New Roman"/>
                <w:sz w:val="24"/>
                <w:szCs w:val="24"/>
              </w:rPr>
              <w:t xml:space="preserve"> </w:t>
            </w:r>
            <w:r w:rsidRPr="00C2656B">
              <w:rPr>
                <w:rFonts w:ascii="Times New Roman" w:hAnsi="Times New Roman" w:cs="Times New Roman"/>
                <w:sz w:val="24"/>
                <w:szCs w:val="24"/>
              </w:rPr>
              <w:t>КрасГМУ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F6535D" w:rsidRPr="00C2656B" w:rsidTr="00F6535D">
        <w:trPr>
          <w:trHeight w:val="20"/>
        </w:trPr>
        <w:tc>
          <w:tcPr>
            <w:tcW w:w="539" w:type="dxa"/>
            <w:tcBorders>
              <w:top w:val="single" w:sz="4" w:space="0" w:color="000000"/>
              <w:left w:val="single" w:sz="4" w:space="0" w:color="000000"/>
              <w:bottom w:val="single" w:sz="4" w:space="0" w:color="000000"/>
            </w:tcBorders>
            <w:shd w:val="clear" w:color="auto" w:fill="auto"/>
          </w:tcPr>
          <w:p w:rsidR="00F6535D" w:rsidRPr="00C2656B" w:rsidRDefault="00F6535D" w:rsidP="00435395">
            <w:pPr>
              <w:numPr>
                <w:ilvl w:val="0"/>
                <w:numId w:val="135"/>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Экономика</w:t>
            </w:r>
            <w:r>
              <w:rPr>
                <w:rFonts w:ascii="Times New Roman" w:hAnsi="Times New Roman" w:cs="Times New Roman"/>
                <w:sz w:val="24"/>
                <w:szCs w:val="24"/>
              </w:rPr>
              <w:t xml:space="preserve"> </w:t>
            </w:r>
            <w:r w:rsidRPr="00C2656B">
              <w:rPr>
                <w:rFonts w:ascii="Times New Roman" w:hAnsi="Times New Roman" w:cs="Times New Roman"/>
                <w:sz w:val="24"/>
                <w:szCs w:val="24"/>
              </w:rPr>
              <w:t>здравоохранения</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учебник</w:t>
            </w:r>
          </w:p>
        </w:tc>
        <w:tc>
          <w:tcPr>
            <w:tcW w:w="1985"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А.</w:t>
            </w:r>
            <w:r>
              <w:rPr>
                <w:rFonts w:ascii="Times New Roman" w:hAnsi="Times New Roman" w:cs="Times New Roman"/>
                <w:sz w:val="24"/>
                <w:szCs w:val="24"/>
              </w:rPr>
              <w:t xml:space="preserve"> </w:t>
            </w:r>
            <w:r w:rsidRPr="00C2656B">
              <w:rPr>
                <w:rFonts w:ascii="Times New Roman" w:hAnsi="Times New Roman" w:cs="Times New Roman"/>
                <w:sz w:val="24"/>
                <w:szCs w:val="24"/>
              </w:rPr>
              <w:t>В.</w:t>
            </w:r>
            <w:r>
              <w:rPr>
                <w:rFonts w:ascii="Times New Roman" w:hAnsi="Times New Roman" w:cs="Times New Roman"/>
                <w:sz w:val="24"/>
                <w:szCs w:val="24"/>
              </w:rPr>
              <w:t xml:space="preserve"> </w:t>
            </w:r>
            <w:r w:rsidRPr="00C2656B">
              <w:rPr>
                <w:rFonts w:ascii="Times New Roman" w:hAnsi="Times New Roman" w:cs="Times New Roman"/>
                <w:sz w:val="24"/>
                <w:szCs w:val="24"/>
              </w:rPr>
              <w:t>Решетников,</w:t>
            </w:r>
            <w:r>
              <w:rPr>
                <w:rFonts w:ascii="Times New Roman" w:hAnsi="Times New Roman" w:cs="Times New Roman"/>
                <w:sz w:val="24"/>
                <w:szCs w:val="24"/>
              </w:rPr>
              <w:t xml:space="preserve"> </w:t>
            </w:r>
            <w:r w:rsidRPr="00C2656B">
              <w:rPr>
                <w:rFonts w:ascii="Times New Roman" w:hAnsi="Times New Roman" w:cs="Times New Roman"/>
                <w:sz w:val="24"/>
                <w:szCs w:val="24"/>
              </w:rPr>
              <w:t>В.</w:t>
            </w:r>
            <w:r>
              <w:rPr>
                <w:rFonts w:ascii="Times New Roman" w:hAnsi="Times New Roman" w:cs="Times New Roman"/>
                <w:sz w:val="24"/>
                <w:szCs w:val="24"/>
              </w:rPr>
              <w:t xml:space="preserve"> </w:t>
            </w:r>
            <w:r w:rsidRPr="00C2656B">
              <w:rPr>
                <w:rFonts w:ascii="Times New Roman" w:hAnsi="Times New Roman" w:cs="Times New Roman"/>
                <w:sz w:val="24"/>
                <w:szCs w:val="24"/>
              </w:rPr>
              <w:t>М.</w:t>
            </w:r>
            <w:r>
              <w:rPr>
                <w:rFonts w:ascii="Times New Roman" w:hAnsi="Times New Roman" w:cs="Times New Roman"/>
                <w:sz w:val="24"/>
                <w:szCs w:val="24"/>
              </w:rPr>
              <w:t xml:space="preserve"> </w:t>
            </w:r>
            <w:r w:rsidRPr="00C2656B">
              <w:rPr>
                <w:rFonts w:ascii="Times New Roman" w:hAnsi="Times New Roman" w:cs="Times New Roman"/>
                <w:sz w:val="24"/>
                <w:szCs w:val="24"/>
              </w:rPr>
              <w:t>Алексеева,</w:t>
            </w:r>
            <w:r>
              <w:rPr>
                <w:rFonts w:ascii="Times New Roman" w:hAnsi="Times New Roman" w:cs="Times New Roman"/>
                <w:sz w:val="24"/>
                <w:szCs w:val="24"/>
              </w:rPr>
              <w:t xml:space="preserve"> </w:t>
            </w:r>
            <w:r w:rsidRPr="00C2656B">
              <w:rPr>
                <w:rFonts w:ascii="Times New Roman" w:hAnsi="Times New Roman" w:cs="Times New Roman"/>
                <w:sz w:val="24"/>
                <w:szCs w:val="24"/>
              </w:rPr>
              <w:t>С.</w:t>
            </w:r>
            <w:r>
              <w:rPr>
                <w:rFonts w:ascii="Times New Roman" w:hAnsi="Times New Roman" w:cs="Times New Roman"/>
                <w:sz w:val="24"/>
                <w:szCs w:val="24"/>
              </w:rPr>
              <w:t xml:space="preserve"> </w:t>
            </w:r>
            <w:r w:rsidRPr="00C2656B">
              <w:rPr>
                <w:rFonts w:ascii="Times New Roman" w:hAnsi="Times New Roman" w:cs="Times New Roman"/>
                <w:sz w:val="24"/>
                <w:szCs w:val="24"/>
              </w:rPr>
              <w:t>А.</w:t>
            </w:r>
            <w:r>
              <w:rPr>
                <w:rFonts w:ascii="Times New Roman" w:hAnsi="Times New Roman" w:cs="Times New Roman"/>
                <w:sz w:val="24"/>
                <w:szCs w:val="24"/>
              </w:rPr>
              <w:t xml:space="preserve"> </w:t>
            </w:r>
            <w:r w:rsidRPr="00C2656B">
              <w:rPr>
                <w:rFonts w:ascii="Times New Roman" w:hAnsi="Times New Roman" w:cs="Times New Roman"/>
                <w:sz w:val="24"/>
                <w:szCs w:val="24"/>
              </w:rPr>
              <w:t>Ефименко</w:t>
            </w:r>
            <w:r>
              <w:rPr>
                <w:rFonts w:ascii="Times New Roman" w:hAnsi="Times New Roman" w:cs="Times New Roman"/>
                <w:sz w:val="24"/>
                <w:szCs w:val="24"/>
              </w:rPr>
              <w:t xml:space="preserve"> </w:t>
            </w:r>
            <w:r w:rsidRPr="00C2656B">
              <w:rPr>
                <w:rFonts w:ascii="Times New Roman" w:hAnsi="Times New Roman" w:cs="Times New Roman"/>
                <w:sz w:val="24"/>
                <w:szCs w:val="24"/>
              </w:rPr>
              <w:t>[и</w:t>
            </w:r>
            <w:r>
              <w:rPr>
                <w:rFonts w:ascii="Times New Roman" w:hAnsi="Times New Roman" w:cs="Times New Roman"/>
                <w:sz w:val="24"/>
                <w:szCs w:val="24"/>
              </w:rPr>
              <w:t xml:space="preserve"> </w:t>
            </w:r>
            <w:r w:rsidRPr="00C2656B">
              <w:rPr>
                <w:rFonts w:ascii="Times New Roman" w:hAnsi="Times New Roman" w:cs="Times New Roman"/>
                <w:sz w:val="24"/>
                <w:szCs w:val="24"/>
              </w:rPr>
              <w:t>др.]</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ред.</w:t>
            </w:r>
            <w:r>
              <w:rPr>
                <w:rFonts w:ascii="Times New Roman" w:hAnsi="Times New Roman" w:cs="Times New Roman"/>
                <w:sz w:val="24"/>
                <w:szCs w:val="24"/>
              </w:rPr>
              <w:t xml:space="preserve"> </w:t>
            </w:r>
            <w:r w:rsidRPr="00C2656B">
              <w:rPr>
                <w:rFonts w:ascii="Times New Roman" w:hAnsi="Times New Roman" w:cs="Times New Roman"/>
                <w:sz w:val="24"/>
                <w:szCs w:val="24"/>
              </w:rPr>
              <w:t>А.</w:t>
            </w:r>
            <w:r>
              <w:rPr>
                <w:rFonts w:ascii="Times New Roman" w:hAnsi="Times New Roman" w:cs="Times New Roman"/>
                <w:sz w:val="24"/>
                <w:szCs w:val="24"/>
              </w:rPr>
              <w:t xml:space="preserve"> </w:t>
            </w:r>
            <w:r w:rsidRPr="00C2656B">
              <w:rPr>
                <w:rFonts w:ascii="Times New Roman" w:hAnsi="Times New Roman" w:cs="Times New Roman"/>
                <w:sz w:val="24"/>
                <w:szCs w:val="24"/>
              </w:rPr>
              <w:t>В.</w:t>
            </w:r>
            <w:r>
              <w:rPr>
                <w:rFonts w:ascii="Times New Roman" w:hAnsi="Times New Roman" w:cs="Times New Roman"/>
                <w:sz w:val="24"/>
                <w:szCs w:val="24"/>
              </w:rPr>
              <w:t xml:space="preserve"> </w:t>
            </w:r>
            <w:r w:rsidRPr="00C2656B">
              <w:rPr>
                <w:rFonts w:ascii="Times New Roman" w:hAnsi="Times New Roman" w:cs="Times New Roman"/>
                <w:sz w:val="24"/>
                <w:szCs w:val="24"/>
              </w:rPr>
              <w:t>Решетников</w:t>
            </w:r>
          </w:p>
        </w:tc>
        <w:tc>
          <w:tcPr>
            <w:tcW w:w="1984"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М.</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ГЭОТАР-Медиа,</w:t>
            </w:r>
            <w:r>
              <w:rPr>
                <w:rFonts w:ascii="Times New Roman" w:hAnsi="Times New Roman" w:cs="Times New Roman"/>
                <w:sz w:val="24"/>
                <w:szCs w:val="24"/>
              </w:rPr>
              <w:t xml:space="preserve"> </w:t>
            </w:r>
            <w:r w:rsidRPr="00C2656B">
              <w:rPr>
                <w:rFonts w:ascii="Times New Roman" w:hAnsi="Times New Roman" w:cs="Times New Roman"/>
                <w:sz w:val="24"/>
                <w:szCs w:val="24"/>
              </w:rPr>
              <w:t>2015.</w:t>
            </w:r>
          </w:p>
        </w:tc>
        <w:tc>
          <w:tcPr>
            <w:tcW w:w="1418"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11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F6535D" w:rsidRPr="00C2656B" w:rsidTr="00F6535D">
        <w:trPr>
          <w:trHeight w:val="20"/>
        </w:trPr>
        <w:tc>
          <w:tcPr>
            <w:tcW w:w="539" w:type="dxa"/>
            <w:tcBorders>
              <w:top w:val="single" w:sz="4" w:space="0" w:color="000000"/>
              <w:left w:val="single" w:sz="4" w:space="0" w:color="000000"/>
              <w:bottom w:val="single" w:sz="4" w:space="0" w:color="000000"/>
            </w:tcBorders>
            <w:shd w:val="clear" w:color="auto" w:fill="auto"/>
          </w:tcPr>
          <w:p w:rsidR="00F6535D" w:rsidRPr="00C2656B" w:rsidRDefault="00F6535D" w:rsidP="00435395">
            <w:pPr>
              <w:numPr>
                <w:ilvl w:val="0"/>
                <w:numId w:val="135"/>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Экономика</w:t>
            </w:r>
            <w:r>
              <w:rPr>
                <w:rFonts w:ascii="Times New Roman" w:hAnsi="Times New Roman" w:cs="Times New Roman"/>
                <w:sz w:val="24"/>
                <w:szCs w:val="24"/>
              </w:rPr>
              <w:t xml:space="preserve"> </w:t>
            </w:r>
            <w:r w:rsidRPr="00C2656B">
              <w:rPr>
                <w:rFonts w:ascii="Times New Roman" w:hAnsi="Times New Roman" w:cs="Times New Roman"/>
                <w:sz w:val="24"/>
                <w:szCs w:val="24"/>
              </w:rPr>
              <w:t>здравоохранения</w:t>
            </w:r>
            <w:r>
              <w:rPr>
                <w:rFonts w:ascii="Times New Roman" w:hAnsi="Times New Roman" w:cs="Times New Roman"/>
                <w:sz w:val="24"/>
                <w:szCs w:val="24"/>
              </w:rPr>
              <w:t xml:space="preserve"> </w:t>
            </w:r>
            <w:r w:rsidRPr="00C2656B">
              <w:rPr>
                <w:rFonts w:ascii="Times New Roman" w:hAnsi="Times New Roman" w:cs="Times New Roman"/>
                <w:sz w:val="24"/>
                <w:szCs w:val="24"/>
              </w:rPr>
              <w:t>[Электронный</w:t>
            </w:r>
            <w:r>
              <w:rPr>
                <w:rFonts w:ascii="Times New Roman" w:hAnsi="Times New Roman" w:cs="Times New Roman"/>
                <w:sz w:val="24"/>
                <w:szCs w:val="24"/>
              </w:rPr>
              <w:t xml:space="preserve"> </w:t>
            </w:r>
            <w:r w:rsidRPr="00C2656B">
              <w:rPr>
                <w:rFonts w:ascii="Times New Roman" w:hAnsi="Times New Roman" w:cs="Times New Roman"/>
                <w:sz w:val="24"/>
                <w:szCs w:val="24"/>
              </w:rPr>
              <w:t>ресурс]</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учеб.-метод.</w:t>
            </w:r>
            <w:r>
              <w:rPr>
                <w:rFonts w:ascii="Times New Roman" w:hAnsi="Times New Roman" w:cs="Times New Roman"/>
                <w:sz w:val="24"/>
                <w:szCs w:val="24"/>
              </w:rPr>
              <w:t xml:space="preserve"> </w:t>
            </w:r>
            <w:r w:rsidRPr="00C2656B">
              <w:rPr>
                <w:rFonts w:ascii="Times New Roman" w:hAnsi="Times New Roman" w:cs="Times New Roman"/>
                <w:sz w:val="24"/>
                <w:szCs w:val="24"/>
              </w:rPr>
              <w:t>пособие</w:t>
            </w:r>
            <w:r>
              <w:rPr>
                <w:rFonts w:ascii="Times New Roman" w:hAnsi="Times New Roman" w:cs="Times New Roman"/>
                <w:sz w:val="24"/>
                <w:szCs w:val="24"/>
              </w:rPr>
              <w:t xml:space="preserve"> </w:t>
            </w:r>
            <w:r w:rsidRPr="00C2656B">
              <w:rPr>
                <w:rFonts w:ascii="Times New Roman" w:hAnsi="Times New Roman" w:cs="Times New Roman"/>
                <w:sz w:val="24"/>
                <w:szCs w:val="24"/>
              </w:rPr>
              <w:t>для</w:t>
            </w:r>
            <w:r>
              <w:rPr>
                <w:rFonts w:ascii="Times New Roman" w:hAnsi="Times New Roman" w:cs="Times New Roman"/>
                <w:sz w:val="24"/>
                <w:szCs w:val="24"/>
              </w:rPr>
              <w:t xml:space="preserve"> </w:t>
            </w:r>
            <w:r w:rsidRPr="00C2656B">
              <w:rPr>
                <w:rFonts w:ascii="Times New Roman" w:hAnsi="Times New Roman" w:cs="Times New Roman"/>
                <w:sz w:val="24"/>
                <w:szCs w:val="24"/>
              </w:rPr>
              <w:t>системы</w:t>
            </w:r>
            <w:r>
              <w:rPr>
                <w:rFonts w:ascii="Times New Roman" w:hAnsi="Times New Roman" w:cs="Times New Roman"/>
                <w:sz w:val="24"/>
                <w:szCs w:val="24"/>
              </w:rPr>
              <w:t xml:space="preserve"> </w:t>
            </w:r>
            <w:r w:rsidRPr="00C2656B">
              <w:rPr>
                <w:rFonts w:ascii="Times New Roman" w:hAnsi="Times New Roman" w:cs="Times New Roman"/>
                <w:sz w:val="24"/>
                <w:szCs w:val="24"/>
              </w:rPr>
              <w:t>дополнит.</w:t>
            </w:r>
            <w:r>
              <w:rPr>
                <w:rFonts w:ascii="Times New Roman" w:hAnsi="Times New Roman" w:cs="Times New Roman"/>
                <w:sz w:val="24"/>
                <w:szCs w:val="24"/>
              </w:rPr>
              <w:t xml:space="preserve"> </w:t>
            </w:r>
            <w:r w:rsidRPr="00C2656B">
              <w:rPr>
                <w:rFonts w:ascii="Times New Roman" w:hAnsi="Times New Roman" w:cs="Times New Roman"/>
                <w:sz w:val="24"/>
                <w:szCs w:val="24"/>
              </w:rPr>
              <w:t>проф.</w:t>
            </w:r>
            <w:r>
              <w:rPr>
                <w:rFonts w:ascii="Times New Roman" w:hAnsi="Times New Roman" w:cs="Times New Roman"/>
                <w:sz w:val="24"/>
                <w:szCs w:val="24"/>
              </w:rPr>
              <w:t xml:space="preserve"> </w:t>
            </w:r>
            <w:r w:rsidRPr="00C2656B">
              <w:rPr>
                <w:rFonts w:ascii="Times New Roman" w:hAnsi="Times New Roman" w:cs="Times New Roman"/>
                <w:sz w:val="24"/>
                <w:szCs w:val="24"/>
              </w:rPr>
              <w:t>образования.</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Режим</w:t>
            </w:r>
            <w:r>
              <w:rPr>
                <w:rFonts w:ascii="Times New Roman" w:hAnsi="Times New Roman" w:cs="Times New Roman"/>
                <w:sz w:val="24"/>
                <w:szCs w:val="24"/>
              </w:rPr>
              <w:t xml:space="preserve"> </w:t>
            </w:r>
            <w:r w:rsidRPr="00C2656B">
              <w:rPr>
                <w:rFonts w:ascii="Times New Roman" w:hAnsi="Times New Roman" w:cs="Times New Roman"/>
                <w:sz w:val="24"/>
                <w:szCs w:val="24"/>
              </w:rPr>
              <w:t>доступа:</w:t>
            </w:r>
            <w:r>
              <w:rPr>
                <w:rFonts w:ascii="Times New Roman" w:hAnsi="Times New Roman" w:cs="Times New Roman"/>
                <w:sz w:val="24"/>
                <w:szCs w:val="24"/>
              </w:rPr>
              <w:t xml:space="preserve"> </w:t>
            </w:r>
            <w:r w:rsidRPr="00C2656B">
              <w:rPr>
                <w:rFonts w:ascii="Times New Roman" w:hAnsi="Times New Roman" w:cs="Times New Roman"/>
                <w:sz w:val="24"/>
                <w:szCs w:val="24"/>
              </w:rPr>
              <w:t>http://krasgmu.vmede.ru/index.php?page[common]=elib&amp;cat=&amp;res_id=34999</w:t>
            </w:r>
          </w:p>
        </w:tc>
        <w:tc>
          <w:tcPr>
            <w:tcW w:w="1985"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Т.</w:t>
            </w:r>
            <w:r>
              <w:rPr>
                <w:rFonts w:ascii="Times New Roman" w:hAnsi="Times New Roman" w:cs="Times New Roman"/>
                <w:sz w:val="24"/>
                <w:szCs w:val="24"/>
              </w:rPr>
              <w:t xml:space="preserve"> </w:t>
            </w:r>
            <w:r w:rsidRPr="00C2656B">
              <w:rPr>
                <w:rFonts w:ascii="Times New Roman" w:hAnsi="Times New Roman" w:cs="Times New Roman"/>
                <w:sz w:val="24"/>
                <w:szCs w:val="24"/>
              </w:rPr>
              <w:t>Д.</w:t>
            </w:r>
            <w:r>
              <w:rPr>
                <w:rFonts w:ascii="Times New Roman" w:hAnsi="Times New Roman" w:cs="Times New Roman"/>
                <w:sz w:val="24"/>
                <w:szCs w:val="24"/>
              </w:rPr>
              <w:t xml:space="preserve"> </w:t>
            </w:r>
            <w:r w:rsidRPr="00C2656B">
              <w:rPr>
                <w:rFonts w:ascii="Times New Roman" w:hAnsi="Times New Roman" w:cs="Times New Roman"/>
                <w:sz w:val="24"/>
                <w:szCs w:val="24"/>
              </w:rPr>
              <w:t>Морозова,</w:t>
            </w:r>
            <w:r>
              <w:rPr>
                <w:rFonts w:ascii="Times New Roman" w:hAnsi="Times New Roman" w:cs="Times New Roman"/>
                <w:sz w:val="24"/>
                <w:szCs w:val="24"/>
              </w:rPr>
              <w:t xml:space="preserve"> </w:t>
            </w:r>
            <w:r w:rsidRPr="00C2656B">
              <w:rPr>
                <w:rFonts w:ascii="Times New Roman" w:hAnsi="Times New Roman" w:cs="Times New Roman"/>
                <w:sz w:val="24"/>
                <w:szCs w:val="24"/>
              </w:rPr>
              <w:t>Е.</w:t>
            </w:r>
            <w:r>
              <w:rPr>
                <w:rFonts w:ascii="Times New Roman" w:hAnsi="Times New Roman" w:cs="Times New Roman"/>
                <w:sz w:val="24"/>
                <w:szCs w:val="24"/>
              </w:rPr>
              <w:t xml:space="preserve"> </w:t>
            </w:r>
            <w:r w:rsidRPr="00C2656B">
              <w:rPr>
                <w:rFonts w:ascii="Times New Roman" w:hAnsi="Times New Roman" w:cs="Times New Roman"/>
                <w:sz w:val="24"/>
                <w:szCs w:val="24"/>
              </w:rPr>
              <w:t>А.</w:t>
            </w:r>
            <w:r>
              <w:rPr>
                <w:rFonts w:ascii="Times New Roman" w:hAnsi="Times New Roman" w:cs="Times New Roman"/>
                <w:sz w:val="24"/>
                <w:szCs w:val="24"/>
              </w:rPr>
              <w:t xml:space="preserve"> </w:t>
            </w:r>
            <w:r w:rsidRPr="00C2656B">
              <w:rPr>
                <w:rFonts w:ascii="Times New Roman" w:hAnsi="Times New Roman" w:cs="Times New Roman"/>
                <w:sz w:val="24"/>
                <w:szCs w:val="24"/>
              </w:rPr>
              <w:t>Юрьева,</w:t>
            </w:r>
            <w:r>
              <w:rPr>
                <w:rFonts w:ascii="Times New Roman" w:hAnsi="Times New Roman" w:cs="Times New Roman"/>
                <w:sz w:val="24"/>
                <w:szCs w:val="24"/>
              </w:rPr>
              <w:t xml:space="preserve"> </w:t>
            </w:r>
            <w:r w:rsidRPr="00C2656B">
              <w:rPr>
                <w:rFonts w:ascii="Times New Roman" w:hAnsi="Times New Roman" w:cs="Times New Roman"/>
                <w:sz w:val="24"/>
                <w:szCs w:val="24"/>
              </w:rPr>
              <w:t>Е.</w:t>
            </w:r>
            <w:r>
              <w:rPr>
                <w:rFonts w:ascii="Times New Roman" w:hAnsi="Times New Roman" w:cs="Times New Roman"/>
                <w:sz w:val="24"/>
                <w:szCs w:val="24"/>
              </w:rPr>
              <w:t xml:space="preserve"> </w:t>
            </w:r>
            <w:r w:rsidRPr="00C2656B">
              <w:rPr>
                <w:rFonts w:ascii="Times New Roman" w:hAnsi="Times New Roman" w:cs="Times New Roman"/>
                <w:sz w:val="24"/>
                <w:szCs w:val="24"/>
              </w:rPr>
              <w:t>В.</w:t>
            </w:r>
            <w:r>
              <w:rPr>
                <w:rFonts w:ascii="Times New Roman" w:hAnsi="Times New Roman" w:cs="Times New Roman"/>
                <w:sz w:val="24"/>
                <w:szCs w:val="24"/>
              </w:rPr>
              <w:t xml:space="preserve"> </w:t>
            </w:r>
            <w:r w:rsidRPr="00C2656B">
              <w:rPr>
                <w:rFonts w:ascii="Times New Roman" w:hAnsi="Times New Roman" w:cs="Times New Roman"/>
                <w:sz w:val="24"/>
                <w:szCs w:val="24"/>
              </w:rPr>
              <w:t>Таптыгина</w:t>
            </w:r>
            <w:r>
              <w:rPr>
                <w:rFonts w:ascii="Times New Roman" w:hAnsi="Times New Roman" w:cs="Times New Roman"/>
                <w:sz w:val="24"/>
                <w:szCs w:val="24"/>
              </w:rPr>
              <w:t xml:space="preserve"> </w:t>
            </w:r>
            <w:r w:rsidRPr="00C2656B">
              <w:rPr>
                <w:rFonts w:ascii="Times New Roman" w:hAnsi="Times New Roman" w:cs="Times New Roman"/>
                <w:sz w:val="24"/>
                <w:szCs w:val="24"/>
              </w:rPr>
              <w:t>[и</w:t>
            </w:r>
            <w:r>
              <w:rPr>
                <w:rFonts w:ascii="Times New Roman" w:hAnsi="Times New Roman" w:cs="Times New Roman"/>
                <w:sz w:val="24"/>
                <w:szCs w:val="24"/>
              </w:rPr>
              <w:t xml:space="preserve"> </w:t>
            </w:r>
            <w:r w:rsidRPr="00C2656B">
              <w:rPr>
                <w:rFonts w:ascii="Times New Roman" w:hAnsi="Times New Roman" w:cs="Times New Roman"/>
                <w:sz w:val="24"/>
                <w:szCs w:val="24"/>
              </w:rPr>
              <w:t>др.]</w:t>
            </w:r>
          </w:p>
        </w:tc>
        <w:tc>
          <w:tcPr>
            <w:tcW w:w="1984"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Красноярск</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КрасГМУ,</w:t>
            </w:r>
            <w:r>
              <w:rPr>
                <w:rFonts w:ascii="Times New Roman" w:hAnsi="Times New Roman" w:cs="Times New Roman"/>
                <w:sz w:val="24"/>
                <w:szCs w:val="24"/>
              </w:rPr>
              <w:t xml:space="preserve"> </w:t>
            </w:r>
            <w:r w:rsidRPr="00C2656B">
              <w:rPr>
                <w:rFonts w:ascii="Times New Roman" w:hAnsi="Times New Roman" w:cs="Times New Roman"/>
                <w:sz w:val="24"/>
                <w:szCs w:val="24"/>
              </w:rPr>
              <w:t>2013.</w:t>
            </w:r>
          </w:p>
        </w:tc>
        <w:tc>
          <w:tcPr>
            <w:tcW w:w="1418"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w:t>
            </w:r>
            <w:r>
              <w:rPr>
                <w:rFonts w:ascii="Times New Roman" w:hAnsi="Times New Roman" w:cs="Times New Roman"/>
                <w:sz w:val="24"/>
                <w:szCs w:val="24"/>
              </w:rPr>
              <w:t xml:space="preserve"> </w:t>
            </w:r>
            <w:r w:rsidRPr="00C2656B">
              <w:rPr>
                <w:rFonts w:ascii="Times New Roman" w:hAnsi="Times New Roman" w:cs="Times New Roman"/>
                <w:sz w:val="24"/>
                <w:szCs w:val="24"/>
              </w:rPr>
              <w:t>КрасГМУ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F6535D" w:rsidRPr="00C2656B" w:rsidTr="00F6535D">
        <w:trPr>
          <w:trHeight w:val="20"/>
        </w:trPr>
        <w:tc>
          <w:tcPr>
            <w:tcW w:w="539" w:type="dxa"/>
            <w:tcBorders>
              <w:top w:val="single" w:sz="4" w:space="0" w:color="000000"/>
              <w:left w:val="single" w:sz="4" w:space="0" w:color="000000"/>
              <w:bottom w:val="single" w:sz="4" w:space="0" w:color="000000"/>
            </w:tcBorders>
            <w:shd w:val="clear" w:color="auto" w:fill="auto"/>
          </w:tcPr>
          <w:p w:rsidR="00F6535D" w:rsidRPr="00C2656B" w:rsidRDefault="00F6535D" w:rsidP="00435395">
            <w:pPr>
              <w:numPr>
                <w:ilvl w:val="0"/>
                <w:numId w:val="135"/>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Экономика</w:t>
            </w:r>
            <w:r>
              <w:rPr>
                <w:rFonts w:ascii="Times New Roman" w:hAnsi="Times New Roman" w:cs="Times New Roman"/>
                <w:sz w:val="24"/>
                <w:szCs w:val="24"/>
              </w:rPr>
              <w:t xml:space="preserve"> </w:t>
            </w:r>
            <w:r w:rsidRPr="00C2656B">
              <w:rPr>
                <w:rFonts w:ascii="Times New Roman" w:hAnsi="Times New Roman" w:cs="Times New Roman"/>
                <w:sz w:val="24"/>
                <w:szCs w:val="24"/>
              </w:rPr>
              <w:t>здравоохранения</w:t>
            </w:r>
            <w:r>
              <w:rPr>
                <w:rFonts w:ascii="Times New Roman" w:hAnsi="Times New Roman" w:cs="Times New Roman"/>
                <w:sz w:val="24"/>
                <w:szCs w:val="24"/>
              </w:rPr>
              <w:t xml:space="preserve"> </w:t>
            </w:r>
            <w:r w:rsidRPr="00C2656B">
              <w:rPr>
                <w:rFonts w:ascii="Times New Roman" w:hAnsi="Times New Roman" w:cs="Times New Roman"/>
                <w:sz w:val="24"/>
                <w:szCs w:val="24"/>
              </w:rPr>
              <w:t>[Электронный</w:t>
            </w:r>
            <w:r>
              <w:rPr>
                <w:rFonts w:ascii="Times New Roman" w:hAnsi="Times New Roman" w:cs="Times New Roman"/>
                <w:sz w:val="24"/>
                <w:szCs w:val="24"/>
              </w:rPr>
              <w:t xml:space="preserve"> </w:t>
            </w:r>
            <w:r w:rsidRPr="00C2656B">
              <w:rPr>
                <w:rFonts w:ascii="Times New Roman" w:hAnsi="Times New Roman" w:cs="Times New Roman"/>
                <w:sz w:val="24"/>
                <w:szCs w:val="24"/>
              </w:rPr>
              <w:t>ресурс]</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учебник.</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Режим</w:t>
            </w:r>
            <w:r>
              <w:rPr>
                <w:rFonts w:ascii="Times New Roman" w:hAnsi="Times New Roman" w:cs="Times New Roman"/>
                <w:sz w:val="24"/>
                <w:szCs w:val="24"/>
              </w:rPr>
              <w:t xml:space="preserve"> </w:t>
            </w:r>
            <w:r w:rsidRPr="00C2656B">
              <w:rPr>
                <w:rFonts w:ascii="Times New Roman" w:hAnsi="Times New Roman" w:cs="Times New Roman"/>
                <w:sz w:val="24"/>
                <w:szCs w:val="24"/>
              </w:rPr>
              <w:t>доступа:</w:t>
            </w:r>
            <w:r>
              <w:rPr>
                <w:rFonts w:ascii="Times New Roman" w:hAnsi="Times New Roman" w:cs="Times New Roman"/>
                <w:sz w:val="24"/>
                <w:szCs w:val="24"/>
              </w:rPr>
              <w:t xml:space="preserve"> </w:t>
            </w:r>
            <w:r w:rsidRPr="00C2656B">
              <w:rPr>
                <w:rFonts w:ascii="Times New Roman" w:hAnsi="Times New Roman" w:cs="Times New Roman"/>
                <w:sz w:val="24"/>
                <w:szCs w:val="24"/>
              </w:rPr>
              <w:t>http://www.studmedlib.ru/ru/book/ISBN9785970431368.html</w:t>
            </w:r>
          </w:p>
        </w:tc>
        <w:tc>
          <w:tcPr>
            <w:tcW w:w="1985"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А.</w:t>
            </w:r>
            <w:r>
              <w:rPr>
                <w:rFonts w:ascii="Times New Roman" w:hAnsi="Times New Roman" w:cs="Times New Roman"/>
                <w:sz w:val="24"/>
                <w:szCs w:val="24"/>
              </w:rPr>
              <w:t xml:space="preserve"> </w:t>
            </w:r>
            <w:r w:rsidRPr="00C2656B">
              <w:rPr>
                <w:rFonts w:ascii="Times New Roman" w:hAnsi="Times New Roman" w:cs="Times New Roman"/>
                <w:sz w:val="24"/>
                <w:szCs w:val="24"/>
              </w:rPr>
              <w:t>В.</w:t>
            </w:r>
            <w:r>
              <w:rPr>
                <w:rFonts w:ascii="Times New Roman" w:hAnsi="Times New Roman" w:cs="Times New Roman"/>
                <w:sz w:val="24"/>
                <w:szCs w:val="24"/>
              </w:rPr>
              <w:t xml:space="preserve"> </w:t>
            </w:r>
            <w:r w:rsidRPr="00C2656B">
              <w:rPr>
                <w:rFonts w:ascii="Times New Roman" w:hAnsi="Times New Roman" w:cs="Times New Roman"/>
                <w:sz w:val="24"/>
                <w:szCs w:val="24"/>
              </w:rPr>
              <w:t>Решетников,</w:t>
            </w:r>
            <w:r>
              <w:rPr>
                <w:rFonts w:ascii="Times New Roman" w:hAnsi="Times New Roman" w:cs="Times New Roman"/>
                <w:sz w:val="24"/>
                <w:szCs w:val="24"/>
              </w:rPr>
              <w:t xml:space="preserve"> </w:t>
            </w:r>
            <w:r w:rsidRPr="00C2656B">
              <w:rPr>
                <w:rFonts w:ascii="Times New Roman" w:hAnsi="Times New Roman" w:cs="Times New Roman"/>
                <w:sz w:val="24"/>
                <w:szCs w:val="24"/>
              </w:rPr>
              <w:t>В.</w:t>
            </w:r>
            <w:r>
              <w:rPr>
                <w:rFonts w:ascii="Times New Roman" w:hAnsi="Times New Roman" w:cs="Times New Roman"/>
                <w:sz w:val="24"/>
                <w:szCs w:val="24"/>
              </w:rPr>
              <w:t xml:space="preserve"> </w:t>
            </w:r>
            <w:r w:rsidRPr="00C2656B">
              <w:rPr>
                <w:rFonts w:ascii="Times New Roman" w:hAnsi="Times New Roman" w:cs="Times New Roman"/>
                <w:sz w:val="24"/>
                <w:szCs w:val="24"/>
              </w:rPr>
              <w:t>М.</w:t>
            </w:r>
            <w:r>
              <w:rPr>
                <w:rFonts w:ascii="Times New Roman" w:hAnsi="Times New Roman" w:cs="Times New Roman"/>
                <w:sz w:val="24"/>
                <w:szCs w:val="24"/>
              </w:rPr>
              <w:t xml:space="preserve"> </w:t>
            </w:r>
            <w:r w:rsidRPr="00C2656B">
              <w:rPr>
                <w:rFonts w:ascii="Times New Roman" w:hAnsi="Times New Roman" w:cs="Times New Roman"/>
                <w:sz w:val="24"/>
                <w:szCs w:val="24"/>
              </w:rPr>
              <w:t>Алексеева,</w:t>
            </w:r>
            <w:r>
              <w:rPr>
                <w:rFonts w:ascii="Times New Roman" w:hAnsi="Times New Roman" w:cs="Times New Roman"/>
                <w:sz w:val="24"/>
                <w:szCs w:val="24"/>
              </w:rPr>
              <w:t xml:space="preserve"> </w:t>
            </w:r>
            <w:r w:rsidRPr="00C2656B">
              <w:rPr>
                <w:rFonts w:ascii="Times New Roman" w:hAnsi="Times New Roman" w:cs="Times New Roman"/>
                <w:sz w:val="24"/>
                <w:szCs w:val="24"/>
              </w:rPr>
              <w:t>С.</w:t>
            </w:r>
            <w:r>
              <w:rPr>
                <w:rFonts w:ascii="Times New Roman" w:hAnsi="Times New Roman" w:cs="Times New Roman"/>
                <w:sz w:val="24"/>
                <w:szCs w:val="24"/>
              </w:rPr>
              <w:t xml:space="preserve"> </w:t>
            </w:r>
            <w:r w:rsidRPr="00C2656B">
              <w:rPr>
                <w:rFonts w:ascii="Times New Roman" w:hAnsi="Times New Roman" w:cs="Times New Roman"/>
                <w:sz w:val="24"/>
                <w:szCs w:val="24"/>
              </w:rPr>
              <w:t>А.</w:t>
            </w:r>
            <w:r>
              <w:rPr>
                <w:rFonts w:ascii="Times New Roman" w:hAnsi="Times New Roman" w:cs="Times New Roman"/>
                <w:sz w:val="24"/>
                <w:szCs w:val="24"/>
              </w:rPr>
              <w:t xml:space="preserve"> </w:t>
            </w:r>
            <w:r w:rsidRPr="00C2656B">
              <w:rPr>
                <w:rFonts w:ascii="Times New Roman" w:hAnsi="Times New Roman" w:cs="Times New Roman"/>
                <w:sz w:val="24"/>
                <w:szCs w:val="24"/>
              </w:rPr>
              <w:t>Ефименко</w:t>
            </w:r>
            <w:r>
              <w:rPr>
                <w:rFonts w:ascii="Times New Roman" w:hAnsi="Times New Roman" w:cs="Times New Roman"/>
                <w:sz w:val="24"/>
                <w:szCs w:val="24"/>
              </w:rPr>
              <w:t xml:space="preserve"> </w:t>
            </w:r>
            <w:r w:rsidRPr="00C2656B">
              <w:rPr>
                <w:rFonts w:ascii="Times New Roman" w:hAnsi="Times New Roman" w:cs="Times New Roman"/>
                <w:sz w:val="24"/>
                <w:szCs w:val="24"/>
              </w:rPr>
              <w:t>[и</w:t>
            </w:r>
            <w:r>
              <w:rPr>
                <w:rFonts w:ascii="Times New Roman" w:hAnsi="Times New Roman" w:cs="Times New Roman"/>
                <w:sz w:val="24"/>
                <w:szCs w:val="24"/>
              </w:rPr>
              <w:t xml:space="preserve"> </w:t>
            </w:r>
            <w:r w:rsidRPr="00C2656B">
              <w:rPr>
                <w:rFonts w:ascii="Times New Roman" w:hAnsi="Times New Roman" w:cs="Times New Roman"/>
                <w:sz w:val="24"/>
                <w:szCs w:val="24"/>
              </w:rPr>
              <w:t>др.]</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ред.</w:t>
            </w:r>
            <w:r>
              <w:rPr>
                <w:rFonts w:ascii="Times New Roman" w:hAnsi="Times New Roman" w:cs="Times New Roman"/>
                <w:sz w:val="24"/>
                <w:szCs w:val="24"/>
              </w:rPr>
              <w:t xml:space="preserve"> </w:t>
            </w:r>
            <w:r w:rsidRPr="00C2656B">
              <w:rPr>
                <w:rFonts w:ascii="Times New Roman" w:hAnsi="Times New Roman" w:cs="Times New Roman"/>
                <w:sz w:val="24"/>
                <w:szCs w:val="24"/>
              </w:rPr>
              <w:t>А.</w:t>
            </w:r>
            <w:r>
              <w:rPr>
                <w:rFonts w:ascii="Times New Roman" w:hAnsi="Times New Roman" w:cs="Times New Roman"/>
                <w:sz w:val="24"/>
                <w:szCs w:val="24"/>
              </w:rPr>
              <w:t xml:space="preserve"> </w:t>
            </w:r>
            <w:r w:rsidRPr="00C2656B">
              <w:rPr>
                <w:rFonts w:ascii="Times New Roman" w:hAnsi="Times New Roman" w:cs="Times New Roman"/>
                <w:sz w:val="24"/>
                <w:szCs w:val="24"/>
              </w:rPr>
              <w:t>В.</w:t>
            </w:r>
            <w:r>
              <w:rPr>
                <w:rFonts w:ascii="Times New Roman" w:hAnsi="Times New Roman" w:cs="Times New Roman"/>
                <w:sz w:val="24"/>
                <w:szCs w:val="24"/>
              </w:rPr>
              <w:t xml:space="preserve"> </w:t>
            </w:r>
            <w:r w:rsidRPr="00C2656B">
              <w:rPr>
                <w:rFonts w:ascii="Times New Roman" w:hAnsi="Times New Roman" w:cs="Times New Roman"/>
                <w:sz w:val="24"/>
                <w:szCs w:val="24"/>
              </w:rPr>
              <w:t>Решетников</w:t>
            </w:r>
          </w:p>
        </w:tc>
        <w:tc>
          <w:tcPr>
            <w:tcW w:w="1984"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М.</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ГЭОТАР-Медиа,</w:t>
            </w:r>
            <w:r>
              <w:rPr>
                <w:rFonts w:ascii="Times New Roman" w:hAnsi="Times New Roman" w:cs="Times New Roman"/>
                <w:sz w:val="24"/>
                <w:szCs w:val="24"/>
              </w:rPr>
              <w:t xml:space="preserve"> </w:t>
            </w:r>
            <w:r w:rsidRPr="00C2656B">
              <w:rPr>
                <w:rFonts w:ascii="Times New Roman" w:hAnsi="Times New Roman" w:cs="Times New Roman"/>
                <w:sz w:val="24"/>
                <w:szCs w:val="24"/>
              </w:rPr>
              <w:t>2015.</w:t>
            </w:r>
          </w:p>
        </w:tc>
        <w:tc>
          <w:tcPr>
            <w:tcW w:w="1418"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w:t>
            </w:r>
            <w:r>
              <w:rPr>
                <w:rFonts w:ascii="Times New Roman" w:hAnsi="Times New Roman" w:cs="Times New Roman"/>
                <w:sz w:val="24"/>
                <w:szCs w:val="24"/>
              </w:rPr>
              <w:t xml:space="preserve"> </w:t>
            </w:r>
            <w:r w:rsidRPr="00C2656B">
              <w:rPr>
                <w:rFonts w:ascii="Times New Roman" w:hAnsi="Times New Roman" w:cs="Times New Roman"/>
                <w:sz w:val="24"/>
                <w:szCs w:val="24"/>
              </w:rPr>
              <w:t>Консультант</w:t>
            </w:r>
            <w:r>
              <w:rPr>
                <w:rFonts w:ascii="Times New Roman" w:hAnsi="Times New Roman" w:cs="Times New Roman"/>
                <w:sz w:val="24"/>
                <w:szCs w:val="24"/>
              </w:rPr>
              <w:t xml:space="preserve"> </w:t>
            </w:r>
            <w:r w:rsidRPr="00C2656B">
              <w:rPr>
                <w:rFonts w:ascii="Times New Roman" w:hAnsi="Times New Roman" w:cs="Times New Roman"/>
                <w:sz w:val="24"/>
                <w:szCs w:val="24"/>
              </w:rPr>
              <w:t>студента</w:t>
            </w:r>
            <w:r>
              <w:rPr>
                <w:rFonts w:ascii="Times New Roman" w:hAnsi="Times New Roman" w:cs="Times New Roman"/>
                <w:sz w:val="24"/>
                <w:szCs w:val="24"/>
              </w:rPr>
              <w:t xml:space="preserve"> </w:t>
            </w:r>
            <w:r w:rsidRPr="00C2656B">
              <w:rPr>
                <w:rFonts w:ascii="Times New Roman" w:hAnsi="Times New Roman" w:cs="Times New Roman"/>
                <w:sz w:val="24"/>
                <w:szCs w:val="24"/>
              </w:rPr>
              <w:t>(ВУЗ)</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F6535D" w:rsidRPr="00C2656B" w:rsidTr="00F6535D">
        <w:trPr>
          <w:trHeight w:val="20"/>
        </w:trPr>
        <w:tc>
          <w:tcPr>
            <w:tcW w:w="539" w:type="dxa"/>
            <w:tcBorders>
              <w:top w:val="single" w:sz="4" w:space="0" w:color="000000"/>
              <w:left w:val="single" w:sz="4" w:space="0" w:color="000000"/>
              <w:bottom w:val="single" w:sz="4" w:space="0" w:color="000000"/>
            </w:tcBorders>
            <w:shd w:val="clear" w:color="auto" w:fill="auto"/>
          </w:tcPr>
          <w:p w:rsidR="00F6535D" w:rsidRPr="00C2656B" w:rsidRDefault="00F6535D" w:rsidP="00435395">
            <w:pPr>
              <w:numPr>
                <w:ilvl w:val="0"/>
                <w:numId w:val="135"/>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Экономика</w:t>
            </w:r>
            <w:r>
              <w:rPr>
                <w:rFonts w:ascii="Times New Roman" w:hAnsi="Times New Roman" w:cs="Times New Roman"/>
                <w:sz w:val="24"/>
                <w:szCs w:val="24"/>
              </w:rPr>
              <w:t xml:space="preserve"> </w:t>
            </w:r>
            <w:r w:rsidRPr="00C2656B">
              <w:rPr>
                <w:rFonts w:ascii="Times New Roman" w:hAnsi="Times New Roman" w:cs="Times New Roman"/>
                <w:sz w:val="24"/>
                <w:szCs w:val="24"/>
              </w:rPr>
              <w:t>здравоохранения</w:t>
            </w:r>
            <w:r>
              <w:rPr>
                <w:rFonts w:ascii="Times New Roman" w:hAnsi="Times New Roman" w:cs="Times New Roman"/>
                <w:sz w:val="24"/>
                <w:szCs w:val="24"/>
              </w:rPr>
              <w:t xml:space="preserve"> </w:t>
            </w:r>
            <w:r w:rsidRPr="00C2656B">
              <w:rPr>
                <w:rFonts w:ascii="Times New Roman" w:hAnsi="Times New Roman" w:cs="Times New Roman"/>
                <w:sz w:val="24"/>
                <w:szCs w:val="24"/>
              </w:rPr>
              <w:t>[Электронный</w:t>
            </w:r>
            <w:r>
              <w:rPr>
                <w:rFonts w:ascii="Times New Roman" w:hAnsi="Times New Roman" w:cs="Times New Roman"/>
                <w:sz w:val="24"/>
                <w:szCs w:val="24"/>
              </w:rPr>
              <w:t xml:space="preserve"> </w:t>
            </w:r>
            <w:r w:rsidRPr="00C2656B">
              <w:rPr>
                <w:rFonts w:ascii="Times New Roman" w:hAnsi="Times New Roman" w:cs="Times New Roman"/>
                <w:sz w:val="24"/>
                <w:szCs w:val="24"/>
              </w:rPr>
              <w:t>ресурс]</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учеб.</w:t>
            </w:r>
            <w:r>
              <w:rPr>
                <w:rFonts w:ascii="Times New Roman" w:hAnsi="Times New Roman" w:cs="Times New Roman"/>
                <w:sz w:val="24"/>
                <w:szCs w:val="24"/>
              </w:rPr>
              <w:t xml:space="preserve"> </w:t>
            </w:r>
            <w:r w:rsidRPr="00C2656B">
              <w:rPr>
                <w:rFonts w:ascii="Times New Roman" w:hAnsi="Times New Roman" w:cs="Times New Roman"/>
                <w:sz w:val="24"/>
                <w:szCs w:val="24"/>
              </w:rPr>
              <w:t>пособие.</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Режим</w:t>
            </w:r>
            <w:r>
              <w:rPr>
                <w:rFonts w:ascii="Times New Roman" w:hAnsi="Times New Roman" w:cs="Times New Roman"/>
                <w:sz w:val="24"/>
                <w:szCs w:val="24"/>
              </w:rPr>
              <w:t xml:space="preserve"> </w:t>
            </w:r>
            <w:r w:rsidRPr="00C2656B">
              <w:rPr>
                <w:rFonts w:ascii="Times New Roman" w:hAnsi="Times New Roman" w:cs="Times New Roman"/>
                <w:sz w:val="24"/>
                <w:szCs w:val="24"/>
              </w:rPr>
              <w:t>доступа:</w:t>
            </w:r>
            <w:r>
              <w:rPr>
                <w:rFonts w:ascii="Times New Roman" w:hAnsi="Times New Roman" w:cs="Times New Roman"/>
                <w:sz w:val="24"/>
                <w:szCs w:val="24"/>
              </w:rPr>
              <w:t xml:space="preserve"> </w:t>
            </w:r>
            <w:r w:rsidRPr="00C2656B">
              <w:rPr>
                <w:rFonts w:ascii="Times New Roman" w:hAnsi="Times New Roman" w:cs="Times New Roman"/>
                <w:sz w:val="24"/>
                <w:szCs w:val="24"/>
              </w:rPr>
              <w:t>http://krasgmu.vmede.ru/index.php?page[common]=elib&amp;cat=&amp;res_id=45293</w:t>
            </w:r>
          </w:p>
        </w:tc>
        <w:tc>
          <w:tcPr>
            <w:tcW w:w="1985"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Т.</w:t>
            </w:r>
            <w:r>
              <w:rPr>
                <w:rFonts w:ascii="Times New Roman" w:hAnsi="Times New Roman" w:cs="Times New Roman"/>
                <w:sz w:val="24"/>
                <w:szCs w:val="24"/>
              </w:rPr>
              <w:t xml:space="preserve"> </w:t>
            </w:r>
            <w:r w:rsidRPr="00C2656B">
              <w:rPr>
                <w:rFonts w:ascii="Times New Roman" w:hAnsi="Times New Roman" w:cs="Times New Roman"/>
                <w:sz w:val="24"/>
                <w:szCs w:val="24"/>
              </w:rPr>
              <w:t>Д.</w:t>
            </w:r>
            <w:r>
              <w:rPr>
                <w:rFonts w:ascii="Times New Roman" w:hAnsi="Times New Roman" w:cs="Times New Roman"/>
                <w:sz w:val="24"/>
                <w:szCs w:val="24"/>
              </w:rPr>
              <w:t xml:space="preserve"> </w:t>
            </w:r>
            <w:r w:rsidRPr="00C2656B">
              <w:rPr>
                <w:rFonts w:ascii="Times New Roman" w:hAnsi="Times New Roman" w:cs="Times New Roman"/>
                <w:sz w:val="24"/>
                <w:szCs w:val="24"/>
              </w:rPr>
              <w:t>Морозова,</w:t>
            </w:r>
            <w:r>
              <w:rPr>
                <w:rFonts w:ascii="Times New Roman" w:hAnsi="Times New Roman" w:cs="Times New Roman"/>
                <w:sz w:val="24"/>
                <w:szCs w:val="24"/>
              </w:rPr>
              <w:t xml:space="preserve"> </w:t>
            </w:r>
            <w:r w:rsidRPr="00C2656B">
              <w:rPr>
                <w:rFonts w:ascii="Times New Roman" w:hAnsi="Times New Roman" w:cs="Times New Roman"/>
                <w:sz w:val="24"/>
                <w:szCs w:val="24"/>
              </w:rPr>
              <w:t>Е.</w:t>
            </w:r>
            <w:r>
              <w:rPr>
                <w:rFonts w:ascii="Times New Roman" w:hAnsi="Times New Roman" w:cs="Times New Roman"/>
                <w:sz w:val="24"/>
                <w:szCs w:val="24"/>
              </w:rPr>
              <w:t xml:space="preserve"> </w:t>
            </w:r>
            <w:r w:rsidRPr="00C2656B">
              <w:rPr>
                <w:rFonts w:ascii="Times New Roman" w:hAnsi="Times New Roman" w:cs="Times New Roman"/>
                <w:sz w:val="24"/>
                <w:szCs w:val="24"/>
              </w:rPr>
              <w:t>А.</w:t>
            </w:r>
            <w:r>
              <w:rPr>
                <w:rFonts w:ascii="Times New Roman" w:hAnsi="Times New Roman" w:cs="Times New Roman"/>
                <w:sz w:val="24"/>
                <w:szCs w:val="24"/>
              </w:rPr>
              <w:t xml:space="preserve"> </w:t>
            </w:r>
            <w:r w:rsidRPr="00C2656B">
              <w:rPr>
                <w:rFonts w:ascii="Times New Roman" w:hAnsi="Times New Roman" w:cs="Times New Roman"/>
                <w:sz w:val="24"/>
                <w:szCs w:val="24"/>
              </w:rPr>
              <w:t>Юрьева,</w:t>
            </w:r>
            <w:r>
              <w:rPr>
                <w:rFonts w:ascii="Times New Roman" w:hAnsi="Times New Roman" w:cs="Times New Roman"/>
                <w:sz w:val="24"/>
                <w:szCs w:val="24"/>
              </w:rPr>
              <w:t xml:space="preserve"> </w:t>
            </w:r>
            <w:r w:rsidRPr="00C2656B">
              <w:rPr>
                <w:rFonts w:ascii="Times New Roman" w:hAnsi="Times New Roman" w:cs="Times New Roman"/>
                <w:sz w:val="24"/>
                <w:szCs w:val="24"/>
              </w:rPr>
              <w:t>Е.</w:t>
            </w:r>
            <w:r>
              <w:rPr>
                <w:rFonts w:ascii="Times New Roman" w:hAnsi="Times New Roman" w:cs="Times New Roman"/>
                <w:sz w:val="24"/>
                <w:szCs w:val="24"/>
              </w:rPr>
              <w:t xml:space="preserve"> </w:t>
            </w:r>
            <w:r w:rsidRPr="00C2656B">
              <w:rPr>
                <w:rFonts w:ascii="Times New Roman" w:hAnsi="Times New Roman" w:cs="Times New Roman"/>
                <w:sz w:val="24"/>
                <w:szCs w:val="24"/>
              </w:rPr>
              <w:t>В.</w:t>
            </w:r>
            <w:r>
              <w:rPr>
                <w:rFonts w:ascii="Times New Roman" w:hAnsi="Times New Roman" w:cs="Times New Roman"/>
                <w:sz w:val="24"/>
                <w:szCs w:val="24"/>
              </w:rPr>
              <w:t xml:space="preserve"> </w:t>
            </w:r>
            <w:r w:rsidRPr="00C2656B">
              <w:rPr>
                <w:rFonts w:ascii="Times New Roman" w:hAnsi="Times New Roman" w:cs="Times New Roman"/>
                <w:sz w:val="24"/>
                <w:szCs w:val="24"/>
              </w:rPr>
              <w:t>Таптыгина</w:t>
            </w:r>
            <w:r>
              <w:rPr>
                <w:rFonts w:ascii="Times New Roman" w:hAnsi="Times New Roman" w:cs="Times New Roman"/>
                <w:sz w:val="24"/>
                <w:szCs w:val="24"/>
              </w:rPr>
              <w:t xml:space="preserve"> </w:t>
            </w:r>
            <w:r w:rsidRPr="00C2656B">
              <w:rPr>
                <w:rFonts w:ascii="Times New Roman" w:hAnsi="Times New Roman" w:cs="Times New Roman"/>
                <w:sz w:val="24"/>
                <w:szCs w:val="24"/>
              </w:rPr>
              <w:t>[и</w:t>
            </w:r>
            <w:r>
              <w:rPr>
                <w:rFonts w:ascii="Times New Roman" w:hAnsi="Times New Roman" w:cs="Times New Roman"/>
                <w:sz w:val="24"/>
                <w:szCs w:val="24"/>
              </w:rPr>
              <w:t xml:space="preserve"> </w:t>
            </w:r>
            <w:r w:rsidRPr="00C2656B">
              <w:rPr>
                <w:rFonts w:ascii="Times New Roman" w:hAnsi="Times New Roman" w:cs="Times New Roman"/>
                <w:sz w:val="24"/>
                <w:szCs w:val="24"/>
              </w:rPr>
              <w:t>др.]</w:t>
            </w:r>
          </w:p>
        </w:tc>
        <w:tc>
          <w:tcPr>
            <w:tcW w:w="1984"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Красноярск</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КрасГМУ,</w:t>
            </w:r>
            <w:r>
              <w:rPr>
                <w:rFonts w:ascii="Times New Roman" w:hAnsi="Times New Roman" w:cs="Times New Roman"/>
                <w:sz w:val="24"/>
                <w:szCs w:val="24"/>
              </w:rPr>
              <w:t xml:space="preserve"> </w:t>
            </w:r>
            <w:r w:rsidRPr="00C2656B">
              <w:rPr>
                <w:rFonts w:ascii="Times New Roman" w:hAnsi="Times New Roman" w:cs="Times New Roman"/>
                <w:sz w:val="24"/>
                <w:szCs w:val="24"/>
              </w:rPr>
              <w:t>2014.</w:t>
            </w:r>
          </w:p>
        </w:tc>
        <w:tc>
          <w:tcPr>
            <w:tcW w:w="1418"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w:t>
            </w:r>
            <w:r>
              <w:rPr>
                <w:rFonts w:ascii="Times New Roman" w:hAnsi="Times New Roman" w:cs="Times New Roman"/>
                <w:sz w:val="24"/>
                <w:szCs w:val="24"/>
              </w:rPr>
              <w:t xml:space="preserve"> </w:t>
            </w:r>
            <w:r w:rsidRPr="00C2656B">
              <w:rPr>
                <w:rFonts w:ascii="Times New Roman" w:hAnsi="Times New Roman" w:cs="Times New Roman"/>
                <w:sz w:val="24"/>
                <w:szCs w:val="24"/>
              </w:rPr>
              <w:t>КрасГМУ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bl>
    <w:p w:rsidR="00F6535D" w:rsidRPr="00C2656B" w:rsidRDefault="00F6535D" w:rsidP="00F6535D">
      <w:pPr>
        <w:spacing w:after="0" w:line="240" w:lineRule="auto"/>
        <w:jc w:val="both"/>
        <w:rPr>
          <w:rFonts w:ascii="Times New Roman" w:hAnsi="Times New Roman" w:cs="Times New Roman"/>
          <w:b/>
          <w:sz w:val="24"/>
          <w:szCs w:val="24"/>
        </w:rPr>
      </w:pPr>
    </w:p>
    <w:p w:rsidR="00F6535D" w:rsidRPr="00C2656B" w:rsidRDefault="00F6535D" w:rsidP="00F6535D">
      <w:pPr>
        <w:spacing w:after="0" w:line="240" w:lineRule="auto"/>
        <w:jc w:val="center"/>
        <w:rPr>
          <w:rFonts w:ascii="Times New Roman" w:hAnsi="Times New Roman" w:cs="Times New Roman"/>
          <w:b/>
          <w:sz w:val="28"/>
          <w:szCs w:val="28"/>
        </w:rPr>
      </w:pPr>
      <w:r w:rsidRPr="00C2656B">
        <w:rPr>
          <w:rFonts w:ascii="Times New Roman" w:hAnsi="Times New Roman" w:cs="Times New Roman"/>
          <w:b/>
          <w:sz w:val="28"/>
          <w:szCs w:val="28"/>
        </w:rPr>
        <w:t>Электронные</w:t>
      </w:r>
      <w:r>
        <w:rPr>
          <w:rFonts w:ascii="Times New Roman" w:hAnsi="Times New Roman" w:cs="Times New Roman"/>
          <w:b/>
          <w:sz w:val="28"/>
          <w:szCs w:val="28"/>
        </w:rPr>
        <w:t xml:space="preserve"> </w:t>
      </w:r>
      <w:r w:rsidRPr="00C2656B">
        <w:rPr>
          <w:rFonts w:ascii="Times New Roman" w:hAnsi="Times New Roman" w:cs="Times New Roman"/>
          <w:b/>
          <w:sz w:val="28"/>
          <w:szCs w:val="28"/>
        </w:rPr>
        <w:t>ресурсы</w:t>
      </w:r>
    </w:p>
    <w:p w:rsidR="00F6535D" w:rsidRPr="00C2656B" w:rsidRDefault="00F6535D" w:rsidP="00F6535D">
      <w:pPr>
        <w:spacing w:after="0" w:line="240" w:lineRule="auto"/>
        <w:jc w:val="center"/>
        <w:rPr>
          <w:rFonts w:ascii="Times New Roman" w:hAnsi="Times New Roman" w:cs="Times New Roman"/>
          <w:b/>
          <w:sz w:val="24"/>
          <w:szCs w:val="24"/>
        </w:rPr>
      </w:pPr>
    </w:p>
    <w:tbl>
      <w:tblPr>
        <w:tblW w:w="9611" w:type="dxa"/>
        <w:tblInd w:w="-5" w:type="dxa"/>
        <w:tblLayout w:type="fixed"/>
        <w:tblLook w:val="0000" w:firstRow="0" w:lastRow="0" w:firstColumn="0" w:lastColumn="0" w:noHBand="0" w:noVBand="0"/>
      </w:tblPr>
      <w:tblGrid>
        <w:gridCol w:w="496"/>
        <w:gridCol w:w="9115"/>
      </w:tblGrid>
      <w:tr w:rsidR="00F6535D" w:rsidRPr="00C2656B" w:rsidTr="00F6535D">
        <w:tc>
          <w:tcPr>
            <w:tcW w:w="496"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1</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lang w:val="en-US"/>
              </w:rPr>
            </w:pPr>
            <w:r w:rsidRPr="00C2656B">
              <w:rPr>
                <w:rFonts w:ascii="Times New Roman" w:hAnsi="Times New Roman" w:cs="Times New Roman"/>
                <w:sz w:val="24"/>
                <w:szCs w:val="24"/>
                <w:lang w:val="en-US"/>
              </w:rPr>
              <w:t>ЭБС</w:t>
            </w:r>
            <w:r>
              <w:rPr>
                <w:rFonts w:ascii="Times New Roman" w:hAnsi="Times New Roman" w:cs="Times New Roman"/>
                <w:sz w:val="24"/>
                <w:szCs w:val="24"/>
                <w:lang w:val="en-US"/>
              </w:rPr>
              <w:t xml:space="preserve"> </w:t>
            </w:r>
            <w:r w:rsidRPr="00C2656B">
              <w:rPr>
                <w:rFonts w:ascii="Times New Roman" w:hAnsi="Times New Roman" w:cs="Times New Roman"/>
                <w:sz w:val="24"/>
                <w:szCs w:val="24"/>
                <w:lang w:val="en-US"/>
              </w:rPr>
              <w:t>КрасГМУ</w:t>
            </w:r>
            <w:r>
              <w:rPr>
                <w:rFonts w:ascii="Times New Roman" w:hAnsi="Times New Roman" w:cs="Times New Roman"/>
                <w:sz w:val="24"/>
                <w:szCs w:val="24"/>
                <w:lang w:val="en-US"/>
              </w:rPr>
              <w:t xml:space="preserve"> </w:t>
            </w:r>
            <w:r w:rsidRPr="00C2656B">
              <w:rPr>
                <w:rFonts w:ascii="Times New Roman" w:hAnsi="Times New Roman" w:cs="Times New Roman"/>
                <w:sz w:val="24"/>
                <w:szCs w:val="24"/>
                <w:lang w:val="en-US"/>
              </w:rPr>
              <w:t>«Colibris»</w:t>
            </w:r>
          </w:p>
        </w:tc>
      </w:tr>
      <w:tr w:rsidR="00F6535D" w:rsidRPr="00C2656B" w:rsidTr="00F6535D">
        <w:tc>
          <w:tcPr>
            <w:tcW w:w="496"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2</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ЭБС</w:t>
            </w:r>
            <w:r>
              <w:rPr>
                <w:rFonts w:ascii="Times New Roman" w:hAnsi="Times New Roman" w:cs="Times New Roman"/>
                <w:sz w:val="24"/>
                <w:szCs w:val="24"/>
              </w:rPr>
              <w:t xml:space="preserve"> </w:t>
            </w:r>
            <w:r w:rsidRPr="00C2656B">
              <w:rPr>
                <w:rFonts w:ascii="Times New Roman" w:hAnsi="Times New Roman" w:cs="Times New Roman"/>
                <w:sz w:val="24"/>
                <w:szCs w:val="24"/>
              </w:rPr>
              <w:t>Консультант</w:t>
            </w:r>
            <w:r>
              <w:rPr>
                <w:rFonts w:ascii="Times New Roman" w:hAnsi="Times New Roman" w:cs="Times New Roman"/>
                <w:sz w:val="24"/>
                <w:szCs w:val="24"/>
              </w:rPr>
              <w:t xml:space="preserve"> </w:t>
            </w:r>
            <w:r w:rsidRPr="00C2656B">
              <w:rPr>
                <w:rFonts w:ascii="Times New Roman" w:hAnsi="Times New Roman" w:cs="Times New Roman"/>
                <w:sz w:val="24"/>
                <w:szCs w:val="24"/>
              </w:rPr>
              <w:t>студента</w:t>
            </w:r>
            <w:r>
              <w:rPr>
                <w:rFonts w:ascii="Times New Roman" w:hAnsi="Times New Roman" w:cs="Times New Roman"/>
                <w:sz w:val="24"/>
                <w:szCs w:val="24"/>
              </w:rPr>
              <w:t xml:space="preserve"> </w:t>
            </w:r>
            <w:r w:rsidRPr="00C2656B">
              <w:rPr>
                <w:rFonts w:ascii="Times New Roman" w:hAnsi="Times New Roman" w:cs="Times New Roman"/>
                <w:sz w:val="24"/>
                <w:szCs w:val="24"/>
              </w:rPr>
              <w:t>ВУЗ</w:t>
            </w:r>
          </w:p>
        </w:tc>
      </w:tr>
      <w:tr w:rsidR="00F6535D" w:rsidRPr="00C2656B" w:rsidTr="00F6535D">
        <w:tc>
          <w:tcPr>
            <w:tcW w:w="496"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3</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ЭМБ</w:t>
            </w:r>
            <w:r>
              <w:rPr>
                <w:rFonts w:ascii="Times New Roman" w:hAnsi="Times New Roman" w:cs="Times New Roman"/>
                <w:sz w:val="24"/>
                <w:szCs w:val="24"/>
              </w:rPr>
              <w:t xml:space="preserve"> </w:t>
            </w:r>
            <w:r w:rsidRPr="00C2656B">
              <w:rPr>
                <w:rFonts w:ascii="Times New Roman" w:hAnsi="Times New Roman" w:cs="Times New Roman"/>
                <w:sz w:val="24"/>
                <w:szCs w:val="24"/>
              </w:rPr>
              <w:t>Консультант</w:t>
            </w:r>
            <w:r>
              <w:rPr>
                <w:rFonts w:ascii="Times New Roman" w:hAnsi="Times New Roman" w:cs="Times New Roman"/>
                <w:sz w:val="24"/>
                <w:szCs w:val="24"/>
              </w:rPr>
              <w:t xml:space="preserve"> </w:t>
            </w:r>
            <w:r w:rsidRPr="00C2656B">
              <w:rPr>
                <w:rFonts w:ascii="Times New Roman" w:hAnsi="Times New Roman" w:cs="Times New Roman"/>
                <w:sz w:val="24"/>
                <w:szCs w:val="24"/>
              </w:rPr>
              <w:t>врача</w:t>
            </w:r>
          </w:p>
        </w:tc>
      </w:tr>
      <w:tr w:rsidR="00F6535D" w:rsidRPr="00C2656B" w:rsidTr="00F6535D">
        <w:tc>
          <w:tcPr>
            <w:tcW w:w="496"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4</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ЭБС</w:t>
            </w:r>
            <w:r>
              <w:rPr>
                <w:rFonts w:ascii="Times New Roman" w:hAnsi="Times New Roman" w:cs="Times New Roman"/>
                <w:sz w:val="24"/>
                <w:szCs w:val="24"/>
              </w:rPr>
              <w:t xml:space="preserve"> </w:t>
            </w:r>
            <w:r w:rsidRPr="00C2656B">
              <w:rPr>
                <w:rFonts w:ascii="Times New Roman" w:hAnsi="Times New Roman" w:cs="Times New Roman"/>
                <w:sz w:val="24"/>
                <w:szCs w:val="24"/>
              </w:rPr>
              <w:t>Айбукс</w:t>
            </w:r>
          </w:p>
        </w:tc>
      </w:tr>
      <w:tr w:rsidR="00F6535D" w:rsidRPr="00C2656B" w:rsidTr="00F6535D">
        <w:tc>
          <w:tcPr>
            <w:tcW w:w="496"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5</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ЭБС</w:t>
            </w:r>
            <w:r>
              <w:rPr>
                <w:rFonts w:ascii="Times New Roman" w:hAnsi="Times New Roman" w:cs="Times New Roman"/>
                <w:sz w:val="24"/>
                <w:szCs w:val="24"/>
              </w:rPr>
              <w:t xml:space="preserve"> </w:t>
            </w:r>
            <w:r w:rsidRPr="00C2656B">
              <w:rPr>
                <w:rFonts w:ascii="Times New Roman" w:hAnsi="Times New Roman" w:cs="Times New Roman"/>
                <w:sz w:val="24"/>
                <w:szCs w:val="24"/>
              </w:rPr>
              <w:t>Букап</w:t>
            </w:r>
          </w:p>
        </w:tc>
      </w:tr>
      <w:tr w:rsidR="00F6535D" w:rsidRPr="00C2656B" w:rsidTr="00F6535D">
        <w:tc>
          <w:tcPr>
            <w:tcW w:w="496"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6</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ЭБС</w:t>
            </w:r>
            <w:r>
              <w:rPr>
                <w:rFonts w:ascii="Times New Roman" w:hAnsi="Times New Roman" w:cs="Times New Roman"/>
                <w:sz w:val="24"/>
                <w:szCs w:val="24"/>
              </w:rPr>
              <w:t xml:space="preserve"> </w:t>
            </w:r>
            <w:r w:rsidRPr="00C2656B">
              <w:rPr>
                <w:rFonts w:ascii="Times New Roman" w:hAnsi="Times New Roman" w:cs="Times New Roman"/>
                <w:sz w:val="24"/>
                <w:szCs w:val="24"/>
              </w:rPr>
              <w:t>Лань</w:t>
            </w:r>
          </w:p>
        </w:tc>
      </w:tr>
      <w:tr w:rsidR="00F6535D" w:rsidRPr="00C2656B" w:rsidTr="00F6535D">
        <w:tc>
          <w:tcPr>
            <w:tcW w:w="496"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7</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ЭБС</w:t>
            </w:r>
            <w:r>
              <w:rPr>
                <w:rFonts w:ascii="Times New Roman" w:hAnsi="Times New Roman" w:cs="Times New Roman"/>
                <w:sz w:val="24"/>
                <w:szCs w:val="24"/>
              </w:rPr>
              <w:t xml:space="preserve"> </w:t>
            </w:r>
            <w:r w:rsidRPr="00C2656B">
              <w:rPr>
                <w:rFonts w:ascii="Times New Roman" w:hAnsi="Times New Roman" w:cs="Times New Roman"/>
                <w:sz w:val="24"/>
                <w:szCs w:val="24"/>
              </w:rPr>
              <w:t>Юрайт</w:t>
            </w:r>
          </w:p>
        </w:tc>
      </w:tr>
      <w:tr w:rsidR="00F6535D" w:rsidRPr="00C2656B" w:rsidTr="00F6535D">
        <w:tc>
          <w:tcPr>
            <w:tcW w:w="496"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8</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lang w:val="en-US"/>
              </w:rPr>
            </w:pPr>
            <w:r w:rsidRPr="00C2656B">
              <w:rPr>
                <w:rFonts w:ascii="Times New Roman" w:hAnsi="Times New Roman" w:cs="Times New Roman"/>
                <w:sz w:val="24"/>
                <w:szCs w:val="24"/>
                <w:lang w:val="en-US"/>
              </w:rPr>
              <w:t>СПС</w:t>
            </w:r>
            <w:r>
              <w:rPr>
                <w:rFonts w:ascii="Times New Roman" w:hAnsi="Times New Roman" w:cs="Times New Roman"/>
                <w:sz w:val="24"/>
                <w:szCs w:val="24"/>
                <w:lang w:val="en-US"/>
              </w:rPr>
              <w:t xml:space="preserve"> </w:t>
            </w:r>
            <w:r w:rsidRPr="00C2656B">
              <w:rPr>
                <w:rFonts w:ascii="Times New Roman" w:hAnsi="Times New Roman" w:cs="Times New Roman"/>
                <w:sz w:val="24"/>
                <w:szCs w:val="24"/>
                <w:lang w:val="en-US"/>
              </w:rPr>
              <w:t>КонсультантПлюс</w:t>
            </w:r>
          </w:p>
        </w:tc>
      </w:tr>
      <w:tr w:rsidR="00F6535D" w:rsidRPr="00C2656B" w:rsidTr="00F6535D">
        <w:tc>
          <w:tcPr>
            <w:tcW w:w="496"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9</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НЭБ</w:t>
            </w:r>
            <w:r>
              <w:rPr>
                <w:rFonts w:ascii="Times New Roman" w:hAnsi="Times New Roman" w:cs="Times New Roman"/>
                <w:sz w:val="24"/>
                <w:szCs w:val="24"/>
              </w:rPr>
              <w:t xml:space="preserve"> </w:t>
            </w:r>
            <w:r w:rsidRPr="00C2656B">
              <w:rPr>
                <w:rFonts w:ascii="Times New Roman" w:hAnsi="Times New Roman" w:cs="Times New Roman"/>
                <w:sz w:val="24"/>
                <w:szCs w:val="24"/>
              </w:rPr>
              <w:t>eLibrary</w:t>
            </w:r>
          </w:p>
        </w:tc>
      </w:tr>
      <w:tr w:rsidR="00F6535D" w:rsidRPr="00C2656B" w:rsidTr="00F6535D">
        <w:tc>
          <w:tcPr>
            <w:tcW w:w="496"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lang w:val="en-US"/>
              </w:rPr>
            </w:pPr>
            <w:r w:rsidRPr="00C2656B">
              <w:rPr>
                <w:rFonts w:ascii="Times New Roman" w:hAnsi="Times New Roman" w:cs="Times New Roman"/>
                <w:sz w:val="24"/>
                <w:szCs w:val="24"/>
                <w:lang w:val="en-US"/>
              </w:rPr>
              <w:t>10</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БД</w:t>
            </w:r>
            <w:r>
              <w:rPr>
                <w:rFonts w:ascii="Times New Roman" w:hAnsi="Times New Roman" w:cs="Times New Roman"/>
                <w:sz w:val="24"/>
                <w:szCs w:val="24"/>
              </w:rPr>
              <w:t xml:space="preserve"> </w:t>
            </w:r>
            <w:r w:rsidRPr="00C2656B">
              <w:rPr>
                <w:rFonts w:ascii="Times New Roman" w:hAnsi="Times New Roman" w:cs="Times New Roman"/>
                <w:sz w:val="24"/>
                <w:szCs w:val="24"/>
              </w:rPr>
              <w:t>Sage</w:t>
            </w:r>
          </w:p>
        </w:tc>
      </w:tr>
      <w:tr w:rsidR="00F6535D" w:rsidRPr="00C2656B" w:rsidTr="00F6535D">
        <w:tc>
          <w:tcPr>
            <w:tcW w:w="496"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11</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БД</w:t>
            </w:r>
            <w:r>
              <w:rPr>
                <w:rFonts w:ascii="Times New Roman" w:hAnsi="Times New Roman" w:cs="Times New Roman"/>
                <w:sz w:val="24"/>
                <w:szCs w:val="24"/>
              </w:rPr>
              <w:t xml:space="preserve"> </w:t>
            </w:r>
            <w:r w:rsidRPr="00C2656B">
              <w:rPr>
                <w:rFonts w:ascii="Times New Roman" w:hAnsi="Times New Roman" w:cs="Times New Roman"/>
                <w:sz w:val="24"/>
                <w:szCs w:val="24"/>
              </w:rPr>
              <w:t>Oxford</w:t>
            </w:r>
            <w:r>
              <w:rPr>
                <w:rFonts w:ascii="Times New Roman" w:hAnsi="Times New Roman" w:cs="Times New Roman"/>
                <w:sz w:val="24"/>
                <w:szCs w:val="24"/>
              </w:rPr>
              <w:t xml:space="preserve"> </w:t>
            </w:r>
            <w:r w:rsidRPr="00C2656B">
              <w:rPr>
                <w:rFonts w:ascii="Times New Roman" w:hAnsi="Times New Roman" w:cs="Times New Roman"/>
                <w:sz w:val="24"/>
                <w:szCs w:val="24"/>
              </w:rPr>
              <w:t>University</w:t>
            </w:r>
            <w:r>
              <w:rPr>
                <w:rFonts w:ascii="Times New Roman" w:hAnsi="Times New Roman" w:cs="Times New Roman"/>
                <w:sz w:val="24"/>
                <w:szCs w:val="24"/>
              </w:rPr>
              <w:t xml:space="preserve"> </w:t>
            </w:r>
            <w:r w:rsidRPr="00C2656B">
              <w:rPr>
                <w:rFonts w:ascii="Times New Roman" w:hAnsi="Times New Roman" w:cs="Times New Roman"/>
                <w:sz w:val="24"/>
                <w:szCs w:val="24"/>
              </w:rPr>
              <w:t>Press</w:t>
            </w:r>
          </w:p>
        </w:tc>
      </w:tr>
      <w:tr w:rsidR="00F6535D" w:rsidRPr="00C2656B" w:rsidTr="00F6535D">
        <w:tc>
          <w:tcPr>
            <w:tcW w:w="496"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12</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БД</w:t>
            </w:r>
            <w:r>
              <w:rPr>
                <w:rFonts w:ascii="Times New Roman" w:hAnsi="Times New Roman" w:cs="Times New Roman"/>
                <w:sz w:val="24"/>
                <w:szCs w:val="24"/>
              </w:rPr>
              <w:t xml:space="preserve"> </w:t>
            </w:r>
            <w:r w:rsidRPr="00C2656B">
              <w:rPr>
                <w:rFonts w:ascii="Times New Roman" w:hAnsi="Times New Roman" w:cs="Times New Roman"/>
                <w:sz w:val="24"/>
                <w:szCs w:val="24"/>
              </w:rPr>
              <w:t>ProQuest</w:t>
            </w:r>
          </w:p>
        </w:tc>
      </w:tr>
      <w:tr w:rsidR="00F6535D" w:rsidRPr="00C2656B" w:rsidTr="00F6535D">
        <w:tc>
          <w:tcPr>
            <w:tcW w:w="496"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13</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БД</w:t>
            </w:r>
            <w:r>
              <w:rPr>
                <w:rFonts w:ascii="Times New Roman" w:hAnsi="Times New Roman" w:cs="Times New Roman"/>
                <w:sz w:val="24"/>
                <w:szCs w:val="24"/>
              </w:rPr>
              <w:t xml:space="preserve"> </w:t>
            </w:r>
            <w:r w:rsidRPr="00C2656B">
              <w:rPr>
                <w:rFonts w:ascii="Times New Roman" w:hAnsi="Times New Roman" w:cs="Times New Roman"/>
                <w:sz w:val="24"/>
                <w:szCs w:val="24"/>
              </w:rPr>
              <w:t>Web</w:t>
            </w:r>
            <w:r>
              <w:rPr>
                <w:rFonts w:ascii="Times New Roman" w:hAnsi="Times New Roman" w:cs="Times New Roman"/>
                <w:sz w:val="24"/>
                <w:szCs w:val="24"/>
              </w:rPr>
              <w:t xml:space="preserve"> </w:t>
            </w:r>
            <w:r w:rsidRPr="00C2656B">
              <w:rPr>
                <w:rFonts w:ascii="Times New Roman" w:hAnsi="Times New Roman" w:cs="Times New Roman"/>
                <w:sz w:val="24"/>
                <w:szCs w:val="24"/>
              </w:rPr>
              <w:t>of</w:t>
            </w:r>
            <w:r>
              <w:rPr>
                <w:rFonts w:ascii="Times New Roman" w:hAnsi="Times New Roman" w:cs="Times New Roman"/>
                <w:sz w:val="24"/>
                <w:szCs w:val="24"/>
              </w:rPr>
              <w:t xml:space="preserve"> </w:t>
            </w:r>
            <w:r w:rsidRPr="00C2656B">
              <w:rPr>
                <w:rFonts w:ascii="Times New Roman" w:hAnsi="Times New Roman" w:cs="Times New Roman"/>
                <w:sz w:val="24"/>
                <w:szCs w:val="24"/>
              </w:rPr>
              <w:t>Science</w:t>
            </w:r>
          </w:p>
        </w:tc>
      </w:tr>
      <w:tr w:rsidR="00F6535D" w:rsidRPr="00C2656B" w:rsidTr="00F6535D">
        <w:tc>
          <w:tcPr>
            <w:tcW w:w="496"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14</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БД</w:t>
            </w:r>
            <w:r>
              <w:rPr>
                <w:rFonts w:ascii="Times New Roman" w:hAnsi="Times New Roman" w:cs="Times New Roman"/>
                <w:sz w:val="24"/>
                <w:szCs w:val="24"/>
              </w:rPr>
              <w:t xml:space="preserve"> </w:t>
            </w:r>
            <w:r w:rsidRPr="00C2656B">
              <w:rPr>
                <w:rFonts w:ascii="Times New Roman" w:hAnsi="Times New Roman" w:cs="Times New Roman"/>
                <w:sz w:val="24"/>
                <w:szCs w:val="24"/>
              </w:rPr>
              <w:t>Scopus</w:t>
            </w:r>
          </w:p>
        </w:tc>
      </w:tr>
      <w:tr w:rsidR="00F6535D" w:rsidRPr="00C2656B" w:rsidTr="00F6535D">
        <w:tc>
          <w:tcPr>
            <w:tcW w:w="496"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15</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БД</w:t>
            </w:r>
            <w:r>
              <w:rPr>
                <w:rFonts w:ascii="Times New Roman" w:hAnsi="Times New Roman" w:cs="Times New Roman"/>
                <w:sz w:val="24"/>
                <w:szCs w:val="24"/>
              </w:rPr>
              <w:t xml:space="preserve"> </w:t>
            </w:r>
            <w:r w:rsidRPr="00C2656B">
              <w:rPr>
                <w:rFonts w:ascii="Times New Roman" w:hAnsi="Times New Roman" w:cs="Times New Roman"/>
                <w:sz w:val="24"/>
                <w:szCs w:val="24"/>
              </w:rPr>
              <w:t>MEDLINE</w:t>
            </w:r>
            <w:r>
              <w:rPr>
                <w:rFonts w:ascii="Times New Roman" w:hAnsi="Times New Roman" w:cs="Times New Roman"/>
                <w:sz w:val="24"/>
                <w:szCs w:val="24"/>
              </w:rPr>
              <w:t xml:space="preserve"> </w:t>
            </w:r>
            <w:r w:rsidRPr="00C2656B">
              <w:rPr>
                <w:rFonts w:ascii="Times New Roman" w:hAnsi="Times New Roman" w:cs="Times New Roman"/>
                <w:sz w:val="24"/>
                <w:szCs w:val="24"/>
              </w:rPr>
              <w:t>Complete</w:t>
            </w:r>
          </w:p>
        </w:tc>
      </w:tr>
    </w:tbl>
    <w:p w:rsidR="00F6535D" w:rsidRPr="00C2656B" w:rsidRDefault="00F6535D" w:rsidP="00F6535D">
      <w:pPr>
        <w:spacing w:after="0" w:line="240" w:lineRule="auto"/>
        <w:jc w:val="both"/>
        <w:rPr>
          <w:rFonts w:ascii="Times New Roman" w:hAnsi="Times New Roman" w:cs="Times New Roman"/>
          <w:sz w:val="24"/>
          <w:szCs w:val="24"/>
          <w:lang w:val="en-US"/>
        </w:rPr>
      </w:pPr>
    </w:p>
    <w:p w:rsidR="00F6535D" w:rsidRDefault="00F6535D" w:rsidP="00F6535D"/>
    <w:p w:rsidR="00F6535D" w:rsidRPr="00C2656B" w:rsidRDefault="00F6535D" w:rsidP="00F6535D">
      <w:pPr>
        <w:spacing w:after="0" w:line="240" w:lineRule="auto"/>
        <w:ind w:firstLine="708"/>
        <w:jc w:val="both"/>
        <w:rPr>
          <w:rFonts w:ascii="Times New Roman" w:eastAsia="Times New Roman" w:hAnsi="Times New Roman" w:cs="Times New Roman"/>
          <w:sz w:val="28"/>
          <w:szCs w:val="28"/>
        </w:rPr>
      </w:pPr>
      <w:r w:rsidRPr="00C2656B">
        <w:rPr>
          <w:rFonts w:ascii="Times New Roman" w:eastAsia="Times New Roman" w:hAnsi="Times New Roman" w:cs="Times New Roman"/>
          <w:b/>
          <w:sz w:val="28"/>
          <w:szCs w:val="28"/>
        </w:rPr>
        <w:t>1.</w:t>
      </w:r>
      <w:r>
        <w:rPr>
          <w:rFonts w:ascii="Times New Roman" w:eastAsia="Times New Roman" w:hAnsi="Times New Roman" w:cs="Times New Roman"/>
          <w:b/>
          <w:sz w:val="28"/>
          <w:szCs w:val="28"/>
        </w:rPr>
        <w:t xml:space="preserve"> </w:t>
      </w:r>
      <w:r w:rsidRPr="00C2656B">
        <w:rPr>
          <w:rFonts w:ascii="Times New Roman" w:eastAsia="Times New Roman" w:hAnsi="Times New Roman" w:cs="Times New Roman"/>
          <w:b/>
          <w:color w:val="000000" w:themeColor="text1"/>
          <w:sz w:val="28"/>
          <w:szCs w:val="28"/>
        </w:rPr>
        <w:t>Индекс</w:t>
      </w:r>
      <w:r>
        <w:rPr>
          <w:rFonts w:ascii="Times New Roman" w:eastAsia="Times New Roman" w:hAnsi="Times New Roman" w:cs="Times New Roman"/>
          <w:b/>
          <w:color w:val="000000" w:themeColor="text1"/>
          <w:sz w:val="28"/>
          <w:szCs w:val="28"/>
        </w:rPr>
        <w:t xml:space="preserve"> </w:t>
      </w:r>
      <w:r w:rsidRPr="00C2656B">
        <w:rPr>
          <w:rFonts w:ascii="Times New Roman" w:hAnsi="Times New Roman" w:cs="Times New Roman"/>
          <w:color w:val="000000" w:themeColor="text1"/>
          <w:sz w:val="28"/>
          <w:szCs w:val="28"/>
          <w:shd w:val="clear" w:color="auto" w:fill="FFFFFF"/>
        </w:rPr>
        <w:t>ОД.О.01.1.6.</w:t>
      </w:r>
      <w:r>
        <w:rPr>
          <w:rFonts w:ascii="Times New Roman" w:hAnsi="Times New Roman" w:cs="Times New Roman"/>
          <w:color w:val="000000" w:themeColor="text1"/>
          <w:sz w:val="28"/>
          <w:szCs w:val="28"/>
          <w:shd w:val="clear" w:color="auto" w:fill="FFFFFF"/>
        </w:rPr>
        <w:t>90.</w:t>
      </w:r>
      <w:r>
        <w:rPr>
          <w:rFonts w:ascii="Times New Roman" w:hAnsi="Times New Roman" w:cs="Times New Roman"/>
          <w:color w:val="000000" w:themeColor="text1"/>
          <w:sz w:val="18"/>
          <w:szCs w:val="18"/>
          <w:shd w:val="clear" w:color="auto" w:fill="FFFFFF"/>
        </w:rPr>
        <w:t xml:space="preserve"> </w:t>
      </w:r>
      <w:r w:rsidRPr="00C2656B">
        <w:rPr>
          <w:rFonts w:ascii="Times New Roman" w:eastAsia="Times New Roman" w:hAnsi="Times New Roman" w:cs="Times New Roman"/>
          <w:b/>
          <w:color w:val="000000" w:themeColor="text1"/>
          <w:sz w:val="28"/>
          <w:szCs w:val="28"/>
        </w:rPr>
        <w:t>Тема:</w:t>
      </w:r>
      <w:r>
        <w:rPr>
          <w:rFonts w:ascii="Times New Roman" w:eastAsia="Times New Roman" w:hAnsi="Times New Roman" w:cs="Times New Roman"/>
          <w:b/>
          <w:color w:val="000000" w:themeColor="text1"/>
          <w:sz w:val="28"/>
          <w:szCs w:val="28"/>
        </w:rPr>
        <w:t xml:space="preserve"> </w:t>
      </w:r>
      <w:r w:rsidRPr="00C2656B">
        <w:rPr>
          <w:rFonts w:ascii="Times New Roman" w:eastAsia="Times New Roman" w:hAnsi="Times New Roman" w:cs="Times New Roman"/>
          <w:color w:val="000000" w:themeColor="text1"/>
          <w:sz w:val="28"/>
          <w:szCs w:val="28"/>
        </w:rPr>
        <w:t>«</w:t>
      </w:r>
      <w:r w:rsidRPr="00B87971">
        <w:rPr>
          <w:rFonts w:ascii="Times New Roman" w:hAnsi="Times New Roman" w:cs="Times New Roman"/>
          <w:bCs/>
          <w:color w:val="000000" w:themeColor="text1"/>
          <w:sz w:val="28"/>
          <w:szCs w:val="28"/>
          <w:bdr w:val="none" w:sz="0" w:space="0" w:color="auto" w:frame="1"/>
          <w:shd w:val="clear" w:color="auto" w:fill="FFFFFF"/>
        </w:rPr>
        <w:t>Анализ технического развития</w:t>
      </w:r>
      <w:r w:rsidRPr="00C2656B">
        <w:rPr>
          <w:rFonts w:ascii="Times New Roman" w:hAnsi="Times New Roman" w:cs="Times New Roman"/>
          <w:bCs/>
          <w:color w:val="000000" w:themeColor="text1"/>
          <w:sz w:val="28"/>
          <w:szCs w:val="28"/>
          <w:bdr w:val="none" w:sz="0" w:space="0" w:color="auto" w:frame="1"/>
          <w:shd w:val="clear" w:color="auto" w:fill="FFFFFF"/>
        </w:rPr>
        <w:t>»</w:t>
      </w:r>
      <w:r>
        <w:rPr>
          <w:rFonts w:ascii="Times New Roman" w:hAnsi="Times New Roman" w:cs="Times New Roman"/>
          <w:color w:val="424242"/>
          <w:sz w:val="28"/>
          <w:szCs w:val="28"/>
          <w:shd w:val="clear" w:color="auto" w:fill="FFFFFF"/>
        </w:rPr>
        <w:t>.</w:t>
      </w:r>
    </w:p>
    <w:p w:rsidR="00F6535D" w:rsidRPr="00C2656B" w:rsidRDefault="00F6535D" w:rsidP="00F6535D">
      <w:pPr>
        <w:spacing w:after="0" w:line="240" w:lineRule="auto"/>
        <w:ind w:firstLine="709"/>
        <w:jc w:val="both"/>
        <w:rPr>
          <w:rFonts w:ascii="Times New Roman" w:eastAsia="Times New Roman" w:hAnsi="Times New Roman" w:cs="Times New Roman"/>
          <w:sz w:val="28"/>
          <w:szCs w:val="28"/>
        </w:rPr>
      </w:pPr>
      <w:r w:rsidRPr="00C2656B">
        <w:rPr>
          <w:rFonts w:ascii="Times New Roman" w:eastAsia="Times New Roman" w:hAnsi="Times New Roman" w:cs="Times New Roman"/>
          <w:b/>
          <w:sz w:val="28"/>
          <w:szCs w:val="28"/>
        </w:rPr>
        <w:t>2.</w:t>
      </w:r>
      <w:r>
        <w:rPr>
          <w:rFonts w:ascii="Times New Roman" w:eastAsia="Times New Roman" w:hAnsi="Times New Roman" w:cs="Times New Roman"/>
          <w:b/>
          <w:sz w:val="28"/>
          <w:szCs w:val="28"/>
        </w:rPr>
        <w:t xml:space="preserve"> </w:t>
      </w:r>
      <w:r w:rsidRPr="00C2656B">
        <w:rPr>
          <w:rFonts w:ascii="Times New Roman" w:eastAsia="Times New Roman" w:hAnsi="Times New Roman" w:cs="Times New Roman"/>
          <w:b/>
          <w:sz w:val="28"/>
          <w:szCs w:val="28"/>
        </w:rPr>
        <w:t>Форма</w:t>
      </w:r>
      <w:r>
        <w:rPr>
          <w:rFonts w:ascii="Times New Roman" w:eastAsia="Times New Roman" w:hAnsi="Times New Roman" w:cs="Times New Roman"/>
          <w:b/>
          <w:sz w:val="28"/>
          <w:szCs w:val="28"/>
        </w:rPr>
        <w:t xml:space="preserve"> </w:t>
      </w:r>
      <w:r w:rsidRPr="00C2656B">
        <w:rPr>
          <w:rFonts w:ascii="Times New Roman" w:eastAsia="Times New Roman" w:hAnsi="Times New Roman" w:cs="Times New Roman"/>
          <w:b/>
          <w:sz w:val="28"/>
          <w:szCs w:val="28"/>
        </w:rPr>
        <w:t>организации</w:t>
      </w:r>
      <w:r>
        <w:rPr>
          <w:rFonts w:ascii="Times New Roman" w:eastAsia="Times New Roman" w:hAnsi="Times New Roman" w:cs="Times New Roman"/>
          <w:b/>
          <w:sz w:val="28"/>
          <w:szCs w:val="28"/>
        </w:rPr>
        <w:t xml:space="preserve"> </w:t>
      </w:r>
      <w:r w:rsidRPr="00FD165F">
        <w:rPr>
          <w:rFonts w:ascii="Times New Roman" w:eastAsia="Times New Roman" w:hAnsi="Times New Roman" w:cs="Times New Roman"/>
          <w:b/>
          <w:sz w:val="28"/>
          <w:szCs w:val="28"/>
        </w:rPr>
        <w:t>занятия</w:t>
      </w:r>
      <w:r w:rsidRPr="00C2656B">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практическое занятие.</w:t>
      </w:r>
    </w:p>
    <w:p w:rsidR="00F6535D" w:rsidRPr="00C2656B" w:rsidRDefault="00F6535D" w:rsidP="00F6535D">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3</w:t>
      </w:r>
      <w:r w:rsidRPr="00C2656B">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 xml:space="preserve"> </w:t>
      </w:r>
      <w:r w:rsidRPr="00C2656B">
        <w:rPr>
          <w:rFonts w:ascii="Times New Roman" w:eastAsia="Times New Roman" w:hAnsi="Times New Roman" w:cs="Times New Roman"/>
          <w:b/>
          <w:sz w:val="28"/>
          <w:szCs w:val="28"/>
        </w:rPr>
        <w:t>Значение</w:t>
      </w:r>
      <w:r>
        <w:rPr>
          <w:rFonts w:ascii="Times New Roman" w:eastAsia="Times New Roman" w:hAnsi="Times New Roman" w:cs="Times New Roman"/>
          <w:b/>
          <w:sz w:val="28"/>
          <w:szCs w:val="28"/>
        </w:rPr>
        <w:t xml:space="preserve"> </w:t>
      </w:r>
      <w:r w:rsidRPr="00C2656B">
        <w:rPr>
          <w:rFonts w:ascii="Times New Roman" w:eastAsia="Times New Roman" w:hAnsi="Times New Roman" w:cs="Times New Roman"/>
          <w:b/>
          <w:sz w:val="28"/>
          <w:szCs w:val="28"/>
        </w:rPr>
        <w:t>темы</w:t>
      </w:r>
      <w:r>
        <w:rPr>
          <w:rFonts w:ascii="Times New Roman" w:eastAsia="Times New Roman" w:hAnsi="Times New Roman" w:cs="Times New Roman"/>
          <w:b/>
          <w:sz w:val="28"/>
          <w:szCs w:val="28"/>
        </w:rPr>
        <w:t xml:space="preserve"> </w:t>
      </w:r>
      <w:r w:rsidRPr="00C2656B">
        <w:rPr>
          <w:rFonts w:ascii="Times New Roman" w:eastAsia="Times New Roman" w:hAnsi="Times New Roman" w:cs="Times New Roman"/>
          <w:b/>
          <w:sz w:val="28"/>
          <w:szCs w:val="28"/>
        </w:rPr>
        <w:t>(актуальность</w:t>
      </w:r>
      <w:r>
        <w:rPr>
          <w:rFonts w:ascii="Times New Roman" w:eastAsia="Times New Roman" w:hAnsi="Times New Roman" w:cs="Times New Roman"/>
          <w:b/>
          <w:sz w:val="28"/>
          <w:szCs w:val="28"/>
        </w:rPr>
        <w:t xml:space="preserve"> </w:t>
      </w:r>
      <w:r w:rsidRPr="00C2656B">
        <w:rPr>
          <w:rFonts w:ascii="Times New Roman" w:eastAsia="Times New Roman" w:hAnsi="Times New Roman" w:cs="Times New Roman"/>
          <w:b/>
          <w:sz w:val="28"/>
          <w:szCs w:val="28"/>
        </w:rPr>
        <w:t>изучаемой</w:t>
      </w:r>
      <w:r>
        <w:rPr>
          <w:rFonts w:ascii="Times New Roman" w:eastAsia="Times New Roman" w:hAnsi="Times New Roman" w:cs="Times New Roman"/>
          <w:b/>
          <w:sz w:val="28"/>
          <w:szCs w:val="28"/>
        </w:rPr>
        <w:t xml:space="preserve"> </w:t>
      </w:r>
      <w:r w:rsidRPr="00C2656B">
        <w:rPr>
          <w:rFonts w:ascii="Times New Roman" w:eastAsia="Times New Roman" w:hAnsi="Times New Roman" w:cs="Times New Roman"/>
          <w:b/>
          <w:sz w:val="28"/>
          <w:szCs w:val="28"/>
        </w:rPr>
        <w:t>проблемы).</w:t>
      </w:r>
      <w:r>
        <w:rPr>
          <w:rFonts w:ascii="Times New Roman" w:eastAsia="Times New Roman" w:hAnsi="Times New Roman" w:cs="Times New Roman"/>
          <w:b/>
          <w:sz w:val="28"/>
          <w:szCs w:val="28"/>
        </w:rPr>
        <w:t xml:space="preserve"> </w:t>
      </w:r>
    </w:p>
    <w:p w:rsidR="00F6535D" w:rsidRPr="00C2656B" w:rsidRDefault="00F6535D" w:rsidP="00F6535D">
      <w:pPr>
        <w:spacing w:after="0" w:line="240" w:lineRule="auto"/>
        <w:ind w:firstLine="709"/>
        <w:jc w:val="both"/>
        <w:rPr>
          <w:rFonts w:ascii="Times New Roman" w:hAnsi="Times New Roman" w:cs="Times New Roman"/>
          <w:sz w:val="28"/>
          <w:szCs w:val="28"/>
        </w:rPr>
      </w:pPr>
      <w:r w:rsidRPr="00C2656B">
        <w:rPr>
          <w:rFonts w:ascii="Times New Roman" w:hAnsi="Times New Roman" w:cs="Times New Roman"/>
          <w:sz w:val="28"/>
          <w:szCs w:val="28"/>
        </w:rPr>
        <w:t>Знания,</w:t>
      </w:r>
      <w:r>
        <w:rPr>
          <w:rFonts w:ascii="Times New Roman" w:hAnsi="Times New Roman" w:cs="Times New Roman"/>
          <w:sz w:val="28"/>
          <w:szCs w:val="28"/>
        </w:rPr>
        <w:t xml:space="preserve"> </w:t>
      </w:r>
      <w:r w:rsidRPr="00C2656B">
        <w:rPr>
          <w:rFonts w:ascii="Times New Roman" w:hAnsi="Times New Roman" w:cs="Times New Roman"/>
          <w:sz w:val="28"/>
          <w:szCs w:val="28"/>
        </w:rPr>
        <w:t>полученные</w:t>
      </w:r>
      <w:r>
        <w:rPr>
          <w:rFonts w:ascii="Times New Roman" w:hAnsi="Times New Roman" w:cs="Times New Roman"/>
          <w:sz w:val="28"/>
          <w:szCs w:val="28"/>
        </w:rPr>
        <w:t xml:space="preserve"> </w:t>
      </w:r>
      <w:r w:rsidRPr="00C2656B">
        <w:rPr>
          <w:rFonts w:ascii="Times New Roman" w:hAnsi="Times New Roman" w:cs="Times New Roman"/>
          <w:sz w:val="28"/>
          <w:szCs w:val="28"/>
        </w:rPr>
        <w:t>в</w:t>
      </w:r>
      <w:r>
        <w:rPr>
          <w:rFonts w:ascii="Times New Roman" w:hAnsi="Times New Roman" w:cs="Times New Roman"/>
          <w:sz w:val="28"/>
          <w:szCs w:val="28"/>
        </w:rPr>
        <w:t xml:space="preserve"> </w:t>
      </w:r>
      <w:r w:rsidRPr="00C2656B">
        <w:rPr>
          <w:rFonts w:ascii="Times New Roman" w:hAnsi="Times New Roman" w:cs="Times New Roman"/>
          <w:sz w:val="28"/>
          <w:szCs w:val="28"/>
        </w:rPr>
        <w:t>ходе</w:t>
      </w:r>
      <w:r>
        <w:rPr>
          <w:rFonts w:ascii="Times New Roman" w:hAnsi="Times New Roman" w:cs="Times New Roman"/>
          <w:sz w:val="28"/>
          <w:szCs w:val="28"/>
        </w:rPr>
        <w:t xml:space="preserve"> </w:t>
      </w:r>
      <w:r w:rsidRPr="00C2656B">
        <w:rPr>
          <w:rFonts w:ascii="Times New Roman" w:hAnsi="Times New Roman" w:cs="Times New Roman"/>
          <w:sz w:val="28"/>
          <w:szCs w:val="28"/>
        </w:rPr>
        <w:t>изучения</w:t>
      </w:r>
      <w:r>
        <w:rPr>
          <w:rFonts w:ascii="Times New Roman" w:hAnsi="Times New Roman" w:cs="Times New Roman"/>
          <w:sz w:val="28"/>
          <w:szCs w:val="28"/>
        </w:rPr>
        <w:t xml:space="preserve"> </w:t>
      </w:r>
      <w:r w:rsidRPr="00C2656B">
        <w:rPr>
          <w:rFonts w:ascii="Times New Roman" w:hAnsi="Times New Roman" w:cs="Times New Roman"/>
          <w:sz w:val="28"/>
          <w:szCs w:val="28"/>
        </w:rPr>
        <w:t>темы,</w:t>
      </w:r>
      <w:r>
        <w:rPr>
          <w:rFonts w:ascii="Times New Roman" w:hAnsi="Times New Roman" w:cs="Times New Roman"/>
          <w:sz w:val="28"/>
          <w:szCs w:val="28"/>
        </w:rPr>
        <w:t xml:space="preserve"> </w:t>
      </w:r>
      <w:r w:rsidRPr="00C2656B">
        <w:rPr>
          <w:rFonts w:ascii="Times New Roman" w:hAnsi="Times New Roman" w:cs="Times New Roman"/>
          <w:sz w:val="28"/>
          <w:szCs w:val="28"/>
        </w:rPr>
        <w:t>формируют</w:t>
      </w:r>
      <w:r>
        <w:rPr>
          <w:rFonts w:ascii="Times New Roman" w:hAnsi="Times New Roman" w:cs="Times New Roman"/>
          <w:sz w:val="28"/>
          <w:szCs w:val="28"/>
        </w:rPr>
        <w:t xml:space="preserve"> </w:t>
      </w:r>
      <w:r w:rsidRPr="00C2656B">
        <w:rPr>
          <w:rFonts w:ascii="Times New Roman" w:hAnsi="Times New Roman" w:cs="Times New Roman"/>
          <w:sz w:val="28"/>
          <w:szCs w:val="28"/>
        </w:rPr>
        <w:t>профессиональные</w:t>
      </w:r>
      <w:r>
        <w:rPr>
          <w:rFonts w:ascii="Times New Roman" w:hAnsi="Times New Roman" w:cs="Times New Roman"/>
          <w:sz w:val="28"/>
          <w:szCs w:val="28"/>
        </w:rPr>
        <w:t xml:space="preserve"> </w:t>
      </w:r>
      <w:r w:rsidRPr="00C2656B">
        <w:rPr>
          <w:rFonts w:ascii="Times New Roman" w:hAnsi="Times New Roman" w:cs="Times New Roman"/>
          <w:sz w:val="28"/>
          <w:szCs w:val="28"/>
        </w:rPr>
        <w:t>навыки</w:t>
      </w:r>
      <w:r>
        <w:rPr>
          <w:rFonts w:ascii="Times New Roman" w:hAnsi="Times New Roman" w:cs="Times New Roman"/>
          <w:sz w:val="28"/>
          <w:szCs w:val="28"/>
        </w:rPr>
        <w:t xml:space="preserve"> </w:t>
      </w:r>
      <w:r w:rsidRPr="00C2656B">
        <w:rPr>
          <w:rFonts w:ascii="Times New Roman" w:hAnsi="Times New Roman" w:cs="Times New Roman"/>
          <w:sz w:val="28"/>
          <w:szCs w:val="28"/>
        </w:rPr>
        <w:t>специалиста,</w:t>
      </w:r>
      <w:r>
        <w:rPr>
          <w:rFonts w:ascii="Times New Roman" w:hAnsi="Times New Roman" w:cs="Times New Roman"/>
          <w:sz w:val="28"/>
          <w:szCs w:val="28"/>
        </w:rPr>
        <w:t xml:space="preserve"> </w:t>
      </w:r>
      <w:r w:rsidRPr="00C2656B">
        <w:rPr>
          <w:rFonts w:ascii="Times New Roman" w:hAnsi="Times New Roman" w:cs="Times New Roman"/>
          <w:sz w:val="28"/>
          <w:szCs w:val="28"/>
        </w:rPr>
        <w:t>работающего</w:t>
      </w:r>
      <w:r>
        <w:rPr>
          <w:rFonts w:ascii="Times New Roman" w:hAnsi="Times New Roman" w:cs="Times New Roman"/>
          <w:sz w:val="28"/>
          <w:szCs w:val="28"/>
        </w:rPr>
        <w:t xml:space="preserve"> </w:t>
      </w:r>
      <w:r w:rsidRPr="00C2656B">
        <w:rPr>
          <w:rFonts w:ascii="Times New Roman" w:hAnsi="Times New Roman" w:cs="Times New Roman"/>
          <w:sz w:val="28"/>
          <w:szCs w:val="28"/>
        </w:rPr>
        <w:t>на</w:t>
      </w:r>
      <w:r>
        <w:rPr>
          <w:rFonts w:ascii="Times New Roman" w:hAnsi="Times New Roman" w:cs="Times New Roman"/>
          <w:sz w:val="28"/>
          <w:szCs w:val="28"/>
        </w:rPr>
        <w:t xml:space="preserve"> </w:t>
      </w:r>
      <w:r w:rsidRPr="00C2656B">
        <w:rPr>
          <w:rFonts w:ascii="Times New Roman" w:hAnsi="Times New Roman" w:cs="Times New Roman"/>
          <w:sz w:val="28"/>
          <w:szCs w:val="28"/>
        </w:rPr>
        <w:t>фармацевтическом</w:t>
      </w:r>
      <w:r>
        <w:rPr>
          <w:rFonts w:ascii="Times New Roman" w:hAnsi="Times New Roman" w:cs="Times New Roman"/>
          <w:sz w:val="28"/>
          <w:szCs w:val="28"/>
        </w:rPr>
        <w:t xml:space="preserve"> </w:t>
      </w:r>
      <w:r w:rsidRPr="00C2656B">
        <w:rPr>
          <w:rFonts w:ascii="Times New Roman" w:hAnsi="Times New Roman" w:cs="Times New Roman"/>
          <w:sz w:val="28"/>
          <w:szCs w:val="28"/>
        </w:rPr>
        <w:t>рынке,</w:t>
      </w:r>
      <w:r>
        <w:rPr>
          <w:rFonts w:ascii="Times New Roman" w:hAnsi="Times New Roman" w:cs="Times New Roman"/>
          <w:sz w:val="28"/>
          <w:szCs w:val="28"/>
        </w:rPr>
        <w:t xml:space="preserve"> </w:t>
      </w:r>
      <w:r w:rsidRPr="00C2656B">
        <w:rPr>
          <w:rFonts w:ascii="Times New Roman" w:hAnsi="Times New Roman" w:cs="Times New Roman"/>
          <w:sz w:val="28"/>
          <w:szCs w:val="28"/>
        </w:rPr>
        <w:t>закладывают</w:t>
      </w:r>
      <w:r>
        <w:rPr>
          <w:rFonts w:ascii="Times New Roman" w:hAnsi="Times New Roman" w:cs="Times New Roman"/>
          <w:sz w:val="28"/>
          <w:szCs w:val="28"/>
        </w:rPr>
        <w:t xml:space="preserve"> </w:t>
      </w:r>
      <w:r w:rsidRPr="00C2656B">
        <w:rPr>
          <w:rFonts w:ascii="Times New Roman" w:hAnsi="Times New Roman" w:cs="Times New Roman"/>
          <w:sz w:val="28"/>
          <w:szCs w:val="28"/>
        </w:rPr>
        <w:t>основу</w:t>
      </w:r>
      <w:r>
        <w:rPr>
          <w:rFonts w:ascii="Times New Roman" w:hAnsi="Times New Roman" w:cs="Times New Roman"/>
          <w:sz w:val="28"/>
          <w:szCs w:val="28"/>
        </w:rPr>
        <w:t xml:space="preserve"> </w:t>
      </w:r>
      <w:r w:rsidRPr="00C2656B">
        <w:rPr>
          <w:rFonts w:ascii="Times New Roman" w:hAnsi="Times New Roman" w:cs="Times New Roman"/>
          <w:sz w:val="28"/>
          <w:szCs w:val="28"/>
        </w:rPr>
        <w:t>комплекса</w:t>
      </w:r>
      <w:r>
        <w:rPr>
          <w:rFonts w:ascii="Times New Roman" w:hAnsi="Times New Roman" w:cs="Times New Roman"/>
          <w:sz w:val="28"/>
          <w:szCs w:val="28"/>
        </w:rPr>
        <w:t xml:space="preserve"> </w:t>
      </w:r>
      <w:r w:rsidRPr="00C2656B">
        <w:rPr>
          <w:rFonts w:ascii="Times New Roman" w:hAnsi="Times New Roman" w:cs="Times New Roman"/>
          <w:sz w:val="28"/>
          <w:szCs w:val="28"/>
        </w:rPr>
        <w:t>теоретических</w:t>
      </w:r>
      <w:r>
        <w:rPr>
          <w:rFonts w:ascii="Times New Roman" w:hAnsi="Times New Roman" w:cs="Times New Roman"/>
          <w:sz w:val="28"/>
          <w:szCs w:val="28"/>
        </w:rPr>
        <w:t xml:space="preserve"> </w:t>
      </w:r>
      <w:r w:rsidRPr="00C2656B">
        <w:rPr>
          <w:rFonts w:ascii="Times New Roman" w:hAnsi="Times New Roman" w:cs="Times New Roman"/>
          <w:sz w:val="28"/>
          <w:szCs w:val="28"/>
        </w:rPr>
        <w:t>знаний</w:t>
      </w:r>
      <w:r>
        <w:rPr>
          <w:rFonts w:ascii="Times New Roman" w:hAnsi="Times New Roman" w:cs="Times New Roman"/>
          <w:sz w:val="28"/>
          <w:szCs w:val="28"/>
        </w:rPr>
        <w:t xml:space="preserve"> </w:t>
      </w:r>
      <w:r w:rsidRPr="00C2656B">
        <w:rPr>
          <w:rFonts w:ascii="Times New Roman" w:hAnsi="Times New Roman" w:cs="Times New Roman"/>
          <w:sz w:val="28"/>
          <w:szCs w:val="28"/>
        </w:rPr>
        <w:t>и</w:t>
      </w:r>
      <w:r>
        <w:rPr>
          <w:rFonts w:ascii="Times New Roman" w:hAnsi="Times New Roman" w:cs="Times New Roman"/>
          <w:sz w:val="28"/>
          <w:szCs w:val="28"/>
        </w:rPr>
        <w:t xml:space="preserve"> </w:t>
      </w:r>
      <w:r w:rsidRPr="00C2656B">
        <w:rPr>
          <w:rFonts w:ascii="Times New Roman" w:hAnsi="Times New Roman" w:cs="Times New Roman"/>
          <w:sz w:val="28"/>
          <w:szCs w:val="28"/>
        </w:rPr>
        <w:t>практических</w:t>
      </w:r>
      <w:r>
        <w:rPr>
          <w:rFonts w:ascii="Times New Roman" w:hAnsi="Times New Roman" w:cs="Times New Roman"/>
          <w:sz w:val="28"/>
          <w:szCs w:val="28"/>
        </w:rPr>
        <w:t xml:space="preserve"> </w:t>
      </w:r>
      <w:r w:rsidRPr="00C2656B">
        <w:rPr>
          <w:rFonts w:ascii="Times New Roman" w:hAnsi="Times New Roman" w:cs="Times New Roman"/>
          <w:sz w:val="28"/>
          <w:szCs w:val="28"/>
        </w:rPr>
        <w:t>навыков</w:t>
      </w:r>
      <w:r>
        <w:rPr>
          <w:rFonts w:ascii="Times New Roman" w:hAnsi="Times New Roman" w:cs="Times New Roman"/>
          <w:sz w:val="28"/>
          <w:szCs w:val="28"/>
        </w:rPr>
        <w:t xml:space="preserve"> </w:t>
      </w:r>
      <w:r w:rsidRPr="00C2656B">
        <w:rPr>
          <w:rFonts w:ascii="Times New Roman" w:hAnsi="Times New Roman" w:cs="Times New Roman"/>
          <w:sz w:val="28"/>
          <w:szCs w:val="28"/>
        </w:rPr>
        <w:t>при</w:t>
      </w:r>
      <w:r>
        <w:rPr>
          <w:rFonts w:ascii="Times New Roman" w:hAnsi="Times New Roman" w:cs="Times New Roman"/>
          <w:sz w:val="28"/>
          <w:szCs w:val="28"/>
        </w:rPr>
        <w:t xml:space="preserve"> </w:t>
      </w:r>
      <w:r w:rsidRPr="00C2656B">
        <w:rPr>
          <w:rFonts w:ascii="Times New Roman" w:hAnsi="Times New Roman" w:cs="Times New Roman"/>
          <w:sz w:val="28"/>
          <w:szCs w:val="28"/>
        </w:rPr>
        <w:t>подготовке</w:t>
      </w:r>
      <w:r>
        <w:rPr>
          <w:rFonts w:ascii="Times New Roman" w:hAnsi="Times New Roman" w:cs="Times New Roman"/>
          <w:sz w:val="28"/>
          <w:szCs w:val="28"/>
        </w:rPr>
        <w:t xml:space="preserve"> </w:t>
      </w:r>
      <w:r w:rsidRPr="00C2656B">
        <w:rPr>
          <w:rFonts w:ascii="Times New Roman" w:hAnsi="Times New Roman" w:cs="Times New Roman"/>
          <w:sz w:val="28"/>
          <w:szCs w:val="28"/>
        </w:rPr>
        <w:t>высококвалифицированных</w:t>
      </w:r>
      <w:r>
        <w:rPr>
          <w:rFonts w:ascii="Times New Roman" w:hAnsi="Times New Roman" w:cs="Times New Roman"/>
          <w:sz w:val="28"/>
          <w:szCs w:val="28"/>
        </w:rPr>
        <w:t xml:space="preserve"> </w:t>
      </w:r>
      <w:r w:rsidRPr="00C2656B">
        <w:rPr>
          <w:rFonts w:ascii="Times New Roman" w:hAnsi="Times New Roman" w:cs="Times New Roman"/>
          <w:sz w:val="28"/>
          <w:szCs w:val="28"/>
        </w:rPr>
        <w:t>специалистов-провизоров,</w:t>
      </w:r>
      <w:r>
        <w:rPr>
          <w:rFonts w:ascii="Times New Roman" w:hAnsi="Times New Roman" w:cs="Times New Roman"/>
          <w:sz w:val="28"/>
          <w:szCs w:val="28"/>
        </w:rPr>
        <w:t xml:space="preserve"> </w:t>
      </w:r>
      <w:r w:rsidRPr="00C2656B">
        <w:rPr>
          <w:rFonts w:ascii="Times New Roman" w:hAnsi="Times New Roman" w:cs="Times New Roman"/>
          <w:sz w:val="28"/>
          <w:szCs w:val="28"/>
        </w:rPr>
        <w:t>владеющих</w:t>
      </w:r>
      <w:r>
        <w:rPr>
          <w:rFonts w:ascii="Times New Roman" w:hAnsi="Times New Roman" w:cs="Times New Roman"/>
          <w:sz w:val="28"/>
          <w:szCs w:val="28"/>
        </w:rPr>
        <w:t xml:space="preserve"> </w:t>
      </w:r>
      <w:r w:rsidRPr="00C2656B">
        <w:rPr>
          <w:rFonts w:ascii="Times New Roman" w:hAnsi="Times New Roman" w:cs="Times New Roman"/>
          <w:sz w:val="28"/>
          <w:szCs w:val="28"/>
        </w:rPr>
        <w:t>теорией</w:t>
      </w:r>
      <w:r>
        <w:rPr>
          <w:rFonts w:ascii="Times New Roman" w:hAnsi="Times New Roman" w:cs="Times New Roman"/>
          <w:sz w:val="28"/>
          <w:szCs w:val="28"/>
        </w:rPr>
        <w:t xml:space="preserve"> </w:t>
      </w:r>
      <w:r w:rsidRPr="00C2656B">
        <w:rPr>
          <w:rFonts w:ascii="Times New Roman" w:hAnsi="Times New Roman" w:cs="Times New Roman"/>
          <w:sz w:val="28"/>
          <w:szCs w:val="28"/>
        </w:rPr>
        <w:t>рыночной</w:t>
      </w:r>
      <w:r>
        <w:rPr>
          <w:rFonts w:ascii="Times New Roman" w:hAnsi="Times New Roman" w:cs="Times New Roman"/>
          <w:sz w:val="28"/>
          <w:szCs w:val="28"/>
        </w:rPr>
        <w:t xml:space="preserve"> </w:t>
      </w:r>
      <w:r w:rsidRPr="00C2656B">
        <w:rPr>
          <w:rFonts w:ascii="Times New Roman" w:hAnsi="Times New Roman" w:cs="Times New Roman"/>
          <w:sz w:val="28"/>
          <w:szCs w:val="28"/>
        </w:rPr>
        <w:t>экономики.</w:t>
      </w:r>
    </w:p>
    <w:p w:rsidR="00F6535D" w:rsidRPr="00C2656B" w:rsidRDefault="00F6535D" w:rsidP="00F6535D">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4. </w:t>
      </w:r>
      <w:r w:rsidRPr="00C2656B">
        <w:rPr>
          <w:rFonts w:ascii="Times New Roman" w:eastAsia="Times New Roman" w:hAnsi="Times New Roman" w:cs="Times New Roman"/>
          <w:b/>
          <w:sz w:val="28"/>
          <w:szCs w:val="28"/>
        </w:rPr>
        <w:t>Цели</w:t>
      </w:r>
      <w:r>
        <w:rPr>
          <w:rFonts w:ascii="Times New Roman" w:eastAsia="Times New Roman" w:hAnsi="Times New Roman" w:cs="Times New Roman"/>
          <w:b/>
          <w:sz w:val="28"/>
          <w:szCs w:val="28"/>
        </w:rPr>
        <w:t xml:space="preserve"> </w:t>
      </w:r>
      <w:r w:rsidRPr="00C2656B">
        <w:rPr>
          <w:rFonts w:ascii="Times New Roman" w:eastAsia="Times New Roman" w:hAnsi="Times New Roman" w:cs="Times New Roman"/>
          <w:b/>
          <w:sz w:val="28"/>
          <w:szCs w:val="28"/>
        </w:rPr>
        <w:t>обучения:</w:t>
      </w:r>
    </w:p>
    <w:p w:rsidR="00F6535D" w:rsidRPr="00C2656B" w:rsidRDefault="00F6535D" w:rsidP="00F6535D">
      <w:pPr>
        <w:tabs>
          <w:tab w:val="left" w:pos="1418"/>
        </w:tabs>
        <w:spacing w:after="0" w:line="240" w:lineRule="auto"/>
        <w:jc w:val="both"/>
        <w:rPr>
          <w:rFonts w:ascii="Times New Roman" w:eastAsia="Times New Roman" w:hAnsi="Times New Roman" w:cs="Times New Roman"/>
          <w:b/>
          <w:color w:val="000000" w:themeColor="text1"/>
          <w:sz w:val="28"/>
          <w:szCs w:val="28"/>
        </w:rPr>
      </w:pPr>
      <w:r w:rsidRPr="00C2656B">
        <w:rPr>
          <w:rFonts w:ascii="Times New Roman" w:eastAsia="Times New Roman" w:hAnsi="Times New Roman" w:cs="Times New Roman"/>
          <w:b/>
          <w:color w:val="000000" w:themeColor="text1"/>
          <w:sz w:val="28"/>
          <w:szCs w:val="28"/>
        </w:rPr>
        <w:t>общая</w:t>
      </w:r>
      <w:r>
        <w:rPr>
          <w:rFonts w:ascii="Times New Roman" w:eastAsia="Times New Roman" w:hAnsi="Times New Roman" w:cs="Times New Roman"/>
          <w:b/>
          <w:color w:val="000000" w:themeColor="text1"/>
          <w:sz w:val="28"/>
          <w:szCs w:val="28"/>
        </w:rPr>
        <w:t xml:space="preserve"> </w:t>
      </w:r>
      <w:r w:rsidRPr="00C2656B">
        <w:rPr>
          <w:rFonts w:ascii="Times New Roman" w:eastAsia="Times New Roman" w:hAnsi="Times New Roman" w:cs="Times New Roman"/>
          <w:b/>
          <w:color w:val="000000" w:themeColor="text1"/>
          <w:sz w:val="28"/>
          <w:szCs w:val="28"/>
        </w:rPr>
        <w:t>(обучающийся</w:t>
      </w:r>
      <w:r>
        <w:rPr>
          <w:rFonts w:ascii="Times New Roman" w:eastAsia="Times New Roman" w:hAnsi="Times New Roman" w:cs="Times New Roman"/>
          <w:b/>
          <w:color w:val="000000" w:themeColor="text1"/>
          <w:sz w:val="28"/>
          <w:szCs w:val="28"/>
        </w:rPr>
        <w:t xml:space="preserve"> </w:t>
      </w:r>
      <w:r w:rsidRPr="00C2656B">
        <w:rPr>
          <w:rFonts w:ascii="Times New Roman" w:eastAsia="Times New Roman" w:hAnsi="Times New Roman" w:cs="Times New Roman"/>
          <w:b/>
          <w:color w:val="000000" w:themeColor="text1"/>
          <w:sz w:val="28"/>
          <w:szCs w:val="28"/>
        </w:rPr>
        <w:t>должен</w:t>
      </w:r>
      <w:r>
        <w:rPr>
          <w:rFonts w:ascii="Times New Roman" w:eastAsia="Times New Roman" w:hAnsi="Times New Roman" w:cs="Times New Roman"/>
          <w:b/>
          <w:color w:val="000000" w:themeColor="text1"/>
          <w:sz w:val="28"/>
          <w:szCs w:val="28"/>
        </w:rPr>
        <w:t xml:space="preserve"> </w:t>
      </w:r>
      <w:r w:rsidRPr="00C2656B">
        <w:rPr>
          <w:rFonts w:ascii="Times New Roman" w:eastAsia="Times New Roman" w:hAnsi="Times New Roman" w:cs="Times New Roman"/>
          <w:b/>
          <w:color w:val="000000" w:themeColor="text1"/>
          <w:sz w:val="28"/>
          <w:szCs w:val="28"/>
        </w:rPr>
        <w:t>обладать):</w:t>
      </w:r>
    </w:p>
    <w:p w:rsidR="00F6535D" w:rsidRPr="00C2656B" w:rsidRDefault="00F6535D" w:rsidP="00F6535D">
      <w:pPr>
        <w:spacing w:after="0" w:line="240" w:lineRule="auto"/>
        <w:jc w:val="both"/>
        <w:rPr>
          <w:rFonts w:ascii="Times New Roman" w:hAnsi="Times New Roman" w:cs="Times New Roman"/>
          <w:sz w:val="28"/>
          <w:szCs w:val="28"/>
        </w:rPr>
      </w:pPr>
      <w:r w:rsidRPr="00C2656B">
        <w:rPr>
          <w:rFonts w:ascii="Times New Roman" w:hAnsi="Times New Roman" w:cs="Times New Roman"/>
          <w:sz w:val="28"/>
          <w:szCs w:val="28"/>
        </w:rPr>
        <w:t>-</w:t>
      </w:r>
      <w:r>
        <w:rPr>
          <w:rFonts w:ascii="Times New Roman" w:hAnsi="Times New Roman" w:cs="Times New Roman"/>
          <w:sz w:val="28"/>
          <w:szCs w:val="28"/>
        </w:rPr>
        <w:t xml:space="preserve"> </w:t>
      </w:r>
      <w:r w:rsidRPr="00C2656B">
        <w:rPr>
          <w:rFonts w:ascii="Times New Roman" w:hAnsi="Times New Roman" w:cs="Times New Roman"/>
          <w:sz w:val="28"/>
          <w:szCs w:val="28"/>
        </w:rPr>
        <w:t>готовность</w:t>
      </w:r>
      <w:r>
        <w:rPr>
          <w:rFonts w:ascii="Times New Roman" w:hAnsi="Times New Roman" w:cs="Times New Roman"/>
          <w:sz w:val="28"/>
          <w:szCs w:val="28"/>
        </w:rPr>
        <w:t xml:space="preserve"> </w:t>
      </w:r>
      <w:r w:rsidRPr="00C2656B">
        <w:rPr>
          <w:rFonts w:ascii="Times New Roman" w:hAnsi="Times New Roman" w:cs="Times New Roman"/>
          <w:sz w:val="28"/>
          <w:szCs w:val="28"/>
        </w:rPr>
        <w:t>к</w:t>
      </w:r>
      <w:r>
        <w:rPr>
          <w:rFonts w:ascii="Times New Roman" w:hAnsi="Times New Roman" w:cs="Times New Roman"/>
          <w:sz w:val="28"/>
          <w:szCs w:val="28"/>
        </w:rPr>
        <w:t xml:space="preserve"> </w:t>
      </w:r>
      <w:r w:rsidRPr="00C2656B">
        <w:rPr>
          <w:rFonts w:ascii="Times New Roman" w:hAnsi="Times New Roman" w:cs="Times New Roman"/>
          <w:sz w:val="28"/>
          <w:szCs w:val="28"/>
        </w:rPr>
        <w:t>оценке</w:t>
      </w:r>
      <w:r>
        <w:rPr>
          <w:rFonts w:ascii="Times New Roman" w:hAnsi="Times New Roman" w:cs="Times New Roman"/>
          <w:sz w:val="28"/>
          <w:szCs w:val="28"/>
        </w:rPr>
        <w:t xml:space="preserve"> </w:t>
      </w:r>
      <w:r w:rsidRPr="00C2656B">
        <w:rPr>
          <w:rFonts w:ascii="Times New Roman" w:hAnsi="Times New Roman" w:cs="Times New Roman"/>
          <w:sz w:val="28"/>
          <w:szCs w:val="28"/>
        </w:rPr>
        <w:t>экономических</w:t>
      </w:r>
      <w:r>
        <w:rPr>
          <w:rFonts w:ascii="Times New Roman" w:hAnsi="Times New Roman" w:cs="Times New Roman"/>
          <w:sz w:val="28"/>
          <w:szCs w:val="28"/>
        </w:rPr>
        <w:t xml:space="preserve"> </w:t>
      </w:r>
      <w:r w:rsidRPr="00C2656B">
        <w:rPr>
          <w:rFonts w:ascii="Times New Roman" w:hAnsi="Times New Roman" w:cs="Times New Roman"/>
          <w:sz w:val="28"/>
          <w:szCs w:val="28"/>
        </w:rPr>
        <w:t>и</w:t>
      </w:r>
      <w:r>
        <w:rPr>
          <w:rFonts w:ascii="Times New Roman" w:hAnsi="Times New Roman" w:cs="Times New Roman"/>
          <w:sz w:val="28"/>
          <w:szCs w:val="28"/>
        </w:rPr>
        <w:t xml:space="preserve"> </w:t>
      </w:r>
      <w:r w:rsidRPr="00C2656B">
        <w:rPr>
          <w:rFonts w:ascii="Times New Roman" w:hAnsi="Times New Roman" w:cs="Times New Roman"/>
          <w:sz w:val="28"/>
          <w:szCs w:val="28"/>
        </w:rPr>
        <w:t>финансовых</w:t>
      </w:r>
      <w:r>
        <w:rPr>
          <w:rFonts w:ascii="Times New Roman" w:hAnsi="Times New Roman" w:cs="Times New Roman"/>
          <w:sz w:val="28"/>
          <w:szCs w:val="28"/>
        </w:rPr>
        <w:t xml:space="preserve"> </w:t>
      </w:r>
      <w:r w:rsidRPr="00C2656B">
        <w:rPr>
          <w:rFonts w:ascii="Times New Roman" w:hAnsi="Times New Roman" w:cs="Times New Roman"/>
          <w:sz w:val="28"/>
          <w:szCs w:val="28"/>
        </w:rPr>
        <w:t>показателей,</w:t>
      </w:r>
      <w:r>
        <w:rPr>
          <w:rFonts w:ascii="Times New Roman" w:hAnsi="Times New Roman" w:cs="Times New Roman"/>
          <w:sz w:val="28"/>
          <w:szCs w:val="28"/>
        </w:rPr>
        <w:t xml:space="preserve"> </w:t>
      </w:r>
      <w:r w:rsidRPr="00C2656B">
        <w:rPr>
          <w:rFonts w:ascii="Times New Roman" w:hAnsi="Times New Roman" w:cs="Times New Roman"/>
          <w:sz w:val="28"/>
          <w:szCs w:val="28"/>
        </w:rPr>
        <w:t>применяемых</w:t>
      </w:r>
      <w:r>
        <w:rPr>
          <w:rFonts w:ascii="Times New Roman" w:hAnsi="Times New Roman" w:cs="Times New Roman"/>
          <w:sz w:val="28"/>
          <w:szCs w:val="28"/>
        </w:rPr>
        <w:t xml:space="preserve"> </w:t>
      </w:r>
      <w:r w:rsidRPr="00C2656B">
        <w:rPr>
          <w:rFonts w:ascii="Times New Roman" w:hAnsi="Times New Roman" w:cs="Times New Roman"/>
          <w:sz w:val="28"/>
          <w:szCs w:val="28"/>
        </w:rPr>
        <w:t>в</w:t>
      </w:r>
      <w:r>
        <w:rPr>
          <w:rFonts w:ascii="Times New Roman" w:hAnsi="Times New Roman" w:cs="Times New Roman"/>
          <w:sz w:val="28"/>
          <w:szCs w:val="28"/>
        </w:rPr>
        <w:t xml:space="preserve"> </w:t>
      </w:r>
      <w:r w:rsidRPr="00C2656B">
        <w:rPr>
          <w:rFonts w:ascii="Times New Roman" w:hAnsi="Times New Roman" w:cs="Times New Roman"/>
          <w:sz w:val="28"/>
          <w:szCs w:val="28"/>
        </w:rPr>
        <w:t>сфере</w:t>
      </w:r>
      <w:r>
        <w:rPr>
          <w:rFonts w:ascii="Times New Roman" w:hAnsi="Times New Roman" w:cs="Times New Roman"/>
          <w:sz w:val="28"/>
          <w:szCs w:val="28"/>
        </w:rPr>
        <w:t xml:space="preserve"> </w:t>
      </w:r>
      <w:r w:rsidRPr="00C2656B">
        <w:rPr>
          <w:rFonts w:ascii="Times New Roman" w:hAnsi="Times New Roman" w:cs="Times New Roman"/>
          <w:sz w:val="28"/>
          <w:szCs w:val="28"/>
        </w:rPr>
        <w:t>обращения</w:t>
      </w:r>
      <w:r>
        <w:rPr>
          <w:rFonts w:ascii="Times New Roman" w:hAnsi="Times New Roman" w:cs="Times New Roman"/>
          <w:sz w:val="28"/>
          <w:szCs w:val="28"/>
        </w:rPr>
        <w:t xml:space="preserve"> </w:t>
      </w:r>
      <w:r w:rsidRPr="00C2656B">
        <w:rPr>
          <w:rFonts w:ascii="Times New Roman" w:hAnsi="Times New Roman" w:cs="Times New Roman"/>
          <w:sz w:val="28"/>
          <w:szCs w:val="28"/>
        </w:rPr>
        <w:t>лекарственных</w:t>
      </w:r>
      <w:r>
        <w:rPr>
          <w:rFonts w:ascii="Times New Roman" w:hAnsi="Times New Roman" w:cs="Times New Roman"/>
          <w:sz w:val="28"/>
          <w:szCs w:val="28"/>
        </w:rPr>
        <w:t xml:space="preserve"> </w:t>
      </w:r>
      <w:r w:rsidRPr="00C2656B">
        <w:rPr>
          <w:rFonts w:ascii="Times New Roman" w:hAnsi="Times New Roman" w:cs="Times New Roman"/>
          <w:sz w:val="28"/>
          <w:szCs w:val="28"/>
        </w:rPr>
        <w:t>средств</w:t>
      </w:r>
      <w:r>
        <w:rPr>
          <w:rFonts w:ascii="Times New Roman" w:hAnsi="Times New Roman" w:cs="Times New Roman"/>
          <w:sz w:val="28"/>
          <w:szCs w:val="28"/>
        </w:rPr>
        <w:t xml:space="preserve"> </w:t>
      </w:r>
      <w:r w:rsidRPr="00C2656B">
        <w:rPr>
          <w:rFonts w:ascii="Times New Roman" w:hAnsi="Times New Roman" w:cs="Times New Roman"/>
          <w:sz w:val="28"/>
          <w:szCs w:val="28"/>
        </w:rPr>
        <w:t>(ПК-6).</w:t>
      </w:r>
    </w:p>
    <w:p w:rsidR="00F6535D" w:rsidRPr="00C2656B" w:rsidRDefault="00F6535D" w:rsidP="00F6535D">
      <w:pPr>
        <w:spacing w:after="0" w:line="240" w:lineRule="auto"/>
        <w:jc w:val="both"/>
        <w:rPr>
          <w:rFonts w:ascii="Times New Roman" w:hAnsi="Times New Roman" w:cs="Times New Roman"/>
          <w:b/>
          <w:sz w:val="28"/>
          <w:szCs w:val="28"/>
        </w:rPr>
      </w:pPr>
      <w:r w:rsidRPr="00C2656B">
        <w:rPr>
          <w:rFonts w:ascii="Times New Roman" w:hAnsi="Times New Roman" w:cs="Times New Roman"/>
          <w:b/>
          <w:sz w:val="28"/>
          <w:szCs w:val="28"/>
        </w:rPr>
        <w:t>Учебная:</w:t>
      </w:r>
      <w:r>
        <w:rPr>
          <w:rFonts w:ascii="Times New Roman" w:hAnsi="Times New Roman" w:cs="Times New Roman"/>
          <w:b/>
          <w:sz w:val="28"/>
          <w:szCs w:val="28"/>
        </w:rPr>
        <w:t xml:space="preserve"> </w:t>
      </w:r>
    </w:p>
    <w:p w:rsidR="00F6535D" w:rsidRPr="00C2656B" w:rsidRDefault="00F6535D" w:rsidP="00F6535D">
      <w:pPr>
        <w:spacing w:after="0" w:line="240" w:lineRule="auto"/>
        <w:jc w:val="both"/>
        <w:rPr>
          <w:rFonts w:ascii="Times New Roman" w:hAnsi="Times New Roman" w:cs="Times New Roman"/>
          <w:b/>
          <w:sz w:val="28"/>
          <w:szCs w:val="28"/>
        </w:rPr>
      </w:pPr>
      <w:r w:rsidRPr="00C2656B">
        <w:rPr>
          <w:rFonts w:ascii="Times New Roman" w:hAnsi="Times New Roman" w:cs="Times New Roman"/>
          <w:b/>
          <w:sz w:val="28"/>
          <w:szCs w:val="28"/>
        </w:rPr>
        <w:t>-знать:</w:t>
      </w:r>
      <w:r>
        <w:rPr>
          <w:rFonts w:ascii="Times New Roman" w:hAnsi="Times New Roman" w:cs="Times New Roman"/>
          <w:sz w:val="28"/>
          <w:szCs w:val="28"/>
        </w:rPr>
        <w:t xml:space="preserve"> </w:t>
      </w:r>
      <w:r w:rsidRPr="00C2656B">
        <w:rPr>
          <w:rFonts w:ascii="Times New Roman" w:hAnsi="Times New Roman" w:cs="Times New Roman"/>
          <w:sz w:val="28"/>
          <w:szCs w:val="28"/>
        </w:rPr>
        <w:t>порядок</w:t>
      </w:r>
      <w:r>
        <w:rPr>
          <w:rFonts w:ascii="Times New Roman" w:hAnsi="Times New Roman" w:cs="Times New Roman"/>
          <w:sz w:val="28"/>
          <w:szCs w:val="28"/>
        </w:rPr>
        <w:t xml:space="preserve"> </w:t>
      </w:r>
      <w:r w:rsidRPr="00C2656B">
        <w:rPr>
          <w:rFonts w:ascii="Times New Roman" w:hAnsi="Times New Roman" w:cs="Times New Roman"/>
          <w:sz w:val="28"/>
          <w:szCs w:val="28"/>
        </w:rPr>
        <w:t>ценообразования</w:t>
      </w:r>
      <w:r>
        <w:rPr>
          <w:rFonts w:ascii="Times New Roman" w:hAnsi="Times New Roman" w:cs="Times New Roman"/>
          <w:sz w:val="28"/>
          <w:szCs w:val="28"/>
        </w:rPr>
        <w:t xml:space="preserve"> </w:t>
      </w:r>
      <w:r w:rsidRPr="00C2656B">
        <w:rPr>
          <w:rFonts w:ascii="Times New Roman" w:hAnsi="Times New Roman" w:cs="Times New Roman"/>
          <w:sz w:val="28"/>
          <w:szCs w:val="28"/>
        </w:rPr>
        <w:t>на</w:t>
      </w:r>
      <w:r>
        <w:rPr>
          <w:rFonts w:ascii="Times New Roman" w:hAnsi="Times New Roman" w:cs="Times New Roman"/>
          <w:sz w:val="28"/>
          <w:szCs w:val="28"/>
        </w:rPr>
        <w:t xml:space="preserve"> </w:t>
      </w:r>
      <w:r w:rsidRPr="00C2656B">
        <w:rPr>
          <w:rFonts w:ascii="Times New Roman" w:hAnsi="Times New Roman" w:cs="Times New Roman"/>
          <w:sz w:val="28"/>
          <w:szCs w:val="28"/>
        </w:rPr>
        <w:t>лекарственные</w:t>
      </w:r>
      <w:r>
        <w:rPr>
          <w:rFonts w:ascii="Times New Roman" w:hAnsi="Times New Roman" w:cs="Times New Roman"/>
          <w:sz w:val="28"/>
          <w:szCs w:val="28"/>
        </w:rPr>
        <w:t xml:space="preserve"> </w:t>
      </w:r>
      <w:r w:rsidRPr="00C2656B">
        <w:rPr>
          <w:rFonts w:ascii="Times New Roman" w:hAnsi="Times New Roman" w:cs="Times New Roman"/>
          <w:sz w:val="28"/>
          <w:szCs w:val="28"/>
        </w:rPr>
        <w:t>препараты,</w:t>
      </w:r>
      <w:r>
        <w:rPr>
          <w:rFonts w:ascii="Times New Roman" w:hAnsi="Times New Roman" w:cs="Times New Roman"/>
          <w:sz w:val="28"/>
          <w:szCs w:val="28"/>
        </w:rPr>
        <w:t xml:space="preserve"> </w:t>
      </w:r>
      <w:r w:rsidRPr="00C2656B">
        <w:rPr>
          <w:rFonts w:ascii="Times New Roman" w:hAnsi="Times New Roman" w:cs="Times New Roman"/>
          <w:sz w:val="28"/>
          <w:szCs w:val="28"/>
        </w:rPr>
        <w:t>включенные</w:t>
      </w:r>
      <w:r>
        <w:rPr>
          <w:rFonts w:ascii="Times New Roman" w:hAnsi="Times New Roman" w:cs="Times New Roman"/>
          <w:sz w:val="28"/>
          <w:szCs w:val="28"/>
        </w:rPr>
        <w:t xml:space="preserve"> </w:t>
      </w:r>
      <w:r w:rsidRPr="00C2656B">
        <w:rPr>
          <w:rFonts w:ascii="Times New Roman" w:hAnsi="Times New Roman" w:cs="Times New Roman"/>
          <w:sz w:val="28"/>
          <w:szCs w:val="28"/>
        </w:rPr>
        <w:t>в</w:t>
      </w:r>
      <w:r>
        <w:rPr>
          <w:rFonts w:ascii="Times New Roman" w:hAnsi="Times New Roman" w:cs="Times New Roman"/>
          <w:sz w:val="28"/>
          <w:szCs w:val="28"/>
        </w:rPr>
        <w:t xml:space="preserve"> </w:t>
      </w:r>
      <w:r w:rsidRPr="00C2656B">
        <w:rPr>
          <w:rFonts w:ascii="Times New Roman" w:hAnsi="Times New Roman" w:cs="Times New Roman"/>
          <w:sz w:val="28"/>
          <w:szCs w:val="28"/>
        </w:rPr>
        <w:t>перечень</w:t>
      </w:r>
      <w:r>
        <w:rPr>
          <w:rFonts w:ascii="Times New Roman" w:hAnsi="Times New Roman" w:cs="Times New Roman"/>
          <w:sz w:val="28"/>
          <w:szCs w:val="28"/>
        </w:rPr>
        <w:t xml:space="preserve"> </w:t>
      </w:r>
      <w:r w:rsidRPr="00C2656B">
        <w:rPr>
          <w:rFonts w:ascii="Times New Roman" w:hAnsi="Times New Roman" w:cs="Times New Roman"/>
          <w:sz w:val="28"/>
          <w:szCs w:val="28"/>
        </w:rPr>
        <w:t>ЖНВЛП;</w:t>
      </w:r>
    </w:p>
    <w:p w:rsidR="00F6535D" w:rsidRPr="00C2656B" w:rsidRDefault="00F6535D" w:rsidP="00F6535D">
      <w:pPr>
        <w:spacing w:after="0" w:line="240" w:lineRule="auto"/>
        <w:jc w:val="both"/>
        <w:rPr>
          <w:rFonts w:ascii="Times New Roman" w:hAnsi="Times New Roman" w:cs="Times New Roman"/>
          <w:sz w:val="28"/>
          <w:szCs w:val="28"/>
        </w:rPr>
      </w:pPr>
      <w:r w:rsidRPr="00C2656B">
        <w:rPr>
          <w:rFonts w:ascii="Times New Roman" w:hAnsi="Times New Roman" w:cs="Times New Roman"/>
          <w:b/>
          <w:sz w:val="28"/>
          <w:szCs w:val="28"/>
        </w:rPr>
        <w:t>-уметь:</w:t>
      </w:r>
      <w:r>
        <w:rPr>
          <w:rFonts w:ascii="Times New Roman" w:hAnsi="Times New Roman" w:cs="Times New Roman"/>
          <w:sz w:val="28"/>
          <w:szCs w:val="28"/>
        </w:rPr>
        <w:t xml:space="preserve"> </w:t>
      </w:r>
      <w:r w:rsidRPr="00C2656B">
        <w:rPr>
          <w:rFonts w:ascii="Times New Roman" w:hAnsi="Times New Roman" w:cs="Times New Roman"/>
          <w:sz w:val="28"/>
          <w:szCs w:val="28"/>
        </w:rPr>
        <w:t>формировать</w:t>
      </w:r>
      <w:r>
        <w:rPr>
          <w:rFonts w:ascii="Times New Roman" w:hAnsi="Times New Roman" w:cs="Times New Roman"/>
          <w:sz w:val="28"/>
          <w:szCs w:val="28"/>
        </w:rPr>
        <w:t xml:space="preserve"> </w:t>
      </w:r>
      <w:r w:rsidRPr="00C2656B">
        <w:rPr>
          <w:rFonts w:ascii="Times New Roman" w:hAnsi="Times New Roman" w:cs="Times New Roman"/>
          <w:sz w:val="28"/>
          <w:szCs w:val="28"/>
        </w:rPr>
        <w:t>конкурсную</w:t>
      </w:r>
      <w:r>
        <w:rPr>
          <w:rFonts w:ascii="Times New Roman" w:hAnsi="Times New Roman" w:cs="Times New Roman"/>
          <w:sz w:val="28"/>
          <w:szCs w:val="28"/>
        </w:rPr>
        <w:t xml:space="preserve"> </w:t>
      </w:r>
      <w:r w:rsidRPr="00C2656B">
        <w:rPr>
          <w:rFonts w:ascii="Times New Roman" w:hAnsi="Times New Roman" w:cs="Times New Roman"/>
          <w:sz w:val="28"/>
          <w:szCs w:val="28"/>
        </w:rPr>
        <w:t>документацию</w:t>
      </w:r>
      <w:r>
        <w:rPr>
          <w:rFonts w:ascii="Times New Roman" w:hAnsi="Times New Roman" w:cs="Times New Roman"/>
          <w:sz w:val="28"/>
          <w:szCs w:val="28"/>
        </w:rPr>
        <w:t xml:space="preserve"> </w:t>
      </w:r>
      <w:r w:rsidRPr="00C2656B">
        <w:rPr>
          <w:rFonts w:ascii="Times New Roman" w:hAnsi="Times New Roman" w:cs="Times New Roman"/>
          <w:sz w:val="28"/>
          <w:szCs w:val="28"/>
        </w:rPr>
        <w:t>на</w:t>
      </w:r>
      <w:r>
        <w:rPr>
          <w:rFonts w:ascii="Times New Roman" w:hAnsi="Times New Roman" w:cs="Times New Roman"/>
          <w:sz w:val="28"/>
          <w:szCs w:val="28"/>
        </w:rPr>
        <w:t xml:space="preserve"> </w:t>
      </w:r>
      <w:r w:rsidRPr="00C2656B">
        <w:rPr>
          <w:rFonts w:ascii="Times New Roman" w:hAnsi="Times New Roman" w:cs="Times New Roman"/>
          <w:sz w:val="28"/>
          <w:szCs w:val="28"/>
        </w:rPr>
        <w:t>закупку</w:t>
      </w:r>
      <w:r>
        <w:rPr>
          <w:rFonts w:ascii="Times New Roman" w:hAnsi="Times New Roman" w:cs="Times New Roman"/>
          <w:sz w:val="28"/>
          <w:szCs w:val="28"/>
        </w:rPr>
        <w:t xml:space="preserve"> </w:t>
      </w:r>
      <w:r w:rsidRPr="00C2656B">
        <w:rPr>
          <w:rFonts w:ascii="Times New Roman" w:hAnsi="Times New Roman" w:cs="Times New Roman"/>
          <w:sz w:val="28"/>
          <w:szCs w:val="28"/>
        </w:rPr>
        <w:t>лекарственных</w:t>
      </w:r>
      <w:r>
        <w:rPr>
          <w:rFonts w:ascii="Times New Roman" w:hAnsi="Times New Roman" w:cs="Times New Roman"/>
          <w:sz w:val="28"/>
          <w:szCs w:val="28"/>
        </w:rPr>
        <w:t xml:space="preserve"> </w:t>
      </w:r>
      <w:r w:rsidRPr="00C2656B">
        <w:rPr>
          <w:rFonts w:ascii="Times New Roman" w:hAnsi="Times New Roman" w:cs="Times New Roman"/>
          <w:sz w:val="28"/>
          <w:szCs w:val="28"/>
        </w:rPr>
        <w:t>средств;</w:t>
      </w:r>
    </w:p>
    <w:p w:rsidR="00F6535D" w:rsidRPr="00C2656B" w:rsidRDefault="00F6535D" w:rsidP="00F6535D">
      <w:pPr>
        <w:spacing w:after="0" w:line="240" w:lineRule="auto"/>
        <w:jc w:val="both"/>
        <w:rPr>
          <w:rFonts w:ascii="Times New Roman" w:hAnsi="Times New Roman" w:cs="Times New Roman"/>
          <w:sz w:val="28"/>
          <w:szCs w:val="28"/>
        </w:rPr>
      </w:pPr>
      <w:r w:rsidRPr="00C2656B">
        <w:rPr>
          <w:rFonts w:ascii="Times New Roman" w:hAnsi="Times New Roman" w:cs="Times New Roman"/>
          <w:b/>
          <w:sz w:val="28"/>
          <w:szCs w:val="28"/>
        </w:rPr>
        <w:t>-владеть:</w:t>
      </w:r>
      <w:r>
        <w:rPr>
          <w:rFonts w:ascii="Times New Roman" w:hAnsi="Times New Roman" w:cs="Times New Roman"/>
          <w:sz w:val="28"/>
          <w:szCs w:val="28"/>
        </w:rPr>
        <w:t xml:space="preserve"> </w:t>
      </w:r>
      <w:r w:rsidRPr="00C2656B">
        <w:rPr>
          <w:rFonts w:ascii="Times New Roman" w:hAnsi="Times New Roman" w:cs="Times New Roman"/>
          <w:sz w:val="28"/>
          <w:szCs w:val="28"/>
        </w:rPr>
        <w:t>навыками</w:t>
      </w:r>
      <w:r>
        <w:rPr>
          <w:rFonts w:ascii="Times New Roman" w:hAnsi="Times New Roman" w:cs="Times New Roman"/>
          <w:sz w:val="28"/>
          <w:szCs w:val="28"/>
        </w:rPr>
        <w:t xml:space="preserve"> </w:t>
      </w:r>
      <w:r w:rsidRPr="00C2656B">
        <w:rPr>
          <w:rFonts w:ascii="Times New Roman" w:hAnsi="Times New Roman" w:cs="Times New Roman"/>
          <w:sz w:val="28"/>
          <w:szCs w:val="28"/>
        </w:rPr>
        <w:t>заключения</w:t>
      </w:r>
      <w:r>
        <w:rPr>
          <w:rFonts w:ascii="Times New Roman" w:hAnsi="Times New Roman" w:cs="Times New Roman"/>
          <w:sz w:val="28"/>
          <w:szCs w:val="28"/>
        </w:rPr>
        <w:t xml:space="preserve"> </w:t>
      </w:r>
      <w:r w:rsidRPr="00C2656B">
        <w:rPr>
          <w:rFonts w:ascii="Times New Roman" w:hAnsi="Times New Roman" w:cs="Times New Roman"/>
          <w:sz w:val="28"/>
          <w:szCs w:val="28"/>
        </w:rPr>
        <w:t>и</w:t>
      </w:r>
      <w:r>
        <w:rPr>
          <w:rFonts w:ascii="Times New Roman" w:hAnsi="Times New Roman" w:cs="Times New Roman"/>
          <w:sz w:val="28"/>
          <w:szCs w:val="28"/>
        </w:rPr>
        <w:t xml:space="preserve"> </w:t>
      </w:r>
      <w:r w:rsidRPr="00C2656B">
        <w:rPr>
          <w:rFonts w:ascii="Times New Roman" w:hAnsi="Times New Roman" w:cs="Times New Roman"/>
          <w:sz w:val="28"/>
          <w:szCs w:val="28"/>
        </w:rPr>
        <w:t>контроля</w:t>
      </w:r>
      <w:r>
        <w:rPr>
          <w:rFonts w:ascii="Times New Roman" w:hAnsi="Times New Roman" w:cs="Times New Roman"/>
          <w:sz w:val="28"/>
          <w:szCs w:val="28"/>
        </w:rPr>
        <w:t xml:space="preserve"> </w:t>
      </w:r>
      <w:r w:rsidRPr="00C2656B">
        <w:rPr>
          <w:rFonts w:ascii="Times New Roman" w:hAnsi="Times New Roman" w:cs="Times New Roman"/>
          <w:sz w:val="28"/>
          <w:szCs w:val="28"/>
        </w:rPr>
        <w:t>исполнения</w:t>
      </w:r>
      <w:r>
        <w:rPr>
          <w:rFonts w:ascii="Times New Roman" w:hAnsi="Times New Roman" w:cs="Times New Roman"/>
          <w:sz w:val="28"/>
          <w:szCs w:val="28"/>
        </w:rPr>
        <w:t xml:space="preserve"> </w:t>
      </w:r>
      <w:r w:rsidRPr="00C2656B">
        <w:rPr>
          <w:rFonts w:ascii="Times New Roman" w:hAnsi="Times New Roman" w:cs="Times New Roman"/>
          <w:sz w:val="28"/>
          <w:szCs w:val="28"/>
        </w:rPr>
        <w:t>договоров</w:t>
      </w:r>
      <w:r>
        <w:rPr>
          <w:rFonts w:ascii="Times New Roman" w:hAnsi="Times New Roman" w:cs="Times New Roman"/>
          <w:sz w:val="28"/>
          <w:szCs w:val="28"/>
        </w:rPr>
        <w:t xml:space="preserve"> </w:t>
      </w:r>
      <w:r w:rsidRPr="00C2656B">
        <w:rPr>
          <w:rFonts w:ascii="Times New Roman" w:hAnsi="Times New Roman" w:cs="Times New Roman"/>
          <w:sz w:val="28"/>
          <w:szCs w:val="28"/>
        </w:rPr>
        <w:t>на</w:t>
      </w:r>
      <w:r>
        <w:rPr>
          <w:rFonts w:ascii="Times New Roman" w:hAnsi="Times New Roman" w:cs="Times New Roman"/>
          <w:sz w:val="28"/>
          <w:szCs w:val="28"/>
        </w:rPr>
        <w:t xml:space="preserve"> </w:t>
      </w:r>
      <w:r w:rsidRPr="00C2656B">
        <w:rPr>
          <w:rFonts w:ascii="Times New Roman" w:hAnsi="Times New Roman" w:cs="Times New Roman"/>
          <w:sz w:val="28"/>
          <w:szCs w:val="28"/>
        </w:rPr>
        <w:t>поставку</w:t>
      </w:r>
      <w:r>
        <w:rPr>
          <w:rFonts w:ascii="Times New Roman" w:hAnsi="Times New Roman" w:cs="Times New Roman"/>
          <w:sz w:val="28"/>
          <w:szCs w:val="28"/>
        </w:rPr>
        <w:t xml:space="preserve"> </w:t>
      </w:r>
      <w:r w:rsidRPr="00C2656B">
        <w:rPr>
          <w:rFonts w:ascii="Times New Roman" w:hAnsi="Times New Roman" w:cs="Times New Roman"/>
          <w:sz w:val="28"/>
          <w:szCs w:val="28"/>
        </w:rPr>
        <w:t>товаров,</w:t>
      </w:r>
      <w:r>
        <w:rPr>
          <w:rFonts w:ascii="Times New Roman" w:hAnsi="Times New Roman" w:cs="Times New Roman"/>
          <w:sz w:val="28"/>
          <w:szCs w:val="28"/>
        </w:rPr>
        <w:t xml:space="preserve"> </w:t>
      </w:r>
      <w:r w:rsidRPr="00C2656B">
        <w:rPr>
          <w:rFonts w:ascii="Times New Roman" w:hAnsi="Times New Roman" w:cs="Times New Roman"/>
          <w:sz w:val="28"/>
          <w:szCs w:val="28"/>
        </w:rPr>
        <w:t>работ</w:t>
      </w:r>
      <w:r>
        <w:rPr>
          <w:rFonts w:ascii="Times New Roman" w:hAnsi="Times New Roman" w:cs="Times New Roman"/>
          <w:sz w:val="28"/>
          <w:szCs w:val="28"/>
        </w:rPr>
        <w:t xml:space="preserve"> </w:t>
      </w:r>
      <w:r w:rsidRPr="00C2656B">
        <w:rPr>
          <w:rFonts w:ascii="Times New Roman" w:hAnsi="Times New Roman" w:cs="Times New Roman"/>
          <w:sz w:val="28"/>
          <w:szCs w:val="28"/>
        </w:rPr>
        <w:t>и</w:t>
      </w:r>
      <w:r>
        <w:rPr>
          <w:rFonts w:ascii="Times New Roman" w:hAnsi="Times New Roman" w:cs="Times New Roman"/>
          <w:sz w:val="28"/>
          <w:szCs w:val="28"/>
        </w:rPr>
        <w:t xml:space="preserve"> </w:t>
      </w:r>
      <w:r w:rsidRPr="00C2656B">
        <w:rPr>
          <w:rFonts w:ascii="Times New Roman" w:hAnsi="Times New Roman" w:cs="Times New Roman"/>
          <w:sz w:val="28"/>
          <w:szCs w:val="28"/>
        </w:rPr>
        <w:t>услуг.</w:t>
      </w:r>
    </w:p>
    <w:p w:rsidR="00F6535D" w:rsidRDefault="00F6535D" w:rsidP="00F6535D">
      <w:pPr>
        <w:spacing w:after="0" w:line="240" w:lineRule="auto"/>
        <w:ind w:firstLine="709"/>
        <w:jc w:val="both"/>
        <w:rPr>
          <w:rFonts w:ascii="Times New Roman" w:eastAsia="Times New Roman" w:hAnsi="Times New Roman" w:cs="Times New Roman"/>
          <w:b/>
          <w:sz w:val="28"/>
          <w:szCs w:val="28"/>
        </w:rPr>
      </w:pPr>
      <w:r w:rsidRPr="00FD165F">
        <w:rPr>
          <w:rFonts w:ascii="Times New Roman" w:eastAsia="Times New Roman" w:hAnsi="Times New Roman" w:cs="Times New Roman"/>
          <w:b/>
          <w:sz w:val="28"/>
          <w:szCs w:val="28"/>
        </w:rPr>
        <w:t>5.</w:t>
      </w:r>
      <w:r>
        <w:rPr>
          <w:rFonts w:ascii="Times New Roman" w:eastAsia="Times New Roman" w:hAnsi="Times New Roman" w:cs="Times New Roman"/>
          <w:b/>
          <w:sz w:val="28"/>
          <w:szCs w:val="28"/>
        </w:rPr>
        <w:t xml:space="preserve"> </w:t>
      </w:r>
      <w:r w:rsidRPr="00FD165F">
        <w:rPr>
          <w:rFonts w:ascii="Times New Roman" w:eastAsia="Times New Roman" w:hAnsi="Times New Roman" w:cs="Times New Roman"/>
          <w:b/>
          <w:sz w:val="28"/>
          <w:szCs w:val="28"/>
        </w:rPr>
        <w:t>План</w:t>
      </w:r>
      <w:r>
        <w:rPr>
          <w:rFonts w:ascii="Times New Roman" w:eastAsia="Times New Roman" w:hAnsi="Times New Roman" w:cs="Times New Roman"/>
          <w:b/>
          <w:sz w:val="28"/>
          <w:szCs w:val="28"/>
        </w:rPr>
        <w:t xml:space="preserve"> </w:t>
      </w:r>
      <w:r w:rsidRPr="00FD165F">
        <w:rPr>
          <w:rFonts w:ascii="Times New Roman" w:eastAsia="Times New Roman" w:hAnsi="Times New Roman" w:cs="Times New Roman"/>
          <w:b/>
          <w:sz w:val="28"/>
          <w:szCs w:val="28"/>
        </w:rPr>
        <w:t>изучения</w:t>
      </w:r>
      <w:r>
        <w:rPr>
          <w:rFonts w:ascii="Times New Roman" w:eastAsia="Times New Roman" w:hAnsi="Times New Roman" w:cs="Times New Roman"/>
          <w:b/>
          <w:sz w:val="28"/>
          <w:szCs w:val="28"/>
        </w:rPr>
        <w:t xml:space="preserve"> </w:t>
      </w:r>
      <w:r w:rsidRPr="00FD165F">
        <w:rPr>
          <w:rFonts w:ascii="Times New Roman" w:eastAsia="Times New Roman" w:hAnsi="Times New Roman" w:cs="Times New Roman"/>
          <w:b/>
          <w:sz w:val="28"/>
          <w:szCs w:val="28"/>
        </w:rPr>
        <w:t>темы:</w:t>
      </w:r>
    </w:p>
    <w:p w:rsidR="00F6535D" w:rsidRPr="00FD165F" w:rsidRDefault="00F6535D" w:rsidP="00F6535D">
      <w:pPr>
        <w:spacing w:after="0" w:line="240" w:lineRule="auto"/>
        <w:ind w:firstLine="709"/>
        <w:jc w:val="both"/>
        <w:rPr>
          <w:rFonts w:ascii="Times New Roman" w:eastAsia="Times New Roman" w:hAnsi="Times New Roman" w:cs="Times New Roman"/>
          <w:b/>
          <w:sz w:val="28"/>
          <w:szCs w:val="28"/>
        </w:rPr>
      </w:pPr>
      <w:r w:rsidRPr="00FD165F">
        <w:rPr>
          <w:rFonts w:ascii="Times New Roman" w:eastAsia="Times New Roman" w:hAnsi="Times New Roman" w:cs="Times New Roman"/>
          <w:b/>
          <w:sz w:val="28"/>
          <w:szCs w:val="28"/>
        </w:rPr>
        <w:t>5.1.</w:t>
      </w:r>
      <w:r>
        <w:rPr>
          <w:rFonts w:ascii="Times New Roman" w:eastAsia="Times New Roman" w:hAnsi="Times New Roman" w:cs="Times New Roman"/>
          <w:b/>
          <w:sz w:val="28"/>
          <w:szCs w:val="28"/>
        </w:rPr>
        <w:t xml:space="preserve"> </w:t>
      </w:r>
      <w:r w:rsidRPr="00FD165F">
        <w:rPr>
          <w:rFonts w:ascii="Times New Roman" w:eastAsia="Times New Roman" w:hAnsi="Times New Roman" w:cs="Times New Roman"/>
          <w:b/>
          <w:sz w:val="28"/>
          <w:szCs w:val="28"/>
        </w:rPr>
        <w:t>Контроль</w:t>
      </w:r>
      <w:r>
        <w:rPr>
          <w:rFonts w:ascii="Times New Roman" w:eastAsia="Times New Roman" w:hAnsi="Times New Roman" w:cs="Times New Roman"/>
          <w:b/>
          <w:sz w:val="28"/>
          <w:szCs w:val="28"/>
        </w:rPr>
        <w:t xml:space="preserve"> </w:t>
      </w:r>
      <w:r w:rsidRPr="00FD165F">
        <w:rPr>
          <w:rFonts w:ascii="Times New Roman" w:eastAsia="Times New Roman" w:hAnsi="Times New Roman" w:cs="Times New Roman"/>
          <w:b/>
          <w:sz w:val="28"/>
          <w:szCs w:val="28"/>
        </w:rPr>
        <w:t>исходного</w:t>
      </w:r>
      <w:r>
        <w:rPr>
          <w:rFonts w:ascii="Times New Roman" w:eastAsia="Times New Roman" w:hAnsi="Times New Roman" w:cs="Times New Roman"/>
          <w:b/>
          <w:sz w:val="28"/>
          <w:szCs w:val="28"/>
        </w:rPr>
        <w:t xml:space="preserve"> </w:t>
      </w:r>
      <w:r w:rsidRPr="00FD165F">
        <w:rPr>
          <w:rFonts w:ascii="Times New Roman" w:eastAsia="Times New Roman" w:hAnsi="Times New Roman" w:cs="Times New Roman"/>
          <w:b/>
          <w:sz w:val="28"/>
          <w:szCs w:val="28"/>
        </w:rPr>
        <w:t>уровня</w:t>
      </w:r>
      <w:r>
        <w:rPr>
          <w:rFonts w:ascii="Times New Roman" w:eastAsia="Times New Roman" w:hAnsi="Times New Roman" w:cs="Times New Roman"/>
          <w:b/>
          <w:sz w:val="28"/>
          <w:szCs w:val="28"/>
        </w:rPr>
        <w:t xml:space="preserve"> </w:t>
      </w:r>
      <w:r w:rsidRPr="00FD165F">
        <w:rPr>
          <w:rFonts w:ascii="Times New Roman" w:eastAsia="Times New Roman" w:hAnsi="Times New Roman" w:cs="Times New Roman"/>
          <w:b/>
          <w:sz w:val="28"/>
          <w:szCs w:val="28"/>
        </w:rPr>
        <w:t>знаний:</w:t>
      </w:r>
    </w:p>
    <w:p w:rsidR="00F6535D" w:rsidRDefault="00F6535D" w:rsidP="00F6535D">
      <w:pPr>
        <w:spacing w:after="0" w:line="240" w:lineRule="auto"/>
        <w:ind w:firstLine="709"/>
        <w:jc w:val="both"/>
        <w:rPr>
          <w:rFonts w:ascii="Times New Roman" w:eastAsia="Times New Roman" w:hAnsi="Times New Roman" w:cs="Times New Roman"/>
          <w:sz w:val="28"/>
          <w:szCs w:val="28"/>
        </w:rPr>
      </w:pPr>
      <w:r w:rsidRPr="00FD165F">
        <w:rPr>
          <w:rFonts w:ascii="Times New Roman" w:eastAsia="Times New Roman" w:hAnsi="Times New Roman" w:cs="Times New Roman"/>
          <w:sz w:val="28"/>
          <w:szCs w:val="28"/>
        </w:rPr>
        <w:t>-индивидуальный</w:t>
      </w:r>
      <w:r>
        <w:rPr>
          <w:rFonts w:ascii="Times New Roman" w:eastAsia="Times New Roman" w:hAnsi="Times New Roman" w:cs="Times New Roman"/>
          <w:sz w:val="28"/>
          <w:szCs w:val="28"/>
        </w:rPr>
        <w:t xml:space="preserve"> </w:t>
      </w:r>
      <w:r w:rsidRPr="00FD165F">
        <w:rPr>
          <w:rFonts w:ascii="Times New Roman" w:eastAsia="Times New Roman" w:hAnsi="Times New Roman" w:cs="Times New Roman"/>
          <w:sz w:val="28"/>
          <w:szCs w:val="28"/>
        </w:rPr>
        <w:t>устный</w:t>
      </w:r>
      <w:r>
        <w:rPr>
          <w:rFonts w:ascii="Times New Roman" w:eastAsia="Times New Roman" w:hAnsi="Times New Roman" w:cs="Times New Roman"/>
          <w:sz w:val="28"/>
          <w:szCs w:val="28"/>
        </w:rPr>
        <w:t xml:space="preserve"> </w:t>
      </w:r>
      <w:r w:rsidRPr="00FD165F">
        <w:rPr>
          <w:rFonts w:ascii="Times New Roman" w:eastAsia="Times New Roman" w:hAnsi="Times New Roman" w:cs="Times New Roman"/>
          <w:sz w:val="28"/>
          <w:szCs w:val="28"/>
        </w:rPr>
        <w:t>опрос</w:t>
      </w:r>
    </w:p>
    <w:p w:rsidR="00F6535D" w:rsidRPr="001845CC" w:rsidRDefault="00F6535D" w:rsidP="00435395">
      <w:pPr>
        <w:pStyle w:val="a5"/>
        <w:numPr>
          <w:ilvl w:val="0"/>
          <w:numId w:val="140"/>
        </w:numPr>
        <w:jc w:val="both"/>
        <w:rPr>
          <w:rFonts w:ascii="Times New Roman" w:hAnsi="Times New Roman" w:cs="Times New Roman"/>
          <w:sz w:val="28"/>
          <w:szCs w:val="28"/>
        </w:rPr>
      </w:pPr>
      <w:r w:rsidRPr="001845CC">
        <w:rPr>
          <w:rFonts w:ascii="Times New Roman" w:hAnsi="Times New Roman" w:cs="Times New Roman"/>
          <w:sz w:val="28"/>
          <w:szCs w:val="28"/>
        </w:rPr>
        <w:t>Какова цель анализа технического состояния производства?</w:t>
      </w:r>
      <w:r w:rsidRPr="00442F0E">
        <w:rPr>
          <w:rFonts w:ascii="Times New Roman" w:hAnsi="Times New Roman" w:cs="Times New Roman"/>
          <w:sz w:val="28"/>
          <w:szCs w:val="28"/>
        </w:rPr>
        <w:t xml:space="preserve"> </w:t>
      </w:r>
      <w:r w:rsidRPr="00467701">
        <w:rPr>
          <w:rFonts w:ascii="Times New Roman" w:hAnsi="Times New Roman" w:cs="Times New Roman"/>
          <w:sz w:val="28"/>
          <w:szCs w:val="28"/>
        </w:rPr>
        <w:t>ПК-6</w:t>
      </w:r>
    </w:p>
    <w:p w:rsidR="00F6535D" w:rsidRPr="001845CC" w:rsidRDefault="00F6535D" w:rsidP="00435395">
      <w:pPr>
        <w:pStyle w:val="a5"/>
        <w:numPr>
          <w:ilvl w:val="0"/>
          <w:numId w:val="140"/>
        </w:numPr>
        <w:jc w:val="both"/>
        <w:rPr>
          <w:rFonts w:ascii="Times New Roman" w:hAnsi="Times New Roman" w:cs="Times New Roman"/>
          <w:sz w:val="28"/>
          <w:szCs w:val="28"/>
        </w:rPr>
      </w:pPr>
      <w:r w:rsidRPr="001845CC">
        <w:rPr>
          <w:rFonts w:ascii="Times New Roman" w:hAnsi="Times New Roman" w:cs="Times New Roman"/>
          <w:sz w:val="28"/>
          <w:szCs w:val="28"/>
        </w:rPr>
        <w:t>Назовите основные показатели технического состояния производства?</w:t>
      </w:r>
      <w:r w:rsidRPr="00442F0E">
        <w:rPr>
          <w:rFonts w:ascii="Times New Roman" w:hAnsi="Times New Roman" w:cs="Times New Roman"/>
          <w:sz w:val="28"/>
          <w:szCs w:val="28"/>
        </w:rPr>
        <w:t xml:space="preserve"> </w:t>
      </w:r>
      <w:r w:rsidRPr="00467701">
        <w:rPr>
          <w:rFonts w:ascii="Times New Roman" w:hAnsi="Times New Roman" w:cs="Times New Roman"/>
          <w:sz w:val="28"/>
          <w:szCs w:val="28"/>
        </w:rPr>
        <w:t>ПК-6</w:t>
      </w:r>
    </w:p>
    <w:p w:rsidR="00F6535D" w:rsidRPr="001845CC" w:rsidRDefault="00F6535D" w:rsidP="00435395">
      <w:pPr>
        <w:pStyle w:val="a5"/>
        <w:numPr>
          <w:ilvl w:val="0"/>
          <w:numId w:val="140"/>
        </w:numPr>
        <w:jc w:val="both"/>
        <w:rPr>
          <w:rFonts w:ascii="Times New Roman" w:hAnsi="Times New Roman" w:cs="Times New Roman"/>
          <w:sz w:val="28"/>
          <w:szCs w:val="28"/>
        </w:rPr>
      </w:pPr>
      <w:r w:rsidRPr="001845CC">
        <w:rPr>
          <w:rFonts w:ascii="Times New Roman" w:hAnsi="Times New Roman" w:cs="Times New Roman"/>
          <w:sz w:val="28"/>
          <w:szCs w:val="28"/>
        </w:rPr>
        <w:t>С какой целью в анализе рассчитывается средний срок эксплуатации оборудования?</w:t>
      </w:r>
      <w:r w:rsidRPr="00442F0E">
        <w:rPr>
          <w:rFonts w:ascii="Times New Roman" w:hAnsi="Times New Roman" w:cs="Times New Roman"/>
          <w:sz w:val="28"/>
          <w:szCs w:val="28"/>
        </w:rPr>
        <w:t xml:space="preserve"> </w:t>
      </w:r>
      <w:r w:rsidRPr="00467701">
        <w:rPr>
          <w:rFonts w:ascii="Times New Roman" w:hAnsi="Times New Roman" w:cs="Times New Roman"/>
          <w:sz w:val="28"/>
          <w:szCs w:val="28"/>
        </w:rPr>
        <w:t>ПК-6</w:t>
      </w:r>
    </w:p>
    <w:p w:rsidR="00F6535D" w:rsidRDefault="00F6535D" w:rsidP="00435395">
      <w:pPr>
        <w:pStyle w:val="a5"/>
        <w:numPr>
          <w:ilvl w:val="0"/>
          <w:numId w:val="140"/>
        </w:numPr>
        <w:jc w:val="both"/>
        <w:rPr>
          <w:rFonts w:ascii="Times New Roman" w:hAnsi="Times New Roman" w:cs="Times New Roman"/>
          <w:sz w:val="28"/>
          <w:szCs w:val="28"/>
        </w:rPr>
      </w:pPr>
      <w:r w:rsidRPr="001845CC">
        <w:rPr>
          <w:rFonts w:ascii="Times New Roman" w:hAnsi="Times New Roman" w:cs="Times New Roman"/>
          <w:sz w:val="28"/>
          <w:szCs w:val="28"/>
        </w:rPr>
        <w:t>По какой схеме проводится анализ состояния техники?</w:t>
      </w:r>
      <w:r w:rsidRPr="00442F0E">
        <w:rPr>
          <w:rFonts w:ascii="Times New Roman" w:hAnsi="Times New Roman" w:cs="Times New Roman"/>
          <w:sz w:val="28"/>
          <w:szCs w:val="28"/>
        </w:rPr>
        <w:t xml:space="preserve"> </w:t>
      </w:r>
      <w:r w:rsidRPr="00467701">
        <w:rPr>
          <w:rFonts w:ascii="Times New Roman" w:hAnsi="Times New Roman" w:cs="Times New Roman"/>
          <w:sz w:val="28"/>
          <w:szCs w:val="28"/>
        </w:rPr>
        <w:t>ПК-6</w:t>
      </w:r>
    </w:p>
    <w:p w:rsidR="00F6535D" w:rsidRPr="00B87971" w:rsidRDefault="00F6535D" w:rsidP="00435395">
      <w:pPr>
        <w:pStyle w:val="a5"/>
        <w:numPr>
          <w:ilvl w:val="0"/>
          <w:numId w:val="140"/>
        </w:numPr>
        <w:jc w:val="both"/>
        <w:rPr>
          <w:rFonts w:ascii="Times New Roman" w:hAnsi="Times New Roman" w:cs="Times New Roman"/>
          <w:sz w:val="28"/>
          <w:szCs w:val="28"/>
        </w:rPr>
      </w:pPr>
      <w:r>
        <w:rPr>
          <w:rFonts w:ascii="Times New Roman" w:hAnsi="Times New Roman" w:cs="Times New Roman"/>
          <w:sz w:val="28"/>
          <w:szCs w:val="28"/>
        </w:rPr>
        <w:t>Перечислите показатели научно-технического уровня.</w:t>
      </w:r>
      <w:r w:rsidRPr="00442F0E">
        <w:rPr>
          <w:rFonts w:ascii="Times New Roman" w:hAnsi="Times New Roman" w:cs="Times New Roman"/>
          <w:sz w:val="28"/>
          <w:szCs w:val="28"/>
        </w:rPr>
        <w:t xml:space="preserve"> </w:t>
      </w:r>
      <w:r w:rsidRPr="00467701">
        <w:rPr>
          <w:rFonts w:ascii="Times New Roman" w:hAnsi="Times New Roman" w:cs="Times New Roman"/>
          <w:sz w:val="28"/>
          <w:szCs w:val="28"/>
        </w:rPr>
        <w:t>ПК-6</w:t>
      </w:r>
    </w:p>
    <w:p w:rsidR="00F6535D" w:rsidRDefault="00F6535D" w:rsidP="00F6535D">
      <w:pPr>
        <w:spacing w:after="0" w:line="240" w:lineRule="auto"/>
        <w:ind w:firstLine="709"/>
        <w:jc w:val="both"/>
        <w:rPr>
          <w:rFonts w:ascii="Times New Roman" w:eastAsia="Times New Roman" w:hAnsi="Times New Roman" w:cs="Times New Roman"/>
          <w:sz w:val="28"/>
          <w:szCs w:val="28"/>
        </w:rPr>
      </w:pPr>
    </w:p>
    <w:p w:rsidR="00F6535D" w:rsidRPr="00FD165F" w:rsidRDefault="00F6535D" w:rsidP="00F6535D">
      <w:pPr>
        <w:spacing w:after="0" w:line="240" w:lineRule="auto"/>
        <w:ind w:firstLine="709"/>
        <w:jc w:val="both"/>
        <w:rPr>
          <w:rFonts w:ascii="Times New Roman" w:eastAsia="Times New Roman" w:hAnsi="Times New Roman" w:cs="Times New Roman"/>
          <w:b/>
          <w:sz w:val="28"/>
          <w:szCs w:val="28"/>
        </w:rPr>
      </w:pPr>
      <w:r w:rsidRPr="00FD165F">
        <w:rPr>
          <w:rFonts w:ascii="Times New Roman" w:eastAsia="Times New Roman" w:hAnsi="Times New Roman" w:cs="Times New Roman"/>
          <w:b/>
          <w:sz w:val="28"/>
          <w:szCs w:val="28"/>
        </w:rPr>
        <w:t>5.2.</w:t>
      </w:r>
      <w:r>
        <w:rPr>
          <w:rFonts w:ascii="Times New Roman" w:eastAsia="Times New Roman" w:hAnsi="Times New Roman" w:cs="Times New Roman"/>
          <w:b/>
          <w:sz w:val="28"/>
          <w:szCs w:val="28"/>
        </w:rPr>
        <w:t xml:space="preserve"> </w:t>
      </w:r>
      <w:r w:rsidRPr="00FD165F">
        <w:rPr>
          <w:rFonts w:ascii="Times New Roman" w:eastAsia="Times New Roman" w:hAnsi="Times New Roman" w:cs="Times New Roman"/>
          <w:b/>
          <w:sz w:val="28"/>
          <w:szCs w:val="28"/>
        </w:rPr>
        <w:t>Основные</w:t>
      </w:r>
      <w:r>
        <w:rPr>
          <w:rFonts w:ascii="Times New Roman" w:eastAsia="Times New Roman" w:hAnsi="Times New Roman" w:cs="Times New Roman"/>
          <w:b/>
          <w:sz w:val="28"/>
          <w:szCs w:val="28"/>
        </w:rPr>
        <w:t xml:space="preserve"> </w:t>
      </w:r>
      <w:r w:rsidRPr="00FD165F">
        <w:rPr>
          <w:rFonts w:ascii="Times New Roman" w:eastAsia="Times New Roman" w:hAnsi="Times New Roman" w:cs="Times New Roman"/>
          <w:b/>
          <w:sz w:val="28"/>
          <w:szCs w:val="28"/>
        </w:rPr>
        <w:t>понятия</w:t>
      </w:r>
      <w:r>
        <w:rPr>
          <w:rFonts w:ascii="Times New Roman" w:eastAsia="Times New Roman" w:hAnsi="Times New Roman" w:cs="Times New Roman"/>
          <w:b/>
          <w:sz w:val="28"/>
          <w:szCs w:val="28"/>
        </w:rPr>
        <w:t xml:space="preserve"> </w:t>
      </w:r>
      <w:r w:rsidRPr="00FD165F">
        <w:rPr>
          <w:rFonts w:ascii="Times New Roman" w:eastAsia="Times New Roman" w:hAnsi="Times New Roman" w:cs="Times New Roman"/>
          <w:b/>
          <w:sz w:val="28"/>
          <w:szCs w:val="28"/>
        </w:rPr>
        <w:t>и</w:t>
      </w:r>
      <w:r>
        <w:rPr>
          <w:rFonts w:ascii="Times New Roman" w:eastAsia="Times New Roman" w:hAnsi="Times New Roman" w:cs="Times New Roman"/>
          <w:b/>
          <w:sz w:val="28"/>
          <w:szCs w:val="28"/>
        </w:rPr>
        <w:t xml:space="preserve"> </w:t>
      </w:r>
      <w:r w:rsidRPr="00FD165F">
        <w:rPr>
          <w:rFonts w:ascii="Times New Roman" w:eastAsia="Times New Roman" w:hAnsi="Times New Roman" w:cs="Times New Roman"/>
          <w:b/>
          <w:sz w:val="28"/>
          <w:szCs w:val="28"/>
        </w:rPr>
        <w:t>положения</w:t>
      </w:r>
      <w:r>
        <w:rPr>
          <w:rFonts w:ascii="Times New Roman" w:eastAsia="Times New Roman" w:hAnsi="Times New Roman" w:cs="Times New Roman"/>
          <w:b/>
          <w:sz w:val="28"/>
          <w:szCs w:val="28"/>
        </w:rPr>
        <w:t xml:space="preserve"> </w:t>
      </w:r>
      <w:r w:rsidRPr="00FD165F">
        <w:rPr>
          <w:rFonts w:ascii="Times New Roman" w:eastAsia="Times New Roman" w:hAnsi="Times New Roman" w:cs="Times New Roman"/>
          <w:b/>
          <w:sz w:val="28"/>
          <w:szCs w:val="28"/>
        </w:rPr>
        <w:t>темы:</w:t>
      </w:r>
    </w:p>
    <w:p w:rsidR="00F6535D" w:rsidRPr="00140398" w:rsidRDefault="00F6535D" w:rsidP="00F6535D">
      <w:pPr>
        <w:spacing w:after="0" w:line="240" w:lineRule="auto"/>
        <w:ind w:firstLine="709"/>
        <w:jc w:val="both"/>
        <w:rPr>
          <w:rFonts w:ascii="Times New Roman" w:hAnsi="Times New Roman" w:cs="Times New Roman"/>
          <w:i/>
          <w:sz w:val="28"/>
          <w:szCs w:val="28"/>
        </w:rPr>
      </w:pPr>
      <w:r w:rsidRPr="00140398">
        <w:rPr>
          <w:rFonts w:ascii="Times New Roman" w:hAnsi="Times New Roman" w:cs="Times New Roman"/>
          <w:i/>
          <w:sz w:val="28"/>
          <w:szCs w:val="28"/>
        </w:rPr>
        <w:t>1 Задачи анализа:</w:t>
      </w:r>
    </w:p>
    <w:p w:rsidR="00F6535D" w:rsidRPr="0044300A" w:rsidRDefault="00F6535D" w:rsidP="00F6535D">
      <w:pPr>
        <w:spacing w:after="0" w:line="240" w:lineRule="auto"/>
        <w:ind w:firstLine="709"/>
        <w:jc w:val="both"/>
        <w:rPr>
          <w:rFonts w:ascii="Times New Roman" w:hAnsi="Times New Roman" w:cs="Times New Roman"/>
          <w:sz w:val="28"/>
          <w:szCs w:val="28"/>
        </w:rPr>
      </w:pPr>
      <w:r w:rsidRPr="0044300A">
        <w:rPr>
          <w:rFonts w:ascii="Times New Roman" w:hAnsi="Times New Roman" w:cs="Times New Roman"/>
          <w:sz w:val="28"/>
          <w:szCs w:val="28"/>
        </w:rPr>
        <w:t>определить достигнутый предприятием организационно-технический уровень. Оценить соответствие техники и технологии, организации производства, труда и управления современным требованиям НТП и основным задач</w:t>
      </w:r>
      <w:r>
        <w:rPr>
          <w:rFonts w:ascii="Times New Roman" w:hAnsi="Times New Roman" w:cs="Times New Roman"/>
          <w:sz w:val="28"/>
          <w:szCs w:val="28"/>
        </w:rPr>
        <w:t>ам функционирования предприятия</w:t>
      </w:r>
    </w:p>
    <w:p w:rsidR="00F6535D" w:rsidRPr="0044300A" w:rsidRDefault="00F6535D" w:rsidP="00F6535D">
      <w:pPr>
        <w:spacing w:after="0" w:line="240" w:lineRule="auto"/>
        <w:ind w:firstLine="709"/>
        <w:jc w:val="both"/>
        <w:rPr>
          <w:rFonts w:ascii="Times New Roman" w:hAnsi="Times New Roman" w:cs="Times New Roman"/>
          <w:sz w:val="28"/>
          <w:szCs w:val="28"/>
        </w:rPr>
      </w:pPr>
      <w:r w:rsidRPr="0044300A">
        <w:rPr>
          <w:rFonts w:ascii="Times New Roman" w:hAnsi="Times New Roman" w:cs="Times New Roman"/>
          <w:sz w:val="28"/>
          <w:szCs w:val="28"/>
        </w:rPr>
        <w:t>выявляют резервы использования которых обеспечивает дальнейший рост производства труда, рентабельности производства и улучшения всех количествен</w:t>
      </w:r>
      <w:r>
        <w:rPr>
          <w:rFonts w:ascii="Times New Roman" w:hAnsi="Times New Roman" w:cs="Times New Roman"/>
          <w:sz w:val="28"/>
          <w:szCs w:val="28"/>
        </w:rPr>
        <w:t>ных и качественных показателей.</w:t>
      </w:r>
    </w:p>
    <w:p w:rsidR="00F6535D" w:rsidRPr="0044300A" w:rsidRDefault="00F6535D" w:rsidP="00F6535D">
      <w:pPr>
        <w:spacing w:after="0" w:line="240" w:lineRule="auto"/>
        <w:ind w:firstLine="709"/>
        <w:jc w:val="both"/>
        <w:rPr>
          <w:rFonts w:ascii="Times New Roman" w:hAnsi="Times New Roman" w:cs="Times New Roman"/>
          <w:sz w:val="28"/>
          <w:szCs w:val="28"/>
        </w:rPr>
      </w:pPr>
      <w:r w:rsidRPr="0044300A">
        <w:rPr>
          <w:rFonts w:ascii="Times New Roman" w:hAnsi="Times New Roman" w:cs="Times New Roman"/>
          <w:sz w:val="28"/>
          <w:szCs w:val="28"/>
        </w:rPr>
        <w:t>определить влияния организационно-</w:t>
      </w:r>
      <w:r>
        <w:rPr>
          <w:rFonts w:ascii="Times New Roman" w:hAnsi="Times New Roman" w:cs="Times New Roman"/>
          <w:sz w:val="28"/>
          <w:szCs w:val="28"/>
        </w:rPr>
        <w:t>технического уровня на основании</w:t>
      </w:r>
      <w:r w:rsidRPr="0044300A">
        <w:rPr>
          <w:rFonts w:ascii="Times New Roman" w:hAnsi="Times New Roman" w:cs="Times New Roman"/>
          <w:sz w:val="28"/>
          <w:szCs w:val="28"/>
        </w:rPr>
        <w:t xml:space="preserve"> показателей деятельности предприятия.</w:t>
      </w:r>
    </w:p>
    <w:p w:rsidR="00F6535D" w:rsidRPr="00140398" w:rsidRDefault="00F6535D" w:rsidP="00F6535D">
      <w:pPr>
        <w:spacing w:after="0" w:line="240" w:lineRule="auto"/>
        <w:ind w:firstLine="709"/>
        <w:jc w:val="both"/>
        <w:rPr>
          <w:rFonts w:ascii="Times New Roman" w:hAnsi="Times New Roman" w:cs="Times New Roman"/>
          <w:i/>
          <w:sz w:val="28"/>
          <w:szCs w:val="28"/>
        </w:rPr>
      </w:pPr>
      <w:r w:rsidRPr="00140398">
        <w:rPr>
          <w:rFonts w:ascii="Times New Roman" w:hAnsi="Times New Roman" w:cs="Times New Roman"/>
          <w:i/>
          <w:sz w:val="28"/>
          <w:szCs w:val="28"/>
        </w:rPr>
        <w:t xml:space="preserve">Источники анализа: </w:t>
      </w:r>
    </w:p>
    <w:p w:rsidR="00F6535D" w:rsidRPr="0044300A" w:rsidRDefault="00F6535D" w:rsidP="00F6535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Бизнес план</w:t>
      </w:r>
    </w:p>
    <w:p w:rsidR="00F6535D" w:rsidRPr="0044300A" w:rsidRDefault="00F6535D" w:rsidP="00F6535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Статистическая отчетность</w:t>
      </w:r>
    </w:p>
    <w:p w:rsidR="00F6535D" w:rsidRPr="0044300A" w:rsidRDefault="00F6535D" w:rsidP="00F6535D">
      <w:pPr>
        <w:spacing w:after="0" w:line="240" w:lineRule="auto"/>
        <w:ind w:firstLine="709"/>
        <w:jc w:val="both"/>
        <w:rPr>
          <w:rFonts w:ascii="Times New Roman" w:hAnsi="Times New Roman" w:cs="Times New Roman"/>
          <w:sz w:val="28"/>
          <w:szCs w:val="28"/>
        </w:rPr>
      </w:pPr>
      <w:r w:rsidRPr="0044300A">
        <w:rPr>
          <w:rFonts w:ascii="Times New Roman" w:hAnsi="Times New Roman" w:cs="Times New Roman"/>
          <w:sz w:val="28"/>
          <w:szCs w:val="28"/>
        </w:rPr>
        <w:t>Бухгалтерские отчетности и пер</w:t>
      </w:r>
      <w:r>
        <w:rPr>
          <w:rFonts w:ascii="Times New Roman" w:hAnsi="Times New Roman" w:cs="Times New Roman"/>
          <w:sz w:val="28"/>
          <w:szCs w:val="28"/>
        </w:rPr>
        <w:t>вичные бухгалтерские документы.</w:t>
      </w:r>
    </w:p>
    <w:p w:rsidR="00F6535D" w:rsidRPr="0044300A" w:rsidRDefault="00F6535D" w:rsidP="00F6535D">
      <w:pPr>
        <w:spacing w:after="0" w:line="240" w:lineRule="auto"/>
        <w:ind w:firstLine="709"/>
        <w:jc w:val="both"/>
        <w:rPr>
          <w:rFonts w:ascii="Times New Roman" w:hAnsi="Times New Roman" w:cs="Times New Roman"/>
          <w:sz w:val="28"/>
          <w:szCs w:val="28"/>
        </w:rPr>
      </w:pPr>
      <w:r w:rsidRPr="0044300A">
        <w:rPr>
          <w:rFonts w:ascii="Times New Roman" w:hAnsi="Times New Roman" w:cs="Times New Roman"/>
          <w:sz w:val="28"/>
          <w:szCs w:val="28"/>
        </w:rPr>
        <w:t>Анализ проводится по следующим направлениям:</w:t>
      </w:r>
    </w:p>
    <w:p w:rsidR="00F6535D" w:rsidRPr="0044300A" w:rsidRDefault="00F6535D" w:rsidP="00F6535D">
      <w:pPr>
        <w:spacing w:after="0" w:line="240" w:lineRule="auto"/>
        <w:ind w:firstLine="709"/>
        <w:jc w:val="both"/>
        <w:rPr>
          <w:rFonts w:ascii="Times New Roman" w:hAnsi="Times New Roman" w:cs="Times New Roman"/>
          <w:sz w:val="28"/>
          <w:szCs w:val="28"/>
        </w:rPr>
      </w:pPr>
      <w:r w:rsidRPr="0044300A">
        <w:rPr>
          <w:rFonts w:ascii="Times New Roman" w:hAnsi="Times New Roman" w:cs="Times New Roman"/>
          <w:sz w:val="28"/>
          <w:szCs w:val="28"/>
        </w:rPr>
        <w:t>1) анализ научно-технического уровня</w:t>
      </w:r>
    </w:p>
    <w:p w:rsidR="00F6535D" w:rsidRPr="0044300A" w:rsidRDefault="00F6535D" w:rsidP="00F6535D">
      <w:pPr>
        <w:spacing w:after="0" w:line="240" w:lineRule="auto"/>
        <w:ind w:firstLine="709"/>
        <w:jc w:val="both"/>
        <w:rPr>
          <w:rFonts w:ascii="Times New Roman" w:hAnsi="Times New Roman" w:cs="Times New Roman"/>
          <w:sz w:val="28"/>
          <w:szCs w:val="28"/>
        </w:rPr>
      </w:pPr>
      <w:r w:rsidRPr="0044300A">
        <w:rPr>
          <w:rFonts w:ascii="Times New Roman" w:hAnsi="Times New Roman" w:cs="Times New Roman"/>
          <w:sz w:val="28"/>
          <w:szCs w:val="28"/>
        </w:rPr>
        <w:t>2) анализ уровня организации производства и труда</w:t>
      </w:r>
    </w:p>
    <w:p w:rsidR="00F6535D" w:rsidRPr="0044300A" w:rsidRDefault="00F6535D" w:rsidP="00F6535D">
      <w:pPr>
        <w:spacing w:after="0" w:line="240" w:lineRule="auto"/>
        <w:ind w:firstLine="709"/>
        <w:jc w:val="both"/>
        <w:rPr>
          <w:rFonts w:ascii="Times New Roman" w:hAnsi="Times New Roman" w:cs="Times New Roman"/>
          <w:sz w:val="28"/>
          <w:szCs w:val="28"/>
        </w:rPr>
      </w:pPr>
      <w:r w:rsidRPr="0044300A">
        <w:rPr>
          <w:rFonts w:ascii="Times New Roman" w:hAnsi="Times New Roman" w:cs="Times New Roman"/>
          <w:sz w:val="28"/>
          <w:szCs w:val="28"/>
        </w:rPr>
        <w:t xml:space="preserve">3) анализ </w:t>
      </w:r>
      <w:r>
        <w:rPr>
          <w:rFonts w:ascii="Times New Roman" w:hAnsi="Times New Roman" w:cs="Times New Roman"/>
          <w:sz w:val="28"/>
          <w:szCs w:val="28"/>
        </w:rPr>
        <w:t>уровня управления предприятием.</w:t>
      </w:r>
    </w:p>
    <w:p w:rsidR="00F6535D" w:rsidRPr="0044300A" w:rsidRDefault="00F6535D" w:rsidP="00F6535D">
      <w:pPr>
        <w:spacing w:after="0" w:line="240" w:lineRule="auto"/>
        <w:ind w:firstLine="709"/>
        <w:jc w:val="both"/>
        <w:rPr>
          <w:rFonts w:ascii="Times New Roman" w:hAnsi="Times New Roman" w:cs="Times New Roman"/>
          <w:sz w:val="28"/>
          <w:szCs w:val="28"/>
        </w:rPr>
      </w:pPr>
      <w:r w:rsidRPr="0044300A">
        <w:rPr>
          <w:rFonts w:ascii="Times New Roman" w:hAnsi="Times New Roman" w:cs="Times New Roman"/>
          <w:sz w:val="28"/>
          <w:szCs w:val="28"/>
        </w:rPr>
        <w:t xml:space="preserve">Рассмотрим каждое направление через блоки показателей, </w:t>
      </w:r>
      <w:r>
        <w:rPr>
          <w:rFonts w:ascii="Times New Roman" w:hAnsi="Times New Roman" w:cs="Times New Roman"/>
          <w:sz w:val="28"/>
          <w:szCs w:val="28"/>
        </w:rPr>
        <w:t>характеризующие данный уровень.</w:t>
      </w:r>
    </w:p>
    <w:p w:rsidR="00F6535D" w:rsidRPr="0044300A" w:rsidRDefault="00F6535D" w:rsidP="00F6535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140398">
        <w:rPr>
          <w:rFonts w:ascii="Times New Roman" w:hAnsi="Times New Roman" w:cs="Times New Roman"/>
          <w:i/>
          <w:sz w:val="28"/>
          <w:szCs w:val="28"/>
        </w:rPr>
        <w:t>.Показатели научно-технического уровня:</w:t>
      </w:r>
    </w:p>
    <w:p w:rsidR="00F6535D" w:rsidRPr="0044300A" w:rsidRDefault="00F6535D" w:rsidP="00F6535D">
      <w:pPr>
        <w:spacing w:after="0" w:line="240" w:lineRule="auto"/>
        <w:ind w:firstLine="709"/>
        <w:jc w:val="both"/>
        <w:rPr>
          <w:rFonts w:ascii="Times New Roman" w:hAnsi="Times New Roman" w:cs="Times New Roman"/>
          <w:sz w:val="28"/>
          <w:szCs w:val="28"/>
        </w:rPr>
      </w:pPr>
      <w:r w:rsidRPr="0044300A">
        <w:rPr>
          <w:rFonts w:ascii="Times New Roman" w:hAnsi="Times New Roman" w:cs="Times New Roman"/>
          <w:sz w:val="28"/>
          <w:szCs w:val="28"/>
        </w:rPr>
        <w:t>1) показатели прогрессивности и качества выпускаемой продукции, выполн</w:t>
      </w:r>
      <w:r>
        <w:rPr>
          <w:rFonts w:ascii="Times New Roman" w:hAnsi="Times New Roman" w:cs="Times New Roman"/>
          <w:sz w:val="28"/>
          <w:szCs w:val="28"/>
        </w:rPr>
        <w:t>яемых работ, оказываемых услуг;</w:t>
      </w:r>
    </w:p>
    <w:p w:rsidR="00F6535D" w:rsidRPr="0044300A" w:rsidRDefault="00F6535D" w:rsidP="00F6535D">
      <w:pPr>
        <w:spacing w:after="0" w:line="240" w:lineRule="auto"/>
        <w:ind w:firstLine="709"/>
        <w:jc w:val="both"/>
        <w:rPr>
          <w:rFonts w:ascii="Times New Roman" w:hAnsi="Times New Roman" w:cs="Times New Roman"/>
          <w:sz w:val="28"/>
          <w:szCs w:val="28"/>
        </w:rPr>
      </w:pPr>
      <w:r w:rsidRPr="0044300A">
        <w:rPr>
          <w:rFonts w:ascii="Times New Roman" w:hAnsi="Times New Roman" w:cs="Times New Roman"/>
          <w:sz w:val="28"/>
          <w:szCs w:val="28"/>
        </w:rPr>
        <w:t>2) показатели прогр</w:t>
      </w:r>
      <w:r>
        <w:rPr>
          <w:rFonts w:ascii="Times New Roman" w:hAnsi="Times New Roman" w:cs="Times New Roman"/>
          <w:sz w:val="28"/>
          <w:szCs w:val="28"/>
        </w:rPr>
        <w:t>ессивности применяемой техники;</w:t>
      </w:r>
    </w:p>
    <w:p w:rsidR="00F6535D" w:rsidRPr="0044300A" w:rsidRDefault="00F6535D" w:rsidP="00F6535D">
      <w:pPr>
        <w:spacing w:after="0" w:line="240" w:lineRule="auto"/>
        <w:ind w:firstLine="709"/>
        <w:jc w:val="both"/>
        <w:rPr>
          <w:rFonts w:ascii="Times New Roman" w:hAnsi="Times New Roman" w:cs="Times New Roman"/>
          <w:sz w:val="28"/>
          <w:szCs w:val="28"/>
        </w:rPr>
      </w:pPr>
      <w:r w:rsidRPr="0044300A">
        <w:rPr>
          <w:rFonts w:ascii="Times New Roman" w:hAnsi="Times New Roman" w:cs="Times New Roman"/>
          <w:sz w:val="28"/>
          <w:szCs w:val="28"/>
        </w:rPr>
        <w:t>3) показатели прогрессивности и качества используемых технологичес</w:t>
      </w:r>
      <w:r>
        <w:rPr>
          <w:rFonts w:ascii="Times New Roman" w:hAnsi="Times New Roman" w:cs="Times New Roman"/>
          <w:sz w:val="28"/>
          <w:szCs w:val="28"/>
        </w:rPr>
        <w:t>ких процессов;</w:t>
      </w:r>
    </w:p>
    <w:p w:rsidR="00F6535D" w:rsidRPr="0044300A" w:rsidRDefault="00F6535D" w:rsidP="00F6535D">
      <w:pPr>
        <w:spacing w:after="0" w:line="240" w:lineRule="auto"/>
        <w:ind w:firstLine="709"/>
        <w:jc w:val="both"/>
        <w:rPr>
          <w:rFonts w:ascii="Times New Roman" w:hAnsi="Times New Roman" w:cs="Times New Roman"/>
          <w:sz w:val="28"/>
          <w:szCs w:val="28"/>
        </w:rPr>
      </w:pPr>
      <w:r w:rsidRPr="0044300A">
        <w:rPr>
          <w:rFonts w:ascii="Times New Roman" w:hAnsi="Times New Roman" w:cs="Times New Roman"/>
          <w:sz w:val="28"/>
          <w:szCs w:val="28"/>
        </w:rPr>
        <w:t>4) показатели автоматизации, механизации и роботи</w:t>
      </w:r>
      <w:r>
        <w:rPr>
          <w:rFonts w:ascii="Times New Roman" w:hAnsi="Times New Roman" w:cs="Times New Roman"/>
          <w:sz w:val="28"/>
          <w:szCs w:val="28"/>
        </w:rPr>
        <w:t>зации производства;</w:t>
      </w:r>
    </w:p>
    <w:p w:rsidR="00F6535D" w:rsidRPr="0044300A" w:rsidRDefault="00F6535D" w:rsidP="00F6535D">
      <w:pPr>
        <w:spacing w:after="0" w:line="240" w:lineRule="auto"/>
        <w:ind w:firstLine="709"/>
        <w:jc w:val="both"/>
        <w:rPr>
          <w:rFonts w:ascii="Times New Roman" w:hAnsi="Times New Roman" w:cs="Times New Roman"/>
          <w:sz w:val="28"/>
          <w:szCs w:val="28"/>
        </w:rPr>
      </w:pPr>
      <w:r w:rsidRPr="0044300A">
        <w:rPr>
          <w:rFonts w:ascii="Times New Roman" w:hAnsi="Times New Roman" w:cs="Times New Roman"/>
          <w:sz w:val="28"/>
          <w:szCs w:val="28"/>
        </w:rPr>
        <w:t>5) показатели экономической эффекти</w:t>
      </w:r>
      <w:r>
        <w:rPr>
          <w:rFonts w:ascii="Times New Roman" w:hAnsi="Times New Roman" w:cs="Times New Roman"/>
          <w:sz w:val="28"/>
          <w:szCs w:val="28"/>
        </w:rPr>
        <w:t>вности внедрения новой техники.</w:t>
      </w:r>
    </w:p>
    <w:p w:rsidR="00F6535D" w:rsidRPr="0044300A" w:rsidRDefault="00F6535D" w:rsidP="00F6535D">
      <w:pPr>
        <w:spacing w:after="0" w:line="240" w:lineRule="auto"/>
        <w:ind w:firstLine="709"/>
        <w:jc w:val="both"/>
        <w:rPr>
          <w:rFonts w:ascii="Times New Roman" w:hAnsi="Times New Roman" w:cs="Times New Roman"/>
          <w:sz w:val="28"/>
          <w:szCs w:val="28"/>
        </w:rPr>
      </w:pPr>
      <w:r w:rsidRPr="0044300A">
        <w:rPr>
          <w:rFonts w:ascii="Times New Roman" w:hAnsi="Times New Roman" w:cs="Times New Roman"/>
          <w:sz w:val="28"/>
          <w:szCs w:val="28"/>
        </w:rPr>
        <w:t xml:space="preserve">2. </w:t>
      </w:r>
      <w:r w:rsidRPr="00140398">
        <w:rPr>
          <w:rFonts w:ascii="Times New Roman" w:hAnsi="Times New Roman" w:cs="Times New Roman"/>
          <w:i/>
          <w:sz w:val="28"/>
          <w:szCs w:val="28"/>
        </w:rPr>
        <w:t>Показатели уровня организации производства и труда:</w:t>
      </w:r>
    </w:p>
    <w:p w:rsidR="00F6535D" w:rsidRPr="0044300A" w:rsidRDefault="00F6535D" w:rsidP="00F6535D">
      <w:pPr>
        <w:spacing w:after="0" w:line="240" w:lineRule="auto"/>
        <w:ind w:firstLine="709"/>
        <w:jc w:val="both"/>
        <w:rPr>
          <w:rFonts w:ascii="Times New Roman" w:hAnsi="Times New Roman" w:cs="Times New Roman"/>
          <w:sz w:val="28"/>
          <w:szCs w:val="28"/>
        </w:rPr>
      </w:pPr>
      <w:r w:rsidRPr="0044300A">
        <w:rPr>
          <w:rFonts w:ascii="Times New Roman" w:hAnsi="Times New Roman" w:cs="Times New Roman"/>
          <w:sz w:val="28"/>
          <w:szCs w:val="28"/>
        </w:rPr>
        <w:t>1) показатели уровня концентрации, специализации, коопериров</w:t>
      </w:r>
      <w:r>
        <w:rPr>
          <w:rFonts w:ascii="Times New Roman" w:hAnsi="Times New Roman" w:cs="Times New Roman"/>
          <w:sz w:val="28"/>
          <w:szCs w:val="28"/>
        </w:rPr>
        <w:t>ания и размещения производства;</w:t>
      </w:r>
    </w:p>
    <w:p w:rsidR="00F6535D" w:rsidRPr="0044300A" w:rsidRDefault="00F6535D" w:rsidP="00F6535D">
      <w:pPr>
        <w:spacing w:after="0" w:line="240" w:lineRule="auto"/>
        <w:ind w:firstLine="709"/>
        <w:jc w:val="both"/>
        <w:rPr>
          <w:rFonts w:ascii="Times New Roman" w:hAnsi="Times New Roman" w:cs="Times New Roman"/>
          <w:sz w:val="28"/>
          <w:szCs w:val="28"/>
        </w:rPr>
      </w:pPr>
      <w:r w:rsidRPr="0044300A">
        <w:rPr>
          <w:rFonts w:ascii="Times New Roman" w:hAnsi="Times New Roman" w:cs="Times New Roman"/>
          <w:sz w:val="28"/>
          <w:szCs w:val="28"/>
        </w:rPr>
        <w:t>2) показатели длител</w:t>
      </w:r>
      <w:r>
        <w:rPr>
          <w:rFonts w:ascii="Times New Roman" w:hAnsi="Times New Roman" w:cs="Times New Roman"/>
          <w:sz w:val="28"/>
          <w:szCs w:val="28"/>
        </w:rPr>
        <w:t>ьности производственного цикла;</w:t>
      </w:r>
    </w:p>
    <w:p w:rsidR="00F6535D" w:rsidRPr="0044300A" w:rsidRDefault="00F6535D" w:rsidP="00F6535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показатели раци</w:t>
      </w:r>
      <w:r w:rsidRPr="0044300A">
        <w:rPr>
          <w:rFonts w:ascii="Times New Roman" w:hAnsi="Times New Roman" w:cs="Times New Roman"/>
          <w:sz w:val="28"/>
          <w:szCs w:val="28"/>
        </w:rPr>
        <w:t>ональности организа</w:t>
      </w:r>
      <w:r>
        <w:rPr>
          <w:rFonts w:ascii="Times New Roman" w:hAnsi="Times New Roman" w:cs="Times New Roman"/>
          <w:sz w:val="28"/>
          <w:szCs w:val="28"/>
        </w:rPr>
        <w:t>ции производственного процесса;</w:t>
      </w:r>
    </w:p>
    <w:p w:rsidR="00F6535D" w:rsidRPr="0044300A" w:rsidRDefault="00F6535D" w:rsidP="00F6535D">
      <w:pPr>
        <w:spacing w:after="0" w:line="240" w:lineRule="auto"/>
        <w:ind w:firstLine="709"/>
        <w:jc w:val="both"/>
        <w:rPr>
          <w:rFonts w:ascii="Times New Roman" w:hAnsi="Times New Roman" w:cs="Times New Roman"/>
          <w:sz w:val="28"/>
          <w:szCs w:val="28"/>
        </w:rPr>
      </w:pPr>
      <w:r w:rsidRPr="0044300A">
        <w:rPr>
          <w:rFonts w:ascii="Times New Roman" w:hAnsi="Times New Roman" w:cs="Times New Roman"/>
          <w:sz w:val="28"/>
          <w:szCs w:val="28"/>
        </w:rPr>
        <w:t>4</w:t>
      </w:r>
      <w:r>
        <w:rPr>
          <w:rFonts w:ascii="Times New Roman" w:hAnsi="Times New Roman" w:cs="Times New Roman"/>
          <w:sz w:val="28"/>
          <w:szCs w:val="28"/>
        </w:rPr>
        <w:t>) показатели организации труда;</w:t>
      </w:r>
    </w:p>
    <w:p w:rsidR="00F6535D" w:rsidRPr="0044300A" w:rsidRDefault="00F6535D" w:rsidP="00F6535D">
      <w:pPr>
        <w:spacing w:after="0" w:line="240" w:lineRule="auto"/>
        <w:ind w:firstLine="709"/>
        <w:jc w:val="both"/>
        <w:rPr>
          <w:rFonts w:ascii="Times New Roman" w:hAnsi="Times New Roman" w:cs="Times New Roman"/>
          <w:sz w:val="28"/>
          <w:szCs w:val="28"/>
        </w:rPr>
      </w:pPr>
      <w:r w:rsidRPr="0044300A">
        <w:rPr>
          <w:rFonts w:ascii="Times New Roman" w:hAnsi="Times New Roman" w:cs="Times New Roman"/>
          <w:sz w:val="28"/>
          <w:szCs w:val="28"/>
        </w:rPr>
        <w:t>5) показатели состояния промышленной</w:t>
      </w:r>
      <w:r>
        <w:rPr>
          <w:rFonts w:ascii="Times New Roman" w:hAnsi="Times New Roman" w:cs="Times New Roman"/>
          <w:sz w:val="28"/>
          <w:szCs w:val="28"/>
        </w:rPr>
        <w:t xml:space="preserve"> этики и культуры производства.</w:t>
      </w:r>
    </w:p>
    <w:p w:rsidR="00F6535D" w:rsidRPr="0044300A" w:rsidRDefault="00F6535D" w:rsidP="00F6535D">
      <w:pPr>
        <w:spacing w:after="0" w:line="240" w:lineRule="auto"/>
        <w:ind w:firstLine="709"/>
        <w:jc w:val="both"/>
        <w:rPr>
          <w:rFonts w:ascii="Times New Roman" w:hAnsi="Times New Roman" w:cs="Times New Roman"/>
          <w:sz w:val="28"/>
          <w:szCs w:val="28"/>
        </w:rPr>
      </w:pPr>
      <w:r w:rsidRPr="0044300A">
        <w:rPr>
          <w:rFonts w:ascii="Times New Roman" w:hAnsi="Times New Roman" w:cs="Times New Roman"/>
          <w:sz w:val="28"/>
          <w:szCs w:val="28"/>
        </w:rPr>
        <w:t xml:space="preserve">3. </w:t>
      </w:r>
      <w:r w:rsidRPr="00140398">
        <w:rPr>
          <w:rFonts w:ascii="Times New Roman" w:hAnsi="Times New Roman" w:cs="Times New Roman"/>
          <w:i/>
          <w:sz w:val="28"/>
          <w:szCs w:val="28"/>
        </w:rPr>
        <w:t>Показатели уровня управления предприятием:</w:t>
      </w:r>
    </w:p>
    <w:p w:rsidR="00F6535D" w:rsidRPr="0044300A" w:rsidRDefault="00F6535D" w:rsidP="00F6535D">
      <w:pPr>
        <w:spacing w:after="0" w:line="240" w:lineRule="auto"/>
        <w:ind w:firstLine="709"/>
        <w:jc w:val="both"/>
        <w:rPr>
          <w:rFonts w:ascii="Times New Roman" w:hAnsi="Times New Roman" w:cs="Times New Roman"/>
          <w:sz w:val="28"/>
          <w:szCs w:val="28"/>
        </w:rPr>
      </w:pPr>
      <w:r w:rsidRPr="0044300A">
        <w:rPr>
          <w:rFonts w:ascii="Times New Roman" w:hAnsi="Times New Roman" w:cs="Times New Roman"/>
          <w:sz w:val="28"/>
          <w:szCs w:val="28"/>
        </w:rPr>
        <w:t>1) производственно-управленческие показатели (характеристика типов организационной структуры управления, удельный вес работников аппарата управления в общей численности работников, коэффиц</w:t>
      </w:r>
      <w:r>
        <w:rPr>
          <w:rFonts w:ascii="Times New Roman" w:hAnsi="Times New Roman" w:cs="Times New Roman"/>
          <w:sz w:val="28"/>
          <w:szCs w:val="28"/>
        </w:rPr>
        <w:t>иент эффективности управления);</w:t>
      </w:r>
    </w:p>
    <w:p w:rsidR="00F6535D" w:rsidRPr="0044300A" w:rsidRDefault="00F6535D" w:rsidP="00F6535D">
      <w:pPr>
        <w:spacing w:after="0" w:line="240" w:lineRule="auto"/>
        <w:ind w:firstLine="709"/>
        <w:jc w:val="both"/>
        <w:rPr>
          <w:rFonts w:ascii="Times New Roman" w:hAnsi="Times New Roman" w:cs="Times New Roman"/>
          <w:sz w:val="28"/>
          <w:szCs w:val="28"/>
        </w:rPr>
      </w:pPr>
      <w:r w:rsidRPr="0044300A">
        <w:rPr>
          <w:rFonts w:ascii="Times New Roman" w:hAnsi="Times New Roman" w:cs="Times New Roman"/>
          <w:sz w:val="28"/>
          <w:szCs w:val="28"/>
        </w:rPr>
        <w:t>2) показатели технического обеспече</w:t>
      </w:r>
      <w:r>
        <w:rPr>
          <w:rFonts w:ascii="Times New Roman" w:hAnsi="Times New Roman" w:cs="Times New Roman"/>
          <w:sz w:val="28"/>
          <w:szCs w:val="28"/>
        </w:rPr>
        <w:t>ния системы управления;</w:t>
      </w:r>
    </w:p>
    <w:p w:rsidR="00F6535D" w:rsidRPr="0044300A" w:rsidRDefault="00F6535D" w:rsidP="00F6535D">
      <w:pPr>
        <w:spacing w:after="0" w:line="240" w:lineRule="auto"/>
        <w:ind w:firstLine="709"/>
        <w:jc w:val="both"/>
        <w:rPr>
          <w:rFonts w:ascii="Times New Roman" w:hAnsi="Times New Roman" w:cs="Times New Roman"/>
          <w:sz w:val="28"/>
          <w:szCs w:val="28"/>
        </w:rPr>
      </w:pPr>
      <w:r w:rsidRPr="0044300A">
        <w:rPr>
          <w:rFonts w:ascii="Times New Roman" w:hAnsi="Times New Roman" w:cs="Times New Roman"/>
          <w:sz w:val="28"/>
          <w:szCs w:val="28"/>
        </w:rPr>
        <w:t>3) показатели постановки учета, пл</w:t>
      </w:r>
      <w:r>
        <w:rPr>
          <w:rFonts w:ascii="Times New Roman" w:hAnsi="Times New Roman" w:cs="Times New Roman"/>
          <w:sz w:val="28"/>
          <w:szCs w:val="28"/>
        </w:rPr>
        <w:t>анирования, анализа и контроля;</w:t>
      </w:r>
    </w:p>
    <w:p w:rsidR="00F6535D" w:rsidRPr="0044300A" w:rsidRDefault="00F6535D" w:rsidP="00F6535D">
      <w:pPr>
        <w:spacing w:after="0" w:line="240" w:lineRule="auto"/>
        <w:ind w:firstLine="709"/>
        <w:jc w:val="both"/>
        <w:rPr>
          <w:rFonts w:ascii="Times New Roman" w:hAnsi="Times New Roman" w:cs="Times New Roman"/>
          <w:sz w:val="28"/>
          <w:szCs w:val="28"/>
        </w:rPr>
      </w:pPr>
      <w:r w:rsidRPr="0044300A">
        <w:rPr>
          <w:rFonts w:ascii="Times New Roman" w:hAnsi="Times New Roman" w:cs="Times New Roman"/>
          <w:sz w:val="28"/>
          <w:szCs w:val="28"/>
        </w:rPr>
        <w:t>4) показатели вн</w:t>
      </w:r>
      <w:r>
        <w:rPr>
          <w:rFonts w:ascii="Times New Roman" w:hAnsi="Times New Roman" w:cs="Times New Roman"/>
          <w:sz w:val="28"/>
          <w:szCs w:val="28"/>
        </w:rPr>
        <w:t>ешнеэкономической деятельности;</w:t>
      </w:r>
    </w:p>
    <w:p w:rsidR="00F6535D" w:rsidRPr="0044300A" w:rsidRDefault="00F6535D" w:rsidP="00F6535D">
      <w:pPr>
        <w:spacing w:after="0" w:line="240" w:lineRule="auto"/>
        <w:ind w:firstLine="709"/>
        <w:jc w:val="both"/>
        <w:rPr>
          <w:rFonts w:ascii="Times New Roman" w:hAnsi="Times New Roman" w:cs="Times New Roman"/>
          <w:sz w:val="28"/>
          <w:szCs w:val="28"/>
        </w:rPr>
      </w:pPr>
      <w:r w:rsidRPr="0044300A">
        <w:rPr>
          <w:rFonts w:ascii="Times New Roman" w:hAnsi="Times New Roman" w:cs="Times New Roman"/>
          <w:sz w:val="28"/>
          <w:szCs w:val="28"/>
        </w:rPr>
        <w:t>5)</w:t>
      </w:r>
      <w:r>
        <w:rPr>
          <w:rFonts w:ascii="Times New Roman" w:hAnsi="Times New Roman" w:cs="Times New Roman"/>
          <w:sz w:val="28"/>
          <w:szCs w:val="28"/>
        </w:rPr>
        <w:t xml:space="preserve"> показатели социальных условий;</w:t>
      </w:r>
    </w:p>
    <w:p w:rsidR="00F6535D" w:rsidRPr="0044300A" w:rsidRDefault="00F6535D" w:rsidP="00F6535D">
      <w:pPr>
        <w:spacing w:after="0" w:line="240" w:lineRule="auto"/>
        <w:ind w:firstLine="709"/>
        <w:jc w:val="both"/>
        <w:rPr>
          <w:rFonts w:ascii="Times New Roman" w:hAnsi="Times New Roman" w:cs="Times New Roman"/>
          <w:sz w:val="28"/>
          <w:szCs w:val="28"/>
        </w:rPr>
      </w:pPr>
      <w:r w:rsidRPr="0044300A">
        <w:rPr>
          <w:rFonts w:ascii="Times New Roman" w:hAnsi="Times New Roman" w:cs="Times New Roman"/>
          <w:sz w:val="28"/>
          <w:szCs w:val="28"/>
        </w:rPr>
        <w:t>6) показатели рациональности природопользования и охраны окружающей среды.</w:t>
      </w:r>
    </w:p>
    <w:p w:rsidR="00F6535D" w:rsidRPr="0044300A" w:rsidRDefault="00F6535D" w:rsidP="00F6535D">
      <w:pPr>
        <w:spacing w:after="0" w:line="240" w:lineRule="auto"/>
        <w:ind w:firstLine="709"/>
        <w:jc w:val="both"/>
        <w:rPr>
          <w:rFonts w:ascii="Times New Roman" w:hAnsi="Times New Roman" w:cs="Times New Roman"/>
          <w:sz w:val="28"/>
          <w:szCs w:val="28"/>
        </w:rPr>
      </w:pPr>
      <w:r w:rsidRPr="0044300A">
        <w:rPr>
          <w:rFonts w:ascii="Times New Roman" w:hAnsi="Times New Roman" w:cs="Times New Roman"/>
          <w:sz w:val="28"/>
          <w:szCs w:val="28"/>
        </w:rPr>
        <w:t>Эффективность и в целом конечные результаты деятельности предприятий зависят от состояния техники, технологии, организации и управления производством, взаимодействия со внешней средой. В связи с этим значение анализа технического уровня велико. С помощью подобного анализа осуществляется оценка: а) конкурентоспособности продукции, б) степени и динамики ее обновления и качества, в) показателей организационно-технического уровня производства. Для анализа используются: ф. № 1-п квартальная «Отчет промышленного предприятия о производстве отдельных видов продукции», № 1-п годовая «Отчет предприятия по продукции», данные счета 28 «Брак в произ</w:t>
      </w:r>
      <w:r>
        <w:rPr>
          <w:rFonts w:ascii="Times New Roman" w:hAnsi="Times New Roman" w:cs="Times New Roman"/>
          <w:sz w:val="28"/>
          <w:szCs w:val="28"/>
        </w:rPr>
        <w:t>водстве» и др.</w:t>
      </w:r>
    </w:p>
    <w:p w:rsidR="00F6535D" w:rsidRPr="0044300A" w:rsidRDefault="00F6535D" w:rsidP="00F6535D">
      <w:pPr>
        <w:spacing w:after="0" w:line="240" w:lineRule="auto"/>
        <w:ind w:firstLine="709"/>
        <w:jc w:val="both"/>
        <w:rPr>
          <w:rFonts w:ascii="Times New Roman" w:hAnsi="Times New Roman" w:cs="Times New Roman"/>
          <w:sz w:val="28"/>
          <w:szCs w:val="28"/>
        </w:rPr>
      </w:pPr>
      <w:r w:rsidRPr="0044300A">
        <w:rPr>
          <w:rFonts w:ascii="Times New Roman" w:hAnsi="Times New Roman" w:cs="Times New Roman"/>
          <w:sz w:val="28"/>
          <w:szCs w:val="28"/>
        </w:rPr>
        <w:t xml:space="preserve">Под </w:t>
      </w:r>
      <w:r w:rsidRPr="00140398">
        <w:rPr>
          <w:rFonts w:ascii="Times New Roman" w:hAnsi="Times New Roman" w:cs="Times New Roman"/>
          <w:i/>
          <w:sz w:val="28"/>
          <w:szCs w:val="28"/>
        </w:rPr>
        <w:t>конкурентоспособностью</w:t>
      </w:r>
      <w:r w:rsidRPr="0044300A">
        <w:rPr>
          <w:rFonts w:ascii="Times New Roman" w:hAnsi="Times New Roman" w:cs="Times New Roman"/>
          <w:sz w:val="28"/>
          <w:szCs w:val="28"/>
        </w:rPr>
        <w:t xml:space="preserve"> (к/сп) продукции понимается способность ее в определенный период времени соответствовать сложившимся или предполагаемым требованиям рынка и быть успешно реализованной при наличии предложений других аналогичных товаров. К/сп определяется совокупностью технических, экономических и нормативных параметров. Для оценки к/сп используется система единичных, групповых и интегральных показателей. </w:t>
      </w:r>
      <w:r w:rsidRPr="00140398">
        <w:rPr>
          <w:rFonts w:ascii="Times New Roman" w:hAnsi="Times New Roman" w:cs="Times New Roman"/>
          <w:i/>
          <w:sz w:val="28"/>
          <w:szCs w:val="28"/>
        </w:rPr>
        <w:t>Единичный показатель</w:t>
      </w:r>
      <w:r w:rsidRPr="0044300A">
        <w:rPr>
          <w:rFonts w:ascii="Times New Roman" w:hAnsi="Times New Roman" w:cs="Times New Roman"/>
          <w:sz w:val="28"/>
          <w:szCs w:val="28"/>
        </w:rPr>
        <w:t xml:space="preserve"> – это отношение величины какого-либо параметра изделия к величине соответствующего параметра конкурирующего(базового) параметра. Групповой показатель охватывает совокупность сопоставляемых единичных параметров. Групповой показатель по техническим параметрам (Кт) определяется как произведение единичных показателей на их весовые коэффициенты; по экономическим параметрам (Кэ) – на основе цен потребления (покупных и эксплуатационных); групповой показатель по нормативным параметрам (Кн) рассчитывается на основе специально выделенных среди прочих технических показателей путем их умножения. При этом значение каждого из показателей может быть только «1» или «0». Наличие в составе сомножителей хотя бы одного параметра </w:t>
      </w:r>
      <w:r>
        <w:rPr>
          <w:rFonts w:ascii="Times New Roman" w:hAnsi="Times New Roman" w:cs="Times New Roman"/>
          <w:sz w:val="28"/>
          <w:szCs w:val="28"/>
        </w:rPr>
        <w:t>с нулевой оценкой приводит к не</w:t>
      </w:r>
      <w:r w:rsidRPr="0044300A">
        <w:rPr>
          <w:rFonts w:ascii="Times New Roman" w:hAnsi="Times New Roman" w:cs="Times New Roman"/>
          <w:sz w:val="28"/>
          <w:szCs w:val="28"/>
        </w:rPr>
        <w:t>конкурентоспособности всего изделия. Интегральный показатель (Ки) рассчитывается на основе трех предыдущих: Ки = Кн</w:t>
      </w:r>
      <w:r w:rsidRPr="0044300A">
        <w:rPr>
          <w:rFonts w:ascii="Times New Roman" w:hAnsi="Times New Roman" w:cs="Times New Roman"/>
          <w:sz w:val="28"/>
          <w:szCs w:val="28"/>
        </w:rPr>
        <w:t>(Кт/Кц). Групповые и интегральный показатель рассчитываются п</w:t>
      </w:r>
      <w:r>
        <w:rPr>
          <w:rFonts w:ascii="Times New Roman" w:hAnsi="Times New Roman" w:cs="Times New Roman"/>
          <w:sz w:val="28"/>
          <w:szCs w:val="28"/>
        </w:rPr>
        <w:t xml:space="preserve">о каждому выпускаемому изделию </w:t>
      </w:r>
    </w:p>
    <w:p w:rsidR="00F6535D" w:rsidRPr="0044300A" w:rsidRDefault="00F6535D" w:rsidP="00F6535D">
      <w:pPr>
        <w:spacing w:after="0" w:line="240" w:lineRule="auto"/>
        <w:ind w:firstLine="709"/>
        <w:jc w:val="both"/>
        <w:rPr>
          <w:rFonts w:ascii="Times New Roman" w:hAnsi="Times New Roman" w:cs="Times New Roman"/>
          <w:sz w:val="28"/>
          <w:szCs w:val="28"/>
        </w:rPr>
      </w:pPr>
      <w:r w:rsidRPr="0044300A">
        <w:rPr>
          <w:rFonts w:ascii="Times New Roman" w:hAnsi="Times New Roman" w:cs="Times New Roman"/>
          <w:sz w:val="28"/>
          <w:szCs w:val="28"/>
        </w:rPr>
        <w:t>Анализ обновления продукции предполагает изучение доли и темпов новой (модернизированной) продукции в общем объеме ее про</w:t>
      </w:r>
      <w:r>
        <w:rPr>
          <w:rFonts w:ascii="Times New Roman" w:hAnsi="Times New Roman" w:cs="Times New Roman"/>
          <w:sz w:val="28"/>
          <w:szCs w:val="28"/>
        </w:rPr>
        <w:t>изводства в действующих ценах.</w:t>
      </w:r>
    </w:p>
    <w:p w:rsidR="00F6535D" w:rsidRPr="0044300A" w:rsidRDefault="00F6535D" w:rsidP="00F6535D">
      <w:pPr>
        <w:spacing w:after="0" w:line="240" w:lineRule="auto"/>
        <w:ind w:firstLine="709"/>
        <w:jc w:val="both"/>
        <w:rPr>
          <w:rFonts w:ascii="Times New Roman" w:hAnsi="Times New Roman" w:cs="Times New Roman"/>
          <w:sz w:val="28"/>
          <w:szCs w:val="28"/>
        </w:rPr>
      </w:pPr>
      <w:r w:rsidRPr="0044300A">
        <w:rPr>
          <w:rFonts w:ascii="Times New Roman" w:hAnsi="Times New Roman" w:cs="Times New Roman"/>
          <w:sz w:val="28"/>
          <w:szCs w:val="28"/>
        </w:rPr>
        <w:t xml:space="preserve">Организационно-технический уровень производства характеризуется по трем направлениям: показателями технического уровня, уровня организации труда и </w:t>
      </w:r>
      <w:r>
        <w:rPr>
          <w:rFonts w:ascii="Times New Roman" w:hAnsi="Times New Roman" w:cs="Times New Roman"/>
          <w:sz w:val="28"/>
          <w:szCs w:val="28"/>
        </w:rPr>
        <w:t>производства, уровня управления.</w:t>
      </w:r>
    </w:p>
    <w:p w:rsidR="00F6535D" w:rsidRPr="0044300A" w:rsidRDefault="00F6535D" w:rsidP="00F6535D">
      <w:pPr>
        <w:spacing w:after="0" w:line="240" w:lineRule="auto"/>
        <w:ind w:firstLine="709"/>
        <w:jc w:val="both"/>
        <w:rPr>
          <w:rFonts w:ascii="Times New Roman" w:hAnsi="Times New Roman" w:cs="Times New Roman"/>
          <w:sz w:val="28"/>
          <w:szCs w:val="28"/>
        </w:rPr>
      </w:pPr>
      <w:r w:rsidRPr="0044300A">
        <w:rPr>
          <w:rFonts w:ascii="Times New Roman" w:hAnsi="Times New Roman" w:cs="Times New Roman"/>
          <w:sz w:val="28"/>
          <w:szCs w:val="28"/>
        </w:rPr>
        <w:t>Анализ технического уровня предусматривает оценку показателей, характеризующих состав и качество применяемых на предприятии средств труда и конечной продукции. При этом могут анализироваться показатели: а) уровня научно-исследовательской работы и интеграции науки с производством; б) степени прогрессивности и качества продукции; в) прогрессивности применяемой техники и технологии; г) степени механизации, автоматизации и роботизации производства, внедрения ГАПов; д) технической и энергетической вооруженности труда; е)</w:t>
      </w:r>
      <w:r>
        <w:rPr>
          <w:rFonts w:ascii="Times New Roman" w:hAnsi="Times New Roman" w:cs="Times New Roman"/>
          <w:sz w:val="28"/>
          <w:szCs w:val="28"/>
        </w:rPr>
        <w:t xml:space="preserve"> </w:t>
      </w:r>
      <w:r w:rsidRPr="0044300A">
        <w:rPr>
          <w:rFonts w:ascii="Times New Roman" w:hAnsi="Times New Roman" w:cs="Times New Roman"/>
          <w:sz w:val="28"/>
          <w:szCs w:val="28"/>
        </w:rPr>
        <w:t>внедрения новой техники и ж) экономической эф</w:t>
      </w:r>
      <w:r>
        <w:rPr>
          <w:rFonts w:ascii="Times New Roman" w:hAnsi="Times New Roman" w:cs="Times New Roman"/>
          <w:sz w:val="28"/>
          <w:szCs w:val="28"/>
        </w:rPr>
        <w:t>фективности мероприятий по НТП.</w:t>
      </w:r>
    </w:p>
    <w:p w:rsidR="00F6535D" w:rsidRPr="0044300A" w:rsidRDefault="00F6535D" w:rsidP="00F6535D">
      <w:pPr>
        <w:spacing w:after="0" w:line="240" w:lineRule="auto"/>
        <w:ind w:firstLine="709"/>
        <w:jc w:val="both"/>
        <w:rPr>
          <w:rFonts w:ascii="Times New Roman" w:hAnsi="Times New Roman" w:cs="Times New Roman"/>
          <w:sz w:val="28"/>
          <w:szCs w:val="28"/>
        </w:rPr>
      </w:pPr>
      <w:r w:rsidRPr="0044300A">
        <w:rPr>
          <w:rFonts w:ascii="Times New Roman" w:hAnsi="Times New Roman" w:cs="Times New Roman"/>
          <w:sz w:val="28"/>
          <w:szCs w:val="28"/>
        </w:rPr>
        <w:t>Уровень организации труда и производства может характеризоваться показателями: а) концентрации, специализации, кооперирования, и размещения производства; б) длительности производственного цикла; в) ритмичности, непрерывности, прямоточности и других элементов рациональной организации производства; г) организации труда; д) состояния промышленной эст</w:t>
      </w:r>
      <w:r>
        <w:rPr>
          <w:rFonts w:ascii="Times New Roman" w:hAnsi="Times New Roman" w:cs="Times New Roman"/>
          <w:sz w:val="28"/>
          <w:szCs w:val="28"/>
        </w:rPr>
        <w:t xml:space="preserve">етики и культуры производства. </w:t>
      </w:r>
    </w:p>
    <w:p w:rsidR="00F6535D" w:rsidRPr="0044300A" w:rsidRDefault="00F6535D" w:rsidP="00F6535D">
      <w:pPr>
        <w:spacing w:after="0" w:line="240" w:lineRule="auto"/>
        <w:ind w:firstLine="709"/>
        <w:jc w:val="both"/>
        <w:rPr>
          <w:rFonts w:ascii="Times New Roman" w:hAnsi="Times New Roman" w:cs="Times New Roman"/>
          <w:sz w:val="28"/>
          <w:szCs w:val="28"/>
        </w:rPr>
      </w:pPr>
      <w:r w:rsidRPr="0044300A">
        <w:rPr>
          <w:rFonts w:ascii="Times New Roman" w:hAnsi="Times New Roman" w:cs="Times New Roman"/>
          <w:sz w:val="28"/>
          <w:szCs w:val="28"/>
        </w:rPr>
        <w:t>Для оценки уровня управления используются показатели, характеризующие: а) производственную структуру предприятия, б) организационную структуру управления, в) техническое обеспечение системы управления, г) методы управления (организационно-административные, экономические и социально-психологические), д) состояние нормирования, планирования и учетно-контрольной работы, е) внешнеэкономические условия деятельности предприятия, ж) социальные условия трудового коллектива, з) рациональность природопользова</w:t>
      </w:r>
      <w:r>
        <w:rPr>
          <w:rFonts w:ascii="Times New Roman" w:hAnsi="Times New Roman" w:cs="Times New Roman"/>
          <w:sz w:val="28"/>
          <w:szCs w:val="28"/>
        </w:rPr>
        <w:t xml:space="preserve">ния и охраны окружающей среды. </w:t>
      </w:r>
    </w:p>
    <w:p w:rsidR="00F6535D" w:rsidRPr="00B87971" w:rsidRDefault="00F6535D" w:rsidP="00F6535D">
      <w:pPr>
        <w:spacing w:after="0" w:line="240" w:lineRule="auto"/>
        <w:ind w:firstLine="709"/>
        <w:jc w:val="both"/>
        <w:rPr>
          <w:rFonts w:ascii="Times New Roman" w:hAnsi="Times New Roman" w:cs="Times New Roman"/>
          <w:sz w:val="28"/>
          <w:szCs w:val="28"/>
        </w:rPr>
      </w:pPr>
      <w:r w:rsidRPr="0044300A">
        <w:rPr>
          <w:rFonts w:ascii="Times New Roman" w:hAnsi="Times New Roman" w:cs="Times New Roman"/>
          <w:sz w:val="28"/>
          <w:szCs w:val="28"/>
        </w:rPr>
        <w:t>Экономическую эффективность мероприятий по организационно-техническому развитию рекомендуется отражать с помощью следующих показателей: приращение производительности труда, относительное отклонение численности работающих и фонда оплаты труда; приращение материалоотдачи (материалоемкости), относительное отклонение в затратах материальных ресурсов; приращение фондоотдачи, относительная экономия основных производственных фондов; приращение скорости оборота и относительное отклонение оборотных средств; приращение объема продукции за счет интенсификации использования трудовых, материальных и финансовых ресурсов; приращение прибыли и себестоимости продукции; приращение показателей финансового состояния и платежеспособности предприятий.</w:t>
      </w:r>
    </w:p>
    <w:p w:rsidR="00F6535D" w:rsidRDefault="00F6535D" w:rsidP="00F6535D">
      <w:pPr>
        <w:spacing w:after="0" w:line="240" w:lineRule="auto"/>
        <w:ind w:firstLine="851"/>
        <w:jc w:val="both"/>
        <w:rPr>
          <w:rFonts w:ascii="Times New Roman" w:eastAsia="Times New Roman" w:hAnsi="Times New Roman" w:cs="Times New Roman"/>
          <w:b/>
          <w:sz w:val="28"/>
          <w:szCs w:val="28"/>
        </w:rPr>
      </w:pPr>
    </w:p>
    <w:p w:rsidR="00F6535D" w:rsidRDefault="00F6535D" w:rsidP="00F6535D">
      <w:pPr>
        <w:spacing w:after="0" w:line="240" w:lineRule="auto"/>
        <w:ind w:firstLine="851"/>
        <w:jc w:val="both"/>
        <w:rPr>
          <w:rFonts w:ascii="Times New Roman" w:eastAsia="Times New Roman" w:hAnsi="Times New Roman" w:cs="Times New Roman"/>
          <w:b/>
          <w:sz w:val="28"/>
          <w:szCs w:val="28"/>
        </w:rPr>
      </w:pPr>
      <w:r w:rsidRPr="007C638E">
        <w:rPr>
          <w:rFonts w:ascii="Times New Roman" w:eastAsia="Times New Roman" w:hAnsi="Times New Roman" w:cs="Times New Roman"/>
          <w:b/>
          <w:sz w:val="28"/>
          <w:szCs w:val="28"/>
        </w:rPr>
        <w:t>5.3.</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Самостоятельная</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работа</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по</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теме:</w:t>
      </w:r>
    </w:p>
    <w:p w:rsidR="00F6535D" w:rsidRPr="007C638E" w:rsidRDefault="00F6535D" w:rsidP="00F6535D">
      <w:pPr>
        <w:spacing w:after="0" w:line="240" w:lineRule="auto"/>
        <w:ind w:firstLine="851"/>
        <w:jc w:val="both"/>
        <w:rPr>
          <w:rFonts w:ascii="Times New Roman" w:eastAsia="Times New Roman" w:hAnsi="Times New Roman" w:cs="Times New Roman"/>
          <w:sz w:val="28"/>
          <w:szCs w:val="28"/>
        </w:rPr>
      </w:pPr>
      <w:r w:rsidRPr="007C638E">
        <w:rPr>
          <w:rFonts w:ascii="Times New Roman" w:eastAsia="Times New Roman" w:hAnsi="Times New Roman" w:cs="Times New Roman"/>
          <w:sz w:val="28"/>
          <w:szCs w:val="28"/>
        </w:rPr>
        <w:t>-работа</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с</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нормативными</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актами</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по</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теме</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занятия</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(ПК-</w:t>
      </w:r>
      <w:r>
        <w:rPr>
          <w:rFonts w:ascii="Times New Roman" w:eastAsia="Times New Roman" w:hAnsi="Times New Roman" w:cs="Times New Roman"/>
          <w:sz w:val="28"/>
          <w:szCs w:val="28"/>
        </w:rPr>
        <w:t>6</w:t>
      </w:r>
      <w:r w:rsidRPr="007C638E">
        <w:rPr>
          <w:rFonts w:ascii="Times New Roman" w:eastAsia="Times New Roman" w:hAnsi="Times New Roman" w:cs="Times New Roman"/>
          <w:sz w:val="28"/>
          <w:szCs w:val="28"/>
        </w:rPr>
        <w:t>)</w:t>
      </w:r>
    </w:p>
    <w:p w:rsidR="00F6535D" w:rsidRPr="007C638E" w:rsidRDefault="00F6535D" w:rsidP="00F6535D">
      <w:pPr>
        <w:spacing w:after="0" w:line="240" w:lineRule="auto"/>
        <w:ind w:firstLine="851"/>
        <w:jc w:val="both"/>
        <w:rPr>
          <w:rFonts w:ascii="Times New Roman" w:eastAsia="Times New Roman" w:hAnsi="Times New Roman" w:cs="Times New Roman"/>
          <w:sz w:val="28"/>
          <w:szCs w:val="28"/>
        </w:rPr>
      </w:pPr>
      <w:r w:rsidRPr="007C638E">
        <w:rPr>
          <w:rFonts w:ascii="Times New Roman" w:eastAsia="Times New Roman" w:hAnsi="Times New Roman" w:cs="Times New Roman"/>
          <w:sz w:val="28"/>
          <w:szCs w:val="28"/>
        </w:rPr>
        <w:t>-решение</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ситуационных</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задач</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(ПК-</w:t>
      </w:r>
      <w:r>
        <w:rPr>
          <w:rFonts w:ascii="Times New Roman" w:eastAsia="Times New Roman" w:hAnsi="Times New Roman" w:cs="Times New Roman"/>
          <w:sz w:val="28"/>
          <w:szCs w:val="28"/>
        </w:rPr>
        <w:t>6</w:t>
      </w:r>
      <w:r w:rsidRPr="007C638E">
        <w:rPr>
          <w:rFonts w:ascii="Times New Roman" w:eastAsia="Times New Roman" w:hAnsi="Times New Roman" w:cs="Times New Roman"/>
          <w:sz w:val="28"/>
          <w:szCs w:val="28"/>
        </w:rPr>
        <w:t>)</w:t>
      </w:r>
    </w:p>
    <w:p w:rsidR="00F6535D" w:rsidRPr="007C638E" w:rsidRDefault="00F6535D" w:rsidP="00F6535D">
      <w:pPr>
        <w:spacing w:after="0" w:line="240" w:lineRule="auto"/>
        <w:ind w:firstLine="851"/>
        <w:jc w:val="both"/>
        <w:rPr>
          <w:rFonts w:ascii="Times New Roman" w:eastAsia="Times New Roman" w:hAnsi="Times New Roman" w:cs="Times New Roman"/>
          <w:sz w:val="28"/>
          <w:szCs w:val="28"/>
        </w:rPr>
      </w:pPr>
      <w:r w:rsidRPr="007C638E">
        <w:rPr>
          <w:rFonts w:ascii="Times New Roman" w:eastAsia="Times New Roman" w:hAnsi="Times New Roman" w:cs="Times New Roman"/>
          <w:sz w:val="28"/>
          <w:szCs w:val="28"/>
        </w:rPr>
        <w:t>-ведение</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документации</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(ПК-</w:t>
      </w:r>
      <w:r>
        <w:rPr>
          <w:rFonts w:ascii="Times New Roman" w:eastAsia="Times New Roman" w:hAnsi="Times New Roman" w:cs="Times New Roman"/>
          <w:sz w:val="28"/>
          <w:szCs w:val="28"/>
        </w:rPr>
        <w:t>6</w:t>
      </w:r>
      <w:r w:rsidRPr="007C638E">
        <w:rPr>
          <w:rFonts w:ascii="Times New Roman" w:eastAsia="Times New Roman" w:hAnsi="Times New Roman" w:cs="Times New Roman"/>
          <w:sz w:val="28"/>
          <w:szCs w:val="28"/>
        </w:rPr>
        <w:t>)</w:t>
      </w:r>
    </w:p>
    <w:p w:rsidR="00F6535D" w:rsidRDefault="00F6535D" w:rsidP="00F6535D">
      <w:pPr>
        <w:spacing w:after="0" w:line="240" w:lineRule="auto"/>
        <w:ind w:firstLine="851"/>
        <w:jc w:val="both"/>
        <w:rPr>
          <w:rFonts w:ascii="Times New Roman" w:eastAsia="Times New Roman" w:hAnsi="Times New Roman" w:cs="Times New Roman"/>
          <w:b/>
          <w:sz w:val="28"/>
          <w:szCs w:val="28"/>
        </w:rPr>
      </w:pPr>
    </w:p>
    <w:p w:rsidR="00F6535D" w:rsidRPr="007C638E" w:rsidRDefault="00F6535D" w:rsidP="00F6535D">
      <w:pPr>
        <w:spacing w:after="0" w:line="240" w:lineRule="auto"/>
        <w:ind w:firstLine="851"/>
        <w:jc w:val="both"/>
        <w:rPr>
          <w:rFonts w:ascii="Times New Roman" w:eastAsia="Times New Roman" w:hAnsi="Times New Roman" w:cs="Times New Roman"/>
          <w:b/>
          <w:sz w:val="28"/>
          <w:szCs w:val="28"/>
        </w:rPr>
      </w:pPr>
      <w:r w:rsidRPr="007C638E">
        <w:rPr>
          <w:rFonts w:ascii="Times New Roman" w:eastAsia="Times New Roman" w:hAnsi="Times New Roman" w:cs="Times New Roman"/>
          <w:b/>
          <w:sz w:val="28"/>
          <w:szCs w:val="28"/>
        </w:rPr>
        <w:t>5.4.</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Итоговый</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контроль</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знаний:</w:t>
      </w:r>
    </w:p>
    <w:p w:rsidR="00F6535D" w:rsidRPr="007C638E" w:rsidRDefault="00F6535D" w:rsidP="00F6535D">
      <w:pPr>
        <w:spacing w:after="0" w:line="240" w:lineRule="auto"/>
        <w:ind w:firstLine="851"/>
        <w:jc w:val="both"/>
        <w:rPr>
          <w:rFonts w:ascii="Times New Roman" w:eastAsia="Times New Roman" w:hAnsi="Times New Roman" w:cs="Times New Roman"/>
          <w:sz w:val="28"/>
          <w:szCs w:val="28"/>
        </w:rPr>
      </w:pPr>
      <w:r w:rsidRPr="007C638E">
        <w:rPr>
          <w:rFonts w:ascii="Times New Roman" w:eastAsia="Times New Roman" w:hAnsi="Times New Roman" w:cs="Times New Roman"/>
          <w:sz w:val="28"/>
          <w:szCs w:val="28"/>
        </w:rPr>
        <w:t>-решение</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ситуационных</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задач</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по</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теме</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(ПК-</w:t>
      </w:r>
      <w:r>
        <w:rPr>
          <w:rFonts w:ascii="Times New Roman" w:eastAsia="Times New Roman" w:hAnsi="Times New Roman" w:cs="Times New Roman"/>
          <w:sz w:val="28"/>
          <w:szCs w:val="28"/>
        </w:rPr>
        <w:t>6</w:t>
      </w:r>
      <w:r w:rsidRPr="007C638E">
        <w:rPr>
          <w:rFonts w:ascii="Times New Roman" w:eastAsia="Times New Roman" w:hAnsi="Times New Roman" w:cs="Times New Roman"/>
          <w:sz w:val="28"/>
          <w:szCs w:val="28"/>
        </w:rPr>
        <w:t>)</w:t>
      </w:r>
    </w:p>
    <w:p w:rsidR="00F6535D" w:rsidRPr="007C638E" w:rsidRDefault="00F6535D" w:rsidP="00F6535D">
      <w:pPr>
        <w:spacing w:after="0" w:line="240" w:lineRule="auto"/>
        <w:ind w:firstLine="851"/>
        <w:jc w:val="both"/>
        <w:rPr>
          <w:rFonts w:ascii="Times New Roman" w:eastAsia="Times New Roman" w:hAnsi="Times New Roman" w:cs="Times New Roman"/>
          <w:sz w:val="28"/>
          <w:szCs w:val="28"/>
        </w:rPr>
      </w:pPr>
      <w:r w:rsidRPr="007C638E">
        <w:rPr>
          <w:rFonts w:ascii="Times New Roman" w:eastAsia="Times New Roman" w:hAnsi="Times New Roman" w:cs="Times New Roman"/>
          <w:sz w:val="28"/>
          <w:szCs w:val="28"/>
        </w:rPr>
        <w:t>https://krasgmu.ru/index.php?page[common]=content&amp;id=113917</w:t>
      </w:r>
    </w:p>
    <w:p w:rsidR="00F6535D" w:rsidRPr="007C638E" w:rsidRDefault="00F6535D" w:rsidP="00F6535D">
      <w:pPr>
        <w:spacing w:after="0" w:line="240" w:lineRule="auto"/>
        <w:ind w:firstLine="851"/>
        <w:jc w:val="both"/>
        <w:rPr>
          <w:rFonts w:ascii="Times New Roman" w:eastAsia="Times New Roman" w:hAnsi="Times New Roman" w:cs="Times New Roman"/>
          <w:sz w:val="28"/>
          <w:szCs w:val="28"/>
        </w:rPr>
      </w:pPr>
      <w:r w:rsidRPr="007C638E">
        <w:rPr>
          <w:rFonts w:ascii="Times New Roman" w:eastAsia="Times New Roman" w:hAnsi="Times New Roman" w:cs="Times New Roman"/>
          <w:sz w:val="28"/>
          <w:szCs w:val="28"/>
        </w:rPr>
        <w:t>-решение</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тестовых</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заданий</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по</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теме</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(ПК-</w:t>
      </w:r>
      <w:r>
        <w:rPr>
          <w:rFonts w:ascii="Times New Roman" w:eastAsia="Times New Roman" w:hAnsi="Times New Roman" w:cs="Times New Roman"/>
          <w:sz w:val="28"/>
          <w:szCs w:val="28"/>
        </w:rPr>
        <w:t>6</w:t>
      </w:r>
      <w:r w:rsidRPr="007C638E">
        <w:rPr>
          <w:rFonts w:ascii="Times New Roman" w:eastAsia="Times New Roman" w:hAnsi="Times New Roman" w:cs="Times New Roman"/>
          <w:sz w:val="28"/>
          <w:szCs w:val="28"/>
        </w:rPr>
        <w:t>)</w:t>
      </w:r>
    </w:p>
    <w:p w:rsidR="00F6535D" w:rsidRDefault="00F6535D" w:rsidP="00F6535D">
      <w:pPr>
        <w:spacing w:after="0" w:line="240" w:lineRule="auto"/>
        <w:ind w:firstLine="851"/>
        <w:jc w:val="both"/>
        <w:rPr>
          <w:rFonts w:ascii="Times New Roman" w:eastAsia="Times New Roman" w:hAnsi="Times New Roman" w:cs="Times New Roman"/>
          <w:sz w:val="28"/>
          <w:szCs w:val="28"/>
        </w:rPr>
      </w:pPr>
      <w:r w:rsidRPr="007C638E">
        <w:rPr>
          <w:rFonts w:ascii="Times New Roman" w:eastAsia="Times New Roman" w:hAnsi="Times New Roman" w:cs="Times New Roman"/>
          <w:sz w:val="28"/>
          <w:szCs w:val="28"/>
        </w:rPr>
        <w:t>https://krasgmu.ru/index.php?page[common]=content&amp;id=113918</w:t>
      </w:r>
    </w:p>
    <w:p w:rsidR="00F6535D" w:rsidRDefault="00F6535D" w:rsidP="00F6535D">
      <w:pPr>
        <w:spacing w:after="0" w:line="240" w:lineRule="auto"/>
        <w:ind w:firstLine="851"/>
        <w:jc w:val="both"/>
        <w:rPr>
          <w:rFonts w:ascii="Times New Roman" w:eastAsia="Times New Roman" w:hAnsi="Times New Roman" w:cs="Times New Roman"/>
          <w:sz w:val="28"/>
          <w:szCs w:val="28"/>
        </w:rPr>
      </w:pPr>
    </w:p>
    <w:p w:rsidR="00F6535D" w:rsidRPr="007C638E" w:rsidRDefault="00F6535D" w:rsidP="00F6535D">
      <w:pPr>
        <w:spacing w:after="0" w:line="240" w:lineRule="auto"/>
        <w:ind w:firstLine="851"/>
        <w:jc w:val="both"/>
        <w:rPr>
          <w:rFonts w:ascii="Times New Roman" w:eastAsia="Times New Roman" w:hAnsi="Times New Roman" w:cs="Times New Roman"/>
          <w:b/>
          <w:sz w:val="28"/>
          <w:szCs w:val="28"/>
        </w:rPr>
      </w:pPr>
      <w:r w:rsidRPr="007C638E">
        <w:rPr>
          <w:rFonts w:ascii="Times New Roman" w:eastAsia="Times New Roman" w:hAnsi="Times New Roman" w:cs="Times New Roman"/>
          <w:b/>
          <w:sz w:val="28"/>
          <w:szCs w:val="28"/>
        </w:rPr>
        <w:t>6.</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Домашнее</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задание</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по</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теме</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занятия:</w:t>
      </w:r>
    </w:p>
    <w:p w:rsidR="00F6535D" w:rsidRPr="007C638E" w:rsidRDefault="00F6535D" w:rsidP="00F6535D">
      <w:pPr>
        <w:spacing w:after="0" w:line="240" w:lineRule="auto"/>
        <w:ind w:firstLine="851"/>
        <w:jc w:val="both"/>
        <w:rPr>
          <w:rFonts w:ascii="Times New Roman" w:eastAsia="Times New Roman" w:hAnsi="Times New Roman" w:cs="Times New Roman"/>
          <w:sz w:val="28"/>
          <w:szCs w:val="28"/>
        </w:rPr>
      </w:pPr>
      <w:r w:rsidRPr="007C638E">
        <w:rPr>
          <w:rFonts w:ascii="Times New Roman" w:eastAsia="Times New Roman" w:hAnsi="Times New Roman" w:cs="Times New Roman"/>
          <w:sz w:val="28"/>
          <w:szCs w:val="28"/>
        </w:rPr>
        <w:t>-учебно-методические</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разработки</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следующего</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занятия</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методические</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разработки</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для</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внеаудиторной</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работы</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по</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теме</w:t>
      </w:r>
    </w:p>
    <w:p w:rsidR="00F6535D" w:rsidRDefault="00F6535D" w:rsidP="00F6535D">
      <w:pPr>
        <w:spacing w:after="0" w:line="240" w:lineRule="auto"/>
        <w:ind w:firstLine="851"/>
        <w:jc w:val="both"/>
        <w:rPr>
          <w:rFonts w:ascii="Times New Roman" w:eastAsia="Times New Roman" w:hAnsi="Times New Roman" w:cs="Times New Roman"/>
          <w:b/>
          <w:sz w:val="28"/>
          <w:szCs w:val="28"/>
        </w:rPr>
      </w:pPr>
    </w:p>
    <w:p w:rsidR="00F6535D" w:rsidRDefault="00F6535D" w:rsidP="00F6535D">
      <w:pPr>
        <w:spacing w:after="0" w:line="240" w:lineRule="auto"/>
        <w:ind w:firstLine="851"/>
        <w:jc w:val="both"/>
        <w:rPr>
          <w:rFonts w:ascii="Times New Roman" w:eastAsia="Times New Roman" w:hAnsi="Times New Roman" w:cs="Times New Roman"/>
          <w:b/>
          <w:sz w:val="28"/>
          <w:szCs w:val="28"/>
        </w:rPr>
      </w:pPr>
      <w:r w:rsidRPr="007C638E">
        <w:rPr>
          <w:rFonts w:ascii="Times New Roman" w:eastAsia="Times New Roman" w:hAnsi="Times New Roman" w:cs="Times New Roman"/>
          <w:b/>
          <w:sz w:val="28"/>
          <w:szCs w:val="28"/>
        </w:rPr>
        <w:t>7.</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Рекомендации</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по</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выполнению</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НИР,</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в</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том</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числе</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список</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тем,</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предлагаемых</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кафедрой:</w:t>
      </w:r>
    </w:p>
    <w:p w:rsidR="00F6535D" w:rsidRPr="00240AA9" w:rsidRDefault="00F6535D" w:rsidP="00435395">
      <w:pPr>
        <w:pStyle w:val="a5"/>
        <w:numPr>
          <w:ilvl w:val="0"/>
          <w:numId w:val="139"/>
        </w:numPr>
        <w:jc w:val="both"/>
        <w:rPr>
          <w:rFonts w:ascii="Times New Roman" w:hAnsi="Times New Roman" w:cs="Times New Roman"/>
          <w:sz w:val="28"/>
          <w:szCs w:val="28"/>
        </w:rPr>
      </w:pPr>
      <w:r w:rsidRPr="00240AA9">
        <w:rPr>
          <w:rFonts w:ascii="Times New Roman" w:hAnsi="Times New Roman" w:cs="Times New Roman"/>
          <w:sz w:val="28"/>
          <w:szCs w:val="28"/>
        </w:rPr>
        <w:t>Основные показатели технического состояния производства.</w:t>
      </w:r>
    </w:p>
    <w:p w:rsidR="00F6535D" w:rsidRPr="00240AA9" w:rsidRDefault="00F6535D" w:rsidP="00435395">
      <w:pPr>
        <w:pStyle w:val="a5"/>
        <w:numPr>
          <w:ilvl w:val="0"/>
          <w:numId w:val="139"/>
        </w:numPr>
        <w:jc w:val="both"/>
        <w:rPr>
          <w:rFonts w:ascii="Times New Roman" w:hAnsi="Times New Roman" w:cs="Times New Roman"/>
          <w:sz w:val="28"/>
          <w:szCs w:val="28"/>
        </w:rPr>
      </w:pPr>
      <w:r w:rsidRPr="00240AA9">
        <w:rPr>
          <w:rFonts w:ascii="Times New Roman" w:hAnsi="Times New Roman" w:cs="Times New Roman"/>
          <w:sz w:val="28"/>
          <w:szCs w:val="28"/>
        </w:rPr>
        <w:t>Технико-организационный уровень производства</w:t>
      </w:r>
    </w:p>
    <w:p w:rsidR="00F6535D" w:rsidRPr="00240AA9" w:rsidRDefault="00F6535D" w:rsidP="00435395">
      <w:pPr>
        <w:pStyle w:val="a5"/>
        <w:numPr>
          <w:ilvl w:val="0"/>
          <w:numId w:val="139"/>
        </w:numPr>
        <w:jc w:val="both"/>
        <w:rPr>
          <w:rFonts w:ascii="Times New Roman" w:hAnsi="Times New Roman" w:cs="Times New Roman"/>
          <w:sz w:val="28"/>
          <w:szCs w:val="28"/>
        </w:rPr>
      </w:pPr>
      <w:r w:rsidRPr="00240AA9">
        <w:rPr>
          <w:rFonts w:ascii="Times New Roman" w:hAnsi="Times New Roman" w:cs="Times New Roman"/>
          <w:sz w:val="28"/>
          <w:szCs w:val="28"/>
        </w:rPr>
        <w:t>Анализ инновационной деятельности</w:t>
      </w:r>
    </w:p>
    <w:p w:rsidR="00F6535D" w:rsidRPr="00B87971" w:rsidRDefault="00F6535D" w:rsidP="00435395">
      <w:pPr>
        <w:pStyle w:val="a5"/>
        <w:numPr>
          <w:ilvl w:val="0"/>
          <w:numId w:val="139"/>
        </w:numPr>
        <w:jc w:val="both"/>
        <w:rPr>
          <w:rFonts w:ascii="Times New Roman" w:hAnsi="Times New Roman" w:cs="Times New Roman"/>
          <w:sz w:val="28"/>
          <w:szCs w:val="28"/>
        </w:rPr>
      </w:pPr>
      <w:r w:rsidRPr="00240AA9">
        <w:rPr>
          <w:rFonts w:ascii="Times New Roman" w:hAnsi="Times New Roman" w:cs="Times New Roman"/>
          <w:sz w:val="28"/>
          <w:szCs w:val="28"/>
        </w:rPr>
        <w:t>Научно-технический прогресс</w:t>
      </w:r>
    </w:p>
    <w:p w:rsidR="00F6535D" w:rsidRDefault="00F6535D" w:rsidP="00F6535D">
      <w:pPr>
        <w:spacing w:after="0" w:line="240" w:lineRule="auto"/>
        <w:ind w:firstLine="851"/>
        <w:jc w:val="both"/>
        <w:rPr>
          <w:rFonts w:ascii="Times New Roman" w:eastAsia="Times New Roman" w:hAnsi="Times New Roman" w:cs="Times New Roman"/>
          <w:b/>
          <w:sz w:val="28"/>
          <w:szCs w:val="28"/>
        </w:rPr>
      </w:pPr>
    </w:p>
    <w:p w:rsidR="00F6535D" w:rsidRDefault="00F6535D" w:rsidP="00F6535D">
      <w:pPr>
        <w:spacing w:after="0" w:line="240" w:lineRule="auto"/>
        <w:ind w:firstLine="851"/>
        <w:jc w:val="both"/>
        <w:rPr>
          <w:rFonts w:ascii="Times New Roman" w:eastAsia="Times New Roman" w:hAnsi="Times New Roman" w:cs="Times New Roman"/>
          <w:b/>
          <w:sz w:val="28"/>
          <w:szCs w:val="28"/>
        </w:rPr>
      </w:pPr>
      <w:r w:rsidRPr="007C638E">
        <w:rPr>
          <w:rFonts w:ascii="Times New Roman" w:eastAsia="Times New Roman" w:hAnsi="Times New Roman" w:cs="Times New Roman"/>
          <w:b/>
          <w:sz w:val="28"/>
          <w:szCs w:val="28"/>
        </w:rPr>
        <w:t>8.</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Рекомендованная</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литература</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по</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теме</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занятия:</w:t>
      </w:r>
    </w:p>
    <w:p w:rsidR="00F6535D" w:rsidRDefault="00F6535D" w:rsidP="00F6535D">
      <w:pPr>
        <w:spacing w:after="0" w:line="240" w:lineRule="auto"/>
        <w:jc w:val="center"/>
        <w:rPr>
          <w:rFonts w:ascii="Times New Roman" w:hAnsi="Times New Roman" w:cs="Times New Roman"/>
          <w:b/>
          <w:sz w:val="28"/>
          <w:szCs w:val="28"/>
        </w:rPr>
      </w:pPr>
    </w:p>
    <w:p w:rsidR="00F6535D" w:rsidRPr="00C2656B" w:rsidRDefault="00F6535D" w:rsidP="00F6535D">
      <w:pPr>
        <w:spacing w:after="0" w:line="240" w:lineRule="auto"/>
        <w:jc w:val="center"/>
        <w:rPr>
          <w:rFonts w:ascii="Times New Roman" w:hAnsi="Times New Roman" w:cs="Times New Roman"/>
          <w:b/>
          <w:sz w:val="28"/>
          <w:szCs w:val="28"/>
        </w:rPr>
      </w:pPr>
      <w:r w:rsidRPr="00C2656B">
        <w:rPr>
          <w:rFonts w:ascii="Times New Roman" w:hAnsi="Times New Roman" w:cs="Times New Roman"/>
          <w:b/>
          <w:sz w:val="28"/>
          <w:szCs w:val="28"/>
        </w:rPr>
        <w:t>Основная</w:t>
      </w:r>
      <w:r>
        <w:rPr>
          <w:rFonts w:ascii="Times New Roman" w:hAnsi="Times New Roman" w:cs="Times New Roman"/>
          <w:b/>
          <w:sz w:val="28"/>
          <w:szCs w:val="28"/>
        </w:rPr>
        <w:t xml:space="preserve"> </w:t>
      </w:r>
      <w:r w:rsidRPr="00C2656B">
        <w:rPr>
          <w:rFonts w:ascii="Times New Roman" w:hAnsi="Times New Roman" w:cs="Times New Roman"/>
          <w:b/>
          <w:sz w:val="28"/>
          <w:szCs w:val="28"/>
        </w:rPr>
        <w:t>литература</w:t>
      </w:r>
    </w:p>
    <w:p w:rsidR="00F6535D" w:rsidRPr="00C2656B" w:rsidRDefault="00F6535D" w:rsidP="00F6535D">
      <w:pPr>
        <w:spacing w:after="0" w:line="240" w:lineRule="auto"/>
        <w:jc w:val="center"/>
        <w:rPr>
          <w:rFonts w:ascii="Times New Roman" w:hAnsi="Times New Roman" w:cs="Times New Roman"/>
          <w:b/>
          <w:sz w:val="28"/>
          <w:szCs w:val="28"/>
        </w:rPr>
      </w:pPr>
    </w:p>
    <w:tbl>
      <w:tblPr>
        <w:tblW w:w="9611" w:type="dxa"/>
        <w:tblInd w:w="-5" w:type="dxa"/>
        <w:tblLayout w:type="fixed"/>
        <w:tblLook w:val="0000" w:firstRow="0" w:lastRow="0" w:firstColumn="0" w:lastColumn="0" w:noHBand="0" w:noVBand="0"/>
      </w:tblPr>
      <w:tblGrid>
        <w:gridCol w:w="539"/>
        <w:gridCol w:w="2551"/>
        <w:gridCol w:w="1985"/>
        <w:gridCol w:w="1984"/>
        <w:gridCol w:w="1418"/>
        <w:gridCol w:w="1134"/>
      </w:tblGrid>
      <w:tr w:rsidR="00F6535D" w:rsidRPr="00C2656B" w:rsidTr="00F6535D">
        <w:tc>
          <w:tcPr>
            <w:tcW w:w="539" w:type="dxa"/>
            <w:vMerge w:val="restart"/>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ind w:left="-57" w:right="-57"/>
              <w:jc w:val="center"/>
              <w:rPr>
                <w:rFonts w:ascii="Times New Roman" w:hAnsi="Times New Roman" w:cs="Times New Roman"/>
                <w:b/>
                <w:sz w:val="24"/>
                <w:szCs w:val="24"/>
              </w:rPr>
            </w:pPr>
            <w:r w:rsidRPr="00C2656B">
              <w:rPr>
                <w:rFonts w:ascii="Times New Roman" w:hAnsi="Times New Roman" w:cs="Times New Roman"/>
                <w:b/>
                <w:sz w:val="24"/>
                <w:szCs w:val="24"/>
              </w:rPr>
              <w:t>№</w:t>
            </w:r>
            <w:r>
              <w:rPr>
                <w:rFonts w:ascii="Times New Roman" w:hAnsi="Times New Roman" w:cs="Times New Roman"/>
                <w:b/>
                <w:sz w:val="24"/>
                <w:szCs w:val="24"/>
              </w:rPr>
              <w:t xml:space="preserve"> </w:t>
            </w:r>
            <w:r w:rsidRPr="00C2656B">
              <w:rPr>
                <w:rFonts w:ascii="Times New Roman" w:hAnsi="Times New Roman" w:cs="Times New Roman"/>
                <w:b/>
                <w:sz w:val="24"/>
                <w:szCs w:val="24"/>
              </w:rPr>
              <w:t>п/п</w:t>
            </w:r>
          </w:p>
        </w:tc>
        <w:tc>
          <w:tcPr>
            <w:tcW w:w="2551" w:type="dxa"/>
            <w:vMerge w:val="restart"/>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Наименование,</w:t>
            </w:r>
            <w:r>
              <w:rPr>
                <w:rFonts w:ascii="Times New Roman" w:hAnsi="Times New Roman" w:cs="Times New Roman"/>
                <w:b/>
                <w:sz w:val="24"/>
                <w:szCs w:val="24"/>
              </w:rPr>
              <w:t xml:space="preserve"> </w:t>
            </w:r>
            <w:r w:rsidRPr="00C2656B">
              <w:rPr>
                <w:rFonts w:ascii="Times New Roman" w:hAnsi="Times New Roman" w:cs="Times New Roman"/>
                <w:b/>
                <w:sz w:val="24"/>
                <w:szCs w:val="24"/>
              </w:rPr>
              <w:t>вид</w:t>
            </w:r>
            <w:r>
              <w:rPr>
                <w:rFonts w:ascii="Times New Roman" w:hAnsi="Times New Roman" w:cs="Times New Roman"/>
                <w:b/>
                <w:sz w:val="24"/>
                <w:szCs w:val="24"/>
              </w:rPr>
              <w:t xml:space="preserve"> </w:t>
            </w:r>
            <w:r w:rsidRPr="00C2656B">
              <w:rPr>
                <w:rFonts w:ascii="Times New Roman" w:hAnsi="Times New Roman" w:cs="Times New Roman"/>
                <w:b/>
                <w:sz w:val="24"/>
                <w:szCs w:val="24"/>
              </w:rPr>
              <w:t>издания</w:t>
            </w:r>
          </w:p>
        </w:tc>
        <w:tc>
          <w:tcPr>
            <w:tcW w:w="1985" w:type="dxa"/>
            <w:vMerge w:val="restart"/>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ind w:left="-57" w:right="-57"/>
              <w:jc w:val="center"/>
              <w:rPr>
                <w:rFonts w:ascii="Times New Roman" w:hAnsi="Times New Roman" w:cs="Times New Roman"/>
                <w:b/>
                <w:sz w:val="24"/>
                <w:szCs w:val="24"/>
              </w:rPr>
            </w:pPr>
            <w:r w:rsidRPr="00C2656B">
              <w:rPr>
                <w:rFonts w:ascii="Times New Roman" w:hAnsi="Times New Roman" w:cs="Times New Roman"/>
                <w:b/>
                <w:sz w:val="24"/>
                <w:szCs w:val="24"/>
              </w:rPr>
              <w:t>Автор</w:t>
            </w:r>
            <w:r>
              <w:rPr>
                <w:rFonts w:ascii="Times New Roman" w:hAnsi="Times New Roman" w:cs="Times New Roman"/>
                <w:b/>
                <w:sz w:val="24"/>
                <w:szCs w:val="24"/>
              </w:rPr>
              <w:t xml:space="preserve"> </w:t>
            </w:r>
            <w:r w:rsidRPr="00C2656B">
              <w:rPr>
                <w:rFonts w:ascii="Times New Roman" w:hAnsi="Times New Roman" w:cs="Times New Roman"/>
                <w:b/>
                <w:sz w:val="24"/>
                <w:szCs w:val="24"/>
              </w:rPr>
              <w:t>(–ы),</w:t>
            </w:r>
            <w:r>
              <w:rPr>
                <w:rFonts w:ascii="Times New Roman" w:hAnsi="Times New Roman" w:cs="Times New Roman"/>
                <w:b/>
                <w:sz w:val="24"/>
                <w:szCs w:val="24"/>
              </w:rPr>
              <w:t xml:space="preserve"> </w:t>
            </w:r>
            <w:r w:rsidRPr="00C2656B">
              <w:rPr>
                <w:rFonts w:ascii="Times New Roman" w:hAnsi="Times New Roman" w:cs="Times New Roman"/>
                <w:b/>
                <w:sz w:val="24"/>
                <w:szCs w:val="24"/>
              </w:rPr>
              <w:t>составитель</w:t>
            </w:r>
            <w:r>
              <w:rPr>
                <w:rFonts w:ascii="Times New Roman" w:hAnsi="Times New Roman" w:cs="Times New Roman"/>
                <w:b/>
                <w:sz w:val="24"/>
                <w:szCs w:val="24"/>
              </w:rPr>
              <w:t xml:space="preserve"> </w:t>
            </w:r>
            <w:r w:rsidRPr="00C2656B">
              <w:rPr>
                <w:rFonts w:ascii="Times New Roman" w:hAnsi="Times New Roman" w:cs="Times New Roman"/>
                <w:b/>
                <w:sz w:val="24"/>
                <w:szCs w:val="24"/>
              </w:rPr>
              <w:t>(-и),</w:t>
            </w:r>
            <w:r>
              <w:rPr>
                <w:rFonts w:ascii="Times New Roman" w:hAnsi="Times New Roman" w:cs="Times New Roman"/>
                <w:b/>
                <w:sz w:val="24"/>
                <w:szCs w:val="24"/>
              </w:rPr>
              <w:t xml:space="preserve"> </w:t>
            </w:r>
            <w:r w:rsidRPr="00C2656B">
              <w:rPr>
                <w:rFonts w:ascii="Times New Roman" w:hAnsi="Times New Roman" w:cs="Times New Roman"/>
                <w:b/>
                <w:sz w:val="24"/>
                <w:szCs w:val="24"/>
              </w:rPr>
              <w:t>редактор</w:t>
            </w:r>
            <w:r>
              <w:rPr>
                <w:rFonts w:ascii="Times New Roman" w:hAnsi="Times New Roman" w:cs="Times New Roman"/>
                <w:b/>
                <w:sz w:val="24"/>
                <w:szCs w:val="24"/>
              </w:rPr>
              <w:t xml:space="preserve"> </w:t>
            </w:r>
            <w:r w:rsidRPr="00C2656B">
              <w:rPr>
                <w:rFonts w:ascii="Times New Roman" w:hAnsi="Times New Roman" w:cs="Times New Roman"/>
                <w:b/>
                <w:sz w:val="24"/>
                <w:szCs w:val="24"/>
              </w:rPr>
              <w:t>(-ы)</w:t>
            </w:r>
          </w:p>
        </w:tc>
        <w:tc>
          <w:tcPr>
            <w:tcW w:w="1984" w:type="dxa"/>
            <w:vMerge w:val="restart"/>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Место</w:t>
            </w:r>
            <w:r>
              <w:rPr>
                <w:rFonts w:ascii="Times New Roman" w:hAnsi="Times New Roman" w:cs="Times New Roman"/>
                <w:b/>
                <w:sz w:val="24"/>
                <w:szCs w:val="24"/>
              </w:rPr>
              <w:t xml:space="preserve"> </w:t>
            </w:r>
            <w:r w:rsidRPr="00C2656B">
              <w:rPr>
                <w:rFonts w:ascii="Times New Roman" w:hAnsi="Times New Roman" w:cs="Times New Roman"/>
                <w:b/>
                <w:sz w:val="24"/>
                <w:szCs w:val="24"/>
              </w:rPr>
              <w:t>издания,</w:t>
            </w:r>
            <w:r>
              <w:rPr>
                <w:rFonts w:ascii="Times New Roman" w:hAnsi="Times New Roman" w:cs="Times New Roman"/>
                <w:b/>
                <w:sz w:val="24"/>
                <w:szCs w:val="24"/>
              </w:rPr>
              <w:t xml:space="preserve"> </w:t>
            </w:r>
            <w:r w:rsidRPr="00C2656B">
              <w:rPr>
                <w:rFonts w:ascii="Times New Roman" w:hAnsi="Times New Roman" w:cs="Times New Roman"/>
                <w:b/>
                <w:sz w:val="24"/>
                <w:szCs w:val="24"/>
              </w:rPr>
              <w:t>издательство,</w:t>
            </w:r>
            <w:r>
              <w:rPr>
                <w:rFonts w:ascii="Times New Roman" w:hAnsi="Times New Roman" w:cs="Times New Roman"/>
                <w:b/>
                <w:sz w:val="24"/>
                <w:szCs w:val="24"/>
              </w:rPr>
              <w:t xml:space="preserve"> </w:t>
            </w:r>
            <w:r w:rsidRPr="00C2656B">
              <w:rPr>
                <w:rFonts w:ascii="Times New Roman" w:hAnsi="Times New Roman" w:cs="Times New Roman"/>
                <w:b/>
                <w:sz w:val="24"/>
                <w:szCs w:val="24"/>
              </w:rPr>
              <w:t>год</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Кол-во</w:t>
            </w:r>
            <w:r>
              <w:rPr>
                <w:rFonts w:ascii="Times New Roman" w:hAnsi="Times New Roman" w:cs="Times New Roman"/>
                <w:b/>
                <w:sz w:val="24"/>
                <w:szCs w:val="24"/>
              </w:rPr>
              <w:t xml:space="preserve"> </w:t>
            </w:r>
            <w:r w:rsidRPr="00C2656B">
              <w:rPr>
                <w:rFonts w:ascii="Times New Roman" w:hAnsi="Times New Roman" w:cs="Times New Roman"/>
                <w:b/>
                <w:sz w:val="24"/>
                <w:szCs w:val="24"/>
              </w:rPr>
              <w:t>экземпляров</w:t>
            </w:r>
          </w:p>
        </w:tc>
      </w:tr>
      <w:tr w:rsidR="00F6535D" w:rsidRPr="00C2656B" w:rsidTr="00F6535D">
        <w:tc>
          <w:tcPr>
            <w:tcW w:w="539" w:type="dxa"/>
            <w:vMerge/>
            <w:tcBorders>
              <w:top w:val="single" w:sz="4" w:space="0" w:color="000000"/>
              <w:left w:val="single" w:sz="4" w:space="0" w:color="000000"/>
              <w:bottom w:val="single" w:sz="4" w:space="0" w:color="000000"/>
            </w:tcBorders>
            <w:shd w:val="clear" w:color="auto" w:fill="auto"/>
            <w:vAlign w:val="center"/>
          </w:tcPr>
          <w:p w:rsidR="00F6535D" w:rsidRPr="00C2656B" w:rsidRDefault="00F6535D" w:rsidP="00F6535D">
            <w:pPr>
              <w:snapToGrid w:val="0"/>
              <w:spacing w:after="0" w:line="240" w:lineRule="auto"/>
              <w:rPr>
                <w:rFonts w:ascii="Times New Roman" w:hAnsi="Times New Roman" w:cs="Times New Roman"/>
                <w:b/>
                <w:sz w:val="24"/>
                <w:szCs w:val="24"/>
              </w:rPr>
            </w:pPr>
          </w:p>
        </w:tc>
        <w:tc>
          <w:tcPr>
            <w:tcW w:w="2551" w:type="dxa"/>
            <w:vMerge/>
            <w:tcBorders>
              <w:top w:val="single" w:sz="4" w:space="0" w:color="000000"/>
              <w:left w:val="single" w:sz="4" w:space="0" w:color="000000"/>
              <w:bottom w:val="single" w:sz="4" w:space="0" w:color="000000"/>
            </w:tcBorders>
            <w:shd w:val="clear" w:color="auto" w:fill="auto"/>
            <w:vAlign w:val="center"/>
          </w:tcPr>
          <w:p w:rsidR="00F6535D" w:rsidRPr="00C2656B" w:rsidRDefault="00F6535D" w:rsidP="00F6535D">
            <w:pPr>
              <w:snapToGrid w:val="0"/>
              <w:spacing w:after="0" w:line="240" w:lineRule="auto"/>
              <w:jc w:val="center"/>
              <w:rPr>
                <w:rFonts w:ascii="Times New Roman" w:hAnsi="Times New Roman" w:cs="Times New Roman"/>
                <w:b/>
                <w:sz w:val="24"/>
                <w:szCs w:val="24"/>
              </w:rPr>
            </w:pPr>
          </w:p>
        </w:tc>
        <w:tc>
          <w:tcPr>
            <w:tcW w:w="1985" w:type="dxa"/>
            <w:vMerge/>
            <w:tcBorders>
              <w:top w:val="single" w:sz="4" w:space="0" w:color="000000"/>
              <w:left w:val="single" w:sz="4" w:space="0" w:color="000000"/>
              <w:bottom w:val="single" w:sz="4" w:space="0" w:color="000000"/>
            </w:tcBorders>
            <w:shd w:val="clear" w:color="auto" w:fill="auto"/>
            <w:vAlign w:val="center"/>
          </w:tcPr>
          <w:p w:rsidR="00F6535D" w:rsidRPr="00C2656B" w:rsidRDefault="00F6535D" w:rsidP="00F6535D">
            <w:pPr>
              <w:snapToGrid w:val="0"/>
              <w:spacing w:after="0" w:line="240" w:lineRule="auto"/>
              <w:jc w:val="center"/>
              <w:rPr>
                <w:rFonts w:ascii="Times New Roman" w:hAnsi="Times New Roman" w:cs="Times New Roman"/>
                <w:b/>
                <w:sz w:val="24"/>
                <w:szCs w:val="24"/>
              </w:rPr>
            </w:pPr>
          </w:p>
        </w:tc>
        <w:tc>
          <w:tcPr>
            <w:tcW w:w="1984" w:type="dxa"/>
            <w:vMerge/>
            <w:tcBorders>
              <w:top w:val="single" w:sz="4" w:space="0" w:color="000000"/>
              <w:left w:val="single" w:sz="4" w:space="0" w:color="000000"/>
              <w:bottom w:val="single" w:sz="4" w:space="0" w:color="000000"/>
            </w:tcBorders>
            <w:shd w:val="clear" w:color="auto" w:fill="auto"/>
            <w:vAlign w:val="center"/>
          </w:tcPr>
          <w:p w:rsidR="00F6535D" w:rsidRPr="00C2656B" w:rsidRDefault="00F6535D" w:rsidP="00F6535D">
            <w:pPr>
              <w:snapToGrid w:val="0"/>
              <w:spacing w:after="0" w:line="240" w:lineRule="auto"/>
              <w:jc w:val="center"/>
              <w:rPr>
                <w:rFonts w:ascii="Times New Roman" w:hAnsi="Times New Roman" w:cs="Times New Roman"/>
                <w:b/>
                <w:sz w:val="24"/>
                <w:szCs w:val="24"/>
              </w:rPr>
            </w:pPr>
          </w:p>
        </w:tc>
        <w:tc>
          <w:tcPr>
            <w:tcW w:w="1418"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ind w:left="-57" w:right="-57"/>
              <w:jc w:val="center"/>
              <w:rPr>
                <w:rFonts w:ascii="Times New Roman" w:hAnsi="Times New Roman" w:cs="Times New Roman"/>
                <w:b/>
                <w:sz w:val="24"/>
                <w:szCs w:val="24"/>
              </w:rPr>
            </w:pPr>
            <w:r w:rsidRPr="00C2656B">
              <w:rPr>
                <w:rFonts w:ascii="Times New Roman" w:hAnsi="Times New Roman" w:cs="Times New Roman"/>
                <w:b/>
                <w:sz w:val="24"/>
                <w:szCs w:val="24"/>
              </w:rPr>
              <w:t>в</w:t>
            </w:r>
            <w:r>
              <w:rPr>
                <w:rFonts w:ascii="Times New Roman" w:hAnsi="Times New Roman" w:cs="Times New Roman"/>
                <w:b/>
                <w:sz w:val="24"/>
                <w:szCs w:val="24"/>
              </w:rPr>
              <w:t xml:space="preserve"> </w:t>
            </w:r>
            <w:r w:rsidRPr="00C2656B">
              <w:rPr>
                <w:rFonts w:ascii="Times New Roman" w:hAnsi="Times New Roman" w:cs="Times New Roman"/>
                <w:b/>
                <w:sz w:val="24"/>
                <w:szCs w:val="24"/>
              </w:rPr>
              <w:t>библиотеке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на</w:t>
            </w:r>
            <w:r>
              <w:rPr>
                <w:rFonts w:ascii="Times New Roman" w:hAnsi="Times New Roman" w:cs="Times New Roman"/>
                <w:b/>
                <w:sz w:val="24"/>
                <w:szCs w:val="24"/>
              </w:rPr>
              <w:t xml:space="preserve"> </w:t>
            </w:r>
            <w:r w:rsidRPr="00C2656B">
              <w:rPr>
                <w:rFonts w:ascii="Times New Roman" w:hAnsi="Times New Roman" w:cs="Times New Roman"/>
                <w:b/>
                <w:sz w:val="24"/>
                <w:szCs w:val="24"/>
              </w:rPr>
              <w:t>кафедре</w:t>
            </w:r>
          </w:p>
        </w:tc>
      </w:tr>
      <w:tr w:rsidR="00F6535D" w:rsidRPr="00C2656B" w:rsidTr="00F6535D">
        <w:tc>
          <w:tcPr>
            <w:tcW w:w="539"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1</w:t>
            </w:r>
          </w:p>
        </w:tc>
        <w:tc>
          <w:tcPr>
            <w:tcW w:w="2551"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2</w:t>
            </w:r>
          </w:p>
        </w:tc>
        <w:tc>
          <w:tcPr>
            <w:tcW w:w="1985"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3</w:t>
            </w:r>
          </w:p>
        </w:tc>
        <w:tc>
          <w:tcPr>
            <w:tcW w:w="1984"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tabs>
                <w:tab w:val="left" w:pos="522"/>
              </w:tabs>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4</w:t>
            </w:r>
          </w:p>
        </w:tc>
        <w:tc>
          <w:tcPr>
            <w:tcW w:w="1418"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6</w:t>
            </w:r>
          </w:p>
        </w:tc>
      </w:tr>
      <w:tr w:rsidR="00F6535D" w:rsidRPr="00C2656B" w:rsidTr="00F6535D">
        <w:trPr>
          <w:trHeight w:val="20"/>
        </w:trPr>
        <w:tc>
          <w:tcPr>
            <w:tcW w:w="539" w:type="dxa"/>
            <w:tcBorders>
              <w:top w:val="single" w:sz="4" w:space="0" w:color="000000"/>
              <w:left w:val="single" w:sz="4" w:space="0" w:color="000000"/>
              <w:bottom w:val="single" w:sz="4" w:space="0" w:color="000000"/>
            </w:tcBorders>
            <w:shd w:val="clear" w:color="auto" w:fill="auto"/>
          </w:tcPr>
          <w:p w:rsidR="00F6535D" w:rsidRPr="00C2656B" w:rsidRDefault="00F6535D" w:rsidP="00435395">
            <w:pPr>
              <w:numPr>
                <w:ilvl w:val="0"/>
                <w:numId w:val="138"/>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Управление</w:t>
            </w:r>
            <w:r>
              <w:rPr>
                <w:rFonts w:ascii="Times New Roman" w:hAnsi="Times New Roman" w:cs="Times New Roman"/>
                <w:sz w:val="24"/>
                <w:szCs w:val="24"/>
              </w:rPr>
              <w:t xml:space="preserve"> </w:t>
            </w:r>
            <w:r w:rsidRPr="00C2656B">
              <w:rPr>
                <w:rFonts w:ascii="Times New Roman" w:hAnsi="Times New Roman" w:cs="Times New Roman"/>
                <w:sz w:val="24"/>
                <w:szCs w:val="24"/>
              </w:rPr>
              <w:t>и</w:t>
            </w:r>
            <w:r>
              <w:rPr>
                <w:rFonts w:ascii="Times New Roman" w:hAnsi="Times New Roman" w:cs="Times New Roman"/>
                <w:sz w:val="24"/>
                <w:szCs w:val="24"/>
              </w:rPr>
              <w:t xml:space="preserve"> </w:t>
            </w:r>
            <w:r w:rsidRPr="00C2656B">
              <w:rPr>
                <w:rFonts w:ascii="Times New Roman" w:hAnsi="Times New Roman" w:cs="Times New Roman"/>
                <w:sz w:val="24"/>
                <w:szCs w:val="24"/>
              </w:rPr>
              <w:t>экономика</w:t>
            </w:r>
            <w:r>
              <w:rPr>
                <w:rFonts w:ascii="Times New Roman" w:hAnsi="Times New Roman" w:cs="Times New Roman"/>
                <w:sz w:val="24"/>
                <w:szCs w:val="24"/>
              </w:rPr>
              <w:t xml:space="preserve"> </w:t>
            </w:r>
            <w:r w:rsidRPr="00C2656B">
              <w:rPr>
                <w:rFonts w:ascii="Times New Roman" w:hAnsi="Times New Roman" w:cs="Times New Roman"/>
                <w:sz w:val="24"/>
                <w:szCs w:val="24"/>
              </w:rPr>
              <w:t>фармации:</w:t>
            </w:r>
            <w:r>
              <w:rPr>
                <w:rFonts w:ascii="Times New Roman" w:hAnsi="Times New Roman" w:cs="Times New Roman"/>
                <w:sz w:val="24"/>
                <w:szCs w:val="24"/>
              </w:rPr>
              <w:t xml:space="preserve"> </w:t>
            </w:r>
            <w:r w:rsidRPr="00C2656B">
              <w:rPr>
                <w:rFonts w:ascii="Times New Roman" w:hAnsi="Times New Roman" w:cs="Times New Roman"/>
                <w:sz w:val="24"/>
                <w:szCs w:val="24"/>
              </w:rPr>
              <w:t>учебник</w:t>
            </w:r>
          </w:p>
        </w:tc>
        <w:tc>
          <w:tcPr>
            <w:tcW w:w="1985"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ред.</w:t>
            </w:r>
            <w:r>
              <w:rPr>
                <w:rFonts w:ascii="Times New Roman" w:hAnsi="Times New Roman" w:cs="Times New Roman"/>
                <w:sz w:val="24"/>
                <w:szCs w:val="24"/>
              </w:rPr>
              <w:t xml:space="preserve"> </w:t>
            </w:r>
            <w:r w:rsidRPr="00C2656B">
              <w:rPr>
                <w:rFonts w:ascii="Times New Roman" w:hAnsi="Times New Roman" w:cs="Times New Roman"/>
                <w:sz w:val="24"/>
                <w:szCs w:val="24"/>
              </w:rPr>
              <w:t>И.</w:t>
            </w:r>
            <w:r>
              <w:rPr>
                <w:rFonts w:ascii="Times New Roman" w:hAnsi="Times New Roman" w:cs="Times New Roman"/>
                <w:sz w:val="24"/>
                <w:szCs w:val="24"/>
              </w:rPr>
              <w:t xml:space="preserve"> </w:t>
            </w:r>
            <w:r w:rsidRPr="00C2656B">
              <w:rPr>
                <w:rFonts w:ascii="Times New Roman" w:hAnsi="Times New Roman" w:cs="Times New Roman"/>
                <w:sz w:val="24"/>
                <w:szCs w:val="24"/>
              </w:rPr>
              <w:t>А.</w:t>
            </w:r>
            <w:r>
              <w:rPr>
                <w:rFonts w:ascii="Times New Roman" w:hAnsi="Times New Roman" w:cs="Times New Roman"/>
                <w:sz w:val="24"/>
                <w:szCs w:val="24"/>
              </w:rPr>
              <w:t xml:space="preserve"> </w:t>
            </w:r>
            <w:r w:rsidRPr="00C2656B">
              <w:rPr>
                <w:rFonts w:ascii="Times New Roman" w:hAnsi="Times New Roman" w:cs="Times New Roman"/>
                <w:sz w:val="24"/>
                <w:szCs w:val="24"/>
              </w:rPr>
              <w:t>Наркевич</w:t>
            </w:r>
          </w:p>
        </w:tc>
        <w:tc>
          <w:tcPr>
            <w:tcW w:w="1984"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М.:</w:t>
            </w:r>
            <w:r>
              <w:rPr>
                <w:rFonts w:ascii="Times New Roman" w:hAnsi="Times New Roman" w:cs="Times New Roman"/>
                <w:sz w:val="24"/>
                <w:szCs w:val="24"/>
              </w:rPr>
              <w:t xml:space="preserve"> </w:t>
            </w:r>
            <w:r w:rsidRPr="00C2656B">
              <w:rPr>
                <w:rFonts w:ascii="Times New Roman" w:hAnsi="Times New Roman" w:cs="Times New Roman"/>
                <w:sz w:val="24"/>
                <w:szCs w:val="24"/>
              </w:rPr>
              <w:t>ГЭОТАР-Медиа,</w:t>
            </w:r>
            <w:r>
              <w:rPr>
                <w:rFonts w:ascii="Times New Roman" w:hAnsi="Times New Roman" w:cs="Times New Roman"/>
                <w:sz w:val="24"/>
                <w:szCs w:val="24"/>
              </w:rPr>
              <w:t xml:space="preserve"> </w:t>
            </w:r>
            <w:r w:rsidRPr="00C2656B">
              <w:rPr>
                <w:rFonts w:ascii="Times New Roman" w:hAnsi="Times New Roman" w:cs="Times New Roman"/>
                <w:sz w:val="24"/>
                <w:szCs w:val="24"/>
              </w:rPr>
              <w:t>2017.</w:t>
            </w:r>
          </w:p>
        </w:tc>
        <w:tc>
          <w:tcPr>
            <w:tcW w:w="1418"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111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F6535D" w:rsidRPr="00C2656B" w:rsidTr="00F6535D">
        <w:trPr>
          <w:trHeight w:val="20"/>
        </w:trPr>
        <w:tc>
          <w:tcPr>
            <w:tcW w:w="539" w:type="dxa"/>
            <w:tcBorders>
              <w:top w:val="single" w:sz="4" w:space="0" w:color="000000"/>
              <w:left w:val="single" w:sz="4" w:space="0" w:color="000000"/>
              <w:bottom w:val="single" w:sz="4" w:space="0" w:color="000000"/>
            </w:tcBorders>
            <w:shd w:val="clear" w:color="auto" w:fill="auto"/>
          </w:tcPr>
          <w:p w:rsidR="00F6535D" w:rsidRPr="00C2656B" w:rsidRDefault="00F6535D" w:rsidP="00435395">
            <w:pPr>
              <w:numPr>
                <w:ilvl w:val="0"/>
                <w:numId w:val="138"/>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bdr w:val="none" w:sz="0" w:space="0" w:color="auto" w:frame="1"/>
              </w:rPr>
              <w:t>Экономика</w:t>
            </w:r>
            <w:r>
              <w:rPr>
                <w:rFonts w:ascii="Times New Roman" w:hAnsi="Times New Roman" w:cs="Times New Roman"/>
                <w:sz w:val="24"/>
                <w:szCs w:val="24"/>
                <w:bdr w:val="none" w:sz="0" w:space="0" w:color="auto" w:frame="1"/>
              </w:rPr>
              <w:t xml:space="preserve"> </w:t>
            </w:r>
            <w:r w:rsidRPr="00C2656B">
              <w:rPr>
                <w:rFonts w:ascii="Times New Roman" w:hAnsi="Times New Roman" w:cs="Times New Roman"/>
                <w:sz w:val="24"/>
                <w:szCs w:val="24"/>
                <w:bdr w:val="none" w:sz="0" w:space="0" w:color="auto" w:frame="1"/>
              </w:rPr>
              <w:t>и</w:t>
            </w:r>
            <w:r>
              <w:rPr>
                <w:rFonts w:ascii="Times New Roman" w:hAnsi="Times New Roman" w:cs="Times New Roman"/>
                <w:sz w:val="24"/>
                <w:szCs w:val="24"/>
                <w:bdr w:val="none" w:sz="0" w:space="0" w:color="auto" w:frame="1"/>
              </w:rPr>
              <w:t xml:space="preserve"> </w:t>
            </w:r>
            <w:r w:rsidRPr="00C2656B">
              <w:rPr>
                <w:rFonts w:ascii="Times New Roman" w:hAnsi="Times New Roman" w:cs="Times New Roman"/>
                <w:sz w:val="24"/>
                <w:szCs w:val="24"/>
                <w:bdr w:val="none" w:sz="0" w:space="0" w:color="auto" w:frame="1"/>
              </w:rPr>
              <w:t>управление</w:t>
            </w:r>
            <w:r>
              <w:rPr>
                <w:rFonts w:ascii="Times New Roman" w:hAnsi="Times New Roman" w:cs="Times New Roman"/>
                <w:sz w:val="24"/>
                <w:szCs w:val="24"/>
                <w:bdr w:val="none" w:sz="0" w:space="0" w:color="auto" w:frame="1"/>
              </w:rPr>
              <w:t xml:space="preserve"> </w:t>
            </w:r>
            <w:r w:rsidRPr="00C2656B">
              <w:rPr>
                <w:rFonts w:ascii="Times New Roman" w:hAnsi="Times New Roman" w:cs="Times New Roman"/>
                <w:sz w:val="24"/>
                <w:szCs w:val="24"/>
                <w:bdr w:val="none" w:sz="0" w:space="0" w:color="auto" w:frame="1"/>
              </w:rPr>
              <w:t>в</w:t>
            </w:r>
            <w:r>
              <w:rPr>
                <w:rFonts w:ascii="Times New Roman" w:hAnsi="Times New Roman" w:cs="Times New Roman"/>
                <w:sz w:val="24"/>
                <w:szCs w:val="24"/>
                <w:bdr w:val="none" w:sz="0" w:space="0" w:color="auto" w:frame="1"/>
              </w:rPr>
              <w:t xml:space="preserve"> </w:t>
            </w:r>
            <w:r w:rsidRPr="00C2656B">
              <w:rPr>
                <w:rFonts w:ascii="Times New Roman" w:hAnsi="Times New Roman" w:cs="Times New Roman"/>
                <w:sz w:val="24"/>
                <w:szCs w:val="24"/>
                <w:bdr w:val="none" w:sz="0" w:space="0" w:color="auto" w:frame="1"/>
              </w:rPr>
              <w:t>здравоохранении</w:t>
            </w:r>
            <w:r>
              <w:rPr>
                <w:rFonts w:ascii="Times New Roman" w:hAnsi="Times New Roman" w:cs="Times New Roman"/>
                <w:sz w:val="24"/>
                <w:szCs w:val="24"/>
              </w:rPr>
              <w:t xml:space="preserve"> </w:t>
            </w:r>
            <w:r w:rsidRPr="00C2656B">
              <w:rPr>
                <w:rFonts w:ascii="Times New Roman" w:hAnsi="Times New Roman" w:cs="Times New Roman"/>
                <w:sz w:val="24"/>
                <w:szCs w:val="24"/>
              </w:rPr>
              <w:t>[Электронный</w:t>
            </w:r>
            <w:r>
              <w:rPr>
                <w:rFonts w:ascii="Times New Roman" w:hAnsi="Times New Roman" w:cs="Times New Roman"/>
                <w:sz w:val="24"/>
                <w:szCs w:val="24"/>
              </w:rPr>
              <w:t xml:space="preserve"> </w:t>
            </w:r>
            <w:r w:rsidRPr="00C2656B">
              <w:rPr>
                <w:rFonts w:ascii="Times New Roman" w:hAnsi="Times New Roman" w:cs="Times New Roman"/>
                <w:sz w:val="24"/>
                <w:szCs w:val="24"/>
              </w:rPr>
              <w:t>ресурс]</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учеб.</w:t>
            </w:r>
            <w:r>
              <w:rPr>
                <w:rFonts w:ascii="Times New Roman" w:hAnsi="Times New Roman" w:cs="Times New Roman"/>
                <w:sz w:val="24"/>
                <w:szCs w:val="24"/>
              </w:rPr>
              <w:t xml:space="preserve"> </w:t>
            </w:r>
            <w:r w:rsidRPr="00C2656B">
              <w:rPr>
                <w:rFonts w:ascii="Times New Roman" w:hAnsi="Times New Roman" w:cs="Times New Roman"/>
                <w:sz w:val="24"/>
                <w:szCs w:val="24"/>
              </w:rPr>
              <w:t>и</w:t>
            </w:r>
            <w:r>
              <w:rPr>
                <w:rFonts w:ascii="Times New Roman" w:hAnsi="Times New Roman" w:cs="Times New Roman"/>
                <w:sz w:val="24"/>
                <w:szCs w:val="24"/>
              </w:rPr>
              <w:t xml:space="preserve"> </w:t>
            </w:r>
            <w:r w:rsidRPr="00C2656B">
              <w:rPr>
                <w:rFonts w:ascii="Times New Roman" w:hAnsi="Times New Roman" w:cs="Times New Roman"/>
                <w:sz w:val="24"/>
                <w:szCs w:val="24"/>
              </w:rPr>
              <w:t>практикум</w:t>
            </w:r>
            <w:r>
              <w:rPr>
                <w:rFonts w:ascii="Times New Roman" w:hAnsi="Times New Roman" w:cs="Times New Roman"/>
                <w:sz w:val="24"/>
                <w:szCs w:val="24"/>
              </w:rPr>
              <w:t xml:space="preserve"> </w:t>
            </w:r>
            <w:r w:rsidRPr="00C2656B">
              <w:rPr>
                <w:rFonts w:ascii="Times New Roman" w:hAnsi="Times New Roman" w:cs="Times New Roman"/>
                <w:sz w:val="24"/>
                <w:szCs w:val="24"/>
              </w:rPr>
              <w:t>для</w:t>
            </w:r>
            <w:r>
              <w:rPr>
                <w:rFonts w:ascii="Times New Roman" w:hAnsi="Times New Roman" w:cs="Times New Roman"/>
                <w:sz w:val="24"/>
                <w:szCs w:val="24"/>
              </w:rPr>
              <w:t xml:space="preserve"> </w:t>
            </w:r>
            <w:r w:rsidRPr="00C2656B">
              <w:rPr>
                <w:rFonts w:ascii="Times New Roman" w:hAnsi="Times New Roman" w:cs="Times New Roman"/>
                <w:sz w:val="24"/>
                <w:szCs w:val="24"/>
              </w:rPr>
              <w:t>вузов.</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Режим</w:t>
            </w:r>
            <w:r>
              <w:rPr>
                <w:rFonts w:ascii="Times New Roman" w:hAnsi="Times New Roman" w:cs="Times New Roman"/>
                <w:sz w:val="24"/>
                <w:szCs w:val="24"/>
              </w:rPr>
              <w:t xml:space="preserve"> </w:t>
            </w:r>
            <w:r w:rsidRPr="00C2656B">
              <w:rPr>
                <w:rFonts w:ascii="Times New Roman" w:hAnsi="Times New Roman" w:cs="Times New Roman"/>
                <w:sz w:val="24"/>
                <w:szCs w:val="24"/>
              </w:rPr>
              <w:t>доступа:</w:t>
            </w:r>
            <w:r>
              <w:rPr>
                <w:rFonts w:ascii="Times New Roman" w:hAnsi="Times New Roman" w:cs="Times New Roman"/>
                <w:sz w:val="24"/>
                <w:szCs w:val="24"/>
              </w:rPr>
              <w:t xml:space="preserve"> </w:t>
            </w:r>
            <w:r w:rsidRPr="00C2656B">
              <w:rPr>
                <w:rFonts w:ascii="Times New Roman" w:hAnsi="Times New Roman" w:cs="Times New Roman"/>
                <w:sz w:val="24"/>
                <w:szCs w:val="24"/>
              </w:rPr>
              <w:t>https://biblio-online.ru/viewer/A11637AE-DA4F-4894-B549-E01AB3BF9D93#</w:t>
            </w:r>
          </w:p>
        </w:tc>
        <w:tc>
          <w:tcPr>
            <w:tcW w:w="1985"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А.</w:t>
            </w:r>
            <w:r>
              <w:rPr>
                <w:rFonts w:ascii="Times New Roman" w:hAnsi="Times New Roman" w:cs="Times New Roman"/>
                <w:sz w:val="24"/>
                <w:szCs w:val="24"/>
              </w:rPr>
              <w:t xml:space="preserve"> </w:t>
            </w:r>
            <w:r w:rsidRPr="00C2656B">
              <w:rPr>
                <w:rFonts w:ascii="Times New Roman" w:hAnsi="Times New Roman" w:cs="Times New Roman"/>
                <w:sz w:val="24"/>
                <w:szCs w:val="24"/>
              </w:rPr>
              <w:t>В.</w:t>
            </w:r>
            <w:r>
              <w:rPr>
                <w:rFonts w:ascii="Times New Roman" w:hAnsi="Times New Roman" w:cs="Times New Roman"/>
                <w:sz w:val="24"/>
                <w:szCs w:val="24"/>
              </w:rPr>
              <w:t xml:space="preserve"> </w:t>
            </w:r>
            <w:r w:rsidRPr="00C2656B">
              <w:rPr>
                <w:rFonts w:ascii="Times New Roman" w:hAnsi="Times New Roman" w:cs="Times New Roman"/>
                <w:sz w:val="24"/>
                <w:szCs w:val="24"/>
              </w:rPr>
              <w:t>Решетников,</w:t>
            </w:r>
            <w:r>
              <w:rPr>
                <w:rFonts w:ascii="Times New Roman" w:hAnsi="Times New Roman" w:cs="Times New Roman"/>
                <w:sz w:val="24"/>
                <w:szCs w:val="24"/>
              </w:rPr>
              <w:t xml:space="preserve"> </w:t>
            </w:r>
            <w:r w:rsidRPr="00C2656B">
              <w:rPr>
                <w:rFonts w:ascii="Times New Roman" w:hAnsi="Times New Roman" w:cs="Times New Roman"/>
                <w:sz w:val="24"/>
                <w:szCs w:val="24"/>
              </w:rPr>
              <w:t>Н.</w:t>
            </w:r>
            <w:r>
              <w:rPr>
                <w:rFonts w:ascii="Times New Roman" w:hAnsi="Times New Roman" w:cs="Times New Roman"/>
                <w:sz w:val="24"/>
                <w:szCs w:val="24"/>
              </w:rPr>
              <w:t xml:space="preserve"> </w:t>
            </w:r>
            <w:r w:rsidRPr="00C2656B">
              <w:rPr>
                <w:rFonts w:ascii="Times New Roman" w:hAnsi="Times New Roman" w:cs="Times New Roman"/>
                <w:sz w:val="24"/>
                <w:szCs w:val="24"/>
              </w:rPr>
              <w:t>Г.</w:t>
            </w:r>
            <w:r>
              <w:rPr>
                <w:rFonts w:ascii="Times New Roman" w:hAnsi="Times New Roman" w:cs="Times New Roman"/>
                <w:sz w:val="24"/>
                <w:szCs w:val="24"/>
              </w:rPr>
              <w:t xml:space="preserve"> </w:t>
            </w:r>
            <w:r w:rsidRPr="00C2656B">
              <w:rPr>
                <w:rFonts w:ascii="Times New Roman" w:hAnsi="Times New Roman" w:cs="Times New Roman"/>
                <w:sz w:val="24"/>
                <w:szCs w:val="24"/>
              </w:rPr>
              <w:t>Шамшурина,</w:t>
            </w:r>
            <w:r>
              <w:rPr>
                <w:rFonts w:ascii="Times New Roman" w:hAnsi="Times New Roman" w:cs="Times New Roman"/>
                <w:sz w:val="24"/>
                <w:szCs w:val="24"/>
              </w:rPr>
              <w:t xml:space="preserve"> </w:t>
            </w:r>
            <w:r w:rsidRPr="00C2656B">
              <w:rPr>
                <w:rFonts w:ascii="Times New Roman" w:hAnsi="Times New Roman" w:cs="Times New Roman"/>
                <w:sz w:val="24"/>
                <w:szCs w:val="24"/>
              </w:rPr>
              <w:t>В.</w:t>
            </w:r>
            <w:r>
              <w:rPr>
                <w:rFonts w:ascii="Times New Roman" w:hAnsi="Times New Roman" w:cs="Times New Roman"/>
                <w:sz w:val="24"/>
                <w:szCs w:val="24"/>
              </w:rPr>
              <w:t xml:space="preserve"> </w:t>
            </w:r>
            <w:r w:rsidRPr="00C2656B">
              <w:rPr>
                <w:rFonts w:ascii="Times New Roman" w:hAnsi="Times New Roman" w:cs="Times New Roman"/>
                <w:sz w:val="24"/>
                <w:szCs w:val="24"/>
              </w:rPr>
              <w:t>И.</w:t>
            </w:r>
            <w:r>
              <w:rPr>
                <w:rFonts w:ascii="Times New Roman" w:hAnsi="Times New Roman" w:cs="Times New Roman"/>
                <w:sz w:val="24"/>
                <w:szCs w:val="24"/>
              </w:rPr>
              <w:t xml:space="preserve"> </w:t>
            </w:r>
            <w:r w:rsidRPr="00C2656B">
              <w:rPr>
                <w:rFonts w:ascii="Times New Roman" w:hAnsi="Times New Roman" w:cs="Times New Roman"/>
                <w:sz w:val="24"/>
                <w:szCs w:val="24"/>
              </w:rPr>
              <w:t>Шамшурин</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ред.</w:t>
            </w:r>
            <w:r>
              <w:rPr>
                <w:rFonts w:ascii="Times New Roman" w:hAnsi="Times New Roman" w:cs="Times New Roman"/>
                <w:sz w:val="24"/>
                <w:szCs w:val="24"/>
              </w:rPr>
              <w:t xml:space="preserve"> </w:t>
            </w:r>
            <w:r w:rsidRPr="00C2656B">
              <w:rPr>
                <w:rFonts w:ascii="Times New Roman" w:hAnsi="Times New Roman" w:cs="Times New Roman"/>
                <w:sz w:val="24"/>
                <w:szCs w:val="24"/>
              </w:rPr>
              <w:t>А.</w:t>
            </w:r>
            <w:r>
              <w:rPr>
                <w:rFonts w:ascii="Times New Roman" w:hAnsi="Times New Roman" w:cs="Times New Roman"/>
                <w:sz w:val="24"/>
                <w:szCs w:val="24"/>
              </w:rPr>
              <w:t xml:space="preserve"> </w:t>
            </w:r>
            <w:r w:rsidRPr="00C2656B">
              <w:rPr>
                <w:rFonts w:ascii="Times New Roman" w:hAnsi="Times New Roman" w:cs="Times New Roman"/>
                <w:sz w:val="24"/>
                <w:szCs w:val="24"/>
              </w:rPr>
              <w:t>В.</w:t>
            </w:r>
            <w:r>
              <w:rPr>
                <w:rFonts w:ascii="Times New Roman" w:hAnsi="Times New Roman" w:cs="Times New Roman"/>
                <w:sz w:val="24"/>
                <w:szCs w:val="24"/>
              </w:rPr>
              <w:t xml:space="preserve"> </w:t>
            </w:r>
            <w:r w:rsidRPr="00C2656B">
              <w:rPr>
                <w:rFonts w:ascii="Times New Roman" w:hAnsi="Times New Roman" w:cs="Times New Roman"/>
                <w:sz w:val="24"/>
                <w:szCs w:val="24"/>
              </w:rPr>
              <w:t>Решетников</w:t>
            </w:r>
          </w:p>
        </w:tc>
        <w:tc>
          <w:tcPr>
            <w:tcW w:w="1984"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М.:</w:t>
            </w:r>
            <w:r>
              <w:rPr>
                <w:rFonts w:ascii="Times New Roman" w:hAnsi="Times New Roman" w:cs="Times New Roman"/>
                <w:sz w:val="24"/>
                <w:szCs w:val="24"/>
              </w:rPr>
              <w:t xml:space="preserve"> </w:t>
            </w:r>
            <w:r w:rsidRPr="00C2656B">
              <w:rPr>
                <w:rFonts w:ascii="Times New Roman" w:hAnsi="Times New Roman" w:cs="Times New Roman"/>
                <w:sz w:val="24"/>
                <w:szCs w:val="24"/>
              </w:rPr>
              <w:t>Юрайт</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2018.</w:t>
            </w:r>
          </w:p>
        </w:tc>
        <w:tc>
          <w:tcPr>
            <w:tcW w:w="1418"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w:t>
            </w:r>
            <w:r>
              <w:rPr>
                <w:rFonts w:ascii="Times New Roman" w:hAnsi="Times New Roman" w:cs="Times New Roman"/>
                <w:sz w:val="24"/>
                <w:szCs w:val="24"/>
              </w:rPr>
              <w:t xml:space="preserve"> </w:t>
            </w:r>
            <w:r w:rsidRPr="00C2656B">
              <w:rPr>
                <w:rFonts w:ascii="Times New Roman" w:hAnsi="Times New Roman" w:cs="Times New Roman"/>
                <w:sz w:val="24"/>
                <w:szCs w:val="24"/>
              </w:rPr>
              <w:t>Юрайт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bl>
    <w:p w:rsidR="00F6535D" w:rsidRPr="00C2656B" w:rsidRDefault="00F6535D" w:rsidP="00F6535D">
      <w:pPr>
        <w:spacing w:after="0" w:line="240" w:lineRule="auto"/>
        <w:jc w:val="both"/>
        <w:rPr>
          <w:rFonts w:ascii="Times New Roman" w:hAnsi="Times New Roman" w:cs="Times New Roman"/>
          <w:b/>
          <w:sz w:val="24"/>
          <w:szCs w:val="24"/>
        </w:rPr>
      </w:pPr>
    </w:p>
    <w:p w:rsidR="00F6535D" w:rsidRPr="00C2656B" w:rsidRDefault="00F6535D" w:rsidP="00F6535D">
      <w:pPr>
        <w:spacing w:after="0" w:line="240" w:lineRule="auto"/>
        <w:jc w:val="center"/>
        <w:rPr>
          <w:rFonts w:ascii="Times New Roman" w:hAnsi="Times New Roman" w:cs="Times New Roman"/>
          <w:b/>
          <w:sz w:val="28"/>
          <w:szCs w:val="28"/>
        </w:rPr>
      </w:pPr>
      <w:r w:rsidRPr="00C2656B">
        <w:rPr>
          <w:rFonts w:ascii="Times New Roman" w:hAnsi="Times New Roman" w:cs="Times New Roman"/>
          <w:b/>
          <w:sz w:val="28"/>
          <w:szCs w:val="28"/>
        </w:rPr>
        <w:t>Дополнительная</w:t>
      </w:r>
      <w:r>
        <w:rPr>
          <w:rFonts w:ascii="Times New Roman" w:hAnsi="Times New Roman" w:cs="Times New Roman"/>
          <w:b/>
          <w:sz w:val="28"/>
          <w:szCs w:val="28"/>
        </w:rPr>
        <w:t xml:space="preserve"> </w:t>
      </w:r>
      <w:r w:rsidRPr="00C2656B">
        <w:rPr>
          <w:rFonts w:ascii="Times New Roman" w:hAnsi="Times New Roman" w:cs="Times New Roman"/>
          <w:b/>
          <w:sz w:val="28"/>
          <w:szCs w:val="28"/>
        </w:rPr>
        <w:t>литература</w:t>
      </w:r>
    </w:p>
    <w:p w:rsidR="00F6535D" w:rsidRPr="00C2656B" w:rsidRDefault="00F6535D" w:rsidP="00F6535D">
      <w:pPr>
        <w:spacing w:after="0" w:line="240" w:lineRule="auto"/>
        <w:jc w:val="center"/>
        <w:rPr>
          <w:rFonts w:ascii="Times New Roman" w:hAnsi="Times New Roman" w:cs="Times New Roman"/>
          <w:b/>
          <w:sz w:val="24"/>
          <w:szCs w:val="24"/>
        </w:rPr>
      </w:pPr>
    </w:p>
    <w:tbl>
      <w:tblPr>
        <w:tblW w:w="9611" w:type="dxa"/>
        <w:tblInd w:w="-5" w:type="dxa"/>
        <w:tblLayout w:type="fixed"/>
        <w:tblLook w:val="0000" w:firstRow="0" w:lastRow="0" w:firstColumn="0" w:lastColumn="0" w:noHBand="0" w:noVBand="0"/>
      </w:tblPr>
      <w:tblGrid>
        <w:gridCol w:w="539"/>
        <w:gridCol w:w="2551"/>
        <w:gridCol w:w="1985"/>
        <w:gridCol w:w="1984"/>
        <w:gridCol w:w="1418"/>
        <w:gridCol w:w="1134"/>
      </w:tblGrid>
      <w:tr w:rsidR="00F6535D" w:rsidRPr="00C2656B" w:rsidTr="00F6535D">
        <w:tc>
          <w:tcPr>
            <w:tcW w:w="539" w:type="dxa"/>
            <w:vMerge w:val="restart"/>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ind w:left="-57" w:right="-57"/>
              <w:jc w:val="center"/>
              <w:rPr>
                <w:rFonts w:ascii="Times New Roman" w:hAnsi="Times New Roman" w:cs="Times New Roman"/>
                <w:b/>
                <w:sz w:val="24"/>
                <w:szCs w:val="24"/>
              </w:rPr>
            </w:pPr>
            <w:r w:rsidRPr="00C2656B">
              <w:rPr>
                <w:rFonts w:ascii="Times New Roman" w:hAnsi="Times New Roman" w:cs="Times New Roman"/>
                <w:b/>
                <w:sz w:val="24"/>
                <w:szCs w:val="24"/>
              </w:rPr>
              <w:t>№</w:t>
            </w:r>
            <w:r>
              <w:rPr>
                <w:rFonts w:ascii="Times New Roman" w:hAnsi="Times New Roman" w:cs="Times New Roman"/>
                <w:b/>
                <w:sz w:val="24"/>
                <w:szCs w:val="24"/>
              </w:rPr>
              <w:t xml:space="preserve"> </w:t>
            </w:r>
            <w:r w:rsidRPr="00C2656B">
              <w:rPr>
                <w:rFonts w:ascii="Times New Roman" w:hAnsi="Times New Roman" w:cs="Times New Roman"/>
                <w:b/>
                <w:sz w:val="24"/>
                <w:szCs w:val="24"/>
              </w:rPr>
              <w:t>п/п</w:t>
            </w:r>
          </w:p>
        </w:tc>
        <w:tc>
          <w:tcPr>
            <w:tcW w:w="2551" w:type="dxa"/>
            <w:vMerge w:val="restart"/>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Наименование,</w:t>
            </w:r>
            <w:r>
              <w:rPr>
                <w:rFonts w:ascii="Times New Roman" w:hAnsi="Times New Roman" w:cs="Times New Roman"/>
                <w:b/>
                <w:sz w:val="24"/>
                <w:szCs w:val="24"/>
              </w:rPr>
              <w:t xml:space="preserve"> </w:t>
            </w:r>
            <w:r w:rsidRPr="00C2656B">
              <w:rPr>
                <w:rFonts w:ascii="Times New Roman" w:hAnsi="Times New Roman" w:cs="Times New Roman"/>
                <w:b/>
                <w:sz w:val="24"/>
                <w:szCs w:val="24"/>
              </w:rPr>
              <w:t>вид</w:t>
            </w:r>
            <w:r>
              <w:rPr>
                <w:rFonts w:ascii="Times New Roman" w:hAnsi="Times New Roman" w:cs="Times New Roman"/>
                <w:b/>
                <w:sz w:val="24"/>
                <w:szCs w:val="24"/>
              </w:rPr>
              <w:t xml:space="preserve"> </w:t>
            </w:r>
            <w:r w:rsidRPr="00C2656B">
              <w:rPr>
                <w:rFonts w:ascii="Times New Roman" w:hAnsi="Times New Roman" w:cs="Times New Roman"/>
                <w:b/>
                <w:sz w:val="24"/>
                <w:szCs w:val="24"/>
              </w:rPr>
              <w:t>издания</w:t>
            </w:r>
          </w:p>
        </w:tc>
        <w:tc>
          <w:tcPr>
            <w:tcW w:w="1985" w:type="dxa"/>
            <w:vMerge w:val="restart"/>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ind w:left="-57" w:right="-57"/>
              <w:jc w:val="center"/>
              <w:rPr>
                <w:rFonts w:ascii="Times New Roman" w:hAnsi="Times New Roman" w:cs="Times New Roman"/>
                <w:b/>
                <w:sz w:val="24"/>
                <w:szCs w:val="24"/>
              </w:rPr>
            </w:pPr>
            <w:r w:rsidRPr="00C2656B">
              <w:rPr>
                <w:rFonts w:ascii="Times New Roman" w:hAnsi="Times New Roman" w:cs="Times New Roman"/>
                <w:b/>
                <w:sz w:val="24"/>
                <w:szCs w:val="24"/>
              </w:rPr>
              <w:t>Автор</w:t>
            </w:r>
            <w:r>
              <w:rPr>
                <w:rFonts w:ascii="Times New Roman" w:hAnsi="Times New Roman" w:cs="Times New Roman"/>
                <w:b/>
                <w:sz w:val="24"/>
                <w:szCs w:val="24"/>
              </w:rPr>
              <w:t xml:space="preserve"> </w:t>
            </w:r>
            <w:r w:rsidRPr="00C2656B">
              <w:rPr>
                <w:rFonts w:ascii="Times New Roman" w:hAnsi="Times New Roman" w:cs="Times New Roman"/>
                <w:b/>
                <w:sz w:val="24"/>
                <w:szCs w:val="24"/>
              </w:rPr>
              <w:t>(–ы),</w:t>
            </w:r>
            <w:r>
              <w:rPr>
                <w:rFonts w:ascii="Times New Roman" w:hAnsi="Times New Roman" w:cs="Times New Roman"/>
                <w:b/>
                <w:sz w:val="24"/>
                <w:szCs w:val="24"/>
              </w:rPr>
              <w:t xml:space="preserve"> </w:t>
            </w:r>
            <w:r w:rsidRPr="00C2656B">
              <w:rPr>
                <w:rFonts w:ascii="Times New Roman" w:hAnsi="Times New Roman" w:cs="Times New Roman"/>
                <w:b/>
                <w:sz w:val="24"/>
                <w:szCs w:val="24"/>
              </w:rPr>
              <w:t>составитель</w:t>
            </w:r>
            <w:r>
              <w:rPr>
                <w:rFonts w:ascii="Times New Roman" w:hAnsi="Times New Roman" w:cs="Times New Roman"/>
                <w:b/>
                <w:sz w:val="24"/>
                <w:szCs w:val="24"/>
              </w:rPr>
              <w:t xml:space="preserve"> </w:t>
            </w:r>
            <w:r w:rsidRPr="00C2656B">
              <w:rPr>
                <w:rFonts w:ascii="Times New Roman" w:hAnsi="Times New Roman" w:cs="Times New Roman"/>
                <w:b/>
                <w:sz w:val="24"/>
                <w:szCs w:val="24"/>
              </w:rPr>
              <w:t>(-и),</w:t>
            </w:r>
            <w:r>
              <w:rPr>
                <w:rFonts w:ascii="Times New Roman" w:hAnsi="Times New Roman" w:cs="Times New Roman"/>
                <w:b/>
                <w:sz w:val="24"/>
                <w:szCs w:val="24"/>
              </w:rPr>
              <w:t xml:space="preserve"> </w:t>
            </w:r>
            <w:r w:rsidRPr="00C2656B">
              <w:rPr>
                <w:rFonts w:ascii="Times New Roman" w:hAnsi="Times New Roman" w:cs="Times New Roman"/>
                <w:b/>
                <w:sz w:val="24"/>
                <w:szCs w:val="24"/>
              </w:rPr>
              <w:t>редактор</w:t>
            </w:r>
            <w:r>
              <w:rPr>
                <w:rFonts w:ascii="Times New Roman" w:hAnsi="Times New Roman" w:cs="Times New Roman"/>
                <w:b/>
                <w:sz w:val="24"/>
                <w:szCs w:val="24"/>
              </w:rPr>
              <w:t xml:space="preserve"> </w:t>
            </w:r>
            <w:r w:rsidRPr="00C2656B">
              <w:rPr>
                <w:rFonts w:ascii="Times New Roman" w:hAnsi="Times New Roman" w:cs="Times New Roman"/>
                <w:b/>
                <w:sz w:val="24"/>
                <w:szCs w:val="24"/>
              </w:rPr>
              <w:t>(-ы)</w:t>
            </w:r>
          </w:p>
        </w:tc>
        <w:tc>
          <w:tcPr>
            <w:tcW w:w="1984" w:type="dxa"/>
            <w:vMerge w:val="restart"/>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Место</w:t>
            </w:r>
            <w:r>
              <w:rPr>
                <w:rFonts w:ascii="Times New Roman" w:hAnsi="Times New Roman" w:cs="Times New Roman"/>
                <w:b/>
                <w:sz w:val="24"/>
                <w:szCs w:val="24"/>
              </w:rPr>
              <w:t xml:space="preserve"> </w:t>
            </w:r>
            <w:r w:rsidRPr="00C2656B">
              <w:rPr>
                <w:rFonts w:ascii="Times New Roman" w:hAnsi="Times New Roman" w:cs="Times New Roman"/>
                <w:b/>
                <w:sz w:val="24"/>
                <w:szCs w:val="24"/>
              </w:rPr>
              <w:t>издания,</w:t>
            </w:r>
            <w:r>
              <w:rPr>
                <w:rFonts w:ascii="Times New Roman" w:hAnsi="Times New Roman" w:cs="Times New Roman"/>
                <w:b/>
                <w:sz w:val="24"/>
                <w:szCs w:val="24"/>
              </w:rPr>
              <w:t xml:space="preserve"> </w:t>
            </w:r>
            <w:r w:rsidRPr="00C2656B">
              <w:rPr>
                <w:rFonts w:ascii="Times New Roman" w:hAnsi="Times New Roman" w:cs="Times New Roman"/>
                <w:b/>
                <w:sz w:val="24"/>
                <w:szCs w:val="24"/>
              </w:rPr>
              <w:t>издательство,</w:t>
            </w:r>
            <w:r>
              <w:rPr>
                <w:rFonts w:ascii="Times New Roman" w:hAnsi="Times New Roman" w:cs="Times New Roman"/>
                <w:b/>
                <w:sz w:val="24"/>
                <w:szCs w:val="24"/>
              </w:rPr>
              <w:t xml:space="preserve"> </w:t>
            </w:r>
            <w:r w:rsidRPr="00C2656B">
              <w:rPr>
                <w:rFonts w:ascii="Times New Roman" w:hAnsi="Times New Roman" w:cs="Times New Roman"/>
                <w:b/>
                <w:sz w:val="24"/>
                <w:szCs w:val="24"/>
              </w:rPr>
              <w:t>год</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Кол-во</w:t>
            </w:r>
            <w:r>
              <w:rPr>
                <w:rFonts w:ascii="Times New Roman" w:hAnsi="Times New Roman" w:cs="Times New Roman"/>
                <w:b/>
                <w:sz w:val="24"/>
                <w:szCs w:val="24"/>
              </w:rPr>
              <w:t xml:space="preserve"> </w:t>
            </w:r>
            <w:r w:rsidRPr="00C2656B">
              <w:rPr>
                <w:rFonts w:ascii="Times New Roman" w:hAnsi="Times New Roman" w:cs="Times New Roman"/>
                <w:b/>
                <w:sz w:val="24"/>
                <w:szCs w:val="24"/>
              </w:rPr>
              <w:t>экземпляров</w:t>
            </w:r>
          </w:p>
        </w:tc>
      </w:tr>
      <w:tr w:rsidR="00F6535D" w:rsidRPr="00C2656B" w:rsidTr="00F6535D">
        <w:tc>
          <w:tcPr>
            <w:tcW w:w="539" w:type="dxa"/>
            <w:vMerge/>
            <w:tcBorders>
              <w:top w:val="single" w:sz="4" w:space="0" w:color="000000"/>
              <w:left w:val="single" w:sz="4" w:space="0" w:color="000000"/>
              <w:bottom w:val="single" w:sz="4" w:space="0" w:color="000000"/>
            </w:tcBorders>
            <w:shd w:val="clear" w:color="auto" w:fill="auto"/>
            <w:vAlign w:val="center"/>
          </w:tcPr>
          <w:p w:rsidR="00F6535D" w:rsidRPr="00C2656B" w:rsidRDefault="00F6535D" w:rsidP="00F6535D">
            <w:pPr>
              <w:snapToGrid w:val="0"/>
              <w:spacing w:after="0" w:line="240" w:lineRule="auto"/>
              <w:rPr>
                <w:rFonts w:ascii="Times New Roman" w:hAnsi="Times New Roman" w:cs="Times New Roman"/>
                <w:b/>
                <w:sz w:val="24"/>
                <w:szCs w:val="24"/>
              </w:rPr>
            </w:pPr>
          </w:p>
        </w:tc>
        <w:tc>
          <w:tcPr>
            <w:tcW w:w="2551" w:type="dxa"/>
            <w:vMerge/>
            <w:tcBorders>
              <w:top w:val="single" w:sz="4" w:space="0" w:color="000000"/>
              <w:left w:val="single" w:sz="4" w:space="0" w:color="000000"/>
              <w:bottom w:val="single" w:sz="4" w:space="0" w:color="000000"/>
            </w:tcBorders>
            <w:shd w:val="clear" w:color="auto" w:fill="auto"/>
            <w:vAlign w:val="center"/>
          </w:tcPr>
          <w:p w:rsidR="00F6535D" w:rsidRPr="00C2656B" w:rsidRDefault="00F6535D" w:rsidP="00F6535D">
            <w:pPr>
              <w:snapToGrid w:val="0"/>
              <w:spacing w:after="0" w:line="240" w:lineRule="auto"/>
              <w:jc w:val="center"/>
              <w:rPr>
                <w:rFonts w:ascii="Times New Roman" w:hAnsi="Times New Roman" w:cs="Times New Roman"/>
                <w:b/>
                <w:sz w:val="24"/>
                <w:szCs w:val="24"/>
              </w:rPr>
            </w:pPr>
          </w:p>
        </w:tc>
        <w:tc>
          <w:tcPr>
            <w:tcW w:w="1985" w:type="dxa"/>
            <w:vMerge/>
            <w:tcBorders>
              <w:top w:val="single" w:sz="4" w:space="0" w:color="000000"/>
              <w:left w:val="single" w:sz="4" w:space="0" w:color="000000"/>
              <w:bottom w:val="single" w:sz="4" w:space="0" w:color="000000"/>
            </w:tcBorders>
            <w:shd w:val="clear" w:color="auto" w:fill="auto"/>
            <w:vAlign w:val="center"/>
          </w:tcPr>
          <w:p w:rsidR="00F6535D" w:rsidRPr="00C2656B" w:rsidRDefault="00F6535D" w:rsidP="00F6535D">
            <w:pPr>
              <w:snapToGrid w:val="0"/>
              <w:spacing w:after="0" w:line="240" w:lineRule="auto"/>
              <w:jc w:val="center"/>
              <w:rPr>
                <w:rFonts w:ascii="Times New Roman" w:hAnsi="Times New Roman" w:cs="Times New Roman"/>
                <w:b/>
                <w:sz w:val="24"/>
                <w:szCs w:val="24"/>
              </w:rPr>
            </w:pPr>
          </w:p>
        </w:tc>
        <w:tc>
          <w:tcPr>
            <w:tcW w:w="1984" w:type="dxa"/>
            <w:vMerge/>
            <w:tcBorders>
              <w:top w:val="single" w:sz="4" w:space="0" w:color="000000"/>
              <w:left w:val="single" w:sz="4" w:space="0" w:color="000000"/>
              <w:bottom w:val="single" w:sz="4" w:space="0" w:color="000000"/>
            </w:tcBorders>
            <w:shd w:val="clear" w:color="auto" w:fill="auto"/>
            <w:vAlign w:val="center"/>
          </w:tcPr>
          <w:p w:rsidR="00F6535D" w:rsidRPr="00C2656B" w:rsidRDefault="00F6535D" w:rsidP="00F6535D">
            <w:pPr>
              <w:snapToGrid w:val="0"/>
              <w:spacing w:after="0" w:line="240" w:lineRule="auto"/>
              <w:jc w:val="center"/>
              <w:rPr>
                <w:rFonts w:ascii="Times New Roman" w:hAnsi="Times New Roman" w:cs="Times New Roman"/>
                <w:b/>
                <w:sz w:val="24"/>
                <w:szCs w:val="24"/>
              </w:rPr>
            </w:pPr>
          </w:p>
        </w:tc>
        <w:tc>
          <w:tcPr>
            <w:tcW w:w="1418"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ind w:left="-57" w:right="-57"/>
              <w:jc w:val="center"/>
              <w:rPr>
                <w:rFonts w:ascii="Times New Roman" w:hAnsi="Times New Roman" w:cs="Times New Roman"/>
                <w:b/>
                <w:sz w:val="24"/>
                <w:szCs w:val="24"/>
              </w:rPr>
            </w:pPr>
            <w:r w:rsidRPr="00C2656B">
              <w:rPr>
                <w:rFonts w:ascii="Times New Roman" w:hAnsi="Times New Roman" w:cs="Times New Roman"/>
                <w:b/>
                <w:sz w:val="24"/>
                <w:szCs w:val="24"/>
              </w:rPr>
              <w:t>в</w:t>
            </w:r>
            <w:r>
              <w:rPr>
                <w:rFonts w:ascii="Times New Roman" w:hAnsi="Times New Roman" w:cs="Times New Roman"/>
                <w:b/>
                <w:sz w:val="24"/>
                <w:szCs w:val="24"/>
              </w:rPr>
              <w:t xml:space="preserve"> </w:t>
            </w:r>
            <w:r w:rsidRPr="00C2656B">
              <w:rPr>
                <w:rFonts w:ascii="Times New Roman" w:hAnsi="Times New Roman" w:cs="Times New Roman"/>
                <w:b/>
                <w:sz w:val="24"/>
                <w:szCs w:val="24"/>
              </w:rPr>
              <w:t>библиотеке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на</w:t>
            </w:r>
            <w:r>
              <w:rPr>
                <w:rFonts w:ascii="Times New Roman" w:hAnsi="Times New Roman" w:cs="Times New Roman"/>
                <w:b/>
                <w:sz w:val="24"/>
                <w:szCs w:val="24"/>
              </w:rPr>
              <w:t xml:space="preserve"> </w:t>
            </w:r>
            <w:r w:rsidRPr="00C2656B">
              <w:rPr>
                <w:rFonts w:ascii="Times New Roman" w:hAnsi="Times New Roman" w:cs="Times New Roman"/>
                <w:b/>
                <w:sz w:val="24"/>
                <w:szCs w:val="24"/>
              </w:rPr>
              <w:t>кафедре</w:t>
            </w:r>
          </w:p>
        </w:tc>
      </w:tr>
      <w:tr w:rsidR="00F6535D" w:rsidRPr="00C2656B" w:rsidTr="00F6535D">
        <w:tc>
          <w:tcPr>
            <w:tcW w:w="539"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1</w:t>
            </w:r>
          </w:p>
        </w:tc>
        <w:tc>
          <w:tcPr>
            <w:tcW w:w="2551"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2</w:t>
            </w:r>
          </w:p>
        </w:tc>
        <w:tc>
          <w:tcPr>
            <w:tcW w:w="1985"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3</w:t>
            </w:r>
          </w:p>
        </w:tc>
        <w:tc>
          <w:tcPr>
            <w:tcW w:w="1984"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tabs>
                <w:tab w:val="left" w:pos="522"/>
              </w:tabs>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4</w:t>
            </w:r>
          </w:p>
        </w:tc>
        <w:tc>
          <w:tcPr>
            <w:tcW w:w="1418"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6</w:t>
            </w:r>
          </w:p>
        </w:tc>
      </w:tr>
      <w:tr w:rsidR="00F6535D" w:rsidRPr="00C2656B" w:rsidTr="00F6535D">
        <w:trPr>
          <w:trHeight w:val="20"/>
        </w:trPr>
        <w:tc>
          <w:tcPr>
            <w:tcW w:w="539" w:type="dxa"/>
            <w:tcBorders>
              <w:top w:val="single" w:sz="4" w:space="0" w:color="000000"/>
              <w:left w:val="single" w:sz="4" w:space="0" w:color="000000"/>
              <w:bottom w:val="single" w:sz="4" w:space="0" w:color="000000"/>
            </w:tcBorders>
            <w:shd w:val="clear" w:color="auto" w:fill="auto"/>
          </w:tcPr>
          <w:p w:rsidR="00F6535D" w:rsidRPr="00C2656B" w:rsidRDefault="00F6535D" w:rsidP="00435395">
            <w:pPr>
              <w:numPr>
                <w:ilvl w:val="0"/>
                <w:numId w:val="138"/>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Государственная</w:t>
            </w:r>
            <w:r>
              <w:rPr>
                <w:rFonts w:ascii="Times New Roman" w:hAnsi="Times New Roman" w:cs="Times New Roman"/>
                <w:sz w:val="24"/>
                <w:szCs w:val="24"/>
              </w:rPr>
              <w:t xml:space="preserve"> </w:t>
            </w:r>
            <w:r w:rsidRPr="00C2656B">
              <w:rPr>
                <w:rFonts w:ascii="Times New Roman" w:hAnsi="Times New Roman" w:cs="Times New Roman"/>
                <w:sz w:val="24"/>
                <w:szCs w:val="24"/>
              </w:rPr>
              <w:t>фармакопея</w:t>
            </w:r>
            <w:r>
              <w:rPr>
                <w:rFonts w:ascii="Times New Roman" w:hAnsi="Times New Roman" w:cs="Times New Roman"/>
                <w:sz w:val="24"/>
                <w:szCs w:val="24"/>
              </w:rPr>
              <w:t xml:space="preserve"> </w:t>
            </w:r>
            <w:r w:rsidRPr="00C2656B">
              <w:rPr>
                <w:rFonts w:ascii="Times New Roman" w:hAnsi="Times New Roman" w:cs="Times New Roman"/>
                <w:sz w:val="24"/>
                <w:szCs w:val="24"/>
              </w:rPr>
              <w:t>Российской</w:t>
            </w:r>
            <w:r>
              <w:rPr>
                <w:rFonts w:ascii="Times New Roman" w:hAnsi="Times New Roman" w:cs="Times New Roman"/>
                <w:sz w:val="24"/>
                <w:szCs w:val="24"/>
              </w:rPr>
              <w:t xml:space="preserve"> </w:t>
            </w:r>
            <w:r w:rsidRPr="00C2656B">
              <w:rPr>
                <w:rFonts w:ascii="Times New Roman" w:hAnsi="Times New Roman" w:cs="Times New Roman"/>
                <w:sz w:val="24"/>
                <w:szCs w:val="24"/>
              </w:rPr>
              <w:t>Федерации</w:t>
            </w:r>
            <w:r>
              <w:rPr>
                <w:rFonts w:ascii="Times New Roman" w:hAnsi="Times New Roman" w:cs="Times New Roman"/>
                <w:sz w:val="24"/>
                <w:szCs w:val="24"/>
              </w:rPr>
              <w:t xml:space="preserve"> </w:t>
            </w:r>
            <w:r w:rsidRPr="00C2656B">
              <w:rPr>
                <w:rFonts w:ascii="Times New Roman" w:hAnsi="Times New Roman" w:cs="Times New Roman"/>
                <w:sz w:val="24"/>
                <w:szCs w:val="24"/>
              </w:rPr>
              <w:t>[Электронный</w:t>
            </w:r>
            <w:r>
              <w:rPr>
                <w:rFonts w:ascii="Times New Roman" w:hAnsi="Times New Roman" w:cs="Times New Roman"/>
                <w:sz w:val="24"/>
                <w:szCs w:val="24"/>
              </w:rPr>
              <w:t xml:space="preserve"> </w:t>
            </w:r>
            <w:r w:rsidRPr="00C2656B">
              <w:rPr>
                <w:rFonts w:ascii="Times New Roman" w:hAnsi="Times New Roman" w:cs="Times New Roman"/>
                <w:sz w:val="24"/>
                <w:szCs w:val="24"/>
              </w:rPr>
              <w:t>ресурс].</w:t>
            </w:r>
            <w:r>
              <w:rPr>
                <w:rFonts w:ascii="Times New Roman" w:hAnsi="Times New Roman" w:cs="Times New Roman"/>
                <w:sz w:val="24"/>
                <w:szCs w:val="24"/>
              </w:rPr>
              <w:t xml:space="preserve"> </w:t>
            </w:r>
            <w:r w:rsidRPr="00C2656B">
              <w:rPr>
                <w:rFonts w:ascii="Times New Roman" w:hAnsi="Times New Roman" w:cs="Times New Roman"/>
                <w:sz w:val="24"/>
                <w:szCs w:val="24"/>
              </w:rPr>
              <w:t>Т.</w:t>
            </w:r>
            <w:r>
              <w:rPr>
                <w:rFonts w:ascii="Times New Roman" w:hAnsi="Times New Roman" w:cs="Times New Roman"/>
                <w:sz w:val="24"/>
                <w:szCs w:val="24"/>
              </w:rPr>
              <w:t xml:space="preserve"> </w:t>
            </w:r>
            <w:r w:rsidRPr="00C2656B">
              <w:rPr>
                <w:rFonts w:ascii="Times New Roman" w:hAnsi="Times New Roman" w:cs="Times New Roman"/>
                <w:sz w:val="24"/>
                <w:szCs w:val="24"/>
              </w:rPr>
              <w:t>1..</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Режим</w:t>
            </w:r>
            <w:r>
              <w:rPr>
                <w:rFonts w:ascii="Times New Roman" w:hAnsi="Times New Roman" w:cs="Times New Roman"/>
                <w:sz w:val="24"/>
                <w:szCs w:val="24"/>
              </w:rPr>
              <w:t xml:space="preserve"> </w:t>
            </w:r>
            <w:r w:rsidRPr="00C2656B">
              <w:rPr>
                <w:rFonts w:ascii="Times New Roman" w:hAnsi="Times New Roman" w:cs="Times New Roman"/>
                <w:sz w:val="24"/>
                <w:szCs w:val="24"/>
              </w:rPr>
              <w:t>доступа:</w:t>
            </w:r>
            <w:r>
              <w:rPr>
                <w:rFonts w:ascii="Times New Roman" w:hAnsi="Times New Roman" w:cs="Times New Roman"/>
                <w:sz w:val="24"/>
                <w:szCs w:val="24"/>
              </w:rPr>
              <w:t xml:space="preserve"> </w:t>
            </w:r>
            <w:r w:rsidRPr="00C2656B">
              <w:rPr>
                <w:rFonts w:ascii="Times New Roman" w:hAnsi="Times New Roman" w:cs="Times New Roman"/>
                <w:sz w:val="24"/>
                <w:szCs w:val="24"/>
              </w:rPr>
              <w:t>http://femb.ru/feml</w:t>
            </w:r>
          </w:p>
        </w:tc>
        <w:tc>
          <w:tcPr>
            <w:tcW w:w="1985"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М.</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[Б.</w:t>
            </w:r>
            <w:r>
              <w:rPr>
                <w:rFonts w:ascii="Times New Roman" w:hAnsi="Times New Roman" w:cs="Times New Roman"/>
                <w:sz w:val="24"/>
                <w:szCs w:val="24"/>
              </w:rPr>
              <w:t xml:space="preserve"> </w:t>
            </w:r>
            <w:r w:rsidRPr="00C2656B">
              <w:rPr>
                <w:rFonts w:ascii="Times New Roman" w:hAnsi="Times New Roman" w:cs="Times New Roman"/>
                <w:sz w:val="24"/>
                <w:szCs w:val="24"/>
              </w:rPr>
              <w:t>и.],</w:t>
            </w:r>
            <w:r>
              <w:rPr>
                <w:rFonts w:ascii="Times New Roman" w:hAnsi="Times New Roman" w:cs="Times New Roman"/>
                <w:sz w:val="24"/>
                <w:szCs w:val="24"/>
              </w:rPr>
              <w:t xml:space="preserve"> </w:t>
            </w:r>
            <w:r w:rsidRPr="00C2656B">
              <w:rPr>
                <w:rFonts w:ascii="Times New Roman" w:hAnsi="Times New Roman" w:cs="Times New Roman"/>
                <w:sz w:val="24"/>
                <w:szCs w:val="24"/>
              </w:rPr>
              <w:t>2015.</w:t>
            </w:r>
          </w:p>
        </w:tc>
        <w:tc>
          <w:tcPr>
            <w:tcW w:w="1418"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w:t>
            </w:r>
            <w:r>
              <w:rPr>
                <w:rFonts w:ascii="Times New Roman" w:hAnsi="Times New Roman" w:cs="Times New Roman"/>
                <w:sz w:val="24"/>
                <w:szCs w:val="24"/>
              </w:rPr>
              <w:t xml:space="preserve"> </w:t>
            </w:r>
            <w:r w:rsidRPr="00C2656B">
              <w:rPr>
                <w:rFonts w:ascii="Times New Roman" w:hAnsi="Times New Roman" w:cs="Times New Roman"/>
                <w:sz w:val="24"/>
                <w:szCs w:val="24"/>
              </w:rPr>
              <w:t>КрасГМУ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F6535D" w:rsidRPr="00C2656B" w:rsidTr="00F6535D">
        <w:trPr>
          <w:trHeight w:val="20"/>
        </w:trPr>
        <w:tc>
          <w:tcPr>
            <w:tcW w:w="539" w:type="dxa"/>
            <w:tcBorders>
              <w:top w:val="single" w:sz="4" w:space="0" w:color="000000"/>
              <w:left w:val="single" w:sz="4" w:space="0" w:color="000000"/>
              <w:bottom w:val="single" w:sz="4" w:space="0" w:color="000000"/>
            </w:tcBorders>
            <w:shd w:val="clear" w:color="auto" w:fill="auto"/>
          </w:tcPr>
          <w:p w:rsidR="00F6535D" w:rsidRPr="00C2656B" w:rsidRDefault="00F6535D" w:rsidP="00435395">
            <w:pPr>
              <w:numPr>
                <w:ilvl w:val="0"/>
                <w:numId w:val="138"/>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Государственная</w:t>
            </w:r>
            <w:r>
              <w:rPr>
                <w:rFonts w:ascii="Times New Roman" w:hAnsi="Times New Roman" w:cs="Times New Roman"/>
                <w:sz w:val="24"/>
                <w:szCs w:val="24"/>
              </w:rPr>
              <w:t xml:space="preserve"> </w:t>
            </w:r>
            <w:r w:rsidRPr="00C2656B">
              <w:rPr>
                <w:rFonts w:ascii="Times New Roman" w:hAnsi="Times New Roman" w:cs="Times New Roman"/>
                <w:sz w:val="24"/>
                <w:szCs w:val="24"/>
              </w:rPr>
              <w:t>фармакопея</w:t>
            </w:r>
            <w:r>
              <w:rPr>
                <w:rFonts w:ascii="Times New Roman" w:hAnsi="Times New Roman" w:cs="Times New Roman"/>
                <w:sz w:val="24"/>
                <w:szCs w:val="24"/>
              </w:rPr>
              <w:t xml:space="preserve"> </w:t>
            </w:r>
            <w:r w:rsidRPr="00C2656B">
              <w:rPr>
                <w:rFonts w:ascii="Times New Roman" w:hAnsi="Times New Roman" w:cs="Times New Roman"/>
                <w:sz w:val="24"/>
                <w:szCs w:val="24"/>
              </w:rPr>
              <w:t>Российской</w:t>
            </w:r>
            <w:r>
              <w:rPr>
                <w:rFonts w:ascii="Times New Roman" w:hAnsi="Times New Roman" w:cs="Times New Roman"/>
                <w:sz w:val="24"/>
                <w:szCs w:val="24"/>
              </w:rPr>
              <w:t xml:space="preserve"> </w:t>
            </w:r>
            <w:r w:rsidRPr="00C2656B">
              <w:rPr>
                <w:rFonts w:ascii="Times New Roman" w:hAnsi="Times New Roman" w:cs="Times New Roman"/>
                <w:sz w:val="24"/>
                <w:szCs w:val="24"/>
              </w:rPr>
              <w:t>Федерации</w:t>
            </w:r>
            <w:r>
              <w:rPr>
                <w:rFonts w:ascii="Times New Roman" w:hAnsi="Times New Roman" w:cs="Times New Roman"/>
                <w:sz w:val="24"/>
                <w:szCs w:val="24"/>
              </w:rPr>
              <w:t xml:space="preserve"> </w:t>
            </w:r>
            <w:r w:rsidRPr="00C2656B">
              <w:rPr>
                <w:rFonts w:ascii="Times New Roman" w:hAnsi="Times New Roman" w:cs="Times New Roman"/>
                <w:sz w:val="24"/>
                <w:szCs w:val="24"/>
              </w:rPr>
              <w:t>[Электронный</w:t>
            </w:r>
            <w:r>
              <w:rPr>
                <w:rFonts w:ascii="Times New Roman" w:hAnsi="Times New Roman" w:cs="Times New Roman"/>
                <w:sz w:val="24"/>
                <w:szCs w:val="24"/>
              </w:rPr>
              <w:t xml:space="preserve"> </w:t>
            </w:r>
            <w:r w:rsidRPr="00C2656B">
              <w:rPr>
                <w:rFonts w:ascii="Times New Roman" w:hAnsi="Times New Roman" w:cs="Times New Roman"/>
                <w:sz w:val="24"/>
                <w:szCs w:val="24"/>
              </w:rPr>
              <w:t>ресурс].</w:t>
            </w:r>
            <w:r>
              <w:rPr>
                <w:rFonts w:ascii="Times New Roman" w:hAnsi="Times New Roman" w:cs="Times New Roman"/>
                <w:sz w:val="24"/>
                <w:szCs w:val="24"/>
              </w:rPr>
              <w:t xml:space="preserve"> </w:t>
            </w:r>
            <w:r w:rsidRPr="00C2656B">
              <w:rPr>
                <w:rFonts w:ascii="Times New Roman" w:hAnsi="Times New Roman" w:cs="Times New Roman"/>
                <w:sz w:val="24"/>
                <w:szCs w:val="24"/>
              </w:rPr>
              <w:t>Т.</w:t>
            </w:r>
            <w:r>
              <w:rPr>
                <w:rFonts w:ascii="Times New Roman" w:hAnsi="Times New Roman" w:cs="Times New Roman"/>
                <w:sz w:val="24"/>
                <w:szCs w:val="24"/>
              </w:rPr>
              <w:t xml:space="preserve"> </w:t>
            </w:r>
            <w:r w:rsidRPr="00C2656B">
              <w:rPr>
                <w:rFonts w:ascii="Times New Roman" w:hAnsi="Times New Roman" w:cs="Times New Roman"/>
                <w:sz w:val="24"/>
                <w:szCs w:val="24"/>
              </w:rPr>
              <w:t>2..</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Режим</w:t>
            </w:r>
            <w:r>
              <w:rPr>
                <w:rFonts w:ascii="Times New Roman" w:hAnsi="Times New Roman" w:cs="Times New Roman"/>
                <w:sz w:val="24"/>
                <w:szCs w:val="24"/>
              </w:rPr>
              <w:t xml:space="preserve"> </w:t>
            </w:r>
            <w:r w:rsidRPr="00C2656B">
              <w:rPr>
                <w:rFonts w:ascii="Times New Roman" w:hAnsi="Times New Roman" w:cs="Times New Roman"/>
                <w:sz w:val="24"/>
                <w:szCs w:val="24"/>
              </w:rPr>
              <w:t>доступа:</w:t>
            </w:r>
            <w:r>
              <w:rPr>
                <w:rFonts w:ascii="Times New Roman" w:hAnsi="Times New Roman" w:cs="Times New Roman"/>
                <w:sz w:val="24"/>
                <w:szCs w:val="24"/>
              </w:rPr>
              <w:t xml:space="preserve"> </w:t>
            </w:r>
            <w:r w:rsidRPr="00C2656B">
              <w:rPr>
                <w:rFonts w:ascii="Times New Roman" w:hAnsi="Times New Roman" w:cs="Times New Roman"/>
                <w:sz w:val="24"/>
                <w:szCs w:val="24"/>
              </w:rPr>
              <w:t>http://femb.ru/feml</w:t>
            </w:r>
          </w:p>
        </w:tc>
        <w:tc>
          <w:tcPr>
            <w:tcW w:w="1985"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М.</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[Б.</w:t>
            </w:r>
            <w:r>
              <w:rPr>
                <w:rFonts w:ascii="Times New Roman" w:hAnsi="Times New Roman" w:cs="Times New Roman"/>
                <w:sz w:val="24"/>
                <w:szCs w:val="24"/>
              </w:rPr>
              <w:t xml:space="preserve"> </w:t>
            </w:r>
            <w:r w:rsidRPr="00C2656B">
              <w:rPr>
                <w:rFonts w:ascii="Times New Roman" w:hAnsi="Times New Roman" w:cs="Times New Roman"/>
                <w:sz w:val="24"/>
                <w:szCs w:val="24"/>
              </w:rPr>
              <w:t>и.],</w:t>
            </w:r>
            <w:r>
              <w:rPr>
                <w:rFonts w:ascii="Times New Roman" w:hAnsi="Times New Roman" w:cs="Times New Roman"/>
                <w:sz w:val="24"/>
                <w:szCs w:val="24"/>
              </w:rPr>
              <w:t xml:space="preserve"> </w:t>
            </w:r>
            <w:r w:rsidRPr="00C2656B">
              <w:rPr>
                <w:rFonts w:ascii="Times New Roman" w:hAnsi="Times New Roman" w:cs="Times New Roman"/>
                <w:sz w:val="24"/>
                <w:szCs w:val="24"/>
              </w:rPr>
              <w:t>2015.</w:t>
            </w:r>
          </w:p>
        </w:tc>
        <w:tc>
          <w:tcPr>
            <w:tcW w:w="1418"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w:t>
            </w:r>
            <w:r>
              <w:rPr>
                <w:rFonts w:ascii="Times New Roman" w:hAnsi="Times New Roman" w:cs="Times New Roman"/>
                <w:sz w:val="24"/>
                <w:szCs w:val="24"/>
              </w:rPr>
              <w:t xml:space="preserve"> </w:t>
            </w:r>
            <w:r w:rsidRPr="00C2656B">
              <w:rPr>
                <w:rFonts w:ascii="Times New Roman" w:hAnsi="Times New Roman" w:cs="Times New Roman"/>
                <w:sz w:val="24"/>
                <w:szCs w:val="24"/>
              </w:rPr>
              <w:t>КрасГМУ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F6535D" w:rsidRPr="00C2656B" w:rsidTr="00F6535D">
        <w:trPr>
          <w:trHeight w:val="20"/>
        </w:trPr>
        <w:tc>
          <w:tcPr>
            <w:tcW w:w="539" w:type="dxa"/>
            <w:tcBorders>
              <w:top w:val="single" w:sz="4" w:space="0" w:color="000000"/>
              <w:left w:val="single" w:sz="4" w:space="0" w:color="000000"/>
              <w:bottom w:val="single" w:sz="4" w:space="0" w:color="000000"/>
            </w:tcBorders>
            <w:shd w:val="clear" w:color="auto" w:fill="auto"/>
          </w:tcPr>
          <w:p w:rsidR="00F6535D" w:rsidRPr="00C2656B" w:rsidRDefault="00F6535D" w:rsidP="00435395">
            <w:pPr>
              <w:numPr>
                <w:ilvl w:val="0"/>
                <w:numId w:val="138"/>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Государственная</w:t>
            </w:r>
            <w:r>
              <w:rPr>
                <w:rFonts w:ascii="Times New Roman" w:hAnsi="Times New Roman" w:cs="Times New Roman"/>
                <w:sz w:val="24"/>
                <w:szCs w:val="24"/>
              </w:rPr>
              <w:t xml:space="preserve"> </w:t>
            </w:r>
            <w:r w:rsidRPr="00C2656B">
              <w:rPr>
                <w:rFonts w:ascii="Times New Roman" w:hAnsi="Times New Roman" w:cs="Times New Roman"/>
                <w:sz w:val="24"/>
                <w:szCs w:val="24"/>
              </w:rPr>
              <w:t>фармакопея</w:t>
            </w:r>
            <w:r>
              <w:rPr>
                <w:rFonts w:ascii="Times New Roman" w:hAnsi="Times New Roman" w:cs="Times New Roman"/>
                <w:sz w:val="24"/>
                <w:szCs w:val="24"/>
              </w:rPr>
              <w:t xml:space="preserve"> </w:t>
            </w:r>
            <w:r w:rsidRPr="00C2656B">
              <w:rPr>
                <w:rFonts w:ascii="Times New Roman" w:hAnsi="Times New Roman" w:cs="Times New Roman"/>
                <w:sz w:val="24"/>
                <w:szCs w:val="24"/>
              </w:rPr>
              <w:t>Российской</w:t>
            </w:r>
            <w:r>
              <w:rPr>
                <w:rFonts w:ascii="Times New Roman" w:hAnsi="Times New Roman" w:cs="Times New Roman"/>
                <w:sz w:val="24"/>
                <w:szCs w:val="24"/>
              </w:rPr>
              <w:t xml:space="preserve"> </w:t>
            </w:r>
            <w:r w:rsidRPr="00C2656B">
              <w:rPr>
                <w:rFonts w:ascii="Times New Roman" w:hAnsi="Times New Roman" w:cs="Times New Roman"/>
                <w:sz w:val="24"/>
                <w:szCs w:val="24"/>
              </w:rPr>
              <w:t>Федерации</w:t>
            </w:r>
            <w:r>
              <w:rPr>
                <w:rFonts w:ascii="Times New Roman" w:hAnsi="Times New Roman" w:cs="Times New Roman"/>
                <w:sz w:val="24"/>
                <w:szCs w:val="24"/>
              </w:rPr>
              <w:t xml:space="preserve"> </w:t>
            </w:r>
            <w:r w:rsidRPr="00C2656B">
              <w:rPr>
                <w:rFonts w:ascii="Times New Roman" w:hAnsi="Times New Roman" w:cs="Times New Roman"/>
                <w:sz w:val="24"/>
                <w:szCs w:val="24"/>
              </w:rPr>
              <w:t>[Электронный</w:t>
            </w:r>
            <w:r>
              <w:rPr>
                <w:rFonts w:ascii="Times New Roman" w:hAnsi="Times New Roman" w:cs="Times New Roman"/>
                <w:sz w:val="24"/>
                <w:szCs w:val="24"/>
              </w:rPr>
              <w:t xml:space="preserve"> </w:t>
            </w:r>
            <w:r w:rsidRPr="00C2656B">
              <w:rPr>
                <w:rFonts w:ascii="Times New Roman" w:hAnsi="Times New Roman" w:cs="Times New Roman"/>
                <w:sz w:val="24"/>
                <w:szCs w:val="24"/>
              </w:rPr>
              <w:t>ресурс].</w:t>
            </w:r>
            <w:r>
              <w:rPr>
                <w:rFonts w:ascii="Times New Roman" w:hAnsi="Times New Roman" w:cs="Times New Roman"/>
                <w:sz w:val="24"/>
                <w:szCs w:val="24"/>
              </w:rPr>
              <w:t xml:space="preserve"> </w:t>
            </w:r>
            <w:r w:rsidRPr="00C2656B">
              <w:rPr>
                <w:rFonts w:ascii="Times New Roman" w:hAnsi="Times New Roman" w:cs="Times New Roman"/>
                <w:sz w:val="24"/>
                <w:szCs w:val="24"/>
              </w:rPr>
              <w:t>Т.</w:t>
            </w:r>
            <w:r>
              <w:rPr>
                <w:rFonts w:ascii="Times New Roman" w:hAnsi="Times New Roman" w:cs="Times New Roman"/>
                <w:sz w:val="24"/>
                <w:szCs w:val="24"/>
              </w:rPr>
              <w:t xml:space="preserve"> </w:t>
            </w:r>
            <w:r w:rsidRPr="00C2656B">
              <w:rPr>
                <w:rFonts w:ascii="Times New Roman" w:hAnsi="Times New Roman" w:cs="Times New Roman"/>
                <w:sz w:val="24"/>
                <w:szCs w:val="24"/>
              </w:rPr>
              <w:t>3..</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Режим</w:t>
            </w:r>
            <w:r>
              <w:rPr>
                <w:rFonts w:ascii="Times New Roman" w:hAnsi="Times New Roman" w:cs="Times New Roman"/>
                <w:sz w:val="24"/>
                <w:szCs w:val="24"/>
              </w:rPr>
              <w:t xml:space="preserve"> </w:t>
            </w:r>
            <w:r w:rsidRPr="00C2656B">
              <w:rPr>
                <w:rFonts w:ascii="Times New Roman" w:hAnsi="Times New Roman" w:cs="Times New Roman"/>
                <w:sz w:val="24"/>
                <w:szCs w:val="24"/>
              </w:rPr>
              <w:t>доступа:</w:t>
            </w:r>
            <w:r>
              <w:rPr>
                <w:rFonts w:ascii="Times New Roman" w:hAnsi="Times New Roman" w:cs="Times New Roman"/>
                <w:sz w:val="24"/>
                <w:szCs w:val="24"/>
              </w:rPr>
              <w:t xml:space="preserve"> </w:t>
            </w:r>
            <w:r w:rsidRPr="00C2656B">
              <w:rPr>
                <w:rFonts w:ascii="Times New Roman" w:hAnsi="Times New Roman" w:cs="Times New Roman"/>
                <w:sz w:val="24"/>
                <w:szCs w:val="24"/>
              </w:rPr>
              <w:t>http://femb.ru/feml</w:t>
            </w:r>
          </w:p>
        </w:tc>
        <w:tc>
          <w:tcPr>
            <w:tcW w:w="1985"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М.</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[Б.</w:t>
            </w:r>
            <w:r>
              <w:rPr>
                <w:rFonts w:ascii="Times New Roman" w:hAnsi="Times New Roman" w:cs="Times New Roman"/>
                <w:sz w:val="24"/>
                <w:szCs w:val="24"/>
              </w:rPr>
              <w:t xml:space="preserve"> </w:t>
            </w:r>
            <w:r w:rsidRPr="00C2656B">
              <w:rPr>
                <w:rFonts w:ascii="Times New Roman" w:hAnsi="Times New Roman" w:cs="Times New Roman"/>
                <w:sz w:val="24"/>
                <w:szCs w:val="24"/>
              </w:rPr>
              <w:t>и.],</w:t>
            </w:r>
            <w:r>
              <w:rPr>
                <w:rFonts w:ascii="Times New Roman" w:hAnsi="Times New Roman" w:cs="Times New Roman"/>
                <w:sz w:val="24"/>
                <w:szCs w:val="24"/>
              </w:rPr>
              <w:t xml:space="preserve"> </w:t>
            </w:r>
            <w:r w:rsidRPr="00C2656B">
              <w:rPr>
                <w:rFonts w:ascii="Times New Roman" w:hAnsi="Times New Roman" w:cs="Times New Roman"/>
                <w:sz w:val="24"/>
                <w:szCs w:val="24"/>
              </w:rPr>
              <w:t>2015.</w:t>
            </w:r>
          </w:p>
        </w:tc>
        <w:tc>
          <w:tcPr>
            <w:tcW w:w="1418"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w:t>
            </w:r>
            <w:r>
              <w:rPr>
                <w:rFonts w:ascii="Times New Roman" w:hAnsi="Times New Roman" w:cs="Times New Roman"/>
                <w:sz w:val="24"/>
                <w:szCs w:val="24"/>
              </w:rPr>
              <w:t xml:space="preserve"> </w:t>
            </w:r>
            <w:r w:rsidRPr="00C2656B">
              <w:rPr>
                <w:rFonts w:ascii="Times New Roman" w:hAnsi="Times New Roman" w:cs="Times New Roman"/>
                <w:sz w:val="24"/>
                <w:szCs w:val="24"/>
              </w:rPr>
              <w:t>КрасГМУ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F6535D" w:rsidRPr="00C2656B" w:rsidTr="00F6535D">
        <w:trPr>
          <w:trHeight w:val="20"/>
        </w:trPr>
        <w:tc>
          <w:tcPr>
            <w:tcW w:w="539" w:type="dxa"/>
            <w:tcBorders>
              <w:top w:val="single" w:sz="4" w:space="0" w:color="000000"/>
              <w:left w:val="single" w:sz="4" w:space="0" w:color="000000"/>
              <w:bottom w:val="single" w:sz="4" w:space="0" w:color="000000"/>
            </w:tcBorders>
            <w:shd w:val="clear" w:color="auto" w:fill="auto"/>
          </w:tcPr>
          <w:p w:rsidR="00F6535D" w:rsidRPr="00C2656B" w:rsidRDefault="00F6535D" w:rsidP="00435395">
            <w:pPr>
              <w:numPr>
                <w:ilvl w:val="0"/>
                <w:numId w:val="138"/>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Общественное</w:t>
            </w:r>
            <w:r>
              <w:rPr>
                <w:rFonts w:ascii="Times New Roman" w:hAnsi="Times New Roman" w:cs="Times New Roman"/>
                <w:sz w:val="24"/>
                <w:szCs w:val="24"/>
              </w:rPr>
              <w:t xml:space="preserve"> </w:t>
            </w:r>
            <w:r w:rsidRPr="00C2656B">
              <w:rPr>
                <w:rFonts w:ascii="Times New Roman" w:hAnsi="Times New Roman" w:cs="Times New Roman"/>
                <w:sz w:val="24"/>
                <w:szCs w:val="24"/>
              </w:rPr>
              <w:t>здоровье</w:t>
            </w:r>
            <w:r>
              <w:rPr>
                <w:rFonts w:ascii="Times New Roman" w:hAnsi="Times New Roman" w:cs="Times New Roman"/>
                <w:sz w:val="24"/>
                <w:szCs w:val="24"/>
              </w:rPr>
              <w:t xml:space="preserve"> </w:t>
            </w:r>
            <w:r w:rsidRPr="00C2656B">
              <w:rPr>
                <w:rFonts w:ascii="Times New Roman" w:hAnsi="Times New Roman" w:cs="Times New Roman"/>
                <w:sz w:val="24"/>
                <w:szCs w:val="24"/>
              </w:rPr>
              <w:t>и</w:t>
            </w:r>
            <w:r>
              <w:rPr>
                <w:rFonts w:ascii="Times New Roman" w:hAnsi="Times New Roman" w:cs="Times New Roman"/>
                <w:sz w:val="24"/>
                <w:szCs w:val="24"/>
              </w:rPr>
              <w:t xml:space="preserve"> </w:t>
            </w:r>
            <w:r w:rsidRPr="00C2656B">
              <w:rPr>
                <w:rFonts w:ascii="Times New Roman" w:hAnsi="Times New Roman" w:cs="Times New Roman"/>
                <w:sz w:val="24"/>
                <w:szCs w:val="24"/>
              </w:rPr>
              <w:t>здравоохранение,</w:t>
            </w:r>
            <w:r>
              <w:rPr>
                <w:rFonts w:ascii="Times New Roman" w:hAnsi="Times New Roman" w:cs="Times New Roman"/>
                <w:sz w:val="24"/>
                <w:szCs w:val="24"/>
              </w:rPr>
              <w:t xml:space="preserve"> </w:t>
            </w:r>
            <w:r w:rsidRPr="00C2656B">
              <w:rPr>
                <w:rFonts w:ascii="Times New Roman" w:hAnsi="Times New Roman" w:cs="Times New Roman"/>
                <w:sz w:val="24"/>
                <w:szCs w:val="24"/>
              </w:rPr>
              <w:t>экономика</w:t>
            </w:r>
            <w:r>
              <w:rPr>
                <w:rFonts w:ascii="Times New Roman" w:hAnsi="Times New Roman" w:cs="Times New Roman"/>
                <w:sz w:val="24"/>
                <w:szCs w:val="24"/>
              </w:rPr>
              <w:t xml:space="preserve"> </w:t>
            </w:r>
            <w:r w:rsidRPr="00C2656B">
              <w:rPr>
                <w:rFonts w:ascii="Times New Roman" w:hAnsi="Times New Roman" w:cs="Times New Roman"/>
                <w:sz w:val="24"/>
                <w:szCs w:val="24"/>
              </w:rPr>
              <w:t>здравоохранения</w:t>
            </w:r>
            <w:r>
              <w:rPr>
                <w:rFonts w:ascii="Times New Roman" w:hAnsi="Times New Roman" w:cs="Times New Roman"/>
                <w:sz w:val="24"/>
                <w:szCs w:val="24"/>
              </w:rPr>
              <w:t xml:space="preserve"> </w:t>
            </w:r>
            <w:r w:rsidRPr="00C2656B">
              <w:rPr>
                <w:rFonts w:ascii="Times New Roman" w:hAnsi="Times New Roman" w:cs="Times New Roman"/>
                <w:sz w:val="24"/>
                <w:szCs w:val="24"/>
              </w:rPr>
              <w:t>[Электронный</w:t>
            </w:r>
            <w:r>
              <w:rPr>
                <w:rFonts w:ascii="Times New Roman" w:hAnsi="Times New Roman" w:cs="Times New Roman"/>
                <w:sz w:val="24"/>
                <w:szCs w:val="24"/>
              </w:rPr>
              <w:t xml:space="preserve"> </w:t>
            </w:r>
            <w:r w:rsidRPr="00C2656B">
              <w:rPr>
                <w:rFonts w:ascii="Times New Roman" w:hAnsi="Times New Roman" w:cs="Times New Roman"/>
                <w:sz w:val="24"/>
                <w:szCs w:val="24"/>
              </w:rPr>
              <w:t>ресурс]</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учеб.</w:t>
            </w:r>
            <w:r>
              <w:rPr>
                <w:rFonts w:ascii="Times New Roman" w:hAnsi="Times New Roman" w:cs="Times New Roman"/>
                <w:sz w:val="24"/>
                <w:szCs w:val="24"/>
              </w:rPr>
              <w:t xml:space="preserve"> </w:t>
            </w:r>
            <w:r w:rsidRPr="00C2656B">
              <w:rPr>
                <w:rFonts w:ascii="Times New Roman" w:hAnsi="Times New Roman" w:cs="Times New Roman"/>
                <w:sz w:val="24"/>
                <w:szCs w:val="24"/>
              </w:rPr>
              <w:t>для</w:t>
            </w:r>
            <w:r>
              <w:rPr>
                <w:rFonts w:ascii="Times New Roman" w:hAnsi="Times New Roman" w:cs="Times New Roman"/>
                <w:sz w:val="24"/>
                <w:szCs w:val="24"/>
              </w:rPr>
              <w:t xml:space="preserve"> </w:t>
            </w:r>
            <w:r w:rsidRPr="00C2656B">
              <w:rPr>
                <w:rFonts w:ascii="Times New Roman" w:hAnsi="Times New Roman" w:cs="Times New Roman"/>
                <w:sz w:val="24"/>
                <w:szCs w:val="24"/>
              </w:rPr>
              <w:t>вузов.</w:t>
            </w:r>
            <w:r>
              <w:rPr>
                <w:rFonts w:ascii="Times New Roman" w:hAnsi="Times New Roman" w:cs="Times New Roman"/>
                <w:sz w:val="24"/>
                <w:szCs w:val="24"/>
              </w:rPr>
              <w:t xml:space="preserve"> </w:t>
            </w:r>
            <w:r w:rsidRPr="00C2656B">
              <w:rPr>
                <w:rFonts w:ascii="Times New Roman" w:hAnsi="Times New Roman" w:cs="Times New Roman"/>
                <w:sz w:val="24"/>
                <w:szCs w:val="24"/>
              </w:rPr>
              <w:t>Т.</w:t>
            </w:r>
            <w:r>
              <w:rPr>
                <w:rFonts w:ascii="Times New Roman" w:hAnsi="Times New Roman" w:cs="Times New Roman"/>
                <w:sz w:val="24"/>
                <w:szCs w:val="24"/>
              </w:rPr>
              <w:t xml:space="preserve"> </w:t>
            </w:r>
            <w:r w:rsidRPr="00C2656B">
              <w:rPr>
                <w:rFonts w:ascii="Times New Roman" w:hAnsi="Times New Roman" w:cs="Times New Roman"/>
                <w:sz w:val="24"/>
                <w:szCs w:val="24"/>
              </w:rPr>
              <w:t>1..</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Режим</w:t>
            </w:r>
            <w:r>
              <w:rPr>
                <w:rFonts w:ascii="Times New Roman" w:hAnsi="Times New Roman" w:cs="Times New Roman"/>
                <w:sz w:val="24"/>
                <w:szCs w:val="24"/>
              </w:rPr>
              <w:t xml:space="preserve"> </w:t>
            </w:r>
            <w:r w:rsidRPr="00C2656B">
              <w:rPr>
                <w:rFonts w:ascii="Times New Roman" w:hAnsi="Times New Roman" w:cs="Times New Roman"/>
                <w:sz w:val="24"/>
                <w:szCs w:val="24"/>
              </w:rPr>
              <w:t>доступа:</w:t>
            </w:r>
            <w:r>
              <w:rPr>
                <w:rFonts w:ascii="Times New Roman" w:hAnsi="Times New Roman" w:cs="Times New Roman"/>
                <w:sz w:val="24"/>
                <w:szCs w:val="24"/>
              </w:rPr>
              <w:t xml:space="preserve"> </w:t>
            </w:r>
            <w:r w:rsidRPr="00C2656B">
              <w:rPr>
                <w:rFonts w:ascii="Times New Roman" w:hAnsi="Times New Roman" w:cs="Times New Roman"/>
                <w:sz w:val="24"/>
                <w:szCs w:val="24"/>
              </w:rPr>
              <w:t>http://www.studmedlib.ru/ru/book/ISBN9785970424148.html</w:t>
            </w:r>
          </w:p>
        </w:tc>
        <w:tc>
          <w:tcPr>
            <w:tcW w:w="1985"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ред.</w:t>
            </w:r>
            <w:r>
              <w:rPr>
                <w:rFonts w:ascii="Times New Roman" w:hAnsi="Times New Roman" w:cs="Times New Roman"/>
                <w:sz w:val="24"/>
                <w:szCs w:val="24"/>
              </w:rPr>
              <w:t xml:space="preserve"> </w:t>
            </w:r>
            <w:r w:rsidRPr="00C2656B">
              <w:rPr>
                <w:rFonts w:ascii="Times New Roman" w:hAnsi="Times New Roman" w:cs="Times New Roman"/>
                <w:sz w:val="24"/>
                <w:szCs w:val="24"/>
              </w:rPr>
              <w:t>В.</w:t>
            </w:r>
            <w:r>
              <w:rPr>
                <w:rFonts w:ascii="Times New Roman" w:hAnsi="Times New Roman" w:cs="Times New Roman"/>
                <w:sz w:val="24"/>
                <w:szCs w:val="24"/>
              </w:rPr>
              <w:t xml:space="preserve"> </w:t>
            </w:r>
            <w:r w:rsidRPr="00C2656B">
              <w:rPr>
                <w:rFonts w:ascii="Times New Roman" w:hAnsi="Times New Roman" w:cs="Times New Roman"/>
                <w:sz w:val="24"/>
                <w:szCs w:val="24"/>
              </w:rPr>
              <w:t>З.</w:t>
            </w:r>
            <w:r>
              <w:rPr>
                <w:rFonts w:ascii="Times New Roman" w:hAnsi="Times New Roman" w:cs="Times New Roman"/>
                <w:sz w:val="24"/>
                <w:szCs w:val="24"/>
              </w:rPr>
              <w:t xml:space="preserve"> </w:t>
            </w:r>
            <w:r w:rsidRPr="00C2656B">
              <w:rPr>
                <w:rFonts w:ascii="Times New Roman" w:hAnsi="Times New Roman" w:cs="Times New Roman"/>
                <w:sz w:val="24"/>
                <w:szCs w:val="24"/>
              </w:rPr>
              <w:t>Кучеренко</w:t>
            </w:r>
          </w:p>
        </w:tc>
        <w:tc>
          <w:tcPr>
            <w:tcW w:w="1984"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М.</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ГЭОТАР-Медиа,</w:t>
            </w:r>
            <w:r>
              <w:rPr>
                <w:rFonts w:ascii="Times New Roman" w:hAnsi="Times New Roman" w:cs="Times New Roman"/>
                <w:sz w:val="24"/>
                <w:szCs w:val="24"/>
              </w:rPr>
              <w:t xml:space="preserve"> </w:t>
            </w:r>
            <w:r w:rsidRPr="00C2656B">
              <w:rPr>
                <w:rFonts w:ascii="Times New Roman" w:hAnsi="Times New Roman" w:cs="Times New Roman"/>
                <w:sz w:val="24"/>
                <w:szCs w:val="24"/>
              </w:rPr>
              <w:t>2013.</w:t>
            </w:r>
          </w:p>
        </w:tc>
        <w:tc>
          <w:tcPr>
            <w:tcW w:w="1418"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w:t>
            </w:r>
            <w:r>
              <w:rPr>
                <w:rFonts w:ascii="Times New Roman" w:hAnsi="Times New Roman" w:cs="Times New Roman"/>
                <w:sz w:val="24"/>
                <w:szCs w:val="24"/>
              </w:rPr>
              <w:t xml:space="preserve"> </w:t>
            </w:r>
            <w:r w:rsidRPr="00C2656B">
              <w:rPr>
                <w:rFonts w:ascii="Times New Roman" w:hAnsi="Times New Roman" w:cs="Times New Roman"/>
                <w:sz w:val="24"/>
                <w:szCs w:val="24"/>
              </w:rPr>
              <w:t>Консультант</w:t>
            </w:r>
            <w:r>
              <w:rPr>
                <w:rFonts w:ascii="Times New Roman" w:hAnsi="Times New Roman" w:cs="Times New Roman"/>
                <w:sz w:val="24"/>
                <w:szCs w:val="24"/>
              </w:rPr>
              <w:t xml:space="preserve"> </w:t>
            </w:r>
            <w:r w:rsidRPr="00C2656B">
              <w:rPr>
                <w:rFonts w:ascii="Times New Roman" w:hAnsi="Times New Roman" w:cs="Times New Roman"/>
                <w:sz w:val="24"/>
                <w:szCs w:val="24"/>
              </w:rPr>
              <w:t>студента</w:t>
            </w:r>
            <w:r>
              <w:rPr>
                <w:rFonts w:ascii="Times New Roman" w:hAnsi="Times New Roman" w:cs="Times New Roman"/>
                <w:sz w:val="24"/>
                <w:szCs w:val="24"/>
              </w:rPr>
              <w:t xml:space="preserve"> </w:t>
            </w:r>
            <w:r w:rsidRPr="00C2656B">
              <w:rPr>
                <w:rFonts w:ascii="Times New Roman" w:hAnsi="Times New Roman" w:cs="Times New Roman"/>
                <w:sz w:val="24"/>
                <w:szCs w:val="24"/>
              </w:rPr>
              <w:t>(ВУЗ)</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F6535D" w:rsidRPr="00C2656B" w:rsidTr="00F6535D">
        <w:trPr>
          <w:trHeight w:val="20"/>
        </w:trPr>
        <w:tc>
          <w:tcPr>
            <w:tcW w:w="539" w:type="dxa"/>
            <w:tcBorders>
              <w:top w:val="single" w:sz="4" w:space="0" w:color="000000"/>
              <w:left w:val="single" w:sz="4" w:space="0" w:color="000000"/>
              <w:bottom w:val="single" w:sz="4" w:space="0" w:color="000000"/>
            </w:tcBorders>
            <w:shd w:val="clear" w:color="auto" w:fill="auto"/>
          </w:tcPr>
          <w:p w:rsidR="00F6535D" w:rsidRPr="00C2656B" w:rsidRDefault="00F6535D" w:rsidP="00435395">
            <w:pPr>
              <w:numPr>
                <w:ilvl w:val="0"/>
                <w:numId w:val="138"/>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Общественное</w:t>
            </w:r>
            <w:r>
              <w:rPr>
                <w:rFonts w:ascii="Times New Roman" w:hAnsi="Times New Roman" w:cs="Times New Roman"/>
                <w:sz w:val="24"/>
                <w:szCs w:val="24"/>
              </w:rPr>
              <w:t xml:space="preserve"> </w:t>
            </w:r>
            <w:r w:rsidRPr="00C2656B">
              <w:rPr>
                <w:rFonts w:ascii="Times New Roman" w:hAnsi="Times New Roman" w:cs="Times New Roman"/>
                <w:sz w:val="24"/>
                <w:szCs w:val="24"/>
              </w:rPr>
              <w:t>здоровье</w:t>
            </w:r>
            <w:r>
              <w:rPr>
                <w:rFonts w:ascii="Times New Roman" w:hAnsi="Times New Roman" w:cs="Times New Roman"/>
                <w:sz w:val="24"/>
                <w:szCs w:val="24"/>
              </w:rPr>
              <w:t xml:space="preserve"> </w:t>
            </w:r>
            <w:r w:rsidRPr="00C2656B">
              <w:rPr>
                <w:rFonts w:ascii="Times New Roman" w:hAnsi="Times New Roman" w:cs="Times New Roman"/>
                <w:sz w:val="24"/>
                <w:szCs w:val="24"/>
              </w:rPr>
              <w:t>и</w:t>
            </w:r>
            <w:r>
              <w:rPr>
                <w:rFonts w:ascii="Times New Roman" w:hAnsi="Times New Roman" w:cs="Times New Roman"/>
                <w:sz w:val="24"/>
                <w:szCs w:val="24"/>
              </w:rPr>
              <w:t xml:space="preserve"> </w:t>
            </w:r>
            <w:r w:rsidRPr="00C2656B">
              <w:rPr>
                <w:rFonts w:ascii="Times New Roman" w:hAnsi="Times New Roman" w:cs="Times New Roman"/>
                <w:sz w:val="24"/>
                <w:szCs w:val="24"/>
              </w:rPr>
              <w:t>здравоохранение,</w:t>
            </w:r>
            <w:r>
              <w:rPr>
                <w:rFonts w:ascii="Times New Roman" w:hAnsi="Times New Roman" w:cs="Times New Roman"/>
                <w:sz w:val="24"/>
                <w:szCs w:val="24"/>
              </w:rPr>
              <w:t xml:space="preserve"> </w:t>
            </w:r>
            <w:r w:rsidRPr="00C2656B">
              <w:rPr>
                <w:rFonts w:ascii="Times New Roman" w:hAnsi="Times New Roman" w:cs="Times New Roman"/>
                <w:sz w:val="24"/>
                <w:szCs w:val="24"/>
              </w:rPr>
              <w:t>экономика</w:t>
            </w:r>
            <w:r>
              <w:rPr>
                <w:rFonts w:ascii="Times New Roman" w:hAnsi="Times New Roman" w:cs="Times New Roman"/>
                <w:sz w:val="24"/>
                <w:szCs w:val="24"/>
              </w:rPr>
              <w:t xml:space="preserve"> </w:t>
            </w:r>
            <w:r w:rsidRPr="00C2656B">
              <w:rPr>
                <w:rFonts w:ascii="Times New Roman" w:hAnsi="Times New Roman" w:cs="Times New Roman"/>
                <w:sz w:val="24"/>
                <w:szCs w:val="24"/>
              </w:rPr>
              <w:t>здравоохранения</w:t>
            </w:r>
            <w:r>
              <w:rPr>
                <w:rFonts w:ascii="Times New Roman" w:hAnsi="Times New Roman" w:cs="Times New Roman"/>
                <w:sz w:val="24"/>
                <w:szCs w:val="24"/>
              </w:rPr>
              <w:t xml:space="preserve"> </w:t>
            </w:r>
            <w:r w:rsidRPr="00C2656B">
              <w:rPr>
                <w:rFonts w:ascii="Times New Roman" w:hAnsi="Times New Roman" w:cs="Times New Roman"/>
                <w:sz w:val="24"/>
                <w:szCs w:val="24"/>
              </w:rPr>
              <w:t>[Электронный</w:t>
            </w:r>
            <w:r>
              <w:rPr>
                <w:rFonts w:ascii="Times New Roman" w:hAnsi="Times New Roman" w:cs="Times New Roman"/>
                <w:sz w:val="24"/>
                <w:szCs w:val="24"/>
              </w:rPr>
              <w:t xml:space="preserve"> </w:t>
            </w:r>
            <w:r w:rsidRPr="00C2656B">
              <w:rPr>
                <w:rFonts w:ascii="Times New Roman" w:hAnsi="Times New Roman" w:cs="Times New Roman"/>
                <w:sz w:val="24"/>
                <w:szCs w:val="24"/>
              </w:rPr>
              <w:t>ресурс]</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учеб.</w:t>
            </w:r>
            <w:r>
              <w:rPr>
                <w:rFonts w:ascii="Times New Roman" w:hAnsi="Times New Roman" w:cs="Times New Roman"/>
                <w:sz w:val="24"/>
                <w:szCs w:val="24"/>
              </w:rPr>
              <w:t xml:space="preserve"> </w:t>
            </w:r>
            <w:r w:rsidRPr="00C2656B">
              <w:rPr>
                <w:rFonts w:ascii="Times New Roman" w:hAnsi="Times New Roman" w:cs="Times New Roman"/>
                <w:sz w:val="24"/>
                <w:szCs w:val="24"/>
              </w:rPr>
              <w:t>для</w:t>
            </w:r>
            <w:r>
              <w:rPr>
                <w:rFonts w:ascii="Times New Roman" w:hAnsi="Times New Roman" w:cs="Times New Roman"/>
                <w:sz w:val="24"/>
                <w:szCs w:val="24"/>
              </w:rPr>
              <w:t xml:space="preserve"> </w:t>
            </w:r>
            <w:r w:rsidRPr="00C2656B">
              <w:rPr>
                <w:rFonts w:ascii="Times New Roman" w:hAnsi="Times New Roman" w:cs="Times New Roman"/>
                <w:sz w:val="24"/>
                <w:szCs w:val="24"/>
              </w:rPr>
              <w:t>вузов.</w:t>
            </w:r>
            <w:r>
              <w:rPr>
                <w:rFonts w:ascii="Times New Roman" w:hAnsi="Times New Roman" w:cs="Times New Roman"/>
                <w:sz w:val="24"/>
                <w:szCs w:val="24"/>
              </w:rPr>
              <w:t xml:space="preserve"> </w:t>
            </w:r>
            <w:r w:rsidRPr="00C2656B">
              <w:rPr>
                <w:rFonts w:ascii="Times New Roman" w:hAnsi="Times New Roman" w:cs="Times New Roman"/>
                <w:sz w:val="24"/>
                <w:szCs w:val="24"/>
              </w:rPr>
              <w:t>Т.</w:t>
            </w:r>
            <w:r>
              <w:rPr>
                <w:rFonts w:ascii="Times New Roman" w:hAnsi="Times New Roman" w:cs="Times New Roman"/>
                <w:sz w:val="24"/>
                <w:szCs w:val="24"/>
              </w:rPr>
              <w:t xml:space="preserve"> </w:t>
            </w:r>
            <w:r w:rsidRPr="00C2656B">
              <w:rPr>
                <w:rFonts w:ascii="Times New Roman" w:hAnsi="Times New Roman" w:cs="Times New Roman"/>
                <w:sz w:val="24"/>
                <w:szCs w:val="24"/>
              </w:rPr>
              <w:t>2..</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Режим</w:t>
            </w:r>
            <w:r>
              <w:rPr>
                <w:rFonts w:ascii="Times New Roman" w:hAnsi="Times New Roman" w:cs="Times New Roman"/>
                <w:sz w:val="24"/>
                <w:szCs w:val="24"/>
              </w:rPr>
              <w:t xml:space="preserve"> </w:t>
            </w:r>
            <w:r w:rsidRPr="00C2656B">
              <w:rPr>
                <w:rFonts w:ascii="Times New Roman" w:hAnsi="Times New Roman" w:cs="Times New Roman"/>
                <w:sz w:val="24"/>
                <w:szCs w:val="24"/>
              </w:rPr>
              <w:t>доступа:</w:t>
            </w:r>
            <w:r>
              <w:rPr>
                <w:rFonts w:ascii="Times New Roman" w:hAnsi="Times New Roman" w:cs="Times New Roman"/>
                <w:sz w:val="24"/>
                <w:szCs w:val="24"/>
              </w:rPr>
              <w:t xml:space="preserve"> </w:t>
            </w:r>
            <w:r w:rsidRPr="00C2656B">
              <w:rPr>
                <w:rFonts w:ascii="Times New Roman" w:hAnsi="Times New Roman" w:cs="Times New Roman"/>
                <w:sz w:val="24"/>
                <w:szCs w:val="24"/>
              </w:rPr>
              <w:t>http://www.studmedlib.ru/ru/book/ISBN9785970424155.html</w:t>
            </w:r>
          </w:p>
        </w:tc>
        <w:tc>
          <w:tcPr>
            <w:tcW w:w="1985"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ред.</w:t>
            </w:r>
            <w:r>
              <w:rPr>
                <w:rFonts w:ascii="Times New Roman" w:hAnsi="Times New Roman" w:cs="Times New Roman"/>
                <w:sz w:val="24"/>
                <w:szCs w:val="24"/>
              </w:rPr>
              <w:t xml:space="preserve"> </w:t>
            </w:r>
            <w:r w:rsidRPr="00C2656B">
              <w:rPr>
                <w:rFonts w:ascii="Times New Roman" w:hAnsi="Times New Roman" w:cs="Times New Roman"/>
                <w:sz w:val="24"/>
                <w:szCs w:val="24"/>
              </w:rPr>
              <w:t>В.</w:t>
            </w:r>
            <w:r>
              <w:rPr>
                <w:rFonts w:ascii="Times New Roman" w:hAnsi="Times New Roman" w:cs="Times New Roman"/>
                <w:sz w:val="24"/>
                <w:szCs w:val="24"/>
              </w:rPr>
              <w:t xml:space="preserve"> </w:t>
            </w:r>
            <w:r w:rsidRPr="00C2656B">
              <w:rPr>
                <w:rFonts w:ascii="Times New Roman" w:hAnsi="Times New Roman" w:cs="Times New Roman"/>
                <w:sz w:val="24"/>
                <w:szCs w:val="24"/>
              </w:rPr>
              <w:t>З.</w:t>
            </w:r>
            <w:r>
              <w:rPr>
                <w:rFonts w:ascii="Times New Roman" w:hAnsi="Times New Roman" w:cs="Times New Roman"/>
                <w:sz w:val="24"/>
                <w:szCs w:val="24"/>
              </w:rPr>
              <w:t xml:space="preserve"> </w:t>
            </w:r>
            <w:r w:rsidRPr="00C2656B">
              <w:rPr>
                <w:rFonts w:ascii="Times New Roman" w:hAnsi="Times New Roman" w:cs="Times New Roman"/>
                <w:sz w:val="24"/>
                <w:szCs w:val="24"/>
              </w:rPr>
              <w:t>Кучеренко</w:t>
            </w:r>
          </w:p>
        </w:tc>
        <w:tc>
          <w:tcPr>
            <w:tcW w:w="1984"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М.</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ГЭОТАР-Медиа,</w:t>
            </w:r>
            <w:r>
              <w:rPr>
                <w:rFonts w:ascii="Times New Roman" w:hAnsi="Times New Roman" w:cs="Times New Roman"/>
                <w:sz w:val="24"/>
                <w:szCs w:val="24"/>
              </w:rPr>
              <w:t xml:space="preserve"> </w:t>
            </w:r>
            <w:r w:rsidRPr="00C2656B">
              <w:rPr>
                <w:rFonts w:ascii="Times New Roman" w:hAnsi="Times New Roman" w:cs="Times New Roman"/>
                <w:sz w:val="24"/>
                <w:szCs w:val="24"/>
              </w:rPr>
              <w:t>2013.</w:t>
            </w:r>
          </w:p>
        </w:tc>
        <w:tc>
          <w:tcPr>
            <w:tcW w:w="1418"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w:t>
            </w:r>
            <w:r>
              <w:rPr>
                <w:rFonts w:ascii="Times New Roman" w:hAnsi="Times New Roman" w:cs="Times New Roman"/>
                <w:sz w:val="24"/>
                <w:szCs w:val="24"/>
              </w:rPr>
              <w:t xml:space="preserve"> </w:t>
            </w:r>
            <w:r w:rsidRPr="00C2656B">
              <w:rPr>
                <w:rFonts w:ascii="Times New Roman" w:hAnsi="Times New Roman" w:cs="Times New Roman"/>
                <w:sz w:val="24"/>
                <w:szCs w:val="24"/>
              </w:rPr>
              <w:t>Консультант</w:t>
            </w:r>
            <w:r>
              <w:rPr>
                <w:rFonts w:ascii="Times New Roman" w:hAnsi="Times New Roman" w:cs="Times New Roman"/>
                <w:sz w:val="24"/>
                <w:szCs w:val="24"/>
              </w:rPr>
              <w:t xml:space="preserve"> </w:t>
            </w:r>
            <w:r w:rsidRPr="00C2656B">
              <w:rPr>
                <w:rFonts w:ascii="Times New Roman" w:hAnsi="Times New Roman" w:cs="Times New Roman"/>
                <w:sz w:val="24"/>
                <w:szCs w:val="24"/>
              </w:rPr>
              <w:t>студента</w:t>
            </w:r>
            <w:r>
              <w:rPr>
                <w:rFonts w:ascii="Times New Roman" w:hAnsi="Times New Roman" w:cs="Times New Roman"/>
                <w:sz w:val="24"/>
                <w:szCs w:val="24"/>
              </w:rPr>
              <w:t xml:space="preserve"> </w:t>
            </w:r>
            <w:r w:rsidRPr="00C2656B">
              <w:rPr>
                <w:rFonts w:ascii="Times New Roman" w:hAnsi="Times New Roman" w:cs="Times New Roman"/>
                <w:sz w:val="24"/>
                <w:szCs w:val="24"/>
              </w:rPr>
              <w:t>(ВУЗ)</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F6535D" w:rsidRPr="00C2656B" w:rsidTr="00F6535D">
        <w:trPr>
          <w:trHeight w:val="20"/>
        </w:trPr>
        <w:tc>
          <w:tcPr>
            <w:tcW w:w="539" w:type="dxa"/>
            <w:tcBorders>
              <w:top w:val="single" w:sz="4" w:space="0" w:color="000000"/>
              <w:left w:val="single" w:sz="4" w:space="0" w:color="000000"/>
              <w:bottom w:val="single" w:sz="4" w:space="0" w:color="000000"/>
            </w:tcBorders>
            <w:shd w:val="clear" w:color="auto" w:fill="auto"/>
          </w:tcPr>
          <w:p w:rsidR="00F6535D" w:rsidRPr="00C2656B" w:rsidRDefault="00F6535D" w:rsidP="00435395">
            <w:pPr>
              <w:numPr>
                <w:ilvl w:val="0"/>
                <w:numId w:val="138"/>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Экономика</w:t>
            </w:r>
            <w:r>
              <w:rPr>
                <w:rFonts w:ascii="Times New Roman" w:hAnsi="Times New Roman" w:cs="Times New Roman"/>
                <w:sz w:val="24"/>
                <w:szCs w:val="24"/>
              </w:rPr>
              <w:t xml:space="preserve"> </w:t>
            </w:r>
            <w:r w:rsidRPr="00C2656B">
              <w:rPr>
                <w:rFonts w:ascii="Times New Roman" w:hAnsi="Times New Roman" w:cs="Times New Roman"/>
                <w:sz w:val="24"/>
                <w:szCs w:val="24"/>
              </w:rPr>
              <w:t>аптечной</w:t>
            </w:r>
            <w:r>
              <w:rPr>
                <w:rFonts w:ascii="Times New Roman" w:hAnsi="Times New Roman" w:cs="Times New Roman"/>
                <w:sz w:val="24"/>
                <w:szCs w:val="24"/>
              </w:rPr>
              <w:t xml:space="preserve"> </w:t>
            </w:r>
            <w:r w:rsidRPr="00C2656B">
              <w:rPr>
                <w:rFonts w:ascii="Times New Roman" w:hAnsi="Times New Roman" w:cs="Times New Roman"/>
                <w:sz w:val="24"/>
                <w:szCs w:val="24"/>
              </w:rPr>
              <w:t>организации</w:t>
            </w:r>
            <w:r>
              <w:rPr>
                <w:rFonts w:ascii="Times New Roman" w:hAnsi="Times New Roman" w:cs="Times New Roman"/>
                <w:sz w:val="24"/>
                <w:szCs w:val="24"/>
              </w:rPr>
              <w:t xml:space="preserve"> </w:t>
            </w:r>
            <w:r w:rsidRPr="00C2656B">
              <w:rPr>
                <w:rFonts w:ascii="Times New Roman" w:hAnsi="Times New Roman" w:cs="Times New Roman"/>
                <w:sz w:val="24"/>
                <w:szCs w:val="24"/>
              </w:rPr>
              <w:t>[Электронный</w:t>
            </w:r>
            <w:r>
              <w:rPr>
                <w:rFonts w:ascii="Times New Roman" w:hAnsi="Times New Roman" w:cs="Times New Roman"/>
                <w:sz w:val="24"/>
                <w:szCs w:val="24"/>
              </w:rPr>
              <w:t xml:space="preserve"> </w:t>
            </w:r>
            <w:r w:rsidRPr="00C2656B">
              <w:rPr>
                <w:rFonts w:ascii="Times New Roman" w:hAnsi="Times New Roman" w:cs="Times New Roman"/>
                <w:sz w:val="24"/>
                <w:szCs w:val="24"/>
              </w:rPr>
              <w:t>ресурс]</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учеб.</w:t>
            </w:r>
            <w:r>
              <w:rPr>
                <w:rFonts w:ascii="Times New Roman" w:hAnsi="Times New Roman" w:cs="Times New Roman"/>
                <w:sz w:val="24"/>
                <w:szCs w:val="24"/>
              </w:rPr>
              <w:t xml:space="preserve"> </w:t>
            </w:r>
            <w:r w:rsidRPr="00C2656B">
              <w:rPr>
                <w:rFonts w:ascii="Times New Roman" w:hAnsi="Times New Roman" w:cs="Times New Roman"/>
                <w:sz w:val="24"/>
                <w:szCs w:val="24"/>
              </w:rPr>
              <w:t>пособие</w:t>
            </w:r>
            <w:r>
              <w:rPr>
                <w:rFonts w:ascii="Times New Roman" w:hAnsi="Times New Roman" w:cs="Times New Roman"/>
                <w:sz w:val="24"/>
                <w:szCs w:val="24"/>
              </w:rPr>
              <w:t xml:space="preserve"> </w:t>
            </w:r>
            <w:r w:rsidRPr="00C2656B">
              <w:rPr>
                <w:rFonts w:ascii="Times New Roman" w:hAnsi="Times New Roman" w:cs="Times New Roman"/>
                <w:sz w:val="24"/>
                <w:szCs w:val="24"/>
              </w:rPr>
              <w:t>для</w:t>
            </w:r>
            <w:r>
              <w:rPr>
                <w:rFonts w:ascii="Times New Roman" w:hAnsi="Times New Roman" w:cs="Times New Roman"/>
                <w:sz w:val="24"/>
                <w:szCs w:val="24"/>
              </w:rPr>
              <w:t xml:space="preserve"> </w:t>
            </w:r>
            <w:r w:rsidRPr="00C2656B">
              <w:rPr>
                <w:rFonts w:ascii="Times New Roman" w:hAnsi="Times New Roman" w:cs="Times New Roman"/>
                <w:sz w:val="24"/>
                <w:szCs w:val="24"/>
              </w:rPr>
              <w:t>студентов</w:t>
            </w:r>
            <w:r>
              <w:rPr>
                <w:rFonts w:ascii="Times New Roman" w:hAnsi="Times New Roman" w:cs="Times New Roman"/>
                <w:sz w:val="24"/>
                <w:szCs w:val="24"/>
              </w:rPr>
              <w:t xml:space="preserve"> </w:t>
            </w:r>
            <w:r w:rsidRPr="00C2656B">
              <w:rPr>
                <w:rFonts w:ascii="Times New Roman" w:hAnsi="Times New Roman" w:cs="Times New Roman"/>
                <w:sz w:val="24"/>
                <w:szCs w:val="24"/>
              </w:rPr>
              <w:t>очной</w:t>
            </w:r>
            <w:r>
              <w:rPr>
                <w:rFonts w:ascii="Times New Roman" w:hAnsi="Times New Roman" w:cs="Times New Roman"/>
                <w:sz w:val="24"/>
                <w:szCs w:val="24"/>
              </w:rPr>
              <w:t xml:space="preserve"> </w:t>
            </w:r>
            <w:r w:rsidRPr="00C2656B">
              <w:rPr>
                <w:rFonts w:ascii="Times New Roman" w:hAnsi="Times New Roman" w:cs="Times New Roman"/>
                <w:sz w:val="24"/>
                <w:szCs w:val="24"/>
              </w:rPr>
              <w:t>и</w:t>
            </w:r>
            <w:r>
              <w:rPr>
                <w:rFonts w:ascii="Times New Roman" w:hAnsi="Times New Roman" w:cs="Times New Roman"/>
                <w:sz w:val="24"/>
                <w:szCs w:val="24"/>
              </w:rPr>
              <w:t xml:space="preserve"> </w:t>
            </w:r>
            <w:r w:rsidRPr="00C2656B">
              <w:rPr>
                <w:rFonts w:ascii="Times New Roman" w:hAnsi="Times New Roman" w:cs="Times New Roman"/>
                <w:sz w:val="24"/>
                <w:szCs w:val="24"/>
              </w:rPr>
              <w:t>заочной</w:t>
            </w:r>
            <w:r>
              <w:rPr>
                <w:rFonts w:ascii="Times New Roman" w:hAnsi="Times New Roman" w:cs="Times New Roman"/>
                <w:sz w:val="24"/>
                <w:szCs w:val="24"/>
              </w:rPr>
              <w:t xml:space="preserve"> </w:t>
            </w:r>
            <w:r w:rsidRPr="00C2656B">
              <w:rPr>
                <w:rFonts w:ascii="Times New Roman" w:hAnsi="Times New Roman" w:cs="Times New Roman"/>
                <w:sz w:val="24"/>
                <w:szCs w:val="24"/>
              </w:rPr>
              <w:t>форм</w:t>
            </w:r>
            <w:r>
              <w:rPr>
                <w:rFonts w:ascii="Times New Roman" w:hAnsi="Times New Roman" w:cs="Times New Roman"/>
                <w:sz w:val="24"/>
                <w:szCs w:val="24"/>
              </w:rPr>
              <w:t xml:space="preserve"> </w:t>
            </w:r>
            <w:r w:rsidRPr="00C2656B">
              <w:rPr>
                <w:rFonts w:ascii="Times New Roman" w:hAnsi="Times New Roman" w:cs="Times New Roman"/>
                <w:sz w:val="24"/>
                <w:szCs w:val="24"/>
              </w:rPr>
              <w:t>обучения,</w:t>
            </w:r>
            <w:r>
              <w:rPr>
                <w:rFonts w:ascii="Times New Roman" w:hAnsi="Times New Roman" w:cs="Times New Roman"/>
                <w:sz w:val="24"/>
                <w:szCs w:val="24"/>
              </w:rPr>
              <w:t xml:space="preserve"> </w:t>
            </w:r>
            <w:r w:rsidRPr="00C2656B">
              <w:rPr>
                <w:rFonts w:ascii="Times New Roman" w:hAnsi="Times New Roman" w:cs="Times New Roman"/>
                <w:sz w:val="24"/>
                <w:szCs w:val="24"/>
              </w:rPr>
              <w:t>обучающихся</w:t>
            </w:r>
            <w:r>
              <w:rPr>
                <w:rFonts w:ascii="Times New Roman" w:hAnsi="Times New Roman" w:cs="Times New Roman"/>
                <w:sz w:val="24"/>
                <w:szCs w:val="24"/>
              </w:rPr>
              <w:t xml:space="preserve"> </w:t>
            </w:r>
            <w:r w:rsidRPr="00C2656B">
              <w:rPr>
                <w:rFonts w:ascii="Times New Roman" w:hAnsi="Times New Roman" w:cs="Times New Roman"/>
                <w:sz w:val="24"/>
                <w:szCs w:val="24"/>
              </w:rPr>
              <w:t>по</w:t>
            </w:r>
            <w:r>
              <w:rPr>
                <w:rFonts w:ascii="Times New Roman" w:hAnsi="Times New Roman" w:cs="Times New Roman"/>
                <w:sz w:val="24"/>
                <w:szCs w:val="24"/>
              </w:rPr>
              <w:t xml:space="preserve"> </w:t>
            </w:r>
            <w:r w:rsidRPr="00C2656B">
              <w:rPr>
                <w:rFonts w:ascii="Times New Roman" w:hAnsi="Times New Roman" w:cs="Times New Roman"/>
                <w:sz w:val="24"/>
                <w:szCs w:val="24"/>
              </w:rPr>
              <w:t>специальности</w:t>
            </w:r>
            <w:r>
              <w:rPr>
                <w:rFonts w:ascii="Times New Roman" w:hAnsi="Times New Roman" w:cs="Times New Roman"/>
                <w:sz w:val="24"/>
                <w:szCs w:val="24"/>
              </w:rPr>
              <w:t xml:space="preserve"> </w:t>
            </w:r>
            <w:r w:rsidRPr="00C2656B">
              <w:rPr>
                <w:rFonts w:ascii="Times New Roman" w:hAnsi="Times New Roman" w:cs="Times New Roman"/>
                <w:sz w:val="24"/>
                <w:szCs w:val="24"/>
              </w:rPr>
              <w:t>060301</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Фармация.</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Режим</w:t>
            </w:r>
            <w:r>
              <w:rPr>
                <w:rFonts w:ascii="Times New Roman" w:hAnsi="Times New Roman" w:cs="Times New Roman"/>
                <w:sz w:val="24"/>
                <w:szCs w:val="24"/>
              </w:rPr>
              <w:t xml:space="preserve"> </w:t>
            </w:r>
            <w:r w:rsidRPr="00C2656B">
              <w:rPr>
                <w:rFonts w:ascii="Times New Roman" w:hAnsi="Times New Roman" w:cs="Times New Roman"/>
                <w:sz w:val="24"/>
                <w:szCs w:val="24"/>
              </w:rPr>
              <w:t>доступа:</w:t>
            </w:r>
            <w:r>
              <w:rPr>
                <w:rFonts w:ascii="Times New Roman" w:hAnsi="Times New Roman" w:cs="Times New Roman"/>
                <w:sz w:val="24"/>
                <w:szCs w:val="24"/>
              </w:rPr>
              <w:t xml:space="preserve"> </w:t>
            </w:r>
            <w:r w:rsidRPr="00C2656B">
              <w:rPr>
                <w:rFonts w:ascii="Times New Roman" w:hAnsi="Times New Roman" w:cs="Times New Roman"/>
                <w:sz w:val="24"/>
                <w:szCs w:val="24"/>
              </w:rPr>
              <w:t>http://krasgmu.vmede.ru/index.php?page[common]=elib&amp;cat=&amp;res_id=55131</w:t>
            </w:r>
          </w:p>
        </w:tc>
        <w:tc>
          <w:tcPr>
            <w:tcW w:w="1985"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В.</w:t>
            </w:r>
            <w:r>
              <w:rPr>
                <w:rFonts w:ascii="Times New Roman" w:hAnsi="Times New Roman" w:cs="Times New Roman"/>
                <w:sz w:val="24"/>
                <w:szCs w:val="24"/>
              </w:rPr>
              <w:t xml:space="preserve"> </w:t>
            </w:r>
            <w:r w:rsidRPr="00C2656B">
              <w:rPr>
                <w:rFonts w:ascii="Times New Roman" w:hAnsi="Times New Roman" w:cs="Times New Roman"/>
                <w:sz w:val="24"/>
                <w:szCs w:val="24"/>
              </w:rPr>
              <w:t>В.</w:t>
            </w:r>
            <w:r>
              <w:rPr>
                <w:rFonts w:ascii="Times New Roman" w:hAnsi="Times New Roman" w:cs="Times New Roman"/>
                <w:sz w:val="24"/>
                <w:szCs w:val="24"/>
              </w:rPr>
              <w:t xml:space="preserve"> </w:t>
            </w:r>
            <w:r w:rsidRPr="00C2656B">
              <w:rPr>
                <w:rFonts w:ascii="Times New Roman" w:hAnsi="Times New Roman" w:cs="Times New Roman"/>
                <w:sz w:val="24"/>
                <w:szCs w:val="24"/>
              </w:rPr>
              <w:t>Богданов,</w:t>
            </w:r>
            <w:r>
              <w:rPr>
                <w:rFonts w:ascii="Times New Roman" w:hAnsi="Times New Roman" w:cs="Times New Roman"/>
                <w:sz w:val="24"/>
                <w:szCs w:val="24"/>
              </w:rPr>
              <w:t xml:space="preserve"> </w:t>
            </w:r>
            <w:r w:rsidRPr="00C2656B">
              <w:rPr>
                <w:rFonts w:ascii="Times New Roman" w:hAnsi="Times New Roman" w:cs="Times New Roman"/>
                <w:sz w:val="24"/>
                <w:szCs w:val="24"/>
              </w:rPr>
              <w:t>Л.</w:t>
            </w:r>
            <w:r>
              <w:rPr>
                <w:rFonts w:ascii="Times New Roman" w:hAnsi="Times New Roman" w:cs="Times New Roman"/>
                <w:sz w:val="24"/>
                <w:szCs w:val="24"/>
              </w:rPr>
              <w:t xml:space="preserve"> </w:t>
            </w:r>
            <w:r w:rsidRPr="00C2656B">
              <w:rPr>
                <w:rFonts w:ascii="Times New Roman" w:hAnsi="Times New Roman" w:cs="Times New Roman"/>
                <w:sz w:val="24"/>
                <w:szCs w:val="24"/>
              </w:rPr>
              <w:t>А.</w:t>
            </w:r>
            <w:r>
              <w:rPr>
                <w:rFonts w:ascii="Times New Roman" w:hAnsi="Times New Roman" w:cs="Times New Roman"/>
                <w:sz w:val="24"/>
                <w:szCs w:val="24"/>
              </w:rPr>
              <w:t xml:space="preserve"> </w:t>
            </w:r>
            <w:r w:rsidRPr="00C2656B">
              <w:rPr>
                <w:rFonts w:ascii="Times New Roman" w:hAnsi="Times New Roman" w:cs="Times New Roman"/>
                <w:sz w:val="24"/>
                <w:szCs w:val="24"/>
              </w:rPr>
              <w:t>Лунева,</w:t>
            </w:r>
            <w:r>
              <w:rPr>
                <w:rFonts w:ascii="Times New Roman" w:hAnsi="Times New Roman" w:cs="Times New Roman"/>
                <w:sz w:val="24"/>
                <w:szCs w:val="24"/>
              </w:rPr>
              <w:t xml:space="preserve"> </w:t>
            </w:r>
            <w:r w:rsidRPr="00C2656B">
              <w:rPr>
                <w:rFonts w:ascii="Times New Roman" w:hAnsi="Times New Roman" w:cs="Times New Roman"/>
                <w:sz w:val="24"/>
                <w:szCs w:val="24"/>
              </w:rPr>
              <w:t>В.</w:t>
            </w:r>
            <w:r>
              <w:rPr>
                <w:rFonts w:ascii="Times New Roman" w:hAnsi="Times New Roman" w:cs="Times New Roman"/>
                <w:sz w:val="24"/>
                <w:szCs w:val="24"/>
              </w:rPr>
              <w:t xml:space="preserve"> </w:t>
            </w:r>
            <w:r w:rsidRPr="00C2656B">
              <w:rPr>
                <w:rFonts w:ascii="Times New Roman" w:hAnsi="Times New Roman" w:cs="Times New Roman"/>
                <w:sz w:val="24"/>
                <w:szCs w:val="24"/>
              </w:rPr>
              <w:t>С.</w:t>
            </w:r>
            <w:r>
              <w:rPr>
                <w:rFonts w:ascii="Times New Roman" w:hAnsi="Times New Roman" w:cs="Times New Roman"/>
                <w:sz w:val="24"/>
                <w:szCs w:val="24"/>
              </w:rPr>
              <w:t xml:space="preserve"> </w:t>
            </w:r>
            <w:r w:rsidRPr="00C2656B">
              <w:rPr>
                <w:rFonts w:ascii="Times New Roman" w:hAnsi="Times New Roman" w:cs="Times New Roman"/>
                <w:sz w:val="24"/>
                <w:szCs w:val="24"/>
              </w:rPr>
              <w:t>Чавырь</w:t>
            </w:r>
            <w:r>
              <w:rPr>
                <w:rFonts w:ascii="Times New Roman" w:hAnsi="Times New Roman" w:cs="Times New Roman"/>
                <w:sz w:val="24"/>
                <w:szCs w:val="24"/>
              </w:rPr>
              <w:t xml:space="preserve"> </w:t>
            </w:r>
            <w:r w:rsidRPr="00C2656B">
              <w:rPr>
                <w:rFonts w:ascii="Times New Roman" w:hAnsi="Times New Roman" w:cs="Times New Roman"/>
                <w:sz w:val="24"/>
                <w:szCs w:val="24"/>
              </w:rPr>
              <w:t>[и</w:t>
            </w:r>
            <w:r>
              <w:rPr>
                <w:rFonts w:ascii="Times New Roman" w:hAnsi="Times New Roman" w:cs="Times New Roman"/>
                <w:sz w:val="24"/>
                <w:szCs w:val="24"/>
              </w:rPr>
              <w:t xml:space="preserve"> </w:t>
            </w:r>
            <w:r w:rsidRPr="00C2656B">
              <w:rPr>
                <w:rFonts w:ascii="Times New Roman" w:hAnsi="Times New Roman" w:cs="Times New Roman"/>
                <w:sz w:val="24"/>
                <w:szCs w:val="24"/>
              </w:rPr>
              <w:t>др.]</w:t>
            </w:r>
          </w:p>
        </w:tc>
        <w:tc>
          <w:tcPr>
            <w:tcW w:w="1984"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Красноярск</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КрасГМУ,</w:t>
            </w:r>
            <w:r>
              <w:rPr>
                <w:rFonts w:ascii="Times New Roman" w:hAnsi="Times New Roman" w:cs="Times New Roman"/>
                <w:sz w:val="24"/>
                <w:szCs w:val="24"/>
              </w:rPr>
              <w:t xml:space="preserve"> </w:t>
            </w:r>
            <w:r w:rsidRPr="00C2656B">
              <w:rPr>
                <w:rFonts w:ascii="Times New Roman" w:hAnsi="Times New Roman" w:cs="Times New Roman"/>
                <w:sz w:val="24"/>
                <w:szCs w:val="24"/>
              </w:rPr>
              <w:t>2015.</w:t>
            </w:r>
          </w:p>
        </w:tc>
        <w:tc>
          <w:tcPr>
            <w:tcW w:w="1418"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w:t>
            </w:r>
            <w:r>
              <w:rPr>
                <w:rFonts w:ascii="Times New Roman" w:hAnsi="Times New Roman" w:cs="Times New Roman"/>
                <w:sz w:val="24"/>
                <w:szCs w:val="24"/>
              </w:rPr>
              <w:t xml:space="preserve"> </w:t>
            </w:r>
            <w:r w:rsidRPr="00C2656B">
              <w:rPr>
                <w:rFonts w:ascii="Times New Roman" w:hAnsi="Times New Roman" w:cs="Times New Roman"/>
                <w:sz w:val="24"/>
                <w:szCs w:val="24"/>
              </w:rPr>
              <w:t>КрасГМУ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F6535D" w:rsidRPr="00C2656B" w:rsidTr="00F6535D">
        <w:trPr>
          <w:trHeight w:val="20"/>
        </w:trPr>
        <w:tc>
          <w:tcPr>
            <w:tcW w:w="539" w:type="dxa"/>
            <w:tcBorders>
              <w:top w:val="single" w:sz="4" w:space="0" w:color="000000"/>
              <w:left w:val="single" w:sz="4" w:space="0" w:color="000000"/>
              <w:bottom w:val="single" w:sz="4" w:space="0" w:color="000000"/>
            </w:tcBorders>
            <w:shd w:val="clear" w:color="auto" w:fill="auto"/>
          </w:tcPr>
          <w:p w:rsidR="00F6535D" w:rsidRPr="00C2656B" w:rsidRDefault="00F6535D" w:rsidP="00435395">
            <w:pPr>
              <w:numPr>
                <w:ilvl w:val="0"/>
                <w:numId w:val="138"/>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Экономика</w:t>
            </w:r>
            <w:r>
              <w:rPr>
                <w:rFonts w:ascii="Times New Roman" w:hAnsi="Times New Roman" w:cs="Times New Roman"/>
                <w:sz w:val="24"/>
                <w:szCs w:val="24"/>
              </w:rPr>
              <w:t xml:space="preserve"> </w:t>
            </w:r>
            <w:r w:rsidRPr="00C2656B">
              <w:rPr>
                <w:rFonts w:ascii="Times New Roman" w:hAnsi="Times New Roman" w:cs="Times New Roman"/>
                <w:sz w:val="24"/>
                <w:szCs w:val="24"/>
              </w:rPr>
              <w:t>аптечной</w:t>
            </w:r>
            <w:r>
              <w:rPr>
                <w:rFonts w:ascii="Times New Roman" w:hAnsi="Times New Roman" w:cs="Times New Roman"/>
                <w:sz w:val="24"/>
                <w:szCs w:val="24"/>
              </w:rPr>
              <w:t xml:space="preserve"> </w:t>
            </w:r>
            <w:r w:rsidRPr="00C2656B">
              <w:rPr>
                <w:rFonts w:ascii="Times New Roman" w:hAnsi="Times New Roman" w:cs="Times New Roman"/>
                <w:sz w:val="24"/>
                <w:szCs w:val="24"/>
              </w:rPr>
              <w:t>организации</w:t>
            </w:r>
            <w:r>
              <w:rPr>
                <w:rFonts w:ascii="Times New Roman" w:hAnsi="Times New Roman" w:cs="Times New Roman"/>
                <w:sz w:val="24"/>
                <w:szCs w:val="24"/>
              </w:rPr>
              <w:t xml:space="preserve"> </w:t>
            </w:r>
            <w:r w:rsidRPr="00C2656B">
              <w:rPr>
                <w:rFonts w:ascii="Times New Roman" w:hAnsi="Times New Roman" w:cs="Times New Roman"/>
                <w:sz w:val="24"/>
                <w:szCs w:val="24"/>
              </w:rPr>
              <w:t>[Электронный</w:t>
            </w:r>
            <w:r>
              <w:rPr>
                <w:rFonts w:ascii="Times New Roman" w:hAnsi="Times New Roman" w:cs="Times New Roman"/>
                <w:sz w:val="24"/>
                <w:szCs w:val="24"/>
              </w:rPr>
              <w:t xml:space="preserve"> </w:t>
            </w:r>
            <w:r w:rsidRPr="00C2656B">
              <w:rPr>
                <w:rFonts w:ascii="Times New Roman" w:hAnsi="Times New Roman" w:cs="Times New Roman"/>
                <w:sz w:val="24"/>
                <w:szCs w:val="24"/>
              </w:rPr>
              <w:t>ресурс]</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учеб.</w:t>
            </w:r>
            <w:r>
              <w:rPr>
                <w:rFonts w:ascii="Times New Roman" w:hAnsi="Times New Roman" w:cs="Times New Roman"/>
                <w:sz w:val="24"/>
                <w:szCs w:val="24"/>
              </w:rPr>
              <w:t xml:space="preserve"> </w:t>
            </w:r>
            <w:r w:rsidRPr="00C2656B">
              <w:rPr>
                <w:rFonts w:ascii="Times New Roman" w:hAnsi="Times New Roman" w:cs="Times New Roman"/>
                <w:sz w:val="24"/>
                <w:szCs w:val="24"/>
              </w:rPr>
              <w:t>пособие.</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Режим</w:t>
            </w:r>
            <w:r>
              <w:rPr>
                <w:rFonts w:ascii="Times New Roman" w:hAnsi="Times New Roman" w:cs="Times New Roman"/>
                <w:sz w:val="24"/>
                <w:szCs w:val="24"/>
              </w:rPr>
              <w:t xml:space="preserve"> </w:t>
            </w:r>
            <w:r w:rsidRPr="00C2656B">
              <w:rPr>
                <w:rFonts w:ascii="Times New Roman" w:hAnsi="Times New Roman" w:cs="Times New Roman"/>
                <w:sz w:val="24"/>
                <w:szCs w:val="24"/>
              </w:rPr>
              <w:t>доступа:</w:t>
            </w:r>
            <w:r>
              <w:rPr>
                <w:rFonts w:ascii="Times New Roman" w:hAnsi="Times New Roman" w:cs="Times New Roman"/>
                <w:sz w:val="24"/>
                <w:szCs w:val="24"/>
              </w:rPr>
              <w:t xml:space="preserve"> </w:t>
            </w:r>
            <w:r w:rsidRPr="00C2656B">
              <w:rPr>
                <w:rFonts w:ascii="Times New Roman" w:hAnsi="Times New Roman" w:cs="Times New Roman"/>
                <w:sz w:val="24"/>
                <w:szCs w:val="24"/>
              </w:rPr>
              <w:t>http://krasgmu.vmede.ru/index.php?page[common]=elib&amp;cat=&amp;res_id=60852</w:t>
            </w:r>
          </w:p>
        </w:tc>
        <w:tc>
          <w:tcPr>
            <w:tcW w:w="1985"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В.</w:t>
            </w:r>
            <w:r>
              <w:rPr>
                <w:rFonts w:ascii="Times New Roman" w:hAnsi="Times New Roman" w:cs="Times New Roman"/>
                <w:sz w:val="24"/>
                <w:szCs w:val="24"/>
              </w:rPr>
              <w:t xml:space="preserve"> </w:t>
            </w:r>
            <w:r w:rsidRPr="00C2656B">
              <w:rPr>
                <w:rFonts w:ascii="Times New Roman" w:hAnsi="Times New Roman" w:cs="Times New Roman"/>
                <w:sz w:val="24"/>
                <w:szCs w:val="24"/>
              </w:rPr>
              <w:t>В.</w:t>
            </w:r>
            <w:r>
              <w:rPr>
                <w:rFonts w:ascii="Times New Roman" w:hAnsi="Times New Roman" w:cs="Times New Roman"/>
                <w:sz w:val="24"/>
                <w:szCs w:val="24"/>
              </w:rPr>
              <w:t xml:space="preserve"> </w:t>
            </w:r>
            <w:r w:rsidRPr="00C2656B">
              <w:rPr>
                <w:rFonts w:ascii="Times New Roman" w:hAnsi="Times New Roman" w:cs="Times New Roman"/>
                <w:sz w:val="24"/>
                <w:szCs w:val="24"/>
              </w:rPr>
              <w:t>Богданов,</w:t>
            </w:r>
            <w:r>
              <w:rPr>
                <w:rFonts w:ascii="Times New Roman" w:hAnsi="Times New Roman" w:cs="Times New Roman"/>
                <w:sz w:val="24"/>
                <w:szCs w:val="24"/>
              </w:rPr>
              <w:t xml:space="preserve"> </w:t>
            </w:r>
            <w:r w:rsidRPr="00C2656B">
              <w:rPr>
                <w:rFonts w:ascii="Times New Roman" w:hAnsi="Times New Roman" w:cs="Times New Roman"/>
                <w:sz w:val="24"/>
                <w:szCs w:val="24"/>
              </w:rPr>
              <w:t>Л.</w:t>
            </w:r>
            <w:r>
              <w:rPr>
                <w:rFonts w:ascii="Times New Roman" w:hAnsi="Times New Roman" w:cs="Times New Roman"/>
                <w:sz w:val="24"/>
                <w:szCs w:val="24"/>
              </w:rPr>
              <w:t xml:space="preserve"> </w:t>
            </w:r>
            <w:r w:rsidRPr="00C2656B">
              <w:rPr>
                <w:rFonts w:ascii="Times New Roman" w:hAnsi="Times New Roman" w:cs="Times New Roman"/>
                <w:sz w:val="24"/>
                <w:szCs w:val="24"/>
              </w:rPr>
              <w:t>А.</w:t>
            </w:r>
            <w:r>
              <w:rPr>
                <w:rFonts w:ascii="Times New Roman" w:hAnsi="Times New Roman" w:cs="Times New Roman"/>
                <w:sz w:val="24"/>
                <w:szCs w:val="24"/>
              </w:rPr>
              <w:t xml:space="preserve"> </w:t>
            </w:r>
            <w:r w:rsidRPr="00C2656B">
              <w:rPr>
                <w:rFonts w:ascii="Times New Roman" w:hAnsi="Times New Roman" w:cs="Times New Roman"/>
                <w:sz w:val="24"/>
                <w:szCs w:val="24"/>
              </w:rPr>
              <w:t>Лунева,</w:t>
            </w:r>
            <w:r>
              <w:rPr>
                <w:rFonts w:ascii="Times New Roman" w:hAnsi="Times New Roman" w:cs="Times New Roman"/>
                <w:sz w:val="24"/>
                <w:szCs w:val="24"/>
              </w:rPr>
              <w:t xml:space="preserve"> </w:t>
            </w:r>
            <w:r w:rsidRPr="00C2656B">
              <w:rPr>
                <w:rFonts w:ascii="Times New Roman" w:hAnsi="Times New Roman" w:cs="Times New Roman"/>
                <w:sz w:val="24"/>
                <w:szCs w:val="24"/>
              </w:rPr>
              <w:t>В.</w:t>
            </w:r>
            <w:r>
              <w:rPr>
                <w:rFonts w:ascii="Times New Roman" w:hAnsi="Times New Roman" w:cs="Times New Roman"/>
                <w:sz w:val="24"/>
                <w:szCs w:val="24"/>
              </w:rPr>
              <w:t xml:space="preserve"> </w:t>
            </w:r>
            <w:r w:rsidRPr="00C2656B">
              <w:rPr>
                <w:rFonts w:ascii="Times New Roman" w:hAnsi="Times New Roman" w:cs="Times New Roman"/>
                <w:sz w:val="24"/>
                <w:szCs w:val="24"/>
              </w:rPr>
              <w:t>С.</w:t>
            </w:r>
            <w:r>
              <w:rPr>
                <w:rFonts w:ascii="Times New Roman" w:hAnsi="Times New Roman" w:cs="Times New Roman"/>
                <w:sz w:val="24"/>
                <w:szCs w:val="24"/>
              </w:rPr>
              <w:t xml:space="preserve"> </w:t>
            </w:r>
            <w:r w:rsidRPr="00C2656B">
              <w:rPr>
                <w:rFonts w:ascii="Times New Roman" w:hAnsi="Times New Roman" w:cs="Times New Roman"/>
                <w:sz w:val="24"/>
                <w:szCs w:val="24"/>
              </w:rPr>
              <w:t>Чавырь</w:t>
            </w:r>
            <w:r>
              <w:rPr>
                <w:rFonts w:ascii="Times New Roman" w:hAnsi="Times New Roman" w:cs="Times New Roman"/>
                <w:sz w:val="24"/>
                <w:szCs w:val="24"/>
              </w:rPr>
              <w:t xml:space="preserve"> </w:t>
            </w:r>
            <w:r w:rsidRPr="00C2656B">
              <w:rPr>
                <w:rFonts w:ascii="Times New Roman" w:hAnsi="Times New Roman" w:cs="Times New Roman"/>
                <w:sz w:val="24"/>
                <w:szCs w:val="24"/>
              </w:rPr>
              <w:t>[и</w:t>
            </w:r>
            <w:r>
              <w:rPr>
                <w:rFonts w:ascii="Times New Roman" w:hAnsi="Times New Roman" w:cs="Times New Roman"/>
                <w:sz w:val="24"/>
                <w:szCs w:val="24"/>
              </w:rPr>
              <w:t xml:space="preserve"> </w:t>
            </w:r>
            <w:r w:rsidRPr="00C2656B">
              <w:rPr>
                <w:rFonts w:ascii="Times New Roman" w:hAnsi="Times New Roman" w:cs="Times New Roman"/>
                <w:sz w:val="24"/>
                <w:szCs w:val="24"/>
              </w:rPr>
              <w:t>др.]</w:t>
            </w:r>
          </w:p>
        </w:tc>
        <w:tc>
          <w:tcPr>
            <w:tcW w:w="1984"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Красноярск</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КрасГМУ,</w:t>
            </w:r>
            <w:r>
              <w:rPr>
                <w:rFonts w:ascii="Times New Roman" w:hAnsi="Times New Roman" w:cs="Times New Roman"/>
                <w:sz w:val="24"/>
                <w:szCs w:val="24"/>
              </w:rPr>
              <w:t xml:space="preserve"> </w:t>
            </w:r>
            <w:r w:rsidRPr="00C2656B">
              <w:rPr>
                <w:rFonts w:ascii="Times New Roman" w:hAnsi="Times New Roman" w:cs="Times New Roman"/>
                <w:sz w:val="24"/>
                <w:szCs w:val="24"/>
              </w:rPr>
              <w:t>2016.</w:t>
            </w:r>
          </w:p>
        </w:tc>
        <w:tc>
          <w:tcPr>
            <w:tcW w:w="1418"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w:t>
            </w:r>
            <w:r>
              <w:rPr>
                <w:rFonts w:ascii="Times New Roman" w:hAnsi="Times New Roman" w:cs="Times New Roman"/>
                <w:sz w:val="24"/>
                <w:szCs w:val="24"/>
              </w:rPr>
              <w:t xml:space="preserve"> </w:t>
            </w:r>
            <w:r w:rsidRPr="00C2656B">
              <w:rPr>
                <w:rFonts w:ascii="Times New Roman" w:hAnsi="Times New Roman" w:cs="Times New Roman"/>
                <w:sz w:val="24"/>
                <w:szCs w:val="24"/>
              </w:rPr>
              <w:t>КрасГМУ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F6535D" w:rsidRPr="00C2656B" w:rsidTr="00F6535D">
        <w:trPr>
          <w:trHeight w:val="20"/>
        </w:trPr>
        <w:tc>
          <w:tcPr>
            <w:tcW w:w="539" w:type="dxa"/>
            <w:tcBorders>
              <w:top w:val="single" w:sz="4" w:space="0" w:color="000000"/>
              <w:left w:val="single" w:sz="4" w:space="0" w:color="000000"/>
              <w:bottom w:val="single" w:sz="4" w:space="0" w:color="000000"/>
            </w:tcBorders>
            <w:shd w:val="clear" w:color="auto" w:fill="auto"/>
          </w:tcPr>
          <w:p w:rsidR="00F6535D" w:rsidRPr="00C2656B" w:rsidRDefault="00F6535D" w:rsidP="00435395">
            <w:pPr>
              <w:numPr>
                <w:ilvl w:val="0"/>
                <w:numId w:val="138"/>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Экономика</w:t>
            </w:r>
            <w:r>
              <w:rPr>
                <w:rFonts w:ascii="Times New Roman" w:hAnsi="Times New Roman" w:cs="Times New Roman"/>
                <w:sz w:val="24"/>
                <w:szCs w:val="24"/>
              </w:rPr>
              <w:t xml:space="preserve"> </w:t>
            </w:r>
            <w:r w:rsidRPr="00C2656B">
              <w:rPr>
                <w:rFonts w:ascii="Times New Roman" w:hAnsi="Times New Roman" w:cs="Times New Roman"/>
                <w:sz w:val="24"/>
                <w:szCs w:val="24"/>
              </w:rPr>
              <w:t>здравоохранения</w:t>
            </w:r>
            <w:r>
              <w:rPr>
                <w:rFonts w:ascii="Times New Roman" w:hAnsi="Times New Roman" w:cs="Times New Roman"/>
                <w:sz w:val="24"/>
                <w:szCs w:val="24"/>
              </w:rPr>
              <w:t xml:space="preserve"> </w:t>
            </w:r>
            <w:r w:rsidRPr="00C2656B">
              <w:rPr>
                <w:rFonts w:ascii="Times New Roman" w:hAnsi="Times New Roman" w:cs="Times New Roman"/>
                <w:sz w:val="24"/>
                <w:szCs w:val="24"/>
              </w:rPr>
              <w:t>[Электронный</w:t>
            </w:r>
            <w:r>
              <w:rPr>
                <w:rFonts w:ascii="Times New Roman" w:hAnsi="Times New Roman" w:cs="Times New Roman"/>
                <w:sz w:val="24"/>
                <w:szCs w:val="24"/>
              </w:rPr>
              <w:t xml:space="preserve"> </w:t>
            </w:r>
            <w:r w:rsidRPr="00C2656B">
              <w:rPr>
                <w:rFonts w:ascii="Times New Roman" w:hAnsi="Times New Roman" w:cs="Times New Roman"/>
                <w:sz w:val="24"/>
                <w:szCs w:val="24"/>
              </w:rPr>
              <w:t>ресурс]</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учеб.-метод.</w:t>
            </w:r>
            <w:r>
              <w:rPr>
                <w:rFonts w:ascii="Times New Roman" w:hAnsi="Times New Roman" w:cs="Times New Roman"/>
                <w:sz w:val="24"/>
                <w:szCs w:val="24"/>
              </w:rPr>
              <w:t xml:space="preserve"> </w:t>
            </w:r>
            <w:r w:rsidRPr="00C2656B">
              <w:rPr>
                <w:rFonts w:ascii="Times New Roman" w:hAnsi="Times New Roman" w:cs="Times New Roman"/>
                <w:sz w:val="24"/>
                <w:szCs w:val="24"/>
              </w:rPr>
              <w:t>пособие</w:t>
            </w:r>
            <w:r>
              <w:rPr>
                <w:rFonts w:ascii="Times New Roman" w:hAnsi="Times New Roman" w:cs="Times New Roman"/>
                <w:sz w:val="24"/>
                <w:szCs w:val="24"/>
              </w:rPr>
              <w:t xml:space="preserve"> </w:t>
            </w:r>
            <w:r w:rsidRPr="00C2656B">
              <w:rPr>
                <w:rFonts w:ascii="Times New Roman" w:hAnsi="Times New Roman" w:cs="Times New Roman"/>
                <w:sz w:val="24"/>
                <w:szCs w:val="24"/>
              </w:rPr>
              <w:t>для</w:t>
            </w:r>
            <w:r>
              <w:rPr>
                <w:rFonts w:ascii="Times New Roman" w:hAnsi="Times New Roman" w:cs="Times New Roman"/>
                <w:sz w:val="24"/>
                <w:szCs w:val="24"/>
              </w:rPr>
              <w:t xml:space="preserve"> </w:t>
            </w:r>
            <w:r w:rsidRPr="00C2656B">
              <w:rPr>
                <w:rFonts w:ascii="Times New Roman" w:hAnsi="Times New Roman" w:cs="Times New Roman"/>
                <w:sz w:val="24"/>
                <w:szCs w:val="24"/>
              </w:rPr>
              <w:t>системы</w:t>
            </w:r>
            <w:r>
              <w:rPr>
                <w:rFonts w:ascii="Times New Roman" w:hAnsi="Times New Roman" w:cs="Times New Roman"/>
                <w:sz w:val="24"/>
                <w:szCs w:val="24"/>
              </w:rPr>
              <w:t xml:space="preserve"> </w:t>
            </w:r>
            <w:r w:rsidRPr="00C2656B">
              <w:rPr>
                <w:rFonts w:ascii="Times New Roman" w:hAnsi="Times New Roman" w:cs="Times New Roman"/>
                <w:sz w:val="24"/>
                <w:szCs w:val="24"/>
              </w:rPr>
              <w:t>доп.</w:t>
            </w:r>
            <w:r>
              <w:rPr>
                <w:rFonts w:ascii="Times New Roman" w:hAnsi="Times New Roman" w:cs="Times New Roman"/>
                <w:sz w:val="24"/>
                <w:szCs w:val="24"/>
              </w:rPr>
              <w:t xml:space="preserve"> </w:t>
            </w:r>
            <w:r w:rsidRPr="00C2656B">
              <w:rPr>
                <w:rFonts w:ascii="Times New Roman" w:hAnsi="Times New Roman" w:cs="Times New Roman"/>
                <w:sz w:val="24"/>
                <w:szCs w:val="24"/>
              </w:rPr>
              <w:t>проф.</w:t>
            </w:r>
            <w:r>
              <w:rPr>
                <w:rFonts w:ascii="Times New Roman" w:hAnsi="Times New Roman" w:cs="Times New Roman"/>
                <w:sz w:val="24"/>
                <w:szCs w:val="24"/>
              </w:rPr>
              <w:t xml:space="preserve"> </w:t>
            </w:r>
            <w:r w:rsidRPr="00C2656B">
              <w:rPr>
                <w:rFonts w:ascii="Times New Roman" w:hAnsi="Times New Roman" w:cs="Times New Roman"/>
                <w:sz w:val="24"/>
                <w:szCs w:val="24"/>
              </w:rPr>
              <w:t>образования.</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Режим</w:t>
            </w:r>
            <w:r>
              <w:rPr>
                <w:rFonts w:ascii="Times New Roman" w:hAnsi="Times New Roman" w:cs="Times New Roman"/>
                <w:sz w:val="24"/>
                <w:szCs w:val="24"/>
              </w:rPr>
              <w:t xml:space="preserve"> </w:t>
            </w:r>
            <w:r w:rsidRPr="00C2656B">
              <w:rPr>
                <w:rFonts w:ascii="Times New Roman" w:hAnsi="Times New Roman" w:cs="Times New Roman"/>
                <w:sz w:val="24"/>
                <w:szCs w:val="24"/>
              </w:rPr>
              <w:t>доступа:</w:t>
            </w:r>
            <w:r>
              <w:rPr>
                <w:rFonts w:ascii="Times New Roman" w:hAnsi="Times New Roman" w:cs="Times New Roman"/>
                <w:sz w:val="24"/>
                <w:szCs w:val="24"/>
              </w:rPr>
              <w:t xml:space="preserve"> </w:t>
            </w:r>
            <w:r w:rsidRPr="00C2656B">
              <w:rPr>
                <w:rFonts w:ascii="Times New Roman" w:hAnsi="Times New Roman" w:cs="Times New Roman"/>
                <w:sz w:val="24"/>
                <w:szCs w:val="24"/>
              </w:rPr>
              <w:t>http://krasgmu.vmede.ru/index.php?page[common]=elib&amp;cat=&amp;res_id=59145</w:t>
            </w:r>
          </w:p>
        </w:tc>
        <w:tc>
          <w:tcPr>
            <w:tcW w:w="1985"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Т.</w:t>
            </w:r>
            <w:r>
              <w:rPr>
                <w:rFonts w:ascii="Times New Roman" w:hAnsi="Times New Roman" w:cs="Times New Roman"/>
                <w:sz w:val="24"/>
                <w:szCs w:val="24"/>
              </w:rPr>
              <w:t xml:space="preserve"> </w:t>
            </w:r>
            <w:r w:rsidRPr="00C2656B">
              <w:rPr>
                <w:rFonts w:ascii="Times New Roman" w:hAnsi="Times New Roman" w:cs="Times New Roman"/>
                <w:sz w:val="24"/>
                <w:szCs w:val="24"/>
              </w:rPr>
              <w:t>Д.</w:t>
            </w:r>
            <w:r>
              <w:rPr>
                <w:rFonts w:ascii="Times New Roman" w:hAnsi="Times New Roman" w:cs="Times New Roman"/>
                <w:sz w:val="24"/>
                <w:szCs w:val="24"/>
              </w:rPr>
              <w:t xml:space="preserve"> </w:t>
            </w:r>
            <w:r w:rsidRPr="00C2656B">
              <w:rPr>
                <w:rFonts w:ascii="Times New Roman" w:hAnsi="Times New Roman" w:cs="Times New Roman"/>
                <w:sz w:val="24"/>
                <w:szCs w:val="24"/>
              </w:rPr>
              <w:t>Морозова,</w:t>
            </w:r>
            <w:r>
              <w:rPr>
                <w:rFonts w:ascii="Times New Roman" w:hAnsi="Times New Roman" w:cs="Times New Roman"/>
                <w:sz w:val="24"/>
                <w:szCs w:val="24"/>
              </w:rPr>
              <w:t xml:space="preserve"> </w:t>
            </w:r>
            <w:r w:rsidRPr="00C2656B">
              <w:rPr>
                <w:rFonts w:ascii="Times New Roman" w:hAnsi="Times New Roman" w:cs="Times New Roman"/>
                <w:sz w:val="24"/>
                <w:szCs w:val="24"/>
              </w:rPr>
              <w:t>Е.</w:t>
            </w:r>
            <w:r>
              <w:rPr>
                <w:rFonts w:ascii="Times New Roman" w:hAnsi="Times New Roman" w:cs="Times New Roman"/>
                <w:sz w:val="24"/>
                <w:szCs w:val="24"/>
              </w:rPr>
              <w:t xml:space="preserve"> </w:t>
            </w:r>
            <w:r w:rsidRPr="00C2656B">
              <w:rPr>
                <w:rFonts w:ascii="Times New Roman" w:hAnsi="Times New Roman" w:cs="Times New Roman"/>
                <w:sz w:val="24"/>
                <w:szCs w:val="24"/>
              </w:rPr>
              <w:t>А.</w:t>
            </w:r>
            <w:r>
              <w:rPr>
                <w:rFonts w:ascii="Times New Roman" w:hAnsi="Times New Roman" w:cs="Times New Roman"/>
                <w:sz w:val="24"/>
                <w:szCs w:val="24"/>
              </w:rPr>
              <w:t xml:space="preserve"> </w:t>
            </w:r>
            <w:r w:rsidRPr="00C2656B">
              <w:rPr>
                <w:rFonts w:ascii="Times New Roman" w:hAnsi="Times New Roman" w:cs="Times New Roman"/>
                <w:sz w:val="24"/>
                <w:szCs w:val="24"/>
              </w:rPr>
              <w:t>Юрьева,</w:t>
            </w:r>
            <w:r>
              <w:rPr>
                <w:rFonts w:ascii="Times New Roman" w:hAnsi="Times New Roman" w:cs="Times New Roman"/>
                <w:sz w:val="24"/>
                <w:szCs w:val="24"/>
              </w:rPr>
              <w:t xml:space="preserve"> </w:t>
            </w:r>
            <w:r w:rsidRPr="00C2656B">
              <w:rPr>
                <w:rFonts w:ascii="Times New Roman" w:hAnsi="Times New Roman" w:cs="Times New Roman"/>
                <w:sz w:val="24"/>
                <w:szCs w:val="24"/>
              </w:rPr>
              <w:t>Е.</w:t>
            </w:r>
            <w:r>
              <w:rPr>
                <w:rFonts w:ascii="Times New Roman" w:hAnsi="Times New Roman" w:cs="Times New Roman"/>
                <w:sz w:val="24"/>
                <w:szCs w:val="24"/>
              </w:rPr>
              <w:t xml:space="preserve"> </w:t>
            </w:r>
            <w:r w:rsidRPr="00C2656B">
              <w:rPr>
                <w:rFonts w:ascii="Times New Roman" w:hAnsi="Times New Roman" w:cs="Times New Roman"/>
                <w:sz w:val="24"/>
                <w:szCs w:val="24"/>
              </w:rPr>
              <w:t>В.</w:t>
            </w:r>
            <w:r>
              <w:rPr>
                <w:rFonts w:ascii="Times New Roman" w:hAnsi="Times New Roman" w:cs="Times New Roman"/>
                <w:sz w:val="24"/>
                <w:szCs w:val="24"/>
              </w:rPr>
              <w:t xml:space="preserve"> </w:t>
            </w:r>
            <w:r w:rsidRPr="00C2656B">
              <w:rPr>
                <w:rFonts w:ascii="Times New Roman" w:hAnsi="Times New Roman" w:cs="Times New Roman"/>
                <w:sz w:val="24"/>
                <w:szCs w:val="24"/>
              </w:rPr>
              <w:t>Таптыгина</w:t>
            </w:r>
            <w:r>
              <w:rPr>
                <w:rFonts w:ascii="Times New Roman" w:hAnsi="Times New Roman" w:cs="Times New Roman"/>
                <w:sz w:val="24"/>
                <w:szCs w:val="24"/>
              </w:rPr>
              <w:t xml:space="preserve"> </w:t>
            </w:r>
            <w:r w:rsidRPr="00C2656B">
              <w:rPr>
                <w:rFonts w:ascii="Times New Roman" w:hAnsi="Times New Roman" w:cs="Times New Roman"/>
                <w:sz w:val="24"/>
                <w:szCs w:val="24"/>
              </w:rPr>
              <w:t>[и</w:t>
            </w:r>
            <w:r>
              <w:rPr>
                <w:rFonts w:ascii="Times New Roman" w:hAnsi="Times New Roman" w:cs="Times New Roman"/>
                <w:sz w:val="24"/>
                <w:szCs w:val="24"/>
              </w:rPr>
              <w:t xml:space="preserve"> </w:t>
            </w:r>
            <w:r w:rsidRPr="00C2656B">
              <w:rPr>
                <w:rFonts w:ascii="Times New Roman" w:hAnsi="Times New Roman" w:cs="Times New Roman"/>
                <w:sz w:val="24"/>
                <w:szCs w:val="24"/>
              </w:rPr>
              <w:t>др.]</w:t>
            </w:r>
          </w:p>
        </w:tc>
        <w:tc>
          <w:tcPr>
            <w:tcW w:w="1984"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Красноярск</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КрасГМУ,</w:t>
            </w:r>
            <w:r>
              <w:rPr>
                <w:rFonts w:ascii="Times New Roman" w:hAnsi="Times New Roman" w:cs="Times New Roman"/>
                <w:sz w:val="24"/>
                <w:szCs w:val="24"/>
              </w:rPr>
              <w:t xml:space="preserve"> </w:t>
            </w:r>
            <w:r w:rsidRPr="00C2656B">
              <w:rPr>
                <w:rFonts w:ascii="Times New Roman" w:hAnsi="Times New Roman" w:cs="Times New Roman"/>
                <w:sz w:val="24"/>
                <w:szCs w:val="24"/>
              </w:rPr>
              <w:t>2016.</w:t>
            </w:r>
          </w:p>
        </w:tc>
        <w:tc>
          <w:tcPr>
            <w:tcW w:w="1418"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w:t>
            </w:r>
            <w:r>
              <w:rPr>
                <w:rFonts w:ascii="Times New Roman" w:hAnsi="Times New Roman" w:cs="Times New Roman"/>
                <w:sz w:val="24"/>
                <w:szCs w:val="24"/>
              </w:rPr>
              <w:t xml:space="preserve"> </w:t>
            </w:r>
            <w:r w:rsidRPr="00C2656B">
              <w:rPr>
                <w:rFonts w:ascii="Times New Roman" w:hAnsi="Times New Roman" w:cs="Times New Roman"/>
                <w:sz w:val="24"/>
                <w:szCs w:val="24"/>
              </w:rPr>
              <w:t>КрасГМУ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F6535D" w:rsidRPr="00C2656B" w:rsidTr="00F6535D">
        <w:trPr>
          <w:trHeight w:val="20"/>
        </w:trPr>
        <w:tc>
          <w:tcPr>
            <w:tcW w:w="539" w:type="dxa"/>
            <w:tcBorders>
              <w:top w:val="single" w:sz="4" w:space="0" w:color="000000"/>
              <w:left w:val="single" w:sz="4" w:space="0" w:color="000000"/>
              <w:bottom w:val="single" w:sz="4" w:space="0" w:color="000000"/>
            </w:tcBorders>
            <w:shd w:val="clear" w:color="auto" w:fill="auto"/>
          </w:tcPr>
          <w:p w:rsidR="00F6535D" w:rsidRPr="00C2656B" w:rsidRDefault="00F6535D" w:rsidP="00435395">
            <w:pPr>
              <w:numPr>
                <w:ilvl w:val="0"/>
                <w:numId w:val="138"/>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Экономика</w:t>
            </w:r>
            <w:r>
              <w:rPr>
                <w:rFonts w:ascii="Times New Roman" w:hAnsi="Times New Roman" w:cs="Times New Roman"/>
                <w:sz w:val="24"/>
                <w:szCs w:val="24"/>
              </w:rPr>
              <w:t xml:space="preserve"> </w:t>
            </w:r>
            <w:r w:rsidRPr="00C2656B">
              <w:rPr>
                <w:rFonts w:ascii="Times New Roman" w:hAnsi="Times New Roman" w:cs="Times New Roman"/>
                <w:sz w:val="24"/>
                <w:szCs w:val="24"/>
              </w:rPr>
              <w:t>здравоохранения</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учебник</w:t>
            </w:r>
          </w:p>
        </w:tc>
        <w:tc>
          <w:tcPr>
            <w:tcW w:w="1985"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А.</w:t>
            </w:r>
            <w:r>
              <w:rPr>
                <w:rFonts w:ascii="Times New Roman" w:hAnsi="Times New Roman" w:cs="Times New Roman"/>
                <w:sz w:val="24"/>
                <w:szCs w:val="24"/>
              </w:rPr>
              <w:t xml:space="preserve"> </w:t>
            </w:r>
            <w:r w:rsidRPr="00C2656B">
              <w:rPr>
                <w:rFonts w:ascii="Times New Roman" w:hAnsi="Times New Roman" w:cs="Times New Roman"/>
                <w:sz w:val="24"/>
                <w:szCs w:val="24"/>
              </w:rPr>
              <w:t>В.</w:t>
            </w:r>
            <w:r>
              <w:rPr>
                <w:rFonts w:ascii="Times New Roman" w:hAnsi="Times New Roman" w:cs="Times New Roman"/>
                <w:sz w:val="24"/>
                <w:szCs w:val="24"/>
              </w:rPr>
              <w:t xml:space="preserve"> </w:t>
            </w:r>
            <w:r w:rsidRPr="00C2656B">
              <w:rPr>
                <w:rFonts w:ascii="Times New Roman" w:hAnsi="Times New Roman" w:cs="Times New Roman"/>
                <w:sz w:val="24"/>
                <w:szCs w:val="24"/>
              </w:rPr>
              <w:t>Решетников,</w:t>
            </w:r>
            <w:r>
              <w:rPr>
                <w:rFonts w:ascii="Times New Roman" w:hAnsi="Times New Roman" w:cs="Times New Roman"/>
                <w:sz w:val="24"/>
                <w:szCs w:val="24"/>
              </w:rPr>
              <w:t xml:space="preserve"> </w:t>
            </w:r>
            <w:r w:rsidRPr="00C2656B">
              <w:rPr>
                <w:rFonts w:ascii="Times New Roman" w:hAnsi="Times New Roman" w:cs="Times New Roman"/>
                <w:sz w:val="24"/>
                <w:szCs w:val="24"/>
              </w:rPr>
              <w:t>В.</w:t>
            </w:r>
            <w:r>
              <w:rPr>
                <w:rFonts w:ascii="Times New Roman" w:hAnsi="Times New Roman" w:cs="Times New Roman"/>
                <w:sz w:val="24"/>
                <w:szCs w:val="24"/>
              </w:rPr>
              <w:t xml:space="preserve"> </w:t>
            </w:r>
            <w:r w:rsidRPr="00C2656B">
              <w:rPr>
                <w:rFonts w:ascii="Times New Roman" w:hAnsi="Times New Roman" w:cs="Times New Roman"/>
                <w:sz w:val="24"/>
                <w:szCs w:val="24"/>
              </w:rPr>
              <w:t>М.</w:t>
            </w:r>
            <w:r>
              <w:rPr>
                <w:rFonts w:ascii="Times New Roman" w:hAnsi="Times New Roman" w:cs="Times New Roman"/>
                <w:sz w:val="24"/>
                <w:szCs w:val="24"/>
              </w:rPr>
              <w:t xml:space="preserve"> </w:t>
            </w:r>
            <w:r w:rsidRPr="00C2656B">
              <w:rPr>
                <w:rFonts w:ascii="Times New Roman" w:hAnsi="Times New Roman" w:cs="Times New Roman"/>
                <w:sz w:val="24"/>
                <w:szCs w:val="24"/>
              </w:rPr>
              <w:t>Алексеева,</w:t>
            </w:r>
            <w:r>
              <w:rPr>
                <w:rFonts w:ascii="Times New Roman" w:hAnsi="Times New Roman" w:cs="Times New Roman"/>
                <w:sz w:val="24"/>
                <w:szCs w:val="24"/>
              </w:rPr>
              <w:t xml:space="preserve"> </w:t>
            </w:r>
            <w:r w:rsidRPr="00C2656B">
              <w:rPr>
                <w:rFonts w:ascii="Times New Roman" w:hAnsi="Times New Roman" w:cs="Times New Roman"/>
                <w:sz w:val="24"/>
                <w:szCs w:val="24"/>
              </w:rPr>
              <w:t>С.</w:t>
            </w:r>
            <w:r>
              <w:rPr>
                <w:rFonts w:ascii="Times New Roman" w:hAnsi="Times New Roman" w:cs="Times New Roman"/>
                <w:sz w:val="24"/>
                <w:szCs w:val="24"/>
              </w:rPr>
              <w:t xml:space="preserve"> </w:t>
            </w:r>
            <w:r w:rsidRPr="00C2656B">
              <w:rPr>
                <w:rFonts w:ascii="Times New Roman" w:hAnsi="Times New Roman" w:cs="Times New Roman"/>
                <w:sz w:val="24"/>
                <w:szCs w:val="24"/>
              </w:rPr>
              <w:t>А.</w:t>
            </w:r>
            <w:r>
              <w:rPr>
                <w:rFonts w:ascii="Times New Roman" w:hAnsi="Times New Roman" w:cs="Times New Roman"/>
                <w:sz w:val="24"/>
                <w:szCs w:val="24"/>
              </w:rPr>
              <w:t xml:space="preserve"> </w:t>
            </w:r>
            <w:r w:rsidRPr="00C2656B">
              <w:rPr>
                <w:rFonts w:ascii="Times New Roman" w:hAnsi="Times New Roman" w:cs="Times New Roman"/>
                <w:sz w:val="24"/>
                <w:szCs w:val="24"/>
              </w:rPr>
              <w:t>Ефименко</w:t>
            </w:r>
            <w:r>
              <w:rPr>
                <w:rFonts w:ascii="Times New Roman" w:hAnsi="Times New Roman" w:cs="Times New Roman"/>
                <w:sz w:val="24"/>
                <w:szCs w:val="24"/>
              </w:rPr>
              <w:t xml:space="preserve"> </w:t>
            </w:r>
            <w:r w:rsidRPr="00C2656B">
              <w:rPr>
                <w:rFonts w:ascii="Times New Roman" w:hAnsi="Times New Roman" w:cs="Times New Roman"/>
                <w:sz w:val="24"/>
                <w:szCs w:val="24"/>
              </w:rPr>
              <w:t>[и</w:t>
            </w:r>
            <w:r>
              <w:rPr>
                <w:rFonts w:ascii="Times New Roman" w:hAnsi="Times New Roman" w:cs="Times New Roman"/>
                <w:sz w:val="24"/>
                <w:szCs w:val="24"/>
              </w:rPr>
              <w:t xml:space="preserve"> </w:t>
            </w:r>
            <w:r w:rsidRPr="00C2656B">
              <w:rPr>
                <w:rFonts w:ascii="Times New Roman" w:hAnsi="Times New Roman" w:cs="Times New Roman"/>
                <w:sz w:val="24"/>
                <w:szCs w:val="24"/>
              </w:rPr>
              <w:t>др.]</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ред.</w:t>
            </w:r>
            <w:r>
              <w:rPr>
                <w:rFonts w:ascii="Times New Roman" w:hAnsi="Times New Roman" w:cs="Times New Roman"/>
                <w:sz w:val="24"/>
                <w:szCs w:val="24"/>
              </w:rPr>
              <w:t xml:space="preserve"> </w:t>
            </w:r>
            <w:r w:rsidRPr="00C2656B">
              <w:rPr>
                <w:rFonts w:ascii="Times New Roman" w:hAnsi="Times New Roman" w:cs="Times New Roman"/>
                <w:sz w:val="24"/>
                <w:szCs w:val="24"/>
              </w:rPr>
              <w:t>А.</w:t>
            </w:r>
            <w:r>
              <w:rPr>
                <w:rFonts w:ascii="Times New Roman" w:hAnsi="Times New Roman" w:cs="Times New Roman"/>
                <w:sz w:val="24"/>
                <w:szCs w:val="24"/>
              </w:rPr>
              <w:t xml:space="preserve"> </w:t>
            </w:r>
            <w:r w:rsidRPr="00C2656B">
              <w:rPr>
                <w:rFonts w:ascii="Times New Roman" w:hAnsi="Times New Roman" w:cs="Times New Roman"/>
                <w:sz w:val="24"/>
                <w:szCs w:val="24"/>
              </w:rPr>
              <w:t>В.</w:t>
            </w:r>
            <w:r>
              <w:rPr>
                <w:rFonts w:ascii="Times New Roman" w:hAnsi="Times New Roman" w:cs="Times New Roman"/>
                <w:sz w:val="24"/>
                <w:szCs w:val="24"/>
              </w:rPr>
              <w:t xml:space="preserve"> </w:t>
            </w:r>
            <w:r w:rsidRPr="00C2656B">
              <w:rPr>
                <w:rFonts w:ascii="Times New Roman" w:hAnsi="Times New Roman" w:cs="Times New Roman"/>
                <w:sz w:val="24"/>
                <w:szCs w:val="24"/>
              </w:rPr>
              <w:t>Решетников</w:t>
            </w:r>
          </w:p>
        </w:tc>
        <w:tc>
          <w:tcPr>
            <w:tcW w:w="1984"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М.</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ГЭОТАР-Медиа,</w:t>
            </w:r>
            <w:r>
              <w:rPr>
                <w:rFonts w:ascii="Times New Roman" w:hAnsi="Times New Roman" w:cs="Times New Roman"/>
                <w:sz w:val="24"/>
                <w:szCs w:val="24"/>
              </w:rPr>
              <w:t xml:space="preserve"> </w:t>
            </w:r>
            <w:r w:rsidRPr="00C2656B">
              <w:rPr>
                <w:rFonts w:ascii="Times New Roman" w:hAnsi="Times New Roman" w:cs="Times New Roman"/>
                <w:sz w:val="24"/>
                <w:szCs w:val="24"/>
              </w:rPr>
              <w:t>2015.</w:t>
            </w:r>
          </w:p>
        </w:tc>
        <w:tc>
          <w:tcPr>
            <w:tcW w:w="1418"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11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F6535D" w:rsidRPr="00C2656B" w:rsidTr="00F6535D">
        <w:trPr>
          <w:trHeight w:val="20"/>
        </w:trPr>
        <w:tc>
          <w:tcPr>
            <w:tcW w:w="539" w:type="dxa"/>
            <w:tcBorders>
              <w:top w:val="single" w:sz="4" w:space="0" w:color="000000"/>
              <w:left w:val="single" w:sz="4" w:space="0" w:color="000000"/>
              <w:bottom w:val="single" w:sz="4" w:space="0" w:color="000000"/>
            </w:tcBorders>
            <w:shd w:val="clear" w:color="auto" w:fill="auto"/>
          </w:tcPr>
          <w:p w:rsidR="00F6535D" w:rsidRPr="00C2656B" w:rsidRDefault="00F6535D" w:rsidP="00435395">
            <w:pPr>
              <w:numPr>
                <w:ilvl w:val="0"/>
                <w:numId w:val="138"/>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Экономика</w:t>
            </w:r>
            <w:r>
              <w:rPr>
                <w:rFonts w:ascii="Times New Roman" w:hAnsi="Times New Roman" w:cs="Times New Roman"/>
                <w:sz w:val="24"/>
                <w:szCs w:val="24"/>
              </w:rPr>
              <w:t xml:space="preserve"> </w:t>
            </w:r>
            <w:r w:rsidRPr="00C2656B">
              <w:rPr>
                <w:rFonts w:ascii="Times New Roman" w:hAnsi="Times New Roman" w:cs="Times New Roman"/>
                <w:sz w:val="24"/>
                <w:szCs w:val="24"/>
              </w:rPr>
              <w:t>здравоохранения</w:t>
            </w:r>
            <w:r>
              <w:rPr>
                <w:rFonts w:ascii="Times New Roman" w:hAnsi="Times New Roman" w:cs="Times New Roman"/>
                <w:sz w:val="24"/>
                <w:szCs w:val="24"/>
              </w:rPr>
              <w:t xml:space="preserve"> </w:t>
            </w:r>
            <w:r w:rsidRPr="00C2656B">
              <w:rPr>
                <w:rFonts w:ascii="Times New Roman" w:hAnsi="Times New Roman" w:cs="Times New Roman"/>
                <w:sz w:val="24"/>
                <w:szCs w:val="24"/>
              </w:rPr>
              <w:t>[Электронный</w:t>
            </w:r>
            <w:r>
              <w:rPr>
                <w:rFonts w:ascii="Times New Roman" w:hAnsi="Times New Roman" w:cs="Times New Roman"/>
                <w:sz w:val="24"/>
                <w:szCs w:val="24"/>
              </w:rPr>
              <w:t xml:space="preserve"> </w:t>
            </w:r>
            <w:r w:rsidRPr="00C2656B">
              <w:rPr>
                <w:rFonts w:ascii="Times New Roman" w:hAnsi="Times New Roman" w:cs="Times New Roman"/>
                <w:sz w:val="24"/>
                <w:szCs w:val="24"/>
              </w:rPr>
              <w:t>ресурс]</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учеб.-метод.</w:t>
            </w:r>
            <w:r>
              <w:rPr>
                <w:rFonts w:ascii="Times New Roman" w:hAnsi="Times New Roman" w:cs="Times New Roman"/>
                <w:sz w:val="24"/>
                <w:szCs w:val="24"/>
              </w:rPr>
              <w:t xml:space="preserve"> </w:t>
            </w:r>
            <w:r w:rsidRPr="00C2656B">
              <w:rPr>
                <w:rFonts w:ascii="Times New Roman" w:hAnsi="Times New Roman" w:cs="Times New Roman"/>
                <w:sz w:val="24"/>
                <w:szCs w:val="24"/>
              </w:rPr>
              <w:t>пособие</w:t>
            </w:r>
            <w:r>
              <w:rPr>
                <w:rFonts w:ascii="Times New Roman" w:hAnsi="Times New Roman" w:cs="Times New Roman"/>
                <w:sz w:val="24"/>
                <w:szCs w:val="24"/>
              </w:rPr>
              <w:t xml:space="preserve"> </w:t>
            </w:r>
            <w:r w:rsidRPr="00C2656B">
              <w:rPr>
                <w:rFonts w:ascii="Times New Roman" w:hAnsi="Times New Roman" w:cs="Times New Roman"/>
                <w:sz w:val="24"/>
                <w:szCs w:val="24"/>
              </w:rPr>
              <w:t>для</w:t>
            </w:r>
            <w:r>
              <w:rPr>
                <w:rFonts w:ascii="Times New Roman" w:hAnsi="Times New Roman" w:cs="Times New Roman"/>
                <w:sz w:val="24"/>
                <w:szCs w:val="24"/>
              </w:rPr>
              <w:t xml:space="preserve"> </w:t>
            </w:r>
            <w:r w:rsidRPr="00C2656B">
              <w:rPr>
                <w:rFonts w:ascii="Times New Roman" w:hAnsi="Times New Roman" w:cs="Times New Roman"/>
                <w:sz w:val="24"/>
                <w:szCs w:val="24"/>
              </w:rPr>
              <w:t>системы</w:t>
            </w:r>
            <w:r>
              <w:rPr>
                <w:rFonts w:ascii="Times New Roman" w:hAnsi="Times New Roman" w:cs="Times New Roman"/>
                <w:sz w:val="24"/>
                <w:szCs w:val="24"/>
              </w:rPr>
              <w:t xml:space="preserve"> </w:t>
            </w:r>
            <w:r w:rsidRPr="00C2656B">
              <w:rPr>
                <w:rFonts w:ascii="Times New Roman" w:hAnsi="Times New Roman" w:cs="Times New Roman"/>
                <w:sz w:val="24"/>
                <w:szCs w:val="24"/>
              </w:rPr>
              <w:t>дополнит.</w:t>
            </w:r>
            <w:r>
              <w:rPr>
                <w:rFonts w:ascii="Times New Roman" w:hAnsi="Times New Roman" w:cs="Times New Roman"/>
                <w:sz w:val="24"/>
                <w:szCs w:val="24"/>
              </w:rPr>
              <w:t xml:space="preserve"> </w:t>
            </w:r>
            <w:r w:rsidRPr="00C2656B">
              <w:rPr>
                <w:rFonts w:ascii="Times New Roman" w:hAnsi="Times New Roman" w:cs="Times New Roman"/>
                <w:sz w:val="24"/>
                <w:szCs w:val="24"/>
              </w:rPr>
              <w:t>проф.</w:t>
            </w:r>
            <w:r>
              <w:rPr>
                <w:rFonts w:ascii="Times New Roman" w:hAnsi="Times New Roman" w:cs="Times New Roman"/>
                <w:sz w:val="24"/>
                <w:szCs w:val="24"/>
              </w:rPr>
              <w:t xml:space="preserve"> </w:t>
            </w:r>
            <w:r w:rsidRPr="00C2656B">
              <w:rPr>
                <w:rFonts w:ascii="Times New Roman" w:hAnsi="Times New Roman" w:cs="Times New Roman"/>
                <w:sz w:val="24"/>
                <w:szCs w:val="24"/>
              </w:rPr>
              <w:t>образования.</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Режим</w:t>
            </w:r>
            <w:r>
              <w:rPr>
                <w:rFonts w:ascii="Times New Roman" w:hAnsi="Times New Roman" w:cs="Times New Roman"/>
                <w:sz w:val="24"/>
                <w:szCs w:val="24"/>
              </w:rPr>
              <w:t xml:space="preserve"> </w:t>
            </w:r>
            <w:r w:rsidRPr="00C2656B">
              <w:rPr>
                <w:rFonts w:ascii="Times New Roman" w:hAnsi="Times New Roman" w:cs="Times New Roman"/>
                <w:sz w:val="24"/>
                <w:szCs w:val="24"/>
              </w:rPr>
              <w:t>доступа:</w:t>
            </w:r>
            <w:r>
              <w:rPr>
                <w:rFonts w:ascii="Times New Roman" w:hAnsi="Times New Roman" w:cs="Times New Roman"/>
                <w:sz w:val="24"/>
                <w:szCs w:val="24"/>
              </w:rPr>
              <w:t xml:space="preserve"> </w:t>
            </w:r>
            <w:r w:rsidRPr="00C2656B">
              <w:rPr>
                <w:rFonts w:ascii="Times New Roman" w:hAnsi="Times New Roman" w:cs="Times New Roman"/>
                <w:sz w:val="24"/>
                <w:szCs w:val="24"/>
              </w:rPr>
              <w:t>http://krasgmu.vmede.ru/index.php?page[common]=elib&amp;cat=&amp;res_id=34999</w:t>
            </w:r>
          </w:p>
        </w:tc>
        <w:tc>
          <w:tcPr>
            <w:tcW w:w="1985"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Т.</w:t>
            </w:r>
            <w:r>
              <w:rPr>
                <w:rFonts w:ascii="Times New Roman" w:hAnsi="Times New Roman" w:cs="Times New Roman"/>
                <w:sz w:val="24"/>
                <w:szCs w:val="24"/>
              </w:rPr>
              <w:t xml:space="preserve"> </w:t>
            </w:r>
            <w:r w:rsidRPr="00C2656B">
              <w:rPr>
                <w:rFonts w:ascii="Times New Roman" w:hAnsi="Times New Roman" w:cs="Times New Roman"/>
                <w:sz w:val="24"/>
                <w:szCs w:val="24"/>
              </w:rPr>
              <w:t>Д.</w:t>
            </w:r>
            <w:r>
              <w:rPr>
                <w:rFonts w:ascii="Times New Roman" w:hAnsi="Times New Roman" w:cs="Times New Roman"/>
                <w:sz w:val="24"/>
                <w:szCs w:val="24"/>
              </w:rPr>
              <w:t xml:space="preserve"> </w:t>
            </w:r>
            <w:r w:rsidRPr="00C2656B">
              <w:rPr>
                <w:rFonts w:ascii="Times New Roman" w:hAnsi="Times New Roman" w:cs="Times New Roman"/>
                <w:sz w:val="24"/>
                <w:szCs w:val="24"/>
              </w:rPr>
              <w:t>Морозова,</w:t>
            </w:r>
            <w:r>
              <w:rPr>
                <w:rFonts w:ascii="Times New Roman" w:hAnsi="Times New Roman" w:cs="Times New Roman"/>
                <w:sz w:val="24"/>
                <w:szCs w:val="24"/>
              </w:rPr>
              <w:t xml:space="preserve"> </w:t>
            </w:r>
            <w:r w:rsidRPr="00C2656B">
              <w:rPr>
                <w:rFonts w:ascii="Times New Roman" w:hAnsi="Times New Roman" w:cs="Times New Roman"/>
                <w:sz w:val="24"/>
                <w:szCs w:val="24"/>
              </w:rPr>
              <w:t>Е.</w:t>
            </w:r>
            <w:r>
              <w:rPr>
                <w:rFonts w:ascii="Times New Roman" w:hAnsi="Times New Roman" w:cs="Times New Roman"/>
                <w:sz w:val="24"/>
                <w:szCs w:val="24"/>
              </w:rPr>
              <w:t xml:space="preserve"> </w:t>
            </w:r>
            <w:r w:rsidRPr="00C2656B">
              <w:rPr>
                <w:rFonts w:ascii="Times New Roman" w:hAnsi="Times New Roman" w:cs="Times New Roman"/>
                <w:sz w:val="24"/>
                <w:szCs w:val="24"/>
              </w:rPr>
              <w:t>А.</w:t>
            </w:r>
            <w:r>
              <w:rPr>
                <w:rFonts w:ascii="Times New Roman" w:hAnsi="Times New Roman" w:cs="Times New Roman"/>
                <w:sz w:val="24"/>
                <w:szCs w:val="24"/>
              </w:rPr>
              <w:t xml:space="preserve"> </w:t>
            </w:r>
            <w:r w:rsidRPr="00C2656B">
              <w:rPr>
                <w:rFonts w:ascii="Times New Roman" w:hAnsi="Times New Roman" w:cs="Times New Roman"/>
                <w:sz w:val="24"/>
                <w:szCs w:val="24"/>
              </w:rPr>
              <w:t>Юрьева,</w:t>
            </w:r>
            <w:r>
              <w:rPr>
                <w:rFonts w:ascii="Times New Roman" w:hAnsi="Times New Roman" w:cs="Times New Roman"/>
                <w:sz w:val="24"/>
                <w:szCs w:val="24"/>
              </w:rPr>
              <w:t xml:space="preserve"> </w:t>
            </w:r>
            <w:r w:rsidRPr="00C2656B">
              <w:rPr>
                <w:rFonts w:ascii="Times New Roman" w:hAnsi="Times New Roman" w:cs="Times New Roman"/>
                <w:sz w:val="24"/>
                <w:szCs w:val="24"/>
              </w:rPr>
              <w:t>Е.</w:t>
            </w:r>
            <w:r>
              <w:rPr>
                <w:rFonts w:ascii="Times New Roman" w:hAnsi="Times New Roman" w:cs="Times New Roman"/>
                <w:sz w:val="24"/>
                <w:szCs w:val="24"/>
              </w:rPr>
              <w:t xml:space="preserve"> </w:t>
            </w:r>
            <w:r w:rsidRPr="00C2656B">
              <w:rPr>
                <w:rFonts w:ascii="Times New Roman" w:hAnsi="Times New Roman" w:cs="Times New Roman"/>
                <w:sz w:val="24"/>
                <w:szCs w:val="24"/>
              </w:rPr>
              <w:t>В.</w:t>
            </w:r>
            <w:r>
              <w:rPr>
                <w:rFonts w:ascii="Times New Roman" w:hAnsi="Times New Roman" w:cs="Times New Roman"/>
                <w:sz w:val="24"/>
                <w:szCs w:val="24"/>
              </w:rPr>
              <w:t xml:space="preserve"> </w:t>
            </w:r>
            <w:r w:rsidRPr="00C2656B">
              <w:rPr>
                <w:rFonts w:ascii="Times New Roman" w:hAnsi="Times New Roman" w:cs="Times New Roman"/>
                <w:sz w:val="24"/>
                <w:szCs w:val="24"/>
              </w:rPr>
              <w:t>Таптыгина</w:t>
            </w:r>
            <w:r>
              <w:rPr>
                <w:rFonts w:ascii="Times New Roman" w:hAnsi="Times New Roman" w:cs="Times New Roman"/>
                <w:sz w:val="24"/>
                <w:szCs w:val="24"/>
              </w:rPr>
              <w:t xml:space="preserve"> </w:t>
            </w:r>
            <w:r w:rsidRPr="00C2656B">
              <w:rPr>
                <w:rFonts w:ascii="Times New Roman" w:hAnsi="Times New Roman" w:cs="Times New Roman"/>
                <w:sz w:val="24"/>
                <w:szCs w:val="24"/>
              </w:rPr>
              <w:t>[и</w:t>
            </w:r>
            <w:r>
              <w:rPr>
                <w:rFonts w:ascii="Times New Roman" w:hAnsi="Times New Roman" w:cs="Times New Roman"/>
                <w:sz w:val="24"/>
                <w:szCs w:val="24"/>
              </w:rPr>
              <w:t xml:space="preserve"> </w:t>
            </w:r>
            <w:r w:rsidRPr="00C2656B">
              <w:rPr>
                <w:rFonts w:ascii="Times New Roman" w:hAnsi="Times New Roman" w:cs="Times New Roman"/>
                <w:sz w:val="24"/>
                <w:szCs w:val="24"/>
              </w:rPr>
              <w:t>др.]</w:t>
            </w:r>
          </w:p>
        </w:tc>
        <w:tc>
          <w:tcPr>
            <w:tcW w:w="1984"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Красноярск</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КрасГМУ,</w:t>
            </w:r>
            <w:r>
              <w:rPr>
                <w:rFonts w:ascii="Times New Roman" w:hAnsi="Times New Roman" w:cs="Times New Roman"/>
                <w:sz w:val="24"/>
                <w:szCs w:val="24"/>
              </w:rPr>
              <w:t xml:space="preserve"> </w:t>
            </w:r>
            <w:r w:rsidRPr="00C2656B">
              <w:rPr>
                <w:rFonts w:ascii="Times New Roman" w:hAnsi="Times New Roman" w:cs="Times New Roman"/>
                <w:sz w:val="24"/>
                <w:szCs w:val="24"/>
              </w:rPr>
              <w:t>2013.</w:t>
            </w:r>
          </w:p>
        </w:tc>
        <w:tc>
          <w:tcPr>
            <w:tcW w:w="1418"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w:t>
            </w:r>
            <w:r>
              <w:rPr>
                <w:rFonts w:ascii="Times New Roman" w:hAnsi="Times New Roman" w:cs="Times New Roman"/>
                <w:sz w:val="24"/>
                <w:szCs w:val="24"/>
              </w:rPr>
              <w:t xml:space="preserve"> </w:t>
            </w:r>
            <w:r w:rsidRPr="00C2656B">
              <w:rPr>
                <w:rFonts w:ascii="Times New Roman" w:hAnsi="Times New Roman" w:cs="Times New Roman"/>
                <w:sz w:val="24"/>
                <w:szCs w:val="24"/>
              </w:rPr>
              <w:t>КрасГМУ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F6535D" w:rsidRPr="00C2656B" w:rsidTr="00F6535D">
        <w:trPr>
          <w:trHeight w:val="20"/>
        </w:trPr>
        <w:tc>
          <w:tcPr>
            <w:tcW w:w="539" w:type="dxa"/>
            <w:tcBorders>
              <w:top w:val="single" w:sz="4" w:space="0" w:color="000000"/>
              <w:left w:val="single" w:sz="4" w:space="0" w:color="000000"/>
              <w:bottom w:val="single" w:sz="4" w:space="0" w:color="000000"/>
            </w:tcBorders>
            <w:shd w:val="clear" w:color="auto" w:fill="auto"/>
          </w:tcPr>
          <w:p w:rsidR="00F6535D" w:rsidRPr="00C2656B" w:rsidRDefault="00F6535D" w:rsidP="00435395">
            <w:pPr>
              <w:numPr>
                <w:ilvl w:val="0"/>
                <w:numId w:val="138"/>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Экономика</w:t>
            </w:r>
            <w:r>
              <w:rPr>
                <w:rFonts w:ascii="Times New Roman" w:hAnsi="Times New Roman" w:cs="Times New Roman"/>
                <w:sz w:val="24"/>
                <w:szCs w:val="24"/>
              </w:rPr>
              <w:t xml:space="preserve"> </w:t>
            </w:r>
            <w:r w:rsidRPr="00C2656B">
              <w:rPr>
                <w:rFonts w:ascii="Times New Roman" w:hAnsi="Times New Roman" w:cs="Times New Roman"/>
                <w:sz w:val="24"/>
                <w:szCs w:val="24"/>
              </w:rPr>
              <w:t>здравоохранения</w:t>
            </w:r>
            <w:r>
              <w:rPr>
                <w:rFonts w:ascii="Times New Roman" w:hAnsi="Times New Roman" w:cs="Times New Roman"/>
                <w:sz w:val="24"/>
                <w:szCs w:val="24"/>
              </w:rPr>
              <w:t xml:space="preserve"> </w:t>
            </w:r>
            <w:r w:rsidRPr="00C2656B">
              <w:rPr>
                <w:rFonts w:ascii="Times New Roman" w:hAnsi="Times New Roman" w:cs="Times New Roman"/>
                <w:sz w:val="24"/>
                <w:szCs w:val="24"/>
              </w:rPr>
              <w:t>[Электронный</w:t>
            </w:r>
            <w:r>
              <w:rPr>
                <w:rFonts w:ascii="Times New Roman" w:hAnsi="Times New Roman" w:cs="Times New Roman"/>
                <w:sz w:val="24"/>
                <w:szCs w:val="24"/>
              </w:rPr>
              <w:t xml:space="preserve"> </w:t>
            </w:r>
            <w:r w:rsidRPr="00C2656B">
              <w:rPr>
                <w:rFonts w:ascii="Times New Roman" w:hAnsi="Times New Roman" w:cs="Times New Roman"/>
                <w:sz w:val="24"/>
                <w:szCs w:val="24"/>
              </w:rPr>
              <w:t>ресурс]</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учебник.</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Режим</w:t>
            </w:r>
            <w:r>
              <w:rPr>
                <w:rFonts w:ascii="Times New Roman" w:hAnsi="Times New Roman" w:cs="Times New Roman"/>
                <w:sz w:val="24"/>
                <w:szCs w:val="24"/>
              </w:rPr>
              <w:t xml:space="preserve"> </w:t>
            </w:r>
            <w:r w:rsidRPr="00C2656B">
              <w:rPr>
                <w:rFonts w:ascii="Times New Roman" w:hAnsi="Times New Roman" w:cs="Times New Roman"/>
                <w:sz w:val="24"/>
                <w:szCs w:val="24"/>
              </w:rPr>
              <w:t>доступа:</w:t>
            </w:r>
            <w:r>
              <w:rPr>
                <w:rFonts w:ascii="Times New Roman" w:hAnsi="Times New Roman" w:cs="Times New Roman"/>
                <w:sz w:val="24"/>
                <w:szCs w:val="24"/>
              </w:rPr>
              <w:t xml:space="preserve"> </w:t>
            </w:r>
            <w:r w:rsidRPr="00C2656B">
              <w:rPr>
                <w:rFonts w:ascii="Times New Roman" w:hAnsi="Times New Roman" w:cs="Times New Roman"/>
                <w:sz w:val="24"/>
                <w:szCs w:val="24"/>
              </w:rPr>
              <w:t>http://www.studmedlib.ru/ru/book/ISBN9785970431368.html</w:t>
            </w:r>
          </w:p>
        </w:tc>
        <w:tc>
          <w:tcPr>
            <w:tcW w:w="1985"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А.</w:t>
            </w:r>
            <w:r>
              <w:rPr>
                <w:rFonts w:ascii="Times New Roman" w:hAnsi="Times New Roman" w:cs="Times New Roman"/>
                <w:sz w:val="24"/>
                <w:szCs w:val="24"/>
              </w:rPr>
              <w:t xml:space="preserve"> </w:t>
            </w:r>
            <w:r w:rsidRPr="00C2656B">
              <w:rPr>
                <w:rFonts w:ascii="Times New Roman" w:hAnsi="Times New Roman" w:cs="Times New Roman"/>
                <w:sz w:val="24"/>
                <w:szCs w:val="24"/>
              </w:rPr>
              <w:t>В.</w:t>
            </w:r>
            <w:r>
              <w:rPr>
                <w:rFonts w:ascii="Times New Roman" w:hAnsi="Times New Roman" w:cs="Times New Roman"/>
                <w:sz w:val="24"/>
                <w:szCs w:val="24"/>
              </w:rPr>
              <w:t xml:space="preserve"> </w:t>
            </w:r>
            <w:r w:rsidRPr="00C2656B">
              <w:rPr>
                <w:rFonts w:ascii="Times New Roman" w:hAnsi="Times New Roman" w:cs="Times New Roman"/>
                <w:sz w:val="24"/>
                <w:szCs w:val="24"/>
              </w:rPr>
              <w:t>Решетников,</w:t>
            </w:r>
            <w:r>
              <w:rPr>
                <w:rFonts w:ascii="Times New Roman" w:hAnsi="Times New Roman" w:cs="Times New Roman"/>
                <w:sz w:val="24"/>
                <w:szCs w:val="24"/>
              </w:rPr>
              <w:t xml:space="preserve"> </w:t>
            </w:r>
            <w:r w:rsidRPr="00C2656B">
              <w:rPr>
                <w:rFonts w:ascii="Times New Roman" w:hAnsi="Times New Roman" w:cs="Times New Roman"/>
                <w:sz w:val="24"/>
                <w:szCs w:val="24"/>
              </w:rPr>
              <w:t>В.</w:t>
            </w:r>
            <w:r>
              <w:rPr>
                <w:rFonts w:ascii="Times New Roman" w:hAnsi="Times New Roman" w:cs="Times New Roman"/>
                <w:sz w:val="24"/>
                <w:szCs w:val="24"/>
              </w:rPr>
              <w:t xml:space="preserve"> </w:t>
            </w:r>
            <w:r w:rsidRPr="00C2656B">
              <w:rPr>
                <w:rFonts w:ascii="Times New Roman" w:hAnsi="Times New Roman" w:cs="Times New Roman"/>
                <w:sz w:val="24"/>
                <w:szCs w:val="24"/>
              </w:rPr>
              <w:t>М.</w:t>
            </w:r>
            <w:r>
              <w:rPr>
                <w:rFonts w:ascii="Times New Roman" w:hAnsi="Times New Roman" w:cs="Times New Roman"/>
                <w:sz w:val="24"/>
                <w:szCs w:val="24"/>
              </w:rPr>
              <w:t xml:space="preserve"> </w:t>
            </w:r>
            <w:r w:rsidRPr="00C2656B">
              <w:rPr>
                <w:rFonts w:ascii="Times New Roman" w:hAnsi="Times New Roman" w:cs="Times New Roman"/>
                <w:sz w:val="24"/>
                <w:szCs w:val="24"/>
              </w:rPr>
              <w:t>Алексеева,</w:t>
            </w:r>
            <w:r>
              <w:rPr>
                <w:rFonts w:ascii="Times New Roman" w:hAnsi="Times New Roman" w:cs="Times New Roman"/>
                <w:sz w:val="24"/>
                <w:szCs w:val="24"/>
              </w:rPr>
              <w:t xml:space="preserve"> </w:t>
            </w:r>
            <w:r w:rsidRPr="00C2656B">
              <w:rPr>
                <w:rFonts w:ascii="Times New Roman" w:hAnsi="Times New Roman" w:cs="Times New Roman"/>
                <w:sz w:val="24"/>
                <w:szCs w:val="24"/>
              </w:rPr>
              <w:t>С.</w:t>
            </w:r>
            <w:r>
              <w:rPr>
                <w:rFonts w:ascii="Times New Roman" w:hAnsi="Times New Roman" w:cs="Times New Roman"/>
                <w:sz w:val="24"/>
                <w:szCs w:val="24"/>
              </w:rPr>
              <w:t xml:space="preserve"> </w:t>
            </w:r>
            <w:r w:rsidRPr="00C2656B">
              <w:rPr>
                <w:rFonts w:ascii="Times New Roman" w:hAnsi="Times New Roman" w:cs="Times New Roman"/>
                <w:sz w:val="24"/>
                <w:szCs w:val="24"/>
              </w:rPr>
              <w:t>А.</w:t>
            </w:r>
            <w:r>
              <w:rPr>
                <w:rFonts w:ascii="Times New Roman" w:hAnsi="Times New Roman" w:cs="Times New Roman"/>
                <w:sz w:val="24"/>
                <w:szCs w:val="24"/>
              </w:rPr>
              <w:t xml:space="preserve"> </w:t>
            </w:r>
            <w:r w:rsidRPr="00C2656B">
              <w:rPr>
                <w:rFonts w:ascii="Times New Roman" w:hAnsi="Times New Roman" w:cs="Times New Roman"/>
                <w:sz w:val="24"/>
                <w:szCs w:val="24"/>
              </w:rPr>
              <w:t>Ефименко</w:t>
            </w:r>
            <w:r>
              <w:rPr>
                <w:rFonts w:ascii="Times New Roman" w:hAnsi="Times New Roman" w:cs="Times New Roman"/>
                <w:sz w:val="24"/>
                <w:szCs w:val="24"/>
              </w:rPr>
              <w:t xml:space="preserve"> </w:t>
            </w:r>
            <w:r w:rsidRPr="00C2656B">
              <w:rPr>
                <w:rFonts w:ascii="Times New Roman" w:hAnsi="Times New Roman" w:cs="Times New Roman"/>
                <w:sz w:val="24"/>
                <w:szCs w:val="24"/>
              </w:rPr>
              <w:t>[и</w:t>
            </w:r>
            <w:r>
              <w:rPr>
                <w:rFonts w:ascii="Times New Roman" w:hAnsi="Times New Roman" w:cs="Times New Roman"/>
                <w:sz w:val="24"/>
                <w:szCs w:val="24"/>
              </w:rPr>
              <w:t xml:space="preserve"> </w:t>
            </w:r>
            <w:r w:rsidRPr="00C2656B">
              <w:rPr>
                <w:rFonts w:ascii="Times New Roman" w:hAnsi="Times New Roman" w:cs="Times New Roman"/>
                <w:sz w:val="24"/>
                <w:szCs w:val="24"/>
              </w:rPr>
              <w:t>др.]</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ред.</w:t>
            </w:r>
            <w:r>
              <w:rPr>
                <w:rFonts w:ascii="Times New Roman" w:hAnsi="Times New Roman" w:cs="Times New Roman"/>
                <w:sz w:val="24"/>
                <w:szCs w:val="24"/>
              </w:rPr>
              <w:t xml:space="preserve"> </w:t>
            </w:r>
            <w:r w:rsidRPr="00C2656B">
              <w:rPr>
                <w:rFonts w:ascii="Times New Roman" w:hAnsi="Times New Roman" w:cs="Times New Roman"/>
                <w:sz w:val="24"/>
                <w:szCs w:val="24"/>
              </w:rPr>
              <w:t>А.</w:t>
            </w:r>
            <w:r>
              <w:rPr>
                <w:rFonts w:ascii="Times New Roman" w:hAnsi="Times New Roman" w:cs="Times New Roman"/>
                <w:sz w:val="24"/>
                <w:szCs w:val="24"/>
              </w:rPr>
              <w:t xml:space="preserve"> </w:t>
            </w:r>
            <w:r w:rsidRPr="00C2656B">
              <w:rPr>
                <w:rFonts w:ascii="Times New Roman" w:hAnsi="Times New Roman" w:cs="Times New Roman"/>
                <w:sz w:val="24"/>
                <w:szCs w:val="24"/>
              </w:rPr>
              <w:t>В.</w:t>
            </w:r>
            <w:r>
              <w:rPr>
                <w:rFonts w:ascii="Times New Roman" w:hAnsi="Times New Roman" w:cs="Times New Roman"/>
                <w:sz w:val="24"/>
                <w:szCs w:val="24"/>
              </w:rPr>
              <w:t xml:space="preserve"> </w:t>
            </w:r>
            <w:r w:rsidRPr="00C2656B">
              <w:rPr>
                <w:rFonts w:ascii="Times New Roman" w:hAnsi="Times New Roman" w:cs="Times New Roman"/>
                <w:sz w:val="24"/>
                <w:szCs w:val="24"/>
              </w:rPr>
              <w:t>Решетников</w:t>
            </w:r>
          </w:p>
        </w:tc>
        <w:tc>
          <w:tcPr>
            <w:tcW w:w="1984"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М.</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ГЭОТАР-Медиа,</w:t>
            </w:r>
            <w:r>
              <w:rPr>
                <w:rFonts w:ascii="Times New Roman" w:hAnsi="Times New Roman" w:cs="Times New Roman"/>
                <w:sz w:val="24"/>
                <w:szCs w:val="24"/>
              </w:rPr>
              <w:t xml:space="preserve"> </w:t>
            </w:r>
            <w:r w:rsidRPr="00C2656B">
              <w:rPr>
                <w:rFonts w:ascii="Times New Roman" w:hAnsi="Times New Roman" w:cs="Times New Roman"/>
                <w:sz w:val="24"/>
                <w:szCs w:val="24"/>
              </w:rPr>
              <w:t>2015.</w:t>
            </w:r>
          </w:p>
        </w:tc>
        <w:tc>
          <w:tcPr>
            <w:tcW w:w="1418"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w:t>
            </w:r>
            <w:r>
              <w:rPr>
                <w:rFonts w:ascii="Times New Roman" w:hAnsi="Times New Roman" w:cs="Times New Roman"/>
                <w:sz w:val="24"/>
                <w:szCs w:val="24"/>
              </w:rPr>
              <w:t xml:space="preserve"> </w:t>
            </w:r>
            <w:r w:rsidRPr="00C2656B">
              <w:rPr>
                <w:rFonts w:ascii="Times New Roman" w:hAnsi="Times New Roman" w:cs="Times New Roman"/>
                <w:sz w:val="24"/>
                <w:szCs w:val="24"/>
              </w:rPr>
              <w:t>Консультант</w:t>
            </w:r>
            <w:r>
              <w:rPr>
                <w:rFonts w:ascii="Times New Roman" w:hAnsi="Times New Roman" w:cs="Times New Roman"/>
                <w:sz w:val="24"/>
                <w:szCs w:val="24"/>
              </w:rPr>
              <w:t xml:space="preserve"> </w:t>
            </w:r>
            <w:r w:rsidRPr="00C2656B">
              <w:rPr>
                <w:rFonts w:ascii="Times New Roman" w:hAnsi="Times New Roman" w:cs="Times New Roman"/>
                <w:sz w:val="24"/>
                <w:szCs w:val="24"/>
              </w:rPr>
              <w:t>студента</w:t>
            </w:r>
            <w:r>
              <w:rPr>
                <w:rFonts w:ascii="Times New Roman" w:hAnsi="Times New Roman" w:cs="Times New Roman"/>
                <w:sz w:val="24"/>
                <w:szCs w:val="24"/>
              </w:rPr>
              <w:t xml:space="preserve"> </w:t>
            </w:r>
            <w:r w:rsidRPr="00C2656B">
              <w:rPr>
                <w:rFonts w:ascii="Times New Roman" w:hAnsi="Times New Roman" w:cs="Times New Roman"/>
                <w:sz w:val="24"/>
                <w:szCs w:val="24"/>
              </w:rPr>
              <w:t>(ВУЗ)</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F6535D" w:rsidRPr="00C2656B" w:rsidTr="00F6535D">
        <w:trPr>
          <w:trHeight w:val="20"/>
        </w:trPr>
        <w:tc>
          <w:tcPr>
            <w:tcW w:w="539" w:type="dxa"/>
            <w:tcBorders>
              <w:top w:val="single" w:sz="4" w:space="0" w:color="000000"/>
              <w:left w:val="single" w:sz="4" w:space="0" w:color="000000"/>
              <w:bottom w:val="single" w:sz="4" w:space="0" w:color="000000"/>
            </w:tcBorders>
            <w:shd w:val="clear" w:color="auto" w:fill="auto"/>
          </w:tcPr>
          <w:p w:rsidR="00F6535D" w:rsidRPr="00C2656B" w:rsidRDefault="00F6535D" w:rsidP="00435395">
            <w:pPr>
              <w:numPr>
                <w:ilvl w:val="0"/>
                <w:numId w:val="138"/>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Экономика</w:t>
            </w:r>
            <w:r>
              <w:rPr>
                <w:rFonts w:ascii="Times New Roman" w:hAnsi="Times New Roman" w:cs="Times New Roman"/>
                <w:sz w:val="24"/>
                <w:szCs w:val="24"/>
              </w:rPr>
              <w:t xml:space="preserve"> </w:t>
            </w:r>
            <w:r w:rsidRPr="00C2656B">
              <w:rPr>
                <w:rFonts w:ascii="Times New Roman" w:hAnsi="Times New Roman" w:cs="Times New Roman"/>
                <w:sz w:val="24"/>
                <w:szCs w:val="24"/>
              </w:rPr>
              <w:t>здравоохранения</w:t>
            </w:r>
            <w:r>
              <w:rPr>
                <w:rFonts w:ascii="Times New Roman" w:hAnsi="Times New Roman" w:cs="Times New Roman"/>
                <w:sz w:val="24"/>
                <w:szCs w:val="24"/>
              </w:rPr>
              <w:t xml:space="preserve"> </w:t>
            </w:r>
            <w:r w:rsidRPr="00C2656B">
              <w:rPr>
                <w:rFonts w:ascii="Times New Roman" w:hAnsi="Times New Roman" w:cs="Times New Roman"/>
                <w:sz w:val="24"/>
                <w:szCs w:val="24"/>
              </w:rPr>
              <w:t>[Электронный</w:t>
            </w:r>
            <w:r>
              <w:rPr>
                <w:rFonts w:ascii="Times New Roman" w:hAnsi="Times New Roman" w:cs="Times New Roman"/>
                <w:sz w:val="24"/>
                <w:szCs w:val="24"/>
              </w:rPr>
              <w:t xml:space="preserve"> </w:t>
            </w:r>
            <w:r w:rsidRPr="00C2656B">
              <w:rPr>
                <w:rFonts w:ascii="Times New Roman" w:hAnsi="Times New Roman" w:cs="Times New Roman"/>
                <w:sz w:val="24"/>
                <w:szCs w:val="24"/>
              </w:rPr>
              <w:t>ресурс]</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учеб.</w:t>
            </w:r>
            <w:r>
              <w:rPr>
                <w:rFonts w:ascii="Times New Roman" w:hAnsi="Times New Roman" w:cs="Times New Roman"/>
                <w:sz w:val="24"/>
                <w:szCs w:val="24"/>
              </w:rPr>
              <w:t xml:space="preserve"> </w:t>
            </w:r>
            <w:r w:rsidRPr="00C2656B">
              <w:rPr>
                <w:rFonts w:ascii="Times New Roman" w:hAnsi="Times New Roman" w:cs="Times New Roman"/>
                <w:sz w:val="24"/>
                <w:szCs w:val="24"/>
              </w:rPr>
              <w:t>пособие.</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Режим</w:t>
            </w:r>
            <w:r>
              <w:rPr>
                <w:rFonts w:ascii="Times New Roman" w:hAnsi="Times New Roman" w:cs="Times New Roman"/>
                <w:sz w:val="24"/>
                <w:szCs w:val="24"/>
              </w:rPr>
              <w:t xml:space="preserve"> </w:t>
            </w:r>
            <w:r w:rsidRPr="00C2656B">
              <w:rPr>
                <w:rFonts w:ascii="Times New Roman" w:hAnsi="Times New Roman" w:cs="Times New Roman"/>
                <w:sz w:val="24"/>
                <w:szCs w:val="24"/>
              </w:rPr>
              <w:t>доступа:</w:t>
            </w:r>
            <w:r>
              <w:rPr>
                <w:rFonts w:ascii="Times New Roman" w:hAnsi="Times New Roman" w:cs="Times New Roman"/>
                <w:sz w:val="24"/>
                <w:szCs w:val="24"/>
              </w:rPr>
              <w:t xml:space="preserve"> </w:t>
            </w:r>
            <w:r w:rsidRPr="00C2656B">
              <w:rPr>
                <w:rFonts w:ascii="Times New Roman" w:hAnsi="Times New Roman" w:cs="Times New Roman"/>
                <w:sz w:val="24"/>
                <w:szCs w:val="24"/>
              </w:rPr>
              <w:t>http://krasgmu.vmede.ru/index.php?page[common]=elib&amp;cat=&amp;res_id=45293</w:t>
            </w:r>
          </w:p>
        </w:tc>
        <w:tc>
          <w:tcPr>
            <w:tcW w:w="1985"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Т.</w:t>
            </w:r>
            <w:r>
              <w:rPr>
                <w:rFonts w:ascii="Times New Roman" w:hAnsi="Times New Roman" w:cs="Times New Roman"/>
                <w:sz w:val="24"/>
                <w:szCs w:val="24"/>
              </w:rPr>
              <w:t xml:space="preserve"> </w:t>
            </w:r>
            <w:r w:rsidRPr="00C2656B">
              <w:rPr>
                <w:rFonts w:ascii="Times New Roman" w:hAnsi="Times New Roman" w:cs="Times New Roman"/>
                <w:sz w:val="24"/>
                <w:szCs w:val="24"/>
              </w:rPr>
              <w:t>Д.</w:t>
            </w:r>
            <w:r>
              <w:rPr>
                <w:rFonts w:ascii="Times New Roman" w:hAnsi="Times New Roman" w:cs="Times New Roman"/>
                <w:sz w:val="24"/>
                <w:szCs w:val="24"/>
              </w:rPr>
              <w:t xml:space="preserve"> </w:t>
            </w:r>
            <w:r w:rsidRPr="00C2656B">
              <w:rPr>
                <w:rFonts w:ascii="Times New Roman" w:hAnsi="Times New Roman" w:cs="Times New Roman"/>
                <w:sz w:val="24"/>
                <w:szCs w:val="24"/>
              </w:rPr>
              <w:t>Морозова,</w:t>
            </w:r>
            <w:r>
              <w:rPr>
                <w:rFonts w:ascii="Times New Roman" w:hAnsi="Times New Roman" w:cs="Times New Roman"/>
                <w:sz w:val="24"/>
                <w:szCs w:val="24"/>
              </w:rPr>
              <w:t xml:space="preserve"> </w:t>
            </w:r>
            <w:r w:rsidRPr="00C2656B">
              <w:rPr>
                <w:rFonts w:ascii="Times New Roman" w:hAnsi="Times New Roman" w:cs="Times New Roman"/>
                <w:sz w:val="24"/>
                <w:szCs w:val="24"/>
              </w:rPr>
              <w:t>Е.</w:t>
            </w:r>
            <w:r>
              <w:rPr>
                <w:rFonts w:ascii="Times New Roman" w:hAnsi="Times New Roman" w:cs="Times New Roman"/>
                <w:sz w:val="24"/>
                <w:szCs w:val="24"/>
              </w:rPr>
              <w:t xml:space="preserve"> </w:t>
            </w:r>
            <w:r w:rsidRPr="00C2656B">
              <w:rPr>
                <w:rFonts w:ascii="Times New Roman" w:hAnsi="Times New Roman" w:cs="Times New Roman"/>
                <w:sz w:val="24"/>
                <w:szCs w:val="24"/>
              </w:rPr>
              <w:t>А.</w:t>
            </w:r>
            <w:r>
              <w:rPr>
                <w:rFonts w:ascii="Times New Roman" w:hAnsi="Times New Roman" w:cs="Times New Roman"/>
                <w:sz w:val="24"/>
                <w:szCs w:val="24"/>
              </w:rPr>
              <w:t xml:space="preserve"> </w:t>
            </w:r>
            <w:r w:rsidRPr="00C2656B">
              <w:rPr>
                <w:rFonts w:ascii="Times New Roman" w:hAnsi="Times New Roman" w:cs="Times New Roman"/>
                <w:sz w:val="24"/>
                <w:szCs w:val="24"/>
              </w:rPr>
              <w:t>Юрьева,</w:t>
            </w:r>
            <w:r>
              <w:rPr>
                <w:rFonts w:ascii="Times New Roman" w:hAnsi="Times New Roman" w:cs="Times New Roman"/>
                <w:sz w:val="24"/>
                <w:szCs w:val="24"/>
              </w:rPr>
              <w:t xml:space="preserve"> </w:t>
            </w:r>
            <w:r w:rsidRPr="00C2656B">
              <w:rPr>
                <w:rFonts w:ascii="Times New Roman" w:hAnsi="Times New Roman" w:cs="Times New Roman"/>
                <w:sz w:val="24"/>
                <w:szCs w:val="24"/>
              </w:rPr>
              <w:t>Е.</w:t>
            </w:r>
            <w:r>
              <w:rPr>
                <w:rFonts w:ascii="Times New Roman" w:hAnsi="Times New Roman" w:cs="Times New Roman"/>
                <w:sz w:val="24"/>
                <w:szCs w:val="24"/>
              </w:rPr>
              <w:t xml:space="preserve"> </w:t>
            </w:r>
            <w:r w:rsidRPr="00C2656B">
              <w:rPr>
                <w:rFonts w:ascii="Times New Roman" w:hAnsi="Times New Roman" w:cs="Times New Roman"/>
                <w:sz w:val="24"/>
                <w:szCs w:val="24"/>
              </w:rPr>
              <w:t>В.</w:t>
            </w:r>
            <w:r>
              <w:rPr>
                <w:rFonts w:ascii="Times New Roman" w:hAnsi="Times New Roman" w:cs="Times New Roman"/>
                <w:sz w:val="24"/>
                <w:szCs w:val="24"/>
              </w:rPr>
              <w:t xml:space="preserve"> </w:t>
            </w:r>
            <w:r w:rsidRPr="00C2656B">
              <w:rPr>
                <w:rFonts w:ascii="Times New Roman" w:hAnsi="Times New Roman" w:cs="Times New Roman"/>
                <w:sz w:val="24"/>
                <w:szCs w:val="24"/>
              </w:rPr>
              <w:t>Таптыгина</w:t>
            </w:r>
            <w:r>
              <w:rPr>
                <w:rFonts w:ascii="Times New Roman" w:hAnsi="Times New Roman" w:cs="Times New Roman"/>
                <w:sz w:val="24"/>
                <w:szCs w:val="24"/>
              </w:rPr>
              <w:t xml:space="preserve"> </w:t>
            </w:r>
            <w:r w:rsidRPr="00C2656B">
              <w:rPr>
                <w:rFonts w:ascii="Times New Roman" w:hAnsi="Times New Roman" w:cs="Times New Roman"/>
                <w:sz w:val="24"/>
                <w:szCs w:val="24"/>
              </w:rPr>
              <w:t>[и</w:t>
            </w:r>
            <w:r>
              <w:rPr>
                <w:rFonts w:ascii="Times New Roman" w:hAnsi="Times New Roman" w:cs="Times New Roman"/>
                <w:sz w:val="24"/>
                <w:szCs w:val="24"/>
              </w:rPr>
              <w:t xml:space="preserve"> </w:t>
            </w:r>
            <w:r w:rsidRPr="00C2656B">
              <w:rPr>
                <w:rFonts w:ascii="Times New Roman" w:hAnsi="Times New Roman" w:cs="Times New Roman"/>
                <w:sz w:val="24"/>
                <w:szCs w:val="24"/>
              </w:rPr>
              <w:t>др.]</w:t>
            </w:r>
          </w:p>
        </w:tc>
        <w:tc>
          <w:tcPr>
            <w:tcW w:w="1984"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Красноярск</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КрасГМУ,</w:t>
            </w:r>
            <w:r>
              <w:rPr>
                <w:rFonts w:ascii="Times New Roman" w:hAnsi="Times New Roman" w:cs="Times New Roman"/>
                <w:sz w:val="24"/>
                <w:szCs w:val="24"/>
              </w:rPr>
              <w:t xml:space="preserve"> </w:t>
            </w:r>
            <w:r w:rsidRPr="00C2656B">
              <w:rPr>
                <w:rFonts w:ascii="Times New Roman" w:hAnsi="Times New Roman" w:cs="Times New Roman"/>
                <w:sz w:val="24"/>
                <w:szCs w:val="24"/>
              </w:rPr>
              <w:t>2014.</w:t>
            </w:r>
          </w:p>
        </w:tc>
        <w:tc>
          <w:tcPr>
            <w:tcW w:w="1418"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w:t>
            </w:r>
            <w:r>
              <w:rPr>
                <w:rFonts w:ascii="Times New Roman" w:hAnsi="Times New Roman" w:cs="Times New Roman"/>
                <w:sz w:val="24"/>
                <w:szCs w:val="24"/>
              </w:rPr>
              <w:t xml:space="preserve"> </w:t>
            </w:r>
            <w:r w:rsidRPr="00C2656B">
              <w:rPr>
                <w:rFonts w:ascii="Times New Roman" w:hAnsi="Times New Roman" w:cs="Times New Roman"/>
                <w:sz w:val="24"/>
                <w:szCs w:val="24"/>
              </w:rPr>
              <w:t>КрасГМУ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bl>
    <w:p w:rsidR="00F6535D" w:rsidRPr="00C2656B" w:rsidRDefault="00F6535D" w:rsidP="00F6535D">
      <w:pPr>
        <w:spacing w:after="0" w:line="240" w:lineRule="auto"/>
        <w:jc w:val="both"/>
        <w:rPr>
          <w:rFonts w:ascii="Times New Roman" w:hAnsi="Times New Roman" w:cs="Times New Roman"/>
          <w:b/>
          <w:sz w:val="24"/>
          <w:szCs w:val="24"/>
        </w:rPr>
      </w:pPr>
    </w:p>
    <w:p w:rsidR="00F6535D" w:rsidRPr="00C2656B" w:rsidRDefault="00F6535D" w:rsidP="00F6535D">
      <w:pPr>
        <w:spacing w:after="0" w:line="240" w:lineRule="auto"/>
        <w:jc w:val="center"/>
        <w:rPr>
          <w:rFonts w:ascii="Times New Roman" w:hAnsi="Times New Roman" w:cs="Times New Roman"/>
          <w:b/>
          <w:sz w:val="28"/>
          <w:szCs w:val="28"/>
        </w:rPr>
      </w:pPr>
      <w:r w:rsidRPr="00C2656B">
        <w:rPr>
          <w:rFonts w:ascii="Times New Roman" w:hAnsi="Times New Roman" w:cs="Times New Roman"/>
          <w:b/>
          <w:sz w:val="28"/>
          <w:szCs w:val="28"/>
        </w:rPr>
        <w:t>Электронные</w:t>
      </w:r>
      <w:r>
        <w:rPr>
          <w:rFonts w:ascii="Times New Roman" w:hAnsi="Times New Roman" w:cs="Times New Roman"/>
          <w:b/>
          <w:sz w:val="28"/>
          <w:szCs w:val="28"/>
        </w:rPr>
        <w:t xml:space="preserve"> </w:t>
      </w:r>
      <w:r w:rsidRPr="00C2656B">
        <w:rPr>
          <w:rFonts w:ascii="Times New Roman" w:hAnsi="Times New Roman" w:cs="Times New Roman"/>
          <w:b/>
          <w:sz w:val="28"/>
          <w:szCs w:val="28"/>
        </w:rPr>
        <w:t>ресурсы</w:t>
      </w:r>
    </w:p>
    <w:p w:rsidR="00F6535D" w:rsidRPr="00C2656B" w:rsidRDefault="00F6535D" w:rsidP="00F6535D">
      <w:pPr>
        <w:spacing w:after="0" w:line="240" w:lineRule="auto"/>
        <w:jc w:val="center"/>
        <w:rPr>
          <w:rFonts w:ascii="Times New Roman" w:hAnsi="Times New Roman" w:cs="Times New Roman"/>
          <w:b/>
          <w:sz w:val="24"/>
          <w:szCs w:val="24"/>
        </w:rPr>
      </w:pPr>
    </w:p>
    <w:tbl>
      <w:tblPr>
        <w:tblW w:w="9611" w:type="dxa"/>
        <w:tblInd w:w="-5" w:type="dxa"/>
        <w:tblLayout w:type="fixed"/>
        <w:tblLook w:val="0000" w:firstRow="0" w:lastRow="0" w:firstColumn="0" w:lastColumn="0" w:noHBand="0" w:noVBand="0"/>
      </w:tblPr>
      <w:tblGrid>
        <w:gridCol w:w="496"/>
        <w:gridCol w:w="9115"/>
      </w:tblGrid>
      <w:tr w:rsidR="00F6535D" w:rsidRPr="00C2656B" w:rsidTr="00F6535D">
        <w:tc>
          <w:tcPr>
            <w:tcW w:w="496"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1</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lang w:val="en-US"/>
              </w:rPr>
            </w:pPr>
            <w:r w:rsidRPr="00C2656B">
              <w:rPr>
                <w:rFonts w:ascii="Times New Roman" w:hAnsi="Times New Roman" w:cs="Times New Roman"/>
                <w:sz w:val="24"/>
                <w:szCs w:val="24"/>
                <w:lang w:val="en-US"/>
              </w:rPr>
              <w:t>ЭБС</w:t>
            </w:r>
            <w:r>
              <w:rPr>
                <w:rFonts w:ascii="Times New Roman" w:hAnsi="Times New Roman" w:cs="Times New Roman"/>
                <w:sz w:val="24"/>
                <w:szCs w:val="24"/>
                <w:lang w:val="en-US"/>
              </w:rPr>
              <w:t xml:space="preserve"> </w:t>
            </w:r>
            <w:r w:rsidRPr="00C2656B">
              <w:rPr>
                <w:rFonts w:ascii="Times New Roman" w:hAnsi="Times New Roman" w:cs="Times New Roman"/>
                <w:sz w:val="24"/>
                <w:szCs w:val="24"/>
                <w:lang w:val="en-US"/>
              </w:rPr>
              <w:t>КрасГМУ</w:t>
            </w:r>
            <w:r>
              <w:rPr>
                <w:rFonts w:ascii="Times New Roman" w:hAnsi="Times New Roman" w:cs="Times New Roman"/>
                <w:sz w:val="24"/>
                <w:szCs w:val="24"/>
                <w:lang w:val="en-US"/>
              </w:rPr>
              <w:t xml:space="preserve"> </w:t>
            </w:r>
            <w:r w:rsidRPr="00C2656B">
              <w:rPr>
                <w:rFonts w:ascii="Times New Roman" w:hAnsi="Times New Roman" w:cs="Times New Roman"/>
                <w:sz w:val="24"/>
                <w:szCs w:val="24"/>
                <w:lang w:val="en-US"/>
              </w:rPr>
              <w:t>«Colibris»</w:t>
            </w:r>
          </w:p>
        </w:tc>
      </w:tr>
      <w:tr w:rsidR="00F6535D" w:rsidRPr="00C2656B" w:rsidTr="00F6535D">
        <w:tc>
          <w:tcPr>
            <w:tcW w:w="496"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2</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ЭБС</w:t>
            </w:r>
            <w:r>
              <w:rPr>
                <w:rFonts w:ascii="Times New Roman" w:hAnsi="Times New Roman" w:cs="Times New Roman"/>
                <w:sz w:val="24"/>
                <w:szCs w:val="24"/>
              </w:rPr>
              <w:t xml:space="preserve"> </w:t>
            </w:r>
            <w:r w:rsidRPr="00C2656B">
              <w:rPr>
                <w:rFonts w:ascii="Times New Roman" w:hAnsi="Times New Roman" w:cs="Times New Roman"/>
                <w:sz w:val="24"/>
                <w:szCs w:val="24"/>
              </w:rPr>
              <w:t>Консультант</w:t>
            </w:r>
            <w:r>
              <w:rPr>
                <w:rFonts w:ascii="Times New Roman" w:hAnsi="Times New Roman" w:cs="Times New Roman"/>
                <w:sz w:val="24"/>
                <w:szCs w:val="24"/>
              </w:rPr>
              <w:t xml:space="preserve"> </w:t>
            </w:r>
            <w:r w:rsidRPr="00C2656B">
              <w:rPr>
                <w:rFonts w:ascii="Times New Roman" w:hAnsi="Times New Roman" w:cs="Times New Roman"/>
                <w:sz w:val="24"/>
                <w:szCs w:val="24"/>
              </w:rPr>
              <w:t>студента</w:t>
            </w:r>
            <w:r>
              <w:rPr>
                <w:rFonts w:ascii="Times New Roman" w:hAnsi="Times New Roman" w:cs="Times New Roman"/>
                <w:sz w:val="24"/>
                <w:szCs w:val="24"/>
              </w:rPr>
              <w:t xml:space="preserve"> </w:t>
            </w:r>
            <w:r w:rsidRPr="00C2656B">
              <w:rPr>
                <w:rFonts w:ascii="Times New Roman" w:hAnsi="Times New Roman" w:cs="Times New Roman"/>
                <w:sz w:val="24"/>
                <w:szCs w:val="24"/>
              </w:rPr>
              <w:t>ВУЗ</w:t>
            </w:r>
          </w:p>
        </w:tc>
      </w:tr>
      <w:tr w:rsidR="00F6535D" w:rsidRPr="00C2656B" w:rsidTr="00F6535D">
        <w:tc>
          <w:tcPr>
            <w:tcW w:w="496"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3</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ЭМБ</w:t>
            </w:r>
            <w:r>
              <w:rPr>
                <w:rFonts w:ascii="Times New Roman" w:hAnsi="Times New Roman" w:cs="Times New Roman"/>
                <w:sz w:val="24"/>
                <w:szCs w:val="24"/>
              </w:rPr>
              <w:t xml:space="preserve"> </w:t>
            </w:r>
            <w:r w:rsidRPr="00C2656B">
              <w:rPr>
                <w:rFonts w:ascii="Times New Roman" w:hAnsi="Times New Roman" w:cs="Times New Roman"/>
                <w:sz w:val="24"/>
                <w:szCs w:val="24"/>
              </w:rPr>
              <w:t>Консультант</w:t>
            </w:r>
            <w:r>
              <w:rPr>
                <w:rFonts w:ascii="Times New Roman" w:hAnsi="Times New Roman" w:cs="Times New Roman"/>
                <w:sz w:val="24"/>
                <w:szCs w:val="24"/>
              </w:rPr>
              <w:t xml:space="preserve"> </w:t>
            </w:r>
            <w:r w:rsidRPr="00C2656B">
              <w:rPr>
                <w:rFonts w:ascii="Times New Roman" w:hAnsi="Times New Roman" w:cs="Times New Roman"/>
                <w:sz w:val="24"/>
                <w:szCs w:val="24"/>
              </w:rPr>
              <w:t>врача</w:t>
            </w:r>
          </w:p>
        </w:tc>
      </w:tr>
      <w:tr w:rsidR="00F6535D" w:rsidRPr="00C2656B" w:rsidTr="00F6535D">
        <w:tc>
          <w:tcPr>
            <w:tcW w:w="496"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4</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ЭБС</w:t>
            </w:r>
            <w:r>
              <w:rPr>
                <w:rFonts w:ascii="Times New Roman" w:hAnsi="Times New Roman" w:cs="Times New Roman"/>
                <w:sz w:val="24"/>
                <w:szCs w:val="24"/>
              </w:rPr>
              <w:t xml:space="preserve"> </w:t>
            </w:r>
            <w:r w:rsidRPr="00C2656B">
              <w:rPr>
                <w:rFonts w:ascii="Times New Roman" w:hAnsi="Times New Roman" w:cs="Times New Roman"/>
                <w:sz w:val="24"/>
                <w:szCs w:val="24"/>
              </w:rPr>
              <w:t>Айбукс</w:t>
            </w:r>
          </w:p>
        </w:tc>
      </w:tr>
      <w:tr w:rsidR="00F6535D" w:rsidRPr="00C2656B" w:rsidTr="00F6535D">
        <w:tc>
          <w:tcPr>
            <w:tcW w:w="496"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5</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ЭБС</w:t>
            </w:r>
            <w:r>
              <w:rPr>
                <w:rFonts w:ascii="Times New Roman" w:hAnsi="Times New Roman" w:cs="Times New Roman"/>
                <w:sz w:val="24"/>
                <w:szCs w:val="24"/>
              </w:rPr>
              <w:t xml:space="preserve"> </w:t>
            </w:r>
            <w:r w:rsidRPr="00C2656B">
              <w:rPr>
                <w:rFonts w:ascii="Times New Roman" w:hAnsi="Times New Roman" w:cs="Times New Roman"/>
                <w:sz w:val="24"/>
                <w:szCs w:val="24"/>
              </w:rPr>
              <w:t>Букап</w:t>
            </w:r>
          </w:p>
        </w:tc>
      </w:tr>
      <w:tr w:rsidR="00F6535D" w:rsidRPr="00C2656B" w:rsidTr="00F6535D">
        <w:tc>
          <w:tcPr>
            <w:tcW w:w="496"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6</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ЭБС</w:t>
            </w:r>
            <w:r>
              <w:rPr>
                <w:rFonts w:ascii="Times New Roman" w:hAnsi="Times New Roman" w:cs="Times New Roman"/>
                <w:sz w:val="24"/>
                <w:szCs w:val="24"/>
              </w:rPr>
              <w:t xml:space="preserve"> </w:t>
            </w:r>
            <w:r w:rsidRPr="00C2656B">
              <w:rPr>
                <w:rFonts w:ascii="Times New Roman" w:hAnsi="Times New Roman" w:cs="Times New Roman"/>
                <w:sz w:val="24"/>
                <w:szCs w:val="24"/>
              </w:rPr>
              <w:t>Лань</w:t>
            </w:r>
          </w:p>
        </w:tc>
      </w:tr>
      <w:tr w:rsidR="00F6535D" w:rsidRPr="00C2656B" w:rsidTr="00F6535D">
        <w:tc>
          <w:tcPr>
            <w:tcW w:w="496"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7</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ЭБС</w:t>
            </w:r>
            <w:r>
              <w:rPr>
                <w:rFonts w:ascii="Times New Roman" w:hAnsi="Times New Roman" w:cs="Times New Roman"/>
                <w:sz w:val="24"/>
                <w:szCs w:val="24"/>
              </w:rPr>
              <w:t xml:space="preserve"> </w:t>
            </w:r>
            <w:r w:rsidRPr="00C2656B">
              <w:rPr>
                <w:rFonts w:ascii="Times New Roman" w:hAnsi="Times New Roman" w:cs="Times New Roman"/>
                <w:sz w:val="24"/>
                <w:szCs w:val="24"/>
              </w:rPr>
              <w:t>Юрайт</w:t>
            </w:r>
          </w:p>
        </w:tc>
      </w:tr>
      <w:tr w:rsidR="00F6535D" w:rsidRPr="00C2656B" w:rsidTr="00F6535D">
        <w:tc>
          <w:tcPr>
            <w:tcW w:w="496"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8</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lang w:val="en-US"/>
              </w:rPr>
            </w:pPr>
            <w:r w:rsidRPr="00C2656B">
              <w:rPr>
                <w:rFonts w:ascii="Times New Roman" w:hAnsi="Times New Roman" w:cs="Times New Roman"/>
                <w:sz w:val="24"/>
                <w:szCs w:val="24"/>
                <w:lang w:val="en-US"/>
              </w:rPr>
              <w:t>СПС</w:t>
            </w:r>
            <w:r>
              <w:rPr>
                <w:rFonts w:ascii="Times New Roman" w:hAnsi="Times New Roman" w:cs="Times New Roman"/>
                <w:sz w:val="24"/>
                <w:szCs w:val="24"/>
                <w:lang w:val="en-US"/>
              </w:rPr>
              <w:t xml:space="preserve"> </w:t>
            </w:r>
            <w:r w:rsidRPr="00C2656B">
              <w:rPr>
                <w:rFonts w:ascii="Times New Roman" w:hAnsi="Times New Roman" w:cs="Times New Roman"/>
                <w:sz w:val="24"/>
                <w:szCs w:val="24"/>
                <w:lang w:val="en-US"/>
              </w:rPr>
              <w:t>КонсультантПлюс</w:t>
            </w:r>
          </w:p>
        </w:tc>
      </w:tr>
      <w:tr w:rsidR="00F6535D" w:rsidRPr="00C2656B" w:rsidTr="00F6535D">
        <w:tc>
          <w:tcPr>
            <w:tcW w:w="496"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9</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НЭБ</w:t>
            </w:r>
            <w:r>
              <w:rPr>
                <w:rFonts w:ascii="Times New Roman" w:hAnsi="Times New Roman" w:cs="Times New Roman"/>
                <w:sz w:val="24"/>
                <w:szCs w:val="24"/>
              </w:rPr>
              <w:t xml:space="preserve"> </w:t>
            </w:r>
            <w:r w:rsidRPr="00C2656B">
              <w:rPr>
                <w:rFonts w:ascii="Times New Roman" w:hAnsi="Times New Roman" w:cs="Times New Roman"/>
                <w:sz w:val="24"/>
                <w:szCs w:val="24"/>
              </w:rPr>
              <w:t>eLibrary</w:t>
            </w:r>
          </w:p>
        </w:tc>
      </w:tr>
      <w:tr w:rsidR="00F6535D" w:rsidRPr="00C2656B" w:rsidTr="00F6535D">
        <w:tc>
          <w:tcPr>
            <w:tcW w:w="496"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lang w:val="en-US"/>
              </w:rPr>
            </w:pPr>
            <w:r w:rsidRPr="00C2656B">
              <w:rPr>
                <w:rFonts w:ascii="Times New Roman" w:hAnsi="Times New Roman" w:cs="Times New Roman"/>
                <w:sz w:val="24"/>
                <w:szCs w:val="24"/>
                <w:lang w:val="en-US"/>
              </w:rPr>
              <w:t>10</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БД</w:t>
            </w:r>
            <w:r>
              <w:rPr>
                <w:rFonts w:ascii="Times New Roman" w:hAnsi="Times New Roman" w:cs="Times New Roman"/>
                <w:sz w:val="24"/>
                <w:szCs w:val="24"/>
              </w:rPr>
              <w:t xml:space="preserve"> </w:t>
            </w:r>
            <w:r w:rsidRPr="00C2656B">
              <w:rPr>
                <w:rFonts w:ascii="Times New Roman" w:hAnsi="Times New Roman" w:cs="Times New Roman"/>
                <w:sz w:val="24"/>
                <w:szCs w:val="24"/>
              </w:rPr>
              <w:t>Sage</w:t>
            </w:r>
          </w:p>
        </w:tc>
      </w:tr>
      <w:tr w:rsidR="00F6535D" w:rsidRPr="00C2656B" w:rsidTr="00F6535D">
        <w:tc>
          <w:tcPr>
            <w:tcW w:w="496"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11</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БД</w:t>
            </w:r>
            <w:r>
              <w:rPr>
                <w:rFonts w:ascii="Times New Roman" w:hAnsi="Times New Roman" w:cs="Times New Roman"/>
                <w:sz w:val="24"/>
                <w:szCs w:val="24"/>
              </w:rPr>
              <w:t xml:space="preserve"> </w:t>
            </w:r>
            <w:r w:rsidRPr="00C2656B">
              <w:rPr>
                <w:rFonts w:ascii="Times New Roman" w:hAnsi="Times New Roman" w:cs="Times New Roman"/>
                <w:sz w:val="24"/>
                <w:szCs w:val="24"/>
              </w:rPr>
              <w:t>Oxford</w:t>
            </w:r>
            <w:r>
              <w:rPr>
                <w:rFonts w:ascii="Times New Roman" w:hAnsi="Times New Roman" w:cs="Times New Roman"/>
                <w:sz w:val="24"/>
                <w:szCs w:val="24"/>
              </w:rPr>
              <w:t xml:space="preserve"> </w:t>
            </w:r>
            <w:r w:rsidRPr="00C2656B">
              <w:rPr>
                <w:rFonts w:ascii="Times New Roman" w:hAnsi="Times New Roman" w:cs="Times New Roman"/>
                <w:sz w:val="24"/>
                <w:szCs w:val="24"/>
              </w:rPr>
              <w:t>University</w:t>
            </w:r>
            <w:r>
              <w:rPr>
                <w:rFonts w:ascii="Times New Roman" w:hAnsi="Times New Roman" w:cs="Times New Roman"/>
                <w:sz w:val="24"/>
                <w:szCs w:val="24"/>
              </w:rPr>
              <w:t xml:space="preserve"> </w:t>
            </w:r>
            <w:r w:rsidRPr="00C2656B">
              <w:rPr>
                <w:rFonts w:ascii="Times New Roman" w:hAnsi="Times New Roman" w:cs="Times New Roman"/>
                <w:sz w:val="24"/>
                <w:szCs w:val="24"/>
              </w:rPr>
              <w:t>Press</w:t>
            </w:r>
          </w:p>
        </w:tc>
      </w:tr>
      <w:tr w:rsidR="00F6535D" w:rsidRPr="00C2656B" w:rsidTr="00F6535D">
        <w:tc>
          <w:tcPr>
            <w:tcW w:w="496"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12</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БД</w:t>
            </w:r>
            <w:r>
              <w:rPr>
                <w:rFonts w:ascii="Times New Roman" w:hAnsi="Times New Roman" w:cs="Times New Roman"/>
                <w:sz w:val="24"/>
                <w:szCs w:val="24"/>
              </w:rPr>
              <w:t xml:space="preserve"> </w:t>
            </w:r>
            <w:r w:rsidRPr="00C2656B">
              <w:rPr>
                <w:rFonts w:ascii="Times New Roman" w:hAnsi="Times New Roman" w:cs="Times New Roman"/>
                <w:sz w:val="24"/>
                <w:szCs w:val="24"/>
              </w:rPr>
              <w:t>ProQuest</w:t>
            </w:r>
          </w:p>
        </w:tc>
      </w:tr>
      <w:tr w:rsidR="00F6535D" w:rsidRPr="00C2656B" w:rsidTr="00F6535D">
        <w:tc>
          <w:tcPr>
            <w:tcW w:w="496"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13</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БД</w:t>
            </w:r>
            <w:r>
              <w:rPr>
                <w:rFonts w:ascii="Times New Roman" w:hAnsi="Times New Roman" w:cs="Times New Roman"/>
                <w:sz w:val="24"/>
                <w:szCs w:val="24"/>
              </w:rPr>
              <w:t xml:space="preserve"> </w:t>
            </w:r>
            <w:r w:rsidRPr="00C2656B">
              <w:rPr>
                <w:rFonts w:ascii="Times New Roman" w:hAnsi="Times New Roman" w:cs="Times New Roman"/>
                <w:sz w:val="24"/>
                <w:szCs w:val="24"/>
              </w:rPr>
              <w:t>Web</w:t>
            </w:r>
            <w:r>
              <w:rPr>
                <w:rFonts w:ascii="Times New Roman" w:hAnsi="Times New Roman" w:cs="Times New Roman"/>
                <w:sz w:val="24"/>
                <w:szCs w:val="24"/>
              </w:rPr>
              <w:t xml:space="preserve"> </w:t>
            </w:r>
            <w:r w:rsidRPr="00C2656B">
              <w:rPr>
                <w:rFonts w:ascii="Times New Roman" w:hAnsi="Times New Roman" w:cs="Times New Roman"/>
                <w:sz w:val="24"/>
                <w:szCs w:val="24"/>
              </w:rPr>
              <w:t>of</w:t>
            </w:r>
            <w:r>
              <w:rPr>
                <w:rFonts w:ascii="Times New Roman" w:hAnsi="Times New Roman" w:cs="Times New Roman"/>
                <w:sz w:val="24"/>
                <w:szCs w:val="24"/>
              </w:rPr>
              <w:t xml:space="preserve"> </w:t>
            </w:r>
            <w:r w:rsidRPr="00C2656B">
              <w:rPr>
                <w:rFonts w:ascii="Times New Roman" w:hAnsi="Times New Roman" w:cs="Times New Roman"/>
                <w:sz w:val="24"/>
                <w:szCs w:val="24"/>
              </w:rPr>
              <w:t>Science</w:t>
            </w:r>
          </w:p>
        </w:tc>
      </w:tr>
      <w:tr w:rsidR="00F6535D" w:rsidRPr="00C2656B" w:rsidTr="00F6535D">
        <w:tc>
          <w:tcPr>
            <w:tcW w:w="496"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14</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БД</w:t>
            </w:r>
            <w:r>
              <w:rPr>
                <w:rFonts w:ascii="Times New Roman" w:hAnsi="Times New Roman" w:cs="Times New Roman"/>
                <w:sz w:val="24"/>
                <w:szCs w:val="24"/>
              </w:rPr>
              <w:t xml:space="preserve"> </w:t>
            </w:r>
            <w:r w:rsidRPr="00C2656B">
              <w:rPr>
                <w:rFonts w:ascii="Times New Roman" w:hAnsi="Times New Roman" w:cs="Times New Roman"/>
                <w:sz w:val="24"/>
                <w:szCs w:val="24"/>
              </w:rPr>
              <w:t>Scopus</w:t>
            </w:r>
          </w:p>
        </w:tc>
      </w:tr>
      <w:tr w:rsidR="00F6535D" w:rsidRPr="00C2656B" w:rsidTr="00F6535D">
        <w:tc>
          <w:tcPr>
            <w:tcW w:w="496"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15</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БД</w:t>
            </w:r>
            <w:r>
              <w:rPr>
                <w:rFonts w:ascii="Times New Roman" w:hAnsi="Times New Roman" w:cs="Times New Roman"/>
                <w:sz w:val="24"/>
                <w:szCs w:val="24"/>
              </w:rPr>
              <w:t xml:space="preserve"> </w:t>
            </w:r>
            <w:r w:rsidRPr="00C2656B">
              <w:rPr>
                <w:rFonts w:ascii="Times New Roman" w:hAnsi="Times New Roman" w:cs="Times New Roman"/>
                <w:sz w:val="24"/>
                <w:szCs w:val="24"/>
              </w:rPr>
              <w:t>MEDLINE</w:t>
            </w:r>
            <w:r>
              <w:rPr>
                <w:rFonts w:ascii="Times New Roman" w:hAnsi="Times New Roman" w:cs="Times New Roman"/>
                <w:sz w:val="24"/>
                <w:szCs w:val="24"/>
              </w:rPr>
              <w:t xml:space="preserve"> </w:t>
            </w:r>
            <w:r w:rsidRPr="00C2656B">
              <w:rPr>
                <w:rFonts w:ascii="Times New Roman" w:hAnsi="Times New Roman" w:cs="Times New Roman"/>
                <w:sz w:val="24"/>
                <w:szCs w:val="24"/>
              </w:rPr>
              <w:t>Complete</w:t>
            </w:r>
          </w:p>
        </w:tc>
      </w:tr>
    </w:tbl>
    <w:p w:rsidR="00F6535D" w:rsidRPr="00C2656B" w:rsidRDefault="00F6535D" w:rsidP="00F6535D">
      <w:pPr>
        <w:spacing w:after="0" w:line="240" w:lineRule="auto"/>
        <w:jc w:val="both"/>
        <w:rPr>
          <w:rFonts w:ascii="Times New Roman" w:hAnsi="Times New Roman" w:cs="Times New Roman"/>
          <w:sz w:val="24"/>
          <w:szCs w:val="24"/>
          <w:lang w:val="en-US"/>
        </w:rPr>
      </w:pPr>
    </w:p>
    <w:p w:rsidR="00F6535D" w:rsidRDefault="00F6535D" w:rsidP="00F6535D"/>
    <w:p w:rsidR="00F6535D" w:rsidRPr="00C2656B" w:rsidRDefault="00F6535D" w:rsidP="00F6535D">
      <w:pPr>
        <w:spacing w:after="0" w:line="240" w:lineRule="auto"/>
        <w:ind w:firstLine="708"/>
        <w:jc w:val="both"/>
        <w:rPr>
          <w:rFonts w:ascii="Times New Roman" w:eastAsia="Times New Roman" w:hAnsi="Times New Roman" w:cs="Times New Roman"/>
          <w:sz w:val="28"/>
          <w:szCs w:val="28"/>
        </w:rPr>
      </w:pPr>
      <w:r w:rsidRPr="00C2656B">
        <w:rPr>
          <w:rFonts w:ascii="Times New Roman" w:eastAsia="Times New Roman" w:hAnsi="Times New Roman" w:cs="Times New Roman"/>
          <w:b/>
          <w:sz w:val="28"/>
          <w:szCs w:val="28"/>
        </w:rPr>
        <w:t>1.</w:t>
      </w:r>
      <w:r>
        <w:rPr>
          <w:rFonts w:ascii="Times New Roman" w:eastAsia="Times New Roman" w:hAnsi="Times New Roman" w:cs="Times New Roman"/>
          <w:b/>
          <w:sz w:val="28"/>
          <w:szCs w:val="28"/>
        </w:rPr>
        <w:t xml:space="preserve"> </w:t>
      </w:r>
      <w:r w:rsidRPr="00C2656B">
        <w:rPr>
          <w:rFonts w:ascii="Times New Roman" w:eastAsia="Times New Roman" w:hAnsi="Times New Roman" w:cs="Times New Roman"/>
          <w:b/>
          <w:color w:val="000000" w:themeColor="text1"/>
          <w:sz w:val="28"/>
          <w:szCs w:val="28"/>
        </w:rPr>
        <w:t>Индекс</w:t>
      </w:r>
      <w:r>
        <w:rPr>
          <w:rFonts w:ascii="Times New Roman" w:eastAsia="Times New Roman" w:hAnsi="Times New Roman" w:cs="Times New Roman"/>
          <w:b/>
          <w:color w:val="000000" w:themeColor="text1"/>
          <w:sz w:val="28"/>
          <w:szCs w:val="28"/>
        </w:rPr>
        <w:t xml:space="preserve"> </w:t>
      </w:r>
      <w:r w:rsidRPr="00C2656B">
        <w:rPr>
          <w:rFonts w:ascii="Times New Roman" w:hAnsi="Times New Roman" w:cs="Times New Roman"/>
          <w:color w:val="000000" w:themeColor="text1"/>
          <w:sz w:val="28"/>
          <w:szCs w:val="28"/>
          <w:shd w:val="clear" w:color="auto" w:fill="FFFFFF"/>
        </w:rPr>
        <w:t>ОД.О.01.1.6.</w:t>
      </w:r>
      <w:r>
        <w:rPr>
          <w:rFonts w:ascii="Times New Roman" w:hAnsi="Times New Roman" w:cs="Times New Roman"/>
          <w:color w:val="000000" w:themeColor="text1"/>
          <w:sz w:val="28"/>
          <w:szCs w:val="28"/>
          <w:shd w:val="clear" w:color="auto" w:fill="FFFFFF"/>
        </w:rPr>
        <w:t>91.</w:t>
      </w:r>
      <w:r>
        <w:rPr>
          <w:rFonts w:ascii="Times New Roman" w:hAnsi="Times New Roman" w:cs="Times New Roman"/>
          <w:color w:val="000000" w:themeColor="text1"/>
          <w:sz w:val="18"/>
          <w:szCs w:val="18"/>
          <w:shd w:val="clear" w:color="auto" w:fill="FFFFFF"/>
        </w:rPr>
        <w:t xml:space="preserve"> </w:t>
      </w:r>
      <w:r w:rsidRPr="00C2656B">
        <w:rPr>
          <w:rFonts w:ascii="Times New Roman" w:eastAsia="Times New Roman" w:hAnsi="Times New Roman" w:cs="Times New Roman"/>
          <w:b/>
          <w:color w:val="000000" w:themeColor="text1"/>
          <w:sz w:val="28"/>
          <w:szCs w:val="28"/>
        </w:rPr>
        <w:t>Тема:</w:t>
      </w:r>
      <w:r>
        <w:rPr>
          <w:rFonts w:ascii="Times New Roman" w:eastAsia="Times New Roman" w:hAnsi="Times New Roman" w:cs="Times New Roman"/>
          <w:b/>
          <w:color w:val="000000" w:themeColor="text1"/>
          <w:sz w:val="28"/>
          <w:szCs w:val="28"/>
        </w:rPr>
        <w:t xml:space="preserve"> </w:t>
      </w:r>
      <w:r w:rsidRPr="00C2656B">
        <w:rPr>
          <w:rFonts w:ascii="Times New Roman" w:eastAsia="Times New Roman" w:hAnsi="Times New Roman" w:cs="Times New Roman"/>
          <w:color w:val="000000" w:themeColor="text1"/>
          <w:sz w:val="28"/>
          <w:szCs w:val="28"/>
        </w:rPr>
        <w:t>«</w:t>
      </w:r>
      <w:r w:rsidRPr="00B87971">
        <w:rPr>
          <w:rFonts w:ascii="Times New Roman" w:hAnsi="Times New Roman" w:cs="Times New Roman"/>
          <w:bCs/>
          <w:color w:val="000000" w:themeColor="text1"/>
          <w:sz w:val="28"/>
          <w:szCs w:val="28"/>
        </w:rPr>
        <w:t>Анализ финансовых результатов деятельности</w:t>
      </w:r>
      <w:r w:rsidRPr="00C2656B">
        <w:rPr>
          <w:rFonts w:ascii="Times New Roman" w:hAnsi="Times New Roman" w:cs="Times New Roman"/>
          <w:bCs/>
          <w:color w:val="000000" w:themeColor="text1"/>
          <w:sz w:val="28"/>
          <w:szCs w:val="28"/>
          <w:bdr w:val="none" w:sz="0" w:space="0" w:color="auto" w:frame="1"/>
          <w:shd w:val="clear" w:color="auto" w:fill="FFFFFF"/>
        </w:rPr>
        <w:t>»</w:t>
      </w:r>
      <w:r>
        <w:rPr>
          <w:rFonts w:ascii="Times New Roman" w:hAnsi="Times New Roman" w:cs="Times New Roman"/>
          <w:color w:val="424242"/>
          <w:sz w:val="28"/>
          <w:szCs w:val="28"/>
          <w:shd w:val="clear" w:color="auto" w:fill="FFFFFF"/>
        </w:rPr>
        <w:t>.</w:t>
      </w:r>
    </w:p>
    <w:p w:rsidR="00F6535D" w:rsidRPr="00C2656B" w:rsidRDefault="00F6535D" w:rsidP="00F6535D">
      <w:pPr>
        <w:spacing w:after="0" w:line="240" w:lineRule="auto"/>
        <w:ind w:firstLine="709"/>
        <w:jc w:val="both"/>
        <w:rPr>
          <w:rFonts w:ascii="Times New Roman" w:eastAsia="Times New Roman" w:hAnsi="Times New Roman" w:cs="Times New Roman"/>
          <w:sz w:val="28"/>
          <w:szCs w:val="28"/>
        </w:rPr>
      </w:pPr>
      <w:r w:rsidRPr="00C2656B">
        <w:rPr>
          <w:rFonts w:ascii="Times New Roman" w:eastAsia="Times New Roman" w:hAnsi="Times New Roman" w:cs="Times New Roman"/>
          <w:b/>
          <w:sz w:val="28"/>
          <w:szCs w:val="28"/>
        </w:rPr>
        <w:t>2.</w:t>
      </w:r>
      <w:r>
        <w:rPr>
          <w:rFonts w:ascii="Times New Roman" w:eastAsia="Times New Roman" w:hAnsi="Times New Roman" w:cs="Times New Roman"/>
          <w:b/>
          <w:sz w:val="28"/>
          <w:szCs w:val="28"/>
        </w:rPr>
        <w:t xml:space="preserve"> </w:t>
      </w:r>
      <w:r w:rsidRPr="00C2656B">
        <w:rPr>
          <w:rFonts w:ascii="Times New Roman" w:eastAsia="Times New Roman" w:hAnsi="Times New Roman" w:cs="Times New Roman"/>
          <w:b/>
          <w:sz w:val="28"/>
          <w:szCs w:val="28"/>
        </w:rPr>
        <w:t>Форма</w:t>
      </w:r>
      <w:r>
        <w:rPr>
          <w:rFonts w:ascii="Times New Roman" w:eastAsia="Times New Roman" w:hAnsi="Times New Roman" w:cs="Times New Roman"/>
          <w:b/>
          <w:sz w:val="28"/>
          <w:szCs w:val="28"/>
        </w:rPr>
        <w:t xml:space="preserve"> </w:t>
      </w:r>
      <w:r w:rsidRPr="00C2656B">
        <w:rPr>
          <w:rFonts w:ascii="Times New Roman" w:eastAsia="Times New Roman" w:hAnsi="Times New Roman" w:cs="Times New Roman"/>
          <w:b/>
          <w:sz w:val="28"/>
          <w:szCs w:val="28"/>
        </w:rPr>
        <w:t>организации</w:t>
      </w:r>
      <w:r>
        <w:rPr>
          <w:rFonts w:ascii="Times New Roman" w:eastAsia="Times New Roman" w:hAnsi="Times New Roman" w:cs="Times New Roman"/>
          <w:b/>
          <w:sz w:val="28"/>
          <w:szCs w:val="28"/>
        </w:rPr>
        <w:t xml:space="preserve"> </w:t>
      </w:r>
      <w:r w:rsidRPr="00FD165F">
        <w:rPr>
          <w:rFonts w:ascii="Times New Roman" w:eastAsia="Times New Roman" w:hAnsi="Times New Roman" w:cs="Times New Roman"/>
          <w:b/>
          <w:sz w:val="28"/>
          <w:szCs w:val="28"/>
        </w:rPr>
        <w:t>занятия</w:t>
      </w:r>
      <w:r w:rsidRPr="00C2656B">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практическое занятие.</w:t>
      </w:r>
    </w:p>
    <w:p w:rsidR="00F6535D" w:rsidRPr="00C2656B" w:rsidRDefault="00F6535D" w:rsidP="00F6535D">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3</w:t>
      </w:r>
      <w:r w:rsidRPr="00C2656B">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 xml:space="preserve"> </w:t>
      </w:r>
      <w:r w:rsidRPr="00C2656B">
        <w:rPr>
          <w:rFonts w:ascii="Times New Roman" w:eastAsia="Times New Roman" w:hAnsi="Times New Roman" w:cs="Times New Roman"/>
          <w:b/>
          <w:sz w:val="28"/>
          <w:szCs w:val="28"/>
        </w:rPr>
        <w:t>Значение</w:t>
      </w:r>
      <w:r>
        <w:rPr>
          <w:rFonts w:ascii="Times New Roman" w:eastAsia="Times New Roman" w:hAnsi="Times New Roman" w:cs="Times New Roman"/>
          <w:b/>
          <w:sz w:val="28"/>
          <w:szCs w:val="28"/>
        </w:rPr>
        <w:t xml:space="preserve"> </w:t>
      </w:r>
      <w:r w:rsidRPr="00C2656B">
        <w:rPr>
          <w:rFonts w:ascii="Times New Roman" w:eastAsia="Times New Roman" w:hAnsi="Times New Roman" w:cs="Times New Roman"/>
          <w:b/>
          <w:sz w:val="28"/>
          <w:szCs w:val="28"/>
        </w:rPr>
        <w:t>темы</w:t>
      </w:r>
      <w:r>
        <w:rPr>
          <w:rFonts w:ascii="Times New Roman" w:eastAsia="Times New Roman" w:hAnsi="Times New Roman" w:cs="Times New Roman"/>
          <w:b/>
          <w:sz w:val="28"/>
          <w:szCs w:val="28"/>
        </w:rPr>
        <w:t xml:space="preserve"> </w:t>
      </w:r>
      <w:r w:rsidRPr="00C2656B">
        <w:rPr>
          <w:rFonts w:ascii="Times New Roman" w:eastAsia="Times New Roman" w:hAnsi="Times New Roman" w:cs="Times New Roman"/>
          <w:b/>
          <w:sz w:val="28"/>
          <w:szCs w:val="28"/>
        </w:rPr>
        <w:t>(актуальность</w:t>
      </w:r>
      <w:r>
        <w:rPr>
          <w:rFonts w:ascii="Times New Roman" w:eastAsia="Times New Roman" w:hAnsi="Times New Roman" w:cs="Times New Roman"/>
          <w:b/>
          <w:sz w:val="28"/>
          <w:szCs w:val="28"/>
        </w:rPr>
        <w:t xml:space="preserve"> </w:t>
      </w:r>
      <w:r w:rsidRPr="00C2656B">
        <w:rPr>
          <w:rFonts w:ascii="Times New Roman" w:eastAsia="Times New Roman" w:hAnsi="Times New Roman" w:cs="Times New Roman"/>
          <w:b/>
          <w:sz w:val="28"/>
          <w:szCs w:val="28"/>
        </w:rPr>
        <w:t>изучаемой</w:t>
      </w:r>
      <w:r>
        <w:rPr>
          <w:rFonts w:ascii="Times New Roman" w:eastAsia="Times New Roman" w:hAnsi="Times New Roman" w:cs="Times New Roman"/>
          <w:b/>
          <w:sz w:val="28"/>
          <w:szCs w:val="28"/>
        </w:rPr>
        <w:t xml:space="preserve"> </w:t>
      </w:r>
      <w:r w:rsidRPr="00C2656B">
        <w:rPr>
          <w:rFonts w:ascii="Times New Roman" w:eastAsia="Times New Roman" w:hAnsi="Times New Roman" w:cs="Times New Roman"/>
          <w:b/>
          <w:sz w:val="28"/>
          <w:szCs w:val="28"/>
        </w:rPr>
        <w:t>проблемы).</w:t>
      </w:r>
      <w:r>
        <w:rPr>
          <w:rFonts w:ascii="Times New Roman" w:eastAsia="Times New Roman" w:hAnsi="Times New Roman" w:cs="Times New Roman"/>
          <w:b/>
          <w:sz w:val="28"/>
          <w:szCs w:val="28"/>
        </w:rPr>
        <w:t xml:space="preserve"> </w:t>
      </w:r>
    </w:p>
    <w:p w:rsidR="00F6535D" w:rsidRPr="00C2656B" w:rsidRDefault="00F6535D" w:rsidP="00F6535D">
      <w:pPr>
        <w:spacing w:after="0" w:line="240" w:lineRule="auto"/>
        <w:ind w:firstLine="709"/>
        <w:jc w:val="both"/>
        <w:rPr>
          <w:rFonts w:ascii="Times New Roman" w:hAnsi="Times New Roman" w:cs="Times New Roman"/>
          <w:sz w:val="28"/>
          <w:szCs w:val="28"/>
        </w:rPr>
      </w:pPr>
      <w:r w:rsidRPr="00C2656B">
        <w:rPr>
          <w:rFonts w:ascii="Times New Roman" w:hAnsi="Times New Roman" w:cs="Times New Roman"/>
          <w:sz w:val="28"/>
          <w:szCs w:val="28"/>
        </w:rPr>
        <w:t>Знания,</w:t>
      </w:r>
      <w:r>
        <w:rPr>
          <w:rFonts w:ascii="Times New Roman" w:hAnsi="Times New Roman" w:cs="Times New Roman"/>
          <w:sz w:val="28"/>
          <w:szCs w:val="28"/>
        </w:rPr>
        <w:t xml:space="preserve"> </w:t>
      </w:r>
      <w:r w:rsidRPr="00C2656B">
        <w:rPr>
          <w:rFonts w:ascii="Times New Roman" w:hAnsi="Times New Roman" w:cs="Times New Roman"/>
          <w:sz w:val="28"/>
          <w:szCs w:val="28"/>
        </w:rPr>
        <w:t>полученные</w:t>
      </w:r>
      <w:r>
        <w:rPr>
          <w:rFonts w:ascii="Times New Roman" w:hAnsi="Times New Roman" w:cs="Times New Roman"/>
          <w:sz w:val="28"/>
          <w:szCs w:val="28"/>
        </w:rPr>
        <w:t xml:space="preserve"> </w:t>
      </w:r>
      <w:r w:rsidRPr="00C2656B">
        <w:rPr>
          <w:rFonts w:ascii="Times New Roman" w:hAnsi="Times New Roman" w:cs="Times New Roman"/>
          <w:sz w:val="28"/>
          <w:szCs w:val="28"/>
        </w:rPr>
        <w:t>в</w:t>
      </w:r>
      <w:r>
        <w:rPr>
          <w:rFonts w:ascii="Times New Roman" w:hAnsi="Times New Roman" w:cs="Times New Roman"/>
          <w:sz w:val="28"/>
          <w:szCs w:val="28"/>
        </w:rPr>
        <w:t xml:space="preserve"> </w:t>
      </w:r>
      <w:r w:rsidRPr="00C2656B">
        <w:rPr>
          <w:rFonts w:ascii="Times New Roman" w:hAnsi="Times New Roman" w:cs="Times New Roman"/>
          <w:sz w:val="28"/>
          <w:szCs w:val="28"/>
        </w:rPr>
        <w:t>ходе</w:t>
      </w:r>
      <w:r>
        <w:rPr>
          <w:rFonts w:ascii="Times New Roman" w:hAnsi="Times New Roman" w:cs="Times New Roman"/>
          <w:sz w:val="28"/>
          <w:szCs w:val="28"/>
        </w:rPr>
        <w:t xml:space="preserve"> </w:t>
      </w:r>
      <w:r w:rsidRPr="00C2656B">
        <w:rPr>
          <w:rFonts w:ascii="Times New Roman" w:hAnsi="Times New Roman" w:cs="Times New Roman"/>
          <w:sz w:val="28"/>
          <w:szCs w:val="28"/>
        </w:rPr>
        <w:t>изучения</w:t>
      </w:r>
      <w:r>
        <w:rPr>
          <w:rFonts w:ascii="Times New Roman" w:hAnsi="Times New Roman" w:cs="Times New Roman"/>
          <w:sz w:val="28"/>
          <w:szCs w:val="28"/>
        </w:rPr>
        <w:t xml:space="preserve"> </w:t>
      </w:r>
      <w:r w:rsidRPr="00C2656B">
        <w:rPr>
          <w:rFonts w:ascii="Times New Roman" w:hAnsi="Times New Roman" w:cs="Times New Roman"/>
          <w:sz w:val="28"/>
          <w:szCs w:val="28"/>
        </w:rPr>
        <w:t>темы,</w:t>
      </w:r>
      <w:r>
        <w:rPr>
          <w:rFonts w:ascii="Times New Roman" w:hAnsi="Times New Roman" w:cs="Times New Roman"/>
          <w:sz w:val="28"/>
          <w:szCs w:val="28"/>
        </w:rPr>
        <w:t xml:space="preserve"> </w:t>
      </w:r>
      <w:r w:rsidRPr="00C2656B">
        <w:rPr>
          <w:rFonts w:ascii="Times New Roman" w:hAnsi="Times New Roman" w:cs="Times New Roman"/>
          <w:sz w:val="28"/>
          <w:szCs w:val="28"/>
        </w:rPr>
        <w:t>формируют</w:t>
      </w:r>
      <w:r>
        <w:rPr>
          <w:rFonts w:ascii="Times New Roman" w:hAnsi="Times New Roman" w:cs="Times New Roman"/>
          <w:sz w:val="28"/>
          <w:szCs w:val="28"/>
        </w:rPr>
        <w:t xml:space="preserve"> </w:t>
      </w:r>
      <w:r w:rsidRPr="00C2656B">
        <w:rPr>
          <w:rFonts w:ascii="Times New Roman" w:hAnsi="Times New Roman" w:cs="Times New Roman"/>
          <w:sz w:val="28"/>
          <w:szCs w:val="28"/>
        </w:rPr>
        <w:t>профессиональные</w:t>
      </w:r>
      <w:r>
        <w:rPr>
          <w:rFonts w:ascii="Times New Roman" w:hAnsi="Times New Roman" w:cs="Times New Roman"/>
          <w:sz w:val="28"/>
          <w:szCs w:val="28"/>
        </w:rPr>
        <w:t xml:space="preserve"> </w:t>
      </w:r>
      <w:r w:rsidRPr="00C2656B">
        <w:rPr>
          <w:rFonts w:ascii="Times New Roman" w:hAnsi="Times New Roman" w:cs="Times New Roman"/>
          <w:sz w:val="28"/>
          <w:szCs w:val="28"/>
        </w:rPr>
        <w:t>навыки</w:t>
      </w:r>
      <w:r>
        <w:rPr>
          <w:rFonts w:ascii="Times New Roman" w:hAnsi="Times New Roman" w:cs="Times New Roman"/>
          <w:sz w:val="28"/>
          <w:szCs w:val="28"/>
        </w:rPr>
        <w:t xml:space="preserve"> </w:t>
      </w:r>
      <w:r w:rsidRPr="00C2656B">
        <w:rPr>
          <w:rFonts w:ascii="Times New Roman" w:hAnsi="Times New Roman" w:cs="Times New Roman"/>
          <w:sz w:val="28"/>
          <w:szCs w:val="28"/>
        </w:rPr>
        <w:t>специалиста,</w:t>
      </w:r>
      <w:r>
        <w:rPr>
          <w:rFonts w:ascii="Times New Roman" w:hAnsi="Times New Roman" w:cs="Times New Roman"/>
          <w:sz w:val="28"/>
          <w:szCs w:val="28"/>
        </w:rPr>
        <w:t xml:space="preserve"> </w:t>
      </w:r>
      <w:r w:rsidRPr="00C2656B">
        <w:rPr>
          <w:rFonts w:ascii="Times New Roman" w:hAnsi="Times New Roman" w:cs="Times New Roman"/>
          <w:sz w:val="28"/>
          <w:szCs w:val="28"/>
        </w:rPr>
        <w:t>работающего</w:t>
      </w:r>
      <w:r>
        <w:rPr>
          <w:rFonts w:ascii="Times New Roman" w:hAnsi="Times New Roman" w:cs="Times New Roman"/>
          <w:sz w:val="28"/>
          <w:szCs w:val="28"/>
        </w:rPr>
        <w:t xml:space="preserve"> </w:t>
      </w:r>
      <w:r w:rsidRPr="00C2656B">
        <w:rPr>
          <w:rFonts w:ascii="Times New Roman" w:hAnsi="Times New Roman" w:cs="Times New Roman"/>
          <w:sz w:val="28"/>
          <w:szCs w:val="28"/>
        </w:rPr>
        <w:t>на</w:t>
      </w:r>
      <w:r>
        <w:rPr>
          <w:rFonts w:ascii="Times New Roman" w:hAnsi="Times New Roman" w:cs="Times New Roman"/>
          <w:sz w:val="28"/>
          <w:szCs w:val="28"/>
        </w:rPr>
        <w:t xml:space="preserve"> </w:t>
      </w:r>
      <w:r w:rsidRPr="00C2656B">
        <w:rPr>
          <w:rFonts w:ascii="Times New Roman" w:hAnsi="Times New Roman" w:cs="Times New Roman"/>
          <w:sz w:val="28"/>
          <w:szCs w:val="28"/>
        </w:rPr>
        <w:t>фармацевтическом</w:t>
      </w:r>
      <w:r>
        <w:rPr>
          <w:rFonts w:ascii="Times New Roman" w:hAnsi="Times New Roman" w:cs="Times New Roman"/>
          <w:sz w:val="28"/>
          <w:szCs w:val="28"/>
        </w:rPr>
        <w:t xml:space="preserve"> </w:t>
      </w:r>
      <w:r w:rsidRPr="00C2656B">
        <w:rPr>
          <w:rFonts w:ascii="Times New Roman" w:hAnsi="Times New Roman" w:cs="Times New Roman"/>
          <w:sz w:val="28"/>
          <w:szCs w:val="28"/>
        </w:rPr>
        <w:t>рынке,</w:t>
      </w:r>
      <w:r>
        <w:rPr>
          <w:rFonts w:ascii="Times New Roman" w:hAnsi="Times New Roman" w:cs="Times New Roman"/>
          <w:sz w:val="28"/>
          <w:szCs w:val="28"/>
        </w:rPr>
        <w:t xml:space="preserve"> </w:t>
      </w:r>
      <w:r w:rsidRPr="00C2656B">
        <w:rPr>
          <w:rFonts w:ascii="Times New Roman" w:hAnsi="Times New Roman" w:cs="Times New Roman"/>
          <w:sz w:val="28"/>
          <w:szCs w:val="28"/>
        </w:rPr>
        <w:t>закладывают</w:t>
      </w:r>
      <w:r>
        <w:rPr>
          <w:rFonts w:ascii="Times New Roman" w:hAnsi="Times New Roman" w:cs="Times New Roman"/>
          <w:sz w:val="28"/>
          <w:szCs w:val="28"/>
        </w:rPr>
        <w:t xml:space="preserve"> </w:t>
      </w:r>
      <w:r w:rsidRPr="00C2656B">
        <w:rPr>
          <w:rFonts w:ascii="Times New Roman" w:hAnsi="Times New Roman" w:cs="Times New Roman"/>
          <w:sz w:val="28"/>
          <w:szCs w:val="28"/>
        </w:rPr>
        <w:t>основу</w:t>
      </w:r>
      <w:r>
        <w:rPr>
          <w:rFonts w:ascii="Times New Roman" w:hAnsi="Times New Roman" w:cs="Times New Roman"/>
          <w:sz w:val="28"/>
          <w:szCs w:val="28"/>
        </w:rPr>
        <w:t xml:space="preserve"> </w:t>
      </w:r>
      <w:r w:rsidRPr="00C2656B">
        <w:rPr>
          <w:rFonts w:ascii="Times New Roman" w:hAnsi="Times New Roman" w:cs="Times New Roman"/>
          <w:sz w:val="28"/>
          <w:szCs w:val="28"/>
        </w:rPr>
        <w:t>комплекса</w:t>
      </w:r>
      <w:r>
        <w:rPr>
          <w:rFonts w:ascii="Times New Roman" w:hAnsi="Times New Roman" w:cs="Times New Roman"/>
          <w:sz w:val="28"/>
          <w:szCs w:val="28"/>
        </w:rPr>
        <w:t xml:space="preserve"> </w:t>
      </w:r>
      <w:r w:rsidRPr="00C2656B">
        <w:rPr>
          <w:rFonts w:ascii="Times New Roman" w:hAnsi="Times New Roman" w:cs="Times New Roman"/>
          <w:sz w:val="28"/>
          <w:szCs w:val="28"/>
        </w:rPr>
        <w:t>теоретических</w:t>
      </w:r>
      <w:r>
        <w:rPr>
          <w:rFonts w:ascii="Times New Roman" w:hAnsi="Times New Roman" w:cs="Times New Roman"/>
          <w:sz w:val="28"/>
          <w:szCs w:val="28"/>
        </w:rPr>
        <w:t xml:space="preserve"> </w:t>
      </w:r>
      <w:r w:rsidRPr="00C2656B">
        <w:rPr>
          <w:rFonts w:ascii="Times New Roman" w:hAnsi="Times New Roman" w:cs="Times New Roman"/>
          <w:sz w:val="28"/>
          <w:szCs w:val="28"/>
        </w:rPr>
        <w:t>знаний</w:t>
      </w:r>
      <w:r>
        <w:rPr>
          <w:rFonts w:ascii="Times New Roman" w:hAnsi="Times New Roman" w:cs="Times New Roman"/>
          <w:sz w:val="28"/>
          <w:szCs w:val="28"/>
        </w:rPr>
        <w:t xml:space="preserve"> </w:t>
      </w:r>
      <w:r w:rsidRPr="00C2656B">
        <w:rPr>
          <w:rFonts w:ascii="Times New Roman" w:hAnsi="Times New Roman" w:cs="Times New Roman"/>
          <w:sz w:val="28"/>
          <w:szCs w:val="28"/>
        </w:rPr>
        <w:t>и</w:t>
      </w:r>
      <w:r>
        <w:rPr>
          <w:rFonts w:ascii="Times New Roman" w:hAnsi="Times New Roman" w:cs="Times New Roman"/>
          <w:sz w:val="28"/>
          <w:szCs w:val="28"/>
        </w:rPr>
        <w:t xml:space="preserve"> </w:t>
      </w:r>
      <w:r w:rsidRPr="00C2656B">
        <w:rPr>
          <w:rFonts w:ascii="Times New Roman" w:hAnsi="Times New Roman" w:cs="Times New Roman"/>
          <w:sz w:val="28"/>
          <w:szCs w:val="28"/>
        </w:rPr>
        <w:t>практических</w:t>
      </w:r>
      <w:r>
        <w:rPr>
          <w:rFonts w:ascii="Times New Roman" w:hAnsi="Times New Roman" w:cs="Times New Roman"/>
          <w:sz w:val="28"/>
          <w:szCs w:val="28"/>
        </w:rPr>
        <w:t xml:space="preserve"> </w:t>
      </w:r>
      <w:r w:rsidRPr="00C2656B">
        <w:rPr>
          <w:rFonts w:ascii="Times New Roman" w:hAnsi="Times New Roman" w:cs="Times New Roman"/>
          <w:sz w:val="28"/>
          <w:szCs w:val="28"/>
        </w:rPr>
        <w:t>навыков</w:t>
      </w:r>
      <w:r>
        <w:rPr>
          <w:rFonts w:ascii="Times New Roman" w:hAnsi="Times New Roman" w:cs="Times New Roman"/>
          <w:sz w:val="28"/>
          <w:szCs w:val="28"/>
        </w:rPr>
        <w:t xml:space="preserve"> </w:t>
      </w:r>
      <w:r w:rsidRPr="00C2656B">
        <w:rPr>
          <w:rFonts w:ascii="Times New Roman" w:hAnsi="Times New Roman" w:cs="Times New Roman"/>
          <w:sz w:val="28"/>
          <w:szCs w:val="28"/>
        </w:rPr>
        <w:t>при</w:t>
      </w:r>
      <w:r>
        <w:rPr>
          <w:rFonts w:ascii="Times New Roman" w:hAnsi="Times New Roman" w:cs="Times New Roman"/>
          <w:sz w:val="28"/>
          <w:szCs w:val="28"/>
        </w:rPr>
        <w:t xml:space="preserve"> </w:t>
      </w:r>
      <w:r w:rsidRPr="00C2656B">
        <w:rPr>
          <w:rFonts w:ascii="Times New Roman" w:hAnsi="Times New Roman" w:cs="Times New Roman"/>
          <w:sz w:val="28"/>
          <w:szCs w:val="28"/>
        </w:rPr>
        <w:t>подготовке</w:t>
      </w:r>
      <w:r>
        <w:rPr>
          <w:rFonts w:ascii="Times New Roman" w:hAnsi="Times New Roman" w:cs="Times New Roman"/>
          <w:sz w:val="28"/>
          <w:szCs w:val="28"/>
        </w:rPr>
        <w:t xml:space="preserve"> </w:t>
      </w:r>
      <w:r w:rsidRPr="00C2656B">
        <w:rPr>
          <w:rFonts w:ascii="Times New Roman" w:hAnsi="Times New Roman" w:cs="Times New Roman"/>
          <w:sz w:val="28"/>
          <w:szCs w:val="28"/>
        </w:rPr>
        <w:t>высококвалифицированных</w:t>
      </w:r>
      <w:r>
        <w:rPr>
          <w:rFonts w:ascii="Times New Roman" w:hAnsi="Times New Roman" w:cs="Times New Roman"/>
          <w:sz w:val="28"/>
          <w:szCs w:val="28"/>
        </w:rPr>
        <w:t xml:space="preserve"> </w:t>
      </w:r>
      <w:r w:rsidRPr="00C2656B">
        <w:rPr>
          <w:rFonts w:ascii="Times New Roman" w:hAnsi="Times New Roman" w:cs="Times New Roman"/>
          <w:sz w:val="28"/>
          <w:szCs w:val="28"/>
        </w:rPr>
        <w:t>специалистов-провизоров,</w:t>
      </w:r>
      <w:r>
        <w:rPr>
          <w:rFonts w:ascii="Times New Roman" w:hAnsi="Times New Roman" w:cs="Times New Roman"/>
          <w:sz w:val="28"/>
          <w:szCs w:val="28"/>
        </w:rPr>
        <w:t xml:space="preserve"> </w:t>
      </w:r>
      <w:r w:rsidRPr="00C2656B">
        <w:rPr>
          <w:rFonts w:ascii="Times New Roman" w:hAnsi="Times New Roman" w:cs="Times New Roman"/>
          <w:sz w:val="28"/>
          <w:szCs w:val="28"/>
        </w:rPr>
        <w:t>владеющих</w:t>
      </w:r>
      <w:r>
        <w:rPr>
          <w:rFonts w:ascii="Times New Roman" w:hAnsi="Times New Roman" w:cs="Times New Roman"/>
          <w:sz w:val="28"/>
          <w:szCs w:val="28"/>
        </w:rPr>
        <w:t xml:space="preserve"> </w:t>
      </w:r>
      <w:r w:rsidRPr="00C2656B">
        <w:rPr>
          <w:rFonts w:ascii="Times New Roman" w:hAnsi="Times New Roman" w:cs="Times New Roman"/>
          <w:sz w:val="28"/>
          <w:szCs w:val="28"/>
        </w:rPr>
        <w:t>теорией</w:t>
      </w:r>
      <w:r>
        <w:rPr>
          <w:rFonts w:ascii="Times New Roman" w:hAnsi="Times New Roman" w:cs="Times New Roman"/>
          <w:sz w:val="28"/>
          <w:szCs w:val="28"/>
        </w:rPr>
        <w:t xml:space="preserve"> </w:t>
      </w:r>
      <w:r w:rsidRPr="00C2656B">
        <w:rPr>
          <w:rFonts w:ascii="Times New Roman" w:hAnsi="Times New Roman" w:cs="Times New Roman"/>
          <w:sz w:val="28"/>
          <w:szCs w:val="28"/>
        </w:rPr>
        <w:t>рыночной</w:t>
      </w:r>
      <w:r>
        <w:rPr>
          <w:rFonts w:ascii="Times New Roman" w:hAnsi="Times New Roman" w:cs="Times New Roman"/>
          <w:sz w:val="28"/>
          <w:szCs w:val="28"/>
        </w:rPr>
        <w:t xml:space="preserve"> </w:t>
      </w:r>
      <w:r w:rsidRPr="00C2656B">
        <w:rPr>
          <w:rFonts w:ascii="Times New Roman" w:hAnsi="Times New Roman" w:cs="Times New Roman"/>
          <w:sz w:val="28"/>
          <w:szCs w:val="28"/>
        </w:rPr>
        <w:t>экономики.</w:t>
      </w:r>
    </w:p>
    <w:p w:rsidR="00F6535D" w:rsidRPr="00C2656B" w:rsidRDefault="00F6535D" w:rsidP="00F6535D">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4. </w:t>
      </w:r>
      <w:r w:rsidRPr="00C2656B">
        <w:rPr>
          <w:rFonts w:ascii="Times New Roman" w:eastAsia="Times New Roman" w:hAnsi="Times New Roman" w:cs="Times New Roman"/>
          <w:b/>
          <w:sz w:val="28"/>
          <w:szCs w:val="28"/>
        </w:rPr>
        <w:t>Цели</w:t>
      </w:r>
      <w:r>
        <w:rPr>
          <w:rFonts w:ascii="Times New Roman" w:eastAsia="Times New Roman" w:hAnsi="Times New Roman" w:cs="Times New Roman"/>
          <w:b/>
          <w:sz w:val="28"/>
          <w:szCs w:val="28"/>
        </w:rPr>
        <w:t xml:space="preserve"> </w:t>
      </w:r>
      <w:r w:rsidRPr="00C2656B">
        <w:rPr>
          <w:rFonts w:ascii="Times New Roman" w:eastAsia="Times New Roman" w:hAnsi="Times New Roman" w:cs="Times New Roman"/>
          <w:b/>
          <w:sz w:val="28"/>
          <w:szCs w:val="28"/>
        </w:rPr>
        <w:t>обучения:</w:t>
      </w:r>
    </w:p>
    <w:p w:rsidR="00F6535D" w:rsidRPr="00C2656B" w:rsidRDefault="00F6535D" w:rsidP="00F6535D">
      <w:pPr>
        <w:tabs>
          <w:tab w:val="left" w:pos="1418"/>
        </w:tabs>
        <w:spacing w:after="0" w:line="240" w:lineRule="auto"/>
        <w:jc w:val="both"/>
        <w:rPr>
          <w:rFonts w:ascii="Times New Roman" w:eastAsia="Times New Roman" w:hAnsi="Times New Roman" w:cs="Times New Roman"/>
          <w:b/>
          <w:color w:val="000000" w:themeColor="text1"/>
          <w:sz w:val="28"/>
          <w:szCs w:val="28"/>
        </w:rPr>
      </w:pPr>
      <w:r w:rsidRPr="00C2656B">
        <w:rPr>
          <w:rFonts w:ascii="Times New Roman" w:eastAsia="Times New Roman" w:hAnsi="Times New Roman" w:cs="Times New Roman"/>
          <w:b/>
          <w:color w:val="000000" w:themeColor="text1"/>
          <w:sz w:val="28"/>
          <w:szCs w:val="28"/>
        </w:rPr>
        <w:t>общая</w:t>
      </w:r>
      <w:r>
        <w:rPr>
          <w:rFonts w:ascii="Times New Roman" w:eastAsia="Times New Roman" w:hAnsi="Times New Roman" w:cs="Times New Roman"/>
          <w:b/>
          <w:color w:val="000000" w:themeColor="text1"/>
          <w:sz w:val="28"/>
          <w:szCs w:val="28"/>
        </w:rPr>
        <w:t xml:space="preserve"> </w:t>
      </w:r>
      <w:r w:rsidRPr="00C2656B">
        <w:rPr>
          <w:rFonts w:ascii="Times New Roman" w:eastAsia="Times New Roman" w:hAnsi="Times New Roman" w:cs="Times New Roman"/>
          <w:b/>
          <w:color w:val="000000" w:themeColor="text1"/>
          <w:sz w:val="28"/>
          <w:szCs w:val="28"/>
        </w:rPr>
        <w:t>(обучающийся</w:t>
      </w:r>
      <w:r>
        <w:rPr>
          <w:rFonts w:ascii="Times New Roman" w:eastAsia="Times New Roman" w:hAnsi="Times New Roman" w:cs="Times New Roman"/>
          <w:b/>
          <w:color w:val="000000" w:themeColor="text1"/>
          <w:sz w:val="28"/>
          <w:szCs w:val="28"/>
        </w:rPr>
        <w:t xml:space="preserve"> </w:t>
      </w:r>
      <w:r w:rsidRPr="00C2656B">
        <w:rPr>
          <w:rFonts w:ascii="Times New Roman" w:eastAsia="Times New Roman" w:hAnsi="Times New Roman" w:cs="Times New Roman"/>
          <w:b/>
          <w:color w:val="000000" w:themeColor="text1"/>
          <w:sz w:val="28"/>
          <w:szCs w:val="28"/>
        </w:rPr>
        <w:t>должен</w:t>
      </w:r>
      <w:r>
        <w:rPr>
          <w:rFonts w:ascii="Times New Roman" w:eastAsia="Times New Roman" w:hAnsi="Times New Roman" w:cs="Times New Roman"/>
          <w:b/>
          <w:color w:val="000000" w:themeColor="text1"/>
          <w:sz w:val="28"/>
          <w:szCs w:val="28"/>
        </w:rPr>
        <w:t xml:space="preserve"> </w:t>
      </w:r>
      <w:r w:rsidRPr="00C2656B">
        <w:rPr>
          <w:rFonts w:ascii="Times New Roman" w:eastAsia="Times New Roman" w:hAnsi="Times New Roman" w:cs="Times New Roman"/>
          <w:b/>
          <w:color w:val="000000" w:themeColor="text1"/>
          <w:sz w:val="28"/>
          <w:szCs w:val="28"/>
        </w:rPr>
        <w:t>обладать):</w:t>
      </w:r>
    </w:p>
    <w:p w:rsidR="00F6535D" w:rsidRPr="00C2656B" w:rsidRDefault="00F6535D" w:rsidP="00F6535D">
      <w:pPr>
        <w:spacing w:after="0" w:line="240" w:lineRule="auto"/>
        <w:jc w:val="both"/>
        <w:rPr>
          <w:rFonts w:ascii="Times New Roman" w:hAnsi="Times New Roman" w:cs="Times New Roman"/>
          <w:sz w:val="28"/>
          <w:szCs w:val="28"/>
        </w:rPr>
      </w:pPr>
      <w:r w:rsidRPr="00C2656B">
        <w:rPr>
          <w:rFonts w:ascii="Times New Roman" w:hAnsi="Times New Roman" w:cs="Times New Roman"/>
          <w:sz w:val="28"/>
          <w:szCs w:val="28"/>
        </w:rPr>
        <w:t>-</w:t>
      </w:r>
      <w:r>
        <w:rPr>
          <w:rFonts w:ascii="Times New Roman" w:hAnsi="Times New Roman" w:cs="Times New Roman"/>
          <w:sz w:val="28"/>
          <w:szCs w:val="28"/>
        </w:rPr>
        <w:t xml:space="preserve"> </w:t>
      </w:r>
      <w:r w:rsidRPr="00C2656B">
        <w:rPr>
          <w:rFonts w:ascii="Times New Roman" w:hAnsi="Times New Roman" w:cs="Times New Roman"/>
          <w:sz w:val="28"/>
          <w:szCs w:val="28"/>
        </w:rPr>
        <w:t>готовность</w:t>
      </w:r>
      <w:r>
        <w:rPr>
          <w:rFonts w:ascii="Times New Roman" w:hAnsi="Times New Roman" w:cs="Times New Roman"/>
          <w:sz w:val="28"/>
          <w:szCs w:val="28"/>
        </w:rPr>
        <w:t xml:space="preserve"> </w:t>
      </w:r>
      <w:r w:rsidRPr="00C2656B">
        <w:rPr>
          <w:rFonts w:ascii="Times New Roman" w:hAnsi="Times New Roman" w:cs="Times New Roman"/>
          <w:sz w:val="28"/>
          <w:szCs w:val="28"/>
        </w:rPr>
        <w:t>к</w:t>
      </w:r>
      <w:r>
        <w:rPr>
          <w:rFonts w:ascii="Times New Roman" w:hAnsi="Times New Roman" w:cs="Times New Roman"/>
          <w:sz w:val="28"/>
          <w:szCs w:val="28"/>
        </w:rPr>
        <w:t xml:space="preserve"> </w:t>
      </w:r>
      <w:r w:rsidRPr="00C2656B">
        <w:rPr>
          <w:rFonts w:ascii="Times New Roman" w:hAnsi="Times New Roman" w:cs="Times New Roman"/>
          <w:sz w:val="28"/>
          <w:szCs w:val="28"/>
        </w:rPr>
        <w:t>оценке</w:t>
      </w:r>
      <w:r>
        <w:rPr>
          <w:rFonts w:ascii="Times New Roman" w:hAnsi="Times New Roman" w:cs="Times New Roman"/>
          <w:sz w:val="28"/>
          <w:szCs w:val="28"/>
        </w:rPr>
        <w:t xml:space="preserve"> </w:t>
      </w:r>
      <w:r w:rsidRPr="00C2656B">
        <w:rPr>
          <w:rFonts w:ascii="Times New Roman" w:hAnsi="Times New Roman" w:cs="Times New Roman"/>
          <w:sz w:val="28"/>
          <w:szCs w:val="28"/>
        </w:rPr>
        <w:t>экономических</w:t>
      </w:r>
      <w:r>
        <w:rPr>
          <w:rFonts w:ascii="Times New Roman" w:hAnsi="Times New Roman" w:cs="Times New Roman"/>
          <w:sz w:val="28"/>
          <w:szCs w:val="28"/>
        </w:rPr>
        <w:t xml:space="preserve"> </w:t>
      </w:r>
      <w:r w:rsidRPr="00C2656B">
        <w:rPr>
          <w:rFonts w:ascii="Times New Roman" w:hAnsi="Times New Roman" w:cs="Times New Roman"/>
          <w:sz w:val="28"/>
          <w:szCs w:val="28"/>
        </w:rPr>
        <w:t>и</w:t>
      </w:r>
      <w:r>
        <w:rPr>
          <w:rFonts w:ascii="Times New Roman" w:hAnsi="Times New Roman" w:cs="Times New Roman"/>
          <w:sz w:val="28"/>
          <w:szCs w:val="28"/>
        </w:rPr>
        <w:t xml:space="preserve"> </w:t>
      </w:r>
      <w:r w:rsidRPr="00C2656B">
        <w:rPr>
          <w:rFonts w:ascii="Times New Roman" w:hAnsi="Times New Roman" w:cs="Times New Roman"/>
          <w:sz w:val="28"/>
          <w:szCs w:val="28"/>
        </w:rPr>
        <w:t>финансовых</w:t>
      </w:r>
      <w:r>
        <w:rPr>
          <w:rFonts w:ascii="Times New Roman" w:hAnsi="Times New Roman" w:cs="Times New Roman"/>
          <w:sz w:val="28"/>
          <w:szCs w:val="28"/>
        </w:rPr>
        <w:t xml:space="preserve"> </w:t>
      </w:r>
      <w:r w:rsidRPr="00C2656B">
        <w:rPr>
          <w:rFonts w:ascii="Times New Roman" w:hAnsi="Times New Roman" w:cs="Times New Roman"/>
          <w:sz w:val="28"/>
          <w:szCs w:val="28"/>
        </w:rPr>
        <w:t>показателей,</w:t>
      </w:r>
      <w:r>
        <w:rPr>
          <w:rFonts w:ascii="Times New Roman" w:hAnsi="Times New Roman" w:cs="Times New Roman"/>
          <w:sz w:val="28"/>
          <w:szCs w:val="28"/>
        </w:rPr>
        <w:t xml:space="preserve"> </w:t>
      </w:r>
      <w:r w:rsidRPr="00C2656B">
        <w:rPr>
          <w:rFonts w:ascii="Times New Roman" w:hAnsi="Times New Roman" w:cs="Times New Roman"/>
          <w:sz w:val="28"/>
          <w:szCs w:val="28"/>
        </w:rPr>
        <w:t>применяемых</w:t>
      </w:r>
      <w:r>
        <w:rPr>
          <w:rFonts w:ascii="Times New Roman" w:hAnsi="Times New Roman" w:cs="Times New Roman"/>
          <w:sz w:val="28"/>
          <w:szCs w:val="28"/>
        </w:rPr>
        <w:t xml:space="preserve"> </w:t>
      </w:r>
      <w:r w:rsidRPr="00C2656B">
        <w:rPr>
          <w:rFonts w:ascii="Times New Roman" w:hAnsi="Times New Roman" w:cs="Times New Roman"/>
          <w:sz w:val="28"/>
          <w:szCs w:val="28"/>
        </w:rPr>
        <w:t>в</w:t>
      </w:r>
      <w:r>
        <w:rPr>
          <w:rFonts w:ascii="Times New Roman" w:hAnsi="Times New Roman" w:cs="Times New Roman"/>
          <w:sz w:val="28"/>
          <w:szCs w:val="28"/>
        </w:rPr>
        <w:t xml:space="preserve"> </w:t>
      </w:r>
      <w:r w:rsidRPr="00C2656B">
        <w:rPr>
          <w:rFonts w:ascii="Times New Roman" w:hAnsi="Times New Roman" w:cs="Times New Roman"/>
          <w:sz w:val="28"/>
          <w:szCs w:val="28"/>
        </w:rPr>
        <w:t>сфере</w:t>
      </w:r>
      <w:r>
        <w:rPr>
          <w:rFonts w:ascii="Times New Roman" w:hAnsi="Times New Roman" w:cs="Times New Roman"/>
          <w:sz w:val="28"/>
          <w:szCs w:val="28"/>
        </w:rPr>
        <w:t xml:space="preserve"> </w:t>
      </w:r>
      <w:r w:rsidRPr="00C2656B">
        <w:rPr>
          <w:rFonts w:ascii="Times New Roman" w:hAnsi="Times New Roman" w:cs="Times New Roman"/>
          <w:sz w:val="28"/>
          <w:szCs w:val="28"/>
        </w:rPr>
        <w:t>обращения</w:t>
      </w:r>
      <w:r>
        <w:rPr>
          <w:rFonts w:ascii="Times New Roman" w:hAnsi="Times New Roman" w:cs="Times New Roman"/>
          <w:sz w:val="28"/>
          <w:szCs w:val="28"/>
        </w:rPr>
        <w:t xml:space="preserve"> </w:t>
      </w:r>
      <w:r w:rsidRPr="00C2656B">
        <w:rPr>
          <w:rFonts w:ascii="Times New Roman" w:hAnsi="Times New Roman" w:cs="Times New Roman"/>
          <w:sz w:val="28"/>
          <w:szCs w:val="28"/>
        </w:rPr>
        <w:t>лекарственных</w:t>
      </w:r>
      <w:r>
        <w:rPr>
          <w:rFonts w:ascii="Times New Roman" w:hAnsi="Times New Roman" w:cs="Times New Roman"/>
          <w:sz w:val="28"/>
          <w:szCs w:val="28"/>
        </w:rPr>
        <w:t xml:space="preserve"> </w:t>
      </w:r>
      <w:r w:rsidRPr="00C2656B">
        <w:rPr>
          <w:rFonts w:ascii="Times New Roman" w:hAnsi="Times New Roman" w:cs="Times New Roman"/>
          <w:sz w:val="28"/>
          <w:szCs w:val="28"/>
        </w:rPr>
        <w:t>средств</w:t>
      </w:r>
      <w:r>
        <w:rPr>
          <w:rFonts w:ascii="Times New Roman" w:hAnsi="Times New Roman" w:cs="Times New Roman"/>
          <w:sz w:val="28"/>
          <w:szCs w:val="28"/>
        </w:rPr>
        <w:t xml:space="preserve"> </w:t>
      </w:r>
      <w:r w:rsidRPr="00C2656B">
        <w:rPr>
          <w:rFonts w:ascii="Times New Roman" w:hAnsi="Times New Roman" w:cs="Times New Roman"/>
          <w:sz w:val="28"/>
          <w:szCs w:val="28"/>
        </w:rPr>
        <w:t>(ПК-6).</w:t>
      </w:r>
    </w:p>
    <w:p w:rsidR="00F6535D" w:rsidRPr="00C2656B" w:rsidRDefault="00F6535D" w:rsidP="00F6535D">
      <w:pPr>
        <w:spacing w:after="0" w:line="240" w:lineRule="auto"/>
        <w:jc w:val="both"/>
        <w:rPr>
          <w:rFonts w:ascii="Times New Roman" w:hAnsi="Times New Roman" w:cs="Times New Roman"/>
          <w:b/>
          <w:sz w:val="28"/>
          <w:szCs w:val="28"/>
        </w:rPr>
      </w:pPr>
      <w:r w:rsidRPr="00C2656B">
        <w:rPr>
          <w:rFonts w:ascii="Times New Roman" w:hAnsi="Times New Roman" w:cs="Times New Roman"/>
          <w:b/>
          <w:sz w:val="28"/>
          <w:szCs w:val="28"/>
        </w:rPr>
        <w:t>Учебная:</w:t>
      </w:r>
      <w:r>
        <w:rPr>
          <w:rFonts w:ascii="Times New Roman" w:hAnsi="Times New Roman" w:cs="Times New Roman"/>
          <w:b/>
          <w:sz w:val="28"/>
          <w:szCs w:val="28"/>
        </w:rPr>
        <w:t xml:space="preserve"> </w:t>
      </w:r>
    </w:p>
    <w:p w:rsidR="00F6535D" w:rsidRPr="00C2656B" w:rsidRDefault="00F6535D" w:rsidP="00F6535D">
      <w:pPr>
        <w:spacing w:after="0" w:line="240" w:lineRule="auto"/>
        <w:jc w:val="both"/>
        <w:rPr>
          <w:rFonts w:ascii="Times New Roman" w:hAnsi="Times New Roman" w:cs="Times New Roman"/>
          <w:b/>
          <w:sz w:val="28"/>
          <w:szCs w:val="28"/>
        </w:rPr>
      </w:pPr>
      <w:r w:rsidRPr="00C2656B">
        <w:rPr>
          <w:rFonts w:ascii="Times New Roman" w:hAnsi="Times New Roman" w:cs="Times New Roman"/>
          <w:b/>
          <w:sz w:val="28"/>
          <w:szCs w:val="28"/>
        </w:rPr>
        <w:t>-знать:</w:t>
      </w:r>
      <w:r>
        <w:rPr>
          <w:rFonts w:ascii="Times New Roman" w:hAnsi="Times New Roman" w:cs="Times New Roman"/>
          <w:sz w:val="28"/>
          <w:szCs w:val="28"/>
        </w:rPr>
        <w:t xml:space="preserve"> </w:t>
      </w:r>
      <w:r w:rsidRPr="00C2656B">
        <w:rPr>
          <w:rFonts w:ascii="Times New Roman" w:hAnsi="Times New Roman" w:cs="Times New Roman"/>
          <w:sz w:val="28"/>
          <w:szCs w:val="28"/>
        </w:rPr>
        <w:t>порядок</w:t>
      </w:r>
      <w:r>
        <w:rPr>
          <w:rFonts w:ascii="Times New Roman" w:hAnsi="Times New Roman" w:cs="Times New Roman"/>
          <w:sz w:val="28"/>
          <w:szCs w:val="28"/>
        </w:rPr>
        <w:t xml:space="preserve"> </w:t>
      </w:r>
      <w:r w:rsidRPr="00C2656B">
        <w:rPr>
          <w:rFonts w:ascii="Times New Roman" w:hAnsi="Times New Roman" w:cs="Times New Roman"/>
          <w:sz w:val="28"/>
          <w:szCs w:val="28"/>
        </w:rPr>
        <w:t>ценообразования</w:t>
      </w:r>
      <w:r>
        <w:rPr>
          <w:rFonts w:ascii="Times New Roman" w:hAnsi="Times New Roman" w:cs="Times New Roman"/>
          <w:sz w:val="28"/>
          <w:szCs w:val="28"/>
        </w:rPr>
        <w:t xml:space="preserve"> </w:t>
      </w:r>
      <w:r w:rsidRPr="00C2656B">
        <w:rPr>
          <w:rFonts w:ascii="Times New Roman" w:hAnsi="Times New Roman" w:cs="Times New Roman"/>
          <w:sz w:val="28"/>
          <w:szCs w:val="28"/>
        </w:rPr>
        <w:t>на</w:t>
      </w:r>
      <w:r>
        <w:rPr>
          <w:rFonts w:ascii="Times New Roman" w:hAnsi="Times New Roman" w:cs="Times New Roman"/>
          <w:sz w:val="28"/>
          <w:szCs w:val="28"/>
        </w:rPr>
        <w:t xml:space="preserve"> </w:t>
      </w:r>
      <w:r w:rsidRPr="00C2656B">
        <w:rPr>
          <w:rFonts w:ascii="Times New Roman" w:hAnsi="Times New Roman" w:cs="Times New Roman"/>
          <w:sz w:val="28"/>
          <w:szCs w:val="28"/>
        </w:rPr>
        <w:t>лекарственные</w:t>
      </w:r>
      <w:r>
        <w:rPr>
          <w:rFonts w:ascii="Times New Roman" w:hAnsi="Times New Roman" w:cs="Times New Roman"/>
          <w:sz w:val="28"/>
          <w:szCs w:val="28"/>
        </w:rPr>
        <w:t xml:space="preserve"> </w:t>
      </w:r>
      <w:r w:rsidRPr="00C2656B">
        <w:rPr>
          <w:rFonts w:ascii="Times New Roman" w:hAnsi="Times New Roman" w:cs="Times New Roman"/>
          <w:sz w:val="28"/>
          <w:szCs w:val="28"/>
        </w:rPr>
        <w:t>препараты,</w:t>
      </w:r>
      <w:r>
        <w:rPr>
          <w:rFonts w:ascii="Times New Roman" w:hAnsi="Times New Roman" w:cs="Times New Roman"/>
          <w:sz w:val="28"/>
          <w:szCs w:val="28"/>
        </w:rPr>
        <w:t xml:space="preserve"> </w:t>
      </w:r>
      <w:r w:rsidRPr="00C2656B">
        <w:rPr>
          <w:rFonts w:ascii="Times New Roman" w:hAnsi="Times New Roman" w:cs="Times New Roman"/>
          <w:sz w:val="28"/>
          <w:szCs w:val="28"/>
        </w:rPr>
        <w:t>включенные</w:t>
      </w:r>
      <w:r>
        <w:rPr>
          <w:rFonts w:ascii="Times New Roman" w:hAnsi="Times New Roman" w:cs="Times New Roman"/>
          <w:sz w:val="28"/>
          <w:szCs w:val="28"/>
        </w:rPr>
        <w:t xml:space="preserve"> </w:t>
      </w:r>
      <w:r w:rsidRPr="00C2656B">
        <w:rPr>
          <w:rFonts w:ascii="Times New Roman" w:hAnsi="Times New Roman" w:cs="Times New Roman"/>
          <w:sz w:val="28"/>
          <w:szCs w:val="28"/>
        </w:rPr>
        <w:t>в</w:t>
      </w:r>
      <w:r>
        <w:rPr>
          <w:rFonts w:ascii="Times New Roman" w:hAnsi="Times New Roman" w:cs="Times New Roman"/>
          <w:sz w:val="28"/>
          <w:szCs w:val="28"/>
        </w:rPr>
        <w:t xml:space="preserve"> </w:t>
      </w:r>
      <w:r w:rsidRPr="00C2656B">
        <w:rPr>
          <w:rFonts w:ascii="Times New Roman" w:hAnsi="Times New Roman" w:cs="Times New Roman"/>
          <w:sz w:val="28"/>
          <w:szCs w:val="28"/>
        </w:rPr>
        <w:t>перечень</w:t>
      </w:r>
      <w:r>
        <w:rPr>
          <w:rFonts w:ascii="Times New Roman" w:hAnsi="Times New Roman" w:cs="Times New Roman"/>
          <w:sz w:val="28"/>
          <w:szCs w:val="28"/>
        </w:rPr>
        <w:t xml:space="preserve"> </w:t>
      </w:r>
      <w:r w:rsidRPr="00C2656B">
        <w:rPr>
          <w:rFonts w:ascii="Times New Roman" w:hAnsi="Times New Roman" w:cs="Times New Roman"/>
          <w:sz w:val="28"/>
          <w:szCs w:val="28"/>
        </w:rPr>
        <w:t>ЖНВЛП;</w:t>
      </w:r>
    </w:p>
    <w:p w:rsidR="00F6535D" w:rsidRPr="00C2656B" w:rsidRDefault="00F6535D" w:rsidP="00F6535D">
      <w:pPr>
        <w:spacing w:after="0" w:line="240" w:lineRule="auto"/>
        <w:jc w:val="both"/>
        <w:rPr>
          <w:rFonts w:ascii="Times New Roman" w:hAnsi="Times New Roman" w:cs="Times New Roman"/>
          <w:sz w:val="28"/>
          <w:szCs w:val="28"/>
        </w:rPr>
      </w:pPr>
      <w:r w:rsidRPr="00C2656B">
        <w:rPr>
          <w:rFonts w:ascii="Times New Roman" w:hAnsi="Times New Roman" w:cs="Times New Roman"/>
          <w:b/>
          <w:sz w:val="28"/>
          <w:szCs w:val="28"/>
        </w:rPr>
        <w:t>-уметь:</w:t>
      </w:r>
      <w:r>
        <w:rPr>
          <w:rFonts w:ascii="Times New Roman" w:hAnsi="Times New Roman" w:cs="Times New Roman"/>
          <w:sz w:val="28"/>
          <w:szCs w:val="28"/>
        </w:rPr>
        <w:t xml:space="preserve"> </w:t>
      </w:r>
      <w:r w:rsidRPr="00C2656B">
        <w:rPr>
          <w:rFonts w:ascii="Times New Roman" w:hAnsi="Times New Roman" w:cs="Times New Roman"/>
          <w:sz w:val="28"/>
          <w:szCs w:val="28"/>
        </w:rPr>
        <w:t>формировать</w:t>
      </w:r>
      <w:r>
        <w:rPr>
          <w:rFonts w:ascii="Times New Roman" w:hAnsi="Times New Roman" w:cs="Times New Roman"/>
          <w:sz w:val="28"/>
          <w:szCs w:val="28"/>
        </w:rPr>
        <w:t xml:space="preserve"> </w:t>
      </w:r>
      <w:r w:rsidRPr="00C2656B">
        <w:rPr>
          <w:rFonts w:ascii="Times New Roman" w:hAnsi="Times New Roman" w:cs="Times New Roman"/>
          <w:sz w:val="28"/>
          <w:szCs w:val="28"/>
        </w:rPr>
        <w:t>конкурсную</w:t>
      </w:r>
      <w:r>
        <w:rPr>
          <w:rFonts w:ascii="Times New Roman" w:hAnsi="Times New Roman" w:cs="Times New Roman"/>
          <w:sz w:val="28"/>
          <w:szCs w:val="28"/>
        </w:rPr>
        <w:t xml:space="preserve"> </w:t>
      </w:r>
      <w:r w:rsidRPr="00C2656B">
        <w:rPr>
          <w:rFonts w:ascii="Times New Roman" w:hAnsi="Times New Roman" w:cs="Times New Roman"/>
          <w:sz w:val="28"/>
          <w:szCs w:val="28"/>
        </w:rPr>
        <w:t>документацию</w:t>
      </w:r>
      <w:r>
        <w:rPr>
          <w:rFonts w:ascii="Times New Roman" w:hAnsi="Times New Roman" w:cs="Times New Roman"/>
          <w:sz w:val="28"/>
          <w:szCs w:val="28"/>
        </w:rPr>
        <w:t xml:space="preserve"> </w:t>
      </w:r>
      <w:r w:rsidRPr="00C2656B">
        <w:rPr>
          <w:rFonts w:ascii="Times New Roman" w:hAnsi="Times New Roman" w:cs="Times New Roman"/>
          <w:sz w:val="28"/>
          <w:szCs w:val="28"/>
        </w:rPr>
        <w:t>на</w:t>
      </w:r>
      <w:r>
        <w:rPr>
          <w:rFonts w:ascii="Times New Roman" w:hAnsi="Times New Roman" w:cs="Times New Roman"/>
          <w:sz w:val="28"/>
          <w:szCs w:val="28"/>
        </w:rPr>
        <w:t xml:space="preserve"> </w:t>
      </w:r>
      <w:r w:rsidRPr="00C2656B">
        <w:rPr>
          <w:rFonts w:ascii="Times New Roman" w:hAnsi="Times New Roman" w:cs="Times New Roman"/>
          <w:sz w:val="28"/>
          <w:szCs w:val="28"/>
        </w:rPr>
        <w:t>закупку</w:t>
      </w:r>
      <w:r>
        <w:rPr>
          <w:rFonts w:ascii="Times New Roman" w:hAnsi="Times New Roman" w:cs="Times New Roman"/>
          <w:sz w:val="28"/>
          <w:szCs w:val="28"/>
        </w:rPr>
        <w:t xml:space="preserve"> </w:t>
      </w:r>
      <w:r w:rsidRPr="00C2656B">
        <w:rPr>
          <w:rFonts w:ascii="Times New Roman" w:hAnsi="Times New Roman" w:cs="Times New Roman"/>
          <w:sz w:val="28"/>
          <w:szCs w:val="28"/>
        </w:rPr>
        <w:t>лекарственных</w:t>
      </w:r>
      <w:r>
        <w:rPr>
          <w:rFonts w:ascii="Times New Roman" w:hAnsi="Times New Roman" w:cs="Times New Roman"/>
          <w:sz w:val="28"/>
          <w:szCs w:val="28"/>
        </w:rPr>
        <w:t xml:space="preserve"> </w:t>
      </w:r>
      <w:r w:rsidRPr="00C2656B">
        <w:rPr>
          <w:rFonts w:ascii="Times New Roman" w:hAnsi="Times New Roman" w:cs="Times New Roman"/>
          <w:sz w:val="28"/>
          <w:szCs w:val="28"/>
        </w:rPr>
        <w:t>средств;</w:t>
      </w:r>
    </w:p>
    <w:p w:rsidR="00F6535D" w:rsidRPr="00C2656B" w:rsidRDefault="00F6535D" w:rsidP="00F6535D">
      <w:pPr>
        <w:spacing w:after="0" w:line="240" w:lineRule="auto"/>
        <w:jc w:val="both"/>
        <w:rPr>
          <w:rFonts w:ascii="Times New Roman" w:hAnsi="Times New Roman" w:cs="Times New Roman"/>
          <w:sz w:val="28"/>
          <w:szCs w:val="28"/>
        </w:rPr>
      </w:pPr>
      <w:r w:rsidRPr="00C2656B">
        <w:rPr>
          <w:rFonts w:ascii="Times New Roman" w:hAnsi="Times New Roman" w:cs="Times New Roman"/>
          <w:b/>
          <w:sz w:val="28"/>
          <w:szCs w:val="28"/>
        </w:rPr>
        <w:t>-владеть:</w:t>
      </w:r>
      <w:r>
        <w:rPr>
          <w:rFonts w:ascii="Times New Roman" w:hAnsi="Times New Roman" w:cs="Times New Roman"/>
          <w:sz w:val="28"/>
          <w:szCs w:val="28"/>
        </w:rPr>
        <w:t xml:space="preserve"> </w:t>
      </w:r>
      <w:r w:rsidRPr="00C2656B">
        <w:rPr>
          <w:rFonts w:ascii="Times New Roman" w:hAnsi="Times New Roman" w:cs="Times New Roman"/>
          <w:sz w:val="28"/>
          <w:szCs w:val="28"/>
        </w:rPr>
        <w:t>навыками</w:t>
      </w:r>
      <w:r>
        <w:rPr>
          <w:rFonts w:ascii="Times New Roman" w:hAnsi="Times New Roman" w:cs="Times New Roman"/>
          <w:sz w:val="28"/>
          <w:szCs w:val="28"/>
        </w:rPr>
        <w:t xml:space="preserve"> </w:t>
      </w:r>
      <w:r w:rsidRPr="00C2656B">
        <w:rPr>
          <w:rFonts w:ascii="Times New Roman" w:hAnsi="Times New Roman" w:cs="Times New Roman"/>
          <w:sz w:val="28"/>
          <w:szCs w:val="28"/>
        </w:rPr>
        <w:t>заключения</w:t>
      </w:r>
      <w:r>
        <w:rPr>
          <w:rFonts w:ascii="Times New Roman" w:hAnsi="Times New Roman" w:cs="Times New Roman"/>
          <w:sz w:val="28"/>
          <w:szCs w:val="28"/>
        </w:rPr>
        <w:t xml:space="preserve"> </w:t>
      </w:r>
      <w:r w:rsidRPr="00C2656B">
        <w:rPr>
          <w:rFonts w:ascii="Times New Roman" w:hAnsi="Times New Roman" w:cs="Times New Roman"/>
          <w:sz w:val="28"/>
          <w:szCs w:val="28"/>
        </w:rPr>
        <w:t>и</w:t>
      </w:r>
      <w:r>
        <w:rPr>
          <w:rFonts w:ascii="Times New Roman" w:hAnsi="Times New Roman" w:cs="Times New Roman"/>
          <w:sz w:val="28"/>
          <w:szCs w:val="28"/>
        </w:rPr>
        <w:t xml:space="preserve"> </w:t>
      </w:r>
      <w:r w:rsidRPr="00C2656B">
        <w:rPr>
          <w:rFonts w:ascii="Times New Roman" w:hAnsi="Times New Roman" w:cs="Times New Roman"/>
          <w:sz w:val="28"/>
          <w:szCs w:val="28"/>
        </w:rPr>
        <w:t>контроля</w:t>
      </w:r>
      <w:r>
        <w:rPr>
          <w:rFonts w:ascii="Times New Roman" w:hAnsi="Times New Roman" w:cs="Times New Roman"/>
          <w:sz w:val="28"/>
          <w:szCs w:val="28"/>
        </w:rPr>
        <w:t xml:space="preserve"> </w:t>
      </w:r>
      <w:r w:rsidRPr="00C2656B">
        <w:rPr>
          <w:rFonts w:ascii="Times New Roman" w:hAnsi="Times New Roman" w:cs="Times New Roman"/>
          <w:sz w:val="28"/>
          <w:szCs w:val="28"/>
        </w:rPr>
        <w:t>исполнения</w:t>
      </w:r>
      <w:r>
        <w:rPr>
          <w:rFonts w:ascii="Times New Roman" w:hAnsi="Times New Roman" w:cs="Times New Roman"/>
          <w:sz w:val="28"/>
          <w:szCs w:val="28"/>
        </w:rPr>
        <w:t xml:space="preserve"> </w:t>
      </w:r>
      <w:r w:rsidRPr="00C2656B">
        <w:rPr>
          <w:rFonts w:ascii="Times New Roman" w:hAnsi="Times New Roman" w:cs="Times New Roman"/>
          <w:sz w:val="28"/>
          <w:szCs w:val="28"/>
        </w:rPr>
        <w:t>договоров</w:t>
      </w:r>
      <w:r>
        <w:rPr>
          <w:rFonts w:ascii="Times New Roman" w:hAnsi="Times New Roman" w:cs="Times New Roman"/>
          <w:sz w:val="28"/>
          <w:szCs w:val="28"/>
        </w:rPr>
        <w:t xml:space="preserve"> </w:t>
      </w:r>
      <w:r w:rsidRPr="00C2656B">
        <w:rPr>
          <w:rFonts w:ascii="Times New Roman" w:hAnsi="Times New Roman" w:cs="Times New Roman"/>
          <w:sz w:val="28"/>
          <w:szCs w:val="28"/>
        </w:rPr>
        <w:t>на</w:t>
      </w:r>
      <w:r>
        <w:rPr>
          <w:rFonts w:ascii="Times New Roman" w:hAnsi="Times New Roman" w:cs="Times New Roman"/>
          <w:sz w:val="28"/>
          <w:szCs w:val="28"/>
        </w:rPr>
        <w:t xml:space="preserve"> </w:t>
      </w:r>
      <w:r w:rsidRPr="00C2656B">
        <w:rPr>
          <w:rFonts w:ascii="Times New Roman" w:hAnsi="Times New Roman" w:cs="Times New Roman"/>
          <w:sz w:val="28"/>
          <w:szCs w:val="28"/>
        </w:rPr>
        <w:t>поставку</w:t>
      </w:r>
      <w:r>
        <w:rPr>
          <w:rFonts w:ascii="Times New Roman" w:hAnsi="Times New Roman" w:cs="Times New Roman"/>
          <w:sz w:val="28"/>
          <w:szCs w:val="28"/>
        </w:rPr>
        <w:t xml:space="preserve"> </w:t>
      </w:r>
      <w:r w:rsidRPr="00C2656B">
        <w:rPr>
          <w:rFonts w:ascii="Times New Roman" w:hAnsi="Times New Roman" w:cs="Times New Roman"/>
          <w:sz w:val="28"/>
          <w:szCs w:val="28"/>
        </w:rPr>
        <w:t>товаров,</w:t>
      </w:r>
      <w:r>
        <w:rPr>
          <w:rFonts w:ascii="Times New Roman" w:hAnsi="Times New Roman" w:cs="Times New Roman"/>
          <w:sz w:val="28"/>
          <w:szCs w:val="28"/>
        </w:rPr>
        <w:t xml:space="preserve"> </w:t>
      </w:r>
      <w:r w:rsidRPr="00C2656B">
        <w:rPr>
          <w:rFonts w:ascii="Times New Roman" w:hAnsi="Times New Roman" w:cs="Times New Roman"/>
          <w:sz w:val="28"/>
          <w:szCs w:val="28"/>
        </w:rPr>
        <w:t>работ</w:t>
      </w:r>
      <w:r>
        <w:rPr>
          <w:rFonts w:ascii="Times New Roman" w:hAnsi="Times New Roman" w:cs="Times New Roman"/>
          <w:sz w:val="28"/>
          <w:szCs w:val="28"/>
        </w:rPr>
        <w:t xml:space="preserve"> </w:t>
      </w:r>
      <w:r w:rsidRPr="00C2656B">
        <w:rPr>
          <w:rFonts w:ascii="Times New Roman" w:hAnsi="Times New Roman" w:cs="Times New Roman"/>
          <w:sz w:val="28"/>
          <w:szCs w:val="28"/>
        </w:rPr>
        <w:t>и</w:t>
      </w:r>
      <w:r>
        <w:rPr>
          <w:rFonts w:ascii="Times New Roman" w:hAnsi="Times New Roman" w:cs="Times New Roman"/>
          <w:sz w:val="28"/>
          <w:szCs w:val="28"/>
        </w:rPr>
        <w:t xml:space="preserve"> </w:t>
      </w:r>
      <w:r w:rsidRPr="00C2656B">
        <w:rPr>
          <w:rFonts w:ascii="Times New Roman" w:hAnsi="Times New Roman" w:cs="Times New Roman"/>
          <w:sz w:val="28"/>
          <w:szCs w:val="28"/>
        </w:rPr>
        <w:t>услуг.</w:t>
      </w:r>
    </w:p>
    <w:p w:rsidR="00F6535D" w:rsidRDefault="00F6535D" w:rsidP="00F6535D">
      <w:pPr>
        <w:spacing w:after="0" w:line="240" w:lineRule="auto"/>
        <w:ind w:firstLine="709"/>
        <w:jc w:val="both"/>
        <w:rPr>
          <w:rFonts w:ascii="Times New Roman" w:eastAsia="Times New Roman" w:hAnsi="Times New Roman" w:cs="Times New Roman"/>
          <w:b/>
          <w:sz w:val="28"/>
          <w:szCs w:val="28"/>
        </w:rPr>
      </w:pPr>
      <w:r w:rsidRPr="00FD165F">
        <w:rPr>
          <w:rFonts w:ascii="Times New Roman" w:eastAsia="Times New Roman" w:hAnsi="Times New Roman" w:cs="Times New Roman"/>
          <w:b/>
          <w:sz w:val="28"/>
          <w:szCs w:val="28"/>
        </w:rPr>
        <w:t>5.</w:t>
      </w:r>
      <w:r>
        <w:rPr>
          <w:rFonts w:ascii="Times New Roman" w:eastAsia="Times New Roman" w:hAnsi="Times New Roman" w:cs="Times New Roman"/>
          <w:b/>
          <w:sz w:val="28"/>
          <w:szCs w:val="28"/>
        </w:rPr>
        <w:t xml:space="preserve"> </w:t>
      </w:r>
      <w:r w:rsidRPr="00FD165F">
        <w:rPr>
          <w:rFonts w:ascii="Times New Roman" w:eastAsia="Times New Roman" w:hAnsi="Times New Roman" w:cs="Times New Roman"/>
          <w:b/>
          <w:sz w:val="28"/>
          <w:szCs w:val="28"/>
        </w:rPr>
        <w:t>План</w:t>
      </w:r>
      <w:r>
        <w:rPr>
          <w:rFonts w:ascii="Times New Roman" w:eastAsia="Times New Roman" w:hAnsi="Times New Roman" w:cs="Times New Roman"/>
          <w:b/>
          <w:sz w:val="28"/>
          <w:szCs w:val="28"/>
        </w:rPr>
        <w:t xml:space="preserve"> </w:t>
      </w:r>
      <w:r w:rsidRPr="00FD165F">
        <w:rPr>
          <w:rFonts w:ascii="Times New Roman" w:eastAsia="Times New Roman" w:hAnsi="Times New Roman" w:cs="Times New Roman"/>
          <w:b/>
          <w:sz w:val="28"/>
          <w:szCs w:val="28"/>
        </w:rPr>
        <w:t>изучения</w:t>
      </w:r>
      <w:r>
        <w:rPr>
          <w:rFonts w:ascii="Times New Roman" w:eastAsia="Times New Roman" w:hAnsi="Times New Roman" w:cs="Times New Roman"/>
          <w:b/>
          <w:sz w:val="28"/>
          <w:szCs w:val="28"/>
        </w:rPr>
        <w:t xml:space="preserve"> </w:t>
      </w:r>
      <w:r w:rsidRPr="00FD165F">
        <w:rPr>
          <w:rFonts w:ascii="Times New Roman" w:eastAsia="Times New Roman" w:hAnsi="Times New Roman" w:cs="Times New Roman"/>
          <w:b/>
          <w:sz w:val="28"/>
          <w:szCs w:val="28"/>
        </w:rPr>
        <w:t>темы:</w:t>
      </w:r>
    </w:p>
    <w:p w:rsidR="00F6535D" w:rsidRPr="00FD165F" w:rsidRDefault="00F6535D" w:rsidP="00F6535D">
      <w:pPr>
        <w:spacing w:after="0" w:line="240" w:lineRule="auto"/>
        <w:ind w:firstLine="709"/>
        <w:jc w:val="both"/>
        <w:rPr>
          <w:rFonts w:ascii="Times New Roman" w:eastAsia="Times New Roman" w:hAnsi="Times New Roman" w:cs="Times New Roman"/>
          <w:b/>
          <w:sz w:val="28"/>
          <w:szCs w:val="28"/>
        </w:rPr>
      </w:pPr>
      <w:r w:rsidRPr="00FD165F">
        <w:rPr>
          <w:rFonts w:ascii="Times New Roman" w:eastAsia="Times New Roman" w:hAnsi="Times New Roman" w:cs="Times New Roman"/>
          <w:b/>
          <w:sz w:val="28"/>
          <w:szCs w:val="28"/>
        </w:rPr>
        <w:t>5.1.</w:t>
      </w:r>
      <w:r>
        <w:rPr>
          <w:rFonts w:ascii="Times New Roman" w:eastAsia="Times New Roman" w:hAnsi="Times New Roman" w:cs="Times New Roman"/>
          <w:b/>
          <w:sz w:val="28"/>
          <w:szCs w:val="28"/>
        </w:rPr>
        <w:t xml:space="preserve"> </w:t>
      </w:r>
      <w:r w:rsidRPr="00FD165F">
        <w:rPr>
          <w:rFonts w:ascii="Times New Roman" w:eastAsia="Times New Roman" w:hAnsi="Times New Roman" w:cs="Times New Roman"/>
          <w:b/>
          <w:sz w:val="28"/>
          <w:szCs w:val="28"/>
        </w:rPr>
        <w:t>Контроль</w:t>
      </w:r>
      <w:r>
        <w:rPr>
          <w:rFonts w:ascii="Times New Roman" w:eastAsia="Times New Roman" w:hAnsi="Times New Roman" w:cs="Times New Roman"/>
          <w:b/>
          <w:sz w:val="28"/>
          <w:szCs w:val="28"/>
        </w:rPr>
        <w:t xml:space="preserve"> </w:t>
      </w:r>
      <w:r w:rsidRPr="00FD165F">
        <w:rPr>
          <w:rFonts w:ascii="Times New Roman" w:eastAsia="Times New Roman" w:hAnsi="Times New Roman" w:cs="Times New Roman"/>
          <w:b/>
          <w:sz w:val="28"/>
          <w:szCs w:val="28"/>
        </w:rPr>
        <w:t>исходного</w:t>
      </w:r>
      <w:r>
        <w:rPr>
          <w:rFonts w:ascii="Times New Roman" w:eastAsia="Times New Roman" w:hAnsi="Times New Roman" w:cs="Times New Roman"/>
          <w:b/>
          <w:sz w:val="28"/>
          <w:szCs w:val="28"/>
        </w:rPr>
        <w:t xml:space="preserve"> </w:t>
      </w:r>
      <w:r w:rsidRPr="00FD165F">
        <w:rPr>
          <w:rFonts w:ascii="Times New Roman" w:eastAsia="Times New Roman" w:hAnsi="Times New Roman" w:cs="Times New Roman"/>
          <w:b/>
          <w:sz w:val="28"/>
          <w:szCs w:val="28"/>
        </w:rPr>
        <w:t>уровня</w:t>
      </w:r>
      <w:r>
        <w:rPr>
          <w:rFonts w:ascii="Times New Roman" w:eastAsia="Times New Roman" w:hAnsi="Times New Roman" w:cs="Times New Roman"/>
          <w:b/>
          <w:sz w:val="28"/>
          <w:szCs w:val="28"/>
        </w:rPr>
        <w:t xml:space="preserve"> </w:t>
      </w:r>
      <w:r w:rsidRPr="00FD165F">
        <w:rPr>
          <w:rFonts w:ascii="Times New Roman" w:eastAsia="Times New Roman" w:hAnsi="Times New Roman" w:cs="Times New Roman"/>
          <w:b/>
          <w:sz w:val="28"/>
          <w:szCs w:val="28"/>
        </w:rPr>
        <w:t>знаний:</w:t>
      </w:r>
    </w:p>
    <w:p w:rsidR="00F6535D" w:rsidRDefault="00F6535D" w:rsidP="00F6535D">
      <w:pPr>
        <w:spacing w:after="0" w:line="240" w:lineRule="auto"/>
        <w:ind w:firstLine="709"/>
        <w:jc w:val="both"/>
        <w:rPr>
          <w:rFonts w:ascii="Times New Roman" w:eastAsia="Times New Roman" w:hAnsi="Times New Roman" w:cs="Times New Roman"/>
          <w:sz w:val="28"/>
          <w:szCs w:val="28"/>
        </w:rPr>
      </w:pPr>
      <w:r w:rsidRPr="00FD165F">
        <w:rPr>
          <w:rFonts w:ascii="Times New Roman" w:eastAsia="Times New Roman" w:hAnsi="Times New Roman" w:cs="Times New Roman"/>
          <w:sz w:val="28"/>
          <w:szCs w:val="28"/>
        </w:rPr>
        <w:t>-индивидуальный</w:t>
      </w:r>
      <w:r>
        <w:rPr>
          <w:rFonts w:ascii="Times New Roman" w:eastAsia="Times New Roman" w:hAnsi="Times New Roman" w:cs="Times New Roman"/>
          <w:sz w:val="28"/>
          <w:szCs w:val="28"/>
        </w:rPr>
        <w:t xml:space="preserve"> </w:t>
      </w:r>
      <w:r w:rsidRPr="00FD165F">
        <w:rPr>
          <w:rFonts w:ascii="Times New Roman" w:eastAsia="Times New Roman" w:hAnsi="Times New Roman" w:cs="Times New Roman"/>
          <w:sz w:val="28"/>
          <w:szCs w:val="28"/>
        </w:rPr>
        <w:t>устный</w:t>
      </w:r>
      <w:r>
        <w:rPr>
          <w:rFonts w:ascii="Times New Roman" w:eastAsia="Times New Roman" w:hAnsi="Times New Roman" w:cs="Times New Roman"/>
          <w:sz w:val="28"/>
          <w:szCs w:val="28"/>
        </w:rPr>
        <w:t xml:space="preserve"> </w:t>
      </w:r>
      <w:r w:rsidRPr="00FD165F">
        <w:rPr>
          <w:rFonts w:ascii="Times New Roman" w:eastAsia="Times New Roman" w:hAnsi="Times New Roman" w:cs="Times New Roman"/>
          <w:sz w:val="28"/>
          <w:szCs w:val="28"/>
        </w:rPr>
        <w:t>опрос</w:t>
      </w:r>
    </w:p>
    <w:p w:rsidR="00F6535D" w:rsidRPr="008520AC" w:rsidRDefault="00F6535D" w:rsidP="00435395">
      <w:pPr>
        <w:pStyle w:val="a5"/>
        <w:numPr>
          <w:ilvl w:val="0"/>
          <w:numId w:val="143"/>
        </w:numPr>
        <w:jc w:val="both"/>
        <w:rPr>
          <w:rFonts w:ascii="Times New Roman" w:hAnsi="Times New Roman" w:cs="Times New Roman"/>
          <w:sz w:val="28"/>
          <w:szCs w:val="28"/>
        </w:rPr>
      </w:pPr>
      <w:r w:rsidRPr="008520AC">
        <w:rPr>
          <w:rFonts w:ascii="Times New Roman" w:hAnsi="Times New Roman" w:cs="Times New Roman"/>
          <w:sz w:val="28"/>
          <w:szCs w:val="28"/>
        </w:rPr>
        <w:t>Какие задачи стоят перед анализом финансовых результатов?</w:t>
      </w:r>
      <w:r w:rsidRPr="002929FD">
        <w:rPr>
          <w:rFonts w:ascii="Times New Roman" w:hAnsi="Times New Roman" w:cs="Times New Roman"/>
          <w:sz w:val="28"/>
          <w:szCs w:val="28"/>
        </w:rPr>
        <w:t xml:space="preserve"> </w:t>
      </w:r>
      <w:r w:rsidRPr="00467701">
        <w:rPr>
          <w:rFonts w:ascii="Times New Roman" w:hAnsi="Times New Roman" w:cs="Times New Roman"/>
          <w:sz w:val="28"/>
          <w:szCs w:val="28"/>
        </w:rPr>
        <w:t>ПК-6</w:t>
      </w:r>
    </w:p>
    <w:p w:rsidR="00F6535D" w:rsidRPr="008520AC" w:rsidRDefault="00F6535D" w:rsidP="00435395">
      <w:pPr>
        <w:pStyle w:val="a5"/>
        <w:numPr>
          <w:ilvl w:val="0"/>
          <w:numId w:val="143"/>
        </w:numPr>
        <w:jc w:val="both"/>
        <w:rPr>
          <w:rFonts w:ascii="Times New Roman" w:hAnsi="Times New Roman" w:cs="Times New Roman"/>
          <w:sz w:val="28"/>
          <w:szCs w:val="28"/>
        </w:rPr>
      </w:pPr>
      <w:r w:rsidRPr="008520AC">
        <w:rPr>
          <w:rFonts w:ascii="Times New Roman" w:hAnsi="Times New Roman" w:cs="Times New Roman"/>
          <w:sz w:val="28"/>
          <w:szCs w:val="28"/>
        </w:rPr>
        <w:t>Какое значение имеет анализ состава прибыли в динамике?</w:t>
      </w:r>
      <w:r w:rsidRPr="002929FD">
        <w:rPr>
          <w:rFonts w:ascii="Times New Roman" w:hAnsi="Times New Roman" w:cs="Times New Roman"/>
          <w:sz w:val="28"/>
          <w:szCs w:val="28"/>
        </w:rPr>
        <w:t xml:space="preserve"> </w:t>
      </w:r>
      <w:r w:rsidRPr="00467701">
        <w:rPr>
          <w:rFonts w:ascii="Times New Roman" w:hAnsi="Times New Roman" w:cs="Times New Roman"/>
          <w:sz w:val="28"/>
          <w:szCs w:val="28"/>
        </w:rPr>
        <w:t>ПК-6</w:t>
      </w:r>
    </w:p>
    <w:p w:rsidR="00F6535D" w:rsidRPr="008520AC" w:rsidRDefault="00F6535D" w:rsidP="00435395">
      <w:pPr>
        <w:pStyle w:val="a5"/>
        <w:numPr>
          <w:ilvl w:val="0"/>
          <w:numId w:val="143"/>
        </w:numPr>
        <w:jc w:val="both"/>
        <w:rPr>
          <w:rFonts w:ascii="Times New Roman" w:hAnsi="Times New Roman" w:cs="Times New Roman"/>
          <w:sz w:val="28"/>
          <w:szCs w:val="28"/>
        </w:rPr>
      </w:pPr>
      <w:r w:rsidRPr="008520AC">
        <w:rPr>
          <w:rFonts w:ascii="Times New Roman" w:hAnsi="Times New Roman" w:cs="Times New Roman"/>
          <w:sz w:val="28"/>
          <w:szCs w:val="28"/>
        </w:rPr>
        <w:t>По каким направлениям производится анализ прибыли?</w:t>
      </w:r>
      <w:r w:rsidRPr="002929FD">
        <w:rPr>
          <w:rFonts w:ascii="Times New Roman" w:hAnsi="Times New Roman" w:cs="Times New Roman"/>
          <w:sz w:val="28"/>
          <w:szCs w:val="28"/>
        </w:rPr>
        <w:t xml:space="preserve"> </w:t>
      </w:r>
      <w:r w:rsidRPr="00467701">
        <w:rPr>
          <w:rFonts w:ascii="Times New Roman" w:hAnsi="Times New Roman" w:cs="Times New Roman"/>
          <w:sz w:val="28"/>
          <w:szCs w:val="28"/>
        </w:rPr>
        <w:t>ПК-6</w:t>
      </w:r>
    </w:p>
    <w:p w:rsidR="00F6535D" w:rsidRPr="008520AC" w:rsidRDefault="00F6535D" w:rsidP="00435395">
      <w:pPr>
        <w:pStyle w:val="a5"/>
        <w:numPr>
          <w:ilvl w:val="0"/>
          <w:numId w:val="143"/>
        </w:numPr>
        <w:jc w:val="both"/>
        <w:rPr>
          <w:rFonts w:ascii="Times New Roman" w:hAnsi="Times New Roman" w:cs="Times New Roman"/>
          <w:sz w:val="28"/>
          <w:szCs w:val="28"/>
        </w:rPr>
      </w:pPr>
      <w:r w:rsidRPr="008520AC">
        <w:rPr>
          <w:rFonts w:ascii="Times New Roman" w:hAnsi="Times New Roman" w:cs="Times New Roman"/>
          <w:sz w:val="28"/>
          <w:szCs w:val="28"/>
        </w:rPr>
        <w:t>Какие факторы оказывают влияние на прибыль от продаж продукции?</w:t>
      </w:r>
      <w:r w:rsidRPr="002929FD">
        <w:rPr>
          <w:rFonts w:ascii="Times New Roman" w:hAnsi="Times New Roman" w:cs="Times New Roman"/>
          <w:sz w:val="28"/>
          <w:szCs w:val="28"/>
        </w:rPr>
        <w:t xml:space="preserve"> </w:t>
      </w:r>
      <w:r w:rsidRPr="00467701">
        <w:rPr>
          <w:rFonts w:ascii="Times New Roman" w:hAnsi="Times New Roman" w:cs="Times New Roman"/>
          <w:sz w:val="28"/>
          <w:szCs w:val="28"/>
        </w:rPr>
        <w:t>ПК-6</w:t>
      </w:r>
    </w:p>
    <w:p w:rsidR="00F6535D" w:rsidRPr="008E33B1" w:rsidRDefault="00F6535D" w:rsidP="00435395">
      <w:pPr>
        <w:pStyle w:val="a5"/>
        <w:numPr>
          <w:ilvl w:val="0"/>
          <w:numId w:val="143"/>
        </w:numPr>
        <w:jc w:val="both"/>
        <w:rPr>
          <w:rFonts w:ascii="Times New Roman" w:hAnsi="Times New Roman" w:cs="Times New Roman"/>
          <w:sz w:val="28"/>
          <w:szCs w:val="28"/>
        </w:rPr>
      </w:pPr>
      <w:r w:rsidRPr="008520AC">
        <w:rPr>
          <w:rFonts w:ascii="Times New Roman" w:hAnsi="Times New Roman" w:cs="Times New Roman"/>
          <w:sz w:val="28"/>
          <w:szCs w:val="28"/>
        </w:rPr>
        <w:t>Как производится расчет влияния объема, структуры, и себестоимости проданной продукции на величину прибыли от продажи?</w:t>
      </w:r>
      <w:r w:rsidRPr="002929FD">
        <w:rPr>
          <w:rFonts w:ascii="Times New Roman" w:hAnsi="Times New Roman" w:cs="Times New Roman"/>
          <w:sz w:val="28"/>
          <w:szCs w:val="28"/>
        </w:rPr>
        <w:t xml:space="preserve"> </w:t>
      </w:r>
      <w:r w:rsidRPr="00467701">
        <w:rPr>
          <w:rFonts w:ascii="Times New Roman" w:hAnsi="Times New Roman" w:cs="Times New Roman"/>
          <w:sz w:val="28"/>
          <w:szCs w:val="28"/>
        </w:rPr>
        <w:t>ПК-6</w:t>
      </w:r>
    </w:p>
    <w:p w:rsidR="00F6535D" w:rsidRDefault="00F6535D" w:rsidP="00F6535D">
      <w:pPr>
        <w:spacing w:after="0" w:line="240" w:lineRule="auto"/>
        <w:ind w:firstLine="709"/>
        <w:jc w:val="both"/>
        <w:rPr>
          <w:rFonts w:ascii="Times New Roman" w:eastAsia="Times New Roman" w:hAnsi="Times New Roman" w:cs="Times New Roman"/>
          <w:sz w:val="28"/>
          <w:szCs w:val="28"/>
        </w:rPr>
      </w:pPr>
    </w:p>
    <w:p w:rsidR="00F6535D" w:rsidRPr="00FD165F" w:rsidRDefault="00F6535D" w:rsidP="00F6535D">
      <w:pPr>
        <w:spacing w:after="0" w:line="240" w:lineRule="auto"/>
        <w:ind w:firstLine="709"/>
        <w:jc w:val="both"/>
        <w:rPr>
          <w:rFonts w:ascii="Times New Roman" w:eastAsia="Times New Roman" w:hAnsi="Times New Roman" w:cs="Times New Roman"/>
          <w:b/>
          <w:sz w:val="28"/>
          <w:szCs w:val="28"/>
        </w:rPr>
      </w:pPr>
      <w:r w:rsidRPr="00FD165F">
        <w:rPr>
          <w:rFonts w:ascii="Times New Roman" w:eastAsia="Times New Roman" w:hAnsi="Times New Roman" w:cs="Times New Roman"/>
          <w:b/>
          <w:sz w:val="28"/>
          <w:szCs w:val="28"/>
        </w:rPr>
        <w:t>5.2.</w:t>
      </w:r>
      <w:r>
        <w:rPr>
          <w:rFonts w:ascii="Times New Roman" w:eastAsia="Times New Roman" w:hAnsi="Times New Roman" w:cs="Times New Roman"/>
          <w:b/>
          <w:sz w:val="28"/>
          <w:szCs w:val="28"/>
        </w:rPr>
        <w:t xml:space="preserve"> </w:t>
      </w:r>
      <w:r w:rsidRPr="00FD165F">
        <w:rPr>
          <w:rFonts w:ascii="Times New Roman" w:eastAsia="Times New Roman" w:hAnsi="Times New Roman" w:cs="Times New Roman"/>
          <w:b/>
          <w:sz w:val="28"/>
          <w:szCs w:val="28"/>
        </w:rPr>
        <w:t>Основные</w:t>
      </w:r>
      <w:r>
        <w:rPr>
          <w:rFonts w:ascii="Times New Roman" w:eastAsia="Times New Roman" w:hAnsi="Times New Roman" w:cs="Times New Roman"/>
          <w:b/>
          <w:sz w:val="28"/>
          <w:szCs w:val="28"/>
        </w:rPr>
        <w:t xml:space="preserve"> </w:t>
      </w:r>
      <w:r w:rsidRPr="00FD165F">
        <w:rPr>
          <w:rFonts w:ascii="Times New Roman" w:eastAsia="Times New Roman" w:hAnsi="Times New Roman" w:cs="Times New Roman"/>
          <w:b/>
          <w:sz w:val="28"/>
          <w:szCs w:val="28"/>
        </w:rPr>
        <w:t>понятия</w:t>
      </w:r>
      <w:r>
        <w:rPr>
          <w:rFonts w:ascii="Times New Roman" w:eastAsia="Times New Roman" w:hAnsi="Times New Roman" w:cs="Times New Roman"/>
          <w:b/>
          <w:sz w:val="28"/>
          <w:szCs w:val="28"/>
        </w:rPr>
        <w:t xml:space="preserve"> </w:t>
      </w:r>
      <w:r w:rsidRPr="00FD165F">
        <w:rPr>
          <w:rFonts w:ascii="Times New Roman" w:eastAsia="Times New Roman" w:hAnsi="Times New Roman" w:cs="Times New Roman"/>
          <w:b/>
          <w:sz w:val="28"/>
          <w:szCs w:val="28"/>
        </w:rPr>
        <w:t>и</w:t>
      </w:r>
      <w:r>
        <w:rPr>
          <w:rFonts w:ascii="Times New Roman" w:eastAsia="Times New Roman" w:hAnsi="Times New Roman" w:cs="Times New Roman"/>
          <w:b/>
          <w:sz w:val="28"/>
          <w:szCs w:val="28"/>
        </w:rPr>
        <w:t xml:space="preserve"> </w:t>
      </w:r>
      <w:r w:rsidRPr="00FD165F">
        <w:rPr>
          <w:rFonts w:ascii="Times New Roman" w:eastAsia="Times New Roman" w:hAnsi="Times New Roman" w:cs="Times New Roman"/>
          <w:b/>
          <w:sz w:val="28"/>
          <w:szCs w:val="28"/>
        </w:rPr>
        <w:t>положения</w:t>
      </w:r>
      <w:r>
        <w:rPr>
          <w:rFonts w:ascii="Times New Roman" w:eastAsia="Times New Roman" w:hAnsi="Times New Roman" w:cs="Times New Roman"/>
          <w:b/>
          <w:sz w:val="28"/>
          <w:szCs w:val="28"/>
        </w:rPr>
        <w:t xml:space="preserve"> </w:t>
      </w:r>
      <w:r w:rsidRPr="00FD165F">
        <w:rPr>
          <w:rFonts w:ascii="Times New Roman" w:eastAsia="Times New Roman" w:hAnsi="Times New Roman" w:cs="Times New Roman"/>
          <w:b/>
          <w:sz w:val="28"/>
          <w:szCs w:val="28"/>
        </w:rPr>
        <w:t>темы:</w:t>
      </w:r>
    </w:p>
    <w:p w:rsidR="00F6535D" w:rsidRPr="008520AC" w:rsidRDefault="00F6535D" w:rsidP="00F6535D">
      <w:pPr>
        <w:spacing w:after="0" w:line="240" w:lineRule="auto"/>
        <w:ind w:firstLine="709"/>
        <w:jc w:val="both"/>
        <w:rPr>
          <w:rFonts w:ascii="Times New Roman" w:hAnsi="Times New Roman" w:cs="Times New Roman"/>
          <w:i/>
          <w:sz w:val="28"/>
          <w:szCs w:val="28"/>
        </w:rPr>
      </w:pPr>
      <w:r w:rsidRPr="008520AC">
        <w:rPr>
          <w:rFonts w:ascii="Times New Roman" w:hAnsi="Times New Roman" w:cs="Times New Roman"/>
          <w:i/>
          <w:sz w:val="28"/>
          <w:szCs w:val="28"/>
        </w:rPr>
        <w:t>Значение и задачи анализа финансовых результатов</w:t>
      </w:r>
    </w:p>
    <w:p w:rsidR="00F6535D" w:rsidRPr="008520AC" w:rsidRDefault="00F6535D" w:rsidP="00F6535D">
      <w:pPr>
        <w:spacing w:after="0" w:line="240" w:lineRule="auto"/>
        <w:ind w:firstLine="709"/>
        <w:jc w:val="both"/>
        <w:rPr>
          <w:rFonts w:ascii="Times New Roman" w:hAnsi="Times New Roman" w:cs="Times New Roman"/>
          <w:sz w:val="28"/>
          <w:szCs w:val="28"/>
        </w:rPr>
      </w:pPr>
      <w:r w:rsidRPr="008520AC">
        <w:rPr>
          <w:rFonts w:ascii="Times New Roman" w:hAnsi="Times New Roman" w:cs="Times New Roman"/>
          <w:sz w:val="28"/>
          <w:szCs w:val="28"/>
        </w:rPr>
        <w:t>Финансовый анализ организации - это расчет, интерпретация и оценка комплекса финансовых показателей, характеризующих различные стороны деятельности организации. Финансовый анализ включает анализ физических показателей производства и исследование непосредственно денежных потоков организации, которые базируются на её стоимости. Тем не менее, лишь сочетание этих двух составляющих способно дать реальную оценку состояния организации. Недооценка роли финансового анализа, ошибки в планах и управленческих действиях в современных условиях приносят значительные потери. Такие потери можно своевременно заметить и предотвратить, регулярно анализируя деятельность организации. Обеспечение эффективного функционирования и развития организации требует экономически грамотного управления его деятельностью, которое во многом определяется умением ее анализировать.</w:t>
      </w:r>
    </w:p>
    <w:p w:rsidR="00F6535D" w:rsidRPr="008520AC" w:rsidRDefault="00F6535D" w:rsidP="00F6535D">
      <w:pPr>
        <w:spacing w:after="0" w:line="240" w:lineRule="auto"/>
        <w:ind w:firstLine="709"/>
        <w:jc w:val="both"/>
        <w:rPr>
          <w:rFonts w:ascii="Times New Roman" w:hAnsi="Times New Roman" w:cs="Times New Roman"/>
          <w:sz w:val="28"/>
          <w:szCs w:val="28"/>
        </w:rPr>
      </w:pPr>
    </w:p>
    <w:p w:rsidR="00F6535D" w:rsidRPr="008520AC" w:rsidRDefault="00F6535D" w:rsidP="00F6535D">
      <w:pPr>
        <w:spacing w:after="0" w:line="240" w:lineRule="auto"/>
        <w:ind w:firstLine="709"/>
        <w:jc w:val="both"/>
        <w:rPr>
          <w:rFonts w:ascii="Times New Roman" w:hAnsi="Times New Roman" w:cs="Times New Roman"/>
          <w:sz w:val="28"/>
          <w:szCs w:val="28"/>
        </w:rPr>
      </w:pPr>
      <w:r w:rsidRPr="008520AC">
        <w:rPr>
          <w:rFonts w:ascii="Times New Roman" w:hAnsi="Times New Roman" w:cs="Times New Roman"/>
          <w:i/>
          <w:sz w:val="28"/>
          <w:szCs w:val="28"/>
        </w:rPr>
        <w:t>Основной целью финансового анализа</w:t>
      </w:r>
      <w:r w:rsidRPr="008520AC">
        <w:rPr>
          <w:rFonts w:ascii="Times New Roman" w:hAnsi="Times New Roman" w:cs="Times New Roman"/>
          <w:sz w:val="28"/>
          <w:szCs w:val="28"/>
        </w:rPr>
        <w:t xml:space="preserve"> является получение небольшого числа ключевых (наиболее информативных) параметров, дающих объективную и точную картину финансового состояния организации, его прибылей и убытков, изменений в структуре активов и пассивов, в расчетах с дебиторами и кредиторами, при этом аналитика и управляющего (менеджера) может интересовать как текущее финансовое состояние организации, так и его проекция на ближайшую или более отдаленную перспективу, т.е. ожидаемые параметры финансового состояния.</w:t>
      </w:r>
    </w:p>
    <w:p w:rsidR="00F6535D" w:rsidRPr="008520AC" w:rsidRDefault="00F6535D" w:rsidP="00F6535D">
      <w:pPr>
        <w:spacing w:after="0" w:line="240" w:lineRule="auto"/>
        <w:ind w:firstLine="709"/>
        <w:jc w:val="both"/>
        <w:rPr>
          <w:rFonts w:ascii="Times New Roman" w:hAnsi="Times New Roman" w:cs="Times New Roman"/>
          <w:sz w:val="28"/>
          <w:szCs w:val="28"/>
        </w:rPr>
      </w:pPr>
      <w:r w:rsidRPr="008520AC">
        <w:rPr>
          <w:rFonts w:ascii="Times New Roman" w:hAnsi="Times New Roman" w:cs="Times New Roman"/>
          <w:i/>
          <w:sz w:val="28"/>
          <w:szCs w:val="28"/>
        </w:rPr>
        <w:t>Цели анализа</w:t>
      </w:r>
      <w:r w:rsidRPr="008520AC">
        <w:rPr>
          <w:rFonts w:ascii="Times New Roman" w:hAnsi="Times New Roman" w:cs="Times New Roman"/>
          <w:sz w:val="28"/>
          <w:szCs w:val="28"/>
        </w:rPr>
        <w:t xml:space="preserve"> достигаются в результате решения определенного взаимосвязанного набора аналитических задач. Аналитическая задача представляет собой конкретизацию целей анализа с учетом организационных, информационных, технических и методических возможностей проведения анализа. Основные фактором, в конечном счете, является объем и качество исходной информации. При этом надо иметь в виду, что периодическая бухгалтерская или финансовая отчетность организации – это лишь "сырая информация", подготовленная в ходе выполнения на организации учетных процедур.</w:t>
      </w:r>
    </w:p>
    <w:p w:rsidR="00F6535D" w:rsidRPr="008520AC" w:rsidRDefault="00F6535D" w:rsidP="00F6535D">
      <w:pPr>
        <w:spacing w:after="0" w:line="240" w:lineRule="auto"/>
        <w:ind w:firstLine="709"/>
        <w:jc w:val="both"/>
        <w:rPr>
          <w:rFonts w:ascii="Times New Roman" w:hAnsi="Times New Roman" w:cs="Times New Roman"/>
          <w:sz w:val="28"/>
          <w:szCs w:val="28"/>
        </w:rPr>
      </w:pPr>
      <w:r w:rsidRPr="008520AC">
        <w:rPr>
          <w:rFonts w:ascii="Times New Roman" w:hAnsi="Times New Roman" w:cs="Times New Roman"/>
          <w:sz w:val="28"/>
          <w:szCs w:val="28"/>
        </w:rPr>
        <w:t>Как правило, задачи, направленные на корректировку финансовой политики организации, ставятся руководством (менеджерами, собственниками). В этом случае можно сказать, что результаты финансового анализа предназначены для внутренних пользователей; они должны помочь определить наиболее эффективные пути улучшения (стабилизации) финансового положения организации.</w:t>
      </w:r>
    </w:p>
    <w:p w:rsidR="00F6535D" w:rsidRPr="008520AC" w:rsidRDefault="00F6535D" w:rsidP="00F6535D">
      <w:pPr>
        <w:spacing w:after="0" w:line="240" w:lineRule="auto"/>
        <w:ind w:firstLine="709"/>
        <w:jc w:val="both"/>
        <w:rPr>
          <w:rFonts w:ascii="Times New Roman" w:hAnsi="Times New Roman" w:cs="Times New Roman"/>
          <w:sz w:val="28"/>
          <w:szCs w:val="28"/>
        </w:rPr>
      </w:pPr>
      <w:r w:rsidRPr="008520AC">
        <w:rPr>
          <w:rFonts w:ascii="Times New Roman" w:hAnsi="Times New Roman" w:cs="Times New Roman"/>
          <w:sz w:val="28"/>
          <w:szCs w:val="28"/>
        </w:rPr>
        <w:t>Результатом проведения анализа для внутреннего пользователя является комплекс управленческих решений - сочетание различных мер, направленных на оптимизацию состояния организации, который пересматривается под влиянием изменений мак</w:t>
      </w:r>
      <w:r>
        <w:rPr>
          <w:rFonts w:ascii="Times New Roman" w:hAnsi="Times New Roman" w:cs="Times New Roman"/>
          <w:sz w:val="28"/>
          <w:szCs w:val="28"/>
        </w:rPr>
        <w:t>ро- и микроэкономической среды.</w:t>
      </w:r>
    </w:p>
    <w:p w:rsidR="00F6535D" w:rsidRPr="008520AC" w:rsidRDefault="00F6535D" w:rsidP="00F6535D">
      <w:pPr>
        <w:spacing w:after="0" w:line="240" w:lineRule="auto"/>
        <w:ind w:firstLine="709"/>
        <w:jc w:val="both"/>
        <w:rPr>
          <w:rFonts w:ascii="Times New Roman" w:hAnsi="Times New Roman" w:cs="Times New Roman"/>
          <w:sz w:val="28"/>
          <w:szCs w:val="28"/>
        </w:rPr>
      </w:pPr>
      <w:r w:rsidRPr="008520AC">
        <w:rPr>
          <w:rFonts w:ascii="Times New Roman" w:hAnsi="Times New Roman" w:cs="Times New Roman"/>
          <w:sz w:val="28"/>
          <w:szCs w:val="28"/>
        </w:rPr>
        <w:t>Экономической наукой разработаны методики, позволяющие с помощью системы относительных показателей, вычисляемых на основе данных финансовой отчетности, быстро и достаточно точно составить представление о финансовом положении организации. Изучая динамику изменения этих показателей, можно определить тенденции развития собственной организации или ее партнера и принимать выверенные управленческие решения.</w:t>
      </w:r>
    </w:p>
    <w:p w:rsidR="00F6535D" w:rsidRPr="0025476F" w:rsidRDefault="00F6535D" w:rsidP="00F6535D">
      <w:pPr>
        <w:spacing w:after="0" w:line="240" w:lineRule="auto"/>
        <w:ind w:firstLine="709"/>
        <w:jc w:val="both"/>
        <w:rPr>
          <w:rFonts w:ascii="Times New Roman" w:hAnsi="Times New Roman" w:cs="Times New Roman"/>
          <w:sz w:val="28"/>
          <w:szCs w:val="28"/>
        </w:rPr>
      </w:pPr>
      <w:r w:rsidRPr="008520AC">
        <w:rPr>
          <w:rFonts w:ascii="Times New Roman" w:hAnsi="Times New Roman" w:cs="Times New Roman"/>
          <w:sz w:val="28"/>
          <w:szCs w:val="28"/>
        </w:rPr>
        <w:t>Содержание и формы бухгалтерского баланса, отчета о прибылях и убытках, других отчетов и приложений изучаются последовательно от одного отчетного периода к другому. В бухгалтерской отчетности данные приводятся минимум за два года — отчетный и предшествующий отчетному. При несопоставимости с данными за отчетный период они подлежат корректировке, исходя из правил, установленных нормативными актами. Данные, подвергшиеся корректировке, обязательно отражаются в пояснительной записке вместе с указанием причин, вызвавших эту корректировку. Составные части финансовых отчетов взаимосвязаны, так как они отражают различные аспекты одних и тех же фактов хозяйственной жизни. Хотя каждый отчет представляет информацию, которая отличается от других отчетов, ни один из них не служит только одной цели и не дает всю информацию, необходимую для решения конкретных задач управления.</w:t>
      </w:r>
    </w:p>
    <w:p w:rsidR="00F6535D" w:rsidRPr="008520AC" w:rsidRDefault="00F6535D" w:rsidP="00F6535D">
      <w:pPr>
        <w:spacing w:after="0" w:line="240" w:lineRule="auto"/>
        <w:ind w:firstLine="709"/>
        <w:jc w:val="both"/>
        <w:rPr>
          <w:rFonts w:ascii="Times New Roman" w:hAnsi="Times New Roman" w:cs="Times New Roman"/>
          <w:i/>
          <w:sz w:val="28"/>
          <w:szCs w:val="28"/>
        </w:rPr>
      </w:pPr>
      <w:r w:rsidRPr="008520AC">
        <w:rPr>
          <w:rFonts w:ascii="Times New Roman" w:hAnsi="Times New Roman" w:cs="Times New Roman"/>
          <w:i/>
          <w:sz w:val="28"/>
          <w:szCs w:val="28"/>
        </w:rPr>
        <w:t>Основными пользователями такой информации являются:</w:t>
      </w:r>
    </w:p>
    <w:p w:rsidR="00F6535D" w:rsidRPr="008520AC" w:rsidRDefault="00F6535D" w:rsidP="00F6535D">
      <w:pPr>
        <w:spacing w:after="0" w:line="240" w:lineRule="auto"/>
        <w:ind w:firstLine="709"/>
        <w:jc w:val="both"/>
        <w:rPr>
          <w:rFonts w:ascii="Times New Roman" w:hAnsi="Times New Roman" w:cs="Times New Roman"/>
          <w:sz w:val="28"/>
          <w:szCs w:val="28"/>
        </w:rPr>
      </w:pPr>
      <w:r w:rsidRPr="008520AC">
        <w:rPr>
          <w:rFonts w:ascii="Times New Roman" w:hAnsi="Times New Roman" w:cs="Times New Roman"/>
          <w:sz w:val="28"/>
          <w:szCs w:val="28"/>
        </w:rPr>
        <w:t>инвесторы, вкладывающие в организацию свой капитал с определенной долей риска в целях получения дохода на него;</w:t>
      </w:r>
    </w:p>
    <w:p w:rsidR="00F6535D" w:rsidRPr="008520AC" w:rsidRDefault="00F6535D" w:rsidP="00F6535D">
      <w:pPr>
        <w:spacing w:after="0" w:line="240" w:lineRule="auto"/>
        <w:ind w:firstLine="709"/>
        <w:jc w:val="both"/>
        <w:rPr>
          <w:rFonts w:ascii="Times New Roman" w:hAnsi="Times New Roman" w:cs="Times New Roman"/>
          <w:sz w:val="28"/>
          <w:szCs w:val="28"/>
        </w:rPr>
      </w:pPr>
      <w:r w:rsidRPr="008520AC">
        <w:rPr>
          <w:rFonts w:ascii="Times New Roman" w:hAnsi="Times New Roman" w:cs="Times New Roman"/>
          <w:sz w:val="28"/>
          <w:szCs w:val="28"/>
        </w:rPr>
        <w:t>кредиторы, временно предоставляющие организации заем в обмен на некоторый заранее установленный доход, и заинтересованные в информации, позволяющие им определить, будут ли своевременно осуществлены выплаты по кредиту;</w:t>
      </w:r>
    </w:p>
    <w:p w:rsidR="00F6535D" w:rsidRPr="008520AC" w:rsidRDefault="00F6535D" w:rsidP="00F6535D">
      <w:pPr>
        <w:spacing w:after="0" w:line="240" w:lineRule="auto"/>
        <w:ind w:firstLine="709"/>
        <w:jc w:val="both"/>
        <w:rPr>
          <w:rFonts w:ascii="Times New Roman" w:hAnsi="Times New Roman" w:cs="Times New Roman"/>
          <w:sz w:val="28"/>
          <w:szCs w:val="28"/>
        </w:rPr>
      </w:pPr>
      <w:r w:rsidRPr="008520AC">
        <w:rPr>
          <w:rFonts w:ascii="Times New Roman" w:hAnsi="Times New Roman" w:cs="Times New Roman"/>
          <w:sz w:val="28"/>
          <w:szCs w:val="28"/>
        </w:rPr>
        <w:t>менеджеры организации, поскольку финансовая информация позволяет сделать наиболее достоверную оценку эффективности управления;</w:t>
      </w:r>
    </w:p>
    <w:p w:rsidR="00F6535D" w:rsidRPr="008520AC" w:rsidRDefault="00F6535D" w:rsidP="00F6535D">
      <w:pPr>
        <w:spacing w:after="0" w:line="240" w:lineRule="auto"/>
        <w:ind w:firstLine="709"/>
        <w:jc w:val="both"/>
        <w:rPr>
          <w:rFonts w:ascii="Times New Roman" w:hAnsi="Times New Roman" w:cs="Times New Roman"/>
          <w:sz w:val="28"/>
          <w:szCs w:val="28"/>
        </w:rPr>
      </w:pPr>
      <w:r w:rsidRPr="008520AC">
        <w:rPr>
          <w:rFonts w:ascii="Times New Roman" w:hAnsi="Times New Roman" w:cs="Times New Roman"/>
          <w:sz w:val="28"/>
          <w:szCs w:val="28"/>
        </w:rPr>
        <w:t>работники организации, заинтересованные в получении информации о способности организации своевременно выплачивать зарплату, производить пенсионные и прочие выплаты;</w:t>
      </w:r>
    </w:p>
    <w:p w:rsidR="00F6535D" w:rsidRPr="008520AC" w:rsidRDefault="00F6535D" w:rsidP="00F6535D">
      <w:pPr>
        <w:spacing w:after="0" w:line="240" w:lineRule="auto"/>
        <w:ind w:firstLine="709"/>
        <w:jc w:val="both"/>
        <w:rPr>
          <w:rFonts w:ascii="Times New Roman" w:hAnsi="Times New Roman" w:cs="Times New Roman"/>
          <w:sz w:val="28"/>
          <w:szCs w:val="28"/>
        </w:rPr>
      </w:pPr>
      <w:r w:rsidRPr="008520AC">
        <w:rPr>
          <w:rFonts w:ascii="Times New Roman" w:hAnsi="Times New Roman" w:cs="Times New Roman"/>
          <w:sz w:val="28"/>
          <w:szCs w:val="28"/>
        </w:rPr>
        <w:t>поставщики, заинтересованные в информации, позволяющей им определить, будут ли своевременно выплачены полагающиеся им суммы;</w:t>
      </w:r>
    </w:p>
    <w:p w:rsidR="00F6535D" w:rsidRPr="008520AC" w:rsidRDefault="00F6535D" w:rsidP="00F6535D">
      <w:pPr>
        <w:spacing w:after="0" w:line="240" w:lineRule="auto"/>
        <w:ind w:firstLine="709"/>
        <w:jc w:val="both"/>
        <w:rPr>
          <w:rFonts w:ascii="Times New Roman" w:hAnsi="Times New Roman" w:cs="Times New Roman"/>
          <w:sz w:val="28"/>
          <w:szCs w:val="28"/>
        </w:rPr>
      </w:pPr>
      <w:r w:rsidRPr="008520AC">
        <w:rPr>
          <w:rFonts w:ascii="Times New Roman" w:hAnsi="Times New Roman" w:cs="Times New Roman"/>
          <w:sz w:val="28"/>
          <w:szCs w:val="28"/>
        </w:rPr>
        <w:t>потребители (клиенты организации), заинтересованные в стабильности поставок, как следствие финансовой состоятельности организации;</w:t>
      </w:r>
    </w:p>
    <w:p w:rsidR="00F6535D" w:rsidRPr="008520AC" w:rsidRDefault="00F6535D" w:rsidP="00F6535D">
      <w:pPr>
        <w:spacing w:after="0" w:line="240" w:lineRule="auto"/>
        <w:ind w:firstLine="709"/>
        <w:jc w:val="both"/>
        <w:rPr>
          <w:rFonts w:ascii="Times New Roman" w:hAnsi="Times New Roman" w:cs="Times New Roman"/>
          <w:sz w:val="28"/>
          <w:szCs w:val="28"/>
        </w:rPr>
      </w:pPr>
      <w:r w:rsidRPr="008520AC">
        <w:rPr>
          <w:rFonts w:ascii="Times New Roman" w:hAnsi="Times New Roman" w:cs="Times New Roman"/>
          <w:sz w:val="28"/>
          <w:szCs w:val="28"/>
        </w:rPr>
        <w:t>общественные и государственные организации, поскольку от успешного функционирования организации зависит благосостояние экономической инфраструктуры региона.</w:t>
      </w:r>
    </w:p>
    <w:p w:rsidR="00F6535D" w:rsidRPr="008520AC" w:rsidRDefault="00F6535D" w:rsidP="00F6535D">
      <w:pPr>
        <w:spacing w:after="0" w:line="240" w:lineRule="auto"/>
        <w:ind w:firstLine="709"/>
        <w:jc w:val="both"/>
        <w:rPr>
          <w:rFonts w:ascii="Times New Roman" w:hAnsi="Times New Roman" w:cs="Times New Roman"/>
          <w:sz w:val="28"/>
          <w:szCs w:val="28"/>
        </w:rPr>
      </w:pPr>
      <w:r w:rsidRPr="008520AC">
        <w:rPr>
          <w:rFonts w:ascii="Times New Roman" w:hAnsi="Times New Roman" w:cs="Times New Roman"/>
          <w:sz w:val="28"/>
          <w:szCs w:val="28"/>
        </w:rPr>
        <w:t xml:space="preserve">Принимая экономические решения, инвесторы, кредиторы и другие заинтересованные пользователи анализируют широкий спектр экономической информации об организации как финансового, так и нефинансового характера. В этом огромном массиве информации, который создается организацией, ключевое значение имеет публичная бухгалтерская (финансовая) отчетность, ядром которой является бухгалтерский баланс. </w:t>
      </w:r>
    </w:p>
    <w:p w:rsidR="00F6535D" w:rsidRPr="008520AC" w:rsidRDefault="00F6535D" w:rsidP="00F6535D">
      <w:pPr>
        <w:spacing w:after="0" w:line="240" w:lineRule="auto"/>
        <w:ind w:firstLine="709"/>
        <w:jc w:val="both"/>
        <w:rPr>
          <w:rFonts w:ascii="Times New Roman" w:hAnsi="Times New Roman" w:cs="Times New Roman"/>
          <w:sz w:val="28"/>
          <w:szCs w:val="28"/>
        </w:rPr>
      </w:pPr>
      <w:r w:rsidRPr="008520AC">
        <w:rPr>
          <w:rFonts w:ascii="Times New Roman" w:hAnsi="Times New Roman" w:cs="Times New Roman"/>
          <w:sz w:val="28"/>
          <w:szCs w:val="28"/>
        </w:rPr>
        <w:t xml:space="preserve">Эффективность финансово-хозяйственной деятельности предприятия любой формы собственности в условиях рыночной экономики оценивается ее результативностью. Конечным финансовым результатом деятельности любого предприятия, комплексно характеризующим эффективность его работы является прибыль. В условиях рыночной экономики прибыль выступает важнейшим фактором стимулирования производственной деятельности предприятия, создает финансовую основу для ее расширения, удовлетворения социальных потребностей трудового коллектива. Налог на прибыль становиться одним из основных источников формирования бюджетов всех уровней. Количественно, масса полученной предприятием в течение отчетного года прибыли, выражается в изменении величины его собственного капитала за данный период. Сумма прибыли, получаемой предприятием обусловлена объемом продаж продукции, ее качеством, ассортиментом, уровнем затрат и инфляционными процессами, в той или иной степени присущими экономике любой страны. </w:t>
      </w:r>
    </w:p>
    <w:p w:rsidR="00F6535D" w:rsidRPr="008520AC" w:rsidRDefault="00F6535D" w:rsidP="00F6535D">
      <w:pPr>
        <w:spacing w:after="0" w:line="240" w:lineRule="auto"/>
        <w:ind w:firstLine="709"/>
        <w:jc w:val="both"/>
        <w:rPr>
          <w:rFonts w:ascii="Times New Roman" w:hAnsi="Times New Roman" w:cs="Times New Roman"/>
          <w:sz w:val="28"/>
          <w:szCs w:val="28"/>
        </w:rPr>
      </w:pPr>
      <w:r w:rsidRPr="008520AC">
        <w:rPr>
          <w:rFonts w:ascii="Times New Roman" w:hAnsi="Times New Roman" w:cs="Times New Roman"/>
          <w:sz w:val="28"/>
          <w:szCs w:val="28"/>
        </w:rPr>
        <w:t>Способность предприятия обеспечить неуклонный рост прибыли и, следовательно, собственного капитала может быть оценена системой показателей финансовых результатов. В общем виде показатели, характеризующие финансовые результаты деятельности предприятия подразделяются на две основные группы: абсолютные и относительные.</w:t>
      </w:r>
    </w:p>
    <w:p w:rsidR="00F6535D" w:rsidRPr="008520AC" w:rsidRDefault="00F6535D" w:rsidP="00F6535D">
      <w:pPr>
        <w:spacing w:after="0" w:line="240" w:lineRule="auto"/>
        <w:ind w:firstLine="709"/>
        <w:jc w:val="both"/>
        <w:rPr>
          <w:rFonts w:ascii="Times New Roman" w:hAnsi="Times New Roman" w:cs="Times New Roman"/>
          <w:sz w:val="28"/>
          <w:szCs w:val="28"/>
        </w:rPr>
      </w:pPr>
      <w:r w:rsidRPr="008520AC">
        <w:rPr>
          <w:rFonts w:ascii="Times New Roman" w:hAnsi="Times New Roman" w:cs="Times New Roman"/>
          <w:sz w:val="28"/>
          <w:szCs w:val="28"/>
        </w:rPr>
        <w:t>К первой группе относятся прибыль (убыток) от продаж; прибыль (убыток) от прочих операций; прибыль (убыток) от обычной деятельности; чистая прибыль — прибыль, остающаяся в распоряжении предприятия после уплаты налогов и др. Ко второй группе — показатели рентабельности.</w:t>
      </w:r>
    </w:p>
    <w:p w:rsidR="00F6535D" w:rsidRPr="008520AC" w:rsidRDefault="00F6535D" w:rsidP="00F6535D">
      <w:pPr>
        <w:spacing w:after="0" w:line="240" w:lineRule="auto"/>
        <w:ind w:firstLine="709"/>
        <w:jc w:val="both"/>
        <w:rPr>
          <w:rFonts w:ascii="Times New Roman" w:hAnsi="Times New Roman" w:cs="Times New Roman"/>
          <w:sz w:val="28"/>
          <w:szCs w:val="28"/>
        </w:rPr>
      </w:pPr>
      <w:r w:rsidRPr="008520AC">
        <w:rPr>
          <w:rFonts w:ascii="Times New Roman" w:hAnsi="Times New Roman" w:cs="Times New Roman"/>
          <w:sz w:val="28"/>
          <w:szCs w:val="28"/>
        </w:rPr>
        <w:t>Анализ финансовых результатов деятельности предприятия включает в качестве обязательных элементов, во-первых, оценку изменений по каждому показателю за анализируемый период (горизонтальный анализ); во-вторых, оценку структуры показателей прибыли и ее изменение в динамике (вертикальный анализ); в-третьих, изучение динамики изменения показателей за ряд отчетных периодов, в-четвертых, выявление степени влияния различных факторов на величину полученной прибыли и причин их изменения.</w:t>
      </w:r>
    </w:p>
    <w:p w:rsidR="00F6535D" w:rsidRPr="008520AC" w:rsidRDefault="00F6535D" w:rsidP="00F6535D">
      <w:pPr>
        <w:spacing w:after="0" w:line="240" w:lineRule="auto"/>
        <w:ind w:firstLine="709"/>
        <w:jc w:val="both"/>
        <w:rPr>
          <w:rFonts w:ascii="Times New Roman" w:hAnsi="Times New Roman" w:cs="Times New Roman"/>
          <w:sz w:val="28"/>
          <w:szCs w:val="28"/>
        </w:rPr>
      </w:pPr>
      <w:r w:rsidRPr="008520AC">
        <w:rPr>
          <w:rFonts w:ascii="Times New Roman" w:hAnsi="Times New Roman" w:cs="Times New Roman"/>
          <w:sz w:val="28"/>
          <w:szCs w:val="28"/>
        </w:rPr>
        <w:t>Таким образом, основными задачами анализа финансовых результатов являются:</w:t>
      </w:r>
    </w:p>
    <w:p w:rsidR="00F6535D" w:rsidRPr="008520AC" w:rsidRDefault="00F6535D" w:rsidP="00F6535D">
      <w:pPr>
        <w:spacing w:after="0" w:line="240" w:lineRule="auto"/>
        <w:ind w:firstLine="709"/>
        <w:jc w:val="both"/>
        <w:rPr>
          <w:rFonts w:ascii="Times New Roman" w:hAnsi="Times New Roman" w:cs="Times New Roman"/>
          <w:sz w:val="28"/>
          <w:szCs w:val="28"/>
        </w:rPr>
      </w:pPr>
      <w:r w:rsidRPr="008520AC">
        <w:rPr>
          <w:rFonts w:ascii="Times New Roman" w:hAnsi="Times New Roman" w:cs="Times New Roman"/>
          <w:sz w:val="28"/>
          <w:szCs w:val="28"/>
        </w:rPr>
        <w:t>- оценка уровня и динамики абсолютных и относительных показателей финансовых результатов (прибыли и рентабельности);</w:t>
      </w:r>
    </w:p>
    <w:p w:rsidR="00F6535D" w:rsidRPr="008520AC" w:rsidRDefault="00F6535D" w:rsidP="00F6535D">
      <w:pPr>
        <w:spacing w:after="0" w:line="240" w:lineRule="auto"/>
        <w:ind w:firstLine="709"/>
        <w:jc w:val="both"/>
        <w:rPr>
          <w:rFonts w:ascii="Times New Roman" w:hAnsi="Times New Roman" w:cs="Times New Roman"/>
          <w:sz w:val="28"/>
          <w:szCs w:val="28"/>
        </w:rPr>
      </w:pPr>
      <w:r w:rsidRPr="008520AC">
        <w:rPr>
          <w:rFonts w:ascii="Times New Roman" w:hAnsi="Times New Roman" w:cs="Times New Roman"/>
          <w:sz w:val="28"/>
          <w:szCs w:val="28"/>
        </w:rPr>
        <w:t>- изучение структуры прибыли по видам финансовых результатов;</w:t>
      </w:r>
    </w:p>
    <w:p w:rsidR="00F6535D" w:rsidRPr="008520AC" w:rsidRDefault="00F6535D" w:rsidP="00F6535D">
      <w:pPr>
        <w:spacing w:after="0" w:line="240" w:lineRule="auto"/>
        <w:ind w:firstLine="709"/>
        <w:jc w:val="both"/>
        <w:rPr>
          <w:rFonts w:ascii="Times New Roman" w:hAnsi="Times New Roman" w:cs="Times New Roman"/>
          <w:sz w:val="28"/>
          <w:szCs w:val="28"/>
        </w:rPr>
      </w:pPr>
      <w:r w:rsidRPr="008520AC">
        <w:rPr>
          <w:rFonts w:ascii="Times New Roman" w:hAnsi="Times New Roman" w:cs="Times New Roman"/>
          <w:sz w:val="28"/>
          <w:szCs w:val="28"/>
        </w:rPr>
        <w:t>- определение влияния различных факторов на сумму прибыли и уровень рентабельности;</w:t>
      </w:r>
    </w:p>
    <w:p w:rsidR="00F6535D" w:rsidRPr="008520AC" w:rsidRDefault="00F6535D" w:rsidP="00F6535D">
      <w:pPr>
        <w:spacing w:after="0" w:line="240" w:lineRule="auto"/>
        <w:ind w:firstLine="709"/>
        <w:jc w:val="both"/>
        <w:rPr>
          <w:rFonts w:ascii="Times New Roman" w:hAnsi="Times New Roman" w:cs="Times New Roman"/>
          <w:sz w:val="28"/>
          <w:szCs w:val="28"/>
        </w:rPr>
      </w:pPr>
      <w:r w:rsidRPr="008520AC">
        <w:rPr>
          <w:rFonts w:ascii="Times New Roman" w:hAnsi="Times New Roman" w:cs="Times New Roman"/>
          <w:sz w:val="28"/>
          <w:szCs w:val="28"/>
        </w:rPr>
        <w:t>- изучение распределения и использования прибыли предприятия;</w:t>
      </w:r>
    </w:p>
    <w:p w:rsidR="00F6535D" w:rsidRPr="008520AC" w:rsidRDefault="00F6535D" w:rsidP="00F6535D">
      <w:pPr>
        <w:spacing w:after="0" w:line="240" w:lineRule="auto"/>
        <w:ind w:firstLine="709"/>
        <w:jc w:val="both"/>
        <w:rPr>
          <w:rFonts w:ascii="Times New Roman" w:hAnsi="Times New Roman" w:cs="Times New Roman"/>
          <w:sz w:val="28"/>
          <w:szCs w:val="28"/>
        </w:rPr>
      </w:pPr>
      <w:r w:rsidRPr="008520AC">
        <w:rPr>
          <w:rFonts w:ascii="Times New Roman" w:hAnsi="Times New Roman" w:cs="Times New Roman"/>
          <w:sz w:val="28"/>
          <w:szCs w:val="28"/>
        </w:rPr>
        <w:t>- анализ относительных показателей прибыльности (анализ порога рентабельности);</w:t>
      </w:r>
    </w:p>
    <w:p w:rsidR="00F6535D" w:rsidRPr="008520AC" w:rsidRDefault="00F6535D" w:rsidP="00F6535D">
      <w:pPr>
        <w:spacing w:after="0" w:line="240" w:lineRule="auto"/>
        <w:ind w:firstLine="709"/>
        <w:jc w:val="both"/>
        <w:rPr>
          <w:rFonts w:ascii="Times New Roman" w:hAnsi="Times New Roman" w:cs="Times New Roman"/>
          <w:sz w:val="28"/>
          <w:szCs w:val="28"/>
        </w:rPr>
      </w:pPr>
      <w:r w:rsidRPr="008520AC">
        <w:rPr>
          <w:rFonts w:ascii="Times New Roman" w:hAnsi="Times New Roman" w:cs="Times New Roman"/>
          <w:sz w:val="28"/>
          <w:szCs w:val="28"/>
        </w:rPr>
        <w:t>- определение возможных резервов увеличения прибыли и рентабельности, а также путей их мобилизации.</w:t>
      </w:r>
    </w:p>
    <w:p w:rsidR="00F6535D" w:rsidRPr="008520AC" w:rsidRDefault="00F6535D" w:rsidP="00F6535D">
      <w:pPr>
        <w:spacing w:after="0" w:line="240" w:lineRule="auto"/>
        <w:ind w:firstLine="709"/>
        <w:jc w:val="both"/>
        <w:rPr>
          <w:rFonts w:ascii="Times New Roman" w:hAnsi="Times New Roman" w:cs="Times New Roman"/>
          <w:sz w:val="28"/>
          <w:szCs w:val="28"/>
        </w:rPr>
      </w:pPr>
      <w:r w:rsidRPr="008520AC">
        <w:rPr>
          <w:rFonts w:ascii="Times New Roman" w:hAnsi="Times New Roman" w:cs="Times New Roman"/>
          <w:sz w:val="28"/>
          <w:szCs w:val="28"/>
        </w:rPr>
        <w:t>Основные источники информации при анализе финансовых результатов деятельности предприятия является форма № 2 «Отчет о прибылях и убытках». Дополнительно может быть привлечена информация, содержащаяся в форме № 1 «Бухгалтерский баланс», форме № 3 «Отчет об изменениях капитала», форме № 5 «Приложение к бухгалтерскому балансу», журнал-ордер № 10 по статьям затрат на производство, журнал-ордер № 15 — по счетам прибылей и убытков, журнал-ордер № 11 — по счетам готовой продукции, форме № 11 «Сведения о наличии и движении основных фондов (средств) и других не финансовых активов» (статистическая отчетность). Кроме того, при анализе используются данные бизнес-плана и аналитического бухгалтерского учета: счет 90 «Продажи», счет 91 «Прочие доходы и расходы», счет 99 «Прибыли и убытки».</w:t>
      </w:r>
    </w:p>
    <w:p w:rsidR="00F6535D" w:rsidRPr="008520AC" w:rsidRDefault="00F6535D" w:rsidP="00F6535D">
      <w:pPr>
        <w:spacing w:after="0" w:line="240" w:lineRule="auto"/>
        <w:ind w:firstLine="709"/>
        <w:jc w:val="both"/>
        <w:rPr>
          <w:rFonts w:ascii="Times New Roman" w:hAnsi="Times New Roman" w:cs="Times New Roman"/>
          <w:i/>
          <w:sz w:val="28"/>
          <w:szCs w:val="28"/>
        </w:rPr>
      </w:pPr>
      <w:r w:rsidRPr="008520AC">
        <w:rPr>
          <w:rFonts w:ascii="Times New Roman" w:hAnsi="Times New Roman" w:cs="Times New Roman"/>
          <w:sz w:val="28"/>
          <w:szCs w:val="28"/>
        </w:rPr>
        <w:t xml:space="preserve">При анализе финансовых результатов следует также учитывать, что их величина зависит от выбранной предприятием учетной политики, обеспечивающей возможности маневра в части распределения затрат между готовой продукцией и незавершенным производством. Списания расходов будущих периодов, создания оценочных резервов. При сопоставлении финансовых результатов за несколько смежных периодов следует учитывать изменение методологии учета, составления отчетности и принятую на предприятии учетную политику. </w:t>
      </w:r>
      <w:r w:rsidRPr="008520AC">
        <w:rPr>
          <w:rFonts w:ascii="Times New Roman" w:hAnsi="Times New Roman" w:cs="Times New Roman"/>
          <w:i/>
          <w:sz w:val="28"/>
          <w:szCs w:val="28"/>
        </w:rPr>
        <w:t>К вопросам учетной политики, определяющей величину полученной предприятием прибыли можно отнести следующие:</w:t>
      </w:r>
    </w:p>
    <w:p w:rsidR="00F6535D" w:rsidRPr="008520AC" w:rsidRDefault="00F6535D" w:rsidP="00F6535D">
      <w:pPr>
        <w:spacing w:after="0" w:line="240" w:lineRule="auto"/>
        <w:ind w:firstLine="709"/>
        <w:jc w:val="both"/>
        <w:rPr>
          <w:rFonts w:ascii="Times New Roman" w:hAnsi="Times New Roman" w:cs="Times New Roman"/>
          <w:sz w:val="28"/>
          <w:szCs w:val="28"/>
        </w:rPr>
      </w:pPr>
      <w:r w:rsidRPr="008520AC">
        <w:rPr>
          <w:rFonts w:ascii="Times New Roman" w:hAnsi="Times New Roman" w:cs="Times New Roman"/>
          <w:sz w:val="28"/>
          <w:szCs w:val="28"/>
        </w:rPr>
        <w:t>выбор метода начисления амортизации основных средств и нематериальных активов;</w:t>
      </w:r>
    </w:p>
    <w:p w:rsidR="00F6535D" w:rsidRPr="008520AC" w:rsidRDefault="00F6535D" w:rsidP="00F6535D">
      <w:pPr>
        <w:spacing w:after="0" w:line="240" w:lineRule="auto"/>
        <w:ind w:firstLine="709"/>
        <w:jc w:val="both"/>
        <w:rPr>
          <w:rFonts w:ascii="Times New Roman" w:hAnsi="Times New Roman" w:cs="Times New Roman"/>
          <w:sz w:val="28"/>
          <w:szCs w:val="28"/>
        </w:rPr>
      </w:pPr>
      <w:r w:rsidRPr="008520AC">
        <w:rPr>
          <w:rFonts w:ascii="Times New Roman" w:hAnsi="Times New Roman" w:cs="Times New Roman"/>
          <w:sz w:val="28"/>
          <w:szCs w:val="28"/>
        </w:rPr>
        <w:t>выбор метода оценки материалов при отпуске в производство;</w:t>
      </w:r>
    </w:p>
    <w:p w:rsidR="00F6535D" w:rsidRPr="008520AC" w:rsidRDefault="00F6535D" w:rsidP="00F6535D">
      <w:pPr>
        <w:spacing w:after="0" w:line="240" w:lineRule="auto"/>
        <w:ind w:firstLine="709"/>
        <w:jc w:val="both"/>
        <w:rPr>
          <w:rFonts w:ascii="Times New Roman" w:hAnsi="Times New Roman" w:cs="Times New Roman"/>
          <w:sz w:val="28"/>
          <w:szCs w:val="28"/>
        </w:rPr>
      </w:pPr>
      <w:r w:rsidRPr="008520AC">
        <w:rPr>
          <w:rFonts w:ascii="Times New Roman" w:hAnsi="Times New Roman" w:cs="Times New Roman"/>
          <w:sz w:val="28"/>
          <w:szCs w:val="28"/>
        </w:rPr>
        <w:t>выбор метода отнесения на себестоимость продукции отдельных видов расходов (создание резервов);</w:t>
      </w:r>
    </w:p>
    <w:p w:rsidR="00F6535D" w:rsidRPr="008520AC" w:rsidRDefault="00F6535D" w:rsidP="00F6535D">
      <w:pPr>
        <w:spacing w:after="0" w:line="240" w:lineRule="auto"/>
        <w:ind w:firstLine="709"/>
        <w:jc w:val="both"/>
        <w:rPr>
          <w:rFonts w:ascii="Times New Roman" w:hAnsi="Times New Roman" w:cs="Times New Roman"/>
          <w:sz w:val="28"/>
          <w:szCs w:val="28"/>
        </w:rPr>
      </w:pPr>
      <w:r w:rsidRPr="008520AC">
        <w:rPr>
          <w:rFonts w:ascii="Times New Roman" w:hAnsi="Times New Roman" w:cs="Times New Roman"/>
          <w:sz w:val="28"/>
          <w:szCs w:val="28"/>
        </w:rPr>
        <w:t xml:space="preserve">определение состава накладных расходов (косвенных расходов) и метода их распределения. </w:t>
      </w:r>
    </w:p>
    <w:p w:rsidR="00F6535D" w:rsidRPr="008520AC" w:rsidRDefault="00F6535D" w:rsidP="00F6535D">
      <w:pPr>
        <w:spacing w:after="0" w:line="240" w:lineRule="auto"/>
        <w:ind w:firstLine="709"/>
        <w:jc w:val="both"/>
        <w:rPr>
          <w:rFonts w:ascii="Times New Roman" w:hAnsi="Times New Roman" w:cs="Times New Roman"/>
          <w:sz w:val="28"/>
          <w:szCs w:val="28"/>
        </w:rPr>
      </w:pPr>
      <w:r w:rsidRPr="008520AC">
        <w:rPr>
          <w:rFonts w:ascii="Times New Roman" w:hAnsi="Times New Roman" w:cs="Times New Roman"/>
          <w:sz w:val="28"/>
          <w:szCs w:val="28"/>
        </w:rPr>
        <w:t>При анализе финансовых результатов следует так же выделять понятие бухгалтерской и экономической прибыли.</w:t>
      </w:r>
    </w:p>
    <w:p w:rsidR="00F6535D" w:rsidRPr="008520AC" w:rsidRDefault="00F6535D" w:rsidP="00F6535D">
      <w:pPr>
        <w:spacing w:after="0" w:line="240" w:lineRule="auto"/>
        <w:ind w:firstLine="709"/>
        <w:jc w:val="both"/>
        <w:rPr>
          <w:rFonts w:ascii="Times New Roman" w:hAnsi="Times New Roman" w:cs="Times New Roman"/>
          <w:sz w:val="28"/>
          <w:szCs w:val="28"/>
        </w:rPr>
      </w:pPr>
      <w:r w:rsidRPr="008520AC">
        <w:rPr>
          <w:rFonts w:ascii="Times New Roman" w:hAnsi="Times New Roman" w:cs="Times New Roman"/>
          <w:sz w:val="28"/>
          <w:szCs w:val="28"/>
        </w:rPr>
        <w:t>При этом под бухгалтерской прибылью понимают фактически полученную и отраженную в регистрах бухгалтерского учета прибыль за анализируемый период.</w:t>
      </w:r>
    </w:p>
    <w:p w:rsidR="00F6535D" w:rsidRPr="008520AC" w:rsidRDefault="00F6535D" w:rsidP="00F6535D">
      <w:pPr>
        <w:spacing w:after="0" w:line="240" w:lineRule="auto"/>
        <w:ind w:firstLine="709"/>
        <w:jc w:val="both"/>
        <w:rPr>
          <w:rFonts w:ascii="Times New Roman" w:hAnsi="Times New Roman" w:cs="Times New Roman"/>
          <w:sz w:val="28"/>
          <w:szCs w:val="28"/>
        </w:rPr>
      </w:pPr>
      <w:r w:rsidRPr="008520AC">
        <w:rPr>
          <w:rFonts w:ascii="Times New Roman" w:hAnsi="Times New Roman" w:cs="Times New Roman"/>
          <w:sz w:val="28"/>
          <w:szCs w:val="28"/>
        </w:rPr>
        <w:t>Под экономической прибылью понимается ожидаемая или прогнозируемая величина прибыли.</w:t>
      </w:r>
    </w:p>
    <w:p w:rsidR="00F6535D" w:rsidRPr="008E33B1" w:rsidRDefault="00F6535D" w:rsidP="00F6535D">
      <w:pPr>
        <w:spacing w:after="0" w:line="240" w:lineRule="auto"/>
        <w:ind w:firstLine="709"/>
        <w:jc w:val="both"/>
        <w:rPr>
          <w:rFonts w:ascii="Times New Roman" w:hAnsi="Times New Roman" w:cs="Times New Roman"/>
          <w:sz w:val="28"/>
          <w:szCs w:val="28"/>
        </w:rPr>
      </w:pPr>
      <w:r w:rsidRPr="008520AC">
        <w:rPr>
          <w:rFonts w:ascii="Times New Roman" w:hAnsi="Times New Roman" w:cs="Times New Roman"/>
          <w:sz w:val="28"/>
          <w:szCs w:val="28"/>
        </w:rPr>
        <w:t>Исходя из вышеприведенных определений возможно проведение анализа полученной предприятием прибыли в указанных направлениях.</w:t>
      </w:r>
    </w:p>
    <w:p w:rsidR="00F6535D" w:rsidRDefault="00F6535D" w:rsidP="00F6535D">
      <w:pPr>
        <w:spacing w:after="0" w:line="240" w:lineRule="auto"/>
        <w:ind w:firstLine="851"/>
        <w:jc w:val="both"/>
        <w:rPr>
          <w:rFonts w:ascii="Times New Roman" w:eastAsia="Times New Roman" w:hAnsi="Times New Roman" w:cs="Times New Roman"/>
          <w:b/>
          <w:sz w:val="28"/>
          <w:szCs w:val="28"/>
        </w:rPr>
      </w:pPr>
    </w:p>
    <w:p w:rsidR="00F6535D" w:rsidRDefault="00F6535D" w:rsidP="00F6535D">
      <w:pPr>
        <w:spacing w:after="0" w:line="240" w:lineRule="auto"/>
        <w:ind w:firstLine="851"/>
        <w:jc w:val="both"/>
        <w:rPr>
          <w:rFonts w:ascii="Times New Roman" w:eastAsia="Times New Roman" w:hAnsi="Times New Roman" w:cs="Times New Roman"/>
          <w:b/>
          <w:sz w:val="28"/>
          <w:szCs w:val="28"/>
        </w:rPr>
      </w:pPr>
      <w:r w:rsidRPr="007C638E">
        <w:rPr>
          <w:rFonts w:ascii="Times New Roman" w:eastAsia="Times New Roman" w:hAnsi="Times New Roman" w:cs="Times New Roman"/>
          <w:b/>
          <w:sz w:val="28"/>
          <w:szCs w:val="28"/>
        </w:rPr>
        <w:t>5.3.</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Самостоятельная</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работа</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по</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теме:</w:t>
      </w:r>
    </w:p>
    <w:p w:rsidR="00F6535D" w:rsidRPr="007C638E" w:rsidRDefault="00F6535D" w:rsidP="00F6535D">
      <w:pPr>
        <w:spacing w:after="0" w:line="240" w:lineRule="auto"/>
        <w:ind w:firstLine="851"/>
        <w:jc w:val="both"/>
        <w:rPr>
          <w:rFonts w:ascii="Times New Roman" w:eastAsia="Times New Roman" w:hAnsi="Times New Roman" w:cs="Times New Roman"/>
          <w:sz w:val="28"/>
          <w:szCs w:val="28"/>
        </w:rPr>
      </w:pPr>
      <w:r w:rsidRPr="007C638E">
        <w:rPr>
          <w:rFonts w:ascii="Times New Roman" w:eastAsia="Times New Roman" w:hAnsi="Times New Roman" w:cs="Times New Roman"/>
          <w:sz w:val="28"/>
          <w:szCs w:val="28"/>
        </w:rPr>
        <w:t>-работа</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с</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нормативными</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актами</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по</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теме</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занятия</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(ПК-</w:t>
      </w:r>
      <w:r>
        <w:rPr>
          <w:rFonts w:ascii="Times New Roman" w:eastAsia="Times New Roman" w:hAnsi="Times New Roman" w:cs="Times New Roman"/>
          <w:sz w:val="28"/>
          <w:szCs w:val="28"/>
        </w:rPr>
        <w:t>6</w:t>
      </w:r>
      <w:r w:rsidRPr="007C638E">
        <w:rPr>
          <w:rFonts w:ascii="Times New Roman" w:eastAsia="Times New Roman" w:hAnsi="Times New Roman" w:cs="Times New Roman"/>
          <w:sz w:val="28"/>
          <w:szCs w:val="28"/>
        </w:rPr>
        <w:t>)</w:t>
      </w:r>
    </w:p>
    <w:p w:rsidR="00F6535D" w:rsidRPr="007C638E" w:rsidRDefault="00F6535D" w:rsidP="00F6535D">
      <w:pPr>
        <w:spacing w:after="0" w:line="240" w:lineRule="auto"/>
        <w:ind w:firstLine="851"/>
        <w:jc w:val="both"/>
        <w:rPr>
          <w:rFonts w:ascii="Times New Roman" w:eastAsia="Times New Roman" w:hAnsi="Times New Roman" w:cs="Times New Roman"/>
          <w:sz w:val="28"/>
          <w:szCs w:val="28"/>
        </w:rPr>
      </w:pPr>
      <w:r w:rsidRPr="007C638E">
        <w:rPr>
          <w:rFonts w:ascii="Times New Roman" w:eastAsia="Times New Roman" w:hAnsi="Times New Roman" w:cs="Times New Roman"/>
          <w:sz w:val="28"/>
          <w:szCs w:val="28"/>
        </w:rPr>
        <w:t>-решение</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ситуационных</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задач</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(ПК-</w:t>
      </w:r>
      <w:r>
        <w:rPr>
          <w:rFonts w:ascii="Times New Roman" w:eastAsia="Times New Roman" w:hAnsi="Times New Roman" w:cs="Times New Roman"/>
          <w:sz w:val="28"/>
          <w:szCs w:val="28"/>
        </w:rPr>
        <w:t>6</w:t>
      </w:r>
      <w:r w:rsidRPr="007C638E">
        <w:rPr>
          <w:rFonts w:ascii="Times New Roman" w:eastAsia="Times New Roman" w:hAnsi="Times New Roman" w:cs="Times New Roman"/>
          <w:sz w:val="28"/>
          <w:szCs w:val="28"/>
        </w:rPr>
        <w:t>)</w:t>
      </w:r>
    </w:p>
    <w:p w:rsidR="00F6535D" w:rsidRPr="007C638E" w:rsidRDefault="00F6535D" w:rsidP="00F6535D">
      <w:pPr>
        <w:spacing w:after="0" w:line="240" w:lineRule="auto"/>
        <w:ind w:firstLine="851"/>
        <w:jc w:val="both"/>
        <w:rPr>
          <w:rFonts w:ascii="Times New Roman" w:eastAsia="Times New Roman" w:hAnsi="Times New Roman" w:cs="Times New Roman"/>
          <w:sz w:val="28"/>
          <w:szCs w:val="28"/>
        </w:rPr>
      </w:pPr>
      <w:r w:rsidRPr="007C638E">
        <w:rPr>
          <w:rFonts w:ascii="Times New Roman" w:eastAsia="Times New Roman" w:hAnsi="Times New Roman" w:cs="Times New Roman"/>
          <w:sz w:val="28"/>
          <w:szCs w:val="28"/>
        </w:rPr>
        <w:t>-ведение</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документации</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(ПК-</w:t>
      </w:r>
      <w:r>
        <w:rPr>
          <w:rFonts w:ascii="Times New Roman" w:eastAsia="Times New Roman" w:hAnsi="Times New Roman" w:cs="Times New Roman"/>
          <w:sz w:val="28"/>
          <w:szCs w:val="28"/>
        </w:rPr>
        <w:t>6</w:t>
      </w:r>
      <w:r w:rsidRPr="007C638E">
        <w:rPr>
          <w:rFonts w:ascii="Times New Roman" w:eastAsia="Times New Roman" w:hAnsi="Times New Roman" w:cs="Times New Roman"/>
          <w:sz w:val="28"/>
          <w:szCs w:val="28"/>
        </w:rPr>
        <w:t>)</w:t>
      </w:r>
    </w:p>
    <w:p w:rsidR="00F6535D" w:rsidRDefault="00F6535D" w:rsidP="00F6535D">
      <w:pPr>
        <w:spacing w:after="0" w:line="240" w:lineRule="auto"/>
        <w:ind w:firstLine="851"/>
        <w:jc w:val="both"/>
        <w:rPr>
          <w:rFonts w:ascii="Times New Roman" w:eastAsia="Times New Roman" w:hAnsi="Times New Roman" w:cs="Times New Roman"/>
          <w:b/>
          <w:sz w:val="28"/>
          <w:szCs w:val="28"/>
        </w:rPr>
      </w:pPr>
    </w:p>
    <w:p w:rsidR="00F6535D" w:rsidRPr="007C638E" w:rsidRDefault="00F6535D" w:rsidP="00F6535D">
      <w:pPr>
        <w:spacing w:after="0" w:line="240" w:lineRule="auto"/>
        <w:ind w:firstLine="851"/>
        <w:jc w:val="both"/>
        <w:rPr>
          <w:rFonts w:ascii="Times New Roman" w:eastAsia="Times New Roman" w:hAnsi="Times New Roman" w:cs="Times New Roman"/>
          <w:b/>
          <w:sz w:val="28"/>
          <w:szCs w:val="28"/>
        </w:rPr>
      </w:pPr>
      <w:r w:rsidRPr="007C638E">
        <w:rPr>
          <w:rFonts w:ascii="Times New Roman" w:eastAsia="Times New Roman" w:hAnsi="Times New Roman" w:cs="Times New Roman"/>
          <w:b/>
          <w:sz w:val="28"/>
          <w:szCs w:val="28"/>
        </w:rPr>
        <w:t>5.4.</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Итоговый</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контроль</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знаний:</w:t>
      </w:r>
    </w:p>
    <w:p w:rsidR="00F6535D" w:rsidRPr="007C638E" w:rsidRDefault="00F6535D" w:rsidP="00F6535D">
      <w:pPr>
        <w:spacing w:after="0" w:line="240" w:lineRule="auto"/>
        <w:ind w:firstLine="851"/>
        <w:jc w:val="both"/>
        <w:rPr>
          <w:rFonts w:ascii="Times New Roman" w:eastAsia="Times New Roman" w:hAnsi="Times New Roman" w:cs="Times New Roman"/>
          <w:sz w:val="28"/>
          <w:szCs w:val="28"/>
        </w:rPr>
      </w:pPr>
      <w:r w:rsidRPr="007C638E">
        <w:rPr>
          <w:rFonts w:ascii="Times New Roman" w:eastAsia="Times New Roman" w:hAnsi="Times New Roman" w:cs="Times New Roman"/>
          <w:sz w:val="28"/>
          <w:szCs w:val="28"/>
        </w:rPr>
        <w:t>-решение</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ситуационных</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задач</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по</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теме</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(ПК-</w:t>
      </w:r>
      <w:r>
        <w:rPr>
          <w:rFonts w:ascii="Times New Roman" w:eastAsia="Times New Roman" w:hAnsi="Times New Roman" w:cs="Times New Roman"/>
          <w:sz w:val="28"/>
          <w:szCs w:val="28"/>
        </w:rPr>
        <w:t>6</w:t>
      </w:r>
      <w:r w:rsidRPr="007C638E">
        <w:rPr>
          <w:rFonts w:ascii="Times New Roman" w:eastAsia="Times New Roman" w:hAnsi="Times New Roman" w:cs="Times New Roman"/>
          <w:sz w:val="28"/>
          <w:szCs w:val="28"/>
        </w:rPr>
        <w:t>)</w:t>
      </w:r>
    </w:p>
    <w:p w:rsidR="00F6535D" w:rsidRPr="007C638E" w:rsidRDefault="00F6535D" w:rsidP="00F6535D">
      <w:pPr>
        <w:spacing w:after="0" w:line="240" w:lineRule="auto"/>
        <w:ind w:firstLine="851"/>
        <w:jc w:val="both"/>
        <w:rPr>
          <w:rFonts w:ascii="Times New Roman" w:eastAsia="Times New Roman" w:hAnsi="Times New Roman" w:cs="Times New Roman"/>
          <w:sz w:val="28"/>
          <w:szCs w:val="28"/>
        </w:rPr>
      </w:pPr>
      <w:r w:rsidRPr="007C638E">
        <w:rPr>
          <w:rFonts w:ascii="Times New Roman" w:eastAsia="Times New Roman" w:hAnsi="Times New Roman" w:cs="Times New Roman"/>
          <w:sz w:val="28"/>
          <w:szCs w:val="28"/>
        </w:rPr>
        <w:t>https://krasgmu.ru/index.php?page[common]=content&amp;id=113917</w:t>
      </w:r>
    </w:p>
    <w:p w:rsidR="00F6535D" w:rsidRPr="007C638E" w:rsidRDefault="00F6535D" w:rsidP="00F6535D">
      <w:pPr>
        <w:spacing w:after="0" w:line="240" w:lineRule="auto"/>
        <w:ind w:firstLine="851"/>
        <w:jc w:val="both"/>
        <w:rPr>
          <w:rFonts w:ascii="Times New Roman" w:eastAsia="Times New Roman" w:hAnsi="Times New Roman" w:cs="Times New Roman"/>
          <w:sz w:val="28"/>
          <w:szCs w:val="28"/>
        </w:rPr>
      </w:pPr>
      <w:r w:rsidRPr="007C638E">
        <w:rPr>
          <w:rFonts w:ascii="Times New Roman" w:eastAsia="Times New Roman" w:hAnsi="Times New Roman" w:cs="Times New Roman"/>
          <w:sz w:val="28"/>
          <w:szCs w:val="28"/>
        </w:rPr>
        <w:t>-решение</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тестовых</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заданий</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по</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теме</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(ПК-</w:t>
      </w:r>
      <w:r>
        <w:rPr>
          <w:rFonts w:ascii="Times New Roman" w:eastAsia="Times New Roman" w:hAnsi="Times New Roman" w:cs="Times New Roman"/>
          <w:sz w:val="28"/>
          <w:szCs w:val="28"/>
        </w:rPr>
        <w:t>6</w:t>
      </w:r>
      <w:r w:rsidRPr="007C638E">
        <w:rPr>
          <w:rFonts w:ascii="Times New Roman" w:eastAsia="Times New Roman" w:hAnsi="Times New Roman" w:cs="Times New Roman"/>
          <w:sz w:val="28"/>
          <w:szCs w:val="28"/>
        </w:rPr>
        <w:t>)</w:t>
      </w:r>
    </w:p>
    <w:p w:rsidR="00F6535D" w:rsidRDefault="00F6535D" w:rsidP="00F6535D">
      <w:pPr>
        <w:spacing w:after="0" w:line="240" w:lineRule="auto"/>
        <w:ind w:firstLine="851"/>
        <w:jc w:val="both"/>
        <w:rPr>
          <w:rFonts w:ascii="Times New Roman" w:eastAsia="Times New Roman" w:hAnsi="Times New Roman" w:cs="Times New Roman"/>
          <w:sz w:val="28"/>
          <w:szCs w:val="28"/>
        </w:rPr>
      </w:pPr>
      <w:r w:rsidRPr="007C638E">
        <w:rPr>
          <w:rFonts w:ascii="Times New Roman" w:eastAsia="Times New Roman" w:hAnsi="Times New Roman" w:cs="Times New Roman"/>
          <w:sz w:val="28"/>
          <w:szCs w:val="28"/>
        </w:rPr>
        <w:t>https://krasgmu.ru/index.php?page[common]=content&amp;id=113918</w:t>
      </w:r>
    </w:p>
    <w:p w:rsidR="00F6535D" w:rsidRDefault="00F6535D" w:rsidP="00F6535D">
      <w:pPr>
        <w:spacing w:after="0" w:line="240" w:lineRule="auto"/>
        <w:ind w:firstLine="851"/>
        <w:jc w:val="both"/>
        <w:rPr>
          <w:rFonts w:ascii="Times New Roman" w:eastAsia="Times New Roman" w:hAnsi="Times New Roman" w:cs="Times New Roman"/>
          <w:sz w:val="28"/>
          <w:szCs w:val="28"/>
        </w:rPr>
      </w:pPr>
    </w:p>
    <w:p w:rsidR="00F6535D" w:rsidRPr="007C638E" w:rsidRDefault="00F6535D" w:rsidP="00F6535D">
      <w:pPr>
        <w:spacing w:after="0" w:line="240" w:lineRule="auto"/>
        <w:ind w:firstLine="851"/>
        <w:jc w:val="both"/>
        <w:rPr>
          <w:rFonts w:ascii="Times New Roman" w:eastAsia="Times New Roman" w:hAnsi="Times New Roman" w:cs="Times New Roman"/>
          <w:b/>
          <w:sz w:val="28"/>
          <w:szCs w:val="28"/>
        </w:rPr>
      </w:pPr>
      <w:r w:rsidRPr="007C638E">
        <w:rPr>
          <w:rFonts w:ascii="Times New Roman" w:eastAsia="Times New Roman" w:hAnsi="Times New Roman" w:cs="Times New Roman"/>
          <w:b/>
          <w:sz w:val="28"/>
          <w:szCs w:val="28"/>
        </w:rPr>
        <w:t>6.</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Домашнее</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задание</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по</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теме</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занятия:</w:t>
      </w:r>
    </w:p>
    <w:p w:rsidR="00F6535D" w:rsidRPr="007C638E" w:rsidRDefault="00F6535D" w:rsidP="00F6535D">
      <w:pPr>
        <w:spacing w:after="0" w:line="240" w:lineRule="auto"/>
        <w:ind w:firstLine="851"/>
        <w:jc w:val="both"/>
        <w:rPr>
          <w:rFonts w:ascii="Times New Roman" w:eastAsia="Times New Roman" w:hAnsi="Times New Roman" w:cs="Times New Roman"/>
          <w:sz w:val="28"/>
          <w:szCs w:val="28"/>
        </w:rPr>
      </w:pPr>
      <w:r w:rsidRPr="007C638E">
        <w:rPr>
          <w:rFonts w:ascii="Times New Roman" w:eastAsia="Times New Roman" w:hAnsi="Times New Roman" w:cs="Times New Roman"/>
          <w:sz w:val="28"/>
          <w:szCs w:val="28"/>
        </w:rPr>
        <w:t>-учебно-методические</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разработки</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следующего</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занятия</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методические</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разработки</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для</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внеаудиторной</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работы</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по</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теме</w:t>
      </w:r>
    </w:p>
    <w:p w:rsidR="00F6535D" w:rsidRDefault="00F6535D" w:rsidP="00F6535D">
      <w:pPr>
        <w:spacing w:after="0" w:line="240" w:lineRule="auto"/>
        <w:ind w:firstLine="851"/>
        <w:jc w:val="both"/>
        <w:rPr>
          <w:rFonts w:ascii="Times New Roman" w:eastAsia="Times New Roman" w:hAnsi="Times New Roman" w:cs="Times New Roman"/>
          <w:b/>
          <w:sz w:val="28"/>
          <w:szCs w:val="28"/>
        </w:rPr>
      </w:pPr>
    </w:p>
    <w:p w:rsidR="00F6535D" w:rsidRDefault="00F6535D" w:rsidP="00F6535D">
      <w:pPr>
        <w:spacing w:after="0" w:line="240" w:lineRule="auto"/>
        <w:ind w:firstLine="851"/>
        <w:jc w:val="both"/>
        <w:rPr>
          <w:rFonts w:ascii="Times New Roman" w:eastAsia="Times New Roman" w:hAnsi="Times New Roman" w:cs="Times New Roman"/>
          <w:b/>
          <w:sz w:val="28"/>
          <w:szCs w:val="28"/>
        </w:rPr>
      </w:pPr>
      <w:r w:rsidRPr="007C638E">
        <w:rPr>
          <w:rFonts w:ascii="Times New Roman" w:eastAsia="Times New Roman" w:hAnsi="Times New Roman" w:cs="Times New Roman"/>
          <w:b/>
          <w:sz w:val="28"/>
          <w:szCs w:val="28"/>
        </w:rPr>
        <w:t>7.</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Рекомендации</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по</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выполнению</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НИР,</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в</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том</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числе</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список</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тем,</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предлагаемых</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кафедрой:</w:t>
      </w:r>
    </w:p>
    <w:p w:rsidR="00F6535D" w:rsidRPr="00384919" w:rsidRDefault="00F6535D" w:rsidP="00435395">
      <w:pPr>
        <w:pStyle w:val="a5"/>
        <w:numPr>
          <w:ilvl w:val="0"/>
          <w:numId w:val="142"/>
        </w:numPr>
        <w:jc w:val="both"/>
        <w:rPr>
          <w:rFonts w:ascii="Times New Roman" w:hAnsi="Times New Roman" w:cs="Times New Roman"/>
          <w:sz w:val="28"/>
          <w:szCs w:val="28"/>
        </w:rPr>
      </w:pPr>
      <w:r w:rsidRPr="00384919">
        <w:rPr>
          <w:rFonts w:ascii="Times New Roman" w:hAnsi="Times New Roman" w:cs="Times New Roman"/>
          <w:sz w:val="28"/>
          <w:szCs w:val="28"/>
        </w:rPr>
        <w:t>Анализ прибыли о реализации продукции и услуг</w:t>
      </w:r>
    </w:p>
    <w:p w:rsidR="00F6535D" w:rsidRPr="00384919" w:rsidRDefault="00F6535D" w:rsidP="00435395">
      <w:pPr>
        <w:pStyle w:val="a5"/>
        <w:numPr>
          <w:ilvl w:val="0"/>
          <w:numId w:val="142"/>
        </w:numPr>
        <w:jc w:val="both"/>
        <w:rPr>
          <w:rFonts w:ascii="Times New Roman" w:hAnsi="Times New Roman" w:cs="Times New Roman"/>
          <w:sz w:val="28"/>
          <w:szCs w:val="28"/>
        </w:rPr>
      </w:pPr>
      <w:r w:rsidRPr="00384919">
        <w:rPr>
          <w:rFonts w:ascii="Times New Roman" w:hAnsi="Times New Roman" w:cs="Times New Roman"/>
          <w:sz w:val="28"/>
          <w:szCs w:val="28"/>
        </w:rPr>
        <w:t>Анализ прочих показателей финансовых доходов и расходов</w:t>
      </w:r>
    </w:p>
    <w:p w:rsidR="00F6535D" w:rsidRPr="00384919" w:rsidRDefault="00F6535D" w:rsidP="00435395">
      <w:pPr>
        <w:pStyle w:val="a5"/>
        <w:numPr>
          <w:ilvl w:val="0"/>
          <w:numId w:val="142"/>
        </w:numPr>
        <w:jc w:val="both"/>
        <w:rPr>
          <w:rFonts w:ascii="Times New Roman" w:hAnsi="Times New Roman" w:cs="Times New Roman"/>
          <w:sz w:val="28"/>
          <w:szCs w:val="28"/>
        </w:rPr>
      </w:pPr>
      <w:r w:rsidRPr="00384919">
        <w:rPr>
          <w:rFonts w:ascii="Times New Roman" w:hAnsi="Times New Roman" w:cs="Times New Roman"/>
          <w:sz w:val="28"/>
          <w:szCs w:val="28"/>
        </w:rPr>
        <w:t>Анализ рентабельности предприятия</w:t>
      </w:r>
    </w:p>
    <w:p w:rsidR="00F6535D" w:rsidRPr="00384919" w:rsidRDefault="00F6535D" w:rsidP="00435395">
      <w:pPr>
        <w:pStyle w:val="a5"/>
        <w:numPr>
          <w:ilvl w:val="0"/>
          <w:numId w:val="142"/>
        </w:numPr>
        <w:jc w:val="both"/>
        <w:rPr>
          <w:rFonts w:ascii="Times New Roman" w:hAnsi="Times New Roman" w:cs="Times New Roman"/>
          <w:sz w:val="28"/>
          <w:szCs w:val="28"/>
        </w:rPr>
      </w:pPr>
      <w:r w:rsidRPr="00384919">
        <w:rPr>
          <w:rFonts w:ascii="Times New Roman" w:hAnsi="Times New Roman" w:cs="Times New Roman"/>
          <w:sz w:val="28"/>
          <w:szCs w:val="28"/>
        </w:rPr>
        <w:t>Анализ рентабельности продаж</w:t>
      </w:r>
    </w:p>
    <w:p w:rsidR="00F6535D" w:rsidRPr="008E33B1" w:rsidRDefault="00F6535D" w:rsidP="00435395">
      <w:pPr>
        <w:pStyle w:val="a5"/>
        <w:numPr>
          <w:ilvl w:val="0"/>
          <w:numId w:val="142"/>
        </w:numPr>
        <w:jc w:val="both"/>
        <w:rPr>
          <w:rFonts w:ascii="Times New Roman" w:hAnsi="Times New Roman" w:cs="Times New Roman"/>
          <w:sz w:val="28"/>
          <w:szCs w:val="28"/>
        </w:rPr>
      </w:pPr>
      <w:r w:rsidRPr="00384919">
        <w:rPr>
          <w:rFonts w:ascii="Times New Roman" w:hAnsi="Times New Roman" w:cs="Times New Roman"/>
          <w:sz w:val="28"/>
          <w:szCs w:val="28"/>
        </w:rPr>
        <w:t>Анализ рентабельности производственных активов</w:t>
      </w:r>
    </w:p>
    <w:p w:rsidR="00F6535D" w:rsidRDefault="00F6535D" w:rsidP="00F6535D">
      <w:pPr>
        <w:spacing w:after="0" w:line="240" w:lineRule="auto"/>
        <w:ind w:firstLine="851"/>
        <w:jc w:val="both"/>
        <w:rPr>
          <w:rFonts w:ascii="Times New Roman" w:eastAsia="Times New Roman" w:hAnsi="Times New Roman" w:cs="Times New Roman"/>
          <w:b/>
          <w:sz w:val="28"/>
          <w:szCs w:val="28"/>
        </w:rPr>
      </w:pPr>
    </w:p>
    <w:p w:rsidR="00F6535D" w:rsidRDefault="00F6535D" w:rsidP="00F6535D">
      <w:pPr>
        <w:spacing w:after="0" w:line="240" w:lineRule="auto"/>
        <w:ind w:firstLine="851"/>
        <w:jc w:val="both"/>
        <w:rPr>
          <w:rFonts w:ascii="Times New Roman" w:eastAsia="Times New Roman" w:hAnsi="Times New Roman" w:cs="Times New Roman"/>
          <w:b/>
          <w:sz w:val="28"/>
          <w:szCs w:val="28"/>
        </w:rPr>
      </w:pPr>
      <w:r w:rsidRPr="007C638E">
        <w:rPr>
          <w:rFonts w:ascii="Times New Roman" w:eastAsia="Times New Roman" w:hAnsi="Times New Roman" w:cs="Times New Roman"/>
          <w:b/>
          <w:sz w:val="28"/>
          <w:szCs w:val="28"/>
        </w:rPr>
        <w:t>8.</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Рекомендованная</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литература</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по</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теме</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занятия:</w:t>
      </w:r>
    </w:p>
    <w:p w:rsidR="00F6535D" w:rsidRDefault="00F6535D" w:rsidP="00F6535D">
      <w:pPr>
        <w:spacing w:after="0" w:line="240" w:lineRule="auto"/>
        <w:jc w:val="center"/>
        <w:rPr>
          <w:rFonts w:ascii="Times New Roman" w:hAnsi="Times New Roman" w:cs="Times New Roman"/>
          <w:b/>
          <w:sz w:val="28"/>
          <w:szCs w:val="28"/>
        </w:rPr>
      </w:pPr>
    </w:p>
    <w:p w:rsidR="00F6535D" w:rsidRPr="00C2656B" w:rsidRDefault="00F6535D" w:rsidP="00F6535D">
      <w:pPr>
        <w:spacing w:after="0" w:line="240" w:lineRule="auto"/>
        <w:jc w:val="center"/>
        <w:rPr>
          <w:rFonts w:ascii="Times New Roman" w:hAnsi="Times New Roman" w:cs="Times New Roman"/>
          <w:b/>
          <w:sz w:val="28"/>
          <w:szCs w:val="28"/>
        </w:rPr>
      </w:pPr>
      <w:r w:rsidRPr="00C2656B">
        <w:rPr>
          <w:rFonts w:ascii="Times New Roman" w:hAnsi="Times New Roman" w:cs="Times New Roman"/>
          <w:b/>
          <w:sz w:val="28"/>
          <w:szCs w:val="28"/>
        </w:rPr>
        <w:t>Основная</w:t>
      </w:r>
      <w:r>
        <w:rPr>
          <w:rFonts w:ascii="Times New Roman" w:hAnsi="Times New Roman" w:cs="Times New Roman"/>
          <w:b/>
          <w:sz w:val="28"/>
          <w:szCs w:val="28"/>
        </w:rPr>
        <w:t xml:space="preserve"> </w:t>
      </w:r>
      <w:r w:rsidRPr="00C2656B">
        <w:rPr>
          <w:rFonts w:ascii="Times New Roman" w:hAnsi="Times New Roman" w:cs="Times New Roman"/>
          <w:b/>
          <w:sz w:val="28"/>
          <w:szCs w:val="28"/>
        </w:rPr>
        <w:t>литература</w:t>
      </w:r>
    </w:p>
    <w:p w:rsidR="00F6535D" w:rsidRPr="00C2656B" w:rsidRDefault="00F6535D" w:rsidP="00F6535D">
      <w:pPr>
        <w:spacing w:after="0" w:line="240" w:lineRule="auto"/>
        <w:jc w:val="center"/>
        <w:rPr>
          <w:rFonts w:ascii="Times New Roman" w:hAnsi="Times New Roman" w:cs="Times New Roman"/>
          <w:b/>
          <w:sz w:val="28"/>
          <w:szCs w:val="28"/>
        </w:rPr>
      </w:pPr>
    </w:p>
    <w:tbl>
      <w:tblPr>
        <w:tblW w:w="9611" w:type="dxa"/>
        <w:tblInd w:w="-5" w:type="dxa"/>
        <w:tblLayout w:type="fixed"/>
        <w:tblLook w:val="0000" w:firstRow="0" w:lastRow="0" w:firstColumn="0" w:lastColumn="0" w:noHBand="0" w:noVBand="0"/>
      </w:tblPr>
      <w:tblGrid>
        <w:gridCol w:w="539"/>
        <w:gridCol w:w="2551"/>
        <w:gridCol w:w="1985"/>
        <w:gridCol w:w="1984"/>
        <w:gridCol w:w="1418"/>
        <w:gridCol w:w="1134"/>
      </w:tblGrid>
      <w:tr w:rsidR="00F6535D" w:rsidRPr="00C2656B" w:rsidTr="00F6535D">
        <w:tc>
          <w:tcPr>
            <w:tcW w:w="539" w:type="dxa"/>
            <w:vMerge w:val="restart"/>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ind w:left="-57" w:right="-57"/>
              <w:jc w:val="center"/>
              <w:rPr>
                <w:rFonts w:ascii="Times New Roman" w:hAnsi="Times New Roman" w:cs="Times New Roman"/>
                <w:b/>
                <w:sz w:val="24"/>
                <w:szCs w:val="24"/>
              </w:rPr>
            </w:pPr>
            <w:r w:rsidRPr="00C2656B">
              <w:rPr>
                <w:rFonts w:ascii="Times New Roman" w:hAnsi="Times New Roman" w:cs="Times New Roman"/>
                <w:b/>
                <w:sz w:val="24"/>
                <w:szCs w:val="24"/>
              </w:rPr>
              <w:t>№</w:t>
            </w:r>
            <w:r>
              <w:rPr>
                <w:rFonts w:ascii="Times New Roman" w:hAnsi="Times New Roman" w:cs="Times New Roman"/>
                <w:b/>
                <w:sz w:val="24"/>
                <w:szCs w:val="24"/>
              </w:rPr>
              <w:t xml:space="preserve"> </w:t>
            </w:r>
            <w:r w:rsidRPr="00C2656B">
              <w:rPr>
                <w:rFonts w:ascii="Times New Roman" w:hAnsi="Times New Roman" w:cs="Times New Roman"/>
                <w:b/>
                <w:sz w:val="24"/>
                <w:szCs w:val="24"/>
              </w:rPr>
              <w:t>п/п</w:t>
            </w:r>
          </w:p>
        </w:tc>
        <w:tc>
          <w:tcPr>
            <w:tcW w:w="2551" w:type="dxa"/>
            <w:vMerge w:val="restart"/>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Наименование,</w:t>
            </w:r>
            <w:r>
              <w:rPr>
                <w:rFonts w:ascii="Times New Roman" w:hAnsi="Times New Roman" w:cs="Times New Roman"/>
                <w:b/>
                <w:sz w:val="24"/>
                <w:szCs w:val="24"/>
              </w:rPr>
              <w:t xml:space="preserve"> </w:t>
            </w:r>
            <w:r w:rsidRPr="00C2656B">
              <w:rPr>
                <w:rFonts w:ascii="Times New Roman" w:hAnsi="Times New Roman" w:cs="Times New Roman"/>
                <w:b/>
                <w:sz w:val="24"/>
                <w:szCs w:val="24"/>
              </w:rPr>
              <w:t>вид</w:t>
            </w:r>
            <w:r>
              <w:rPr>
                <w:rFonts w:ascii="Times New Roman" w:hAnsi="Times New Roman" w:cs="Times New Roman"/>
                <w:b/>
                <w:sz w:val="24"/>
                <w:szCs w:val="24"/>
              </w:rPr>
              <w:t xml:space="preserve"> </w:t>
            </w:r>
            <w:r w:rsidRPr="00C2656B">
              <w:rPr>
                <w:rFonts w:ascii="Times New Roman" w:hAnsi="Times New Roman" w:cs="Times New Roman"/>
                <w:b/>
                <w:sz w:val="24"/>
                <w:szCs w:val="24"/>
              </w:rPr>
              <w:t>издания</w:t>
            </w:r>
          </w:p>
        </w:tc>
        <w:tc>
          <w:tcPr>
            <w:tcW w:w="1985" w:type="dxa"/>
            <w:vMerge w:val="restart"/>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ind w:left="-57" w:right="-57"/>
              <w:jc w:val="center"/>
              <w:rPr>
                <w:rFonts w:ascii="Times New Roman" w:hAnsi="Times New Roman" w:cs="Times New Roman"/>
                <w:b/>
                <w:sz w:val="24"/>
                <w:szCs w:val="24"/>
              </w:rPr>
            </w:pPr>
            <w:r w:rsidRPr="00C2656B">
              <w:rPr>
                <w:rFonts w:ascii="Times New Roman" w:hAnsi="Times New Roman" w:cs="Times New Roman"/>
                <w:b/>
                <w:sz w:val="24"/>
                <w:szCs w:val="24"/>
              </w:rPr>
              <w:t>Автор</w:t>
            </w:r>
            <w:r>
              <w:rPr>
                <w:rFonts w:ascii="Times New Roman" w:hAnsi="Times New Roman" w:cs="Times New Roman"/>
                <w:b/>
                <w:sz w:val="24"/>
                <w:szCs w:val="24"/>
              </w:rPr>
              <w:t xml:space="preserve"> </w:t>
            </w:r>
            <w:r w:rsidRPr="00C2656B">
              <w:rPr>
                <w:rFonts w:ascii="Times New Roman" w:hAnsi="Times New Roman" w:cs="Times New Roman"/>
                <w:b/>
                <w:sz w:val="24"/>
                <w:szCs w:val="24"/>
              </w:rPr>
              <w:t>(–ы),</w:t>
            </w:r>
            <w:r>
              <w:rPr>
                <w:rFonts w:ascii="Times New Roman" w:hAnsi="Times New Roman" w:cs="Times New Roman"/>
                <w:b/>
                <w:sz w:val="24"/>
                <w:szCs w:val="24"/>
              </w:rPr>
              <w:t xml:space="preserve"> </w:t>
            </w:r>
            <w:r w:rsidRPr="00C2656B">
              <w:rPr>
                <w:rFonts w:ascii="Times New Roman" w:hAnsi="Times New Roman" w:cs="Times New Roman"/>
                <w:b/>
                <w:sz w:val="24"/>
                <w:szCs w:val="24"/>
              </w:rPr>
              <w:t>составитель</w:t>
            </w:r>
            <w:r>
              <w:rPr>
                <w:rFonts w:ascii="Times New Roman" w:hAnsi="Times New Roman" w:cs="Times New Roman"/>
                <w:b/>
                <w:sz w:val="24"/>
                <w:szCs w:val="24"/>
              </w:rPr>
              <w:t xml:space="preserve"> </w:t>
            </w:r>
            <w:r w:rsidRPr="00C2656B">
              <w:rPr>
                <w:rFonts w:ascii="Times New Roman" w:hAnsi="Times New Roman" w:cs="Times New Roman"/>
                <w:b/>
                <w:sz w:val="24"/>
                <w:szCs w:val="24"/>
              </w:rPr>
              <w:t>(-и),</w:t>
            </w:r>
            <w:r>
              <w:rPr>
                <w:rFonts w:ascii="Times New Roman" w:hAnsi="Times New Roman" w:cs="Times New Roman"/>
                <w:b/>
                <w:sz w:val="24"/>
                <w:szCs w:val="24"/>
              </w:rPr>
              <w:t xml:space="preserve"> </w:t>
            </w:r>
            <w:r w:rsidRPr="00C2656B">
              <w:rPr>
                <w:rFonts w:ascii="Times New Roman" w:hAnsi="Times New Roman" w:cs="Times New Roman"/>
                <w:b/>
                <w:sz w:val="24"/>
                <w:szCs w:val="24"/>
              </w:rPr>
              <w:t>редактор</w:t>
            </w:r>
            <w:r>
              <w:rPr>
                <w:rFonts w:ascii="Times New Roman" w:hAnsi="Times New Roman" w:cs="Times New Roman"/>
                <w:b/>
                <w:sz w:val="24"/>
                <w:szCs w:val="24"/>
              </w:rPr>
              <w:t xml:space="preserve"> </w:t>
            </w:r>
            <w:r w:rsidRPr="00C2656B">
              <w:rPr>
                <w:rFonts w:ascii="Times New Roman" w:hAnsi="Times New Roman" w:cs="Times New Roman"/>
                <w:b/>
                <w:sz w:val="24"/>
                <w:szCs w:val="24"/>
              </w:rPr>
              <w:t>(-ы)</w:t>
            </w:r>
          </w:p>
        </w:tc>
        <w:tc>
          <w:tcPr>
            <w:tcW w:w="1984" w:type="dxa"/>
            <w:vMerge w:val="restart"/>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Место</w:t>
            </w:r>
            <w:r>
              <w:rPr>
                <w:rFonts w:ascii="Times New Roman" w:hAnsi="Times New Roman" w:cs="Times New Roman"/>
                <w:b/>
                <w:sz w:val="24"/>
                <w:szCs w:val="24"/>
              </w:rPr>
              <w:t xml:space="preserve"> </w:t>
            </w:r>
            <w:r w:rsidRPr="00C2656B">
              <w:rPr>
                <w:rFonts w:ascii="Times New Roman" w:hAnsi="Times New Roman" w:cs="Times New Roman"/>
                <w:b/>
                <w:sz w:val="24"/>
                <w:szCs w:val="24"/>
              </w:rPr>
              <w:t>издания,</w:t>
            </w:r>
            <w:r>
              <w:rPr>
                <w:rFonts w:ascii="Times New Roman" w:hAnsi="Times New Roman" w:cs="Times New Roman"/>
                <w:b/>
                <w:sz w:val="24"/>
                <w:szCs w:val="24"/>
              </w:rPr>
              <w:t xml:space="preserve"> </w:t>
            </w:r>
            <w:r w:rsidRPr="00C2656B">
              <w:rPr>
                <w:rFonts w:ascii="Times New Roman" w:hAnsi="Times New Roman" w:cs="Times New Roman"/>
                <w:b/>
                <w:sz w:val="24"/>
                <w:szCs w:val="24"/>
              </w:rPr>
              <w:t>издательство,</w:t>
            </w:r>
            <w:r>
              <w:rPr>
                <w:rFonts w:ascii="Times New Roman" w:hAnsi="Times New Roman" w:cs="Times New Roman"/>
                <w:b/>
                <w:sz w:val="24"/>
                <w:szCs w:val="24"/>
              </w:rPr>
              <w:t xml:space="preserve"> </w:t>
            </w:r>
            <w:r w:rsidRPr="00C2656B">
              <w:rPr>
                <w:rFonts w:ascii="Times New Roman" w:hAnsi="Times New Roman" w:cs="Times New Roman"/>
                <w:b/>
                <w:sz w:val="24"/>
                <w:szCs w:val="24"/>
              </w:rPr>
              <w:t>год</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Кол-во</w:t>
            </w:r>
            <w:r>
              <w:rPr>
                <w:rFonts w:ascii="Times New Roman" w:hAnsi="Times New Roman" w:cs="Times New Roman"/>
                <w:b/>
                <w:sz w:val="24"/>
                <w:szCs w:val="24"/>
              </w:rPr>
              <w:t xml:space="preserve"> </w:t>
            </w:r>
            <w:r w:rsidRPr="00C2656B">
              <w:rPr>
                <w:rFonts w:ascii="Times New Roman" w:hAnsi="Times New Roman" w:cs="Times New Roman"/>
                <w:b/>
                <w:sz w:val="24"/>
                <w:szCs w:val="24"/>
              </w:rPr>
              <w:t>экземпляров</w:t>
            </w:r>
          </w:p>
        </w:tc>
      </w:tr>
      <w:tr w:rsidR="00F6535D" w:rsidRPr="00C2656B" w:rsidTr="00F6535D">
        <w:tc>
          <w:tcPr>
            <w:tcW w:w="539" w:type="dxa"/>
            <w:vMerge/>
            <w:tcBorders>
              <w:top w:val="single" w:sz="4" w:space="0" w:color="000000"/>
              <w:left w:val="single" w:sz="4" w:space="0" w:color="000000"/>
              <w:bottom w:val="single" w:sz="4" w:space="0" w:color="000000"/>
            </w:tcBorders>
            <w:shd w:val="clear" w:color="auto" w:fill="auto"/>
            <w:vAlign w:val="center"/>
          </w:tcPr>
          <w:p w:rsidR="00F6535D" w:rsidRPr="00C2656B" w:rsidRDefault="00F6535D" w:rsidP="00F6535D">
            <w:pPr>
              <w:snapToGrid w:val="0"/>
              <w:spacing w:after="0" w:line="240" w:lineRule="auto"/>
              <w:rPr>
                <w:rFonts w:ascii="Times New Roman" w:hAnsi="Times New Roman" w:cs="Times New Roman"/>
                <w:b/>
                <w:sz w:val="24"/>
                <w:szCs w:val="24"/>
              </w:rPr>
            </w:pPr>
          </w:p>
        </w:tc>
        <w:tc>
          <w:tcPr>
            <w:tcW w:w="2551" w:type="dxa"/>
            <w:vMerge/>
            <w:tcBorders>
              <w:top w:val="single" w:sz="4" w:space="0" w:color="000000"/>
              <w:left w:val="single" w:sz="4" w:space="0" w:color="000000"/>
              <w:bottom w:val="single" w:sz="4" w:space="0" w:color="000000"/>
            </w:tcBorders>
            <w:shd w:val="clear" w:color="auto" w:fill="auto"/>
            <w:vAlign w:val="center"/>
          </w:tcPr>
          <w:p w:rsidR="00F6535D" w:rsidRPr="00C2656B" w:rsidRDefault="00F6535D" w:rsidP="00F6535D">
            <w:pPr>
              <w:snapToGrid w:val="0"/>
              <w:spacing w:after="0" w:line="240" w:lineRule="auto"/>
              <w:jc w:val="center"/>
              <w:rPr>
                <w:rFonts w:ascii="Times New Roman" w:hAnsi="Times New Roman" w:cs="Times New Roman"/>
                <w:b/>
                <w:sz w:val="24"/>
                <w:szCs w:val="24"/>
              </w:rPr>
            </w:pPr>
          </w:p>
        </w:tc>
        <w:tc>
          <w:tcPr>
            <w:tcW w:w="1985" w:type="dxa"/>
            <w:vMerge/>
            <w:tcBorders>
              <w:top w:val="single" w:sz="4" w:space="0" w:color="000000"/>
              <w:left w:val="single" w:sz="4" w:space="0" w:color="000000"/>
              <w:bottom w:val="single" w:sz="4" w:space="0" w:color="000000"/>
            </w:tcBorders>
            <w:shd w:val="clear" w:color="auto" w:fill="auto"/>
            <w:vAlign w:val="center"/>
          </w:tcPr>
          <w:p w:rsidR="00F6535D" w:rsidRPr="00C2656B" w:rsidRDefault="00F6535D" w:rsidP="00F6535D">
            <w:pPr>
              <w:snapToGrid w:val="0"/>
              <w:spacing w:after="0" w:line="240" w:lineRule="auto"/>
              <w:jc w:val="center"/>
              <w:rPr>
                <w:rFonts w:ascii="Times New Roman" w:hAnsi="Times New Roman" w:cs="Times New Roman"/>
                <w:b/>
                <w:sz w:val="24"/>
                <w:szCs w:val="24"/>
              </w:rPr>
            </w:pPr>
          </w:p>
        </w:tc>
        <w:tc>
          <w:tcPr>
            <w:tcW w:w="1984" w:type="dxa"/>
            <w:vMerge/>
            <w:tcBorders>
              <w:top w:val="single" w:sz="4" w:space="0" w:color="000000"/>
              <w:left w:val="single" w:sz="4" w:space="0" w:color="000000"/>
              <w:bottom w:val="single" w:sz="4" w:space="0" w:color="000000"/>
            </w:tcBorders>
            <w:shd w:val="clear" w:color="auto" w:fill="auto"/>
            <w:vAlign w:val="center"/>
          </w:tcPr>
          <w:p w:rsidR="00F6535D" w:rsidRPr="00C2656B" w:rsidRDefault="00F6535D" w:rsidP="00F6535D">
            <w:pPr>
              <w:snapToGrid w:val="0"/>
              <w:spacing w:after="0" w:line="240" w:lineRule="auto"/>
              <w:jc w:val="center"/>
              <w:rPr>
                <w:rFonts w:ascii="Times New Roman" w:hAnsi="Times New Roman" w:cs="Times New Roman"/>
                <w:b/>
                <w:sz w:val="24"/>
                <w:szCs w:val="24"/>
              </w:rPr>
            </w:pPr>
          </w:p>
        </w:tc>
        <w:tc>
          <w:tcPr>
            <w:tcW w:w="1418"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ind w:left="-57" w:right="-57"/>
              <w:jc w:val="center"/>
              <w:rPr>
                <w:rFonts w:ascii="Times New Roman" w:hAnsi="Times New Roman" w:cs="Times New Roman"/>
                <w:b/>
                <w:sz w:val="24"/>
                <w:szCs w:val="24"/>
              </w:rPr>
            </w:pPr>
            <w:r w:rsidRPr="00C2656B">
              <w:rPr>
                <w:rFonts w:ascii="Times New Roman" w:hAnsi="Times New Roman" w:cs="Times New Roman"/>
                <w:b/>
                <w:sz w:val="24"/>
                <w:szCs w:val="24"/>
              </w:rPr>
              <w:t>в</w:t>
            </w:r>
            <w:r>
              <w:rPr>
                <w:rFonts w:ascii="Times New Roman" w:hAnsi="Times New Roman" w:cs="Times New Roman"/>
                <w:b/>
                <w:sz w:val="24"/>
                <w:szCs w:val="24"/>
              </w:rPr>
              <w:t xml:space="preserve"> </w:t>
            </w:r>
            <w:r w:rsidRPr="00C2656B">
              <w:rPr>
                <w:rFonts w:ascii="Times New Roman" w:hAnsi="Times New Roman" w:cs="Times New Roman"/>
                <w:b/>
                <w:sz w:val="24"/>
                <w:szCs w:val="24"/>
              </w:rPr>
              <w:t>библиотеке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на</w:t>
            </w:r>
            <w:r>
              <w:rPr>
                <w:rFonts w:ascii="Times New Roman" w:hAnsi="Times New Roman" w:cs="Times New Roman"/>
                <w:b/>
                <w:sz w:val="24"/>
                <w:szCs w:val="24"/>
              </w:rPr>
              <w:t xml:space="preserve"> </w:t>
            </w:r>
            <w:r w:rsidRPr="00C2656B">
              <w:rPr>
                <w:rFonts w:ascii="Times New Roman" w:hAnsi="Times New Roman" w:cs="Times New Roman"/>
                <w:b/>
                <w:sz w:val="24"/>
                <w:szCs w:val="24"/>
              </w:rPr>
              <w:t>кафедре</w:t>
            </w:r>
          </w:p>
        </w:tc>
      </w:tr>
      <w:tr w:rsidR="00F6535D" w:rsidRPr="00C2656B" w:rsidTr="00F6535D">
        <w:tc>
          <w:tcPr>
            <w:tcW w:w="539"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1</w:t>
            </w:r>
          </w:p>
        </w:tc>
        <w:tc>
          <w:tcPr>
            <w:tcW w:w="2551"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2</w:t>
            </w:r>
          </w:p>
        </w:tc>
        <w:tc>
          <w:tcPr>
            <w:tcW w:w="1985"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3</w:t>
            </w:r>
          </w:p>
        </w:tc>
        <w:tc>
          <w:tcPr>
            <w:tcW w:w="1984"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tabs>
                <w:tab w:val="left" w:pos="522"/>
              </w:tabs>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4</w:t>
            </w:r>
          </w:p>
        </w:tc>
        <w:tc>
          <w:tcPr>
            <w:tcW w:w="1418"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6</w:t>
            </w:r>
          </w:p>
        </w:tc>
      </w:tr>
      <w:tr w:rsidR="00F6535D" w:rsidRPr="00C2656B" w:rsidTr="00F6535D">
        <w:trPr>
          <w:trHeight w:val="20"/>
        </w:trPr>
        <w:tc>
          <w:tcPr>
            <w:tcW w:w="539" w:type="dxa"/>
            <w:tcBorders>
              <w:top w:val="single" w:sz="4" w:space="0" w:color="000000"/>
              <w:left w:val="single" w:sz="4" w:space="0" w:color="000000"/>
              <w:bottom w:val="single" w:sz="4" w:space="0" w:color="000000"/>
            </w:tcBorders>
            <w:shd w:val="clear" w:color="auto" w:fill="auto"/>
          </w:tcPr>
          <w:p w:rsidR="00F6535D" w:rsidRPr="00C2656B" w:rsidRDefault="00F6535D" w:rsidP="00435395">
            <w:pPr>
              <w:numPr>
                <w:ilvl w:val="0"/>
                <w:numId w:val="141"/>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Управление</w:t>
            </w:r>
            <w:r>
              <w:rPr>
                <w:rFonts w:ascii="Times New Roman" w:hAnsi="Times New Roman" w:cs="Times New Roman"/>
                <w:sz w:val="24"/>
                <w:szCs w:val="24"/>
              </w:rPr>
              <w:t xml:space="preserve"> </w:t>
            </w:r>
            <w:r w:rsidRPr="00C2656B">
              <w:rPr>
                <w:rFonts w:ascii="Times New Roman" w:hAnsi="Times New Roman" w:cs="Times New Roman"/>
                <w:sz w:val="24"/>
                <w:szCs w:val="24"/>
              </w:rPr>
              <w:t>и</w:t>
            </w:r>
            <w:r>
              <w:rPr>
                <w:rFonts w:ascii="Times New Roman" w:hAnsi="Times New Roman" w:cs="Times New Roman"/>
                <w:sz w:val="24"/>
                <w:szCs w:val="24"/>
              </w:rPr>
              <w:t xml:space="preserve"> </w:t>
            </w:r>
            <w:r w:rsidRPr="00C2656B">
              <w:rPr>
                <w:rFonts w:ascii="Times New Roman" w:hAnsi="Times New Roman" w:cs="Times New Roman"/>
                <w:sz w:val="24"/>
                <w:szCs w:val="24"/>
              </w:rPr>
              <w:t>экономика</w:t>
            </w:r>
            <w:r>
              <w:rPr>
                <w:rFonts w:ascii="Times New Roman" w:hAnsi="Times New Roman" w:cs="Times New Roman"/>
                <w:sz w:val="24"/>
                <w:szCs w:val="24"/>
              </w:rPr>
              <w:t xml:space="preserve"> </w:t>
            </w:r>
            <w:r w:rsidRPr="00C2656B">
              <w:rPr>
                <w:rFonts w:ascii="Times New Roman" w:hAnsi="Times New Roman" w:cs="Times New Roman"/>
                <w:sz w:val="24"/>
                <w:szCs w:val="24"/>
              </w:rPr>
              <w:t>фармации:</w:t>
            </w:r>
            <w:r>
              <w:rPr>
                <w:rFonts w:ascii="Times New Roman" w:hAnsi="Times New Roman" w:cs="Times New Roman"/>
                <w:sz w:val="24"/>
                <w:szCs w:val="24"/>
              </w:rPr>
              <w:t xml:space="preserve"> </w:t>
            </w:r>
            <w:r w:rsidRPr="00C2656B">
              <w:rPr>
                <w:rFonts w:ascii="Times New Roman" w:hAnsi="Times New Roman" w:cs="Times New Roman"/>
                <w:sz w:val="24"/>
                <w:szCs w:val="24"/>
              </w:rPr>
              <w:t>учебник</w:t>
            </w:r>
          </w:p>
        </w:tc>
        <w:tc>
          <w:tcPr>
            <w:tcW w:w="1985"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ред.</w:t>
            </w:r>
            <w:r>
              <w:rPr>
                <w:rFonts w:ascii="Times New Roman" w:hAnsi="Times New Roman" w:cs="Times New Roman"/>
                <w:sz w:val="24"/>
                <w:szCs w:val="24"/>
              </w:rPr>
              <w:t xml:space="preserve"> </w:t>
            </w:r>
            <w:r w:rsidRPr="00C2656B">
              <w:rPr>
                <w:rFonts w:ascii="Times New Roman" w:hAnsi="Times New Roman" w:cs="Times New Roman"/>
                <w:sz w:val="24"/>
                <w:szCs w:val="24"/>
              </w:rPr>
              <w:t>И.</w:t>
            </w:r>
            <w:r>
              <w:rPr>
                <w:rFonts w:ascii="Times New Roman" w:hAnsi="Times New Roman" w:cs="Times New Roman"/>
                <w:sz w:val="24"/>
                <w:szCs w:val="24"/>
              </w:rPr>
              <w:t xml:space="preserve"> </w:t>
            </w:r>
            <w:r w:rsidRPr="00C2656B">
              <w:rPr>
                <w:rFonts w:ascii="Times New Roman" w:hAnsi="Times New Roman" w:cs="Times New Roman"/>
                <w:sz w:val="24"/>
                <w:szCs w:val="24"/>
              </w:rPr>
              <w:t>А.</w:t>
            </w:r>
            <w:r>
              <w:rPr>
                <w:rFonts w:ascii="Times New Roman" w:hAnsi="Times New Roman" w:cs="Times New Roman"/>
                <w:sz w:val="24"/>
                <w:szCs w:val="24"/>
              </w:rPr>
              <w:t xml:space="preserve"> </w:t>
            </w:r>
            <w:r w:rsidRPr="00C2656B">
              <w:rPr>
                <w:rFonts w:ascii="Times New Roman" w:hAnsi="Times New Roman" w:cs="Times New Roman"/>
                <w:sz w:val="24"/>
                <w:szCs w:val="24"/>
              </w:rPr>
              <w:t>Наркевич</w:t>
            </w:r>
          </w:p>
        </w:tc>
        <w:tc>
          <w:tcPr>
            <w:tcW w:w="1984"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М.:</w:t>
            </w:r>
            <w:r>
              <w:rPr>
                <w:rFonts w:ascii="Times New Roman" w:hAnsi="Times New Roman" w:cs="Times New Roman"/>
                <w:sz w:val="24"/>
                <w:szCs w:val="24"/>
              </w:rPr>
              <w:t xml:space="preserve"> </w:t>
            </w:r>
            <w:r w:rsidRPr="00C2656B">
              <w:rPr>
                <w:rFonts w:ascii="Times New Roman" w:hAnsi="Times New Roman" w:cs="Times New Roman"/>
                <w:sz w:val="24"/>
                <w:szCs w:val="24"/>
              </w:rPr>
              <w:t>ГЭОТАР-Медиа,</w:t>
            </w:r>
            <w:r>
              <w:rPr>
                <w:rFonts w:ascii="Times New Roman" w:hAnsi="Times New Roman" w:cs="Times New Roman"/>
                <w:sz w:val="24"/>
                <w:szCs w:val="24"/>
              </w:rPr>
              <w:t xml:space="preserve"> </w:t>
            </w:r>
            <w:r w:rsidRPr="00C2656B">
              <w:rPr>
                <w:rFonts w:ascii="Times New Roman" w:hAnsi="Times New Roman" w:cs="Times New Roman"/>
                <w:sz w:val="24"/>
                <w:szCs w:val="24"/>
              </w:rPr>
              <w:t>2017.</w:t>
            </w:r>
          </w:p>
        </w:tc>
        <w:tc>
          <w:tcPr>
            <w:tcW w:w="1418"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111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F6535D" w:rsidRPr="00C2656B" w:rsidTr="00F6535D">
        <w:trPr>
          <w:trHeight w:val="20"/>
        </w:trPr>
        <w:tc>
          <w:tcPr>
            <w:tcW w:w="539" w:type="dxa"/>
            <w:tcBorders>
              <w:top w:val="single" w:sz="4" w:space="0" w:color="000000"/>
              <w:left w:val="single" w:sz="4" w:space="0" w:color="000000"/>
              <w:bottom w:val="single" w:sz="4" w:space="0" w:color="000000"/>
            </w:tcBorders>
            <w:shd w:val="clear" w:color="auto" w:fill="auto"/>
          </w:tcPr>
          <w:p w:rsidR="00F6535D" w:rsidRPr="00C2656B" w:rsidRDefault="00F6535D" w:rsidP="00435395">
            <w:pPr>
              <w:numPr>
                <w:ilvl w:val="0"/>
                <w:numId w:val="141"/>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bdr w:val="none" w:sz="0" w:space="0" w:color="auto" w:frame="1"/>
              </w:rPr>
              <w:t>Экономика</w:t>
            </w:r>
            <w:r>
              <w:rPr>
                <w:rFonts w:ascii="Times New Roman" w:hAnsi="Times New Roman" w:cs="Times New Roman"/>
                <w:sz w:val="24"/>
                <w:szCs w:val="24"/>
                <w:bdr w:val="none" w:sz="0" w:space="0" w:color="auto" w:frame="1"/>
              </w:rPr>
              <w:t xml:space="preserve"> </w:t>
            </w:r>
            <w:r w:rsidRPr="00C2656B">
              <w:rPr>
                <w:rFonts w:ascii="Times New Roman" w:hAnsi="Times New Roman" w:cs="Times New Roman"/>
                <w:sz w:val="24"/>
                <w:szCs w:val="24"/>
                <w:bdr w:val="none" w:sz="0" w:space="0" w:color="auto" w:frame="1"/>
              </w:rPr>
              <w:t>и</w:t>
            </w:r>
            <w:r>
              <w:rPr>
                <w:rFonts w:ascii="Times New Roman" w:hAnsi="Times New Roman" w:cs="Times New Roman"/>
                <w:sz w:val="24"/>
                <w:szCs w:val="24"/>
                <w:bdr w:val="none" w:sz="0" w:space="0" w:color="auto" w:frame="1"/>
              </w:rPr>
              <w:t xml:space="preserve"> </w:t>
            </w:r>
            <w:r w:rsidRPr="00C2656B">
              <w:rPr>
                <w:rFonts w:ascii="Times New Roman" w:hAnsi="Times New Roman" w:cs="Times New Roman"/>
                <w:sz w:val="24"/>
                <w:szCs w:val="24"/>
                <w:bdr w:val="none" w:sz="0" w:space="0" w:color="auto" w:frame="1"/>
              </w:rPr>
              <w:t>управление</w:t>
            </w:r>
            <w:r>
              <w:rPr>
                <w:rFonts w:ascii="Times New Roman" w:hAnsi="Times New Roman" w:cs="Times New Roman"/>
                <w:sz w:val="24"/>
                <w:szCs w:val="24"/>
                <w:bdr w:val="none" w:sz="0" w:space="0" w:color="auto" w:frame="1"/>
              </w:rPr>
              <w:t xml:space="preserve"> </w:t>
            </w:r>
            <w:r w:rsidRPr="00C2656B">
              <w:rPr>
                <w:rFonts w:ascii="Times New Roman" w:hAnsi="Times New Roman" w:cs="Times New Roman"/>
                <w:sz w:val="24"/>
                <w:szCs w:val="24"/>
                <w:bdr w:val="none" w:sz="0" w:space="0" w:color="auto" w:frame="1"/>
              </w:rPr>
              <w:t>в</w:t>
            </w:r>
            <w:r>
              <w:rPr>
                <w:rFonts w:ascii="Times New Roman" w:hAnsi="Times New Roman" w:cs="Times New Roman"/>
                <w:sz w:val="24"/>
                <w:szCs w:val="24"/>
                <w:bdr w:val="none" w:sz="0" w:space="0" w:color="auto" w:frame="1"/>
              </w:rPr>
              <w:t xml:space="preserve"> </w:t>
            </w:r>
            <w:r w:rsidRPr="00C2656B">
              <w:rPr>
                <w:rFonts w:ascii="Times New Roman" w:hAnsi="Times New Roman" w:cs="Times New Roman"/>
                <w:sz w:val="24"/>
                <w:szCs w:val="24"/>
                <w:bdr w:val="none" w:sz="0" w:space="0" w:color="auto" w:frame="1"/>
              </w:rPr>
              <w:t>здравоохранении</w:t>
            </w:r>
            <w:r>
              <w:rPr>
                <w:rFonts w:ascii="Times New Roman" w:hAnsi="Times New Roman" w:cs="Times New Roman"/>
                <w:sz w:val="24"/>
                <w:szCs w:val="24"/>
              </w:rPr>
              <w:t xml:space="preserve"> </w:t>
            </w:r>
            <w:r w:rsidRPr="00C2656B">
              <w:rPr>
                <w:rFonts w:ascii="Times New Roman" w:hAnsi="Times New Roman" w:cs="Times New Roman"/>
                <w:sz w:val="24"/>
                <w:szCs w:val="24"/>
              </w:rPr>
              <w:t>[Электронный</w:t>
            </w:r>
            <w:r>
              <w:rPr>
                <w:rFonts w:ascii="Times New Roman" w:hAnsi="Times New Roman" w:cs="Times New Roman"/>
                <w:sz w:val="24"/>
                <w:szCs w:val="24"/>
              </w:rPr>
              <w:t xml:space="preserve"> </w:t>
            </w:r>
            <w:r w:rsidRPr="00C2656B">
              <w:rPr>
                <w:rFonts w:ascii="Times New Roman" w:hAnsi="Times New Roman" w:cs="Times New Roman"/>
                <w:sz w:val="24"/>
                <w:szCs w:val="24"/>
              </w:rPr>
              <w:t>ресурс]</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учеб.</w:t>
            </w:r>
            <w:r>
              <w:rPr>
                <w:rFonts w:ascii="Times New Roman" w:hAnsi="Times New Roman" w:cs="Times New Roman"/>
                <w:sz w:val="24"/>
                <w:szCs w:val="24"/>
              </w:rPr>
              <w:t xml:space="preserve"> </w:t>
            </w:r>
            <w:r w:rsidRPr="00C2656B">
              <w:rPr>
                <w:rFonts w:ascii="Times New Roman" w:hAnsi="Times New Roman" w:cs="Times New Roman"/>
                <w:sz w:val="24"/>
                <w:szCs w:val="24"/>
              </w:rPr>
              <w:t>и</w:t>
            </w:r>
            <w:r>
              <w:rPr>
                <w:rFonts w:ascii="Times New Roman" w:hAnsi="Times New Roman" w:cs="Times New Roman"/>
                <w:sz w:val="24"/>
                <w:szCs w:val="24"/>
              </w:rPr>
              <w:t xml:space="preserve"> </w:t>
            </w:r>
            <w:r w:rsidRPr="00C2656B">
              <w:rPr>
                <w:rFonts w:ascii="Times New Roman" w:hAnsi="Times New Roman" w:cs="Times New Roman"/>
                <w:sz w:val="24"/>
                <w:szCs w:val="24"/>
              </w:rPr>
              <w:t>практикум</w:t>
            </w:r>
            <w:r>
              <w:rPr>
                <w:rFonts w:ascii="Times New Roman" w:hAnsi="Times New Roman" w:cs="Times New Roman"/>
                <w:sz w:val="24"/>
                <w:szCs w:val="24"/>
              </w:rPr>
              <w:t xml:space="preserve"> </w:t>
            </w:r>
            <w:r w:rsidRPr="00C2656B">
              <w:rPr>
                <w:rFonts w:ascii="Times New Roman" w:hAnsi="Times New Roman" w:cs="Times New Roman"/>
                <w:sz w:val="24"/>
                <w:szCs w:val="24"/>
              </w:rPr>
              <w:t>для</w:t>
            </w:r>
            <w:r>
              <w:rPr>
                <w:rFonts w:ascii="Times New Roman" w:hAnsi="Times New Roman" w:cs="Times New Roman"/>
                <w:sz w:val="24"/>
                <w:szCs w:val="24"/>
              </w:rPr>
              <w:t xml:space="preserve"> </w:t>
            </w:r>
            <w:r w:rsidRPr="00C2656B">
              <w:rPr>
                <w:rFonts w:ascii="Times New Roman" w:hAnsi="Times New Roman" w:cs="Times New Roman"/>
                <w:sz w:val="24"/>
                <w:szCs w:val="24"/>
              </w:rPr>
              <w:t>вузов.</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Режим</w:t>
            </w:r>
            <w:r>
              <w:rPr>
                <w:rFonts w:ascii="Times New Roman" w:hAnsi="Times New Roman" w:cs="Times New Roman"/>
                <w:sz w:val="24"/>
                <w:szCs w:val="24"/>
              </w:rPr>
              <w:t xml:space="preserve"> </w:t>
            </w:r>
            <w:r w:rsidRPr="00C2656B">
              <w:rPr>
                <w:rFonts w:ascii="Times New Roman" w:hAnsi="Times New Roman" w:cs="Times New Roman"/>
                <w:sz w:val="24"/>
                <w:szCs w:val="24"/>
              </w:rPr>
              <w:t>доступа:</w:t>
            </w:r>
            <w:r>
              <w:rPr>
                <w:rFonts w:ascii="Times New Roman" w:hAnsi="Times New Roman" w:cs="Times New Roman"/>
                <w:sz w:val="24"/>
                <w:szCs w:val="24"/>
              </w:rPr>
              <w:t xml:space="preserve"> </w:t>
            </w:r>
            <w:r w:rsidRPr="00C2656B">
              <w:rPr>
                <w:rFonts w:ascii="Times New Roman" w:hAnsi="Times New Roman" w:cs="Times New Roman"/>
                <w:sz w:val="24"/>
                <w:szCs w:val="24"/>
              </w:rPr>
              <w:t>https://biblio-online.ru/viewer/A11637AE-DA4F-4894-B549-E01AB3BF9D93#</w:t>
            </w:r>
          </w:p>
        </w:tc>
        <w:tc>
          <w:tcPr>
            <w:tcW w:w="1985"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А.</w:t>
            </w:r>
            <w:r>
              <w:rPr>
                <w:rFonts w:ascii="Times New Roman" w:hAnsi="Times New Roman" w:cs="Times New Roman"/>
                <w:sz w:val="24"/>
                <w:szCs w:val="24"/>
              </w:rPr>
              <w:t xml:space="preserve"> </w:t>
            </w:r>
            <w:r w:rsidRPr="00C2656B">
              <w:rPr>
                <w:rFonts w:ascii="Times New Roman" w:hAnsi="Times New Roman" w:cs="Times New Roman"/>
                <w:sz w:val="24"/>
                <w:szCs w:val="24"/>
              </w:rPr>
              <w:t>В.</w:t>
            </w:r>
            <w:r>
              <w:rPr>
                <w:rFonts w:ascii="Times New Roman" w:hAnsi="Times New Roman" w:cs="Times New Roman"/>
                <w:sz w:val="24"/>
                <w:szCs w:val="24"/>
              </w:rPr>
              <w:t xml:space="preserve"> </w:t>
            </w:r>
            <w:r w:rsidRPr="00C2656B">
              <w:rPr>
                <w:rFonts w:ascii="Times New Roman" w:hAnsi="Times New Roman" w:cs="Times New Roman"/>
                <w:sz w:val="24"/>
                <w:szCs w:val="24"/>
              </w:rPr>
              <w:t>Решетников,</w:t>
            </w:r>
            <w:r>
              <w:rPr>
                <w:rFonts w:ascii="Times New Roman" w:hAnsi="Times New Roman" w:cs="Times New Roman"/>
                <w:sz w:val="24"/>
                <w:szCs w:val="24"/>
              </w:rPr>
              <w:t xml:space="preserve"> </w:t>
            </w:r>
            <w:r w:rsidRPr="00C2656B">
              <w:rPr>
                <w:rFonts w:ascii="Times New Roman" w:hAnsi="Times New Roman" w:cs="Times New Roman"/>
                <w:sz w:val="24"/>
                <w:szCs w:val="24"/>
              </w:rPr>
              <w:t>Н.</w:t>
            </w:r>
            <w:r>
              <w:rPr>
                <w:rFonts w:ascii="Times New Roman" w:hAnsi="Times New Roman" w:cs="Times New Roman"/>
                <w:sz w:val="24"/>
                <w:szCs w:val="24"/>
              </w:rPr>
              <w:t xml:space="preserve"> </w:t>
            </w:r>
            <w:r w:rsidRPr="00C2656B">
              <w:rPr>
                <w:rFonts w:ascii="Times New Roman" w:hAnsi="Times New Roman" w:cs="Times New Roman"/>
                <w:sz w:val="24"/>
                <w:szCs w:val="24"/>
              </w:rPr>
              <w:t>Г.</w:t>
            </w:r>
            <w:r>
              <w:rPr>
                <w:rFonts w:ascii="Times New Roman" w:hAnsi="Times New Roman" w:cs="Times New Roman"/>
                <w:sz w:val="24"/>
                <w:szCs w:val="24"/>
              </w:rPr>
              <w:t xml:space="preserve"> </w:t>
            </w:r>
            <w:r w:rsidRPr="00C2656B">
              <w:rPr>
                <w:rFonts w:ascii="Times New Roman" w:hAnsi="Times New Roman" w:cs="Times New Roman"/>
                <w:sz w:val="24"/>
                <w:szCs w:val="24"/>
              </w:rPr>
              <w:t>Шамшурина,</w:t>
            </w:r>
            <w:r>
              <w:rPr>
                <w:rFonts w:ascii="Times New Roman" w:hAnsi="Times New Roman" w:cs="Times New Roman"/>
                <w:sz w:val="24"/>
                <w:szCs w:val="24"/>
              </w:rPr>
              <w:t xml:space="preserve"> </w:t>
            </w:r>
            <w:r w:rsidRPr="00C2656B">
              <w:rPr>
                <w:rFonts w:ascii="Times New Roman" w:hAnsi="Times New Roman" w:cs="Times New Roman"/>
                <w:sz w:val="24"/>
                <w:szCs w:val="24"/>
              </w:rPr>
              <w:t>В.</w:t>
            </w:r>
            <w:r>
              <w:rPr>
                <w:rFonts w:ascii="Times New Roman" w:hAnsi="Times New Roman" w:cs="Times New Roman"/>
                <w:sz w:val="24"/>
                <w:szCs w:val="24"/>
              </w:rPr>
              <w:t xml:space="preserve"> </w:t>
            </w:r>
            <w:r w:rsidRPr="00C2656B">
              <w:rPr>
                <w:rFonts w:ascii="Times New Roman" w:hAnsi="Times New Roman" w:cs="Times New Roman"/>
                <w:sz w:val="24"/>
                <w:szCs w:val="24"/>
              </w:rPr>
              <w:t>И.</w:t>
            </w:r>
            <w:r>
              <w:rPr>
                <w:rFonts w:ascii="Times New Roman" w:hAnsi="Times New Roman" w:cs="Times New Roman"/>
                <w:sz w:val="24"/>
                <w:szCs w:val="24"/>
              </w:rPr>
              <w:t xml:space="preserve"> </w:t>
            </w:r>
            <w:r w:rsidRPr="00C2656B">
              <w:rPr>
                <w:rFonts w:ascii="Times New Roman" w:hAnsi="Times New Roman" w:cs="Times New Roman"/>
                <w:sz w:val="24"/>
                <w:szCs w:val="24"/>
              </w:rPr>
              <w:t>Шамшурин</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ред.</w:t>
            </w:r>
            <w:r>
              <w:rPr>
                <w:rFonts w:ascii="Times New Roman" w:hAnsi="Times New Roman" w:cs="Times New Roman"/>
                <w:sz w:val="24"/>
                <w:szCs w:val="24"/>
              </w:rPr>
              <w:t xml:space="preserve"> </w:t>
            </w:r>
            <w:r w:rsidRPr="00C2656B">
              <w:rPr>
                <w:rFonts w:ascii="Times New Roman" w:hAnsi="Times New Roman" w:cs="Times New Roman"/>
                <w:sz w:val="24"/>
                <w:szCs w:val="24"/>
              </w:rPr>
              <w:t>А.</w:t>
            </w:r>
            <w:r>
              <w:rPr>
                <w:rFonts w:ascii="Times New Roman" w:hAnsi="Times New Roman" w:cs="Times New Roman"/>
                <w:sz w:val="24"/>
                <w:szCs w:val="24"/>
              </w:rPr>
              <w:t xml:space="preserve"> </w:t>
            </w:r>
            <w:r w:rsidRPr="00C2656B">
              <w:rPr>
                <w:rFonts w:ascii="Times New Roman" w:hAnsi="Times New Roman" w:cs="Times New Roman"/>
                <w:sz w:val="24"/>
                <w:szCs w:val="24"/>
              </w:rPr>
              <w:t>В.</w:t>
            </w:r>
            <w:r>
              <w:rPr>
                <w:rFonts w:ascii="Times New Roman" w:hAnsi="Times New Roman" w:cs="Times New Roman"/>
                <w:sz w:val="24"/>
                <w:szCs w:val="24"/>
              </w:rPr>
              <w:t xml:space="preserve"> </w:t>
            </w:r>
            <w:r w:rsidRPr="00C2656B">
              <w:rPr>
                <w:rFonts w:ascii="Times New Roman" w:hAnsi="Times New Roman" w:cs="Times New Roman"/>
                <w:sz w:val="24"/>
                <w:szCs w:val="24"/>
              </w:rPr>
              <w:t>Решетников</w:t>
            </w:r>
          </w:p>
        </w:tc>
        <w:tc>
          <w:tcPr>
            <w:tcW w:w="1984"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М.:</w:t>
            </w:r>
            <w:r>
              <w:rPr>
                <w:rFonts w:ascii="Times New Roman" w:hAnsi="Times New Roman" w:cs="Times New Roman"/>
                <w:sz w:val="24"/>
                <w:szCs w:val="24"/>
              </w:rPr>
              <w:t xml:space="preserve"> </w:t>
            </w:r>
            <w:r w:rsidRPr="00C2656B">
              <w:rPr>
                <w:rFonts w:ascii="Times New Roman" w:hAnsi="Times New Roman" w:cs="Times New Roman"/>
                <w:sz w:val="24"/>
                <w:szCs w:val="24"/>
              </w:rPr>
              <w:t>Юрайт</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2018.</w:t>
            </w:r>
          </w:p>
        </w:tc>
        <w:tc>
          <w:tcPr>
            <w:tcW w:w="1418"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w:t>
            </w:r>
            <w:r>
              <w:rPr>
                <w:rFonts w:ascii="Times New Roman" w:hAnsi="Times New Roman" w:cs="Times New Roman"/>
                <w:sz w:val="24"/>
                <w:szCs w:val="24"/>
              </w:rPr>
              <w:t xml:space="preserve"> </w:t>
            </w:r>
            <w:r w:rsidRPr="00C2656B">
              <w:rPr>
                <w:rFonts w:ascii="Times New Roman" w:hAnsi="Times New Roman" w:cs="Times New Roman"/>
                <w:sz w:val="24"/>
                <w:szCs w:val="24"/>
              </w:rPr>
              <w:t>Юрайт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bl>
    <w:p w:rsidR="00F6535D" w:rsidRPr="00C2656B" w:rsidRDefault="00F6535D" w:rsidP="00F6535D">
      <w:pPr>
        <w:spacing w:after="0" w:line="240" w:lineRule="auto"/>
        <w:jc w:val="both"/>
        <w:rPr>
          <w:rFonts w:ascii="Times New Roman" w:hAnsi="Times New Roman" w:cs="Times New Roman"/>
          <w:b/>
          <w:sz w:val="24"/>
          <w:szCs w:val="24"/>
        </w:rPr>
      </w:pPr>
    </w:p>
    <w:p w:rsidR="00F6535D" w:rsidRPr="00C2656B" w:rsidRDefault="00F6535D" w:rsidP="00F6535D">
      <w:pPr>
        <w:spacing w:after="0" w:line="240" w:lineRule="auto"/>
        <w:jc w:val="center"/>
        <w:rPr>
          <w:rFonts w:ascii="Times New Roman" w:hAnsi="Times New Roman" w:cs="Times New Roman"/>
          <w:b/>
          <w:sz w:val="28"/>
          <w:szCs w:val="28"/>
        </w:rPr>
      </w:pPr>
      <w:r w:rsidRPr="00C2656B">
        <w:rPr>
          <w:rFonts w:ascii="Times New Roman" w:hAnsi="Times New Roman" w:cs="Times New Roman"/>
          <w:b/>
          <w:sz w:val="28"/>
          <w:szCs w:val="28"/>
        </w:rPr>
        <w:t>Дополнительная</w:t>
      </w:r>
      <w:r>
        <w:rPr>
          <w:rFonts w:ascii="Times New Roman" w:hAnsi="Times New Roman" w:cs="Times New Roman"/>
          <w:b/>
          <w:sz w:val="28"/>
          <w:szCs w:val="28"/>
        </w:rPr>
        <w:t xml:space="preserve"> </w:t>
      </w:r>
      <w:r w:rsidRPr="00C2656B">
        <w:rPr>
          <w:rFonts w:ascii="Times New Roman" w:hAnsi="Times New Roman" w:cs="Times New Roman"/>
          <w:b/>
          <w:sz w:val="28"/>
          <w:szCs w:val="28"/>
        </w:rPr>
        <w:t>литература</w:t>
      </w:r>
    </w:p>
    <w:p w:rsidR="00F6535D" w:rsidRPr="00C2656B" w:rsidRDefault="00F6535D" w:rsidP="00F6535D">
      <w:pPr>
        <w:spacing w:after="0" w:line="240" w:lineRule="auto"/>
        <w:jc w:val="center"/>
        <w:rPr>
          <w:rFonts w:ascii="Times New Roman" w:hAnsi="Times New Roman" w:cs="Times New Roman"/>
          <w:b/>
          <w:sz w:val="24"/>
          <w:szCs w:val="24"/>
        </w:rPr>
      </w:pPr>
    </w:p>
    <w:tbl>
      <w:tblPr>
        <w:tblW w:w="9611" w:type="dxa"/>
        <w:tblInd w:w="-5" w:type="dxa"/>
        <w:tblLayout w:type="fixed"/>
        <w:tblLook w:val="0000" w:firstRow="0" w:lastRow="0" w:firstColumn="0" w:lastColumn="0" w:noHBand="0" w:noVBand="0"/>
      </w:tblPr>
      <w:tblGrid>
        <w:gridCol w:w="539"/>
        <w:gridCol w:w="2551"/>
        <w:gridCol w:w="1985"/>
        <w:gridCol w:w="1984"/>
        <w:gridCol w:w="1418"/>
        <w:gridCol w:w="1134"/>
      </w:tblGrid>
      <w:tr w:rsidR="00F6535D" w:rsidRPr="00C2656B" w:rsidTr="00F6535D">
        <w:tc>
          <w:tcPr>
            <w:tcW w:w="539" w:type="dxa"/>
            <w:vMerge w:val="restart"/>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ind w:left="-57" w:right="-57"/>
              <w:jc w:val="center"/>
              <w:rPr>
                <w:rFonts w:ascii="Times New Roman" w:hAnsi="Times New Roman" w:cs="Times New Roman"/>
                <w:b/>
                <w:sz w:val="24"/>
                <w:szCs w:val="24"/>
              </w:rPr>
            </w:pPr>
            <w:r w:rsidRPr="00C2656B">
              <w:rPr>
                <w:rFonts w:ascii="Times New Roman" w:hAnsi="Times New Roman" w:cs="Times New Roman"/>
                <w:b/>
                <w:sz w:val="24"/>
                <w:szCs w:val="24"/>
              </w:rPr>
              <w:t>№</w:t>
            </w:r>
            <w:r>
              <w:rPr>
                <w:rFonts w:ascii="Times New Roman" w:hAnsi="Times New Roman" w:cs="Times New Roman"/>
                <w:b/>
                <w:sz w:val="24"/>
                <w:szCs w:val="24"/>
              </w:rPr>
              <w:t xml:space="preserve"> </w:t>
            </w:r>
            <w:r w:rsidRPr="00C2656B">
              <w:rPr>
                <w:rFonts w:ascii="Times New Roman" w:hAnsi="Times New Roman" w:cs="Times New Roman"/>
                <w:b/>
                <w:sz w:val="24"/>
                <w:szCs w:val="24"/>
              </w:rPr>
              <w:t>п/п</w:t>
            </w:r>
          </w:p>
        </w:tc>
        <w:tc>
          <w:tcPr>
            <w:tcW w:w="2551" w:type="dxa"/>
            <w:vMerge w:val="restart"/>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Наименование,</w:t>
            </w:r>
            <w:r>
              <w:rPr>
                <w:rFonts w:ascii="Times New Roman" w:hAnsi="Times New Roman" w:cs="Times New Roman"/>
                <w:b/>
                <w:sz w:val="24"/>
                <w:szCs w:val="24"/>
              </w:rPr>
              <w:t xml:space="preserve"> </w:t>
            </w:r>
            <w:r w:rsidRPr="00C2656B">
              <w:rPr>
                <w:rFonts w:ascii="Times New Roman" w:hAnsi="Times New Roman" w:cs="Times New Roman"/>
                <w:b/>
                <w:sz w:val="24"/>
                <w:szCs w:val="24"/>
              </w:rPr>
              <w:t>вид</w:t>
            </w:r>
            <w:r>
              <w:rPr>
                <w:rFonts w:ascii="Times New Roman" w:hAnsi="Times New Roman" w:cs="Times New Roman"/>
                <w:b/>
                <w:sz w:val="24"/>
                <w:szCs w:val="24"/>
              </w:rPr>
              <w:t xml:space="preserve"> </w:t>
            </w:r>
            <w:r w:rsidRPr="00C2656B">
              <w:rPr>
                <w:rFonts w:ascii="Times New Roman" w:hAnsi="Times New Roman" w:cs="Times New Roman"/>
                <w:b/>
                <w:sz w:val="24"/>
                <w:szCs w:val="24"/>
              </w:rPr>
              <w:t>издания</w:t>
            </w:r>
          </w:p>
        </w:tc>
        <w:tc>
          <w:tcPr>
            <w:tcW w:w="1985" w:type="dxa"/>
            <w:vMerge w:val="restart"/>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ind w:left="-57" w:right="-57"/>
              <w:jc w:val="center"/>
              <w:rPr>
                <w:rFonts w:ascii="Times New Roman" w:hAnsi="Times New Roman" w:cs="Times New Roman"/>
                <w:b/>
                <w:sz w:val="24"/>
                <w:szCs w:val="24"/>
              </w:rPr>
            </w:pPr>
            <w:r w:rsidRPr="00C2656B">
              <w:rPr>
                <w:rFonts w:ascii="Times New Roman" w:hAnsi="Times New Roman" w:cs="Times New Roman"/>
                <w:b/>
                <w:sz w:val="24"/>
                <w:szCs w:val="24"/>
              </w:rPr>
              <w:t>Автор</w:t>
            </w:r>
            <w:r>
              <w:rPr>
                <w:rFonts w:ascii="Times New Roman" w:hAnsi="Times New Roman" w:cs="Times New Roman"/>
                <w:b/>
                <w:sz w:val="24"/>
                <w:szCs w:val="24"/>
              </w:rPr>
              <w:t xml:space="preserve"> </w:t>
            </w:r>
            <w:r w:rsidRPr="00C2656B">
              <w:rPr>
                <w:rFonts w:ascii="Times New Roman" w:hAnsi="Times New Roman" w:cs="Times New Roman"/>
                <w:b/>
                <w:sz w:val="24"/>
                <w:szCs w:val="24"/>
              </w:rPr>
              <w:t>(–ы),</w:t>
            </w:r>
            <w:r>
              <w:rPr>
                <w:rFonts w:ascii="Times New Roman" w:hAnsi="Times New Roman" w:cs="Times New Roman"/>
                <w:b/>
                <w:sz w:val="24"/>
                <w:szCs w:val="24"/>
              </w:rPr>
              <w:t xml:space="preserve"> </w:t>
            </w:r>
            <w:r w:rsidRPr="00C2656B">
              <w:rPr>
                <w:rFonts w:ascii="Times New Roman" w:hAnsi="Times New Roman" w:cs="Times New Roman"/>
                <w:b/>
                <w:sz w:val="24"/>
                <w:szCs w:val="24"/>
              </w:rPr>
              <w:t>составитель</w:t>
            </w:r>
            <w:r>
              <w:rPr>
                <w:rFonts w:ascii="Times New Roman" w:hAnsi="Times New Roman" w:cs="Times New Roman"/>
                <w:b/>
                <w:sz w:val="24"/>
                <w:szCs w:val="24"/>
              </w:rPr>
              <w:t xml:space="preserve"> </w:t>
            </w:r>
            <w:r w:rsidRPr="00C2656B">
              <w:rPr>
                <w:rFonts w:ascii="Times New Roman" w:hAnsi="Times New Roman" w:cs="Times New Roman"/>
                <w:b/>
                <w:sz w:val="24"/>
                <w:szCs w:val="24"/>
              </w:rPr>
              <w:t>(-и),</w:t>
            </w:r>
            <w:r>
              <w:rPr>
                <w:rFonts w:ascii="Times New Roman" w:hAnsi="Times New Roman" w:cs="Times New Roman"/>
                <w:b/>
                <w:sz w:val="24"/>
                <w:szCs w:val="24"/>
              </w:rPr>
              <w:t xml:space="preserve"> </w:t>
            </w:r>
            <w:r w:rsidRPr="00C2656B">
              <w:rPr>
                <w:rFonts w:ascii="Times New Roman" w:hAnsi="Times New Roman" w:cs="Times New Roman"/>
                <w:b/>
                <w:sz w:val="24"/>
                <w:szCs w:val="24"/>
              </w:rPr>
              <w:t>редактор</w:t>
            </w:r>
            <w:r>
              <w:rPr>
                <w:rFonts w:ascii="Times New Roman" w:hAnsi="Times New Roman" w:cs="Times New Roman"/>
                <w:b/>
                <w:sz w:val="24"/>
                <w:szCs w:val="24"/>
              </w:rPr>
              <w:t xml:space="preserve"> </w:t>
            </w:r>
            <w:r w:rsidRPr="00C2656B">
              <w:rPr>
                <w:rFonts w:ascii="Times New Roman" w:hAnsi="Times New Roman" w:cs="Times New Roman"/>
                <w:b/>
                <w:sz w:val="24"/>
                <w:szCs w:val="24"/>
              </w:rPr>
              <w:t>(-ы)</w:t>
            </w:r>
          </w:p>
        </w:tc>
        <w:tc>
          <w:tcPr>
            <w:tcW w:w="1984" w:type="dxa"/>
            <w:vMerge w:val="restart"/>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Место</w:t>
            </w:r>
            <w:r>
              <w:rPr>
                <w:rFonts w:ascii="Times New Roman" w:hAnsi="Times New Roman" w:cs="Times New Roman"/>
                <w:b/>
                <w:sz w:val="24"/>
                <w:szCs w:val="24"/>
              </w:rPr>
              <w:t xml:space="preserve"> </w:t>
            </w:r>
            <w:r w:rsidRPr="00C2656B">
              <w:rPr>
                <w:rFonts w:ascii="Times New Roman" w:hAnsi="Times New Roman" w:cs="Times New Roman"/>
                <w:b/>
                <w:sz w:val="24"/>
                <w:szCs w:val="24"/>
              </w:rPr>
              <w:t>издания,</w:t>
            </w:r>
            <w:r>
              <w:rPr>
                <w:rFonts w:ascii="Times New Roman" w:hAnsi="Times New Roman" w:cs="Times New Roman"/>
                <w:b/>
                <w:sz w:val="24"/>
                <w:szCs w:val="24"/>
              </w:rPr>
              <w:t xml:space="preserve"> </w:t>
            </w:r>
            <w:r w:rsidRPr="00C2656B">
              <w:rPr>
                <w:rFonts w:ascii="Times New Roman" w:hAnsi="Times New Roman" w:cs="Times New Roman"/>
                <w:b/>
                <w:sz w:val="24"/>
                <w:szCs w:val="24"/>
              </w:rPr>
              <w:t>издательство,</w:t>
            </w:r>
            <w:r>
              <w:rPr>
                <w:rFonts w:ascii="Times New Roman" w:hAnsi="Times New Roman" w:cs="Times New Roman"/>
                <w:b/>
                <w:sz w:val="24"/>
                <w:szCs w:val="24"/>
              </w:rPr>
              <w:t xml:space="preserve"> </w:t>
            </w:r>
            <w:r w:rsidRPr="00C2656B">
              <w:rPr>
                <w:rFonts w:ascii="Times New Roman" w:hAnsi="Times New Roman" w:cs="Times New Roman"/>
                <w:b/>
                <w:sz w:val="24"/>
                <w:szCs w:val="24"/>
              </w:rPr>
              <w:t>год</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Кол-во</w:t>
            </w:r>
            <w:r>
              <w:rPr>
                <w:rFonts w:ascii="Times New Roman" w:hAnsi="Times New Roman" w:cs="Times New Roman"/>
                <w:b/>
                <w:sz w:val="24"/>
                <w:szCs w:val="24"/>
              </w:rPr>
              <w:t xml:space="preserve"> </w:t>
            </w:r>
            <w:r w:rsidRPr="00C2656B">
              <w:rPr>
                <w:rFonts w:ascii="Times New Roman" w:hAnsi="Times New Roman" w:cs="Times New Roman"/>
                <w:b/>
                <w:sz w:val="24"/>
                <w:szCs w:val="24"/>
              </w:rPr>
              <w:t>экземпляров</w:t>
            </w:r>
          </w:p>
        </w:tc>
      </w:tr>
      <w:tr w:rsidR="00F6535D" w:rsidRPr="00C2656B" w:rsidTr="00F6535D">
        <w:tc>
          <w:tcPr>
            <w:tcW w:w="539" w:type="dxa"/>
            <w:vMerge/>
            <w:tcBorders>
              <w:top w:val="single" w:sz="4" w:space="0" w:color="000000"/>
              <w:left w:val="single" w:sz="4" w:space="0" w:color="000000"/>
              <w:bottom w:val="single" w:sz="4" w:space="0" w:color="000000"/>
            </w:tcBorders>
            <w:shd w:val="clear" w:color="auto" w:fill="auto"/>
            <w:vAlign w:val="center"/>
          </w:tcPr>
          <w:p w:rsidR="00F6535D" w:rsidRPr="00C2656B" w:rsidRDefault="00F6535D" w:rsidP="00F6535D">
            <w:pPr>
              <w:snapToGrid w:val="0"/>
              <w:spacing w:after="0" w:line="240" w:lineRule="auto"/>
              <w:rPr>
                <w:rFonts w:ascii="Times New Roman" w:hAnsi="Times New Roman" w:cs="Times New Roman"/>
                <w:b/>
                <w:sz w:val="24"/>
                <w:szCs w:val="24"/>
              </w:rPr>
            </w:pPr>
          </w:p>
        </w:tc>
        <w:tc>
          <w:tcPr>
            <w:tcW w:w="2551" w:type="dxa"/>
            <w:vMerge/>
            <w:tcBorders>
              <w:top w:val="single" w:sz="4" w:space="0" w:color="000000"/>
              <w:left w:val="single" w:sz="4" w:space="0" w:color="000000"/>
              <w:bottom w:val="single" w:sz="4" w:space="0" w:color="000000"/>
            </w:tcBorders>
            <w:shd w:val="clear" w:color="auto" w:fill="auto"/>
            <w:vAlign w:val="center"/>
          </w:tcPr>
          <w:p w:rsidR="00F6535D" w:rsidRPr="00C2656B" w:rsidRDefault="00F6535D" w:rsidP="00F6535D">
            <w:pPr>
              <w:snapToGrid w:val="0"/>
              <w:spacing w:after="0" w:line="240" w:lineRule="auto"/>
              <w:jc w:val="center"/>
              <w:rPr>
                <w:rFonts w:ascii="Times New Roman" w:hAnsi="Times New Roman" w:cs="Times New Roman"/>
                <w:b/>
                <w:sz w:val="24"/>
                <w:szCs w:val="24"/>
              </w:rPr>
            </w:pPr>
          </w:p>
        </w:tc>
        <w:tc>
          <w:tcPr>
            <w:tcW w:w="1985" w:type="dxa"/>
            <w:vMerge/>
            <w:tcBorders>
              <w:top w:val="single" w:sz="4" w:space="0" w:color="000000"/>
              <w:left w:val="single" w:sz="4" w:space="0" w:color="000000"/>
              <w:bottom w:val="single" w:sz="4" w:space="0" w:color="000000"/>
            </w:tcBorders>
            <w:shd w:val="clear" w:color="auto" w:fill="auto"/>
            <w:vAlign w:val="center"/>
          </w:tcPr>
          <w:p w:rsidR="00F6535D" w:rsidRPr="00C2656B" w:rsidRDefault="00F6535D" w:rsidP="00F6535D">
            <w:pPr>
              <w:snapToGrid w:val="0"/>
              <w:spacing w:after="0" w:line="240" w:lineRule="auto"/>
              <w:jc w:val="center"/>
              <w:rPr>
                <w:rFonts w:ascii="Times New Roman" w:hAnsi="Times New Roman" w:cs="Times New Roman"/>
                <w:b/>
                <w:sz w:val="24"/>
                <w:szCs w:val="24"/>
              </w:rPr>
            </w:pPr>
          </w:p>
        </w:tc>
        <w:tc>
          <w:tcPr>
            <w:tcW w:w="1984" w:type="dxa"/>
            <w:vMerge/>
            <w:tcBorders>
              <w:top w:val="single" w:sz="4" w:space="0" w:color="000000"/>
              <w:left w:val="single" w:sz="4" w:space="0" w:color="000000"/>
              <w:bottom w:val="single" w:sz="4" w:space="0" w:color="000000"/>
            </w:tcBorders>
            <w:shd w:val="clear" w:color="auto" w:fill="auto"/>
            <w:vAlign w:val="center"/>
          </w:tcPr>
          <w:p w:rsidR="00F6535D" w:rsidRPr="00C2656B" w:rsidRDefault="00F6535D" w:rsidP="00F6535D">
            <w:pPr>
              <w:snapToGrid w:val="0"/>
              <w:spacing w:after="0" w:line="240" w:lineRule="auto"/>
              <w:jc w:val="center"/>
              <w:rPr>
                <w:rFonts w:ascii="Times New Roman" w:hAnsi="Times New Roman" w:cs="Times New Roman"/>
                <w:b/>
                <w:sz w:val="24"/>
                <w:szCs w:val="24"/>
              </w:rPr>
            </w:pPr>
          </w:p>
        </w:tc>
        <w:tc>
          <w:tcPr>
            <w:tcW w:w="1418"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ind w:left="-57" w:right="-57"/>
              <w:jc w:val="center"/>
              <w:rPr>
                <w:rFonts w:ascii="Times New Roman" w:hAnsi="Times New Roman" w:cs="Times New Roman"/>
                <w:b/>
                <w:sz w:val="24"/>
                <w:szCs w:val="24"/>
              </w:rPr>
            </w:pPr>
            <w:r w:rsidRPr="00C2656B">
              <w:rPr>
                <w:rFonts w:ascii="Times New Roman" w:hAnsi="Times New Roman" w:cs="Times New Roman"/>
                <w:b/>
                <w:sz w:val="24"/>
                <w:szCs w:val="24"/>
              </w:rPr>
              <w:t>в</w:t>
            </w:r>
            <w:r>
              <w:rPr>
                <w:rFonts w:ascii="Times New Roman" w:hAnsi="Times New Roman" w:cs="Times New Roman"/>
                <w:b/>
                <w:sz w:val="24"/>
                <w:szCs w:val="24"/>
              </w:rPr>
              <w:t xml:space="preserve"> </w:t>
            </w:r>
            <w:r w:rsidRPr="00C2656B">
              <w:rPr>
                <w:rFonts w:ascii="Times New Roman" w:hAnsi="Times New Roman" w:cs="Times New Roman"/>
                <w:b/>
                <w:sz w:val="24"/>
                <w:szCs w:val="24"/>
              </w:rPr>
              <w:t>библиотеке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на</w:t>
            </w:r>
            <w:r>
              <w:rPr>
                <w:rFonts w:ascii="Times New Roman" w:hAnsi="Times New Roman" w:cs="Times New Roman"/>
                <w:b/>
                <w:sz w:val="24"/>
                <w:szCs w:val="24"/>
              </w:rPr>
              <w:t xml:space="preserve"> </w:t>
            </w:r>
            <w:r w:rsidRPr="00C2656B">
              <w:rPr>
                <w:rFonts w:ascii="Times New Roman" w:hAnsi="Times New Roman" w:cs="Times New Roman"/>
                <w:b/>
                <w:sz w:val="24"/>
                <w:szCs w:val="24"/>
              </w:rPr>
              <w:t>кафедре</w:t>
            </w:r>
          </w:p>
        </w:tc>
      </w:tr>
      <w:tr w:rsidR="00F6535D" w:rsidRPr="00C2656B" w:rsidTr="00F6535D">
        <w:tc>
          <w:tcPr>
            <w:tcW w:w="539"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1</w:t>
            </w:r>
          </w:p>
        </w:tc>
        <w:tc>
          <w:tcPr>
            <w:tcW w:w="2551"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2</w:t>
            </w:r>
          </w:p>
        </w:tc>
        <w:tc>
          <w:tcPr>
            <w:tcW w:w="1985"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3</w:t>
            </w:r>
          </w:p>
        </w:tc>
        <w:tc>
          <w:tcPr>
            <w:tcW w:w="1984"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tabs>
                <w:tab w:val="left" w:pos="522"/>
              </w:tabs>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4</w:t>
            </w:r>
          </w:p>
        </w:tc>
        <w:tc>
          <w:tcPr>
            <w:tcW w:w="1418"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6</w:t>
            </w:r>
          </w:p>
        </w:tc>
      </w:tr>
      <w:tr w:rsidR="00F6535D" w:rsidRPr="00C2656B" w:rsidTr="00F6535D">
        <w:trPr>
          <w:trHeight w:val="20"/>
        </w:trPr>
        <w:tc>
          <w:tcPr>
            <w:tcW w:w="539" w:type="dxa"/>
            <w:tcBorders>
              <w:top w:val="single" w:sz="4" w:space="0" w:color="000000"/>
              <w:left w:val="single" w:sz="4" w:space="0" w:color="000000"/>
              <w:bottom w:val="single" w:sz="4" w:space="0" w:color="000000"/>
            </w:tcBorders>
            <w:shd w:val="clear" w:color="auto" w:fill="auto"/>
          </w:tcPr>
          <w:p w:rsidR="00F6535D" w:rsidRPr="00C2656B" w:rsidRDefault="00F6535D" w:rsidP="00435395">
            <w:pPr>
              <w:numPr>
                <w:ilvl w:val="0"/>
                <w:numId w:val="141"/>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Государственная</w:t>
            </w:r>
            <w:r>
              <w:rPr>
                <w:rFonts w:ascii="Times New Roman" w:hAnsi="Times New Roman" w:cs="Times New Roman"/>
                <w:sz w:val="24"/>
                <w:szCs w:val="24"/>
              </w:rPr>
              <w:t xml:space="preserve"> </w:t>
            </w:r>
            <w:r w:rsidRPr="00C2656B">
              <w:rPr>
                <w:rFonts w:ascii="Times New Roman" w:hAnsi="Times New Roman" w:cs="Times New Roman"/>
                <w:sz w:val="24"/>
                <w:szCs w:val="24"/>
              </w:rPr>
              <w:t>фармакопея</w:t>
            </w:r>
            <w:r>
              <w:rPr>
                <w:rFonts w:ascii="Times New Roman" w:hAnsi="Times New Roman" w:cs="Times New Roman"/>
                <w:sz w:val="24"/>
                <w:szCs w:val="24"/>
              </w:rPr>
              <w:t xml:space="preserve"> </w:t>
            </w:r>
            <w:r w:rsidRPr="00C2656B">
              <w:rPr>
                <w:rFonts w:ascii="Times New Roman" w:hAnsi="Times New Roman" w:cs="Times New Roman"/>
                <w:sz w:val="24"/>
                <w:szCs w:val="24"/>
              </w:rPr>
              <w:t>Российской</w:t>
            </w:r>
            <w:r>
              <w:rPr>
                <w:rFonts w:ascii="Times New Roman" w:hAnsi="Times New Roman" w:cs="Times New Roman"/>
                <w:sz w:val="24"/>
                <w:szCs w:val="24"/>
              </w:rPr>
              <w:t xml:space="preserve"> </w:t>
            </w:r>
            <w:r w:rsidRPr="00C2656B">
              <w:rPr>
                <w:rFonts w:ascii="Times New Roman" w:hAnsi="Times New Roman" w:cs="Times New Roman"/>
                <w:sz w:val="24"/>
                <w:szCs w:val="24"/>
              </w:rPr>
              <w:t>Федерации</w:t>
            </w:r>
            <w:r>
              <w:rPr>
                <w:rFonts w:ascii="Times New Roman" w:hAnsi="Times New Roman" w:cs="Times New Roman"/>
                <w:sz w:val="24"/>
                <w:szCs w:val="24"/>
              </w:rPr>
              <w:t xml:space="preserve"> </w:t>
            </w:r>
            <w:r w:rsidRPr="00C2656B">
              <w:rPr>
                <w:rFonts w:ascii="Times New Roman" w:hAnsi="Times New Roman" w:cs="Times New Roman"/>
                <w:sz w:val="24"/>
                <w:szCs w:val="24"/>
              </w:rPr>
              <w:t>[Электронный</w:t>
            </w:r>
            <w:r>
              <w:rPr>
                <w:rFonts w:ascii="Times New Roman" w:hAnsi="Times New Roman" w:cs="Times New Roman"/>
                <w:sz w:val="24"/>
                <w:szCs w:val="24"/>
              </w:rPr>
              <w:t xml:space="preserve"> </w:t>
            </w:r>
            <w:r w:rsidRPr="00C2656B">
              <w:rPr>
                <w:rFonts w:ascii="Times New Roman" w:hAnsi="Times New Roman" w:cs="Times New Roman"/>
                <w:sz w:val="24"/>
                <w:szCs w:val="24"/>
              </w:rPr>
              <w:t>ресурс].</w:t>
            </w:r>
            <w:r>
              <w:rPr>
                <w:rFonts w:ascii="Times New Roman" w:hAnsi="Times New Roman" w:cs="Times New Roman"/>
                <w:sz w:val="24"/>
                <w:szCs w:val="24"/>
              </w:rPr>
              <w:t xml:space="preserve"> </w:t>
            </w:r>
            <w:r w:rsidRPr="00C2656B">
              <w:rPr>
                <w:rFonts w:ascii="Times New Roman" w:hAnsi="Times New Roman" w:cs="Times New Roman"/>
                <w:sz w:val="24"/>
                <w:szCs w:val="24"/>
              </w:rPr>
              <w:t>Т.</w:t>
            </w:r>
            <w:r>
              <w:rPr>
                <w:rFonts w:ascii="Times New Roman" w:hAnsi="Times New Roman" w:cs="Times New Roman"/>
                <w:sz w:val="24"/>
                <w:szCs w:val="24"/>
              </w:rPr>
              <w:t xml:space="preserve"> </w:t>
            </w:r>
            <w:r w:rsidRPr="00C2656B">
              <w:rPr>
                <w:rFonts w:ascii="Times New Roman" w:hAnsi="Times New Roman" w:cs="Times New Roman"/>
                <w:sz w:val="24"/>
                <w:szCs w:val="24"/>
              </w:rPr>
              <w:t>1..</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Режим</w:t>
            </w:r>
            <w:r>
              <w:rPr>
                <w:rFonts w:ascii="Times New Roman" w:hAnsi="Times New Roman" w:cs="Times New Roman"/>
                <w:sz w:val="24"/>
                <w:szCs w:val="24"/>
              </w:rPr>
              <w:t xml:space="preserve"> </w:t>
            </w:r>
            <w:r w:rsidRPr="00C2656B">
              <w:rPr>
                <w:rFonts w:ascii="Times New Roman" w:hAnsi="Times New Roman" w:cs="Times New Roman"/>
                <w:sz w:val="24"/>
                <w:szCs w:val="24"/>
              </w:rPr>
              <w:t>доступа:</w:t>
            </w:r>
            <w:r>
              <w:rPr>
                <w:rFonts w:ascii="Times New Roman" w:hAnsi="Times New Roman" w:cs="Times New Roman"/>
                <w:sz w:val="24"/>
                <w:szCs w:val="24"/>
              </w:rPr>
              <w:t xml:space="preserve"> </w:t>
            </w:r>
            <w:r w:rsidRPr="00C2656B">
              <w:rPr>
                <w:rFonts w:ascii="Times New Roman" w:hAnsi="Times New Roman" w:cs="Times New Roman"/>
                <w:sz w:val="24"/>
                <w:szCs w:val="24"/>
              </w:rPr>
              <w:t>http://femb.ru/feml</w:t>
            </w:r>
          </w:p>
        </w:tc>
        <w:tc>
          <w:tcPr>
            <w:tcW w:w="1985"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М.</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[Б.</w:t>
            </w:r>
            <w:r>
              <w:rPr>
                <w:rFonts w:ascii="Times New Roman" w:hAnsi="Times New Roman" w:cs="Times New Roman"/>
                <w:sz w:val="24"/>
                <w:szCs w:val="24"/>
              </w:rPr>
              <w:t xml:space="preserve"> </w:t>
            </w:r>
            <w:r w:rsidRPr="00C2656B">
              <w:rPr>
                <w:rFonts w:ascii="Times New Roman" w:hAnsi="Times New Roman" w:cs="Times New Roman"/>
                <w:sz w:val="24"/>
                <w:szCs w:val="24"/>
              </w:rPr>
              <w:t>и.],</w:t>
            </w:r>
            <w:r>
              <w:rPr>
                <w:rFonts w:ascii="Times New Roman" w:hAnsi="Times New Roman" w:cs="Times New Roman"/>
                <w:sz w:val="24"/>
                <w:szCs w:val="24"/>
              </w:rPr>
              <w:t xml:space="preserve"> </w:t>
            </w:r>
            <w:r w:rsidRPr="00C2656B">
              <w:rPr>
                <w:rFonts w:ascii="Times New Roman" w:hAnsi="Times New Roman" w:cs="Times New Roman"/>
                <w:sz w:val="24"/>
                <w:szCs w:val="24"/>
              </w:rPr>
              <w:t>2015.</w:t>
            </w:r>
          </w:p>
        </w:tc>
        <w:tc>
          <w:tcPr>
            <w:tcW w:w="1418"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w:t>
            </w:r>
            <w:r>
              <w:rPr>
                <w:rFonts w:ascii="Times New Roman" w:hAnsi="Times New Roman" w:cs="Times New Roman"/>
                <w:sz w:val="24"/>
                <w:szCs w:val="24"/>
              </w:rPr>
              <w:t xml:space="preserve"> </w:t>
            </w:r>
            <w:r w:rsidRPr="00C2656B">
              <w:rPr>
                <w:rFonts w:ascii="Times New Roman" w:hAnsi="Times New Roman" w:cs="Times New Roman"/>
                <w:sz w:val="24"/>
                <w:szCs w:val="24"/>
              </w:rPr>
              <w:t>КрасГМУ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F6535D" w:rsidRPr="00C2656B" w:rsidTr="00F6535D">
        <w:trPr>
          <w:trHeight w:val="20"/>
        </w:trPr>
        <w:tc>
          <w:tcPr>
            <w:tcW w:w="539" w:type="dxa"/>
            <w:tcBorders>
              <w:top w:val="single" w:sz="4" w:space="0" w:color="000000"/>
              <w:left w:val="single" w:sz="4" w:space="0" w:color="000000"/>
              <w:bottom w:val="single" w:sz="4" w:space="0" w:color="000000"/>
            </w:tcBorders>
            <w:shd w:val="clear" w:color="auto" w:fill="auto"/>
          </w:tcPr>
          <w:p w:rsidR="00F6535D" w:rsidRPr="00C2656B" w:rsidRDefault="00F6535D" w:rsidP="00435395">
            <w:pPr>
              <w:numPr>
                <w:ilvl w:val="0"/>
                <w:numId w:val="141"/>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Государственная</w:t>
            </w:r>
            <w:r>
              <w:rPr>
                <w:rFonts w:ascii="Times New Roman" w:hAnsi="Times New Roman" w:cs="Times New Roman"/>
                <w:sz w:val="24"/>
                <w:szCs w:val="24"/>
              </w:rPr>
              <w:t xml:space="preserve"> </w:t>
            </w:r>
            <w:r w:rsidRPr="00C2656B">
              <w:rPr>
                <w:rFonts w:ascii="Times New Roman" w:hAnsi="Times New Roman" w:cs="Times New Roman"/>
                <w:sz w:val="24"/>
                <w:szCs w:val="24"/>
              </w:rPr>
              <w:t>фармакопея</w:t>
            </w:r>
            <w:r>
              <w:rPr>
                <w:rFonts w:ascii="Times New Roman" w:hAnsi="Times New Roman" w:cs="Times New Roman"/>
                <w:sz w:val="24"/>
                <w:szCs w:val="24"/>
              </w:rPr>
              <w:t xml:space="preserve"> </w:t>
            </w:r>
            <w:r w:rsidRPr="00C2656B">
              <w:rPr>
                <w:rFonts w:ascii="Times New Roman" w:hAnsi="Times New Roman" w:cs="Times New Roman"/>
                <w:sz w:val="24"/>
                <w:szCs w:val="24"/>
              </w:rPr>
              <w:t>Российской</w:t>
            </w:r>
            <w:r>
              <w:rPr>
                <w:rFonts w:ascii="Times New Roman" w:hAnsi="Times New Roman" w:cs="Times New Roman"/>
                <w:sz w:val="24"/>
                <w:szCs w:val="24"/>
              </w:rPr>
              <w:t xml:space="preserve"> </w:t>
            </w:r>
            <w:r w:rsidRPr="00C2656B">
              <w:rPr>
                <w:rFonts w:ascii="Times New Roman" w:hAnsi="Times New Roman" w:cs="Times New Roman"/>
                <w:sz w:val="24"/>
                <w:szCs w:val="24"/>
              </w:rPr>
              <w:t>Федерации</w:t>
            </w:r>
            <w:r>
              <w:rPr>
                <w:rFonts w:ascii="Times New Roman" w:hAnsi="Times New Roman" w:cs="Times New Roman"/>
                <w:sz w:val="24"/>
                <w:szCs w:val="24"/>
              </w:rPr>
              <w:t xml:space="preserve"> </w:t>
            </w:r>
            <w:r w:rsidRPr="00C2656B">
              <w:rPr>
                <w:rFonts w:ascii="Times New Roman" w:hAnsi="Times New Roman" w:cs="Times New Roman"/>
                <w:sz w:val="24"/>
                <w:szCs w:val="24"/>
              </w:rPr>
              <w:t>[Электронный</w:t>
            </w:r>
            <w:r>
              <w:rPr>
                <w:rFonts w:ascii="Times New Roman" w:hAnsi="Times New Roman" w:cs="Times New Roman"/>
                <w:sz w:val="24"/>
                <w:szCs w:val="24"/>
              </w:rPr>
              <w:t xml:space="preserve"> </w:t>
            </w:r>
            <w:r w:rsidRPr="00C2656B">
              <w:rPr>
                <w:rFonts w:ascii="Times New Roman" w:hAnsi="Times New Roman" w:cs="Times New Roman"/>
                <w:sz w:val="24"/>
                <w:szCs w:val="24"/>
              </w:rPr>
              <w:t>ресурс].</w:t>
            </w:r>
            <w:r>
              <w:rPr>
                <w:rFonts w:ascii="Times New Roman" w:hAnsi="Times New Roman" w:cs="Times New Roman"/>
                <w:sz w:val="24"/>
                <w:szCs w:val="24"/>
              </w:rPr>
              <w:t xml:space="preserve"> </w:t>
            </w:r>
            <w:r w:rsidRPr="00C2656B">
              <w:rPr>
                <w:rFonts w:ascii="Times New Roman" w:hAnsi="Times New Roman" w:cs="Times New Roman"/>
                <w:sz w:val="24"/>
                <w:szCs w:val="24"/>
              </w:rPr>
              <w:t>Т.</w:t>
            </w:r>
            <w:r>
              <w:rPr>
                <w:rFonts w:ascii="Times New Roman" w:hAnsi="Times New Roman" w:cs="Times New Roman"/>
                <w:sz w:val="24"/>
                <w:szCs w:val="24"/>
              </w:rPr>
              <w:t xml:space="preserve"> </w:t>
            </w:r>
            <w:r w:rsidRPr="00C2656B">
              <w:rPr>
                <w:rFonts w:ascii="Times New Roman" w:hAnsi="Times New Roman" w:cs="Times New Roman"/>
                <w:sz w:val="24"/>
                <w:szCs w:val="24"/>
              </w:rPr>
              <w:t>2..</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Режим</w:t>
            </w:r>
            <w:r>
              <w:rPr>
                <w:rFonts w:ascii="Times New Roman" w:hAnsi="Times New Roman" w:cs="Times New Roman"/>
                <w:sz w:val="24"/>
                <w:szCs w:val="24"/>
              </w:rPr>
              <w:t xml:space="preserve"> </w:t>
            </w:r>
            <w:r w:rsidRPr="00C2656B">
              <w:rPr>
                <w:rFonts w:ascii="Times New Roman" w:hAnsi="Times New Roman" w:cs="Times New Roman"/>
                <w:sz w:val="24"/>
                <w:szCs w:val="24"/>
              </w:rPr>
              <w:t>доступа:</w:t>
            </w:r>
            <w:r>
              <w:rPr>
                <w:rFonts w:ascii="Times New Roman" w:hAnsi="Times New Roman" w:cs="Times New Roman"/>
                <w:sz w:val="24"/>
                <w:szCs w:val="24"/>
              </w:rPr>
              <w:t xml:space="preserve"> </w:t>
            </w:r>
            <w:r w:rsidRPr="00C2656B">
              <w:rPr>
                <w:rFonts w:ascii="Times New Roman" w:hAnsi="Times New Roman" w:cs="Times New Roman"/>
                <w:sz w:val="24"/>
                <w:szCs w:val="24"/>
              </w:rPr>
              <w:t>http://femb.ru/feml</w:t>
            </w:r>
          </w:p>
        </w:tc>
        <w:tc>
          <w:tcPr>
            <w:tcW w:w="1985"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М.</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[Б.</w:t>
            </w:r>
            <w:r>
              <w:rPr>
                <w:rFonts w:ascii="Times New Roman" w:hAnsi="Times New Roman" w:cs="Times New Roman"/>
                <w:sz w:val="24"/>
                <w:szCs w:val="24"/>
              </w:rPr>
              <w:t xml:space="preserve"> </w:t>
            </w:r>
            <w:r w:rsidRPr="00C2656B">
              <w:rPr>
                <w:rFonts w:ascii="Times New Roman" w:hAnsi="Times New Roman" w:cs="Times New Roman"/>
                <w:sz w:val="24"/>
                <w:szCs w:val="24"/>
              </w:rPr>
              <w:t>и.],</w:t>
            </w:r>
            <w:r>
              <w:rPr>
                <w:rFonts w:ascii="Times New Roman" w:hAnsi="Times New Roman" w:cs="Times New Roman"/>
                <w:sz w:val="24"/>
                <w:szCs w:val="24"/>
              </w:rPr>
              <w:t xml:space="preserve"> </w:t>
            </w:r>
            <w:r w:rsidRPr="00C2656B">
              <w:rPr>
                <w:rFonts w:ascii="Times New Roman" w:hAnsi="Times New Roman" w:cs="Times New Roman"/>
                <w:sz w:val="24"/>
                <w:szCs w:val="24"/>
              </w:rPr>
              <w:t>2015.</w:t>
            </w:r>
          </w:p>
        </w:tc>
        <w:tc>
          <w:tcPr>
            <w:tcW w:w="1418"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w:t>
            </w:r>
            <w:r>
              <w:rPr>
                <w:rFonts w:ascii="Times New Roman" w:hAnsi="Times New Roman" w:cs="Times New Roman"/>
                <w:sz w:val="24"/>
                <w:szCs w:val="24"/>
              </w:rPr>
              <w:t xml:space="preserve"> </w:t>
            </w:r>
            <w:r w:rsidRPr="00C2656B">
              <w:rPr>
                <w:rFonts w:ascii="Times New Roman" w:hAnsi="Times New Roman" w:cs="Times New Roman"/>
                <w:sz w:val="24"/>
                <w:szCs w:val="24"/>
              </w:rPr>
              <w:t>КрасГМУ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F6535D" w:rsidRPr="00C2656B" w:rsidTr="00F6535D">
        <w:trPr>
          <w:trHeight w:val="20"/>
        </w:trPr>
        <w:tc>
          <w:tcPr>
            <w:tcW w:w="539" w:type="dxa"/>
            <w:tcBorders>
              <w:top w:val="single" w:sz="4" w:space="0" w:color="000000"/>
              <w:left w:val="single" w:sz="4" w:space="0" w:color="000000"/>
              <w:bottom w:val="single" w:sz="4" w:space="0" w:color="000000"/>
            </w:tcBorders>
            <w:shd w:val="clear" w:color="auto" w:fill="auto"/>
          </w:tcPr>
          <w:p w:rsidR="00F6535D" w:rsidRPr="00C2656B" w:rsidRDefault="00F6535D" w:rsidP="00435395">
            <w:pPr>
              <w:numPr>
                <w:ilvl w:val="0"/>
                <w:numId w:val="141"/>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Государственная</w:t>
            </w:r>
            <w:r>
              <w:rPr>
                <w:rFonts w:ascii="Times New Roman" w:hAnsi="Times New Roman" w:cs="Times New Roman"/>
                <w:sz w:val="24"/>
                <w:szCs w:val="24"/>
              </w:rPr>
              <w:t xml:space="preserve"> </w:t>
            </w:r>
            <w:r w:rsidRPr="00C2656B">
              <w:rPr>
                <w:rFonts w:ascii="Times New Roman" w:hAnsi="Times New Roman" w:cs="Times New Roman"/>
                <w:sz w:val="24"/>
                <w:szCs w:val="24"/>
              </w:rPr>
              <w:t>фармакопея</w:t>
            </w:r>
            <w:r>
              <w:rPr>
                <w:rFonts w:ascii="Times New Roman" w:hAnsi="Times New Roman" w:cs="Times New Roman"/>
                <w:sz w:val="24"/>
                <w:szCs w:val="24"/>
              </w:rPr>
              <w:t xml:space="preserve"> </w:t>
            </w:r>
            <w:r w:rsidRPr="00C2656B">
              <w:rPr>
                <w:rFonts w:ascii="Times New Roman" w:hAnsi="Times New Roman" w:cs="Times New Roman"/>
                <w:sz w:val="24"/>
                <w:szCs w:val="24"/>
              </w:rPr>
              <w:t>Российской</w:t>
            </w:r>
            <w:r>
              <w:rPr>
                <w:rFonts w:ascii="Times New Roman" w:hAnsi="Times New Roman" w:cs="Times New Roman"/>
                <w:sz w:val="24"/>
                <w:szCs w:val="24"/>
              </w:rPr>
              <w:t xml:space="preserve"> </w:t>
            </w:r>
            <w:r w:rsidRPr="00C2656B">
              <w:rPr>
                <w:rFonts w:ascii="Times New Roman" w:hAnsi="Times New Roman" w:cs="Times New Roman"/>
                <w:sz w:val="24"/>
                <w:szCs w:val="24"/>
              </w:rPr>
              <w:t>Федерации</w:t>
            </w:r>
            <w:r>
              <w:rPr>
                <w:rFonts w:ascii="Times New Roman" w:hAnsi="Times New Roman" w:cs="Times New Roman"/>
                <w:sz w:val="24"/>
                <w:szCs w:val="24"/>
              </w:rPr>
              <w:t xml:space="preserve"> </w:t>
            </w:r>
            <w:r w:rsidRPr="00C2656B">
              <w:rPr>
                <w:rFonts w:ascii="Times New Roman" w:hAnsi="Times New Roman" w:cs="Times New Roman"/>
                <w:sz w:val="24"/>
                <w:szCs w:val="24"/>
              </w:rPr>
              <w:t>[Электронный</w:t>
            </w:r>
            <w:r>
              <w:rPr>
                <w:rFonts w:ascii="Times New Roman" w:hAnsi="Times New Roman" w:cs="Times New Roman"/>
                <w:sz w:val="24"/>
                <w:szCs w:val="24"/>
              </w:rPr>
              <w:t xml:space="preserve"> </w:t>
            </w:r>
            <w:r w:rsidRPr="00C2656B">
              <w:rPr>
                <w:rFonts w:ascii="Times New Roman" w:hAnsi="Times New Roman" w:cs="Times New Roman"/>
                <w:sz w:val="24"/>
                <w:szCs w:val="24"/>
              </w:rPr>
              <w:t>ресурс].</w:t>
            </w:r>
            <w:r>
              <w:rPr>
                <w:rFonts w:ascii="Times New Roman" w:hAnsi="Times New Roman" w:cs="Times New Roman"/>
                <w:sz w:val="24"/>
                <w:szCs w:val="24"/>
              </w:rPr>
              <w:t xml:space="preserve"> </w:t>
            </w:r>
            <w:r w:rsidRPr="00C2656B">
              <w:rPr>
                <w:rFonts w:ascii="Times New Roman" w:hAnsi="Times New Roman" w:cs="Times New Roman"/>
                <w:sz w:val="24"/>
                <w:szCs w:val="24"/>
              </w:rPr>
              <w:t>Т.</w:t>
            </w:r>
            <w:r>
              <w:rPr>
                <w:rFonts w:ascii="Times New Roman" w:hAnsi="Times New Roman" w:cs="Times New Roman"/>
                <w:sz w:val="24"/>
                <w:szCs w:val="24"/>
              </w:rPr>
              <w:t xml:space="preserve"> </w:t>
            </w:r>
            <w:r w:rsidRPr="00C2656B">
              <w:rPr>
                <w:rFonts w:ascii="Times New Roman" w:hAnsi="Times New Roman" w:cs="Times New Roman"/>
                <w:sz w:val="24"/>
                <w:szCs w:val="24"/>
              </w:rPr>
              <w:t>3..</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Режим</w:t>
            </w:r>
            <w:r>
              <w:rPr>
                <w:rFonts w:ascii="Times New Roman" w:hAnsi="Times New Roman" w:cs="Times New Roman"/>
                <w:sz w:val="24"/>
                <w:szCs w:val="24"/>
              </w:rPr>
              <w:t xml:space="preserve"> </w:t>
            </w:r>
            <w:r w:rsidRPr="00C2656B">
              <w:rPr>
                <w:rFonts w:ascii="Times New Roman" w:hAnsi="Times New Roman" w:cs="Times New Roman"/>
                <w:sz w:val="24"/>
                <w:szCs w:val="24"/>
              </w:rPr>
              <w:t>доступа:</w:t>
            </w:r>
            <w:r>
              <w:rPr>
                <w:rFonts w:ascii="Times New Roman" w:hAnsi="Times New Roman" w:cs="Times New Roman"/>
                <w:sz w:val="24"/>
                <w:szCs w:val="24"/>
              </w:rPr>
              <w:t xml:space="preserve"> </w:t>
            </w:r>
            <w:r w:rsidRPr="00C2656B">
              <w:rPr>
                <w:rFonts w:ascii="Times New Roman" w:hAnsi="Times New Roman" w:cs="Times New Roman"/>
                <w:sz w:val="24"/>
                <w:szCs w:val="24"/>
              </w:rPr>
              <w:t>http://femb.ru/feml</w:t>
            </w:r>
          </w:p>
        </w:tc>
        <w:tc>
          <w:tcPr>
            <w:tcW w:w="1985"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М.</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[Б.</w:t>
            </w:r>
            <w:r>
              <w:rPr>
                <w:rFonts w:ascii="Times New Roman" w:hAnsi="Times New Roman" w:cs="Times New Roman"/>
                <w:sz w:val="24"/>
                <w:szCs w:val="24"/>
              </w:rPr>
              <w:t xml:space="preserve"> </w:t>
            </w:r>
            <w:r w:rsidRPr="00C2656B">
              <w:rPr>
                <w:rFonts w:ascii="Times New Roman" w:hAnsi="Times New Roman" w:cs="Times New Roman"/>
                <w:sz w:val="24"/>
                <w:szCs w:val="24"/>
              </w:rPr>
              <w:t>и.],</w:t>
            </w:r>
            <w:r>
              <w:rPr>
                <w:rFonts w:ascii="Times New Roman" w:hAnsi="Times New Roman" w:cs="Times New Roman"/>
                <w:sz w:val="24"/>
                <w:szCs w:val="24"/>
              </w:rPr>
              <w:t xml:space="preserve"> </w:t>
            </w:r>
            <w:r w:rsidRPr="00C2656B">
              <w:rPr>
                <w:rFonts w:ascii="Times New Roman" w:hAnsi="Times New Roman" w:cs="Times New Roman"/>
                <w:sz w:val="24"/>
                <w:szCs w:val="24"/>
              </w:rPr>
              <w:t>2015.</w:t>
            </w:r>
          </w:p>
        </w:tc>
        <w:tc>
          <w:tcPr>
            <w:tcW w:w="1418"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w:t>
            </w:r>
            <w:r>
              <w:rPr>
                <w:rFonts w:ascii="Times New Roman" w:hAnsi="Times New Roman" w:cs="Times New Roman"/>
                <w:sz w:val="24"/>
                <w:szCs w:val="24"/>
              </w:rPr>
              <w:t xml:space="preserve"> </w:t>
            </w:r>
            <w:r w:rsidRPr="00C2656B">
              <w:rPr>
                <w:rFonts w:ascii="Times New Roman" w:hAnsi="Times New Roman" w:cs="Times New Roman"/>
                <w:sz w:val="24"/>
                <w:szCs w:val="24"/>
              </w:rPr>
              <w:t>КрасГМУ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F6535D" w:rsidRPr="00C2656B" w:rsidTr="00F6535D">
        <w:trPr>
          <w:trHeight w:val="20"/>
        </w:trPr>
        <w:tc>
          <w:tcPr>
            <w:tcW w:w="539" w:type="dxa"/>
            <w:tcBorders>
              <w:top w:val="single" w:sz="4" w:space="0" w:color="000000"/>
              <w:left w:val="single" w:sz="4" w:space="0" w:color="000000"/>
              <w:bottom w:val="single" w:sz="4" w:space="0" w:color="000000"/>
            </w:tcBorders>
            <w:shd w:val="clear" w:color="auto" w:fill="auto"/>
          </w:tcPr>
          <w:p w:rsidR="00F6535D" w:rsidRPr="00C2656B" w:rsidRDefault="00F6535D" w:rsidP="00435395">
            <w:pPr>
              <w:numPr>
                <w:ilvl w:val="0"/>
                <w:numId w:val="141"/>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Общественное</w:t>
            </w:r>
            <w:r>
              <w:rPr>
                <w:rFonts w:ascii="Times New Roman" w:hAnsi="Times New Roman" w:cs="Times New Roman"/>
                <w:sz w:val="24"/>
                <w:szCs w:val="24"/>
              </w:rPr>
              <w:t xml:space="preserve"> </w:t>
            </w:r>
            <w:r w:rsidRPr="00C2656B">
              <w:rPr>
                <w:rFonts w:ascii="Times New Roman" w:hAnsi="Times New Roman" w:cs="Times New Roman"/>
                <w:sz w:val="24"/>
                <w:szCs w:val="24"/>
              </w:rPr>
              <w:t>здоровье</w:t>
            </w:r>
            <w:r>
              <w:rPr>
                <w:rFonts w:ascii="Times New Roman" w:hAnsi="Times New Roman" w:cs="Times New Roman"/>
                <w:sz w:val="24"/>
                <w:szCs w:val="24"/>
              </w:rPr>
              <w:t xml:space="preserve"> </w:t>
            </w:r>
            <w:r w:rsidRPr="00C2656B">
              <w:rPr>
                <w:rFonts w:ascii="Times New Roman" w:hAnsi="Times New Roman" w:cs="Times New Roman"/>
                <w:sz w:val="24"/>
                <w:szCs w:val="24"/>
              </w:rPr>
              <w:t>и</w:t>
            </w:r>
            <w:r>
              <w:rPr>
                <w:rFonts w:ascii="Times New Roman" w:hAnsi="Times New Roman" w:cs="Times New Roman"/>
                <w:sz w:val="24"/>
                <w:szCs w:val="24"/>
              </w:rPr>
              <w:t xml:space="preserve"> </w:t>
            </w:r>
            <w:r w:rsidRPr="00C2656B">
              <w:rPr>
                <w:rFonts w:ascii="Times New Roman" w:hAnsi="Times New Roman" w:cs="Times New Roman"/>
                <w:sz w:val="24"/>
                <w:szCs w:val="24"/>
              </w:rPr>
              <w:t>здравоохранение,</w:t>
            </w:r>
            <w:r>
              <w:rPr>
                <w:rFonts w:ascii="Times New Roman" w:hAnsi="Times New Roman" w:cs="Times New Roman"/>
                <w:sz w:val="24"/>
                <w:szCs w:val="24"/>
              </w:rPr>
              <w:t xml:space="preserve"> </w:t>
            </w:r>
            <w:r w:rsidRPr="00C2656B">
              <w:rPr>
                <w:rFonts w:ascii="Times New Roman" w:hAnsi="Times New Roman" w:cs="Times New Roman"/>
                <w:sz w:val="24"/>
                <w:szCs w:val="24"/>
              </w:rPr>
              <w:t>экономика</w:t>
            </w:r>
            <w:r>
              <w:rPr>
                <w:rFonts w:ascii="Times New Roman" w:hAnsi="Times New Roman" w:cs="Times New Roman"/>
                <w:sz w:val="24"/>
                <w:szCs w:val="24"/>
              </w:rPr>
              <w:t xml:space="preserve"> </w:t>
            </w:r>
            <w:r w:rsidRPr="00C2656B">
              <w:rPr>
                <w:rFonts w:ascii="Times New Roman" w:hAnsi="Times New Roman" w:cs="Times New Roman"/>
                <w:sz w:val="24"/>
                <w:szCs w:val="24"/>
              </w:rPr>
              <w:t>здравоохранения</w:t>
            </w:r>
            <w:r>
              <w:rPr>
                <w:rFonts w:ascii="Times New Roman" w:hAnsi="Times New Roman" w:cs="Times New Roman"/>
                <w:sz w:val="24"/>
                <w:szCs w:val="24"/>
              </w:rPr>
              <w:t xml:space="preserve"> </w:t>
            </w:r>
            <w:r w:rsidRPr="00C2656B">
              <w:rPr>
                <w:rFonts w:ascii="Times New Roman" w:hAnsi="Times New Roman" w:cs="Times New Roman"/>
                <w:sz w:val="24"/>
                <w:szCs w:val="24"/>
              </w:rPr>
              <w:t>[Электронный</w:t>
            </w:r>
            <w:r>
              <w:rPr>
                <w:rFonts w:ascii="Times New Roman" w:hAnsi="Times New Roman" w:cs="Times New Roman"/>
                <w:sz w:val="24"/>
                <w:szCs w:val="24"/>
              </w:rPr>
              <w:t xml:space="preserve"> </w:t>
            </w:r>
            <w:r w:rsidRPr="00C2656B">
              <w:rPr>
                <w:rFonts w:ascii="Times New Roman" w:hAnsi="Times New Roman" w:cs="Times New Roman"/>
                <w:sz w:val="24"/>
                <w:szCs w:val="24"/>
              </w:rPr>
              <w:t>ресурс]</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учеб.</w:t>
            </w:r>
            <w:r>
              <w:rPr>
                <w:rFonts w:ascii="Times New Roman" w:hAnsi="Times New Roman" w:cs="Times New Roman"/>
                <w:sz w:val="24"/>
                <w:szCs w:val="24"/>
              </w:rPr>
              <w:t xml:space="preserve"> </w:t>
            </w:r>
            <w:r w:rsidRPr="00C2656B">
              <w:rPr>
                <w:rFonts w:ascii="Times New Roman" w:hAnsi="Times New Roman" w:cs="Times New Roman"/>
                <w:sz w:val="24"/>
                <w:szCs w:val="24"/>
              </w:rPr>
              <w:t>для</w:t>
            </w:r>
            <w:r>
              <w:rPr>
                <w:rFonts w:ascii="Times New Roman" w:hAnsi="Times New Roman" w:cs="Times New Roman"/>
                <w:sz w:val="24"/>
                <w:szCs w:val="24"/>
              </w:rPr>
              <w:t xml:space="preserve"> </w:t>
            </w:r>
            <w:r w:rsidRPr="00C2656B">
              <w:rPr>
                <w:rFonts w:ascii="Times New Roman" w:hAnsi="Times New Roman" w:cs="Times New Roman"/>
                <w:sz w:val="24"/>
                <w:szCs w:val="24"/>
              </w:rPr>
              <w:t>вузов.</w:t>
            </w:r>
            <w:r>
              <w:rPr>
                <w:rFonts w:ascii="Times New Roman" w:hAnsi="Times New Roman" w:cs="Times New Roman"/>
                <w:sz w:val="24"/>
                <w:szCs w:val="24"/>
              </w:rPr>
              <w:t xml:space="preserve"> </w:t>
            </w:r>
            <w:r w:rsidRPr="00C2656B">
              <w:rPr>
                <w:rFonts w:ascii="Times New Roman" w:hAnsi="Times New Roman" w:cs="Times New Roman"/>
                <w:sz w:val="24"/>
                <w:szCs w:val="24"/>
              </w:rPr>
              <w:t>Т.</w:t>
            </w:r>
            <w:r>
              <w:rPr>
                <w:rFonts w:ascii="Times New Roman" w:hAnsi="Times New Roman" w:cs="Times New Roman"/>
                <w:sz w:val="24"/>
                <w:szCs w:val="24"/>
              </w:rPr>
              <w:t xml:space="preserve"> </w:t>
            </w:r>
            <w:r w:rsidRPr="00C2656B">
              <w:rPr>
                <w:rFonts w:ascii="Times New Roman" w:hAnsi="Times New Roman" w:cs="Times New Roman"/>
                <w:sz w:val="24"/>
                <w:szCs w:val="24"/>
              </w:rPr>
              <w:t>1..</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Режим</w:t>
            </w:r>
            <w:r>
              <w:rPr>
                <w:rFonts w:ascii="Times New Roman" w:hAnsi="Times New Roman" w:cs="Times New Roman"/>
                <w:sz w:val="24"/>
                <w:szCs w:val="24"/>
              </w:rPr>
              <w:t xml:space="preserve"> </w:t>
            </w:r>
            <w:r w:rsidRPr="00C2656B">
              <w:rPr>
                <w:rFonts w:ascii="Times New Roman" w:hAnsi="Times New Roman" w:cs="Times New Roman"/>
                <w:sz w:val="24"/>
                <w:szCs w:val="24"/>
              </w:rPr>
              <w:t>доступа:</w:t>
            </w:r>
            <w:r>
              <w:rPr>
                <w:rFonts w:ascii="Times New Roman" w:hAnsi="Times New Roman" w:cs="Times New Roman"/>
                <w:sz w:val="24"/>
                <w:szCs w:val="24"/>
              </w:rPr>
              <w:t xml:space="preserve"> </w:t>
            </w:r>
            <w:r w:rsidRPr="00C2656B">
              <w:rPr>
                <w:rFonts w:ascii="Times New Roman" w:hAnsi="Times New Roman" w:cs="Times New Roman"/>
                <w:sz w:val="24"/>
                <w:szCs w:val="24"/>
              </w:rPr>
              <w:t>http://www.studmedlib.ru/ru/book/ISBN9785970424148.html</w:t>
            </w:r>
          </w:p>
        </w:tc>
        <w:tc>
          <w:tcPr>
            <w:tcW w:w="1985"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ред.</w:t>
            </w:r>
            <w:r>
              <w:rPr>
                <w:rFonts w:ascii="Times New Roman" w:hAnsi="Times New Roman" w:cs="Times New Roman"/>
                <w:sz w:val="24"/>
                <w:szCs w:val="24"/>
              </w:rPr>
              <w:t xml:space="preserve"> </w:t>
            </w:r>
            <w:r w:rsidRPr="00C2656B">
              <w:rPr>
                <w:rFonts w:ascii="Times New Roman" w:hAnsi="Times New Roman" w:cs="Times New Roman"/>
                <w:sz w:val="24"/>
                <w:szCs w:val="24"/>
              </w:rPr>
              <w:t>В.</w:t>
            </w:r>
            <w:r>
              <w:rPr>
                <w:rFonts w:ascii="Times New Roman" w:hAnsi="Times New Roman" w:cs="Times New Roman"/>
                <w:sz w:val="24"/>
                <w:szCs w:val="24"/>
              </w:rPr>
              <w:t xml:space="preserve"> </w:t>
            </w:r>
            <w:r w:rsidRPr="00C2656B">
              <w:rPr>
                <w:rFonts w:ascii="Times New Roman" w:hAnsi="Times New Roman" w:cs="Times New Roman"/>
                <w:sz w:val="24"/>
                <w:szCs w:val="24"/>
              </w:rPr>
              <w:t>З.</w:t>
            </w:r>
            <w:r>
              <w:rPr>
                <w:rFonts w:ascii="Times New Roman" w:hAnsi="Times New Roman" w:cs="Times New Roman"/>
                <w:sz w:val="24"/>
                <w:szCs w:val="24"/>
              </w:rPr>
              <w:t xml:space="preserve"> </w:t>
            </w:r>
            <w:r w:rsidRPr="00C2656B">
              <w:rPr>
                <w:rFonts w:ascii="Times New Roman" w:hAnsi="Times New Roman" w:cs="Times New Roman"/>
                <w:sz w:val="24"/>
                <w:szCs w:val="24"/>
              </w:rPr>
              <w:t>Кучеренко</w:t>
            </w:r>
          </w:p>
        </w:tc>
        <w:tc>
          <w:tcPr>
            <w:tcW w:w="1984"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М.</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ГЭОТАР-Медиа,</w:t>
            </w:r>
            <w:r>
              <w:rPr>
                <w:rFonts w:ascii="Times New Roman" w:hAnsi="Times New Roman" w:cs="Times New Roman"/>
                <w:sz w:val="24"/>
                <w:szCs w:val="24"/>
              </w:rPr>
              <w:t xml:space="preserve"> </w:t>
            </w:r>
            <w:r w:rsidRPr="00C2656B">
              <w:rPr>
                <w:rFonts w:ascii="Times New Roman" w:hAnsi="Times New Roman" w:cs="Times New Roman"/>
                <w:sz w:val="24"/>
                <w:szCs w:val="24"/>
              </w:rPr>
              <w:t>2013.</w:t>
            </w:r>
          </w:p>
        </w:tc>
        <w:tc>
          <w:tcPr>
            <w:tcW w:w="1418"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w:t>
            </w:r>
            <w:r>
              <w:rPr>
                <w:rFonts w:ascii="Times New Roman" w:hAnsi="Times New Roman" w:cs="Times New Roman"/>
                <w:sz w:val="24"/>
                <w:szCs w:val="24"/>
              </w:rPr>
              <w:t xml:space="preserve"> </w:t>
            </w:r>
            <w:r w:rsidRPr="00C2656B">
              <w:rPr>
                <w:rFonts w:ascii="Times New Roman" w:hAnsi="Times New Roman" w:cs="Times New Roman"/>
                <w:sz w:val="24"/>
                <w:szCs w:val="24"/>
              </w:rPr>
              <w:t>Консультант</w:t>
            </w:r>
            <w:r>
              <w:rPr>
                <w:rFonts w:ascii="Times New Roman" w:hAnsi="Times New Roman" w:cs="Times New Roman"/>
                <w:sz w:val="24"/>
                <w:szCs w:val="24"/>
              </w:rPr>
              <w:t xml:space="preserve"> </w:t>
            </w:r>
            <w:r w:rsidRPr="00C2656B">
              <w:rPr>
                <w:rFonts w:ascii="Times New Roman" w:hAnsi="Times New Roman" w:cs="Times New Roman"/>
                <w:sz w:val="24"/>
                <w:szCs w:val="24"/>
              </w:rPr>
              <w:t>студента</w:t>
            </w:r>
            <w:r>
              <w:rPr>
                <w:rFonts w:ascii="Times New Roman" w:hAnsi="Times New Roman" w:cs="Times New Roman"/>
                <w:sz w:val="24"/>
                <w:szCs w:val="24"/>
              </w:rPr>
              <w:t xml:space="preserve"> </w:t>
            </w:r>
            <w:r w:rsidRPr="00C2656B">
              <w:rPr>
                <w:rFonts w:ascii="Times New Roman" w:hAnsi="Times New Roman" w:cs="Times New Roman"/>
                <w:sz w:val="24"/>
                <w:szCs w:val="24"/>
              </w:rPr>
              <w:t>(ВУЗ)</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F6535D" w:rsidRPr="00C2656B" w:rsidTr="00F6535D">
        <w:trPr>
          <w:trHeight w:val="20"/>
        </w:trPr>
        <w:tc>
          <w:tcPr>
            <w:tcW w:w="539" w:type="dxa"/>
            <w:tcBorders>
              <w:top w:val="single" w:sz="4" w:space="0" w:color="000000"/>
              <w:left w:val="single" w:sz="4" w:space="0" w:color="000000"/>
              <w:bottom w:val="single" w:sz="4" w:space="0" w:color="000000"/>
            </w:tcBorders>
            <w:shd w:val="clear" w:color="auto" w:fill="auto"/>
          </w:tcPr>
          <w:p w:rsidR="00F6535D" w:rsidRPr="00C2656B" w:rsidRDefault="00F6535D" w:rsidP="00435395">
            <w:pPr>
              <w:numPr>
                <w:ilvl w:val="0"/>
                <w:numId w:val="141"/>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Общественное</w:t>
            </w:r>
            <w:r>
              <w:rPr>
                <w:rFonts w:ascii="Times New Roman" w:hAnsi="Times New Roman" w:cs="Times New Roman"/>
                <w:sz w:val="24"/>
                <w:szCs w:val="24"/>
              </w:rPr>
              <w:t xml:space="preserve"> </w:t>
            </w:r>
            <w:r w:rsidRPr="00C2656B">
              <w:rPr>
                <w:rFonts w:ascii="Times New Roman" w:hAnsi="Times New Roman" w:cs="Times New Roman"/>
                <w:sz w:val="24"/>
                <w:szCs w:val="24"/>
              </w:rPr>
              <w:t>здоровье</w:t>
            </w:r>
            <w:r>
              <w:rPr>
                <w:rFonts w:ascii="Times New Roman" w:hAnsi="Times New Roman" w:cs="Times New Roman"/>
                <w:sz w:val="24"/>
                <w:szCs w:val="24"/>
              </w:rPr>
              <w:t xml:space="preserve"> </w:t>
            </w:r>
            <w:r w:rsidRPr="00C2656B">
              <w:rPr>
                <w:rFonts w:ascii="Times New Roman" w:hAnsi="Times New Roman" w:cs="Times New Roman"/>
                <w:sz w:val="24"/>
                <w:szCs w:val="24"/>
              </w:rPr>
              <w:t>и</w:t>
            </w:r>
            <w:r>
              <w:rPr>
                <w:rFonts w:ascii="Times New Roman" w:hAnsi="Times New Roman" w:cs="Times New Roman"/>
                <w:sz w:val="24"/>
                <w:szCs w:val="24"/>
              </w:rPr>
              <w:t xml:space="preserve"> </w:t>
            </w:r>
            <w:r w:rsidRPr="00C2656B">
              <w:rPr>
                <w:rFonts w:ascii="Times New Roman" w:hAnsi="Times New Roman" w:cs="Times New Roman"/>
                <w:sz w:val="24"/>
                <w:szCs w:val="24"/>
              </w:rPr>
              <w:t>здравоохранение,</w:t>
            </w:r>
            <w:r>
              <w:rPr>
                <w:rFonts w:ascii="Times New Roman" w:hAnsi="Times New Roman" w:cs="Times New Roman"/>
                <w:sz w:val="24"/>
                <w:szCs w:val="24"/>
              </w:rPr>
              <w:t xml:space="preserve"> </w:t>
            </w:r>
            <w:r w:rsidRPr="00C2656B">
              <w:rPr>
                <w:rFonts w:ascii="Times New Roman" w:hAnsi="Times New Roman" w:cs="Times New Roman"/>
                <w:sz w:val="24"/>
                <w:szCs w:val="24"/>
              </w:rPr>
              <w:t>экономика</w:t>
            </w:r>
            <w:r>
              <w:rPr>
                <w:rFonts w:ascii="Times New Roman" w:hAnsi="Times New Roman" w:cs="Times New Roman"/>
                <w:sz w:val="24"/>
                <w:szCs w:val="24"/>
              </w:rPr>
              <w:t xml:space="preserve"> </w:t>
            </w:r>
            <w:r w:rsidRPr="00C2656B">
              <w:rPr>
                <w:rFonts w:ascii="Times New Roman" w:hAnsi="Times New Roman" w:cs="Times New Roman"/>
                <w:sz w:val="24"/>
                <w:szCs w:val="24"/>
              </w:rPr>
              <w:t>здравоохранения</w:t>
            </w:r>
            <w:r>
              <w:rPr>
                <w:rFonts w:ascii="Times New Roman" w:hAnsi="Times New Roman" w:cs="Times New Roman"/>
                <w:sz w:val="24"/>
                <w:szCs w:val="24"/>
              </w:rPr>
              <w:t xml:space="preserve"> </w:t>
            </w:r>
            <w:r w:rsidRPr="00C2656B">
              <w:rPr>
                <w:rFonts w:ascii="Times New Roman" w:hAnsi="Times New Roman" w:cs="Times New Roman"/>
                <w:sz w:val="24"/>
                <w:szCs w:val="24"/>
              </w:rPr>
              <w:t>[Электронный</w:t>
            </w:r>
            <w:r>
              <w:rPr>
                <w:rFonts w:ascii="Times New Roman" w:hAnsi="Times New Roman" w:cs="Times New Roman"/>
                <w:sz w:val="24"/>
                <w:szCs w:val="24"/>
              </w:rPr>
              <w:t xml:space="preserve"> </w:t>
            </w:r>
            <w:r w:rsidRPr="00C2656B">
              <w:rPr>
                <w:rFonts w:ascii="Times New Roman" w:hAnsi="Times New Roman" w:cs="Times New Roman"/>
                <w:sz w:val="24"/>
                <w:szCs w:val="24"/>
              </w:rPr>
              <w:t>ресурс]</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учеб.</w:t>
            </w:r>
            <w:r>
              <w:rPr>
                <w:rFonts w:ascii="Times New Roman" w:hAnsi="Times New Roman" w:cs="Times New Roman"/>
                <w:sz w:val="24"/>
                <w:szCs w:val="24"/>
              </w:rPr>
              <w:t xml:space="preserve"> </w:t>
            </w:r>
            <w:r w:rsidRPr="00C2656B">
              <w:rPr>
                <w:rFonts w:ascii="Times New Roman" w:hAnsi="Times New Roman" w:cs="Times New Roman"/>
                <w:sz w:val="24"/>
                <w:szCs w:val="24"/>
              </w:rPr>
              <w:t>для</w:t>
            </w:r>
            <w:r>
              <w:rPr>
                <w:rFonts w:ascii="Times New Roman" w:hAnsi="Times New Roman" w:cs="Times New Roman"/>
                <w:sz w:val="24"/>
                <w:szCs w:val="24"/>
              </w:rPr>
              <w:t xml:space="preserve"> </w:t>
            </w:r>
            <w:r w:rsidRPr="00C2656B">
              <w:rPr>
                <w:rFonts w:ascii="Times New Roman" w:hAnsi="Times New Roman" w:cs="Times New Roman"/>
                <w:sz w:val="24"/>
                <w:szCs w:val="24"/>
              </w:rPr>
              <w:t>вузов.</w:t>
            </w:r>
            <w:r>
              <w:rPr>
                <w:rFonts w:ascii="Times New Roman" w:hAnsi="Times New Roman" w:cs="Times New Roman"/>
                <w:sz w:val="24"/>
                <w:szCs w:val="24"/>
              </w:rPr>
              <w:t xml:space="preserve"> </w:t>
            </w:r>
            <w:r w:rsidRPr="00C2656B">
              <w:rPr>
                <w:rFonts w:ascii="Times New Roman" w:hAnsi="Times New Roman" w:cs="Times New Roman"/>
                <w:sz w:val="24"/>
                <w:szCs w:val="24"/>
              </w:rPr>
              <w:t>Т.</w:t>
            </w:r>
            <w:r>
              <w:rPr>
                <w:rFonts w:ascii="Times New Roman" w:hAnsi="Times New Roman" w:cs="Times New Roman"/>
                <w:sz w:val="24"/>
                <w:szCs w:val="24"/>
              </w:rPr>
              <w:t xml:space="preserve"> </w:t>
            </w:r>
            <w:r w:rsidRPr="00C2656B">
              <w:rPr>
                <w:rFonts w:ascii="Times New Roman" w:hAnsi="Times New Roman" w:cs="Times New Roman"/>
                <w:sz w:val="24"/>
                <w:szCs w:val="24"/>
              </w:rPr>
              <w:t>2..</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Режим</w:t>
            </w:r>
            <w:r>
              <w:rPr>
                <w:rFonts w:ascii="Times New Roman" w:hAnsi="Times New Roman" w:cs="Times New Roman"/>
                <w:sz w:val="24"/>
                <w:szCs w:val="24"/>
              </w:rPr>
              <w:t xml:space="preserve"> </w:t>
            </w:r>
            <w:r w:rsidRPr="00C2656B">
              <w:rPr>
                <w:rFonts w:ascii="Times New Roman" w:hAnsi="Times New Roman" w:cs="Times New Roman"/>
                <w:sz w:val="24"/>
                <w:szCs w:val="24"/>
              </w:rPr>
              <w:t>доступа:</w:t>
            </w:r>
            <w:r>
              <w:rPr>
                <w:rFonts w:ascii="Times New Roman" w:hAnsi="Times New Roman" w:cs="Times New Roman"/>
                <w:sz w:val="24"/>
                <w:szCs w:val="24"/>
              </w:rPr>
              <w:t xml:space="preserve"> </w:t>
            </w:r>
            <w:r w:rsidRPr="00C2656B">
              <w:rPr>
                <w:rFonts w:ascii="Times New Roman" w:hAnsi="Times New Roman" w:cs="Times New Roman"/>
                <w:sz w:val="24"/>
                <w:szCs w:val="24"/>
              </w:rPr>
              <w:t>http://www.studmedlib.ru/ru/book/ISBN9785970424155.html</w:t>
            </w:r>
          </w:p>
        </w:tc>
        <w:tc>
          <w:tcPr>
            <w:tcW w:w="1985"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ред.</w:t>
            </w:r>
            <w:r>
              <w:rPr>
                <w:rFonts w:ascii="Times New Roman" w:hAnsi="Times New Roman" w:cs="Times New Roman"/>
                <w:sz w:val="24"/>
                <w:szCs w:val="24"/>
              </w:rPr>
              <w:t xml:space="preserve"> </w:t>
            </w:r>
            <w:r w:rsidRPr="00C2656B">
              <w:rPr>
                <w:rFonts w:ascii="Times New Roman" w:hAnsi="Times New Roman" w:cs="Times New Roman"/>
                <w:sz w:val="24"/>
                <w:szCs w:val="24"/>
              </w:rPr>
              <w:t>В.</w:t>
            </w:r>
            <w:r>
              <w:rPr>
                <w:rFonts w:ascii="Times New Roman" w:hAnsi="Times New Roman" w:cs="Times New Roman"/>
                <w:sz w:val="24"/>
                <w:szCs w:val="24"/>
              </w:rPr>
              <w:t xml:space="preserve"> </w:t>
            </w:r>
            <w:r w:rsidRPr="00C2656B">
              <w:rPr>
                <w:rFonts w:ascii="Times New Roman" w:hAnsi="Times New Roman" w:cs="Times New Roman"/>
                <w:sz w:val="24"/>
                <w:szCs w:val="24"/>
              </w:rPr>
              <w:t>З.</w:t>
            </w:r>
            <w:r>
              <w:rPr>
                <w:rFonts w:ascii="Times New Roman" w:hAnsi="Times New Roman" w:cs="Times New Roman"/>
                <w:sz w:val="24"/>
                <w:szCs w:val="24"/>
              </w:rPr>
              <w:t xml:space="preserve"> </w:t>
            </w:r>
            <w:r w:rsidRPr="00C2656B">
              <w:rPr>
                <w:rFonts w:ascii="Times New Roman" w:hAnsi="Times New Roman" w:cs="Times New Roman"/>
                <w:sz w:val="24"/>
                <w:szCs w:val="24"/>
              </w:rPr>
              <w:t>Кучеренко</w:t>
            </w:r>
          </w:p>
        </w:tc>
        <w:tc>
          <w:tcPr>
            <w:tcW w:w="1984"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М.</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ГЭОТАР-Медиа,</w:t>
            </w:r>
            <w:r>
              <w:rPr>
                <w:rFonts w:ascii="Times New Roman" w:hAnsi="Times New Roman" w:cs="Times New Roman"/>
                <w:sz w:val="24"/>
                <w:szCs w:val="24"/>
              </w:rPr>
              <w:t xml:space="preserve"> </w:t>
            </w:r>
            <w:r w:rsidRPr="00C2656B">
              <w:rPr>
                <w:rFonts w:ascii="Times New Roman" w:hAnsi="Times New Roman" w:cs="Times New Roman"/>
                <w:sz w:val="24"/>
                <w:szCs w:val="24"/>
              </w:rPr>
              <w:t>2013.</w:t>
            </w:r>
          </w:p>
        </w:tc>
        <w:tc>
          <w:tcPr>
            <w:tcW w:w="1418"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w:t>
            </w:r>
            <w:r>
              <w:rPr>
                <w:rFonts w:ascii="Times New Roman" w:hAnsi="Times New Roman" w:cs="Times New Roman"/>
                <w:sz w:val="24"/>
                <w:szCs w:val="24"/>
              </w:rPr>
              <w:t xml:space="preserve"> </w:t>
            </w:r>
            <w:r w:rsidRPr="00C2656B">
              <w:rPr>
                <w:rFonts w:ascii="Times New Roman" w:hAnsi="Times New Roman" w:cs="Times New Roman"/>
                <w:sz w:val="24"/>
                <w:szCs w:val="24"/>
              </w:rPr>
              <w:t>Консультант</w:t>
            </w:r>
            <w:r>
              <w:rPr>
                <w:rFonts w:ascii="Times New Roman" w:hAnsi="Times New Roman" w:cs="Times New Roman"/>
                <w:sz w:val="24"/>
                <w:szCs w:val="24"/>
              </w:rPr>
              <w:t xml:space="preserve"> </w:t>
            </w:r>
            <w:r w:rsidRPr="00C2656B">
              <w:rPr>
                <w:rFonts w:ascii="Times New Roman" w:hAnsi="Times New Roman" w:cs="Times New Roman"/>
                <w:sz w:val="24"/>
                <w:szCs w:val="24"/>
              </w:rPr>
              <w:t>студента</w:t>
            </w:r>
            <w:r>
              <w:rPr>
                <w:rFonts w:ascii="Times New Roman" w:hAnsi="Times New Roman" w:cs="Times New Roman"/>
                <w:sz w:val="24"/>
                <w:szCs w:val="24"/>
              </w:rPr>
              <w:t xml:space="preserve"> </w:t>
            </w:r>
            <w:r w:rsidRPr="00C2656B">
              <w:rPr>
                <w:rFonts w:ascii="Times New Roman" w:hAnsi="Times New Roman" w:cs="Times New Roman"/>
                <w:sz w:val="24"/>
                <w:szCs w:val="24"/>
              </w:rPr>
              <w:t>(ВУЗ)</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F6535D" w:rsidRPr="00C2656B" w:rsidTr="00F6535D">
        <w:trPr>
          <w:trHeight w:val="20"/>
        </w:trPr>
        <w:tc>
          <w:tcPr>
            <w:tcW w:w="539" w:type="dxa"/>
            <w:tcBorders>
              <w:top w:val="single" w:sz="4" w:space="0" w:color="000000"/>
              <w:left w:val="single" w:sz="4" w:space="0" w:color="000000"/>
              <w:bottom w:val="single" w:sz="4" w:space="0" w:color="000000"/>
            </w:tcBorders>
            <w:shd w:val="clear" w:color="auto" w:fill="auto"/>
          </w:tcPr>
          <w:p w:rsidR="00F6535D" w:rsidRPr="00C2656B" w:rsidRDefault="00F6535D" w:rsidP="00435395">
            <w:pPr>
              <w:numPr>
                <w:ilvl w:val="0"/>
                <w:numId w:val="141"/>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Экономика</w:t>
            </w:r>
            <w:r>
              <w:rPr>
                <w:rFonts w:ascii="Times New Roman" w:hAnsi="Times New Roman" w:cs="Times New Roman"/>
                <w:sz w:val="24"/>
                <w:szCs w:val="24"/>
              </w:rPr>
              <w:t xml:space="preserve"> </w:t>
            </w:r>
            <w:r w:rsidRPr="00C2656B">
              <w:rPr>
                <w:rFonts w:ascii="Times New Roman" w:hAnsi="Times New Roman" w:cs="Times New Roman"/>
                <w:sz w:val="24"/>
                <w:szCs w:val="24"/>
              </w:rPr>
              <w:t>аптечной</w:t>
            </w:r>
            <w:r>
              <w:rPr>
                <w:rFonts w:ascii="Times New Roman" w:hAnsi="Times New Roman" w:cs="Times New Roman"/>
                <w:sz w:val="24"/>
                <w:szCs w:val="24"/>
              </w:rPr>
              <w:t xml:space="preserve"> </w:t>
            </w:r>
            <w:r w:rsidRPr="00C2656B">
              <w:rPr>
                <w:rFonts w:ascii="Times New Roman" w:hAnsi="Times New Roman" w:cs="Times New Roman"/>
                <w:sz w:val="24"/>
                <w:szCs w:val="24"/>
              </w:rPr>
              <w:t>организации</w:t>
            </w:r>
            <w:r>
              <w:rPr>
                <w:rFonts w:ascii="Times New Roman" w:hAnsi="Times New Roman" w:cs="Times New Roman"/>
                <w:sz w:val="24"/>
                <w:szCs w:val="24"/>
              </w:rPr>
              <w:t xml:space="preserve"> </w:t>
            </w:r>
            <w:r w:rsidRPr="00C2656B">
              <w:rPr>
                <w:rFonts w:ascii="Times New Roman" w:hAnsi="Times New Roman" w:cs="Times New Roman"/>
                <w:sz w:val="24"/>
                <w:szCs w:val="24"/>
              </w:rPr>
              <w:t>[Электронный</w:t>
            </w:r>
            <w:r>
              <w:rPr>
                <w:rFonts w:ascii="Times New Roman" w:hAnsi="Times New Roman" w:cs="Times New Roman"/>
                <w:sz w:val="24"/>
                <w:szCs w:val="24"/>
              </w:rPr>
              <w:t xml:space="preserve"> </w:t>
            </w:r>
            <w:r w:rsidRPr="00C2656B">
              <w:rPr>
                <w:rFonts w:ascii="Times New Roman" w:hAnsi="Times New Roman" w:cs="Times New Roman"/>
                <w:sz w:val="24"/>
                <w:szCs w:val="24"/>
              </w:rPr>
              <w:t>ресурс]</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учеб.</w:t>
            </w:r>
            <w:r>
              <w:rPr>
                <w:rFonts w:ascii="Times New Roman" w:hAnsi="Times New Roman" w:cs="Times New Roman"/>
                <w:sz w:val="24"/>
                <w:szCs w:val="24"/>
              </w:rPr>
              <w:t xml:space="preserve"> </w:t>
            </w:r>
            <w:r w:rsidRPr="00C2656B">
              <w:rPr>
                <w:rFonts w:ascii="Times New Roman" w:hAnsi="Times New Roman" w:cs="Times New Roman"/>
                <w:sz w:val="24"/>
                <w:szCs w:val="24"/>
              </w:rPr>
              <w:t>пособие</w:t>
            </w:r>
            <w:r>
              <w:rPr>
                <w:rFonts w:ascii="Times New Roman" w:hAnsi="Times New Roman" w:cs="Times New Roman"/>
                <w:sz w:val="24"/>
                <w:szCs w:val="24"/>
              </w:rPr>
              <w:t xml:space="preserve"> </w:t>
            </w:r>
            <w:r w:rsidRPr="00C2656B">
              <w:rPr>
                <w:rFonts w:ascii="Times New Roman" w:hAnsi="Times New Roman" w:cs="Times New Roman"/>
                <w:sz w:val="24"/>
                <w:szCs w:val="24"/>
              </w:rPr>
              <w:t>для</w:t>
            </w:r>
            <w:r>
              <w:rPr>
                <w:rFonts w:ascii="Times New Roman" w:hAnsi="Times New Roman" w:cs="Times New Roman"/>
                <w:sz w:val="24"/>
                <w:szCs w:val="24"/>
              </w:rPr>
              <w:t xml:space="preserve"> </w:t>
            </w:r>
            <w:r w:rsidRPr="00C2656B">
              <w:rPr>
                <w:rFonts w:ascii="Times New Roman" w:hAnsi="Times New Roman" w:cs="Times New Roman"/>
                <w:sz w:val="24"/>
                <w:szCs w:val="24"/>
              </w:rPr>
              <w:t>студентов</w:t>
            </w:r>
            <w:r>
              <w:rPr>
                <w:rFonts w:ascii="Times New Roman" w:hAnsi="Times New Roman" w:cs="Times New Roman"/>
                <w:sz w:val="24"/>
                <w:szCs w:val="24"/>
              </w:rPr>
              <w:t xml:space="preserve"> </w:t>
            </w:r>
            <w:r w:rsidRPr="00C2656B">
              <w:rPr>
                <w:rFonts w:ascii="Times New Roman" w:hAnsi="Times New Roman" w:cs="Times New Roman"/>
                <w:sz w:val="24"/>
                <w:szCs w:val="24"/>
              </w:rPr>
              <w:t>очной</w:t>
            </w:r>
            <w:r>
              <w:rPr>
                <w:rFonts w:ascii="Times New Roman" w:hAnsi="Times New Roman" w:cs="Times New Roman"/>
                <w:sz w:val="24"/>
                <w:szCs w:val="24"/>
              </w:rPr>
              <w:t xml:space="preserve"> </w:t>
            </w:r>
            <w:r w:rsidRPr="00C2656B">
              <w:rPr>
                <w:rFonts w:ascii="Times New Roman" w:hAnsi="Times New Roman" w:cs="Times New Roman"/>
                <w:sz w:val="24"/>
                <w:szCs w:val="24"/>
              </w:rPr>
              <w:t>и</w:t>
            </w:r>
            <w:r>
              <w:rPr>
                <w:rFonts w:ascii="Times New Roman" w:hAnsi="Times New Roman" w:cs="Times New Roman"/>
                <w:sz w:val="24"/>
                <w:szCs w:val="24"/>
              </w:rPr>
              <w:t xml:space="preserve"> </w:t>
            </w:r>
            <w:r w:rsidRPr="00C2656B">
              <w:rPr>
                <w:rFonts w:ascii="Times New Roman" w:hAnsi="Times New Roman" w:cs="Times New Roman"/>
                <w:sz w:val="24"/>
                <w:szCs w:val="24"/>
              </w:rPr>
              <w:t>заочной</w:t>
            </w:r>
            <w:r>
              <w:rPr>
                <w:rFonts w:ascii="Times New Roman" w:hAnsi="Times New Roman" w:cs="Times New Roman"/>
                <w:sz w:val="24"/>
                <w:szCs w:val="24"/>
              </w:rPr>
              <w:t xml:space="preserve"> </w:t>
            </w:r>
            <w:r w:rsidRPr="00C2656B">
              <w:rPr>
                <w:rFonts w:ascii="Times New Roman" w:hAnsi="Times New Roman" w:cs="Times New Roman"/>
                <w:sz w:val="24"/>
                <w:szCs w:val="24"/>
              </w:rPr>
              <w:t>форм</w:t>
            </w:r>
            <w:r>
              <w:rPr>
                <w:rFonts w:ascii="Times New Roman" w:hAnsi="Times New Roman" w:cs="Times New Roman"/>
                <w:sz w:val="24"/>
                <w:szCs w:val="24"/>
              </w:rPr>
              <w:t xml:space="preserve"> </w:t>
            </w:r>
            <w:r w:rsidRPr="00C2656B">
              <w:rPr>
                <w:rFonts w:ascii="Times New Roman" w:hAnsi="Times New Roman" w:cs="Times New Roman"/>
                <w:sz w:val="24"/>
                <w:szCs w:val="24"/>
              </w:rPr>
              <w:t>обучения,</w:t>
            </w:r>
            <w:r>
              <w:rPr>
                <w:rFonts w:ascii="Times New Roman" w:hAnsi="Times New Roman" w:cs="Times New Roman"/>
                <w:sz w:val="24"/>
                <w:szCs w:val="24"/>
              </w:rPr>
              <w:t xml:space="preserve"> </w:t>
            </w:r>
            <w:r w:rsidRPr="00C2656B">
              <w:rPr>
                <w:rFonts w:ascii="Times New Roman" w:hAnsi="Times New Roman" w:cs="Times New Roman"/>
                <w:sz w:val="24"/>
                <w:szCs w:val="24"/>
              </w:rPr>
              <w:t>обучающихся</w:t>
            </w:r>
            <w:r>
              <w:rPr>
                <w:rFonts w:ascii="Times New Roman" w:hAnsi="Times New Roman" w:cs="Times New Roman"/>
                <w:sz w:val="24"/>
                <w:szCs w:val="24"/>
              </w:rPr>
              <w:t xml:space="preserve"> </w:t>
            </w:r>
            <w:r w:rsidRPr="00C2656B">
              <w:rPr>
                <w:rFonts w:ascii="Times New Roman" w:hAnsi="Times New Roman" w:cs="Times New Roman"/>
                <w:sz w:val="24"/>
                <w:szCs w:val="24"/>
              </w:rPr>
              <w:t>по</w:t>
            </w:r>
            <w:r>
              <w:rPr>
                <w:rFonts w:ascii="Times New Roman" w:hAnsi="Times New Roman" w:cs="Times New Roman"/>
                <w:sz w:val="24"/>
                <w:szCs w:val="24"/>
              </w:rPr>
              <w:t xml:space="preserve"> </w:t>
            </w:r>
            <w:r w:rsidRPr="00C2656B">
              <w:rPr>
                <w:rFonts w:ascii="Times New Roman" w:hAnsi="Times New Roman" w:cs="Times New Roman"/>
                <w:sz w:val="24"/>
                <w:szCs w:val="24"/>
              </w:rPr>
              <w:t>специальности</w:t>
            </w:r>
            <w:r>
              <w:rPr>
                <w:rFonts w:ascii="Times New Roman" w:hAnsi="Times New Roman" w:cs="Times New Roman"/>
                <w:sz w:val="24"/>
                <w:szCs w:val="24"/>
              </w:rPr>
              <w:t xml:space="preserve"> </w:t>
            </w:r>
            <w:r w:rsidRPr="00C2656B">
              <w:rPr>
                <w:rFonts w:ascii="Times New Roman" w:hAnsi="Times New Roman" w:cs="Times New Roman"/>
                <w:sz w:val="24"/>
                <w:szCs w:val="24"/>
              </w:rPr>
              <w:t>060301</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Фармация.</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Режим</w:t>
            </w:r>
            <w:r>
              <w:rPr>
                <w:rFonts w:ascii="Times New Roman" w:hAnsi="Times New Roman" w:cs="Times New Roman"/>
                <w:sz w:val="24"/>
                <w:szCs w:val="24"/>
              </w:rPr>
              <w:t xml:space="preserve"> </w:t>
            </w:r>
            <w:r w:rsidRPr="00C2656B">
              <w:rPr>
                <w:rFonts w:ascii="Times New Roman" w:hAnsi="Times New Roman" w:cs="Times New Roman"/>
                <w:sz w:val="24"/>
                <w:szCs w:val="24"/>
              </w:rPr>
              <w:t>доступа:</w:t>
            </w:r>
            <w:r>
              <w:rPr>
                <w:rFonts w:ascii="Times New Roman" w:hAnsi="Times New Roman" w:cs="Times New Roman"/>
                <w:sz w:val="24"/>
                <w:szCs w:val="24"/>
              </w:rPr>
              <w:t xml:space="preserve"> </w:t>
            </w:r>
            <w:r w:rsidRPr="00C2656B">
              <w:rPr>
                <w:rFonts w:ascii="Times New Roman" w:hAnsi="Times New Roman" w:cs="Times New Roman"/>
                <w:sz w:val="24"/>
                <w:szCs w:val="24"/>
              </w:rPr>
              <w:t>http://krasgmu.vmede.ru/index.php?page[common]=elib&amp;cat=&amp;res_id=55131</w:t>
            </w:r>
          </w:p>
        </w:tc>
        <w:tc>
          <w:tcPr>
            <w:tcW w:w="1985"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В.</w:t>
            </w:r>
            <w:r>
              <w:rPr>
                <w:rFonts w:ascii="Times New Roman" w:hAnsi="Times New Roman" w:cs="Times New Roman"/>
                <w:sz w:val="24"/>
                <w:szCs w:val="24"/>
              </w:rPr>
              <w:t xml:space="preserve"> </w:t>
            </w:r>
            <w:r w:rsidRPr="00C2656B">
              <w:rPr>
                <w:rFonts w:ascii="Times New Roman" w:hAnsi="Times New Roman" w:cs="Times New Roman"/>
                <w:sz w:val="24"/>
                <w:szCs w:val="24"/>
              </w:rPr>
              <w:t>В.</w:t>
            </w:r>
            <w:r>
              <w:rPr>
                <w:rFonts w:ascii="Times New Roman" w:hAnsi="Times New Roman" w:cs="Times New Roman"/>
                <w:sz w:val="24"/>
                <w:szCs w:val="24"/>
              </w:rPr>
              <w:t xml:space="preserve"> </w:t>
            </w:r>
            <w:r w:rsidRPr="00C2656B">
              <w:rPr>
                <w:rFonts w:ascii="Times New Roman" w:hAnsi="Times New Roman" w:cs="Times New Roman"/>
                <w:sz w:val="24"/>
                <w:szCs w:val="24"/>
              </w:rPr>
              <w:t>Богданов,</w:t>
            </w:r>
            <w:r>
              <w:rPr>
                <w:rFonts w:ascii="Times New Roman" w:hAnsi="Times New Roman" w:cs="Times New Roman"/>
                <w:sz w:val="24"/>
                <w:szCs w:val="24"/>
              </w:rPr>
              <w:t xml:space="preserve"> </w:t>
            </w:r>
            <w:r w:rsidRPr="00C2656B">
              <w:rPr>
                <w:rFonts w:ascii="Times New Roman" w:hAnsi="Times New Roman" w:cs="Times New Roman"/>
                <w:sz w:val="24"/>
                <w:szCs w:val="24"/>
              </w:rPr>
              <w:t>Л.</w:t>
            </w:r>
            <w:r>
              <w:rPr>
                <w:rFonts w:ascii="Times New Roman" w:hAnsi="Times New Roman" w:cs="Times New Roman"/>
                <w:sz w:val="24"/>
                <w:szCs w:val="24"/>
              </w:rPr>
              <w:t xml:space="preserve"> </w:t>
            </w:r>
            <w:r w:rsidRPr="00C2656B">
              <w:rPr>
                <w:rFonts w:ascii="Times New Roman" w:hAnsi="Times New Roman" w:cs="Times New Roman"/>
                <w:sz w:val="24"/>
                <w:szCs w:val="24"/>
              </w:rPr>
              <w:t>А.</w:t>
            </w:r>
            <w:r>
              <w:rPr>
                <w:rFonts w:ascii="Times New Roman" w:hAnsi="Times New Roman" w:cs="Times New Roman"/>
                <w:sz w:val="24"/>
                <w:szCs w:val="24"/>
              </w:rPr>
              <w:t xml:space="preserve"> </w:t>
            </w:r>
            <w:r w:rsidRPr="00C2656B">
              <w:rPr>
                <w:rFonts w:ascii="Times New Roman" w:hAnsi="Times New Roman" w:cs="Times New Roman"/>
                <w:sz w:val="24"/>
                <w:szCs w:val="24"/>
              </w:rPr>
              <w:t>Лунева,</w:t>
            </w:r>
            <w:r>
              <w:rPr>
                <w:rFonts w:ascii="Times New Roman" w:hAnsi="Times New Roman" w:cs="Times New Roman"/>
                <w:sz w:val="24"/>
                <w:szCs w:val="24"/>
              </w:rPr>
              <w:t xml:space="preserve"> </w:t>
            </w:r>
            <w:r w:rsidRPr="00C2656B">
              <w:rPr>
                <w:rFonts w:ascii="Times New Roman" w:hAnsi="Times New Roman" w:cs="Times New Roman"/>
                <w:sz w:val="24"/>
                <w:szCs w:val="24"/>
              </w:rPr>
              <w:t>В.</w:t>
            </w:r>
            <w:r>
              <w:rPr>
                <w:rFonts w:ascii="Times New Roman" w:hAnsi="Times New Roman" w:cs="Times New Roman"/>
                <w:sz w:val="24"/>
                <w:szCs w:val="24"/>
              </w:rPr>
              <w:t xml:space="preserve"> </w:t>
            </w:r>
            <w:r w:rsidRPr="00C2656B">
              <w:rPr>
                <w:rFonts w:ascii="Times New Roman" w:hAnsi="Times New Roman" w:cs="Times New Roman"/>
                <w:sz w:val="24"/>
                <w:szCs w:val="24"/>
              </w:rPr>
              <w:t>С.</w:t>
            </w:r>
            <w:r>
              <w:rPr>
                <w:rFonts w:ascii="Times New Roman" w:hAnsi="Times New Roman" w:cs="Times New Roman"/>
                <w:sz w:val="24"/>
                <w:szCs w:val="24"/>
              </w:rPr>
              <w:t xml:space="preserve"> </w:t>
            </w:r>
            <w:r w:rsidRPr="00C2656B">
              <w:rPr>
                <w:rFonts w:ascii="Times New Roman" w:hAnsi="Times New Roman" w:cs="Times New Roman"/>
                <w:sz w:val="24"/>
                <w:szCs w:val="24"/>
              </w:rPr>
              <w:t>Чавырь</w:t>
            </w:r>
            <w:r>
              <w:rPr>
                <w:rFonts w:ascii="Times New Roman" w:hAnsi="Times New Roman" w:cs="Times New Roman"/>
                <w:sz w:val="24"/>
                <w:szCs w:val="24"/>
              </w:rPr>
              <w:t xml:space="preserve"> </w:t>
            </w:r>
            <w:r w:rsidRPr="00C2656B">
              <w:rPr>
                <w:rFonts w:ascii="Times New Roman" w:hAnsi="Times New Roman" w:cs="Times New Roman"/>
                <w:sz w:val="24"/>
                <w:szCs w:val="24"/>
              </w:rPr>
              <w:t>[и</w:t>
            </w:r>
            <w:r>
              <w:rPr>
                <w:rFonts w:ascii="Times New Roman" w:hAnsi="Times New Roman" w:cs="Times New Roman"/>
                <w:sz w:val="24"/>
                <w:szCs w:val="24"/>
              </w:rPr>
              <w:t xml:space="preserve"> </w:t>
            </w:r>
            <w:r w:rsidRPr="00C2656B">
              <w:rPr>
                <w:rFonts w:ascii="Times New Roman" w:hAnsi="Times New Roman" w:cs="Times New Roman"/>
                <w:sz w:val="24"/>
                <w:szCs w:val="24"/>
              </w:rPr>
              <w:t>др.]</w:t>
            </w:r>
          </w:p>
        </w:tc>
        <w:tc>
          <w:tcPr>
            <w:tcW w:w="1984"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Красноярск</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КрасГМУ,</w:t>
            </w:r>
            <w:r>
              <w:rPr>
                <w:rFonts w:ascii="Times New Roman" w:hAnsi="Times New Roman" w:cs="Times New Roman"/>
                <w:sz w:val="24"/>
                <w:szCs w:val="24"/>
              </w:rPr>
              <w:t xml:space="preserve"> </w:t>
            </w:r>
            <w:r w:rsidRPr="00C2656B">
              <w:rPr>
                <w:rFonts w:ascii="Times New Roman" w:hAnsi="Times New Roman" w:cs="Times New Roman"/>
                <w:sz w:val="24"/>
                <w:szCs w:val="24"/>
              </w:rPr>
              <w:t>2015.</w:t>
            </w:r>
          </w:p>
        </w:tc>
        <w:tc>
          <w:tcPr>
            <w:tcW w:w="1418"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w:t>
            </w:r>
            <w:r>
              <w:rPr>
                <w:rFonts w:ascii="Times New Roman" w:hAnsi="Times New Roman" w:cs="Times New Roman"/>
                <w:sz w:val="24"/>
                <w:szCs w:val="24"/>
              </w:rPr>
              <w:t xml:space="preserve"> </w:t>
            </w:r>
            <w:r w:rsidRPr="00C2656B">
              <w:rPr>
                <w:rFonts w:ascii="Times New Roman" w:hAnsi="Times New Roman" w:cs="Times New Roman"/>
                <w:sz w:val="24"/>
                <w:szCs w:val="24"/>
              </w:rPr>
              <w:t>КрасГМУ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F6535D" w:rsidRPr="00C2656B" w:rsidTr="00F6535D">
        <w:trPr>
          <w:trHeight w:val="20"/>
        </w:trPr>
        <w:tc>
          <w:tcPr>
            <w:tcW w:w="539" w:type="dxa"/>
            <w:tcBorders>
              <w:top w:val="single" w:sz="4" w:space="0" w:color="000000"/>
              <w:left w:val="single" w:sz="4" w:space="0" w:color="000000"/>
              <w:bottom w:val="single" w:sz="4" w:space="0" w:color="000000"/>
            </w:tcBorders>
            <w:shd w:val="clear" w:color="auto" w:fill="auto"/>
          </w:tcPr>
          <w:p w:rsidR="00F6535D" w:rsidRPr="00C2656B" w:rsidRDefault="00F6535D" w:rsidP="00435395">
            <w:pPr>
              <w:numPr>
                <w:ilvl w:val="0"/>
                <w:numId w:val="141"/>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Экономика</w:t>
            </w:r>
            <w:r>
              <w:rPr>
                <w:rFonts w:ascii="Times New Roman" w:hAnsi="Times New Roman" w:cs="Times New Roman"/>
                <w:sz w:val="24"/>
                <w:szCs w:val="24"/>
              </w:rPr>
              <w:t xml:space="preserve"> </w:t>
            </w:r>
            <w:r w:rsidRPr="00C2656B">
              <w:rPr>
                <w:rFonts w:ascii="Times New Roman" w:hAnsi="Times New Roman" w:cs="Times New Roman"/>
                <w:sz w:val="24"/>
                <w:szCs w:val="24"/>
              </w:rPr>
              <w:t>аптечной</w:t>
            </w:r>
            <w:r>
              <w:rPr>
                <w:rFonts w:ascii="Times New Roman" w:hAnsi="Times New Roman" w:cs="Times New Roman"/>
                <w:sz w:val="24"/>
                <w:szCs w:val="24"/>
              </w:rPr>
              <w:t xml:space="preserve"> </w:t>
            </w:r>
            <w:r w:rsidRPr="00C2656B">
              <w:rPr>
                <w:rFonts w:ascii="Times New Roman" w:hAnsi="Times New Roman" w:cs="Times New Roman"/>
                <w:sz w:val="24"/>
                <w:szCs w:val="24"/>
              </w:rPr>
              <w:t>организации</w:t>
            </w:r>
            <w:r>
              <w:rPr>
                <w:rFonts w:ascii="Times New Roman" w:hAnsi="Times New Roman" w:cs="Times New Roman"/>
                <w:sz w:val="24"/>
                <w:szCs w:val="24"/>
              </w:rPr>
              <w:t xml:space="preserve"> </w:t>
            </w:r>
            <w:r w:rsidRPr="00C2656B">
              <w:rPr>
                <w:rFonts w:ascii="Times New Roman" w:hAnsi="Times New Roman" w:cs="Times New Roman"/>
                <w:sz w:val="24"/>
                <w:szCs w:val="24"/>
              </w:rPr>
              <w:t>[Электронный</w:t>
            </w:r>
            <w:r>
              <w:rPr>
                <w:rFonts w:ascii="Times New Roman" w:hAnsi="Times New Roman" w:cs="Times New Roman"/>
                <w:sz w:val="24"/>
                <w:szCs w:val="24"/>
              </w:rPr>
              <w:t xml:space="preserve"> </w:t>
            </w:r>
            <w:r w:rsidRPr="00C2656B">
              <w:rPr>
                <w:rFonts w:ascii="Times New Roman" w:hAnsi="Times New Roman" w:cs="Times New Roman"/>
                <w:sz w:val="24"/>
                <w:szCs w:val="24"/>
              </w:rPr>
              <w:t>ресурс]</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учеб.</w:t>
            </w:r>
            <w:r>
              <w:rPr>
                <w:rFonts w:ascii="Times New Roman" w:hAnsi="Times New Roman" w:cs="Times New Roman"/>
                <w:sz w:val="24"/>
                <w:szCs w:val="24"/>
              </w:rPr>
              <w:t xml:space="preserve"> </w:t>
            </w:r>
            <w:r w:rsidRPr="00C2656B">
              <w:rPr>
                <w:rFonts w:ascii="Times New Roman" w:hAnsi="Times New Roman" w:cs="Times New Roman"/>
                <w:sz w:val="24"/>
                <w:szCs w:val="24"/>
              </w:rPr>
              <w:t>пособие.</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Режим</w:t>
            </w:r>
            <w:r>
              <w:rPr>
                <w:rFonts w:ascii="Times New Roman" w:hAnsi="Times New Roman" w:cs="Times New Roman"/>
                <w:sz w:val="24"/>
                <w:szCs w:val="24"/>
              </w:rPr>
              <w:t xml:space="preserve"> </w:t>
            </w:r>
            <w:r w:rsidRPr="00C2656B">
              <w:rPr>
                <w:rFonts w:ascii="Times New Roman" w:hAnsi="Times New Roman" w:cs="Times New Roman"/>
                <w:sz w:val="24"/>
                <w:szCs w:val="24"/>
              </w:rPr>
              <w:t>доступа:</w:t>
            </w:r>
            <w:r>
              <w:rPr>
                <w:rFonts w:ascii="Times New Roman" w:hAnsi="Times New Roman" w:cs="Times New Roman"/>
                <w:sz w:val="24"/>
                <w:szCs w:val="24"/>
              </w:rPr>
              <w:t xml:space="preserve"> </w:t>
            </w:r>
            <w:r w:rsidRPr="00C2656B">
              <w:rPr>
                <w:rFonts w:ascii="Times New Roman" w:hAnsi="Times New Roman" w:cs="Times New Roman"/>
                <w:sz w:val="24"/>
                <w:szCs w:val="24"/>
              </w:rPr>
              <w:t>http://krasgmu.vmede.ru/index.php?page[common]=elib&amp;cat=&amp;res_id=60852</w:t>
            </w:r>
          </w:p>
        </w:tc>
        <w:tc>
          <w:tcPr>
            <w:tcW w:w="1985"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В.</w:t>
            </w:r>
            <w:r>
              <w:rPr>
                <w:rFonts w:ascii="Times New Roman" w:hAnsi="Times New Roman" w:cs="Times New Roman"/>
                <w:sz w:val="24"/>
                <w:szCs w:val="24"/>
              </w:rPr>
              <w:t xml:space="preserve"> </w:t>
            </w:r>
            <w:r w:rsidRPr="00C2656B">
              <w:rPr>
                <w:rFonts w:ascii="Times New Roman" w:hAnsi="Times New Roman" w:cs="Times New Roman"/>
                <w:sz w:val="24"/>
                <w:szCs w:val="24"/>
              </w:rPr>
              <w:t>В.</w:t>
            </w:r>
            <w:r>
              <w:rPr>
                <w:rFonts w:ascii="Times New Roman" w:hAnsi="Times New Roman" w:cs="Times New Roman"/>
                <w:sz w:val="24"/>
                <w:szCs w:val="24"/>
              </w:rPr>
              <w:t xml:space="preserve"> </w:t>
            </w:r>
            <w:r w:rsidRPr="00C2656B">
              <w:rPr>
                <w:rFonts w:ascii="Times New Roman" w:hAnsi="Times New Roman" w:cs="Times New Roman"/>
                <w:sz w:val="24"/>
                <w:szCs w:val="24"/>
              </w:rPr>
              <w:t>Богданов,</w:t>
            </w:r>
            <w:r>
              <w:rPr>
                <w:rFonts w:ascii="Times New Roman" w:hAnsi="Times New Roman" w:cs="Times New Roman"/>
                <w:sz w:val="24"/>
                <w:szCs w:val="24"/>
              </w:rPr>
              <w:t xml:space="preserve"> </w:t>
            </w:r>
            <w:r w:rsidRPr="00C2656B">
              <w:rPr>
                <w:rFonts w:ascii="Times New Roman" w:hAnsi="Times New Roman" w:cs="Times New Roman"/>
                <w:sz w:val="24"/>
                <w:szCs w:val="24"/>
              </w:rPr>
              <w:t>Л.</w:t>
            </w:r>
            <w:r>
              <w:rPr>
                <w:rFonts w:ascii="Times New Roman" w:hAnsi="Times New Roman" w:cs="Times New Roman"/>
                <w:sz w:val="24"/>
                <w:szCs w:val="24"/>
              </w:rPr>
              <w:t xml:space="preserve"> </w:t>
            </w:r>
            <w:r w:rsidRPr="00C2656B">
              <w:rPr>
                <w:rFonts w:ascii="Times New Roman" w:hAnsi="Times New Roman" w:cs="Times New Roman"/>
                <w:sz w:val="24"/>
                <w:szCs w:val="24"/>
              </w:rPr>
              <w:t>А.</w:t>
            </w:r>
            <w:r>
              <w:rPr>
                <w:rFonts w:ascii="Times New Roman" w:hAnsi="Times New Roman" w:cs="Times New Roman"/>
                <w:sz w:val="24"/>
                <w:szCs w:val="24"/>
              </w:rPr>
              <w:t xml:space="preserve"> </w:t>
            </w:r>
            <w:r w:rsidRPr="00C2656B">
              <w:rPr>
                <w:rFonts w:ascii="Times New Roman" w:hAnsi="Times New Roman" w:cs="Times New Roman"/>
                <w:sz w:val="24"/>
                <w:szCs w:val="24"/>
              </w:rPr>
              <w:t>Лунева,</w:t>
            </w:r>
            <w:r>
              <w:rPr>
                <w:rFonts w:ascii="Times New Roman" w:hAnsi="Times New Roman" w:cs="Times New Roman"/>
                <w:sz w:val="24"/>
                <w:szCs w:val="24"/>
              </w:rPr>
              <w:t xml:space="preserve"> </w:t>
            </w:r>
            <w:r w:rsidRPr="00C2656B">
              <w:rPr>
                <w:rFonts w:ascii="Times New Roman" w:hAnsi="Times New Roman" w:cs="Times New Roman"/>
                <w:sz w:val="24"/>
                <w:szCs w:val="24"/>
              </w:rPr>
              <w:t>В.</w:t>
            </w:r>
            <w:r>
              <w:rPr>
                <w:rFonts w:ascii="Times New Roman" w:hAnsi="Times New Roman" w:cs="Times New Roman"/>
                <w:sz w:val="24"/>
                <w:szCs w:val="24"/>
              </w:rPr>
              <w:t xml:space="preserve"> </w:t>
            </w:r>
            <w:r w:rsidRPr="00C2656B">
              <w:rPr>
                <w:rFonts w:ascii="Times New Roman" w:hAnsi="Times New Roman" w:cs="Times New Roman"/>
                <w:sz w:val="24"/>
                <w:szCs w:val="24"/>
              </w:rPr>
              <w:t>С.</w:t>
            </w:r>
            <w:r>
              <w:rPr>
                <w:rFonts w:ascii="Times New Roman" w:hAnsi="Times New Roman" w:cs="Times New Roman"/>
                <w:sz w:val="24"/>
                <w:szCs w:val="24"/>
              </w:rPr>
              <w:t xml:space="preserve"> </w:t>
            </w:r>
            <w:r w:rsidRPr="00C2656B">
              <w:rPr>
                <w:rFonts w:ascii="Times New Roman" w:hAnsi="Times New Roman" w:cs="Times New Roman"/>
                <w:sz w:val="24"/>
                <w:szCs w:val="24"/>
              </w:rPr>
              <w:t>Чавырь</w:t>
            </w:r>
            <w:r>
              <w:rPr>
                <w:rFonts w:ascii="Times New Roman" w:hAnsi="Times New Roman" w:cs="Times New Roman"/>
                <w:sz w:val="24"/>
                <w:szCs w:val="24"/>
              </w:rPr>
              <w:t xml:space="preserve"> </w:t>
            </w:r>
            <w:r w:rsidRPr="00C2656B">
              <w:rPr>
                <w:rFonts w:ascii="Times New Roman" w:hAnsi="Times New Roman" w:cs="Times New Roman"/>
                <w:sz w:val="24"/>
                <w:szCs w:val="24"/>
              </w:rPr>
              <w:t>[и</w:t>
            </w:r>
            <w:r>
              <w:rPr>
                <w:rFonts w:ascii="Times New Roman" w:hAnsi="Times New Roman" w:cs="Times New Roman"/>
                <w:sz w:val="24"/>
                <w:szCs w:val="24"/>
              </w:rPr>
              <w:t xml:space="preserve"> </w:t>
            </w:r>
            <w:r w:rsidRPr="00C2656B">
              <w:rPr>
                <w:rFonts w:ascii="Times New Roman" w:hAnsi="Times New Roman" w:cs="Times New Roman"/>
                <w:sz w:val="24"/>
                <w:szCs w:val="24"/>
              </w:rPr>
              <w:t>др.]</w:t>
            </w:r>
          </w:p>
        </w:tc>
        <w:tc>
          <w:tcPr>
            <w:tcW w:w="1984"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Красноярск</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КрасГМУ,</w:t>
            </w:r>
            <w:r>
              <w:rPr>
                <w:rFonts w:ascii="Times New Roman" w:hAnsi="Times New Roman" w:cs="Times New Roman"/>
                <w:sz w:val="24"/>
                <w:szCs w:val="24"/>
              </w:rPr>
              <w:t xml:space="preserve"> </w:t>
            </w:r>
            <w:r w:rsidRPr="00C2656B">
              <w:rPr>
                <w:rFonts w:ascii="Times New Roman" w:hAnsi="Times New Roman" w:cs="Times New Roman"/>
                <w:sz w:val="24"/>
                <w:szCs w:val="24"/>
              </w:rPr>
              <w:t>2016.</w:t>
            </w:r>
          </w:p>
        </w:tc>
        <w:tc>
          <w:tcPr>
            <w:tcW w:w="1418"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w:t>
            </w:r>
            <w:r>
              <w:rPr>
                <w:rFonts w:ascii="Times New Roman" w:hAnsi="Times New Roman" w:cs="Times New Roman"/>
                <w:sz w:val="24"/>
                <w:szCs w:val="24"/>
              </w:rPr>
              <w:t xml:space="preserve"> </w:t>
            </w:r>
            <w:r w:rsidRPr="00C2656B">
              <w:rPr>
                <w:rFonts w:ascii="Times New Roman" w:hAnsi="Times New Roman" w:cs="Times New Roman"/>
                <w:sz w:val="24"/>
                <w:szCs w:val="24"/>
              </w:rPr>
              <w:t>КрасГМУ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F6535D" w:rsidRPr="00C2656B" w:rsidTr="00F6535D">
        <w:trPr>
          <w:trHeight w:val="20"/>
        </w:trPr>
        <w:tc>
          <w:tcPr>
            <w:tcW w:w="539" w:type="dxa"/>
            <w:tcBorders>
              <w:top w:val="single" w:sz="4" w:space="0" w:color="000000"/>
              <w:left w:val="single" w:sz="4" w:space="0" w:color="000000"/>
              <w:bottom w:val="single" w:sz="4" w:space="0" w:color="000000"/>
            </w:tcBorders>
            <w:shd w:val="clear" w:color="auto" w:fill="auto"/>
          </w:tcPr>
          <w:p w:rsidR="00F6535D" w:rsidRPr="00C2656B" w:rsidRDefault="00F6535D" w:rsidP="00435395">
            <w:pPr>
              <w:numPr>
                <w:ilvl w:val="0"/>
                <w:numId w:val="141"/>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Экономика</w:t>
            </w:r>
            <w:r>
              <w:rPr>
                <w:rFonts w:ascii="Times New Roman" w:hAnsi="Times New Roman" w:cs="Times New Roman"/>
                <w:sz w:val="24"/>
                <w:szCs w:val="24"/>
              </w:rPr>
              <w:t xml:space="preserve"> </w:t>
            </w:r>
            <w:r w:rsidRPr="00C2656B">
              <w:rPr>
                <w:rFonts w:ascii="Times New Roman" w:hAnsi="Times New Roman" w:cs="Times New Roman"/>
                <w:sz w:val="24"/>
                <w:szCs w:val="24"/>
              </w:rPr>
              <w:t>здравоохранения</w:t>
            </w:r>
            <w:r>
              <w:rPr>
                <w:rFonts w:ascii="Times New Roman" w:hAnsi="Times New Roman" w:cs="Times New Roman"/>
                <w:sz w:val="24"/>
                <w:szCs w:val="24"/>
              </w:rPr>
              <w:t xml:space="preserve"> </w:t>
            </w:r>
            <w:r w:rsidRPr="00C2656B">
              <w:rPr>
                <w:rFonts w:ascii="Times New Roman" w:hAnsi="Times New Roman" w:cs="Times New Roman"/>
                <w:sz w:val="24"/>
                <w:szCs w:val="24"/>
              </w:rPr>
              <w:t>[Электронный</w:t>
            </w:r>
            <w:r>
              <w:rPr>
                <w:rFonts w:ascii="Times New Roman" w:hAnsi="Times New Roman" w:cs="Times New Roman"/>
                <w:sz w:val="24"/>
                <w:szCs w:val="24"/>
              </w:rPr>
              <w:t xml:space="preserve"> </w:t>
            </w:r>
            <w:r w:rsidRPr="00C2656B">
              <w:rPr>
                <w:rFonts w:ascii="Times New Roman" w:hAnsi="Times New Roman" w:cs="Times New Roman"/>
                <w:sz w:val="24"/>
                <w:szCs w:val="24"/>
              </w:rPr>
              <w:t>ресурс]</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учеб.-метод.</w:t>
            </w:r>
            <w:r>
              <w:rPr>
                <w:rFonts w:ascii="Times New Roman" w:hAnsi="Times New Roman" w:cs="Times New Roman"/>
                <w:sz w:val="24"/>
                <w:szCs w:val="24"/>
              </w:rPr>
              <w:t xml:space="preserve"> </w:t>
            </w:r>
            <w:r w:rsidRPr="00C2656B">
              <w:rPr>
                <w:rFonts w:ascii="Times New Roman" w:hAnsi="Times New Roman" w:cs="Times New Roman"/>
                <w:sz w:val="24"/>
                <w:szCs w:val="24"/>
              </w:rPr>
              <w:t>пособие</w:t>
            </w:r>
            <w:r>
              <w:rPr>
                <w:rFonts w:ascii="Times New Roman" w:hAnsi="Times New Roman" w:cs="Times New Roman"/>
                <w:sz w:val="24"/>
                <w:szCs w:val="24"/>
              </w:rPr>
              <w:t xml:space="preserve"> </w:t>
            </w:r>
            <w:r w:rsidRPr="00C2656B">
              <w:rPr>
                <w:rFonts w:ascii="Times New Roman" w:hAnsi="Times New Roman" w:cs="Times New Roman"/>
                <w:sz w:val="24"/>
                <w:szCs w:val="24"/>
              </w:rPr>
              <w:t>для</w:t>
            </w:r>
            <w:r>
              <w:rPr>
                <w:rFonts w:ascii="Times New Roman" w:hAnsi="Times New Roman" w:cs="Times New Roman"/>
                <w:sz w:val="24"/>
                <w:szCs w:val="24"/>
              </w:rPr>
              <w:t xml:space="preserve"> </w:t>
            </w:r>
            <w:r w:rsidRPr="00C2656B">
              <w:rPr>
                <w:rFonts w:ascii="Times New Roman" w:hAnsi="Times New Roman" w:cs="Times New Roman"/>
                <w:sz w:val="24"/>
                <w:szCs w:val="24"/>
              </w:rPr>
              <w:t>системы</w:t>
            </w:r>
            <w:r>
              <w:rPr>
                <w:rFonts w:ascii="Times New Roman" w:hAnsi="Times New Roman" w:cs="Times New Roman"/>
                <w:sz w:val="24"/>
                <w:szCs w:val="24"/>
              </w:rPr>
              <w:t xml:space="preserve"> </w:t>
            </w:r>
            <w:r w:rsidRPr="00C2656B">
              <w:rPr>
                <w:rFonts w:ascii="Times New Roman" w:hAnsi="Times New Roman" w:cs="Times New Roman"/>
                <w:sz w:val="24"/>
                <w:szCs w:val="24"/>
              </w:rPr>
              <w:t>доп.</w:t>
            </w:r>
            <w:r>
              <w:rPr>
                <w:rFonts w:ascii="Times New Roman" w:hAnsi="Times New Roman" w:cs="Times New Roman"/>
                <w:sz w:val="24"/>
                <w:szCs w:val="24"/>
              </w:rPr>
              <w:t xml:space="preserve"> </w:t>
            </w:r>
            <w:r w:rsidRPr="00C2656B">
              <w:rPr>
                <w:rFonts w:ascii="Times New Roman" w:hAnsi="Times New Roman" w:cs="Times New Roman"/>
                <w:sz w:val="24"/>
                <w:szCs w:val="24"/>
              </w:rPr>
              <w:t>проф.</w:t>
            </w:r>
            <w:r>
              <w:rPr>
                <w:rFonts w:ascii="Times New Roman" w:hAnsi="Times New Roman" w:cs="Times New Roman"/>
                <w:sz w:val="24"/>
                <w:szCs w:val="24"/>
              </w:rPr>
              <w:t xml:space="preserve"> </w:t>
            </w:r>
            <w:r w:rsidRPr="00C2656B">
              <w:rPr>
                <w:rFonts w:ascii="Times New Roman" w:hAnsi="Times New Roman" w:cs="Times New Roman"/>
                <w:sz w:val="24"/>
                <w:szCs w:val="24"/>
              </w:rPr>
              <w:t>образования.</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Режим</w:t>
            </w:r>
            <w:r>
              <w:rPr>
                <w:rFonts w:ascii="Times New Roman" w:hAnsi="Times New Roman" w:cs="Times New Roman"/>
                <w:sz w:val="24"/>
                <w:szCs w:val="24"/>
              </w:rPr>
              <w:t xml:space="preserve"> </w:t>
            </w:r>
            <w:r w:rsidRPr="00C2656B">
              <w:rPr>
                <w:rFonts w:ascii="Times New Roman" w:hAnsi="Times New Roman" w:cs="Times New Roman"/>
                <w:sz w:val="24"/>
                <w:szCs w:val="24"/>
              </w:rPr>
              <w:t>доступа:</w:t>
            </w:r>
            <w:r>
              <w:rPr>
                <w:rFonts w:ascii="Times New Roman" w:hAnsi="Times New Roman" w:cs="Times New Roman"/>
                <w:sz w:val="24"/>
                <w:szCs w:val="24"/>
              </w:rPr>
              <w:t xml:space="preserve"> </w:t>
            </w:r>
            <w:r w:rsidRPr="00C2656B">
              <w:rPr>
                <w:rFonts w:ascii="Times New Roman" w:hAnsi="Times New Roman" w:cs="Times New Roman"/>
                <w:sz w:val="24"/>
                <w:szCs w:val="24"/>
              </w:rPr>
              <w:t>http://krasgmu.vmede.ru/index.php?page[common]=elib&amp;cat=&amp;res_id=59145</w:t>
            </w:r>
          </w:p>
        </w:tc>
        <w:tc>
          <w:tcPr>
            <w:tcW w:w="1985"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Т.</w:t>
            </w:r>
            <w:r>
              <w:rPr>
                <w:rFonts w:ascii="Times New Roman" w:hAnsi="Times New Roman" w:cs="Times New Roman"/>
                <w:sz w:val="24"/>
                <w:szCs w:val="24"/>
              </w:rPr>
              <w:t xml:space="preserve"> </w:t>
            </w:r>
            <w:r w:rsidRPr="00C2656B">
              <w:rPr>
                <w:rFonts w:ascii="Times New Roman" w:hAnsi="Times New Roman" w:cs="Times New Roman"/>
                <w:sz w:val="24"/>
                <w:szCs w:val="24"/>
              </w:rPr>
              <w:t>Д.</w:t>
            </w:r>
            <w:r>
              <w:rPr>
                <w:rFonts w:ascii="Times New Roman" w:hAnsi="Times New Roman" w:cs="Times New Roman"/>
                <w:sz w:val="24"/>
                <w:szCs w:val="24"/>
              </w:rPr>
              <w:t xml:space="preserve"> </w:t>
            </w:r>
            <w:r w:rsidRPr="00C2656B">
              <w:rPr>
                <w:rFonts w:ascii="Times New Roman" w:hAnsi="Times New Roman" w:cs="Times New Roman"/>
                <w:sz w:val="24"/>
                <w:szCs w:val="24"/>
              </w:rPr>
              <w:t>Морозова,</w:t>
            </w:r>
            <w:r>
              <w:rPr>
                <w:rFonts w:ascii="Times New Roman" w:hAnsi="Times New Roman" w:cs="Times New Roman"/>
                <w:sz w:val="24"/>
                <w:szCs w:val="24"/>
              </w:rPr>
              <w:t xml:space="preserve"> </w:t>
            </w:r>
            <w:r w:rsidRPr="00C2656B">
              <w:rPr>
                <w:rFonts w:ascii="Times New Roman" w:hAnsi="Times New Roman" w:cs="Times New Roman"/>
                <w:sz w:val="24"/>
                <w:szCs w:val="24"/>
              </w:rPr>
              <w:t>Е.</w:t>
            </w:r>
            <w:r>
              <w:rPr>
                <w:rFonts w:ascii="Times New Roman" w:hAnsi="Times New Roman" w:cs="Times New Roman"/>
                <w:sz w:val="24"/>
                <w:szCs w:val="24"/>
              </w:rPr>
              <w:t xml:space="preserve"> </w:t>
            </w:r>
            <w:r w:rsidRPr="00C2656B">
              <w:rPr>
                <w:rFonts w:ascii="Times New Roman" w:hAnsi="Times New Roman" w:cs="Times New Roman"/>
                <w:sz w:val="24"/>
                <w:szCs w:val="24"/>
              </w:rPr>
              <w:t>А.</w:t>
            </w:r>
            <w:r>
              <w:rPr>
                <w:rFonts w:ascii="Times New Roman" w:hAnsi="Times New Roman" w:cs="Times New Roman"/>
                <w:sz w:val="24"/>
                <w:szCs w:val="24"/>
              </w:rPr>
              <w:t xml:space="preserve"> </w:t>
            </w:r>
            <w:r w:rsidRPr="00C2656B">
              <w:rPr>
                <w:rFonts w:ascii="Times New Roman" w:hAnsi="Times New Roman" w:cs="Times New Roman"/>
                <w:sz w:val="24"/>
                <w:szCs w:val="24"/>
              </w:rPr>
              <w:t>Юрьева,</w:t>
            </w:r>
            <w:r>
              <w:rPr>
                <w:rFonts w:ascii="Times New Roman" w:hAnsi="Times New Roman" w:cs="Times New Roman"/>
                <w:sz w:val="24"/>
                <w:szCs w:val="24"/>
              </w:rPr>
              <w:t xml:space="preserve"> </w:t>
            </w:r>
            <w:r w:rsidRPr="00C2656B">
              <w:rPr>
                <w:rFonts w:ascii="Times New Roman" w:hAnsi="Times New Roman" w:cs="Times New Roman"/>
                <w:sz w:val="24"/>
                <w:szCs w:val="24"/>
              </w:rPr>
              <w:t>Е.</w:t>
            </w:r>
            <w:r>
              <w:rPr>
                <w:rFonts w:ascii="Times New Roman" w:hAnsi="Times New Roman" w:cs="Times New Roman"/>
                <w:sz w:val="24"/>
                <w:szCs w:val="24"/>
              </w:rPr>
              <w:t xml:space="preserve"> </w:t>
            </w:r>
            <w:r w:rsidRPr="00C2656B">
              <w:rPr>
                <w:rFonts w:ascii="Times New Roman" w:hAnsi="Times New Roman" w:cs="Times New Roman"/>
                <w:sz w:val="24"/>
                <w:szCs w:val="24"/>
              </w:rPr>
              <w:t>В.</w:t>
            </w:r>
            <w:r>
              <w:rPr>
                <w:rFonts w:ascii="Times New Roman" w:hAnsi="Times New Roman" w:cs="Times New Roman"/>
                <w:sz w:val="24"/>
                <w:szCs w:val="24"/>
              </w:rPr>
              <w:t xml:space="preserve"> </w:t>
            </w:r>
            <w:r w:rsidRPr="00C2656B">
              <w:rPr>
                <w:rFonts w:ascii="Times New Roman" w:hAnsi="Times New Roman" w:cs="Times New Roman"/>
                <w:sz w:val="24"/>
                <w:szCs w:val="24"/>
              </w:rPr>
              <w:t>Таптыгина</w:t>
            </w:r>
            <w:r>
              <w:rPr>
                <w:rFonts w:ascii="Times New Roman" w:hAnsi="Times New Roman" w:cs="Times New Roman"/>
                <w:sz w:val="24"/>
                <w:szCs w:val="24"/>
              </w:rPr>
              <w:t xml:space="preserve"> </w:t>
            </w:r>
            <w:r w:rsidRPr="00C2656B">
              <w:rPr>
                <w:rFonts w:ascii="Times New Roman" w:hAnsi="Times New Roman" w:cs="Times New Roman"/>
                <w:sz w:val="24"/>
                <w:szCs w:val="24"/>
              </w:rPr>
              <w:t>[и</w:t>
            </w:r>
            <w:r>
              <w:rPr>
                <w:rFonts w:ascii="Times New Roman" w:hAnsi="Times New Roman" w:cs="Times New Roman"/>
                <w:sz w:val="24"/>
                <w:szCs w:val="24"/>
              </w:rPr>
              <w:t xml:space="preserve"> </w:t>
            </w:r>
            <w:r w:rsidRPr="00C2656B">
              <w:rPr>
                <w:rFonts w:ascii="Times New Roman" w:hAnsi="Times New Roman" w:cs="Times New Roman"/>
                <w:sz w:val="24"/>
                <w:szCs w:val="24"/>
              </w:rPr>
              <w:t>др.]</w:t>
            </w:r>
          </w:p>
        </w:tc>
        <w:tc>
          <w:tcPr>
            <w:tcW w:w="1984"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Красноярск</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КрасГМУ,</w:t>
            </w:r>
            <w:r>
              <w:rPr>
                <w:rFonts w:ascii="Times New Roman" w:hAnsi="Times New Roman" w:cs="Times New Roman"/>
                <w:sz w:val="24"/>
                <w:szCs w:val="24"/>
              </w:rPr>
              <w:t xml:space="preserve"> </w:t>
            </w:r>
            <w:r w:rsidRPr="00C2656B">
              <w:rPr>
                <w:rFonts w:ascii="Times New Roman" w:hAnsi="Times New Roman" w:cs="Times New Roman"/>
                <w:sz w:val="24"/>
                <w:szCs w:val="24"/>
              </w:rPr>
              <w:t>2016.</w:t>
            </w:r>
          </w:p>
        </w:tc>
        <w:tc>
          <w:tcPr>
            <w:tcW w:w="1418"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w:t>
            </w:r>
            <w:r>
              <w:rPr>
                <w:rFonts w:ascii="Times New Roman" w:hAnsi="Times New Roman" w:cs="Times New Roman"/>
                <w:sz w:val="24"/>
                <w:szCs w:val="24"/>
              </w:rPr>
              <w:t xml:space="preserve"> </w:t>
            </w:r>
            <w:r w:rsidRPr="00C2656B">
              <w:rPr>
                <w:rFonts w:ascii="Times New Roman" w:hAnsi="Times New Roman" w:cs="Times New Roman"/>
                <w:sz w:val="24"/>
                <w:szCs w:val="24"/>
              </w:rPr>
              <w:t>КрасГМУ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F6535D" w:rsidRPr="00C2656B" w:rsidTr="00F6535D">
        <w:trPr>
          <w:trHeight w:val="20"/>
        </w:trPr>
        <w:tc>
          <w:tcPr>
            <w:tcW w:w="539" w:type="dxa"/>
            <w:tcBorders>
              <w:top w:val="single" w:sz="4" w:space="0" w:color="000000"/>
              <w:left w:val="single" w:sz="4" w:space="0" w:color="000000"/>
              <w:bottom w:val="single" w:sz="4" w:space="0" w:color="000000"/>
            </w:tcBorders>
            <w:shd w:val="clear" w:color="auto" w:fill="auto"/>
          </w:tcPr>
          <w:p w:rsidR="00F6535D" w:rsidRPr="00C2656B" w:rsidRDefault="00F6535D" w:rsidP="00435395">
            <w:pPr>
              <w:numPr>
                <w:ilvl w:val="0"/>
                <w:numId w:val="141"/>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Экономика</w:t>
            </w:r>
            <w:r>
              <w:rPr>
                <w:rFonts w:ascii="Times New Roman" w:hAnsi="Times New Roman" w:cs="Times New Roman"/>
                <w:sz w:val="24"/>
                <w:szCs w:val="24"/>
              </w:rPr>
              <w:t xml:space="preserve"> </w:t>
            </w:r>
            <w:r w:rsidRPr="00C2656B">
              <w:rPr>
                <w:rFonts w:ascii="Times New Roman" w:hAnsi="Times New Roman" w:cs="Times New Roman"/>
                <w:sz w:val="24"/>
                <w:szCs w:val="24"/>
              </w:rPr>
              <w:t>здравоохранения</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учебник</w:t>
            </w:r>
          </w:p>
        </w:tc>
        <w:tc>
          <w:tcPr>
            <w:tcW w:w="1985"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А.</w:t>
            </w:r>
            <w:r>
              <w:rPr>
                <w:rFonts w:ascii="Times New Roman" w:hAnsi="Times New Roman" w:cs="Times New Roman"/>
                <w:sz w:val="24"/>
                <w:szCs w:val="24"/>
              </w:rPr>
              <w:t xml:space="preserve"> </w:t>
            </w:r>
            <w:r w:rsidRPr="00C2656B">
              <w:rPr>
                <w:rFonts w:ascii="Times New Roman" w:hAnsi="Times New Roman" w:cs="Times New Roman"/>
                <w:sz w:val="24"/>
                <w:szCs w:val="24"/>
              </w:rPr>
              <w:t>В.</w:t>
            </w:r>
            <w:r>
              <w:rPr>
                <w:rFonts w:ascii="Times New Roman" w:hAnsi="Times New Roman" w:cs="Times New Roman"/>
                <w:sz w:val="24"/>
                <w:szCs w:val="24"/>
              </w:rPr>
              <w:t xml:space="preserve"> </w:t>
            </w:r>
            <w:r w:rsidRPr="00C2656B">
              <w:rPr>
                <w:rFonts w:ascii="Times New Roman" w:hAnsi="Times New Roman" w:cs="Times New Roman"/>
                <w:sz w:val="24"/>
                <w:szCs w:val="24"/>
              </w:rPr>
              <w:t>Решетников,</w:t>
            </w:r>
            <w:r>
              <w:rPr>
                <w:rFonts w:ascii="Times New Roman" w:hAnsi="Times New Roman" w:cs="Times New Roman"/>
                <w:sz w:val="24"/>
                <w:szCs w:val="24"/>
              </w:rPr>
              <w:t xml:space="preserve"> </w:t>
            </w:r>
            <w:r w:rsidRPr="00C2656B">
              <w:rPr>
                <w:rFonts w:ascii="Times New Roman" w:hAnsi="Times New Roman" w:cs="Times New Roman"/>
                <w:sz w:val="24"/>
                <w:szCs w:val="24"/>
              </w:rPr>
              <w:t>В.</w:t>
            </w:r>
            <w:r>
              <w:rPr>
                <w:rFonts w:ascii="Times New Roman" w:hAnsi="Times New Roman" w:cs="Times New Roman"/>
                <w:sz w:val="24"/>
                <w:szCs w:val="24"/>
              </w:rPr>
              <w:t xml:space="preserve"> </w:t>
            </w:r>
            <w:r w:rsidRPr="00C2656B">
              <w:rPr>
                <w:rFonts w:ascii="Times New Roman" w:hAnsi="Times New Roman" w:cs="Times New Roman"/>
                <w:sz w:val="24"/>
                <w:szCs w:val="24"/>
              </w:rPr>
              <w:t>М.</w:t>
            </w:r>
            <w:r>
              <w:rPr>
                <w:rFonts w:ascii="Times New Roman" w:hAnsi="Times New Roman" w:cs="Times New Roman"/>
                <w:sz w:val="24"/>
                <w:szCs w:val="24"/>
              </w:rPr>
              <w:t xml:space="preserve"> </w:t>
            </w:r>
            <w:r w:rsidRPr="00C2656B">
              <w:rPr>
                <w:rFonts w:ascii="Times New Roman" w:hAnsi="Times New Roman" w:cs="Times New Roman"/>
                <w:sz w:val="24"/>
                <w:szCs w:val="24"/>
              </w:rPr>
              <w:t>Алексеева,</w:t>
            </w:r>
            <w:r>
              <w:rPr>
                <w:rFonts w:ascii="Times New Roman" w:hAnsi="Times New Roman" w:cs="Times New Roman"/>
                <w:sz w:val="24"/>
                <w:szCs w:val="24"/>
              </w:rPr>
              <w:t xml:space="preserve"> </w:t>
            </w:r>
            <w:r w:rsidRPr="00C2656B">
              <w:rPr>
                <w:rFonts w:ascii="Times New Roman" w:hAnsi="Times New Roman" w:cs="Times New Roman"/>
                <w:sz w:val="24"/>
                <w:szCs w:val="24"/>
              </w:rPr>
              <w:t>С.</w:t>
            </w:r>
            <w:r>
              <w:rPr>
                <w:rFonts w:ascii="Times New Roman" w:hAnsi="Times New Roman" w:cs="Times New Roman"/>
                <w:sz w:val="24"/>
                <w:szCs w:val="24"/>
              </w:rPr>
              <w:t xml:space="preserve"> </w:t>
            </w:r>
            <w:r w:rsidRPr="00C2656B">
              <w:rPr>
                <w:rFonts w:ascii="Times New Roman" w:hAnsi="Times New Roman" w:cs="Times New Roman"/>
                <w:sz w:val="24"/>
                <w:szCs w:val="24"/>
              </w:rPr>
              <w:t>А.</w:t>
            </w:r>
            <w:r>
              <w:rPr>
                <w:rFonts w:ascii="Times New Roman" w:hAnsi="Times New Roman" w:cs="Times New Roman"/>
                <w:sz w:val="24"/>
                <w:szCs w:val="24"/>
              </w:rPr>
              <w:t xml:space="preserve"> </w:t>
            </w:r>
            <w:r w:rsidRPr="00C2656B">
              <w:rPr>
                <w:rFonts w:ascii="Times New Roman" w:hAnsi="Times New Roman" w:cs="Times New Roman"/>
                <w:sz w:val="24"/>
                <w:szCs w:val="24"/>
              </w:rPr>
              <w:t>Ефименко</w:t>
            </w:r>
            <w:r>
              <w:rPr>
                <w:rFonts w:ascii="Times New Roman" w:hAnsi="Times New Roman" w:cs="Times New Roman"/>
                <w:sz w:val="24"/>
                <w:szCs w:val="24"/>
              </w:rPr>
              <w:t xml:space="preserve"> </w:t>
            </w:r>
            <w:r w:rsidRPr="00C2656B">
              <w:rPr>
                <w:rFonts w:ascii="Times New Roman" w:hAnsi="Times New Roman" w:cs="Times New Roman"/>
                <w:sz w:val="24"/>
                <w:szCs w:val="24"/>
              </w:rPr>
              <w:t>[и</w:t>
            </w:r>
            <w:r>
              <w:rPr>
                <w:rFonts w:ascii="Times New Roman" w:hAnsi="Times New Roman" w:cs="Times New Roman"/>
                <w:sz w:val="24"/>
                <w:szCs w:val="24"/>
              </w:rPr>
              <w:t xml:space="preserve"> </w:t>
            </w:r>
            <w:r w:rsidRPr="00C2656B">
              <w:rPr>
                <w:rFonts w:ascii="Times New Roman" w:hAnsi="Times New Roman" w:cs="Times New Roman"/>
                <w:sz w:val="24"/>
                <w:szCs w:val="24"/>
              </w:rPr>
              <w:t>др.]</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ред.</w:t>
            </w:r>
            <w:r>
              <w:rPr>
                <w:rFonts w:ascii="Times New Roman" w:hAnsi="Times New Roman" w:cs="Times New Roman"/>
                <w:sz w:val="24"/>
                <w:szCs w:val="24"/>
              </w:rPr>
              <w:t xml:space="preserve"> </w:t>
            </w:r>
            <w:r w:rsidRPr="00C2656B">
              <w:rPr>
                <w:rFonts w:ascii="Times New Roman" w:hAnsi="Times New Roman" w:cs="Times New Roman"/>
                <w:sz w:val="24"/>
                <w:szCs w:val="24"/>
              </w:rPr>
              <w:t>А.</w:t>
            </w:r>
            <w:r>
              <w:rPr>
                <w:rFonts w:ascii="Times New Roman" w:hAnsi="Times New Roman" w:cs="Times New Roman"/>
                <w:sz w:val="24"/>
                <w:szCs w:val="24"/>
              </w:rPr>
              <w:t xml:space="preserve"> </w:t>
            </w:r>
            <w:r w:rsidRPr="00C2656B">
              <w:rPr>
                <w:rFonts w:ascii="Times New Roman" w:hAnsi="Times New Roman" w:cs="Times New Roman"/>
                <w:sz w:val="24"/>
                <w:szCs w:val="24"/>
              </w:rPr>
              <w:t>В.</w:t>
            </w:r>
            <w:r>
              <w:rPr>
                <w:rFonts w:ascii="Times New Roman" w:hAnsi="Times New Roman" w:cs="Times New Roman"/>
                <w:sz w:val="24"/>
                <w:szCs w:val="24"/>
              </w:rPr>
              <w:t xml:space="preserve"> </w:t>
            </w:r>
            <w:r w:rsidRPr="00C2656B">
              <w:rPr>
                <w:rFonts w:ascii="Times New Roman" w:hAnsi="Times New Roman" w:cs="Times New Roman"/>
                <w:sz w:val="24"/>
                <w:szCs w:val="24"/>
              </w:rPr>
              <w:t>Решетников</w:t>
            </w:r>
          </w:p>
        </w:tc>
        <w:tc>
          <w:tcPr>
            <w:tcW w:w="1984"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М.</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ГЭОТАР-Медиа,</w:t>
            </w:r>
            <w:r>
              <w:rPr>
                <w:rFonts w:ascii="Times New Roman" w:hAnsi="Times New Roman" w:cs="Times New Roman"/>
                <w:sz w:val="24"/>
                <w:szCs w:val="24"/>
              </w:rPr>
              <w:t xml:space="preserve"> </w:t>
            </w:r>
            <w:r w:rsidRPr="00C2656B">
              <w:rPr>
                <w:rFonts w:ascii="Times New Roman" w:hAnsi="Times New Roman" w:cs="Times New Roman"/>
                <w:sz w:val="24"/>
                <w:szCs w:val="24"/>
              </w:rPr>
              <w:t>2015.</w:t>
            </w:r>
          </w:p>
        </w:tc>
        <w:tc>
          <w:tcPr>
            <w:tcW w:w="1418"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11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F6535D" w:rsidRPr="00C2656B" w:rsidTr="00F6535D">
        <w:trPr>
          <w:trHeight w:val="20"/>
        </w:trPr>
        <w:tc>
          <w:tcPr>
            <w:tcW w:w="539" w:type="dxa"/>
            <w:tcBorders>
              <w:top w:val="single" w:sz="4" w:space="0" w:color="000000"/>
              <w:left w:val="single" w:sz="4" w:space="0" w:color="000000"/>
              <w:bottom w:val="single" w:sz="4" w:space="0" w:color="000000"/>
            </w:tcBorders>
            <w:shd w:val="clear" w:color="auto" w:fill="auto"/>
          </w:tcPr>
          <w:p w:rsidR="00F6535D" w:rsidRPr="00C2656B" w:rsidRDefault="00F6535D" w:rsidP="00435395">
            <w:pPr>
              <w:numPr>
                <w:ilvl w:val="0"/>
                <w:numId w:val="141"/>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Экономика</w:t>
            </w:r>
            <w:r>
              <w:rPr>
                <w:rFonts w:ascii="Times New Roman" w:hAnsi="Times New Roman" w:cs="Times New Roman"/>
                <w:sz w:val="24"/>
                <w:szCs w:val="24"/>
              </w:rPr>
              <w:t xml:space="preserve"> </w:t>
            </w:r>
            <w:r w:rsidRPr="00C2656B">
              <w:rPr>
                <w:rFonts w:ascii="Times New Roman" w:hAnsi="Times New Roman" w:cs="Times New Roman"/>
                <w:sz w:val="24"/>
                <w:szCs w:val="24"/>
              </w:rPr>
              <w:t>здравоохранения</w:t>
            </w:r>
            <w:r>
              <w:rPr>
                <w:rFonts w:ascii="Times New Roman" w:hAnsi="Times New Roman" w:cs="Times New Roman"/>
                <w:sz w:val="24"/>
                <w:szCs w:val="24"/>
              </w:rPr>
              <w:t xml:space="preserve"> </w:t>
            </w:r>
            <w:r w:rsidRPr="00C2656B">
              <w:rPr>
                <w:rFonts w:ascii="Times New Roman" w:hAnsi="Times New Roman" w:cs="Times New Roman"/>
                <w:sz w:val="24"/>
                <w:szCs w:val="24"/>
              </w:rPr>
              <w:t>[Электронный</w:t>
            </w:r>
            <w:r>
              <w:rPr>
                <w:rFonts w:ascii="Times New Roman" w:hAnsi="Times New Roman" w:cs="Times New Roman"/>
                <w:sz w:val="24"/>
                <w:szCs w:val="24"/>
              </w:rPr>
              <w:t xml:space="preserve"> </w:t>
            </w:r>
            <w:r w:rsidRPr="00C2656B">
              <w:rPr>
                <w:rFonts w:ascii="Times New Roman" w:hAnsi="Times New Roman" w:cs="Times New Roman"/>
                <w:sz w:val="24"/>
                <w:szCs w:val="24"/>
              </w:rPr>
              <w:t>ресурс]</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учеб.-метод.</w:t>
            </w:r>
            <w:r>
              <w:rPr>
                <w:rFonts w:ascii="Times New Roman" w:hAnsi="Times New Roman" w:cs="Times New Roman"/>
                <w:sz w:val="24"/>
                <w:szCs w:val="24"/>
              </w:rPr>
              <w:t xml:space="preserve"> </w:t>
            </w:r>
            <w:r w:rsidRPr="00C2656B">
              <w:rPr>
                <w:rFonts w:ascii="Times New Roman" w:hAnsi="Times New Roman" w:cs="Times New Roman"/>
                <w:sz w:val="24"/>
                <w:szCs w:val="24"/>
              </w:rPr>
              <w:t>пособие</w:t>
            </w:r>
            <w:r>
              <w:rPr>
                <w:rFonts w:ascii="Times New Roman" w:hAnsi="Times New Roman" w:cs="Times New Roman"/>
                <w:sz w:val="24"/>
                <w:szCs w:val="24"/>
              </w:rPr>
              <w:t xml:space="preserve"> </w:t>
            </w:r>
            <w:r w:rsidRPr="00C2656B">
              <w:rPr>
                <w:rFonts w:ascii="Times New Roman" w:hAnsi="Times New Roman" w:cs="Times New Roman"/>
                <w:sz w:val="24"/>
                <w:szCs w:val="24"/>
              </w:rPr>
              <w:t>для</w:t>
            </w:r>
            <w:r>
              <w:rPr>
                <w:rFonts w:ascii="Times New Roman" w:hAnsi="Times New Roman" w:cs="Times New Roman"/>
                <w:sz w:val="24"/>
                <w:szCs w:val="24"/>
              </w:rPr>
              <w:t xml:space="preserve"> </w:t>
            </w:r>
            <w:r w:rsidRPr="00C2656B">
              <w:rPr>
                <w:rFonts w:ascii="Times New Roman" w:hAnsi="Times New Roman" w:cs="Times New Roman"/>
                <w:sz w:val="24"/>
                <w:szCs w:val="24"/>
              </w:rPr>
              <w:t>системы</w:t>
            </w:r>
            <w:r>
              <w:rPr>
                <w:rFonts w:ascii="Times New Roman" w:hAnsi="Times New Roman" w:cs="Times New Roman"/>
                <w:sz w:val="24"/>
                <w:szCs w:val="24"/>
              </w:rPr>
              <w:t xml:space="preserve"> </w:t>
            </w:r>
            <w:r w:rsidRPr="00C2656B">
              <w:rPr>
                <w:rFonts w:ascii="Times New Roman" w:hAnsi="Times New Roman" w:cs="Times New Roman"/>
                <w:sz w:val="24"/>
                <w:szCs w:val="24"/>
              </w:rPr>
              <w:t>дополнит.</w:t>
            </w:r>
            <w:r>
              <w:rPr>
                <w:rFonts w:ascii="Times New Roman" w:hAnsi="Times New Roman" w:cs="Times New Roman"/>
                <w:sz w:val="24"/>
                <w:szCs w:val="24"/>
              </w:rPr>
              <w:t xml:space="preserve"> </w:t>
            </w:r>
            <w:r w:rsidRPr="00C2656B">
              <w:rPr>
                <w:rFonts w:ascii="Times New Roman" w:hAnsi="Times New Roman" w:cs="Times New Roman"/>
                <w:sz w:val="24"/>
                <w:szCs w:val="24"/>
              </w:rPr>
              <w:t>проф.</w:t>
            </w:r>
            <w:r>
              <w:rPr>
                <w:rFonts w:ascii="Times New Roman" w:hAnsi="Times New Roman" w:cs="Times New Roman"/>
                <w:sz w:val="24"/>
                <w:szCs w:val="24"/>
              </w:rPr>
              <w:t xml:space="preserve"> </w:t>
            </w:r>
            <w:r w:rsidRPr="00C2656B">
              <w:rPr>
                <w:rFonts w:ascii="Times New Roman" w:hAnsi="Times New Roman" w:cs="Times New Roman"/>
                <w:sz w:val="24"/>
                <w:szCs w:val="24"/>
              </w:rPr>
              <w:t>образования.</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Режим</w:t>
            </w:r>
            <w:r>
              <w:rPr>
                <w:rFonts w:ascii="Times New Roman" w:hAnsi="Times New Roman" w:cs="Times New Roman"/>
                <w:sz w:val="24"/>
                <w:szCs w:val="24"/>
              </w:rPr>
              <w:t xml:space="preserve"> </w:t>
            </w:r>
            <w:r w:rsidRPr="00C2656B">
              <w:rPr>
                <w:rFonts w:ascii="Times New Roman" w:hAnsi="Times New Roman" w:cs="Times New Roman"/>
                <w:sz w:val="24"/>
                <w:szCs w:val="24"/>
              </w:rPr>
              <w:t>доступа:</w:t>
            </w:r>
            <w:r>
              <w:rPr>
                <w:rFonts w:ascii="Times New Roman" w:hAnsi="Times New Roman" w:cs="Times New Roman"/>
                <w:sz w:val="24"/>
                <w:szCs w:val="24"/>
              </w:rPr>
              <w:t xml:space="preserve"> </w:t>
            </w:r>
            <w:r w:rsidRPr="00C2656B">
              <w:rPr>
                <w:rFonts w:ascii="Times New Roman" w:hAnsi="Times New Roman" w:cs="Times New Roman"/>
                <w:sz w:val="24"/>
                <w:szCs w:val="24"/>
              </w:rPr>
              <w:t>http://krasgmu.vmede.ru/index.php?page[common]=elib&amp;cat=&amp;res_id=34999</w:t>
            </w:r>
          </w:p>
        </w:tc>
        <w:tc>
          <w:tcPr>
            <w:tcW w:w="1985"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Т.</w:t>
            </w:r>
            <w:r>
              <w:rPr>
                <w:rFonts w:ascii="Times New Roman" w:hAnsi="Times New Roman" w:cs="Times New Roman"/>
                <w:sz w:val="24"/>
                <w:szCs w:val="24"/>
              </w:rPr>
              <w:t xml:space="preserve"> </w:t>
            </w:r>
            <w:r w:rsidRPr="00C2656B">
              <w:rPr>
                <w:rFonts w:ascii="Times New Roman" w:hAnsi="Times New Roman" w:cs="Times New Roman"/>
                <w:sz w:val="24"/>
                <w:szCs w:val="24"/>
              </w:rPr>
              <w:t>Д.</w:t>
            </w:r>
            <w:r>
              <w:rPr>
                <w:rFonts w:ascii="Times New Roman" w:hAnsi="Times New Roman" w:cs="Times New Roman"/>
                <w:sz w:val="24"/>
                <w:szCs w:val="24"/>
              </w:rPr>
              <w:t xml:space="preserve"> </w:t>
            </w:r>
            <w:r w:rsidRPr="00C2656B">
              <w:rPr>
                <w:rFonts w:ascii="Times New Roman" w:hAnsi="Times New Roman" w:cs="Times New Roman"/>
                <w:sz w:val="24"/>
                <w:szCs w:val="24"/>
              </w:rPr>
              <w:t>Морозова,</w:t>
            </w:r>
            <w:r>
              <w:rPr>
                <w:rFonts w:ascii="Times New Roman" w:hAnsi="Times New Roman" w:cs="Times New Roman"/>
                <w:sz w:val="24"/>
                <w:szCs w:val="24"/>
              </w:rPr>
              <w:t xml:space="preserve"> </w:t>
            </w:r>
            <w:r w:rsidRPr="00C2656B">
              <w:rPr>
                <w:rFonts w:ascii="Times New Roman" w:hAnsi="Times New Roman" w:cs="Times New Roman"/>
                <w:sz w:val="24"/>
                <w:szCs w:val="24"/>
              </w:rPr>
              <w:t>Е.</w:t>
            </w:r>
            <w:r>
              <w:rPr>
                <w:rFonts w:ascii="Times New Roman" w:hAnsi="Times New Roman" w:cs="Times New Roman"/>
                <w:sz w:val="24"/>
                <w:szCs w:val="24"/>
              </w:rPr>
              <w:t xml:space="preserve"> </w:t>
            </w:r>
            <w:r w:rsidRPr="00C2656B">
              <w:rPr>
                <w:rFonts w:ascii="Times New Roman" w:hAnsi="Times New Roman" w:cs="Times New Roman"/>
                <w:sz w:val="24"/>
                <w:szCs w:val="24"/>
              </w:rPr>
              <w:t>А.</w:t>
            </w:r>
            <w:r>
              <w:rPr>
                <w:rFonts w:ascii="Times New Roman" w:hAnsi="Times New Roman" w:cs="Times New Roman"/>
                <w:sz w:val="24"/>
                <w:szCs w:val="24"/>
              </w:rPr>
              <w:t xml:space="preserve"> </w:t>
            </w:r>
            <w:r w:rsidRPr="00C2656B">
              <w:rPr>
                <w:rFonts w:ascii="Times New Roman" w:hAnsi="Times New Roman" w:cs="Times New Roman"/>
                <w:sz w:val="24"/>
                <w:szCs w:val="24"/>
              </w:rPr>
              <w:t>Юрьева,</w:t>
            </w:r>
            <w:r>
              <w:rPr>
                <w:rFonts w:ascii="Times New Roman" w:hAnsi="Times New Roman" w:cs="Times New Roman"/>
                <w:sz w:val="24"/>
                <w:szCs w:val="24"/>
              </w:rPr>
              <w:t xml:space="preserve"> </w:t>
            </w:r>
            <w:r w:rsidRPr="00C2656B">
              <w:rPr>
                <w:rFonts w:ascii="Times New Roman" w:hAnsi="Times New Roman" w:cs="Times New Roman"/>
                <w:sz w:val="24"/>
                <w:szCs w:val="24"/>
              </w:rPr>
              <w:t>Е.</w:t>
            </w:r>
            <w:r>
              <w:rPr>
                <w:rFonts w:ascii="Times New Roman" w:hAnsi="Times New Roman" w:cs="Times New Roman"/>
                <w:sz w:val="24"/>
                <w:szCs w:val="24"/>
              </w:rPr>
              <w:t xml:space="preserve"> </w:t>
            </w:r>
            <w:r w:rsidRPr="00C2656B">
              <w:rPr>
                <w:rFonts w:ascii="Times New Roman" w:hAnsi="Times New Roman" w:cs="Times New Roman"/>
                <w:sz w:val="24"/>
                <w:szCs w:val="24"/>
              </w:rPr>
              <w:t>В.</w:t>
            </w:r>
            <w:r>
              <w:rPr>
                <w:rFonts w:ascii="Times New Roman" w:hAnsi="Times New Roman" w:cs="Times New Roman"/>
                <w:sz w:val="24"/>
                <w:szCs w:val="24"/>
              </w:rPr>
              <w:t xml:space="preserve"> </w:t>
            </w:r>
            <w:r w:rsidRPr="00C2656B">
              <w:rPr>
                <w:rFonts w:ascii="Times New Roman" w:hAnsi="Times New Roman" w:cs="Times New Roman"/>
                <w:sz w:val="24"/>
                <w:szCs w:val="24"/>
              </w:rPr>
              <w:t>Таптыгина</w:t>
            </w:r>
            <w:r>
              <w:rPr>
                <w:rFonts w:ascii="Times New Roman" w:hAnsi="Times New Roman" w:cs="Times New Roman"/>
                <w:sz w:val="24"/>
                <w:szCs w:val="24"/>
              </w:rPr>
              <w:t xml:space="preserve"> </w:t>
            </w:r>
            <w:r w:rsidRPr="00C2656B">
              <w:rPr>
                <w:rFonts w:ascii="Times New Roman" w:hAnsi="Times New Roman" w:cs="Times New Roman"/>
                <w:sz w:val="24"/>
                <w:szCs w:val="24"/>
              </w:rPr>
              <w:t>[и</w:t>
            </w:r>
            <w:r>
              <w:rPr>
                <w:rFonts w:ascii="Times New Roman" w:hAnsi="Times New Roman" w:cs="Times New Roman"/>
                <w:sz w:val="24"/>
                <w:szCs w:val="24"/>
              </w:rPr>
              <w:t xml:space="preserve"> </w:t>
            </w:r>
            <w:r w:rsidRPr="00C2656B">
              <w:rPr>
                <w:rFonts w:ascii="Times New Roman" w:hAnsi="Times New Roman" w:cs="Times New Roman"/>
                <w:sz w:val="24"/>
                <w:szCs w:val="24"/>
              </w:rPr>
              <w:t>др.]</w:t>
            </w:r>
          </w:p>
        </w:tc>
        <w:tc>
          <w:tcPr>
            <w:tcW w:w="1984"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Красноярск</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КрасГМУ,</w:t>
            </w:r>
            <w:r>
              <w:rPr>
                <w:rFonts w:ascii="Times New Roman" w:hAnsi="Times New Roman" w:cs="Times New Roman"/>
                <w:sz w:val="24"/>
                <w:szCs w:val="24"/>
              </w:rPr>
              <w:t xml:space="preserve"> </w:t>
            </w:r>
            <w:r w:rsidRPr="00C2656B">
              <w:rPr>
                <w:rFonts w:ascii="Times New Roman" w:hAnsi="Times New Roman" w:cs="Times New Roman"/>
                <w:sz w:val="24"/>
                <w:szCs w:val="24"/>
              </w:rPr>
              <w:t>2013.</w:t>
            </w:r>
          </w:p>
        </w:tc>
        <w:tc>
          <w:tcPr>
            <w:tcW w:w="1418"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w:t>
            </w:r>
            <w:r>
              <w:rPr>
                <w:rFonts w:ascii="Times New Roman" w:hAnsi="Times New Roman" w:cs="Times New Roman"/>
                <w:sz w:val="24"/>
                <w:szCs w:val="24"/>
              </w:rPr>
              <w:t xml:space="preserve"> </w:t>
            </w:r>
            <w:r w:rsidRPr="00C2656B">
              <w:rPr>
                <w:rFonts w:ascii="Times New Roman" w:hAnsi="Times New Roman" w:cs="Times New Roman"/>
                <w:sz w:val="24"/>
                <w:szCs w:val="24"/>
              </w:rPr>
              <w:t>КрасГМУ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F6535D" w:rsidRPr="00C2656B" w:rsidTr="00F6535D">
        <w:trPr>
          <w:trHeight w:val="20"/>
        </w:trPr>
        <w:tc>
          <w:tcPr>
            <w:tcW w:w="539" w:type="dxa"/>
            <w:tcBorders>
              <w:top w:val="single" w:sz="4" w:space="0" w:color="000000"/>
              <w:left w:val="single" w:sz="4" w:space="0" w:color="000000"/>
              <w:bottom w:val="single" w:sz="4" w:space="0" w:color="000000"/>
            </w:tcBorders>
            <w:shd w:val="clear" w:color="auto" w:fill="auto"/>
          </w:tcPr>
          <w:p w:rsidR="00F6535D" w:rsidRPr="00C2656B" w:rsidRDefault="00F6535D" w:rsidP="00435395">
            <w:pPr>
              <w:numPr>
                <w:ilvl w:val="0"/>
                <w:numId w:val="141"/>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Экономика</w:t>
            </w:r>
            <w:r>
              <w:rPr>
                <w:rFonts w:ascii="Times New Roman" w:hAnsi="Times New Roman" w:cs="Times New Roman"/>
                <w:sz w:val="24"/>
                <w:szCs w:val="24"/>
              </w:rPr>
              <w:t xml:space="preserve"> </w:t>
            </w:r>
            <w:r w:rsidRPr="00C2656B">
              <w:rPr>
                <w:rFonts w:ascii="Times New Roman" w:hAnsi="Times New Roman" w:cs="Times New Roman"/>
                <w:sz w:val="24"/>
                <w:szCs w:val="24"/>
              </w:rPr>
              <w:t>здравоохранения</w:t>
            </w:r>
            <w:r>
              <w:rPr>
                <w:rFonts w:ascii="Times New Roman" w:hAnsi="Times New Roman" w:cs="Times New Roman"/>
                <w:sz w:val="24"/>
                <w:szCs w:val="24"/>
              </w:rPr>
              <w:t xml:space="preserve"> </w:t>
            </w:r>
            <w:r w:rsidRPr="00C2656B">
              <w:rPr>
                <w:rFonts w:ascii="Times New Roman" w:hAnsi="Times New Roman" w:cs="Times New Roman"/>
                <w:sz w:val="24"/>
                <w:szCs w:val="24"/>
              </w:rPr>
              <w:t>[Электронный</w:t>
            </w:r>
            <w:r>
              <w:rPr>
                <w:rFonts w:ascii="Times New Roman" w:hAnsi="Times New Roman" w:cs="Times New Roman"/>
                <w:sz w:val="24"/>
                <w:szCs w:val="24"/>
              </w:rPr>
              <w:t xml:space="preserve"> </w:t>
            </w:r>
            <w:r w:rsidRPr="00C2656B">
              <w:rPr>
                <w:rFonts w:ascii="Times New Roman" w:hAnsi="Times New Roman" w:cs="Times New Roman"/>
                <w:sz w:val="24"/>
                <w:szCs w:val="24"/>
              </w:rPr>
              <w:t>ресурс]</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учебник.</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Режим</w:t>
            </w:r>
            <w:r>
              <w:rPr>
                <w:rFonts w:ascii="Times New Roman" w:hAnsi="Times New Roman" w:cs="Times New Roman"/>
                <w:sz w:val="24"/>
                <w:szCs w:val="24"/>
              </w:rPr>
              <w:t xml:space="preserve"> </w:t>
            </w:r>
            <w:r w:rsidRPr="00C2656B">
              <w:rPr>
                <w:rFonts w:ascii="Times New Roman" w:hAnsi="Times New Roman" w:cs="Times New Roman"/>
                <w:sz w:val="24"/>
                <w:szCs w:val="24"/>
              </w:rPr>
              <w:t>доступа:</w:t>
            </w:r>
            <w:r>
              <w:rPr>
                <w:rFonts w:ascii="Times New Roman" w:hAnsi="Times New Roman" w:cs="Times New Roman"/>
                <w:sz w:val="24"/>
                <w:szCs w:val="24"/>
              </w:rPr>
              <w:t xml:space="preserve"> </w:t>
            </w:r>
            <w:r w:rsidRPr="00C2656B">
              <w:rPr>
                <w:rFonts w:ascii="Times New Roman" w:hAnsi="Times New Roman" w:cs="Times New Roman"/>
                <w:sz w:val="24"/>
                <w:szCs w:val="24"/>
              </w:rPr>
              <w:t>http://www.studmedlib.ru/ru/book/ISBN9785970431368.html</w:t>
            </w:r>
          </w:p>
        </w:tc>
        <w:tc>
          <w:tcPr>
            <w:tcW w:w="1985"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А.</w:t>
            </w:r>
            <w:r>
              <w:rPr>
                <w:rFonts w:ascii="Times New Roman" w:hAnsi="Times New Roman" w:cs="Times New Roman"/>
                <w:sz w:val="24"/>
                <w:szCs w:val="24"/>
              </w:rPr>
              <w:t xml:space="preserve"> </w:t>
            </w:r>
            <w:r w:rsidRPr="00C2656B">
              <w:rPr>
                <w:rFonts w:ascii="Times New Roman" w:hAnsi="Times New Roman" w:cs="Times New Roman"/>
                <w:sz w:val="24"/>
                <w:szCs w:val="24"/>
              </w:rPr>
              <w:t>В.</w:t>
            </w:r>
            <w:r>
              <w:rPr>
                <w:rFonts w:ascii="Times New Roman" w:hAnsi="Times New Roman" w:cs="Times New Roman"/>
                <w:sz w:val="24"/>
                <w:szCs w:val="24"/>
              </w:rPr>
              <w:t xml:space="preserve"> </w:t>
            </w:r>
            <w:r w:rsidRPr="00C2656B">
              <w:rPr>
                <w:rFonts w:ascii="Times New Roman" w:hAnsi="Times New Roman" w:cs="Times New Roman"/>
                <w:sz w:val="24"/>
                <w:szCs w:val="24"/>
              </w:rPr>
              <w:t>Решетников,</w:t>
            </w:r>
            <w:r>
              <w:rPr>
                <w:rFonts w:ascii="Times New Roman" w:hAnsi="Times New Roman" w:cs="Times New Roman"/>
                <w:sz w:val="24"/>
                <w:szCs w:val="24"/>
              </w:rPr>
              <w:t xml:space="preserve"> </w:t>
            </w:r>
            <w:r w:rsidRPr="00C2656B">
              <w:rPr>
                <w:rFonts w:ascii="Times New Roman" w:hAnsi="Times New Roman" w:cs="Times New Roman"/>
                <w:sz w:val="24"/>
                <w:szCs w:val="24"/>
              </w:rPr>
              <w:t>В.</w:t>
            </w:r>
            <w:r>
              <w:rPr>
                <w:rFonts w:ascii="Times New Roman" w:hAnsi="Times New Roman" w:cs="Times New Roman"/>
                <w:sz w:val="24"/>
                <w:szCs w:val="24"/>
              </w:rPr>
              <w:t xml:space="preserve"> </w:t>
            </w:r>
            <w:r w:rsidRPr="00C2656B">
              <w:rPr>
                <w:rFonts w:ascii="Times New Roman" w:hAnsi="Times New Roman" w:cs="Times New Roman"/>
                <w:sz w:val="24"/>
                <w:szCs w:val="24"/>
              </w:rPr>
              <w:t>М.</w:t>
            </w:r>
            <w:r>
              <w:rPr>
                <w:rFonts w:ascii="Times New Roman" w:hAnsi="Times New Roman" w:cs="Times New Roman"/>
                <w:sz w:val="24"/>
                <w:szCs w:val="24"/>
              </w:rPr>
              <w:t xml:space="preserve"> </w:t>
            </w:r>
            <w:r w:rsidRPr="00C2656B">
              <w:rPr>
                <w:rFonts w:ascii="Times New Roman" w:hAnsi="Times New Roman" w:cs="Times New Roman"/>
                <w:sz w:val="24"/>
                <w:szCs w:val="24"/>
              </w:rPr>
              <w:t>Алексеева,</w:t>
            </w:r>
            <w:r>
              <w:rPr>
                <w:rFonts w:ascii="Times New Roman" w:hAnsi="Times New Roman" w:cs="Times New Roman"/>
                <w:sz w:val="24"/>
                <w:szCs w:val="24"/>
              </w:rPr>
              <w:t xml:space="preserve"> </w:t>
            </w:r>
            <w:r w:rsidRPr="00C2656B">
              <w:rPr>
                <w:rFonts w:ascii="Times New Roman" w:hAnsi="Times New Roman" w:cs="Times New Roman"/>
                <w:sz w:val="24"/>
                <w:szCs w:val="24"/>
              </w:rPr>
              <w:t>С.</w:t>
            </w:r>
            <w:r>
              <w:rPr>
                <w:rFonts w:ascii="Times New Roman" w:hAnsi="Times New Roman" w:cs="Times New Roman"/>
                <w:sz w:val="24"/>
                <w:szCs w:val="24"/>
              </w:rPr>
              <w:t xml:space="preserve"> </w:t>
            </w:r>
            <w:r w:rsidRPr="00C2656B">
              <w:rPr>
                <w:rFonts w:ascii="Times New Roman" w:hAnsi="Times New Roman" w:cs="Times New Roman"/>
                <w:sz w:val="24"/>
                <w:szCs w:val="24"/>
              </w:rPr>
              <w:t>А.</w:t>
            </w:r>
            <w:r>
              <w:rPr>
                <w:rFonts w:ascii="Times New Roman" w:hAnsi="Times New Roman" w:cs="Times New Roman"/>
                <w:sz w:val="24"/>
                <w:szCs w:val="24"/>
              </w:rPr>
              <w:t xml:space="preserve"> </w:t>
            </w:r>
            <w:r w:rsidRPr="00C2656B">
              <w:rPr>
                <w:rFonts w:ascii="Times New Roman" w:hAnsi="Times New Roman" w:cs="Times New Roman"/>
                <w:sz w:val="24"/>
                <w:szCs w:val="24"/>
              </w:rPr>
              <w:t>Ефименко</w:t>
            </w:r>
            <w:r>
              <w:rPr>
                <w:rFonts w:ascii="Times New Roman" w:hAnsi="Times New Roman" w:cs="Times New Roman"/>
                <w:sz w:val="24"/>
                <w:szCs w:val="24"/>
              </w:rPr>
              <w:t xml:space="preserve"> </w:t>
            </w:r>
            <w:r w:rsidRPr="00C2656B">
              <w:rPr>
                <w:rFonts w:ascii="Times New Roman" w:hAnsi="Times New Roman" w:cs="Times New Roman"/>
                <w:sz w:val="24"/>
                <w:szCs w:val="24"/>
              </w:rPr>
              <w:t>[и</w:t>
            </w:r>
            <w:r>
              <w:rPr>
                <w:rFonts w:ascii="Times New Roman" w:hAnsi="Times New Roman" w:cs="Times New Roman"/>
                <w:sz w:val="24"/>
                <w:szCs w:val="24"/>
              </w:rPr>
              <w:t xml:space="preserve"> </w:t>
            </w:r>
            <w:r w:rsidRPr="00C2656B">
              <w:rPr>
                <w:rFonts w:ascii="Times New Roman" w:hAnsi="Times New Roman" w:cs="Times New Roman"/>
                <w:sz w:val="24"/>
                <w:szCs w:val="24"/>
              </w:rPr>
              <w:t>др.]</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ред.</w:t>
            </w:r>
            <w:r>
              <w:rPr>
                <w:rFonts w:ascii="Times New Roman" w:hAnsi="Times New Roman" w:cs="Times New Roman"/>
                <w:sz w:val="24"/>
                <w:szCs w:val="24"/>
              </w:rPr>
              <w:t xml:space="preserve"> </w:t>
            </w:r>
            <w:r w:rsidRPr="00C2656B">
              <w:rPr>
                <w:rFonts w:ascii="Times New Roman" w:hAnsi="Times New Roman" w:cs="Times New Roman"/>
                <w:sz w:val="24"/>
                <w:szCs w:val="24"/>
              </w:rPr>
              <w:t>А.</w:t>
            </w:r>
            <w:r>
              <w:rPr>
                <w:rFonts w:ascii="Times New Roman" w:hAnsi="Times New Roman" w:cs="Times New Roman"/>
                <w:sz w:val="24"/>
                <w:szCs w:val="24"/>
              </w:rPr>
              <w:t xml:space="preserve"> </w:t>
            </w:r>
            <w:r w:rsidRPr="00C2656B">
              <w:rPr>
                <w:rFonts w:ascii="Times New Roman" w:hAnsi="Times New Roman" w:cs="Times New Roman"/>
                <w:sz w:val="24"/>
                <w:szCs w:val="24"/>
              </w:rPr>
              <w:t>В.</w:t>
            </w:r>
            <w:r>
              <w:rPr>
                <w:rFonts w:ascii="Times New Roman" w:hAnsi="Times New Roman" w:cs="Times New Roman"/>
                <w:sz w:val="24"/>
                <w:szCs w:val="24"/>
              </w:rPr>
              <w:t xml:space="preserve"> </w:t>
            </w:r>
            <w:r w:rsidRPr="00C2656B">
              <w:rPr>
                <w:rFonts w:ascii="Times New Roman" w:hAnsi="Times New Roman" w:cs="Times New Roman"/>
                <w:sz w:val="24"/>
                <w:szCs w:val="24"/>
              </w:rPr>
              <w:t>Решетников</w:t>
            </w:r>
          </w:p>
        </w:tc>
        <w:tc>
          <w:tcPr>
            <w:tcW w:w="1984"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М.</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ГЭОТАР-Медиа,</w:t>
            </w:r>
            <w:r>
              <w:rPr>
                <w:rFonts w:ascii="Times New Roman" w:hAnsi="Times New Roman" w:cs="Times New Roman"/>
                <w:sz w:val="24"/>
                <w:szCs w:val="24"/>
              </w:rPr>
              <w:t xml:space="preserve"> </w:t>
            </w:r>
            <w:r w:rsidRPr="00C2656B">
              <w:rPr>
                <w:rFonts w:ascii="Times New Roman" w:hAnsi="Times New Roman" w:cs="Times New Roman"/>
                <w:sz w:val="24"/>
                <w:szCs w:val="24"/>
              </w:rPr>
              <w:t>2015.</w:t>
            </w:r>
          </w:p>
        </w:tc>
        <w:tc>
          <w:tcPr>
            <w:tcW w:w="1418"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w:t>
            </w:r>
            <w:r>
              <w:rPr>
                <w:rFonts w:ascii="Times New Roman" w:hAnsi="Times New Roman" w:cs="Times New Roman"/>
                <w:sz w:val="24"/>
                <w:szCs w:val="24"/>
              </w:rPr>
              <w:t xml:space="preserve"> </w:t>
            </w:r>
            <w:r w:rsidRPr="00C2656B">
              <w:rPr>
                <w:rFonts w:ascii="Times New Roman" w:hAnsi="Times New Roman" w:cs="Times New Roman"/>
                <w:sz w:val="24"/>
                <w:szCs w:val="24"/>
              </w:rPr>
              <w:t>Консультант</w:t>
            </w:r>
            <w:r>
              <w:rPr>
                <w:rFonts w:ascii="Times New Roman" w:hAnsi="Times New Roman" w:cs="Times New Roman"/>
                <w:sz w:val="24"/>
                <w:szCs w:val="24"/>
              </w:rPr>
              <w:t xml:space="preserve"> </w:t>
            </w:r>
            <w:r w:rsidRPr="00C2656B">
              <w:rPr>
                <w:rFonts w:ascii="Times New Roman" w:hAnsi="Times New Roman" w:cs="Times New Roman"/>
                <w:sz w:val="24"/>
                <w:szCs w:val="24"/>
              </w:rPr>
              <w:t>студента</w:t>
            </w:r>
            <w:r>
              <w:rPr>
                <w:rFonts w:ascii="Times New Roman" w:hAnsi="Times New Roman" w:cs="Times New Roman"/>
                <w:sz w:val="24"/>
                <w:szCs w:val="24"/>
              </w:rPr>
              <w:t xml:space="preserve"> </w:t>
            </w:r>
            <w:r w:rsidRPr="00C2656B">
              <w:rPr>
                <w:rFonts w:ascii="Times New Roman" w:hAnsi="Times New Roman" w:cs="Times New Roman"/>
                <w:sz w:val="24"/>
                <w:szCs w:val="24"/>
              </w:rPr>
              <w:t>(ВУЗ)</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F6535D" w:rsidRPr="00C2656B" w:rsidTr="00F6535D">
        <w:trPr>
          <w:trHeight w:val="20"/>
        </w:trPr>
        <w:tc>
          <w:tcPr>
            <w:tcW w:w="539" w:type="dxa"/>
            <w:tcBorders>
              <w:top w:val="single" w:sz="4" w:space="0" w:color="000000"/>
              <w:left w:val="single" w:sz="4" w:space="0" w:color="000000"/>
              <w:bottom w:val="single" w:sz="4" w:space="0" w:color="000000"/>
            </w:tcBorders>
            <w:shd w:val="clear" w:color="auto" w:fill="auto"/>
          </w:tcPr>
          <w:p w:rsidR="00F6535D" w:rsidRPr="00C2656B" w:rsidRDefault="00F6535D" w:rsidP="00435395">
            <w:pPr>
              <w:numPr>
                <w:ilvl w:val="0"/>
                <w:numId w:val="141"/>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Экономика</w:t>
            </w:r>
            <w:r>
              <w:rPr>
                <w:rFonts w:ascii="Times New Roman" w:hAnsi="Times New Roman" w:cs="Times New Roman"/>
                <w:sz w:val="24"/>
                <w:szCs w:val="24"/>
              </w:rPr>
              <w:t xml:space="preserve"> </w:t>
            </w:r>
            <w:r w:rsidRPr="00C2656B">
              <w:rPr>
                <w:rFonts w:ascii="Times New Roman" w:hAnsi="Times New Roman" w:cs="Times New Roman"/>
                <w:sz w:val="24"/>
                <w:szCs w:val="24"/>
              </w:rPr>
              <w:t>здравоохранения</w:t>
            </w:r>
            <w:r>
              <w:rPr>
                <w:rFonts w:ascii="Times New Roman" w:hAnsi="Times New Roman" w:cs="Times New Roman"/>
                <w:sz w:val="24"/>
                <w:szCs w:val="24"/>
              </w:rPr>
              <w:t xml:space="preserve"> </w:t>
            </w:r>
            <w:r w:rsidRPr="00C2656B">
              <w:rPr>
                <w:rFonts w:ascii="Times New Roman" w:hAnsi="Times New Roman" w:cs="Times New Roman"/>
                <w:sz w:val="24"/>
                <w:szCs w:val="24"/>
              </w:rPr>
              <w:t>[Электронный</w:t>
            </w:r>
            <w:r>
              <w:rPr>
                <w:rFonts w:ascii="Times New Roman" w:hAnsi="Times New Roman" w:cs="Times New Roman"/>
                <w:sz w:val="24"/>
                <w:szCs w:val="24"/>
              </w:rPr>
              <w:t xml:space="preserve"> </w:t>
            </w:r>
            <w:r w:rsidRPr="00C2656B">
              <w:rPr>
                <w:rFonts w:ascii="Times New Roman" w:hAnsi="Times New Roman" w:cs="Times New Roman"/>
                <w:sz w:val="24"/>
                <w:szCs w:val="24"/>
              </w:rPr>
              <w:t>ресурс]</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учеб.</w:t>
            </w:r>
            <w:r>
              <w:rPr>
                <w:rFonts w:ascii="Times New Roman" w:hAnsi="Times New Roman" w:cs="Times New Roman"/>
                <w:sz w:val="24"/>
                <w:szCs w:val="24"/>
              </w:rPr>
              <w:t xml:space="preserve"> </w:t>
            </w:r>
            <w:r w:rsidRPr="00C2656B">
              <w:rPr>
                <w:rFonts w:ascii="Times New Roman" w:hAnsi="Times New Roman" w:cs="Times New Roman"/>
                <w:sz w:val="24"/>
                <w:szCs w:val="24"/>
              </w:rPr>
              <w:t>пособие.</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Режим</w:t>
            </w:r>
            <w:r>
              <w:rPr>
                <w:rFonts w:ascii="Times New Roman" w:hAnsi="Times New Roman" w:cs="Times New Roman"/>
                <w:sz w:val="24"/>
                <w:szCs w:val="24"/>
              </w:rPr>
              <w:t xml:space="preserve"> </w:t>
            </w:r>
            <w:r w:rsidRPr="00C2656B">
              <w:rPr>
                <w:rFonts w:ascii="Times New Roman" w:hAnsi="Times New Roman" w:cs="Times New Roman"/>
                <w:sz w:val="24"/>
                <w:szCs w:val="24"/>
              </w:rPr>
              <w:t>доступа:</w:t>
            </w:r>
            <w:r>
              <w:rPr>
                <w:rFonts w:ascii="Times New Roman" w:hAnsi="Times New Roman" w:cs="Times New Roman"/>
                <w:sz w:val="24"/>
                <w:szCs w:val="24"/>
              </w:rPr>
              <w:t xml:space="preserve"> </w:t>
            </w:r>
            <w:r w:rsidRPr="00C2656B">
              <w:rPr>
                <w:rFonts w:ascii="Times New Roman" w:hAnsi="Times New Roman" w:cs="Times New Roman"/>
                <w:sz w:val="24"/>
                <w:szCs w:val="24"/>
              </w:rPr>
              <w:t>http://krasgmu.vmede.ru/index.php?page[common]=elib&amp;cat=&amp;res_id=45293</w:t>
            </w:r>
          </w:p>
        </w:tc>
        <w:tc>
          <w:tcPr>
            <w:tcW w:w="1985"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Т.</w:t>
            </w:r>
            <w:r>
              <w:rPr>
                <w:rFonts w:ascii="Times New Roman" w:hAnsi="Times New Roman" w:cs="Times New Roman"/>
                <w:sz w:val="24"/>
                <w:szCs w:val="24"/>
              </w:rPr>
              <w:t xml:space="preserve"> </w:t>
            </w:r>
            <w:r w:rsidRPr="00C2656B">
              <w:rPr>
                <w:rFonts w:ascii="Times New Roman" w:hAnsi="Times New Roman" w:cs="Times New Roman"/>
                <w:sz w:val="24"/>
                <w:szCs w:val="24"/>
              </w:rPr>
              <w:t>Д.</w:t>
            </w:r>
            <w:r>
              <w:rPr>
                <w:rFonts w:ascii="Times New Roman" w:hAnsi="Times New Roman" w:cs="Times New Roman"/>
                <w:sz w:val="24"/>
                <w:szCs w:val="24"/>
              </w:rPr>
              <w:t xml:space="preserve"> </w:t>
            </w:r>
            <w:r w:rsidRPr="00C2656B">
              <w:rPr>
                <w:rFonts w:ascii="Times New Roman" w:hAnsi="Times New Roman" w:cs="Times New Roman"/>
                <w:sz w:val="24"/>
                <w:szCs w:val="24"/>
              </w:rPr>
              <w:t>Морозова,</w:t>
            </w:r>
            <w:r>
              <w:rPr>
                <w:rFonts w:ascii="Times New Roman" w:hAnsi="Times New Roman" w:cs="Times New Roman"/>
                <w:sz w:val="24"/>
                <w:szCs w:val="24"/>
              </w:rPr>
              <w:t xml:space="preserve"> </w:t>
            </w:r>
            <w:r w:rsidRPr="00C2656B">
              <w:rPr>
                <w:rFonts w:ascii="Times New Roman" w:hAnsi="Times New Roman" w:cs="Times New Roman"/>
                <w:sz w:val="24"/>
                <w:szCs w:val="24"/>
              </w:rPr>
              <w:t>Е.</w:t>
            </w:r>
            <w:r>
              <w:rPr>
                <w:rFonts w:ascii="Times New Roman" w:hAnsi="Times New Roman" w:cs="Times New Roman"/>
                <w:sz w:val="24"/>
                <w:szCs w:val="24"/>
              </w:rPr>
              <w:t xml:space="preserve"> </w:t>
            </w:r>
            <w:r w:rsidRPr="00C2656B">
              <w:rPr>
                <w:rFonts w:ascii="Times New Roman" w:hAnsi="Times New Roman" w:cs="Times New Roman"/>
                <w:sz w:val="24"/>
                <w:szCs w:val="24"/>
              </w:rPr>
              <w:t>А.</w:t>
            </w:r>
            <w:r>
              <w:rPr>
                <w:rFonts w:ascii="Times New Roman" w:hAnsi="Times New Roman" w:cs="Times New Roman"/>
                <w:sz w:val="24"/>
                <w:szCs w:val="24"/>
              </w:rPr>
              <w:t xml:space="preserve"> </w:t>
            </w:r>
            <w:r w:rsidRPr="00C2656B">
              <w:rPr>
                <w:rFonts w:ascii="Times New Roman" w:hAnsi="Times New Roman" w:cs="Times New Roman"/>
                <w:sz w:val="24"/>
                <w:szCs w:val="24"/>
              </w:rPr>
              <w:t>Юрьева,</w:t>
            </w:r>
            <w:r>
              <w:rPr>
                <w:rFonts w:ascii="Times New Roman" w:hAnsi="Times New Roman" w:cs="Times New Roman"/>
                <w:sz w:val="24"/>
                <w:szCs w:val="24"/>
              </w:rPr>
              <w:t xml:space="preserve"> </w:t>
            </w:r>
            <w:r w:rsidRPr="00C2656B">
              <w:rPr>
                <w:rFonts w:ascii="Times New Roman" w:hAnsi="Times New Roman" w:cs="Times New Roman"/>
                <w:sz w:val="24"/>
                <w:szCs w:val="24"/>
              </w:rPr>
              <w:t>Е.</w:t>
            </w:r>
            <w:r>
              <w:rPr>
                <w:rFonts w:ascii="Times New Roman" w:hAnsi="Times New Roman" w:cs="Times New Roman"/>
                <w:sz w:val="24"/>
                <w:szCs w:val="24"/>
              </w:rPr>
              <w:t xml:space="preserve"> </w:t>
            </w:r>
            <w:r w:rsidRPr="00C2656B">
              <w:rPr>
                <w:rFonts w:ascii="Times New Roman" w:hAnsi="Times New Roman" w:cs="Times New Roman"/>
                <w:sz w:val="24"/>
                <w:szCs w:val="24"/>
              </w:rPr>
              <w:t>В.</w:t>
            </w:r>
            <w:r>
              <w:rPr>
                <w:rFonts w:ascii="Times New Roman" w:hAnsi="Times New Roman" w:cs="Times New Roman"/>
                <w:sz w:val="24"/>
                <w:szCs w:val="24"/>
              </w:rPr>
              <w:t xml:space="preserve"> </w:t>
            </w:r>
            <w:r w:rsidRPr="00C2656B">
              <w:rPr>
                <w:rFonts w:ascii="Times New Roman" w:hAnsi="Times New Roman" w:cs="Times New Roman"/>
                <w:sz w:val="24"/>
                <w:szCs w:val="24"/>
              </w:rPr>
              <w:t>Таптыгина</w:t>
            </w:r>
            <w:r>
              <w:rPr>
                <w:rFonts w:ascii="Times New Roman" w:hAnsi="Times New Roman" w:cs="Times New Roman"/>
                <w:sz w:val="24"/>
                <w:szCs w:val="24"/>
              </w:rPr>
              <w:t xml:space="preserve"> </w:t>
            </w:r>
            <w:r w:rsidRPr="00C2656B">
              <w:rPr>
                <w:rFonts w:ascii="Times New Roman" w:hAnsi="Times New Roman" w:cs="Times New Roman"/>
                <w:sz w:val="24"/>
                <w:szCs w:val="24"/>
              </w:rPr>
              <w:t>[и</w:t>
            </w:r>
            <w:r>
              <w:rPr>
                <w:rFonts w:ascii="Times New Roman" w:hAnsi="Times New Roman" w:cs="Times New Roman"/>
                <w:sz w:val="24"/>
                <w:szCs w:val="24"/>
              </w:rPr>
              <w:t xml:space="preserve"> </w:t>
            </w:r>
            <w:r w:rsidRPr="00C2656B">
              <w:rPr>
                <w:rFonts w:ascii="Times New Roman" w:hAnsi="Times New Roman" w:cs="Times New Roman"/>
                <w:sz w:val="24"/>
                <w:szCs w:val="24"/>
              </w:rPr>
              <w:t>др.]</w:t>
            </w:r>
          </w:p>
        </w:tc>
        <w:tc>
          <w:tcPr>
            <w:tcW w:w="1984"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Красноярск</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КрасГМУ,</w:t>
            </w:r>
            <w:r>
              <w:rPr>
                <w:rFonts w:ascii="Times New Roman" w:hAnsi="Times New Roman" w:cs="Times New Roman"/>
                <w:sz w:val="24"/>
                <w:szCs w:val="24"/>
              </w:rPr>
              <w:t xml:space="preserve"> </w:t>
            </w:r>
            <w:r w:rsidRPr="00C2656B">
              <w:rPr>
                <w:rFonts w:ascii="Times New Roman" w:hAnsi="Times New Roman" w:cs="Times New Roman"/>
                <w:sz w:val="24"/>
                <w:szCs w:val="24"/>
              </w:rPr>
              <w:t>2014.</w:t>
            </w:r>
          </w:p>
        </w:tc>
        <w:tc>
          <w:tcPr>
            <w:tcW w:w="1418"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w:t>
            </w:r>
            <w:r>
              <w:rPr>
                <w:rFonts w:ascii="Times New Roman" w:hAnsi="Times New Roman" w:cs="Times New Roman"/>
                <w:sz w:val="24"/>
                <w:szCs w:val="24"/>
              </w:rPr>
              <w:t xml:space="preserve"> </w:t>
            </w:r>
            <w:r w:rsidRPr="00C2656B">
              <w:rPr>
                <w:rFonts w:ascii="Times New Roman" w:hAnsi="Times New Roman" w:cs="Times New Roman"/>
                <w:sz w:val="24"/>
                <w:szCs w:val="24"/>
              </w:rPr>
              <w:t>КрасГМУ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bl>
    <w:p w:rsidR="00F6535D" w:rsidRPr="00C2656B" w:rsidRDefault="00F6535D" w:rsidP="00F6535D">
      <w:pPr>
        <w:spacing w:after="0" w:line="240" w:lineRule="auto"/>
        <w:jc w:val="both"/>
        <w:rPr>
          <w:rFonts w:ascii="Times New Roman" w:hAnsi="Times New Roman" w:cs="Times New Roman"/>
          <w:b/>
          <w:sz w:val="24"/>
          <w:szCs w:val="24"/>
        </w:rPr>
      </w:pPr>
    </w:p>
    <w:p w:rsidR="00F6535D" w:rsidRPr="00C2656B" w:rsidRDefault="00F6535D" w:rsidP="00F6535D">
      <w:pPr>
        <w:spacing w:after="0" w:line="240" w:lineRule="auto"/>
        <w:jc w:val="center"/>
        <w:rPr>
          <w:rFonts w:ascii="Times New Roman" w:hAnsi="Times New Roman" w:cs="Times New Roman"/>
          <w:b/>
          <w:sz w:val="28"/>
          <w:szCs w:val="28"/>
        </w:rPr>
      </w:pPr>
      <w:r w:rsidRPr="00C2656B">
        <w:rPr>
          <w:rFonts w:ascii="Times New Roman" w:hAnsi="Times New Roman" w:cs="Times New Roman"/>
          <w:b/>
          <w:sz w:val="28"/>
          <w:szCs w:val="28"/>
        </w:rPr>
        <w:t>Электронные</w:t>
      </w:r>
      <w:r>
        <w:rPr>
          <w:rFonts w:ascii="Times New Roman" w:hAnsi="Times New Roman" w:cs="Times New Roman"/>
          <w:b/>
          <w:sz w:val="28"/>
          <w:szCs w:val="28"/>
        </w:rPr>
        <w:t xml:space="preserve"> </w:t>
      </w:r>
      <w:r w:rsidRPr="00C2656B">
        <w:rPr>
          <w:rFonts w:ascii="Times New Roman" w:hAnsi="Times New Roman" w:cs="Times New Roman"/>
          <w:b/>
          <w:sz w:val="28"/>
          <w:szCs w:val="28"/>
        </w:rPr>
        <w:t>ресурсы</w:t>
      </w:r>
    </w:p>
    <w:p w:rsidR="00F6535D" w:rsidRPr="00C2656B" w:rsidRDefault="00F6535D" w:rsidP="00F6535D">
      <w:pPr>
        <w:spacing w:after="0" w:line="240" w:lineRule="auto"/>
        <w:jc w:val="center"/>
        <w:rPr>
          <w:rFonts w:ascii="Times New Roman" w:hAnsi="Times New Roman" w:cs="Times New Roman"/>
          <w:b/>
          <w:sz w:val="24"/>
          <w:szCs w:val="24"/>
        </w:rPr>
      </w:pPr>
    </w:p>
    <w:tbl>
      <w:tblPr>
        <w:tblW w:w="9611" w:type="dxa"/>
        <w:tblInd w:w="-5" w:type="dxa"/>
        <w:tblLayout w:type="fixed"/>
        <w:tblLook w:val="0000" w:firstRow="0" w:lastRow="0" w:firstColumn="0" w:lastColumn="0" w:noHBand="0" w:noVBand="0"/>
      </w:tblPr>
      <w:tblGrid>
        <w:gridCol w:w="496"/>
        <w:gridCol w:w="9115"/>
      </w:tblGrid>
      <w:tr w:rsidR="00F6535D" w:rsidRPr="00C2656B" w:rsidTr="00F6535D">
        <w:tc>
          <w:tcPr>
            <w:tcW w:w="496"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1</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lang w:val="en-US"/>
              </w:rPr>
            </w:pPr>
            <w:r w:rsidRPr="00C2656B">
              <w:rPr>
                <w:rFonts w:ascii="Times New Roman" w:hAnsi="Times New Roman" w:cs="Times New Roman"/>
                <w:sz w:val="24"/>
                <w:szCs w:val="24"/>
                <w:lang w:val="en-US"/>
              </w:rPr>
              <w:t>ЭБС</w:t>
            </w:r>
            <w:r>
              <w:rPr>
                <w:rFonts w:ascii="Times New Roman" w:hAnsi="Times New Roman" w:cs="Times New Roman"/>
                <w:sz w:val="24"/>
                <w:szCs w:val="24"/>
                <w:lang w:val="en-US"/>
              </w:rPr>
              <w:t xml:space="preserve"> </w:t>
            </w:r>
            <w:r w:rsidRPr="00C2656B">
              <w:rPr>
                <w:rFonts w:ascii="Times New Roman" w:hAnsi="Times New Roman" w:cs="Times New Roman"/>
                <w:sz w:val="24"/>
                <w:szCs w:val="24"/>
                <w:lang w:val="en-US"/>
              </w:rPr>
              <w:t>КрасГМУ</w:t>
            </w:r>
            <w:r>
              <w:rPr>
                <w:rFonts w:ascii="Times New Roman" w:hAnsi="Times New Roman" w:cs="Times New Roman"/>
                <w:sz w:val="24"/>
                <w:szCs w:val="24"/>
                <w:lang w:val="en-US"/>
              </w:rPr>
              <w:t xml:space="preserve"> </w:t>
            </w:r>
            <w:r w:rsidRPr="00C2656B">
              <w:rPr>
                <w:rFonts w:ascii="Times New Roman" w:hAnsi="Times New Roman" w:cs="Times New Roman"/>
                <w:sz w:val="24"/>
                <w:szCs w:val="24"/>
                <w:lang w:val="en-US"/>
              </w:rPr>
              <w:t>«Colibris»</w:t>
            </w:r>
          </w:p>
        </w:tc>
      </w:tr>
      <w:tr w:rsidR="00F6535D" w:rsidRPr="00C2656B" w:rsidTr="00F6535D">
        <w:tc>
          <w:tcPr>
            <w:tcW w:w="496"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2</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ЭБС</w:t>
            </w:r>
            <w:r>
              <w:rPr>
                <w:rFonts w:ascii="Times New Roman" w:hAnsi="Times New Roman" w:cs="Times New Roman"/>
                <w:sz w:val="24"/>
                <w:szCs w:val="24"/>
              </w:rPr>
              <w:t xml:space="preserve"> </w:t>
            </w:r>
            <w:r w:rsidRPr="00C2656B">
              <w:rPr>
                <w:rFonts w:ascii="Times New Roman" w:hAnsi="Times New Roman" w:cs="Times New Roman"/>
                <w:sz w:val="24"/>
                <w:szCs w:val="24"/>
              </w:rPr>
              <w:t>Консультант</w:t>
            </w:r>
            <w:r>
              <w:rPr>
                <w:rFonts w:ascii="Times New Roman" w:hAnsi="Times New Roman" w:cs="Times New Roman"/>
                <w:sz w:val="24"/>
                <w:szCs w:val="24"/>
              </w:rPr>
              <w:t xml:space="preserve"> </w:t>
            </w:r>
            <w:r w:rsidRPr="00C2656B">
              <w:rPr>
                <w:rFonts w:ascii="Times New Roman" w:hAnsi="Times New Roman" w:cs="Times New Roman"/>
                <w:sz w:val="24"/>
                <w:szCs w:val="24"/>
              </w:rPr>
              <w:t>студента</w:t>
            </w:r>
            <w:r>
              <w:rPr>
                <w:rFonts w:ascii="Times New Roman" w:hAnsi="Times New Roman" w:cs="Times New Roman"/>
                <w:sz w:val="24"/>
                <w:szCs w:val="24"/>
              </w:rPr>
              <w:t xml:space="preserve"> </w:t>
            </w:r>
            <w:r w:rsidRPr="00C2656B">
              <w:rPr>
                <w:rFonts w:ascii="Times New Roman" w:hAnsi="Times New Roman" w:cs="Times New Roman"/>
                <w:sz w:val="24"/>
                <w:szCs w:val="24"/>
              </w:rPr>
              <w:t>ВУЗ</w:t>
            </w:r>
          </w:p>
        </w:tc>
      </w:tr>
      <w:tr w:rsidR="00F6535D" w:rsidRPr="00C2656B" w:rsidTr="00F6535D">
        <w:tc>
          <w:tcPr>
            <w:tcW w:w="496"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3</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ЭМБ</w:t>
            </w:r>
            <w:r>
              <w:rPr>
                <w:rFonts w:ascii="Times New Roman" w:hAnsi="Times New Roman" w:cs="Times New Roman"/>
                <w:sz w:val="24"/>
                <w:szCs w:val="24"/>
              </w:rPr>
              <w:t xml:space="preserve"> </w:t>
            </w:r>
            <w:r w:rsidRPr="00C2656B">
              <w:rPr>
                <w:rFonts w:ascii="Times New Roman" w:hAnsi="Times New Roman" w:cs="Times New Roman"/>
                <w:sz w:val="24"/>
                <w:szCs w:val="24"/>
              </w:rPr>
              <w:t>Консультант</w:t>
            </w:r>
            <w:r>
              <w:rPr>
                <w:rFonts w:ascii="Times New Roman" w:hAnsi="Times New Roman" w:cs="Times New Roman"/>
                <w:sz w:val="24"/>
                <w:szCs w:val="24"/>
              </w:rPr>
              <w:t xml:space="preserve"> </w:t>
            </w:r>
            <w:r w:rsidRPr="00C2656B">
              <w:rPr>
                <w:rFonts w:ascii="Times New Roman" w:hAnsi="Times New Roman" w:cs="Times New Roman"/>
                <w:sz w:val="24"/>
                <w:szCs w:val="24"/>
              </w:rPr>
              <w:t>врача</w:t>
            </w:r>
          </w:p>
        </w:tc>
      </w:tr>
      <w:tr w:rsidR="00F6535D" w:rsidRPr="00C2656B" w:rsidTr="00F6535D">
        <w:tc>
          <w:tcPr>
            <w:tcW w:w="496"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4</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ЭБС</w:t>
            </w:r>
            <w:r>
              <w:rPr>
                <w:rFonts w:ascii="Times New Roman" w:hAnsi="Times New Roman" w:cs="Times New Roman"/>
                <w:sz w:val="24"/>
                <w:szCs w:val="24"/>
              </w:rPr>
              <w:t xml:space="preserve"> </w:t>
            </w:r>
            <w:r w:rsidRPr="00C2656B">
              <w:rPr>
                <w:rFonts w:ascii="Times New Roman" w:hAnsi="Times New Roman" w:cs="Times New Roman"/>
                <w:sz w:val="24"/>
                <w:szCs w:val="24"/>
              </w:rPr>
              <w:t>Айбукс</w:t>
            </w:r>
          </w:p>
        </w:tc>
      </w:tr>
      <w:tr w:rsidR="00F6535D" w:rsidRPr="00C2656B" w:rsidTr="00F6535D">
        <w:tc>
          <w:tcPr>
            <w:tcW w:w="496"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5</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ЭБС</w:t>
            </w:r>
            <w:r>
              <w:rPr>
                <w:rFonts w:ascii="Times New Roman" w:hAnsi="Times New Roman" w:cs="Times New Roman"/>
                <w:sz w:val="24"/>
                <w:szCs w:val="24"/>
              </w:rPr>
              <w:t xml:space="preserve"> </w:t>
            </w:r>
            <w:r w:rsidRPr="00C2656B">
              <w:rPr>
                <w:rFonts w:ascii="Times New Roman" w:hAnsi="Times New Roman" w:cs="Times New Roman"/>
                <w:sz w:val="24"/>
                <w:szCs w:val="24"/>
              </w:rPr>
              <w:t>Букап</w:t>
            </w:r>
          </w:p>
        </w:tc>
      </w:tr>
      <w:tr w:rsidR="00F6535D" w:rsidRPr="00C2656B" w:rsidTr="00F6535D">
        <w:tc>
          <w:tcPr>
            <w:tcW w:w="496"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6</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ЭБС</w:t>
            </w:r>
            <w:r>
              <w:rPr>
                <w:rFonts w:ascii="Times New Roman" w:hAnsi="Times New Roman" w:cs="Times New Roman"/>
                <w:sz w:val="24"/>
                <w:szCs w:val="24"/>
              </w:rPr>
              <w:t xml:space="preserve"> </w:t>
            </w:r>
            <w:r w:rsidRPr="00C2656B">
              <w:rPr>
                <w:rFonts w:ascii="Times New Roman" w:hAnsi="Times New Roman" w:cs="Times New Roman"/>
                <w:sz w:val="24"/>
                <w:szCs w:val="24"/>
              </w:rPr>
              <w:t>Лань</w:t>
            </w:r>
          </w:p>
        </w:tc>
      </w:tr>
      <w:tr w:rsidR="00F6535D" w:rsidRPr="00C2656B" w:rsidTr="00F6535D">
        <w:tc>
          <w:tcPr>
            <w:tcW w:w="496"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7</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ЭБС</w:t>
            </w:r>
            <w:r>
              <w:rPr>
                <w:rFonts w:ascii="Times New Roman" w:hAnsi="Times New Roman" w:cs="Times New Roman"/>
                <w:sz w:val="24"/>
                <w:szCs w:val="24"/>
              </w:rPr>
              <w:t xml:space="preserve"> </w:t>
            </w:r>
            <w:r w:rsidRPr="00C2656B">
              <w:rPr>
                <w:rFonts w:ascii="Times New Roman" w:hAnsi="Times New Roman" w:cs="Times New Roman"/>
                <w:sz w:val="24"/>
                <w:szCs w:val="24"/>
              </w:rPr>
              <w:t>Юрайт</w:t>
            </w:r>
          </w:p>
        </w:tc>
      </w:tr>
      <w:tr w:rsidR="00F6535D" w:rsidRPr="00C2656B" w:rsidTr="00F6535D">
        <w:tc>
          <w:tcPr>
            <w:tcW w:w="496"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8</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lang w:val="en-US"/>
              </w:rPr>
            </w:pPr>
            <w:r w:rsidRPr="00C2656B">
              <w:rPr>
                <w:rFonts w:ascii="Times New Roman" w:hAnsi="Times New Roman" w:cs="Times New Roman"/>
                <w:sz w:val="24"/>
                <w:szCs w:val="24"/>
                <w:lang w:val="en-US"/>
              </w:rPr>
              <w:t>СПС</w:t>
            </w:r>
            <w:r>
              <w:rPr>
                <w:rFonts w:ascii="Times New Roman" w:hAnsi="Times New Roman" w:cs="Times New Roman"/>
                <w:sz w:val="24"/>
                <w:szCs w:val="24"/>
                <w:lang w:val="en-US"/>
              </w:rPr>
              <w:t xml:space="preserve"> </w:t>
            </w:r>
            <w:r w:rsidRPr="00C2656B">
              <w:rPr>
                <w:rFonts w:ascii="Times New Roman" w:hAnsi="Times New Roman" w:cs="Times New Roman"/>
                <w:sz w:val="24"/>
                <w:szCs w:val="24"/>
                <w:lang w:val="en-US"/>
              </w:rPr>
              <w:t>КонсультантПлюс</w:t>
            </w:r>
          </w:p>
        </w:tc>
      </w:tr>
      <w:tr w:rsidR="00F6535D" w:rsidRPr="00C2656B" w:rsidTr="00F6535D">
        <w:tc>
          <w:tcPr>
            <w:tcW w:w="496"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9</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НЭБ</w:t>
            </w:r>
            <w:r>
              <w:rPr>
                <w:rFonts w:ascii="Times New Roman" w:hAnsi="Times New Roman" w:cs="Times New Roman"/>
                <w:sz w:val="24"/>
                <w:szCs w:val="24"/>
              </w:rPr>
              <w:t xml:space="preserve"> </w:t>
            </w:r>
            <w:r w:rsidRPr="00C2656B">
              <w:rPr>
                <w:rFonts w:ascii="Times New Roman" w:hAnsi="Times New Roman" w:cs="Times New Roman"/>
                <w:sz w:val="24"/>
                <w:szCs w:val="24"/>
              </w:rPr>
              <w:t>eLibrary</w:t>
            </w:r>
          </w:p>
        </w:tc>
      </w:tr>
      <w:tr w:rsidR="00F6535D" w:rsidRPr="00C2656B" w:rsidTr="00F6535D">
        <w:tc>
          <w:tcPr>
            <w:tcW w:w="496"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lang w:val="en-US"/>
              </w:rPr>
            </w:pPr>
            <w:r w:rsidRPr="00C2656B">
              <w:rPr>
                <w:rFonts w:ascii="Times New Roman" w:hAnsi="Times New Roman" w:cs="Times New Roman"/>
                <w:sz w:val="24"/>
                <w:szCs w:val="24"/>
                <w:lang w:val="en-US"/>
              </w:rPr>
              <w:t>10</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БД</w:t>
            </w:r>
            <w:r>
              <w:rPr>
                <w:rFonts w:ascii="Times New Roman" w:hAnsi="Times New Roman" w:cs="Times New Roman"/>
                <w:sz w:val="24"/>
                <w:szCs w:val="24"/>
              </w:rPr>
              <w:t xml:space="preserve"> </w:t>
            </w:r>
            <w:r w:rsidRPr="00C2656B">
              <w:rPr>
                <w:rFonts w:ascii="Times New Roman" w:hAnsi="Times New Roman" w:cs="Times New Roman"/>
                <w:sz w:val="24"/>
                <w:szCs w:val="24"/>
              </w:rPr>
              <w:t>Sage</w:t>
            </w:r>
          </w:p>
        </w:tc>
      </w:tr>
      <w:tr w:rsidR="00F6535D" w:rsidRPr="00C2656B" w:rsidTr="00F6535D">
        <w:tc>
          <w:tcPr>
            <w:tcW w:w="496"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11</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БД</w:t>
            </w:r>
            <w:r>
              <w:rPr>
                <w:rFonts w:ascii="Times New Roman" w:hAnsi="Times New Roman" w:cs="Times New Roman"/>
                <w:sz w:val="24"/>
                <w:szCs w:val="24"/>
              </w:rPr>
              <w:t xml:space="preserve"> </w:t>
            </w:r>
            <w:r w:rsidRPr="00C2656B">
              <w:rPr>
                <w:rFonts w:ascii="Times New Roman" w:hAnsi="Times New Roman" w:cs="Times New Roman"/>
                <w:sz w:val="24"/>
                <w:szCs w:val="24"/>
              </w:rPr>
              <w:t>Oxford</w:t>
            </w:r>
            <w:r>
              <w:rPr>
                <w:rFonts w:ascii="Times New Roman" w:hAnsi="Times New Roman" w:cs="Times New Roman"/>
                <w:sz w:val="24"/>
                <w:szCs w:val="24"/>
              </w:rPr>
              <w:t xml:space="preserve"> </w:t>
            </w:r>
            <w:r w:rsidRPr="00C2656B">
              <w:rPr>
                <w:rFonts w:ascii="Times New Roman" w:hAnsi="Times New Roman" w:cs="Times New Roman"/>
                <w:sz w:val="24"/>
                <w:szCs w:val="24"/>
              </w:rPr>
              <w:t>University</w:t>
            </w:r>
            <w:r>
              <w:rPr>
                <w:rFonts w:ascii="Times New Roman" w:hAnsi="Times New Roman" w:cs="Times New Roman"/>
                <w:sz w:val="24"/>
                <w:szCs w:val="24"/>
              </w:rPr>
              <w:t xml:space="preserve"> </w:t>
            </w:r>
            <w:r w:rsidRPr="00C2656B">
              <w:rPr>
                <w:rFonts w:ascii="Times New Roman" w:hAnsi="Times New Roman" w:cs="Times New Roman"/>
                <w:sz w:val="24"/>
                <w:szCs w:val="24"/>
              </w:rPr>
              <w:t>Press</w:t>
            </w:r>
          </w:p>
        </w:tc>
      </w:tr>
      <w:tr w:rsidR="00F6535D" w:rsidRPr="00C2656B" w:rsidTr="00F6535D">
        <w:tc>
          <w:tcPr>
            <w:tcW w:w="496"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12</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БД</w:t>
            </w:r>
            <w:r>
              <w:rPr>
                <w:rFonts w:ascii="Times New Roman" w:hAnsi="Times New Roman" w:cs="Times New Roman"/>
                <w:sz w:val="24"/>
                <w:szCs w:val="24"/>
              </w:rPr>
              <w:t xml:space="preserve"> </w:t>
            </w:r>
            <w:r w:rsidRPr="00C2656B">
              <w:rPr>
                <w:rFonts w:ascii="Times New Roman" w:hAnsi="Times New Roman" w:cs="Times New Roman"/>
                <w:sz w:val="24"/>
                <w:szCs w:val="24"/>
              </w:rPr>
              <w:t>ProQuest</w:t>
            </w:r>
          </w:p>
        </w:tc>
      </w:tr>
      <w:tr w:rsidR="00F6535D" w:rsidRPr="00C2656B" w:rsidTr="00F6535D">
        <w:tc>
          <w:tcPr>
            <w:tcW w:w="496"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13</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БД</w:t>
            </w:r>
            <w:r>
              <w:rPr>
                <w:rFonts w:ascii="Times New Roman" w:hAnsi="Times New Roman" w:cs="Times New Roman"/>
                <w:sz w:val="24"/>
                <w:szCs w:val="24"/>
              </w:rPr>
              <w:t xml:space="preserve"> </w:t>
            </w:r>
            <w:r w:rsidRPr="00C2656B">
              <w:rPr>
                <w:rFonts w:ascii="Times New Roman" w:hAnsi="Times New Roman" w:cs="Times New Roman"/>
                <w:sz w:val="24"/>
                <w:szCs w:val="24"/>
              </w:rPr>
              <w:t>Web</w:t>
            </w:r>
            <w:r>
              <w:rPr>
                <w:rFonts w:ascii="Times New Roman" w:hAnsi="Times New Roman" w:cs="Times New Roman"/>
                <w:sz w:val="24"/>
                <w:szCs w:val="24"/>
              </w:rPr>
              <w:t xml:space="preserve"> </w:t>
            </w:r>
            <w:r w:rsidRPr="00C2656B">
              <w:rPr>
                <w:rFonts w:ascii="Times New Roman" w:hAnsi="Times New Roman" w:cs="Times New Roman"/>
                <w:sz w:val="24"/>
                <w:szCs w:val="24"/>
              </w:rPr>
              <w:t>of</w:t>
            </w:r>
            <w:r>
              <w:rPr>
                <w:rFonts w:ascii="Times New Roman" w:hAnsi="Times New Roman" w:cs="Times New Roman"/>
                <w:sz w:val="24"/>
                <w:szCs w:val="24"/>
              </w:rPr>
              <w:t xml:space="preserve"> </w:t>
            </w:r>
            <w:r w:rsidRPr="00C2656B">
              <w:rPr>
                <w:rFonts w:ascii="Times New Roman" w:hAnsi="Times New Roman" w:cs="Times New Roman"/>
                <w:sz w:val="24"/>
                <w:szCs w:val="24"/>
              </w:rPr>
              <w:t>Science</w:t>
            </w:r>
          </w:p>
        </w:tc>
      </w:tr>
      <w:tr w:rsidR="00F6535D" w:rsidRPr="00C2656B" w:rsidTr="00F6535D">
        <w:tc>
          <w:tcPr>
            <w:tcW w:w="496"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14</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БД</w:t>
            </w:r>
            <w:r>
              <w:rPr>
                <w:rFonts w:ascii="Times New Roman" w:hAnsi="Times New Roman" w:cs="Times New Roman"/>
                <w:sz w:val="24"/>
                <w:szCs w:val="24"/>
              </w:rPr>
              <w:t xml:space="preserve"> </w:t>
            </w:r>
            <w:r w:rsidRPr="00C2656B">
              <w:rPr>
                <w:rFonts w:ascii="Times New Roman" w:hAnsi="Times New Roman" w:cs="Times New Roman"/>
                <w:sz w:val="24"/>
                <w:szCs w:val="24"/>
              </w:rPr>
              <w:t>Scopus</w:t>
            </w:r>
          </w:p>
        </w:tc>
      </w:tr>
      <w:tr w:rsidR="00F6535D" w:rsidRPr="00C2656B" w:rsidTr="00F6535D">
        <w:tc>
          <w:tcPr>
            <w:tcW w:w="496"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15</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БД</w:t>
            </w:r>
            <w:r>
              <w:rPr>
                <w:rFonts w:ascii="Times New Roman" w:hAnsi="Times New Roman" w:cs="Times New Roman"/>
                <w:sz w:val="24"/>
                <w:szCs w:val="24"/>
              </w:rPr>
              <w:t xml:space="preserve"> </w:t>
            </w:r>
            <w:r w:rsidRPr="00C2656B">
              <w:rPr>
                <w:rFonts w:ascii="Times New Roman" w:hAnsi="Times New Roman" w:cs="Times New Roman"/>
                <w:sz w:val="24"/>
                <w:szCs w:val="24"/>
              </w:rPr>
              <w:t>MEDLINE</w:t>
            </w:r>
            <w:r>
              <w:rPr>
                <w:rFonts w:ascii="Times New Roman" w:hAnsi="Times New Roman" w:cs="Times New Roman"/>
                <w:sz w:val="24"/>
                <w:szCs w:val="24"/>
              </w:rPr>
              <w:t xml:space="preserve"> </w:t>
            </w:r>
            <w:r w:rsidRPr="00C2656B">
              <w:rPr>
                <w:rFonts w:ascii="Times New Roman" w:hAnsi="Times New Roman" w:cs="Times New Roman"/>
                <w:sz w:val="24"/>
                <w:szCs w:val="24"/>
              </w:rPr>
              <w:t>Complete</w:t>
            </w:r>
          </w:p>
        </w:tc>
      </w:tr>
    </w:tbl>
    <w:p w:rsidR="00F6535D" w:rsidRPr="00C2656B" w:rsidRDefault="00F6535D" w:rsidP="00F6535D">
      <w:pPr>
        <w:spacing w:after="0" w:line="240" w:lineRule="auto"/>
        <w:jc w:val="both"/>
        <w:rPr>
          <w:rFonts w:ascii="Times New Roman" w:hAnsi="Times New Roman" w:cs="Times New Roman"/>
          <w:sz w:val="24"/>
          <w:szCs w:val="24"/>
          <w:lang w:val="en-US"/>
        </w:rPr>
      </w:pPr>
    </w:p>
    <w:p w:rsidR="00F6535D" w:rsidRDefault="00F6535D" w:rsidP="00F6535D"/>
    <w:p w:rsidR="00F6535D" w:rsidRPr="00C2656B" w:rsidRDefault="00F6535D" w:rsidP="00F6535D">
      <w:pPr>
        <w:spacing w:after="0" w:line="240" w:lineRule="auto"/>
        <w:ind w:firstLine="708"/>
        <w:jc w:val="both"/>
        <w:rPr>
          <w:rFonts w:ascii="Times New Roman" w:eastAsia="Times New Roman" w:hAnsi="Times New Roman" w:cs="Times New Roman"/>
          <w:sz w:val="28"/>
          <w:szCs w:val="28"/>
        </w:rPr>
      </w:pPr>
      <w:r w:rsidRPr="00C2656B">
        <w:rPr>
          <w:rFonts w:ascii="Times New Roman" w:eastAsia="Times New Roman" w:hAnsi="Times New Roman" w:cs="Times New Roman"/>
          <w:b/>
          <w:sz w:val="28"/>
          <w:szCs w:val="28"/>
        </w:rPr>
        <w:t>1.</w:t>
      </w:r>
      <w:r>
        <w:rPr>
          <w:rFonts w:ascii="Times New Roman" w:eastAsia="Times New Roman" w:hAnsi="Times New Roman" w:cs="Times New Roman"/>
          <w:b/>
          <w:sz w:val="28"/>
          <w:szCs w:val="28"/>
        </w:rPr>
        <w:t xml:space="preserve"> </w:t>
      </w:r>
      <w:r w:rsidRPr="00C2656B">
        <w:rPr>
          <w:rFonts w:ascii="Times New Roman" w:eastAsia="Times New Roman" w:hAnsi="Times New Roman" w:cs="Times New Roman"/>
          <w:b/>
          <w:color w:val="000000" w:themeColor="text1"/>
          <w:sz w:val="28"/>
          <w:szCs w:val="28"/>
        </w:rPr>
        <w:t>Индекс</w:t>
      </w:r>
      <w:r>
        <w:rPr>
          <w:rFonts w:ascii="Times New Roman" w:eastAsia="Times New Roman" w:hAnsi="Times New Roman" w:cs="Times New Roman"/>
          <w:b/>
          <w:color w:val="000000" w:themeColor="text1"/>
          <w:sz w:val="28"/>
          <w:szCs w:val="28"/>
        </w:rPr>
        <w:t xml:space="preserve"> </w:t>
      </w:r>
      <w:r w:rsidRPr="00C2656B">
        <w:rPr>
          <w:rFonts w:ascii="Times New Roman" w:hAnsi="Times New Roman" w:cs="Times New Roman"/>
          <w:color w:val="000000" w:themeColor="text1"/>
          <w:sz w:val="28"/>
          <w:szCs w:val="28"/>
          <w:shd w:val="clear" w:color="auto" w:fill="FFFFFF"/>
        </w:rPr>
        <w:t>ОД.О.01.1.6.</w:t>
      </w:r>
      <w:r>
        <w:rPr>
          <w:rFonts w:ascii="Times New Roman" w:hAnsi="Times New Roman" w:cs="Times New Roman"/>
          <w:color w:val="000000" w:themeColor="text1"/>
          <w:sz w:val="28"/>
          <w:szCs w:val="28"/>
          <w:shd w:val="clear" w:color="auto" w:fill="FFFFFF"/>
        </w:rPr>
        <w:t>92.</w:t>
      </w:r>
      <w:r>
        <w:rPr>
          <w:rFonts w:ascii="Times New Roman" w:hAnsi="Times New Roman" w:cs="Times New Roman"/>
          <w:color w:val="000000" w:themeColor="text1"/>
          <w:sz w:val="18"/>
          <w:szCs w:val="18"/>
          <w:shd w:val="clear" w:color="auto" w:fill="FFFFFF"/>
        </w:rPr>
        <w:t xml:space="preserve"> </w:t>
      </w:r>
      <w:r w:rsidRPr="00C2656B">
        <w:rPr>
          <w:rFonts w:ascii="Times New Roman" w:eastAsia="Times New Roman" w:hAnsi="Times New Roman" w:cs="Times New Roman"/>
          <w:b/>
          <w:color w:val="000000" w:themeColor="text1"/>
          <w:sz w:val="28"/>
          <w:szCs w:val="28"/>
        </w:rPr>
        <w:t>Тема:</w:t>
      </w:r>
      <w:r>
        <w:rPr>
          <w:rFonts w:ascii="Times New Roman" w:eastAsia="Times New Roman" w:hAnsi="Times New Roman" w:cs="Times New Roman"/>
          <w:b/>
          <w:color w:val="000000" w:themeColor="text1"/>
          <w:sz w:val="28"/>
          <w:szCs w:val="28"/>
        </w:rPr>
        <w:t xml:space="preserve"> </w:t>
      </w:r>
      <w:r w:rsidRPr="00C2656B">
        <w:rPr>
          <w:rFonts w:ascii="Times New Roman" w:eastAsia="Times New Roman" w:hAnsi="Times New Roman" w:cs="Times New Roman"/>
          <w:color w:val="000000" w:themeColor="text1"/>
          <w:sz w:val="28"/>
          <w:szCs w:val="28"/>
        </w:rPr>
        <w:t>«</w:t>
      </w:r>
      <w:r w:rsidRPr="008E33B1">
        <w:rPr>
          <w:rFonts w:ascii="Times New Roman" w:hAnsi="Times New Roman" w:cs="Times New Roman"/>
          <w:bCs/>
          <w:color w:val="000000" w:themeColor="text1"/>
          <w:sz w:val="28"/>
          <w:szCs w:val="28"/>
        </w:rPr>
        <w:t>Анализ финансовой устойчивости и платежеспособности</w:t>
      </w:r>
      <w:r w:rsidRPr="00C2656B">
        <w:rPr>
          <w:rFonts w:ascii="Times New Roman" w:hAnsi="Times New Roman" w:cs="Times New Roman"/>
          <w:bCs/>
          <w:color w:val="000000" w:themeColor="text1"/>
          <w:sz w:val="28"/>
          <w:szCs w:val="28"/>
          <w:bdr w:val="none" w:sz="0" w:space="0" w:color="auto" w:frame="1"/>
          <w:shd w:val="clear" w:color="auto" w:fill="FFFFFF"/>
        </w:rPr>
        <w:t>»</w:t>
      </w:r>
      <w:r>
        <w:rPr>
          <w:rFonts w:ascii="Times New Roman" w:hAnsi="Times New Roman" w:cs="Times New Roman"/>
          <w:color w:val="424242"/>
          <w:sz w:val="28"/>
          <w:szCs w:val="28"/>
          <w:shd w:val="clear" w:color="auto" w:fill="FFFFFF"/>
        </w:rPr>
        <w:t>.</w:t>
      </w:r>
    </w:p>
    <w:p w:rsidR="00F6535D" w:rsidRPr="00C2656B" w:rsidRDefault="00F6535D" w:rsidP="00F6535D">
      <w:pPr>
        <w:spacing w:after="0" w:line="240" w:lineRule="auto"/>
        <w:ind w:firstLine="709"/>
        <w:jc w:val="both"/>
        <w:rPr>
          <w:rFonts w:ascii="Times New Roman" w:eastAsia="Times New Roman" w:hAnsi="Times New Roman" w:cs="Times New Roman"/>
          <w:sz w:val="28"/>
          <w:szCs w:val="28"/>
        </w:rPr>
      </w:pPr>
      <w:r w:rsidRPr="00C2656B">
        <w:rPr>
          <w:rFonts w:ascii="Times New Roman" w:eastAsia="Times New Roman" w:hAnsi="Times New Roman" w:cs="Times New Roman"/>
          <w:b/>
          <w:sz w:val="28"/>
          <w:szCs w:val="28"/>
        </w:rPr>
        <w:t>2.</w:t>
      </w:r>
      <w:r>
        <w:rPr>
          <w:rFonts w:ascii="Times New Roman" w:eastAsia="Times New Roman" w:hAnsi="Times New Roman" w:cs="Times New Roman"/>
          <w:b/>
          <w:sz w:val="28"/>
          <w:szCs w:val="28"/>
        </w:rPr>
        <w:t xml:space="preserve"> </w:t>
      </w:r>
      <w:r w:rsidRPr="00C2656B">
        <w:rPr>
          <w:rFonts w:ascii="Times New Roman" w:eastAsia="Times New Roman" w:hAnsi="Times New Roman" w:cs="Times New Roman"/>
          <w:b/>
          <w:sz w:val="28"/>
          <w:szCs w:val="28"/>
        </w:rPr>
        <w:t>Форма</w:t>
      </w:r>
      <w:r>
        <w:rPr>
          <w:rFonts w:ascii="Times New Roman" w:eastAsia="Times New Roman" w:hAnsi="Times New Roman" w:cs="Times New Roman"/>
          <w:b/>
          <w:sz w:val="28"/>
          <w:szCs w:val="28"/>
        </w:rPr>
        <w:t xml:space="preserve"> </w:t>
      </w:r>
      <w:r w:rsidRPr="00C2656B">
        <w:rPr>
          <w:rFonts w:ascii="Times New Roman" w:eastAsia="Times New Roman" w:hAnsi="Times New Roman" w:cs="Times New Roman"/>
          <w:b/>
          <w:sz w:val="28"/>
          <w:szCs w:val="28"/>
        </w:rPr>
        <w:t>организации</w:t>
      </w:r>
      <w:r>
        <w:rPr>
          <w:rFonts w:ascii="Times New Roman" w:eastAsia="Times New Roman" w:hAnsi="Times New Roman" w:cs="Times New Roman"/>
          <w:b/>
          <w:sz w:val="28"/>
          <w:szCs w:val="28"/>
        </w:rPr>
        <w:t xml:space="preserve"> </w:t>
      </w:r>
      <w:r w:rsidRPr="00FD165F">
        <w:rPr>
          <w:rFonts w:ascii="Times New Roman" w:eastAsia="Times New Roman" w:hAnsi="Times New Roman" w:cs="Times New Roman"/>
          <w:b/>
          <w:sz w:val="28"/>
          <w:szCs w:val="28"/>
        </w:rPr>
        <w:t>занятия</w:t>
      </w:r>
      <w:r w:rsidRPr="00C2656B">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практическое занятие.</w:t>
      </w:r>
    </w:p>
    <w:p w:rsidR="00F6535D" w:rsidRPr="00C2656B" w:rsidRDefault="00F6535D" w:rsidP="00F6535D">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3</w:t>
      </w:r>
      <w:r w:rsidRPr="00C2656B">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 xml:space="preserve"> </w:t>
      </w:r>
      <w:r w:rsidRPr="00C2656B">
        <w:rPr>
          <w:rFonts w:ascii="Times New Roman" w:eastAsia="Times New Roman" w:hAnsi="Times New Roman" w:cs="Times New Roman"/>
          <w:b/>
          <w:sz w:val="28"/>
          <w:szCs w:val="28"/>
        </w:rPr>
        <w:t>Значение</w:t>
      </w:r>
      <w:r>
        <w:rPr>
          <w:rFonts w:ascii="Times New Roman" w:eastAsia="Times New Roman" w:hAnsi="Times New Roman" w:cs="Times New Roman"/>
          <w:b/>
          <w:sz w:val="28"/>
          <w:szCs w:val="28"/>
        </w:rPr>
        <w:t xml:space="preserve"> </w:t>
      </w:r>
      <w:r w:rsidRPr="00C2656B">
        <w:rPr>
          <w:rFonts w:ascii="Times New Roman" w:eastAsia="Times New Roman" w:hAnsi="Times New Roman" w:cs="Times New Roman"/>
          <w:b/>
          <w:sz w:val="28"/>
          <w:szCs w:val="28"/>
        </w:rPr>
        <w:t>темы</w:t>
      </w:r>
      <w:r>
        <w:rPr>
          <w:rFonts w:ascii="Times New Roman" w:eastAsia="Times New Roman" w:hAnsi="Times New Roman" w:cs="Times New Roman"/>
          <w:b/>
          <w:sz w:val="28"/>
          <w:szCs w:val="28"/>
        </w:rPr>
        <w:t xml:space="preserve"> </w:t>
      </w:r>
      <w:r w:rsidRPr="00C2656B">
        <w:rPr>
          <w:rFonts w:ascii="Times New Roman" w:eastAsia="Times New Roman" w:hAnsi="Times New Roman" w:cs="Times New Roman"/>
          <w:b/>
          <w:sz w:val="28"/>
          <w:szCs w:val="28"/>
        </w:rPr>
        <w:t>(актуальность</w:t>
      </w:r>
      <w:r>
        <w:rPr>
          <w:rFonts w:ascii="Times New Roman" w:eastAsia="Times New Roman" w:hAnsi="Times New Roman" w:cs="Times New Roman"/>
          <w:b/>
          <w:sz w:val="28"/>
          <w:szCs w:val="28"/>
        </w:rPr>
        <w:t xml:space="preserve"> </w:t>
      </w:r>
      <w:r w:rsidRPr="00C2656B">
        <w:rPr>
          <w:rFonts w:ascii="Times New Roman" w:eastAsia="Times New Roman" w:hAnsi="Times New Roman" w:cs="Times New Roman"/>
          <w:b/>
          <w:sz w:val="28"/>
          <w:szCs w:val="28"/>
        </w:rPr>
        <w:t>изучаемой</w:t>
      </w:r>
      <w:r>
        <w:rPr>
          <w:rFonts w:ascii="Times New Roman" w:eastAsia="Times New Roman" w:hAnsi="Times New Roman" w:cs="Times New Roman"/>
          <w:b/>
          <w:sz w:val="28"/>
          <w:szCs w:val="28"/>
        </w:rPr>
        <w:t xml:space="preserve"> </w:t>
      </w:r>
      <w:r w:rsidRPr="00C2656B">
        <w:rPr>
          <w:rFonts w:ascii="Times New Roman" w:eastAsia="Times New Roman" w:hAnsi="Times New Roman" w:cs="Times New Roman"/>
          <w:b/>
          <w:sz w:val="28"/>
          <w:szCs w:val="28"/>
        </w:rPr>
        <w:t>проблемы).</w:t>
      </w:r>
      <w:r>
        <w:rPr>
          <w:rFonts w:ascii="Times New Roman" w:eastAsia="Times New Roman" w:hAnsi="Times New Roman" w:cs="Times New Roman"/>
          <w:b/>
          <w:sz w:val="28"/>
          <w:szCs w:val="28"/>
        </w:rPr>
        <w:t xml:space="preserve"> </w:t>
      </w:r>
    </w:p>
    <w:p w:rsidR="00F6535D" w:rsidRPr="00C2656B" w:rsidRDefault="00F6535D" w:rsidP="00F6535D">
      <w:pPr>
        <w:spacing w:after="0" w:line="240" w:lineRule="auto"/>
        <w:ind w:firstLine="709"/>
        <w:jc w:val="both"/>
        <w:rPr>
          <w:rFonts w:ascii="Times New Roman" w:hAnsi="Times New Roman" w:cs="Times New Roman"/>
          <w:sz w:val="28"/>
          <w:szCs w:val="28"/>
        </w:rPr>
      </w:pPr>
      <w:r w:rsidRPr="00C2656B">
        <w:rPr>
          <w:rFonts w:ascii="Times New Roman" w:hAnsi="Times New Roman" w:cs="Times New Roman"/>
          <w:sz w:val="28"/>
          <w:szCs w:val="28"/>
        </w:rPr>
        <w:t>Знания,</w:t>
      </w:r>
      <w:r>
        <w:rPr>
          <w:rFonts w:ascii="Times New Roman" w:hAnsi="Times New Roman" w:cs="Times New Roman"/>
          <w:sz w:val="28"/>
          <w:szCs w:val="28"/>
        </w:rPr>
        <w:t xml:space="preserve"> </w:t>
      </w:r>
      <w:r w:rsidRPr="00C2656B">
        <w:rPr>
          <w:rFonts w:ascii="Times New Roman" w:hAnsi="Times New Roman" w:cs="Times New Roman"/>
          <w:sz w:val="28"/>
          <w:szCs w:val="28"/>
        </w:rPr>
        <w:t>полученные</w:t>
      </w:r>
      <w:r>
        <w:rPr>
          <w:rFonts w:ascii="Times New Roman" w:hAnsi="Times New Roman" w:cs="Times New Roman"/>
          <w:sz w:val="28"/>
          <w:szCs w:val="28"/>
        </w:rPr>
        <w:t xml:space="preserve"> </w:t>
      </w:r>
      <w:r w:rsidRPr="00C2656B">
        <w:rPr>
          <w:rFonts w:ascii="Times New Roman" w:hAnsi="Times New Roman" w:cs="Times New Roman"/>
          <w:sz w:val="28"/>
          <w:szCs w:val="28"/>
        </w:rPr>
        <w:t>в</w:t>
      </w:r>
      <w:r>
        <w:rPr>
          <w:rFonts w:ascii="Times New Roman" w:hAnsi="Times New Roman" w:cs="Times New Roman"/>
          <w:sz w:val="28"/>
          <w:szCs w:val="28"/>
        </w:rPr>
        <w:t xml:space="preserve"> </w:t>
      </w:r>
      <w:r w:rsidRPr="00C2656B">
        <w:rPr>
          <w:rFonts w:ascii="Times New Roman" w:hAnsi="Times New Roman" w:cs="Times New Roman"/>
          <w:sz w:val="28"/>
          <w:szCs w:val="28"/>
        </w:rPr>
        <w:t>ходе</w:t>
      </w:r>
      <w:r>
        <w:rPr>
          <w:rFonts w:ascii="Times New Roman" w:hAnsi="Times New Roman" w:cs="Times New Roman"/>
          <w:sz w:val="28"/>
          <w:szCs w:val="28"/>
        </w:rPr>
        <w:t xml:space="preserve"> </w:t>
      </w:r>
      <w:r w:rsidRPr="00C2656B">
        <w:rPr>
          <w:rFonts w:ascii="Times New Roman" w:hAnsi="Times New Roman" w:cs="Times New Roman"/>
          <w:sz w:val="28"/>
          <w:szCs w:val="28"/>
        </w:rPr>
        <w:t>изучения</w:t>
      </w:r>
      <w:r>
        <w:rPr>
          <w:rFonts w:ascii="Times New Roman" w:hAnsi="Times New Roman" w:cs="Times New Roman"/>
          <w:sz w:val="28"/>
          <w:szCs w:val="28"/>
        </w:rPr>
        <w:t xml:space="preserve"> </w:t>
      </w:r>
      <w:r w:rsidRPr="00C2656B">
        <w:rPr>
          <w:rFonts w:ascii="Times New Roman" w:hAnsi="Times New Roman" w:cs="Times New Roman"/>
          <w:sz w:val="28"/>
          <w:szCs w:val="28"/>
        </w:rPr>
        <w:t>темы,</w:t>
      </w:r>
      <w:r>
        <w:rPr>
          <w:rFonts w:ascii="Times New Roman" w:hAnsi="Times New Roman" w:cs="Times New Roman"/>
          <w:sz w:val="28"/>
          <w:szCs w:val="28"/>
        </w:rPr>
        <w:t xml:space="preserve"> </w:t>
      </w:r>
      <w:r w:rsidRPr="00C2656B">
        <w:rPr>
          <w:rFonts w:ascii="Times New Roman" w:hAnsi="Times New Roman" w:cs="Times New Roman"/>
          <w:sz w:val="28"/>
          <w:szCs w:val="28"/>
        </w:rPr>
        <w:t>формируют</w:t>
      </w:r>
      <w:r>
        <w:rPr>
          <w:rFonts w:ascii="Times New Roman" w:hAnsi="Times New Roman" w:cs="Times New Roman"/>
          <w:sz w:val="28"/>
          <w:szCs w:val="28"/>
        </w:rPr>
        <w:t xml:space="preserve"> </w:t>
      </w:r>
      <w:r w:rsidRPr="00C2656B">
        <w:rPr>
          <w:rFonts w:ascii="Times New Roman" w:hAnsi="Times New Roman" w:cs="Times New Roman"/>
          <w:sz w:val="28"/>
          <w:szCs w:val="28"/>
        </w:rPr>
        <w:t>профессиональные</w:t>
      </w:r>
      <w:r>
        <w:rPr>
          <w:rFonts w:ascii="Times New Roman" w:hAnsi="Times New Roman" w:cs="Times New Roman"/>
          <w:sz w:val="28"/>
          <w:szCs w:val="28"/>
        </w:rPr>
        <w:t xml:space="preserve"> </w:t>
      </w:r>
      <w:r w:rsidRPr="00C2656B">
        <w:rPr>
          <w:rFonts w:ascii="Times New Roman" w:hAnsi="Times New Roman" w:cs="Times New Roman"/>
          <w:sz w:val="28"/>
          <w:szCs w:val="28"/>
        </w:rPr>
        <w:t>навыки</w:t>
      </w:r>
      <w:r>
        <w:rPr>
          <w:rFonts w:ascii="Times New Roman" w:hAnsi="Times New Roman" w:cs="Times New Roman"/>
          <w:sz w:val="28"/>
          <w:szCs w:val="28"/>
        </w:rPr>
        <w:t xml:space="preserve"> </w:t>
      </w:r>
      <w:r w:rsidRPr="00C2656B">
        <w:rPr>
          <w:rFonts w:ascii="Times New Roman" w:hAnsi="Times New Roman" w:cs="Times New Roman"/>
          <w:sz w:val="28"/>
          <w:szCs w:val="28"/>
        </w:rPr>
        <w:t>специалиста,</w:t>
      </w:r>
      <w:r>
        <w:rPr>
          <w:rFonts w:ascii="Times New Roman" w:hAnsi="Times New Roman" w:cs="Times New Roman"/>
          <w:sz w:val="28"/>
          <w:szCs w:val="28"/>
        </w:rPr>
        <w:t xml:space="preserve"> </w:t>
      </w:r>
      <w:r w:rsidRPr="00C2656B">
        <w:rPr>
          <w:rFonts w:ascii="Times New Roman" w:hAnsi="Times New Roman" w:cs="Times New Roman"/>
          <w:sz w:val="28"/>
          <w:szCs w:val="28"/>
        </w:rPr>
        <w:t>работающего</w:t>
      </w:r>
      <w:r>
        <w:rPr>
          <w:rFonts w:ascii="Times New Roman" w:hAnsi="Times New Roman" w:cs="Times New Roman"/>
          <w:sz w:val="28"/>
          <w:szCs w:val="28"/>
        </w:rPr>
        <w:t xml:space="preserve"> </w:t>
      </w:r>
      <w:r w:rsidRPr="00C2656B">
        <w:rPr>
          <w:rFonts w:ascii="Times New Roman" w:hAnsi="Times New Roman" w:cs="Times New Roman"/>
          <w:sz w:val="28"/>
          <w:szCs w:val="28"/>
        </w:rPr>
        <w:t>на</w:t>
      </w:r>
      <w:r>
        <w:rPr>
          <w:rFonts w:ascii="Times New Roman" w:hAnsi="Times New Roman" w:cs="Times New Roman"/>
          <w:sz w:val="28"/>
          <w:szCs w:val="28"/>
        </w:rPr>
        <w:t xml:space="preserve"> </w:t>
      </w:r>
      <w:r w:rsidRPr="00C2656B">
        <w:rPr>
          <w:rFonts w:ascii="Times New Roman" w:hAnsi="Times New Roman" w:cs="Times New Roman"/>
          <w:sz w:val="28"/>
          <w:szCs w:val="28"/>
        </w:rPr>
        <w:t>фармацевтическом</w:t>
      </w:r>
      <w:r>
        <w:rPr>
          <w:rFonts w:ascii="Times New Roman" w:hAnsi="Times New Roman" w:cs="Times New Roman"/>
          <w:sz w:val="28"/>
          <w:szCs w:val="28"/>
        </w:rPr>
        <w:t xml:space="preserve"> </w:t>
      </w:r>
      <w:r w:rsidRPr="00C2656B">
        <w:rPr>
          <w:rFonts w:ascii="Times New Roman" w:hAnsi="Times New Roman" w:cs="Times New Roman"/>
          <w:sz w:val="28"/>
          <w:szCs w:val="28"/>
        </w:rPr>
        <w:t>рынке,</w:t>
      </w:r>
      <w:r>
        <w:rPr>
          <w:rFonts w:ascii="Times New Roman" w:hAnsi="Times New Roman" w:cs="Times New Roman"/>
          <w:sz w:val="28"/>
          <w:szCs w:val="28"/>
        </w:rPr>
        <w:t xml:space="preserve"> </w:t>
      </w:r>
      <w:r w:rsidRPr="00C2656B">
        <w:rPr>
          <w:rFonts w:ascii="Times New Roman" w:hAnsi="Times New Roman" w:cs="Times New Roman"/>
          <w:sz w:val="28"/>
          <w:szCs w:val="28"/>
        </w:rPr>
        <w:t>закладывают</w:t>
      </w:r>
      <w:r>
        <w:rPr>
          <w:rFonts w:ascii="Times New Roman" w:hAnsi="Times New Roman" w:cs="Times New Roman"/>
          <w:sz w:val="28"/>
          <w:szCs w:val="28"/>
        </w:rPr>
        <w:t xml:space="preserve"> </w:t>
      </w:r>
      <w:r w:rsidRPr="00C2656B">
        <w:rPr>
          <w:rFonts w:ascii="Times New Roman" w:hAnsi="Times New Roman" w:cs="Times New Roman"/>
          <w:sz w:val="28"/>
          <w:szCs w:val="28"/>
        </w:rPr>
        <w:t>основу</w:t>
      </w:r>
      <w:r>
        <w:rPr>
          <w:rFonts w:ascii="Times New Roman" w:hAnsi="Times New Roman" w:cs="Times New Roman"/>
          <w:sz w:val="28"/>
          <w:szCs w:val="28"/>
        </w:rPr>
        <w:t xml:space="preserve"> </w:t>
      </w:r>
      <w:r w:rsidRPr="00C2656B">
        <w:rPr>
          <w:rFonts w:ascii="Times New Roman" w:hAnsi="Times New Roman" w:cs="Times New Roman"/>
          <w:sz w:val="28"/>
          <w:szCs w:val="28"/>
        </w:rPr>
        <w:t>комплекса</w:t>
      </w:r>
      <w:r>
        <w:rPr>
          <w:rFonts w:ascii="Times New Roman" w:hAnsi="Times New Roman" w:cs="Times New Roman"/>
          <w:sz w:val="28"/>
          <w:szCs w:val="28"/>
        </w:rPr>
        <w:t xml:space="preserve"> </w:t>
      </w:r>
      <w:r w:rsidRPr="00C2656B">
        <w:rPr>
          <w:rFonts w:ascii="Times New Roman" w:hAnsi="Times New Roman" w:cs="Times New Roman"/>
          <w:sz w:val="28"/>
          <w:szCs w:val="28"/>
        </w:rPr>
        <w:t>теоретических</w:t>
      </w:r>
      <w:r>
        <w:rPr>
          <w:rFonts w:ascii="Times New Roman" w:hAnsi="Times New Roman" w:cs="Times New Roman"/>
          <w:sz w:val="28"/>
          <w:szCs w:val="28"/>
        </w:rPr>
        <w:t xml:space="preserve"> </w:t>
      </w:r>
      <w:r w:rsidRPr="00C2656B">
        <w:rPr>
          <w:rFonts w:ascii="Times New Roman" w:hAnsi="Times New Roman" w:cs="Times New Roman"/>
          <w:sz w:val="28"/>
          <w:szCs w:val="28"/>
        </w:rPr>
        <w:t>знаний</w:t>
      </w:r>
      <w:r>
        <w:rPr>
          <w:rFonts w:ascii="Times New Roman" w:hAnsi="Times New Roman" w:cs="Times New Roman"/>
          <w:sz w:val="28"/>
          <w:szCs w:val="28"/>
        </w:rPr>
        <w:t xml:space="preserve"> </w:t>
      </w:r>
      <w:r w:rsidRPr="00C2656B">
        <w:rPr>
          <w:rFonts w:ascii="Times New Roman" w:hAnsi="Times New Roman" w:cs="Times New Roman"/>
          <w:sz w:val="28"/>
          <w:szCs w:val="28"/>
        </w:rPr>
        <w:t>и</w:t>
      </w:r>
      <w:r>
        <w:rPr>
          <w:rFonts w:ascii="Times New Roman" w:hAnsi="Times New Roman" w:cs="Times New Roman"/>
          <w:sz w:val="28"/>
          <w:szCs w:val="28"/>
        </w:rPr>
        <w:t xml:space="preserve"> </w:t>
      </w:r>
      <w:r w:rsidRPr="00C2656B">
        <w:rPr>
          <w:rFonts w:ascii="Times New Roman" w:hAnsi="Times New Roman" w:cs="Times New Roman"/>
          <w:sz w:val="28"/>
          <w:szCs w:val="28"/>
        </w:rPr>
        <w:t>практических</w:t>
      </w:r>
      <w:r>
        <w:rPr>
          <w:rFonts w:ascii="Times New Roman" w:hAnsi="Times New Roman" w:cs="Times New Roman"/>
          <w:sz w:val="28"/>
          <w:szCs w:val="28"/>
        </w:rPr>
        <w:t xml:space="preserve"> </w:t>
      </w:r>
      <w:r w:rsidRPr="00C2656B">
        <w:rPr>
          <w:rFonts w:ascii="Times New Roman" w:hAnsi="Times New Roman" w:cs="Times New Roman"/>
          <w:sz w:val="28"/>
          <w:szCs w:val="28"/>
        </w:rPr>
        <w:t>навыков</w:t>
      </w:r>
      <w:r>
        <w:rPr>
          <w:rFonts w:ascii="Times New Roman" w:hAnsi="Times New Roman" w:cs="Times New Roman"/>
          <w:sz w:val="28"/>
          <w:szCs w:val="28"/>
        </w:rPr>
        <w:t xml:space="preserve"> </w:t>
      </w:r>
      <w:r w:rsidRPr="00C2656B">
        <w:rPr>
          <w:rFonts w:ascii="Times New Roman" w:hAnsi="Times New Roman" w:cs="Times New Roman"/>
          <w:sz w:val="28"/>
          <w:szCs w:val="28"/>
        </w:rPr>
        <w:t>при</w:t>
      </w:r>
      <w:r>
        <w:rPr>
          <w:rFonts w:ascii="Times New Roman" w:hAnsi="Times New Roman" w:cs="Times New Roman"/>
          <w:sz w:val="28"/>
          <w:szCs w:val="28"/>
        </w:rPr>
        <w:t xml:space="preserve"> </w:t>
      </w:r>
      <w:r w:rsidRPr="00C2656B">
        <w:rPr>
          <w:rFonts w:ascii="Times New Roman" w:hAnsi="Times New Roman" w:cs="Times New Roman"/>
          <w:sz w:val="28"/>
          <w:szCs w:val="28"/>
        </w:rPr>
        <w:t>подготовке</w:t>
      </w:r>
      <w:r>
        <w:rPr>
          <w:rFonts w:ascii="Times New Roman" w:hAnsi="Times New Roman" w:cs="Times New Roman"/>
          <w:sz w:val="28"/>
          <w:szCs w:val="28"/>
        </w:rPr>
        <w:t xml:space="preserve"> </w:t>
      </w:r>
      <w:r w:rsidRPr="00C2656B">
        <w:rPr>
          <w:rFonts w:ascii="Times New Roman" w:hAnsi="Times New Roman" w:cs="Times New Roman"/>
          <w:sz w:val="28"/>
          <w:szCs w:val="28"/>
        </w:rPr>
        <w:t>высококвалифицированных</w:t>
      </w:r>
      <w:r>
        <w:rPr>
          <w:rFonts w:ascii="Times New Roman" w:hAnsi="Times New Roman" w:cs="Times New Roman"/>
          <w:sz w:val="28"/>
          <w:szCs w:val="28"/>
        </w:rPr>
        <w:t xml:space="preserve"> </w:t>
      </w:r>
      <w:r w:rsidRPr="00C2656B">
        <w:rPr>
          <w:rFonts w:ascii="Times New Roman" w:hAnsi="Times New Roman" w:cs="Times New Roman"/>
          <w:sz w:val="28"/>
          <w:szCs w:val="28"/>
        </w:rPr>
        <w:t>специалистов-провизоров,</w:t>
      </w:r>
      <w:r>
        <w:rPr>
          <w:rFonts w:ascii="Times New Roman" w:hAnsi="Times New Roman" w:cs="Times New Roman"/>
          <w:sz w:val="28"/>
          <w:szCs w:val="28"/>
        </w:rPr>
        <w:t xml:space="preserve"> </w:t>
      </w:r>
      <w:r w:rsidRPr="00C2656B">
        <w:rPr>
          <w:rFonts w:ascii="Times New Roman" w:hAnsi="Times New Roman" w:cs="Times New Roman"/>
          <w:sz w:val="28"/>
          <w:szCs w:val="28"/>
        </w:rPr>
        <w:t>владеющих</w:t>
      </w:r>
      <w:r>
        <w:rPr>
          <w:rFonts w:ascii="Times New Roman" w:hAnsi="Times New Roman" w:cs="Times New Roman"/>
          <w:sz w:val="28"/>
          <w:szCs w:val="28"/>
        </w:rPr>
        <w:t xml:space="preserve"> </w:t>
      </w:r>
      <w:r w:rsidRPr="00C2656B">
        <w:rPr>
          <w:rFonts w:ascii="Times New Roman" w:hAnsi="Times New Roman" w:cs="Times New Roman"/>
          <w:sz w:val="28"/>
          <w:szCs w:val="28"/>
        </w:rPr>
        <w:t>теорией</w:t>
      </w:r>
      <w:r>
        <w:rPr>
          <w:rFonts w:ascii="Times New Roman" w:hAnsi="Times New Roman" w:cs="Times New Roman"/>
          <w:sz w:val="28"/>
          <w:szCs w:val="28"/>
        </w:rPr>
        <w:t xml:space="preserve"> </w:t>
      </w:r>
      <w:r w:rsidRPr="00C2656B">
        <w:rPr>
          <w:rFonts w:ascii="Times New Roman" w:hAnsi="Times New Roman" w:cs="Times New Roman"/>
          <w:sz w:val="28"/>
          <w:szCs w:val="28"/>
        </w:rPr>
        <w:t>рыночной</w:t>
      </w:r>
      <w:r>
        <w:rPr>
          <w:rFonts w:ascii="Times New Roman" w:hAnsi="Times New Roman" w:cs="Times New Roman"/>
          <w:sz w:val="28"/>
          <w:szCs w:val="28"/>
        </w:rPr>
        <w:t xml:space="preserve"> </w:t>
      </w:r>
      <w:r w:rsidRPr="00C2656B">
        <w:rPr>
          <w:rFonts w:ascii="Times New Roman" w:hAnsi="Times New Roman" w:cs="Times New Roman"/>
          <w:sz w:val="28"/>
          <w:szCs w:val="28"/>
        </w:rPr>
        <w:t>экономики.</w:t>
      </w:r>
    </w:p>
    <w:p w:rsidR="00F6535D" w:rsidRPr="00C2656B" w:rsidRDefault="00F6535D" w:rsidP="00F6535D">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4. </w:t>
      </w:r>
      <w:r w:rsidRPr="00C2656B">
        <w:rPr>
          <w:rFonts w:ascii="Times New Roman" w:eastAsia="Times New Roman" w:hAnsi="Times New Roman" w:cs="Times New Roman"/>
          <w:b/>
          <w:sz w:val="28"/>
          <w:szCs w:val="28"/>
        </w:rPr>
        <w:t>Цели</w:t>
      </w:r>
      <w:r>
        <w:rPr>
          <w:rFonts w:ascii="Times New Roman" w:eastAsia="Times New Roman" w:hAnsi="Times New Roman" w:cs="Times New Roman"/>
          <w:b/>
          <w:sz w:val="28"/>
          <w:szCs w:val="28"/>
        </w:rPr>
        <w:t xml:space="preserve"> </w:t>
      </w:r>
      <w:r w:rsidRPr="00C2656B">
        <w:rPr>
          <w:rFonts w:ascii="Times New Roman" w:eastAsia="Times New Roman" w:hAnsi="Times New Roman" w:cs="Times New Roman"/>
          <w:b/>
          <w:sz w:val="28"/>
          <w:szCs w:val="28"/>
        </w:rPr>
        <w:t>обучения:</w:t>
      </w:r>
    </w:p>
    <w:p w:rsidR="00F6535D" w:rsidRPr="00C2656B" w:rsidRDefault="00F6535D" w:rsidP="00F6535D">
      <w:pPr>
        <w:tabs>
          <w:tab w:val="left" w:pos="1418"/>
        </w:tabs>
        <w:spacing w:after="0" w:line="240" w:lineRule="auto"/>
        <w:jc w:val="both"/>
        <w:rPr>
          <w:rFonts w:ascii="Times New Roman" w:eastAsia="Times New Roman" w:hAnsi="Times New Roman" w:cs="Times New Roman"/>
          <w:b/>
          <w:color w:val="000000" w:themeColor="text1"/>
          <w:sz w:val="28"/>
          <w:szCs w:val="28"/>
        </w:rPr>
      </w:pPr>
      <w:r w:rsidRPr="00C2656B">
        <w:rPr>
          <w:rFonts w:ascii="Times New Roman" w:eastAsia="Times New Roman" w:hAnsi="Times New Roman" w:cs="Times New Roman"/>
          <w:b/>
          <w:color w:val="000000" w:themeColor="text1"/>
          <w:sz w:val="28"/>
          <w:szCs w:val="28"/>
        </w:rPr>
        <w:t>общая</w:t>
      </w:r>
      <w:r>
        <w:rPr>
          <w:rFonts w:ascii="Times New Roman" w:eastAsia="Times New Roman" w:hAnsi="Times New Roman" w:cs="Times New Roman"/>
          <w:b/>
          <w:color w:val="000000" w:themeColor="text1"/>
          <w:sz w:val="28"/>
          <w:szCs w:val="28"/>
        </w:rPr>
        <w:t xml:space="preserve"> </w:t>
      </w:r>
      <w:r w:rsidRPr="00C2656B">
        <w:rPr>
          <w:rFonts w:ascii="Times New Roman" w:eastAsia="Times New Roman" w:hAnsi="Times New Roman" w:cs="Times New Roman"/>
          <w:b/>
          <w:color w:val="000000" w:themeColor="text1"/>
          <w:sz w:val="28"/>
          <w:szCs w:val="28"/>
        </w:rPr>
        <w:t>(обучающийся</w:t>
      </w:r>
      <w:r>
        <w:rPr>
          <w:rFonts w:ascii="Times New Roman" w:eastAsia="Times New Roman" w:hAnsi="Times New Roman" w:cs="Times New Roman"/>
          <w:b/>
          <w:color w:val="000000" w:themeColor="text1"/>
          <w:sz w:val="28"/>
          <w:szCs w:val="28"/>
        </w:rPr>
        <w:t xml:space="preserve"> </w:t>
      </w:r>
      <w:r w:rsidRPr="00C2656B">
        <w:rPr>
          <w:rFonts w:ascii="Times New Roman" w:eastAsia="Times New Roman" w:hAnsi="Times New Roman" w:cs="Times New Roman"/>
          <w:b/>
          <w:color w:val="000000" w:themeColor="text1"/>
          <w:sz w:val="28"/>
          <w:szCs w:val="28"/>
        </w:rPr>
        <w:t>должен</w:t>
      </w:r>
      <w:r>
        <w:rPr>
          <w:rFonts w:ascii="Times New Roman" w:eastAsia="Times New Roman" w:hAnsi="Times New Roman" w:cs="Times New Roman"/>
          <w:b/>
          <w:color w:val="000000" w:themeColor="text1"/>
          <w:sz w:val="28"/>
          <w:szCs w:val="28"/>
        </w:rPr>
        <w:t xml:space="preserve"> </w:t>
      </w:r>
      <w:r w:rsidRPr="00C2656B">
        <w:rPr>
          <w:rFonts w:ascii="Times New Roman" w:eastAsia="Times New Roman" w:hAnsi="Times New Roman" w:cs="Times New Roman"/>
          <w:b/>
          <w:color w:val="000000" w:themeColor="text1"/>
          <w:sz w:val="28"/>
          <w:szCs w:val="28"/>
        </w:rPr>
        <w:t>обладать):</w:t>
      </w:r>
    </w:p>
    <w:p w:rsidR="00F6535D" w:rsidRPr="00C2656B" w:rsidRDefault="00F6535D" w:rsidP="00F6535D">
      <w:pPr>
        <w:spacing w:after="0" w:line="240" w:lineRule="auto"/>
        <w:jc w:val="both"/>
        <w:rPr>
          <w:rFonts w:ascii="Times New Roman" w:hAnsi="Times New Roman" w:cs="Times New Roman"/>
          <w:sz w:val="28"/>
          <w:szCs w:val="28"/>
        </w:rPr>
      </w:pPr>
      <w:r w:rsidRPr="00C2656B">
        <w:rPr>
          <w:rFonts w:ascii="Times New Roman" w:hAnsi="Times New Roman" w:cs="Times New Roman"/>
          <w:sz w:val="28"/>
          <w:szCs w:val="28"/>
        </w:rPr>
        <w:t>-</w:t>
      </w:r>
      <w:r>
        <w:rPr>
          <w:rFonts w:ascii="Times New Roman" w:hAnsi="Times New Roman" w:cs="Times New Roman"/>
          <w:sz w:val="28"/>
          <w:szCs w:val="28"/>
        </w:rPr>
        <w:t xml:space="preserve"> </w:t>
      </w:r>
      <w:r w:rsidRPr="00C2656B">
        <w:rPr>
          <w:rFonts w:ascii="Times New Roman" w:hAnsi="Times New Roman" w:cs="Times New Roman"/>
          <w:sz w:val="28"/>
          <w:szCs w:val="28"/>
        </w:rPr>
        <w:t>готовность</w:t>
      </w:r>
      <w:r>
        <w:rPr>
          <w:rFonts w:ascii="Times New Roman" w:hAnsi="Times New Roman" w:cs="Times New Roman"/>
          <w:sz w:val="28"/>
          <w:szCs w:val="28"/>
        </w:rPr>
        <w:t xml:space="preserve"> </w:t>
      </w:r>
      <w:r w:rsidRPr="00C2656B">
        <w:rPr>
          <w:rFonts w:ascii="Times New Roman" w:hAnsi="Times New Roman" w:cs="Times New Roman"/>
          <w:sz w:val="28"/>
          <w:szCs w:val="28"/>
        </w:rPr>
        <w:t>к</w:t>
      </w:r>
      <w:r>
        <w:rPr>
          <w:rFonts w:ascii="Times New Roman" w:hAnsi="Times New Roman" w:cs="Times New Roman"/>
          <w:sz w:val="28"/>
          <w:szCs w:val="28"/>
        </w:rPr>
        <w:t xml:space="preserve"> </w:t>
      </w:r>
      <w:r w:rsidRPr="00C2656B">
        <w:rPr>
          <w:rFonts w:ascii="Times New Roman" w:hAnsi="Times New Roman" w:cs="Times New Roman"/>
          <w:sz w:val="28"/>
          <w:szCs w:val="28"/>
        </w:rPr>
        <w:t>оценке</w:t>
      </w:r>
      <w:r>
        <w:rPr>
          <w:rFonts w:ascii="Times New Roman" w:hAnsi="Times New Roman" w:cs="Times New Roman"/>
          <w:sz w:val="28"/>
          <w:szCs w:val="28"/>
        </w:rPr>
        <w:t xml:space="preserve"> </w:t>
      </w:r>
      <w:r w:rsidRPr="00C2656B">
        <w:rPr>
          <w:rFonts w:ascii="Times New Roman" w:hAnsi="Times New Roman" w:cs="Times New Roman"/>
          <w:sz w:val="28"/>
          <w:szCs w:val="28"/>
        </w:rPr>
        <w:t>экономических</w:t>
      </w:r>
      <w:r>
        <w:rPr>
          <w:rFonts w:ascii="Times New Roman" w:hAnsi="Times New Roman" w:cs="Times New Roman"/>
          <w:sz w:val="28"/>
          <w:szCs w:val="28"/>
        </w:rPr>
        <w:t xml:space="preserve"> </w:t>
      </w:r>
      <w:r w:rsidRPr="00C2656B">
        <w:rPr>
          <w:rFonts w:ascii="Times New Roman" w:hAnsi="Times New Roman" w:cs="Times New Roman"/>
          <w:sz w:val="28"/>
          <w:szCs w:val="28"/>
        </w:rPr>
        <w:t>и</w:t>
      </w:r>
      <w:r>
        <w:rPr>
          <w:rFonts w:ascii="Times New Roman" w:hAnsi="Times New Roman" w:cs="Times New Roman"/>
          <w:sz w:val="28"/>
          <w:szCs w:val="28"/>
        </w:rPr>
        <w:t xml:space="preserve"> </w:t>
      </w:r>
      <w:r w:rsidRPr="00C2656B">
        <w:rPr>
          <w:rFonts w:ascii="Times New Roman" w:hAnsi="Times New Roman" w:cs="Times New Roman"/>
          <w:sz w:val="28"/>
          <w:szCs w:val="28"/>
        </w:rPr>
        <w:t>финансовых</w:t>
      </w:r>
      <w:r>
        <w:rPr>
          <w:rFonts w:ascii="Times New Roman" w:hAnsi="Times New Roman" w:cs="Times New Roman"/>
          <w:sz w:val="28"/>
          <w:szCs w:val="28"/>
        </w:rPr>
        <w:t xml:space="preserve"> </w:t>
      </w:r>
      <w:r w:rsidRPr="00C2656B">
        <w:rPr>
          <w:rFonts w:ascii="Times New Roman" w:hAnsi="Times New Roman" w:cs="Times New Roman"/>
          <w:sz w:val="28"/>
          <w:szCs w:val="28"/>
        </w:rPr>
        <w:t>показателей,</w:t>
      </w:r>
      <w:r>
        <w:rPr>
          <w:rFonts w:ascii="Times New Roman" w:hAnsi="Times New Roman" w:cs="Times New Roman"/>
          <w:sz w:val="28"/>
          <w:szCs w:val="28"/>
        </w:rPr>
        <w:t xml:space="preserve"> </w:t>
      </w:r>
      <w:r w:rsidRPr="00C2656B">
        <w:rPr>
          <w:rFonts w:ascii="Times New Roman" w:hAnsi="Times New Roman" w:cs="Times New Roman"/>
          <w:sz w:val="28"/>
          <w:szCs w:val="28"/>
        </w:rPr>
        <w:t>применяемых</w:t>
      </w:r>
      <w:r>
        <w:rPr>
          <w:rFonts w:ascii="Times New Roman" w:hAnsi="Times New Roman" w:cs="Times New Roman"/>
          <w:sz w:val="28"/>
          <w:szCs w:val="28"/>
        </w:rPr>
        <w:t xml:space="preserve"> </w:t>
      </w:r>
      <w:r w:rsidRPr="00C2656B">
        <w:rPr>
          <w:rFonts w:ascii="Times New Roman" w:hAnsi="Times New Roman" w:cs="Times New Roman"/>
          <w:sz w:val="28"/>
          <w:szCs w:val="28"/>
        </w:rPr>
        <w:t>в</w:t>
      </w:r>
      <w:r>
        <w:rPr>
          <w:rFonts w:ascii="Times New Roman" w:hAnsi="Times New Roman" w:cs="Times New Roman"/>
          <w:sz w:val="28"/>
          <w:szCs w:val="28"/>
        </w:rPr>
        <w:t xml:space="preserve"> </w:t>
      </w:r>
      <w:r w:rsidRPr="00C2656B">
        <w:rPr>
          <w:rFonts w:ascii="Times New Roman" w:hAnsi="Times New Roman" w:cs="Times New Roman"/>
          <w:sz w:val="28"/>
          <w:szCs w:val="28"/>
        </w:rPr>
        <w:t>сфере</w:t>
      </w:r>
      <w:r>
        <w:rPr>
          <w:rFonts w:ascii="Times New Roman" w:hAnsi="Times New Roman" w:cs="Times New Roman"/>
          <w:sz w:val="28"/>
          <w:szCs w:val="28"/>
        </w:rPr>
        <w:t xml:space="preserve"> </w:t>
      </w:r>
      <w:r w:rsidRPr="00C2656B">
        <w:rPr>
          <w:rFonts w:ascii="Times New Roman" w:hAnsi="Times New Roman" w:cs="Times New Roman"/>
          <w:sz w:val="28"/>
          <w:szCs w:val="28"/>
        </w:rPr>
        <w:t>обращения</w:t>
      </w:r>
      <w:r>
        <w:rPr>
          <w:rFonts w:ascii="Times New Roman" w:hAnsi="Times New Roman" w:cs="Times New Roman"/>
          <w:sz w:val="28"/>
          <w:szCs w:val="28"/>
        </w:rPr>
        <w:t xml:space="preserve"> </w:t>
      </w:r>
      <w:r w:rsidRPr="00C2656B">
        <w:rPr>
          <w:rFonts w:ascii="Times New Roman" w:hAnsi="Times New Roman" w:cs="Times New Roman"/>
          <w:sz w:val="28"/>
          <w:szCs w:val="28"/>
        </w:rPr>
        <w:t>лекарственных</w:t>
      </w:r>
      <w:r>
        <w:rPr>
          <w:rFonts w:ascii="Times New Roman" w:hAnsi="Times New Roman" w:cs="Times New Roman"/>
          <w:sz w:val="28"/>
          <w:szCs w:val="28"/>
        </w:rPr>
        <w:t xml:space="preserve"> </w:t>
      </w:r>
      <w:r w:rsidRPr="00C2656B">
        <w:rPr>
          <w:rFonts w:ascii="Times New Roman" w:hAnsi="Times New Roman" w:cs="Times New Roman"/>
          <w:sz w:val="28"/>
          <w:szCs w:val="28"/>
        </w:rPr>
        <w:t>средств</w:t>
      </w:r>
      <w:r>
        <w:rPr>
          <w:rFonts w:ascii="Times New Roman" w:hAnsi="Times New Roman" w:cs="Times New Roman"/>
          <w:sz w:val="28"/>
          <w:szCs w:val="28"/>
        </w:rPr>
        <w:t xml:space="preserve"> </w:t>
      </w:r>
      <w:r w:rsidRPr="00C2656B">
        <w:rPr>
          <w:rFonts w:ascii="Times New Roman" w:hAnsi="Times New Roman" w:cs="Times New Roman"/>
          <w:sz w:val="28"/>
          <w:szCs w:val="28"/>
        </w:rPr>
        <w:t>(ПК-6).</w:t>
      </w:r>
    </w:p>
    <w:p w:rsidR="00F6535D" w:rsidRPr="00C2656B" w:rsidRDefault="00F6535D" w:rsidP="00F6535D">
      <w:pPr>
        <w:spacing w:after="0" w:line="240" w:lineRule="auto"/>
        <w:jc w:val="both"/>
        <w:rPr>
          <w:rFonts w:ascii="Times New Roman" w:hAnsi="Times New Roman" w:cs="Times New Roman"/>
          <w:b/>
          <w:sz w:val="28"/>
          <w:szCs w:val="28"/>
        </w:rPr>
      </w:pPr>
      <w:r w:rsidRPr="00C2656B">
        <w:rPr>
          <w:rFonts w:ascii="Times New Roman" w:hAnsi="Times New Roman" w:cs="Times New Roman"/>
          <w:b/>
          <w:sz w:val="28"/>
          <w:szCs w:val="28"/>
        </w:rPr>
        <w:t>Учебная:</w:t>
      </w:r>
      <w:r>
        <w:rPr>
          <w:rFonts w:ascii="Times New Roman" w:hAnsi="Times New Roman" w:cs="Times New Roman"/>
          <w:b/>
          <w:sz w:val="28"/>
          <w:szCs w:val="28"/>
        </w:rPr>
        <w:t xml:space="preserve"> </w:t>
      </w:r>
    </w:p>
    <w:p w:rsidR="00F6535D" w:rsidRPr="00C2656B" w:rsidRDefault="00F6535D" w:rsidP="00F6535D">
      <w:pPr>
        <w:spacing w:after="0" w:line="240" w:lineRule="auto"/>
        <w:jc w:val="both"/>
        <w:rPr>
          <w:rFonts w:ascii="Times New Roman" w:hAnsi="Times New Roman" w:cs="Times New Roman"/>
          <w:b/>
          <w:sz w:val="28"/>
          <w:szCs w:val="28"/>
        </w:rPr>
      </w:pPr>
      <w:r w:rsidRPr="00C2656B">
        <w:rPr>
          <w:rFonts w:ascii="Times New Roman" w:hAnsi="Times New Roman" w:cs="Times New Roman"/>
          <w:b/>
          <w:sz w:val="28"/>
          <w:szCs w:val="28"/>
        </w:rPr>
        <w:t>-знать:</w:t>
      </w:r>
      <w:r>
        <w:rPr>
          <w:rFonts w:ascii="Times New Roman" w:hAnsi="Times New Roman" w:cs="Times New Roman"/>
          <w:sz w:val="28"/>
          <w:szCs w:val="28"/>
        </w:rPr>
        <w:t xml:space="preserve"> </w:t>
      </w:r>
      <w:r w:rsidRPr="00C2656B">
        <w:rPr>
          <w:rFonts w:ascii="Times New Roman" w:hAnsi="Times New Roman" w:cs="Times New Roman"/>
          <w:sz w:val="28"/>
          <w:szCs w:val="28"/>
        </w:rPr>
        <w:t>порядок</w:t>
      </w:r>
      <w:r>
        <w:rPr>
          <w:rFonts w:ascii="Times New Roman" w:hAnsi="Times New Roman" w:cs="Times New Roman"/>
          <w:sz w:val="28"/>
          <w:szCs w:val="28"/>
        </w:rPr>
        <w:t xml:space="preserve"> </w:t>
      </w:r>
      <w:r w:rsidRPr="00C2656B">
        <w:rPr>
          <w:rFonts w:ascii="Times New Roman" w:hAnsi="Times New Roman" w:cs="Times New Roman"/>
          <w:sz w:val="28"/>
          <w:szCs w:val="28"/>
        </w:rPr>
        <w:t>ценообразования</w:t>
      </w:r>
      <w:r>
        <w:rPr>
          <w:rFonts w:ascii="Times New Roman" w:hAnsi="Times New Roman" w:cs="Times New Roman"/>
          <w:sz w:val="28"/>
          <w:szCs w:val="28"/>
        </w:rPr>
        <w:t xml:space="preserve"> </w:t>
      </w:r>
      <w:r w:rsidRPr="00C2656B">
        <w:rPr>
          <w:rFonts w:ascii="Times New Roman" w:hAnsi="Times New Roman" w:cs="Times New Roman"/>
          <w:sz w:val="28"/>
          <w:szCs w:val="28"/>
        </w:rPr>
        <w:t>на</w:t>
      </w:r>
      <w:r>
        <w:rPr>
          <w:rFonts w:ascii="Times New Roman" w:hAnsi="Times New Roman" w:cs="Times New Roman"/>
          <w:sz w:val="28"/>
          <w:szCs w:val="28"/>
        </w:rPr>
        <w:t xml:space="preserve"> </w:t>
      </w:r>
      <w:r w:rsidRPr="00C2656B">
        <w:rPr>
          <w:rFonts w:ascii="Times New Roman" w:hAnsi="Times New Roman" w:cs="Times New Roman"/>
          <w:sz w:val="28"/>
          <w:szCs w:val="28"/>
        </w:rPr>
        <w:t>лекарственные</w:t>
      </w:r>
      <w:r>
        <w:rPr>
          <w:rFonts w:ascii="Times New Roman" w:hAnsi="Times New Roman" w:cs="Times New Roman"/>
          <w:sz w:val="28"/>
          <w:szCs w:val="28"/>
        </w:rPr>
        <w:t xml:space="preserve"> </w:t>
      </w:r>
      <w:r w:rsidRPr="00C2656B">
        <w:rPr>
          <w:rFonts w:ascii="Times New Roman" w:hAnsi="Times New Roman" w:cs="Times New Roman"/>
          <w:sz w:val="28"/>
          <w:szCs w:val="28"/>
        </w:rPr>
        <w:t>препараты,</w:t>
      </w:r>
      <w:r>
        <w:rPr>
          <w:rFonts w:ascii="Times New Roman" w:hAnsi="Times New Roman" w:cs="Times New Roman"/>
          <w:sz w:val="28"/>
          <w:szCs w:val="28"/>
        </w:rPr>
        <w:t xml:space="preserve"> </w:t>
      </w:r>
      <w:r w:rsidRPr="00C2656B">
        <w:rPr>
          <w:rFonts w:ascii="Times New Roman" w:hAnsi="Times New Roman" w:cs="Times New Roman"/>
          <w:sz w:val="28"/>
          <w:szCs w:val="28"/>
        </w:rPr>
        <w:t>включенные</w:t>
      </w:r>
      <w:r>
        <w:rPr>
          <w:rFonts w:ascii="Times New Roman" w:hAnsi="Times New Roman" w:cs="Times New Roman"/>
          <w:sz w:val="28"/>
          <w:szCs w:val="28"/>
        </w:rPr>
        <w:t xml:space="preserve"> </w:t>
      </w:r>
      <w:r w:rsidRPr="00C2656B">
        <w:rPr>
          <w:rFonts w:ascii="Times New Roman" w:hAnsi="Times New Roman" w:cs="Times New Roman"/>
          <w:sz w:val="28"/>
          <w:szCs w:val="28"/>
        </w:rPr>
        <w:t>в</w:t>
      </w:r>
      <w:r>
        <w:rPr>
          <w:rFonts w:ascii="Times New Roman" w:hAnsi="Times New Roman" w:cs="Times New Roman"/>
          <w:sz w:val="28"/>
          <w:szCs w:val="28"/>
        </w:rPr>
        <w:t xml:space="preserve"> </w:t>
      </w:r>
      <w:r w:rsidRPr="00C2656B">
        <w:rPr>
          <w:rFonts w:ascii="Times New Roman" w:hAnsi="Times New Roman" w:cs="Times New Roman"/>
          <w:sz w:val="28"/>
          <w:szCs w:val="28"/>
        </w:rPr>
        <w:t>перечень</w:t>
      </w:r>
      <w:r>
        <w:rPr>
          <w:rFonts w:ascii="Times New Roman" w:hAnsi="Times New Roman" w:cs="Times New Roman"/>
          <w:sz w:val="28"/>
          <w:szCs w:val="28"/>
        </w:rPr>
        <w:t xml:space="preserve"> </w:t>
      </w:r>
      <w:r w:rsidRPr="00C2656B">
        <w:rPr>
          <w:rFonts w:ascii="Times New Roman" w:hAnsi="Times New Roman" w:cs="Times New Roman"/>
          <w:sz w:val="28"/>
          <w:szCs w:val="28"/>
        </w:rPr>
        <w:t>ЖНВЛП;</w:t>
      </w:r>
    </w:p>
    <w:p w:rsidR="00F6535D" w:rsidRPr="00C2656B" w:rsidRDefault="00F6535D" w:rsidP="00F6535D">
      <w:pPr>
        <w:spacing w:after="0" w:line="240" w:lineRule="auto"/>
        <w:jc w:val="both"/>
        <w:rPr>
          <w:rFonts w:ascii="Times New Roman" w:hAnsi="Times New Roman" w:cs="Times New Roman"/>
          <w:sz w:val="28"/>
          <w:szCs w:val="28"/>
        </w:rPr>
      </w:pPr>
      <w:r w:rsidRPr="00C2656B">
        <w:rPr>
          <w:rFonts w:ascii="Times New Roman" w:hAnsi="Times New Roman" w:cs="Times New Roman"/>
          <w:b/>
          <w:sz w:val="28"/>
          <w:szCs w:val="28"/>
        </w:rPr>
        <w:t>-уметь:</w:t>
      </w:r>
      <w:r>
        <w:rPr>
          <w:rFonts w:ascii="Times New Roman" w:hAnsi="Times New Roman" w:cs="Times New Roman"/>
          <w:sz w:val="28"/>
          <w:szCs w:val="28"/>
        </w:rPr>
        <w:t xml:space="preserve"> </w:t>
      </w:r>
      <w:r w:rsidRPr="00C2656B">
        <w:rPr>
          <w:rFonts w:ascii="Times New Roman" w:hAnsi="Times New Roman" w:cs="Times New Roman"/>
          <w:sz w:val="28"/>
          <w:szCs w:val="28"/>
        </w:rPr>
        <w:t>формировать</w:t>
      </w:r>
      <w:r>
        <w:rPr>
          <w:rFonts w:ascii="Times New Roman" w:hAnsi="Times New Roman" w:cs="Times New Roman"/>
          <w:sz w:val="28"/>
          <w:szCs w:val="28"/>
        </w:rPr>
        <w:t xml:space="preserve"> </w:t>
      </w:r>
      <w:r w:rsidRPr="00C2656B">
        <w:rPr>
          <w:rFonts w:ascii="Times New Roman" w:hAnsi="Times New Roman" w:cs="Times New Roman"/>
          <w:sz w:val="28"/>
          <w:szCs w:val="28"/>
        </w:rPr>
        <w:t>конкурсную</w:t>
      </w:r>
      <w:r>
        <w:rPr>
          <w:rFonts w:ascii="Times New Roman" w:hAnsi="Times New Roman" w:cs="Times New Roman"/>
          <w:sz w:val="28"/>
          <w:szCs w:val="28"/>
        </w:rPr>
        <w:t xml:space="preserve"> </w:t>
      </w:r>
      <w:r w:rsidRPr="00C2656B">
        <w:rPr>
          <w:rFonts w:ascii="Times New Roman" w:hAnsi="Times New Roman" w:cs="Times New Roman"/>
          <w:sz w:val="28"/>
          <w:szCs w:val="28"/>
        </w:rPr>
        <w:t>документацию</w:t>
      </w:r>
      <w:r>
        <w:rPr>
          <w:rFonts w:ascii="Times New Roman" w:hAnsi="Times New Roman" w:cs="Times New Roman"/>
          <w:sz w:val="28"/>
          <w:szCs w:val="28"/>
        </w:rPr>
        <w:t xml:space="preserve"> </w:t>
      </w:r>
      <w:r w:rsidRPr="00C2656B">
        <w:rPr>
          <w:rFonts w:ascii="Times New Roman" w:hAnsi="Times New Roman" w:cs="Times New Roman"/>
          <w:sz w:val="28"/>
          <w:szCs w:val="28"/>
        </w:rPr>
        <w:t>на</w:t>
      </w:r>
      <w:r>
        <w:rPr>
          <w:rFonts w:ascii="Times New Roman" w:hAnsi="Times New Roman" w:cs="Times New Roman"/>
          <w:sz w:val="28"/>
          <w:szCs w:val="28"/>
        </w:rPr>
        <w:t xml:space="preserve"> </w:t>
      </w:r>
      <w:r w:rsidRPr="00C2656B">
        <w:rPr>
          <w:rFonts w:ascii="Times New Roman" w:hAnsi="Times New Roman" w:cs="Times New Roman"/>
          <w:sz w:val="28"/>
          <w:szCs w:val="28"/>
        </w:rPr>
        <w:t>закупку</w:t>
      </w:r>
      <w:r>
        <w:rPr>
          <w:rFonts w:ascii="Times New Roman" w:hAnsi="Times New Roman" w:cs="Times New Roman"/>
          <w:sz w:val="28"/>
          <w:szCs w:val="28"/>
        </w:rPr>
        <w:t xml:space="preserve"> </w:t>
      </w:r>
      <w:r w:rsidRPr="00C2656B">
        <w:rPr>
          <w:rFonts w:ascii="Times New Roman" w:hAnsi="Times New Roman" w:cs="Times New Roman"/>
          <w:sz w:val="28"/>
          <w:szCs w:val="28"/>
        </w:rPr>
        <w:t>лекарственных</w:t>
      </w:r>
      <w:r>
        <w:rPr>
          <w:rFonts w:ascii="Times New Roman" w:hAnsi="Times New Roman" w:cs="Times New Roman"/>
          <w:sz w:val="28"/>
          <w:szCs w:val="28"/>
        </w:rPr>
        <w:t xml:space="preserve"> </w:t>
      </w:r>
      <w:r w:rsidRPr="00C2656B">
        <w:rPr>
          <w:rFonts w:ascii="Times New Roman" w:hAnsi="Times New Roman" w:cs="Times New Roman"/>
          <w:sz w:val="28"/>
          <w:szCs w:val="28"/>
        </w:rPr>
        <w:t>средств;</w:t>
      </w:r>
    </w:p>
    <w:p w:rsidR="00F6535D" w:rsidRPr="00C2656B" w:rsidRDefault="00F6535D" w:rsidP="00F6535D">
      <w:pPr>
        <w:spacing w:after="0" w:line="240" w:lineRule="auto"/>
        <w:jc w:val="both"/>
        <w:rPr>
          <w:rFonts w:ascii="Times New Roman" w:hAnsi="Times New Roman" w:cs="Times New Roman"/>
          <w:sz w:val="28"/>
          <w:szCs w:val="28"/>
        </w:rPr>
      </w:pPr>
      <w:r w:rsidRPr="00C2656B">
        <w:rPr>
          <w:rFonts w:ascii="Times New Roman" w:hAnsi="Times New Roman" w:cs="Times New Roman"/>
          <w:b/>
          <w:sz w:val="28"/>
          <w:szCs w:val="28"/>
        </w:rPr>
        <w:t>-владеть:</w:t>
      </w:r>
      <w:r>
        <w:rPr>
          <w:rFonts w:ascii="Times New Roman" w:hAnsi="Times New Roman" w:cs="Times New Roman"/>
          <w:sz w:val="28"/>
          <w:szCs w:val="28"/>
        </w:rPr>
        <w:t xml:space="preserve"> </w:t>
      </w:r>
      <w:r w:rsidRPr="00C2656B">
        <w:rPr>
          <w:rFonts w:ascii="Times New Roman" w:hAnsi="Times New Roman" w:cs="Times New Roman"/>
          <w:sz w:val="28"/>
          <w:szCs w:val="28"/>
        </w:rPr>
        <w:t>навыками</w:t>
      </w:r>
      <w:r>
        <w:rPr>
          <w:rFonts w:ascii="Times New Roman" w:hAnsi="Times New Roman" w:cs="Times New Roman"/>
          <w:sz w:val="28"/>
          <w:szCs w:val="28"/>
        </w:rPr>
        <w:t xml:space="preserve"> </w:t>
      </w:r>
      <w:r w:rsidRPr="00C2656B">
        <w:rPr>
          <w:rFonts w:ascii="Times New Roman" w:hAnsi="Times New Roman" w:cs="Times New Roman"/>
          <w:sz w:val="28"/>
          <w:szCs w:val="28"/>
        </w:rPr>
        <w:t>заключения</w:t>
      </w:r>
      <w:r>
        <w:rPr>
          <w:rFonts w:ascii="Times New Roman" w:hAnsi="Times New Roman" w:cs="Times New Roman"/>
          <w:sz w:val="28"/>
          <w:szCs w:val="28"/>
        </w:rPr>
        <w:t xml:space="preserve"> </w:t>
      </w:r>
      <w:r w:rsidRPr="00C2656B">
        <w:rPr>
          <w:rFonts w:ascii="Times New Roman" w:hAnsi="Times New Roman" w:cs="Times New Roman"/>
          <w:sz w:val="28"/>
          <w:szCs w:val="28"/>
        </w:rPr>
        <w:t>и</w:t>
      </w:r>
      <w:r>
        <w:rPr>
          <w:rFonts w:ascii="Times New Roman" w:hAnsi="Times New Roman" w:cs="Times New Roman"/>
          <w:sz w:val="28"/>
          <w:szCs w:val="28"/>
        </w:rPr>
        <w:t xml:space="preserve"> </w:t>
      </w:r>
      <w:r w:rsidRPr="00C2656B">
        <w:rPr>
          <w:rFonts w:ascii="Times New Roman" w:hAnsi="Times New Roman" w:cs="Times New Roman"/>
          <w:sz w:val="28"/>
          <w:szCs w:val="28"/>
        </w:rPr>
        <w:t>контроля</w:t>
      </w:r>
      <w:r>
        <w:rPr>
          <w:rFonts w:ascii="Times New Roman" w:hAnsi="Times New Roman" w:cs="Times New Roman"/>
          <w:sz w:val="28"/>
          <w:szCs w:val="28"/>
        </w:rPr>
        <w:t xml:space="preserve"> </w:t>
      </w:r>
      <w:r w:rsidRPr="00C2656B">
        <w:rPr>
          <w:rFonts w:ascii="Times New Roman" w:hAnsi="Times New Roman" w:cs="Times New Roman"/>
          <w:sz w:val="28"/>
          <w:szCs w:val="28"/>
        </w:rPr>
        <w:t>исполнения</w:t>
      </w:r>
      <w:r>
        <w:rPr>
          <w:rFonts w:ascii="Times New Roman" w:hAnsi="Times New Roman" w:cs="Times New Roman"/>
          <w:sz w:val="28"/>
          <w:szCs w:val="28"/>
        </w:rPr>
        <w:t xml:space="preserve"> </w:t>
      </w:r>
      <w:r w:rsidRPr="00C2656B">
        <w:rPr>
          <w:rFonts w:ascii="Times New Roman" w:hAnsi="Times New Roman" w:cs="Times New Roman"/>
          <w:sz w:val="28"/>
          <w:szCs w:val="28"/>
        </w:rPr>
        <w:t>договоров</w:t>
      </w:r>
      <w:r>
        <w:rPr>
          <w:rFonts w:ascii="Times New Roman" w:hAnsi="Times New Roman" w:cs="Times New Roman"/>
          <w:sz w:val="28"/>
          <w:szCs w:val="28"/>
        </w:rPr>
        <w:t xml:space="preserve"> </w:t>
      </w:r>
      <w:r w:rsidRPr="00C2656B">
        <w:rPr>
          <w:rFonts w:ascii="Times New Roman" w:hAnsi="Times New Roman" w:cs="Times New Roman"/>
          <w:sz w:val="28"/>
          <w:szCs w:val="28"/>
        </w:rPr>
        <w:t>на</w:t>
      </w:r>
      <w:r>
        <w:rPr>
          <w:rFonts w:ascii="Times New Roman" w:hAnsi="Times New Roman" w:cs="Times New Roman"/>
          <w:sz w:val="28"/>
          <w:szCs w:val="28"/>
        </w:rPr>
        <w:t xml:space="preserve"> </w:t>
      </w:r>
      <w:r w:rsidRPr="00C2656B">
        <w:rPr>
          <w:rFonts w:ascii="Times New Roman" w:hAnsi="Times New Roman" w:cs="Times New Roman"/>
          <w:sz w:val="28"/>
          <w:szCs w:val="28"/>
        </w:rPr>
        <w:t>поставку</w:t>
      </w:r>
      <w:r>
        <w:rPr>
          <w:rFonts w:ascii="Times New Roman" w:hAnsi="Times New Roman" w:cs="Times New Roman"/>
          <w:sz w:val="28"/>
          <w:szCs w:val="28"/>
        </w:rPr>
        <w:t xml:space="preserve"> </w:t>
      </w:r>
      <w:r w:rsidRPr="00C2656B">
        <w:rPr>
          <w:rFonts w:ascii="Times New Roman" w:hAnsi="Times New Roman" w:cs="Times New Roman"/>
          <w:sz w:val="28"/>
          <w:szCs w:val="28"/>
        </w:rPr>
        <w:t>товаров,</w:t>
      </w:r>
      <w:r>
        <w:rPr>
          <w:rFonts w:ascii="Times New Roman" w:hAnsi="Times New Roman" w:cs="Times New Roman"/>
          <w:sz w:val="28"/>
          <w:szCs w:val="28"/>
        </w:rPr>
        <w:t xml:space="preserve"> </w:t>
      </w:r>
      <w:r w:rsidRPr="00C2656B">
        <w:rPr>
          <w:rFonts w:ascii="Times New Roman" w:hAnsi="Times New Roman" w:cs="Times New Roman"/>
          <w:sz w:val="28"/>
          <w:szCs w:val="28"/>
        </w:rPr>
        <w:t>работ</w:t>
      </w:r>
      <w:r>
        <w:rPr>
          <w:rFonts w:ascii="Times New Roman" w:hAnsi="Times New Roman" w:cs="Times New Roman"/>
          <w:sz w:val="28"/>
          <w:szCs w:val="28"/>
        </w:rPr>
        <w:t xml:space="preserve"> </w:t>
      </w:r>
      <w:r w:rsidRPr="00C2656B">
        <w:rPr>
          <w:rFonts w:ascii="Times New Roman" w:hAnsi="Times New Roman" w:cs="Times New Roman"/>
          <w:sz w:val="28"/>
          <w:szCs w:val="28"/>
        </w:rPr>
        <w:t>и</w:t>
      </w:r>
      <w:r>
        <w:rPr>
          <w:rFonts w:ascii="Times New Roman" w:hAnsi="Times New Roman" w:cs="Times New Roman"/>
          <w:sz w:val="28"/>
          <w:szCs w:val="28"/>
        </w:rPr>
        <w:t xml:space="preserve"> </w:t>
      </w:r>
      <w:r w:rsidRPr="00C2656B">
        <w:rPr>
          <w:rFonts w:ascii="Times New Roman" w:hAnsi="Times New Roman" w:cs="Times New Roman"/>
          <w:sz w:val="28"/>
          <w:szCs w:val="28"/>
        </w:rPr>
        <w:t>услуг.</w:t>
      </w:r>
    </w:p>
    <w:p w:rsidR="00F6535D" w:rsidRDefault="00F6535D" w:rsidP="00F6535D">
      <w:pPr>
        <w:spacing w:after="0" w:line="240" w:lineRule="auto"/>
        <w:ind w:firstLine="709"/>
        <w:jc w:val="both"/>
        <w:rPr>
          <w:rFonts w:ascii="Times New Roman" w:eastAsia="Times New Roman" w:hAnsi="Times New Roman" w:cs="Times New Roman"/>
          <w:b/>
          <w:sz w:val="28"/>
          <w:szCs w:val="28"/>
        </w:rPr>
      </w:pPr>
      <w:r w:rsidRPr="00FD165F">
        <w:rPr>
          <w:rFonts w:ascii="Times New Roman" w:eastAsia="Times New Roman" w:hAnsi="Times New Roman" w:cs="Times New Roman"/>
          <w:b/>
          <w:sz w:val="28"/>
          <w:szCs w:val="28"/>
        </w:rPr>
        <w:t>5.</w:t>
      </w:r>
      <w:r>
        <w:rPr>
          <w:rFonts w:ascii="Times New Roman" w:eastAsia="Times New Roman" w:hAnsi="Times New Roman" w:cs="Times New Roman"/>
          <w:b/>
          <w:sz w:val="28"/>
          <w:szCs w:val="28"/>
        </w:rPr>
        <w:t xml:space="preserve"> </w:t>
      </w:r>
      <w:r w:rsidRPr="00FD165F">
        <w:rPr>
          <w:rFonts w:ascii="Times New Roman" w:eastAsia="Times New Roman" w:hAnsi="Times New Roman" w:cs="Times New Roman"/>
          <w:b/>
          <w:sz w:val="28"/>
          <w:szCs w:val="28"/>
        </w:rPr>
        <w:t>План</w:t>
      </w:r>
      <w:r>
        <w:rPr>
          <w:rFonts w:ascii="Times New Roman" w:eastAsia="Times New Roman" w:hAnsi="Times New Roman" w:cs="Times New Roman"/>
          <w:b/>
          <w:sz w:val="28"/>
          <w:szCs w:val="28"/>
        </w:rPr>
        <w:t xml:space="preserve"> </w:t>
      </w:r>
      <w:r w:rsidRPr="00FD165F">
        <w:rPr>
          <w:rFonts w:ascii="Times New Roman" w:eastAsia="Times New Roman" w:hAnsi="Times New Roman" w:cs="Times New Roman"/>
          <w:b/>
          <w:sz w:val="28"/>
          <w:szCs w:val="28"/>
        </w:rPr>
        <w:t>изучения</w:t>
      </w:r>
      <w:r>
        <w:rPr>
          <w:rFonts w:ascii="Times New Roman" w:eastAsia="Times New Roman" w:hAnsi="Times New Roman" w:cs="Times New Roman"/>
          <w:b/>
          <w:sz w:val="28"/>
          <w:szCs w:val="28"/>
        </w:rPr>
        <w:t xml:space="preserve"> </w:t>
      </w:r>
      <w:r w:rsidRPr="00FD165F">
        <w:rPr>
          <w:rFonts w:ascii="Times New Roman" w:eastAsia="Times New Roman" w:hAnsi="Times New Roman" w:cs="Times New Roman"/>
          <w:b/>
          <w:sz w:val="28"/>
          <w:szCs w:val="28"/>
        </w:rPr>
        <w:t>темы:</w:t>
      </w:r>
    </w:p>
    <w:p w:rsidR="00F6535D" w:rsidRPr="00FD165F" w:rsidRDefault="00F6535D" w:rsidP="00F6535D">
      <w:pPr>
        <w:spacing w:after="0" w:line="240" w:lineRule="auto"/>
        <w:ind w:firstLine="709"/>
        <w:jc w:val="both"/>
        <w:rPr>
          <w:rFonts w:ascii="Times New Roman" w:eastAsia="Times New Roman" w:hAnsi="Times New Roman" w:cs="Times New Roman"/>
          <w:b/>
          <w:sz w:val="28"/>
          <w:szCs w:val="28"/>
        </w:rPr>
      </w:pPr>
      <w:r w:rsidRPr="00FD165F">
        <w:rPr>
          <w:rFonts w:ascii="Times New Roman" w:eastAsia="Times New Roman" w:hAnsi="Times New Roman" w:cs="Times New Roman"/>
          <w:b/>
          <w:sz w:val="28"/>
          <w:szCs w:val="28"/>
        </w:rPr>
        <w:t>5.1.</w:t>
      </w:r>
      <w:r>
        <w:rPr>
          <w:rFonts w:ascii="Times New Roman" w:eastAsia="Times New Roman" w:hAnsi="Times New Roman" w:cs="Times New Roman"/>
          <w:b/>
          <w:sz w:val="28"/>
          <w:szCs w:val="28"/>
        </w:rPr>
        <w:t xml:space="preserve"> </w:t>
      </w:r>
      <w:r w:rsidRPr="00FD165F">
        <w:rPr>
          <w:rFonts w:ascii="Times New Roman" w:eastAsia="Times New Roman" w:hAnsi="Times New Roman" w:cs="Times New Roman"/>
          <w:b/>
          <w:sz w:val="28"/>
          <w:szCs w:val="28"/>
        </w:rPr>
        <w:t>Контроль</w:t>
      </w:r>
      <w:r>
        <w:rPr>
          <w:rFonts w:ascii="Times New Roman" w:eastAsia="Times New Roman" w:hAnsi="Times New Roman" w:cs="Times New Roman"/>
          <w:b/>
          <w:sz w:val="28"/>
          <w:szCs w:val="28"/>
        </w:rPr>
        <w:t xml:space="preserve"> </w:t>
      </w:r>
      <w:r w:rsidRPr="00FD165F">
        <w:rPr>
          <w:rFonts w:ascii="Times New Roman" w:eastAsia="Times New Roman" w:hAnsi="Times New Roman" w:cs="Times New Roman"/>
          <w:b/>
          <w:sz w:val="28"/>
          <w:szCs w:val="28"/>
        </w:rPr>
        <w:t>исходного</w:t>
      </w:r>
      <w:r>
        <w:rPr>
          <w:rFonts w:ascii="Times New Roman" w:eastAsia="Times New Roman" w:hAnsi="Times New Roman" w:cs="Times New Roman"/>
          <w:b/>
          <w:sz w:val="28"/>
          <w:szCs w:val="28"/>
        </w:rPr>
        <w:t xml:space="preserve"> </w:t>
      </w:r>
      <w:r w:rsidRPr="00FD165F">
        <w:rPr>
          <w:rFonts w:ascii="Times New Roman" w:eastAsia="Times New Roman" w:hAnsi="Times New Roman" w:cs="Times New Roman"/>
          <w:b/>
          <w:sz w:val="28"/>
          <w:szCs w:val="28"/>
        </w:rPr>
        <w:t>уровня</w:t>
      </w:r>
      <w:r>
        <w:rPr>
          <w:rFonts w:ascii="Times New Roman" w:eastAsia="Times New Roman" w:hAnsi="Times New Roman" w:cs="Times New Roman"/>
          <w:b/>
          <w:sz w:val="28"/>
          <w:szCs w:val="28"/>
        </w:rPr>
        <w:t xml:space="preserve"> </w:t>
      </w:r>
      <w:r w:rsidRPr="00FD165F">
        <w:rPr>
          <w:rFonts w:ascii="Times New Roman" w:eastAsia="Times New Roman" w:hAnsi="Times New Roman" w:cs="Times New Roman"/>
          <w:b/>
          <w:sz w:val="28"/>
          <w:szCs w:val="28"/>
        </w:rPr>
        <w:t>знаний:</w:t>
      </w:r>
    </w:p>
    <w:p w:rsidR="00F6535D" w:rsidRDefault="00F6535D" w:rsidP="00F6535D">
      <w:pPr>
        <w:spacing w:after="0" w:line="240" w:lineRule="auto"/>
        <w:ind w:firstLine="709"/>
        <w:jc w:val="both"/>
        <w:rPr>
          <w:rFonts w:ascii="Times New Roman" w:eastAsia="Times New Roman" w:hAnsi="Times New Roman" w:cs="Times New Roman"/>
          <w:sz w:val="28"/>
          <w:szCs w:val="28"/>
        </w:rPr>
      </w:pPr>
      <w:r w:rsidRPr="00FD165F">
        <w:rPr>
          <w:rFonts w:ascii="Times New Roman" w:eastAsia="Times New Roman" w:hAnsi="Times New Roman" w:cs="Times New Roman"/>
          <w:sz w:val="28"/>
          <w:szCs w:val="28"/>
        </w:rPr>
        <w:t>-индивидуальный</w:t>
      </w:r>
      <w:r>
        <w:rPr>
          <w:rFonts w:ascii="Times New Roman" w:eastAsia="Times New Roman" w:hAnsi="Times New Roman" w:cs="Times New Roman"/>
          <w:sz w:val="28"/>
          <w:szCs w:val="28"/>
        </w:rPr>
        <w:t xml:space="preserve"> </w:t>
      </w:r>
      <w:r w:rsidRPr="00FD165F">
        <w:rPr>
          <w:rFonts w:ascii="Times New Roman" w:eastAsia="Times New Roman" w:hAnsi="Times New Roman" w:cs="Times New Roman"/>
          <w:sz w:val="28"/>
          <w:szCs w:val="28"/>
        </w:rPr>
        <w:t>устный</w:t>
      </w:r>
      <w:r>
        <w:rPr>
          <w:rFonts w:ascii="Times New Roman" w:eastAsia="Times New Roman" w:hAnsi="Times New Roman" w:cs="Times New Roman"/>
          <w:sz w:val="28"/>
          <w:szCs w:val="28"/>
        </w:rPr>
        <w:t xml:space="preserve"> </w:t>
      </w:r>
      <w:r w:rsidRPr="00FD165F">
        <w:rPr>
          <w:rFonts w:ascii="Times New Roman" w:eastAsia="Times New Roman" w:hAnsi="Times New Roman" w:cs="Times New Roman"/>
          <w:sz w:val="28"/>
          <w:szCs w:val="28"/>
        </w:rPr>
        <w:t>опрос</w:t>
      </w:r>
    </w:p>
    <w:p w:rsidR="00F6535D" w:rsidRDefault="00F6535D" w:rsidP="00435395">
      <w:pPr>
        <w:pStyle w:val="a5"/>
        <w:numPr>
          <w:ilvl w:val="0"/>
          <w:numId w:val="146"/>
        </w:numPr>
        <w:jc w:val="both"/>
        <w:rPr>
          <w:rFonts w:ascii="Times New Roman" w:hAnsi="Times New Roman" w:cs="Times New Roman"/>
          <w:sz w:val="28"/>
          <w:szCs w:val="28"/>
        </w:rPr>
      </w:pPr>
      <w:r>
        <w:rPr>
          <w:rFonts w:ascii="Times New Roman" w:hAnsi="Times New Roman" w:cs="Times New Roman"/>
          <w:sz w:val="28"/>
          <w:szCs w:val="28"/>
        </w:rPr>
        <w:t>Платежеспособность-это…</w:t>
      </w:r>
      <w:r w:rsidRPr="00325BDB">
        <w:rPr>
          <w:rFonts w:ascii="Times New Roman" w:hAnsi="Times New Roman" w:cs="Times New Roman"/>
          <w:sz w:val="28"/>
          <w:szCs w:val="28"/>
        </w:rPr>
        <w:t xml:space="preserve"> </w:t>
      </w:r>
      <w:r w:rsidRPr="00467701">
        <w:rPr>
          <w:rFonts w:ascii="Times New Roman" w:hAnsi="Times New Roman" w:cs="Times New Roman"/>
          <w:sz w:val="28"/>
          <w:szCs w:val="28"/>
        </w:rPr>
        <w:t>ПК-6</w:t>
      </w:r>
    </w:p>
    <w:p w:rsidR="00F6535D" w:rsidRDefault="00F6535D" w:rsidP="00435395">
      <w:pPr>
        <w:pStyle w:val="a5"/>
        <w:numPr>
          <w:ilvl w:val="0"/>
          <w:numId w:val="146"/>
        </w:numPr>
        <w:jc w:val="both"/>
        <w:rPr>
          <w:rFonts w:ascii="Times New Roman" w:hAnsi="Times New Roman" w:cs="Times New Roman"/>
          <w:sz w:val="28"/>
          <w:szCs w:val="28"/>
        </w:rPr>
      </w:pPr>
      <w:r>
        <w:rPr>
          <w:rFonts w:ascii="Times New Roman" w:hAnsi="Times New Roman" w:cs="Times New Roman"/>
          <w:sz w:val="28"/>
          <w:szCs w:val="28"/>
        </w:rPr>
        <w:t>В каких случаях баланс считается абсолютно ликвидным?</w:t>
      </w:r>
      <w:r w:rsidRPr="00325BDB">
        <w:rPr>
          <w:rFonts w:ascii="Times New Roman" w:hAnsi="Times New Roman" w:cs="Times New Roman"/>
          <w:sz w:val="28"/>
          <w:szCs w:val="28"/>
        </w:rPr>
        <w:t xml:space="preserve"> </w:t>
      </w:r>
      <w:r w:rsidRPr="00467701">
        <w:rPr>
          <w:rFonts w:ascii="Times New Roman" w:hAnsi="Times New Roman" w:cs="Times New Roman"/>
          <w:sz w:val="28"/>
          <w:szCs w:val="28"/>
        </w:rPr>
        <w:t>ПК-6</w:t>
      </w:r>
    </w:p>
    <w:p w:rsidR="00F6535D" w:rsidRDefault="00F6535D" w:rsidP="00435395">
      <w:pPr>
        <w:pStyle w:val="a5"/>
        <w:numPr>
          <w:ilvl w:val="0"/>
          <w:numId w:val="146"/>
        </w:numPr>
        <w:jc w:val="both"/>
        <w:rPr>
          <w:rFonts w:ascii="Times New Roman" w:hAnsi="Times New Roman" w:cs="Times New Roman"/>
          <w:sz w:val="28"/>
          <w:szCs w:val="28"/>
        </w:rPr>
      </w:pPr>
      <w:r>
        <w:rPr>
          <w:rFonts w:ascii="Times New Roman" w:hAnsi="Times New Roman" w:cs="Times New Roman"/>
          <w:sz w:val="28"/>
          <w:szCs w:val="28"/>
        </w:rPr>
        <w:t>Каким показателем определяется кредитоспособность?</w:t>
      </w:r>
      <w:r w:rsidRPr="00325BDB">
        <w:rPr>
          <w:rFonts w:ascii="Times New Roman" w:hAnsi="Times New Roman" w:cs="Times New Roman"/>
          <w:sz w:val="28"/>
          <w:szCs w:val="28"/>
        </w:rPr>
        <w:t xml:space="preserve"> </w:t>
      </w:r>
      <w:r w:rsidRPr="00467701">
        <w:rPr>
          <w:rFonts w:ascii="Times New Roman" w:hAnsi="Times New Roman" w:cs="Times New Roman"/>
          <w:sz w:val="28"/>
          <w:szCs w:val="28"/>
        </w:rPr>
        <w:t>ПК-6</w:t>
      </w:r>
    </w:p>
    <w:p w:rsidR="00F6535D" w:rsidRDefault="00F6535D" w:rsidP="00435395">
      <w:pPr>
        <w:pStyle w:val="a5"/>
        <w:numPr>
          <w:ilvl w:val="0"/>
          <w:numId w:val="146"/>
        </w:numPr>
        <w:jc w:val="both"/>
        <w:rPr>
          <w:rFonts w:ascii="Times New Roman" w:hAnsi="Times New Roman" w:cs="Times New Roman"/>
          <w:sz w:val="28"/>
          <w:szCs w:val="28"/>
        </w:rPr>
      </w:pPr>
      <w:r>
        <w:rPr>
          <w:rFonts w:ascii="Times New Roman" w:hAnsi="Times New Roman" w:cs="Times New Roman"/>
          <w:sz w:val="28"/>
          <w:szCs w:val="28"/>
        </w:rPr>
        <w:t>Ликвидность-это…</w:t>
      </w:r>
      <w:r w:rsidRPr="00325BDB">
        <w:rPr>
          <w:rFonts w:ascii="Times New Roman" w:hAnsi="Times New Roman" w:cs="Times New Roman"/>
          <w:sz w:val="28"/>
          <w:szCs w:val="28"/>
        </w:rPr>
        <w:t xml:space="preserve"> </w:t>
      </w:r>
      <w:r w:rsidRPr="00467701">
        <w:rPr>
          <w:rFonts w:ascii="Times New Roman" w:hAnsi="Times New Roman" w:cs="Times New Roman"/>
          <w:sz w:val="28"/>
          <w:szCs w:val="28"/>
        </w:rPr>
        <w:t>ПК-6</w:t>
      </w:r>
    </w:p>
    <w:p w:rsidR="00F6535D" w:rsidRPr="008E33B1" w:rsidRDefault="00F6535D" w:rsidP="00435395">
      <w:pPr>
        <w:pStyle w:val="a5"/>
        <w:numPr>
          <w:ilvl w:val="0"/>
          <w:numId w:val="146"/>
        </w:numPr>
        <w:jc w:val="both"/>
        <w:rPr>
          <w:rFonts w:ascii="Times New Roman" w:hAnsi="Times New Roman" w:cs="Times New Roman"/>
          <w:sz w:val="28"/>
          <w:szCs w:val="28"/>
        </w:rPr>
      </w:pPr>
      <w:r>
        <w:rPr>
          <w:rFonts w:ascii="Times New Roman" w:hAnsi="Times New Roman" w:cs="Times New Roman"/>
          <w:sz w:val="28"/>
          <w:szCs w:val="28"/>
        </w:rPr>
        <w:t>Формула для расчета б</w:t>
      </w:r>
      <w:r w:rsidRPr="0093769E">
        <w:rPr>
          <w:rFonts w:ascii="Times New Roman" w:hAnsi="Times New Roman" w:cs="Times New Roman"/>
          <w:sz w:val="28"/>
          <w:szCs w:val="28"/>
        </w:rPr>
        <w:t>анкротства Kб</w:t>
      </w:r>
      <w:r>
        <w:rPr>
          <w:rFonts w:ascii="Times New Roman" w:hAnsi="Times New Roman" w:cs="Times New Roman"/>
          <w:sz w:val="28"/>
          <w:szCs w:val="28"/>
        </w:rPr>
        <w:t>.</w:t>
      </w:r>
      <w:r w:rsidRPr="00325BDB">
        <w:rPr>
          <w:rFonts w:ascii="Times New Roman" w:hAnsi="Times New Roman" w:cs="Times New Roman"/>
          <w:sz w:val="28"/>
          <w:szCs w:val="28"/>
        </w:rPr>
        <w:t xml:space="preserve"> </w:t>
      </w:r>
      <w:r w:rsidRPr="00467701">
        <w:rPr>
          <w:rFonts w:ascii="Times New Roman" w:hAnsi="Times New Roman" w:cs="Times New Roman"/>
          <w:sz w:val="28"/>
          <w:szCs w:val="28"/>
        </w:rPr>
        <w:t>ПК-6</w:t>
      </w:r>
    </w:p>
    <w:p w:rsidR="00F6535D" w:rsidRDefault="00F6535D" w:rsidP="00F6535D">
      <w:pPr>
        <w:spacing w:after="0" w:line="240" w:lineRule="auto"/>
        <w:ind w:firstLine="709"/>
        <w:jc w:val="both"/>
        <w:rPr>
          <w:rFonts w:ascii="Times New Roman" w:eastAsia="Times New Roman" w:hAnsi="Times New Roman" w:cs="Times New Roman"/>
          <w:sz w:val="28"/>
          <w:szCs w:val="28"/>
        </w:rPr>
      </w:pPr>
    </w:p>
    <w:p w:rsidR="00F6535D" w:rsidRPr="00FD165F" w:rsidRDefault="00F6535D" w:rsidP="00F6535D">
      <w:pPr>
        <w:spacing w:after="0" w:line="240" w:lineRule="auto"/>
        <w:ind w:firstLine="709"/>
        <w:jc w:val="both"/>
        <w:rPr>
          <w:rFonts w:ascii="Times New Roman" w:eastAsia="Times New Roman" w:hAnsi="Times New Roman" w:cs="Times New Roman"/>
          <w:b/>
          <w:sz w:val="28"/>
          <w:szCs w:val="28"/>
        </w:rPr>
      </w:pPr>
      <w:r w:rsidRPr="00FD165F">
        <w:rPr>
          <w:rFonts w:ascii="Times New Roman" w:eastAsia="Times New Roman" w:hAnsi="Times New Roman" w:cs="Times New Roman"/>
          <w:b/>
          <w:sz w:val="28"/>
          <w:szCs w:val="28"/>
        </w:rPr>
        <w:t>5.2.</w:t>
      </w:r>
      <w:r>
        <w:rPr>
          <w:rFonts w:ascii="Times New Roman" w:eastAsia="Times New Roman" w:hAnsi="Times New Roman" w:cs="Times New Roman"/>
          <w:b/>
          <w:sz w:val="28"/>
          <w:szCs w:val="28"/>
        </w:rPr>
        <w:t xml:space="preserve"> </w:t>
      </w:r>
      <w:r w:rsidRPr="00FD165F">
        <w:rPr>
          <w:rFonts w:ascii="Times New Roman" w:eastAsia="Times New Roman" w:hAnsi="Times New Roman" w:cs="Times New Roman"/>
          <w:b/>
          <w:sz w:val="28"/>
          <w:szCs w:val="28"/>
        </w:rPr>
        <w:t>Основные</w:t>
      </w:r>
      <w:r>
        <w:rPr>
          <w:rFonts w:ascii="Times New Roman" w:eastAsia="Times New Roman" w:hAnsi="Times New Roman" w:cs="Times New Roman"/>
          <w:b/>
          <w:sz w:val="28"/>
          <w:szCs w:val="28"/>
        </w:rPr>
        <w:t xml:space="preserve"> </w:t>
      </w:r>
      <w:r w:rsidRPr="00FD165F">
        <w:rPr>
          <w:rFonts w:ascii="Times New Roman" w:eastAsia="Times New Roman" w:hAnsi="Times New Roman" w:cs="Times New Roman"/>
          <w:b/>
          <w:sz w:val="28"/>
          <w:szCs w:val="28"/>
        </w:rPr>
        <w:t>понятия</w:t>
      </w:r>
      <w:r>
        <w:rPr>
          <w:rFonts w:ascii="Times New Roman" w:eastAsia="Times New Roman" w:hAnsi="Times New Roman" w:cs="Times New Roman"/>
          <w:b/>
          <w:sz w:val="28"/>
          <w:szCs w:val="28"/>
        </w:rPr>
        <w:t xml:space="preserve"> </w:t>
      </w:r>
      <w:r w:rsidRPr="00FD165F">
        <w:rPr>
          <w:rFonts w:ascii="Times New Roman" w:eastAsia="Times New Roman" w:hAnsi="Times New Roman" w:cs="Times New Roman"/>
          <w:b/>
          <w:sz w:val="28"/>
          <w:szCs w:val="28"/>
        </w:rPr>
        <w:t>и</w:t>
      </w:r>
      <w:r>
        <w:rPr>
          <w:rFonts w:ascii="Times New Roman" w:eastAsia="Times New Roman" w:hAnsi="Times New Roman" w:cs="Times New Roman"/>
          <w:b/>
          <w:sz w:val="28"/>
          <w:szCs w:val="28"/>
        </w:rPr>
        <w:t xml:space="preserve"> </w:t>
      </w:r>
      <w:r w:rsidRPr="00FD165F">
        <w:rPr>
          <w:rFonts w:ascii="Times New Roman" w:eastAsia="Times New Roman" w:hAnsi="Times New Roman" w:cs="Times New Roman"/>
          <w:b/>
          <w:sz w:val="28"/>
          <w:szCs w:val="28"/>
        </w:rPr>
        <w:t>положения</w:t>
      </w:r>
      <w:r>
        <w:rPr>
          <w:rFonts w:ascii="Times New Roman" w:eastAsia="Times New Roman" w:hAnsi="Times New Roman" w:cs="Times New Roman"/>
          <w:b/>
          <w:sz w:val="28"/>
          <w:szCs w:val="28"/>
        </w:rPr>
        <w:t xml:space="preserve"> </w:t>
      </w:r>
      <w:r w:rsidRPr="00FD165F">
        <w:rPr>
          <w:rFonts w:ascii="Times New Roman" w:eastAsia="Times New Roman" w:hAnsi="Times New Roman" w:cs="Times New Roman"/>
          <w:b/>
          <w:sz w:val="28"/>
          <w:szCs w:val="28"/>
        </w:rPr>
        <w:t>темы:</w:t>
      </w:r>
    </w:p>
    <w:p w:rsidR="00F6535D" w:rsidRPr="0093769E" w:rsidRDefault="00F6535D" w:rsidP="00F6535D">
      <w:pPr>
        <w:spacing w:after="0" w:line="240" w:lineRule="auto"/>
        <w:ind w:firstLine="709"/>
        <w:jc w:val="both"/>
        <w:rPr>
          <w:rFonts w:ascii="Times New Roman" w:hAnsi="Times New Roman" w:cs="Times New Roman"/>
          <w:sz w:val="28"/>
          <w:szCs w:val="28"/>
        </w:rPr>
      </w:pPr>
      <w:r w:rsidRPr="0093769E">
        <w:rPr>
          <w:rFonts w:ascii="Times New Roman" w:hAnsi="Times New Roman" w:cs="Times New Roman"/>
          <w:sz w:val="28"/>
          <w:szCs w:val="28"/>
        </w:rPr>
        <w:t xml:space="preserve">При анализе финансовой устойчивости предприятия питания определяют и изучают специальные коэффициенты, расчет которых основан на существовании определенных соотношений между отдельными статьями баланса, других форм отчетности, показателями хозяйственной деятельности. Важнейшим компонентом финансовой устойчивости является платежеспособность предприятия. </w:t>
      </w:r>
      <w:r w:rsidRPr="0093769E">
        <w:rPr>
          <w:rFonts w:ascii="Times New Roman" w:hAnsi="Times New Roman" w:cs="Times New Roman"/>
          <w:i/>
          <w:sz w:val="28"/>
          <w:szCs w:val="28"/>
        </w:rPr>
        <w:t>Платежеспособность</w:t>
      </w:r>
      <w:r w:rsidRPr="0093769E">
        <w:rPr>
          <w:rFonts w:ascii="Times New Roman" w:hAnsi="Times New Roman" w:cs="Times New Roman"/>
          <w:sz w:val="28"/>
          <w:szCs w:val="28"/>
        </w:rPr>
        <w:t xml:space="preserve"> — это возможность предприятия расплачиваться но своим обязательствам. При хорошем финансовом состоянии предприятие устойчиво платежеспособно, при плохом — периодически или постоянно неплатежеспособно. Методика расчета коэффициентов, характеризующих финансовую устойчивость и платежеспособность предприятия</w:t>
      </w:r>
    </w:p>
    <w:p w:rsidR="00F6535D" w:rsidRPr="0093769E" w:rsidRDefault="00F6535D" w:rsidP="00F6535D">
      <w:pPr>
        <w:spacing w:after="0" w:line="240" w:lineRule="auto"/>
        <w:ind w:firstLine="709"/>
        <w:jc w:val="both"/>
        <w:rPr>
          <w:rFonts w:ascii="Times New Roman" w:hAnsi="Times New Roman" w:cs="Times New Roman"/>
          <w:sz w:val="28"/>
          <w:szCs w:val="28"/>
        </w:rPr>
      </w:pPr>
      <w:r w:rsidRPr="0093769E">
        <w:rPr>
          <w:rFonts w:ascii="Times New Roman" w:hAnsi="Times New Roman" w:cs="Times New Roman"/>
          <w:sz w:val="28"/>
          <w:szCs w:val="28"/>
        </w:rPr>
        <w:t>Коэффициент Расчет</w:t>
      </w:r>
    </w:p>
    <w:p w:rsidR="00F6535D" w:rsidRPr="0093769E" w:rsidRDefault="00F6535D" w:rsidP="00F6535D">
      <w:pPr>
        <w:spacing w:after="0" w:line="240" w:lineRule="auto"/>
        <w:ind w:firstLine="709"/>
        <w:jc w:val="both"/>
        <w:rPr>
          <w:rFonts w:ascii="Times New Roman" w:hAnsi="Times New Roman" w:cs="Times New Roman"/>
          <w:sz w:val="28"/>
          <w:szCs w:val="28"/>
        </w:rPr>
      </w:pPr>
      <w:r w:rsidRPr="0093769E">
        <w:rPr>
          <w:rFonts w:ascii="Times New Roman" w:hAnsi="Times New Roman" w:cs="Times New Roman"/>
          <w:sz w:val="28"/>
          <w:szCs w:val="28"/>
        </w:rPr>
        <w:t>Автономии Ка = СК : ВБ</w:t>
      </w:r>
    </w:p>
    <w:p w:rsidR="00F6535D" w:rsidRPr="0093769E" w:rsidRDefault="00F6535D" w:rsidP="00F6535D">
      <w:pPr>
        <w:spacing w:after="0" w:line="240" w:lineRule="auto"/>
        <w:ind w:firstLine="709"/>
        <w:jc w:val="both"/>
        <w:rPr>
          <w:rFonts w:ascii="Times New Roman" w:hAnsi="Times New Roman" w:cs="Times New Roman"/>
          <w:sz w:val="28"/>
          <w:szCs w:val="28"/>
        </w:rPr>
      </w:pPr>
      <w:r w:rsidRPr="0093769E">
        <w:rPr>
          <w:rFonts w:ascii="Times New Roman" w:hAnsi="Times New Roman" w:cs="Times New Roman"/>
          <w:sz w:val="28"/>
          <w:szCs w:val="28"/>
        </w:rPr>
        <w:t>Соотношения заемных и собственных средств К = ЗС : СК</w:t>
      </w:r>
    </w:p>
    <w:p w:rsidR="00F6535D" w:rsidRPr="0093769E" w:rsidRDefault="00F6535D" w:rsidP="00F6535D">
      <w:pPr>
        <w:spacing w:after="0" w:line="240" w:lineRule="auto"/>
        <w:ind w:firstLine="709"/>
        <w:jc w:val="both"/>
        <w:rPr>
          <w:rFonts w:ascii="Times New Roman" w:hAnsi="Times New Roman" w:cs="Times New Roman"/>
          <w:sz w:val="28"/>
          <w:szCs w:val="28"/>
        </w:rPr>
      </w:pPr>
      <w:r w:rsidRPr="0093769E">
        <w:rPr>
          <w:rFonts w:ascii="Times New Roman" w:hAnsi="Times New Roman" w:cs="Times New Roman"/>
          <w:sz w:val="28"/>
          <w:szCs w:val="28"/>
        </w:rPr>
        <w:t>Платежеспособности Кпл = ОА : ЗС Соотношения кредиторской и дебиторской задол- К = КЗ :ДЗ женности</w:t>
      </w:r>
    </w:p>
    <w:p w:rsidR="00F6535D" w:rsidRPr="0093769E" w:rsidRDefault="00F6535D" w:rsidP="00F6535D">
      <w:pPr>
        <w:spacing w:after="0" w:line="240" w:lineRule="auto"/>
        <w:ind w:firstLine="709"/>
        <w:jc w:val="both"/>
        <w:rPr>
          <w:rFonts w:ascii="Times New Roman" w:hAnsi="Times New Roman" w:cs="Times New Roman"/>
          <w:sz w:val="28"/>
          <w:szCs w:val="28"/>
        </w:rPr>
      </w:pPr>
      <w:r w:rsidRPr="0093769E">
        <w:rPr>
          <w:rFonts w:ascii="Times New Roman" w:hAnsi="Times New Roman" w:cs="Times New Roman"/>
          <w:sz w:val="28"/>
          <w:szCs w:val="28"/>
        </w:rPr>
        <w:t>Покрытия Кп = СК: ЗC</w:t>
      </w:r>
    </w:p>
    <w:p w:rsidR="00F6535D" w:rsidRPr="0093769E" w:rsidRDefault="00F6535D" w:rsidP="00F6535D">
      <w:pPr>
        <w:spacing w:after="0" w:line="240" w:lineRule="auto"/>
        <w:ind w:firstLine="709"/>
        <w:jc w:val="both"/>
        <w:rPr>
          <w:rFonts w:ascii="Times New Roman" w:hAnsi="Times New Roman" w:cs="Times New Roman"/>
          <w:sz w:val="28"/>
          <w:szCs w:val="28"/>
        </w:rPr>
      </w:pPr>
      <w:r w:rsidRPr="0093769E">
        <w:rPr>
          <w:rFonts w:ascii="Times New Roman" w:hAnsi="Times New Roman" w:cs="Times New Roman"/>
          <w:sz w:val="28"/>
          <w:szCs w:val="28"/>
        </w:rPr>
        <w:t>Маневренности Км = СОС : СК</w:t>
      </w:r>
    </w:p>
    <w:p w:rsidR="00F6535D" w:rsidRPr="0093769E" w:rsidRDefault="00F6535D" w:rsidP="00F6535D">
      <w:pPr>
        <w:spacing w:after="0" w:line="240" w:lineRule="auto"/>
        <w:ind w:firstLine="709"/>
        <w:jc w:val="both"/>
        <w:rPr>
          <w:rFonts w:ascii="Times New Roman" w:hAnsi="Times New Roman" w:cs="Times New Roman"/>
          <w:sz w:val="28"/>
          <w:szCs w:val="28"/>
        </w:rPr>
      </w:pPr>
      <w:r w:rsidRPr="0093769E">
        <w:rPr>
          <w:rFonts w:ascii="Times New Roman" w:hAnsi="Times New Roman" w:cs="Times New Roman"/>
          <w:sz w:val="28"/>
          <w:szCs w:val="28"/>
        </w:rPr>
        <w:t>Абсолютной ликвидности Kaл = {ДС - КФВ) : КО</w:t>
      </w:r>
    </w:p>
    <w:p w:rsidR="00F6535D" w:rsidRPr="0093769E" w:rsidRDefault="00F6535D" w:rsidP="00F6535D">
      <w:pPr>
        <w:spacing w:after="0" w:line="240" w:lineRule="auto"/>
        <w:ind w:firstLine="709"/>
        <w:jc w:val="both"/>
        <w:rPr>
          <w:rFonts w:ascii="Times New Roman" w:hAnsi="Times New Roman" w:cs="Times New Roman"/>
          <w:sz w:val="28"/>
          <w:szCs w:val="28"/>
        </w:rPr>
      </w:pPr>
      <w:r w:rsidRPr="0093769E">
        <w:rPr>
          <w:rFonts w:ascii="Times New Roman" w:hAnsi="Times New Roman" w:cs="Times New Roman"/>
          <w:sz w:val="28"/>
          <w:szCs w:val="28"/>
        </w:rPr>
        <w:t>Промежуточной ликвидности Kпл = (ДС – КФВ+ДЗ): КО</w:t>
      </w:r>
    </w:p>
    <w:p w:rsidR="00F6535D" w:rsidRPr="0093769E" w:rsidRDefault="00F6535D" w:rsidP="00F6535D">
      <w:pPr>
        <w:spacing w:after="0" w:line="240" w:lineRule="auto"/>
        <w:ind w:firstLine="709"/>
        <w:jc w:val="both"/>
        <w:rPr>
          <w:rFonts w:ascii="Times New Roman" w:hAnsi="Times New Roman" w:cs="Times New Roman"/>
          <w:sz w:val="28"/>
          <w:szCs w:val="28"/>
        </w:rPr>
      </w:pPr>
      <w:r w:rsidRPr="0093769E">
        <w:rPr>
          <w:rFonts w:ascii="Times New Roman" w:hAnsi="Times New Roman" w:cs="Times New Roman"/>
          <w:sz w:val="28"/>
          <w:szCs w:val="28"/>
        </w:rPr>
        <w:t>Обшей ликвидности Кол = ОА : КО</w:t>
      </w:r>
    </w:p>
    <w:p w:rsidR="00F6535D" w:rsidRPr="0093769E" w:rsidRDefault="00F6535D" w:rsidP="00F6535D">
      <w:pPr>
        <w:spacing w:after="0" w:line="240" w:lineRule="auto"/>
        <w:ind w:firstLine="709"/>
        <w:jc w:val="both"/>
        <w:rPr>
          <w:rFonts w:ascii="Times New Roman" w:hAnsi="Times New Roman" w:cs="Times New Roman"/>
          <w:sz w:val="28"/>
          <w:szCs w:val="28"/>
        </w:rPr>
      </w:pPr>
      <w:r w:rsidRPr="0093769E">
        <w:rPr>
          <w:rFonts w:ascii="Times New Roman" w:hAnsi="Times New Roman" w:cs="Times New Roman"/>
          <w:sz w:val="28"/>
          <w:szCs w:val="28"/>
        </w:rPr>
        <w:t>Банкротства Kб = ЗC : BБ</w:t>
      </w:r>
    </w:p>
    <w:p w:rsidR="00F6535D" w:rsidRPr="0093769E" w:rsidRDefault="00F6535D" w:rsidP="00F6535D">
      <w:pPr>
        <w:spacing w:after="0" w:line="240" w:lineRule="auto"/>
        <w:ind w:firstLine="709"/>
        <w:jc w:val="both"/>
        <w:rPr>
          <w:rFonts w:ascii="Times New Roman" w:hAnsi="Times New Roman" w:cs="Times New Roman"/>
          <w:sz w:val="28"/>
          <w:szCs w:val="28"/>
        </w:rPr>
      </w:pPr>
      <w:r w:rsidRPr="0093769E">
        <w:rPr>
          <w:rFonts w:ascii="Times New Roman" w:hAnsi="Times New Roman" w:cs="Times New Roman"/>
          <w:sz w:val="28"/>
          <w:szCs w:val="28"/>
        </w:rPr>
        <w:t>Примечание. СК - собственный капитал; ВБ - валюта баланса; ЗС заемные средства (долгосрочные и краткосрочные обязательства); ОА - оборотные активы; КЗ - кредиторская задолженность; ДЗ - дебиторская задолженность; СОС - собственные оборотные средства; ДС - денежные средства; КФВ -краткосрочные финансовые вложения; КО - краткосрочные обязательства.</w:t>
      </w:r>
    </w:p>
    <w:p w:rsidR="00F6535D" w:rsidRPr="0093769E" w:rsidRDefault="00F6535D" w:rsidP="00F6535D">
      <w:pPr>
        <w:spacing w:after="0" w:line="240" w:lineRule="auto"/>
        <w:ind w:firstLine="709"/>
        <w:jc w:val="both"/>
        <w:rPr>
          <w:rFonts w:ascii="Times New Roman" w:hAnsi="Times New Roman" w:cs="Times New Roman"/>
          <w:sz w:val="28"/>
          <w:szCs w:val="28"/>
        </w:rPr>
      </w:pPr>
      <w:r w:rsidRPr="0093769E">
        <w:rPr>
          <w:rFonts w:ascii="Times New Roman" w:hAnsi="Times New Roman" w:cs="Times New Roman"/>
          <w:sz w:val="28"/>
          <w:szCs w:val="28"/>
        </w:rPr>
        <w:t>Одним из важнейших показателей, характеризующих финансовую автономность (независимость от привлечения заемных средств) предприятия, является коэффициент соотношения заемных и собственных средств. Если отношение заемных средств (кредитов и кредиторской задолженности) к собственным составляет 0,5, то это значит, что 1/3 активов формируется (финансируется) кредиторами. Если отношение заемного капитала к собственному превышает 1, то, по мнению аналитиков, финансовая устойчивость предприятия достигает критического уровня.</w:t>
      </w:r>
    </w:p>
    <w:p w:rsidR="00F6535D" w:rsidRPr="0093769E" w:rsidRDefault="00F6535D" w:rsidP="00F6535D">
      <w:pPr>
        <w:spacing w:after="0" w:line="240" w:lineRule="auto"/>
        <w:ind w:firstLine="709"/>
        <w:jc w:val="both"/>
        <w:rPr>
          <w:rFonts w:ascii="Times New Roman" w:hAnsi="Times New Roman" w:cs="Times New Roman"/>
          <w:sz w:val="28"/>
          <w:szCs w:val="28"/>
        </w:rPr>
      </w:pPr>
    </w:p>
    <w:p w:rsidR="00F6535D" w:rsidRPr="0093769E" w:rsidRDefault="00F6535D" w:rsidP="00F6535D">
      <w:pPr>
        <w:spacing w:after="0" w:line="240" w:lineRule="auto"/>
        <w:ind w:firstLine="709"/>
        <w:jc w:val="both"/>
        <w:rPr>
          <w:rFonts w:ascii="Times New Roman" w:hAnsi="Times New Roman" w:cs="Times New Roman"/>
          <w:sz w:val="28"/>
          <w:szCs w:val="28"/>
        </w:rPr>
      </w:pPr>
      <w:r w:rsidRPr="0093769E">
        <w:rPr>
          <w:rFonts w:ascii="Times New Roman" w:hAnsi="Times New Roman" w:cs="Times New Roman"/>
          <w:sz w:val="28"/>
          <w:szCs w:val="28"/>
        </w:rPr>
        <w:t>Финансовый анализ следует дополнить расчетом коэффициента платежеспособности. Платежеспособность предприятия определяется путем соотнесения суммы текущих активов и внешней задолженности (заемных средств) предприятия. Если этот коэффициент больше или равен 1, то предприятие считается платежеспособным, если меньше — неплатежеспособным.</w:t>
      </w:r>
    </w:p>
    <w:p w:rsidR="00F6535D" w:rsidRPr="0093769E" w:rsidRDefault="00F6535D" w:rsidP="00F6535D">
      <w:pPr>
        <w:spacing w:after="0" w:line="240" w:lineRule="auto"/>
        <w:ind w:firstLine="709"/>
        <w:jc w:val="both"/>
        <w:rPr>
          <w:rFonts w:ascii="Times New Roman" w:hAnsi="Times New Roman" w:cs="Times New Roman"/>
          <w:sz w:val="28"/>
          <w:szCs w:val="28"/>
        </w:rPr>
      </w:pPr>
      <w:r w:rsidRPr="0093769E">
        <w:rPr>
          <w:rFonts w:ascii="Times New Roman" w:hAnsi="Times New Roman" w:cs="Times New Roman"/>
          <w:sz w:val="28"/>
          <w:szCs w:val="28"/>
        </w:rPr>
        <w:t>Финансовая устойчивость предприятия во многом зависит от соотношения кредиторской и дебиторской задолженности. Если этот коэффициент больше 2, то финансовая устойчивость предприятия находится в критическом состоянии. Способность предприятия выполнять свои обязательства анализируется через коэффициент покрытия задолженности. Если он больше 4, то говорят о финансовой устойчивости предприятия. При показателе, равном 2, финансовая устойчивость предприятия находится в критическом состоянии и существует большая опасность его банкротства.</w:t>
      </w:r>
    </w:p>
    <w:p w:rsidR="00F6535D" w:rsidRPr="0093769E" w:rsidRDefault="00F6535D" w:rsidP="00F6535D">
      <w:pPr>
        <w:spacing w:after="0" w:line="240" w:lineRule="auto"/>
        <w:ind w:firstLine="709"/>
        <w:jc w:val="both"/>
        <w:rPr>
          <w:rFonts w:ascii="Times New Roman" w:hAnsi="Times New Roman" w:cs="Times New Roman"/>
          <w:sz w:val="28"/>
          <w:szCs w:val="28"/>
        </w:rPr>
      </w:pPr>
      <w:r w:rsidRPr="0093769E">
        <w:rPr>
          <w:rFonts w:ascii="Times New Roman" w:hAnsi="Times New Roman" w:cs="Times New Roman"/>
          <w:sz w:val="28"/>
          <w:szCs w:val="28"/>
        </w:rPr>
        <w:t>Положительным для финансовой устойчивости является рост коэффициент маневренности.</w:t>
      </w:r>
    </w:p>
    <w:p w:rsidR="00F6535D" w:rsidRPr="0093769E" w:rsidRDefault="00F6535D" w:rsidP="00F6535D">
      <w:pPr>
        <w:spacing w:after="0" w:line="240" w:lineRule="auto"/>
        <w:ind w:firstLine="709"/>
        <w:jc w:val="both"/>
        <w:rPr>
          <w:rFonts w:ascii="Times New Roman" w:hAnsi="Times New Roman" w:cs="Times New Roman"/>
          <w:sz w:val="28"/>
          <w:szCs w:val="28"/>
        </w:rPr>
      </w:pPr>
      <w:r w:rsidRPr="0093769E">
        <w:rPr>
          <w:rFonts w:ascii="Times New Roman" w:hAnsi="Times New Roman" w:cs="Times New Roman"/>
          <w:sz w:val="28"/>
          <w:szCs w:val="28"/>
        </w:rPr>
        <w:t>Наиболее важным показателем оценки финансовой устойчивости является доля собственных средств в валюте баланса. Этот показатель получил название коэффициента автономии. Считается, что этот коэффициент должен быть больше 0,5, тогда он характеризует финансовую устойчивость предприятия.</w:t>
      </w:r>
    </w:p>
    <w:p w:rsidR="00F6535D" w:rsidRPr="0093769E" w:rsidRDefault="00F6535D" w:rsidP="00F6535D">
      <w:pPr>
        <w:spacing w:after="0" w:line="240" w:lineRule="auto"/>
        <w:ind w:firstLine="709"/>
        <w:jc w:val="both"/>
        <w:rPr>
          <w:rFonts w:ascii="Times New Roman" w:hAnsi="Times New Roman" w:cs="Times New Roman"/>
          <w:sz w:val="28"/>
          <w:szCs w:val="28"/>
        </w:rPr>
      </w:pPr>
    </w:p>
    <w:p w:rsidR="00F6535D" w:rsidRPr="0093769E" w:rsidRDefault="00F6535D" w:rsidP="00F6535D">
      <w:pPr>
        <w:spacing w:after="0" w:line="240" w:lineRule="auto"/>
        <w:ind w:firstLine="709"/>
        <w:jc w:val="both"/>
        <w:rPr>
          <w:rFonts w:ascii="Times New Roman" w:hAnsi="Times New Roman" w:cs="Times New Roman"/>
          <w:sz w:val="28"/>
          <w:szCs w:val="28"/>
        </w:rPr>
      </w:pPr>
      <w:r w:rsidRPr="0093769E">
        <w:rPr>
          <w:rFonts w:ascii="Times New Roman" w:hAnsi="Times New Roman" w:cs="Times New Roman"/>
          <w:sz w:val="28"/>
          <w:szCs w:val="28"/>
        </w:rPr>
        <w:t>Платежеспособность предприятия характеризуют также коэффициенты ликвидности. Коэффициент общей ликвидности должен быть больше 1, коэффициент промежуточной ликвидности должен быть больше 0,5. Для коэффициента абсолютной ликвидности оптимальная величина - 0,3.</w:t>
      </w:r>
    </w:p>
    <w:p w:rsidR="00F6535D" w:rsidRPr="0093769E" w:rsidRDefault="00F6535D" w:rsidP="00F6535D">
      <w:pPr>
        <w:spacing w:after="0" w:line="240" w:lineRule="auto"/>
        <w:ind w:firstLine="709"/>
        <w:jc w:val="both"/>
        <w:rPr>
          <w:rFonts w:ascii="Times New Roman" w:hAnsi="Times New Roman" w:cs="Times New Roman"/>
          <w:sz w:val="28"/>
          <w:szCs w:val="28"/>
        </w:rPr>
      </w:pPr>
    </w:p>
    <w:p w:rsidR="00F6535D" w:rsidRPr="0093769E" w:rsidRDefault="00F6535D" w:rsidP="00F6535D">
      <w:pPr>
        <w:spacing w:after="0" w:line="240" w:lineRule="auto"/>
        <w:ind w:firstLine="709"/>
        <w:jc w:val="both"/>
        <w:rPr>
          <w:rFonts w:ascii="Times New Roman" w:hAnsi="Times New Roman" w:cs="Times New Roman"/>
          <w:sz w:val="28"/>
          <w:szCs w:val="28"/>
        </w:rPr>
      </w:pPr>
      <w:r w:rsidRPr="0093769E">
        <w:rPr>
          <w:rFonts w:ascii="Times New Roman" w:hAnsi="Times New Roman" w:cs="Times New Roman"/>
          <w:sz w:val="28"/>
          <w:szCs w:val="28"/>
        </w:rPr>
        <w:t>Содержание платежеспособности лишь на первый взгляд сводится к наличию свободных денежных средств, необходимых для погашения имеющихся обязательств. В ряде случаев и при отсутствии свободных денежных средств, требующихся для расчета по долговым обязательствам, предприятия могут сохранять платежеспособность, если они в состоянии быстро продать что-то из своего имущества и благодаря вырученным средствам расплатиться. У других же предприятий такой возможности нет, ибо они не располагают активами, которые могли бы быть быстро превращены в денежные средства. Поскольку одни виды активов обращаются в деньги быстрее, другие — медленнее, необходимо группировать активы предприятия по степени их ликвидности, то есть по возможности обращения в денежные средства.</w:t>
      </w:r>
    </w:p>
    <w:p w:rsidR="00F6535D" w:rsidRPr="0093769E" w:rsidRDefault="00F6535D" w:rsidP="00F6535D">
      <w:pPr>
        <w:spacing w:after="0" w:line="240" w:lineRule="auto"/>
        <w:ind w:firstLine="709"/>
        <w:jc w:val="both"/>
        <w:rPr>
          <w:rFonts w:ascii="Times New Roman" w:hAnsi="Times New Roman" w:cs="Times New Roman"/>
          <w:sz w:val="28"/>
          <w:szCs w:val="28"/>
        </w:rPr>
      </w:pPr>
    </w:p>
    <w:p w:rsidR="00F6535D" w:rsidRPr="0093769E" w:rsidRDefault="00F6535D" w:rsidP="00F6535D">
      <w:pPr>
        <w:spacing w:after="0" w:line="240" w:lineRule="auto"/>
        <w:ind w:firstLine="709"/>
        <w:jc w:val="both"/>
        <w:rPr>
          <w:rFonts w:ascii="Times New Roman" w:hAnsi="Times New Roman" w:cs="Times New Roman"/>
          <w:i/>
          <w:sz w:val="28"/>
          <w:szCs w:val="28"/>
        </w:rPr>
      </w:pPr>
      <w:r w:rsidRPr="0093769E">
        <w:rPr>
          <w:rFonts w:ascii="Times New Roman" w:hAnsi="Times New Roman" w:cs="Times New Roman"/>
          <w:sz w:val="28"/>
          <w:szCs w:val="28"/>
        </w:rPr>
        <w:t>К наиболее ликвидным активам относятся сами денежные средства предприятия и краткосрочные финансовые вложения в ценные бумаги. Затем идут быстрореализуемые активы — депозиты и дебиторская задолженность. Более длительного времени требует реализация готовой продукции, запасов сырья, товаров и полуфабрикатов, которые относятся к медленно реализуемым активам. Наконец, группу труднореализуемых активов образуют земля, здания, оборудование, их продажа требует значительного времени, а потому осуществляется крайне редко.</w:t>
      </w:r>
    </w:p>
    <w:p w:rsidR="00F6535D" w:rsidRPr="0093769E" w:rsidRDefault="00F6535D" w:rsidP="00F6535D">
      <w:pPr>
        <w:spacing w:after="0" w:line="240" w:lineRule="auto"/>
        <w:ind w:firstLine="709"/>
        <w:jc w:val="both"/>
        <w:rPr>
          <w:rFonts w:ascii="Times New Roman" w:hAnsi="Times New Roman" w:cs="Times New Roman"/>
          <w:i/>
          <w:sz w:val="28"/>
          <w:szCs w:val="28"/>
        </w:rPr>
      </w:pPr>
      <w:r w:rsidRPr="0093769E">
        <w:rPr>
          <w:rFonts w:ascii="Times New Roman" w:hAnsi="Times New Roman" w:cs="Times New Roman"/>
          <w:i/>
          <w:sz w:val="28"/>
          <w:szCs w:val="28"/>
        </w:rPr>
        <w:t>Классификация активов предприятия</w:t>
      </w:r>
    </w:p>
    <w:p w:rsidR="00F6535D" w:rsidRPr="0093769E" w:rsidRDefault="00F6535D" w:rsidP="00F6535D">
      <w:pPr>
        <w:spacing w:after="0" w:line="240" w:lineRule="auto"/>
        <w:ind w:firstLine="709"/>
        <w:jc w:val="both"/>
        <w:rPr>
          <w:rFonts w:ascii="Times New Roman" w:hAnsi="Times New Roman" w:cs="Times New Roman"/>
          <w:sz w:val="28"/>
          <w:szCs w:val="28"/>
        </w:rPr>
      </w:pPr>
      <w:r w:rsidRPr="0093769E">
        <w:rPr>
          <w:rFonts w:ascii="Times New Roman" w:hAnsi="Times New Roman" w:cs="Times New Roman"/>
          <w:sz w:val="28"/>
          <w:szCs w:val="28"/>
        </w:rPr>
        <w:t>Для определения платежеспособности предприятия с учетом ликвидности его активов обычно используют баланс. Анализ ликвидности баланса, как отмечают А.Д. Шеремет и др., заключается в сравнении размеров средств по активу, сгруппированных по степени их ликвидности, с суммами обязательств по пассиву, сгруппированными по срокам их погашения.</w:t>
      </w:r>
    </w:p>
    <w:p w:rsidR="00F6535D" w:rsidRPr="0093769E" w:rsidRDefault="00F6535D" w:rsidP="00F6535D">
      <w:pPr>
        <w:spacing w:after="0" w:line="240" w:lineRule="auto"/>
        <w:ind w:firstLine="709"/>
        <w:jc w:val="both"/>
        <w:rPr>
          <w:rFonts w:ascii="Times New Roman" w:hAnsi="Times New Roman" w:cs="Times New Roman"/>
          <w:sz w:val="28"/>
          <w:szCs w:val="28"/>
        </w:rPr>
      </w:pPr>
    </w:p>
    <w:p w:rsidR="00F6535D" w:rsidRPr="0093769E" w:rsidRDefault="00F6535D" w:rsidP="00F6535D">
      <w:pPr>
        <w:spacing w:after="0" w:line="240" w:lineRule="auto"/>
        <w:ind w:firstLine="709"/>
        <w:jc w:val="both"/>
        <w:rPr>
          <w:rFonts w:ascii="Times New Roman" w:hAnsi="Times New Roman" w:cs="Times New Roman"/>
          <w:i/>
          <w:sz w:val="28"/>
          <w:szCs w:val="28"/>
        </w:rPr>
      </w:pPr>
      <w:r w:rsidRPr="0093769E">
        <w:rPr>
          <w:rFonts w:ascii="Times New Roman" w:hAnsi="Times New Roman" w:cs="Times New Roman"/>
          <w:i/>
          <w:sz w:val="28"/>
          <w:szCs w:val="28"/>
        </w:rPr>
        <w:t>Пассивы баланса по степени срочности их погашения можно подразделить следующим образом:</w:t>
      </w:r>
    </w:p>
    <w:p w:rsidR="00F6535D" w:rsidRPr="0093769E" w:rsidRDefault="00F6535D" w:rsidP="00F6535D">
      <w:pPr>
        <w:spacing w:after="0" w:line="240" w:lineRule="auto"/>
        <w:ind w:firstLine="709"/>
        <w:jc w:val="both"/>
        <w:rPr>
          <w:rFonts w:ascii="Times New Roman" w:hAnsi="Times New Roman" w:cs="Times New Roman"/>
          <w:sz w:val="28"/>
          <w:szCs w:val="28"/>
        </w:rPr>
      </w:pPr>
      <w:r w:rsidRPr="0093769E">
        <w:rPr>
          <w:rFonts w:ascii="Times New Roman" w:hAnsi="Times New Roman" w:cs="Times New Roman"/>
          <w:sz w:val="28"/>
          <w:szCs w:val="28"/>
        </w:rPr>
        <w:t>П1 — наиболее срочные обязательства (кредиторская задолженность);</w:t>
      </w:r>
    </w:p>
    <w:p w:rsidR="00F6535D" w:rsidRPr="0093769E" w:rsidRDefault="00F6535D" w:rsidP="00F6535D">
      <w:pPr>
        <w:spacing w:after="0" w:line="240" w:lineRule="auto"/>
        <w:ind w:firstLine="709"/>
        <w:jc w:val="both"/>
        <w:rPr>
          <w:rFonts w:ascii="Times New Roman" w:hAnsi="Times New Roman" w:cs="Times New Roman"/>
          <w:sz w:val="28"/>
          <w:szCs w:val="28"/>
        </w:rPr>
      </w:pPr>
      <w:r w:rsidRPr="0093769E">
        <w:rPr>
          <w:rFonts w:ascii="Times New Roman" w:hAnsi="Times New Roman" w:cs="Times New Roman"/>
          <w:sz w:val="28"/>
          <w:szCs w:val="28"/>
        </w:rPr>
        <w:t>П2 — краткосрочные пассивы (краткосрочные кредиты и займы);</w:t>
      </w:r>
    </w:p>
    <w:p w:rsidR="00F6535D" w:rsidRPr="0093769E" w:rsidRDefault="00F6535D" w:rsidP="00F6535D">
      <w:pPr>
        <w:spacing w:after="0" w:line="240" w:lineRule="auto"/>
        <w:ind w:firstLine="709"/>
        <w:jc w:val="both"/>
        <w:rPr>
          <w:rFonts w:ascii="Times New Roman" w:hAnsi="Times New Roman" w:cs="Times New Roman"/>
          <w:sz w:val="28"/>
          <w:szCs w:val="28"/>
        </w:rPr>
      </w:pPr>
      <w:r w:rsidRPr="0093769E">
        <w:rPr>
          <w:rFonts w:ascii="Times New Roman" w:hAnsi="Times New Roman" w:cs="Times New Roman"/>
          <w:sz w:val="28"/>
          <w:szCs w:val="28"/>
        </w:rPr>
        <w:t>П3—долгосрочные кредиты и займы, арендные обязательства и др.;</w:t>
      </w:r>
    </w:p>
    <w:p w:rsidR="00F6535D" w:rsidRPr="0093769E" w:rsidRDefault="00F6535D" w:rsidP="00F6535D">
      <w:pPr>
        <w:spacing w:after="0" w:line="240" w:lineRule="auto"/>
        <w:ind w:firstLine="709"/>
        <w:jc w:val="both"/>
        <w:rPr>
          <w:rFonts w:ascii="Times New Roman" w:hAnsi="Times New Roman" w:cs="Times New Roman"/>
          <w:sz w:val="28"/>
          <w:szCs w:val="28"/>
        </w:rPr>
      </w:pPr>
      <w:r w:rsidRPr="0093769E">
        <w:rPr>
          <w:rFonts w:ascii="Times New Roman" w:hAnsi="Times New Roman" w:cs="Times New Roman"/>
          <w:sz w:val="28"/>
          <w:szCs w:val="28"/>
        </w:rPr>
        <w:t>П4 — постоянные пассивы (собственные средства, за исключением арендных обязательств и задолженности перед учителями).</w:t>
      </w:r>
    </w:p>
    <w:p w:rsidR="00F6535D" w:rsidRPr="0093769E" w:rsidRDefault="00F6535D" w:rsidP="00F6535D">
      <w:pPr>
        <w:spacing w:after="0" w:line="240" w:lineRule="auto"/>
        <w:ind w:firstLine="709"/>
        <w:jc w:val="both"/>
        <w:rPr>
          <w:rFonts w:ascii="Times New Roman" w:hAnsi="Times New Roman" w:cs="Times New Roman"/>
          <w:sz w:val="28"/>
          <w:szCs w:val="28"/>
        </w:rPr>
      </w:pPr>
      <w:r w:rsidRPr="0093769E">
        <w:rPr>
          <w:rFonts w:ascii="Times New Roman" w:hAnsi="Times New Roman" w:cs="Times New Roman"/>
          <w:sz w:val="28"/>
          <w:szCs w:val="28"/>
        </w:rPr>
        <w:t>Классификация активов и пассивов баланса, их сопоставление позволяют дать оценку ликвидности баланса.</w:t>
      </w:r>
    </w:p>
    <w:p w:rsidR="00F6535D" w:rsidRPr="0093769E" w:rsidRDefault="00F6535D" w:rsidP="00F6535D">
      <w:pPr>
        <w:spacing w:after="0" w:line="240" w:lineRule="auto"/>
        <w:ind w:firstLine="709"/>
        <w:jc w:val="both"/>
        <w:rPr>
          <w:rFonts w:ascii="Times New Roman" w:hAnsi="Times New Roman" w:cs="Times New Roman"/>
          <w:i/>
          <w:sz w:val="28"/>
          <w:szCs w:val="28"/>
        </w:rPr>
      </w:pPr>
      <w:r w:rsidRPr="0093769E">
        <w:rPr>
          <w:rFonts w:ascii="Times New Roman" w:hAnsi="Times New Roman" w:cs="Times New Roman"/>
          <w:sz w:val="28"/>
          <w:szCs w:val="28"/>
        </w:rPr>
        <w:t>Ликвидность баланса — это степень покрытия обязательств предприятия такими активами, срок превращения которых в денежные средства соответствует сроку погашения обязательств.</w:t>
      </w:r>
    </w:p>
    <w:p w:rsidR="00F6535D" w:rsidRPr="0093769E" w:rsidRDefault="00F6535D" w:rsidP="00F6535D">
      <w:pPr>
        <w:spacing w:after="0" w:line="240" w:lineRule="auto"/>
        <w:ind w:firstLine="709"/>
        <w:jc w:val="both"/>
        <w:rPr>
          <w:rFonts w:ascii="Times New Roman" w:hAnsi="Times New Roman" w:cs="Times New Roman"/>
          <w:i/>
          <w:sz w:val="28"/>
          <w:szCs w:val="28"/>
        </w:rPr>
      </w:pPr>
      <w:r w:rsidRPr="0093769E">
        <w:rPr>
          <w:rFonts w:ascii="Times New Roman" w:hAnsi="Times New Roman" w:cs="Times New Roman"/>
          <w:i/>
          <w:sz w:val="28"/>
          <w:szCs w:val="28"/>
        </w:rPr>
        <w:t>Баланс считается абсолютно ликвидным, если:</w:t>
      </w:r>
    </w:p>
    <w:p w:rsidR="00F6535D" w:rsidRPr="0093769E" w:rsidRDefault="00F6535D" w:rsidP="00F6535D">
      <w:pPr>
        <w:spacing w:after="0" w:line="240" w:lineRule="auto"/>
        <w:ind w:firstLine="709"/>
        <w:jc w:val="both"/>
        <w:rPr>
          <w:rFonts w:ascii="Times New Roman" w:hAnsi="Times New Roman" w:cs="Times New Roman"/>
          <w:sz w:val="28"/>
          <w:szCs w:val="28"/>
        </w:rPr>
      </w:pPr>
      <w:r w:rsidRPr="0093769E">
        <w:rPr>
          <w:rFonts w:ascii="Times New Roman" w:hAnsi="Times New Roman" w:cs="Times New Roman"/>
          <w:sz w:val="28"/>
          <w:szCs w:val="28"/>
        </w:rPr>
        <w:t>А1 больше либо равно П1 то есть наиболее ликвидные активы равны наиболее срочным обязательствам или перекрывают их;</w:t>
      </w:r>
    </w:p>
    <w:p w:rsidR="00F6535D" w:rsidRPr="0093769E" w:rsidRDefault="00F6535D" w:rsidP="00F6535D">
      <w:pPr>
        <w:spacing w:after="0" w:line="240" w:lineRule="auto"/>
        <w:ind w:firstLine="709"/>
        <w:jc w:val="both"/>
        <w:rPr>
          <w:rFonts w:ascii="Times New Roman" w:hAnsi="Times New Roman" w:cs="Times New Roman"/>
          <w:sz w:val="28"/>
          <w:szCs w:val="28"/>
        </w:rPr>
      </w:pPr>
      <w:r w:rsidRPr="0093769E">
        <w:rPr>
          <w:rFonts w:ascii="Times New Roman" w:hAnsi="Times New Roman" w:cs="Times New Roman"/>
          <w:sz w:val="28"/>
          <w:szCs w:val="28"/>
        </w:rPr>
        <w:t>А2 больше либо равно П2, то есть быстро реализуемые активы равны краткосрочным пассивам или перекрывают их;</w:t>
      </w:r>
    </w:p>
    <w:p w:rsidR="00F6535D" w:rsidRPr="0093769E" w:rsidRDefault="00F6535D" w:rsidP="00F6535D">
      <w:pPr>
        <w:spacing w:after="0" w:line="240" w:lineRule="auto"/>
        <w:ind w:firstLine="709"/>
        <w:jc w:val="both"/>
        <w:rPr>
          <w:rFonts w:ascii="Times New Roman" w:hAnsi="Times New Roman" w:cs="Times New Roman"/>
          <w:sz w:val="28"/>
          <w:szCs w:val="28"/>
        </w:rPr>
      </w:pPr>
      <w:r w:rsidRPr="0093769E">
        <w:rPr>
          <w:rFonts w:ascii="Times New Roman" w:hAnsi="Times New Roman" w:cs="Times New Roman"/>
          <w:sz w:val="28"/>
          <w:szCs w:val="28"/>
        </w:rPr>
        <w:t>А3 больше либо равно Пз, то есть медленно реализуемые активы равны долгосрочным пассивам или перекрывают их;</w:t>
      </w:r>
    </w:p>
    <w:p w:rsidR="00F6535D" w:rsidRPr="0093769E" w:rsidRDefault="00F6535D" w:rsidP="00F6535D">
      <w:pPr>
        <w:spacing w:after="0" w:line="240" w:lineRule="auto"/>
        <w:ind w:firstLine="709"/>
        <w:jc w:val="both"/>
        <w:rPr>
          <w:rFonts w:ascii="Times New Roman" w:hAnsi="Times New Roman" w:cs="Times New Roman"/>
          <w:sz w:val="28"/>
          <w:szCs w:val="28"/>
        </w:rPr>
      </w:pPr>
      <w:r w:rsidRPr="0093769E">
        <w:rPr>
          <w:rFonts w:ascii="Times New Roman" w:hAnsi="Times New Roman" w:cs="Times New Roman"/>
          <w:sz w:val="28"/>
          <w:szCs w:val="28"/>
        </w:rPr>
        <w:t>А4 меньше либо равно П4, то есть постоянные пассивы равны труднореализуемым активам или перекрывают их.</w:t>
      </w:r>
    </w:p>
    <w:p w:rsidR="00F6535D" w:rsidRPr="0093769E" w:rsidRDefault="00F6535D" w:rsidP="00F6535D">
      <w:pPr>
        <w:spacing w:after="0" w:line="240" w:lineRule="auto"/>
        <w:ind w:firstLine="709"/>
        <w:jc w:val="both"/>
        <w:rPr>
          <w:rFonts w:ascii="Times New Roman" w:hAnsi="Times New Roman" w:cs="Times New Roman"/>
          <w:sz w:val="28"/>
          <w:szCs w:val="28"/>
        </w:rPr>
      </w:pPr>
      <w:r w:rsidRPr="0093769E">
        <w:rPr>
          <w:rFonts w:ascii="Times New Roman" w:hAnsi="Times New Roman" w:cs="Times New Roman"/>
          <w:sz w:val="28"/>
          <w:szCs w:val="28"/>
        </w:rPr>
        <w:t>Одновременное соблюдение первых трех правил обязательно влечет за собою достижение и четвертого, ибо если совокупность первых трех групп активов больше (или равна) суммы первых трех групп пассивов баланса (то есть [А1 + A2 + A3] &gt; [П1 + П2 + П3]), то четвертая группа пассивов обязательно перекроет (или будет равна) четвертую группу активов (то есть А4 &lt; П4). Последнее положение имеет глубокий экономический смысл: когда постоянные пассивы перекрывают труднореализуемые активы, соблюдается важное условие платежеспособности — наличие у предприятия собственных оборотных средств, обеспечивающих бесперебойный воспроизводственный процесс; равенство же постоянных пассивов и труднореализуемых активов отражает нижнюю границу платежеспособности за счет собственных средств предприятия.</w:t>
      </w:r>
    </w:p>
    <w:p w:rsidR="00F6535D" w:rsidRPr="0093769E" w:rsidRDefault="00F6535D" w:rsidP="00F6535D">
      <w:pPr>
        <w:spacing w:after="0" w:line="240" w:lineRule="auto"/>
        <w:ind w:firstLine="709"/>
        <w:jc w:val="both"/>
        <w:rPr>
          <w:rFonts w:ascii="Times New Roman" w:hAnsi="Times New Roman" w:cs="Times New Roman"/>
          <w:sz w:val="28"/>
          <w:szCs w:val="28"/>
        </w:rPr>
      </w:pPr>
    </w:p>
    <w:p w:rsidR="00F6535D" w:rsidRPr="0093769E" w:rsidRDefault="00F6535D" w:rsidP="00F6535D">
      <w:pPr>
        <w:spacing w:after="0" w:line="240" w:lineRule="auto"/>
        <w:ind w:firstLine="709"/>
        <w:jc w:val="both"/>
        <w:rPr>
          <w:rFonts w:ascii="Times New Roman" w:hAnsi="Times New Roman" w:cs="Times New Roman"/>
          <w:sz w:val="28"/>
          <w:szCs w:val="28"/>
        </w:rPr>
      </w:pPr>
      <w:r w:rsidRPr="0093769E">
        <w:rPr>
          <w:rFonts w:ascii="Times New Roman" w:hAnsi="Times New Roman" w:cs="Times New Roman"/>
          <w:sz w:val="28"/>
          <w:szCs w:val="28"/>
        </w:rPr>
        <w:t>Одним из важных компонентов финансовой устойчивости предприятия является наличие у него финансовых ресурсов, необходимых для развития предприятия. Сами же финансовые ресурсы могут быть сформированы в достаточном размере только при условии эффективной работы предприятия, обеспечивающей получение прибыли. В рыночной экономике именно рост прибыли создает финансовую базу как для самофинансирования текущей деятельности, так и для осуществления расширенного воспроизводства. За счет прибыли предприятие не только погашает свои обязательства перед бюджетом, банками, страховыми компаниями и другими предприятиями и организациями, но и инвестирует средства в капитальные затраты.</w:t>
      </w:r>
    </w:p>
    <w:p w:rsidR="00F6535D" w:rsidRPr="0093769E" w:rsidRDefault="00F6535D" w:rsidP="00F6535D">
      <w:pPr>
        <w:spacing w:after="0" w:line="240" w:lineRule="auto"/>
        <w:ind w:firstLine="709"/>
        <w:jc w:val="both"/>
        <w:rPr>
          <w:rFonts w:ascii="Times New Roman" w:hAnsi="Times New Roman" w:cs="Times New Roman"/>
          <w:sz w:val="28"/>
          <w:szCs w:val="28"/>
        </w:rPr>
      </w:pPr>
      <w:r w:rsidRPr="0093769E">
        <w:rPr>
          <w:rFonts w:ascii="Times New Roman" w:hAnsi="Times New Roman" w:cs="Times New Roman"/>
          <w:sz w:val="28"/>
          <w:szCs w:val="28"/>
        </w:rPr>
        <w:t>При этом для достижения и поддержания финансовой устойчивости важна не только абсолютная величина прибыли, но и ее уровень относительно вложенного капитала или затрат предприятия, то есть рентабельность (прибыльность). Величина и динамика рентабельности характеризуют степень деловой активности предприятия и его финансовое благополучие.</w:t>
      </w:r>
    </w:p>
    <w:p w:rsidR="00F6535D" w:rsidRPr="0093769E" w:rsidRDefault="00F6535D" w:rsidP="00F6535D">
      <w:pPr>
        <w:spacing w:after="0" w:line="240" w:lineRule="auto"/>
        <w:ind w:firstLine="709"/>
        <w:jc w:val="both"/>
        <w:rPr>
          <w:rFonts w:ascii="Times New Roman" w:hAnsi="Times New Roman" w:cs="Times New Roman"/>
          <w:sz w:val="28"/>
          <w:szCs w:val="28"/>
        </w:rPr>
      </w:pPr>
      <w:r w:rsidRPr="0093769E">
        <w:rPr>
          <w:rFonts w:ascii="Times New Roman" w:hAnsi="Times New Roman" w:cs="Times New Roman"/>
          <w:sz w:val="28"/>
          <w:szCs w:val="28"/>
        </w:rPr>
        <w:t>Высшей формой устойчивости предприятия является его способность развиваться в условиях изменяющейся внутренней и внешней среды. Для этого оно должно обладать гибкой структурой финансовых ресурсов и при необходимости иметь возможность привлекать заемные средства, то есть быть кредитоспособным. Кредитоспособным является предприятие при наличии у него предпосылок для получения кредита и способности своевременно возвратить взятую ссуду с уплатой причитающихся процентов за счет прибыли и других финансовых ресурсов. Кредитоспособность тесно связана с финансовой устойчивостью предприятия. Она характеризуется тем, насколько аккуратно (то есть в установленный срок и в полном объеме) рассчитывается предприятие по ранее полученным кредитам, обладает ли оно способностью при необходимости мобилизовать денежные средства из разных источников и т.д. Но главное, чем определяется кредитоспособность, — это текущее финансовое положение предприятия, а также возможные перспективы его изменения. Если у предприятия падает рентабельность, оно становится менее кредитоспособным.</w:t>
      </w:r>
    </w:p>
    <w:p w:rsidR="00F6535D" w:rsidRPr="0093769E" w:rsidRDefault="00F6535D" w:rsidP="00F6535D">
      <w:pPr>
        <w:spacing w:after="0" w:line="240" w:lineRule="auto"/>
        <w:ind w:firstLine="709"/>
        <w:jc w:val="both"/>
        <w:rPr>
          <w:rFonts w:ascii="Times New Roman" w:hAnsi="Times New Roman" w:cs="Times New Roman"/>
          <w:sz w:val="28"/>
          <w:szCs w:val="28"/>
        </w:rPr>
      </w:pPr>
      <w:r w:rsidRPr="0093769E">
        <w:rPr>
          <w:rFonts w:ascii="Times New Roman" w:hAnsi="Times New Roman" w:cs="Times New Roman"/>
          <w:sz w:val="28"/>
          <w:szCs w:val="28"/>
        </w:rPr>
        <w:t>Изменение финансового положения предприятия в худшую сторону в связи с падением рентабельности может повлечь за собой и более тяжелые последствия из-за недостатка денежных средств — снижение платежеспособности и ликвидности. Возникновение кризиса наличности — это первая ступень на пути к банкротству и может служить для кредиторов поводом для соответствующих правовых действий.</w:t>
      </w:r>
    </w:p>
    <w:p w:rsidR="00F6535D" w:rsidRPr="0093769E" w:rsidRDefault="00F6535D" w:rsidP="00F6535D">
      <w:pPr>
        <w:spacing w:after="0" w:line="240" w:lineRule="auto"/>
        <w:ind w:firstLine="709"/>
        <w:jc w:val="both"/>
        <w:rPr>
          <w:rFonts w:ascii="Times New Roman" w:hAnsi="Times New Roman" w:cs="Times New Roman"/>
          <w:sz w:val="28"/>
          <w:szCs w:val="28"/>
        </w:rPr>
      </w:pPr>
      <w:r w:rsidRPr="0093769E">
        <w:rPr>
          <w:rFonts w:ascii="Times New Roman" w:hAnsi="Times New Roman" w:cs="Times New Roman"/>
          <w:sz w:val="28"/>
          <w:szCs w:val="28"/>
        </w:rPr>
        <w:t>Хотя большая прибыль и положительная динамика рентабельности благотворно сказываются на финансовом состоянии предприятия, повышают его финансовую устойчивость, тем не менее подобное утверждение справедливо лишь до определенных пределов. Обычно более высокая рентабельность связана и с более высоким риском: а это значит, что вместо получения большого дохода предприятие может понести значительные убытки и даже стать неплатежеспособным.</w:t>
      </w:r>
    </w:p>
    <w:p w:rsidR="00F6535D" w:rsidRPr="0093769E" w:rsidRDefault="00F6535D" w:rsidP="00F6535D">
      <w:pPr>
        <w:spacing w:after="0" w:line="240" w:lineRule="auto"/>
        <w:ind w:firstLine="709"/>
        <w:jc w:val="both"/>
        <w:rPr>
          <w:rFonts w:ascii="Times New Roman" w:hAnsi="Times New Roman" w:cs="Times New Roman"/>
          <w:sz w:val="28"/>
          <w:szCs w:val="28"/>
        </w:rPr>
      </w:pPr>
      <w:r w:rsidRPr="0093769E">
        <w:rPr>
          <w:rFonts w:ascii="Times New Roman" w:hAnsi="Times New Roman" w:cs="Times New Roman"/>
          <w:sz w:val="28"/>
          <w:szCs w:val="28"/>
        </w:rPr>
        <w:t xml:space="preserve">Таким образом, можно утверждать, что </w:t>
      </w:r>
      <w:r w:rsidRPr="0093769E">
        <w:rPr>
          <w:rFonts w:ascii="Times New Roman" w:hAnsi="Times New Roman" w:cs="Times New Roman"/>
          <w:i/>
          <w:sz w:val="28"/>
          <w:szCs w:val="28"/>
        </w:rPr>
        <w:t>финансовая устойчивость</w:t>
      </w:r>
      <w:r w:rsidRPr="0093769E">
        <w:rPr>
          <w:rFonts w:ascii="Times New Roman" w:hAnsi="Times New Roman" w:cs="Times New Roman"/>
          <w:sz w:val="28"/>
          <w:szCs w:val="28"/>
        </w:rPr>
        <w:t xml:space="preserve"> — комплексное понятие. Финансовая устойчивость предприятия — это такое состояние его финансовых ресурсов, их распределение и использование, которое обеспечивает развитие предприятия на основе роста прибыли и капитала при сохранении платежеспособности и кредитоспособности в условиях допустимого уровня риска.</w:t>
      </w:r>
    </w:p>
    <w:p w:rsidR="00F6535D" w:rsidRPr="008E33B1" w:rsidRDefault="00F6535D" w:rsidP="00F6535D">
      <w:pPr>
        <w:spacing w:after="0" w:line="240" w:lineRule="auto"/>
        <w:ind w:firstLine="709"/>
        <w:jc w:val="both"/>
        <w:rPr>
          <w:rFonts w:ascii="Times New Roman" w:hAnsi="Times New Roman" w:cs="Times New Roman"/>
          <w:b/>
          <w:sz w:val="28"/>
          <w:szCs w:val="28"/>
        </w:rPr>
      </w:pPr>
      <w:r w:rsidRPr="0093769E">
        <w:rPr>
          <w:rFonts w:ascii="Times New Roman" w:hAnsi="Times New Roman" w:cs="Times New Roman"/>
          <w:sz w:val="28"/>
          <w:szCs w:val="28"/>
        </w:rPr>
        <w:t>Представляет практический интерес расчет коэффициента банкротства. Он определяется отношением всех обязательств предприятия к общей стоимости имущества. Если этот показатель превышает 0,5, то предприятие находится на грани банкротства.</w:t>
      </w:r>
    </w:p>
    <w:p w:rsidR="00F6535D" w:rsidRDefault="00F6535D" w:rsidP="00F6535D">
      <w:pPr>
        <w:spacing w:after="0" w:line="240" w:lineRule="auto"/>
        <w:ind w:firstLine="851"/>
        <w:jc w:val="both"/>
        <w:rPr>
          <w:rFonts w:ascii="Times New Roman" w:eastAsia="Times New Roman" w:hAnsi="Times New Roman" w:cs="Times New Roman"/>
          <w:b/>
          <w:sz w:val="28"/>
          <w:szCs w:val="28"/>
        </w:rPr>
      </w:pPr>
    </w:p>
    <w:p w:rsidR="00F6535D" w:rsidRDefault="00F6535D" w:rsidP="00F6535D">
      <w:pPr>
        <w:spacing w:after="0" w:line="240" w:lineRule="auto"/>
        <w:ind w:firstLine="851"/>
        <w:jc w:val="both"/>
        <w:rPr>
          <w:rFonts w:ascii="Times New Roman" w:eastAsia="Times New Roman" w:hAnsi="Times New Roman" w:cs="Times New Roman"/>
          <w:b/>
          <w:sz w:val="28"/>
          <w:szCs w:val="28"/>
        </w:rPr>
      </w:pPr>
      <w:r w:rsidRPr="007C638E">
        <w:rPr>
          <w:rFonts w:ascii="Times New Roman" w:eastAsia="Times New Roman" w:hAnsi="Times New Roman" w:cs="Times New Roman"/>
          <w:b/>
          <w:sz w:val="28"/>
          <w:szCs w:val="28"/>
        </w:rPr>
        <w:t>5.3.</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Самостоятельная</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работа</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по</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теме:</w:t>
      </w:r>
    </w:p>
    <w:p w:rsidR="00F6535D" w:rsidRPr="007C638E" w:rsidRDefault="00F6535D" w:rsidP="00F6535D">
      <w:pPr>
        <w:spacing w:after="0" w:line="240" w:lineRule="auto"/>
        <w:ind w:firstLine="851"/>
        <w:jc w:val="both"/>
        <w:rPr>
          <w:rFonts w:ascii="Times New Roman" w:eastAsia="Times New Roman" w:hAnsi="Times New Roman" w:cs="Times New Roman"/>
          <w:sz w:val="28"/>
          <w:szCs w:val="28"/>
        </w:rPr>
      </w:pPr>
      <w:r w:rsidRPr="007C638E">
        <w:rPr>
          <w:rFonts w:ascii="Times New Roman" w:eastAsia="Times New Roman" w:hAnsi="Times New Roman" w:cs="Times New Roman"/>
          <w:sz w:val="28"/>
          <w:szCs w:val="28"/>
        </w:rPr>
        <w:t>-работа</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с</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нормативными</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актами</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по</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теме</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занятия</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(ПК-</w:t>
      </w:r>
      <w:r>
        <w:rPr>
          <w:rFonts w:ascii="Times New Roman" w:eastAsia="Times New Roman" w:hAnsi="Times New Roman" w:cs="Times New Roman"/>
          <w:sz w:val="28"/>
          <w:szCs w:val="28"/>
        </w:rPr>
        <w:t>6</w:t>
      </w:r>
      <w:r w:rsidRPr="007C638E">
        <w:rPr>
          <w:rFonts w:ascii="Times New Roman" w:eastAsia="Times New Roman" w:hAnsi="Times New Roman" w:cs="Times New Roman"/>
          <w:sz w:val="28"/>
          <w:szCs w:val="28"/>
        </w:rPr>
        <w:t>)</w:t>
      </w:r>
    </w:p>
    <w:p w:rsidR="00F6535D" w:rsidRPr="007C638E" w:rsidRDefault="00F6535D" w:rsidP="00F6535D">
      <w:pPr>
        <w:spacing w:after="0" w:line="240" w:lineRule="auto"/>
        <w:ind w:firstLine="851"/>
        <w:jc w:val="both"/>
        <w:rPr>
          <w:rFonts w:ascii="Times New Roman" w:eastAsia="Times New Roman" w:hAnsi="Times New Roman" w:cs="Times New Roman"/>
          <w:sz w:val="28"/>
          <w:szCs w:val="28"/>
        </w:rPr>
      </w:pPr>
      <w:r w:rsidRPr="007C638E">
        <w:rPr>
          <w:rFonts w:ascii="Times New Roman" w:eastAsia="Times New Roman" w:hAnsi="Times New Roman" w:cs="Times New Roman"/>
          <w:sz w:val="28"/>
          <w:szCs w:val="28"/>
        </w:rPr>
        <w:t>-решение</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ситуационных</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задач</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(ПК-</w:t>
      </w:r>
      <w:r>
        <w:rPr>
          <w:rFonts w:ascii="Times New Roman" w:eastAsia="Times New Roman" w:hAnsi="Times New Roman" w:cs="Times New Roman"/>
          <w:sz w:val="28"/>
          <w:szCs w:val="28"/>
        </w:rPr>
        <w:t>6</w:t>
      </w:r>
      <w:r w:rsidRPr="007C638E">
        <w:rPr>
          <w:rFonts w:ascii="Times New Roman" w:eastAsia="Times New Roman" w:hAnsi="Times New Roman" w:cs="Times New Roman"/>
          <w:sz w:val="28"/>
          <w:szCs w:val="28"/>
        </w:rPr>
        <w:t>)</w:t>
      </w:r>
    </w:p>
    <w:p w:rsidR="00F6535D" w:rsidRPr="007C638E" w:rsidRDefault="00F6535D" w:rsidP="00F6535D">
      <w:pPr>
        <w:spacing w:after="0" w:line="240" w:lineRule="auto"/>
        <w:ind w:firstLine="851"/>
        <w:jc w:val="both"/>
        <w:rPr>
          <w:rFonts w:ascii="Times New Roman" w:eastAsia="Times New Roman" w:hAnsi="Times New Roman" w:cs="Times New Roman"/>
          <w:sz w:val="28"/>
          <w:szCs w:val="28"/>
        </w:rPr>
      </w:pPr>
      <w:r w:rsidRPr="007C638E">
        <w:rPr>
          <w:rFonts w:ascii="Times New Roman" w:eastAsia="Times New Roman" w:hAnsi="Times New Roman" w:cs="Times New Roman"/>
          <w:sz w:val="28"/>
          <w:szCs w:val="28"/>
        </w:rPr>
        <w:t>-ведение</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документации</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(ПК-</w:t>
      </w:r>
      <w:r>
        <w:rPr>
          <w:rFonts w:ascii="Times New Roman" w:eastAsia="Times New Roman" w:hAnsi="Times New Roman" w:cs="Times New Roman"/>
          <w:sz w:val="28"/>
          <w:szCs w:val="28"/>
        </w:rPr>
        <w:t>6</w:t>
      </w:r>
      <w:r w:rsidRPr="007C638E">
        <w:rPr>
          <w:rFonts w:ascii="Times New Roman" w:eastAsia="Times New Roman" w:hAnsi="Times New Roman" w:cs="Times New Roman"/>
          <w:sz w:val="28"/>
          <w:szCs w:val="28"/>
        </w:rPr>
        <w:t>)</w:t>
      </w:r>
    </w:p>
    <w:p w:rsidR="00F6535D" w:rsidRDefault="00F6535D" w:rsidP="00F6535D">
      <w:pPr>
        <w:spacing w:after="0" w:line="240" w:lineRule="auto"/>
        <w:ind w:firstLine="851"/>
        <w:jc w:val="both"/>
        <w:rPr>
          <w:rFonts w:ascii="Times New Roman" w:eastAsia="Times New Roman" w:hAnsi="Times New Roman" w:cs="Times New Roman"/>
          <w:b/>
          <w:sz w:val="28"/>
          <w:szCs w:val="28"/>
        </w:rPr>
      </w:pPr>
    </w:p>
    <w:p w:rsidR="00F6535D" w:rsidRPr="007C638E" w:rsidRDefault="00F6535D" w:rsidP="00F6535D">
      <w:pPr>
        <w:spacing w:after="0" w:line="240" w:lineRule="auto"/>
        <w:ind w:firstLine="851"/>
        <w:jc w:val="both"/>
        <w:rPr>
          <w:rFonts w:ascii="Times New Roman" w:eastAsia="Times New Roman" w:hAnsi="Times New Roman" w:cs="Times New Roman"/>
          <w:b/>
          <w:sz w:val="28"/>
          <w:szCs w:val="28"/>
        </w:rPr>
      </w:pPr>
      <w:r w:rsidRPr="007C638E">
        <w:rPr>
          <w:rFonts w:ascii="Times New Roman" w:eastAsia="Times New Roman" w:hAnsi="Times New Roman" w:cs="Times New Roman"/>
          <w:b/>
          <w:sz w:val="28"/>
          <w:szCs w:val="28"/>
        </w:rPr>
        <w:t>5.4.</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Итоговый</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контроль</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знаний:</w:t>
      </w:r>
    </w:p>
    <w:p w:rsidR="00F6535D" w:rsidRPr="007C638E" w:rsidRDefault="00F6535D" w:rsidP="00F6535D">
      <w:pPr>
        <w:spacing w:after="0" w:line="240" w:lineRule="auto"/>
        <w:ind w:firstLine="851"/>
        <w:jc w:val="both"/>
        <w:rPr>
          <w:rFonts w:ascii="Times New Roman" w:eastAsia="Times New Roman" w:hAnsi="Times New Roman" w:cs="Times New Roman"/>
          <w:sz w:val="28"/>
          <w:szCs w:val="28"/>
        </w:rPr>
      </w:pPr>
      <w:r w:rsidRPr="007C638E">
        <w:rPr>
          <w:rFonts w:ascii="Times New Roman" w:eastAsia="Times New Roman" w:hAnsi="Times New Roman" w:cs="Times New Roman"/>
          <w:sz w:val="28"/>
          <w:szCs w:val="28"/>
        </w:rPr>
        <w:t>-решение</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ситуационных</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задач</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по</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теме</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(ПК-</w:t>
      </w:r>
      <w:r>
        <w:rPr>
          <w:rFonts w:ascii="Times New Roman" w:eastAsia="Times New Roman" w:hAnsi="Times New Roman" w:cs="Times New Roman"/>
          <w:sz w:val="28"/>
          <w:szCs w:val="28"/>
        </w:rPr>
        <w:t>6</w:t>
      </w:r>
      <w:r w:rsidRPr="007C638E">
        <w:rPr>
          <w:rFonts w:ascii="Times New Roman" w:eastAsia="Times New Roman" w:hAnsi="Times New Roman" w:cs="Times New Roman"/>
          <w:sz w:val="28"/>
          <w:szCs w:val="28"/>
        </w:rPr>
        <w:t>)</w:t>
      </w:r>
    </w:p>
    <w:p w:rsidR="00F6535D" w:rsidRPr="007C638E" w:rsidRDefault="00F6535D" w:rsidP="00F6535D">
      <w:pPr>
        <w:spacing w:after="0" w:line="240" w:lineRule="auto"/>
        <w:ind w:firstLine="851"/>
        <w:jc w:val="both"/>
        <w:rPr>
          <w:rFonts w:ascii="Times New Roman" w:eastAsia="Times New Roman" w:hAnsi="Times New Roman" w:cs="Times New Roman"/>
          <w:sz w:val="28"/>
          <w:szCs w:val="28"/>
        </w:rPr>
      </w:pPr>
      <w:r w:rsidRPr="007C638E">
        <w:rPr>
          <w:rFonts w:ascii="Times New Roman" w:eastAsia="Times New Roman" w:hAnsi="Times New Roman" w:cs="Times New Roman"/>
          <w:sz w:val="28"/>
          <w:szCs w:val="28"/>
        </w:rPr>
        <w:t>https://krasgmu.ru/index.php?page[common]=content&amp;id=113917</w:t>
      </w:r>
    </w:p>
    <w:p w:rsidR="00F6535D" w:rsidRPr="007C638E" w:rsidRDefault="00F6535D" w:rsidP="00F6535D">
      <w:pPr>
        <w:spacing w:after="0" w:line="240" w:lineRule="auto"/>
        <w:ind w:firstLine="851"/>
        <w:jc w:val="both"/>
        <w:rPr>
          <w:rFonts w:ascii="Times New Roman" w:eastAsia="Times New Roman" w:hAnsi="Times New Roman" w:cs="Times New Roman"/>
          <w:sz w:val="28"/>
          <w:szCs w:val="28"/>
        </w:rPr>
      </w:pPr>
      <w:r w:rsidRPr="007C638E">
        <w:rPr>
          <w:rFonts w:ascii="Times New Roman" w:eastAsia="Times New Roman" w:hAnsi="Times New Roman" w:cs="Times New Roman"/>
          <w:sz w:val="28"/>
          <w:szCs w:val="28"/>
        </w:rPr>
        <w:t>-решение</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тестовых</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заданий</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по</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теме</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(ПК-</w:t>
      </w:r>
      <w:r>
        <w:rPr>
          <w:rFonts w:ascii="Times New Roman" w:eastAsia="Times New Roman" w:hAnsi="Times New Roman" w:cs="Times New Roman"/>
          <w:sz w:val="28"/>
          <w:szCs w:val="28"/>
        </w:rPr>
        <w:t>6</w:t>
      </w:r>
      <w:r w:rsidRPr="007C638E">
        <w:rPr>
          <w:rFonts w:ascii="Times New Roman" w:eastAsia="Times New Roman" w:hAnsi="Times New Roman" w:cs="Times New Roman"/>
          <w:sz w:val="28"/>
          <w:szCs w:val="28"/>
        </w:rPr>
        <w:t>)</w:t>
      </w:r>
    </w:p>
    <w:p w:rsidR="00F6535D" w:rsidRDefault="00F6535D" w:rsidP="00F6535D">
      <w:pPr>
        <w:spacing w:after="0" w:line="240" w:lineRule="auto"/>
        <w:ind w:firstLine="851"/>
        <w:jc w:val="both"/>
        <w:rPr>
          <w:rFonts w:ascii="Times New Roman" w:eastAsia="Times New Roman" w:hAnsi="Times New Roman" w:cs="Times New Roman"/>
          <w:sz w:val="28"/>
          <w:szCs w:val="28"/>
        </w:rPr>
      </w:pPr>
      <w:r w:rsidRPr="007C638E">
        <w:rPr>
          <w:rFonts w:ascii="Times New Roman" w:eastAsia="Times New Roman" w:hAnsi="Times New Roman" w:cs="Times New Roman"/>
          <w:sz w:val="28"/>
          <w:szCs w:val="28"/>
        </w:rPr>
        <w:t>https://krasgmu.ru/index.php?page[common]=content&amp;id=113918</w:t>
      </w:r>
    </w:p>
    <w:p w:rsidR="00F6535D" w:rsidRDefault="00F6535D" w:rsidP="00F6535D">
      <w:pPr>
        <w:spacing w:after="0" w:line="240" w:lineRule="auto"/>
        <w:ind w:firstLine="851"/>
        <w:jc w:val="both"/>
        <w:rPr>
          <w:rFonts w:ascii="Times New Roman" w:eastAsia="Times New Roman" w:hAnsi="Times New Roman" w:cs="Times New Roman"/>
          <w:sz w:val="28"/>
          <w:szCs w:val="28"/>
        </w:rPr>
      </w:pPr>
    </w:p>
    <w:p w:rsidR="00F6535D" w:rsidRPr="007C638E" w:rsidRDefault="00F6535D" w:rsidP="00F6535D">
      <w:pPr>
        <w:spacing w:after="0" w:line="240" w:lineRule="auto"/>
        <w:ind w:firstLine="851"/>
        <w:jc w:val="both"/>
        <w:rPr>
          <w:rFonts w:ascii="Times New Roman" w:eastAsia="Times New Roman" w:hAnsi="Times New Roman" w:cs="Times New Roman"/>
          <w:b/>
          <w:sz w:val="28"/>
          <w:szCs w:val="28"/>
        </w:rPr>
      </w:pPr>
      <w:r w:rsidRPr="007C638E">
        <w:rPr>
          <w:rFonts w:ascii="Times New Roman" w:eastAsia="Times New Roman" w:hAnsi="Times New Roman" w:cs="Times New Roman"/>
          <w:b/>
          <w:sz w:val="28"/>
          <w:szCs w:val="28"/>
        </w:rPr>
        <w:t>6.</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Домашнее</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задание</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по</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теме</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занятия:</w:t>
      </w:r>
    </w:p>
    <w:p w:rsidR="00F6535D" w:rsidRPr="007C638E" w:rsidRDefault="00F6535D" w:rsidP="00F6535D">
      <w:pPr>
        <w:spacing w:after="0" w:line="240" w:lineRule="auto"/>
        <w:ind w:firstLine="851"/>
        <w:jc w:val="both"/>
        <w:rPr>
          <w:rFonts w:ascii="Times New Roman" w:eastAsia="Times New Roman" w:hAnsi="Times New Roman" w:cs="Times New Roman"/>
          <w:sz w:val="28"/>
          <w:szCs w:val="28"/>
        </w:rPr>
      </w:pPr>
      <w:r w:rsidRPr="007C638E">
        <w:rPr>
          <w:rFonts w:ascii="Times New Roman" w:eastAsia="Times New Roman" w:hAnsi="Times New Roman" w:cs="Times New Roman"/>
          <w:sz w:val="28"/>
          <w:szCs w:val="28"/>
        </w:rPr>
        <w:t>-учебно-методические</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разработки</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следующего</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занятия</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методические</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разработки</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для</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внеаудиторной</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работы</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по</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теме</w:t>
      </w:r>
    </w:p>
    <w:p w:rsidR="00F6535D" w:rsidRDefault="00F6535D" w:rsidP="00F6535D">
      <w:pPr>
        <w:spacing w:after="0" w:line="240" w:lineRule="auto"/>
        <w:ind w:firstLine="851"/>
        <w:jc w:val="both"/>
        <w:rPr>
          <w:rFonts w:ascii="Times New Roman" w:eastAsia="Times New Roman" w:hAnsi="Times New Roman" w:cs="Times New Roman"/>
          <w:b/>
          <w:sz w:val="28"/>
          <w:szCs w:val="28"/>
        </w:rPr>
      </w:pPr>
    </w:p>
    <w:p w:rsidR="00F6535D" w:rsidRDefault="00F6535D" w:rsidP="00F6535D">
      <w:pPr>
        <w:spacing w:after="0" w:line="240" w:lineRule="auto"/>
        <w:ind w:firstLine="851"/>
        <w:jc w:val="both"/>
        <w:rPr>
          <w:rFonts w:ascii="Times New Roman" w:eastAsia="Times New Roman" w:hAnsi="Times New Roman" w:cs="Times New Roman"/>
          <w:b/>
          <w:sz w:val="28"/>
          <w:szCs w:val="28"/>
        </w:rPr>
      </w:pPr>
      <w:r w:rsidRPr="007C638E">
        <w:rPr>
          <w:rFonts w:ascii="Times New Roman" w:eastAsia="Times New Roman" w:hAnsi="Times New Roman" w:cs="Times New Roman"/>
          <w:b/>
          <w:sz w:val="28"/>
          <w:szCs w:val="28"/>
        </w:rPr>
        <w:t>7.</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Рекомендации</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по</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выполнению</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НИР,</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в</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том</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числе</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список</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тем,</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предлагаемых</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кафедрой:</w:t>
      </w:r>
    </w:p>
    <w:p w:rsidR="00F6535D" w:rsidRPr="00526A12" w:rsidRDefault="00F6535D" w:rsidP="00435395">
      <w:pPr>
        <w:pStyle w:val="a5"/>
        <w:numPr>
          <w:ilvl w:val="0"/>
          <w:numId w:val="145"/>
        </w:numPr>
        <w:jc w:val="both"/>
        <w:rPr>
          <w:rFonts w:ascii="Times New Roman" w:hAnsi="Times New Roman" w:cs="Times New Roman"/>
          <w:sz w:val="28"/>
          <w:szCs w:val="28"/>
        </w:rPr>
      </w:pPr>
      <w:r w:rsidRPr="00526A12">
        <w:rPr>
          <w:rFonts w:ascii="Times New Roman" w:hAnsi="Times New Roman" w:cs="Times New Roman"/>
          <w:sz w:val="28"/>
          <w:szCs w:val="28"/>
        </w:rPr>
        <w:t xml:space="preserve">Виды финансовой устойчивости </w:t>
      </w:r>
    </w:p>
    <w:p w:rsidR="00F6535D" w:rsidRPr="00526A12" w:rsidRDefault="00F6535D" w:rsidP="00435395">
      <w:pPr>
        <w:pStyle w:val="a5"/>
        <w:numPr>
          <w:ilvl w:val="0"/>
          <w:numId w:val="145"/>
        </w:numPr>
        <w:jc w:val="both"/>
        <w:rPr>
          <w:rFonts w:ascii="Times New Roman" w:hAnsi="Times New Roman" w:cs="Times New Roman"/>
          <w:sz w:val="28"/>
          <w:szCs w:val="28"/>
        </w:rPr>
      </w:pPr>
      <w:r w:rsidRPr="00526A12">
        <w:rPr>
          <w:rFonts w:ascii="Times New Roman" w:hAnsi="Times New Roman" w:cs="Times New Roman"/>
          <w:sz w:val="28"/>
          <w:szCs w:val="28"/>
        </w:rPr>
        <w:t>Коэффициент текущей ликвидности</w:t>
      </w:r>
    </w:p>
    <w:p w:rsidR="00F6535D" w:rsidRPr="00526A12" w:rsidRDefault="00F6535D" w:rsidP="00435395">
      <w:pPr>
        <w:pStyle w:val="a5"/>
        <w:numPr>
          <w:ilvl w:val="0"/>
          <w:numId w:val="145"/>
        </w:numPr>
        <w:jc w:val="both"/>
        <w:rPr>
          <w:rFonts w:ascii="Times New Roman" w:hAnsi="Times New Roman" w:cs="Times New Roman"/>
          <w:sz w:val="28"/>
          <w:szCs w:val="28"/>
        </w:rPr>
      </w:pPr>
      <w:r w:rsidRPr="00526A12">
        <w:rPr>
          <w:rFonts w:ascii="Times New Roman" w:hAnsi="Times New Roman" w:cs="Times New Roman"/>
          <w:sz w:val="28"/>
          <w:szCs w:val="28"/>
        </w:rPr>
        <w:t>Коэффициент критической ликвидности</w:t>
      </w:r>
    </w:p>
    <w:p w:rsidR="00F6535D" w:rsidRPr="00E26651" w:rsidRDefault="00F6535D" w:rsidP="00435395">
      <w:pPr>
        <w:pStyle w:val="a5"/>
        <w:numPr>
          <w:ilvl w:val="0"/>
          <w:numId w:val="145"/>
        </w:numPr>
        <w:jc w:val="both"/>
        <w:rPr>
          <w:rFonts w:ascii="Times New Roman" w:hAnsi="Times New Roman" w:cs="Times New Roman"/>
          <w:sz w:val="28"/>
          <w:szCs w:val="28"/>
        </w:rPr>
      </w:pPr>
      <w:r w:rsidRPr="00526A12">
        <w:rPr>
          <w:rFonts w:ascii="Times New Roman" w:hAnsi="Times New Roman" w:cs="Times New Roman"/>
          <w:sz w:val="28"/>
          <w:szCs w:val="28"/>
        </w:rPr>
        <w:t>Мероприятия по улучшению финансовой устойчивости предприятия.</w:t>
      </w:r>
    </w:p>
    <w:p w:rsidR="00F6535D" w:rsidRDefault="00F6535D" w:rsidP="00F6535D">
      <w:pPr>
        <w:spacing w:after="0" w:line="240" w:lineRule="auto"/>
        <w:ind w:firstLine="851"/>
        <w:jc w:val="both"/>
        <w:rPr>
          <w:rFonts w:ascii="Times New Roman" w:eastAsia="Times New Roman" w:hAnsi="Times New Roman" w:cs="Times New Roman"/>
          <w:b/>
          <w:sz w:val="28"/>
          <w:szCs w:val="28"/>
        </w:rPr>
      </w:pPr>
    </w:p>
    <w:p w:rsidR="00F6535D" w:rsidRDefault="00F6535D" w:rsidP="00F6535D">
      <w:pPr>
        <w:spacing w:after="0" w:line="240" w:lineRule="auto"/>
        <w:ind w:firstLine="851"/>
        <w:jc w:val="both"/>
        <w:rPr>
          <w:rFonts w:ascii="Times New Roman" w:eastAsia="Times New Roman" w:hAnsi="Times New Roman" w:cs="Times New Roman"/>
          <w:b/>
          <w:sz w:val="28"/>
          <w:szCs w:val="28"/>
        </w:rPr>
      </w:pPr>
      <w:r w:rsidRPr="007C638E">
        <w:rPr>
          <w:rFonts w:ascii="Times New Roman" w:eastAsia="Times New Roman" w:hAnsi="Times New Roman" w:cs="Times New Roman"/>
          <w:b/>
          <w:sz w:val="28"/>
          <w:szCs w:val="28"/>
        </w:rPr>
        <w:t>8.</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Рекомендованная</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литература</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по</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теме</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занятия:</w:t>
      </w:r>
    </w:p>
    <w:p w:rsidR="00F6535D" w:rsidRDefault="00F6535D" w:rsidP="00F6535D">
      <w:pPr>
        <w:spacing w:after="0" w:line="240" w:lineRule="auto"/>
        <w:jc w:val="center"/>
        <w:rPr>
          <w:rFonts w:ascii="Times New Roman" w:hAnsi="Times New Roman" w:cs="Times New Roman"/>
          <w:b/>
          <w:sz w:val="28"/>
          <w:szCs w:val="28"/>
        </w:rPr>
      </w:pPr>
    </w:p>
    <w:p w:rsidR="00F6535D" w:rsidRPr="00C2656B" w:rsidRDefault="00F6535D" w:rsidP="00F6535D">
      <w:pPr>
        <w:spacing w:after="0" w:line="240" w:lineRule="auto"/>
        <w:jc w:val="center"/>
        <w:rPr>
          <w:rFonts w:ascii="Times New Roman" w:hAnsi="Times New Roman" w:cs="Times New Roman"/>
          <w:b/>
          <w:sz w:val="28"/>
          <w:szCs w:val="28"/>
        </w:rPr>
      </w:pPr>
      <w:r w:rsidRPr="00C2656B">
        <w:rPr>
          <w:rFonts w:ascii="Times New Roman" w:hAnsi="Times New Roman" w:cs="Times New Roman"/>
          <w:b/>
          <w:sz w:val="28"/>
          <w:szCs w:val="28"/>
        </w:rPr>
        <w:t>Основная</w:t>
      </w:r>
      <w:r>
        <w:rPr>
          <w:rFonts w:ascii="Times New Roman" w:hAnsi="Times New Roman" w:cs="Times New Roman"/>
          <w:b/>
          <w:sz w:val="28"/>
          <w:szCs w:val="28"/>
        </w:rPr>
        <w:t xml:space="preserve"> </w:t>
      </w:r>
      <w:r w:rsidRPr="00C2656B">
        <w:rPr>
          <w:rFonts w:ascii="Times New Roman" w:hAnsi="Times New Roman" w:cs="Times New Roman"/>
          <w:b/>
          <w:sz w:val="28"/>
          <w:szCs w:val="28"/>
        </w:rPr>
        <w:t>литература</w:t>
      </w:r>
    </w:p>
    <w:p w:rsidR="00F6535D" w:rsidRPr="00C2656B" w:rsidRDefault="00F6535D" w:rsidP="00F6535D">
      <w:pPr>
        <w:spacing w:after="0" w:line="240" w:lineRule="auto"/>
        <w:jc w:val="center"/>
        <w:rPr>
          <w:rFonts w:ascii="Times New Roman" w:hAnsi="Times New Roman" w:cs="Times New Roman"/>
          <w:b/>
          <w:sz w:val="28"/>
          <w:szCs w:val="28"/>
        </w:rPr>
      </w:pPr>
    </w:p>
    <w:tbl>
      <w:tblPr>
        <w:tblW w:w="9611" w:type="dxa"/>
        <w:tblInd w:w="-5" w:type="dxa"/>
        <w:tblLayout w:type="fixed"/>
        <w:tblLook w:val="0000" w:firstRow="0" w:lastRow="0" w:firstColumn="0" w:lastColumn="0" w:noHBand="0" w:noVBand="0"/>
      </w:tblPr>
      <w:tblGrid>
        <w:gridCol w:w="539"/>
        <w:gridCol w:w="2551"/>
        <w:gridCol w:w="1985"/>
        <w:gridCol w:w="1984"/>
        <w:gridCol w:w="1418"/>
        <w:gridCol w:w="1134"/>
      </w:tblGrid>
      <w:tr w:rsidR="00F6535D" w:rsidRPr="00C2656B" w:rsidTr="00F6535D">
        <w:tc>
          <w:tcPr>
            <w:tcW w:w="539" w:type="dxa"/>
            <w:vMerge w:val="restart"/>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ind w:left="-57" w:right="-57"/>
              <w:jc w:val="center"/>
              <w:rPr>
                <w:rFonts w:ascii="Times New Roman" w:hAnsi="Times New Roman" w:cs="Times New Roman"/>
                <w:b/>
                <w:sz w:val="24"/>
                <w:szCs w:val="24"/>
              </w:rPr>
            </w:pPr>
            <w:r w:rsidRPr="00C2656B">
              <w:rPr>
                <w:rFonts w:ascii="Times New Roman" w:hAnsi="Times New Roman" w:cs="Times New Roman"/>
                <w:b/>
                <w:sz w:val="24"/>
                <w:szCs w:val="24"/>
              </w:rPr>
              <w:t>№</w:t>
            </w:r>
            <w:r>
              <w:rPr>
                <w:rFonts w:ascii="Times New Roman" w:hAnsi="Times New Roman" w:cs="Times New Roman"/>
                <w:b/>
                <w:sz w:val="24"/>
                <w:szCs w:val="24"/>
              </w:rPr>
              <w:t xml:space="preserve"> </w:t>
            </w:r>
            <w:r w:rsidRPr="00C2656B">
              <w:rPr>
                <w:rFonts w:ascii="Times New Roman" w:hAnsi="Times New Roman" w:cs="Times New Roman"/>
                <w:b/>
                <w:sz w:val="24"/>
                <w:szCs w:val="24"/>
              </w:rPr>
              <w:t>п/п</w:t>
            </w:r>
          </w:p>
        </w:tc>
        <w:tc>
          <w:tcPr>
            <w:tcW w:w="2551" w:type="dxa"/>
            <w:vMerge w:val="restart"/>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Наименование,</w:t>
            </w:r>
            <w:r>
              <w:rPr>
                <w:rFonts w:ascii="Times New Roman" w:hAnsi="Times New Roman" w:cs="Times New Roman"/>
                <w:b/>
                <w:sz w:val="24"/>
                <w:szCs w:val="24"/>
              </w:rPr>
              <w:t xml:space="preserve"> </w:t>
            </w:r>
            <w:r w:rsidRPr="00C2656B">
              <w:rPr>
                <w:rFonts w:ascii="Times New Roman" w:hAnsi="Times New Roman" w:cs="Times New Roman"/>
                <w:b/>
                <w:sz w:val="24"/>
                <w:szCs w:val="24"/>
              </w:rPr>
              <w:t>вид</w:t>
            </w:r>
            <w:r>
              <w:rPr>
                <w:rFonts w:ascii="Times New Roman" w:hAnsi="Times New Roman" w:cs="Times New Roman"/>
                <w:b/>
                <w:sz w:val="24"/>
                <w:szCs w:val="24"/>
              </w:rPr>
              <w:t xml:space="preserve"> </w:t>
            </w:r>
            <w:r w:rsidRPr="00C2656B">
              <w:rPr>
                <w:rFonts w:ascii="Times New Roman" w:hAnsi="Times New Roman" w:cs="Times New Roman"/>
                <w:b/>
                <w:sz w:val="24"/>
                <w:szCs w:val="24"/>
              </w:rPr>
              <w:t>издания</w:t>
            </w:r>
          </w:p>
        </w:tc>
        <w:tc>
          <w:tcPr>
            <w:tcW w:w="1985" w:type="dxa"/>
            <w:vMerge w:val="restart"/>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ind w:left="-57" w:right="-57"/>
              <w:jc w:val="center"/>
              <w:rPr>
                <w:rFonts w:ascii="Times New Roman" w:hAnsi="Times New Roman" w:cs="Times New Roman"/>
                <w:b/>
                <w:sz w:val="24"/>
                <w:szCs w:val="24"/>
              </w:rPr>
            </w:pPr>
            <w:r w:rsidRPr="00C2656B">
              <w:rPr>
                <w:rFonts w:ascii="Times New Roman" w:hAnsi="Times New Roman" w:cs="Times New Roman"/>
                <w:b/>
                <w:sz w:val="24"/>
                <w:szCs w:val="24"/>
              </w:rPr>
              <w:t>Автор</w:t>
            </w:r>
            <w:r>
              <w:rPr>
                <w:rFonts w:ascii="Times New Roman" w:hAnsi="Times New Roman" w:cs="Times New Roman"/>
                <w:b/>
                <w:sz w:val="24"/>
                <w:szCs w:val="24"/>
              </w:rPr>
              <w:t xml:space="preserve"> </w:t>
            </w:r>
            <w:r w:rsidRPr="00C2656B">
              <w:rPr>
                <w:rFonts w:ascii="Times New Roman" w:hAnsi="Times New Roman" w:cs="Times New Roman"/>
                <w:b/>
                <w:sz w:val="24"/>
                <w:szCs w:val="24"/>
              </w:rPr>
              <w:t>(–ы),</w:t>
            </w:r>
            <w:r>
              <w:rPr>
                <w:rFonts w:ascii="Times New Roman" w:hAnsi="Times New Roman" w:cs="Times New Roman"/>
                <w:b/>
                <w:sz w:val="24"/>
                <w:szCs w:val="24"/>
              </w:rPr>
              <w:t xml:space="preserve"> </w:t>
            </w:r>
            <w:r w:rsidRPr="00C2656B">
              <w:rPr>
                <w:rFonts w:ascii="Times New Roman" w:hAnsi="Times New Roman" w:cs="Times New Roman"/>
                <w:b/>
                <w:sz w:val="24"/>
                <w:szCs w:val="24"/>
              </w:rPr>
              <w:t>составитель</w:t>
            </w:r>
            <w:r>
              <w:rPr>
                <w:rFonts w:ascii="Times New Roman" w:hAnsi="Times New Roman" w:cs="Times New Roman"/>
                <w:b/>
                <w:sz w:val="24"/>
                <w:szCs w:val="24"/>
              </w:rPr>
              <w:t xml:space="preserve"> </w:t>
            </w:r>
            <w:r w:rsidRPr="00C2656B">
              <w:rPr>
                <w:rFonts w:ascii="Times New Roman" w:hAnsi="Times New Roman" w:cs="Times New Roman"/>
                <w:b/>
                <w:sz w:val="24"/>
                <w:szCs w:val="24"/>
              </w:rPr>
              <w:t>(-и),</w:t>
            </w:r>
            <w:r>
              <w:rPr>
                <w:rFonts w:ascii="Times New Roman" w:hAnsi="Times New Roman" w:cs="Times New Roman"/>
                <w:b/>
                <w:sz w:val="24"/>
                <w:szCs w:val="24"/>
              </w:rPr>
              <w:t xml:space="preserve"> </w:t>
            </w:r>
            <w:r w:rsidRPr="00C2656B">
              <w:rPr>
                <w:rFonts w:ascii="Times New Roman" w:hAnsi="Times New Roman" w:cs="Times New Roman"/>
                <w:b/>
                <w:sz w:val="24"/>
                <w:szCs w:val="24"/>
              </w:rPr>
              <w:t>редактор</w:t>
            </w:r>
            <w:r>
              <w:rPr>
                <w:rFonts w:ascii="Times New Roman" w:hAnsi="Times New Roman" w:cs="Times New Roman"/>
                <w:b/>
                <w:sz w:val="24"/>
                <w:szCs w:val="24"/>
              </w:rPr>
              <w:t xml:space="preserve"> </w:t>
            </w:r>
            <w:r w:rsidRPr="00C2656B">
              <w:rPr>
                <w:rFonts w:ascii="Times New Roman" w:hAnsi="Times New Roman" w:cs="Times New Roman"/>
                <w:b/>
                <w:sz w:val="24"/>
                <w:szCs w:val="24"/>
              </w:rPr>
              <w:t>(-ы)</w:t>
            </w:r>
          </w:p>
        </w:tc>
        <w:tc>
          <w:tcPr>
            <w:tcW w:w="1984" w:type="dxa"/>
            <w:vMerge w:val="restart"/>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Место</w:t>
            </w:r>
            <w:r>
              <w:rPr>
                <w:rFonts w:ascii="Times New Roman" w:hAnsi="Times New Roman" w:cs="Times New Roman"/>
                <w:b/>
                <w:sz w:val="24"/>
                <w:szCs w:val="24"/>
              </w:rPr>
              <w:t xml:space="preserve"> </w:t>
            </w:r>
            <w:r w:rsidRPr="00C2656B">
              <w:rPr>
                <w:rFonts w:ascii="Times New Roman" w:hAnsi="Times New Roman" w:cs="Times New Roman"/>
                <w:b/>
                <w:sz w:val="24"/>
                <w:szCs w:val="24"/>
              </w:rPr>
              <w:t>издания,</w:t>
            </w:r>
            <w:r>
              <w:rPr>
                <w:rFonts w:ascii="Times New Roman" w:hAnsi="Times New Roman" w:cs="Times New Roman"/>
                <w:b/>
                <w:sz w:val="24"/>
                <w:szCs w:val="24"/>
              </w:rPr>
              <w:t xml:space="preserve"> </w:t>
            </w:r>
            <w:r w:rsidRPr="00C2656B">
              <w:rPr>
                <w:rFonts w:ascii="Times New Roman" w:hAnsi="Times New Roman" w:cs="Times New Roman"/>
                <w:b/>
                <w:sz w:val="24"/>
                <w:szCs w:val="24"/>
              </w:rPr>
              <w:t>издательство,</w:t>
            </w:r>
            <w:r>
              <w:rPr>
                <w:rFonts w:ascii="Times New Roman" w:hAnsi="Times New Roman" w:cs="Times New Roman"/>
                <w:b/>
                <w:sz w:val="24"/>
                <w:szCs w:val="24"/>
              </w:rPr>
              <w:t xml:space="preserve"> </w:t>
            </w:r>
            <w:r w:rsidRPr="00C2656B">
              <w:rPr>
                <w:rFonts w:ascii="Times New Roman" w:hAnsi="Times New Roman" w:cs="Times New Roman"/>
                <w:b/>
                <w:sz w:val="24"/>
                <w:szCs w:val="24"/>
              </w:rPr>
              <w:t>год</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Кол-во</w:t>
            </w:r>
            <w:r>
              <w:rPr>
                <w:rFonts w:ascii="Times New Roman" w:hAnsi="Times New Roman" w:cs="Times New Roman"/>
                <w:b/>
                <w:sz w:val="24"/>
                <w:szCs w:val="24"/>
              </w:rPr>
              <w:t xml:space="preserve"> </w:t>
            </w:r>
            <w:r w:rsidRPr="00C2656B">
              <w:rPr>
                <w:rFonts w:ascii="Times New Roman" w:hAnsi="Times New Roman" w:cs="Times New Roman"/>
                <w:b/>
                <w:sz w:val="24"/>
                <w:szCs w:val="24"/>
              </w:rPr>
              <w:t>экземпляров</w:t>
            </w:r>
          </w:p>
        </w:tc>
      </w:tr>
      <w:tr w:rsidR="00F6535D" w:rsidRPr="00C2656B" w:rsidTr="00F6535D">
        <w:tc>
          <w:tcPr>
            <w:tcW w:w="539" w:type="dxa"/>
            <w:vMerge/>
            <w:tcBorders>
              <w:top w:val="single" w:sz="4" w:space="0" w:color="000000"/>
              <w:left w:val="single" w:sz="4" w:space="0" w:color="000000"/>
              <w:bottom w:val="single" w:sz="4" w:space="0" w:color="000000"/>
            </w:tcBorders>
            <w:shd w:val="clear" w:color="auto" w:fill="auto"/>
            <w:vAlign w:val="center"/>
          </w:tcPr>
          <w:p w:rsidR="00F6535D" w:rsidRPr="00C2656B" w:rsidRDefault="00F6535D" w:rsidP="00F6535D">
            <w:pPr>
              <w:snapToGrid w:val="0"/>
              <w:spacing w:after="0" w:line="240" w:lineRule="auto"/>
              <w:rPr>
                <w:rFonts w:ascii="Times New Roman" w:hAnsi="Times New Roman" w:cs="Times New Roman"/>
                <w:b/>
                <w:sz w:val="24"/>
                <w:szCs w:val="24"/>
              </w:rPr>
            </w:pPr>
          </w:p>
        </w:tc>
        <w:tc>
          <w:tcPr>
            <w:tcW w:w="2551" w:type="dxa"/>
            <w:vMerge/>
            <w:tcBorders>
              <w:top w:val="single" w:sz="4" w:space="0" w:color="000000"/>
              <w:left w:val="single" w:sz="4" w:space="0" w:color="000000"/>
              <w:bottom w:val="single" w:sz="4" w:space="0" w:color="000000"/>
            </w:tcBorders>
            <w:shd w:val="clear" w:color="auto" w:fill="auto"/>
            <w:vAlign w:val="center"/>
          </w:tcPr>
          <w:p w:rsidR="00F6535D" w:rsidRPr="00C2656B" w:rsidRDefault="00F6535D" w:rsidP="00F6535D">
            <w:pPr>
              <w:snapToGrid w:val="0"/>
              <w:spacing w:after="0" w:line="240" w:lineRule="auto"/>
              <w:jc w:val="center"/>
              <w:rPr>
                <w:rFonts w:ascii="Times New Roman" w:hAnsi="Times New Roman" w:cs="Times New Roman"/>
                <w:b/>
                <w:sz w:val="24"/>
                <w:szCs w:val="24"/>
              </w:rPr>
            </w:pPr>
          </w:p>
        </w:tc>
        <w:tc>
          <w:tcPr>
            <w:tcW w:w="1985" w:type="dxa"/>
            <w:vMerge/>
            <w:tcBorders>
              <w:top w:val="single" w:sz="4" w:space="0" w:color="000000"/>
              <w:left w:val="single" w:sz="4" w:space="0" w:color="000000"/>
              <w:bottom w:val="single" w:sz="4" w:space="0" w:color="000000"/>
            </w:tcBorders>
            <w:shd w:val="clear" w:color="auto" w:fill="auto"/>
            <w:vAlign w:val="center"/>
          </w:tcPr>
          <w:p w:rsidR="00F6535D" w:rsidRPr="00C2656B" w:rsidRDefault="00F6535D" w:rsidP="00F6535D">
            <w:pPr>
              <w:snapToGrid w:val="0"/>
              <w:spacing w:after="0" w:line="240" w:lineRule="auto"/>
              <w:jc w:val="center"/>
              <w:rPr>
                <w:rFonts w:ascii="Times New Roman" w:hAnsi="Times New Roman" w:cs="Times New Roman"/>
                <w:b/>
                <w:sz w:val="24"/>
                <w:szCs w:val="24"/>
              </w:rPr>
            </w:pPr>
          </w:p>
        </w:tc>
        <w:tc>
          <w:tcPr>
            <w:tcW w:w="1984" w:type="dxa"/>
            <w:vMerge/>
            <w:tcBorders>
              <w:top w:val="single" w:sz="4" w:space="0" w:color="000000"/>
              <w:left w:val="single" w:sz="4" w:space="0" w:color="000000"/>
              <w:bottom w:val="single" w:sz="4" w:space="0" w:color="000000"/>
            </w:tcBorders>
            <w:shd w:val="clear" w:color="auto" w:fill="auto"/>
            <w:vAlign w:val="center"/>
          </w:tcPr>
          <w:p w:rsidR="00F6535D" w:rsidRPr="00C2656B" w:rsidRDefault="00F6535D" w:rsidP="00F6535D">
            <w:pPr>
              <w:snapToGrid w:val="0"/>
              <w:spacing w:after="0" w:line="240" w:lineRule="auto"/>
              <w:jc w:val="center"/>
              <w:rPr>
                <w:rFonts w:ascii="Times New Roman" w:hAnsi="Times New Roman" w:cs="Times New Roman"/>
                <w:b/>
                <w:sz w:val="24"/>
                <w:szCs w:val="24"/>
              </w:rPr>
            </w:pPr>
          </w:p>
        </w:tc>
        <w:tc>
          <w:tcPr>
            <w:tcW w:w="1418"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ind w:left="-57" w:right="-57"/>
              <w:jc w:val="center"/>
              <w:rPr>
                <w:rFonts w:ascii="Times New Roman" w:hAnsi="Times New Roman" w:cs="Times New Roman"/>
                <w:b/>
                <w:sz w:val="24"/>
                <w:szCs w:val="24"/>
              </w:rPr>
            </w:pPr>
            <w:r w:rsidRPr="00C2656B">
              <w:rPr>
                <w:rFonts w:ascii="Times New Roman" w:hAnsi="Times New Roman" w:cs="Times New Roman"/>
                <w:b/>
                <w:sz w:val="24"/>
                <w:szCs w:val="24"/>
              </w:rPr>
              <w:t>в</w:t>
            </w:r>
            <w:r>
              <w:rPr>
                <w:rFonts w:ascii="Times New Roman" w:hAnsi="Times New Roman" w:cs="Times New Roman"/>
                <w:b/>
                <w:sz w:val="24"/>
                <w:szCs w:val="24"/>
              </w:rPr>
              <w:t xml:space="preserve"> </w:t>
            </w:r>
            <w:r w:rsidRPr="00C2656B">
              <w:rPr>
                <w:rFonts w:ascii="Times New Roman" w:hAnsi="Times New Roman" w:cs="Times New Roman"/>
                <w:b/>
                <w:sz w:val="24"/>
                <w:szCs w:val="24"/>
              </w:rPr>
              <w:t>библиотеке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на</w:t>
            </w:r>
            <w:r>
              <w:rPr>
                <w:rFonts w:ascii="Times New Roman" w:hAnsi="Times New Roman" w:cs="Times New Roman"/>
                <w:b/>
                <w:sz w:val="24"/>
                <w:szCs w:val="24"/>
              </w:rPr>
              <w:t xml:space="preserve"> </w:t>
            </w:r>
            <w:r w:rsidRPr="00C2656B">
              <w:rPr>
                <w:rFonts w:ascii="Times New Roman" w:hAnsi="Times New Roman" w:cs="Times New Roman"/>
                <w:b/>
                <w:sz w:val="24"/>
                <w:szCs w:val="24"/>
              </w:rPr>
              <w:t>кафедре</w:t>
            </w:r>
          </w:p>
        </w:tc>
      </w:tr>
      <w:tr w:rsidR="00F6535D" w:rsidRPr="00C2656B" w:rsidTr="00F6535D">
        <w:tc>
          <w:tcPr>
            <w:tcW w:w="539"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1</w:t>
            </w:r>
          </w:p>
        </w:tc>
        <w:tc>
          <w:tcPr>
            <w:tcW w:w="2551"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2</w:t>
            </w:r>
          </w:p>
        </w:tc>
        <w:tc>
          <w:tcPr>
            <w:tcW w:w="1985"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3</w:t>
            </w:r>
          </w:p>
        </w:tc>
        <w:tc>
          <w:tcPr>
            <w:tcW w:w="1984"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tabs>
                <w:tab w:val="left" w:pos="522"/>
              </w:tabs>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4</w:t>
            </w:r>
          </w:p>
        </w:tc>
        <w:tc>
          <w:tcPr>
            <w:tcW w:w="1418"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6</w:t>
            </w:r>
          </w:p>
        </w:tc>
      </w:tr>
      <w:tr w:rsidR="00F6535D" w:rsidRPr="00C2656B" w:rsidTr="00F6535D">
        <w:trPr>
          <w:trHeight w:val="20"/>
        </w:trPr>
        <w:tc>
          <w:tcPr>
            <w:tcW w:w="539" w:type="dxa"/>
            <w:tcBorders>
              <w:top w:val="single" w:sz="4" w:space="0" w:color="000000"/>
              <w:left w:val="single" w:sz="4" w:space="0" w:color="000000"/>
              <w:bottom w:val="single" w:sz="4" w:space="0" w:color="000000"/>
            </w:tcBorders>
            <w:shd w:val="clear" w:color="auto" w:fill="auto"/>
          </w:tcPr>
          <w:p w:rsidR="00F6535D" w:rsidRPr="00C2656B" w:rsidRDefault="00F6535D" w:rsidP="00435395">
            <w:pPr>
              <w:numPr>
                <w:ilvl w:val="0"/>
                <w:numId w:val="144"/>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Управление</w:t>
            </w:r>
            <w:r>
              <w:rPr>
                <w:rFonts w:ascii="Times New Roman" w:hAnsi="Times New Roman" w:cs="Times New Roman"/>
                <w:sz w:val="24"/>
                <w:szCs w:val="24"/>
              </w:rPr>
              <w:t xml:space="preserve"> </w:t>
            </w:r>
            <w:r w:rsidRPr="00C2656B">
              <w:rPr>
                <w:rFonts w:ascii="Times New Roman" w:hAnsi="Times New Roman" w:cs="Times New Roman"/>
                <w:sz w:val="24"/>
                <w:szCs w:val="24"/>
              </w:rPr>
              <w:t>и</w:t>
            </w:r>
            <w:r>
              <w:rPr>
                <w:rFonts w:ascii="Times New Roman" w:hAnsi="Times New Roman" w:cs="Times New Roman"/>
                <w:sz w:val="24"/>
                <w:szCs w:val="24"/>
              </w:rPr>
              <w:t xml:space="preserve"> </w:t>
            </w:r>
            <w:r w:rsidRPr="00C2656B">
              <w:rPr>
                <w:rFonts w:ascii="Times New Roman" w:hAnsi="Times New Roman" w:cs="Times New Roman"/>
                <w:sz w:val="24"/>
                <w:szCs w:val="24"/>
              </w:rPr>
              <w:t>экономика</w:t>
            </w:r>
            <w:r>
              <w:rPr>
                <w:rFonts w:ascii="Times New Roman" w:hAnsi="Times New Roman" w:cs="Times New Roman"/>
                <w:sz w:val="24"/>
                <w:szCs w:val="24"/>
              </w:rPr>
              <w:t xml:space="preserve"> </w:t>
            </w:r>
            <w:r w:rsidRPr="00C2656B">
              <w:rPr>
                <w:rFonts w:ascii="Times New Roman" w:hAnsi="Times New Roman" w:cs="Times New Roman"/>
                <w:sz w:val="24"/>
                <w:szCs w:val="24"/>
              </w:rPr>
              <w:t>фармации:</w:t>
            </w:r>
            <w:r>
              <w:rPr>
                <w:rFonts w:ascii="Times New Roman" w:hAnsi="Times New Roman" w:cs="Times New Roman"/>
                <w:sz w:val="24"/>
                <w:szCs w:val="24"/>
              </w:rPr>
              <w:t xml:space="preserve"> </w:t>
            </w:r>
            <w:r w:rsidRPr="00C2656B">
              <w:rPr>
                <w:rFonts w:ascii="Times New Roman" w:hAnsi="Times New Roman" w:cs="Times New Roman"/>
                <w:sz w:val="24"/>
                <w:szCs w:val="24"/>
              </w:rPr>
              <w:t>учебник</w:t>
            </w:r>
          </w:p>
        </w:tc>
        <w:tc>
          <w:tcPr>
            <w:tcW w:w="1985"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ред.</w:t>
            </w:r>
            <w:r>
              <w:rPr>
                <w:rFonts w:ascii="Times New Roman" w:hAnsi="Times New Roman" w:cs="Times New Roman"/>
                <w:sz w:val="24"/>
                <w:szCs w:val="24"/>
              </w:rPr>
              <w:t xml:space="preserve"> </w:t>
            </w:r>
            <w:r w:rsidRPr="00C2656B">
              <w:rPr>
                <w:rFonts w:ascii="Times New Roman" w:hAnsi="Times New Roman" w:cs="Times New Roman"/>
                <w:sz w:val="24"/>
                <w:szCs w:val="24"/>
              </w:rPr>
              <w:t>И.</w:t>
            </w:r>
            <w:r>
              <w:rPr>
                <w:rFonts w:ascii="Times New Roman" w:hAnsi="Times New Roman" w:cs="Times New Roman"/>
                <w:sz w:val="24"/>
                <w:szCs w:val="24"/>
              </w:rPr>
              <w:t xml:space="preserve"> </w:t>
            </w:r>
            <w:r w:rsidRPr="00C2656B">
              <w:rPr>
                <w:rFonts w:ascii="Times New Roman" w:hAnsi="Times New Roman" w:cs="Times New Roman"/>
                <w:sz w:val="24"/>
                <w:szCs w:val="24"/>
              </w:rPr>
              <w:t>А.</w:t>
            </w:r>
            <w:r>
              <w:rPr>
                <w:rFonts w:ascii="Times New Roman" w:hAnsi="Times New Roman" w:cs="Times New Roman"/>
                <w:sz w:val="24"/>
                <w:szCs w:val="24"/>
              </w:rPr>
              <w:t xml:space="preserve"> </w:t>
            </w:r>
            <w:r w:rsidRPr="00C2656B">
              <w:rPr>
                <w:rFonts w:ascii="Times New Roman" w:hAnsi="Times New Roman" w:cs="Times New Roman"/>
                <w:sz w:val="24"/>
                <w:szCs w:val="24"/>
              </w:rPr>
              <w:t>Наркевич</w:t>
            </w:r>
          </w:p>
        </w:tc>
        <w:tc>
          <w:tcPr>
            <w:tcW w:w="1984"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М.:</w:t>
            </w:r>
            <w:r>
              <w:rPr>
                <w:rFonts w:ascii="Times New Roman" w:hAnsi="Times New Roman" w:cs="Times New Roman"/>
                <w:sz w:val="24"/>
                <w:szCs w:val="24"/>
              </w:rPr>
              <w:t xml:space="preserve"> </w:t>
            </w:r>
            <w:r w:rsidRPr="00C2656B">
              <w:rPr>
                <w:rFonts w:ascii="Times New Roman" w:hAnsi="Times New Roman" w:cs="Times New Roman"/>
                <w:sz w:val="24"/>
                <w:szCs w:val="24"/>
              </w:rPr>
              <w:t>ГЭОТАР-Медиа,</w:t>
            </w:r>
            <w:r>
              <w:rPr>
                <w:rFonts w:ascii="Times New Roman" w:hAnsi="Times New Roman" w:cs="Times New Roman"/>
                <w:sz w:val="24"/>
                <w:szCs w:val="24"/>
              </w:rPr>
              <w:t xml:space="preserve"> </w:t>
            </w:r>
            <w:r w:rsidRPr="00C2656B">
              <w:rPr>
                <w:rFonts w:ascii="Times New Roman" w:hAnsi="Times New Roman" w:cs="Times New Roman"/>
                <w:sz w:val="24"/>
                <w:szCs w:val="24"/>
              </w:rPr>
              <w:t>2017.</w:t>
            </w:r>
          </w:p>
        </w:tc>
        <w:tc>
          <w:tcPr>
            <w:tcW w:w="1418"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111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F6535D" w:rsidRPr="00C2656B" w:rsidTr="00F6535D">
        <w:trPr>
          <w:trHeight w:val="20"/>
        </w:trPr>
        <w:tc>
          <w:tcPr>
            <w:tcW w:w="539" w:type="dxa"/>
            <w:tcBorders>
              <w:top w:val="single" w:sz="4" w:space="0" w:color="000000"/>
              <w:left w:val="single" w:sz="4" w:space="0" w:color="000000"/>
              <w:bottom w:val="single" w:sz="4" w:space="0" w:color="000000"/>
            </w:tcBorders>
            <w:shd w:val="clear" w:color="auto" w:fill="auto"/>
          </w:tcPr>
          <w:p w:rsidR="00F6535D" w:rsidRPr="00C2656B" w:rsidRDefault="00F6535D" w:rsidP="00435395">
            <w:pPr>
              <w:numPr>
                <w:ilvl w:val="0"/>
                <w:numId w:val="144"/>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bdr w:val="none" w:sz="0" w:space="0" w:color="auto" w:frame="1"/>
              </w:rPr>
              <w:t>Экономика</w:t>
            </w:r>
            <w:r>
              <w:rPr>
                <w:rFonts w:ascii="Times New Roman" w:hAnsi="Times New Roman" w:cs="Times New Roman"/>
                <w:sz w:val="24"/>
                <w:szCs w:val="24"/>
                <w:bdr w:val="none" w:sz="0" w:space="0" w:color="auto" w:frame="1"/>
              </w:rPr>
              <w:t xml:space="preserve"> </w:t>
            </w:r>
            <w:r w:rsidRPr="00C2656B">
              <w:rPr>
                <w:rFonts w:ascii="Times New Roman" w:hAnsi="Times New Roman" w:cs="Times New Roman"/>
                <w:sz w:val="24"/>
                <w:szCs w:val="24"/>
                <w:bdr w:val="none" w:sz="0" w:space="0" w:color="auto" w:frame="1"/>
              </w:rPr>
              <w:t>и</w:t>
            </w:r>
            <w:r>
              <w:rPr>
                <w:rFonts w:ascii="Times New Roman" w:hAnsi="Times New Roman" w:cs="Times New Roman"/>
                <w:sz w:val="24"/>
                <w:szCs w:val="24"/>
                <w:bdr w:val="none" w:sz="0" w:space="0" w:color="auto" w:frame="1"/>
              </w:rPr>
              <w:t xml:space="preserve"> </w:t>
            </w:r>
            <w:r w:rsidRPr="00C2656B">
              <w:rPr>
                <w:rFonts w:ascii="Times New Roman" w:hAnsi="Times New Roman" w:cs="Times New Roman"/>
                <w:sz w:val="24"/>
                <w:szCs w:val="24"/>
                <w:bdr w:val="none" w:sz="0" w:space="0" w:color="auto" w:frame="1"/>
              </w:rPr>
              <w:t>управление</w:t>
            </w:r>
            <w:r>
              <w:rPr>
                <w:rFonts w:ascii="Times New Roman" w:hAnsi="Times New Roman" w:cs="Times New Roman"/>
                <w:sz w:val="24"/>
                <w:szCs w:val="24"/>
                <w:bdr w:val="none" w:sz="0" w:space="0" w:color="auto" w:frame="1"/>
              </w:rPr>
              <w:t xml:space="preserve"> </w:t>
            </w:r>
            <w:r w:rsidRPr="00C2656B">
              <w:rPr>
                <w:rFonts w:ascii="Times New Roman" w:hAnsi="Times New Roman" w:cs="Times New Roman"/>
                <w:sz w:val="24"/>
                <w:szCs w:val="24"/>
                <w:bdr w:val="none" w:sz="0" w:space="0" w:color="auto" w:frame="1"/>
              </w:rPr>
              <w:t>в</w:t>
            </w:r>
            <w:r>
              <w:rPr>
                <w:rFonts w:ascii="Times New Roman" w:hAnsi="Times New Roman" w:cs="Times New Roman"/>
                <w:sz w:val="24"/>
                <w:szCs w:val="24"/>
                <w:bdr w:val="none" w:sz="0" w:space="0" w:color="auto" w:frame="1"/>
              </w:rPr>
              <w:t xml:space="preserve"> </w:t>
            </w:r>
            <w:r w:rsidRPr="00C2656B">
              <w:rPr>
                <w:rFonts w:ascii="Times New Roman" w:hAnsi="Times New Roman" w:cs="Times New Roman"/>
                <w:sz w:val="24"/>
                <w:szCs w:val="24"/>
                <w:bdr w:val="none" w:sz="0" w:space="0" w:color="auto" w:frame="1"/>
              </w:rPr>
              <w:t>здравоохранении</w:t>
            </w:r>
            <w:r>
              <w:rPr>
                <w:rFonts w:ascii="Times New Roman" w:hAnsi="Times New Roman" w:cs="Times New Roman"/>
                <w:sz w:val="24"/>
                <w:szCs w:val="24"/>
              </w:rPr>
              <w:t xml:space="preserve"> </w:t>
            </w:r>
            <w:r w:rsidRPr="00C2656B">
              <w:rPr>
                <w:rFonts w:ascii="Times New Roman" w:hAnsi="Times New Roman" w:cs="Times New Roman"/>
                <w:sz w:val="24"/>
                <w:szCs w:val="24"/>
              </w:rPr>
              <w:t>[Электронный</w:t>
            </w:r>
            <w:r>
              <w:rPr>
                <w:rFonts w:ascii="Times New Roman" w:hAnsi="Times New Roman" w:cs="Times New Roman"/>
                <w:sz w:val="24"/>
                <w:szCs w:val="24"/>
              </w:rPr>
              <w:t xml:space="preserve"> </w:t>
            </w:r>
            <w:r w:rsidRPr="00C2656B">
              <w:rPr>
                <w:rFonts w:ascii="Times New Roman" w:hAnsi="Times New Roman" w:cs="Times New Roman"/>
                <w:sz w:val="24"/>
                <w:szCs w:val="24"/>
              </w:rPr>
              <w:t>ресурс]</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учеб.</w:t>
            </w:r>
            <w:r>
              <w:rPr>
                <w:rFonts w:ascii="Times New Roman" w:hAnsi="Times New Roman" w:cs="Times New Roman"/>
                <w:sz w:val="24"/>
                <w:szCs w:val="24"/>
              </w:rPr>
              <w:t xml:space="preserve"> </w:t>
            </w:r>
            <w:r w:rsidRPr="00C2656B">
              <w:rPr>
                <w:rFonts w:ascii="Times New Roman" w:hAnsi="Times New Roman" w:cs="Times New Roman"/>
                <w:sz w:val="24"/>
                <w:szCs w:val="24"/>
              </w:rPr>
              <w:t>и</w:t>
            </w:r>
            <w:r>
              <w:rPr>
                <w:rFonts w:ascii="Times New Roman" w:hAnsi="Times New Roman" w:cs="Times New Roman"/>
                <w:sz w:val="24"/>
                <w:szCs w:val="24"/>
              </w:rPr>
              <w:t xml:space="preserve"> </w:t>
            </w:r>
            <w:r w:rsidRPr="00C2656B">
              <w:rPr>
                <w:rFonts w:ascii="Times New Roman" w:hAnsi="Times New Roman" w:cs="Times New Roman"/>
                <w:sz w:val="24"/>
                <w:szCs w:val="24"/>
              </w:rPr>
              <w:t>практикум</w:t>
            </w:r>
            <w:r>
              <w:rPr>
                <w:rFonts w:ascii="Times New Roman" w:hAnsi="Times New Roman" w:cs="Times New Roman"/>
                <w:sz w:val="24"/>
                <w:szCs w:val="24"/>
              </w:rPr>
              <w:t xml:space="preserve"> </w:t>
            </w:r>
            <w:r w:rsidRPr="00C2656B">
              <w:rPr>
                <w:rFonts w:ascii="Times New Roman" w:hAnsi="Times New Roman" w:cs="Times New Roman"/>
                <w:sz w:val="24"/>
                <w:szCs w:val="24"/>
              </w:rPr>
              <w:t>для</w:t>
            </w:r>
            <w:r>
              <w:rPr>
                <w:rFonts w:ascii="Times New Roman" w:hAnsi="Times New Roman" w:cs="Times New Roman"/>
                <w:sz w:val="24"/>
                <w:szCs w:val="24"/>
              </w:rPr>
              <w:t xml:space="preserve"> </w:t>
            </w:r>
            <w:r w:rsidRPr="00C2656B">
              <w:rPr>
                <w:rFonts w:ascii="Times New Roman" w:hAnsi="Times New Roman" w:cs="Times New Roman"/>
                <w:sz w:val="24"/>
                <w:szCs w:val="24"/>
              </w:rPr>
              <w:t>вузов.</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Режим</w:t>
            </w:r>
            <w:r>
              <w:rPr>
                <w:rFonts w:ascii="Times New Roman" w:hAnsi="Times New Roman" w:cs="Times New Roman"/>
                <w:sz w:val="24"/>
                <w:szCs w:val="24"/>
              </w:rPr>
              <w:t xml:space="preserve"> </w:t>
            </w:r>
            <w:r w:rsidRPr="00C2656B">
              <w:rPr>
                <w:rFonts w:ascii="Times New Roman" w:hAnsi="Times New Roman" w:cs="Times New Roman"/>
                <w:sz w:val="24"/>
                <w:szCs w:val="24"/>
              </w:rPr>
              <w:t>доступа:</w:t>
            </w:r>
            <w:r>
              <w:rPr>
                <w:rFonts w:ascii="Times New Roman" w:hAnsi="Times New Roman" w:cs="Times New Roman"/>
                <w:sz w:val="24"/>
                <w:szCs w:val="24"/>
              </w:rPr>
              <w:t xml:space="preserve"> </w:t>
            </w:r>
            <w:r w:rsidRPr="00C2656B">
              <w:rPr>
                <w:rFonts w:ascii="Times New Roman" w:hAnsi="Times New Roman" w:cs="Times New Roman"/>
                <w:sz w:val="24"/>
                <w:szCs w:val="24"/>
              </w:rPr>
              <w:t>https://biblio-online.ru/viewer/A11637AE-DA4F-4894-B549-E01AB3BF9D93#</w:t>
            </w:r>
          </w:p>
        </w:tc>
        <w:tc>
          <w:tcPr>
            <w:tcW w:w="1985"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А.</w:t>
            </w:r>
            <w:r>
              <w:rPr>
                <w:rFonts w:ascii="Times New Roman" w:hAnsi="Times New Roman" w:cs="Times New Roman"/>
                <w:sz w:val="24"/>
                <w:szCs w:val="24"/>
              </w:rPr>
              <w:t xml:space="preserve"> </w:t>
            </w:r>
            <w:r w:rsidRPr="00C2656B">
              <w:rPr>
                <w:rFonts w:ascii="Times New Roman" w:hAnsi="Times New Roman" w:cs="Times New Roman"/>
                <w:sz w:val="24"/>
                <w:szCs w:val="24"/>
              </w:rPr>
              <w:t>В.</w:t>
            </w:r>
            <w:r>
              <w:rPr>
                <w:rFonts w:ascii="Times New Roman" w:hAnsi="Times New Roman" w:cs="Times New Roman"/>
                <w:sz w:val="24"/>
                <w:szCs w:val="24"/>
              </w:rPr>
              <w:t xml:space="preserve"> </w:t>
            </w:r>
            <w:r w:rsidRPr="00C2656B">
              <w:rPr>
                <w:rFonts w:ascii="Times New Roman" w:hAnsi="Times New Roman" w:cs="Times New Roman"/>
                <w:sz w:val="24"/>
                <w:szCs w:val="24"/>
              </w:rPr>
              <w:t>Решетников,</w:t>
            </w:r>
            <w:r>
              <w:rPr>
                <w:rFonts w:ascii="Times New Roman" w:hAnsi="Times New Roman" w:cs="Times New Roman"/>
                <w:sz w:val="24"/>
                <w:szCs w:val="24"/>
              </w:rPr>
              <w:t xml:space="preserve"> </w:t>
            </w:r>
            <w:r w:rsidRPr="00C2656B">
              <w:rPr>
                <w:rFonts w:ascii="Times New Roman" w:hAnsi="Times New Roman" w:cs="Times New Roman"/>
                <w:sz w:val="24"/>
                <w:szCs w:val="24"/>
              </w:rPr>
              <w:t>Н.</w:t>
            </w:r>
            <w:r>
              <w:rPr>
                <w:rFonts w:ascii="Times New Roman" w:hAnsi="Times New Roman" w:cs="Times New Roman"/>
                <w:sz w:val="24"/>
                <w:szCs w:val="24"/>
              </w:rPr>
              <w:t xml:space="preserve"> </w:t>
            </w:r>
            <w:r w:rsidRPr="00C2656B">
              <w:rPr>
                <w:rFonts w:ascii="Times New Roman" w:hAnsi="Times New Roman" w:cs="Times New Roman"/>
                <w:sz w:val="24"/>
                <w:szCs w:val="24"/>
              </w:rPr>
              <w:t>Г.</w:t>
            </w:r>
            <w:r>
              <w:rPr>
                <w:rFonts w:ascii="Times New Roman" w:hAnsi="Times New Roman" w:cs="Times New Roman"/>
                <w:sz w:val="24"/>
                <w:szCs w:val="24"/>
              </w:rPr>
              <w:t xml:space="preserve"> </w:t>
            </w:r>
            <w:r w:rsidRPr="00C2656B">
              <w:rPr>
                <w:rFonts w:ascii="Times New Roman" w:hAnsi="Times New Roman" w:cs="Times New Roman"/>
                <w:sz w:val="24"/>
                <w:szCs w:val="24"/>
              </w:rPr>
              <w:t>Шамшурина,</w:t>
            </w:r>
            <w:r>
              <w:rPr>
                <w:rFonts w:ascii="Times New Roman" w:hAnsi="Times New Roman" w:cs="Times New Roman"/>
                <w:sz w:val="24"/>
                <w:szCs w:val="24"/>
              </w:rPr>
              <w:t xml:space="preserve"> </w:t>
            </w:r>
            <w:r w:rsidRPr="00C2656B">
              <w:rPr>
                <w:rFonts w:ascii="Times New Roman" w:hAnsi="Times New Roman" w:cs="Times New Roman"/>
                <w:sz w:val="24"/>
                <w:szCs w:val="24"/>
              </w:rPr>
              <w:t>В.</w:t>
            </w:r>
            <w:r>
              <w:rPr>
                <w:rFonts w:ascii="Times New Roman" w:hAnsi="Times New Roman" w:cs="Times New Roman"/>
                <w:sz w:val="24"/>
                <w:szCs w:val="24"/>
              </w:rPr>
              <w:t xml:space="preserve"> </w:t>
            </w:r>
            <w:r w:rsidRPr="00C2656B">
              <w:rPr>
                <w:rFonts w:ascii="Times New Roman" w:hAnsi="Times New Roman" w:cs="Times New Roman"/>
                <w:sz w:val="24"/>
                <w:szCs w:val="24"/>
              </w:rPr>
              <w:t>И.</w:t>
            </w:r>
            <w:r>
              <w:rPr>
                <w:rFonts w:ascii="Times New Roman" w:hAnsi="Times New Roman" w:cs="Times New Roman"/>
                <w:sz w:val="24"/>
                <w:szCs w:val="24"/>
              </w:rPr>
              <w:t xml:space="preserve"> </w:t>
            </w:r>
            <w:r w:rsidRPr="00C2656B">
              <w:rPr>
                <w:rFonts w:ascii="Times New Roman" w:hAnsi="Times New Roman" w:cs="Times New Roman"/>
                <w:sz w:val="24"/>
                <w:szCs w:val="24"/>
              </w:rPr>
              <w:t>Шамшурин</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ред.</w:t>
            </w:r>
            <w:r>
              <w:rPr>
                <w:rFonts w:ascii="Times New Roman" w:hAnsi="Times New Roman" w:cs="Times New Roman"/>
                <w:sz w:val="24"/>
                <w:szCs w:val="24"/>
              </w:rPr>
              <w:t xml:space="preserve"> </w:t>
            </w:r>
            <w:r w:rsidRPr="00C2656B">
              <w:rPr>
                <w:rFonts w:ascii="Times New Roman" w:hAnsi="Times New Roman" w:cs="Times New Roman"/>
                <w:sz w:val="24"/>
                <w:szCs w:val="24"/>
              </w:rPr>
              <w:t>А.</w:t>
            </w:r>
            <w:r>
              <w:rPr>
                <w:rFonts w:ascii="Times New Roman" w:hAnsi="Times New Roman" w:cs="Times New Roman"/>
                <w:sz w:val="24"/>
                <w:szCs w:val="24"/>
              </w:rPr>
              <w:t xml:space="preserve"> </w:t>
            </w:r>
            <w:r w:rsidRPr="00C2656B">
              <w:rPr>
                <w:rFonts w:ascii="Times New Roman" w:hAnsi="Times New Roman" w:cs="Times New Roman"/>
                <w:sz w:val="24"/>
                <w:szCs w:val="24"/>
              </w:rPr>
              <w:t>В.</w:t>
            </w:r>
            <w:r>
              <w:rPr>
                <w:rFonts w:ascii="Times New Roman" w:hAnsi="Times New Roman" w:cs="Times New Roman"/>
                <w:sz w:val="24"/>
                <w:szCs w:val="24"/>
              </w:rPr>
              <w:t xml:space="preserve"> </w:t>
            </w:r>
            <w:r w:rsidRPr="00C2656B">
              <w:rPr>
                <w:rFonts w:ascii="Times New Roman" w:hAnsi="Times New Roman" w:cs="Times New Roman"/>
                <w:sz w:val="24"/>
                <w:szCs w:val="24"/>
              </w:rPr>
              <w:t>Решетников</w:t>
            </w:r>
          </w:p>
        </w:tc>
        <w:tc>
          <w:tcPr>
            <w:tcW w:w="1984"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М.:</w:t>
            </w:r>
            <w:r>
              <w:rPr>
                <w:rFonts w:ascii="Times New Roman" w:hAnsi="Times New Roman" w:cs="Times New Roman"/>
                <w:sz w:val="24"/>
                <w:szCs w:val="24"/>
              </w:rPr>
              <w:t xml:space="preserve"> </w:t>
            </w:r>
            <w:r w:rsidRPr="00C2656B">
              <w:rPr>
                <w:rFonts w:ascii="Times New Roman" w:hAnsi="Times New Roman" w:cs="Times New Roman"/>
                <w:sz w:val="24"/>
                <w:szCs w:val="24"/>
              </w:rPr>
              <w:t>Юрайт</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2018.</w:t>
            </w:r>
          </w:p>
        </w:tc>
        <w:tc>
          <w:tcPr>
            <w:tcW w:w="1418"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w:t>
            </w:r>
            <w:r>
              <w:rPr>
                <w:rFonts w:ascii="Times New Roman" w:hAnsi="Times New Roman" w:cs="Times New Roman"/>
                <w:sz w:val="24"/>
                <w:szCs w:val="24"/>
              </w:rPr>
              <w:t xml:space="preserve"> </w:t>
            </w:r>
            <w:r w:rsidRPr="00C2656B">
              <w:rPr>
                <w:rFonts w:ascii="Times New Roman" w:hAnsi="Times New Roman" w:cs="Times New Roman"/>
                <w:sz w:val="24"/>
                <w:szCs w:val="24"/>
              </w:rPr>
              <w:t>Юрайт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bl>
    <w:p w:rsidR="00F6535D" w:rsidRPr="00C2656B" w:rsidRDefault="00F6535D" w:rsidP="00F6535D">
      <w:pPr>
        <w:spacing w:after="0" w:line="240" w:lineRule="auto"/>
        <w:jc w:val="both"/>
        <w:rPr>
          <w:rFonts w:ascii="Times New Roman" w:hAnsi="Times New Roman" w:cs="Times New Roman"/>
          <w:b/>
          <w:sz w:val="24"/>
          <w:szCs w:val="24"/>
        </w:rPr>
      </w:pPr>
    </w:p>
    <w:p w:rsidR="00F6535D" w:rsidRPr="00C2656B" w:rsidRDefault="00F6535D" w:rsidP="00F6535D">
      <w:pPr>
        <w:spacing w:after="0" w:line="240" w:lineRule="auto"/>
        <w:jc w:val="center"/>
        <w:rPr>
          <w:rFonts w:ascii="Times New Roman" w:hAnsi="Times New Roman" w:cs="Times New Roman"/>
          <w:b/>
          <w:sz w:val="28"/>
          <w:szCs w:val="28"/>
        </w:rPr>
      </w:pPr>
      <w:r w:rsidRPr="00C2656B">
        <w:rPr>
          <w:rFonts w:ascii="Times New Roman" w:hAnsi="Times New Roman" w:cs="Times New Roman"/>
          <w:b/>
          <w:sz w:val="28"/>
          <w:szCs w:val="28"/>
        </w:rPr>
        <w:t>Дополнительная</w:t>
      </w:r>
      <w:r>
        <w:rPr>
          <w:rFonts w:ascii="Times New Roman" w:hAnsi="Times New Roman" w:cs="Times New Roman"/>
          <w:b/>
          <w:sz w:val="28"/>
          <w:szCs w:val="28"/>
        </w:rPr>
        <w:t xml:space="preserve"> </w:t>
      </w:r>
      <w:r w:rsidRPr="00C2656B">
        <w:rPr>
          <w:rFonts w:ascii="Times New Roman" w:hAnsi="Times New Roman" w:cs="Times New Roman"/>
          <w:b/>
          <w:sz w:val="28"/>
          <w:szCs w:val="28"/>
        </w:rPr>
        <w:t>литература</w:t>
      </w:r>
    </w:p>
    <w:p w:rsidR="00F6535D" w:rsidRPr="00C2656B" w:rsidRDefault="00F6535D" w:rsidP="00F6535D">
      <w:pPr>
        <w:spacing w:after="0" w:line="240" w:lineRule="auto"/>
        <w:jc w:val="center"/>
        <w:rPr>
          <w:rFonts w:ascii="Times New Roman" w:hAnsi="Times New Roman" w:cs="Times New Roman"/>
          <w:b/>
          <w:sz w:val="24"/>
          <w:szCs w:val="24"/>
        </w:rPr>
      </w:pPr>
    </w:p>
    <w:tbl>
      <w:tblPr>
        <w:tblW w:w="9611" w:type="dxa"/>
        <w:tblInd w:w="-5" w:type="dxa"/>
        <w:tblLayout w:type="fixed"/>
        <w:tblLook w:val="0000" w:firstRow="0" w:lastRow="0" w:firstColumn="0" w:lastColumn="0" w:noHBand="0" w:noVBand="0"/>
      </w:tblPr>
      <w:tblGrid>
        <w:gridCol w:w="539"/>
        <w:gridCol w:w="2551"/>
        <w:gridCol w:w="1985"/>
        <w:gridCol w:w="1984"/>
        <w:gridCol w:w="1418"/>
        <w:gridCol w:w="1134"/>
      </w:tblGrid>
      <w:tr w:rsidR="00F6535D" w:rsidRPr="00C2656B" w:rsidTr="00F6535D">
        <w:tc>
          <w:tcPr>
            <w:tcW w:w="539" w:type="dxa"/>
            <w:vMerge w:val="restart"/>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ind w:left="-57" w:right="-57"/>
              <w:jc w:val="center"/>
              <w:rPr>
                <w:rFonts w:ascii="Times New Roman" w:hAnsi="Times New Roman" w:cs="Times New Roman"/>
                <w:b/>
                <w:sz w:val="24"/>
                <w:szCs w:val="24"/>
              </w:rPr>
            </w:pPr>
            <w:r w:rsidRPr="00C2656B">
              <w:rPr>
                <w:rFonts w:ascii="Times New Roman" w:hAnsi="Times New Roman" w:cs="Times New Roman"/>
                <w:b/>
                <w:sz w:val="24"/>
                <w:szCs w:val="24"/>
              </w:rPr>
              <w:t>№</w:t>
            </w:r>
            <w:r>
              <w:rPr>
                <w:rFonts w:ascii="Times New Roman" w:hAnsi="Times New Roman" w:cs="Times New Roman"/>
                <w:b/>
                <w:sz w:val="24"/>
                <w:szCs w:val="24"/>
              </w:rPr>
              <w:t xml:space="preserve"> </w:t>
            </w:r>
            <w:r w:rsidRPr="00C2656B">
              <w:rPr>
                <w:rFonts w:ascii="Times New Roman" w:hAnsi="Times New Roman" w:cs="Times New Roman"/>
                <w:b/>
                <w:sz w:val="24"/>
                <w:szCs w:val="24"/>
              </w:rPr>
              <w:t>п/п</w:t>
            </w:r>
          </w:p>
        </w:tc>
        <w:tc>
          <w:tcPr>
            <w:tcW w:w="2551" w:type="dxa"/>
            <w:vMerge w:val="restart"/>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Наименование,</w:t>
            </w:r>
            <w:r>
              <w:rPr>
                <w:rFonts w:ascii="Times New Roman" w:hAnsi="Times New Roman" w:cs="Times New Roman"/>
                <w:b/>
                <w:sz w:val="24"/>
                <w:szCs w:val="24"/>
              </w:rPr>
              <w:t xml:space="preserve"> </w:t>
            </w:r>
            <w:r w:rsidRPr="00C2656B">
              <w:rPr>
                <w:rFonts w:ascii="Times New Roman" w:hAnsi="Times New Roman" w:cs="Times New Roman"/>
                <w:b/>
                <w:sz w:val="24"/>
                <w:szCs w:val="24"/>
              </w:rPr>
              <w:t>вид</w:t>
            </w:r>
            <w:r>
              <w:rPr>
                <w:rFonts w:ascii="Times New Roman" w:hAnsi="Times New Roman" w:cs="Times New Roman"/>
                <w:b/>
                <w:sz w:val="24"/>
                <w:szCs w:val="24"/>
              </w:rPr>
              <w:t xml:space="preserve"> </w:t>
            </w:r>
            <w:r w:rsidRPr="00C2656B">
              <w:rPr>
                <w:rFonts w:ascii="Times New Roman" w:hAnsi="Times New Roman" w:cs="Times New Roman"/>
                <w:b/>
                <w:sz w:val="24"/>
                <w:szCs w:val="24"/>
              </w:rPr>
              <w:t>издания</w:t>
            </w:r>
          </w:p>
        </w:tc>
        <w:tc>
          <w:tcPr>
            <w:tcW w:w="1985" w:type="dxa"/>
            <w:vMerge w:val="restart"/>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ind w:left="-57" w:right="-57"/>
              <w:jc w:val="center"/>
              <w:rPr>
                <w:rFonts w:ascii="Times New Roman" w:hAnsi="Times New Roman" w:cs="Times New Roman"/>
                <w:b/>
                <w:sz w:val="24"/>
                <w:szCs w:val="24"/>
              </w:rPr>
            </w:pPr>
            <w:r w:rsidRPr="00C2656B">
              <w:rPr>
                <w:rFonts w:ascii="Times New Roman" w:hAnsi="Times New Roman" w:cs="Times New Roman"/>
                <w:b/>
                <w:sz w:val="24"/>
                <w:szCs w:val="24"/>
              </w:rPr>
              <w:t>Автор</w:t>
            </w:r>
            <w:r>
              <w:rPr>
                <w:rFonts w:ascii="Times New Roman" w:hAnsi="Times New Roman" w:cs="Times New Roman"/>
                <w:b/>
                <w:sz w:val="24"/>
                <w:szCs w:val="24"/>
              </w:rPr>
              <w:t xml:space="preserve"> </w:t>
            </w:r>
            <w:r w:rsidRPr="00C2656B">
              <w:rPr>
                <w:rFonts w:ascii="Times New Roman" w:hAnsi="Times New Roman" w:cs="Times New Roman"/>
                <w:b/>
                <w:sz w:val="24"/>
                <w:szCs w:val="24"/>
              </w:rPr>
              <w:t>(–ы),</w:t>
            </w:r>
            <w:r>
              <w:rPr>
                <w:rFonts w:ascii="Times New Roman" w:hAnsi="Times New Roman" w:cs="Times New Roman"/>
                <w:b/>
                <w:sz w:val="24"/>
                <w:szCs w:val="24"/>
              </w:rPr>
              <w:t xml:space="preserve"> </w:t>
            </w:r>
            <w:r w:rsidRPr="00C2656B">
              <w:rPr>
                <w:rFonts w:ascii="Times New Roman" w:hAnsi="Times New Roman" w:cs="Times New Roman"/>
                <w:b/>
                <w:sz w:val="24"/>
                <w:szCs w:val="24"/>
              </w:rPr>
              <w:t>составитель</w:t>
            </w:r>
            <w:r>
              <w:rPr>
                <w:rFonts w:ascii="Times New Roman" w:hAnsi="Times New Roman" w:cs="Times New Roman"/>
                <w:b/>
                <w:sz w:val="24"/>
                <w:szCs w:val="24"/>
              </w:rPr>
              <w:t xml:space="preserve"> </w:t>
            </w:r>
            <w:r w:rsidRPr="00C2656B">
              <w:rPr>
                <w:rFonts w:ascii="Times New Roman" w:hAnsi="Times New Roman" w:cs="Times New Roman"/>
                <w:b/>
                <w:sz w:val="24"/>
                <w:szCs w:val="24"/>
              </w:rPr>
              <w:t>(-и),</w:t>
            </w:r>
            <w:r>
              <w:rPr>
                <w:rFonts w:ascii="Times New Roman" w:hAnsi="Times New Roman" w:cs="Times New Roman"/>
                <w:b/>
                <w:sz w:val="24"/>
                <w:szCs w:val="24"/>
              </w:rPr>
              <w:t xml:space="preserve"> </w:t>
            </w:r>
            <w:r w:rsidRPr="00C2656B">
              <w:rPr>
                <w:rFonts w:ascii="Times New Roman" w:hAnsi="Times New Roman" w:cs="Times New Roman"/>
                <w:b/>
                <w:sz w:val="24"/>
                <w:szCs w:val="24"/>
              </w:rPr>
              <w:t>редактор</w:t>
            </w:r>
            <w:r>
              <w:rPr>
                <w:rFonts w:ascii="Times New Roman" w:hAnsi="Times New Roman" w:cs="Times New Roman"/>
                <w:b/>
                <w:sz w:val="24"/>
                <w:szCs w:val="24"/>
              </w:rPr>
              <w:t xml:space="preserve"> </w:t>
            </w:r>
            <w:r w:rsidRPr="00C2656B">
              <w:rPr>
                <w:rFonts w:ascii="Times New Roman" w:hAnsi="Times New Roman" w:cs="Times New Roman"/>
                <w:b/>
                <w:sz w:val="24"/>
                <w:szCs w:val="24"/>
              </w:rPr>
              <w:t>(-ы)</w:t>
            </w:r>
          </w:p>
        </w:tc>
        <w:tc>
          <w:tcPr>
            <w:tcW w:w="1984" w:type="dxa"/>
            <w:vMerge w:val="restart"/>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Место</w:t>
            </w:r>
            <w:r>
              <w:rPr>
                <w:rFonts w:ascii="Times New Roman" w:hAnsi="Times New Roman" w:cs="Times New Roman"/>
                <w:b/>
                <w:sz w:val="24"/>
                <w:szCs w:val="24"/>
              </w:rPr>
              <w:t xml:space="preserve"> </w:t>
            </w:r>
            <w:r w:rsidRPr="00C2656B">
              <w:rPr>
                <w:rFonts w:ascii="Times New Roman" w:hAnsi="Times New Roman" w:cs="Times New Roman"/>
                <w:b/>
                <w:sz w:val="24"/>
                <w:szCs w:val="24"/>
              </w:rPr>
              <w:t>издания,</w:t>
            </w:r>
            <w:r>
              <w:rPr>
                <w:rFonts w:ascii="Times New Roman" w:hAnsi="Times New Roman" w:cs="Times New Roman"/>
                <w:b/>
                <w:sz w:val="24"/>
                <w:szCs w:val="24"/>
              </w:rPr>
              <w:t xml:space="preserve"> </w:t>
            </w:r>
            <w:r w:rsidRPr="00C2656B">
              <w:rPr>
                <w:rFonts w:ascii="Times New Roman" w:hAnsi="Times New Roman" w:cs="Times New Roman"/>
                <w:b/>
                <w:sz w:val="24"/>
                <w:szCs w:val="24"/>
              </w:rPr>
              <w:t>издательство,</w:t>
            </w:r>
            <w:r>
              <w:rPr>
                <w:rFonts w:ascii="Times New Roman" w:hAnsi="Times New Roman" w:cs="Times New Roman"/>
                <w:b/>
                <w:sz w:val="24"/>
                <w:szCs w:val="24"/>
              </w:rPr>
              <w:t xml:space="preserve"> </w:t>
            </w:r>
            <w:r w:rsidRPr="00C2656B">
              <w:rPr>
                <w:rFonts w:ascii="Times New Roman" w:hAnsi="Times New Roman" w:cs="Times New Roman"/>
                <w:b/>
                <w:sz w:val="24"/>
                <w:szCs w:val="24"/>
              </w:rPr>
              <w:t>год</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Кол-во</w:t>
            </w:r>
            <w:r>
              <w:rPr>
                <w:rFonts w:ascii="Times New Roman" w:hAnsi="Times New Roman" w:cs="Times New Roman"/>
                <w:b/>
                <w:sz w:val="24"/>
                <w:szCs w:val="24"/>
              </w:rPr>
              <w:t xml:space="preserve"> </w:t>
            </w:r>
            <w:r w:rsidRPr="00C2656B">
              <w:rPr>
                <w:rFonts w:ascii="Times New Roman" w:hAnsi="Times New Roman" w:cs="Times New Roman"/>
                <w:b/>
                <w:sz w:val="24"/>
                <w:szCs w:val="24"/>
              </w:rPr>
              <w:t>экземпляров</w:t>
            </w:r>
          </w:p>
        </w:tc>
      </w:tr>
      <w:tr w:rsidR="00F6535D" w:rsidRPr="00C2656B" w:rsidTr="00F6535D">
        <w:tc>
          <w:tcPr>
            <w:tcW w:w="539" w:type="dxa"/>
            <w:vMerge/>
            <w:tcBorders>
              <w:top w:val="single" w:sz="4" w:space="0" w:color="000000"/>
              <w:left w:val="single" w:sz="4" w:space="0" w:color="000000"/>
              <w:bottom w:val="single" w:sz="4" w:space="0" w:color="000000"/>
            </w:tcBorders>
            <w:shd w:val="clear" w:color="auto" w:fill="auto"/>
            <w:vAlign w:val="center"/>
          </w:tcPr>
          <w:p w:rsidR="00F6535D" w:rsidRPr="00C2656B" w:rsidRDefault="00F6535D" w:rsidP="00F6535D">
            <w:pPr>
              <w:snapToGrid w:val="0"/>
              <w:spacing w:after="0" w:line="240" w:lineRule="auto"/>
              <w:rPr>
                <w:rFonts w:ascii="Times New Roman" w:hAnsi="Times New Roman" w:cs="Times New Roman"/>
                <w:b/>
                <w:sz w:val="24"/>
                <w:szCs w:val="24"/>
              </w:rPr>
            </w:pPr>
          </w:p>
        </w:tc>
        <w:tc>
          <w:tcPr>
            <w:tcW w:w="2551" w:type="dxa"/>
            <w:vMerge/>
            <w:tcBorders>
              <w:top w:val="single" w:sz="4" w:space="0" w:color="000000"/>
              <w:left w:val="single" w:sz="4" w:space="0" w:color="000000"/>
              <w:bottom w:val="single" w:sz="4" w:space="0" w:color="000000"/>
            </w:tcBorders>
            <w:shd w:val="clear" w:color="auto" w:fill="auto"/>
            <w:vAlign w:val="center"/>
          </w:tcPr>
          <w:p w:rsidR="00F6535D" w:rsidRPr="00C2656B" w:rsidRDefault="00F6535D" w:rsidP="00F6535D">
            <w:pPr>
              <w:snapToGrid w:val="0"/>
              <w:spacing w:after="0" w:line="240" w:lineRule="auto"/>
              <w:jc w:val="center"/>
              <w:rPr>
                <w:rFonts w:ascii="Times New Roman" w:hAnsi="Times New Roman" w:cs="Times New Roman"/>
                <w:b/>
                <w:sz w:val="24"/>
                <w:szCs w:val="24"/>
              </w:rPr>
            </w:pPr>
          </w:p>
        </w:tc>
        <w:tc>
          <w:tcPr>
            <w:tcW w:w="1985" w:type="dxa"/>
            <w:vMerge/>
            <w:tcBorders>
              <w:top w:val="single" w:sz="4" w:space="0" w:color="000000"/>
              <w:left w:val="single" w:sz="4" w:space="0" w:color="000000"/>
              <w:bottom w:val="single" w:sz="4" w:space="0" w:color="000000"/>
            </w:tcBorders>
            <w:shd w:val="clear" w:color="auto" w:fill="auto"/>
            <w:vAlign w:val="center"/>
          </w:tcPr>
          <w:p w:rsidR="00F6535D" w:rsidRPr="00C2656B" w:rsidRDefault="00F6535D" w:rsidP="00F6535D">
            <w:pPr>
              <w:snapToGrid w:val="0"/>
              <w:spacing w:after="0" w:line="240" w:lineRule="auto"/>
              <w:jc w:val="center"/>
              <w:rPr>
                <w:rFonts w:ascii="Times New Roman" w:hAnsi="Times New Roman" w:cs="Times New Roman"/>
                <w:b/>
                <w:sz w:val="24"/>
                <w:szCs w:val="24"/>
              </w:rPr>
            </w:pPr>
          </w:p>
        </w:tc>
        <w:tc>
          <w:tcPr>
            <w:tcW w:w="1984" w:type="dxa"/>
            <w:vMerge/>
            <w:tcBorders>
              <w:top w:val="single" w:sz="4" w:space="0" w:color="000000"/>
              <w:left w:val="single" w:sz="4" w:space="0" w:color="000000"/>
              <w:bottom w:val="single" w:sz="4" w:space="0" w:color="000000"/>
            </w:tcBorders>
            <w:shd w:val="clear" w:color="auto" w:fill="auto"/>
            <w:vAlign w:val="center"/>
          </w:tcPr>
          <w:p w:rsidR="00F6535D" w:rsidRPr="00C2656B" w:rsidRDefault="00F6535D" w:rsidP="00F6535D">
            <w:pPr>
              <w:snapToGrid w:val="0"/>
              <w:spacing w:after="0" w:line="240" w:lineRule="auto"/>
              <w:jc w:val="center"/>
              <w:rPr>
                <w:rFonts w:ascii="Times New Roman" w:hAnsi="Times New Roman" w:cs="Times New Roman"/>
                <w:b/>
                <w:sz w:val="24"/>
                <w:szCs w:val="24"/>
              </w:rPr>
            </w:pPr>
          </w:p>
        </w:tc>
        <w:tc>
          <w:tcPr>
            <w:tcW w:w="1418"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ind w:left="-57" w:right="-57"/>
              <w:jc w:val="center"/>
              <w:rPr>
                <w:rFonts w:ascii="Times New Roman" w:hAnsi="Times New Roman" w:cs="Times New Roman"/>
                <w:b/>
                <w:sz w:val="24"/>
                <w:szCs w:val="24"/>
              </w:rPr>
            </w:pPr>
            <w:r w:rsidRPr="00C2656B">
              <w:rPr>
                <w:rFonts w:ascii="Times New Roman" w:hAnsi="Times New Roman" w:cs="Times New Roman"/>
                <w:b/>
                <w:sz w:val="24"/>
                <w:szCs w:val="24"/>
              </w:rPr>
              <w:t>в</w:t>
            </w:r>
            <w:r>
              <w:rPr>
                <w:rFonts w:ascii="Times New Roman" w:hAnsi="Times New Roman" w:cs="Times New Roman"/>
                <w:b/>
                <w:sz w:val="24"/>
                <w:szCs w:val="24"/>
              </w:rPr>
              <w:t xml:space="preserve"> </w:t>
            </w:r>
            <w:r w:rsidRPr="00C2656B">
              <w:rPr>
                <w:rFonts w:ascii="Times New Roman" w:hAnsi="Times New Roman" w:cs="Times New Roman"/>
                <w:b/>
                <w:sz w:val="24"/>
                <w:szCs w:val="24"/>
              </w:rPr>
              <w:t>библиотеке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на</w:t>
            </w:r>
            <w:r>
              <w:rPr>
                <w:rFonts w:ascii="Times New Roman" w:hAnsi="Times New Roman" w:cs="Times New Roman"/>
                <w:b/>
                <w:sz w:val="24"/>
                <w:szCs w:val="24"/>
              </w:rPr>
              <w:t xml:space="preserve"> </w:t>
            </w:r>
            <w:r w:rsidRPr="00C2656B">
              <w:rPr>
                <w:rFonts w:ascii="Times New Roman" w:hAnsi="Times New Roman" w:cs="Times New Roman"/>
                <w:b/>
                <w:sz w:val="24"/>
                <w:szCs w:val="24"/>
              </w:rPr>
              <w:t>кафедре</w:t>
            </w:r>
          </w:p>
        </w:tc>
      </w:tr>
      <w:tr w:rsidR="00F6535D" w:rsidRPr="00C2656B" w:rsidTr="00F6535D">
        <w:tc>
          <w:tcPr>
            <w:tcW w:w="539"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1</w:t>
            </w:r>
          </w:p>
        </w:tc>
        <w:tc>
          <w:tcPr>
            <w:tcW w:w="2551"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2</w:t>
            </w:r>
          </w:p>
        </w:tc>
        <w:tc>
          <w:tcPr>
            <w:tcW w:w="1985"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3</w:t>
            </w:r>
          </w:p>
        </w:tc>
        <w:tc>
          <w:tcPr>
            <w:tcW w:w="1984"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tabs>
                <w:tab w:val="left" w:pos="522"/>
              </w:tabs>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4</w:t>
            </w:r>
          </w:p>
        </w:tc>
        <w:tc>
          <w:tcPr>
            <w:tcW w:w="1418"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6</w:t>
            </w:r>
          </w:p>
        </w:tc>
      </w:tr>
      <w:tr w:rsidR="00F6535D" w:rsidRPr="00C2656B" w:rsidTr="00F6535D">
        <w:trPr>
          <w:trHeight w:val="20"/>
        </w:trPr>
        <w:tc>
          <w:tcPr>
            <w:tcW w:w="539" w:type="dxa"/>
            <w:tcBorders>
              <w:top w:val="single" w:sz="4" w:space="0" w:color="000000"/>
              <w:left w:val="single" w:sz="4" w:space="0" w:color="000000"/>
              <w:bottom w:val="single" w:sz="4" w:space="0" w:color="000000"/>
            </w:tcBorders>
            <w:shd w:val="clear" w:color="auto" w:fill="auto"/>
          </w:tcPr>
          <w:p w:rsidR="00F6535D" w:rsidRPr="00C2656B" w:rsidRDefault="00F6535D" w:rsidP="00435395">
            <w:pPr>
              <w:numPr>
                <w:ilvl w:val="0"/>
                <w:numId w:val="144"/>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Государственная</w:t>
            </w:r>
            <w:r>
              <w:rPr>
                <w:rFonts w:ascii="Times New Roman" w:hAnsi="Times New Roman" w:cs="Times New Roman"/>
                <w:sz w:val="24"/>
                <w:szCs w:val="24"/>
              </w:rPr>
              <w:t xml:space="preserve"> </w:t>
            </w:r>
            <w:r w:rsidRPr="00C2656B">
              <w:rPr>
                <w:rFonts w:ascii="Times New Roman" w:hAnsi="Times New Roman" w:cs="Times New Roman"/>
                <w:sz w:val="24"/>
                <w:szCs w:val="24"/>
              </w:rPr>
              <w:t>фармакопея</w:t>
            </w:r>
            <w:r>
              <w:rPr>
                <w:rFonts w:ascii="Times New Roman" w:hAnsi="Times New Roman" w:cs="Times New Roman"/>
                <w:sz w:val="24"/>
                <w:szCs w:val="24"/>
              </w:rPr>
              <w:t xml:space="preserve"> </w:t>
            </w:r>
            <w:r w:rsidRPr="00C2656B">
              <w:rPr>
                <w:rFonts w:ascii="Times New Roman" w:hAnsi="Times New Roman" w:cs="Times New Roman"/>
                <w:sz w:val="24"/>
                <w:szCs w:val="24"/>
              </w:rPr>
              <w:t>Российской</w:t>
            </w:r>
            <w:r>
              <w:rPr>
                <w:rFonts w:ascii="Times New Roman" w:hAnsi="Times New Roman" w:cs="Times New Roman"/>
                <w:sz w:val="24"/>
                <w:szCs w:val="24"/>
              </w:rPr>
              <w:t xml:space="preserve"> </w:t>
            </w:r>
            <w:r w:rsidRPr="00C2656B">
              <w:rPr>
                <w:rFonts w:ascii="Times New Roman" w:hAnsi="Times New Roman" w:cs="Times New Roman"/>
                <w:sz w:val="24"/>
                <w:szCs w:val="24"/>
              </w:rPr>
              <w:t>Федерации</w:t>
            </w:r>
            <w:r>
              <w:rPr>
                <w:rFonts w:ascii="Times New Roman" w:hAnsi="Times New Roman" w:cs="Times New Roman"/>
                <w:sz w:val="24"/>
                <w:szCs w:val="24"/>
              </w:rPr>
              <w:t xml:space="preserve"> </w:t>
            </w:r>
            <w:r w:rsidRPr="00C2656B">
              <w:rPr>
                <w:rFonts w:ascii="Times New Roman" w:hAnsi="Times New Roman" w:cs="Times New Roman"/>
                <w:sz w:val="24"/>
                <w:szCs w:val="24"/>
              </w:rPr>
              <w:t>[Электронный</w:t>
            </w:r>
            <w:r>
              <w:rPr>
                <w:rFonts w:ascii="Times New Roman" w:hAnsi="Times New Roman" w:cs="Times New Roman"/>
                <w:sz w:val="24"/>
                <w:szCs w:val="24"/>
              </w:rPr>
              <w:t xml:space="preserve"> </w:t>
            </w:r>
            <w:r w:rsidRPr="00C2656B">
              <w:rPr>
                <w:rFonts w:ascii="Times New Roman" w:hAnsi="Times New Roman" w:cs="Times New Roman"/>
                <w:sz w:val="24"/>
                <w:szCs w:val="24"/>
              </w:rPr>
              <w:t>ресурс].</w:t>
            </w:r>
            <w:r>
              <w:rPr>
                <w:rFonts w:ascii="Times New Roman" w:hAnsi="Times New Roman" w:cs="Times New Roman"/>
                <w:sz w:val="24"/>
                <w:szCs w:val="24"/>
              </w:rPr>
              <w:t xml:space="preserve"> </w:t>
            </w:r>
            <w:r w:rsidRPr="00C2656B">
              <w:rPr>
                <w:rFonts w:ascii="Times New Roman" w:hAnsi="Times New Roman" w:cs="Times New Roman"/>
                <w:sz w:val="24"/>
                <w:szCs w:val="24"/>
              </w:rPr>
              <w:t>Т.</w:t>
            </w:r>
            <w:r>
              <w:rPr>
                <w:rFonts w:ascii="Times New Roman" w:hAnsi="Times New Roman" w:cs="Times New Roman"/>
                <w:sz w:val="24"/>
                <w:szCs w:val="24"/>
              </w:rPr>
              <w:t xml:space="preserve"> </w:t>
            </w:r>
            <w:r w:rsidRPr="00C2656B">
              <w:rPr>
                <w:rFonts w:ascii="Times New Roman" w:hAnsi="Times New Roman" w:cs="Times New Roman"/>
                <w:sz w:val="24"/>
                <w:szCs w:val="24"/>
              </w:rPr>
              <w:t>1..</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Режим</w:t>
            </w:r>
            <w:r>
              <w:rPr>
                <w:rFonts w:ascii="Times New Roman" w:hAnsi="Times New Roman" w:cs="Times New Roman"/>
                <w:sz w:val="24"/>
                <w:szCs w:val="24"/>
              </w:rPr>
              <w:t xml:space="preserve"> </w:t>
            </w:r>
            <w:r w:rsidRPr="00C2656B">
              <w:rPr>
                <w:rFonts w:ascii="Times New Roman" w:hAnsi="Times New Roman" w:cs="Times New Roman"/>
                <w:sz w:val="24"/>
                <w:szCs w:val="24"/>
              </w:rPr>
              <w:t>доступа:</w:t>
            </w:r>
            <w:r>
              <w:rPr>
                <w:rFonts w:ascii="Times New Roman" w:hAnsi="Times New Roman" w:cs="Times New Roman"/>
                <w:sz w:val="24"/>
                <w:szCs w:val="24"/>
              </w:rPr>
              <w:t xml:space="preserve"> </w:t>
            </w:r>
            <w:r w:rsidRPr="00C2656B">
              <w:rPr>
                <w:rFonts w:ascii="Times New Roman" w:hAnsi="Times New Roman" w:cs="Times New Roman"/>
                <w:sz w:val="24"/>
                <w:szCs w:val="24"/>
              </w:rPr>
              <w:t>http://femb.ru/feml</w:t>
            </w:r>
          </w:p>
        </w:tc>
        <w:tc>
          <w:tcPr>
            <w:tcW w:w="1985"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М.</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[Б.</w:t>
            </w:r>
            <w:r>
              <w:rPr>
                <w:rFonts w:ascii="Times New Roman" w:hAnsi="Times New Roman" w:cs="Times New Roman"/>
                <w:sz w:val="24"/>
                <w:szCs w:val="24"/>
              </w:rPr>
              <w:t xml:space="preserve"> </w:t>
            </w:r>
            <w:r w:rsidRPr="00C2656B">
              <w:rPr>
                <w:rFonts w:ascii="Times New Roman" w:hAnsi="Times New Roman" w:cs="Times New Roman"/>
                <w:sz w:val="24"/>
                <w:szCs w:val="24"/>
              </w:rPr>
              <w:t>и.],</w:t>
            </w:r>
            <w:r>
              <w:rPr>
                <w:rFonts w:ascii="Times New Roman" w:hAnsi="Times New Roman" w:cs="Times New Roman"/>
                <w:sz w:val="24"/>
                <w:szCs w:val="24"/>
              </w:rPr>
              <w:t xml:space="preserve"> </w:t>
            </w:r>
            <w:r w:rsidRPr="00C2656B">
              <w:rPr>
                <w:rFonts w:ascii="Times New Roman" w:hAnsi="Times New Roman" w:cs="Times New Roman"/>
                <w:sz w:val="24"/>
                <w:szCs w:val="24"/>
              </w:rPr>
              <w:t>2015.</w:t>
            </w:r>
          </w:p>
        </w:tc>
        <w:tc>
          <w:tcPr>
            <w:tcW w:w="1418"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w:t>
            </w:r>
            <w:r>
              <w:rPr>
                <w:rFonts w:ascii="Times New Roman" w:hAnsi="Times New Roman" w:cs="Times New Roman"/>
                <w:sz w:val="24"/>
                <w:szCs w:val="24"/>
              </w:rPr>
              <w:t xml:space="preserve"> </w:t>
            </w:r>
            <w:r w:rsidRPr="00C2656B">
              <w:rPr>
                <w:rFonts w:ascii="Times New Roman" w:hAnsi="Times New Roman" w:cs="Times New Roman"/>
                <w:sz w:val="24"/>
                <w:szCs w:val="24"/>
              </w:rPr>
              <w:t>КрасГМУ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F6535D" w:rsidRPr="00C2656B" w:rsidTr="00F6535D">
        <w:trPr>
          <w:trHeight w:val="20"/>
        </w:trPr>
        <w:tc>
          <w:tcPr>
            <w:tcW w:w="539" w:type="dxa"/>
            <w:tcBorders>
              <w:top w:val="single" w:sz="4" w:space="0" w:color="000000"/>
              <w:left w:val="single" w:sz="4" w:space="0" w:color="000000"/>
              <w:bottom w:val="single" w:sz="4" w:space="0" w:color="000000"/>
            </w:tcBorders>
            <w:shd w:val="clear" w:color="auto" w:fill="auto"/>
          </w:tcPr>
          <w:p w:rsidR="00F6535D" w:rsidRPr="00C2656B" w:rsidRDefault="00F6535D" w:rsidP="00435395">
            <w:pPr>
              <w:numPr>
                <w:ilvl w:val="0"/>
                <w:numId w:val="144"/>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Государственная</w:t>
            </w:r>
            <w:r>
              <w:rPr>
                <w:rFonts w:ascii="Times New Roman" w:hAnsi="Times New Roman" w:cs="Times New Roman"/>
                <w:sz w:val="24"/>
                <w:szCs w:val="24"/>
              </w:rPr>
              <w:t xml:space="preserve"> </w:t>
            </w:r>
            <w:r w:rsidRPr="00C2656B">
              <w:rPr>
                <w:rFonts w:ascii="Times New Roman" w:hAnsi="Times New Roman" w:cs="Times New Roman"/>
                <w:sz w:val="24"/>
                <w:szCs w:val="24"/>
              </w:rPr>
              <w:t>фармакопея</w:t>
            </w:r>
            <w:r>
              <w:rPr>
                <w:rFonts w:ascii="Times New Roman" w:hAnsi="Times New Roman" w:cs="Times New Roman"/>
                <w:sz w:val="24"/>
                <w:szCs w:val="24"/>
              </w:rPr>
              <w:t xml:space="preserve"> </w:t>
            </w:r>
            <w:r w:rsidRPr="00C2656B">
              <w:rPr>
                <w:rFonts w:ascii="Times New Roman" w:hAnsi="Times New Roman" w:cs="Times New Roman"/>
                <w:sz w:val="24"/>
                <w:szCs w:val="24"/>
              </w:rPr>
              <w:t>Российской</w:t>
            </w:r>
            <w:r>
              <w:rPr>
                <w:rFonts w:ascii="Times New Roman" w:hAnsi="Times New Roman" w:cs="Times New Roman"/>
                <w:sz w:val="24"/>
                <w:szCs w:val="24"/>
              </w:rPr>
              <w:t xml:space="preserve"> </w:t>
            </w:r>
            <w:r w:rsidRPr="00C2656B">
              <w:rPr>
                <w:rFonts w:ascii="Times New Roman" w:hAnsi="Times New Roman" w:cs="Times New Roman"/>
                <w:sz w:val="24"/>
                <w:szCs w:val="24"/>
              </w:rPr>
              <w:t>Федерации</w:t>
            </w:r>
            <w:r>
              <w:rPr>
                <w:rFonts w:ascii="Times New Roman" w:hAnsi="Times New Roman" w:cs="Times New Roman"/>
                <w:sz w:val="24"/>
                <w:szCs w:val="24"/>
              </w:rPr>
              <w:t xml:space="preserve"> </w:t>
            </w:r>
            <w:r w:rsidRPr="00C2656B">
              <w:rPr>
                <w:rFonts w:ascii="Times New Roman" w:hAnsi="Times New Roman" w:cs="Times New Roman"/>
                <w:sz w:val="24"/>
                <w:szCs w:val="24"/>
              </w:rPr>
              <w:t>[Электронный</w:t>
            </w:r>
            <w:r>
              <w:rPr>
                <w:rFonts w:ascii="Times New Roman" w:hAnsi="Times New Roman" w:cs="Times New Roman"/>
                <w:sz w:val="24"/>
                <w:szCs w:val="24"/>
              </w:rPr>
              <w:t xml:space="preserve"> </w:t>
            </w:r>
            <w:r w:rsidRPr="00C2656B">
              <w:rPr>
                <w:rFonts w:ascii="Times New Roman" w:hAnsi="Times New Roman" w:cs="Times New Roman"/>
                <w:sz w:val="24"/>
                <w:szCs w:val="24"/>
              </w:rPr>
              <w:t>ресурс].</w:t>
            </w:r>
            <w:r>
              <w:rPr>
                <w:rFonts w:ascii="Times New Roman" w:hAnsi="Times New Roman" w:cs="Times New Roman"/>
                <w:sz w:val="24"/>
                <w:szCs w:val="24"/>
              </w:rPr>
              <w:t xml:space="preserve"> </w:t>
            </w:r>
            <w:r w:rsidRPr="00C2656B">
              <w:rPr>
                <w:rFonts w:ascii="Times New Roman" w:hAnsi="Times New Roman" w:cs="Times New Roman"/>
                <w:sz w:val="24"/>
                <w:szCs w:val="24"/>
              </w:rPr>
              <w:t>Т.</w:t>
            </w:r>
            <w:r>
              <w:rPr>
                <w:rFonts w:ascii="Times New Roman" w:hAnsi="Times New Roman" w:cs="Times New Roman"/>
                <w:sz w:val="24"/>
                <w:szCs w:val="24"/>
              </w:rPr>
              <w:t xml:space="preserve"> </w:t>
            </w:r>
            <w:r w:rsidRPr="00C2656B">
              <w:rPr>
                <w:rFonts w:ascii="Times New Roman" w:hAnsi="Times New Roman" w:cs="Times New Roman"/>
                <w:sz w:val="24"/>
                <w:szCs w:val="24"/>
              </w:rPr>
              <w:t>2..</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Режим</w:t>
            </w:r>
            <w:r>
              <w:rPr>
                <w:rFonts w:ascii="Times New Roman" w:hAnsi="Times New Roman" w:cs="Times New Roman"/>
                <w:sz w:val="24"/>
                <w:szCs w:val="24"/>
              </w:rPr>
              <w:t xml:space="preserve"> </w:t>
            </w:r>
            <w:r w:rsidRPr="00C2656B">
              <w:rPr>
                <w:rFonts w:ascii="Times New Roman" w:hAnsi="Times New Roman" w:cs="Times New Roman"/>
                <w:sz w:val="24"/>
                <w:szCs w:val="24"/>
              </w:rPr>
              <w:t>доступа:</w:t>
            </w:r>
            <w:r>
              <w:rPr>
                <w:rFonts w:ascii="Times New Roman" w:hAnsi="Times New Roman" w:cs="Times New Roman"/>
                <w:sz w:val="24"/>
                <w:szCs w:val="24"/>
              </w:rPr>
              <w:t xml:space="preserve"> </w:t>
            </w:r>
            <w:r w:rsidRPr="00C2656B">
              <w:rPr>
                <w:rFonts w:ascii="Times New Roman" w:hAnsi="Times New Roman" w:cs="Times New Roman"/>
                <w:sz w:val="24"/>
                <w:szCs w:val="24"/>
              </w:rPr>
              <w:t>http://femb.ru/feml</w:t>
            </w:r>
          </w:p>
        </w:tc>
        <w:tc>
          <w:tcPr>
            <w:tcW w:w="1985"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М.</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[Б.</w:t>
            </w:r>
            <w:r>
              <w:rPr>
                <w:rFonts w:ascii="Times New Roman" w:hAnsi="Times New Roman" w:cs="Times New Roman"/>
                <w:sz w:val="24"/>
                <w:szCs w:val="24"/>
              </w:rPr>
              <w:t xml:space="preserve"> </w:t>
            </w:r>
            <w:r w:rsidRPr="00C2656B">
              <w:rPr>
                <w:rFonts w:ascii="Times New Roman" w:hAnsi="Times New Roman" w:cs="Times New Roman"/>
                <w:sz w:val="24"/>
                <w:szCs w:val="24"/>
              </w:rPr>
              <w:t>и.],</w:t>
            </w:r>
            <w:r>
              <w:rPr>
                <w:rFonts w:ascii="Times New Roman" w:hAnsi="Times New Roman" w:cs="Times New Roman"/>
                <w:sz w:val="24"/>
                <w:szCs w:val="24"/>
              </w:rPr>
              <w:t xml:space="preserve"> </w:t>
            </w:r>
            <w:r w:rsidRPr="00C2656B">
              <w:rPr>
                <w:rFonts w:ascii="Times New Roman" w:hAnsi="Times New Roman" w:cs="Times New Roman"/>
                <w:sz w:val="24"/>
                <w:szCs w:val="24"/>
              </w:rPr>
              <w:t>2015.</w:t>
            </w:r>
          </w:p>
        </w:tc>
        <w:tc>
          <w:tcPr>
            <w:tcW w:w="1418"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w:t>
            </w:r>
            <w:r>
              <w:rPr>
                <w:rFonts w:ascii="Times New Roman" w:hAnsi="Times New Roman" w:cs="Times New Roman"/>
                <w:sz w:val="24"/>
                <w:szCs w:val="24"/>
              </w:rPr>
              <w:t xml:space="preserve"> </w:t>
            </w:r>
            <w:r w:rsidRPr="00C2656B">
              <w:rPr>
                <w:rFonts w:ascii="Times New Roman" w:hAnsi="Times New Roman" w:cs="Times New Roman"/>
                <w:sz w:val="24"/>
                <w:szCs w:val="24"/>
              </w:rPr>
              <w:t>КрасГМУ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F6535D" w:rsidRPr="00C2656B" w:rsidTr="00F6535D">
        <w:trPr>
          <w:trHeight w:val="20"/>
        </w:trPr>
        <w:tc>
          <w:tcPr>
            <w:tcW w:w="539" w:type="dxa"/>
            <w:tcBorders>
              <w:top w:val="single" w:sz="4" w:space="0" w:color="000000"/>
              <w:left w:val="single" w:sz="4" w:space="0" w:color="000000"/>
              <w:bottom w:val="single" w:sz="4" w:space="0" w:color="000000"/>
            </w:tcBorders>
            <w:shd w:val="clear" w:color="auto" w:fill="auto"/>
          </w:tcPr>
          <w:p w:rsidR="00F6535D" w:rsidRPr="00C2656B" w:rsidRDefault="00F6535D" w:rsidP="00435395">
            <w:pPr>
              <w:numPr>
                <w:ilvl w:val="0"/>
                <w:numId w:val="144"/>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Государственная</w:t>
            </w:r>
            <w:r>
              <w:rPr>
                <w:rFonts w:ascii="Times New Roman" w:hAnsi="Times New Roman" w:cs="Times New Roman"/>
                <w:sz w:val="24"/>
                <w:szCs w:val="24"/>
              </w:rPr>
              <w:t xml:space="preserve"> </w:t>
            </w:r>
            <w:r w:rsidRPr="00C2656B">
              <w:rPr>
                <w:rFonts w:ascii="Times New Roman" w:hAnsi="Times New Roman" w:cs="Times New Roman"/>
                <w:sz w:val="24"/>
                <w:szCs w:val="24"/>
              </w:rPr>
              <w:t>фармакопея</w:t>
            </w:r>
            <w:r>
              <w:rPr>
                <w:rFonts w:ascii="Times New Roman" w:hAnsi="Times New Roman" w:cs="Times New Roman"/>
                <w:sz w:val="24"/>
                <w:szCs w:val="24"/>
              </w:rPr>
              <w:t xml:space="preserve"> </w:t>
            </w:r>
            <w:r w:rsidRPr="00C2656B">
              <w:rPr>
                <w:rFonts w:ascii="Times New Roman" w:hAnsi="Times New Roman" w:cs="Times New Roman"/>
                <w:sz w:val="24"/>
                <w:szCs w:val="24"/>
              </w:rPr>
              <w:t>Российской</w:t>
            </w:r>
            <w:r>
              <w:rPr>
                <w:rFonts w:ascii="Times New Roman" w:hAnsi="Times New Roman" w:cs="Times New Roman"/>
                <w:sz w:val="24"/>
                <w:szCs w:val="24"/>
              </w:rPr>
              <w:t xml:space="preserve"> </w:t>
            </w:r>
            <w:r w:rsidRPr="00C2656B">
              <w:rPr>
                <w:rFonts w:ascii="Times New Roman" w:hAnsi="Times New Roman" w:cs="Times New Roman"/>
                <w:sz w:val="24"/>
                <w:szCs w:val="24"/>
              </w:rPr>
              <w:t>Федерации</w:t>
            </w:r>
            <w:r>
              <w:rPr>
                <w:rFonts w:ascii="Times New Roman" w:hAnsi="Times New Roman" w:cs="Times New Roman"/>
                <w:sz w:val="24"/>
                <w:szCs w:val="24"/>
              </w:rPr>
              <w:t xml:space="preserve"> </w:t>
            </w:r>
            <w:r w:rsidRPr="00C2656B">
              <w:rPr>
                <w:rFonts w:ascii="Times New Roman" w:hAnsi="Times New Roman" w:cs="Times New Roman"/>
                <w:sz w:val="24"/>
                <w:szCs w:val="24"/>
              </w:rPr>
              <w:t>[Электронный</w:t>
            </w:r>
            <w:r>
              <w:rPr>
                <w:rFonts w:ascii="Times New Roman" w:hAnsi="Times New Roman" w:cs="Times New Roman"/>
                <w:sz w:val="24"/>
                <w:szCs w:val="24"/>
              </w:rPr>
              <w:t xml:space="preserve"> </w:t>
            </w:r>
            <w:r w:rsidRPr="00C2656B">
              <w:rPr>
                <w:rFonts w:ascii="Times New Roman" w:hAnsi="Times New Roman" w:cs="Times New Roman"/>
                <w:sz w:val="24"/>
                <w:szCs w:val="24"/>
              </w:rPr>
              <w:t>ресурс].</w:t>
            </w:r>
            <w:r>
              <w:rPr>
                <w:rFonts w:ascii="Times New Roman" w:hAnsi="Times New Roman" w:cs="Times New Roman"/>
                <w:sz w:val="24"/>
                <w:szCs w:val="24"/>
              </w:rPr>
              <w:t xml:space="preserve"> </w:t>
            </w:r>
            <w:r w:rsidRPr="00C2656B">
              <w:rPr>
                <w:rFonts w:ascii="Times New Roman" w:hAnsi="Times New Roman" w:cs="Times New Roman"/>
                <w:sz w:val="24"/>
                <w:szCs w:val="24"/>
              </w:rPr>
              <w:t>Т.</w:t>
            </w:r>
            <w:r>
              <w:rPr>
                <w:rFonts w:ascii="Times New Roman" w:hAnsi="Times New Roman" w:cs="Times New Roman"/>
                <w:sz w:val="24"/>
                <w:szCs w:val="24"/>
              </w:rPr>
              <w:t xml:space="preserve"> </w:t>
            </w:r>
            <w:r w:rsidRPr="00C2656B">
              <w:rPr>
                <w:rFonts w:ascii="Times New Roman" w:hAnsi="Times New Roman" w:cs="Times New Roman"/>
                <w:sz w:val="24"/>
                <w:szCs w:val="24"/>
              </w:rPr>
              <w:t>3..</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Режим</w:t>
            </w:r>
            <w:r>
              <w:rPr>
                <w:rFonts w:ascii="Times New Roman" w:hAnsi="Times New Roman" w:cs="Times New Roman"/>
                <w:sz w:val="24"/>
                <w:szCs w:val="24"/>
              </w:rPr>
              <w:t xml:space="preserve"> </w:t>
            </w:r>
            <w:r w:rsidRPr="00C2656B">
              <w:rPr>
                <w:rFonts w:ascii="Times New Roman" w:hAnsi="Times New Roman" w:cs="Times New Roman"/>
                <w:sz w:val="24"/>
                <w:szCs w:val="24"/>
              </w:rPr>
              <w:t>доступа:</w:t>
            </w:r>
            <w:r>
              <w:rPr>
                <w:rFonts w:ascii="Times New Roman" w:hAnsi="Times New Roman" w:cs="Times New Roman"/>
                <w:sz w:val="24"/>
                <w:szCs w:val="24"/>
              </w:rPr>
              <w:t xml:space="preserve"> </w:t>
            </w:r>
            <w:r w:rsidRPr="00C2656B">
              <w:rPr>
                <w:rFonts w:ascii="Times New Roman" w:hAnsi="Times New Roman" w:cs="Times New Roman"/>
                <w:sz w:val="24"/>
                <w:szCs w:val="24"/>
              </w:rPr>
              <w:t>http://femb.ru/feml</w:t>
            </w:r>
          </w:p>
        </w:tc>
        <w:tc>
          <w:tcPr>
            <w:tcW w:w="1985"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М.</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[Б.</w:t>
            </w:r>
            <w:r>
              <w:rPr>
                <w:rFonts w:ascii="Times New Roman" w:hAnsi="Times New Roman" w:cs="Times New Roman"/>
                <w:sz w:val="24"/>
                <w:szCs w:val="24"/>
              </w:rPr>
              <w:t xml:space="preserve"> </w:t>
            </w:r>
            <w:r w:rsidRPr="00C2656B">
              <w:rPr>
                <w:rFonts w:ascii="Times New Roman" w:hAnsi="Times New Roman" w:cs="Times New Roman"/>
                <w:sz w:val="24"/>
                <w:szCs w:val="24"/>
              </w:rPr>
              <w:t>и.],</w:t>
            </w:r>
            <w:r>
              <w:rPr>
                <w:rFonts w:ascii="Times New Roman" w:hAnsi="Times New Roman" w:cs="Times New Roman"/>
                <w:sz w:val="24"/>
                <w:szCs w:val="24"/>
              </w:rPr>
              <w:t xml:space="preserve"> </w:t>
            </w:r>
            <w:r w:rsidRPr="00C2656B">
              <w:rPr>
                <w:rFonts w:ascii="Times New Roman" w:hAnsi="Times New Roman" w:cs="Times New Roman"/>
                <w:sz w:val="24"/>
                <w:szCs w:val="24"/>
              </w:rPr>
              <w:t>2015.</w:t>
            </w:r>
          </w:p>
        </w:tc>
        <w:tc>
          <w:tcPr>
            <w:tcW w:w="1418"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w:t>
            </w:r>
            <w:r>
              <w:rPr>
                <w:rFonts w:ascii="Times New Roman" w:hAnsi="Times New Roman" w:cs="Times New Roman"/>
                <w:sz w:val="24"/>
                <w:szCs w:val="24"/>
              </w:rPr>
              <w:t xml:space="preserve"> </w:t>
            </w:r>
            <w:r w:rsidRPr="00C2656B">
              <w:rPr>
                <w:rFonts w:ascii="Times New Roman" w:hAnsi="Times New Roman" w:cs="Times New Roman"/>
                <w:sz w:val="24"/>
                <w:szCs w:val="24"/>
              </w:rPr>
              <w:t>КрасГМУ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F6535D" w:rsidRPr="00C2656B" w:rsidTr="00F6535D">
        <w:trPr>
          <w:trHeight w:val="20"/>
        </w:trPr>
        <w:tc>
          <w:tcPr>
            <w:tcW w:w="539" w:type="dxa"/>
            <w:tcBorders>
              <w:top w:val="single" w:sz="4" w:space="0" w:color="000000"/>
              <w:left w:val="single" w:sz="4" w:space="0" w:color="000000"/>
              <w:bottom w:val="single" w:sz="4" w:space="0" w:color="000000"/>
            </w:tcBorders>
            <w:shd w:val="clear" w:color="auto" w:fill="auto"/>
          </w:tcPr>
          <w:p w:rsidR="00F6535D" w:rsidRPr="00C2656B" w:rsidRDefault="00F6535D" w:rsidP="00435395">
            <w:pPr>
              <w:numPr>
                <w:ilvl w:val="0"/>
                <w:numId w:val="144"/>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Общественное</w:t>
            </w:r>
            <w:r>
              <w:rPr>
                <w:rFonts w:ascii="Times New Roman" w:hAnsi="Times New Roman" w:cs="Times New Roman"/>
                <w:sz w:val="24"/>
                <w:szCs w:val="24"/>
              </w:rPr>
              <w:t xml:space="preserve"> </w:t>
            </w:r>
            <w:r w:rsidRPr="00C2656B">
              <w:rPr>
                <w:rFonts w:ascii="Times New Roman" w:hAnsi="Times New Roman" w:cs="Times New Roman"/>
                <w:sz w:val="24"/>
                <w:szCs w:val="24"/>
              </w:rPr>
              <w:t>здоровье</w:t>
            </w:r>
            <w:r>
              <w:rPr>
                <w:rFonts w:ascii="Times New Roman" w:hAnsi="Times New Roman" w:cs="Times New Roman"/>
                <w:sz w:val="24"/>
                <w:szCs w:val="24"/>
              </w:rPr>
              <w:t xml:space="preserve"> </w:t>
            </w:r>
            <w:r w:rsidRPr="00C2656B">
              <w:rPr>
                <w:rFonts w:ascii="Times New Roman" w:hAnsi="Times New Roman" w:cs="Times New Roman"/>
                <w:sz w:val="24"/>
                <w:szCs w:val="24"/>
              </w:rPr>
              <w:t>и</w:t>
            </w:r>
            <w:r>
              <w:rPr>
                <w:rFonts w:ascii="Times New Roman" w:hAnsi="Times New Roman" w:cs="Times New Roman"/>
                <w:sz w:val="24"/>
                <w:szCs w:val="24"/>
              </w:rPr>
              <w:t xml:space="preserve"> </w:t>
            </w:r>
            <w:r w:rsidRPr="00C2656B">
              <w:rPr>
                <w:rFonts w:ascii="Times New Roman" w:hAnsi="Times New Roman" w:cs="Times New Roman"/>
                <w:sz w:val="24"/>
                <w:szCs w:val="24"/>
              </w:rPr>
              <w:t>здравоохранение,</w:t>
            </w:r>
            <w:r>
              <w:rPr>
                <w:rFonts w:ascii="Times New Roman" w:hAnsi="Times New Roman" w:cs="Times New Roman"/>
                <w:sz w:val="24"/>
                <w:szCs w:val="24"/>
              </w:rPr>
              <w:t xml:space="preserve"> </w:t>
            </w:r>
            <w:r w:rsidRPr="00C2656B">
              <w:rPr>
                <w:rFonts w:ascii="Times New Roman" w:hAnsi="Times New Roman" w:cs="Times New Roman"/>
                <w:sz w:val="24"/>
                <w:szCs w:val="24"/>
              </w:rPr>
              <w:t>экономика</w:t>
            </w:r>
            <w:r>
              <w:rPr>
                <w:rFonts w:ascii="Times New Roman" w:hAnsi="Times New Roman" w:cs="Times New Roman"/>
                <w:sz w:val="24"/>
                <w:szCs w:val="24"/>
              </w:rPr>
              <w:t xml:space="preserve"> </w:t>
            </w:r>
            <w:r w:rsidRPr="00C2656B">
              <w:rPr>
                <w:rFonts w:ascii="Times New Roman" w:hAnsi="Times New Roman" w:cs="Times New Roman"/>
                <w:sz w:val="24"/>
                <w:szCs w:val="24"/>
              </w:rPr>
              <w:t>здравоохранения</w:t>
            </w:r>
            <w:r>
              <w:rPr>
                <w:rFonts w:ascii="Times New Roman" w:hAnsi="Times New Roman" w:cs="Times New Roman"/>
                <w:sz w:val="24"/>
                <w:szCs w:val="24"/>
              </w:rPr>
              <w:t xml:space="preserve"> </w:t>
            </w:r>
            <w:r w:rsidRPr="00C2656B">
              <w:rPr>
                <w:rFonts w:ascii="Times New Roman" w:hAnsi="Times New Roman" w:cs="Times New Roman"/>
                <w:sz w:val="24"/>
                <w:szCs w:val="24"/>
              </w:rPr>
              <w:t>[Электронный</w:t>
            </w:r>
            <w:r>
              <w:rPr>
                <w:rFonts w:ascii="Times New Roman" w:hAnsi="Times New Roman" w:cs="Times New Roman"/>
                <w:sz w:val="24"/>
                <w:szCs w:val="24"/>
              </w:rPr>
              <w:t xml:space="preserve"> </w:t>
            </w:r>
            <w:r w:rsidRPr="00C2656B">
              <w:rPr>
                <w:rFonts w:ascii="Times New Roman" w:hAnsi="Times New Roman" w:cs="Times New Roman"/>
                <w:sz w:val="24"/>
                <w:szCs w:val="24"/>
              </w:rPr>
              <w:t>ресурс]</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учеб.</w:t>
            </w:r>
            <w:r>
              <w:rPr>
                <w:rFonts w:ascii="Times New Roman" w:hAnsi="Times New Roman" w:cs="Times New Roman"/>
                <w:sz w:val="24"/>
                <w:szCs w:val="24"/>
              </w:rPr>
              <w:t xml:space="preserve"> </w:t>
            </w:r>
            <w:r w:rsidRPr="00C2656B">
              <w:rPr>
                <w:rFonts w:ascii="Times New Roman" w:hAnsi="Times New Roman" w:cs="Times New Roman"/>
                <w:sz w:val="24"/>
                <w:szCs w:val="24"/>
              </w:rPr>
              <w:t>для</w:t>
            </w:r>
            <w:r>
              <w:rPr>
                <w:rFonts w:ascii="Times New Roman" w:hAnsi="Times New Roman" w:cs="Times New Roman"/>
                <w:sz w:val="24"/>
                <w:szCs w:val="24"/>
              </w:rPr>
              <w:t xml:space="preserve"> </w:t>
            </w:r>
            <w:r w:rsidRPr="00C2656B">
              <w:rPr>
                <w:rFonts w:ascii="Times New Roman" w:hAnsi="Times New Roman" w:cs="Times New Roman"/>
                <w:sz w:val="24"/>
                <w:szCs w:val="24"/>
              </w:rPr>
              <w:t>вузов.</w:t>
            </w:r>
            <w:r>
              <w:rPr>
                <w:rFonts w:ascii="Times New Roman" w:hAnsi="Times New Roman" w:cs="Times New Roman"/>
                <w:sz w:val="24"/>
                <w:szCs w:val="24"/>
              </w:rPr>
              <w:t xml:space="preserve"> </w:t>
            </w:r>
            <w:r w:rsidRPr="00C2656B">
              <w:rPr>
                <w:rFonts w:ascii="Times New Roman" w:hAnsi="Times New Roman" w:cs="Times New Roman"/>
                <w:sz w:val="24"/>
                <w:szCs w:val="24"/>
              </w:rPr>
              <w:t>Т.</w:t>
            </w:r>
            <w:r>
              <w:rPr>
                <w:rFonts w:ascii="Times New Roman" w:hAnsi="Times New Roman" w:cs="Times New Roman"/>
                <w:sz w:val="24"/>
                <w:szCs w:val="24"/>
              </w:rPr>
              <w:t xml:space="preserve"> </w:t>
            </w:r>
            <w:r w:rsidRPr="00C2656B">
              <w:rPr>
                <w:rFonts w:ascii="Times New Roman" w:hAnsi="Times New Roman" w:cs="Times New Roman"/>
                <w:sz w:val="24"/>
                <w:szCs w:val="24"/>
              </w:rPr>
              <w:t>1..</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Режим</w:t>
            </w:r>
            <w:r>
              <w:rPr>
                <w:rFonts w:ascii="Times New Roman" w:hAnsi="Times New Roman" w:cs="Times New Roman"/>
                <w:sz w:val="24"/>
                <w:szCs w:val="24"/>
              </w:rPr>
              <w:t xml:space="preserve"> </w:t>
            </w:r>
            <w:r w:rsidRPr="00C2656B">
              <w:rPr>
                <w:rFonts w:ascii="Times New Roman" w:hAnsi="Times New Roman" w:cs="Times New Roman"/>
                <w:sz w:val="24"/>
                <w:szCs w:val="24"/>
              </w:rPr>
              <w:t>доступа:</w:t>
            </w:r>
            <w:r>
              <w:rPr>
                <w:rFonts w:ascii="Times New Roman" w:hAnsi="Times New Roman" w:cs="Times New Roman"/>
                <w:sz w:val="24"/>
                <w:szCs w:val="24"/>
              </w:rPr>
              <w:t xml:space="preserve"> </w:t>
            </w:r>
            <w:r w:rsidRPr="00C2656B">
              <w:rPr>
                <w:rFonts w:ascii="Times New Roman" w:hAnsi="Times New Roman" w:cs="Times New Roman"/>
                <w:sz w:val="24"/>
                <w:szCs w:val="24"/>
              </w:rPr>
              <w:t>http://www.studmedlib.ru/ru/book/ISBN9785970424148.html</w:t>
            </w:r>
          </w:p>
        </w:tc>
        <w:tc>
          <w:tcPr>
            <w:tcW w:w="1985"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ред.</w:t>
            </w:r>
            <w:r>
              <w:rPr>
                <w:rFonts w:ascii="Times New Roman" w:hAnsi="Times New Roman" w:cs="Times New Roman"/>
                <w:sz w:val="24"/>
                <w:szCs w:val="24"/>
              </w:rPr>
              <w:t xml:space="preserve"> </w:t>
            </w:r>
            <w:r w:rsidRPr="00C2656B">
              <w:rPr>
                <w:rFonts w:ascii="Times New Roman" w:hAnsi="Times New Roman" w:cs="Times New Roman"/>
                <w:sz w:val="24"/>
                <w:szCs w:val="24"/>
              </w:rPr>
              <w:t>В.</w:t>
            </w:r>
            <w:r>
              <w:rPr>
                <w:rFonts w:ascii="Times New Roman" w:hAnsi="Times New Roman" w:cs="Times New Roman"/>
                <w:sz w:val="24"/>
                <w:szCs w:val="24"/>
              </w:rPr>
              <w:t xml:space="preserve"> </w:t>
            </w:r>
            <w:r w:rsidRPr="00C2656B">
              <w:rPr>
                <w:rFonts w:ascii="Times New Roman" w:hAnsi="Times New Roman" w:cs="Times New Roman"/>
                <w:sz w:val="24"/>
                <w:szCs w:val="24"/>
              </w:rPr>
              <w:t>З.</w:t>
            </w:r>
            <w:r>
              <w:rPr>
                <w:rFonts w:ascii="Times New Roman" w:hAnsi="Times New Roman" w:cs="Times New Roman"/>
                <w:sz w:val="24"/>
                <w:szCs w:val="24"/>
              </w:rPr>
              <w:t xml:space="preserve"> </w:t>
            </w:r>
            <w:r w:rsidRPr="00C2656B">
              <w:rPr>
                <w:rFonts w:ascii="Times New Roman" w:hAnsi="Times New Roman" w:cs="Times New Roman"/>
                <w:sz w:val="24"/>
                <w:szCs w:val="24"/>
              </w:rPr>
              <w:t>Кучеренко</w:t>
            </w:r>
          </w:p>
        </w:tc>
        <w:tc>
          <w:tcPr>
            <w:tcW w:w="1984"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М.</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ГЭОТАР-Медиа,</w:t>
            </w:r>
            <w:r>
              <w:rPr>
                <w:rFonts w:ascii="Times New Roman" w:hAnsi="Times New Roman" w:cs="Times New Roman"/>
                <w:sz w:val="24"/>
                <w:szCs w:val="24"/>
              </w:rPr>
              <w:t xml:space="preserve"> </w:t>
            </w:r>
            <w:r w:rsidRPr="00C2656B">
              <w:rPr>
                <w:rFonts w:ascii="Times New Roman" w:hAnsi="Times New Roman" w:cs="Times New Roman"/>
                <w:sz w:val="24"/>
                <w:szCs w:val="24"/>
              </w:rPr>
              <w:t>2013.</w:t>
            </w:r>
          </w:p>
        </w:tc>
        <w:tc>
          <w:tcPr>
            <w:tcW w:w="1418"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w:t>
            </w:r>
            <w:r>
              <w:rPr>
                <w:rFonts w:ascii="Times New Roman" w:hAnsi="Times New Roman" w:cs="Times New Roman"/>
                <w:sz w:val="24"/>
                <w:szCs w:val="24"/>
              </w:rPr>
              <w:t xml:space="preserve"> </w:t>
            </w:r>
            <w:r w:rsidRPr="00C2656B">
              <w:rPr>
                <w:rFonts w:ascii="Times New Roman" w:hAnsi="Times New Roman" w:cs="Times New Roman"/>
                <w:sz w:val="24"/>
                <w:szCs w:val="24"/>
              </w:rPr>
              <w:t>Консультант</w:t>
            </w:r>
            <w:r>
              <w:rPr>
                <w:rFonts w:ascii="Times New Roman" w:hAnsi="Times New Roman" w:cs="Times New Roman"/>
                <w:sz w:val="24"/>
                <w:szCs w:val="24"/>
              </w:rPr>
              <w:t xml:space="preserve"> </w:t>
            </w:r>
            <w:r w:rsidRPr="00C2656B">
              <w:rPr>
                <w:rFonts w:ascii="Times New Roman" w:hAnsi="Times New Roman" w:cs="Times New Roman"/>
                <w:sz w:val="24"/>
                <w:szCs w:val="24"/>
              </w:rPr>
              <w:t>студента</w:t>
            </w:r>
            <w:r>
              <w:rPr>
                <w:rFonts w:ascii="Times New Roman" w:hAnsi="Times New Roman" w:cs="Times New Roman"/>
                <w:sz w:val="24"/>
                <w:szCs w:val="24"/>
              </w:rPr>
              <w:t xml:space="preserve"> </w:t>
            </w:r>
            <w:r w:rsidRPr="00C2656B">
              <w:rPr>
                <w:rFonts w:ascii="Times New Roman" w:hAnsi="Times New Roman" w:cs="Times New Roman"/>
                <w:sz w:val="24"/>
                <w:szCs w:val="24"/>
              </w:rPr>
              <w:t>(ВУЗ)</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F6535D" w:rsidRPr="00C2656B" w:rsidTr="00F6535D">
        <w:trPr>
          <w:trHeight w:val="20"/>
        </w:trPr>
        <w:tc>
          <w:tcPr>
            <w:tcW w:w="539" w:type="dxa"/>
            <w:tcBorders>
              <w:top w:val="single" w:sz="4" w:space="0" w:color="000000"/>
              <w:left w:val="single" w:sz="4" w:space="0" w:color="000000"/>
              <w:bottom w:val="single" w:sz="4" w:space="0" w:color="000000"/>
            </w:tcBorders>
            <w:shd w:val="clear" w:color="auto" w:fill="auto"/>
          </w:tcPr>
          <w:p w:rsidR="00F6535D" w:rsidRPr="00C2656B" w:rsidRDefault="00F6535D" w:rsidP="00435395">
            <w:pPr>
              <w:numPr>
                <w:ilvl w:val="0"/>
                <w:numId w:val="144"/>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Общественное</w:t>
            </w:r>
            <w:r>
              <w:rPr>
                <w:rFonts w:ascii="Times New Roman" w:hAnsi="Times New Roman" w:cs="Times New Roman"/>
                <w:sz w:val="24"/>
                <w:szCs w:val="24"/>
              </w:rPr>
              <w:t xml:space="preserve"> </w:t>
            </w:r>
            <w:r w:rsidRPr="00C2656B">
              <w:rPr>
                <w:rFonts w:ascii="Times New Roman" w:hAnsi="Times New Roman" w:cs="Times New Roman"/>
                <w:sz w:val="24"/>
                <w:szCs w:val="24"/>
              </w:rPr>
              <w:t>здоровье</w:t>
            </w:r>
            <w:r>
              <w:rPr>
                <w:rFonts w:ascii="Times New Roman" w:hAnsi="Times New Roman" w:cs="Times New Roman"/>
                <w:sz w:val="24"/>
                <w:szCs w:val="24"/>
              </w:rPr>
              <w:t xml:space="preserve"> </w:t>
            </w:r>
            <w:r w:rsidRPr="00C2656B">
              <w:rPr>
                <w:rFonts w:ascii="Times New Roman" w:hAnsi="Times New Roman" w:cs="Times New Roman"/>
                <w:sz w:val="24"/>
                <w:szCs w:val="24"/>
              </w:rPr>
              <w:t>и</w:t>
            </w:r>
            <w:r>
              <w:rPr>
                <w:rFonts w:ascii="Times New Roman" w:hAnsi="Times New Roman" w:cs="Times New Roman"/>
                <w:sz w:val="24"/>
                <w:szCs w:val="24"/>
              </w:rPr>
              <w:t xml:space="preserve"> </w:t>
            </w:r>
            <w:r w:rsidRPr="00C2656B">
              <w:rPr>
                <w:rFonts w:ascii="Times New Roman" w:hAnsi="Times New Roman" w:cs="Times New Roman"/>
                <w:sz w:val="24"/>
                <w:szCs w:val="24"/>
              </w:rPr>
              <w:t>здравоохранение,</w:t>
            </w:r>
            <w:r>
              <w:rPr>
                <w:rFonts w:ascii="Times New Roman" w:hAnsi="Times New Roman" w:cs="Times New Roman"/>
                <w:sz w:val="24"/>
                <w:szCs w:val="24"/>
              </w:rPr>
              <w:t xml:space="preserve"> </w:t>
            </w:r>
            <w:r w:rsidRPr="00C2656B">
              <w:rPr>
                <w:rFonts w:ascii="Times New Roman" w:hAnsi="Times New Roman" w:cs="Times New Roman"/>
                <w:sz w:val="24"/>
                <w:szCs w:val="24"/>
              </w:rPr>
              <w:t>экономика</w:t>
            </w:r>
            <w:r>
              <w:rPr>
                <w:rFonts w:ascii="Times New Roman" w:hAnsi="Times New Roman" w:cs="Times New Roman"/>
                <w:sz w:val="24"/>
                <w:szCs w:val="24"/>
              </w:rPr>
              <w:t xml:space="preserve"> </w:t>
            </w:r>
            <w:r w:rsidRPr="00C2656B">
              <w:rPr>
                <w:rFonts w:ascii="Times New Roman" w:hAnsi="Times New Roman" w:cs="Times New Roman"/>
                <w:sz w:val="24"/>
                <w:szCs w:val="24"/>
              </w:rPr>
              <w:t>здравоохранения</w:t>
            </w:r>
            <w:r>
              <w:rPr>
                <w:rFonts w:ascii="Times New Roman" w:hAnsi="Times New Roman" w:cs="Times New Roman"/>
                <w:sz w:val="24"/>
                <w:szCs w:val="24"/>
              </w:rPr>
              <w:t xml:space="preserve"> </w:t>
            </w:r>
            <w:r w:rsidRPr="00C2656B">
              <w:rPr>
                <w:rFonts w:ascii="Times New Roman" w:hAnsi="Times New Roman" w:cs="Times New Roman"/>
                <w:sz w:val="24"/>
                <w:szCs w:val="24"/>
              </w:rPr>
              <w:t>[Электронный</w:t>
            </w:r>
            <w:r>
              <w:rPr>
                <w:rFonts w:ascii="Times New Roman" w:hAnsi="Times New Roman" w:cs="Times New Roman"/>
                <w:sz w:val="24"/>
                <w:szCs w:val="24"/>
              </w:rPr>
              <w:t xml:space="preserve"> </w:t>
            </w:r>
            <w:r w:rsidRPr="00C2656B">
              <w:rPr>
                <w:rFonts w:ascii="Times New Roman" w:hAnsi="Times New Roman" w:cs="Times New Roman"/>
                <w:sz w:val="24"/>
                <w:szCs w:val="24"/>
              </w:rPr>
              <w:t>ресурс]</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учеб.</w:t>
            </w:r>
            <w:r>
              <w:rPr>
                <w:rFonts w:ascii="Times New Roman" w:hAnsi="Times New Roman" w:cs="Times New Roman"/>
                <w:sz w:val="24"/>
                <w:szCs w:val="24"/>
              </w:rPr>
              <w:t xml:space="preserve"> </w:t>
            </w:r>
            <w:r w:rsidRPr="00C2656B">
              <w:rPr>
                <w:rFonts w:ascii="Times New Roman" w:hAnsi="Times New Roman" w:cs="Times New Roman"/>
                <w:sz w:val="24"/>
                <w:szCs w:val="24"/>
              </w:rPr>
              <w:t>для</w:t>
            </w:r>
            <w:r>
              <w:rPr>
                <w:rFonts w:ascii="Times New Roman" w:hAnsi="Times New Roman" w:cs="Times New Roman"/>
                <w:sz w:val="24"/>
                <w:szCs w:val="24"/>
              </w:rPr>
              <w:t xml:space="preserve"> </w:t>
            </w:r>
            <w:r w:rsidRPr="00C2656B">
              <w:rPr>
                <w:rFonts w:ascii="Times New Roman" w:hAnsi="Times New Roman" w:cs="Times New Roman"/>
                <w:sz w:val="24"/>
                <w:szCs w:val="24"/>
              </w:rPr>
              <w:t>вузов.</w:t>
            </w:r>
            <w:r>
              <w:rPr>
                <w:rFonts w:ascii="Times New Roman" w:hAnsi="Times New Roman" w:cs="Times New Roman"/>
                <w:sz w:val="24"/>
                <w:szCs w:val="24"/>
              </w:rPr>
              <w:t xml:space="preserve"> </w:t>
            </w:r>
            <w:r w:rsidRPr="00C2656B">
              <w:rPr>
                <w:rFonts w:ascii="Times New Roman" w:hAnsi="Times New Roman" w:cs="Times New Roman"/>
                <w:sz w:val="24"/>
                <w:szCs w:val="24"/>
              </w:rPr>
              <w:t>Т.</w:t>
            </w:r>
            <w:r>
              <w:rPr>
                <w:rFonts w:ascii="Times New Roman" w:hAnsi="Times New Roman" w:cs="Times New Roman"/>
                <w:sz w:val="24"/>
                <w:szCs w:val="24"/>
              </w:rPr>
              <w:t xml:space="preserve"> </w:t>
            </w:r>
            <w:r w:rsidRPr="00C2656B">
              <w:rPr>
                <w:rFonts w:ascii="Times New Roman" w:hAnsi="Times New Roman" w:cs="Times New Roman"/>
                <w:sz w:val="24"/>
                <w:szCs w:val="24"/>
              </w:rPr>
              <w:t>2..</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Режим</w:t>
            </w:r>
            <w:r>
              <w:rPr>
                <w:rFonts w:ascii="Times New Roman" w:hAnsi="Times New Roman" w:cs="Times New Roman"/>
                <w:sz w:val="24"/>
                <w:szCs w:val="24"/>
              </w:rPr>
              <w:t xml:space="preserve"> </w:t>
            </w:r>
            <w:r w:rsidRPr="00C2656B">
              <w:rPr>
                <w:rFonts w:ascii="Times New Roman" w:hAnsi="Times New Roman" w:cs="Times New Roman"/>
                <w:sz w:val="24"/>
                <w:szCs w:val="24"/>
              </w:rPr>
              <w:t>доступа:</w:t>
            </w:r>
            <w:r>
              <w:rPr>
                <w:rFonts w:ascii="Times New Roman" w:hAnsi="Times New Roman" w:cs="Times New Roman"/>
                <w:sz w:val="24"/>
                <w:szCs w:val="24"/>
              </w:rPr>
              <w:t xml:space="preserve"> </w:t>
            </w:r>
            <w:r w:rsidRPr="00C2656B">
              <w:rPr>
                <w:rFonts w:ascii="Times New Roman" w:hAnsi="Times New Roman" w:cs="Times New Roman"/>
                <w:sz w:val="24"/>
                <w:szCs w:val="24"/>
              </w:rPr>
              <w:t>http://www.studmedlib.ru/ru/book/ISBN9785970424155.html</w:t>
            </w:r>
          </w:p>
        </w:tc>
        <w:tc>
          <w:tcPr>
            <w:tcW w:w="1985"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ред.</w:t>
            </w:r>
            <w:r>
              <w:rPr>
                <w:rFonts w:ascii="Times New Roman" w:hAnsi="Times New Roman" w:cs="Times New Roman"/>
                <w:sz w:val="24"/>
                <w:szCs w:val="24"/>
              </w:rPr>
              <w:t xml:space="preserve"> </w:t>
            </w:r>
            <w:r w:rsidRPr="00C2656B">
              <w:rPr>
                <w:rFonts w:ascii="Times New Roman" w:hAnsi="Times New Roman" w:cs="Times New Roman"/>
                <w:sz w:val="24"/>
                <w:szCs w:val="24"/>
              </w:rPr>
              <w:t>В.</w:t>
            </w:r>
            <w:r>
              <w:rPr>
                <w:rFonts w:ascii="Times New Roman" w:hAnsi="Times New Roman" w:cs="Times New Roman"/>
                <w:sz w:val="24"/>
                <w:szCs w:val="24"/>
              </w:rPr>
              <w:t xml:space="preserve"> </w:t>
            </w:r>
            <w:r w:rsidRPr="00C2656B">
              <w:rPr>
                <w:rFonts w:ascii="Times New Roman" w:hAnsi="Times New Roman" w:cs="Times New Roman"/>
                <w:sz w:val="24"/>
                <w:szCs w:val="24"/>
              </w:rPr>
              <w:t>З.</w:t>
            </w:r>
            <w:r>
              <w:rPr>
                <w:rFonts w:ascii="Times New Roman" w:hAnsi="Times New Roman" w:cs="Times New Roman"/>
                <w:sz w:val="24"/>
                <w:szCs w:val="24"/>
              </w:rPr>
              <w:t xml:space="preserve"> </w:t>
            </w:r>
            <w:r w:rsidRPr="00C2656B">
              <w:rPr>
                <w:rFonts w:ascii="Times New Roman" w:hAnsi="Times New Roman" w:cs="Times New Roman"/>
                <w:sz w:val="24"/>
                <w:szCs w:val="24"/>
              </w:rPr>
              <w:t>Кучеренко</w:t>
            </w:r>
          </w:p>
        </w:tc>
        <w:tc>
          <w:tcPr>
            <w:tcW w:w="1984"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М.</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ГЭОТАР-Медиа,</w:t>
            </w:r>
            <w:r>
              <w:rPr>
                <w:rFonts w:ascii="Times New Roman" w:hAnsi="Times New Roman" w:cs="Times New Roman"/>
                <w:sz w:val="24"/>
                <w:szCs w:val="24"/>
              </w:rPr>
              <w:t xml:space="preserve"> </w:t>
            </w:r>
            <w:r w:rsidRPr="00C2656B">
              <w:rPr>
                <w:rFonts w:ascii="Times New Roman" w:hAnsi="Times New Roman" w:cs="Times New Roman"/>
                <w:sz w:val="24"/>
                <w:szCs w:val="24"/>
              </w:rPr>
              <w:t>2013.</w:t>
            </w:r>
          </w:p>
        </w:tc>
        <w:tc>
          <w:tcPr>
            <w:tcW w:w="1418"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w:t>
            </w:r>
            <w:r>
              <w:rPr>
                <w:rFonts w:ascii="Times New Roman" w:hAnsi="Times New Roman" w:cs="Times New Roman"/>
                <w:sz w:val="24"/>
                <w:szCs w:val="24"/>
              </w:rPr>
              <w:t xml:space="preserve"> </w:t>
            </w:r>
            <w:r w:rsidRPr="00C2656B">
              <w:rPr>
                <w:rFonts w:ascii="Times New Roman" w:hAnsi="Times New Roman" w:cs="Times New Roman"/>
                <w:sz w:val="24"/>
                <w:szCs w:val="24"/>
              </w:rPr>
              <w:t>Консультант</w:t>
            </w:r>
            <w:r>
              <w:rPr>
                <w:rFonts w:ascii="Times New Roman" w:hAnsi="Times New Roman" w:cs="Times New Roman"/>
                <w:sz w:val="24"/>
                <w:szCs w:val="24"/>
              </w:rPr>
              <w:t xml:space="preserve"> </w:t>
            </w:r>
            <w:r w:rsidRPr="00C2656B">
              <w:rPr>
                <w:rFonts w:ascii="Times New Roman" w:hAnsi="Times New Roman" w:cs="Times New Roman"/>
                <w:sz w:val="24"/>
                <w:szCs w:val="24"/>
              </w:rPr>
              <w:t>студента</w:t>
            </w:r>
            <w:r>
              <w:rPr>
                <w:rFonts w:ascii="Times New Roman" w:hAnsi="Times New Roman" w:cs="Times New Roman"/>
                <w:sz w:val="24"/>
                <w:szCs w:val="24"/>
              </w:rPr>
              <w:t xml:space="preserve"> </w:t>
            </w:r>
            <w:r w:rsidRPr="00C2656B">
              <w:rPr>
                <w:rFonts w:ascii="Times New Roman" w:hAnsi="Times New Roman" w:cs="Times New Roman"/>
                <w:sz w:val="24"/>
                <w:szCs w:val="24"/>
              </w:rPr>
              <w:t>(ВУЗ)</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F6535D" w:rsidRPr="00C2656B" w:rsidTr="00F6535D">
        <w:trPr>
          <w:trHeight w:val="20"/>
        </w:trPr>
        <w:tc>
          <w:tcPr>
            <w:tcW w:w="539" w:type="dxa"/>
            <w:tcBorders>
              <w:top w:val="single" w:sz="4" w:space="0" w:color="000000"/>
              <w:left w:val="single" w:sz="4" w:space="0" w:color="000000"/>
              <w:bottom w:val="single" w:sz="4" w:space="0" w:color="000000"/>
            </w:tcBorders>
            <w:shd w:val="clear" w:color="auto" w:fill="auto"/>
          </w:tcPr>
          <w:p w:rsidR="00F6535D" w:rsidRPr="00C2656B" w:rsidRDefault="00F6535D" w:rsidP="00435395">
            <w:pPr>
              <w:numPr>
                <w:ilvl w:val="0"/>
                <w:numId w:val="144"/>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Экономика</w:t>
            </w:r>
            <w:r>
              <w:rPr>
                <w:rFonts w:ascii="Times New Roman" w:hAnsi="Times New Roman" w:cs="Times New Roman"/>
                <w:sz w:val="24"/>
                <w:szCs w:val="24"/>
              </w:rPr>
              <w:t xml:space="preserve"> </w:t>
            </w:r>
            <w:r w:rsidRPr="00C2656B">
              <w:rPr>
                <w:rFonts w:ascii="Times New Roman" w:hAnsi="Times New Roman" w:cs="Times New Roman"/>
                <w:sz w:val="24"/>
                <w:szCs w:val="24"/>
              </w:rPr>
              <w:t>аптечной</w:t>
            </w:r>
            <w:r>
              <w:rPr>
                <w:rFonts w:ascii="Times New Roman" w:hAnsi="Times New Roman" w:cs="Times New Roman"/>
                <w:sz w:val="24"/>
                <w:szCs w:val="24"/>
              </w:rPr>
              <w:t xml:space="preserve"> </w:t>
            </w:r>
            <w:r w:rsidRPr="00C2656B">
              <w:rPr>
                <w:rFonts w:ascii="Times New Roman" w:hAnsi="Times New Roman" w:cs="Times New Roman"/>
                <w:sz w:val="24"/>
                <w:szCs w:val="24"/>
              </w:rPr>
              <w:t>организации</w:t>
            </w:r>
            <w:r>
              <w:rPr>
                <w:rFonts w:ascii="Times New Roman" w:hAnsi="Times New Roman" w:cs="Times New Roman"/>
                <w:sz w:val="24"/>
                <w:szCs w:val="24"/>
              </w:rPr>
              <w:t xml:space="preserve"> </w:t>
            </w:r>
            <w:r w:rsidRPr="00C2656B">
              <w:rPr>
                <w:rFonts w:ascii="Times New Roman" w:hAnsi="Times New Roman" w:cs="Times New Roman"/>
                <w:sz w:val="24"/>
                <w:szCs w:val="24"/>
              </w:rPr>
              <w:t>[Электронный</w:t>
            </w:r>
            <w:r>
              <w:rPr>
                <w:rFonts w:ascii="Times New Roman" w:hAnsi="Times New Roman" w:cs="Times New Roman"/>
                <w:sz w:val="24"/>
                <w:szCs w:val="24"/>
              </w:rPr>
              <w:t xml:space="preserve"> </w:t>
            </w:r>
            <w:r w:rsidRPr="00C2656B">
              <w:rPr>
                <w:rFonts w:ascii="Times New Roman" w:hAnsi="Times New Roman" w:cs="Times New Roman"/>
                <w:sz w:val="24"/>
                <w:szCs w:val="24"/>
              </w:rPr>
              <w:t>ресурс]</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учеб.</w:t>
            </w:r>
            <w:r>
              <w:rPr>
                <w:rFonts w:ascii="Times New Roman" w:hAnsi="Times New Roman" w:cs="Times New Roman"/>
                <w:sz w:val="24"/>
                <w:szCs w:val="24"/>
              </w:rPr>
              <w:t xml:space="preserve"> </w:t>
            </w:r>
            <w:r w:rsidRPr="00C2656B">
              <w:rPr>
                <w:rFonts w:ascii="Times New Roman" w:hAnsi="Times New Roman" w:cs="Times New Roman"/>
                <w:sz w:val="24"/>
                <w:szCs w:val="24"/>
              </w:rPr>
              <w:t>пособие</w:t>
            </w:r>
            <w:r>
              <w:rPr>
                <w:rFonts w:ascii="Times New Roman" w:hAnsi="Times New Roman" w:cs="Times New Roman"/>
                <w:sz w:val="24"/>
                <w:szCs w:val="24"/>
              </w:rPr>
              <w:t xml:space="preserve"> </w:t>
            </w:r>
            <w:r w:rsidRPr="00C2656B">
              <w:rPr>
                <w:rFonts w:ascii="Times New Roman" w:hAnsi="Times New Roman" w:cs="Times New Roman"/>
                <w:sz w:val="24"/>
                <w:szCs w:val="24"/>
              </w:rPr>
              <w:t>для</w:t>
            </w:r>
            <w:r>
              <w:rPr>
                <w:rFonts w:ascii="Times New Roman" w:hAnsi="Times New Roman" w:cs="Times New Roman"/>
                <w:sz w:val="24"/>
                <w:szCs w:val="24"/>
              </w:rPr>
              <w:t xml:space="preserve"> </w:t>
            </w:r>
            <w:r w:rsidRPr="00C2656B">
              <w:rPr>
                <w:rFonts w:ascii="Times New Roman" w:hAnsi="Times New Roman" w:cs="Times New Roman"/>
                <w:sz w:val="24"/>
                <w:szCs w:val="24"/>
              </w:rPr>
              <w:t>студентов</w:t>
            </w:r>
            <w:r>
              <w:rPr>
                <w:rFonts w:ascii="Times New Roman" w:hAnsi="Times New Roman" w:cs="Times New Roman"/>
                <w:sz w:val="24"/>
                <w:szCs w:val="24"/>
              </w:rPr>
              <w:t xml:space="preserve"> </w:t>
            </w:r>
            <w:r w:rsidRPr="00C2656B">
              <w:rPr>
                <w:rFonts w:ascii="Times New Roman" w:hAnsi="Times New Roman" w:cs="Times New Roman"/>
                <w:sz w:val="24"/>
                <w:szCs w:val="24"/>
              </w:rPr>
              <w:t>очной</w:t>
            </w:r>
            <w:r>
              <w:rPr>
                <w:rFonts w:ascii="Times New Roman" w:hAnsi="Times New Roman" w:cs="Times New Roman"/>
                <w:sz w:val="24"/>
                <w:szCs w:val="24"/>
              </w:rPr>
              <w:t xml:space="preserve"> </w:t>
            </w:r>
            <w:r w:rsidRPr="00C2656B">
              <w:rPr>
                <w:rFonts w:ascii="Times New Roman" w:hAnsi="Times New Roman" w:cs="Times New Roman"/>
                <w:sz w:val="24"/>
                <w:szCs w:val="24"/>
              </w:rPr>
              <w:t>и</w:t>
            </w:r>
            <w:r>
              <w:rPr>
                <w:rFonts w:ascii="Times New Roman" w:hAnsi="Times New Roman" w:cs="Times New Roman"/>
                <w:sz w:val="24"/>
                <w:szCs w:val="24"/>
              </w:rPr>
              <w:t xml:space="preserve"> </w:t>
            </w:r>
            <w:r w:rsidRPr="00C2656B">
              <w:rPr>
                <w:rFonts w:ascii="Times New Roman" w:hAnsi="Times New Roman" w:cs="Times New Roman"/>
                <w:sz w:val="24"/>
                <w:szCs w:val="24"/>
              </w:rPr>
              <w:t>заочной</w:t>
            </w:r>
            <w:r>
              <w:rPr>
                <w:rFonts w:ascii="Times New Roman" w:hAnsi="Times New Roman" w:cs="Times New Roman"/>
                <w:sz w:val="24"/>
                <w:szCs w:val="24"/>
              </w:rPr>
              <w:t xml:space="preserve"> </w:t>
            </w:r>
            <w:r w:rsidRPr="00C2656B">
              <w:rPr>
                <w:rFonts w:ascii="Times New Roman" w:hAnsi="Times New Roman" w:cs="Times New Roman"/>
                <w:sz w:val="24"/>
                <w:szCs w:val="24"/>
              </w:rPr>
              <w:t>форм</w:t>
            </w:r>
            <w:r>
              <w:rPr>
                <w:rFonts w:ascii="Times New Roman" w:hAnsi="Times New Roman" w:cs="Times New Roman"/>
                <w:sz w:val="24"/>
                <w:szCs w:val="24"/>
              </w:rPr>
              <w:t xml:space="preserve"> </w:t>
            </w:r>
            <w:r w:rsidRPr="00C2656B">
              <w:rPr>
                <w:rFonts w:ascii="Times New Roman" w:hAnsi="Times New Roman" w:cs="Times New Roman"/>
                <w:sz w:val="24"/>
                <w:szCs w:val="24"/>
              </w:rPr>
              <w:t>обучения,</w:t>
            </w:r>
            <w:r>
              <w:rPr>
                <w:rFonts w:ascii="Times New Roman" w:hAnsi="Times New Roman" w:cs="Times New Roman"/>
                <w:sz w:val="24"/>
                <w:szCs w:val="24"/>
              </w:rPr>
              <w:t xml:space="preserve"> </w:t>
            </w:r>
            <w:r w:rsidRPr="00C2656B">
              <w:rPr>
                <w:rFonts w:ascii="Times New Roman" w:hAnsi="Times New Roman" w:cs="Times New Roman"/>
                <w:sz w:val="24"/>
                <w:szCs w:val="24"/>
              </w:rPr>
              <w:t>обучающихся</w:t>
            </w:r>
            <w:r>
              <w:rPr>
                <w:rFonts w:ascii="Times New Roman" w:hAnsi="Times New Roman" w:cs="Times New Roman"/>
                <w:sz w:val="24"/>
                <w:szCs w:val="24"/>
              </w:rPr>
              <w:t xml:space="preserve"> </w:t>
            </w:r>
            <w:r w:rsidRPr="00C2656B">
              <w:rPr>
                <w:rFonts w:ascii="Times New Roman" w:hAnsi="Times New Roman" w:cs="Times New Roman"/>
                <w:sz w:val="24"/>
                <w:szCs w:val="24"/>
              </w:rPr>
              <w:t>по</w:t>
            </w:r>
            <w:r>
              <w:rPr>
                <w:rFonts w:ascii="Times New Roman" w:hAnsi="Times New Roman" w:cs="Times New Roman"/>
                <w:sz w:val="24"/>
                <w:szCs w:val="24"/>
              </w:rPr>
              <w:t xml:space="preserve"> </w:t>
            </w:r>
            <w:r w:rsidRPr="00C2656B">
              <w:rPr>
                <w:rFonts w:ascii="Times New Roman" w:hAnsi="Times New Roman" w:cs="Times New Roman"/>
                <w:sz w:val="24"/>
                <w:szCs w:val="24"/>
              </w:rPr>
              <w:t>специальности</w:t>
            </w:r>
            <w:r>
              <w:rPr>
                <w:rFonts w:ascii="Times New Roman" w:hAnsi="Times New Roman" w:cs="Times New Roman"/>
                <w:sz w:val="24"/>
                <w:szCs w:val="24"/>
              </w:rPr>
              <w:t xml:space="preserve"> </w:t>
            </w:r>
            <w:r w:rsidRPr="00C2656B">
              <w:rPr>
                <w:rFonts w:ascii="Times New Roman" w:hAnsi="Times New Roman" w:cs="Times New Roman"/>
                <w:sz w:val="24"/>
                <w:szCs w:val="24"/>
              </w:rPr>
              <w:t>060301</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Фармация.</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Режим</w:t>
            </w:r>
            <w:r>
              <w:rPr>
                <w:rFonts w:ascii="Times New Roman" w:hAnsi="Times New Roman" w:cs="Times New Roman"/>
                <w:sz w:val="24"/>
                <w:szCs w:val="24"/>
              </w:rPr>
              <w:t xml:space="preserve"> </w:t>
            </w:r>
            <w:r w:rsidRPr="00C2656B">
              <w:rPr>
                <w:rFonts w:ascii="Times New Roman" w:hAnsi="Times New Roman" w:cs="Times New Roman"/>
                <w:sz w:val="24"/>
                <w:szCs w:val="24"/>
              </w:rPr>
              <w:t>доступа:</w:t>
            </w:r>
            <w:r>
              <w:rPr>
                <w:rFonts w:ascii="Times New Roman" w:hAnsi="Times New Roman" w:cs="Times New Roman"/>
                <w:sz w:val="24"/>
                <w:szCs w:val="24"/>
              </w:rPr>
              <w:t xml:space="preserve"> </w:t>
            </w:r>
            <w:r w:rsidRPr="00C2656B">
              <w:rPr>
                <w:rFonts w:ascii="Times New Roman" w:hAnsi="Times New Roman" w:cs="Times New Roman"/>
                <w:sz w:val="24"/>
                <w:szCs w:val="24"/>
              </w:rPr>
              <w:t>http://krasgmu.vmede.ru/index.php?page[common]=elib&amp;cat=&amp;res_id=55131</w:t>
            </w:r>
          </w:p>
        </w:tc>
        <w:tc>
          <w:tcPr>
            <w:tcW w:w="1985"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В.</w:t>
            </w:r>
            <w:r>
              <w:rPr>
                <w:rFonts w:ascii="Times New Roman" w:hAnsi="Times New Roman" w:cs="Times New Roman"/>
                <w:sz w:val="24"/>
                <w:szCs w:val="24"/>
              </w:rPr>
              <w:t xml:space="preserve"> </w:t>
            </w:r>
            <w:r w:rsidRPr="00C2656B">
              <w:rPr>
                <w:rFonts w:ascii="Times New Roman" w:hAnsi="Times New Roman" w:cs="Times New Roman"/>
                <w:sz w:val="24"/>
                <w:szCs w:val="24"/>
              </w:rPr>
              <w:t>В.</w:t>
            </w:r>
            <w:r>
              <w:rPr>
                <w:rFonts w:ascii="Times New Roman" w:hAnsi="Times New Roman" w:cs="Times New Roman"/>
                <w:sz w:val="24"/>
                <w:szCs w:val="24"/>
              </w:rPr>
              <w:t xml:space="preserve"> </w:t>
            </w:r>
            <w:r w:rsidRPr="00C2656B">
              <w:rPr>
                <w:rFonts w:ascii="Times New Roman" w:hAnsi="Times New Roman" w:cs="Times New Roman"/>
                <w:sz w:val="24"/>
                <w:szCs w:val="24"/>
              </w:rPr>
              <w:t>Богданов,</w:t>
            </w:r>
            <w:r>
              <w:rPr>
                <w:rFonts w:ascii="Times New Roman" w:hAnsi="Times New Roman" w:cs="Times New Roman"/>
                <w:sz w:val="24"/>
                <w:szCs w:val="24"/>
              </w:rPr>
              <w:t xml:space="preserve"> </w:t>
            </w:r>
            <w:r w:rsidRPr="00C2656B">
              <w:rPr>
                <w:rFonts w:ascii="Times New Roman" w:hAnsi="Times New Roman" w:cs="Times New Roman"/>
                <w:sz w:val="24"/>
                <w:szCs w:val="24"/>
              </w:rPr>
              <w:t>Л.</w:t>
            </w:r>
            <w:r>
              <w:rPr>
                <w:rFonts w:ascii="Times New Roman" w:hAnsi="Times New Roman" w:cs="Times New Roman"/>
                <w:sz w:val="24"/>
                <w:szCs w:val="24"/>
              </w:rPr>
              <w:t xml:space="preserve"> </w:t>
            </w:r>
            <w:r w:rsidRPr="00C2656B">
              <w:rPr>
                <w:rFonts w:ascii="Times New Roman" w:hAnsi="Times New Roman" w:cs="Times New Roman"/>
                <w:sz w:val="24"/>
                <w:szCs w:val="24"/>
              </w:rPr>
              <w:t>А.</w:t>
            </w:r>
            <w:r>
              <w:rPr>
                <w:rFonts w:ascii="Times New Roman" w:hAnsi="Times New Roman" w:cs="Times New Roman"/>
                <w:sz w:val="24"/>
                <w:szCs w:val="24"/>
              </w:rPr>
              <w:t xml:space="preserve"> </w:t>
            </w:r>
            <w:r w:rsidRPr="00C2656B">
              <w:rPr>
                <w:rFonts w:ascii="Times New Roman" w:hAnsi="Times New Roman" w:cs="Times New Roman"/>
                <w:sz w:val="24"/>
                <w:szCs w:val="24"/>
              </w:rPr>
              <w:t>Лунева,</w:t>
            </w:r>
            <w:r>
              <w:rPr>
                <w:rFonts w:ascii="Times New Roman" w:hAnsi="Times New Roman" w:cs="Times New Roman"/>
                <w:sz w:val="24"/>
                <w:szCs w:val="24"/>
              </w:rPr>
              <w:t xml:space="preserve"> </w:t>
            </w:r>
            <w:r w:rsidRPr="00C2656B">
              <w:rPr>
                <w:rFonts w:ascii="Times New Roman" w:hAnsi="Times New Roman" w:cs="Times New Roman"/>
                <w:sz w:val="24"/>
                <w:szCs w:val="24"/>
              </w:rPr>
              <w:t>В.</w:t>
            </w:r>
            <w:r>
              <w:rPr>
                <w:rFonts w:ascii="Times New Roman" w:hAnsi="Times New Roman" w:cs="Times New Roman"/>
                <w:sz w:val="24"/>
                <w:szCs w:val="24"/>
              </w:rPr>
              <w:t xml:space="preserve"> </w:t>
            </w:r>
            <w:r w:rsidRPr="00C2656B">
              <w:rPr>
                <w:rFonts w:ascii="Times New Roman" w:hAnsi="Times New Roman" w:cs="Times New Roman"/>
                <w:sz w:val="24"/>
                <w:szCs w:val="24"/>
              </w:rPr>
              <w:t>С.</w:t>
            </w:r>
            <w:r>
              <w:rPr>
                <w:rFonts w:ascii="Times New Roman" w:hAnsi="Times New Roman" w:cs="Times New Roman"/>
                <w:sz w:val="24"/>
                <w:szCs w:val="24"/>
              </w:rPr>
              <w:t xml:space="preserve"> </w:t>
            </w:r>
            <w:r w:rsidRPr="00C2656B">
              <w:rPr>
                <w:rFonts w:ascii="Times New Roman" w:hAnsi="Times New Roman" w:cs="Times New Roman"/>
                <w:sz w:val="24"/>
                <w:szCs w:val="24"/>
              </w:rPr>
              <w:t>Чавырь</w:t>
            </w:r>
            <w:r>
              <w:rPr>
                <w:rFonts w:ascii="Times New Roman" w:hAnsi="Times New Roman" w:cs="Times New Roman"/>
                <w:sz w:val="24"/>
                <w:szCs w:val="24"/>
              </w:rPr>
              <w:t xml:space="preserve"> </w:t>
            </w:r>
            <w:r w:rsidRPr="00C2656B">
              <w:rPr>
                <w:rFonts w:ascii="Times New Roman" w:hAnsi="Times New Roman" w:cs="Times New Roman"/>
                <w:sz w:val="24"/>
                <w:szCs w:val="24"/>
              </w:rPr>
              <w:t>[и</w:t>
            </w:r>
            <w:r>
              <w:rPr>
                <w:rFonts w:ascii="Times New Roman" w:hAnsi="Times New Roman" w:cs="Times New Roman"/>
                <w:sz w:val="24"/>
                <w:szCs w:val="24"/>
              </w:rPr>
              <w:t xml:space="preserve"> </w:t>
            </w:r>
            <w:r w:rsidRPr="00C2656B">
              <w:rPr>
                <w:rFonts w:ascii="Times New Roman" w:hAnsi="Times New Roman" w:cs="Times New Roman"/>
                <w:sz w:val="24"/>
                <w:szCs w:val="24"/>
              </w:rPr>
              <w:t>др.]</w:t>
            </w:r>
          </w:p>
        </w:tc>
        <w:tc>
          <w:tcPr>
            <w:tcW w:w="1984"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Красноярск</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КрасГМУ,</w:t>
            </w:r>
            <w:r>
              <w:rPr>
                <w:rFonts w:ascii="Times New Roman" w:hAnsi="Times New Roman" w:cs="Times New Roman"/>
                <w:sz w:val="24"/>
                <w:szCs w:val="24"/>
              </w:rPr>
              <w:t xml:space="preserve"> </w:t>
            </w:r>
            <w:r w:rsidRPr="00C2656B">
              <w:rPr>
                <w:rFonts w:ascii="Times New Roman" w:hAnsi="Times New Roman" w:cs="Times New Roman"/>
                <w:sz w:val="24"/>
                <w:szCs w:val="24"/>
              </w:rPr>
              <w:t>2015.</w:t>
            </w:r>
          </w:p>
        </w:tc>
        <w:tc>
          <w:tcPr>
            <w:tcW w:w="1418"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w:t>
            </w:r>
            <w:r>
              <w:rPr>
                <w:rFonts w:ascii="Times New Roman" w:hAnsi="Times New Roman" w:cs="Times New Roman"/>
                <w:sz w:val="24"/>
                <w:szCs w:val="24"/>
              </w:rPr>
              <w:t xml:space="preserve"> </w:t>
            </w:r>
            <w:r w:rsidRPr="00C2656B">
              <w:rPr>
                <w:rFonts w:ascii="Times New Roman" w:hAnsi="Times New Roman" w:cs="Times New Roman"/>
                <w:sz w:val="24"/>
                <w:szCs w:val="24"/>
              </w:rPr>
              <w:t>КрасГМУ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F6535D" w:rsidRPr="00C2656B" w:rsidTr="00F6535D">
        <w:trPr>
          <w:trHeight w:val="20"/>
        </w:trPr>
        <w:tc>
          <w:tcPr>
            <w:tcW w:w="539" w:type="dxa"/>
            <w:tcBorders>
              <w:top w:val="single" w:sz="4" w:space="0" w:color="000000"/>
              <w:left w:val="single" w:sz="4" w:space="0" w:color="000000"/>
              <w:bottom w:val="single" w:sz="4" w:space="0" w:color="000000"/>
            </w:tcBorders>
            <w:shd w:val="clear" w:color="auto" w:fill="auto"/>
          </w:tcPr>
          <w:p w:rsidR="00F6535D" w:rsidRPr="00C2656B" w:rsidRDefault="00F6535D" w:rsidP="00435395">
            <w:pPr>
              <w:numPr>
                <w:ilvl w:val="0"/>
                <w:numId w:val="144"/>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Экономика</w:t>
            </w:r>
            <w:r>
              <w:rPr>
                <w:rFonts w:ascii="Times New Roman" w:hAnsi="Times New Roman" w:cs="Times New Roman"/>
                <w:sz w:val="24"/>
                <w:szCs w:val="24"/>
              </w:rPr>
              <w:t xml:space="preserve"> </w:t>
            </w:r>
            <w:r w:rsidRPr="00C2656B">
              <w:rPr>
                <w:rFonts w:ascii="Times New Roman" w:hAnsi="Times New Roman" w:cs="Times New Roman"/>
                <w:sz w:val="24"/>
                <w:szCs w:val="24"/>
              </w:rPr>
              <w:t>аптечной</w:t>
            </w:r>
            <w:r>
              <w:rPr>
                <w:rFonts w:ascii="Times New Roman" w:hAnsi="Times New Roman" w:cs="Times New Roman"/>
                <w:sz w:val="24"/>
                <w:szCs w:val="24"/>
              </w:rPr>
              <w:t xml:space="preserve"> </w:t>
            </w:r>
            <w:r w:rsidRPr="00C2656B">
              <w:rPr>
                <w:rFonts w:ascii="Times New Roman" w:hAnsi="Times New Roman" w:cs="Times New Roman"/>
                <w:sz w:val="24"/>
                <w:szCs w:val="24"/>
              </w:rPr>
              <w:t>организации</w:t>
            </w:r>
            <w:r>
              <w:rPr>
                <w:rFonts w:ascii="Times New Roman" w:hAnsi="Times New Roman" w:cs="Times New Roman"/>
                <w:sz w:val="24"/>
                <w:szCs w:val="24"/>
              </w:rPr>
              <w:t xml:space="preserve"> </w:t>
            </w:r>
            <w:r w:rsidRPr="00C2656B">
              <w:rPr>
                <w:rFonts w:ascii="Times New Roman" w:hAnsi="Times New Roman" w:cs="Times New Roman"/>
                <w:sz w:val="24"/>
                <w:szCs w:val="24"/>
              </w:rPr>
              <w:t>[Электронный</w:t>
            </w:r>
            <w:r>
              <w:rPr>
                <w:rFonts w:ascii="Times New Roman" w:hAnsi="Times New Roman" w:cs="Times New Roman"/>
                <w:sz w:val="24"/>
                <w:szCs w:val="24"/>
              </w:rPr>
              <w:t xml:space="preserve"> </w:t>
            </w:r>
            <w:r w:rsidRPr="00C2656B">
              <w:rPr>
                <w:rFonts w:ascii="Times New Roman" w:hAnsi="Times New Roman" w:cs="Times New Roman"/>
                <w:sz w:val="24"/>
                <w:szCs w:val="24"/>
              </w:rPr>
              <w:t>ресурс]</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учеб.</w:t>
            </w:r>
            <w:r>
              <w:rPr>
                <w:rFonts w:ascii="Times New Roman" w:hAnsi="Times New Roman" w:cs="Times New Roman"/>
                <w:sz w:val="24"/>
                <w:szCs w:val="24"/>
              </w:rPr>
              <w:t xml:space="preserve"> </w:t>
            </w:r>
            <w:r w:rsidRPr="00C2656B">
              <w:rPr>
                <w:rFonts w:ascii="Times New Roman" w:hAnsi="Times New Roman" w:cs="Times New Roman"/>
                <w:sz w:val="24"/>
                <w:szCs w:val="24"/>
              </w:rPr>
              <w:t>пособие.</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Режим</w:t>
            </w:r>
            <w:r>
              <w:rPr>
                <w:rFonts w:ascii="Times New Roman" w:hAnsi="Times New Roman" w:cs="Times New Roman"/>
                <w:sz w:val="24"/>
                <w:szCs w:val="24"/>
              </w:rPr>
              <w:t xml:space="preserve"> </w:t>
            </w:r>
            <w:r w:rsidRPr="00C2656B">
              <w:rPr>
                <w:rFonts w:ascii="Times New Roman" w:hAnsi="Times New Roman" w:cs="Times New Roman"/>
                <w:sz w:val="24"/>
                <w:szCs w:val="24"/>
              </w:rPr>
              <w:t>доступа:</w:t>
            </w:r>
            <w:r>
              <w:rPr>
                <w:rFonts w:ascii="Times New Roman" w:hAnsi="Times New Roman" w:cs="Times New Roman"/>
                <w:sz w:val="24"/>
                <w:szCs w:val="24"/>
              </w:rPr>
              <w:t xml:space="preserve"> </w:t>
            </w:r>
            <w:r w:rsidRPr="00C2656B">
              <w:rPr>
                <w:rFonts w:ascii="Times New Roman" w:hAnsi="Times New Roman" w:cs="Times New Roman"/>
                <w:sz w:val="24"/>
                <w:szCs w:val="24"/>
              </w:rPr>
              <w:t>http://krasgmu.vmede.ru/index.php?page[common]=elib&amp;cat=&amp;res_id=60852</w:t>
            </w:r>
          </w:p>
        </w:tc>
        <w:tc>
          <w:tcPr>
            <w:tcW w:w="1985"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В.</w:t>
            </w:r>
            <w:r>
              <w:rPr>
                <w:rFonts w:ascii="Times New Roman" w:hAnsi="Times New Roman" w:cs="Times New Roman"/>
                <w:sz w:val="24"/>
                <w:szCs w:val="24"/>
              </w:rPr>
              <w:t xml:space="preserve"> </w:t>
            </w:r>
            <w:r w:rsidRPr="00C2656B">
              <w:rPr>
                <w:rFonts w:ascii="Times New Roman" w:hAnsi="Times New Roman" w:cs="Times New Roman"/>
                <w:sz w:val="24"/>
                <w:szCs w:val="24"/>
              </w:rPr>
              <w:t>В.</w:t>
            </w:r>
            <w:r>
              <w:rPr>
                <w:rFonts w:ascii="Times New Roman" w:hAnsi="Times New Roman" w:cs="Times New Roman"/>
                <w:sz w:val="24"/>
                <w:szCs w:val="24"/>
              </w:rPr>
              <w:t xml:space="preserve"> </w:t>
            </w:r>
            <w:r w:rsidRPr="00C2656B">
              <w:rPr>
                <w:rFonts w:ascii="Times New Roman" w:hAnsi="Times New Roman" w:cs="Times New Roman"/>
                <w:sz w:val="24"/>
                <w:szCs w:val="24"/>
              </w:rPr>
              <w:t>Богданов,</w:t>
            </w:r>
            <w:r>
              <w:rPr>
                <w:rFonts w:ascii="Times New Roman" w:hAnsi="Times New Roman" w:cs="Times New Roman"/>
                <w:sz w:val="24"/>
                <w:szCs w:val="24"/>
              </w:rPr>
              <w:t xml:space="preserve"> </w:t>
            </w:r>
            <w:r w:rsidRPr="00C2656B">
              <w:rPr>
                <w:rFonts w:ascii="Times New Roman" w:hAnsi="Times New Roman" w:cs="Times New Roman"/>
                <w:sz w:val="24"/>
                <w:szCs w:val="24"/>
              </w:rPr>
              <w:t>Л.</w:t>
            </w:r>
            <w:r>
              <w:rPr>
                <w:rFonts w:ascii="Times New Roman" w:hAnsi="Times New Roman" w:cs="Times New Roman"/>
                <w:sz w:val="24"/>
                <w:szCs w:val="24"/>
              </w:rPr>
              <w:t xml:space="preserve"> </w:t>
            </w:r>
            <w:r w:rsidRPr="00C2656B">
              <w:rPr>
                <w:rFonts w:ascii="Times New Roman" w:hAnsi="Times New Roman" w:cs="Times New Roman"/>
                <w:sz w:val="24"/>
                <w:szCs w:val="24"/>
              </w:rPr>
              <w:t>А.</w:t>
            </w:r>
            <w:r>
              <w:rPr>
                <w:rFonts w:ascii="Times New Roman" w:hAnsi="Times New Roman" w:cs="Times New Roman"/>
                <w:sz w:val="24"/>
                <w:szCs w:val="24"/>
              </w:rPr>
              <w:t xml:space="preserve"> </w:t>
            </w:r>
            <w:r w:rsidRPr="00C2656B">
              <w:rPr>
                <w:rFonts w:ascii="Times New Roman" w:hAnsi="Times New Roman" w:cs="Times New Roman"/>
                <w:sz w:val="24"/>
                <w:szCs w:val="24"/>
              </w:rPr>
              <w:t>Лунева,</w:t>
            </w:r>
            <w:r>
              <w:rPr>
                <w:rFonts w:ascii="Times New Roman" w:hAnsi="Times New Roman" w:cs="Times New Roman"/>
                <w:sz w:val="24"/>
                <w:szCs w:val="24"/>
              </w:rPr>
              <w:t xml:space="preserve"> </w:t>
            </w:r>
            <w:r w:rsidRPr="00C2656B">
              <w:rPr>
                <w:rFonts w:ascii="Times New Roman" w:hAnsi="Times New Roman" w:cs="Times New Roman"/>
                <w:sz w:val="24"/>
                <w:szCs w:val="24"/>
              </w:rPr>
              <w:t>В.</w:t>
            </w:r>
            <w:r>
              <w:rPr>
                <w:rFonts w:ascii="Times New Roman" w:hAnsi="Times New Roman" w:cs="Times New Roman"/>
                <w:sz w:val="24"/>
                <w:szCs w:val="24"/>
              </w:rPr>
              <w:t xml:space="preserve"> </w:t>
            </w:r>
            <w:r w:rsidRPr="00C2656B">
              <w:rPr>
                <w:rFonts w:ascii="Times New Roman" w:hAnsi="Times New Roman" w:cs="Times New Roman"/>
                <w:sz w:val="24"/>
                <w:szCs w:val="24"/>
              </w:rPr>
              <w:t>С.</w:t>
            </w:r>
            <w:r>
              <w:rPr>
                <w:rFonts w:ascii="Times New Roman" w:hAnsi="Times New Roman" w:cs="Times New Roman"/>
                <w:sz w:val="24"/>
                <w:szCs w:val="24"/>
              </w:rPr>
              <w:t xml:space="preserve"> </w:t>
            </w:r>
            <w:r w:rsidRPr="00C2656B">
              <w:rPr>
                <w:rFonts w:ascii="Times New Roman" w:hAnsi="Times New Roman" w:cs="Times New Roman"/>
                <w:sz w:val="24"/>
                <w:szCs w:val="24"/>
              </w:rPr>
              <w:t>Чавырь</w:t>
            </w:r>
            <w:r>
              <w:rPr>
                <w:rFonts w:ascii="Times New Roman" w:hAnsi="Times New Roman" w:cs="Times New Roman"/>
                <w:sz w:val="24"/>
                <w:szCs w:val="24"/>
              </w:rPr>
              <w:t xml:space="preserve"> </w:t>
            </w:r>
            <w:r w:rsidRPr="00C2656B">
              <w:rPr>
                <w:rFonts w:ascii="Times New Roman" w:hAnsi="Times New Roman" w:cs="Times New Roman"/>
                <w:sz w:val="24"/>
                <w:szCs w:val="24"/>
              </w:rPr>
              <w:t>[и</w:t>
            </w:r>
            <w:r>
              <w:rPr>
                <w:rFonts w:ascii="Times New Roman" w:hAnsi="Times New Roman" w:cs="Times New Roman"/>
                <w:sz w:val="24"/>
                <w:szCs w:val="24"/>
              </w:rPr>
              <w:t xml:space="preserve"> </w:t>
            </w:r>
            <w:r w:rsidRPr="00C2656B">
              <w:rPr>
                <w:rFonts w:ascii="Times New Roman" w:hAnsi="Times New Roman" w:cs="Times New Roman"/>
                <w:sz w:val="24"/>
                <w:szCs w:val="24"/>
              </w:rPr>
              <w:t>др.]</w:t>
            </w:r>
          </w:p>
        </w:tc>
        <w:tc>
          <w:tcPr>
            <w:tcW w:w="1984"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Красноярск</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КрасГМУ,</w:t>
            </w:r>
            <w:r>
              <w:rPr>
                <w:rFonts w:ascii="Times New Roman" w:hAnsi="Times New Roman" w:cs="Times New Roman"/>
                <w:sz w:val="24"/>
                <w:szCs w:val="24"/>
              </w:rPr>
              <w:t xml:space="preserve"> </w:t>
            </w:r>
            <w:r w:rsidRPr="00C2656B">
              <w:rPr>
                <w:rFonts w:ascii="Times New Roman" w:hAnsi="Times New Roman" w:cs="Times New Roman"/>
                <w:sz w:val="24"/>
                <w:szCs w:val="24"/>
              </w:rPr>
              <w:t>2016.</w:t>
            </w:r>
          </w:p>
        </w:tc>
        <w:tc>
          <w:tcPr>
            <w:tcW w:w="1418"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w:t>
            </w:r>
            <w:r>
              <w:rPr>
                <w:rFonts w:ascii="Times New Roman" w:hAnsi="Times New Roman" w:cs="Times New Roman"/>
                <w:sz w:val="24"/>
                <w:szCs w:val="24"/>
              </w:rPr>
              <w:t xml:space="preserve"> </w:t>
            </w:r>
            <w:r w:rsidRPr="00C2656B">
              <w:rPr>
                <w:rFonts w:ascii="Times New Roman" w:hAnsi="Times New Roman" w:cs="Times New Roman"/>
                <w:sz w:val="24"/>
                <w:szCs w:val="24"/>
              </w:rPr>
              <w:t>КрасГМУ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F6535D" w:rsidRPr="00C2656B" w:rsidTr="00F6535D">
        <w:trPr>
          <w:trHeight w:val="20"/>
        </w:trPr>
        <w:tc>
          <w:tcPr>
            <w:tcW w:w="539" w:type="dxa"/>
            <w:tcBorders>
              <w:top w:val="single" w:sz="4" w:space="0" w:color="000000"/>
              <w:left w:val="single" w:sz="4" w:space="0" w:color="000000"/>
              <w:bottom w:val="single" w:sz="4" w:space="0" w:color="000000"/>
            </w:tcBorders>
            <w:shd w:val="clear" w:color="auto" w:fill="auto"/>
          </w:tcPr>
          <w:p w:rsidR="00F6535D" w:rsidRPr="00C2656B" w:rsidRDefault="00F6535D" w:rsidP="00435395">
            <w:pPr>
              <w:numPr>
                <w:ilvl w:val="0"/>
                <w:numId w:val="144"/>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Экономика</w:t>
            </w:r>
            <w:r>
              <w:rPr>
                <w:rFonts w:ascii="Times New Roman" w:hAnsi="Times New Roman" w:cs="Times New Roman"/>
                <w:sz w:val="24"/>
                <w:szCs w:val="24"/>
              </w:rPr>
              <w:t xml:space="preserve"> </w:t>
            </w:r>
            <w:r w:rsidRPr="00C2656B">
              <w:rPr>
                <w:rFonts w:ascii="Times New Roman" w:hAnsi="Times New Roman" w:cs="Times New Roman"/>
                <w:sz w:val="24"/>
                <w:szCs w:val="24"/>
              </w:rPr>
              <w:t>здравоохранения</w:t>
            </w:r>
            <w:r>
              <w:rPr>
                <w:rFonts w:ascii="Times New Roman" w:hAnsi="Times New Roman" w:cs="Times New Roman"/>
                <w:sz w:val="24"/>
                <w:szCs w:val="24"/>
              </w:rPr>
              <w:t xml:space="preserve"> </w:t>
            </w:r>
            <w:r w:rsidRPr="00C2656B">
              <w:rPr>
                <w:rFonts w:ascii="Times New Roman" w:hAnsi="Times New Roman" w:cs="Times New Roman"/>
                <w:sz w:val="24"/>
                <w:szCs w:val="24"/>
              </w:rPr>
              <w:t>[Электронный</w:t>
            </w:r>
            <w:r>
              <w:rPr>
                <w:rFonts w:ascii="Times New Roman" w:hAnsi="Times New Roman" w:cs="Times New Roman"/>
                <w:sz w:val="24"/>
                <w:szCs w:val="24"/>
              </w:rPr>
              <w:t xml:space="preserve"> </w:t>
            </w:r>
            <w:r w:rsidRPr="00C2656B">
              <w:rPr>
                <w:rFonts w:ascii="Times New Roman" w:hAnsi="Times New Roman" w:cs="Times New Roman"/>
                <w:sz w:val="24"/>
                <w:szCs w:val="24"/>
              </w:rPr>
              <w:t>ресурс]</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учеб.-метод.</w:t>
            </w:r>
            <w:r>
              <w:rPr>
                <w:rFonts w:ascii="Times New Roman" w:hAnsi="Times New Roman" w:cs="Times New Roman"/>
                <w:sz w:val="24"/>
                <w:szCs w:val="24"/>
              </w:rPr>
              <w:t xml:space="preserve"> </w:t>
            </w:r>
            <w:r w:rsidRPr="00C2656B">
              <w:rPr>
                <w:rFonts w:ascii="Times New Roman" w:hAnsi="Times New Roman" w:cs="Times New Roman"/>
                <w:sz w:val="24"/>
                <w:szCs w:val="24"/>
              </w:rPr>
              <w:t>пособие</w:t>
            </w:r>
            <w:r>
              <w:rPr>
                <w:rFonts w:ascii="Times New Roman" w:hAnsi="Times New Roman" w:cs="Times New Roman"/>
                <w:sz w:val="24"/>
                <w:szCs w:val="24"/>
              </w:rPr>
              <w:t xml:space="preserve"> </w:t>
            </w:r>
            <w:r w:rsidRPr="00C2656B">
              <w:rPr>
                <w:rFonts w:ascii="Times New Roman" w:hAnsi="Times New Roman" w:cs="Times New Roman"/>
                <w:sz w:val="24"/>
                <w:szCs w:val="24"/>
              </w:rPr>
              <w:t>для</w:t>
            </w:r>
            <w:r>
              <w:rPr>
                <w:rFonts w:ascii="Times New Roman" w:hAnsi="Times New Roman" w:cs="Times New Roman"/>
                <w:sz w:val="24"/>
                <w:szCs w:val="24"/>
              </w:rPr>
              <w:t xml:space="preserve"> </w:t>
            </w:r>
            <w:r w:rsidRPr="00C2656B">
              <w:rPr>
                <w:rFonts w:ascii="Times New Roman" w:hAnsi="Times New Roman" w:cs="Times New Roman"/>
                <w:sz w:val="24"/>
                <w:szCs w:val="24"/>
              </w:rPr>
              <w:t>системы</w:t>
            </w:r>
            <w:r>
              <w:rPr>
                <w:rFonts w:ascii="Times New Roman" w:hAnsi="Times New Roman" w:cs="Times New Roman"/>
                <w:sz w:val="24"/>
                <w:szCs w:val="24"/>
              </w:rPr>
              <w:t xml:space="preserve"> </w:t>
            </w:r>
            <w:r w:rsidRPr="00C2656B">
              <w:rPr>
                <w:rFonts w:ascii="Times New Roman" w:hAnsi="Times New Roman" w:cs="Times New Roman"/>
                <w:sz w:val="24"/>
                <w:szCs w:val="24"/>
              </w:rPr>
              <w:t>доп.</w:t>
            </w:r>
            <w:r>
              <w:rPr>
                <w:rFonts w:ascii="Times New Roman" w:hAnsi="Times New Roman" w:cs="Times New Roman"/>
                <w:sz w:val="24"/>
                <w:szCs w:val="24"/>
              </w:rPr>
              <w:t xml:space="preserve"> </w:t>
            </w:r>
            <w:r w:rsidRPr="00C2656B">
              <w:rPr>
                <w:rFonts w:ascii="Times New Roman" w:hAnsi="Times New Roman" w:cs="Times New Roman"/>
                <w:sz w:val="24"/>
                <w:szCs w:val="24"/>
              </w:rPr>
              <w:t>проф.</w:t>
            </w:r>
            <w:r>
              <w:rPr>
                <w:rFonts w:ascii="Times New Roman" w:hAnsi="Times New Roman" w:cs="Times New Roman"/>
                <w:sz w:val="24"/>
                <w:szCs w:val="24"/>
              </w:rPr>
              <w:t xml:space="preserve"> </w:t>
            </w:r>
            <w:r w:rsidRPr="00C2656B">
              <w:rPr>
                <w:rFonts w:ascii="Times New Roman" w:hAnsi="Times New Roman" w:cs="Times New Roman"/>
                <w:sz w:val="24"/>
                <w:szCs w:val="24"/>
              </w:rPr>
              <w:t>образования.</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Режим</w:t>
            </w:r>
            <w:r>
              <w:rPr>
                <w:rFonts w:ascii="Times New Roman" w:hAnsi="Times New Roman" w:cs="Times New Roman"/>
                <w:sz w:val="24"/>
                <w:szCs w:val="24"/>
              </w:rPr>
              <w:t xml:space="preserve"> </w:t>
            </w:r>
            <w:r w:rsidRPr="00C2656B">
              <w:rPr>
                <w:rFonts w:ascii="Times New Roman" w:hAnsi="Times New Roman" w:cs="Times New Roman"/>
                <w:sz w:val="24"/>
                <w:szCs w:val="24"/>
              </w:rPr>
              <w:t>доступа:</w:t>
            </w:r>
            <w:r>
              <w:rPr>
                <w:rFonts w:ascii="Times New Roman" w:hAnsi="Times New Roman" w:cs="Times New Roman"/>
                <w:sz w:val="24"/>
                <w:szCs w:val="24"/>
              </w:rPr>
              <w:t xml:space="preserve"> </w:t>
            </w:r>
            <w:r w:rsidRPr="00C2656B">
              <w:rPr>
                <w:rFonts w:ascii="Times New Roman" w:hAnsi="Times New Roman" w:cs="Times New Roman"/>
                <w:sz w:val="24"/>
                <w:szCs w:val="24"/>
              </w:rPr>
              <w:t>http://krasgmu.vmede.ru/index.php?page[common]=elib&amp;cat=&amp;res_id=59145</w:t>
            </w:r>
          </w:p>
        </w:tc>
        <w:tc>
          <w:tcPr>
            <w:tcW w:w="1985"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Т.</w:t>
            </w:r>
            <w:r>
              <w:rPr>
                <w:rFonts w:ascii="Times New Roman" w:hAnsi="Times New Roman" w:cs="Times New Roman"/>
                <w:sz w:val="24"/>
                <w:szCs w:val="24"/>
              </w:rPr>
              <w:t xml:space="preserve"> </w:t>
            </w:r>
            <w:r w:rsidRPr="00C2656B">
              <w:rPr>
                <w:rFonts w:ascii="Times New Roman" w:hAnsi="Times New Roman" w:cs="Times New Roman"/>
                <w:sz w:val="24"/>
                <w:szCs w:val="24"/>
              </w:rPr>
              <w:t>Д.</w:t>
            </w:r>
            <w:r>
              <w:rPr>
                <w:rFonts w:ascii="Times New Roman" w:hAnsi="Times New Roman" w:cs="Times New Roman"/>
                <w:sz w:val="24"/>
                <w:szCs w:val="24"/>
              </w:rPr>
              <w:t xml:space="preserve"> </w:t>
            </w:r>
            <w:r w:rsidRPr="00C2656B">
              <w:rPr>
                <w:rFonts w:ascii="Times New Roman" w:hAnsi="Times New Roman" w:cs="Times New Roman"/>
                <w:sz w:val="24"/>
                <w:szCs w:val="24"/>
              </w:rPr>
              <w:t>Морозова,</w:t>
            </w:r>
            <w:r>
              <w:rPr>
                <w:rFonts w:ascii="Times New Roman" w:hAnsi="Times New Roman" w:cs="Times New Roman"/>
                <w:sz w:val="24"/>
                <w:szCs w:val="24"/>
              </w:rPr>
              <w:t xml:space="preserve"> </w:t>
            </w:r>
            <w:r w:rsidRPr="00C2656B">
              <w:rPr>
                <w:rFonts w:ascii="Times New Roman" w:hAnsi="Times New Roman" w:cs="Times New Roman"/>
                <w:sz w:val="24"/>
                <w:szCs w:val="24"/>
              </w:rPr>
              <w:t>Е.</w:t>
            </w:r>
            <w:r>
              <w:rPr>
                <w:rFonts w:ascii="Times New Roman" w:hAnsi="Times New Roman" w:cs="Times New Roman"/>
                <w:sz w:val="24"/>
                <w:szCs w:val="24"/>
              </w:rPr>
              <w:t xml:space="preserve"> </w:t>
            </w:r>
            <w:r w:rsidRPr="00C2656B">
              <w:rPr>
                <w:rFonts w:ascii="Times New Roman" w:hAnsi="Times New Roman" w:cs="Times New Roman"/>
                <w:sz w:val="24"/>
                <w:szCs w:val="24"/>
              </w:rPr>
              <w:t>А.</w:t>
            </w:r>
            <w:r>
              <w:rPr>
                <w:rFonts w:ascii="Times New Roman" w:hAnsi="Times New Roman" w:cs="Times New Roman"/>
                <w:sz w:val="24"/>
                <w:szCs w:val="24"/>
              </w:rPr>
              <w:t xml:space="preserve"> </w:t>
            </w:r>
            <w:r w:rsidRPr="00C2656B">
              <w:rPr>
                <w:rFonts w:ascii="Times New Roman" w:hAnsi="Times New Roman" w:cs="Times New Roman"/>
                <w:sz w:val="24"/>
                <w:szCs w:val="24"/>
              </w:rPr>
              <w:t>Юрьева,</w:t>
            </w:r>
            <w:r>
              <w:rPr>
                <w:rFonts w:ascii="Times New Roman" w:hAnsi="Times New Roman" w:cs="Times New Roman"/>
                <w:sz w:val="24"/>
                <w:szCs w:val="24"/>
              </w:rPr>
              <w:t xml:space="preserve"> </w:t>
            </w:r>
            <w:r w:rsidRPr="00C2656B">
              <w:rPr>
                <w:rFonts w:ascii="Times New Roman" w:hAnsi="Times New Roman" w:cs="Times New Roman"/>
                <w:sz w:val="24"/>
                <w:szCs w:val="24"/>
              </w:rPr>
              <w:t>Е.</w:t>
            </w:r>
            <w:r>
              <w:rPr>
                <w:rFonts w:ascii="Times New Roman" w:hAnsi="Times New Roman" w:cs="Times New Roman"/>
                <w:sz w:val="24"/>
                <w:szCs w:val="24"/>
              </w:rPr>
              <w:t xml:space="preserve"> </w:t>
            </w:r>
            <w:r w:rsidRPr="00C2656B">
              <w:rPr>
                <w:rFonts w:ascii="Times New Roman" w:hAnsi="Times New Roman" w:cs="Times New Roman"/>
                <w:sz w:val="24"/>
                <w:szCs w:val="24"/>
              </w:rPr>
              <w:t>В.</w:t>
            </w:r>
            <w:r>
              <w:rPr>
                <w:rFonts w:ascii="Times New Roman" w:hAnsi="Times New Roman" w:cs="Times New Roman"/>
                <w:sz w:val="24"/>
                <w:szCs w:val="24"/>
              </w:rPr>
              <w:t xml:space="preserve"> </w:t>
            </w:r>
            <w:r w:rsidRPr="00C2656B">
              <w:rPr>
                <w:rFonts w:ascii="Times New Roman" w:hAnsi="Times New Roman" w:cs="Times New Roman"/>
                <w:sz w:val="24"/>
                <w:szCs w:val="24"/>
              </w:rPr>
              <w:t>Таптыгина</w:t>
            </w:r>
            <w:r>
              <w:rPr>
                <w:rFonts w:ascii="Times New Roman" w:hAnsi="Times New Roman" w:cs="Times New Roman"/>
                <w:sz w:val="24"/>
                <w:szCs w:val="24"/>
              </w:rPr>
              <w:t xml:space="preserve"> </w:t>
            </w:r>
            <w:r w:rsidRPr="00C2656B">
              <w:rPr>
                <w:rFonts w:ascii="Times New Roman" w:hAnsi="Times New Roman" w:cs="Times New Roman"/>
                <w:sz w:val="24"/>
                <w:szCs w:val="24"/>
              </w:rPr>
              <w:t>[и</w:t>
            </w:r>
            <w:r>
              <w:rPr>
                <w:rFonts w:ascii="Times New Roman" w:hAnsi="Times New Roman" w:cs="Times New Roman"/>
                <w:sz w:val="24"/>
                <w:szCs w:val="24"/>
              </w:rPr>
              <w:t xml:space="preserve"> </w:t>
            </w:r>
            <w:r w:rsidRPr="00C2656B">
              <w:rPr>
                <w:rFonts w:ascii="Times New Roman" w:hAnsi="Times New Roman" w:cs="Times New Roman"/>
                <w:sz w:val="24"/>
                <w:szCs w:val="24"/>
              </w:rPr>
              <w:t>др.]</w:t>
            </w:r>
          </w:p>
        </w:tc>
        <w:tc>
          <w:tcPr>
            <w:tcW w:w="1984"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Красноярск</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КрасГМУ,</w:t>
            </w:r>
            <w:r>
              <w:rPr>
                <w:rFonts w:ascii="Times New Roman" w:hAnsi="Times New Roman" w:cs="Times New Roman"/>
                <w:sz w:val="24"/>
                <w:szCs w:val="24"/>
              </w:rPr>
              <w:t xml:space="preserve"> </w:t>
            </w:r>
            <w:r w:rsidRPr="00C2656B">
              <w:rPr>
                <w:rFonts w:ascii="Times New Roman" w:hAnsi="Times New Roman" w:cs="Times New Roman"/>
                <w:sz w:val="24"/>
                <w:szCs w:val="24"/>
              </w:rPr>
              <w:t>2016.</w:t>
            </w:r>
          </w:p>
        </w:tc>
        <w:tc>
          <w:tcPr>
            <w:tcW w:w="1418"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w:t>
            </w:r>
            <w:r>
              <w:rPr>
                <w:rFonts w:ascii="Times New Roman" w:hAnsi="Times New Roman" w:cs="Times New Roman"/>
                <w:sz w:val="24"/>
                <w:szCs w:val="24"/>
              </w:rPr>
              <w:t xml:space="preserve"> </w:t>
            </w:r>
            <w:r w:rsidRPr="00C2656B">
              <w:rPr>
                <w:rFonts w:ascii="Times New Roman" w:hAnsi="Times New Roman" w:cs="Times New Roman"/>
                <w:sz w:val="24"/>
                <w:szCs w:val="24"/>
              </w:rPr>
              <w:t>КрасГМУ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F6535D" w:rsidRPr="00C2656B" w:rsidTr="00F6535D">
        <w:trPr>
          <w:trHeight w:val="20"/>
        </w:trPr>
        <w:tc>
          <w:tcPr>
            <w:tcW w:w="539" w:type="dxa"/>
            <w:tcBorders>
              <w:top w:val="single" w:sz="4" w:space="0" w:color="000000"/>
              <w:left w:val="single" w:sz="4" w:space="0" w:color="000000"/>
              <w:bottom w:val="single" w:sz="4" w:space="0" w:color="000000"/>
            </w:tcBorders>
            <w:shd w:val="clear" w:color="auto" w:fill="auto"/>
          </w:tcPr>
          <w:p w:rsidR="00F6535D" w:rsidRPr="00C2656B" w:rsidRDefault="00F6535D" w:rsidP="00435395">
            <w:pPr>
              <w:numPr>
                <w:ilvl w:val="0"/>
                <w:numId w:val="144"/>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Экономика</w:t>
            </w:r>
            <w:r>
              <w:rPr>
                <w:rFonts w:ascii="Times New Roman" w:hAnsi="Times New Roman" w:cs="Times New Roman"/>
                <w:sz w:val="24"/>
                <w:szCs w:val="24"/>
              </w:rPr>
              <w:t xml:space="preserve"> </w:t>
            </w:r>
            <w:r w:rsidRPr="00C2656B">
              <w:rPr>
                <w:rFonts w:ascii="Times New Roman" w:hAnsi="Times New Roman" w:cs="Times New Roman"/>
                <w:sz w:val="24"/>
                <w:szCs w:val="24"/>
              </w:rPr>
              <w:t>здравоохранения</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учебник</w:t>
            </w:r>
          </w:p>
        </w:tc>
        <w:tc>
          <w:tcPr>
            <w:tcW w:w="1985"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А.</w:t>
            </w:r>
            <w:r>
              <w:rPr>
                <w:rFonts w:ascii="Times New Roman" w:hAnsi="Times New Roman" w:cs="Times New Roman"/>
                <w:sz w:val="24"/>
                <w:szCs w:val="24"/>
              </w:rPr>
              <w:t xml:space="preserve"> </w:t>
            </w:r>
            <w:r w:rsidRPr="00C2656B">
              <w:rPr>
                <w:rFonts w:ascii="Times New Roman" w:hAnsi="Times New Roman" w:cs="Times New Roman"/>
                <w:sz w:val="24"/>
                <w:szCs w:val="24"/>
              </w:rPr>
              <w:t>В.</w:t>
            </w:r>
            <w:r>
              <w:rPr>
                <w:rFonts w:ascii="Times New Roman" w:hAnsi="Times New Roman" w:cs="Times New Roman"/>
                <w:sz w:val="24"/>
                <w:szCs w:val="24"/>
              </w:rPr>
              <w:t xml:space="preserve"> </w:t>
            </w:r>
            <w:r w:rsidRPr="00C2656B">
              <w:rPr>
                <w:rFonts w:ascii="Times New Roman" w:hAnsi="Times New Roman" w:cs="Times New Roman"/>
                <w:sz w:val="24"/>
                <w:szCs w:val="24"/>
              </w:rPr>
              <w:t>Решетников,</w:t>
            </w:r>
            <w:r>
              <w:rPr>
                <w:rFonts w:ascii="Times New Roman" w:hAnsi="Times New Roman" w:cs="Times New Roman"/>
                <w:sz w:val="24"/>
                <w:szCs w:val="24"/>
              </w:rPr>
              <w:t xml:space="preserve"> </w:t>
            </w:r>
            <w:r w:rsidRPr="00C2656B">
              <w:rPr>
                <w:rFonts w:ascii="Times New Roman" w:hAnsi="Times New Roman" w:cs="Times New Roman"/>
                <w:sz w:val="24"/>
                <w:szCs w:val="24"/>
              </w:rPr>
              <w:t>В.</w:t>
            </w:r>
            <w:r>
              <w:rPr>
                <w:rFonts w:ascii="Times New Roman" w:hAnsi="Times New Roman" w:cs="Times New Roman"/>
                <w:sz w:val="24"/>
                <w:szCs w:val="24"/>
              </w:rPr>
              <w:t xml:space="preserve"> </w:t>
            </w:r>
            <w:r w:rsidRPr="00C2656B">
              <w:rPr>
                <w:rFonts w:ascii="Times New Roman" w:hAnsi="Times New Roman" w:cs="Times New Roman"/>
                <w:sz w:val="24"/>
                <w:szCs w:val="24"/>
              </w:rPr>
              <w:t>М.</w:t>
            </w:r>
            <w:r>
              <w:rPr>
                <w:rFonts w:ascii="Times New Roman" w:hAnsi="Times New Roman" w:cs="Times New Roman"/>
                <w:sz w:val="24"/>
                <w:szCs w:val="24"/>
              </w:rPr>
              <w:t xml:space="preserve"> </w:t>
            </w:r>
            <w:r w:rsidRPr="00C2656B">
              <w:rPr>
                <w:rFonts w:ascii="Times New Roman" w:hAnsi="Times New Roman" w:cs="Times New Roman"/>
                <w:sz w:val="24"/>
                <w:szCs w:val="24"/>
              </w:rPr>
              <w:t>Алексеева,</w:t>
            </w:r>
            <w:r>
              <w:rPr>
                <w:rFonts w:ascii="Times New Roman" w:hAnsi="Times New Roman" w:cs="Times New Roman"/>
                <w:sz w:val="24"/>
                <w:szCs w:val="24"/>
              </w:rPr>
              <w:t xml:space="preserve"> </w:t>
            </w:r>
            <w:r w:rsidRPr="00C2656B">
              <w:rPr>
                <w:rFonts w:ascii="Times New Roman" w:hAnsi="Times New Roman" w:cs="Times New Roman"/>
                <w:sz w:val="24"/>
                <w:szCs w:val="24"/>
              </w:rPr>
              <w:t>С.</w:t>
            </w:r>
            <w:r>
              <w:rPr>
                <w:rFonts w:ascii="Times New Roman" w:hAnsi="Times New Roman" w:cs="Times New Roman"/>
                <w:sz w:val="24"/>
                <w:szCs w:val="24"/>
              </w:rPr>
              <w:t xml:space="preserve"> </w:t>
            </w:r>
            <w:r w:rsidRPr="00C2656B">
              <w:rPr>
                <w:rFonts w:ascii="Times New Roman" w:hAnsi="Times New Roman" w:cs="Times New Roman"/>
                <w:sz w:val="24"/>
                <w:szCs w:val="24"/>
              </w:rPr>
              <w:t>А.</w:t>
            </w:r>
            <w:r>
              <w:rPr>
                <w:rFonts w:ascii="Times New Roman" w:hAnsi="Times New Roman" w:cs="Times New Roman"/>
                <w:sz w:val="24"/>
                <w:szCs w:val="24"/>
              </w:rPr>
              <w:t xml:space="preserve"> </w:t>
            </w:r>
            <w:r w:rsidRPr="00C2656B">
              <w:rPr>
                <w:rFonts w:ascii="Times New Roman" w:hAnsi="Times New Roman" w:cs="Times New Roman"/>
                <w:sz w:val="24"/>
                <w:szCs w:val="24"/>
              </w:rPr>
              <w:t>Ефименко</w:t>
            </w:r>
            <w:r>
              <w:rPr>
                <w:rFonts w:ascii="Times New Roman" w:hAnsi="Times New Roman" w:cs="Times New Roman"/>
                <w:sz w:val="24"/>
                <w:szCs w:val="24"/>
              </w:rPr>
              <w:t xml:space="preserve"> </w:t>
            </w:r>
            <w:r w:rsidRPr="00C2656B">
              <w:rPr>
                <w:rFonts w:ascii="Times New Roman" w:hAnsi="Times New Roman" w:cs="Times New Roman"/>
                <w:sz w:val="24"/>
                <w:szCs w:val="24"/>
              </w:rPr>
              <w:t>[и</w:t>
            </w:r>
            <w:r>
              <w:rPr>
                <w:rFonts w:ascii="Times New Roman" w:hAnsi="Times New Roman" w:cs="Times New Roman"/>
                <w:sz w:val="24"/>
                <w:szCs w:val="24"/>
              </w:rPr>
              <w:t xml:space="preserve"> </w:t>
            </w:r>
            <w:r w:rsidRPr="00C2656B">
              <w:rPr>
                <w:rFonts w:ascii="Times New Roman" w:hAnsi="Times New Roman" w:cs="Times New Roman"/>
                <w:sz w:val="24"/>
                <w:szCs w:val="24"/>
              </w:rPr>
              <w:t>др.]</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ред.</w:t>
            </w:r>
            <w:r>
              <w:rPr>
                <w:rFonts w:ascii="Times New Roman" w:hAnsi="Times New Roman" w:cs="Times New Roman"/>
                <w:sz w:val="24"/>
                <w:szCs w:val="24"/>
              </w:rPr>
              <w:t xml:space="preserve"> </w:t>
            </w:r>
            <w:r w:rsidRPr="00C2656B">
              <w:rPr>
                <w:rFonts w:ascii="Times New Roman" w:hAnsi="Times New Roman" w:cs="Times New Roman"/>
                <w:sz w:val="24"/>
                <w:szCs w:val="24"/>
              </w:rPr>
              <w:t>А.</w:t>
            </w:r>
            <w:r>
              <w:rPr>
                <w:rFonts w:ascii="Times New Roman" w:hAnsi="Times New Roman" w:cs="Times New Roman"/>
                <w:sz w:val="24"/>
                <w:szCs w:val="24"/>
              </w:rPr>
              <w:t xml:space="preserve"> </w:t>
            </w:r>
            <w:r w:rsidRPr="00C2656B">
              <w:rPr>
                <w:rFonts w:ascii="Times New Roman" w:hAnsi="Times New Roman" w:cs="Times New Roman"/>
                <w:sz w:val="24"/>
                <w:szCs w:val="24"/>
              </w:rPr>
              <w:t>В.</w:t>
            </w:r>
            <w:r>
              <w:rPr>
                <w:rFonts w:ascii="Times New Roman" w:hAnsi="Times New Roman" w:cs="Times New Roman"/>
                <w:sz w:val="24"/>
                <w:szCs w:val="24"/>
              </w:rPr>
              <w:t xml:space="preserve"> </w:t>
            </w:r>
            <w:r w:rsidRPr="00C2656B">
              <w:rPr>
                <w:rFonts w:ascii="Times New Roman" w:hAnsi="Times New Roman" w:cs="Times New Roman"/>
                <w:sz w:val="24"/>
                <w:szCs w:val="24"/>
              </w:rPr>
              <w:t>Решетников</w:t>
            </w:r>
          </w:p>
        </w:tc>
        <w:tc>
          <w:tcPr>
            <w:tcW w:w="1984"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М.</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ГЭОТАР-Медиа,</w:t>
            </w:r>
            <w:r>
              <w:rPr>
                <w:rFonts w:ascii="Times New Roman" w:hAnsi="Times New Roman" w:cs="Times New Roman"/>
                <w:sz w:val="24"/>
                <w:szCs w:val="24"/>
              </w:rPr>
              <w:t xml:space="preserve"> </w:t>
            </w:r>
            <w:r w:rsidRPr="00C2656B">
              <w:rPr>
                <w:rFonts w:ascii="Times New Roman" w:hAnsi="Times New Roman" w:cs="Times New Roman"/>
                <w:sz w:val="24"/>
                <w:szCs w:val="24"/>
              </w:rPr>
              <w:t>2015.</w:t>
            </w:r>
          </w:p>
        </w:tc>
        <w:tc>
          <w:tcPr>
            <w:tcW w:w="1418"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11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F6535D" w:rsidRPr="00C2656B" w:rsidTr="00F6535D">
        <w:trPr>
          <w:trHeight w:val="20"/>
        </w:trPr>
        <w:tc>
          <w:tcPr>
            <w:tcW w:w="539" w:type="dxa"/>
            <w:tcBorders>
              <w:top w:val="single" w:sz="4" w:space="0" w:color="000000"/>
              <w:left w:val="single" w:sz="4" w:space="0" w:color="000000"/>
              <w:bottom w:val="single" w:sz="4" w:space="0" w:color="000000"/>
            </w:tcBorders>
            <w:shd w:val="clear" w:color="auto" w:fill="auto"/>
          </w:tcPr>
          <w:p w:rsidR="00F6535D" w:rsidRPr="00C2656B" w:rsidRDefault="00F6535D" w:rsidP="00435395">
            <w:pPr>
              <w:numPr>
                <w:ilvl w:val="0"/>
                <w:numId w:val="144"/>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Экономика</w:t>
            </w:r>
            <w:r>
              <w:rPr>
                <w:rFonts w:ascii="Times New Roman" w:hAnsi="Times New Roman" w:cs="Times New Roman"/>
                <w:sz w:val="24"/>
                <w:szCs w:val="24"/>
              </w:rPr>
              <w:t xml:space="preserve"> </w:t>
            </w:r>
            <w:r w:rsidRPr="00C2656B">
              <w:rPr>
                <w:rFonts w:ascii="Times New Roman" w:hAnsi="Times New Roman" w:cs="Times New Roman"/>
                <w:sz w:val="24"/>
                <w:szCs w:val="24"/>
              </w:rPr>
              <w:t>здравоохранения</w:t>
            </w:r>
            <w:r>
              <w:rPr>
                <w:rFonts w:ascii="Times New Roman" w:hAnsi="Times New Roman" w:cs="Times New Roman"/>
                <w:sz w:val="24"/>
                <w:szCs w:val="24"/>
              </w:rPr>
              <w:t xml:space="preserve"> </w:t>
            </w:r>
            <w:r w:rsidRPr="00C2656B">
              <w:rPr>
                <w:rFonts w:ascii="Times New Roman" w:hAnsi="Times New Roman" w:cs="Times New Roman"/>
                <w:sz w:val="24"/>
                <w:szCs w:val="24"/>
              </w:rPr>
              <w:t>[Электронный</w:t>
            </w:r>
            <w:r>
              <w:rPr>
                <w:rFonts w:ascii="Times New Roman" w:hAnsi="Times New Roman" w:cs="Times New Roman"/>
                <w:sz w:val="24"/>
                <w:szCs w:val="24"/>
              </w:rPr>
              <w:t xml:space="preserve"> </w:t>
            </w:r>
            <w:r w:rsidRPr="00C2656B">
              <w:rPr>
                <w:rFonts w:ascii="Times New Roman" w:hAnsi="Times New Roman" w:cs="Times New Roman"/>
                <w:sz w:val="24"/>
                <w:szCs w:val="24"/>
              </w:rPr>
              <w:t>ресурс]</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учеб.-метод.</w:t>
            </w:r>
            <w:r>
              <w:rPr>
                <w:rFonts w:ascii="Times New Roman" w:hAnsi="Times New Roman" w:cs="Times New Roman"/>
                <w:sz w:val="24"/>
                <w:szCs w:val="24"/>
              </w:rPr>
              <w:t xml:space="preserve"> </w:t>
            </w:r>
            <w:r w:rsidRPr="00C2656B">
              <w:rPr>
                <w:rFonts w:ascii="Times New Roman" w:hAnsi="Times New Roman" w:cs="Times New Roman"/>
                <w:sz w:val="24"/>
                <w:szCs w:val="24"/>
              </w:rPr>
              <w:t>пособие</w:t>
            </w:r>
            <w:r>
              <w:rPr>
                <w:rFonts w:ascii="Times New Roman" w:hAnsi="Times New Roman" w:cs="Times New Roman"/>
                <w:sz w:val="24"/>
                <w:szCs w:val="24"/>
              </w:rPr>
              <w:t xml:space="preserve"> </w:t>
            </w:r>
            <w:r w:rsidRPr="00C2656B">
              <w:rPr>
                <w:rFonts w:ascii="Times New Roman" w:hAnsi="Times New Roman" w:cs="Times New Roman"/>
                <w:sz w:val="24"/>
                <w:szCs w:val="24"/>
              </w:rPr>
              <w:t>для</w:t>
            </w:r>
            <w:r>
              <w:rPr>
                <w:rFonts w:ascii="Times New Roman" w:hAnsi="Times New Roman" w:cs="Times New Roman"/>
                <w:sz w:val="24"/>
                <w:szCs w:val="24"/>
              </w:rPr>
              <w:t xml:space="preserve"> </w:t>
            </w:r>
            <w:r w:rsidRPr="00C2656B">
              <w:rPr>
                <w:rFonts w:ascii="Times New Roman" w:hAnsi="Times New Roman" w:cs="Times New Roman"/>
                <w:sz w:val="24"/>
                <w:szCs w:val="24"/>
              </w:rPr>
              <w:t>системы</w:t>
            </w:r>
            <w:r>
              <w:rPr>
                <w:rFonts w:ascii="Times New Roman" w:hAnsi="Times New Roman" w:cs="Times New Roman"/>
                <w:sz w:val="24"/>
                <w:szCs w:val="24"/>
              </w:rPr>
              <w:t xml:space="preserve"> </w:t>
            </w:r>
            <w:r w:rsidRPr="00C2656B">
              <w:rPr>
                <w:rFonts w:ascii="Times New Roman" w:hAnsi="Times New Roman" w:cs="Times New Roman"/>
                <w:sz w:val="24"/>
                <w:szCs w:val="24"/>
              </w:rPr>
              <w:t>дополнит.</w:t>
            </w:r>
            <w:r>
              <w:rPr>
                <w:rFonts w:ascii="Times New Roman" w:hAnsi="Times New Roman" w:cs="Times New Roman"/>
                <w:sz w:val="24"/>
                <w:szCs w:val="24"/>
              </w:rPr>
              <w:t xml:space="preserve"> </w:t>
            </w:r>
            <w:r w:rsidRPr="00C2656B">
              <w:rPr>
                <w:rFonts w:ascii="Times New Roman" w:hAnsi="Times New Roman" w:cs="Times New Roman"/>
                <w:sz w:val="24"/>
                <w:szCs w:val="24"/>
              </w:rPr>
              <w:t>проф.</w:t>
            </w:r>
            <w:r>
              <w:rPr>
                <w:rFonts w:ascii="Times New Roman" w:hAnsi="Times New Roman" w:cs="Times New Roman"/>
                <w:sz w:val="24"/>
                <w:szCs w:val="24"/>
              </w:rPr>
              <w:t xml:space="preserve"> </w:t>
            </w:r>
            <w:r w:rsidRPr="00C2656B">
              <w:rPr>
                <w:rFonts w:ascii="Times New Roman" w:hAnsi="Times New Roman" w:cs="Times New Roman"/>
                <w:sz w:val="24"/>
                <w:szCs w:val="24"/>
              </w:rPr>
              <w:t>образования.</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Режим</w:t>
            </w:r>
            <w:r>
              <w:rPr>
                <w:rFonts w:ascii="Times New Roman" w:hAnsi="Times New Roman" w:cs="Times New Roman"/>
                <w:sz w:val="24"/>
                <w:szCs w:val="24"/>
              </w:rPr>
              <w:t xml:space="preserve"> </w:t>
            </w:r>
            <w:r w:rsidRPr="00C2656B">
              <w:rPr>
                <w:rFonts w:ascii="Times New Roman" w:hAnsi="Times New Roman" w:cs="Times New Roman"/>
                <w:sz w:val="24"/>
                <w:szCs w:val="24"/>
              </w:rPr>
              <w:t>доступа:</w:t>
            </w:r>
            <w:r>
              <w:rPr>
                <w:rFonts w:ascii="Times New Roman" w:hAnsi="Times New Roman" w:cs="Times New Roman"/>
                <w:sz w:val="24"/>
                <w:szCs w:val="24"/>
              </w:rPr>
              <w:t xml:space="preserve"> </w:t>
            </w:r>
            <w:r w:rsidRPr="00C2656B">
              <w:rPr>
                <w:rFonts w:ascii="Times New Roman" w:hAnsi="Times New Roman" w:cs="Times New Roman"/>
                <w:sz w:val="24"/>
                <w:szCs w:val="24"/>
              </w:rPr>
              <w:t>http://krasgmu.vmede.ru/index.php?page[common]=elib&amp;cat=&amp;res_id=34999</w:t>
            </w:r>
          </w:p>
        </w:tc>
        <w:tc>
          <w:tcPr>
            <w:tcW w:w="1985"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Т.</w:t>
            </w:r>
            <w:r>
              <w:rPr>
                <w:rFonts w:ascii="Times New Roman" w:hAnsi="Times New Roman" w:cs="Times New Roman"/>
                <w:sz w:val="24"/>
                <w:szCs w:val="24"/>
              </w:rPr>
              <w:t xml:space="preserve"> </w:t>
            </w:r>
            <w:r w:rsidRPr="00C2656B">
              <w:rPr>
                <w:rFonts w:ascii="Times New Roman" w:hAnsi="Times New Roman" w:cs="Times New Roman"/>
                <w:sz w:val="24"/>
                <w:szCs w:val="24"/>
              </w:rPr>
              <w:t>Д.</w:t>
            </w:r>
            <w:r>
              <w:rPr>
                <w:rFonts w:ascii="Times New Roman" w:hAnsi="Times New Roman" w:cs="Times New Roman"/>
                <w:sz w:val="24"/>
                <w:szCs w:val="24"/>
              </w:rPr>
              <w:t xml:space="preserve"> </w:t>
            </w:r>
            <w:r w:rsidRPr="00C2656B">
              <w:rPr>
                <w:rFonts w:ascii="Times New Roman" w:hAnsi="Times New Roman" w:cs="Times New Roman"/>
                <w:sz w:val="24"/>
                <w:szCs w:val="24"/>
              </w:rPr>
              <w:t>Морозова,</w:t>
            </w:r>
            <w:r>
              <w:rPr>
                <w:rFonts w:ascii="Times New Roman" w:hAnsi="Times New Roman" w:cs="Times New Roman"/>
                <w:sz w:val="24"/>
                <w:szCs w:val="24"/>
              </w:rPr>
              <w:t xml:space="preserve"> </w:t>
            </w:r>
            <w:r w:rsidRPr="00C2656B">
              <w:rPr>
                <w:rFonts w:ascii="Times New Roman" w:hAnsi="Times New Roman" w:cs="Times New Roman"/>
                <w:sz w:val="24"/>
                <w:szCs w:val="24"/>
              </w:rPr>
              <w:t>Е.</w:t>
            </w:r>
            <w:r>
              <w:rPr>
                <w:rFonts w:ascii="Times New Roman" w:hAnsi="Times New Roman" w:cs="Times New Roman"/>
                <w:sz w:val="24"/>
                <w:szCs w:val="24"/>
              </w:rPr>
              <w:t xml:space="preserve"> </w:t>
            </w:r>
            <w:r w:rsidRPr="00C2656B">
              <w:rPr>
                <w:rFonts w:ascii="Times New Roman" w:hAnsi="Times New Roman" w:cs="Times New Roman"/>
                <w:sz w:val="24"/>
                <w:szCs w:val="24"/>
              </w:rPr>
              <w:t>А.</w:t>
            </w:r>
            <w:r>
              <w:rPr>
                <w:rFonts w:ascii="Times New Roman" w:hAnsi="Times New Roman" w:cs="Times New Roman"/>
                <w:sz w:val="24"/>
                <w:szCs w:val="24"/>
              </w:rPr>
              <w:t xml:space="preserve"> </w:t>
            </w:r>
            <w:r w:rsidRPr="00C2656B">
              <w:rPr>
                <w:rFonts w:ascii="Times New Roman" w:hAnsi="Times New Roman" w:cs="Times New Roman"/>
                <w:sz w:val="24"/>
                <w:szCs w:val="24"/>
              </w:rPr>
              <w:t>Юрьева,</w:t>
            </w:r>
            <w:r>
              <w:rPr>
                <w:rFonts w:ascii="Times New Roman" w:hAnsi="Times New Roman" w:cs="Times New Roman"/>
                <w:sz w:val="24"/>
                <w:szCs w:val="24"/>
              </w:rPr>
              <w:t xml:space="preserve"> </w:t>
            </w:r>
            <w:r w:rsidRPr="00C2656B">
              <w:rPr>
                <w:rFonts w:ascii="Times New Roman" w:hAnsi="Times New Roman" w:cs="Times New Roman"/>
                <w:sz w:val="24"/>
                <w:szCs w:val="24"/>
              </w:rPr>
              <w:t>Е.</w:t>
            </w:r>
            <w:r>
              <w:rPr>
                <w:rFonts w:ascii="Times New Roman" w:hAnsi="Times New Roman" w:cs="Times New Roman"/>
                <w:sz w:val="24"/>
                <w:szCs w:val="24"/>
              </w:rPr>
              <w:t xml:space="preserve"> </w:t>
            </w:r>
            <w:r w:rsidRPr="00C2656B">
              <w:rPr>
                <w:rFonts w:ascii="Times New Roman" w:hAnsi="Times New Roman" w:cs="Times New Roman"/>
                <w:sz w:val="24"/>
                <w:szCs w:val="24"/>
              </w:rPr>
              <w:t>В.</w:t>
            </w:r>
            <w:r>
              <w:rPr>
                <w:rFonts w:ascii="Times New Roman" w:hAnsi="Times New Roman" w:cs="Times New Roman"/>
                <w:sz w:val="24"/>
                <w:szCs w:val="24"/>
              </w:rPr>
              <w:t xml:space="preserve"> </w:t>
            </w:r>
            <w:r w:rsidRPr="00C2656B">
              <w:rPr>
                <w:rFonts w:ascii="Times New Roman" w:hAnsi="Times New Roman" w:cs="Times New Roman"/>
                <w:sz w:val="24"/>
                <w:szCs w:val="24"/>
              </w:rPr>
              <w:t>Таптыгина</w:t>
            </w:r>
            <w:r>
              <w:rPr>
                <w:rFonts w:ascii="Times New Roman" w:hAnsi="Times New Roman" w:cs="Times New Roman"/>
                <w:sz w:val="24"/>
                <w:szCs w:val="24"/>
              </w:rPr>
              <w:t xml:space="preserve"> </w:t>
            </w:r>
            <w:r w:rsidRPr="00C2656B">
              <w:rPr>
                <w:rFonts w:ascii="Times New Roman" w:hAnsi="Times New Roman" w:cs="Times New Roman"/>
                <w:sz w:val="24"/>
                <w:szCs w:val="24"/>
              </w:rPr>
              <w:t>[и</w:t>
            </w:r>
            <w:r>
              <w:rPr>
                <w:rFonts w:ascii="Times New Roman" w:hAnsi="Times New Roman" w:cs="Times New Roman"/>
                <w:sz w:val="24"/>
                <w:szCs w:val="24"/>
              </w:rPr>
              <w:t xml:space="preserve"> </w:t>
            </w:r>
            <w:r w:rsidRPr="00C2656B">
              <w:rPr>
                <w:rFonts w:ascii="Times New Roman" w:hAnsi="Times New Roman" w:cs="Times New Roman"/>
                <w:sz w:val="24"/>
                <w:szCs w:val="24"/>
              </w:rPr>
              <w:t>др.]</w:t>
            </w:r>
          </w:p>
        </w:tc>
        <w:tc>
          <w:tcPr>
            <w:tcW w:w="1984"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Красноярск</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КрасГМУ,</w:t>
            </w:r>
            <w:r>
              <w:rPr>
                <w:rFonts w:ascii="Times New Roman" w:hAnsi="Times New Roman" w:cs="Times New Roman"/>
                <w:sz w:val="24"/>
                <w:szCs w:val="24"/>
              </w:rPr>
              <w:t xml:space="preserve"> </w:t>
            </w:r>
            <w:r w:rsidRPr="00C2656B">
              <w:rPr>
                <w:rFonts w:ascii="Times New Roman" w:hAnsi="Times New Roman" w:cs="Times New Roman"/>
                <w:sz w:val="24"/>
                <w:szCs w:val="24"/>
              </w:rPr>
              <w:t>2013.</w:t>
            </w:r>
          </w:p>
        </w:tc>
        <w:tc>
          <w:tcPr>
            <w:tcW w:w="1418"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w:t>
            </w:r>
            <w:r>
              <w:rPr>
                <w:rFonts w:ascii="Times New Roman" w:hAnsi="Times New Roman" w:cs="Times New Roman"/>
                <w:sz w:val="24"/>
                <w:szCs w:val="24"/>
              </w:rPr>
              <w:t xml:space="preserve"> </w:t>
            </w:r>
            <w:r w:rsidRPr="00C2656B">
              <w:rPr>
                <w:rFonts w:ascii="Times New Roman" w:hAnsi="Times New Roman" w:cs="Times New Roman"/>
                <w:sz w:val="24"/>
                <w:szCs w:val="24"/>
              </w:rPr>
              <w:t>КрасГМУ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F6535D" w:rsidRPr="00C2656B" w:rsidTr="00F6535D">
        <w:trPr>
          <w:trHeight w:val="20"/>
        </w:trPr>
        <w:tc>
          <w:tcPr>
            <w:tcW w:w="539" w:type="dxa"/>
            <w:tcBorders>
              <w:top w:val="single" w:sz="4" w:space="0" w:color="000000"/>
              <w:left w:val="single" w:sz="4" w:space="0" w:color="000000"/>
              <w:bottom w:val="single" w:sz="4" w:space="0" w:color="000000"/>
            </w:tcBorders>
            <w:shd w:val="clear" w:color="auto" w:fill="auto"/>
          </w:tcPr>
          <w:p w:rsidR="00F6535D" w:rsidRPr="00C2656B" w:rsidRDefault="00F6535D" w:rsidP="00435395">
            <w:pPr>
              <w:numPr>
                <w:ilvl w:val="0"/>
                <w:numId w:val="144"/>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Экономика</w:t>
            </w:r>
            <w:r>
              <w:rPr>
                <w:rFonts w:ascii="Times New Roman" w:hAnsi="Times New Roman" w:cs="Times New Roman"/>
                <w:sz w:val="24"/>
                <w:szCs w:val="24"/>
              </w:rPr>
              <w:t xml:space="preserve"> </w:t>
            </w:r>
            <w:r w:rsidRPr="00C2656B">
              <w:rPr>
                <w:rFonts w:ascii="Times New Roman" w:hAnsi="Times New Roman" w:cs="Times New Roman"/>
                <w:sz w:val="24"/>
                <w:szCs w:val="24"/>
              </w:rPr>
              <w:t>здравоохранения</w:t>
            </w:r>
            <w:r>
              <w:rPr>
                <w:rFonts w:ascii="Times New Roman" w:hAnsi="Times New Roman" w:cs="Times New Roman"/>
                <w:sz w:val="24"/>
                <w:szCs w:val="24"/>
              </w:rPr>
              <w:t xml:space="preserve"> </w:t>
            </w:r>
            <w:r w:rsidRPr="00C2656B">
              <w:rPr>
                <w:rFonts w:ascii="Times New Roman" w:hAnsi="Times New Roman" w:cs="Times New Roman"/>
                <w:sz w:val="24"/>
                <w:szCs w:val="24"/>
              </w:rPr>
              <w:t>[Электронный</w:t>
            </w:r>
            <w:r>
              <w:rPr>
                <w:rFonts w:ascii="Times New Roman" w:hAnsi="Times New Roman" w:cs="Times New Roman"/>
                <w:sz w:val="24"/>
                <w:szCs w:val="24"/>
              </w:rPr>
              <w:t xml:space="preserve"> </w:t>
            </w:r>
            <w:r w:rsidRPr="00C2656B">
              <w:rPr>
                <w:rFonts w:ascii="Times New Roman" w:hAnsi="Times New Roman" w:cs="Times New Roman"/>
                <w:sz w:val="24"/>
                <w:szCs w:val="24"/>
              </w:rPr>
              <w:t>ресурс]</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учебник.</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Режим</w:t>
            </w:r>
            <w:r>
              <w:rPr>
                <w:rFonts w:ascii="Times New Roman" w:hAnsi="Times New Roman" w:cs="Times New Roman"/>
                <w:sz w:val="24"/>
                <w:szCs w:val="24"/>
              </w:rPr>
              <w:t xml:space="preserve"> </w:t>
            </w:r>
            <w:r w:rsidRPr="00C2656B">
              <w:rPr>
                <w:rFonts w:ascii="Times New Roman" w:hAnsi="Times New Roman" w:cs="Times New Roman"/>
                <w:sz w:val="24"/>
                <w:szCs w:val="24"/>
              </w:rPr>
              <w:t>доступа:</w:t>
            </w:r>
            <w:r>
              <w:rPr>
                <w:rFonts w:ascii="Times New Roman" w:hAnsi="Times New Roman" w:cs="Times New Roman"/>
                <w:sz w:val="24"/>
                <w:szCs w:val="24"/>
              </w:rPr>
              <w:t xml:space="preserve"> </w:t>
            </w:r>
            <w:r w:rsidRPr="00C2656B">
              <w:rPr>
                <w:rFonts w:ascii="Times New Roman" w:hAnsi="Times New Roman" w:cs="Times New Roman"/>
                <w:sz w:val="24"/>
                <w:szCs w:val="24"/>
              </w:rPr>
              <w:t>http://www.studmedlib.ru/ru/book/ISBN9785970431368.html</w:t>
            </w:r>
          </w:p>
        </w:tc>
        <w:tc>
          <w:tcPr>
            <w:tcW w:w="1985"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А.</w:t>
            </w:r>
            <w:r>
              <w:rPr>
                <w:rFonts w:ascii="Times New Roman" w:hAnsi="Times New Roman" w:cs="Times New Roman"/>
                <w:sz w:val="24"/>
                <w:szCs w:val="24"/>
              </w:rPr>
              <w:t xml:space="preserve"> </w:t>
            </w:r>
            <w:r w:rsidRPr="00C2656B">
              <w:rPr>
                <w:rFonts w:ascii="Times New Roman" w:hAnsi="Times New Roman" w:cs="Times New Roman"/>
                <w:sz w:val="24"/>
                <w:szCs w:val="24"/>
              </w:rPr>
              <w:t>В.</w:t>
            </w:r>
            <w:r>
              <w:rPr>
                <w:rFonts w:ascii="Times New Roman" w:hAnsi="Times New Roman" w:cs="Times New Roman"/>
                <w:sz w:val="24"/>
                <w:szCs w:val="24"/>
              </w:rPr>
              <w:t xml:space="preserve"> </w:t>
            </w:r>
            <w:r w:rsidRPr="00C2656B">
              <w:rPr>
                <w:rFonts w:ascii="Times New Roman" w:hAnsi="Times New Roman" w:cs="Times New Roman"/>
                <w:sz w:val="24"/>
                <w:szCs w:val="24"/>
              </w:rPr>
              <w:t>Решетников,</w:t>
            </w:r>
            <w:r>
              <w:rPr>
                <w:rFonts w:ascii="Times New Roman" w:hAnsi="Times New Roman" w:cs="Times New Roman"/>
                <w:sz w:val="24"/>
                <w:szCs w:val="24"/>
              </w:rPr>
              <w:t xml:space="preserve"> </w:t>
            </w:r>
            <w:r w:rsidRPr="00C2656B">
              <w:rPr>
                <w:rFonts w:ascii="Times New Roman" w:hAnsi="Times New Roman" w:cs="Times New Roman"/>
                <w:sz w:val="24"/>
                <w:szCs w:val="24"/>
              </w:rPr>
              <w:t>В.</w:t>
            </w:r>
            <w:r>
              <w:rPr>
                <w:rFonts w:ascii="Times New Roman" w:hAnsi="Times New Roman" w:cs="Times New Roman"/>
                <w:sz w:val="24"/>
                <w:szCs w:val="24"/>
              </w:rPr>
              <w:t xml:space="preserve"> </w:t>
            </w:r>
            <w:r w:rsidRPr="00C2656B">
              <w:rPr>
                <w:rFonts w:ascii="Times New Roman" w:hAnsi="Times New Roman" w:cs="Times New Roman"/>
                <w:sz w:val="24"/>
                <w:szCs w:val="24"/>
              </w:rPr>
              <w:t>М.</w:t>
            </w:r>
            <w:r>
              <w:rPr>
                <w:rFonts w:ascii="Times New Roman" w:hAnsi="Times New Roman" w:cs="Times New Roman"/>
                <w:sz w:val="24"/>
                <w:szCs w:val="24"/>
              </w:rPr>
              <w:t xml:space="preserve"> </w:t>
            </w:r>
            <w:r w:rsidRPr="00C2656B">
              <w:rPr>
                <w:rFonts w:ascii="Times New Roman" w:hAnsi="Times New Roman" w:cs="Times New Roman"/>
                <w:sz w:val="24"/>
                <w:szCs w:val="24"/>
              </w:rPr>
              <w:t>Алексеева,</w:t>
            </w:r>
            <w:r>
              <w:rPr>
                <w:rFonts w:ascii="Times New Roman" w:hAnsi="Times New Roman" w:cs="Times New Roman"/>
                <w:sz w:val="24"/>
                <w:szCs w:val="24"/>
              </w:rPr>
              <w:t xml:space="preserve"> </w:t>
            </w:r>
            <w:r w:rsidRPr="00C2656B">
              <w:rPr>
                <w:rFonts w:ascii="Times New Roman" w:hAnsi="Times New Roman" w:cs="Times New Roman"/>
                <w:sz w:val="24"/>
                <w:szCs w:val="24"/>
              </w:rPr>
              <w:t>С.</w:t>
            </w:r>
            <w:r>
              <w:rPr>
                <w:rFonts w:ascii="Times New Roman" w:hAnsi="Times New Roman" w:cs="Times New Roman"/>
                <w:sz w:val="24"/>
                <w:szCs w:val="24"/>
              </w:rPr>
              <w:t xml:space="preserve"> </w:t>
            </w:r>
            <w:r w:rsidRPr="00C2656B">
              <w:rPr>
                <w:rFonts w:ascii="Times New Roman" w:hAnsi="Times New Roman" w:cs="Times New Roman"/>
                <w:sz w:val="24"/>
                <w:szCs w:val="24"/>
              </w:rPr>
              <w:t>А.</w:t>
            </w:r>
            <w:r>
              <w:rPr>
                <w:rFonts w:ascii="Times New Roman" w:hAnsi="Times New Roman" w:cs="Times New Roman"/>
                <w:sz w:val="24"/>
                <w:szCs w:val="24"/>
              </w:rPr>
              <w:t xml:space="preserve"> </w:t>
            </w:r>
            <w:r w:rsidRPr="00C2656B">
              <w:rPr>
                <w:rFonts w:ascii="Times New Roman" w:hAnsi="Times New Roman" w:cs="Times New Roman"/>
                <w:sz w:val="24"/>
                <w:szCs w:val="24"/>
              </w:rPr>
              <w:t>Ефименко</w:t>
            </w:r>
            <w:r>
              <w:rPr>
                <w:rFonts w:ascii="Times New Roman" w:hAnsi="Times New Roman" w:cs="Times New Roman"/>
                <w:sz w:val="24"/>
                <w:szCs w:val="24"/>
              </w:rPr>
              <w:t xml:space="preserve"> </w:t>
            </w:r>
            <w:r w:rsidRPr="00C2656B">
              <w:rPr>
                <w:rFonts w:ascii="Times New Roman" w:hAnsi="Times New Roman" w:cs="Times New Roman"/>
                <w:sz w:val="24"/>
                <w:szCs w:val="24"/>
              </w:rPr>
              <w:t>[и</w:t>
            </w:r>
            <w:r>
              <w:rPr>
                <w:rFonts w:ascii="Times New Roman" w:hAnsi="Times New Roman" w:cs="Times New Roman"/>
                <w:sz w:val="24"/>
                <w:szCs w:val="24"/>
              </w:rPr>
              <w:t xml:space="preserve"> </w:t>
            </w:r>
            <w:r w:rsidRPr="00C2656B">
              <w:rPr>
                <w:rFonts w:ascii="Times New Roman" w:hAnsi="Times New Roman" w:cs="Times New Roman"/>
                <w:sz w:val="24"/>
                <w:szCs w:val="24"/>
              </w:rPr>
              <w:t>др.]</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ред.</w:t>
            </w:r>
            <w:r>
              <w:rPr>
                <w:rFonts w:ascii="Times New Roman" w:hAnsi="Times New Roman" w:cs="Times New Roman"/>
                <w:sz w:val="24"/>
                <w:szCs w:val="24"/>
              </w:rPr>
              <w:t xml:space="preserve"> </w:t>
            </w:r>
            <w:r w:rsidRPr="00C2656B">
              <w:rPr>
                <w:rFonts w:ascii="Times New Roman" w:hAnsi="Times New Roman" w:cs="Times New Roman"/>
                <w:sz w:val="24"/>
                <w:szCs w:val="24"/>
              </w:rPr>
              <w:t>А.</w:t>
            </w:r>
            <w:r>
              <w:rPr>
                <w:rFonts w:ascii="Times New Roman" w:hAnsi="Times New Roman" w:cs="Times New Roman"/>
                <w:sz w:val="24"/>
                <w:szCs w:val="24"/>
              </w:rPr>
              <w:t xml:space="preserve"> </w:t>
            </w:r>
            <w:r w:rsidRPr="00C2656B">
              <w:rPr>
                <w:rFonts w:ascii="Times New Roman" w:hAnsi="Times New Roman" w:cs="Times New Roman"/>
                <w:sz w:val="24"/>
                <w:szCs w:val="24"/>
              </w:rPr>
              <w:t>В.</w:t>
            </w:r>
            <w:r>
              <w:rPr>
                <w:rFonts w:ascii="Times New Roman" w:hAnsi="Times New Roman" w:cs="Times New Roman"/>
                <w:sz w:val="24"/>
                <w:szCs w:val="24"/>
              </w:rPr>
              <w:t xml:space="preserve"> </w:t>
            </w:r>
            <w:r w:rsidRPr="00C2656B">
              <w:rPr>
                <w:rFonts w:ascii="Times New Roman" w:hAnsi="Times New Roman" w:cs="Times New Roman"/>
                <w:sz w:val="24"/>
                <w:szCs w:val="24"/>
              </w:rPr>
              <w:t>Решетников</w:t>
            </w:r>
          </w:p>
        </w:tc>
        <w:tc>
          <w:tcPr>
            <w:tcW w:w="1984"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М.</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ГЭОТАР-Медиа,</w:t>
            </w:r>
            <w:r>
              <w:rPr>
                <w:rFonts w:ascii="Times New Roman" w:hAnsi="Times New Roman" w:cs="Times New Roman"/>
                <w:sz w:val="24"/>
                <w:szCs w:val="24"/>
              </w:rPr>
              <w:t xml:space="preserve"> </w:t>
            </w:r>
            <w:r w:rsidRPr="00C2656B">
              <w:rPr>
                <w:rFonts w:ascii="Times New Roman" w:hAnsi="Times New Roman" w:cs="Times New Roman"/>
                <w:sz w:val="24"/>
                <w:szCs w:val="24"/>
              </w:rPr>
              <w:t>2015.</w:t>
            </w:r>
          </w:p>
        </w:tc>
        <w:tc>
          <w:tcPr>
            <w:tcW w:w="1418"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w:t>
            </w:r>
            <w:r>
              <w:rPr>
                <w:rFonts w:ascii="Times New Roman" w:hAnsi="Times New Roman" w:cs="Times New Roman"/>
                <w:sz w:val="24"/>
                <w:szCs w:val="24"/>
              </w:rPr>
              <w:t xml:space="preserve"> </w:t>
            </w:r>
            <w:r w:rsidRPr="00C2656B">
              <w:rPr>
                <w:rFonts w:ascii="Times New Roman" w:hAnsi="Times New Roman" w:cs="Times New Roman"/>
                <w:sz w:val="24"/>
                <w:szCs w:val="24"/>
              </w:rPr>
              <w:t>Консультант</w:t>
            </w:r>
            <w:r>
              <w:rPr>
                <w:rFonts w:ascii="Times New Roman" w:hAnsi="Times New Roman" w:cs="Times New Roman"/>
                <w:sz w:val="24"/>
                <w:szCs w:val="24"/>
              </w:rPr>
              <w:t xml:space="preserve"> </w:t>
            </w:r>
            <w:r w:rsidRPr="00C2656B">
              <w:rPr>
                <w:rFonts w:ascii="Times New Roman" w:hAnsi="Times New Roman" w:cs="Times New Roman"/>
                <w:sz w:val="24"/>
                <w:szCs w:val="24"/>
              </w:rPr>
              <w:t>студента</w:t>
            </w:r>
            <w:r>
              <w:rPr>
                <w:rFonts w:ascii="Times New Roman" w:hAnsi="Times New Roman" w:cs="Times New Roman"/>
                <w:sz w:val="24"/>
                <w:szCs w:val="24"/>
              </w:rPr>
              <w:t xml:space="preserve"> </w:t>
            </w:r>
            <w:r w:rsidRPr="00C2656B">
              <w:rPr>
                <w:rFonts w:ascii="Times New Roman" w:hAnsi="Times New Roman" w:cs="Times New Roman"/>
                <w:sz w:val="24"/>
                <w:szCs w:val="24"/>
              </w:rPr>
              <w:t>(ВУЗ)</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F6535D" w:rsidRPr="00C2656B" w:rsidTr="00F6535D">
        <w:trPr>
          <w:trHeight w:val="20"/>
        </w:trPr>
        <w:tc>
          <w:tcPr>
            <w:tcW w:w="539" w:type="dxa"/>
            <w:tcBorders>
              <w:top w:val="single" w:sz="4" w:space="0" w:color="000000"/>
              <w:left w:val="single" w:sz="4" w:space="0" w:color="000000"/>
              <w:bottom w:val="single" w:sz="4" w:space="0" w:color="000000"/>
            </w:tcBorders>
            <w:shd w:val="clear" w:color="auto" w:fill="auto"/>
          </w:tcPr>
          <w:p w:rsidR="00F6535D" w:rsidRPr="00C2656B" w:rsidRDefault="00F6535D" w:rsidP="00435395">
            <w:pPr>
              <w:numPr>
                <w:ilvl w:val="0"/>
                <w:numId w:val="144"/>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Экономика</w:t>
            </w:r>
            <w:r>
              <w:rPr>
                <w:rFonts w:ascii="Times New Roman" w:hAnsi="Times New Roman" w:cs="Times New Roman"/>
                <w:sz w:val="24"/>
                <w:szCs w:val="24"/>
              </w:rPr>
              <w:t xml:space="preserve"> </w:t>
            </w:r>
            <w:r w:rsidRPr="00C2656B">
              <w:rPr>
                <w:rFonts w:ascii="Times New Roman" w:hAnsi="Times New Roman" w:cs="Times New Roman"/>
                <w:sz w:val="24"/>
                <w:szCs w:val="24"/>
              </w:rPr>
              <w:t>здравоохранения</w:t>
            </w:r>
            <w:r>
              <w:rPr>
                <w:rFonts w:ascii="Times New Roman" w:hAnsi="Times New Roman" w:cs="Times New Roman"/>
                <w:sz w:val="24"/>
                <w:szCs w:val="24"/>
              </w:rPr>
              <w:t xml:space="preserve"> </w:t>
            </w:r>
            <w:r w:rsidRPr="00C2656B">
              <w:rPr>
                <w:rFonts w:ascii="Times New Roman" w:hAnsi="Times New Roman" w:cs="Times New Roman"/>
                <w:sz w:val="24"/>
                <w:szCs w:val="24"/>
              </w:rPr>
              <w:t>[Электронный</w:t>
            </w:r>
            <w:r>
              <w:rPr>
                <w:rFonts w:ascii="Times New Roman" w:hAnsi="Times New Roman" w:cs="Times New Roman"/>
                <w:sz w:val="24"/>
                <w:szCs w:val="24"/>
              </w:rPr>
              <w:t xml:space="preserve"> </w:t>
            </w:r>
            <w:r w:rsidRPr="00C2656B">
              <w:rPr>
                <w:rFonts w:ascii="Times New Roman" w:hAnsi="Times New Roman" w:cs="Times New Roman"/>
                <w:sz w:val="24"/>
                <w:szCs w:val="24"/>
              </w:rPr>
              <w:t>ресурс]</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учеб.</w:t>
            </w:r>
            <w:r>
              <w:rPr>
                <w:rFonts w:ascii="Times New Roman" w:hAnsi="Times New Roman" w:cs="Times New Roman"/>
                <w:sz w:val="24"/>
                <w:szCs w:val="24"/>
              </w:rPr>
              <w:t xml:space="preserve"> </w:t>
            </w:r>
            <w:r w:rsidRPr="00C2656B">
              <w:rPr>
                <w:rFonts w:ascii="Times New Roman" w:hAnsi="Times New Roman" w:cs="Times New Roman"/>
                <w:sz w:val="24"/>
                <w:szCs w:val="24"/>
              </w:rPr>
              <w:t>пособие.</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Режим</w:t>
            </w:r>
            <w:r>
              <w:rPr>
                <w:rFonts w:ascii="Times New Roman" w:hAnsi="Times New Roman" w:cs="Times New Roman"/>
                <w:sz w:val="24"/>
                <w:szCs w:val="24"/>
              </w:rPr>
              <w:t xml:space="preserve"> </w:t>
            </w:r>
            <w:r w:rsidRPr="00C2656B">
              <w:rPr>
                <w:rFonts w:ascii="Times New Roman" w:hAnsi="Times New Roman" w:cs="Times New Roman"/>
                <w:sz w:val="24"/>
                <w:szCs w:val="24"/>
              </w:rPr>
              <w:t>доступа:</w:t>
            </w:r>
            <w:r>
              <w:rPr>
                <w:rFonts w:ascii="Times New Roman" w:hAnsi="Times New Roman" w:cs="Times New Roman"/>
                <w:sz w:val="24"/>
                <w:szCs w:val="24"/>
              </w:rPr>
              <w:t xml:space="preserve"> </w:t>
            </w:r>
            <w:r w:rsidRPr="00C2656B">
              <w:rPr>
                <w:rFonts w:ascii="Times New Roman" w:hAnsi="Times New Roman" w:cs="Times New Roman"/>
                <w:sz w:val="24"/>
                <w:szCs w:val="24"/>
              </w:rPr>
              <w:t>http://krasgmu.vmede.ru/index.php?page[common]=elib&amp;cat=&amp;res_id=45293</w:t>
            </w:r>
          </w:p>
        </w:tc>
        <w:tc>
          <w:tcPr>
            <w:tcW w:w="1985"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Т.</w:t>
            </w:r>
            <w:r>
              <w:rPr>
                <w:rFonts w:ascii="Times New Roman" w:hAnsi="Times New Roman" w:cs="Times New Roman"/>
                <w:sz w:val="24"/>
                <w:szCs w:val="24"/>
              </w:rPr>
              <w:t xml:space="preserve"> </w:t>
            </w:r>
            <w:r w:rsidRPr="00C2656B">
              <w:rPr>
                <w:rFonts w:ascii="Times New Roman" w:hAnsi="Times New Roman" w:cs="Times New Roman"/>
                <w:sz w:val="24"/>
                <w:szCs w:val="24"/>
              </w:rPr>
              <w:t>Д.</w:t>
            </w:r>
            <w:r>
              <w:rPr>
                <w:rFonts w:ascii="Times New Roman" w:hAnsi="Times New Roman" w:cs="Times New Roman"/>
                <w:sz w:val="24"/>
                <w:szCs w:val="24"/>
              </w:rPr>
              <w:t xml:space="preserve"> </w:t>
            </w:r>
            <w:r w:rsidRPr="00C2656B">
              <w:rPr>
                <w:rFonts w:ascii="Times New Roman" w:hAnsi="Times New Roman" w:cs="Times New Roman"/>
                <w:sz w:val="24"/>
                <w:szCs w:val="24"/>
              </w:rPr>
              <w:t>Морозова,</w:t>
            </w:r>
            <w:r>
              <w:rPr>
                <w:rFonts w:ascii="Times New Roman" w:hAnsi="Times New Roman" w:cs="Times New Roman"/>
                <w:sz w:val="24"/>
                <w:szCs w:val="24"/>
              </w:rPr>
              <w:t xml:space="preserve"> </w:t>
            </w:r>
            <w:r w:rsidRPr="00C2656B">
              <w:rPr>
                <w:rFonts w:ascii="Times New Roman" w:hAnsi="Times New Roman" w:cs="Times New Roman"/>
                <w:sz w:val="24"/>
                <w:szCs w:val="24"/>
              </w:rPr>
              <w:t>Е.</w:t>
            </w:r>
            <w:r>
              <w:rPr>
                <w:rFonts w:ascii="Times New Roman" w:hAnsi="Times New Roman" w:cs="Times New Roman"/>
                <w:sz w:val="24"/>
                <w:szCs w:val="24"/>
              </w:rPr>
              <w:t xml:space="preserve"> </w:t>
            </w:r>
            <w:r w:rsidRPr="00C2656B">
              <w:rPr>
                <w:rFonts w:ascii="Times New Roman" w:hAnsi="Times New Roman" w:cs="Times New Roman"/>
                <w:sz w:val="24"/>
                <w:szCs w:val="24"/>
              </w:rPr>
              <w:t>А.</w:t>
            </w:r>
            <w:r>
              <w:rPr>
                <w:rFonts w:ascii="Times New Roman" w:hAnsi="Times New Roman" w:cs="Times New Roman"/>
                <w:sz w:val="24"/>
                <w:szCs w:val="24"/>
              </w:rPr>
              <w:t xml:space="preserve"> </w:t>
            </w:r>
            <w:r w:rsidRPr="00C2656B">
              <w:rPr>
                <w:rFonts w:ascii="Times New Roman" w:hAnsi="Times New Roman" w:cs="Times New Roman"/>
                <w:sz w:val="24"/>
                <w:szCs w:val="24"/>
              </w:rPr>
              <w:t>Юрьева,</w:t>
            </w:r>
            <w:r>
              <w:rPr>
                <w:rFonts w:ascii="Times New Roman" w:hAnsi="Times New Roman" w:cs="Times New Roman"/>
                <w:sz w:val="24"/>
                <w:szCs w:val="24"/>
              </w:rPr>
              <w:t xml:space="preserve"> </w:t>
            </w:r>
            <w:r w:rsidRPr="00C2656B">
              <w:rPr>
                <w:rFonts w:ascii="Times New Roman" w:hAnsi="Times New Roman" w:cs="Times New Roman"/>
                <w:sz w:val="24"/>
                <w:szCs w:val="24"/>
              </w:rPr>
              <w:t>Е.</w:t>
            </w:r>
            <w:r>
              <w:rPr>
                <w:rFonts w:ascii="Times New Roman" w:hAnsi="Times New Roman" w:cs="Times New Roman"/>
                <w:sz w:val="24"/>
                <w:szCs w:val="24"/>
              </w:rPr>
              <w:t xml:space="preserve"> </w:t>
            </w:r>
            <w:r w:rsidRPr="00C2656B">
              <w:rPr>
                <w:rFonts w:ascii="Times New Roman" w:hAnsi="Times New Roman" w:cs="Times New Roman"/>
                <w:sz w:val="24"/>
                <w:szCs w:val="24"/>
              </w:rPr>
              <w:t>В.</w:t>
            </w:r>
            <w:r>
              <w:rPr>
                <w:rFonts w:ascii="Times New Roman" w:hAnsi="Times New Roman" w:cs="Times New Roman"/>
                <w:sz w:val="24"/>
                <w:szCs w:val="24"/>
              </w:rPr>
              <w:t xml:space="preserve"> </w:t>
            </w:r>
            <w:r w:rsidRPr="00C2656B">
              <w:rPr>
                <w:rFonts w:ascii="Times New Roman" w:hAnsi="Times New Roman" w:cs="Times New Roman"/>
                <w:sz w:val="24"/>
                <w:szCs w:val="24"/>
              </w:rPr>
              <w:t>Таптыгина</w:t>
            </w:r>
            <w:r>
              <w:rPr>
                <w:rFonts w:ascii="Times New Roman" w:hAnsi="Times New Roman" w:cs="Times New Roman"/>
                <w:sz w:val="24"/>
                <w:szCs w:val="24"/>
              </w:rPr>
              <w:t xml:space="preserve"> </w:t>
            </w:r>
            <w:r w:rsidRPr="00C2656B">
              <w:rPr>
                <w:rFonts w:ascii="Times New Roman" w:hAnsi="Times New Roman" w:cs="Times New Roman"/>
                <w:sz w:val="24"/>
                <w:szCs w:val="24"/>
              </w:rPr>
              <w:t>[и</w:t>
            </w:r>
            <w:r>
              <w:rPr>
                <w:rFonts w:ascii="Times New Roman" w:hAnsi="Times New Roman" w:cs="Times New Roman"/>
                <w:sz w:val="24"/>
                <w:szCs w:val="24"/>
              </w:rPr>
              <w:t xml:space="preserve"> </w:t>
            </w:r>
            <w:r w:rsidRPr="00C2656B">
              <w:rPr>
                <w:rFonts w:ascii="Times New Roman" w:hAnsi="Times New Roman" w:cs="Times New Roman"/>
                <w:sz w:val="24"/>
                <w:szCs w:val="24"/>
              </w:rPr>
              <w:t>др.]</w:t>
            </w:r>
          </w:p>
        </w:tc>
        <w:tc>
          <w:tcPr>
            <w:tcW w:w="1984"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Красноярск</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КрасГМУ,</w:t>
            </w:r>
            <w:r>
              <w:rPr>
                <w:rFonts w:ascii="Times New Roman" w:hAnsi="Times New Roman" w:cs="Times New Roman"/>
                <w:sz w:val="24"/>
                <w:szCs w:val="24"/>
              </w:rPr>
              <w:t xml:space="preserve"> </w:t>
            </w:r>
            <w:r w:rsidRPr="00C2656B">
              <w:rPr>
                <w:rFonts w:ascii="Times New Roman" w:hAnsi="Times New Roman" w:cs="Times New Roman"/>
                <w:sz w:val="24"/>
                <w:szCs w:val="24"/>
              </w:rPr>
              <w:t>2014.</w:t>
            </w:r>
          </w:p>
        </w:tc>
        <w:tc>
          <w:tcPr>
            <w:tcW w:w="1418"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w:t>
            </w:r>
            <w:r>
              <w:rPr>
                <w:rFonts w:ascii="Times New Roman" w:hAnsi="Times New Roman" w:cs="Times New Roman"/>
                <w:sz w:val="24"/>
                <w:szCs w:val="24"/>
              </w:rPr>
              <w:t xml:space="preserve"> </w:t>
            </w:r>
            <w:r w:rsidRPr="00C2656B">
              <w:rPr>
                <w:rFonts w:ascii="Times New Roman" w:hAnsi="Times New Roman" w:cs="Times New Roman"/>
                <w:sz w:val="24"/>
                <w:szCs w:val="24"/>
              </w:rPr>
              <w:t>КрасГМУ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bl>
    <w:p w:rsidR="00F6535D" w:rsidRPr="00C2656B" w:rsidRDefault="00F6535D" w:rsidP="00F6535D">
      <w:pPr>
        <w:spacing w:after="0" w:line="240" w:lineRule="auto"/>
        <w:jc w:val="both"/>
        <w:rPr>
          <w:rFonts w:ascii="Times New Roman" w:hAnsi="Times New Roman" w:cs="Times New Roman"/>
          <w:b/>
          <w:sz w:val="24"/>
          <w:szCs w:val="24"/>
        </w:rPr>
      </w:pPr>
    </w:p>
    <w:p w:rsidR="00F6535D" w:rsidRPr="00C2656B" w:rsidRDefault="00F6535D" w:rsidP="00F6535D">
      <w:pPr>
        <w:spacing w:after="0" w:line="240" w:lineRule="auto"/>
        <w:jc w:val="center"/>
        <w:rPr>
          <w:rFonts w:ascii="Times New Roman" w:hAnsi="Times New Roman" w:cs="Times New Roman"/>
          <w:b/>
          <w:sz w:val="28"/>
          <w:szCs w:val="28"/>
        </w:rPr>
      </w:pPr>
      <w:r w:rsidRPr="00C2656B">
        <w:rPr>
          <w:rFonts w:ascii="Times New Roman" w:hAnsi="Times New Roman" w:cs="Times New Roman"/>
          <w:b/>
          <w:sz w:val="28"/>
          <w:szCs w:val="28"/>
        </w:rPr>
        <w:t>Электронные</w:t>
      </w:r>
      <w:r>
        <w:rPr>
          <w:rFonts w:ascii="Times New Roman" w:hAnsi="Times New Roman" w:cs="Times New Roman"/>
          <w:b/>
          <w:sz w:val="28"/>
          <w:szCs w:val="28"/>
        </w:rPr>
        <w:t xml:space="preserve"> </w:t>
      </w:r>
      <w:r w:rsidRPr="00C2656B">
        <w:rPr>
          <w:rFonts w:ascii="Times New Roman" w:hAnsi="Times New Roman" w:cs="Times New Roman"/>
          <w:b/>
          <w:sz w:val="28"/>
          <w:szCs w:val="28"/>
        </w:rPr>
        <w:t>ресурсы</w:t>
      </w:r>
    </w:p>
    <w:p w:rsidR="00F6535D" w:rsidRPr="00C2656B" w:rsidRDefault="00F6535D" w:rsidP="00F6535D">
      <w:pPr>
        <w:spacing w:after="0" w:line="240" w:lineRule="auto"/>
        <w:jc w:val="center"/>
        <w:rPr>
          <w:rFonts w:ascii="Times New Roman" w:hAnsi="Times New Roman" w:cs="Times New Roman"/>
          <w:b/>
          <w:sz w:val="24"/>
          <w:szCs w:val="24"/>
        </w:rPr>
      </w:pPr>
    </w:p>
    <w:tbl>
      <w:tblPr>
        <w:tblW w:w="9611" w:type="dxa"/>
        <w:tblInd w:w="-5" w:type="dxa"/>
        <w:tblLayout w:type="fixed"/>
        <w:tblLook w:val="0000" w:firstRow="0" w:lastRow="0" w:firstColumn="0" w:lastColumn="0" w:noHBand="0" w:noVBand="0"/>
      </w:tblPr>
      <w:tblGrid>
        <w:gridCol w:w="496"/>
        <w:gridCol w:w="9115"/>
      </w:tblGrid>
      <w:tr w:rsidR="00F6535D" w:rsidRPr="00C2656B" w:rsidTr="00F6535D">
        <w:tc>
          <w:tcPr>
            <w:tcW w:w="496"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1</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lang w:val="en-US"/>
              </w:rPr>
            </w:pPr>
            <w:r w:rsidRPr="00C2656B">
              <w:rPr>
                <w:rFonts w:ascii="Times New Roman" w:hAnsi="Times New Roman" w:cs="Times New Roman"/>
                <w:sz w:val="24"/>
                <w:szCs w:val="24"/>
                <w:lang w:val="en-US"/>
              </w:rPr>
              <w:t>ЭБС</w:t>
            </w:r>
            <w:r>
              <w:rPr>
                <w:rFonts w:ascii="Times New Roman" w:hAnsi="Times New Roman" w:cs="Times New Roman"/>
                <w:sz w:val="24"/>
                <w:szCs w:val="24"/>
                <w:lang w:val="en-US"/>
              </w:rPr>
              <w:t xml:space="preserve"> </w:t>
            </w:r>
            <w:r w:rsidRPr="00C2656B">
              <w:rPr>
                <w:rFonts w:ascii="Times New Roman" w:hAnsi="Times New Roman" w:cs="Times New Roman"/>
                <w:sz w:val="24"/>
                <w:szCs w:val="24"/>
                <w:lang w:val="en-US"/>
              </w:rPr>
              <w:t>КрасГМУ</w:t>
            </w:r>
            <w:r>
              <w:rPr>
                <w:rFonts w:ascii="Times New Roman" w:hAnsi="Times New Roman" w:cs="Times New Roman"/>
                <w:sz w:val="24"/>
                <w:szCs w:val="24"/>
                <w:lang w:val="en-US"/>
              </w:rPr>
              <w:t xml:space="preserve"> </w:t>
            </w:r>
            <w:r w:rsidRPr="00C2656B">
              <w:rPr>
                <w:rFonts w:ascii="Times New Roman" w:hAnsi="Times New Roman" w:cs="Times New Roman"/>
                <w:sz w:val="24"/>
                <w:szCs w:val="24"/>
                <w:lang w:val="en-US"/>
              </w:rPr>
              <w:t>«Colibris»</w:t>
            </w:r>
          </w:p>
        </w:tc>
      </w:tr>
      <w:tr w:rsidR="00F6535D" w:rsidRPr="00C2656B" w:rsidTr="00F6535D">
        <w:tc>
          <w:tcPr>
            <w:tcW w:w="496"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2</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ЭБС</w:t>
            </w:r>
            <w:r>
              <w:rPr>
                <w:rFonts w:ascii="Times New Roman" w:hAnsi="Times New Roman" w:cs="Times New Roman"/>
                <w:sz w:val="24"/>
                <w:szCs w:val="24"/>
              </w:rPr>
              <w:t xml:space="preserve"> </w:t>
            </w:r>
            <w:r w:rsidRPr="00C2656B">
              <w:rPr>
                <w:rFonts w:ascii="Times New Roman" w:hAnsi="Times New Roman" w:cs="Times New Roman"/>
                <w:sz w:val="24"/>
                <w:szCs w:val="24"/>
              </w:rPr>
              <w:t>Консультант</w:t>
            </w:r>
            <w:r>
              <w:rPr>
                <w:rFonts w:ascii="Times New Roman" w:hAnsi="Times New Roman" w:cs="Times New Roman"/>
                <w:sz w:val="24"/>
                <w:szCs w:val="24"/>
              </w:rPr>
              <w:t xml:space="preserve"> </w:t>
            </w:r>
            <w:r w:rsidRPr="00C2656B">
              <w:rPr>
                <w:rFonts w:ascii="Times New Roman" w:hAnsi="Times New Roman" w:cs="Times New Roman"/>
                <w:sz w:val="24"/>
                <w:szCs w:val="24"/>
              </w:rPr>
              <w:t>студента</w:t>
            </w:r>
            <w:r>
              <w:rPr>
                <w:rFonts w:ascii="Times New Roman" w:hAnsi="Times New Roman" w:cs="Times New Roman"/>
                <w:sz w:val="24"/>
                <w:szCs w:val="24"/>
              </w:rPr>
              <w:t xml:space="preserve"> </w:t>
            </w:r>
            <w:r w:rsidRPr="00C2656B">
              <w:rPr>
                <w:rFonts w:ascii="Times New Roman" w:hAnsi="Times New Roman" w:cs="Times New Roman"/>
                <w:sz w:val="24"/>
                <w:szCs w:val="24"/>
              </w:rPr>
              <w:t>ВУЗ</w:t>
            </w:r>
          </w:p>
        </w:tc>
      </w:tr>
      <w:tr w:rsidR="00F6535D" w:rsidRPr="00C2656B" w:rsidTr="00F6535D">
        <w:tc>
          <w:tcPr>
            <w:tcW w:w="496"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3</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ЭМБ</w:t>
            </w:r>
            <w:r>
              <w:rPr>
                <w:rFonts w:ascii="Times New Roman" w:hAnsi="Times New Roman" w:cs="Times New Roman"/>
                <w:sz w:val="24"/>
                <w:szCs w:val="24"/>
              </w:rPr>
              <w:t xml:space="preserve"> </w:t>
            </w:r>
            <w:r w:rsidRPr="00C2656B">
              <w:rPr>
                <w:rFonts w:ascii="Times New Roman" w:hAnsi="Times New Roman" w:cs="Times New Roman"/>
                <w:sz w:val="24"/>
                <w:szCs w:val="24"/>
              </w:rPr>
              <w:t>Консультант</w:t>
            </w:r>
            <w:r>
              <w:rPr>
                <w:rFonts w:ascii="Times New Roman" w:hAnsi="Times New Roman" w:cs="Times New Roman"/>
                <w:sz w:val="24"/>
                <w:szCs w:val="24"/>
              </w:rPr>
              <w:t xml:space="preserve"> </w:t>
            </w:r>
            <w:r w:rsidRPr="00C2656B">
              <w:rPr>
                <w:rFonts w:ascii="Times New Roman" w:hAnsi="Times New Roman" w:cs="Times New Roman"/>
                <w:sz w:val="24"/>
                <w:szCs w:val="24"/>
              </w:rPr>
              <w:t>врача</w:t>
            </w:r>
          </w:p>
        </w:tc>
      </w:tr>
      <w:tr w:rsidR="00F6535D" w:rsidRPr="00C2656B" w:rsidTr="00F6535D">
        <w:tc>
          <w:tcPr>
            <w:tcW w:w="496"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4</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ЭБС</w:t>
            </w:r>
            <w:r>
              <w:rPr>
                <w:rFonts w:ascii="Times New Roman" w:hAnsi="Times New Roman" w:cs="Times New Roman"/>
                <w:sz w:val="24"/>
                <w:szCs w:val="24"/>
              </w:rPr>
              <w:t xml:space="preserve"> </w:t>
            </w:r>
            <w:r w:rsidRPr="00C2656B">
              <w:rPr>
                <w:rFonts w:ascii="Times New Roman" w:hAnsi="Times New Roman" w:cs="Times New Roman"/>
                <w:sz w:val="24"/>
                <w:szCs w:val="24"/>
              </w:rPr>
              <w:t>Айбукс</w:t>
            </w:r>
          </w:p>
        </w:tc>
      </w:tr>
      <w:tr w:rsidR="00F6535D" w:rsidRPr="00C2656B" w:rsidTr="00F6535D">
        <w:tc>
          <w:tcPr>
            <w:tcW w:w="496"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5</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ЭБС</w:t>
            </w:r>
            <w:r>
              <w:rPr>
                <w:rFonts w:ascii="Times New Roman" w:hAnsi="Times New Roman" w:cs="Times New Roman"/>
                <w:sz w:val="24"/>
                <w:szCs w:val="24"/>
              </w:rPr>
              <w:t xml:space="preserve"> </w:t>
            </w:r>
            <w:r w:rsidRPr="00C2656B">
              <w:rPr>
                <w:rFonts w:ascii="Times New Roman" w:hAnsi="Times New Roman" w:cs="Times New Roman"/>
                <w:sz w:val="24"/>
                <w:szCs w:val="24"/>
              </w:rPr>
              <w:t>Букап</w:t>
            </w:r>
          </w:p>
        </w:tc>
      </w:tr>
      <w:tr w:rsidR="00F6535D" w:rsidRPr="00C2656B" w:rsidTr="00F6535D">
        <w:tc>
          <w:tcPr>
            <w:tcW w:w="496"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6</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ЭБС</w:t>
            </w:r>
            <w:r>
              <w:rPr>
                <w:rFonts w:ascii="Times New Roman" w:hAnsi="Times New Roman" w:cs="Times New Roman"/>
                <w:sz w:val="24"/>
                <w:szCs w:val="24"/>
              </w:rPr>
              <w:t xml:space="preserve"> </w:t>
            </w:r>
            <w:r w:rsidRPr="00C2656B">
              <w:rPr>
                <w:rFonts w:ascii="Times New Roman" w:hAnsi="Times New Roman" w:cs="Times New Roman"/>
                <w:sz w:val="24"/>
                <w:szCs w:val="24"/>
              </w:rPr>
              <w:t>Лань</w:t>
            </w:r>
          </w:p>
        </w:tc>
      </w:tr>
      <w:tr w:rsidR="00F6535D" w:rsidRPr="00C2656B" w:rsidTr="00F6535D">
        <w:tc>
          <w:tcPr>
            <w:tcW w:w="496"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7</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ЭБС</w:t>
            </w:r>
            <w:r>
              <w:rPr>
                <w:rFonts w:ascii="Times New Roman" w:hAnsi="Times New Roman" w:cs="Times New Roman"/>
                <w:sz w:val="24"/>
                <w:szCs w:val="24"/>
              </w:rPr>
              <w:t xml:space="preserve"> </w:t>
            </w:r>
            <w:r w:rsidRPr="00C2656B">
              <w:rPr>
                <w:rFonts w:ascii="Times New Roman" w:hAnsi="Times New Roman" w:cs="Times New Roman"/>
                <w:sz w:val="24"/>
                <w:szCs w:val="24"/>
              </w:rPr>
              <w:t>Юрайт</w:t>
            </w:r>
          </w:p>
        </w:tc>
      </w:tr>
      <w:tr w:rsidR="00F6535D" w:rsidRPr="00C2656B" w:rsidTr="00F6535D">
        <w:tc>
          <w:tcPr>
            <w:tcW w:w="496"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8</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lang w:val="en-US"/>
              </w:rPr>
            </w:pPr>
            <w:r w:rsidRPr="00C2656B">
              <w:rPr>
                <w:rFonts w:ascii="Times New Roman" w:hAnsi="Times New Roman" w:cs="Times New Roman"/>
                <w:sz w:val="24"/>
                <w:szCs w:val="24"/>
                <w:lang w:val="en-US"/>
              </w:rPr>
              <w:t>СПС</w:t>
            </w:r>
            <w:r>
              <w:rPr>
                <w:rFonts w:ascii="Times New Roman" w:hAnsi="Times New Roman" w:cs="Times New Roman"/>
                <w:sz w:val="24"/>
                <w:szCs w:val="24"/>
                <w:lang w:val="en-US"/>
              </w:rPr>
              <w:t xml:space="preserve"> </w:t>
            </w:r>
            <w:r w:rsidRPr="00C2656B">
              <w:rPr>
                <w:rFonts w:ascii="Times New Roman" w:hAnsi="Times New Roman" w:cs="Times New Roman"/>
                <w:sz w:val="24"/>
                <w:szCs w:val="24"/>
                <w:lang w:val="en-US"/>
              </w:rPr>
              <w:t>КонсультантПлюс</w:t>
            </w:r>
          </w:p>
        </w:tc>
      </w:tr>
      <w:tr w:rsidR="00F6535D" w:rsidRPr="00C2656B" w:rsidTr="00F6535D">
        <w:tc>
          <w:tcPr>
            <w:tcW w:w="496"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9</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НЭБ</w:t>
            </w:r>
            <w:r>
              <w:rPr>
                <w:rFonts w:ascii="Times New Roman" w:hAnsi="Times New Roman" w:cs="Times New Roman"/>
                <w:sz w:val="24"/>
                <w:szCs w:val="24"/>
              </w:rPr>
              <w:t xml:space="preserve"> </w:t>
            </w:r>
            <w:r w:rsidRPr="00C2656B">
              <w:rPr>
                <w:rFonts w:ascii="Times New Roman" w:hAnsi="Times New Roman" w:cs="Times New Roman"/>
                <w:sz w:val="24"/>
                <w:szCs w:val="24"/>
              </w:rPr>
              <w:t>eLibrary</w:t>
            </w:r>
          </w:p>
        </w:tc>
      </w:tr>
      <w:tr w:rsidR="00F6535D" w:rsidRPr="00C2656B" w:rsidTr="00F6535D">
        <w:tc>
          <w:tcPr>
            <w:tcW w:w="496"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lang w:val="en-US"/>
              </w:rPr>
            </w:pPr>
            <w:r w:rsidRPr="00C2656B">
              <w:rPr>
                <w:rFonts w:ascii="Times New Roman" w:hAnsi="Times New Roman" w:cs="Times New Roman"/>
                <w:sz w:val="24"/>
                <w:szCs w:val="24"/>
                <w:lang w:val="en-US"/>
              </w:rPr>
              <w:t>10</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БД</w:t>
            </w:r>
            <w:r>
              <w:rPr>
                <w:rFonts w:ascii="Times New Roman" w:hAnsi="Times New Roman" w:cs="Times New Roman"/>
                <w:sz w:val="24"/>
                <w:szCs w:val="24"/>
              </w:rPr>
              <w:t xml:space="preserve"> </w:t>
            </w:r>
            <w:r w:rsidRPr="00C2656B">
              <w:rPr>
                <w:rFonts w:ascii="Times New Roman" w:hAnsi="Times New Roman" w:cs="Times New Roman"/>
                <w:sz w:val="24"/>
                <w:szCs w:val="24"/>
              </w:rPr>
              <w:t>Sage</w:t>
            </w:r>
          </w:p>
        </w:tc>
      </w:tr>
      <w:tr w:rsidR="00F6535D" w:rsidRPr="00C2656B" w:rsidTr="00F6535D">
        <w:tc>
          <w:tcPr>
            <w:tcW w:w="496"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11</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БД</w:t>
            </w:r>
            <w:r>
              <w:rPr>
                <w:rFonts w:ascii="Times New Roman" w:hAnsi="Times New Roman" w:cs="Times New Roman"/>
                <w:sz w:val="24"/>
                <w:szCs w:val="24"/>
              </w:rPr>
              <w:t xml:space="preserve"> </w:t>
            </w:r>
            <w:r w:rsidRPr="00C2656B">
              <w:rPr>
                <w:rFonts w:ascii="Times New Roman" w:hAnsi="Times New Roman" w:cs="Times New Roman"/>
                <w:sz w:val="24"/>
                <w:szCs w:val="24"/>
              </w:rPr>
              <w:t>Oxford</w:t>
            </w:r>
            <w:r>
              <w:rPr>
                <w:rFonts w:ascii="Times New Roman" w:hAnsi="Times New Roman" w:cs="Times New Roman"/>
                <w:sz w:val="24"/>
                <w:szCs w:val="24"/>
              </w:rPr>
              <w:t xml:space="preserve"> </w:t>
            </w:r>
            <w:r w:rsidRPr="00C2656B">
              <w:rPr>
                <w:rFonts w:ascii="Times New Roman" w:hAnsi="Times New Roman" w:cs="Times New Roman"/>
                <w:sz w:val="24"/>
                <w:szCs w:val="24"/>
              </w:rPr>
              <w:t>University</w:t>
            </w:r>
            <w:r>
              <w:rPr>
                <w:rFonts w:ascii="Times New Roman" w:hAnsi="Times New Roman" w:cs="Times New Roman"/>
                <w:sz w:val="24"/>
                <w:szCs w:val="24"/>
              </w:rPr>
              <w:t xml:space="preserve"> </w:t>
            </w:r>
            <w:r w:rsidRPr="00C2656B">
              <w:rPr>
                <w:rFonts w:ascii="Times New Roman" w:hAnsi="Times New Roman" w:cs="Times New Roman"/>
                <w:sz w:val="24"/>
                <w:szCs w:val="24"/>
              </w:rPr>
              <w:t>Press</w:t>
            </w:r>
          </w:p>
        </w:tc>
      </w:tr>
      <w:tr w:rsidR="00F6535D" w:rsidRPr="00C2656B" w:rsidTr="00F6535D">
        <w:tc>
          <w:tcPr>
            <w:tcW w:w="496"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12</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БД</w:t>
            </w:r>
            <w:r>
              <w:rPr>
                <w:rFonts w:ascii="Times New Roman" w:hAnsi="Times New Roman" w:cs="Times New Roman"/>
                <w:sz w:val="24"/>
                <w:szCs w:val="24"/>
              </w:rPr>
              <w:t xml:space="preserve"> </w:t>
            </w:r>
            <w:r w:rsidRPr="00C2656B">
              <w:rPr>
                <w:rFonts w:ascii="Times New Roman" w:hAnsi="Times New Roman" w:cs="Times New Roman"/>
                <w:sz w:val="24"/>
                <w:szCs w:val="24"/>
              </w:rPr>
              <w:t>ProQuest</w:t>
            </w:r>
          </w:p>
        </w:tc>
      </w:tr>
      <w:tr w:rsidR="00F6535D" w:rsidRPr="00C2656B" w:rsidTr="00F6535D">
        <w:tc>
          <w:tcPr>
            <w:tcW w:w="496"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13</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БД</w:t>
            </w:r>
            <w:r>
              <w:rPr>
                <w:rFonts w:ascii="Times New Roman" w:hAnsi="Times New Roman" w:cs="Times New Roman"/>
                <w:sz w:val="24"/>
                <w:szCs w:val="24"/>
              </w:rPr>
              <w:t xml:space="preserve"> </w:t>
            </w:r>
            <w:r w:rsidRPr="00C2656B">
              <w:rPr>
                <w:rFonts w:ascii="Times New Roman" w:hAnsi="Times New Roman" w:cs="Times New Roman"/>
                <w:sz w:val="24"/>
                <w:szCs w:val="24"/>
              </w:rPr>
              <w:t>Web</w:t>
            </w:r>
            <w:r>
              <w:rPr>
                <w:rFonts w:ascii="Times New Roman" w:hAnsi="Times New Roman" w:cs="Times New Roman"/>
                <w:sz w:val="24"/>
                <w:szCs w:val="24"/>
              </w:rPr>
              <w:t xml:space="preserve"> </w:t>
            </w:r>
            <w:r w:rsidRPr="00C2656B">
              <w:rPr>
                <w:rFonts w:ascii="Times New Roman" w:hAnsi="Times New Roman" w:cs="Times New Roman"/>
                <w:sz w:val="24"/>
                <w:szCs w:val="24"/>
              </w:rPr>
              <w:t>of</w:t>
            </w:r>
            <w:r>
              <w:rPr>
                <w:rFonts w:ascii="Times New Roman" w:hAnsi="Times New Roman" w:cs="Times New Roman"/>
                <w:sz w:val="24"/>
                <w:szCs w:val="24"/>
              </w:rPr>
              <w:t xml:space="preserve"> </w:t>
            </w:r>
            <w:r w:rsidRPr="00C2656B">
              <w:rPr>
                <w:rFonts w:ascii="Times New Roman" w:hAnsi="Times New Roman" w:cs="Times New Roman"/>
                <w:sz w:val="24"/>
                <w:szCs w:val="24"/>
              </w:rPr>
              <w:t>Science</w:t>
            </w:r>
          </w:p>
        </w:tc>
      </w:tr>
      <w:tr w:rsidR="00F6535D" w:rsidRPr="00C2656B" w:rsidTr="00F6535D">
        <w:tc>
          <w:tcPr>
            <w:tcW w:w="496"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14</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БД</w:t>
            </w:r>
            <w:r>
              <w:rPr>
                <w:rFonts w:ascii="Times New Roman" w:hAnsi="Times New Roman" w:cs="Times New Roman"/>
                <w:sz w:val="24"/>
                <w:szCs w:val="24"/>
              </w:rPr>
              <w:t xml:space="preserve"> </w:t>
            </w:r>
            <w:r w:rsidRPr="00C2656B">
              <w:rPr>
                <w:rFonts w:ascii="Times New Roman" w:hAnsi="Times New Roman" w:cs="Times New Roman"/>
                <w:sz w:val="24"/>
                <w:szCs w:val="24"/>
              </w:rPr>
              <w:t>Scopus</w:t>
            </w:r>
          </w:p>
        </w:tc>
      </w:tr>
      <w:tr w:rsidR="00F6535D" w:rsidRPr="00C2656B" w:rsidTr="00F6535D">
        <w:tc>
          <w:tcPr>
            <w:tcW w:w="496"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15</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БД</w:t>
            </w:r>
            <w:r>
              <w:rPr>
                <w:rFonts w:ascii="Times New Roman" w:hAnsi="Times New Roman" w:cs="Times New Roman"/>
                <w:sz w:val="24"/>
                <w:szCs w:val="24"/>
              </w:rPr>
              <w:t xml:space="preserve"> </w:t>
            </w:r>
            <w:r w:rsidRPr="00C2656B">
              <w:rPr>
                <w:rFonts w:ascii="Times New Roman" w:hAnsi="Times New Roman" w:cs="Times New Roman"/>
                <w:sz w:val="24"/>
                <w:szCs w:val="24"/>
              </w:rPr>
              <w:t>MEDLINE</w:t>
            </w:r>
            <w:r>
              <w:rPr>
                <w:rFonts w:ascii="Times New Roman" w:hAnsi="Times New Roman" w:cs="Times New Roman"/>
                <w:sz w:val="24"/>
                <w:szCs w:val="24"/>
              </w:rPr>
              <w:t xml:space="preserve"> </w:t>
            </w:r>
            <w:r w:rsidRPr="00C2656B">
              <w:rPr>
                <w:rFonts w:ascii="Times New Roman" w:hAnsi="Times New Roman" w:cs="Times New Roman"/>
                <w:sz w:val="24"/>
                <w:szCs w:val="24"/>
              </w:rPr>
              <w:t>Complete</w:t>
            </w:r>
          </w:p>
        </w:tc>
      </w:tr>
    </w:tbl>
    <w:p w:rsidR="00F6535D" w:rsidRPr="00C2656B" w:rsidRDefault="00F6535D" w:rsidP="00F6535D">
      <w:pPr>
        <w:spacing w:after="0" w:line="240" w:lineRule="auto"/>
        <w:jc w:val="both"/>
        <w:rPr>
          <w:rFonts w:ascii="Times New Roman" w:hAnsi="Times New Roman" w:cs="Times New Roman"/>
          <w:sz w:val="24"/>
          <w:szCs w:val="24"/>
          <w:lang w:val="en-US"/>
        </w:rPr>
      </w:pPr>
    </w:p>
    <w:p w:rsidR="00F6535D" w:rsidRDefault="00F6535D" w:rsidP="00F6535D"/>
    <w:p w:rsidR="00F6535D" w:rsidRPr="00C2656B" w:rsidRDefault="00F6535D" w:rsidP="00F6535D">
      <w:pPr>
        <w:spacing w:after="0" w:line="240" w:lineRule="auto"/>
        <w:ind w:firstLine="708"/>
        <w:jc w:val="both"/>
        <w:rPr>
          <w:rFonts w:ascii="Times New Roman" w:eastAsia="Times New Roman" w:hAnsi="Times New Roman" w:cs="Times New Roman"/>
          <w:sz w:val="28"/>
          <w:szCs w:val="28"/>
        </w:rPr>
      </w:pPr>
      <w:r w:rsidRPr="00C2656B">
        <w:rPr>
          <w:rFonts w:ascii="Times New Roman" w:eastAsia="Times New Roman" w:hAnsi="Times New Roman" w:cs="Times New Roman"/>
          <w:b/>
          <w:sz w:val="28"/>
          <w:szCs w:val="28"/>
        </w:rPr>
        <w:t>1.</w:t>
      </w:r>
      <w:r>
        <w:rPr>
          <w:rFonts w:ascii="Times New Roman" w:eastAsia="Times New Roman" w:hAnsi="Times New Roman" w:cs="Times New Roman"/>
          <w:b/>
          <w:sz w:val="28"/>
          <w:szCs w:val="28"/>
        </w:rPr>
        <w:t xml:space="preserve"> </w:t>
      </w:r>
      <w:r w:rsidRPr="00C2656B">
        <w:rPr>
          <w:rFonts w:ascii="Times New Roman" w:eastAsia="Times New Roman" w:hAnsi="Times New Roman" w:cs="Times New Roman"/>
          <w:b/>
          <w:color w:val="000000" w:themeColor="text1"/>
          <w:sz w:val="28"/>
          <w:szCs w:val="28"/>
        </w:rPr>
        <w:t>Индекс</w:t>
      </w:r>
      <w:r>
        <w:rPr>
          <w:rFonts w:ascii="Times New Roman" w:eastAsia="Times New Roman" w:hAnsi="Times New Roman" w:cs="Times New Roman"/>
          <w:b/>
          <w:color w:val="000000" w:themeColor="text1"/>
          <w:sz w:val="28"/>
          <w:szCs w:val="28"/>
        </w:rPr>
        <w:t xml:space="preserve"> </w:t>
      </w:r>
      <w:r w:rsidRPr="00C2656B">
        <w:rPr>
          <w:rFonts w:ascii="Times New Roman" w:hAnsi="Times New Roman" w:cs="Times New Roman"/>
          <w:color w:val="000000" w:themeColor="text1"/>
          <w:sz w:val="28"/>
          <w:szCs w:val="28"/>
          <w:shd w:val="clear" w:color="auto" w:fill="FFFFFF"/>
        </w:rPr>
        <w:t>ОД.О.01.1.6.</w:t>
      </w:r>
      <w:r>
        <w:rPr>
          <w:rFonts w:ascii="Times New Roman" w:hAnsi="Times New Roman" w:cs="Times New Roman"/>
          <w:color w:val="000000" w:themeColor="text1"/>
          <w:sz w:val="28"/>
          <w:szCs w:val="28"/>
          <w:shd w:val="clear" w:color="auto" w:fill="FFFFFF"/>
        </w:rPr>
        <w:t>93.</w:t>
      </w:r>
      <w:r>
        <w:rPr>
          <w:rFonts w:ascii="Times New Roman" w:hAnsi="Times New Roman" w:cs="Times New Roman"/>
          <w:color w:val="000000" w:themeColor="text1"/>
          <w:sz w:val="18"/>
          <w:szCs w:val="18"/>
          <w:shd w:val="clear" w:color="auto" w:fill="FFFFFF"/>
        </w:rPr>
        <w:t xml:space="preserve"> </w:t>
      </w:r>
      <w:r w:rsidRPr="00C2656B">
        <w:rPr>
          <w:rFonts w:ascii="Times New Roman" w:eastAsia="Times New Roman" w:hAnsi="Times New Roman" w:cs="Times New Roman"/>
          <w:b/>
          <w:color w:val="000000" w:themeColor="text1"/>
          <w:sz w:val="28"/>
          <w:szCs w:val="28"/>
        </w:rPr>
        <w:t>Тема:</w:t>
      </w:r>
      <w:r>
        <w:rPr>
          <w:rFonts w:ascii="Times New Roman" w:eastAsia="Times New Roman" w:hAnsi="Times New Roman" w:cs="Times New Roman"/>
          <w:b/>
          <w:color w:val="000000" w:themeColor="text1"/>
          <w:sz w:val="28"/>
          <w:szCs w:val="28"/>
        </w:rPr>
        <w:t xml:space="preserve"> </w:t>
      </w:r>
      <w:r w:rsidRPr="00C2656B">
        <w:rPr>
          <w:rFonts w:ascii="Times New Roman" w:eastAsia="Times New Roman" w:hAnsi="Times New Roman" w:cs="Times New Roman"/>
          <w:color w:val="000000" w:themeColor="text1"/>
          <w:sz w:val="28"/>
          <w:szCs w:val="28"/>
        </w:rPr>
        <w:t>«</w:t>
      </w:r>
      <w:r w:rsidRPr="00E26651">
        <w:rPr>
          <w:rFonts w:ascii="Times New Roman" w:eastAsia="Times New Roman" w:hAnsi="Times New Roman" w:cs="Times New Roman"/>
          <w:bCs/>
          <w:color w:val="000000" w:themeColor="text1"/>
          <w:sz w:val="28"/>
          <w:szCs w:val="28"/>
        </w:rPr>
        <w:t>Оценка финансового состояния и деловой активности предприятия</w:t>
      </w:r>
      <w:r w:rsidRPr="00C2656B">
        <w:rPr>
          <w:rFonts w:ascii="Times New Roman" w:hAnsi="Times New Roman" w:cs="Times New Roman"/>
          <w:bCs/>
          <w:color w:val="000000" w:themeColor="text1"/>
          <w:sz w:val="28"/>
          <w:szCs w:val="28"/>
          <w:bdr w:val="none" w:sz="0" w:space="0" w:color="auto" w:frame="1"/>
          <w:shd w:val="clear" w:color="auto" w:fill="FFFFFF"/>
        </w:rPr>
        <w:t>»</w:t>
      </w:r>
      <w:r>
        <w:rPr>
          <w:rFonts w:ascii="Times New Roman" w:hAnsi="Times New Roman" w:cs="Times New Roman"/>
          <w:color w:val="424242"/>
          <w:sz w:val="28"/>
          <w:szCs w:val="28"/>
          <w:shd w:val="clear" w:color="auto" w:fill="FFFFFF"/>
        </w:rPr>
        <w:t>.</w:t>
      </w:r>
    </w:p>
    <w:p w:rsidR="00F6535D" w:rsidRPr="00C2656B" w:rsidRDefault="00F6535D" w:rsidP="00F6535D">
      <w:pPr>
        <w:spacing w:after="0" w:line="240" w:lineRule="auto"/>
        <w:ind w:firstLine="709"/>
        <w:jc w:val="both"/>
        <w:rPr>
          <w:rFonts w:ascii="Times New Roman" w:eastAsia="Times New Roman" w:hAnsi="Times New Roman" w:cs="Times New Roman"/>
          <w:sz w:val="28"/>
          <w:szCs w:val="28"/>
        </w:rPr>
      </w:pPr>
      <w:r w:rsidRPr="00C2656B">
        <w:rPr>
          <w:rFonts w:ascii="Times New Roman" w:eastAsia="Times New Roman" w:hAnsi="Times New Roman" w:cs="Times New Roman"/>
          <w:b/>
          <w:sz w:val="28"/>
          <w:szCs w:val="28"/>
        </w:rPr>
        <w:t>2.</w:t>
      </w:r>
      <w:r>
        <w:rPr>
          <w:rFonts w:ascii="Times New Roman" w:eastAsia="Times New Roman" w:hAnsi="Times New Roman" w:cs="Times New Roman"/>
          <w:b/>
          <w:sz w:val="28"/>
          <w:szCs w:val="28"/>
        </w:rPr>
        <w:t xml:space="preserve"> </w:t>
      </w:r>
      <w:r w:rsidRPr="00C2656B">
        <w:rPr>
          <w:rFonts w:ascii="Times New Roman" w:eastAsia="Times New Roman" w:hAnsi="Times New Roman" w:cs="Times New Roman"/>
          <w:b/>
          <w:sz w:val="28"/>
          <w:szCs w:val="28"/>
        </w:rPr>
        <w:t>Форма</w:t>
      </w:r>
      <w:r>
        <w:rPr>
          <w:rFonts w:ascii="Times New Roman" w:eastAsia="Times New Roman" w:hAnsi="Times New Roman" w:cs="Times New Roman"/>
          <w:b/>
          <w:sz w:val="28"/>
          <w:szCs w:val="28"/>
        </w:rPr>
        <w:t xml:space="preserve"> </w:t>
      </w:r>
      <w:r w:rsidRPr="00C2656B">
        <w:rPr>
          <w:rFonts w:ascii="Times New Roman" w:eastAsia="Times New Roman" w:hAnsi="Times New Roman" w:cs="Times New Roman"/>
          <w:b/>
          <w:sz w:val="28"/>
          <w:szCs w:val="28"/>
        </w:rPr>
        <w:t>организации</w:t>
      </w:r>
      <w:r>
        <w:rPr>
          <w:rFonts w:ascii="Times New Roman" w:eastAsia="Times New Roman" w:hAnsi="Times New Roman" w:cs="Times New Roman"/>
          <w:b/>
          <w:sz w:val="28"/>
          <w:szCs w:val="28"/>
        </w:rPr>
        <w:t xml:space="preserve"> </w:t>
      </w:r>
      <w:r w:rsidRPr="00FD165F">
        <w:rPr>
          <w:rFonts w:ascii="Times New Roman" w:eastAsia="Times New Roman" w:hAnsi="Times New Roman" w:cs="Times New Roman"/>
          <w:b/>
          <w:sz w:val="28"/>
          <w:szCs w:val="28"/>
        </w:rPr>
        <w:t>занятия</w:t>
      </w:r>
      <w:r w:rsidRPr="00C2656B">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практическое занятие.</w:t>
      </w:r>
    </w:p>
    <w:p w:rsidR="00F6535D" w:rsidRPr="00C2656B" w:rsidRDefault="00F6535D" w:rsidP="00F6535D">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3</w:t>
      </w:r>
      <w:r w:rsidRPr="00C2656B">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 xml:space="preserve"> </w:t>
      </w:r>
      <w:r w:rsidRPr="00C2656B">
        <w:rPr>
          <w:rFonts w:ascii="Times New Roman" w:eastAsia="Times New Roman" w:hAnsi="Times New Roman" w:cs="Times New Roman"/>
          <w:b/>
          <w:sz w:val="28"/>
          <w:szCs w:val="28"/>
        </w:rPr>
        <w:t>Значение</w:t>
      </w:r>
      <w:r>
        <w:rPr>
          <w:rFonts w:ascii="Times New Roman" w:eastAsia="Times New Roman" w:hAnsi="Times New Roman" w:cs="Times New Roman"/>
          <w:b/>
          <w:sz w:val="28"/>
          <w:szCs w:val="28"/>
        </w:rPr>
        <w:t xml:space="preserve"> </w:t>
      </w:r>
      <w:r w:rsidRPr="00C2656B">
        <w:rPr>
          <w:rFonts w:ascii="Times New Roman" w:eastAsia="Times New Roman" w:hAnsi="Times New Roman" w:cs="Times New Roman"/>
          <w:b/>
          <w:sz w:val="28"/>
          <w:szCs w:val="28"/>
        </w:rPr>
        <w:t>темы</w:t>
      </w:r>
      <w:r>
        <w:rPr>
          <w:rFonts w:ascii="Times New Roman" w:eastAsia="Times New Roman" w:hAnsi="Times New Roman" w:cs="Times New Roman"/>
          <w:b/>
          <w:sz w:val="28"/>
          <w:szCs w:val="28"/>
        </w:rPr>
        <w:t xml:space="preserve"> </w:t>
      </w:r>
      <w:r w:rsidRPr="00C2656B">
        <w:rPr>
          <w:rFonts w:ascii="Times New Roman" w:eastAsia="Times New Roman" w:hAnsi="Times New Roman" w:cs="Times New Roman"/>
          <w:b/>
          <w:sz w:val="28"/>
          <w:szCs w:val="28"/>
        </w:rPr>
        <w:t>(актуальность</w:t>
      </w:r>
      <w:r>
        <w:rPr>
          <w:rFonts w:ascii="Times New Roman" w:eastAsia="Times New Roman" w:hAnsi="Times New Roman" w:cs="Times New Roman"/>
          <w:b/>
          <w:sz w:val="28"/>
          <w:szCs w:val="28"/>
        </w:rPr>
        <w:t xml:space="preserve"> </w:t>
      </w:r>
      <w:r w:rsidRPr="00C2656B">
        <w:rPr>
          <w:rFonts w:ascii="Times New Roman" w:eastAsia="Times New Roman" w:hAnsi="Times New Roman" w:cs="Times New Roman"/>
          <w:b/>
          <w:sz w:val="28"/>
          <w:szCs w:val="28"/>
        </w:rPr>
        <w:t>изучаемой</w:t>
      </w:r>
      <w:r>
        <w:rPr>
          <w:rFonts w:ascii="Times New Roman" w:eastAsia="Times New Roman" w:hAnsi="Times New Roman" w:cs="Times New Roman"/>
          <w:b/>
          <w:sz w:val="28"/>
          <w:szCs w:val="28"/>
        </w:rPr>
        <w:t xml:space="preserve"> </w:t>
      </w:r>
      <w:r w:rsidRPr="00C2656B">
        <w:rPr>
          <w:rFonts w:ascii="Times New Roman" w:eastAsia="Times New Roman" w:hAnsi="Times New Roman" w:cs="Times New Roman"/>
          <w:b/>
          <w:sz w:val="28"/>
          <w:szCs w:val="28"/>
        </w:rPr>
        <w:t>проблемы).</w:t>
      </w:r>
      <w:r>
        <w:rPr>
          <w:rFonts w:ascii="Times New Roman" w:eastAsia="Times New Roman" w:hAnsi="Times New Roman" w:cs="Times New Roman"/>
          <w:b/>
          <w:sz w:val="28"/>
          <w:szCs w:val="28"/>
        </w:rPr>
        <w:t xml:space="preserve"> </w:t>
      </w:r>
    </w:p>
    <w:p w:rsidR="00F6535D" w:rsidRPr="00C2656B" w:rsidRDefault="00F6535D" w:rsidP="00F6535D">
      <w:pPr>
        <w:spacing w:after="0" w:line="240" w:lineRule="auto"/>
        <w:ind w:firstLine="709"/>
        <w:jc w:val="both"/>
        <w:rPr>
          <w:rFonts w:ascii="Times New Roman" w:hAnsi="Times New Roman" w:cs="Times New Roman"/>
          <w:sz w:val="28"/>
          <w:szCs w:val="28"/>
        </w:rPr>
      </w:pPr>
      <w:r w:rsidRPr="00C2656B">
        <w:rPr>
          <w:rFonts w:ascii="Times New Roman" w:hAnsi="Times New Roman" w:cs="Times New Roman"/>
          <w:sz w:val="28"/>
          <w:szCs w:val="28"/>
        </w:rPr>
        <w:t>Знания,</w:t>
      </w:r>
      <w:r>
        <w:rPr>
          <w:rFonts w:ascii="Times New Roman" w:hAnsi="Times New Roman" w:cs="Times New Roman"/>
          <w:sz w:val="28"/>
          <w:szCs w:val="28"/>
        </w:rPr>
        <w:t xml:space="preserve"> </w:t>
      </w:r>
      <w:r w:rsidRPr="00C2656B">
        <w:rPr>
          <w:rFonts w:ascii="Times New Roman" w:hAnsi="Times New Roman" w:cs="Times New Roman"/>
          <w:sz w:val="28"/>
          <w:szCs w:val="28"/>
        </w:rPr>
        <w:t>полученные</w:t>
      </w:r>
      <w:r>
        <w:rPr>
          <w:rFonts w:ascii="Times New Roman" w:hAnsi="Times New Roman" w:cs="Times New Roman"/>
          <w:sz w:val="28"/>
          <w:szCs w:val="28"/>
        </w:rPr>
        <w:t xml:space="preserve"> </w:t>
      </w:r>
      <w:r w:rsidRPr="00C2656B">
        <w:rPr>
          <w:rFonts w:ascii="Times New Roman" w:hAnsi="Times New Roman" w:cs="Times New Roman"/>
          <w:sz w:val="28"/>
          <w:szCs w:val="28"/>
        </w:rPr>
        <w:t>в</w:t>
      </w:r>
      <w:r>
        <w:rPr>
          <w:rFonts w:ascii="Times New Roman" w:hAnsi="Times New Roman" w:cs="Times New Roman"/>
          <w:sz w:val="28"/>
          <w:szCs w:val="28"/>
        </w:rPr>
        <w:t xml:space="preserve"> </w:t>
      </w:r>
      <w:r w:rsidRPr="00C2656B">
        <w:rPr>
          <w:rFonts w:ascii="Times New Roman" w:hAnsi="Times New Roman" w:cs="Times New Roman"/>
          <w:sz w:val="28"/>
          <w:szCs w:val="28"/>
        </w:rPr>
        <w:t>ходе</w:t>
      </w:r>
      <w:r>
        <w:rPr>
          <w:rFonts w:ascii="Times New Roman" w:hAnsi="Times New Roman" w:cs="Times New Roman"/>
          <w:sz w:val="28"/>
          <w:szCs w:val="28"/>
        </w:rPr>
        <w:t xml:space="preserve"> </w:t>
      </w:r>
      <w:r w:rsidRPr="00C2656B">
        <w:rPr>
          <w:rFonts w:ascii="Times New Roman" w:hAnsi="Times New Roman" w:cs="Times New Roman"/>
          <w:sz w:val="28"/>
          <w:szCs w:val="28"/>
        </w:rPr>
        <w:t>изучения</w:t>
      </w:r>
      <w:r>
        <w:rPr>
          <w:rFonts w:ascii="Times New Roman" w:hAnsi="Times New Roman" w:cs="Times New Roman"/>
          <w:sz w:val="28"/>
          <w:szCs w:val="28"/>
        </w:rPr>
        <w:t xml:space="preserve"> </w:t>
      </w:r>
      <w:r w:rsidRPr="00C2656B">
        <w:rPr>
          <w:rFonts w:ascii="Times New Roman" w:hAnsi="Times New Roman" w:cs="Times New Roman"/>
          <w:sz w:val="28"/>
          <w:szCs w:val="28"/>
        </w:rPr>
        <w:t>темы,</w:t>
      </w:r>
      <w:r>
        <w:rPr>
          <w:rFonts w:ascii="Times New Roman" w:hAnsi="Times New Roman" w:cs="Times New Roman"/>
          <w:sz w:val="28"/>
          <w:szCs w:val="28"/>
        </w:rPr>
        <w:t xml:space="preserve"> </w:t>
      </w:r>
      <w:r w:rsidRPr="00C2656B">
        <w:rPr>
          <w:rFonts w:ascii="Times New Roman" w:hAnsi="Times New Roman" w:cs="Times New Roman"/>
          <w:sz w:val="28"/>
          <w:szCs w:val="28"/>
        </w:rPr>
        <w:t>формируют</w:t>
      </w:r>
      <w:r>
        <w:rPr>
          <w:rFonts w:ascii="Times New Roman" w:hAnsi="Times New Roman" w:cs="Times New Roman"/>
          <w:sz w:val="28"/>
          <w:szCs w:val="28"/>
        </w:rPr>
        <w:t xml:space="preserve"> </w:t>
      </w:r>
      <w:r w:rsidRPr="00C2656B">
        <w:rPr>
          <w:rFonts w:ascii="Times New Roman" w:hAnsi="Times New Roman" w:cs="Times New Roman"/>
          <w:sz w:val="28"/>
          <w:szCs w:val="28"/>
        </w:rPr>
        <w:t>профессиональные</w:t>
      </w:r>
      <w:r>
        <w:rPr>
          <w:rFonts w:ascii="Times New Roman" w:hAnsi="Times New Roman" w:cs="Times New Roman"/>
          <w:sz w:val="28"/>
          <w:szCs w:val="28"/>
        </w:rPr>
        <w:t xml:space="preserve"> </w:t>
      </w:r>
      <w:r w:rsidRPr="00C2656B">
        <w:rPr>
          <w:rFonts w:ascii="Times New Roman" w:hAnsi="Times New Roman" w:cs="Times New Roman"/>
          <w:sz w:val="28"/>
          <w:szCs w:val="28"/>
        </w:rPr>
        <w:t>навыки</w:t>
      </w:r>
      <w:r>
        <w:rPr>
          <w:rFonts w:ascii="Times New Roman" w:hAnsi="Times New Roman" w:cs="Times New Roman"/>
          <w:sz w:val="28"/>
          <w:szCs w:val="28"/>
        </w:rPr>
        <w:t xml:space="preserve"> </w:t>
      </w:r>
      <w:r w:rsidRPr="00C2656B">
        <w:rPr>
          <w:rFonts w:ascii="Times New Roman" w:hAnsi="Times New Roman" w:cs="Times New Roman"/>
          <w:sz w:val="28"/>
          <w:szCs w:val="28"/>
        </w:rPr>
        <w:t>специалиста,</w:t>
      </w:r>
      <w:r>
        <w:rPr>
          <w:rFonts w:ascii="Times New Roman" w:hAnsi="Times New Roman" w:cs="Times New Roman"/>
          <w:sz w:val="28"/>
          <w:szCs w:val="28"/>
        </w:rPr>
        <w:t xml:space="preserve"> </w:t>
      </w:r>
      <w:r w:rsidRPr="00C2656B">
        <w:rPr>
          <w:rFonts w:ascii="Times New Roman" w:hAnsi="Times New Roman" w:cs="Times New Roman"/>
          <w:sz w:val="28"/>
          <w:szCs w:val="28"/>
        </w:rPr>
        <w:t>работающего</w:t>
      </w:r>
      <w:r>
        <w:rPr>
          <w:rFonts w:ascii="Times New Roman" w:hAnsi="Times New Roman" w:cs="Times New Roman"/>
          <w:sz w:val="28"/>
          <w:szCs w:val="28"/>
        </w:rPr>
        <w:t xml:space="preserve"> </w:t>
      </w:r>
      <w:r w:rsidRPr="00C2656B">
        <w:rPr>
          <w:rFonts w:ascii="Times New Roman" w:hAnsi="Times New Roman" w:cs="Times New Roman"/>
          <w:sz w:val="28"/>
          <w:szCs w:val="28"/>
        </w:rPr>
        <w:t>на</w:t>
      </w:r>
      <w:r>
        <w:rPr>
          <w:rFonts w:ascii="Times New Roman" w:hAnsi="Times New Roman" w:cs="Times New Roman"/>
          <w:sz w:val="28"/>
          <w:szCs w:val="28"/>
        </w:rPr>
        <w:t xml:space="preserve"> </w:t>
      </w:r>
      <w:r w:rsidRPr="00C2656B">
        <w:rPr>
          <w:rFonts w:ascii="Times New Roman" w:hAnsi="Times New Roman" w:cs="Times New Roman"/>
          <w:sz w:val="28"/>
          <w:szCs w:val="28"/>
        </w:rPr>
        <w:t>фармацевтическом</w:t>
      </w:r>
      <w:r>
        <w:rPr>
          <w:rFonts w:ascii="Times New Roman" w:hAnsi="Times New Roman" w:cs="Times New Roman"/>
          <w:sz w:val="28"/>
          <w:szCs w:val="28"/>
        </w:rPr>
        <w:t xml:space="preserve"> </w:t>
      </w:r>
      <w:r w:rsidRPr="00C2656B">
        <w:rPr>
          <w:rFonts w:ascii="Times New Roman" w:hAnsi="Times New Roman" w:cs="Times New Roman"/>
          <w:sz w:val="28"/>
          <w:szCs w:val="28"/>
        </w:rPr>
        <w:t>рынке,</w:t>
      </w:r>
      <w:r>
        <w:rPr>
          <w:rFonts w:ascii="Times New Roman" w:hAnsi="Times New Roman" w:cs="Times New Roman"/>
          <w:sz w:val="28"/>
          <w:szCs w:val="28"/>
        </w:rPr>
        <w:t xml:space="preserve"> </w:t>
      </w:r>
      <w:r w:rsidRPr="00C2656B">
        <w:rPr>
          <w:rFonts w:ascii="Times New Roman" w:hAnsi="Times New Roman" w:cs="Times New Roman"/>
          <w:sz w:val="28"/>
          <w:szCs w:val="28"/>
        </w:rPr>
        <w:t>закладывают</w:t>
      </w:r>
      <w:r>
        <w:rPr>
          <w:rFonts w:ascii="Times New Roman" w:hAnsi="Times New Roman" w:cs="Times New Roman"/>
          <w:sz w:val="28"/>
          <w:szCs w:val="28"/>
        </w:rPr>
        <w:t xml:space="preserve"> </w:t>
      </w:r>
      <w:r w:rsidRPr="00C2656B">
        <w:rPr>
          <w:rFonts w:ascii="Times New Roman" w:hAnsi="Times New Roman" w:cs="Times New Roman"/>
          <w:sz w:val="28"/>
          <w:szCs w:val="28"/>
        </w:rPr>
        <w:t>основу</w:t>
      </w:r>
      <w:r>
        <w:rPr>
          <w:rFonts w:ascii="Times New Roman" w:hAnsi="Times New Roman" w:cs="Times New Roman"/>
          <w:sz w:val="28"/>
          <w:szCs w:val="28"/>
        </w:rPr>
        <w:t xml:space="preserve"> </w:t>
      </w:r>
      <w:r w:rsidRPr="00C2656B">
        <w:rPr>
          <w:rFonts w:ascii="Times New Roman" w:hAnsi="Times New Roman" w:cs="Times New Roman"/>
          <w:sz w:val="28"/>
          <w:szCs w:val="28"/>
        </w:rPr>
        <w:t>комплекса</w:t>
      </w:r>
      <w:r>
        <w:rPr>
          <w:rFonts w:ascii="Times New Roman" w:hAnsi="Times New Roman" w:cs="Times New Roman"/>
          <w:sz w:val="28"/>
          <w:szCs w:val="28"/>
        </w:rPr>
        <w:t xml:space="preserve"> </w:t>
      </w:r>
      <w:r w:rsidRPr="00C2656B">
        <w:rPr>
          <w:rFonts w:ascii="Times New Roman" w:hAnsi="Times New Roman" w:cs="Times New Roman"/>
          <w:sz w:val="28"/>
          <w:szCs w:val="28"/>
        </w:rPr>
        <w:t>теоретических</w:t>
      </w:r>
      <w:r>
        <w:rPr>
          <w:rFonts w:ascii="Times New Roman" w:hAnsi="Times New Roman" w:cs="Times New Roman"/>
          <w:sz w:val="28"/>
          <w:szCs w:val="28"/>
        </w:rPr>
        <w:t xml:space="preserve"> </w:t>
      </w:r>
      <w:r w:rsidRPr="00C2656B">
        <w:rPr>
          <w:rFonts w:ascii="Times New Roman" w:hAnsi="Times New Roman" w:cs="Times New Roman"/>
          <w:sz w:val="28"/>
          <w:szCs w:val="28"/>
        </w:rPr>
        <w:t>знаний</w:t>
      </w:r>
      <w:r>
        <w:rPr>
          <w:rFonts w:ascii="Times New Roman" w:hAnsi="Times New Roman" w:cs="Times New Roman"/>
          <w:sz w:val="28"/>
          <w:szCs w:val="28"/>
        </w:rPr>
        <w:t xml:space="preserve"> </w:t>
      </w:r>
      <w:r w:rsidRPr="00C2656B">
        <w:rPr>
          <w:rFonts w:ascii="Times New Roman" w:hAnsi="Times New Roman" w:cs="Times New Roman"/>
          <w:sz w:val="28"/>
          <w:szCs w:val="28"/>
        </w:rPr>
        <w:t>и</w:t>
      </w:r>
      <w:r>
        <w:rPr>
          <w:rFonts w:ascii="Times New Roman" w:hAnsi="Times New Roman" w:cs="Times New Roman"/>
          <w:sz w:val="28"/>
          <w:szCs w:val="28"/>
        </w:rPr>
        <w:t xml:space="preserve"> </w:t>
      </w:r>
      <w:r w:rsidRPr="00C2656B">
        <w:rPr>
          <w:rFonts w:ascii="Times New Roman" w:hAnsi="Times New Roman" w:cs="Times New Roman"/>
          <w:sz w:val="28"/>
          <w:szCs w:val="28"/>
        </w:rPr>
        <w:t>практических</w:t>
      </w:r>
      <w:r>
        <w:rPr>
          <w:rFonts w:ascii="Times New Roman" w:hAnsi="Times New Roman" w:cs="Times New Roman"/>
          <w:sz w:val="28"/>
          <w:szCs w:val="28"/>
        </w:rPr>
        <w:t xml:space="preserve"> </w:t>
      </w:r>
      <w:r w:rsidRPr="00C2656B">
        <w:rPr>
          <w:rFonts w:ascii="Times New Roman" w:hAnsi="Times New Roman" w:cs="Times New Roman"/>
          <w:sz w:val="28"/>
          <w:szCs w:val="28"/>
        </w:rPr>
        <w:t>навыков</w:t>
      </w:r>
      <w:r>
        <w:rPr>
          <w:rFonts w:ascii="Times New Roman" w:hAnsi="Times New Roman" w:cs="Times New Roman"/>
          <w:sz w:val="28"/>
          <w:szCs w:val="28"/>
        </w:rPr>
        <w:t xml:space="preserve"> </w:t>
      </w:r>
      <w:r w:rsidRPr="00C2656B">
        <w:rPr>
          <w:rFonts w:ascii="Times New Roman" w:hAnsi="Times New Roman" w:cs="Times New Roman"/>
          <w:sz w:val="28"/>
          <w:szCs w:val="28"/>
        </w:rPr>
        <w:t>при</w:t>
      </w:r>
      <w:r>
        <w:rPr>
          <w:rFonts w:ascii="Times New Roman" w:hAnsi="Times New Roman" w:cs="Times New Roman"/>
          <w:sz w:val="28"/>
          <w:szCs w:val="28"/>
        </w:rPr>
        <w:t xml:space="preserve"> </w:t>
      </w:r>
      <w:r w:rsidRPr="00C2656B">
        <w:rPr>
          <w:rFonts w:ascii="Times New Roman" w:hAnsi="Times New Roman" w:cs="Times New Roman"/>
          <w:sz w:val="28"/>
          <w:szCs w:val="28"/>
        </w:rPr>
        <w:t>подготовке</w:t>
      </w:r>
      <w:r>
        <w:rPr>
          <w:rFonts w:ascii="Times New Roman" w:hAnsi="Times New Roman" w:cs="Times New Roman"/>
          <w:sz w:val="28"/>
          <w:szCs w:val="28"/>
        </w:rPr>
        <w:t xml:space="preserve"> </w:t>
      </w:r>
      <w:r w:rsidRPr="00C2656B">
        <w:rPr>
          <w:rFonts w:ascii="Times New Roman" w:hAnsi="Times New Roman" w:cs="Times New Roman"/>
          <w:sz w:val="28"/>
          <w:szCs w:val="28"/>
        </w:rPr>
        <w:t>высококвалифицированных</w:t>
      </w:r>
      <w:r>
        <w:rPr>
          <w:rFonts w:ascii="Times New Roman" w:hAnsi="Times New Roman" w:cs="Times New Roman"/>
          <w:sz w:val="28"/>
          <w:szCs w:val="28"/>
        </w:rPr>
        <w:t xml:space="preserve"> </w:t>
      </w:r>
      <w:r w:rsidRPr="00C2656B">
        <w:rPr>
          <w:rFonts w:ascii="Times New Roman" w:hAnsi="Times New Roman" w:cs="Times New Roman"/>
          <w:sz w:val="28"/>
          <w:szCs w:val="28"/>
        </w:rPr>
        <w:t>специалистов-провизоров,</w:t>
      </w:r>
      <w:r>
        <w:rPr>
          <w:rFonts w:ascii="Times New Roman" w:hAnsi="Times New Roman" w:cs="Times New Roman"/>
          <w:sz w:val="28"/>
          <w:szCs w:val="28"/>
        </w:rPr>
        <w:t xml:space="preserve"> </w:t>
      </w:r>
      <w:r w:rsidRPr="00C2656B">
        <w:rPr>
          <w:rFonts w:ascii="Times New Roman" w:hAnsi="Times New Roman" w:cs="Times New Roman"/>
          <w:sz w:val="28"/>
          <w:szCs w:val="28"/>
        </w:rPr>
        <w:t>владеющих</w:t>
      </w:r>
      <w:r>
        <w:rPr>
          <w:rFonts w:ascii="Times New Roman" w:hAnsi="Times New Roman" w:cs="Times New Roman"/>
          <w:sz w:val="28"/>
          <w:szCs w:val="28"/>
        </w:rPr>
        <w:t xml:space="preserve"> </w:t>
      </w:r>
      <w:r w:rsidRPr="00C2656B">
        <w:rPr>
          <w:rFonts w:ascii="Times New Roman" w:hAnsi="Times New Roman" w:cs="Times New Roman"/>
          <w:sz w:val="28"/>
          <w:szCs w:val="28"/>
        </w:rPr>
        <w:t>теорией</w:t>
      </w:r>
      <w:r>
        <w:rPr>
          <w:rFonts w:ascii="Times New Roman" w:hAnsi="Times New Roman" w:cs="Times New Roman"/>
          <w:sz w:val="28"/>
          <w:szCs w:val="28"/>
        </w:rPr>
        <w:t xml:space="preserve"> </w:t>
      </w:r>
      <w:r w:rsidRPr="00C2656B">
        <w:rPr>
          <w:rFonts w:ascii="Times New Roman" w:hAnsi="Times New Roman" w:cs="Times New Roman"/>
          <w:sz w:val="28"/>
          <w:szCs w:val="28"/>
        </w:rPr>
        <w:t>рыночной</w:t>
      </w:r>
      <w:r>
        <w:rPr>
          <w:rFonts w:ascii="Times New Roman" w:hAnsi="Times New Roman" w:cs="Times New Roman"/>
          <w:sz w:val="28"/>
          <w:szCs w:val="28"/>
        </w:rPr>
        <w:t xml:space="preserve"> </w:t>
      </w:r>
      <w:r w:rsidRPr="00C2656B">
        <w:rPr>
          <w:rFonts w:ascii="Times New Roman" w:hAnsi="Times New Roman" w:cs="Times New Roman"/>
          <w:sz w:val="28"/>
          <w:szCs w:val="28"/>
        </w:rPr>
        <w:t>экономики.</w:t>
      </w:r>
    </w:p>
    <w:p w:rsidR="00F6535D" w:rsidRPr="00C2656B" w:rsidRDefault="00F6535D" w:rsidP="00F6535D">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4. </w:t>
      </w:r>
      <w:r w:rsidRPr="00C2656B">
        <w:rPr>
          <w:rFonts w:ascii="Times New Roman" w:eastAsia="Times New Roman" w:hAnsi="Times New Roman" w:cs="Times New Roman"/>
          <w:b/>
          <w:sz w:val="28"/>
          <w:szCs w:val="28"/>
        </w:rPr>
        <w:t>Цели</w:t>
      </w:r>
      <w:r>
        <w:rPr>
          <w:rFonts w:ascii="Times New Roman" w:eastAsia="Times New Roman" w:hAnsi="Times New Roman" w:cs="Times New Roman"/>
          <w:b/>
          <w:sz w:val="28"/>
          <w:szCs w:val="28"/>
        </w:rPr>
        <w:t xml:space="preserve"> </w:t>
      </w:r>
      <w:r w:rsidRPr="00C2656B">
        <w:rPr>
          <w:rFonts w:ascii="Times New Roman" w:eastAsia="Times New Roman" w:hAnsi="Times New Roman" w:cs="Times New Roman"/>
          <w:b/>
          <w:sz w:val="28"/>
          <w:szCs w:val="28"/>
        </w:rPr>
        <w:t>обучения:</w:t>
      </w:r>
    </w:p>
    <w:p w:rsidR="00F6535D" w:rsidRPr="00C2656B" w:rsidRDefault="00F6535D" w:rsidP="00F6535D">
      <w:pPr>
        <w:tabs>
          <w:tab w:val="left" w:pos="1418"/>
        </w:tabs>
        <w:spacing w:after="0" w:line="240" w:lineRule="auto"/>
        <w:jc w:val="both"/>
        <w:rPr>
          <w:rFonts w:ascii="Times New Roman" w:eastAsia="Times New Roman" w:hAnsi="Times New Roman" w:cs="Times New Roman"/>
          <w:b/>
          <w:color w:val="000000" w:themeColor="text1"/>
          <w:sz w:val="28"/>
          <w:szCs w:val="28"/>
        </w:rPr>
      </w:pPr>
      <w:r w:rsidRPr="00C2656B">
        <w:rPr>
          <w:rFonts w:ascii="Times New Roman" w:eastAsia="Times New Roman" w:hAnsi="Times New Roman" w:cs="Times New Roman"/>
          <w:b/>
          <w:color w:val="000000" w:themeColor="text1"/>
          <w:sz w:val="28"/>
          <w:szCs w:val="28"/>
        </w:rPr>
        <w:t>общая</w:t>
      </w:r>
      <w:r>
        <w:rPr>
          <w:rFonts w:ascii="Times New Roman" w:eastAsia="Times New Roman" w:hAnsi="Times New Roman" w:cs="Times New Roman"/>
          <w:b/>
          <w:color w:val="000000" w:themeColor="text1"/>
          <w:sz w:val="28"/>
          <w:szCs w:val="28"/>
        </w:rPr>
        <w:t xml:space="preserve"> </w:t>
      </w:r>
      <w:r w:rsidRPr="00C2656B">
        <w:rPr>
          <w:rFonts w:ascii="Times New Roman" w:eastAsia="Times New Roman" w:hAnsi="Times New Roman" w:cs="Times New Roman"/>
          <w:b/>
          <w:color w:val="000000" w:themeColor="text1"/>
          <w:sz w:val="28"/>
          <w:szCs w:val="28"/>
        </w:rPr>
        <w:t>(обучающийся</w:t>
      </w:r>
      <w:r>
        <w:rPr>
          <w:rFonts w:ascii="Times New Roman" w:eastAsia="Times New Roman" w:hAnsi="Times New Roman" w:cs="Times New Roman"/>
          <w:b/>
          <w:color w:val="000000" w:themeColor="text1"/>
          <w:sz w:val="28"/>
          <w:szCs w:val="28"/>
        </w:rPr>
        <w:t xml:space="preserve"> </w:t>
      </w:r>
      <w:r w:rsidRPr="00C2656B">
        <w:rPr>
          <w:rFonts w:ascii="Times New Roman" w:eastAsia="Times New Roman" w:hAnsi="Times New Roman" w:cs="Times New Roman"/>
          <w:b/>
          <w:color w:val="000000" w:themeColor="text1"/>
          <w:sz w:val="28"/>
          <w:szCs w:val="28"/>
        </w:rPr>
        <w:t>должен</w:t>
      </w:r>
      <w:r>
        <w:rPr>
          <w:rFonts w:ascii="Times New Roman" w:eastAsia="Times New Roman" w:hAnsi="Times New Roman" w:cs="Times New Roman"/>
          <w:b/>
          <w:color w:val="000000" w:themeColor="text1"/>
          <w:sz w:val="28"/>
          <w:szCs w:val="28"/>
        </w:rPr>
        <w:t xml:space="preserve"> </w:t>
      </w:r>
      <w:r w:rsidRPr="00C2656B">
        <w:rPr>
          <w:rFonts w:ascii="Times New Roman" w:eastAsia="Times New Roman" w:hAnsi="Times New Roman" w:cs="Times New Roman"/>
          <w:b/>
          <w:color w:val="000000" w:themeColor="text1"/>
          <w:sz w:val="28"/>
          <w:szCs w:val="28"/>
        </w:rPr>
        <w:t>обладать):</w:t>
      </w:r>
    </w:p>
    <w:p w:rsidR="00F6535D" w:rsidRPr="00C2656B" w:rsidRDefault="00F6535D" w:rsidP="00F6535D">
      <w:pPr>
        <w:spacing w:after="0" w:line="240" w:lineRule="auto"/>
        <w:jc w:val="both"/>
        <w:rPr>
          <w:rFonts w:ascii="Times New Roman" w:hAnsi="Times New Roman" w:cs="Times New Roman"/>
          <w:sz w:val="28"/>
          <w:szCs w:val="28"/>
        </w:rPr>
      </w:pPr>
      <w:r w:rsidRPr="00C2656B">
        <w:rPr>
          <w:rFonts w:ascii="Times New Roman" w:hAnsi="Times New Roman" w:cs="Times New Roman"/>
          <w:sz w:val="28"/>
          <w:szCs w:val="28"/>
        </w:rPr>
        <w:t>-</w:t>
      </w:r>
      <w:r>
        <w:rPr>
          <w:rFonts w:ascii="Times New Roman" w:hAnsi="Times New Roman" w:cs="Times New Roman"/>
          <w:sz w:val="28"/>
          <w:szCs w:val="28"/>
        </w:rPr>
        <w:t xml:space="preserve"> </w:t>
      </w:r>
      <w:r w:rsidRPr="00C2656B">
        <w:rPr>
          <w:rFonts w:ascii="Times New Roman" w:hAnsi="Times New Roman" w:cs="Times New Roman"/>
          <w:sz w:val="28"/>
          <w:szCs w:val="28"/>
        </w:rPr>
        <w:t>готовность</w:t>
      </w:r>
      <w:r>
        <w:rPr>
          <w:rFonts w:ascii="Times New Roman" w:hAnsi="Times New Roman" w:cs="Times New Roman"/>
          <w:sz w:val="28"/>
          <w:szCs w:val="28"/>
        </w:rPr>
        <w:t xml:space="preserve"> </w:t>
      </w:r>
      <w:r w:rsidRPr="00C2656B">
        <w:rPr>
          <w:rFonts w:ascii="Times New Roman" w:hAnsi="Times New Roman" w:cs="Times New Roman"/>
          <w:sz w:val="28"/>
          <w:szCs w:val="28"/>
        </w:rPr>
        <w:t>к</w:t>
      </w:r>
      <w:r>
        <w:rPr>
          <w:rFonts w:ascii="Times New Roman" w:hAnsi="Times New Roman" w:cs="Times New Roman"/>
          <w:sz w:val="28"/>
          <w:szCs w:val="28"/>
        </w:rPr>
        <w:t xml:space="preserve"> </w:t>
      </w:r>
      <w:r w:rsidRPr="00C2656B">
        <w:rPr>
          <w:rFonts w:ascii="Times New Roman" w:hAnsi="Times New Roman" w:cs="Times New Roman"/>
          <w:sz w:val="28"/>
          <w:szCs w:val="28"/>
        </w:rPr>
        <w:t>оценке</w:t>
      </w:r>
      <w:r>
        <w:rPr>
          <w:rFonts w:ascii="Times New Roman" w:hAnsi="Times New Roman" w:cs="Times New Roman"/>
          <w:sz w:val="28"/>
          <w:szCs w:val="28"/>
        </w:rPr>
        <w:t xml:space="preserve"> </w:t>
      </w:r>
      <w:r w:rsidRPr="00C2656B">
        <w:rPr>
          <w:rFonts w:ascii="Times New Roman" w:hAnsi="Times New Roman" w:cs="Times New Roman"/>
          <w:sz w:val="28"/>
          <w:szCs w:val="28"/>
        </w:rPr>
        <w:t>экономических</w:t>
      </w:r>
      <w:r>
        <w:rPr>
          <w:rFonts w:ascii="Times New Roman" w:hAnsi="Times New Roman" w:cs="Times New Roman"/>
          <w:sz w:val="28"/>
          <w:szCs w:val="28"/>
        </w:rPr>
        <w:t xml:space="preserve"> </w:t>
      </w:r>
      <w:r w:rsidRPr="00C2656B">
        <w:rPr>
          <w:rFonts w:ascii="Times New Roman" w:hAnsi="Times New Roman" w:cs="Times New Roman"/>
          <w:sz w:val="28"/>
          <w:szCs w:val="28"/>
        </w:rPr>
        <w:t>и</w:t>
      </w:r>
      <w:r>
        <w:rPr>
          <w:rFonts w:ascii="Times New Roman" w:hAnsi="Times New Roman" w:cs="Times New Roman"/>
          <w:sz w:val="28"/>
          <w:szCs w:val="28"/>
        </w:rPr>
        <w:t xml:space="preserve"> </w:t>
      </w:r>
      <w:r w:rsidRPr="00C2656B">
        <w:rPr>
          <w:rFonts w:ascii="Times New Roman" w:hAnsi="Times New Roman" w:cs="Times New Roman"/>
          <w:sz w:val="28"/>
          <w:szCs w:val="28"/>
        </w:rPr>
        <w:t>финансовых</w:t>
      </w:r>
      <w:r>
        <w:rPr>
          <w:rFonts w:ascii="Times New Roman" w:hAnsi="Times New Roman" w:cs="Times New Roman"/>
          <w:sz w:val="28"/>
          <w:szCs w:val="28"/>
        </w:rPr>
        <w:t xml:space="preserve"> </w:t>
      </w:r>
      <w:r w:rsidRPr="00C2656B">
        <w:rPr>
          <w:rFonts w:ascii="Times New Roman" w:hAnsi="Times New Roman" w:cs="Times New Roman"/>
          <w:sz w:val="28"/>
          <w:szCs w:val="28"/>
        </w:rPr>
        <w:t>показателей,</w:t>
      </w:r>
      <w:r>
        <w:rPr>
          <w:rFonts w:ascii="Times New Roman" w:hAnsi="Times New Roman" w:cs="Times New Roman"/>
          <w:sz w:val="28"/>
          <w:szCs w:val="28"/>
        </w:rPr>
        <w:t xml:space="preserve"> </w:t>
      </w:r>
      <w:r w:rsidRPr="00C2656B">
        <w:rPr>
          <w:rFonts w:ascii="Times New Roman" w:hAnsi="Times New Roman" w:cs="Times New Roman"/>
          <w:sz w:val="28"/>
          <w:szCs w:val="28"/>
        </w:rPr>
        <w:t>применяемых</w:t>
      </w:r>
      <w:r>
        <w:rPr>
          <w:rFonts w:ascii="Times New Roman" w:hAnsi="Times New Roman" w:cs="Times New Roman"/>
          <w:sz w:val="28"/>
          <w:szCs w:val="28"/>
        </w:rPr>
        <w:t xml:space="preserve"> </w:t>
      </w:r>
      <w:r w:rsidRPr="00C2656B">
        <w:rPr>
          <w:rFonts w:ascii="Times New Roman" w:hAnsi="Times New Roman" w:cs="Times New Roman"/>
          <w:sz w:val="28"/>
          <w:szCs w:val="28"/>
        </w:rPr>
        <w:t>в</w:t>
      </w:r>
      <w:r>
        <w:rPr>
          <w:rFonts w:ascii="Times New Roman" w:hAnsi="Times New Roman" w:cs="Times New Roman"/>
          <w:sz w:val="28"/>
          <w:szCs w:val="28"/>
        </w:rPr>
        <w:t xml:space="preserve"> </w:t>
      </w:r>
      <w:r w:rsidRPr="00C2656B">
        <w:rPr>
          <w:rFonts w:ascii="Times New Roman" w:hAnsi="Times New Roman" w:cs="Times New Roman"/>
          <w:sz w:val="28"/>
          <w:szCs w:val="28"/>
        </w:rPr>
        <w:t>сфере</w:t>
      </w:r>
      <w:r>
        <w:rPr>
          <w:rFonts w:ascii="Times New Roman" w:hAnsi="Times New Roman" w:cs="Times New Roman"/>
          <w:sz w:val="28"/>
          <w:szCs w:val="28"/>
        </w:rPr>
        <w:t xml:space="preserve"> </w:t>
      </w:r>
      <w:r w:rsidRPr="00C2656B">
        <w:rPr>
          <w:rFonts w:ascii="Times New Roman" w:hAnsi="Times New Roman" w:cs="Times New Roman"/>
          <w:sz w:val="28"/>
          <w:szCs w:val="28"/>
        </w:rPr>
        <w:t>обращения</w:t>
      </w:r>
      <w:r>
        <w:rPr>
          <w:rFonts w:ascii="Times New Roman" w:hAnsi="Times New Roman" w:cs="Times New Roman"/>
          <w:sz w:val="28"/>
          <w:szCs w:val="28"/>
        </w:rPr>
        <w:t xml:space="preserve"> </w:t>
      </w:r>
      <w:r w:rsidRPr="00C2656B">
        <w:rPr>
          <w:rFonts w:ascii="Times New Roman" w:hAnsi="Times New Roman" w:cs="Times New Roman"/>
          <w:sz w:val="28"/>
          <w:szCs w:val="28"/>
        </w:rPr>
        <w:t>лекарственных</w:t>
      </w:r>
      <w:r>
        <w:rPr>
          <w:rFonts w:ascii="Times New Roman" w:hAnsi="Times New Roman" w:cs="Times New Roman"/>
          <w:sz w:val="28"/>
          <w:szCs w:val="28"/>
        </w:rPr>
        <w:t xml:space="preserve"> </w:t>
      </w:r>
      <w:r w:rsidRPr="00C2656B">
        <w:rPr>
          <w:rFonts w:ascii="Times New Roman" w:hAnsi="Times New Roman" w:cs="Times New Roman"/>
          <w:sz w:val="28"/>
          <w:szCs w:val="28"/>
        </w:rPr>
        <w:t>средств</w:t>
      </w:r>
      <w:r>
        <w:rPr>
          <w:rFonts w:ascii="Times New Roman" w:hAnsi="Times New Roman" w:cs="Times New Roman"/>
          <w:sz w:val="28"/>
          <w:szCs w:val="28"/>
        </w:rPr>
        <w:t xml:space="preserve"> </w:t>
      </w:r>
      <w:r w:rsidRPr="00C2656B">
        <w:rPr>
          <w:rFonts w:ascii="Times New Roman" w:hAnsi="Times New Roman" w:cs="Times New Roman"/>
          <w:sz w:val="28"/>
          <w:szCs w:val="28"/>
        </w:rPr>
        <w:t>(ПК-6).</w:t>
      </w:r>
    </w:p>
    <w:p w:rsidR="00F6535D" w:rsidRPr="00C2656B" w:rsidRDefault="00F6535D" w:rsidP="00F6535D">
      <w:pPr>
        <w:spacing w:after="0" w:line="240" w:lineRule="auto"/>
        <w:jc w:val="both"/>
        <w:rPr>
          <w:rFonts w:ascii="Times New Roman" w:hAnsi="Times New Roman" w:cs="Times New Roman"/>
          <w:b/>
          <w:sz w:val="28"/>
          <w:szCs w:val="28"/>
        </w:rPr>
      </w:pPr>
      <w:r w:rsidRPr="00C2656B">
        <w:rPr>
          <w:rFonts w:ascii="Times New Roman" w:hAnsi="Times New Roman" w:cs="Times New Roman"/>
          <w:b/>
          <w:sz w:val="28"/>
          <w:szCs w:val="28"/>
        </w:rPr>
        <w:t>Учебная:</w:t>
      </w:r>
      <w:r>
        <w:rPr>
          <w:rFonts w:ascii="Times New Roman" w:hAnsi="Times New Roman" w:cs="Times New Roman"/>
          <w:b/>
          <w:sz w:val="28"/>
          <w:szCs w:val="28"/>
        </w:rPr>
        <w:t xml:space="preserve"> </w:t>
      </w:r>
    </w:p>
    <w:p w:rsidR="00F6535D" w:rsidRPr="00C2656B" w:rsidRDefault="00F6535D" w:rsidP="00F6535D">
      <w:pPr>
        <w:spacing w:after="0" w:line="240" w:lineRule="auto"/>
        <w:jc w:val="both"/>
        <w:rPr>
          <w:rFonts w:ascii="Times New Roman" w:hAnsi="Times New Roman" w:cs="Times New Roman"/>
          <w:b/>
          <w:sz w:val="28"/>
          <w:szCs w:val="28"/>
        </w:rPr>
      </w:pPr>
      <w:r w:rsidRPr="00C2656B">
        <w:rPr>
          <w:rFonts w:ascii="Times New Roman" w:hAnsi="Times New Roman" w:cs="Times New Roman"/>
          <w:b/>
          <w:sz w:val="28"/>
          <w:szCs w:val="28"/>
        </w:rPr>
        <w:t>-знать:</w:t>
      </w:r>
      <w:r>
        <w:rPr>
          <w:rFonts w:ascii="Times New Roman" w:hAnsi="Times New Roman" w:cs="Times New Roman"/>
          <w:sz w:val="28"/>
          <w:szCs w:val="28"/>
        </w:rPr>
        <w:t xml:space="preserve"> </w:t>
      </w:r>
      <w:r w:rsidRPr="00C2656B">
        <w:rPr>
          <w:rFonts w:ascii="Times New Roman" w:hAnsi="Times New Roman" w:cs="Times New Roman"/>
          <w:sz w:val="28"/>
          <w:szCs w:val="28"/>
        </w:rPr>
        <w:t>порядок</w:t>
      </w:r>
      <w:r>
        <w:rPr>
          <w:rFonts w:ascii="Times New Roman" w:hAnsi="Times New Roman" w:cs="Times New Roman"/>
          <w:sz w:val="28"/>
          <w:szCs w:val="28"/>
        </w:rPr>
        <w:t xml:space="preserve"> </w:t>
      </w:r>
      <w:r w:rsidRPr="00C2656B">
        <w:rPr>
          <w:rFonts w:ascii="Times New Roman" w:hAnsi="Times New Roman" w:cs="Times New Roman"/>
          <w:sz w:val="28"/>
          <w:szCs w:val="28"/>
        </w:rPr>
        <w:t>ценообразования</w:t>
      </w:r>
      <w:r>
        <w:rPr>
          <w:rFonts w:ascii="Times New Roman" w:hAnsi="Times New Roman" w:cs="Times New Roman"/>
          <w:sz w:val="28"/>
          <w:szCs w:val="28"/>
        </w:rPr>
        <w:t xml:space="preserve"> </w:t>
      </w:r>
      <w:r w:rsidRPr="00C2656B">
        <w:rPr>
          <w:rFonts w:ascii="Times New Roman" w:hAnsi="Times New Roman" w:cs="Times New Roman"/>
          <w:sz w:val="28"/>
          <w:szCs w:val="28"/>
        </w:rPr>
        <w:t>на</w:t>
      </w:r>
      <w:r>
        <w:rPr>
          <w:rFonts w:ascii="Times New Roman" w:hAnsi="Times New Roman" w:cs="Times New Roman"/>
          <w:sz w:val="28"/>
          <w:szCs w:val="28"/>
        </w:rPr>
        <w:t xml:space="preserve"> </w:t>
      </w:r>
      <w:r w:rsidRPr="00C2656B">
        <w:rPr>
          <w:rFonts w:ascii="Times New Roman" w:hAnsi="Times New Roman" w:cs="Times New Roman"/>
          <w:sz w:val="28"/>
          <w:szCs w:val="28"/>
        </w:rPr>
        <w:t>лекарственные</w:t>
      </w:r>
      <w:r>
        <w:rPr>
          <w:rFonts w:ascii="Times New Roman" w:hAnsi="Times New Roman" w:cs="Times New Roman"/>
          <w:sz w:val="28"/>
          <w:szCs w:val="28"/>
        </w:rPr>
        <w:t xml:space="preserve"> </w:t>
      </w:r>
      <w:r w:rsidRPr="00C2656B">
        <w:rPr>
          <w:rFonts w:ascii="Times New Roman" w:hAnsi="Times New Roman" w:cs="Times New Roman"/>
          <w:sz w:val="28"/>
          <w:szCs w:val="28"/>
        </w:rPr>
        <w:t>препараты,</w:t>
      </w:r>
      <w:r>
        <w:rPr>
          <w:rFonts w:ascii="Times New Roman" w:hAnsi="Times New Roman" w:cs="Times New Roman"/>
          <w:sz w:val="28"/>
          <w:szCs w:val="28"/>
        </w:rPr>
        <w:t xml:space="preserve"> </w:t>
      </w:r>
      <w:r w:rsidRPr="00C2656B">
        <w:rPr>
          <w:rFonts w:ascii="Times New Roman" w:hAnsi="Times New Roman" w:cs="Times New Roman"/>
          <w:sz w:val="28"/>
          <w:szCs w:val="28"/>
        </w:rPr>
        <w:t>включенные</w:t>
      </w:r>
      <w:r>
        <w:rPr>
          <w:rFonts w:ascii="Times New Roman" w:hAnsi="Times New Roman" w:cs="Times New Roman"/>
          <w:sz w:val="28"/>
          <w:szCs w:val="28"/>
        </w:rPr>
        <w:t xml:space="preserve"> </w:t>
      </w:r>
      <w:r w:rsidRPr="00C2656B">
        <w:rPr>
          <w:rFonts w:ascii="Times New Roman" w:hAnsi="Times New Roman" w:cs="Times New Roman"/>
          <w:sz w:val="28"/>
          <w:szCs w:val="28"/>
        </w:rPr>
        <w:t>в</w:t>
      </w:r>
      <w:r>
        <w:rPr>
          <w:rFonts w:ascii="Times New Roman" w:hAnsi="Times New Roman" w:cs="Times New Roman"/>
          <w:sz w:val="28"/>
          <w:szCs w:val="28"/>
        </w:rPr>
        <w:t xml:space="preserve"> </w:t>
      </w:r>
      <w:r w:rsidRPr="00C2656B">
        <w:rPr>
          <w:rFonts w:ascii="Times New Roman" w:hAnsi="Times New Roman" w:cs="Times New Roman"/>
          <w:sz w:val="28"/>
          <w:szCs w:val="28"/>
        </w:rPr>
        <w:t>перечень</w:t>
      </w:r>
      <w:r>
        <w:rPr>
          <w:rFonts w:ascii="Times New Roman" w:hAnsi="Times New Roman" w:cs="Times New Roman"/>
          <w:sz w:val="28"/>
          <w:szCs w:val="28"/>
        </w:rPr>
        <w:t xml:space="preserve"> </w:t>
      </w:r>
      <w:r w:rsidRPr="00C2656B">
        <w:rPr>
          <w:rFonts w:ascii="Times New Roman" w:hAnsi="Times New Roman" w:cs="Times New Roman"/>
          <w:sz w:val="28"/>
          <w:szCs w:val="28"/>
        </w:rPr>
        <w:t>ЖНВЛП;</w:t>
      </w:r>
    </w:p>
    <w:p w:rsidR="00F6535D" w:rsidRPr="00C2656B" w:rsidRDefault="00F6535D" w:rsidP="00F6535D">
      <w:pPr>
        <w:spacing w:after="0" w:line="240" w:lineRule="auto"/>
        <w:jc w:val="both"/>
        <w:rPr>
          <w:rFonts w:ascii="Times New Roman" w:hAnsi="Times New Roman" w:cs="Times New Roman"/>
          <w:sz w:val="28"/>
          <w:szCs w:val="28"/>
        </w:rPr>
      </w:pPr>
      <w:r w:rsidRPr="00C2656B">
        <w:rPr>
          <w:rFonts w:ascii="Times New Roman" w:hAnsi="Times New Roman" w:cs="Times New Roman"/>
          <w:b/>
          <w:sz w:val="28"/>
          <w:szCs w:val="28"/>
        </w:rPr>
        <w:t>-уметь:</w:t>
      </w:r>
      <w:r>
        <w:rPr>
          <w:rFonts w:ascii="Times New Roman" w:hAnsi="Times New Roman" w:cs="Times New Roman"/>
          <w:sz w:val="28"/>
          <w:szCs w:val="28"/>
        </w:rPr>
        <w:t xml:space="preserve"> </w:t>
      </w:r>
      <w:r w:rsidRPr="00C2656B">
        <w:rPr>
          <w:rFonts w:ascii="Times New Roman" w:hAnsi="Times New Roman" w:cs="Times New Roman"/>
          <w:sz w:val="28"/>
          <w:szCs w:val="28"/>
        </w:rPr>
        <w:t>формировать</w:t>
      </w:r>
      <w:r>
        <w:rPr>
          <w:rFonts w:ascii="Times New Roman" w:hAnsi="Times New Roman" w:cs="Times New Roman"/>
          <w:sz w:val="28"/>
          <w:szCs w:val="28"/>
        </w:rPr>
        <w:t xml:space="preserve"> </w:t>
      </w:r>
      <w:r w:rsidRPr="00C2656B">
        <w:rPr>
          <w:rFonts w:ascii="Times New Roman" w:hAnsi="Times New Roman" w:cs="Times New Roman"/>
          <w:sz w:val="28"/>
          <w:szCs w:val="28"/>
        </w:rPr>
        <w:t>конкурсную</w:t>
      </w:r>
      <w:r>
        <w:rPr>
          <w:rFonts w:ascii="Times New Roman" w:hAnsi="Times New Roman" w:cs="Times New Roman"/>
          <w:sz w:val="28"/>
          <w:szCs w:val="28"/>
        </w:rPr>
        <w:t xml:space="preserve"> </w:t>
      </w:r>
      <w:r w:rsidRPr="00C2656B">
        <w:rPr>
          <w:rFonts w:ascii="Times New Roman" w:hAnsi="Times New Roman" w:cs="Times New Roman"/>
          <w:sz w:val="28"/>
          <w:szCs w:val="28"/>
        </w:rPr>
        <w:t>документацию</w:t>
      </w:r>
      <w:r>
        <w:rPr>
          <w:rFonts w:ascii="Times New Roman" w:hAnsi="Times New Roman" w:cs="Times New Roman"/>
          <w:sz w:val="28"/>
          <w:szCs w:val="28"/>
        </w:rPr>
        <w:t xml:space="preserve"> </w:t>
      </w:r>
      <w:r w:rsidRPr="00C2656B">
        <w:rPr>
          <w:rFonts w:ascii="Times New Roman" w:hAnsi="Times New Roman" w:cs="Times New Roman"/>
          <w:sz w:val="28"/>
          <w:szCs w:val="28"/>
        </w:rPr>
        <w:t>на</w:t>
      </w:r>
      <w:r>
        <w:rPr>
          <w:rFonts w:ascii="Times New Roman" w:hAnsi="Times New Roman" w:cs="Times New Roman"/>
          <w:sz w:val="28"/>
          <w:szCs w:val="28"/>
        </w:rPr>
        <w:t xml:space="preserve"> </w:t>
      </w:r>
      <w:r w:rsidRPr="00C2656B">
        <w:rPr>
          <w:rFonts w:ascii="Times New Roman" w:hAnsi="Times New Roman" w:cs="Times New Roman"/>
          <w:sz w:val="28"/>
          <w:szCs w:val="28"/>
        </w:rPr>
        <w:t>закупку</w:t>
      </w:r>
      <w:r>
        <w:rPr>
          <w:rFonts w:ascii="Times New Roman" w:hAnsi="Times New Roman" w:cs="Times New Roman"/>
          <w:sz w:val="28"/>
          <w:szCs w:val="28"/>
        </w:rPr>
        <w:t xml:space="preserve"> </w:t>
      </w:r>
      <w:r w:rsidRPr="00C2656B">
        <w:rPr>
          <w:rFonts w:ascii="Times New Roman" w:hAnsi="Times New Roman" w:cs="Times New Roman"/>
          <w:sz w:val="28"/>
          <w:szCs w:val="28"/>
        </w:rPr>
        <w:t>лекарственных</w:t>
      </w:r>
      <w:r>
        <w:rPr>
          <w:rFonts w:ascii="Times New Roman" w:hAnsi="Times New Roman" w:cs="Times New Roman"/>
          <w:sz w:val="28"/>
          <w:szCs w:val="28"/>
        </w:rPr>
        <w:t xml:space="preserve"> </w:t>
      </w:r>
      <w:r w:rsidRPr="00C2656B">
        <w:rPr>
          <w:rFonts w:ascii="Times New Roman" w:hAnsi="Times New Roman" w:cs="Times New Roman"/>
          <w:sz w:val="28"/>
          <w:szCs w:val="28"/>
        </w:rPr>
        <w:t>средств;</w:t>
      </w:r>
    </w:p>
    <w:p w:rsidR="00F6535D" w:rsidRPr="00C2656B" w:rsidRDefault="00F6535D" w:rsidP="00F6535D">
      <w:pPr>
        <w:spacing w:after="0" w:line="240" w:lineRule="auto"/>
        <w:jc w:val="both"/>
        <w:rPr>
          <w:rFonts w:ascii="Times New Roman" w:hAnsi="Times New Roman" w:cs="Times New Roman"/>
          <w:sz w:val="28"/>
          <w:szCs w:val="28"/>
        </w:rPr>
      </w:pPr>
      <w:r w:rsidRPr="00C2656B">
        <w:rPr>
          <w:rFonts w:ascii="Times New Roman" w:hAnsi="Times New Roman" w:cs="Times New Roman"/>
          <w:b/>
          <w:sz w:val="28"/>
          <w:szCs w:val="28"/>
        </w:rPr>
        <w:t>-владеть:</w:t>
      </w:r>
      <w:r>
        <w:rPr>
          <w:rFonts w:ascii="Times New Roman" w:hAnsi="Times New Roman" w:cs="Times New Roman"/>
          <w:sz w:val="28"/>
          <w:szCs w:val="28"/>
        </w:rPr>
        <w:t xml:space="preserve"> </w:t>
      </w:r>
      <w:r w:rsidRPr="00C2656B">
        <w:rPr>
          <w:rFonts w:ascii="Times New Roman" w:hAnsi="Times New Roman" w:cs="Times New Roman"/>
          <w:sz w:val="28"/>
          <w:szCs w:val="28"/>
        </w:rPr>
        <w:t>навыками</w:t>
      </w:r>
      <w:r>
        <w:rPr>
          <w:rFonts w:ascii="Times New Roman" w:hAnsi="Times New Roman" w:cs="Times New Roman"/>
          <w:sz w:val="28"/>
          <w:szCs w:val="28"/>
        </w:rPr>
        <w:t xml:space="preserve"> </w:t>
      </w:r>
      <w:r w:rsidRPr="00C2656B">
        <w:rPr>
          <w:rFonts w:ascii="Times New Roman" w:hAnsi="Times New Roman" w:cs="Times New Roman"/>
          <w:sz w:val="28"/>
          <w:szCs w:val="28"/>
        </w:rPr>
        <w:t>заключения</w:t>
      </w:r>
      <w:r>
        <w:rPr>
          <w:rFonts w:ascii="Times New Roman" w:hAnsi="Times New Roman" w:cs="Times New Roman"/>
          <w:sz w:val="28"/>
          <w:szCs w:val="28"/>
        </w:rPr>
        <w:t xml:space="preserve"> </w:t>
      </w:r>
      <w:r w:rsidRPr="00C2656B">
        <w:rPr>
          <w:rFonts w:ascii="Times New Roman" w:hAnsi="Times New Roman" w:cs="Times New Roman"/>
          <w:sz w:val="28"/>
          <w:szCs w:val="28"/>
        </w:rPr>
        <w:t>и</w:t>
      </w:r>
      <w:r>
        <w:rPr>
          <w:rFonts w:ascii="Times New Roman" w:hAnsi="Times New Roman" w:cs="Times New Roman"/>
          <w:sz w:val="28"/>
          <w:szCs w:val="28"/>
        </w:rPr>
        <w:t xml:space="preserve"> </w:t>
      </w:r>
      <w:r w:rsidRPr="00C2656B">
        <w:rPr>
          <w:rFonts w:ascii="Times New Roman" w:hAnsi="Times New Roman" w:cs="Times New Roman"/>
          <w:sz w:val="28"/>
          <w:szCs w:val="28"/>
        </w:rPr>
        <w:t>контроля</w:t>
      </w:r>
      <w:r>
        <w:rPr>
          <w:rFonts w:ascii="Times New Roman" w:hAnsi="Times New Roman" w:cs="Times New Roman"/>
          <w:sz w:val="28"/>
          <w:szCs w:val="28"/>
        </w:rPr>
        <w:t xml:space="preserve"> </w:t>
      </w:r>
      <w:r w:rsidRPr="00C2656B">
        <w:rPr>
          <w:rFonts w:ascii="Times New Roman" w:hAnsi="Times New Roman" w:cs="Times New Roman"/>
          <w:sz w:val="28"/>
          <w:szCs w:val="28"/>
        </w:rPr>
        <w:t>исполнения</w:t>
      </w:r>
      <w:r>
        <w:rPr>
          <w:rFonts w:ascii="Times New Roman" w:hAnsi="Times New Roman" w:cs="Times New Roman"/>
          <w:sz w:val="28"/>
          <w:szCs w:val="28"/>
        </w:rPr>
        <w:t xml:space="preserve"> </w:t>
      </w:r>
      <w:r w:rsidRPr="00C2656B">
        <w:rPr>
          <w:rFonts w:ascii="Times New Roman" w:hAnsi="Times New Roman" w:cs="Times New Roman"/>
          <w:sz w:val="28"/>
          <w:szCs w:val="28"/>
        </w:rPr>
        <w:t>договоров</w:t>
      </w:r>
      <w:r>
        <w:rPr>
          <w:rFonts w:ascii="Times New Roman" w:hAnsi="Times New Roman" w:cs="Times New Roman"/>
          <w:sz w:val="28"/>
          <w:szCs w:val="28"/>
        </w:rPr>
        <w:t xml:space="preserve"> </w:t>
      </w:r>
      <w:r w:rsidRPr="00C2656B">
        <w:rPr>
          <w:rFonts w:ascii="Times New Roman" w:hAnsi="Times New Roman" w:cs="Times New Roman"/>
          <w:sz w:val="28"/>
          <w:szCs w:val="28"/>
        </w:rPr>
        <w:t>на</w:t>
      </w:r>
      <w:r>
        <w:rPr>
          <w:rFonts w:ascii="Times New Roman" w:hAnsi="Times New Roman" w:cs="Times New Roman"/>
          <w:sz w:val="28"/>
          <w:szCs w:val="28"/>
        </w:rPr>
        <w:t xml:space="preserve"> </w:t>
      </w:r>
      <w:r w:rsidRPr="00C2656B">
        <w:rPr>
          <w:rFonts w:ascii="Times New Roman" w:hAnsi="Times New Roman" w:cs="Times New Roman"/>
          <w:sz w:val="28"/>
          <w:szCs w:val="28"/>
        </w:rPr>
        <w:t>поставку</w:t>
      </w:r>
      <w:r>
        <w:rPr>
          <w:rFonts w:ascii="Times New Roman" w:hAnsi="Times New Roman" w:cs="Times New Roman"/>
          <w:sz w:val="28"/>
          <w:szCs w:val="28"/>
        </w:rPr>
        <w:t xml:space="preserve"> </w:t>
      </w:r>
      <w:r w:rsidRPr="00C2656B">
        <w:rPr>
          <w:rFonts w:ascii="Times New Roman" w:hAnsi="Times New Roman" w:cs="Times New Roman"/>
          <w:sz w:val="28"/>
          <w:szCs w:val="28"/>
        </w:rPr>
        <w:t>товаров,</w:t>
      </w:r>
      <w:r>
        <w:rPr>
          <w:rFonts w:ascii="Times New Roman" w:hAnsi="Times New Roman" w:cs="Times New Roman"/>
          <w:sz w:val="28"/>
          <w:szCs w:val="28"/>
        </w:rPr>
        <w:t xml:space="preserve"> </w:t>
      </w:r>
      <w:r w:rsidRPr="00C2656B">
        <w:rPr>
          <w:rFonts w:ascii="Times New Roman" w:hAnsi="Times New Roman" w:cs="Times New Roman"/>
          <w:sz w:val="28"/>
          <w:szCs w:val="28"/>
        </w:rPr>
        <w:t>работ</w:t>
      </w:r>
      <w:r>
        <w:rPr>
          <w:rFonts w:ascii="Times New Roman" w:hAnsi="Times New Roman" w:cs="Times New Roman"/>
          <w:sz w:val="28"/>
          <w:szCs w:val="28"/>
        </w:rPr>
        <w:t xml:space="preserve"> </w:t>
      </w:r>
      <w:r w:rsidRPr="00C2656B">
        <w:rPr>
          <w:rFonts w:ascii="Times New Roman" w:hAnsi="Times New Roman" w:cs="Times New Roman"/>
          <w:sz w:val="28"/>
          <w:szCs w:val="28"/>
        </w:rPr>
        <w:t>и</w:t>
      </w:r>
      <w:r>
        <w:rPr>
          <w:rFonts w:ascii="Times New Roman" w:hAnsi="Times New Roman" w:cs="Times New Roman"/>
          <w:sz w:val="28"/>
          <w:szCs w:val="28"/>
        </w:rPr>
        <w:t xml:space="preserve"> </w:t>
      </w:r>
      <w:r w:rsidRPr="00C2656B">
        <w:rPr>
          <w:rFonts w:ascii="Times New Roman" w:hAnsi="Times New Roman" w:cs="Times New Roman"/>
          <w:sz w:val="28"/>
          <w:szCs w:val="28"/>
        </w:rPr>
        <w:t>услуг.</w:t>
      </w:r>
    </w:p>
    <w:p w:rsidR="00F6535D" w:rsidRDefault="00F6535D" w:rsidP="00F6535D">
      <w:pPr>
        <w:spacing w:after="0" w:line="240" w:lineRule="auto"/>
        <w:ind w:firstLine="709"/>
        <w:jc w:val="both"/>
        <w:rPr>
          <w:rFonts w:ascii="Times New Roman" w:eastAsia="Times New Roman" w:hAnsi="Times New Roman" w:cs="Times New Roman"/>
          <w:b/>
          <w:sz w:val="28"/>
          <w:szCs w:val="28"/>
        </w:rPr>
      </w:pPr>
      <w:r w:rsidRPr="00FD165F">
        <w:rPr>
          <w:rFonts w:ascii="Times New Roman" w:eastAsia="Times New Roman" w:hAnsi="Times New Roman" w:cs="Times New Roman"/>
          <w:b/>
          <w:sz w:val="28"/>
          <w:szCs w:val="28"/>
        </w:rPr>
        <w:t>5.</w:t>
      </w:r>
      <w:r>
        <w:rPr>
          <w:rFonts w:ascii="Times New Roman" w:eastAsia="Times New Roman" w:hAnsi="Times New Roman" w:cs="Times New Roman"/>
          <w:b/>
          <w:sz w:val="28"/>
          <w:szCs w:val="28"/>
        </w:rPr>
        <w:t xml:space="preserve"> </w:t>
      </w:r>
      <w:r w:rsidRPr="00FD165F">
        <w:rPr>
          <w:rFonts w:ascii="Times New Roman" w:eastAsia="Times New Roman" w:hAnsi="Times New Roman" w:cs="Times New Roman"/>
          <w:b/>
          <w:sz w:val="28"/>
          <w:szCs w:val="28"/>
        </w:rPr>
        <w:t>План</w:t>
      </w:r>
      <w:r>
        <w:rPr>
          <w:rFonts w:ascii="Times New Roman" w:eastAsia="Times New Roman" w:hAnsi="Times New Roman" w:cs="Times New Roman"/>
          <w:b/>
          <w:sz w:val="28"/>
          <w:szCs w:val="28"/>
        </w:rPr>
        <w:t xml:space="preserve"> </w:t>
      </w:r>
      <w:r w:rsidRPr="00FD165F">
        <w:rPr>
          <w:rFonts w:ascii="Times New Roman" w:eastAsia="Times New Roman" w:hAnsi="Times New Roman" w:cs="Times New Roman"/>
          <w:b/>
          <w:sz w:val="28"/>
          <w:szCs w:val="28"/>
        </w:rPr>
        <w:t>изучения</w:t>
      </w:r>
      <w:r>
        <w:rPr>
          <w:rFonts w:ascii="Times New Roman" w:eastAsia="Times New Roman" w:hAnsi="Times New Roman" w:cs="Times New Roman"/>
          <w:b/>
          <w:sz w:val="28"/>
          <w:szCs w:val="28"/>
        </w:rPr>
        <w:t xml:space="preserve"> </w:t>
      </w:r>
      <w:r w:rsidRPr="00FD165F">
        <w:rPr>
          <w:rFonts w:ascii="Times New Roman" w:eastAsia="Times New Roman" w:hAnsi="Times New Roman" w:cs="Times New Roman"/>
          <w:b/>
          <w:sz w:val="28"/>
          <w:szCs w:val="28"/>
        </w:rPr>
        <w:t>темы:</w:t>
      </w:r>
    </w:p>
    <w:p w:rsidR="00F6535D" w:rsidRPr="00FD165F" w:rsidRDefault="00F6535D" w:rsidP="00F6535D">
      <w:pPr>
        <w:spacing w:after="0" w:line="240" w:lineRule="auto"/>
        <w:ind w:firstLine="709"/>
        <w:jc w:val="both"/>
        <w:rPr>
          <w:rFonts w:ascii="Times New Roman" w:eastAsia="Times New Roman" w:hAnsi="Times New Roman" w:cs="Times New Roman"/>
          <w:b/>
          <w:sz w:val="28"/>
          <w:szCs w:val="28"/>
        </w:rPr>
      </w:pPr>
      <w:r w:rsidRPr="00FD165F">
        <w:rPr>
          <w:rFonts w:ascii="Times New Roman" w:eastAsia="Times New Roman" w:hAnsi="Times New Roman" w:cs="Times New Roman"/>
          <w:b/>
          <w:sz w:val="28"/>
          <w:szCs w:val="28"/>
        </w:rPr>
        <w:t>5.1.</w:t>
      </w:r>
      <w:r>
        <w:rPr>
          <w:rFonts w:ascii="Times New Roman" w:eastAsia="Times New Roman" w:hAnsi="Times New Roman" w:cs="Times New Roman"/>
          <w:b/>
          <w:sz w:val="28"/>
          <w:szCs w:val="28"/>
        </w:rPr>
        <w:t xml:space="preserve"> </w:t>
      </w:r>
      <w:r w:rsidRPr="00FD165F">
        <w:rPr>
          <w:rFonts w:ascii="Times New Roman" w:eastAsia="Times New Roman" w:hAnsi="Times New Roman" w:cs="Times New Roman"/>
          <w:b/>
          <w:sz w:val="28"/>
          <w:szCs w:val="28"/>
        </w:rPr>
        <w:t>Контроль</w:t>
      </w:r>
      <w:r>
        <w:rPr>
          <w:rFonts w:ascii="Times New Roman" w:eastAsia="Times New Roman" w:hAnsi="Times New Roman" w:cs="Times New Roman"/>
          <w:b/>
          <w:sz w:val="28"/>
          <w:szCs w:val="28"/>
        </w:rPr>
        <w:t xml:space="preserve"> </w:t>
      </w:r>
      <w:r w:rsidRPr="00FD165F">
        <w:rPr>
          <w:rFonts w:ascii="Times New Roman" w:eastAsia="Times New Roman" w:hAnsi="Times New Roman" w:cs="Times New Roman"/>
          <w:b/>
          <w:sz w:val="28"/>
          <w:szCs w:val="28"/>
        </w:rPr>
        <w:t>исходного</w:t>
      </w:r>
      <w:r>
        <w:rPr>
          <w:rFonts w:ascii="Times New Roman" w:eastAsia="Times New Roman" w:hAnsi="Times New Roman" w:cs="Times New Roman"/>
          <w:b/>
          <w:sz w:val="28"/>
          <w:szCs w:val="28"/>
        </w:rPr>
        <w:t xml:space="preserve"> </w:t>
      </w:r>
      <w:r w:rsidRPr="00FD165F">
        <w:rPr>
          <w:rFonts w:ascii="Times New Roman" w:eastAsia="Times New Roman" w:hAnsi="Times New Roman" w:cs="Times New Roman"/>
          <w:b/>
          <w:sz w:val="28"/>
          <w:szCs w:val="28"/>
        </w:rPr>
        <w:t>уровня</w:t>
      </w:r>
      <w:r>
        <w:rPr>
          <w:rFonts w:ascii="Times New Roman" w:eastAsia="Times New Roman" w:hAnsi="Times New Roman" w:cs="Times New Roman"/>
          <w:b/>
          <w:sz w:val="28"/>
          <w:szCs w:val="28"/>
        </w:rPr>
        <w:t xml:space="preserve"> </w:t>
      </w:r>
      <w:r w:rsidRPr="00FD165F">
        <w:rPr>
          <w:rFonts w:ascii="Times New Roman" w:eastAsia="Times New Roman" w:hAnsi="Times New Roman" w:cs="Times New Roman"/>
          <w:b/>
          <w:sz w:val="28"/>
          <w:szCs w:val="28"/>
        </w:rPr>
        <w:t>знаний:</w:t>
      </w:r>
    </w:p>
    <w:p w:rsidR="00F6535D" w:rsidRDefault="00F6535D" w:rsidP="00F6535D">
      <w:pPr>
        <w:spacing w:after="0" w:line="240" w:lineRule="auto"/>
        <w:ind w:firstLine="709"/>
        <w:jc w:val="both"/>
        <w:rPr>
          <w:rFonts w:ascii="Times New Roman" w:eastAsia="Times New Roman" w:hAnsi="Times New Roman" w:cs="Times New Roman"/>
          <w:sz w:val="28"/>
          <w:szCs w:val="28"/>
        </w:rPr>
      </w:pPr>
      <w:r w:rsidRPr="00FD165F">
        <w:rPr>
          <w:rFonts w:ascii="Times New Roman" w:eastAsia="Times New Roman" w:hAnsi="Times New Roman" w:cs="Times New Roman"/>
          <w:sz w:val="28"/>
          <w:szCs w:val="28"/>
        </w:rPr>
        <w:t>-индивидуальный</w:t>
      </w:r>
      <w:r>
        <w:rPr>
          <w:rFonts w:ascii="Times New Roman" w:eastAsia="Times New Roman" w:hAnsi="Times New Roman" w:cs="Times New Roman"/>
          <w:sz w:val="28"/>
          <w:szCs w:val="28"/>
        </w:rPr>
        <w:t xml:space="preserve"> </w:t>
      </w:r>
      <w:r w:rsidRPr="00FD165F">
        <w:rPr>
          <w:rFonts w:ascii="Times New Roman" w:eastAsia="Times New Roman" w:hAnsi="Times New Roman" w:cs="Times New Roman"/>
          <w:sz w:val="28"/>
          <w:szCs w:val="28"/>
        </w:rPr>
        <w:t>устный</w:t>
      </w:r>
      <w:r>
        <w:rPr>
          <w:rFonts w:ascii="Times New Roman" w:eastAsia="Times New Roman" w:hAnsi="Times New Roman" w:cs="Times New Roman"/>
          <w:sz w:val="28"/>
          <w:szCs w:val="28"/>
        </w:rPr>
        <w:t xml:space="preserve"> </w:t>
      </w:r>
      <w:r w:rsidRPr="00FD165F">
        <w:rPr>
          <w:rFonts w:ascii="Times New Roman" w:eastAsia="Times New Roman" w:hAnsi="Times New Roman" w:cs="Times New Roman"/>
          <w:sz w:val="28"/>
          <w:szCs w:val="28"/>
        </w:rPr>
        <w:t>опрос</w:t>
      </w:r>
    </w:p>
    <w:p w:rsidR="00F6535D" w:rsidRPr="003C62A8" w:rsidRDefault="00F6535D" w:rsidP="00435395">
      <w:pPr>
        <w:pStyle w:val="a5"/>
        <w:numPr>
          <w:ilvl w:val="0"/>
          <w:numId w:val="149"/>
        </w:numPr>
        <w:jc w:val="both"/>
        <w:rPr>
          <w:rFonts w:ascii="Times New Roman" w:hAnsi="Times New Roman" w:cs="Times New Roman"/>
          <w:sz w:val="28"/>
          <w:szCs w:val="28"/>
        </w:rPr>
      </w:pPr>
      <w:r w:rsidRPr="003C62A8">
        <w:rPr>
          <w:rFonts w:ascii="Times New Roman" w:hAnsi="Times New Roman" w:cs="Times New Roman"/>
          <w:sz w:val="28"/>
          <w:szCs w:val="28"/>
        </w:rPr>
        <w:t>Цель вертикального анализа</w:t>
      </w:r>
      <w:r>
        <w:rPr>
          <w:rFonts w:ascii="Times New Roman" w:hAnsi="Times New Roman" w:cs="Times New Roman"/>
          <w:sz w:val="28"/>
          <w:szCs w:val="28"/>
        </w:rPr>
        <w:t>.</w:t>
      </w:r>
      <w:r w:rsidRPr="0017396E">
        <w:rPr>
          <w:rFonts w:ascii="Times New Roman" w:hAnsi="Times New Roman" w:cs="Times New Roman"/>
          <w:sz w:val="28"/>
          <w:szCs w:val="28"/>
        </w:rPr>
        <w:t xml:space="preserve"> </w:t>
      </w:r>
      <w:r w:rsidRPr="00467701">
        <w:rPr>
          <w:rFonts w:ascii="Times New Roman" w:hAnsi="Times New Roman" w:cs="Times New Roman"/>
          <w:sz w:val="28"/>
          <w:szCs w:val="28"/>
        </w:rPr>
        <w:t>ПК-6</w:t>
      </w:r>
    </w:p>
    <w:p w:rsidR="00F6535D" w:rsidRPr="003C62A8" w:rsidRDefault="00F6535D" w:rsidP="00435395">
      <w:pPr>
        <w:pStyle w:val="a5"/>
        <w:numPr>
          <w:ilvl w:val="0"/>
          <w:numId w:val="149"/>
        </w:numPr>
        <w:jc w:val="both"/>
        <w:rPr>
          <w:rFonts w:ascii="Times New Roman" w:hAnsi="Times New Roman" w:cs="Times New Roman"/>
          <w:sz w:val="28"/>
          <w:szCs w:val="28"/>
        </w:rPr>
      </w:pPr>
      <w:r w:rsidRPr="003C62A8">
        <w:rPr>
          <w:rFonts w:ascii="Times New Roman" w:hAnsi="Times New Roman" w:cs="Times New Roman"/>
          <w:sz w:val="28"/>
          <w:szCs w:val="28"/>
        </w:rPr>
        <w:t>Внешний финансовый анализ – это…</w:t>
      </w:r>
      <w:r w:rsidRPr="0017396E">
        <w:rPr>
          <w:rFonts w:ascii="Times New Roman" w:hAnsi="Times New Roman" w:cs="Times New Roman"/>
          <w:sz w:val="28"/>
          <w:szCs w:val="28"/>
        </w:rPr>
        <w:t xml:space="preserve"> </w:t>
      </w:r>
      <w:r w:rsidRPr="00467701">
        <w:rPr>
          <w:rFonts w:ascii="Times New Roman" w:hAnsi="Times New Roman" w:cs="Times New Roman"/>
          <w:sz w:val="28"/>
          <w:szCs w:val="28"/>
        </w:rPr>
        <w:t>ПК-6</w:t>
      </w:r>
    </w:p>
    <w:p w:rsidR="00F6535D" w:rsidRPr="003C62A8" w:rsidRDefault="00F6535D" w:rsidP="00435395">
      <w:pPr>
        <w:pStyle w:val="a5"/>
        <w:numPr>
          <w:ilvl w:val="0"/>
          <w:numId w:val="149"/>
        </w:numPr>
        <w:jc w:val="both"/>
        <w:rPr>
          <w:rFonts w:ascii="Times New Roman" w:hAnsi="Times New Roman" w:cs="Times New Roman"/>
          <w:sz w:val="28"/>
          <w:szCs w:val="28"/>
        </w:rPr>
      </w:pPr>
      <w:r w:rsidRPr="003C62A8">
        <w:rPr>
          <w:rFonts w:ascii="Times New Roman" w:hAnsi="Times New Roman" w:cs="Times New Roman"/>
          <w:sz w:val="28"/>
          <w:szCs w:val="28"/>
        </w:rPr>
        <w:t xml:space="preserve">Анализ финансового состояния предприятия делится на </w:t>
      </w:r>
      <w:r w:rsidRPr="00467701">
        <w:rPr>
          <w:rFonts w:ascii="Times New Roman" w:hAnsi="Times New Roman" w:cs="Times New Roman"/>
          <w:sz w:val="28"/>
          <w:szCs w:val="28"/>
        </w:rPr>
        <w:t>ПК-6</w:t>
      </w:r>
    </w:p>
    <w:p w:rsidR="00F6535D" w:rsidRPr="003C62A8" w:rsidRDefault="00F6535D" w:rsidP="00435395">
      <w:pPr>
        <w:pStyle w:val="a5"/>
        <w:numPr>
          <w:ilvl w:val="0"/>
          <w:numId w:val="149"/>
        </w:numPr>
        <w:jc w:val="both"/>
        <w:rPr>
          <w:rFonts w:ascii="Times New Roman" w:hAnsi="Times New Roman" w:cs="Times New Roman"/>
          <w:sz w:val="28"/>
          <w:szCs w:val="28"/>
        </w:rPr>
      </w:pPr>
      <w:r w:rsidRPr="003C62A8">
        <w:rPr>
          <w:rFonts w:ascii="Times New Roman" w:hAnsi="Times New Roman" w:cs="Times New Roman"/>
          <w:sz w:val="28"/>
          <w:szCs w:val="28"/>
        </w:rPr>
        <w:t>Финансовое состояние предприятия бывает</w:t>
      </w:r>
      <w:r>
        <w:rPr>
          <w:rFonts w:ascii="Times New Roman" w:hAnsi="Times New Roman" w:cs="Times New Roman"/>
          <w:sz w:val="28"/>
          <w:szCs w:val="28"/>
        </w:rPr>
        <w:t>.</w:t>
      </w:r>
      <w:r w:rsidRPr="0017396E">
        <w:rPr>
          <w:rFonts w:ascii="Times New Roman" w:hAnsi="Times New Roman" w:cs="Times New Roman"/>
          <w:sz w:val="28"/>
          <w:szCs w:val="28"/>
        </w:rPr>
        <w:t xml:space="preserve"> </w:t>
      </w:r>
      <w:r w:rsidRPr="00467701">
        <w:rPr>
          <w:rFonts w:ascii="Times New Roman" w:hAnsi="Times New Roman" w:cs="Times New Roman"/>
          <w:sz w:val="28"/>
          <w:szCs w:val="28"/>
        </w:rPr>
        <w:t>ПК-6</w:t>
      </w:r>
    </w:p>
    <w:p w:rsidR="00F6535D" w:rsidRPr="00E26651" w:rsidRDefault="00F6535D" w:rsidP="00435395">
      <w:pPr>
        <w:pStyle w:val="a5"/>
        <w:numPr>
          <w:ilvl w:val="0"/>
          <w:numId w:val="149"/>
        </w:numPr>
        <w:jc w:val="both"/>
        <w:rPr>
          <w:rFonts w:ascii="Times New Roman" w:hAnsi="Times New Roman" w:cs="Times New Roman"/>
          <w:sz w:val="28"/>
          <w:szCs w:val="28"/>
        </w:rPr>
      </w:pPr>
      <w:r w:rsidRPr="003C62A8">
        <w:rPr>
          <w:rFonts w:ascii="Times New Roman" w:hAnsi="Times New Roman" w:cs="Times New Roman"/>
          <w:sz w:val="28"/>
          <w:szCs w:val="28"/>
        </w:rPr>
        <w:t>Финансовая устойчивость-это…</w:t>
      </w:r>
      <w:r w:rsidRPr="0017396E">
        <w:rPr>
          <w:rFonts w:ascii="Times New Roman" w:hAnsi="Times New Roman" w:cs="Times New Roman"/>
          <w:sz w:val="28"/>
          <w:szCs w:val="28"/>
        </w:rPr>
        <w:t xml:space="preserve"> </w:t>
      </w:r>
      <w:r w:rsidRPr="00467701">
        <w:rPr>
          <w:rFonts w:ascii="Times New Roman" w:hAnsi="Times New Roman" w:cs="Times New Roman"/>
          <w:sz w:val="28"/>
          <w:szCs w:val="28"/>
        </w:rPr>
        <w:t>ПК-6</w:t>
      </w:r>
    </w:p>
    <w:p w:rsidR="00F6535D" w:rsidRDefault="00F6535D" w:rsidP="00F6535D">
      <w:pPr>
        <w:spacing w:after="0" w:line="240" w:lineRule="auto"/>
        <w:ind w:firstLine="709"/>
        <w:jc w:val="both"/>
        <w:rPr>
          <w:rFonts w:ascii="Times New Roman" w:eastAsia="Times New Roman" w:hAnsi="Times New Roman" w:cs="Times New Roman"/>
          <w:sz w:val="28"/>
          <w:szCs w:val="28"/>
        </w:rPr>
      </w:pPr>
    </w:p>
    <w:p w:rsidR="00F6535D" w:rsidRPr="00FD165F" w:rsidRDefault="00F6535D" w:rsidP="00F6535D">
      <w:pPr>
        <w:spacing w:after="0" w:line="240" w:lineRule="auto"/>
        <w:ind w:firstLine="709"/>
        <w:jc w:val="both"/>
        <w:rPr>
          <w:rFonts w:ascii="Times New Roman" w:eastAsia="Times New Roman" w:hAnsi="Times New Roman" w:cs="Times New Roman"/>
          <w:b/>
          <w:sz w:val="28"/>
          <w:szCs w:val="28"/>
        </w:rPr>
      </w:pPr>
      <w:r w:rsidRPr="00FD165F">
        <w:rPr>
          <w:rFonts w:ascii="Times New Roman" w:eastAsia="Times New Roman" w:hAnsi="Times New Roman" w:cs="Times New Roman"/>
          <w:b/>
          <w:sz w:val="28"/>
          <w:szCs w:val="28"/>
        </w:rPr>
        <w:t>5.2.</w:t>
      </w:r>
      <w:r>
        <w:rPr>
          <w:rFonts w:ascii="Times New Roman" w:eastAsia="Times New Roman" w:hAnsi="Times New Roman" w:cs="Times New Roman"/>
          <w:b/>
          <w:sz w:val="28"/>
          <w:szCs w:val="28"/>
        </w:rPr>
        <w:t xml:space="preserve"> </w:t>
      </w:r>
      <w:r w:rsidRPr="00FD165F">
        <w:rPr>
          <w:rFonts w:ascii="Times New Roman" w:eastAsia="Times New Roman" w:hAnsi="Times New Roman" w:cs="Times New Roman"/>
          <w:b/>
          <w:sz w:val="28"/>
          <w:szCs w:val="28"/>
        </w:rPr>
        <w:t>Основные</w:t>
      </w:r>
      <w:r>
        <w:rPr>
          <w:rFonts w:ascii="Times New Roman" w:eastAsia="Times New Roman" w:hAnsi="Times New Roman" w:cs="Times New Roman"/>
          <w:b/>
          <w:sz w:val="28"/>
          <w:szCs w:val="28"/>
        </w:rPr>
        <w:t xml:space="preserve"> </w:t>
      </w:r>
      <w:r w:rsidRPr="00FD165F">
        <w:rPr>
          <w:rFonts w:ascii="Times New Roman" w:eastAsia="Times New Roman" w:hAnsi="Times New Roman" w:cs="Times New Roman"/>
          <w:b/>
          <w:sz w:val="28"/>
          <w:szCs w:val="28"/>
        </w:rPr>
        <w:t>понятия</w:t>
      </w:r>
      <w:r>
        <w:rPr>
          <w:rFonts w:ascii="Times New Roman" w:eastAsia="Times New Roman" w:hAnsi="Times New Roman" w:cs="Times New Roman"/>
          <w:b/>
          <w:sz w:val="28"/>
          <w:szCs w:val="28"/>
        </w:rPr>
        <w:t xml:space="preserve"> </w:t>
      </w:r>
      <w:r w:rsidRPr="00FD165F">
        <w:rPr>
          <w:rFonts w:ascii="Times New Roman" w:eastAsia="Times New Roman" w:hAnsi="Times New Roman" w:cs="Times New Roman"/>
          <w:b/>
          <w:sz w:val="28"/>
          <w:szCs w:val="28"/>
        </w:rPr>
        <w:t>и</w:t>
      </w:r>
      <w:r>
        <w:rPr>
          <w:rFonts w:ascii="Times New Roman" w:eastAsia="Times New Roman" w:hAnsi="Times New Roman" w:cs="Times New Roman"/>
          <w:b/>
          <w:sz w:val="28"/>
          <w:szCs w:val="28"/>
        </w:rPr>
        <w:t xml:space="preserve"> </w:t>
      </w:r>
      <w:r w:rsidRPr="00FD165F">
        <w:rPr>
          <w:rFonts w:ascii="Times New Roman" w:eastAsia="Times New Roman" w:hAnsi="Times New Roman" w:cs="Times New Roman"/>
          <w:b/>
          <w:sz w:val="28"/>
          <w:szCs w:val="28"/>
        </w:rPr>
        <w:t>положения</w:t>
      </w:r>
      <w:r>
        <w:rPr>
          <w:rFonts w:ascii="Times New Roman" w:eastAsia="Times New Roman" w:hAnsi="Times New Roman" w:cs="Times New Roman"/>
          <w:b/>
          <w:sz w:val="28"/>
          <w:szCs w:val="28"/>
        </w:rPr>
        <w:t xml:space="preserve"> </w:t>
      </w:r>
      <w:r w:rsidRPr="00FD165F">
        <w:rPr>
          <w:rFonts w:ascii="Times New Roman" w:eastAsia="Times New Roman" w:hAnsi="Times New Roman" w:cs="Times New Roman"/>
          <w:b/>
          <w:sz w:val="28"/>
          <w:szCs w:val="28"/>
        </w:rPr>
        <w:t>темы:</w:t>
      </w:r>
    </w:p>
    <w:p w:rsidR="00F6535D" w:rsidRPr="00865C7E" w:rsidRDefault="00F6535D" w:rsidP="00F6535D">
      <w:pPr>
        <w:spacing w:after="0" w:line="240" w:lineRule="auto"/>
        <w:ind w:firstLine="709"/>
        <w:jc w:val="both"/>
        <w:rPr>
          <w:rFonts w:ascii="Times New Roman" w:hAnsi="Times New Roman" w:cs="Times New Roman"/>
          <w:sz w:val="28"/>
          <w:szCs w:val="28"/>
        </w:rPr>
      </w:pPr>
      <w:r w:rsidRPr="00865C7E">
        <w:rPr>
          <w:rFonts w:ascii="Times New Roman" w:hAnsi="Times New Roman" w:cs="Times New Roman"/>
          <w:i/>
          <w:sz w:val="28"/>
          <w:szCs w:val="28"/>
        </w:rPr>
        <w:t>Финансовое состояние предприятия</w:t>
      </w:r>
      <w:r w:rsidRPr="00865C7E">
        <w:rPr>
          <w:rFonts w:ascii="Times New Roman" w:hAnsi="Times New Roman" w:cs="Times New Roman"/>
          <w:sz w:val="28"/>
          <w:szCs w:val="28"/>
        </w:rPr>
        <w:t xml:space="preserve"> (ФСП) характеризуется системой показателей, отражающих состояние капитала в процессе его кругооборота и способность субъекта хозяйствования финансировать свою деятельность на фиксированный момент времени.</w:t>
      </w:r>
    </w:p>
    <w:p w:rsidR="00F6535D" w:rsidRPr="00865C7E" w:rsidRDefault="00F6535D" w:rsidP="00F6535D">
      <w:pPr>
        <w:spacing w:after="0" w:line="240" w:lineRule="auto"/>
        <w:ind w:firstLine="709"/>
        <w:jc w:val="both"/>
        <w:rPr>
          <w:rFonts w:ascii="Times New Roman" w:hAnsi="Times New Roman" w:cs="Times New Roman"/>
          <w:sz w:val="28"/>
          <w:szCs w:val="28"/>
        </w:rPr>
      </w:pPr>
      <w:r w:rsidRPr="00865C7E">
        <w:rPr>
          <w:rFonts w:ascii="Times New Roman" w:hAnsi="Times New Roman" w:cs="Times New Roman"/>
          <w:sz w:val="28"/>
          <w:szCs w:val="28"/>
        </w:rPr>
        <w:t>Под ФСП понимают способность предприятия финансировать свою деятельность и характеризуется:</w:t>
      </w:r>
    </w:p>
    <w:p w:rsidR="00F6535D" w:rsidRPr="00865C7E" w:rsidRDefault="00F6535D" w:rsidP="00F6535D">
      <w:pPr>
        <w:spacing w:after="0" w:line="240" w:lineRule="auto"/>
        <w:ind w:firstLine="709"/>
        <w:jc w:val="both"/>
        <w:rPr>
          <w:rFonts w:ascii="Times New Roman" w:hAnsi="Times New Roman" w:cs="Times New Roman"/>
          <w:sz w:val="28"/>
          <w:szCs w:val="28"/>
        </w:rPr>
      </w:pPr>
      <w:r w:rsidRPr="00865C7E">
        <w:rPr>
          <w:rFonts w:ascii="Times New Roman" w:hAnsi="Times New Roman" w:cs="Times New Roman"/>
          <w:sz w:val="28"/>
          <w:szCs w:val="28"/>
        </w:rPr>
        <w:t>1) обеспечение финансовыми ресурсами необходимыми для нормального функционирования предприятия, 2) целесообразность размещения финансовых ресурсов, 3) эффективность их использования, 4) взаимоотношения между другими юр. и физ. л., 5) платежеспособность и финансовая устойчивость предприятия</w:t>
      </w:r>
    </w:p>
    <w:p w:rsidR="00F6535D" w:rsidRPr="003C62A8" w:rsidRDefault="00F6535D" w:rsidP="00F6535D">
      <w:pPr>
        <w:spacing w:after="0" w:line="240" w:lineRule="auto"/>
        <w:ind w:firstLine="709"/>
        <w:jc w:val="both"/>
        <w:rPr>
          <w:rFonts w:ascii="Times New Roman" w:hAnsi="Times New Roman" w:cs="Times New Roman"/>
          <w:i/>
          <w:sz w:val="28"/>
          <w:szCs w:val="28"/>
        </w:rPr>
      </w:pPr>
      <w:r w:rsidRPr="003C62A8">
        <w:rPr>
          <w:rFonts w:ascii="Times New Roman" w:hAnsi="Times New Roman" w:cs="Times New Roman"/>
          <w:i/>
          <w:sz w:val="28"/>
          <w:szCs w:val="28"/>
        </w:rPr>
        <w:t>Финансовое состояние предприятия бывает:</w:t>
      </w:r>
    </w:p>
    <w:p w:rsidR="00F6535D" w:rsidRPr="00865C7E" w:rsidRDefault="00F6535D" w:rsidP="00F6535D">
      <w:pPr>
        <w:spacing w:after="0" w:line="240" w:lineRule="auto"/>
        <w:ind w:firstLine="709"/>
        <w:jc w:val="both"/>
        <w:rPr>
          <w:rFonts w:ascii="Times New Roman" w:hAnsi="Times New Roman" w:cs="Times New Roman"/>
          <w:sz w:val="28"/>
          <w:szCs w:val="28"/>
        </w:rPr>
      </w:pPr>
      <w:r w:rsidRPr="00865C7E">
        <w:rPr>
          <w:rFonts w:ascii="Times New Roman" w:hAnsi="Times New Roman" w:cs="Times New Roman"/>
          <w:sz w:val="28"/>
          <w:szCs w:val="28"/>
        </w:rPr>
        <w:t>1) устойчивое</w:t>
      </w:r>
    </w:p>
    <w:p w:rsidR="00F6535D" w:rsidRPr="00865C7E" w:rsidRDefault="00F6535D" w:rsidP="00F6535D">
      <w:pPr>
        <w:spacing w:after="0" w:line="240" w:lineRule="auto"/>
        <w:ind w:firstLine="709"/>
        <w:jc w:val="both"/>
        <w:rPr>
          <w:rFonts w:ascii="Times New Roman" w:hAnsi="Times New Roman" w:cs="Times New Roman"/>
          <w:sz w:val="28"/>
          <w:szCs w:val="28"/>
        </w:rPr>
      </w:pPr>
      <w:r w:rsidRPr="00865C7E">
        <w:rPr>
          <w:rFonts w:ascii="Times New Roman" w:hAnsi="Times New Roman" w:cs="Times New Roman"/>
          <w:sz w:val="28"/>
          <w:szCs w:val="28"/>
        </w:rPr>
        <w:t>2) неустойчивое</w:t>
      </w:r>
    </w:p>
    <w:p w:rsidR="00F6535D" w:rsidRPr="00865C7E" w:rsidRDefault="00F6535D" w:rsidP="00F6535D">
      <w:pPr>
        <w:spacing w:after="0" w:line="240" w:lineRule="auto"/>
        <w:ind w:firstLine="709"/>
        <w:jc w:val="both"/>
        <w:rPr>
          <w:rFonts w:ascii="Times New Roman" w:hAnsi="Times New Roman" w:cs="Times New Roman"/>
          <w:sz w:val="28"/>
          <w:szCs w:val="28"/>
        </w:rPr>
      </w:pPr>
      <w:r w:rsidRPr="00865C7E">
        <w:rPr>
          <w:rFonts w:ascii="Times New Roman" w:hAnsi="Times New Roman" w:cs="Times New Roman"/>
          <w:sz w:val="28"/>
          <w:szCs w:val="28"/>
        </w:rPr>
        <w:t>3) кризисное</w:t>
      </w:r>
    </w:p>
    <w:p w:rsidR="00F6535D" w:rsidRPr="003C62A8" w:rsidRDefault="00F6535D" w:rsidP="00F6535D">
      <w:pPr>
        <w:spacing w:after="0" w:line="240" w:lineRule="auto"/>
        <w:ind w:firstLine="709"/>
        <w:jc w:val="both"/>
        <w:rPr>
          <w:rFonts w:ascii="Times New Roman" w:hAnsi="Times New Roman" w:cs="Times New Roman"/>
          <w:i/>
          <w:sz w:val="28"/>
          <w:szCs w:val="28"/>
        </w:rPr>
      </w:pPr>
      <w:r w:rsidRPr="00865C7E">
        <w:rPr>
          <w:rFonts w:ascii="Times New Roman" w:hAnsi="Times New Roman" w:cs="Times New Roman"/>
          <w:sz w:val="28"/>
          <w:szCs w:val="28"/>
        </w:rPr>
        <w:t xml:space="preserve">Способность предприятия своевременно производить платежи и финансировать свою деятельность на расширенной основе свидетельствует о его устойчивом положении. Финансовое состояние предприятия зависит от результатов его производственной, коммерческой и финансовой деятельности. </w:t>
      </w:r>
      <w:r w:rsidRPr="003C62A8">
        <w:rPr>
          <w:rFonts w:ascii="Times New Roman" w:hAnsi="Times New Roman" w:cs="Times New Roman"/>
          <w:i/>
          <w:sz w:val="28"/>
          <w:szCs w:val="28"/>
        </w:rPr>
        <w:t>Главная цель анализа финансового состояния предприятия:</w:t>
      </w:r>
    </w:p>
    <w:p w:rsidR="00F6535D" w:rsidRPr="00865C7E" w:rsidRDefault="00F6535D" w:rsidP="00F6535D">
      <w:pPr>
        <w:spacing w:after="0" w:line="240" w:lineRule="auto"/>
        <w:ind w:firstLine="709"/>
        <w:jc w:val="both"/>
        <w:rPr>
          <w:rFonts w:ascii="Times New Roman" w:hAnsi="Times New Roman" w:cs="Times New Roman"/>
          <w:sz w:val="28"/>
          <w:szCs w:val="28"/>
        </w:rPr>
      </w:pPr>
      <w:r w:rsidRPr="00865C7E">
        <w:rPr>
          <w:rFonts w:ascii="Times New Roman" w:hAnsi="Times New Roman" w:cs="Times New Roman"/>
          <w:sz w:val="28"/>
          <w:szCs w:val="28"/>
        </w:rPr>
        <w:t>1) своевременно выявить и устранить недостатки в его финансовой деятельности;</w:t>
      </w:r>
    </w:p>
    <w:p w:rsidR="00F6535D" w:rsidRPr="00865C7E" w:rsidRDefault="00F6535D" w:rsidP="00F6535D">
      <w:pPr>
        <w:spacing w:after="0" w:line="240" w:lineRule="auto"/>
        <w:ind w:firstLine="709"/>
        <w:jc w:val="both"/>
        <w:rPr>
          <w:rFonts w:ascii="Times New Roman" w:hAnsi="Times New Roman" w:cs="Times New Roman"/>
          <w:sz w:val="28"/>
          <w:szCs w:val="28"/>
        </w:rPr>
      </w:pPr>
      <w:r w:rsidRPr="00865C7E">
        <w:rPr>
          <w:rFonts w:ascii="Times New Roman" w:hAnsi="Times New Roman" w:cs="Times New Roman"/>
          <w:sz w:val="28"/>
          <w:szCs w:val="28"/>
        </w:rPr>
        <w:t>2) поиск резервов для улучшения ФСП и его платежеспособности</w:t>
      </w:r>
    </w:p>
    <w:p w:rsidR="00F6535D" w:rsidRPr="00865C7E" w:rsidRDefault="00F6535D" w:rsidP="00F6535D">
      <w:pPr>
        <w:spacing w:after="0" w:line="240" w:lineRule="auto"/>
        <w:ind w:firstLine="709"/>
        <w:jc w:val="both"/>
        <w:rPr>
          <w:rFonts w:ascii="Times New Roman" w:hAnsi="Times New Roman" w:cs="Times New Roman"/>
          <w:sz w:val="28"/>
          <w:szCs w:val="28"/>
        </w:rPr>
      </w:pPr>
      <w:r w:rsidRPr="003C62A8">
        <w:rPr>
          <w:rFonts w:ascii="Times New Roman" w:hAnsi="Times New Roman" w:cs="Times New Roman"/>
          <w:i/>
          <w:sz w:val="28"/>
          <w:szCs w:val="28"/>
        </w:rPr>
        <w:t>Финансовая устойчивость</w:t>
      </w:r>
      <w:r w:rsidRPr="00865C7E">
        <w:rPr>
          <w:rFonts w:ascii="Times New Roman" w:hAnsi="Times New Roman" w:cs="Times New Roman"/>
          <w:sz w:val="28"/>
          <w:szCs w:val="28"/>
        </w:rPr>
        <w:t xml:space="preserve"> – внутренняя сторона, отражающая сбалансированность денежных и товарных потоков, доходов и расходов, средств и источников их формирования.</w:t>
      </w:r>
    </w:p>
    <w:p w:rsidR="00F6535D" w:rsidRPr="00865C7E" w:rsidRDefault="00F6535D" w:rsidP="00F6535D">
      <w:pPr>
        <w:spacing w:after="0" w:line="240" w:lineRule="auto"/>
        <w:ind w:firstLine="709"/>
        <w:jc w:val="both"/>
        <w:rPr>
          <w:rFonts w:ascii="Times New Roman" w:hAnsi="Times New Roman" w:cs="Times New Roman"/>
          <w:sz w:val="28"/>
          <w:szCs w:val="28"/>
        </w:rPr>
      </w:pPr>
      <w:r w:rsidRPr="00865C7E">
        <w:rPr>
          <w:rFonts w:ascii="Times New Roman" w:hAnsi="Times New Roman" w:cs="Times New Roman"/>
          <w:sz w:val="28"/>
          <w:szCs w:val="28"/>
        </w:rPr>
        <w:t>Главная цель финансовой деятельности предприятия – наращивание собственного капитала и обеспечение устойчивого положения на рынке. Для этого предприятие должно поддерживать свою платежеспособность и рентабельность, а также оптимальную структуру актива и пассива баланса.</w:t>
      </w:r>
    </w:p>
    <w:p w:rsidR="00F6535D" w:rsidRPr="003C62A8" w:rsidRDefault="00F6535D" w:rsidP="00F6535D">
      <w:pPr>
        <w:spacing w:after="0" w:line="240" w:lineRule="auto"/>
        <w:ind w:firstLine="709"/>
        <w:jc w:val="both"/>
        <w:rPr>
          <w:rFonts w:ascii="Times New Roman" w:hAnsi="Times New Roman" w:cs="Times New Roman"/>
          <w:i/>
          <w:sz w:val="28"/>
          <w:szCs w:val="28"/>
        </w:rPr>
      </w:pPr>
      <w:r w:rsidRPr="003C62A8">
        <w:rPr>
          <w:rFonts w:ascii="Times New Roman" w:hAnsi="Times New Roman" w:cs="Times New Roman"/>
          <w:i/>
          <w:sz w:val="28"/>
          <w:szCs w:val="28"/>
        </w:rPr>
        <w:t>Основные задачи анализа:</w:t>
      </w:r>
    </w:p>
    <w:p w:rsidR="00F6535D" w:rsidRPr="00865C7E" w:rsidRDefault="00F6535D" w:rsidP="00F6535D">
      <w:pPr>
        <w:spacing w:after="0" w:line="240" w:lineRule="auto"/>
        <w:ind w:firstLine="709"/>
        <w:jc w:val="both"/>
        <w:rPr>
          <w:rFonts w:ascii="Times New Roman" w:hAnsi="Times New Roman" w:cs="Times New Roman"/>
          <w:sz w:val="28"/>
          <w:szCs w:val="28"/>
        </w:rPr>
      </w:pPr>
      <w:r w:rsidRPr="00865C7E">
        <w:rPr>
          <w:rFonts w:ascii="Times New Roman" w:hAnsi="Times New Roman" w:cs="Times New Roman"/>
          <w:sz w:val="28"/>
          <w:szCs w:val="28"/>
        </w:rPr>
        <w:t>1. своевременная и объективная диагностика финансового состояния предприятия;</w:t>
      </w:r>
    </w:p>
    <w:p w:rsidR="00F6535D" w:rsidRPr="00865C7E" w:rsidRDefault="00F6535D" w:rsidP="00F6535D">
      <w:pPr>
        <w:spacing w:after="0" w:line="240" w:lineRule="auto"/>
        <w:ind w:firstLine="709"/>
        <w:jc w:val="both"/>
        <w:rPr>
          <w:rFonts w:ascii="Times New Roman" w:hAnsi="Times New Roman" w:cs="Times New Roman"/>
          <w:sz w:val="28"/>
          <w:szCs w:val="28"/>
        </w:rPr>
      </w:pPr>
      <w:r w:rsidRPr="00865C7E">
        <w:rPr>
          <w:rFonts w:ascii="Times New Roman" w:hAnsi="Times New Roman" w:cs="Times New Roman"/>
          <w:sz w:val="28"/>
          <w:szCs w:val="28"/>
        </w:rPr>
        <w:t>2. поиск резервов улучшения финансового состояния предприятия, его платежеспособности и финансовой устойчивости;</w:t>
      </w:r>
    </w:p>
    <w:p w:rsidR="00F6535D" w:rsidRPr="00865C7E" w:rsidRDefault="00F6535D" w:rsidP="00F6535D">
      <w:pPr>
        <w:spacing w:after="0" w:line="240" w:lineRule="auto"/>
        <w:ind w:firstLine="709"/>
        <w:jc w:val="both"/>
        <w:rPr>
          <w:rFonts w:ascii="Times New Roman" w:hAnsi="Times New Roman" w:cs="Times New Roman"/>
          <w:sz w:val="28"/>
          <w:szCs w:val="28"/>
        </w:rPr>
      </w:pPr>
      <w:r w:rsidRPr="00865C7E">
        <w:rPr>
          <w:rFonts w:ascii="Times New Roman" w:hAnsi="Times New Roman" w:cs="Times New Roman"/>
          <w:sz w:val="28"/>
          <w:szCs w:val="28"/>
        </w:rPr>
        <w:t>3. разработка конкретных мероприятий, направленных на более эффективное использование финансовых ресурсов и укрепление финансового состояния предприятия;</w:t>
      </w:r>
    </w:p>
    <w:p w:rsidR="00F6535D" w:rsidRPr="00865C7E" w:rsidRDefault="00F6535D" w:rsidP="00F6535D">
      <w:pPr>
        <w:spacing w:after="0" w:line="240" w:lineRule="auto"/>
        <w:ind w:firstLine="709"/>
        <w:jc w:val="both"/>
        <w:rPr>
          <w:rFonts w:ascii="Times New Roman" w:hAnsi="Times New Roman" w:cs="Times New Roman"/>
          <w:sz w:val="28"/>
          <w:szCs w:val="28"/>
        </w:rPr>
      </w:pPr>
      <w:r w:rsidRPr="00865C7E">
        <w:rPr>
          <w:rFonts w:ascii="Times New Roman" w:hAnsi="Times New Roman" w:cs="Times New Roman"/>
          <w:sz w:val="28"/>
          <w:szCs w:val="28"/>
        </w:rPr>
        <w:t>4. прогнозирование возможных финансовых результатов и разработка моделей финансового состояния при разнообразных вариантах использования ресурсов.</w:t>
      </w:r>
    </w:p>
    <w:p w:rsidR="00F6535D" w:rsidRPr="00865C7E" w:rsidRDefault="00F6535D" w:rsidP="00F6535D">
      <w:pPr>
        <w:spacing w:after="0" w:line="240" w:lineRule="auto"/>
        <w:ind w:firstLine="709"/>
        <w:jc w:val="both"/>
        <w:rPr>
          <w:rFonts w:ascii="Times New Roman" w:hAnsi="Times New Roman" w:cs="Times New Roman"/>
          <w:sz w:val="28"/>
          <w:szCs w:val="28"/>
        </w:rPr>
      </w:pPr>
      <w:r w:rsidRPr="00865C7E">
        <w:rPr>
          <w:rFonts w:ascii="Times New Roman" w:hAnsi="Times New Roman" w:cs="Times New Roman"/>
          <w:sz w:val="28"/>
          <w:szCs w:val="28"/>
        </w:rPr>
        <w:t>Для оценки финансовой устойчивости предприятия используется система показателей характеризующая следующие изменения:</w:t>
      </w:r>
    </w:p>
    <w:p w:rsidR="00F6535D" w:rsidRPr="00865C7E" w:rsidRDefault="00F6535D" w:rsidP="00F6535D">
      <w:pPr>
        <w:spacing w:after="0" w:line="240" w:lineRule="auto"/>
        <w:ind w:firstLine="709"/>
        <w:jc w:val="both"/>
        <w:rPr>
          <w:rFonts w:ascii="Times New Roman" w:hAnsi="Times New Roman" w:cs="Times New Roman"/>
          <w:sz w:val="28"/>
          <w:szCs w:val="28"/>
        </w:rPr>
      </w:pPr>
      <w:r w:rsidRPr="00865C7E">
        <w:rPr>
          <w:rFonts w:ascii="Times New Roman" w:hAnsi="Times New Roman" w:cs="Times New Roman"/>
          <w:sz w:val="28"/>
          <w:szCs w:val="28"/>
        </w:rPr>
        <w:t>- изменения структуры капитала по его размещению и источникам образования;</w:t>
      </w:r>
    </w:p>
    <w:p w:rsidR="00F6535D" w:rsidRPr="00865C7E" w:rsidRDefault="00F6535D" w:rsidP="00F6535D">
      <w:pPr>
        <w:spacing w:after="0" w:line="240" w:lineRule="auto"/>
        <w:ind w:firstLine="709"/>
        <w:jc w:val="both"/>
        <w:rPr>
          <w:rFonts w:ascii="Times New Roman" w:hAnsi="Times New Roman" w:cs="Times New Roman"/>
          <w:sz w:val="28"/>
          <w:szCs w:val="28"/>
        </w:rPr>
      </w:pPr>
      <w:r w:rsidRPr="00865C7E">
        <w:rPr>
          <w:rFonts w:ascii="Times New Roman" w:hAnsi="Times New Roman" w:cs="Times New Roman"/>
          <w:sz w:val="28"/>
          <w:szCs w:val="28"/>
        </w:rPr>
        <w:t>- изменение эффективности и интенсивности использования капитала;</w:t>
      </w:r>
    </w:p>
    <w:p w:rsidR="00F6535D" w:rsidRPr="00865C7E" w:rsidRDefault="00F6535D" w:rsidP="00F6535D">
      <w:pPr>
        <w:spacing w:after="0" w:line="240" w:lineRule="auto"/>
        <w:ind w:firstLine="709"/>
        <w:jc w:val="both"/>
        <w:rPr>
          <w:rFonts w:ascii="Times New Roman" w:hAnsi="Times New Roman" w:cs="Times New Roman"/>
          <w:sz w:val="28"/>
          <w:szCs w:val="28"/>
        </w:rPr>
      </w:pPr>
      <w:r w:rsidRPr="00865C7E">
        <w:rPr>
          <w:rFonts w:ascii="Times New Roman" w:hAnsi="Times New Roman" w:cs="Times New Roman"/>
          <w:sz w:val="28"/>
          <w:szCs w:val="28"/>
        </w:rPr>
        <w:t>- изменение платежеспособности и кредитоспособности предприятия;</w:t>
      </w:r>
    </w:p>
    <w:p w:rsidR="00F6535D" w:rsidRPr="00865C7E" w:rsidRDefault="00F6535D" w:rsidP="00F6535D">
      <w:pPr>
        <w:spacing w:after="0" w:line="240" w:lineRule="auto"/>
        <w:ind w:firstLine="709"/>
        <w:jc w:val="both"/>
        <w:rPr>
          <w:rFonts w:ascii="Times New Roman" w:hAnsi="Times New Roman" w:cs="Times New Roman"/>
          <w:sz w:val="28"/>
          <w:szCs w:val="28"/>
        </w:rPr>
      </w:pPr>
      <w:r w:rsidRPr="00865C7E">
        <w:rPr>
          <w:rFonts w:ascii="Times New Roman" w:hAnsi="Times New Roman" w:cs="Times New Roman"/>
          <w:sz w:val="28"/>
          <w:szCs w:val="28"/>
        </w:rPr>
        <w:t>- изменение запасов его финансовой устойчивости предприятия.</w:t>
      </w:r>
    </w:p>
    <w:p w:rsidR="00F6535D" w:rsidRPr="003C62A8" w:rsidRDefault="00F6535D" w:rsidP="00F6535D">
      <w:pPr>
        <w:spacing w:after="0" w:line="240" w:lineRule="auto"/>
        <w:ind w:firstLine="709"/>
        <w:jc w:val="both"/>
        <w:rPr>
          <w:rFonts w:ascii="Times New Roman" w:hAnsi="Times New Roman" w:cs="Times New Roman"/>
          <w:i/>
          <w:sz w:val="28"/>
          <w:szCs w:val="28"/>
        </w:rPr>
      </w:pPr>
      <w:r w:rsidRPr="003C62A8">
        <w:rPr>
          <w:rFonts w:ascii="Times New Roman" w:hAnsi="Times New Roman" w:cs="Times New Roman"/>
          <w:i/>
          <w:sz w:val="28"/>
          <w:szCs w:val="28"/>
        </w:rPr>
        <w:t>Анализ финансового состояния предприятия делиться на:</w:t>
      </w:r>
    </w:p>
    <w:p w:rsidR="00F6535D" w:rsidRPr="00865C7E" w:rsidRDefault="00F6535D" w:rsidP="00F6535D">
      <w:pPr>
        <w:spacing w:after="0" w:line="240" w:lineRule="auto"/>
        <w:ind w:firstLine="709"/>
        <w:jc w:val="both"/>
        <w:rPr>
          <w:rFonts w:ascii="Times New Roman" w:hAnsi="Times New Roman" w:cs="Times New Roman"/>
          <w:sz w:val="28"/>
          <w:szCs w:val="28"/>
        </w:rPr>
      </w:pPr>
      <w:r w:rsidRPr="00865C7E">
        <w:rPr>
          <w:rFonts w:ascii="Times New Roman" w:hAnsi="Times New Roman" w:cs="Times New Roman"/>
          <w:sz w:val="28"/>
          <w:szCs w:val="28"/>
        </w:rPr>
        <w:t>1) Внешний;</w:t>
      </w:r>
    </w:p>
    <w:p w:rsidR="00F6535D" w:rsidRPr="00865C7E" w:rsidRDefault="00F6535D" w:rsidP="00F6535D">
      <w:pPr>
        <w:spacing w:after="0" w:line="240" w:lineRule="auto"/>
        <w:ind w:firstLine="709"/>
        <w:jc w:val="both"/>
        <w:rPr>
          <w:rFonts w:ascii="Times New Roman" w:hAnsi="Times New Roman" w:cs="Times New Roman"/>
          <w:sz w:val="28"/>
          <w:szCs w:val="28"/>
        </w:rPr>
      </w:pPr>
      <w:r w:rsidRPr="00865C7E">
        <w:rPr>
          <w:rFonts w:ascii="Times New Roman" w:hAnsi="Times New Roman" w:cs="Times New Roman"/>
          <w:sz w:val="28"/>
          <w:szCs w:val="28"/>
        </w:rPr>
        <w:t>2) Внутренний</w:t>
      </w:r>
    </w:p>
    <w:p w:rsidR="00F6535D" w:rsidRPr="00865C7E" w:rsidRDefault="00F6535D" w:rsidP="00F6535D">
      <w:pPr>
        <w:spacing w:after="0" w:line="240" w:lineRule="auto"/>
        <w:ind w:firstLine="709"/>
        <w:jc w:val="both"/>
        <w:rPr>
          <w:rFonts w:ascii="Times New Roman" w:hAnsi="Times New Roman" w:cs="Times New Roman"/>
          <w:sz w:val="28"/>
          <w:szCs w:val="28"/>
        </w:rPr>
      </w:pPr>
      <w:r w:rsidRPr="003C62A8">
        <w:rPr>
          <w:rFonts w:ascii="Times New Roman" w:hAnsi="Times New Roman" w:cs="Times New Roman"/>
          <w:i/>
          <w:sz w:val="28"/>
          <w:szCs w:val="28"/>
        </w:rPr>
        <w:t>Внутренний анализ финансового состояния предприятия</w:t>
      </w:r>
      <w:r w:rsidRPr="00865C7E">
        <w:rPr>
          <w:rFonts w:ascii="Times New Roman" w:hAnsi="Times New Roman" w:cs="Times New Roman"/>
          <w:sz w:val="28"/>
          <w:szCs w:val="28"/>
        </w:rPr>
        <w:t xml:space="preserve"> – это исследование механизма формирования, размещения и использования капитала с целью поиска резервов укрепления финансового состояния, повышения доходности и наращивания собственного капитала субъекта хозяйствования.</w:t>
      </w:r>
    </w:p>
    <w:p w:rsidR="00F6535D" w:rsidRPr="00865C7E" w:rsidRDefault="00F6535D" w:rsidP="00F6535D">
      <w:pPr>
        <w:spacing w:after="0" w:line="240" w:lineRule="auto"/>
        <w:ind w:firstLine="709"/>
        <w:jc w:val="both"/>
        <w:rPr>
          <w:rFonts w:ascii="Times New Roman" w:hAnsi="Times New Roman" w:cs="Times New Roman"/>
          <w:sz w:val="28"/>
          <w:szCs w:val="28"/>
        </w:rPr>
      </w:pPr>
      <w:r w:rsidRPr="003C62A8">
        <w:rPr>
          <w:rFonts w:ascii="Times New Roman" w:hAnsi="Times New Roman" w:cs="Times New Roman"/>
          <w:i/>
          <w:sz w:val="28"/>
          <w:szCs w:val="28"/>
        </w:rPr>
        <w:t>Внешний финансовый анализ</w:t>
      </w:r>
      <w:r w:rsidRPr="00865C7E">
        <w:rPr>
          <w:rFonts w:ascii="Times New Roman" w:hAnsi="Times New Roman" w:cs="Times New Roman"/>
          <w:sz w:val="28"/>
          <w:szCs w:val="28"/>
        </w:rPr>
        <w:t xml:space="preserve"> – это исследование финансового состояния субъекта хозяйствования с целью прогнозирования степени риска инвестирования капитала и уровня его доходности.</w:t>
      </w:r>
    </w:p>
    <w:p w:rsidR="00F6535D" w:rsidRPr="00865C7E" w:rsidRDefault="00F6535D" w:rsidP="00F6535D">
      <w:pPr>
        <w:spacing w:after="0" w:line="240" w:lineRule="auto"/>
        <w:ind w:firstLine="709"/>
        <w:jc w:val="both"/>
        <w:rPr>
          <w:rFonts w:ascii="Times New Roman" w:hAnsi="Times New Roman" w:cs="Times New Roman"/>
          <w:sz w:val="28"/>
          <w:szCs w:val="28"/>
        </w:rPr>
      </w:pPr>
      <w:r w:rsidRPr="00865C7E">
        <w:rPr>
          <w:rFonts w:ascii="Times New Roman" w:hAnsi="Times New Roman" w:cs="Times New Roman"/>
          <w:sz w:val="28"/>
          <w:szCs w:val="28"/>
        </w:rPr>
        <w:t>Основными источниками информации для определения ФСП служат: баланс и другая бухгалтерская отчетность (Ф-1,2,3,4), приложения к балансу (форма №5) и расшифровки по определенным статьям баланса.</w:t>
      </w:r>
    </w:p>
    <w:p w:rsidR="00F6535D" w:rsidRPr="003C62A8" w:rsidRDefault="00F6535D" w:rsidP="00F6535D">
      <w:pPr>
        <w:spacing w:after="0" w:line="240" w:lineRule="auto"/>
        <w:ind w:firstLine="709"/>
        <w:jc w:val="both"/>
        <w:rPr>
          <w:rFonts w:ascii="Times New Roman" w:hAnsi="Times New Roman" w:cs="Times New Roman"/>
          <w:i/>
          <w:sz w:val="28"/>
          <w:szCs w:val="28"/>
        </w:rPr>
      </w:pPr>
      <w:r w:rsidRPr="003C62A8">
        <w:rPr>
          <w:rFonts w:ascii="Times New Roman" w:hAnsi="Times New Roman" w:cs="Times New Roman"/>
          <w:i/>
          <w:sz w:val="28"/>
          <w:szCs w:val="28"/>
        </w:rPr>
        <w:t>Анализ актива и пассива баланса</w:t>
      </w:r>
    </w:p>
    <w:p w:rsidR="00F6535D" w:rsidRPr="00865C7E" w:rsidRDefault="00F6535D" w:rsidP="00F6535D">
      <w:pPr>
        <w:spacing w:after="0" w:line="240" w:lineRule="auto"/>
        <w:ind w:firstLine="709"/>
        <w:jc w:val="both"/>
        <w:rPr>
          <w:rFonts w:ascii="Times New Roman" w:hAnsi="Times New Roman" w:cs="Times New Roman"/>
          <w:sz w:val="28"/>
          <w:szCs w:val="28"/>
        </w:rPr>
      </w:pPr>
      <w:r w:rsidRPr="00865C7E">
        <w:rPr>
          <w:rFonts w:ascii="Times New Roman" w:hAnsi="Times New Roman" w:cs="Times New Roman"/>
          <w:sz w:val="28"/>
          <w:szCs w:val="28"/>
        </w:rPr>
        <w:t>Общий анализ финансового состояния проводят на основании экспресс-анализа баланса предприятия. Отдельно анализируют актив и пассив баланса. Принятая группировка актива и пассива позволяет осуществлять глубокий анализ, удобный для чтения баланса. При анализе выясняют характер изменения итого баланса и отдельных его разделов и статей, выясняют правильность размещения средств предприятий, а также выясняют текущую платежеспособность предприятия.</w:t>
      </w:r>
    </w:p>
    <w:p w:rsidR="00F6535D" w:rsidRPr="00865C7E" w:rsidRDefault="00F6535D" w:rsidP="00F6535D">
      <w:pPr>
        <w:spacing w:after="0" w:line="240" w:lineRule="auto"/>
        <w:ind w:firstLine="709"/>
        <w:jc w:val="both"/>
        <w:rPr>
          <w:rFonts w:ascii="Times New Roman" w:hAnsi="Times New Roman" w:cs="Times New Roman"/>
          <w:sz w:val="28"/>
          <w:szCs w:val="28"/>
        </w:rPr>
      </w:pPr>
      <w:r w:rsidRPr="00865C7E">
        <w:rPr>
          <w:rFonts w:ascii="Times New Roman" w:hAnsi="Times New Roman" w:cs="Times New Roman"/>
          <w:sz w:val="28"/>
          <w:szCs w:val="28"/>
        </w:rPr>
        <w:t>Анализ начинают с установления величины итого баланса на начало и конец отчетного периода. (Этот «анализ по горизонтали» позволяет определить общее направление изменения ФСП.)Для этого определяют коэффициент роста валюты баланса и коэффициент роста выручки от реализации продукции.</w:t>
      </w:r>
    </w:p>
    <w:p w:rsidR="00F6535D" w:rsidRPr="00865C7E" w:rsidRDefault="00F6535D" w:rsidP="00F6535D">
      <w:pPr>
        <w:spacing w:after="0" w:line="240" w:lineRule="auto"/>
        <w:ind w:firstLine="709"/>
        <w:jc w:val="both"/>
        <w:rPr>
          <w:rFonts w:ascii="Times New Roman" w:hAnsi="Times New Roman" w:cs="Times New Roman"/>
          <w:sz w:val="28"/>
          <w:szCs w:val="28"/>
        </w:rPr>
      </w:pPr>
      <w:r w:rsidRPr="00865C7E">
        <w:rPr>
          <w:rFonts w:ascii="Times New Roman" w:hAnsi="Times New Roman" w:cs="Times New Roman"/>
          <w:sz w:val="28"/>
          <w:szCs w:val="28"/>
        </w:rPr>
        <w:t>Коэффициент роста валюты баланса, Кб:</w:t>
      </w:r>
    </w:p>
    <w:p w:rsidR="00F6535D" w:rsidRPr="00865C7E" w:rsidRDefault="00F6535D" w:rsidP="00F6535D">
      <w:pPr>
        <w:spacing w:after="0" w:line="240" w:lineRule="auto"/>
        <w:ind w:firstLine="709"/>
        <w:jc w:val="both"/>
        <w:rPr>
          <w:rFonts w:ascii="Times New Roman" w:hAnsi="Times New Roman" w:cs="Times New Roman"/>
          <w:sz w:val="28"/>
          <w:szCs w:val="28"/>
        </w:rPr>
      </w:pPr>
      <w:r w:rsidRPr="00865C7E">
        <w:rPr>
          <w:rFonts w:ascii="Times New Roman" w:hAnsi="Times New Roman" w:cs="Times New Roman"/>
          <w:sz w:val="28"/>
          <w:szCs w:val="28"/>
        </w:rPr>
        <w:t>Кб = (Б1- Б0)/Б0 *100%,где:</w:t>
      </w:r>
    </w:p>
    <w:p w:rsidR="00F6535D" w:rsidRPr="00865C7E" w:rsidRDefault="00F6535D" w:rsidP="00F6535D">
      <w:pPr>
        <w:spacing w:after="0" w:line="240" w:lineRule="auto"/>
        <w:ind w:firstLine="709"/>
        <w:jc w:val="both"/>
        <w:rPr>
          <w:rFonts w:ascii="Times New Roman" w:hAnsi="Times New Roman" w:cs="Times New Roman"/>
          <w:sz w:val="28"/>
          <w:szCs w:val="28"/>
        </w:rPr>
      </w:pPr>
      <w:r w:rsidRPr="00865C7E">
        <w:rPr>
          <w:rFonts w:ascii="Times New Roman" w:hAnsi="Times New Roman" w:cs="Times New Roman"/>
          <w:sz w:val="28"/>
          <w:szCs w:val="28"/>
        </w:rPr>
        <w:t>Б1, Б0 –величина итого баланса на конец периода и на начало периода.</w:t>
      </w:r>
    </w:p>
    <w:p w:rsidR="00F6535D" w:rsidRPr="00865C7E" w:rsidRDefault="00F6535D" w:rsidP="00F6535D">
      <w:pPr>
        <w:spacing w:after="0" w:line="240" w:lineRule="auto"/>
        <w:ind w:firstLine="709"/>
        <w:jc w:val="both"/>
        <w:rPr>
          <w:rFonts w:ascii="Times New Roman" w:hAnsi="Times New Roman" w:cs="Times New Roman"/>
          <w:sz w:val="28"/>
          <w:szCs w:val="28"/>
        </w:rPr>
      </w:pPr>
    </w:p>
    <w:p w:rsidR="00F6535D" w:rsidRPr="00865C7E" w:rsidRDefault="00F6535D" w:rsidP="00F6535D">
      <w:pPr>
        <w:spacing w:after="0" w:line="240" w:lineRule="auto"/>
        <w:ind w:firstLine="709"/>
        <w:jc w:val="both"/>
        <w:rPr>
          <w:rFonts w:ascii="Times New Roman" w:hAnsi="Times New Roman" w:cs="Times New Roman"/>
          <w:sz w:val="28"/>
          <w:szCs w:val="28"/>
        </w:rPr>
      </w:pPr>
      <w:r w:rsidRPr="00865C7E">
        <w:rPr>
          <w:rFonts w:ascii="Times New Roman" w:hAnsi="Times New Roman" w:cs="Times New Roman"/>
          <w:sz w:val="28"/>
          <w:szCs w:val="28"/>
        </w:rPr>
        <w:t>Коэффициента роста выручки от реализации продукции, Кv :</w:t>
      </w:r>
    </w:p>
    <w:p w:rsidR="00F6535D" w:rsidRPr="00865C7E" w:rsidRDefault="00F6535D" w:rsidP="00F6535D">
      <w:pPr>
        <w:spacing w:after="0" w:line="240" w:lineRule="auto"/>
        <w:ind w:firstLine="709"/>
        <w:jc w:val="both"/>
        <w:rPr>
          <w:rFonts w:ascii="Times New Roman" w:hAnsi="Times New Roman" w:cs="Times New Roman"/>
          <w:sz w:val="28"/>
          <w:szCs w:val="28"/>
        </w:rPr>
      </w:pPr>
      <w:r w:rsidRPr="00865C7E">
        <w:rPr>
          <w:rFonts w:ascii="Times New Roman" w:hAnsi="Times New Roman" w:cs="Times New Roman"/>
          <w:sz w:val="28"/>
          <w:szCs w:val="28"/>
        </w:rPr>
        <w:t>Кv = (V1- V0)/V0 * 100%, где:</w:t>
      </w:r>
    </w:p>
    <w:p w:rsidR="00F6535D" w:rsidRPr="00865C7E" w:rsidRDefault="00F6535D" w:rsidP="00F6535D">
      <w:pPr>
        <w:spacing w:after="0" w:line="240" w:lineRule="auto"/>
        <w:ind w:firstLine="709"/>
        <w:jc w:val="both"/>
        <w:rPr>
          <w:rFonts w:ascii="Times New Roman" w:hAnsi="Times New Roman" w:cs="Times New Roman"/>
          <w:sz w:val="28"/>
          <w:szCs w:val="28"/>
        </w:rPr>
      </w:pPr>
      <w:r w:rsidRPr="00865C7E">
        <w:rPr>
          <w:rFonts w:ascii="Times New Roman" w:hAnsi="Times New Roman" w:cs="Times New Roman"/>
          <w:sz w:val="28"/>
          <w:szCs w:val="28"/>
        </w:rPr>
        <w:t>V1, V0 – выручка от реализации за отчётный и предыдущий период.</w:t>
      </w:r>
    </w:p>
    <w:p w:rsidR="00F6535D" w:rsidRPr="00865C7E" w:rsidRDefault="00F6535D" w:rsidP="00F6535D">
      <w:pPr>
        <w:spacing w:after="0" w:line="240" w:lineRule="auto"/>
        <w:ind w:firstLine="709"/>
        <w:jc w:val="both"/>
        <w:rPr>
          <w:rFonts w:ascii="Times New Roman" w:hAnsi="Times New Roman" w:cs="Times New Roman"/>
          <w:sz w:val="28"/>
          <w:szCs w:val="28"/>
        </w:rPr>
      </w:pPr>
      <w:r w:rsidRPr="00865C7E">
        <w:rPr>
          <w:rFonts w:ascii="Times New Roman" w:hAnsi="Times New Roman" w:cs="Times New Roman"/>
          <w:sz w:val="28"/>
          <w:szCs w:val="28"/>
        </w:rPr>
        <w:t>Далее следует вывод, в котором нужно отметить, имеют ли место изменения по статьям баланса и какой оценки заслуживает то или иное изменение. Указать на имеющиеся резервы и предложить мероприятия по использованию ресурсов.</w:t>
      </w:r>
    </w:p>
    <w:p w:rsidR="00F6535D" w:rsidRPr="00865C7E" w:rsidRDefault="00F6535D" w:rsidP="00F6535D">
      <w:pPr>
        <w:spacing w:after="0" w:line="240" w:lineRule="auto"/>
        <w:ind w:firstLine="709"/>
        <w:jc w:val="both"/>
        <w:rPr>
          <w:rFonts w:ascii="Times New Roman" w:hAnsi="Times New Roman" w:cs="Times New Roman"/>
          <w:sz w:val="28"/>
          <w:szCs w:val="28"/>
        </w:rPr>
      </w:pPr>
      <w:r w:rsidRPr="00865C7E">
        <w:rPr>
          <w:rFonts w:ascii="Times New Roman" w:hAnsi="Times New Roman" w:cs="Times New Roman"/>
          <w:sz w:val="28"/>
          <w:szCs w:val="28"/>
        </w:rPr>
        <w:t>Если наблюдается увеличение валюты баланса, то это свидетельствует о росте производственных возможностей предприятия.</w:t>
      </w:r>
    </w:p>
    <w:p w:rsidR="00F6535D" w:rsidRPr="00865C7E" w:rsidRDefault="00F6535D" w:rsidP="00F6535D">
      <w:pPr>
        <w:spacing w:after="0" w:line="240" w:lineRule="auto"/>
        <w:ind w:firstLine="709"/>
        <w:jc w:val="both"/>
        <w:rPr>
          <w:rFonts w:ascii="Times New Roman" w:hAnsi="Times New Roman" w:cs="Times New Roman"/>
          <w:sz w:val="28"/>
          <w:szCs w:val="28"/>
        </w:rPr>
      </w:pPr>
      <w:r w:rsidRPr="00865C7E">
        <w:rPr>
          <w:rFonts w:ascii="Times New Roman" w:hAnsi="Times New Roman" w:cs="Times New Roman"/>
          <w:sz w:val="28"/>
          <w:szCs w:val="28"/>
        </w:rPr>
        <w:t>Следующим этапом является горизонтальный и вертикальный анализ актива баланса.</w:t>
      </w:r>
    </w:p>
    <w:p w:rsidR="00F6535D" w:rsidRPr="00865C7E" w:rsidRDefault="00F6535D" w:rsidP="00F6535D">
      <w:pPr>
        <w:spacing w:after="0" w:line="240" w:lineRule="auto"/>
        <w:ind w:firstLine="709"/>
        <w:jc w:val="both"/>
        <w:rPr>
          <w:rFonts w:ascii="Times New Roman" w:hAnsi="Times New Roman" w:cs="Times New Roman"/>
          <w:sz w:val="28"/>
          <w:szCs w:val="28"/>
        </w:rPr>
      </w:pPr>
      <w:r w:rsidRPr="00865C7E">
        <w:rPr>
          <w:rFonts w:ascii="Times New Roman" w:hAnsi="Times New Roman" w:cs="Times New Roman"/>
          <w:sz w:val="28"/>
          <w:szCs w:val="28"/>
        </w:rPr>
        <w:t>Горизонтальный анализ помогает выявить отклонение (абсолютное и относительное) по всем статьям баланса в результате сопоставления величины на конец периода с величиной на начало периода. В обычных производственных условиях увеличение на конец периода по статьям оценивается положительно, а уменьшение отрицательно. В период инфляции стоимость имущества и обязательств предприятия на конец периода обеспечивается по сравнению с величиной на начало периода. Для обеспечения сопоставимости балансовых данных стоимость на начало периода нужно скорректировать по индексам инфляции. Индексы следует исчислять по каждой балансовой статье, при их отсутствии применяется общий индекс инфляции. Индексы инфляции разрабатывают специальные организации.</w:t>
      </w:r>
    </w:p>
    <w:p w:rsidR="00F6535D" w:rsidRPr="00865C7E" w:rsidRDefault="00F6535D" w:rsidP="00F6535D">
      <w:pPr>
        <w:spacing w:after="0" w:line="240" w:lineRule="auto"/>
        <w:ind w:firstLine="709"/>
        <w:jc w:val="both"/>
        <w:rPr>
          <w:rFonts w:ascii="Times New Roman" w:hAnsi="Times New Roman" w:cs="Times New Roman"/>
          <w:sz w:val="28"/>
          <w:szCs w:val="28"/>
        </w:rPr>
      </w:pPr>
      <w:r w:rsidRPr="003C62A8">
        <w:rPr>
          <w:rFonts w:ascii="Times New Roman" w:hAnsi="Times New Roman" w:cs="Times New Roman"/>
          <w:i/>
          <w:sz w:val="28"/>
          <w:szCs w:val="28"/>
        </w:rPr>
        <w:t>Цель вертикального анализа</w:t>
      </w:r>
      <w:r w:rsidRPr="00865C7E">
        <w:rPr>
          <w:rFonts w:ascii="Times New Roman" w:hAnsi="Times New Roman" w:cs="Times New Roman"/>
          <w:sz w:val="28"/>
          <w:szCs w:val="28"/>
        </w:rPr>
        <w:t xml:space="preserve"> – определить удельный вес каждой статьи баланса в общем итого. После оценки динамики баланса устанавливают соответствие динамики баланса с динамикой объема производства, реализации продукции, динамики прибыли предприятия. Более быстрый темп роста объема производства, выручки и прибыли по сравнению с темпом роста валюты баланса указывает на улучшение использования средств предприятия. В процессе анализа выявляют причины изменения отдельных статей баланса.</w:t>
      </w:r>
    </w:p>
    <w:p w:rsidR="00F6535D" w:rsidRPr="00865C7E" w:rsidRDefault="00F6535D" w:rsidP="00F6535D">
      <w:pPr>
        <w:spacing w:after="0" w:line="240" w:lineRule="auto"/>
        <w:ind w:firstLine="709"/>
        <w:jc w:val="both"/>
        <w:rPr>
          <w:rFonts w:ascii="Times New Roman" w:hAnsi="Times New Roman" w:cs="Times New Roman"/>
          <w:sz w:val="28"/>
          <w:szCs w:val="28"/>
        </w:rPr>
      </w:pPr>
      <w:r w:rsidRPr="00865C7E">
        <w:rPr>
          <w:rFonts w:ascii="Times New Roman" w:hAnsi="Times New Roman" w:cs="Times New Roman"/>
          <w:sz w:val="28"/>
          <w:szCs w:val="28"/>
        </w:rPr>
        <w:t>Положительной оценки заслуживает увеличение в активе баланса:</w:t>
      </w:r>
    </w:p>
    <w:p w:rsidR="00F6535D" w:rsidRPr="00865C7E" w:rsidRDefault="00F6535D" w:rsidP="00F6535D">
      <w:pPr>
        <w:spacing w:after="0" w:line="240" w:lineRule="auto"/>
        <w:ind w:firstLine="709"/>
        <w:jc w:val="both"/>
        <w:rPr>
          <w:rFonts w:ascii="Times New Roman" w:hAnsi="Times New Roman" w:cs="Times New Roman"/>
          <w:sz w:val="28"/>
          <w:szCs w:val="28"/>
        </w:rPr>
      </w:pPr>
      <w:r w:rsidRPr="00865C7E">
        <w:rPr>
          <w:rFonts w:ascii="Times New Roman" w:hAnsi="Times New Roman" w:cs="Times New Roman"/>
          <w:sz w:val="28"/>
          <w:szCs w:val="28"/>
        </w:rPr>
        <w:t>1. денежных средств;</w:t>
      </w:r>
    </w:p>
    <w:p w:rsidR="00F6535D" w:rsidRPr="00865C7E" w:rsidRDefault="00F6535D" w:rsidP="00F6535D">
      <w:pPr>
        <w:spacing w:after="0" w:line="240" w:lineRule="auto"/>
        <w:ind w:firstLine="709"/>
        <w:jc w:val="both"/>
        <w:rPr>
          <w:rFonts w:ascii="Times New Roman" w:hAnsi="Times New Roman" w:cs="Times New Roman"/>
          <w:sz w:val="28"/>
          <w:szCs w:val="28"/>
        </w:rPr>
      </w:pPr>
      <w:r w:rsidRPr="00865C7E">
        <w:rPr>
          <w:rFonts w:ascii="Times New Roman" w:hAnsi="Times New Roman" w:cs="Times New Roman"/>
          <w:sz w:val="28"/>
          <w:szCs w:val="28"/>
        </w:rPr>
        <w:t>2. ценных бумаг;</w:t>
      </w:r>
    </w:p>
    <w:p w:rsidR="00F6535D" w:rsidRPr="00865C7E" w:rsidRDefault="00F6535D" w:rsidP="00F6535D">
      <w:pPr>
        <w:spacing w:after="0" w:line="240" w:lineRule="auto"/>
        <w:ind w:firstLine="709"/>
        <w:jc w:val="both"/>
        <w:rPr>
          <w:rFonts w:ascii="Times New Roman" w:hAnsi="Times New Roman" w:cs="Times New Roman"/>
          <w:sz w:val="28"/>
          <w:szCs w:val="28"/>
        </w:rPr>
      </w:pPr>
      <w:r w:rsidRPr="00865C7E">
        <w:rPr>
          <w:rFonts w:ascii="Times New Roman" w:hAnsi="Times New Roman" w:cs="Times New Roman"/>
          <w:sz w:val="28"/>
          <w:szCs w:val="28"/>
        </w:rPr>
        <w:t>3. краткосрочные и долгосрочные финансовые вложения;</w:t>
      </w:r>
    </w:p>
    <w:p w:rsidR="00F6535D" w:rsidRPr="00865C7E" w:rsidRDefault="00F6535D" w:rsidP="00F6535D">
      <w:pPr>
        <w:spacing w:after="0" w:line="240" w:lineRule="auto"/>
        <w:ind w:firstLine="709"/>
        <w:jc w:val="both"/>
        <w:rPr>
          <w:rFonts w:ascii="Times New Roman" w:hAnsi="Times New Roman" w:cs="Times New Roman"/>
          <w:sz w:val="28"/>
          <w:szCs w:val="28"/>
        </w:rPr>
      </w:pPr>
      <w:r w:rsidRPr="00865C7E">
        <w:rPr>
          <w:rFonts w:ascii="Times New Roman" w:hAnsi="Times New Roman" w:cs="Times New Roman"/>
          <w:sz w:val="28"/>
          <w:szCs w:val="28"/>
        </w:rPr>
        <w:t>4. увеличение основных средств;</w:t>
      </w:r>
    </w:p>
    <w:p w:rsidR="00F6535D" w:rsidRPr="00865C7E" w:rsidRDefault="00F6535D" w:rsidP="00F6535D">
      <w:pPr>
        <w:spacing w:after="0" w:line="240" w:lineRule="auto"/>
        <w:ind w:firstLine="709"/>
        <w:jc w:val="both"/>
        <w:rPr>
          <w:rFonts w:ascii="Times New Roman" w:hAnsi="Times New Roman" w:cs="Times New Roman"/>
          <w:sz w:val="28"/>
          <w:szCs w:val="28"/>
        </w:rPr>
      </w:pPr>
      <w:r w:rsidRPr="00865C7E">
        <w:rPr>
          <w:rFonts w:ascii="Times New Roman" w:hAnsi="Times New Roman" w:cs="Times New Roman"/>
          <w:sz w:val="28"/>
          <w:szCs w:val="28"/>
        </w:rPr>
        <w:t>5. увеличение нематериальных активов;</w:t>
      </w:r>
    </w:p>
    <w:p w:rsidR="00F6535D" w:rsidRPr="00865C7E" w:rsidRDefault="00F6535D" w:rsidP="00F6535D">
      <w:pPr>
        <w:spacing w:after="0" w:line="240" w:lineRule="auto"/>
        <w:ind w:firstLine="709"/>
        <w:jc w:val="both"/>
        <w:rPr>
          <w:rFonts w:ascii="Times New Roman" w:hAnsi="Times New Roman" w:cs="Times New Roman"/>
          <w:sz w:val="28"/>
          <w:szCs w:val="28"/>
        </w:rPr>
      </w:pPr>
      <w:r w:rsidRPr="00865C7E">
        <w:rPr>
          <w:rFonts w:ascii="Times New Roman" w:hAnsi="Times New Roman" w:cs="Times New Roman"/>
          <w:sz w:val="28"/>
          <w:szCs w:val="28"/>
        </w:rPr>
        <w:t>6. увеличение производственных запасов.</w:t>
      </w:r>
    </w:p>
    <w:p w:rsidR="00F6535D" w:rsidRPr="00865C7E" w:rsidRDefault="00F6535D" w:rsidP="00F6535D">
      <w:pPr>
        <w:spacing w:after="0" w:line="240" w:lineRule="auto"/>
        <w:ind w:firstLine="709"/>
        <w:jc w:val="both"/>
        <w:rPr>
          <w:rFonts w:ascii="Times New Roman" w:hAnsi="Times New Roman" w:cs="Times New Roman"/>
          <w:sz w:val="28"/>
          <w:szCs w:val="28"/>
        </w:rPr>
      </w:pPr>
      <w:r w:rsidRPr="00865C7E">
        <w:rPr>
          <w:rFonts w:ascii="Times New Roman" w:hAnsi="Times New Roman" w:cs="Times New Roman"/>
          <w:sz w:val="28"/>
          <w:szCs w:val="28"/>
        </w:rPr>
        <w:t>В пассиве баланса:</w:t>
      </w:r>
    </w:p>
    <w:p w:rsidR="00F6535D" w:rsidRPr="00865C7E" w:rsidRDefault="00F6535D" w:rsidP="00F6535D">
      <w:pPr>
        <w:spacing w:after="0" w:line="240" w:lineRule="auto"/>
        <w:ind w:firstLine="709"/>
        <w:jc w:val="both"/>
        <w:rPr>
          <w:rFonts w:ascii="Times New Roman" w:hAnsi="Times New Roman" w:cs="Times New Roman"/>
          <w:sz w:val="28"/>
          <w:szCs w:val="28"/>
        </w:rPr>
      </w:pPr>
      <w:r w:rsidRPr="00865C7E">
        <w:rPr>
          <w:rFonts w:ascii="Times New Roman" w:hAnsi="Times New Roman" w:cs="Times New Roman"/>
          <w:sz w:val="28"/>
          <w:szCs w:val="28"/>
        </w:rPr>
        <w:t>1. увеличение суммы прибыли;</w:t>
      </w:r>
    </w:p>
    <w:p w:rsidR="00F6535D" w:rsidRPr="00865C7E" w:rsidRDefault="00F6535D" w:rsidP="00F6535D">
      <w:pPr>
        <w:spacing w:after="0" w:line="240" w:lineRule="auto"/>
        <w:ind w:firstLine="709"/>
        <w:jc w:val="both"/>
        <w:rPr>
          <w:rFonts w:ascii="Times New Roman" w:hAnsi="Times New Roman" w:cs="Times New Roman"/>
          <w:sz w:val="28"/>
          <w:szCs w:val="28"/>
        </w:rPr>
      </w:pPr>
      <w:r w:rsidRPr="00865C7E">
        <w:rPr>
          <w:rFonts w:ascii="Times New Roman" w:hAnsi="Times New Roman" w:cs="Times New Roman"/>
          <w:sz w:val="28"/>
          <w:szCs w:val="28"/>
        </w:rPr>
        <w:t>2. увеличение резервного фонда;</w:t>
      </w:r>
    </w:p>
    <w:p w:rsidR="00F6535D" w:rsidRPr="00865C7E" w:rsidRDefault="00F6535D" w:rsidP="00F6535D">
      <w:pPr>
        <w:spacing w:after="0" w:line="240" w:lineRule="auto"/>
        <w:ind w:firstLine="709"/>
        <w:jc w:val="both"/>
        <w:rPr>
          <w:rFonts w:ascii="Times New Roman" w:hAnsi="Times New Roman" w:cs="Times New Roman"/>
          <w:sz w:val="28"/>
          <w:szCs w:val="28"/>
        </w:rPr>
      </w:pPr>
      <w:r w:rsidRPr="00865C7E">
        <w:rPr>
          <w:rFonts w:ascii="Times New Roman" w:hAnsi="Times New Roman" w:cs="Times New Roman"/>
          <w:sz w:val="28"/>
          <w:szCs w:val="28"/>
        </w:rPr>
        <w:t>3. увеличение фонда социального назначения.</w:t>
      </w:r>
    </w:p>
    <w:p w:rsidR="00F6535D" w:rsidRPr="00865C7E" w:rsidRDefault="00F6535D" w:rsidP="00F6535D">
      <w:pPr>
        <w:spacing w:after="0" w:line="240" w:lineRule="auto"/>
        <w:ind w:firstLine="709"/>
        <w:jc w:val="both"/>
        <w:rPr>
          <w:rFonts w:ascii="Times New Roman" w:hAnsi="Times New Roman" w:cs="Times New Roman"/>
          <w:sz w:val="28"/>
          <w:szCs w:val="28"/>
        </w:rPr>
      </w:pPr>
      <w:r w:rsidRPr="00865C7E">
        <w:rPr>
          <w:rFonts w:ascii="Times New Roman" w:hAnsi="Times New Roman" w:cs="Times New Roman"/>
          <w:sz w:val="28"/>
          <w:szCs w:val="28"/>
        </w:rPr>
        <w:t>Отрицательной оценки заслуживают:</w:t>
      </w:r>
    </w:p>
    <w:p w:rsidR="00F6535D" w:rsidRPr="00865C7E" w:rsidRDefault="00F6535D" w:rsidP="00F6535D">
      <w:pPr>
        <w:spacing w:after="0" w:line="240" w:lineRule="auto"/>
        <w:ind w:firstLine="709"/>
        <w:jc w:val="both"/>
        <w:rPr>
          <w:rFonts w:ascii="Times New Roman" w:hAnsi="Times New Roman" w:cs="Times New Roman"/>
          <w:sz w:val="28"/>
          <w:szCs w:val="28"/>
        </w:rPr>
      </w:pPr>
      <w:r w:rsidRPr="00865C7E">
        <w:rPr>
          <w:rFonts w:ascii="Times New Roman" w:hAnsi="Times New Roman" w:cs="Times New Roman"/>
          <w:sz w:val="28"/>
          <w:szCs w:val="28"/>
        </w:rPr>
        <w:t>1. в активе:</w:t>
      </w:r>
    </w:p>
    <w:p w:rsidR="00F6535D" w:rsidRPr="00865C7E" w:rsidRDefault="00F6535D" w:rsidP="00F6535D">
      <w:pPr>
        <w:spacing w:after="0" w:line="240" w:lineRule="auto"/>
        <w:ind w:firstLine="709"/>
        <w:jc w:val="both"/>
        <w:rPr>
          <w:rFonts w:ascii="Times New Roman" w:hAnsi="Times New Roman" w:cs="Times New Roman"/>
          <w:sz w:val="28"/>
          <w:szCs w:val="28"/>
        </w:rPr>
      </w:pPr>
      <w:r w:rsidRPr="00865C7E">
        <w:rPr>
          <w:rFonts w:ascii="Times New Roman" w:hAnsi="Times New Roman" w:cs="Times New Roman"/>
          <w:sz w:val="28"/>
          <w:szCs w:val="28"/>
        </w:rPr>
        <w:t>- резкий рост дебиторской задолженности;</w:t>
      </w:r>
    </w:p>
    <w:p w:rsidR="00F6535D" w:rsidRPr="00865C7E" w:rsidRDefault="00F6535D" w:rsidP="00F6535D">
      <w:pPr>
        <w:spacing w:after="0" w:line="240" w:lineRule="auto"/>
        <w:ind w:firstLine="709"/>
        <w:jc w:val="both"/>
        <w:rPr>
          <w:rFonts w:ascii="Times New Roman" w:hAnsi="Times New Roman" w:cs="Times New Roman"/>
          <w:sz w:val="28"/>
          <w:szCs w:val="28"/>
        </w:rPr>
      </w:pPr>
      <w:r w:rsidRPr="00865C7E">
        <w:rPr>
          <w:rFonts w:ascii="Times New Roman" w:hAnsi="Times New Roman" w:cs="Times New Roman"/>
          <w:sz w:val="28"/>
          <w:szCs w:val="28"/>
        </w:rPr>
        <w:t>- снижение производственных запасов, затрат;</w:t>
      </w:r>
    </w:p>
    <w:p w:rsidR="00F6535D" w:rsidRPr="00865C7E" w:rsidRDefault="00F6535D" w:rsidP="00F6535D">
      <w:pPr>
        <w:spacing w:after="0" w:line="240" w:lineRule="auto"/>
        <w:ind w:firstLine="709"/>
        <w:jc w:val="both"/>
        <w:rPr>
          <w:rFonts w:ascii="Times New Roman" w:hAnsi="Times New Roman" w:cs="Times New Roman"/>
          <w:sz w:val="28"/>
          <w:szCs w:val="28"/>
        </w:rPr>
      </w:pPr>
      <w:r w:rsidRPr="00865C7E">
        <w:rPr>
          <w:rFonts w:ascii="Times New Roman" w:hAnsi="Times New Roman" w:cs="Times New Roman"/>
          <w:sz w:val="28"/>
          <w:szCs w:val="28"/>
        </w:rPr>
        <w:t>- отсутствие денежных средств и финансовых вложений;</w:t>
      </w:r>
    </w:p>
    <w:p w:rsidR="00F6535D" w:rsidRPr="00865C7E" w:rsidRDefault="00F6535D" w:rsidP="00F6535D">
      <w:pPr>
        <w:spacing w:after="0" w:line="240" w:lineRule="auto"/>
        <w:ind w:firstLine="709"/>
        <w:jc w:val="both"/>
        <w:rPr>
          <w:rFonts w:ascii="Times New Roman" w:hAnsi="Times New Roman" w:cs="Times New Roman"/>
          <w:sz w:val="28"/>
          <w:szCs w:val="28"/>
        </w:rPr>
      </w:pPr>
      <w:r w:rsidRPr="00865C7E">
        <w:rPr>
          <w:rFonts w:ascii="Times New Roman" w:hAnsi="Times New Roman" w:cs="Times New Roman"/>
          <w:sz w:val="28"/>
          <w:szCs w:val="28"/>
        </w:rPr>
        <w:t>2. в пассиве:</w:t>
      </w:r>
    </w:p>
    <w:p w:rsidR="00F6535D" w:rsidRPr="00865C7E" w:rsidRDefault="00F6535D" w:rsidP="00F6535D">
      <w:pPr>
        <w:spacing w:after="0" w:line="240" w:lineRule="auto"/>
        <w:ind w:firstLine="709"/>
        <w:jc w:val="both"/>
        <w:rPr>
          <w:rFonts w:ascii="Times New Roman" w:hAnsi="Times New Roman" w:cs="Times New Roman"/>
          <w:sz w:val="28"/>
          <w:szCs w:val="28"/>
        </w:rPr>
      </w:pPr>
      <w:r w:rsidRPr="00865C7E">
        <w:rPr>
          <w:rFonts w:ascii="Times New Roman" w:hAnsi="Times New Roman" w:cs="Times New Roman"/>
          <w:sz w:val="28"/>
          <w:szCs w:val="28"/>
        </w:rPr>
        <w:t>- резкий рост кредиторской задолженности;</w:t>
      </w:r>
    </w:p>
    <w:p w:rsidR="00F6535D" w:rsidRPr="00865C7E" w:rsidRDefault="00F6535D" w:rsidP="00F6535D">
      <w:pPr>
        <w:spacing w:after="0" w:line="240" w:lineRule="auto"/>
        <w:ind w:firstLine="709"/>
        <w:jc w:val="both"/>
        <w:rPr>
          <w:rFonts w:ascii="Times New Roman" w:hAnsi="Times New Roman" w:cs="Times New Roman"/>
          <w:sz w:val="28"/>
          <w:szCs w:val="28"/>
        </w:rPr>
      </w:pPr>
      <w:r w:rsidRPr="00865C7E">
        <w:rPr>
          <w:rFonts w:ascii="Times New Roman" w:hAnsi="Times New Roman" w:cs="Times New Roman"/>
          <w:sz w:val="28"/>
          <w:szCs w:val="28"/>
        </w:rPr>
        <w:t>- наличие убытков.</w:t>
      </w:r>
    </w:p>
    <w:p w:rsidR="00F6535D" w:rsidRPr="00865C7E" w:rsidRDefault="00F6535D" w:rsidP="00F6535D">
      <w:pPr>
        <w:spacing w:after="0" w:line="240" w:lineRule="auto"/>
        <w:ind w:firstLine="709"/>
        <w:jc w:val="both"/>
        <w:rPr>
          <w:rFonts w:ascii="Times New Roman" w:hAnsi="Times New Roman" w:cs="Times New Roman"/>
          <w:sz w:val="28"/>
          <w:szCs w:val="28"/>
        </w:rPr>
      </w:pPr>
      <w:r w:rsidRPr="00865C7E">
        <w:rPr>
          <w:rFonts w:ascii="Times New Roman" w:hAnsi="Times New Roman" w:cs="Times New Roman"/>
          <w:sz w:val="28"/>
          <w:szCs w:val="28"/>
        </w:rPr>
        <w:t>В рыночной экономике становиться иной оценка изменений по ряду статей баланса. Это по статье «Денежные средства», «Нераспределенная прибыль», «Финансовые вложения». Признаками «хорошег</w:t>
      </w:r>
      <w:r>
        <w:rPr>
          <w:rFonts w:ascii="Times New Roman" w:hAnsi="Times New Roman" w:cs="Times New Roman"/>
          <w:sz w:val="28"/>
          <w:szCs w:val="28"/>
        </w:rPr>
        <w:t>о баланса» являются показатели:</w:t>
      </w:r>
    </w:p>
    <w:p w:rsidR="00F6535D" w:rsidRPr="00865C7E" w:rsidRDefault="00F6535D" w:rsidP="00F6535D">
      <w:pPr>
        <w:spacing w:after="0" w:line="240" w:lineRule="auto"/>
        <w:ind w:firstLine="709"/>
        <w:jc w:val="both"/>
        <w:rPr>
          <w:rFonts w:ascii="Times New Roman" w:hAnsi="Times New Roman" w:cs="Times New Roman"/>
          <w:sz w:val="28"/>
          <w:szCs w:val="28"/>
        </w:rPr>
      </w:pPr>
      <w:r w:rsidRPr="00865C7E">
        <w:rPr>
          <w:rFonts w:ascii="Times New Roman" w:hAnsi="Times New Roman" w:cs="Times New Roman"/>
          <w:sz w:val="28"/>
          <w:szCs w:val="28"/>
        </w:rPr>
        <w:t>- коэффициент текущей ликвидности  ;</w:t>
      </w:r>
    </w:p>
    <w:p w:rsidR="00F6535D" w:rsidRPr="00865C7E" w:rsidRDefault="00F6535D" w:rsidP="00F6535D">
      <w:pPr>
        <w:spacing w:after="0" w:line="240" w:lineRule="auto"/>
        <w:ind w:firstLine="709"/>
        <w:jc w:val="both"/>
        <w:rPr>
          <w:rFonts w:ascii="Times New Roman" w:hAnsi="Times New Roman" w:cs="Times New Roman"/>
          <w:sz w:val="28"/>
          <w:szCs w:val="28"/>
        </w:rPr>
      </w:pPr>
      <w:r w:rsidRPr="00865C7E">
        <w:rPr>
          <w:rFonts w:ascii="Times New Roman" w:hAnsi="Times New Roman" w:cs="Times New Roman"/>
          <w:sz w:val="28"/>
          <w:szCs w:val="28"/>
        </w:rPr>
        <w:t>- рост собственного капитала;</w:t>
      </w:r>
    </w:p>
    <w:p w:rsidR="00F6535D" w:rsidRPr="00865C7E" w:rsidRDefault="00F6535D" w:rsidP="00F6535D">
      <w:pPr>
        <w:spacing w:after="0" w:line="240" w:lineRule="auto"/>
        <w:ind w:firstLine="709"/>
        <w:jc w:val="both"/>
        <w:rPr>
          <w:rFonts w:ascii="Times New Roman" w:hAnsi="Times New Roman" w:cs="Times New Roman"/>
          <w:sz w:val="28"/>
          <w:szCs w:val="28"/>
        </w:rPr>
      </w:pPr>
      <w:r w:rsidRPr="00865C7E">
        <w:rPr>
          <w:rFonts w:ascii="Times New Roman" w:hAnsi="Times New Roman" w:cs="Times New Roman"/>
          <w:sz w:val="28"/>
          <w:szCs w:val="28"/>
        </w:rPr>
        <w:t>- отсутствие резких изменений в отдельных статьях баланса;</w:t>
      </w:r>
    </w:p>
    <w:p w:rsidR="00F6535D" w:rsidRPr="00865C7E" w:rsidRDefault="00F6535D" w:rsidP="00F6535D">
      <w:pPr>
        <w:spacing w:after="0" w:line="240" w:lineRule="auto"/>
        <w:ind w:firstLine="709"/>
        <w:jc w:val="both"/>
        <w:rPr>
          <w:rFonts w:ascii="Times New Roman" w:hAnsi="Times New Roman" w:cs="Times New Roman"/>
          <w:sz w:val="28"/>
          <w:szCs w:val="28"/>
        </w:rPr>
      </w:pPr>
      <w:r w:rsidRPr="00865C7E">
        <w:rPr>
          <w:rFonts w:ascii="Times New Roman" w:hAnsi="Times New Roman" w:cs="Times New Roman"/>
          <w:sz w:val="28"/>
          <w:szCs w:val="28"/>
        </w:rPr>
        <w:t>- соответствие дебиторской задолженности к кредиторской;</w:t>
      </w:r>
    </w:p>
    <w:p w:rsidR="00F6535D" w:rsidRPr="00E26651" w:rsidRDefault="00F6535D" w:rsidP="00F6535D">
      <w:pPr>
        <w:spacing w:after="0" w:line="240" w:lineRule="auto"/>
        <w:ind w:firstLine="709"/>
        <w:jc w:val="both"/>
        <w:rPr>
          <w:rFonts w:ascii="Times New Roman" w:hAnsi="Times New Roman" w:cs="Times New Roman"/>
          <w:sz w:val="28"/>
          <w:szCs w:val="28"/>
        </w:rPr>
      </w:pPr>
      <w:r w:rsidRPr="00865C7E">
        <w:rPr>
          <w:rFonts w:ascii="Times New Roman" w:hAnsi="Times New Roman" w:cs="Times New Roman"/>
          <w:sz w:val="28"/>
          <w:szCs w:val="28"/>
        </w:rPr>
        <w:t>- у предприятия запасы и затраты не превышают величину минимальных источников их формирования (краткосрочных, долгосрочных кредитов).</w:t>
      </w:r>
    </w:p>
    <w:p w:rsidR="00F6535D" w:rsidRDefault="00F6535D" w:rsidP="00F6535D">
      <w:pPr>
        <w:spacing w:after="0" w:line="240" w:lineRule="auto"/>
        <w:ind w:firstLine="851"/>
        <w:jc w:val="both"/>
        <w:rPr>
          <w:rFonts w:ascii="Times New Roman" w:eastAsia="Times New Roman" w:hAnsi="Times New Roman" w:cs="Times New Roman"/>
          <w:b/>
          <w:sz w:val="28"/>
          <w:szCs w:val="28"/>
        </w:rPr>
      </w:pPr>
    </w:p>
    <w:p w:rsidR="00F6535D" w:rsidRDefault="00F6535D" w:rsidP="00F6535D">
      <w:pPr>
        <w:spacing w:after="0" w:line="240" w:lineRule="auto"/>
        <w:ind w:firstLine="851"/>
        <w:jc w:val="both"/>
        <w:rPr>
          <w:rFonts w:ascii="Times New Roman" w:eastAsia="Times New Roman" w:hAnsi="Times New Roman" w:cs="Times New Roman"/>
          <w:b/>
          <w:sz w:val="28"/>
          <w:szCs w:val="28"/>
        </w:rPr>
      </w:pPr>
      <w:r w:rsidRPr="007C638E">
        <w:rPr>
          <w:rFonts w:ascii="Times New Roman" w:eastAsia="Times New Roman" w:hAnsi="Times New Roman" w:cs="Times New Roman"/>
          <w:b/>
          <w:sz w:val="28"/>
          <w:szCs w:val="28"/>
        </w:rPr>
        <w:t>5.3.</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Самостоятельная</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работа</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по</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теме:</w:t>
      </w:r>
    </w:p>
    <w:p w:rsidR="00F6535D" w:rsidRPr="007C638E" w:rsidRDefault="00F6535D" w:rsidP="00F6535D">
      <w:pPr>
        <w:spacing w:after="0" w:line="240" w:lineRule="auto"/>
        <w:ind w:firstLine="851"/>
        <w:jc w:val="both"/>
        <w:rPr>
          <w:rFonts w:ascii="Times New Roman" w:eastAsia="Times New Roman" w:hAnsi="Times New Roman" w:cs="Times New Roman"/>
          <w:sz w:val="28"/>
          <w:szCs w:val="28"/>
        </w:rPr>
      </w:pPr>
      <w:r w:rsidRPr="007C638E">
        <w:rPr>
          <w:rFonts w:ascii="Times New Roman" w:eastAsia="Times New Roman" w:hAnsi="Times New Roman" w:cs="Times New Roman"/>
          <w:sz w:val="28"/>
          <w:szCs w:val="28"/>
        </w:rPr>
        <w:t>-работа</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с</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нормативными</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актами</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по</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теме</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занятия</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(ПК-</w:t>
      </w:r>
      <w:r>
        <w:rPr>
          <w:rFonts w:ascii="Times New Roman" w:eastAsia="Times New Roman" w:hAnsi="Times New Roman" w:cs="Times New Roman"/>
          <w:sz w:val="28"/>
          <w:szCs w:val="28"/>
        </w:rPr>
        <w:t>6</w:t>
      </w:r>
      <w:r w:rsidRPr="007C638E">
        <w:rPr>
          <w:rFonts w:ascii="Times New Roman" w:eastAsia="Times New Roman" w:hAnsi="Times New Roman" w:cs="Times New Roman"/>
          <w:sz w:val="28"/>
          <w:szCs w:val="28"/>
        </w:rPr>
        <w:t>)</w:t>
      </w:r>
    </w:p>
    <w:p w:rsidR="00F6535D" w:rsidRPr="007C638E" w:rsidRDefault="00F6535D" w:rsidP="00F6535D">
      <w:pPr>
        <w:spacing w:after="0" w:line="240" w:lineRule="auto"/>
        <w:ind w:firstLine="851"/>
        <w:jc w:val="both"/>
        <w:rPr>
          <w:rFonts w:ascii="Times New Roman" w:eastAsia="Times New Roman" w:hAnsi="Times New Roman" w:cs="Times New Roman"/>
          <w:sz w:val="28"/>
          <w:szCs w:val="28"/>
        </w:rPr>
      </w:pPr>
      <w:r w:rsidRPr="007C638E">
        <w:rPr>
          <w:rFonts w:ascii="Times New Roman" w:eastAsia="Times New Roman" w:hAnsi="Times New Roman" w:cs="Times New Roman"/>
          <w:sz w:val="28"/>
          <w:szCs w:val="28"/>
        </w:rPr>
        <w:t>-решение</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ситуационных</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задач</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(ПК-</w:t>
      </w:r>
      <w:r>
        <w:rPr>
          <w:rFonts w:ascii="Times New Roman" w:eastAsia="Times New Roman" w:hAnsi="Times New Roman" w:cs="Times New Roman"/>
          <w:sz w:val="28"/>
          <w:szCs w:val="28"/>
        </w:rPr>
        <w:t>6</w:t>
      </w:r>
      <w:r w:rsidRPr="007C638E">
        <w:rPr>
          <w:rFonts w:ascii="Times New Roman" w:eastAsia="Times New Roman" w:hAnsi="Times New Roman" w:cs="Times New Roman"/>
          <w:sz w:val="28"/>
          <w:szCs w:val="28"/>
        </w:rPr>
        <w:t>)</w:t>
      </w:r>
    </w:p>
    <w:p w:rsidR="00F6535D" w:rsidRPr="007C638E" w:rsidRDefault="00F6535D" w:rsidP="00F6535D">
      <w:pPr>
        <w:spacing w:after="0" w:line="240" w:lineRule="auto"/>
        <w:ind w:firstLine="851"/>
        <w:jc w:val="both"/>
        <w:rPr>
          <w:rFonts w:ascii="Times New Roman" w:eastAsia="Times New Roman" w:hAnsi="Times New Roman" w:cs="Times New Roman"/>
          <w:sz w:val="28"/>
          <w:szCs w:val="28"/>
        </w:rPr>
      </w:pPr>
      <w:r w:rsidRPr="007C638E">
        <w:rPr>
          <w:rFonts w:ascii="Times New Roman" w:eastAsia="Times New Roman" w:hAnsi="Times New Roman" w:cs="Times New Roman"/>
          <w:sz w:val="28"/>
          <w:szCs w:val="28"/>
        </w:rPr>
        <w:t>-ведение</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документации</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(ПК-</w:t>
      </w:r>
      <w:r>
        <w:rPr>
          <w:rFonts w:ascii="Times New Roman" w:eastAsia="Times New Roman" w:hAnsi="Times New Roman" w:cs="Times New Roman"/>
          <w:sz w:val="28"/>
          <w:szCs w:val="28"/>
        </w:rPr>
        <w:t>6</w:t>
      </w:r>
      <w:r w:rsidRPr="007C638E">
        <w:rPr>
          <w:rFonts w:ascii="Times New Roman" w:eastAsia="Times New Roman" w:hAnsi="Times New Roman" w:cs="Times New Roman"/>
          <w:sz w:val="28"/>
          <w:szCs w:val="28"/>
        </w:rPr>
        <w:t>)</w:t>
      </w:r>
    </w:p>
    <w:p w:rsidR="00F6535D" w:rsidRDefault="00F6535D" w:rsidP="00F6535D">
      <w:pPr>
        <w:spacing w:after="0" w:line="240" w:lineRule="auto"/>
        <w:ind w:firstLine="851"/>
        <w:jc w:val="both"/>
        <w:rPr>
          <w:rFonts w:ascii="Times New Roman" w:eastAsia="Times New Roman" w:hAnsi="Times New Roman" w:cs="Times New Roman"/>
          <w:b/>
          <w:sz w:val="28"/>
          <w:szCs w:val="28"/>
        </w:rPr>
      </w:pPr>
    </w:p>
    <w:p w:rsidR="00F6535D" w:rsidRPr="007C638E" w:rsidRDefault="00F6535D" w:rsidP="00F6535D">
      <w:pPr>
        <w:spacing w:after="0" w:line="240" w:lineRule="auto"/>
        <w:ind w:firstLine="851"/>
        <w:jc w:val="both"/>
        <w:rPr>
          <w:rFonts w:ascii="Times New Roman" w:eastAsia="Times New Roman" w:hAnsi="Times New Roman" w:cs="Times New Roman"/>
          <w:b/>
          <w:sz w:val="28"/>
          <w:szCs w:val="28"/>
        </w:rPr>
      </w:pPr>
      <w:r w:rsidRPr="007C638E">
        <w:rPr>
          <w:rFonts w:ascii="Times New Roman" w:eastAsia="Times New Roman" w:hAnsi="Times New Roman" w:cs="Times New Roman"/>
          <w:b/>
          <w:sz w:val="28"/>
          <w:szCs w:val="28"/>
        </w:rPr>
        <w:t>5.4.</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Итоговый</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контроль</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знаний:</w:t>
      </w:r>
    </w:p>
    <w:p w:rsidR="00F6535D" w:rsidRPr="007C638E" w:rsidRDefault="00F6535D" w:rsidP="00F6535D">
      <w:pPr>
        <w:spacing w:after="0" w:line="240" w:lineRule="auto"/>
        <w:ind w:firstLine="851"/>
        <w:jc w:val="both"/>
        <w:rPr>
          <w:rFonts w:ascii="Times New Roman" w:eastAsia="Times New Roman" w:hAnsi="Times New Roman" w:cs="Times New Roman"/>
          <w:sz w:val="28"/>
          <w:szCs w:val="28"/>
        </w:rPr>
      </w:pPr>
      <w:r w:rsidRPr="007C638E">
        <w:rPr>
          <w:rFonts w:ascii="Times New Roman" w:eastAsia="Times New Roman" w:hAnsi="Times New Roman" w:cs="Times New Roman"/>
          <w:sz w:val="28"/>
          <w:szCs w:val="28"/>
        </w:rPr>
        <w:t>-решение</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ситуационных</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задач</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по</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теме</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(ПК-</w:t>
      </w:r>
      <w:r>
        <w:rPr>
          <w:rFonts w:ascii="Times New Roman" w:eastAsia="Times New Roman" w:hAnsi="Times New Roman" w:cs="Times New Roman"/>
          <w:sz w:val="28"/>
          <w:szCs w:val="28"/>
        </w:rPr>
        <w:t>6</w:t>
      </w:r>
      <w:r w:rsidRPr="007C638E">
        <w:rPr>
          <w:rFonts w:ascii="Times New Roman" w:eastAsia="Times New Roman" w:hAnsi="Times New Roman" w:cs="Times New Roman"/>
          <w:sz w:val="28"/>
          <w:szCs w:val="28"/>
        </w:rPr>
        <w:t>)</w:t>
      </w:r>
    </w:p>
    <w:p w:rsidR="00F6535D" w:rsidRPr="007C638E" w:rsidRDefault="00F6535D" w:rsidP="00F6535D">
      <w:pPr>
        <w:spacing w:after="0" w:line="240" w:lineRule="auto"/>
        <w:ind w:firstLine="851"/>
        <w:jc w:val="both"/>
        <w:rPr>
          <w:rFonts w:ascii="Times New Roman" w:eastAsia="Times New Roman" w:hAnsi="Times New Roman" w:cs="Times New Roman"/>
          <w:sz w:val="28"/>
          <w:szCs w:val="28"/>
        </w:rPr>
      </w:pPr>
      <w:r w:rsidRPr="007C638E">
        <w:rPr>
          <w:rFonts w:ascii="Times New Roman" w:eastAsia="Times New Roman" w:hAnsi="Times New Roman" w:cs="Times New Roman"/>
          <w:sz w:val="28"/>
          <w:szCs w:val="28"/>
        </w:rPr>
        <w:t>https://krasgmu.ru/index.php?page[common]=content&amp;id=113917</w:t>
      </w:r>
    </w:p>
    <w:p w:rsidR="00F6535D" w:rsidRPr="007C638E" w:rsidRDefault="00F6535D" w:rsidP="00F6535D">
      <w:pPr>
        <w:spacing w:after="0" w:line="240" w:lineRule="auto"/>
        <w:ind w:firstLine="851"/>
        <w:jc w:val="both"/>
        <w:rPr>
          <w:rFonts w:ascii="Times New Roman" w:eastAsia="Times New Roman" w:hAnsi="Times New Roman" w:cs="Times New Roman"/>
          <w:sz w:val="28"/>
          <w:szCs w:val="28"/>
        </w:rPr>
      </w:pPr>
      <w:r w:rsidRPr="007C638E">
        <w:rPr>
          <w:rFonts w:ascii="Times New Roman" w:eastAsia="Times New Roman" w:hAnsi="Times New Roman" w:cs="Times New Roman"/>
          <w:sz w:val="28"/>
          <w:szCs w:val="28"/>
        </w:rPr>
        <w:t>-решение</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тестовых</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заданий</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по</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теме</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(ПК-</w:t>
      </w:r>
      <w:r>
        <w:rPr>
          <w:rFonts w:ascii="Times New Roman" w:eastAsia="Times New Roman" w:hAnsi="Times New Roman" w:cs="Times New Roman"/>
          <w:sz w:val="28"/>
          <w:szCs w:val="28"/>
        </w:rPr>
        <w:t>6</w:t>
      </w:r>
      <w:r w:rsidRPr="007C638E">
        <w:rPr>
          <w:rFonts w:ascii="Times New Roman" w:eastAsia="Times New Roman" w:hAnsi="Times New Roman" w:cs="Times New Roman"/>
          <w:sz w:val="28"/>
          <w:szCs w:val="28"/>
        </w:rPr>
        <w:t>)</w:t>
      </w:r>
    </w:p>
    <w:p w:rsidR="00F6535D" w:rsidRDefault="00F6535D" w:rsidP="00F6535D">
      <w:pPr>
        <w:spacing w:after="0" w:line="240" w:lineRule="auto"/>
        <w:ind w:firstLine="851"/>
        <w:jc w:val="both"/>
        <w:rPr>
          <w:rFonts w:ascii="Times New Roman" w:eastAsia="Times New Roman" w:hAnsi="Times New Roman" w:cs="Times New Roman"/>
          <w:sz w:val="28"/>
          <w:szCs w:val="28"/>
        </w:rPr>
      </w:pPr>
      <w:r w:rsidRPr="007C638E">
        <w:rPr>
          <w:rFonts w:ascii="Times New Roman" w:eastAsia="Times New Roman" w:hAnsi="Times New Roman" w:cs="Times New Roman"/>
          <w:sz w:val="28"/>
          <w:szCs w:val="28"/>
        </w:rPr>
        <w:t>https://krasgmu.ru/index.php?page[common]=content&amp;id=113918</w:t>
      </w:r>
    </w:p>
    <w:p w:rsidR="00F6535D" w:rsidRDefault="00F6535D" w:rsidP="00F6535D">
      <w:pPr>
        <w:spacing w:after="0" w:line="240" w:lineRule="auto"/>
        <w:ind w:firstLine="851"/>
        <w:jc w:val="both"/>
        <w:rPr>
          <w:rFonts w:ascii="Times New Roman" w:eastAsia="Times New Roman" w:hAnsi="Times New Roman" w:cs="Times New Roman"/>
          <w:sz w:val="28"/>
          <w:szCs w:val="28"/>
        </w:rPr>
      </w:pPr>
    </w:p>
    <w:p w:rsidR="00F6535D" w:rsidRPr="007C638E" w:rsidRDefault="00F6535D" w:rsidP="00F6535D">
      <w:pPr>
        <w:spacing w:after="0" w:line="240" w:lineRule="auto"/>
        <w:ind w:firstLine="851"/>
        <w:jc w:val="both"/>
        <w:rPr>
          <w:rFonts w:ascii="Times New Roman" w:eastAsia="Times New Roman" w:hAnsi="Times New Roman" w:cs="Times New Roman"/>
          <w:b/>
          <w:sz w:val="28"/>
          <w:szCs w:val="28"/>
        </w:rPr>
      </w:pPr>
      <w:r w:rsidRPr="007C638E">
        <w:rPr>
          <w:rFonts w:ascii="Times New Roman" w:eastAsia="Times New Roman" w:hAnsi="Times New Roman" w:cs="Times New Roman"/>
          <w:b/>
          <w:sz w:val="28"/>
          <w:szCs w:val="28"/>
        </w:rPr>
        <w:t>6.</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Домашнее</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задание</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по</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теме</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занятия:</w:t>
      </w:r>
    </w:p>
    <w:p w:rsidR="00F6535D" w:rsidRPr="007C638E" w:rsidRDefault="00F6535D" w:rsidP="00F6535D">
      <w:pPr>
        <w:spacing w:after="0" w:line="240" w:lineRule="auto"/>
        <w:ind w:firstLine="851"/>
        <w:jc w:val="both"/>
        <w:rPr>
          <w:rFonts w:ascii="Times New Roman" w:eastAsia="Times New Roman" w:hAnsi="Times New Roman" w:cs="Times New Roman"/>
          <w:sz w:val="28"/>
          <w:szCs w:val="28"/>
        </w:rPr>
      </w:pPr>
      <w:r w:rsidRPr="007C638E">
        <w:rPr>
          <w:rFonts w:ascii="Times New Roman" w:eastAsia="Times New Roman" w:hAnsi="Times New Roman" w:cs="Times New Roman"/>
          <w:sz w:val="28"/>
          <w:szCs w:val="28"/>
        </w:rPr>
        <w:t>-учебно-методические</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разработки</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следующего</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занятия</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методические</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разработки</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для</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внеаудиторной</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работы</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по</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теме</w:t>
      </w:r>
    </w:p>
    <w:p w:rsidR="00F6535D" w:rsidRDefault="00F6535D" w:rsidP="00F6535D">
      <w:pPr>
        <w:spacing w:after="0" w:line="240" w:lineRule="auto"/>
        <w:ind w:firstLine="851"/>
        <w:jc w:val="both"/>
        <w:rPr>
          <w:rFonts w:ascii="Times New Roman" w:eastAsia="Times New Roman" w:hAnsi="Times New Roman" w:cs="Times New Roman"/>
          <w:b/>
          <w:sz w:val="28"/>
          <w:szCs w:val="28"/>
        </w:rPr>
      </w:pPr>
    </w:p>
    <w:p w:rsidR="00F6535D" w:rsidRDefault="00F6535D" w:rsidP="00F6535D">
      <w:pPr>
        <w:spacing w:after="0" w:line="240" w:lineRule="auto"/>
        <w:ind w:firstLine="851"/>
        <w:jc w:val="both"/>
        <w:rPr>
          <w:rFonts w:ascii="Times New Roman" w:eastAsia="Times New Roman" w:hAnsi="Times New Roman" w:cs="Times New Roman"/>
          <w:b/>
          <w:sz w:val="28"/>
          <w:szCs w:val="28"/>
        </w:rPr>
      </w:pPr>
      <w:r w:rsidRPr="007C638E">
        <w:rPr>
          <w:rFonts w:ascii="Times New Roman" w:eastAsia="Times New Roman" w:hAnsi="Times New Roman" w:cs="Times New Roman"/>
          <w:b/>
          <w:sz w:val="28"/>
          <w:szCs w:val="28"/>
        </w:rPr>
        <w:t>7.</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Рекомендации</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по</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выполнению</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НИР,</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в</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том</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числе</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список</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тем,</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предлагаемых</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кафедрой:</w:t>
      </w:r>
    </w:p>
    <w:p w:rsidR="00F6535D" w:rsidRPr="00656DC7" w:rsidRDefault="00F6535D" w:rsidP="00435395">
      <w:pPr>
        <w:pStyle w:val="a5"/>
        <w:numPr>
          <w:ilvl w:val="0"/>
          <w:numId w:val="148"/>
        </w:numPr>
        <w:jc w:val="both"/>
        <w:rPr>
          <w:rFonts w:ascii="Times New Roman" w:hAnsi="Times New Roman" w:cs="Times New Roman"/>
          <w:sz w:val="28"/>
          <w:szCs w:val="28"/>
        </w:rPr>
      </w:pPr>
      <w:r w:rsidRPr="00656DC7">
        <w:rPr>
          <w:rFonts w:ascii="Times New Roman" w:hAnsi="Times New Roman" w:cs="Times New Roman"/>
          <w:sz w:val="28"/>
          <w:szCs w:val="28"/>
        </w:rPr>
        <w:t>Анализ производства и объема продаж</w:t>
      </w:r>
    </w:p>
    <w:p w:rsidR="00F6535D" w:rsidRPr="00656DC7" w:rsidRDefault="00F6535D" w:rsidP="00435395">
      <w:pPr>
        <w:pStyle w:val="a5"/>
        <w:numPr>
          <w:ilvl w:val="0"/>
          <w:numId w:val="148"/>
        </w:numPr>
        <w:jc w:val="both"/>
        <w:rPr>
          <w:rFonts w:ascii="Times New Roman" w:hAnsi="Times New Roman" w:cs="Times New Roman"/>
          <w:sz w:val="28"/>
          <w:szCs w:val="28"/>
        </w:rPr>
      </w:pPr>
      <w:r w:rsidRPr="00656DC7">
        <w:rPr>
          <w:rFonts w:ascii="Times New Roman" w:hAnsi="Times New Roman" w:cs="Times New Roman"/>
          <w:sz w:val="28"/>
          <w:szCs w:val="28"/>
        </w:rPr>
        <w:t>Анализ затрат и себестоимость продукции</w:t>
      </w:r>
    </w:p>
    <w:p w:rsidR="00F6535D" w:rsidRPr="00656DC7" w:rsidRDefault="00F6535D" w:rsidP="00435395">
      <w:pPr>
        <w:pStyle w:val="a5"/>
        <w:numPr>
          <w:ilvl w:val="0"/>
          <w:numId w:val="148"/>
        </w:numPr>
        <w:jc w:val="both"/>
        <w:rPr>
          <w:rFonts w:ascii="Times New Roman" w:hAnsi="Times New Roman" w:cs="Times New Roman"/>
          <w:sz w:val="28"/>
          <w:szCs w:val="28"/>
        </w:rPr>
      </w:pPr>
      <w:r w:rsidRPr="00656DC7">
        <w:rPr>
          <w:rFonts w:ascii="Times New Roman" w:hAnsi="Times New Roman" w:cs="Times New Roman"/>
          <w:sz w:val="28"/>
          <w:szCs w:val="28"/>
        </w:rPr>
        <w:t>Анализ финансовых результатов деятельности организации</w:t>
      </w:r>
    </w:p>
    <w:p w:rsidR="00F6535D" w:rsidRPr="00656DC7" w:rsidRDefault="00F6535D" w:rsidP="00435395">
      <w:pPr>
        <w:pStyle w:val="a5"/>
        <w:numPr>
          <w:ilvl w:val="0"/>
          <w:numId w:val="148"/>
        </w:numPr>
        <w:jc w:val="both"/>
        <w:rPr>
          <w:rFonts w:ascii="Times New Roman" w:hAnsi="Times New Roman" w:cs="Times New Roman"/>
          <w:sz w:val="28"/>
          <w:szCs w:val="28"/>
        </w:rPr>
      </w:pPr>
      <w:r w:rsidRPr="00656DC7">
        <w:rPr>
          <w:rFonts w:ascii="Times New Roman" w:hAnsi="Times New Roman" w:cs="Times New Roman"/>
          <w:sz w:val="28"/>
          <w:szCs w:val="28"/>
        </w:rPr>
        <w:t>Анализ финансового положения организации</w:t>
      </w:r>
    </w:p>
    <w:p w:rsidR="00F6535D" w:rsidRPr="00656DC7" w:rsidRDefault="00F6535D" w:rsidP="00435395">
      <w:pPr>
        <w:pStyle w:val="a5"/>
        <w:numPr>
          <w:ilvl w:val="0"/>
          <w:numId w:val="148"/>
        </w:numPr>
        <w:jc w:val="both"/>
        <w:rPr>
          <w:rFonts w:ascii="Times New Roman" w:hAnsi="Times New Roman" w:cs="Times New Roman"/>
          <w:sz w:val="28"/>
          <w:szCs w:val="28"/>
        </w:rPr>
      </w:pPr>
      <w:r w:rsidRPr="00656DC7">
        <w:rPr>
          <w:rFonts w:ascii="Times New Roman" w:hAnsi="Times New Roman" w:cs="Times New Roman"/>
          <w:sz w:val="28"/>
          <w:szCs w:val="28"/>
        </w:rPr>
        <w:t>Комплексная оценка деятельности организации</w:t>
      </w:r>
    </w:p>
    <w:p w:rsidR="00F6535D" w:rsidRDefault="00F6535D" w:rsidP="00F6535D">
      <w:pPr>
        <w:spacing w:after="0" w:line="240" w:lineRule="auto"/>
        <w:ind w:firstLine="851"/>
        <w:jc w:val="both"/>
        <w:rPr>
          <w:rFonts w:ascii="Times New Roman" w:eastAsia="Times New Roman" w:hAnsi="Times New Roman" w:cs="Times New Roman"/>
          <w:b/>
          <w:sz w:val="28"/>
          <w:szCs w:val="28"/>
        </w:rPr>
      </w:pPr>
    </w:p>
    <w:p w:rsidR="00F6535D" w:rsidRDefault="00F6535D" w:rsidP="00F6535D">
      <w:pPr>
        <w:spacing w:after="0" w:line="240" w:lineRule="auto"/>
        <w:ind w:firstLine="851"/>
        <w:jc w:val="both"/>
        <w:rPr>
          <w:rFonts w:ascii="Times New Roman" w:eastAsia="Times New Roman" w:hAnsi="Times New Roman" w:cs="Times New Roman"/>
          <w:b/>
          <w:sz w:val="28"/>
          <w:szCs w:val="28"/>
        </w:rPr>
      </w:pPr>
      <w:r w:rsidRPr="007C638E">
        <w:rPr>
          <w:rFonts w:ascii="Times New Roman" w:eastAsia="Times New Roman" w:hAnsi="Times New Roman" w:cs="Times New Roman"/>
          <w:b/>
          <w:sz w:val="28"/>
          <w:szCs w:val="28"/>
        </w:rPr>
        <w:t>8.</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Рекомендованная</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литература</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по</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теме</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занятия:</w:t>
      </w:r>
    </w:p>
    <w:p w:rsidR="00F6535D" w:rsidRDefault="00F6535D" w:rsidP="00F6535D">
      <w:pPr>
        <w:spacing w:after="0" w:line="240" w:lineRule="auto"/>
        <w:jc w:val="center"/>
        <w:rPr>
          <w:rFonts w:ascii="Times New Roman" w:hAnsi="Times New Roman" w:cs="Times New Roman"/>
          <w:b/>
          <w:sz w:val="28"/>
          <w:szCs w:val="28"/>
        </w:rPr>
      </w:pPr>
    </w:p>
    <w:p w:rsidR="00F6535D" w:rsidRPr="00C2656B" w:rsidRDefault="00F6535D" w:rsidP="00F6535D">
      <w:pPr>
        <w:spacing w:after="0" w:line="240" w:lineRule="auto"/>
        <w:jc w:val="center"/>
        <w:rPr>
          <w:rFonts w:ascii="Times New Roman" w:hAnsi="Times New Roman" w:cs="Times New Roman"/>
          <w:b/>
          <w:sz w:val="28"/>
          <w:szCs w:val="28"/>
        </w:rPr>
      </w:pPr>
      <w:r w:rsidRPr="00C2656B">
        <w:rPr>
          <w:rFonts w:ascii="Times New Roman" w:hAnsi="Times New Roman" w:cs="Times New Roman"/>
          <w:b/>
          <w:sz w:val="28"/>
          <w:szCs w:val="28"/>
        </w:rPr>
        <w:t>Основная</w:t>
      </w:r>
      <w:r>
        <w:rPr>
          <w:rFonts w:ascii="Times New Roman" w:hAnsi="Times New Roman" w:cs="Times New Roman"/>
          <w:b/>
          <w:sz w:val="28"/>
          <w:szCs w:val="28"/>
        </w:rPr>
        <w:t xml:space="preserve"> </w:t>
      </w:r>
      <w:r w:rsidRPr="00C2656B">
        <w:rPr>
          <w:rFonts w:ascii="Times New Roman" w:hAnsi="Times New Roman" w:cs="Times New Roman"/>
          <w:b/>
          <w:sz w:val="28"/>
          <w:szCs w:val="28"/>
        </w:rPr>
        <w:t>литература</w:t>
      </w:r>
    </w:p>
    <w:p w:rsidR="00F6535D" w:rsidRPr="00C2656B" w:rsidRDefault="00F6535D" w:rsidP="00F6535D">
      <w:pPr>
        <w:spacing w:after="0" w:line="240" w:lineRule="auto"/>
        <w:jc w:val="center"/>
        <w:rPr>
          <w:rFonts w:ascii="Times New Roman" w:hAnsi="Times New Roman" w:cs="Times New Roman"/>
          <w:b/>
          <w:sz w:val="28"/>
          <w:szCs w:val="28"/>
        </w:rPr>
      </w:pPr>
    </w:p>
    <w:tbl>
      <w:tblPr>
        <w:tblW w:w="9611" w:type="dxa"/>
        <w:tblInd w:w="-5" w:type="dxa"/>
        <w:tblLayout w:type="fixed"/>
        <w:tblLook w:val="0000" w:firstRow="0" w:lastRow="0" w:firstColumn="0" w:lastColumn="0" w:noHBand="0" w:noVBand="0"/>
      </w:tblPr>
      <w:tblGrid>
        <w:gridCol w:w="539"/>
        <w:gridCol w:w="2551"/>
        <w:gridCol w:w="1985"/>
        <w:gridCol w:w="1984"/>
        <w:gridCol w:w="1418"/>
        <w:gridCol w:w="1134"/>
      </w:tblGrid>
      <w:tr w:rsidR="00F6535D" w:rsidRPr="00C2656B" w:rsidTr="00F6535D">
        <w:tc>
          <w:tcPr>
            <w:tcW w:w="539" w:type="dxa"/>
            <w:vMerge w:val="restart"/>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ind w:left="-57" w:right="-57"/>
              <w:jc w:val="center"/>
              <w:rPr>
                <w:rFonts w:ascii="Times New Roman" w:hAnsi="Times New Roman" w:cs="Times New Roman"/>
                <w:b/>
                <w:sz w:val="24"/>
                <w:szCs w:val="24"/>
              </w:rPr>
            </w:pPr>
            <w:r w:rsidRPr="00C2656B">
              <w:rPr>
                <w:rFonts w:ascii="Times New Roman" w:hAnsi="Times New Roman" w:cs="Times New Roman"/>
                <w:b/>
                <w:sz w:val="24"/>
                <w:szCs w:val="24"/>
              </w:rPr>
              <w:t>№</w:t>
            </w:r>
            <w:r>
              <w:rPr>
                <w:rFonts w:ascii="Times New Roman" w:hAnsi="Times New Roman" w:cs="Times New Roman"/>
                <w:b/>
                <w:sz w:val="24"/>
                <w:szCs w:val="24"/>
              </w:rPr>
              <w:t xml:space="preserve"> </w:t>
            </w:r>
            <w:r w:rsidRPr="00C2656B">
              <w:rPr>
                <w:rFonts w:ascii="Times New Roman" w:hAnsi="Times New Roman" w:cs="Times New Roman"/>
                <w:b/>
                <w:sz w:val="24"/>
                <w:szCs w:val="24"/>
              </w:rPr>
              <w:t>п/п</w:t>
            </w:r>
          </w:p>
        </w:tc>
        <w:tc>
          <w:tcPr>
            <w:tcW w:w="2551" w:type="dxa"/>
            <w:vMerge w:val="restart"/>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Наименование,</w:t>
            </w:r>
            <w:r>
              <w:rPr>
                <w:rFonts w:ascii="Times New Roman" w:hAnsi="Times New Roman" w:cs="Times New Roman"/>
                <w:b/>
                <w:sz w:val="24"/>
                <w:szCs w:val="24"/>
              </w:rPr>
              <w:t xml:space="preserve"> </w:t>
            </w:r>
            <w:r w:rsidRPr="00C2656B">
              <w:rPr>
                <w:rFonts w:ascii="Times New Roman" w:hAnsi="Times New Roman" w:cs="Times New Roman"/>
                <w:b/>
                <w:sz w:val="24"/>
                <w:szCs w:val="24"/>
              </w:rPr>
              <w:t>вид</w:t>
            </w:r>
            <w:r>
              <w:rPr>
                <w:rFonts w:ascii="Times New Roman" w:hAnsi="Times New Roman" w:cs="Times New Roman"/>
                <w:b/>
                <w:sz w:val="24"/>
                <w:szCs w:val="24"/>
              </w:rPr>
              <w:t xml:space="preserve"> </w:t>
            </w:r>
            <w:r w:rsidRPr="00C2656B">
              <w:rPr>
                <w:rFonts w:ascii="Times New Roman" w:hAnsi="Times New Roman" w:cs="Times New Roman"/>
                <w:b/>
                <w:sz w:val="24"/>
                <w:szCs w:val="24"/>
              </w:rPr>
              <w:t>издания</w:t>
            </w:r>
          </w:p>
        </w:tc>
        <w:tc>
          <w:tcPr>
            <w:tcW w:w="1985" w:type="dxa"/>
            <w:vMerge w:val="restart"/>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ind w:left="-57" w:right="-57"/>
              <w:jc w:val="center"/>
              <w:rPr>
                <w:rFonts w:ascii="Times New Roman" w:hAnsi="Times New Roman" w:cs="Times New Roman"/>
                <w:b/>
                <w:sz w:val="24"/>
                <w:szCs w:val="24"/>
              </w:rPr>
            </w:pPr>
            <w:r w:rsidRPr="00C2656B">
              <w:rPr>
                <w:rFonts w:ascii="Times New Roman" w:hAnsi="Times New Roman" w:cs="Times New Roman"/>
                <w:b/>
                <w:sz w:val="24"/>
                <w:szCs w:val="24"/>
              </w:rPr>
              <w:t>Автор</w:t>
            </w:r>
            <w:r>
              <w:rPr>
                <w:rFonts w:ascii="Times New Roman" w:hAnsi="Times New Roman" w:cs="Times New Roman"/>
                <w:b/>
                <w:sz w:val="24"/>
                <w:szCs w:val="24"/>
              </w:rPr>
              <w:t xml:space="preserve"> </w:t>
            </w:r>
            <w:r w:rsidRPr="00C2656B">
              <w:rPr>
                <w:rFonts w:ascii="Times New Roman" w:hAnsi="Times New Roman" w:cs="Times New Roman"/>
                <w:b/>
                <w:sz w:val="24"/>
                <w:szCs w:val="24"/>
              </w:rPr>
              <w:t>(–ы),</w:t>
            </w:r>
            <w:r>
              <w:rPr>
                <w:rFonts w:ascii="Times New Roman" w:hAnsi="Times New Roman" w:cs="Times New Roman"/>
                <w:b/>
                <w:sz w:val="24"/>
                <w:szCs w:val="24"/>
              </w:rPr>
              <w:t xml:space="preserve"> </w:t>
            </w:r>
            <w:r w:rsidRPr="00C2656B">
              <w:rPr>
                <w:rFonts w:ascii="Times New Roman" w:hAnsi="Times New Roman" w:cs="Times New Roman"/>
                <w:b/>
                <w:sz w:val="24"/>
                <w:szCs w:val="24"/>
              </w:rPr>
              <w:t>составитель</w:t>
            </w:r>
            <w:r>
              <w:rPr>
                <w:rFonts w:ascii="Times New Roman" w:hAnsi="Times New Roman" w:cs="Times New Roman"/>
                <w:b/>
                <w:sz w:val="24"/>
                <w:szCs w:val="24"/>
              </w:rPr>
              <w:t xml:space="preserve"> </w:t>
            </w:r>
            <w:r w:rsidRPr="00C2656B">
              <w:rPr>
                <w:rFonts w:ascii="Times New Roman" w:hAnsi="Times New Roman" w:cs="Times New Roman"/>
                <w:b/>
                <w:sz w:val="24"/>
                <w:szCs w:val="24"/>
              </w:rPr>
              <w:t>(-и),</w:t>
            </w:r>
            <w:r>
              <w:rPr>
                <w:rFonts w:ascii="Times New Roman" w:hAnsi="Times New Roman" w:cs="Times New Roman"/>
                <w:b/>
                <w:sz w:val="24"/>
                <w:szCs w:val="24"/>
              </w:rPr>
              <w:t xml:space="preserve"> </w:t>
            </w:r>
            <w:r w:rsidRPr="00C2656B">
              <w:rPr>
                <w:rFonts w:ascii="Times New Roman" w:hAnsi="Times New Roman" w:cs="Times New Roman"/>
                <w:b/>
                <w:sz w:val="24"/>
                <w:szCs w:val="24"/>
              </w:rPr>
              <w:t>редактор</w:t>
            </w:r>
            <w:r>
              <w:rPr>
                <w:rFonts w:ascii="Times New Roman" w:hAnsi="Times New Roman" w:cs="Times New Roman"/>
                <w:b/>
                <w:sz w:val="24"/>
                <w:szCs w:val="24"/>
              </w:rPr>
              <w:t xml:space="preserve"> </w:t>
            </w:r>
            <w:r w:rsidRPr="00C2656B">
              <w:rPr>
                <w:rFonts w:ascii="Times New Roman" w:hAnsi="Times New Roman" w:cs="Times New Roman"/>
                <w:b/>
                <w:sz w:val="24"/>
                <w:szCs w:val="24"/>
              </w:rPr>
              <w:t>(-ы)</w:t>
            </w:r>
          </w:p>
        </w:tc>
        <w:tc>
          <w:tcPr>
            <w:tcW w:w="1984" w:type="dxa"/>
            <w:vMerge w:val="restart"/>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Место</w:t>
            </w:r>
            <w:r>
              <w:rPr>
                <w:rFonts w:ascii="Times New Roman" w:hAnsi="Times New Roman" w:cs="Times New Roman"/>
                <w:b/>
                <w:sz w:val="24"/>
                <w:szCs w:val="24"/>
              </w:rPr>
              <w:t xml:space="preserve"> </w:t>
            </w:r>
            <w:r w:rsidRPr="00C2656B">
              <w:rPr>
                <w:rFonts w:ascii="Times New Roman" w:hAnsi="Times New Roman" w:cs="Times New Roman"/>
                <w:b/>
                <w:sz w:val="24"/>
                <w:szCs w:val="24"/>
              </w:rPr>
              <w:t>издания,</w:t>
            </w:r>
            <w:r>
              <w:rPr>
                <w:rFonts w:ascii="Times New Roman" w:hAnsi="Times New Roman" w:cs="Times New Roman"/>
                <w:b/>
                <w:sz w:val="24"/>
                <w:szCs w:val="24"/>
              </w:rPr>
              <w:t xml:space="preserve"> </w:t>
            </w:r>
            <w:r w:rsidRPr="00C2656B">
              <w:rPr>
                <w:rFonts w:ascii="Times New Roman" w:hAnsi="Times New Roman" w:cs="Times New Roman"/>
                <w:b/>
                <w:sz w:val="24"/>
                <w:szCs w:val="24"/>
              </w:rPr>
              <w:t>издательство,</w:t>
            </w:r>
            <w:r>
              <w:rPr>
                <w:rFonts w:ascii="Times New Roman" w:hAnsi="Times New Roman" w:cs="Times New Roman"/>
                <w:b/>
                <w:sz w:val="24"/>
                <w:szCs w:val="24"/>
              </w:rPr>
              <w:t xml:space="preserve"> </w:t>
            </w:r>
            <w:r w:rsidRPr="00C2656B">
              <w:rPr>
                <w:rFonts w:ascii="Times New Roman" w:hAnsi="Times New Roman" w:cs="Times New Roman"/>
                <w:b/>
                <w:sz w:val="24"/>
                <w:szCs w:val="24"/>
              </w:rPr>
              <w:t>год</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Кол-во</w:t>
            </w:r>
            <w:r>
              <w:rPr>
                <w:rFonts w:ascii="Times New Roman" w:hAnsi="Times New Roman" w:cs="Times New Roman"/>
                <w:b/>
                <w:sz w:val="24"/>
                <w:szCs w:val="24"/>
              </w:rPr>
              <w:t xml:space="preserve"> </w:t>
            </w:r>
            <w:r w:rsidRPr="00C2656B">
              <w:rPr>
                <w:rFonts w:ascii="Times New Roman" w:hAnsi="Times New Roman" w:cs="Times New Roman"/>
                <w:b/>
                <w:sz w:val="24"/>
                <w:szCs w:val="24"/>
              </w:rPr>
              <w:t>экземпляров</w:t>
            </w:r>
          </w:p>
        </w:tc>
      </w:tr>
      <w:tr w:rsidR="00F6535D" w:rsidRPr="00C2656B" w:rsidTr="00F6535D">
        <w:tc>
          <w:tcPr>
            <w:tcW w:w="539" w:type="dxa"/>
            <w:vMerge/>
            <w:tcBorders>
              <w:top w:val="single" w:sz="4" w:space="0" w:color="000000"/>
              <w:left w:val="single" w:sz="4" w:space="0" w:color="000000"/>
              <w:bottom w:val="single" w:sz="4" w:space="0" w:color="000000"/>
            </w:tcBorders>
            <w:shd w:val="clear" w:color="auto" w:fill="auto"/>
            <w:vAlign w:val="center"/>
          </w:tcPr>
          <w:p w:rsidR="00F6535D" w:rsidRPr="00C2656B" w:rsidRDefault="00F6535D" w:rsidP="00F6535D">
            <w:pPr>
              <w:snapToGrid w:val="0"/>
              <w:spacing w:after="0" w:line="240" w:lineRule="auto"/>
              <w:rPr>
                <w:rFonts w:ascii="Times New Roman" w:hAnsi="Times New Roman" w:cs="Times New Roman"/>
                <w:b/>
                <w:sz w:val="24"/>
                <w:szCs w:val="24"/>
              </w:rPr>
            </w:pPr>
          </w:p>
        </w:tc>
        <w:tc>
          <w:tcPr>
            <w:tcW w:w="2551" w:type="dxa"/>
            <w:vMerge/>
            <w:tcBorders>
              <w:top w:val="single" w:sz="4" w:space="0" w:color="000000"/>
              <w:left w:val="single" w:sz="4" w:space="0" w:color="000000"/>
              <w:bottom w:val="single" w:sz="4" w:space="0" w:color="000000"/>
            </w:tcBorders>
            <w:shd w:val="clear" w:color="auto" w:fill="auto"/>
            <w:vAlign w:val="center"/>
          </w:tcPr>
          <w:p w:rsidR="00F6535D" w:rsidRPr="00C2656B" w:rsidRDefault="00F6535D" w:rsidP="00F6535D">
            <w:pPr>
              <w:snapToGrid w:val="0"/>
              <w:spacing w:after="0" w:line="240" w:lineRule="auto"/>
              <w:jc w:val="center"/>
              <w:rPr>
                <w:rFonts w:ascii="Times New Roman" w:hAnsi="Times New Roman" w:cs="Times New Roman"/>
                <w:b/>
                <w:sz w:val="24"/>
                <w:szCs w:val="24"/>
              </w:rPr>
            </w:pPr>
          </w:p>
        </w:tc>
        <w:tc>
          <w:tcPr>
            <w:tcW w:w="1985" w:type="dxa"/>
            <w:vMerge/>
            <w:tcBorders>
              <w:top w:val="single" w:sz="4" w:space="0" w:color="000000"/>
              <w:left w:val="single" w:sz="4" w:space="0" w:color="000000"/>
              <w:bottom w:val="single" w:sz="4" w:space="0" w:color="000000"/>
            </w:tcBorders>
            <w:shd w:val="clear" w:color="auto" w:fill="auto"/>
            <w:vAlign w:val="center"/>
          </w:tcPr>
          <w:p w:rsidR="00F6535D" w:rsidRPr="00C2656B" w:rsidRDefault="00F6535D" w:rsidP="00F6535D">
            <w:pPr>
              <w:snapToGrid w:val="0"/>
              <w:spacing w:after="0" w:line="240" w:lineRule="auto"/>
              <w:jc w:val="center"/>
              <w:rPr>
                <w:rFonts w:ascii="Times New Roman" w:hAnsi="Times New Roman" w:cs="Times New Roman"/>
                <w:b/>
                <w:sz w:val="24"/>
                <w:szCs w:val="24"/>
              </w:rPr>
            </w:pPr>
          </w:p>
        </w:tc>
        <w:tc>
          <w:tcPr>
            <w:tcW w:w="1984" w:type="dxa"/>
            <w:vMerge/>
            <w:tcBorders>
              <w:top w:val="single" w:sz="4" w:space="0" w:color="000000"/>
              <w:left w:val="single" w:sz="4" w:space="0" w:color="000000"/>
              <w:bottom w:val="single" w:sz="4" w:space="0" w:color="000000"/>
            </w:tcBorders>
            <w:shd w:val="clear" w:color="auto" w:fill="auto"/>
            <w:vAlign w:val="center"/>
          </w:tcPr>
          <w:p w:rsidR="00F6535D" w:rsidRPr="00C2656B" w:rsidRDefault="00F6535D" w:rsidP="00F6535D">
            <w:pPr>
              <w:snapToGrid w:val="0"/>
              <w:spacing w:after="0" w:line="240" w:lineRule="auto"/>
              <w:jc w:val="center"/>
              <w:rPr>
                <w:rFonts w:ascii="Times New Roman" w:hAnsi="Times New Roman" w:cs="Times New Roman"/>
                <w:b/>
                <w:sz w:val="24"/>
                <w:szCs w:val="24"/>
              </w:rPr>
            </w:pPr>
          </w:p>
        </w:tc>
        <w:tc>
          <w:tcPr>
            <w:tcW w:w="1418"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ind w:left="-57" w:right="-57"/>
              <w:jc w:val="center"/>
              <w:rPr>
                <w:rFonts w:ascii="Times New Roman" w:hAnsi="Times New Roman" w:cs="Times New Roman"/>
                <w:b/>
                <w:sz w:val="24"/>
                <w:szCs w:val="24"/>
              </w:rPr>
            </w:pPr>
            <w:r w:rsidRPr="00C2656B">
              <w:rPr>
                <w:rFonts w:ascii="Times New Roman" w:hAnsi="Times New Roman" w:cs="Times New Roman"/>
                <w:b/>
                <w:sz w:val="24"/>
                <w:szCs w:val="24"/>
              </w:rPr>
              <w:t>в</w:t>
            </w:r>
            <w:r>
              <w:rPr>
                <w:rFonts w:ascii="Times New Roman" w:hAnsi="Times New Roman" w:cs="Times New Roman"/>
                <w:b/>
                <w:sz w:val="24"/>
                <w:szCs w:val="24"/>
              </w:rPr>
              <w:t xml:space="preserve"> </w:t>
            </w:r>
            <w:r w:rsidRPr="00C2656B">
              <w:rPr>
                <w:rFonts w:ascii="Times New Roman" w:hAnsi="Times New Roman" w:cs="Times New Roman"/>
                <w:b/>
                <w:sz w:val="24"/>
                <w:szCs w:val="24"/>
              </w:rPr>
              <w:t>библиотеке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на</w:t>
            </w:r>
            <w:r>
              <w:rPr>
                <w:rFonts w:ascii="Times New Roman" w:hAnsi="Times New Roman" w:cs="Times New Roman"/>
                <w:b/>
                <w:sz w:val="24"/>
                <w:szCs w:val="24"/>
              </w:rPr>
              <w:t xml:space="preserve"> </w:t>
            </w:r>
            <w:r w:rsidRPr="00C2656B">
              <w:rPr>
                <w:rFonts w:ascii="Times New Roman" w:hAnsi="Times New Roman" w:cs="Times New Roman"/>
                <w:b/>
                <w:sz w:val="24"/>
                <w:szCs w:val="24"/>
              </w:rPr>
              <w:t>кафедре</w:t>
            </w:r>
          </w:p>
        </w:tc>
      </w:tr>
      <w:tr w:rsidR="00F6535D" w:rsidRPr="00C2656B" w:rsidTr="00F6535D">
        <w:tc>
          <w:tcPr>
            <w:tcW w:w="539"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1</w:t>
            </w:r>
          </w:p>
        </w:tc>
        <w:tc>
          <w:tcPr>
            <w:tcW w:w="2551"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2</w:t>
            </w:r>
          </w:p>
        </w:tc>
        <w:tc>
          <w:tcPr>
            <w:tcW w:w="1985"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3</w:t>
            </w:r>
          </w:p>
        </w:tc>
        <w:tc>
          <w:tcPr>
            <w:tcW w:w="1984"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tabs>
                <w:tab w:val="left" w:pos="522"/>
              </w:tabs>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4</w:t>
            </w:r>
          </w:p>
        </w:tc>
        <w:tc>
          <w:tcPr>
            <w:tcW w:w="1418"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6</w:t>
            </w:r>
          </w:p>
        </w:tc>
      </w:tr>
      <w:tr w:rsidR="00F6535D" w:rsidRPr="00C2656B" w:rsidTr="00F6535D">
        <w:trPr>
          <w:trHeight w:val="20"/>
        </w:trPr>
        <w:tc>
          <w:tcPr>
            <w:tcW w:w="539" w:type="dxa"/>
            <w:tcBorders>
              <w:top w:val="single" w:sz="4" w:space="0" w:color="000000"/>
              <w:left w:val="single" w:sz="4" w:space="0" w:color="000000"/>
              <w:bottom w:val="single" w:sz="4" w:space="0" w:color="000000"/>
            </w:tcBorders>
            <w:shd w:val="clear" w:color="auto" w:fill="auto"/>
          </w:tcPr>
          <w:p w:rsidR="00F6535D" w:rsidRPr="00C2656B" w:rsidRDefault="00F6535D" w:rsidP="00435395">
            <w:pPr>
              <w:numPr>
                <w:ilvl w:val="0"/>
                <w:numId w:val="147"/>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Управление</w:t>
            </w:r>
            <w:r>
              <w:rPr>
                <w:rFonts w:ascii="Times New Roman" w:hAnsi="Times New Roman" w:cs="Times New Roman"/>
                <w:sz w:val="24"/>
                <w:szCs w:val="24"/>
              </w:rPr>
              <w:t xml:space="preserve"> </w:t>
            </w:r>
            <w:r w:rsidRPr="00C2656B">
              <w:rPr>
                <w:rFonts w:ascii="Times New Roman" w:hAnsi="Times New Roman" w:cs="Times New Roman"/>
                <w:sz w:val="24"/>
                <w:szCs w:val="24"/>
              </w:rPr>
              <w:t>и</w:t>
            </w:r>
            <w:r>
              <w:rPr>
                <w:rFonts w:ascii="Times New Roman" w:hAnsi="Times New Roman" w:cs="Times New Roman"/>
                <w:sz w:val="24"/>
                <w:szCs w:val="24"/>
              </w:rPr>
              <w:t xml:space="preserve"> </w:t>
            </w:r>
            <w:r w:rsidRPr="00C2656B">
              <w:rPr>
                <w:rFonts w:ascii="Times New Roman" w:hAnsi="Times New Roman" w:cs="Times New Roman"/>
                <w:sz w:val="24"/>
                <w:szCs w:val="24"/>
              </w:rPr>
              <w:t>экономика</w:t>
            </w:r>
            <w:r>
              <w:rPr>
                <w:rFonts w:ascii="Times New Roman" w:hAnsi="Times New Roman" w:cs="Times New Roman"/>
                <w:sz w:val="24"/>
                <w:szCs w:val="24"/>
              </w:rPr>
              <w:t xml:space="preserve"> </w:t>
            </w:r>
            <w:r w:rsidRPr="00C2656B">
              <w:rPr>
                <w:rFonts w:ascii="Times New Roman" w:hAnsi="Times New Roman" w:cs="Times New Roman"/>
                <w:sz w:val="24"/>
                <w:szCs w:val="24"/>
              </w:rPr>
              <w:t>фармации:</w:t>
            </w:r>
            <w:r>
              <w:rPr>
                <w:rFonts w:ascii="Times New Roman" w:hAnsi="Times New Roman" w:cs="Times New Roman"/>
                <w:sz w:val="24"/>
                <w:szCs w:val="24"/>
              </w:rPr>
              <w:t xml:space="preserve"> </w:t>
            </w:r>
            <w:r w:rsidRPr="00C2656B">
              <w:rPr>
                <w:rFonts w:ascii="Times New Roman" w:hAnsi="Times New Roman" w:cs="Times New Roman"/>
                <w:sz w:val="24"/>
                <w:szCs w:val="24"/>
              </w:rPr>
              <w:t>учебник</w:t>
            </w:r>
          </w:p>
        </w:tc>
        <w:tc>
          <w:tcPr>
            <w:tcW w:w="1985"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ред.</w:t>
            </w:r>
            <w:r>
              <w:rPr>
                <w:rFonts w:ascii="Times New Roman" w:hAnsi="Times New Roman" w:cs="Times New Roman"/>
                <w:sz w:val="24"/>
                <w:szCs w:val="24"/>
              </w:rPr>
              <w:t xml:space="preserve"> </w:t>
            </w:r>
            <w:r w:rsidRPr="00C2656B">
              <w:rPr>
                <w:rFonts w:ascii="Times New Roman" w:hAnsi="Times New Roman" w:cs="Times New Roman"/>
                <w:sz w:val="24"/>
                <w:szCs w:val="24"/>
              </w:rPr>
              <w:t>И.</w:t>
            </w:r>
            <w:r>
              <w:rPr>
                <w:rFonts w:ascii="Times New Roman" w:hAnsi="Times New Roman" w:cs="Times New Roman"/>
                <w:sz w:val="24"/>
                <w:szCs w:val="24"/>
              </w:rPr>
              <w:t xml:space="preserve"> </w:t>
            </w:r>
            <w:r w:rsidRPr="00C2656B">
              <w:rPr>
                <w:rFonts w:ascii="Times New Roman" w:hAnsi="Times New Roman" w:cs="Times New Roman"/>
                <w:sz w:val="24"/>
                <w:szCs w:val="24"/>
              </w:rPr>
              <w:t>А.</w:t>
            </w:r>
            <w:r>
              <w:rPr>
                <w:rFonts w:ascii="Times New Roman" w:hAnsi="Times New Roman" w:cs="Times New Roman"/>
                <w:sz w:val="24"/>
                <w:szCs w:val="24"/>
              </w:rPr>
              <w:t xml:space="preserve"> </w:t>
            </w:r>
            <w:r w:rsidRPr="00C2656B">
              <w:rPr>
                <w:rFonts w:ascii="Times New Roman" w:hAnsi="Times New Roman" w:cs="Times New Roman"/>
                <w:sz w:val="24"/>
                <w:szCs w:val="24"/>
              </w:rPr>
              <w:t>Наркевич</w:t>
            </w:r>
          </w:p>
        </w:tc>
        <w:tc>
          <w:tcPr>
            <w:tcW w:w="1984"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М.:</w:t>
            </w:r>
            <w:r>
              <w:rPr>
                <w:rFonts w:ascii="Times New Roman" w:hAnsi="Times New Roman" w:cs="Times New Roman"/>
                <w:sz w:val="24"/>
                <w:szCs w:val="24"/>
              </w:rPr>
              <w:t xml:space="preserve"> </w:t>
            </w:r>
            <w:r w:rsidRPr="00C2656B">
              <w:rPr>
                <w:rFonts w:ascii="Times New Roman" w:hAnsi="Times New Roman" w:cs="Times New Roman"/>
                <w:sz w:val="24"/>
                <w:szCs w:val="24"/>
              </w:rPr>
              <w:t>ГЭОТАР-Медиа,</w:t>
            </w:r>
            <w:r>
              <w:rPr>
                <w:rFonts w:ascii="Times New Roman" w:hAnsi="Times New Roman" w:cs="Times New Roman"/>
                <w:sz w:val="24"/>
                <w:szCs w:val="24"/>
              </w:rPr>
              <w:t xml:space="preserve"> </w:t>
            </w:r>
            <w:r w:rsidRPr="00C2656B">
              <w:rPr>
                <w:rFonts w:ascii="Times New Roman" w:hAnsi="Times New Roman" w:cs="Times New Roman"/>
                <w:sz w:val="24"/>
                <w:szCs w:val="24"/>
              </w:rPr>
              <w:t>2017.</w:t>
            </w:r>
          </w:p>
        </w:tc>
        <w:tc>
          <w:tcPr>
            <w:tcW w:w="1418"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111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F6535D" w:rsidRPr="00C2656B" w:rsidTr="00F6535D">
        <w:trPr>
          <w:trHeight w:val="20"/>
        </w:trPr>
        <w:tc>
          <w:tcPr>
            <w:tcW w:w="539" w:type="dxa"/>
            <w:tcBorders>
              <w:top w:val="single" w:sz="4" w:space="0" w:color="000000"/>
              <w:left w:val="single" w:sz="4" w:space="0" w:color="000000"/>
              <w:bottom w:val="single" w:sz="4" w:space="0" w:color="000000"/>
            </w:tcBorders>
            <w:shd w:val="clear" w:color="auto" w:fill="auto"/>
          </w:tcPr>
          <w:p w:rsidR="00F6535D" w:rsidRPr="00C2656B" w:rsidRDefault="00F6535D" w:rsidP="00435395">
            <w:pPr>
              <w:numPr>
                <w:ilvl w:val="0"/>
                <w:numId w:val="147"/>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bdr w:val="none" w:sz="0" w:space="0" w:color="auto" w:frame="1"/>
              </w:rPr>
              <w:t>Экономика</w:t>
            </w:r>
            <w:r>
              <w:rPr>
                <w:rFonts w:ascii="Times New Roman" w:hAnsi="Times New Roman" w:cs="Times New Roman"/>
                <w:sz w:val="24"/>
                <w:szCs w:val="24"/>
                <w:bdr w:val="none" w:sz="0" w:space="0" w:color="auto" w:frame="1"/>
              </w:rPr>
              <w:t xml:space="preserve"> </w:t>
            </w:r>
            <w:r w:rsidRPr="00C2656B">
              <w:rPr>
                <w:rFonts w:ascii="Times New Roman" w:hAnsi="Times New Roman" w:cs="Times New Roman"/>
                <w:sz w:val="24"/>
                <w:szCs w:val="24"/>
                <w:bdr w:val="none" w:sz="0" w:space="0" w:color="auto" w:frame="1"/>
              </w:rPr>
              <w:t>и</w:t>
            </w:r>
            <w:r>
              <w:rPr>
                <w:rFonts w:ascii="Times New Roman" w:hAnsi="Times New Roman" w:cs="Times New Roman"/>
                <w:sz w:val="24"/>
                <w:szCs w:val="24"/>
                <w:bdr w:val="none" w:sz="0" w:space="0" w:color="auto" w:frame="1"/>
              </w:rPr>
              <w:t xml:space="preserve"> </w:t>
            </w:r>
            <w:r w:rsidRPr="00C2656B">
              <w:rPr>
                <w:rFonts w:ascii="Times New Roman" w:hAnsi="Times New Roman" w:cs="Times New Roman"/>
                <w:sz w:val="24"/>
                <w:szCs w:val="24"/>
                <w:bdr w:val="none" w:sz="0" w:space="0" w:color="auto" w:frame="1"/>
              </w:rPr>
              <w:t>управление</w:t>
            </w:r>
            <w:r>
              <w:rPr>
                <w:rFonts w:ascii="Times New Roman" w:hAnsi="Times New Roman" w:cs="Times New Roman"/>
                <w:sz w:val="24"/>
                <w:szCs w:val="24"/>
                <w:bdr w:val="none" w:sz="0" w:space="0" w:color="auto" w:frame="1"/>
              </w:rPr>
              <w:t xml:space="preserve"> </w:t>
            </w:r>
            <w:r w:rsidRPr="00C2656B">
              <w:rPr>
                <w:rFonts w:ascii="Times New Roman" w:hAnsi="Times New Roman" w:cs="Times New Roman"/>
                <w:sz w:val="24"/>
                <w:szCs w:val="24"/>
                <w:bdr w:val="none" w:sz="0" w:space="0" w:color="auto" w:frame="1"/>
              </w:rPr>
              <w:t>в</w:t>
            </w:r>
            <w:r>
              <w:rPr>
                <w:rFonts w:ascii="Times New Roman" w:hAnsi="Times New Roman" w:cs="Times New Roman"/>
                <w:sz w:val="24"/>
                <w:szCs w:val="24"/>
                <w:bdr w:val="none" w:sz="0" w:space="0" w:color="auto" w:frame="1"/>
              </w:rPr>
              <w:t xml:space="preserve"> </w:t>
            </w:r>
            <w:r w:rsidRPr="00C2656B">
              <w:rPr>
                <w:rFonts w:ascii="Times New Roman" w:hAnsi="Times New Roman" w:cs="Times New Roman"/>
                <w:sz w:val="24"/>
                <w:szCs w:val="24"/>
                <w:bdr w:val="none" w:sz="0" w:space="0" w:color="auto" w:frame="1"/>
              </w:rPr>
              <w:t>здравоохранении</w:t>
            </w:r>
            <w:r>
              <w:rPr>
                <w:rFonts w:ascii="Times New Roman" w:hAnsi="Times New Roman" w:cs="Times New Roman"/>
                <w:sz w:val="24"/>
                <w:szCs w:val="24"/>
              </w:rPr>
              <w:t xml:space="preserve"> </w:t>
            </w:r>
            <w:r w:rsidRPr="00C2656B">
              <w:rPr>
                <w:rFonts w:ascii="Times New Roman" w:hAnsi="Times New Roman" w:cs="Times New Roman"/>
                <w:sz w:val="24"/>
                <w:szCs w:val="24"/>
              </w:rPr>
              <w:t>[Электронный</w:t>
            </w:r>
            <w:r>
              <w:rPr>
                <w:rFonts w:ascii="Times New Roman" w:hAnsi="Times New Roman" w:cs="Times New Roman"/>
                <w:sz w:val="24"/>
                <w:szCs w:val="24"/>
              </w:rPr>
              <w:t xml:space="preserve"> </w:t>
            </w:r>
            <w:r w:rsidRPr="00C2656B">
              <w:rPr>
                <w:rFonts w:ascii="Times New Roman" w:hAnsi="Times New Roman" w:cs="Times New Roman"/>
                <w:sz w:val="24"/>
                <w:szCs w:val="24"/>
              </w:rPr>
              <w:t>ресурс]</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учеб.</w:t>
            </w:r>
            <w:r>
              <w:rPr>
                <w:rFonts w:ascii="Times New Roman" w:hAnsi="Times New Roman" w:cs="Times New Roman"/>
                <w:sz w:val="24"/>
                <w:szCs w:val="24"/>
              </w:rPr>
              <w:t xml:space="preserve"> </w:t>
            </w:r>
            <w:r w:rsidRPr="00C2656B">
              <w:rPr>
                <w:rFonts w:ascii="Times New Roman" w:hAnsi="Times New Roman" w:cs="Times New Roman"/>
                <w:sz w:val="24"/>
                <w:szCs w:val="24"/>
              </w:rPr>
              <w:t>и</w:t>
            </w:r>
            <w:r>
              <w:rPr>
                <w:rFonts w:ascii="Times New Roman" w:hAnsi="Times New Roman" w:cs="Times New Roman"/>
                <w:sz w:val="24"/>
                <w:szCs w:val="24"/>
              </w:rPr>
              <w:t xml:space="preserve"> </w:t>
            </w:r>
            <w:r w:rsidRPr="00C2656B">
              <w:rPr>
                <w:rFonts w:ascii="Times New Roman" w:hAnsi="Times New Roman" w:cs="Times New Roman"/>
                <w:sz w:val="24"/>
                <w:szCs w:val="24"/>
              </w:rPr>
              <w:t>практикум</w:t>
            </w:r>
            <w:r>
              <w:rPr>
                <w:rFonts w:ascii="Times New Roman" w:hAnsi="Times New Roman" w:cs="Times New Roman"/>
                <w:sz w:val="24"/>
                <w:szCs w:val="24"/>
              </w:rPr>
              <w:t xml:space="preserve"> </w:t>
            </w:r>
            <w:r w:rsidRPr="00C2656B">
              <w:rPr>
                <w:rFonts w:ascii="Times New Roman" w:hAnsi="Times New Roman" w:cs="Times New Roman"/>
                <w:sz w:val="24"/>
                <w:szCs w:val="24"/>
              </w:rPr>
              <w:t>для</w:t>
            </w:r>
            <w:r>
              <w:rPr>
                <w:rFonts w:ascii="Times New Roman" w:hAnsi="Times New Roman" w:cs="Times New Roman"/>
                <w:sz w:val="24"/>
                <w:szCs w:val="24"/>
              </w:rPr>
              <w:t xml:space="preserve"> </w:t>
            </w:r>
            <w:r w:rsidRPr="00C2656B">
              <w:rPr>
                <w:rFonts w:ascii="Times New Roman" w:hAnsi="Times New Roman" w:cs="Times New Roman"/>
                <w:sz w:val="24"/>
                <w:szCs w:val="24"/>
              </w:rPr>
              <w:t>вузов.</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Режим</w:t>
            </w:r>
            <w:r>
              <w:rPr>
                <w:rFonts w:ascii="Times New Roman" w:hAnsi="Times New Roman" w:cs="Times New Roman"/>
                <w:sz w:val="24"/>
                <w:szCs w:val="24"/>
              </w:rPr>
              <w:t xml:space="preserve"> </w:t>
            </w:r>
            <w:r w:rsidRPr="00C2656B">
              <w:rPr>
                <w:rFonts w:ascii="Times New Roman" w:hAnsi="Times New Roman" w:cs="Times New Roman"/>
                <w:sz w:val="24"/>
                <w:szCs w:val="24"/>
              </w:rPr>
              <w:t>доступа:</w:t>
            </w:r>
            <w:r>
              <w:rPr>
                <w:rFonts w:ascii="Times New Roman" w:hAnsi="Times New Roman" w:cs="Times New Roman"/>
                <w:sz w:val="24"/>
                <w:szCs w:val="24"/>
              </w:rPr>
              <w:t xml:space="preserve"> </w:t>
            </w:r>
            <w:r w:rsidRPr="00C2656B">
              <w:rPr>
                <w:rFonts w:ascii="Times New Roman" w:hAnsi="Times New Roman" w:cs="Times New Roman"/>
                <w:sz w:val="24"/>
                <w:szCs w:val="24"/>
              </w:rPr>
              <w:t>https://biblio-online.ru/viewer/A11637AE-DA4F-4894-B549-E01AB3BF9D93#</w:t>
            </w:r>
          </w:p>
        </w:tc>
        <w:tc>
          <w:tcPr>
            <w:tcW w:w="1985"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А.</w:t>
            </w:r>
            <w:r>
              <w:rPr>
                <w:rFonts w:ascii="Times New Roman" w:hAnsi="Times New Roman" w:cs="Times New Roman"/>
                <w:sz w:val="24"/>
                <w:szCs w:val="24"/>
              </w:rPr>
              <w:t xml:space="preserve"> </w:t>
            </w:r>
            <w:r w:rsidRPr="00C2656B">
              <w:rPr>
                <w:rFonts w:ascii="Times New Roman" w:hAnsi="Times New Roman" w:cs="Times New Roman"/>
                <w:sz w:val="24"/>
                <w:szCs w:val="24"/>
              </w:rPr>
              <w:t>В.</w:t>
            </w:r>
            <w:r>
              <w:rPr>
                <w:rFonts w:ascii="Times New Roman" w:hAnsi="Times New Roman" w:cs="Times New Roman"/>
                <w:sz w:val="24"/>
                <w:szCs w:val="24"/>
              </w:rPr>
              <w:t xml:space="preserve"> </w:t>
            </w:r>
            <w:r w:rsidRPr="00C2656B">
              <w:rPr>
                <w:rFonts w:ascii="Times New Roman" w:hAnsi="Times New Roman" w:cs="Times New Roman"/>
                <w:sz w:val="24"/>
                <w:szCs w:val="24"/>
              </w:rPr>
              <w:t>Решетников,</w:t>
            </w:r>
            <w:r>
              <w:rPr>
                <w:rFonts w:ascii="Times New Roman" w:hAnsi="Times New Roman" w:cs="Times New Roman"/>
                <w:sz w:val="24"/>
                <w:szCs w:val="24"/>
              </w:rPr>
              <w:t xml:space="preserve"> </w:t>
            </w:r>
            <w:r w:rsidRPr="00C2656B">
              <w:rPr>
                <w:rFonts w:ascii="Times New Roman" w:hAnsi="Times New Roman" w:cs="Times New Roman"/>
                <w:sz w:val="24"/>
                <w:szCs w:val="24"/>
              </w:rPr>
              <w:t>Н.</w:t>
            </w:r>
            <w:r>
              <w:rPr>
                <w:rFonts w:ascii="Times New Roman" w:hAnsi="Times New Roman" w:cs="Times New Roman"/>
                <w:sz w:val="24"/>
                <w:szCs w:val="24"/>
              </w:rPr>
              <w:t xml:space="preserve"> </w:t>
            </w:r>
            <w:r w:rsidRPr="00C2656B">
              <w:rPr>
                <w:rFonts w:ascii="Times New Roman" w:hAnsi="Times New Roman" w:cs="Times New Roman"/>
                <w:sz w:val="24"/>
                <w:szCs w:val="24"/>
              </w:rPr>
              <w:t>Г.</w:t>
            </w:r>
            <w:r>
              <w:rPr>
                <w:rFonts w:ascii="Times New Roman" w:hAnsi="Times New Roman" w:cs="Times New Roman"/>
                <w:sz w:val="24"/>
                <w:szCs w:val="24"/>
              </w:rPr>
              <w:t xml:space="preserve"> </w:t>
            </w:r>
            <w:r w:rsidRPr="00C2656B">
              <w:rPr>
                <w:rFonts w:ascii="Times New Roman" w:hAnsi="Times New Roman" w:cs="Times New Roman"/>
                <w:sz w:val="24"/>
                <w:szCs w:val="24"/>
              </w:rPr>
              <w:t>Шамшурина,</w:t>
            </w:r>
            <w:r>
              <w:rPr>
                <w:rFonts w:ascii="Times New Roman" w:hAnsi="Times New Roman" w:cs="Times New Roman"/>
                <w:sz w:val="24"/>
                <w:szCs w:val="24"/>
              </w:rPr>
              <w:t xml:space="preserve"> </w:t>
            </w:r>
            <w:r w:rsidRPr="00C2656B">
              <w:rPr>
                <w:rFonts w:ascii="Times New Roman" w:hAnsi="Times New Roman" w:cs="Times New Roman"/>
                <w:sz w:val="24"/>
                <w:szCs w:val="24"/>
              </w:rPr>
              <w:t>В.</w:t>
            </w:r>
            <w:r>
              <w:rPr>
                <w:rFonts w:ascii="Times New Roman" w:hAnsi="Times New Roman" w:cs="Times New Roman"/>
                <w:sz w:val="24"/>
                <w:szCs w:val="24"/>
              </w:rPr>
              <w:t xml:space="preserve"> </w:t>
            </w:r>
            <w:r w:rsidRPr="00C2656B">
              <w:rPr>
                <w:rFonts w:ascii="Times New Roman" w:hAnsi="Times New Roman" w:cs="Times New Roman"/>
                <w:sz w:val="24"/>
                <w:szCs w:val="24"/>
              </w:rPr>
              <w:t>И.</w:t>
            </w:r>
            <w:r>
              <w:rPr>
                <w:rFonts w:ascii="Times New Roman" w:hAnsi="Times New Roman" w:cs="Times New Roman"/>
                <w:sz w:val="24"/>
                <w:szCs w:val="24"/>
              </w:rPr>
              <w:t xml:space="preserve"> </w:t>
            </w:r>
            <w:r w:rsidRPr="00C2656B">
              <w:rPr>
                <w:rFonts w:ascii="Times New Roman" w:hAnsi="Times New Roman" w:cs="Times New Roman"/>
                <w:sz w:val="24"/>
                <w:szCs w:val="24"/>
              </w:rPr>
              <w:t>Шамшурин</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ред.</w:t>
            </w:r>
            <w:r>
              <w:rPr>
                <w:rFonts w:ascii="Times New Roman" w:hAnsi="Times New Roman" w:cs="Times New Roman"/>
                <w:sz w:val="24"/>
                <w:szCs w:val="24"/>
              </w:rPr>
              <w:t xml:space="preserve"> </w:t>
            </w:r>
            <w:r w:rsidRPr="00C2656B">
              <w:rPr>
                <w:rFonts w:ascii="Times New Roman" w:hAnsi="Times New Roman" w:cs="Times New Roman"/>
                <w:sz w:val="24"/>
                <w:szCs w:val="24"/>
              </w:rPr>
              <w:t>А.</w:t>
            </w:r>
            <w:r>
              <w:rPr>
                <w:rFonts w:ascii="Times New Roman" w:hAnsi="Times New Roman" w:cs="Times New Roman"/>
                <w:sz w:val="24"/>
                <w:szCs w:val="24"/>
              </w:rPr>
              <w:t xml:space="preserve"> </w:t>
            </w:r>
            <w:r w:rsidRPr="00C2656B">
              <w:rPr>
                <w:rFonts w:ascii="Times New Roman" w:hAnsi="Times New Roman" w:cs="Times New Roman"/>
                <w:sz w:val="24"/>
                <w:szCs w:val="24"/>
              </w:rPr>
              <w:t>В.</w:t>
            </w:r>
            <w:r>
              <w:rPr>
                <w:rFonts w:ascii="Times New Roman" w:hAnsi="Times New Roman" w:cs="Times New Roman"/>
                <w:sz w:val="24"/>
                <w:szCs w:val="24"/>
              </w:rPr>
              <w:t xml:space="preserve"> </w:t>
            </w:r>
            <w:r w:rsidRPr="00C2656B">
              <w:rPr>
                <w:rFonts w:ascii="Times New Roman" w:hAnsi="Times New Roman" w:cs="Times New Roman"/>
                <w:sz w:val="24"/>
                <w:szCs w:val="24"/>
              </w:rPr>
              <w:t>Решетников</w:t>
            </w:r>
          </w:p>
        </w:tc>
        <w:tc>
          <w:tcPr>
            <w:tcW w:w="1984"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М.:</w:t>
            </w:r>
            <w:r>
              <w:rPr>
                <w:rFonts w:ascii="Times New Roman" w:hAnsi="Times New Roman" w:cs="Times New Roman"/>
                <w:sz w:val="24"/>
                <w:szCs w:val="24"/>
              </w:rPr>
              <w:t xml:space="preserve"> </w:t>
            </w:r>
            <w:r w:rsidRPr="00C2656B">
              <w:rPr>
                <w:rFonts w:ascii="Times New Roman" w:hAnsi="Times New Roman" w:cs="Times New Roman"/>
                <w:sz w:val="24"/>
                <w:szCs w:val="24"/>
              </w:rPr>
              <w:t>Юрайт</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2018.</w:t>
            </w:r>
          </w:p>
        </w:tc>
        <w:tc>
          <w:tcPr>
            <w:tcW w:w="1418"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w:t>
            </w:r>
            <w:r>
              <w:rPr>
                <w:rFonts w:ascii="Times New Roman" w:hAnsi="Times New Roman" w:cs="Times New Roman"/>
                <w:sz w:val="24"/>
                <w:szCs w:val="24"/>
              </w:rPr>
              <w:t xml:space="preserve"> </w:t>
            </w:r>
            <w:r w:rsidRPr="00C2656B">
              <w:rPr>
                <w:rFonts w:ascii="Times New Roman" w:hAnsi="Times New Roman" w:cs="Times New Roman"/>
                <w:sz w:val="24"/>
                <w:szCs w:val="24"/>
              </w:rPr>
              <w:t>Юрайт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bl>
    <w:p w:rsidR="00F6535D" w:rsidRPr="00C2656B" w:rsidRDefault="00F6535D" w:rsidP="00F6535D">
      <w:pPr>
        <w:spacing w:after="0" w:line="240" w:lineRule="auto"/>
        <w:jc w:val="both"/>
        <w:rPr>
          <w:rFonts w:ascii="Times New Roman" w:hAnsi="Times New Roman" w:cs="Times New Roman"/>
          <w:b/>
          <w:sz w:val="24"/>
          <w:szCs w:val="24"/>
        </w:rPr>
      </w:pPr>
    </w:p>
    <w:p w:rsidR="00F6535D" w:rsidRPr="00C2656B" w:rsidRDefault="00F6535D" w:rsidP="00F6535D">
      <w:pPr>
        <w:spacing w:after="0" w:line="240" w:lineRule="auto"/>
        <w:jc w:val="center"/>
        <w:rPr>
          <w:rFonts w:ascii="Times New Roman" w:hAnsi="Times New Roman" w:cs="Times New Roman"/>
          <w:b/>
          <w:sz w:val="28"/>
          <w:szCs w:val="28"/>
        </w:rPr>
      </w:pPr>
      <w:r w:rsidRPr="00C2656B">
        <w:rPr>
          <w:rFonts w:ascii="Times New Roman" w:hAnsi="Times New Roman" w:cs="Times New Roman"/>
          <w:b/>
          <w:sz w:val="28"/>
          <w:szCs w:val="28"/>
        </w:rPr>
        <w:t>Дополнительная</w:t>
      </w:r>
      <w:r>
        <w:rPr>
          <w:rFonts w:ascii="Times New Roman" w:hAnsi="Times New Roman" w:cs="Times New Roman"/>
          <w:b/>
          <w:sz w:val="28"/>
          <w:szCs w:val="28"/>
        </w:rPr>
        <w:t xml:space="preserve"> </w:t>
      </w:r>
      <w:r w:rsidRPr="00C2656B">
        <w:rPr>
          <w:rFonts w:ascii="Times New Roman" w:hAnsi="Times New Roman" w:cs="Times New Roman"/>
          <w:b/>
          <w:sz w:val="28"/>
          <w:szCs w:val="28"/>
        </w:rPr>
        <w:t>литература</w:t>
      </w:r>
    </w:p>
    <w:p w:rsidR="00F6535D" w:rsidRPr="00C2656B" w:rsidRDefault="00F6535D" w:rsidP="00F6535D">
      <w:pPr>
        <w:spacing w:after="0" w:line="240" w:lineRule="auto"/>
        <w:jc w:val="center"/>
        <w:rPr>
          <w:rFonts w:ascii="Times New Roman" w:hAnsi="Times New Roman" w:cs="Times New Roman"/>
          <w:b/>
          <w:sz w:val="24"/>
          <w:szCs w:val="24"/>
        </w:rPr>
      </w:pPr>
    </w:p>
    <w:tbl>
      <w:tblPr>
        <w:tblW w:w="9611" w:type="dxa"/>
        <w:tblInd w:w="-5" w:type="dxa"/>
        <w:tblLayout w:type="fixed"/>
        <w:tblLook w:val="0000" w:firstRow="0" w:lastRow="0" w:firstColumn="0" w:lastColumn="0" w:noHBand="0" w:noVBand="0"/>
      </w:tblPr>
      <w:tblGrid>
        <w:gridCol w:w="539"/>
        <w:gridCol w:w="2551"/>
        <w:gridCol w:w="1985"/>
        <w:gridCol w:w="1984"/>
        <w:gridCol w:w="1418"/>
        <w:gridCol w:w="1134"/>
      </w:tblGrid>
      <w:tr w:rsidR="00F6535D" w:rsidRPr="00C2656B" w:rsidTr="00F6535D">
        <w:tc>
          <w:tcPr>
            <w:tcW w:w="539" w:type="dxa"/>
            <w:vMerge w:val="restart"/>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ind w:left="-57" w:right="-57"/>
              <w:jc w:val="center"/>
              <w:rPr>
                <w:rFonts w:ascii="Times New Roman" w:hAnsi="Times New Roman" w:cs="Times New Roman"/>
                <w:b/>
                <w:sz w:val="24"/>
                <w:szCs w:val="24"/>
              </w:rPr>
            </w:pPr>
            <w:r w:rsidRPr="00C2656B">
              <w:rPr>
                <w:rFonts w:ascii="Times New Roman" w:hAnsi="Times New Roman" w:cs="Times New Roman"/>
                <w:b/>
                <w:sz w:val="24"/>
                <w:szCs w:val="24"/>
              </w:rPr>
              <w:t>№</w:t>
            </w:r>
            <w:r>
              <w:rPr>
                <w:rFonts w:ascii="Times New Roman" w:hAnsi="Times New Roman" w:cs="Times New Roman"/>
                <w:b/>
                <w:sz w:val="24"/>
                <w:szCs w:val="24"/>
              </w:rPr>
              <w:t xml:space="preserve"> </w:t>
            </w:r>
            <w:r w:rsidRPr="00C2656B">
              <w:rPr>
                <w:rFonts w:ascii="Times New Roman" w:hAnsi="Times New Roman" w:cs="Times New Roman"/>
                <w:b/>
                <w:sz w:val="24"/>
                <w:szCs w:val="24"/>
              </w:rPr>
              <w:t>п/п</w:t>
            </w:r>
          </w:p>
        </w:tc>
        <w:tc>
          <w:tcPr>
            <w:tcW w:w="2551" w:type="dxa"/>
            <w:vMerge w:val="restart"/>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Наименование,</w:t>
            </w:r>
            <w:r>
              <w:rPr>
                <w:rFonts w:ascii="Times New Roman" w:hAnsi="Times New Roman" w:cs="Times New Roman"/>
                <w:b/>
                <w:sz w:val="24"/>
                <w:szCs w:val="24"/>
              </w:rPr>
              <w:t xml:space="preserve"> </w:t>
            </w:r>
            <w:r w:rsidRPr="00C2656B">
              <w:rPr>
                <w:rFonts w:ascii="Times New Roman" w:hAnsi="Times New Roman" w:cs="Times New Roman"/>
                <w:b/>
                <w:sz w:val="24"/>
                <w:szCs w:val="24"/>
              </w:rPr>
              <w:t>вид</w:t>
            </w:r>
            <w:r>
              <w:rPr>
                <w:rFonts w:ascii="Times New Roman" w:hAnsi="Times New Roman" w:cs="Times New Roman"/>
                <w:b/>
                <w:sz w:val="24"/>
                <w:szCs w:val="24"/>
              </w:rPr>
              <w:t xml:space="preserve"> </w:t>
            </w:r>
            <w:r w:rsidRPr="00C2656B">
              <w:rPr>
                <w:rFonts w:ascii="Times New Roman" w:hAnsi="Times New Roman" w:cs="Times New Roman"/>
                <w:b/>
                <w:sz w:val="24"/>
                <w:szCs w:val="24"/>
              </w:rPr>
              <w:t>издания</w:t>
            </w:r>
          </w:p>
        </w:tc>
        <w:tc>
          <w:tcPr>
            <w:tcW w:w="1985" w:type="dxa"/>
            <w:vMerge w:val="restart"/>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ind w:left="-57" w:right="-57"/>
              <w:jc w:val="center"/>
              <w:rPr>
                <w:rFonts w:ascii="Times New Roman" w:hAnsi="Times New Roman" w:cs="Times New Roman"/>
                <w:b/>
                <w:sz w:val="24"/>
                <w:szCs w:val="24"/>
              </w:rPr>
            </w:pPr>
            <w:r w:rsidRPr="00C2656B">
              <w:rPr>
                <w:rFonts w:ascii="Times New Roman" w:hAnsi="Times New Roman" w:cs="Times New Roman"/>
                <w:b/>
                <w:sz w:val="24"/>
                <w:szCs w:val="24"/>
              </w:rPr>
              <w:t>Автор</w:t>
            </w:r>
            <w:r>
              <w:rPr>
                <w:rFonts w:ascii="Times New Roman" w:hAnsi="Times New Roman" w:cs="Times New Roman"/>
                <w:b/>
                <w:sz w:val="24"/>
                <w:szCs w:val="24"/>
              </w:rPr>
              <w:t xml:space="preserve"> </w:t>
            </w:r>
            <w:r w:rsidRPr="00C2656B">
              <w:rPr>
                <w:rFonts w:ascii="Times New Roman" w:hAnsi="Times New Roman" w:cs="Times New Roman"/>
                <w:b/>
                <w:sz w:val="24"/>
                <w:szCs w:val="24"/>
              </w:rPr>
              <w:t>(–ы),</w:t>
            </w:r>
            <w:r>
              <w:rPr>
                <w:rFonts w:ascii="Times New Roman" w:hAnsi="Times New Roman" w:cs="Times New Roman"/>
                <w:b/>
                <w:sz w:val="24"/>
                <w:szCs w:val="24"/>
              </w:rPr>
              <w:t xml:space="preserve"> </w:t>
            </w:r>
            <w:r w:rsidRPr="00C2656B">
              <w:rPr>
                <w:rFonts w:ascii="Times New Roman" w:hAnsi="Times New Roman" w:cs="Times New Roman"/>
                <w:b/>
                <w:sz w:val="24"/>
                <w:szCs w:val="24"/>
              </w:rPr>
              <w:t>составитель</w:t>
            </w:r>
            <w:r>
              <w:rPr>
                <w:rFonts w:ascii="Times New Roman" w:hAnsi="Times New Roman" w:cs="Times New Roman"/>
                <w:b/>
                <w:sz w:val="24"/>
                <w:szCs w:val="24"/>
              </w:rPr>
              <w:t xml:space="preserve"> </w:t>
            </w:r>
            <w:r w:rsidRPr="00C2656B">
              <w:rPr>
                <w:rFonts w:ascii="Times New Roman" w:hAnsi="Times New Roman" w:cs="Times New Roman"/>
                <w:b/>
                <w:sz w:val="24"/>
                <w:szCs w:val="24"/>
              </w:rPr>
              <w:t>(-и),</w:t>
            </w:r>
            <w:r>
              <w:rPr>
                <w:rFonts w:ascii="Times New Roman" w:hAnsi="Times New Roman" w:cs="Times New Roman"/>
                <w:b/>
                <w:sz w:val="24"/>
                <w:szCs w:val="24"/>
              </w:rPr>
              <w:t xml:space="preserve"> </w:t>
            </w:r>
            <w:r w:rsidRPr="00C2656B">
              <w:rPr>
                <w:rFonts w:ascii="Times New Roman" w:hAnsi="Times New Roman" w:cs="Times New Roman"/>
                <w:b/>
                <w:sz w:val="24"/>
                <w:szCs w:val="24"/>
              </w:rPr>
              <w:t>редактор</w:t>
            </w:r>
            <w:r>
              <w:rPr>
                <w:rFonts w:ascii="Times New Roman" w:hAnsi="Times New Roman" w:cs="Times New Roman"/>
                <w:b/>
                <w:sz w:val="24"/>
                <w:szCs w:val="24"/>
              </w:rPr>
              <w:t xml:space="preserve"> </w:t>
            </w:r>
            <w:r w:rsidRPr="00C2656B">
              <w:rPr>
                <w:rFonts w:ascii="Times New Roman" w:hAnsi="Times New Roman" w:cs="Times New Roman"/>
                <w:b/>
                <w:sz w:val="24"/>
                <w:szCs w:val="24"/>
              </w:rPr>
              <w:t>(-ы)</w:t>
            </w:r>
          </w:p>
        </w:tc>
        <w:tc>
          <w:tcPr>
            <w:tcW w:w="1984" w:type="dxa"/>
            <w:vMerge w:val="restart"/>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Место</w:t>
            </w:r>
            <w:r>
              <w:rPr>
                <w:rFonts w:ascii="Times New Roman" w:hAnsi="Times New Roman" w:cs="Times New Roman"/>
                <w:b/>
                <w:sz w:val="24"/>
                <w:szCs w:val="24"/>
              </w:rPr>
              <w:t xml:space="preserve"> </w:t>
            </w:r>
            <w:r w:rsidRPr="00C2656B">
              <w:rPr>
                <w:rFonts w:ascii="Times New Roman" w:hAnsi="Times New Roman" w:cs="Times New Roman"/>
                <w:b/>
                <w:sz w:val="24"/>
                <w:szCs w:val="24"/>
              </w:rPr>
              <w:t>издания,</w:t>
            </w:r>
            <w:r>
              <w:rPr>
                <w:rFonts w:ascii="Times New Roman" w:hAnsi="Times New Roman" w:cs="Times New Roman"/>
                <w:b/>
                <w:sz w:val="24"/>
                <w:szCs w:val="24"/>
              </w:rPr>
              <w:t xml:space="preserve"> </w:t>
            </w:r>
            <w:r w:rsidRPr="00C2656B">
              <w:rPr>
                <w:rFonts w:ascii="Times New Roman" w:hAnsi="Times New Roman" w:cs="Times New Roman"/>
                <w:b/>
                <w:sz w:val="24"/>
                <w:szCs w:val="24"/>
              </w:rPr>
              <w:t>издательство,</w:t>
            </w:r>
            <w:r>
              <w:rPr>
                <w:rFonts w:ascii="Times New Roman" w:hAnsi="Times New Roman" w:cs="Times New Roman"/>
                <w:b/>
                <w:sz w:val="24"/>
                <w:szCs w:val="24"/>
              </w:rPr>
              <w:t xml:space="preserve"> </w:t>
            </w:r>
            <w:r w:rsidRPr="00C2656B">
              <w:rPr>
                <w:rFonts w:ascii="Times New Roman" w:hAnsi="Times New Roman" w:cs="Times New Roman"/>
                <w:b/>
                <w:sz w:val="24"/>
                <w:szCs w:val="24"/>
              </w:rPr>
              <w:t>год</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Кол-во</w:t>
            </w:r>
            <w:r>
              <w:rPr>
                <w:rFonts w:ascii="Times New Roman" w:hAnsi="Times New Roman" w:cs="Times New Roman"/>
                <w:b/>
                <w:sz w:val="24"/>
                <w:szCs w:val="24"/>
              </w:rPr>
              <w:t xml:space="preserve"> </w:t>
            </w:r>
            <w:r w:rsidRPr="00C2656B">
              <w:rPr>
                <w:rFonts w:ascii="Times New Roman" w:hAnsi="Times New Roman" w:cs="Times New Roman"/>
                <w:b/>
                <w:sz w:val="24"/>
                <w:szCs w:val="24"/>
              </w:rPr>
              <w:t>экземпляров</w:t>
            </w:r>
          </w:p>
        </w:tc>
      </w:tr>
      <w:tr w:rsidR="00F6535D" w:rsidRPr="00C2656B" w:rsidTr="00F6535D">
        <w:tc>
          <w:tcPr>
            <w:tcW w:w="539" w:type="dxa"/>
            <w:vMerge/>
            <w:tcBorders>
              <w:top w:val="single" w:sz="4" w:space="0" w:color="000000"/>
              <w:left w:val="single" w:sz="4" w:space="0" w:color="000000"/>
              <w:bottom w:val="single" w:sz="4" w:space="0" w:color="000000"/>
            </w:tcBorders>
            <w:shd w:val="clear" w:color="auto" w:fill="auto"/>
            <w:vAlign w:val="center"/>
          </w:tcPr>
          <w:p w:rsidR="00F6535D" w:rsidRPr="00C2656B" w:rsidRDefault="00F6535D" w:rsidP="00F6535D">
            <w:pPr>
              <w:snapToGrid w:val="0"/>
              <w:spacing w:after="0" w:line="240" w:lineRule="auto"/>
              <w:rPr>
                <w:rFonts w:ascii="Times New Roman" w:hAnsi="Times New Roman" w:cs="Times New Roman"/>
                <w:b/>
                <w:sz w:val="24"/>
                <w:szCs w:val="24"/>
              </w:rPr>
            </w:pPr>
          </w:p>
        </w:tc>
        <w:tc>
          <w:tcPr>
            <w:tcW w:w="2551" w:type="dxa"/>
            <w:vMerge/>
            <w:tcBorders>
              <w:top w:val="single" w:sz="4" w:space="0" w:color="000000"/>
              <w:left w:val="single" w:sz="4" w:space="0" w:color="000000"/>
              <w:bottom w:val="single" w:sz="4" w:space="0" w:color="000000"/>
            </w:tcBorders>
            <w:shd w:val="clear" w:color="auto" w:fill="auto"/>
            <w:vAlign w:val="center"/>
          </w:tcPr>
          <w:p w:rsidR="00F6535D" w:rsidRPr="00C2656B" w:rsidRDefault="00F6535D" w:rsidP="00F6535D">
            <w:pPr>
              <w:snapToGrid w:val="0"/>
              <w:spacing w:after="0" w:line="240" w:lineRule="auto"/>
              <w:jc w:val="center"/>
              <w:rPr>
                <w:rFonts w:ascii="Times New Roman" w:hAnsi="Times New Roman" w:cs="Times New Roman"/>
                <w:b/>
                <w:sz w:val="24"/>
                <w:szCs w:val="24"/>
              </w:rPr>
            </w:pPr>
          </w:p>
        </w:tc>
        <w:tc>
          <w:tcPr>
            <w:tcW w:w="1985" w:type="dxa"/>
            <w:vMerge/>
            <w:tcBorders>
              <w:top w:val="single" w:sz="4" w:space="0" w:color="000000"/>
              <w:left w:val="single" w:sz="4" w:space="0" w:color="000000"/>
              <w:bottom w:val="single" w:sz="4" w:space="0" w:color="000000"/>
            </w:tcBorders>
            <w:shd w:val="clear" w:color="auto" w:fill="auto"/>
            <w:vAlign w:val="center"/>
          </w:tcPr>
          <w:p w:rsidR="00F6535D" w:rsidRPr="00C2656B" w:rsidRDefault="00F6535D" w:rsidP="00F6535D">
            <w:pPr>
              <w:snapToGrid w:val="0"/>
              <w:spacing w:after="0" w:line="240" w:lineRule="auto"/>
              <w:jc w:val="center"/>
              <w:rPr>
                <w:rFonts w:ascii="Times New Roman" w:hAnsi="Times New Roman" w:cs="Times New Roman"/>
                <w:b/>
                <w:sz w:val="24"/>
                <w:szCs w:val="24"/>
              </w:rPr>
            </w:pPr>
          </w:p>
        </w:tc>
        <w:tc>
          <w:tcPr>
            <w:tcW w:w="1984" w:type="dxa"/>
            <w:vMerge/>
            <w:tcBorders>
              <w:top w:val="single" w:sz="4" w:space="0" w:color="000000"/>
              <w:left w:val="single" w:sz="4" w:space="0" w:color="000000"/>
              <w:bottom w:val="single" w:sz="4" w:space="0" w:color="000000"/>
            </w:tcBorders>
            <w:shd w:val="clear" w:color="auto" w:fill="auto"/>
            <w:vAlign w:val="center"/>
          </w:tcPr>
          <w:p w:rsidR="00F6535D" w:rsidRPr="00C2656B" w:rsidRDefault="00F6535D" w:rsidP="00F6535D">
            <w:pPr>
              <w:snapToGrid w:val="0"/>
              <w:spacing w:after="0" w:line="240" w:lineRule="auto"/>
              <w:jc w:val="center"/>
              <w:rPr>
                <w:rFonts w:ascii="Times New Roman" w:hAnsi="Times New Roman" w:cs="Times New Roman"/>
                <w:b/>
                <w:sz w:val="24"/>
                <w:szCs w:val="24"/>
              </w:rPr>
            </w:pPr>
          </w:p>
        </w:tc>
        <w:tc>
          <w:tcPr>
            <w:tcW w:w="1418"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ind w:left="-57" w:right="-57"/>
              <w:jc w:val="center"/>
              <w:rPr>
                <w:rFonts w:ascii="Times New Roman" w:hAnsi="Times New Roman" w:cs="Times New Roman"/>
                <w:b/>
                <w:sz w:val="24"/>
                <w:szCs w:val="24"/>
              </w:rPr>
            </w:pPr>
            <w:r w:rsidRPr="00C2656B">
              <w:rPr>
                <w:rFonts w:ascii="Times New Roman" w:hAnsi="Times New Roman" w:cs="Times New Roman"/>
                <w:b/>
                <w:sz w:val="24"/>
                <w:szCs w:val="24"/>
              </w:rPr>
              <w:t>в</w:t>
            </w:r>
            <w:r>
              <w:rPr>
                <w:rFonts w:ascii="Times New Roman" w:hAnsi="Times New Roman" w:cs="Times New Roman"/>
                <w:b/>
                <w:sz w:val="24"/>
                <w:szCs w:val="24"/>
              </w:rPr>
              <w:t xml:space="preserve"> </w:t>
            </w:r>
            <w:r w:rsidRPr="00C2656B">
              <w:rPr>
                <w:rFonts w:ascii="Times New Roman" w:hAnsi="Times New Roman" w:cs="Times New Roman"/>
                <w:b/>
                <w:sz w:val="24"/>
                <w:szCs w:val="24"/>
              </w:rPr>
              <w:t>библиотеке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на</w:t>
            </w:r>
            <w:r>
              <w:rPr>
                <w:rFonts w:ascii="Times New Roman" w:hAnsi="Times New Roman" w:cs="Times New Roman"/>
                <w:b/>
                <w:sz w:val="24"/>
                <w:szCs w:val="24"/>
              </w:rPr>
              <w:t xml:space="preserve"> </w:t>
            </w:r>
            <w:r w:rsidRPr="00C2656B">
              <w:rPr>
                <w:rFonts w:ascii="Times New Roman" w:hAnsi="Times New Roman" w:cs="Times New Roman"/>
                <w:b/>
                <w:sz w:val="24"/>
                <w:szCs w:val="24"/>
              </w:rPr>
              <w:t>кафедре</w:t>
            </w:r>
          </w:p>
        </w:tc>
      </w:tr>
      <w:tr w:rsidR="00F6535D" w:rsidRPr="00C2656B" w:rsidTr="00F6535D">
        <w:tc>
          <w:tcPr>
            <w:tcW w:w="539"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1</w:t>
            </w:r>
          </w:p>
        </w:tc>
        <w:tc>
          <w:tcPr>
            <w:tcW w:w="2551"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2</w:t>
            </w:r>
          </w:p>
        </w:tc>
        <w:tc>
          <w:tcPr>
            <w:tcW w:w="1985"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3</w:t>
            </w:r>
          </w:p>
        </w:tc>
        <w:tc>
          <w:tcPr>
            <w:tcW w:w="1984"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tabs>
                <w:tab w:val="left" w:pos="522"/>
              </w:tabs>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4</w:t>
            </w:r>
          </w:p>
        </w:tc>
        <w:tc>
          <w:tcPr>
            <w:tcW w:w="1418"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6</w:t>
            </w:r>
          </w:p>
        </w:tc>
      </w:tr>
      <w:tr w:rsidR="00F6535D" w:rsidRPr="00C2656B" w:rsidTr="00F6535D">
        <w:trPr>
          <w:trHeight w:val="20"/>
        </w:trPr>
        <w:tc>
          <w:tcPr>
            <w:tcW w:w="539" w:type="dxa"/>
            <w:tcBorders>
              <w:top w:val="single" w:sz="4" w:space="0" w:color="000000"/>
              <w:left w:val="single" w:sz="4" w:space="0" w:color="000000"/>
              <w:bottom w:val="single" w:sz="4" w:space="0" w:color="000000"/>
            </w:tcBorders>
            <w:shd w:val="clear" w:color="auto" w:fill="auto"/>
          </w:tcPr>
          <w:p w:rsidR="00F6535D" w:rsidRPr="00C2656B" w:rsidRDefault="00F6535D" w:rsidP="00435395">
            <w:pPr>
              <w:numPr>
                <w:ilvl w:val="0"/>
                <w:numId w:val="147"/>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Государственная</w:t>
            </w:r>
            <w:r>
              <w:rPr>
                <w:rFonts w:ascii="Times New Roman" w:hAnsi="Times New Roman" w:cs="Times New Roman"/>
                <w:sz w:val="24"/>
                <w:szCs w:val="24"/>
              </w:rPr>
              <w:t xml:space="preserve"> </w:t>
            </w:r>
            <w:r w:rsidRPr="00C2656B">
              <w:rPr>
                <w:rFonts w:ascii="Times New Roman" w:hAnsi="Times New Roman" w:cs="Times New Roman"/>
                <w:sz w:val="24"/>
                <w:szCs w:val="24"/>
              </w:rPr>
              <w:t>фармакопея</w:t>
            </w:r>
            <w:r>
              <w:rPr>
                <w:rFonts w:ascii="Times New Roman" w:hAnsi="Times New Roman" w:cs="Times New Roman"/>
                <w:sz w:val="24"/>
                <w:szCs w:val="24"/>
              </w:rPr>
              <w:t xml:space="preserve"> </w:t>
            </w:r>
            <w:r w:rsidRPr="00C2656B">
              <w:rPr>
                <w:rFonts w:ascii="Times New Roman" w:hAnsi="Times New Roman" w:cs="Times New Roman"/>
                <w:sz w:val="24"/>
                <w:szCs w:val="24"/>
              </w:rPr>
              <w:t>Российской</w:t>
            </w:r>
            <w:r>
              <w:rPr>
                <w:rFonts w:ascii="Times New Roman" w:hAnsi="Times New Roman" w:cs="Times New Roman"/>
                <w:sz w:val="24"/>
                <w:szCs w:val="24"/>
              </w:rPr>
              <w:t xml:space="preserve"> </w:t>
            </w:r>
            <w:r w:rsidRPr="00C2656B">
              <w:rPr>
                <w:rFonts w:ascii="Times New Roman" w:hAnsi="Times New Roman" w:cs="Times New Roman"/>
                <w:sz w:val="24"/>
                <w:szCs w:val="24"/>
              </w:rPr>
              <w:t>Федерации</w:t>
            </w:r>
            <w:r>
              <w:rPr>
                <w:rFonts w:ascii="Times New Roman" w:hAnsi="Times New Roman" w:cs="Times New Roman"/>
                <w:sz w:val="24"/>
                <w:szCs w:val="24"/>
              </w:rPr>
              <w:t xml:space="preserve"> </w:t>
            </w:r>
            <w:r w:rsidRPr="00C2656B">
              <w:rPr>
                <w:rFonts w:ascii="Times New Roman" w:hAnsi="Times New Roman" w:cs="Times New Roman"/>
                <w:sz w:val="24"/>
                <w:szCs w:val="24"/>
              </w:rPr>
              <w:t>[Электронный</w:t>
            </w:r>
            <w:r>
              <w:rPr>
                <w:rFonts w:ascii="Times New Roman" w:hAnsi="Times New Roman" w:cs="Times New Roman"/>
                <w:sz w:val="24"/>
                <w:szCs w:val="24"/>
              </w:rPr>
              <w:t xml:space="preserve"> </w:t>
            </w:r>
            <w:r w:rsidRPr="00C2656B">
              <w:rPr>
                <w:rFonts w:ascii="Times New Roman" w:hAnsi="Times New Roman" w:cs="Times New Roman"/>
                <w:sz w:val="24"/>
                <w:szCs w:val="24"/>
              </w:rPr>
              <w:t>ресурс].</w:t>
            </w:r>
            <w:r>
              <w:rPr>
                <w:rFonts w:ascii="Times New Roman" w:hAnsi="Times New Roman" w:cs="Times New Roman"/>
                <w:sz w:val="24"/>
                <w:szCs w:val="24"/>
              </w:rPr>
              <w:t xml:space="preserve"> </w:t>
            </w:r>
            <w:r w:rsidRPr="00C2656B">
              <w:rPr>
                <w:rFonts w:ascii="Times New Roman" w:hAnsi="Times New Roman" w:cs="Times New Roman"/>
                <w:sz w:val="24"/>
                <w:szCs w:val="24"/>
              </w:rPr>
              <w:t>Т.</w:t>
            </w:r>
            <w:r>
              <w:rPr>
                <w:rFonts w:ascii="Times New Roman" w:hAnsi="Times New Roman" w:cs="Times New Roman"/>
                <w:sz w:val="24"/>
                <w:szCs w:val="24"/>
              </w:rPr>
              <w:t xml:space="preserve"> </w:t>
            </w:r>
            <w:r w:rsidRPr="00C2656B">
              <w:rPr>
                <w:rFonts w:ascii="Times New Roman" w:hAnsi="Times New Roman" w:cs="Times New Roman"/>
                <w:sz w:val="24"/>
                <w:szCs w:val="24"/>
              </w:rPr>
              <w:t>1..</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Режим</w:t>
            </w:r>
            <w:r>
              <w:rPr>
                <w:rFonts w:ascii="Times New Roman" w:hAnsi="Times New Roman" w:cs="Times New Roman"/>
                <w:sz w:val="24"/>
                <w:szCs w:val="24"/>
              </w:rPr>
              <w:t xml:space="preserve"> </w:t>
            </w:r>
            <w:r w:rsidRPr="00C2656B">
              <w:rPr>
                <w:rFonts w:ascii="Times New Roman" w:hAnsi="Times New Roman" w:cs="Times New Roman"/>
                <w:sz w:val="24"/>
                <w:szCs w:val="24"/>
              </w:rPr>
              <w:t>доступа:</w:t>
            </w:r>
            <w:r>
              <w:rPr>
                <w:rFonts w:ascii="Times New Roman" w:hAnsi="Times New Roman" w:cs="Times New Roman"/>
                <w:sz w:val="24"/>
                <w:szCs w:val="24"/>
              </w:rPr>
              <w:t xml:space="preserve"> </w:t>
            </w:r>
            <w:r w:rsidRPr="00C2656B">
              <w:rPr>
                <w:rFonts w:ascii="Times New Roman" w:hAnsi="Times New Roman" w:cs="Times New Roman"/>
                <w:sz w:val="24"/>
                <w:szCs w:val="24"/>
              </w:rPr>
              <w:t>http://femb.ru/feml</w:t>
            </w:r>
          </w:p>
        </w:tc>
        <w:tc>
          <w:tcPr>
            <w:tcW w:w="1985"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М.</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[Б.</w:t>
            </w:r>
            <w:r>
              <w:rPr>
                <w:rFonts w:ascii="Times New Roman" w:hAnsi="Times New Roman" w:cs="Times New Roman"/>
                <w:sz w:val="24"/>
                <w:szCs w:val="24"/>
              </w:rPr>
              <w:t xml:space="preserve"> </w:t>
            </w:r>
            <w:r w:rsidRPr="00C2656B">
              <w:rPr>
                <w:rFonts w:ascii="Times New Roman" w:hAnsi="Times New Roman" w:cs="Times New Roman"/>
                <w:sz w:val="24"/>
                <w:szCs w:val="24"/>
              </w:rPr>
              <w:t>и.],</w:t>
            </w:r>
            <w:r>
              <w:rPr>
                <w:rFonts w:ascii="Times New Roman" w:hAnsi="Times New Roman" w:cs="Times New Roman"/>
                <w:sz w:val="24"/>
                <w:szCs w:val="24"/>
              </w:rPr>
              <w:t xml:space="preserve"> </w:t>
            </w:r>
            <w:r w:rsidRPr="00C2656B">
              <w:rPr>
                <w:rFonts w:ascii="Times New Roman" w:hAnsi="Times New Roman" w:cs="Times New Roman"/>
                <w:sz w:val="24"/>
                <w:szCs w:val="24"/>
              </w:rPr>
              <w:t>2015.</w:t>
            </w:r>
          </w:p>
        </w:tc>
        <w:tc>
          <w:tcPr>
            <w:tcW w:w="1418"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w:t>
            </w:r>
            <w:r>
              <w:rPr>
                <w:rFonts w:ascii="Times New Roman" w:hAnsi="Times New Roman" w:cs="Times New Roman"/>
                <w:sz w:val="24"/>
                <w:szCs w:val="24"/>
              </w:rPr>
              <w:t xml:space="preserve"> </w:t>
            </w:r>
            <w:r w:rsidRPr="00C2656B">
              <w:rPr>
                <w:rFonts w:ascii="Times New Roman" w:hAnsi="Times New Roman" w:cs="Times New Roman"/>
                <w:sz w:val="24"/>
                <w:szCs w:val="24"/>
              </w:rPr>
              <w:t>КрасГМУ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F6535D" w:rsidRPr="00C2656B" w:rsidTr="00F6535D">
        <w:trPr>
          <w:trHeight w:val="20"/>
        </w:trPr>
        <w:tc>
          <w:tcPr>
            <w:tcW w:w="539" w:type="dxa"/>
            <w:tcBorders>
              <w:top w:val="single" w:sz="4" w:space="0" w:color="000000"/>
              <w:left w:val="single" w:sz="4" w:space="0" w:color="000000"/>
              <w:bottom w:val="single" w:sz="4" w:space="0" w:color="000000"/>
            </w:tcBorders>
            <w:shd w:val="clear" w:color="auto" w:fill="auto"/>
          </w:tcPr>
          <w:p w:rsidR="00F6535D" w:rsidRPr="00C2656B" w:rsidRDefault="00F6535D" w:rsidP="00435395">
            <w:pPr>
              <w:numPr>
                <w:ilvl w:val="0"/>
                <w:numId w:val="147"/>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Государственная</w:t>
            </w:r>
            <w:r>
              <w:rPr>
                <w:rFonts w:ascii="Times New Roman" w:hAnsi="Times New Roman" w:cs="Times New Roman"/>
                <w:sz w:val="24"/>
                <w:szCs w:val="24"/>
              </w:rPr>
              <w:t xml:space="preserve"> </w:t>
            </w:r>
            <w:r w:rsidRPr="00C2656B">
              <w:rPr>
                <w:rFonts w:ascii="Times New Roman" w:hAnsi="Times New Roman" w:cs="Times New Roman"/>
                <w:sz w:val="24"/>
                <w:szCs w:val="24"/>
              </w:rPr>
              <w:t>фармакопея</w:t>
            </w:r>
            <w:r>
              <w:rPr>
                <w:rFonts w:ascii="Times New Roman" w:hAnsi="Times New Roman" w:cs="Times New Roman"/>
                <w:sz w:val="24"/>
                <w:szCs w:val="24"/>
              </w:rPr>
              <w:t xml:space="preserve"> </w:t>
            </w:r>
            <w:r w:rsidRPr="00C2656B">
              <w:rPr>
                <w:rFonts w:ascii="Times New Roman" w:hAnsi="Times New Roman" w:cs="Times New Roman"/>
                <w:sz w:val="24"/>
                <w:szCs w:val="24"/>
              </w:rPr>
              <w:t>Российской</w:t>
            </w:r>
            <w:r>
              <w:rPr>
                <w:rFonts w:ascii="Times New Roman" w:hAnsi="Times New Roman" w:cs="Times New Roman"/>
                <w:sz w:val="24"/>
                <w:szCs w:val="24"/>
              </w:rPr>
              <w:t xml:space="preserve"> </w:t>
            </w:r>
            <w:r w:rsidRPr="00C2656B">
              <w:rPr>
                <w:rFonts w:ascii="Times New Roman" w:hAnsi="Times New Roman" w:cs="Times New Roman"/>
                <w:sz w:val="24"/>
                <w:szCs w:val="24"/>
              </w:rPr>
              <w:t>Федерации</w:t>
            </w:r>
            <w:r>
              <w:rPr>
                <w:rFonts w:ascii="Times New Roman" w:hAnsi="Times New Roman" w:cs="Times New Roman"/>
                <w:sz w:val="24"/>
                <w:szCs w:val="24"/>
              </w:rPr>
              <w:t xml:space="preserve"> </w:t>
            </w:r>
            <w:r w:rsidRPr="00C2656B">
              <w:rPr>
                <w:rFonts w:ascii="Times New Roman" w:hAnsi="Times New Roman" w:cs="Times New Roman"/>
                <w:sz w:val="24"/>
                <w:szCs w:val="24"/>
              </w:rPr>
              <w:t>[Электронный</w:t>
            </w:r>
            <w:r>
              <w:rPr>
                <w:rFonts w:ascii="Times New Roman" w:hAnsi="Times New Roman" w:cs="Times New Roman"/>
                <w:sz w:val="24"/>
                <w:szCs w:val="24"/>
              </w:rPr>
              <w:t xml:space="preserve"> </w:t>
            </w:r>
            <w:r w:rsidRPr="00C2656B">
              <w:rPr>
                <w:rFonts w:ascii="Times New Roman" w:hAnsi="Times New Roman" w:cs="Times New Roman"/>
                <w:sz w:val="24"/>
                <w:szCs w:val="24"/>
              </w:rPr>
              <w:t>ресурс].</w:t>
            </w:r>
            <w:r>
              <w:rPr>
                <w:rFonts w:ascii="Times New Roman" w:hAnsi="Times New Roman" w:cs="Times New Roman"/>
                <w:sz w:val="24"/>
                <w:szCs w:val="24"/>
              </w:rPr>
              <w:t xml:space="preserve"> </w:t>
            </w:r>
            <w:r w:rsidRPr="00C2656B">
              <w:rPr>
                <w:rFonts w:ascii="Times New Roman" w:hAnsi="Times New Roman" w:cs="Times New Roman"/>
                <w:sz w:val="24"/>
                <w:szCs w:val="24"/>
              </w:rPr>
              <w:t>Т.</w:t>
            </w:r>
            <w:r>
              <w:rPr>
                <w:rFonts w:ascii="Times New Roman" w:hAnsi="Times New Roman" w:cs="Times New Roman"/>
                <w:sz w:val="24"/>
                <w:szCs w:val="24"/>
              </w:rPr>
              <w:t xml:space="preserve"> </w:t>
            </w:r>
            <w:r w:rsidRPr="00C2656B">
              <w:rPr>
                <w:rFonts w:ascii="Times New Roman" w:hAnsi="Times New Roman" w:cs="Times New Roman"/>
                <w:sz w:val="24"/>
                <w:szCs w:val="24"/>
              </w:rPr>
              <w:t>2..</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Режим</w:t>
            </w:r>
            <w:r>
              <w:rPr>
                <w:rFonts w:ascii="Times New Roman" w:hAnsi="Times New Roman" w:cs="Times New Roman"/>
                <w:sz w:val="24"/>
                <w:szCs w:val="24"/>
              </w:rPr>
              <w:t xml:space="preserve"> </w:t>
            </w:r>
            <w:r w:rsidRPr="00C2656B">
              <w:rPr>
                <w:rFonts w:ascii="Times New Roman" w:hAnsi="Times New Roman" w:cs="Times New Roman"/>
                <w:sz w:val="24"/>
                <w:szCs w:val="24"/>
              </w:rPr>
              <w:t>доступа:</w:t>
            </w:r>
            <w:r>
              <w:rPr>
                <w:rFonts w:ascii="Times New Roman" w:hAnsi="Times New Roman" w:cs="Times New Roman"/>
                <w:sz w:val="24"/>
                <w:szCs w:val="24"/>
              </w:rPr>
              <w:t xml:space="preserve"> </w:t>
            </w:r>
            <w:r w:rsidRPr="00C2656B">
              <w:rPr>
                <w:rFonts w:ascii="Times New Roman" w:hAnsi="Times New Roman" w:cs="Times New Roman"/>
                <w:sz w:val="24"/>
                <w:szCs w:val="24"/>
              </w:rPr>
              <w:t>http://femb.ru/feml</w:t>
            </w:r>
          </w:p>
        </w:tc>
        <w:tc>
          <w:tcPr>
            <w:tcW w:w="1985"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М.</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[Б.</w:t>
            </w:r>
            <w:r>
              <w:rPr>
                <w:rFonts w:ascii="Times New Roman" w:hAnsi="Times New Roman" w:cs="Times New Roman"/>
                <w:sz w:val="24"/>
                <w:szCs w:val="24"/>
              </w:rPr>
              <w:t xml:space="preserve"> </w:t>
            </w:r>
            <w:r w:rsidRPr="00C2656B">
              <w:rPr>
                <w:rFonts w:ascii="Times New Roman" w:hAnsi="Times New Roman" w:cs="Times New Roman"/>
                <w:sz w:val="24"/>
                <w:szCs w:val="24"/>
              </w:rPr>
              <w:t>и.],</w:t>
            </w:r>
            <w:r>
              <w:rPr>
                <w:rFonts w:ascii="Times New Roman" w:hAnsi="Times New Roman" w:cs="Times New Roman"/>
                <w:sz w:val="24"/>
                <w:szCs w:val="24"/>
              </w:rPr>
              <w:t xml:space="preserve"> </w:t>
            </w:r>
            <w:r w:rsidRPr="00C2656B">
              <w:rPr>
                <w:rFonts w:ascii="Times New Roman" w:hAnsi="Times New Roman" w:cs="Times New Roman"/>
                <w:sz w:val="24"/>
                <w:szCs w:val="24"/>
              </w:rPr>
              <w:t>2015.</w:t>
            </w:r>
          </w:p>
        </w:tc>
        <w:tc>
          <w:tcPr>
            <w:tcW w:w="1418"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w:t>
            </w:r>
            <w:r>
              <w:rPr>
                <w:rFonts w:ascii="Times New Roman" w:hAnsi="Times New Roman" w:cs="Times New Roman"/>
                <w:sz w:val="24"/>
                <w:szCs w:val="24"/>
              </w:rPr>
              <w:t xml:space="preserve"> </w:t>
            </w:r>
            <w:r w:rsidRPr="00C2656B">
              <w:rPr>
                <w:rFonts w:ascii="Times New Roman" w:hAnsi="Times New Roman" w:cs="Times New Roman"/>
                <w:sz w:val="24"/>
                <w:szCs w:val="24"/>
              </w:rPr>
              <w:t>КрасГМУ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F6535D" w:rsidRPr="00C2656B" w:rsidTr="00F6535D">
        <w:trPr>
          <w:trHeight w:val="20"/>
        </w:trPr>
        <w:tc>
          <w:tcPr>
            <w:tcW w:w="539" w:type="dxa"/>
            <w:tcBorders>
              <w:top w:val="single" w:sz="4" w:space="0" w:color="000000"/>
              <w:left w:val="single" w:sz="4" w:space="0" w:color="000000"/>
              <w:bottom w:val="single" w:sz="4" w:space="0" w:color="000000"/>
            </w:tcBorders>
            <w:shd w:val="clear" w:color="auto" w:fill="auto"/>
          </w:tcPr>
          <w:p w:rsidR="00F6535D" w:rsidRPr="00C2656B" w:rsidRDefault="00F6535D" w:rsidP="00435395">
            <w:pPr>
              <w:numPr>
                <w:ilvl w:val="0"/>
                <w:numId w:val="147"/>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Государственная</w:t>
            </w:r>
            <w:r>
              <w:rPr>
                <w:rFonts w:ascii="Times New Roman" w:hAnsi="Times New Roman" w:cs="Times New Roman"/>
                <w:sz w:val="24"/>
                <w:szCs w:val="24"/>
              </w:rPr>
              <w:t xml:space="preserve"> </w:t>
            </w:r>
            <w:r w:rsidRPr="00C2656B">
              <w:rPr>
                <w:rFonts w:ascii="Times New Roman" w:hAnsi="Times New Roman" w:cs="Times New Roman"/>
                <w:sz w:val="24"/>
                <w:szCs w:val="24"/>
              </w:rPr>
              <w:t>фармакопея</w:t>
            </w:r>
            <w:r>
              <w:rPr>
                <w:rFonts w:ascii="Times New Roman" w:hAnsi="Times New Roman" w:cs="Times New Roman"/>
                <w:sz w:val="24"/>
                <w:szCs w:val="24"/>
              </w:rPr>
              <w:t xml:space="preserve"> </w:t>
            </w:r>
            <w:r w:rsidRPr="00C2656B">
              <w:rPr>
                <w:rFonts w:ascii="Times New Roman" w:hAnsi="Times New Roman" w:cs="Times New Roman"/>
                <w:sz w:val="24"/>
                <w:szCs w:val="24"/>
              </w:rPr>
              <w:t>Российской</w:t>
            </w:r>
            <w:r>
              <w:rPr>
                <w:rFonts w:ascii="Times New Roman" w:hAnsi="Times New Roman" w:cs="Times New Roman"/>
                <w:sz w:val="24"/>
                <w:szCs w:val="24"/>
              </w:rPr>
              <w:t xml:space="preserve"> </w:t>
            </w:r>
            <w:r w:rsidRPr="00C2656B">
              <w:rPr>
                <w:rFonts w:ascii="Times New Roman" w:hAnsi="Times New Roman" w:cs="Times New Roman"/>
                <w:sz w:val="24"/>
                <w:szCs w:val="24"/>
              </w:rPr>
              <w:t>Федерации</w:t>
            </w:r>
            <w:r>
              <w:rPr>
                <w:rFonts w:ascii="Times New Roman" w:hAnsi="Times New Roman" w:cs="Times New Roman"/>
                <w:sz w:val="24"/>
                <w:szCs w:val="24"/>
              </w:rPr>
              <w:t xml:space="preserve"> </w:t>
            </w:r>
            <w:r w:rsidRPr="00C2656B">
              <w:rPr>
                <w:rFonts w:ascii="Times New Roman" w:hAnsi="Times New Roman" w:cs="Times New Roman"/>
                <w:sz w:val="24"/>
                <w:szCs w:val="24"/>
              </w:rPr>
              <w:t>[Электронный</w:t>
            </w:r>
            <w:r>
              <w:rPr>
                <w:rFonts w:ascii="Times New Roman" w:hAnsi="Times New Roman" w:cs="Times New Roman"/>
                <w:sz w:val="24"/>
                <w:szCs w:val="24"/>
              </w:rPr>
              <w:t xml:space="preserve"> </w:t>
            </w:r>
            <w:r w:rsidRPr="00C2656B">
              <w:rPr>
                <w:rFonts w:ascii="Times New Roman" w:hAnsi="Times New Roman" w:cs="Times New Roman"/>
                <w:sz w:val="24"/>
                <w:szCs w:val="24"/>
              </w:rPr>
              <w:t>ресурс].</w:t>
            </w:r>
            <w:r>
              <w:rPr>
                <w:rFonts w:ascii="Times New Roman" w:hAnsi="Times New Roman" w:cs="Times New Roman"/>
                <w:sz w:val="24"/>
                <w:szCs w:val="24"/>
              </w:rPr>
              <w:t xml:space="preserve"> </w:t>
            </w:r>
            <w:r w:rsidRPr="00C2656B">
              <w:rPr>
                <w:rFonts w:ascii="Times New Roman" w:hAnsi="Times New Roman" w:cs="Times New Roman"/>
                <w:sz w:val="24"/>
                <w:szCs w:val="24"/>
              </w:rPr>
              <w:t>Т.</w:t>
            </w:r>
            <w:r>
              <w:rPr>
                <w:rFonts w:ascii="Times New Roman" w:hAnsi="Times New Roman" w:cs="Times New Roman"/>
                <w:sz w:val="24"/>
                <w:szCs w:val="24"/>
              </w:rPr>
              <w:t xml:space="preserve"> </w:t>
            </w:r>
            <w:r w:rsidRPr="00C2656B">
              <w:rPr>
                <w:rFonts w:ascii="Times New Roman" w:hAnsi="Times New Roman" w:cs="Times New Roman"/>
                <w:sz w:val="24"/>
                <w:szCs w:val="24"/>
              </w:rPr>
              <w:t>3..</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Режим</w:t>
            </w:r>
            <w:r>
              <w:rPr>
                <w:rFonts w:ascii="Times New Roman" w:hAnsi="Times New Roman" w:cs="Times New Roman"/>
                <w:sz w:val="24"/>
                <w:szCs w:val="24"/>
              </w:rPr>
              <w:t xml:space="preserve"> </w:t>
            </w:r>
            <w:r w:rsidRPr="00C2656B">
              <w:rPr>
                <w:rFonts w:ascii="Times New Roman" w:hAnsi="Times New Roman" w:cs="Times New Roman"/>
                <w:sz w:val="24"/>
                <w:szCs w:val="24"/>
              </w:rPr>
              <w:t>доступа:</w:t>
            </w:r>
            <w:r>
              <w:rPr>
                <w:rFonts w:ascii="Times New Roman" w:hAnsi="Times New Roman" w:cs="Times New Roman"/>
                <w:sz w:val="24"/>
                <w:szCs w:val="24"/>
              </w:rPr>
              <w:t xml:space="preserve"> </w:t>
            </w:r>
            <w:r w:rsidRPr="00C2656B">
              <w:rPr>
                <w:rFonts w:ascii="Times New Roman" w:hAnsi="Times New Roman" w:cs="Times New Roman"/>
                <w:sz w:val="24"/>
                <w:szCs w:val="24"/>
              </w:rPr>
              <w:t>http://femb.ru/feml</w:t>
            </w:r>
          </w:p>
        </w:tc>
        <w:tc>
          <w:tcPr>
            <w:tcW w:w="1985"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М.</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[Б.</w:t>
            </w:r>
            <w:r>
              <w:rPr>
                <w:rFonts w:ascii="Times New Roman" w:hAnsi="Times New Roman" w:cs="Times New Roman"/>
                <w:sz w:val="24"/>
                <w:szCs w:val="24"/>
              </w:rPr>
              <w:t xml:space="preserve"> </w:t>
            </w:r>
            <w:r w:rsidRPr="00C2656B">
              <w:rPr>
                <w:rFonts w:ascii="Times New Roman" w:hAnsi="Times New Roman" w:cs="Times New Roman"/>
                <w:sz w:val="24"/>
                <w:szCs w:val="24"/>
              </w:rPr>
              <w:t>и.],</w:t>
            </w:r>
            <w:r>
              <w:rPr>
                <w:rFonts w:ascii="Times New Roman" w:hAnsi="Times New Roman" w:cs="Times New Roman"/>
                <w:sz w:val="24"/>
                <w:szCs w:val="24"/>
              </w:rPr>
              <w:t xml:space="preserve"> </w:t>
            </w:r>
            <w:r w:rsidRPr="00C2656B">
              <w:rPr>
                <w:rFonts w:ascii="Times New Roman" w:hAnsi="Times New Roman" w:cs="Times New Roman"/>
                <w:sz w:val="24"/>
                <w:szCs w:val="24"/>
              </w:rPr>
              <w:t>2015.</w:t>
            </w:r>
          </w:p>
        </w:tc>
        <w:tc>
          <w:tcPr>
            <w:tcW w:w="1418"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w:t>
            </w:r>
            <w:r>
              <w:rPr>
                <w:rFonts w:ascii="Times New Roman" w:hAnsi="Times New Roman" w:cs="Times New Roman"/>
                <w:sz w:val="24"/>
                <w:szCs w:val="24"/>
              </w:rPr>
              <w:t xml:space="preserve"> </w:t>
            </w:r>
            <w:r w:rsidRPr="00C2656B">
              <w:rPr>
                <w:rFonts w:ascii="Times New Roman" w:hAnsi="Times New Roman" w:cs="Times New Roman"/>
                <w:sz w:val="24"/>
                <w:szCs w:val="24"/>
              </w:rPr>
              <w:t>КрасГМУ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F6535D" w:rsidRPr="00C2656B" w:rsidTr="00F6535D">
        <w:trPr>
          <w:trHeight w:val="20"/>
        </w:trPr>
        <w:tc>
          <w:tcPr>
            <w:tcW w:w="539" w:type="dxa"/>
            <w:tcBorders>
              <w:top w:val="single" w:sz="4" w:space="0" w:color="000000"/>
              <w:left w:val="single" w:sz="4" w:space="0" w:color="000000"/>
              <w:bottom w:val="single" w:sz="4" w:space="0" w:color="000000"/>
            </w:tcBorders>
            <w:shd w:val="clear" w:color="auto" w:fill="auto"/>
          </w:tcPr>
          <w:p w:rsidR="00F6535D" w:rsidRPr="00C2656B" w:rsidRDefault="00F6535D" w:rsidP="00435395">
            <w:pPr>
              <w:numPr>
                <w:ilvl w:val="0"/>
                <w:numId w:val="147"/>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Общественное</w:t>
            </w:r>
            <w:r>
              <w:rPr>
                <w:rFonts w:ascii="Times New Roman" w:hAnsi="Times New Roman" w:cs="Times New Roman"/>
                <w:sz w:val="24"/>
                <w:szCs w:val="24"/>
              </w:rPr>
              <w:t xml:space="preserve"> </w:t>
            </w:r>
            <w:r w:rsidRPr="00C2656B">
              <w:rPr>
                <w:rFonts w:ascii="Times New Roman" w:hAnsi="Times New Roman" w:cs="Times New Roman"/>
                <w:sz w:val="24"/>
                <w:szCs w:val="24"/>
              </w:rPr>
              <w:t>здоровье</w:t>
            </w:r>
            <w:r>
              <w:rPr>
                <w:rFonts w:ascii="Times New Roman" w:hAnsi="Times New Roman" w:cs="Times New Roman"/>
                <w:sz w:val="24"/>
                <w:szCs w:val="24"/>
              </w:rPr>
              <w:t xml:space="preserve"> </w:t>
            </w:r>
            <w:r w:rsidRPr="00C2656B">
              <w:rPr>
                <w:rFonts w:ascii="Times New Roman" w:hAnsi="Times New Roman" w:cs="Times New Roman"/>
                <w:sz w:val="24"/>
                <w:szCs w:val="24"/>
              </w:rPr>
              <w:t>и</w:t>
            </w:r>
            <w:r>
              <w:rPr>
                <w:rFonts w:ascii="Times New Roman" w:hAnsi="Times New Roman" w:cs="Times New Roman"/>
                <w:sz w:val="24"/>
                <w:szCs w:val="24"/>
              </w:rPr>
              <w:t xml:space="preserve"> </w:t>
            </w:r>
            <w:r w:rsidRPr="00C2656B">
              <w:rPr>
                <w:rFonts w:ascii="Times New Roman" w:hAnsi="Times New Roman" w:cs="Times New Roman"/>
                <w:sz w:val="24"/>
                <w:szCs w:val="24"/>
              </w:rPr>
              <w:t>здравоохранение,</w:t>
            </w:r>
            <w:r>
              <w:rPr>
                <w:rFonts w:ascii="Times New Roman" w:hAnsi="Times New Roman" w:cs="Times New Roman"/>
                <w:sz w:val="24"/>
                <w:szCs w:val="24"/>
              </w:rPr>
              <w:t xml:space="preserve"> </w:t>
            </w:r>
            <w:r w:rsidRPr="00C2656B">
              <w:rPr>
                <w:rFonts w:ascii="Times New Roman" w:hAnsi="Times New Roman" w:cs="Times New Roman"/>
                <w:sz w:val="24"/>
                <w:szCs w:val="24"/>
              </w:rPr>
              <w:t>экономика</w:t>
            </w:r>
            <w:r>
              <w:rPr>
                <w:rFonts w:ascii="Times New Roman" w:hAnsi="Times New Roman" w:cs="Times New Roman"/>
                <w:sz w:val="24"/>
                <w:szCs w:val="24"/>
              </w:rPr>
              <w:t xml:space="preserve"> </w:t>
            </w:r>
            <w:r w:rsidRPr="00C2656B">
              <w:rPr>
                <w:rFonts w:ascii="Times New Roman" w:hAnsi="Times New Roman" w:cs="Times New Roman"/>
                <w:sz w:val="24"/>
                <w:szCs w:val="24"/>
              </w:rPr>
              <w:t>здравоохранения</w:t>
            </w:r>
            <w:r>
              <w:rPr>
                <w:rFonts w:ascii="Times New Roman" w:hAnsi="Times New Roman" w:cs="Times New Roman"/>
                <w:sz w:val="24"/>
                <w:szCs w:val="24"/>
              </w:rPr>
              <w:t xml:space="preserve"> </w:t>
            </w:r>
            <w:r w:rsidRPr="00C2656B">
              <w:rPr>
                <w:rFonts w:ascii="Times New Roman" w:hAnsi="Times New Roman" w:cs="Times New Roman"/>
                <w:sz w:val="24"/>
                <w:szCs w:val="24"/>
              </w:rPr>
              <w:t>[Электронный</w:t>
            </w:r>
            <w:r>
              <w:rPr>
                <w:rFonts w:ascii="Times New Roman" w:hAnsi="Times New Roman" w:cs="Times New Roman"/>
                <w:sz w:val="24"/>
                <w:szCs w:val="24"/>
              </w:rPr>
              <w:t xml:space="preserve"> </w:t>
            </w:r>
            <w:r w:rsidRPr="00C2656B">
              <w:rPr>
                <w:rFonts w:ascii="Times New Roman" w:hAnsi="Times New Roman" w:cs="Times New Roman"/>
                <w:sz w:val="24"/>
                <w:szCs w:val="24"/>
              </w:rPr>
              <w:t>ресурс]</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учеб.</w:t>
            </w:r>
            <w:r>
              <w:rPr>
                <w:rFonts w:ascii="Times New Roman" w:hAnsi="Times New Roman" w:cs="Times New Roman"/>
                <w:sz w:val="24"/>
                <w:szCs w:val="24"/>
              </w:rPr>
              <w:t xml:space="preserve"> </w:t>
            </w:r>
            <w:r w:rsidRPr="00C2656B">
              <w:rPr>
                <w:rFonts w:ascii="Times New Roman" w:hAnsi="Times New Roman" w:cs="Times New Roman"/>
                <w:sz w:val="24"/>
                <w:szCs w:val="24"/>
              </w:rPr>
              <w:t>для</w:t>
            </w:r>
            <w:r>
              <w:rPr>
                <w:rFonts w:ascii="Times New Roman" w:hAnsi="Times New Roman" w:cs="Times New Roman"/>
                <w:sz w:val="24"/>
                <w:szCs w:val="24"/>
              </w:rPr>
              <w:t xml:space="preserve"> </w:t>
            </w:r>
            <w:r w:rsidRPr="00C2656B">
              <w:rPr>
                <w:rFonts w:ascii="Times New Roman" w:hAnsi="Times New Roman" w:cs="Times New Roman"/>
                <w:sz w:val="24"/>
                <w:szCs w:val="24"/>
              </w:rPr>
              <w:t>вузов.</w:t>
            </w:r>
            <w:r>
              <w:rPr>
                <w:rFonts w:ascii="Times New Roman" w:hAnsi="Times New Roman" w:cs="Times New Roman"/>
                <w:sz w:val="24"/>
                <w:szCs w:val="24"/>
              </w:rPr>
              <w:t xml:space="preserve"> </w:t>
            </w:r>
            <w:r w:rsidRPr="00C2656B">
              <w:rPr>
                <w:rFonts w:ascii="Times New Roman" w:hAnsi="Times New Roman" w:cs="Times New Roman"/>
                <w:sz w:val="24"/>
                <w:szCs w:val="24"/>
              </w:rPr>
              <w:t>Т.</w:t>
            </w:r>
            <w:r>
              <w:rPr>
                <w:rFonts w:ascii="Times New Roman" w:hAnsi="Times New Roman" w:cs="Times New Roman"/>
                <w:sz w:val="24"/>
                <w:szCs w:val="24"/>
              </w:rPr>
              <w:t xml:space="preserve"> </w:t>
            </w:r>
            <w:r w:rsidRPr="00C2656B">
              <w:rPr>
                <w:rFonts w:ascii="Times New Roman" w:hAnsi="Times New Roman" w:cs="Times New Roman"/>
                <w:sz w:val="24"/>
                <w:szCs w:val="24"/>
              </w:rPr>
              <w:t>1..</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Режим</w:t>
            </w:r>
            <w:r>
              <w:rPr>
                <w:rFonts w:ascii="Times New Roman" w:hAnsi="Times New Roman" w:cs="Times New Roman"/>
                <w:sz w:val="24"/>
                <w:szCs w:val="24"/>
              </w:rPr>
              <w:t xml:space="preserve"> </w:t>
            </w:r>
            <w:r w:rsidRPr="00C2656B">
              <w:rPr>
                <w:rFonts w:ascii="Times New Roman" w:hAnsi="Times New Roman" w:cs="Times New Roman"/>
                <w:sz w:val="24"/>
                <w:szCs w:val="24"/>
              </w:rPr>
              <w:t>доступа:</w:t>
            </w:r>
            <w:r>
              <w:rPr>
                <w:rFonts w:ascii="Times New Roman" w:hAnsi="Times New Roman" w:cs="Times New Roman"/>
                <w:sz w:val="24"/>
                <w:szCs w:val="24"/>
              </w:rPr>
              <w:t xml:space="preserve"> </w:t>
            </w:r>
            <w:r w:rsidRPr="00C2656B">
              <w:rPr>
                <w:rFonts w:ascii="Times New Roman" w:hAnsi="Times New Roman" w:cs="Times New Roman"/>
                <w:sz w:val="24"/>
                <w:szCs w:val="24"/>
              </w:rPr>
              <w:t>http://www.studmedlib.ru/ru/book/ISBN9785970424148.html</w:t>
            </w:r>
          </w:p>
        </w:tc>
        <w:tc>
          <w:tcPr>
            <w:tcW w:w="1985"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ред.</w:t>
            </w:r>
            <w:r>
              <w:rPr>
                <w:rFonts w:ascii="Times New Roman" w:hAnsi="Times New Roman" w:cs="Times New Roman"/>
                <w:sz w:val="24"/>
                <w:szCs w:val="24"/>
              </w:rPr>
              <w:t xml:space="preserve"> </w:t>
            </w:r>
            <w:r w:rsidRPr="00C2656B">
              <w:rPr>
                <w:rFonts w:ascii="Times New Roman" w:hAnsi="Times New Roman" w:cs="Times New Roman"/>
                <w:sz w:val="24"/>
                <w:szCs w:val="24"/>
              </w:rPr>
              <w:t>В.</w:t>
            </w:r>
            <w:r>
              <w:rPr>
                <w:rFonts w:ascii="Times New Roman" w:hAnsi="Times New Roman" w:cs="Times New Roman"/>
                <w:sz w:val="24"/>
                <w:szCs w:val="24"/>
              </w:rPr>
              <w:t xml:space="preserve"> </w:t>
            </w:r>
            <w:r w:rsidRPr="00C2656B">
              <w:rPr>
                <w:rFonts w:ascii="Times New Roman" w:hAnsi="Times New Roman" w:cs="Times New Roman"/>
                <w:sz w:val="24"/>
                <w:szCs w:val="24"/>
              </w:rPr>
              <w:t>З.</w:t>
            </w:r>
            <w:r>
              <w:rPr>
                <w:rFonts w:ascii="Times New Roman" w:hAnsi="Times New Roman" w:cs="Times New Roman"/>
                <w:sz w:val="24"/>
                <w:szCs w:val="24"/>
              </w:rPr>
              <w:t xml:space="preserve"> </w:t>
            </w:r>
            <w:r w:rsidRPr="00C2656B">
              <w:rPr>
                <w:rFonts w:ascii="Times New Roman" w:hAnsi="Times New Roman" w:cs="Times New Roman"/>
                <w:sz w:val="24"/>
                <w:szCs w:val="24"/>
              </w:rPr>
              <w:t>Кучеренко</w:t>
            </w:r>
          </w:p>
        </w:tc>
        <w:tc>
          <w:tcPr>
            <w:tcW w:w="1984"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М.</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ГЭОТАР-Медиа,</w:t>
            </w:r>
            <w:r>
              <w:rPr>
                <w:rFonts w:ascii="Times New Roman" w:hAnsi="Times New Roman" w:cs="Times New Roman"/>
                <w:sz w:val="24"/>
                <w:szCs w:val="24"/>
              </w:rPr>
              <w:t xml:space="preserve"> </w:t>
            </w:r>
            <w:r w:rsidRPr="00C2656B">
              <w:rPr>
                <w:rFonts w:ascii="Times New Roman" w:hAnsi="Times New Roman" w:cs="Times New Roman"/>
                <w:sz w:val="24"/>
                <w:szCs w:val="24"/>
              </w:rPr>
              <w:t>2013.</w:t>
            </w:r>
          </w:p>
        </w:tc>
        <w:tc>
          <w:tcPr>
            <w:tcW w:w="1418"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w:t>
            </w:r>
            <w:r>
              <w:rPr>
                <w:rFonts w:ascii="Times New Roman" w:hAnsi="Times New Roman" w:cs="Times New Roman"/>
                <w:sz w:val="24"/>
                <w:szCs w:val="24"/>
              </w:rPr>
              <w:t xml:space="preserve"> </w:t>
            </w:r>
            <w:r w:rsidRPr="00C2656B">
              <w:rPr>
                <w:rFonts w:ascii="Times New Roman" w:hAnsi="Times New Roman" w:cs="Times New Roman"/>
                <w:sz w:val="24"/>
                <w:szCs w:val="24"/>
              </w:rPr>
              <w:t>Консультант</w:t>
            </w:r>
            <w:r>
              <w:rPr>
                <w:rFonts w:ascii="Times New Roman" w:hAnsi="Times New Roman" w:cs="Times New Roman"/>
                <w:sz w:val="24"/>
                <w:szCs w:val="24"/>
              </w:rPr>
              <w:t xml:space="preserve"> </w:t>
            </w:r>
            <w:r w:rsidRPr="00C2656B">
              <w:rPr>
                <w:rFonts w:ascii="Times New Roman" w:hAnsi="Times New Roman" w:cs="Times New Roman"/>
                <w:sz w:val="24"/>
                <w:szCs w:val="24"/>
              </w:rPr>
              <w:t>студента</w:t>
            </w:r>
            <w:r>
              <w:rPr>
                <w:rFonts w:ascii="Times New Roman" w:hAnsi="Times New Roman" w:cs="Times New Roman"/>
                <w:sz w:val="24"/>
                <w:szCs w:val="24"/>
              </w:rPr>
              <w:t xml:space="preserve"> </w:t>
            </w:r>
            <w:r w:rsidRPr="00C2656B">
              <w:rPr>
                <w:rFonts w:ascii="Times New Roman" w:hAnsi="Times New Roman" w:cs="Times New Roman"/>
                <w:sz w:val="24"/>
                <w:szCs w:val="24"/>
              </w:rPr>
              <w:t>(ВУЗ)</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F6535D" w:rsidRPr="00C2656B" w:rsidTr="00F6535D">
        <w:trPr>
          <w:trHeight w:val="20"/>
        </w:trPr>
        <w:tc>
          <w:tcPr>
            <w:tcW w:w="539" w:type="dxa"/>
            <w:tcBorders>
              <w:top w:val="single" w:sz="4" w:space="0" w:color="000000"/>
              <w:left w:val="single" w:sz="4" w:space="0" w:color="000000"/>
              <w:bottom w:val="single" w:sz="4" w:space="0" w:color="000000"/>
            </w:tcBorders>
            <w:shd w:val="clear" w:color="auto" w:fill="auto"/>
          </w:tcPr>
          <w:p w:rsidR="00F6535D" w:rsidRPr="00C2656B" w:rsidRDefault="00F6535D" w:rsidP="00435395">
            <w:pPr>
              <w:numPr>
                <w:ilvl w:val="0"/>
                <w:numId w:val="147"/>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Общественное</w:t>
            </w:r>
            <w:r>
              <w:rPr>
                <w:rFonts w:ascii="Times New Roman" w:hAnsi="Times New Roman" w:cs="Times New Roman"/>
                <w:sz w:val="24"/>
                <w:szCs w:val="24"/>
              </w:rPr>
              <w:t xml:space="preserve"> </w:t>
            </w:r>
            <w:r w:rsidRPr="00C2656B">
              <w:rPr>
                <w:rFonts w:ascii="Times New Roman" w:hAnsi="Times New Roman" w:cs="Times New Roman"/>
                <w:sz w:val="24"/>
                <w:szCs w:val="24"/>
              </w:rPr>
              <w:t>здоровье</w:t>
            </w:r>
            <w:r>
              <w:rPr>
                <w:rFonts w:ascii="Times New Roman" w:hAnsi="Times New Roman" w:cs="Times New Roman"/>
                <w:sz w:val="24"/>
                <w:szCs w:val="24"/>
              </w:rPr>
              <w:t xml:space="preserve"> </w:t>
            </w:r>
            <w:r w:rsidRPr="00C2656B">
              <w:rPr>
                <w:rFonts w:ascii="Times New Roman" w:hAnsi="Times New Roman" w:cs="Times New Roman"/>
                <w:sz w:val="24"/>
                <w:szCs w:val="24"/>
              </w:rPr>
              <w:t>и</w:t>
            </w:r>
            <w:r>
              <w:rPr>
                <w:rFonts w:ascii="Times New Roman" w:hAnsi="Times New Roman" w:cs="Times New Roman"/>
                <w:sz w:val="24"/>
                <w:szCs w:val="24"/>
              </w:rPr>
              <w:t xml:space="preserve"> </w:t>
            </w:r>
            <w:r w:rsidRPr="00C2656B">
              <w:rPr>
                <w:rFonts w:ascii="Times New Roman" w:hAnsi="Times New Roman" w:cs="Times New Roman"/>
                <w:sz w:val="24"/>
                <w:szCs w:val="24"/>
              </w:rPr>
              <w:t>здравоохранение,</w:t>
            </w:r>
            <w:r>
              <w:rPr>
                <w:rFonts w:ascii="Times New Roman" w:hAnsi="Times New Roman" w:cs="Times New Roman"/>
                <w:sz w:val="24"/>
                <w:szCs w:val="24"/>
              </w:rPr>
              <w:t xml:space="preserve"> </w:t>
            </w:r>
            <w:r w:rsidRPr="00C2656B">
              <w:rPr>
                <w:rFonts w:ascii="Times New Roman" w:hAnsi="Times New Roman" w:cs="Times New Roman"/>
                <w:sz w:val="24"/>
                <w:szCs w:val="24"/>
              </w:rPr>
              <w:t>экономика</w:t>
            </w:r>
            <w:r>
              <w:rPr>
                <w:rFonts w:ascii="Times New Roman" w:hAnsi="Times New Roman" w:cs="Times New Roman"/>
                <w:sz w:val="24"/>
                <w:szCs w:val="24"/>
              </w:rPr>
              <w:t xml:space="preserve"> </w:t>
            </w:r>
            <w:r w:rsidRPr="00C2656B">
              <w:rPr>
                <w:rFonts w:ascii="Times New Roman" w:hAnsi="Times New Roman" w:cs="Times New Roman"/>
                <w:sz w:val="24"/>
                <w:szCs w:val="24"/>
              </w:rPr>
              <w:t>здравоохранения</w:t>
            </w:r>
            <w:r>
              <w:rPr>
                <w:rFonts w:ascii="Times New Roman" w:hAnsi="Times New Roman" w:cs="Times New Roman"/>
                <w:sz w:val="24"/>
                <w:szCs w:val="24"/>
              </w:rPr>
              <w:t xml:space="preserve"> </w:t>
            </w:r>
            <w:r w:rsidRPr="00C2656B">
              <w:rPr>
                <w:rFonts w:ascii="Times New Roman" w:hAnsi="Times New Roman" w:cs="Times New Roman"/>
                <w:sz w:val="24"/>
                <w:szCs w:val="24"/>
              </w:rPr>
              <w:t>[Электронный</w:t>
            </w:r>
            <w:r>
              <w:rPr>
                <w:rFonts w:ascii="Times New Roman" w:hAnsi="Times New Roman" w:cs="Times New Roman"/>
                <w:sz w:val="24"/>
                <w:szCs w:val="24"/>
              </w:rPr>
              <w:t xml:space="preserve"> </w:t>
            </w:r>
            <w:r w:rsidRPr="00C2656B">
              <w:rPr>
                <w:rFonts w:ascii="Times New Roman" w:hAnsi="Times New Roman" w:cs="Times New Roman"/>
                <w:sz w:val="24"/>
                <w:szCs w:val="24"/>
              </w:rPr>
              <w:t>ресурс]</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учеб.</w:t>
            </w:r>
            <w:r>
              <w:rPr>
                <w:rFonts w:ascii="Times New Roman" w:hAnsi="Times New Roman" w:cs="Times New Roman"/>
                <w:sz w:val="24"/>
                <w:szCs w:val="24"/>
              </w:rPr>
              <w:t xml:space="preserve"> </w:t>
            </w:r>
            <w:r w:rsidRPr="00C2656B">
              <w:rPr>
                <w:rFonts w:ascii="Times New Roman" w:hAnsi="Times New Roman" w:cs="Times New Roman"/>
                <w:sz w:val="24"/>
                <w:szCs w:val="24"/>
              </w:rPr>
              <w:t>для</w:t>
            </w:r>
            <w:r>
              <w:rPr>
                <w:rFonts w:ascii="Times New Roman" w:hAnsi="Times New Roman" w:cs="Times New Roman"/>
                <w:sz w:val="24"/>
                <w:szCs w:val="24"/>
              </w:rPr>
              <w:t xml:space="preserve"> </w:t>
            </w:r>
            <w:r w:rsidRPr="00C2656B">
              <w:rPr>
                <w:rFonts w:ascii="Times New Roman" w:hAnsi="Times New Roman" w:cs="Times New Roman"/>
                <w:sz w:val="24"/>
                <w:szCs w:val="24"/>
              </w:rPr>
              <w:t>вузов.</w:t>
            </w:r>
            <w:r>
              <w:rPr>
                <w:rFonts w:ascii="Times New Roman" w:hAnsi="Times New Roman" w:cs="Times New Roman"/>
                <w:sz w:val="24"/>
                <w:szCs w:val="24"/>
              </w:rPr>
              <w:t xml:space="preserve"> </w:t>
            </w:r>
            <w:r w:rsidRPr="00C2656B">
              <w:rPr>
                <w:rFonts w:ascii="Times New Roman" w:hAnsi="Times New Roman" w:cs="Times New Roman"/>
                <w:sz w:val="24"/>
                <w:szCs w:val="24"/>
              </w:rPr>
              <w:t>Т.</w:t>
            </w:r>
            <w:r>
              <w:rPr>
                <w:rFonts w:ascii="Times New Roman" w:hAnsi="Times New Roman" w:cs="Times New Roman"/>
                <w:sz w:val="24"/>
                <w:szCs w:val="24"/>
              </w:rPr>
              <w:t xml:space="preserve"> </w:t>
            </w:r>
            <w:r w:rsidRPr="00C2656B">
              <w:rPr>
                <w:rFonts w:ascii="Times New Roman" w:hAnsi="Times New Roman" w:cs="Times New Roman"/>
                <w:sz w:val="24"/>
                <w:szCs w:val="24"/>
              </w:rPr>
              <w:t>2..</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Режим</w:t>
            </w:r>
            <w:r>
              <w:rPr>
                <w:rFonts w:ascii="Times New Roman" w:hAnsi="Times New Roman" w:cs="Times New Roman"/>
                <w:sz w:val="24"/>
                <w:szCs w:val="24"/>
              </w:rPr>
              <w:t xml:space="preserve"> </w:t>
            </w:r>
            <w:r w:rsidRPr="00C2656B">
              <w:rPr>
                <w:rFonts w:ascii="Times New Roman" w:hAnsi="Times New Roman" w:cs="Times New Roman"/>
                <w:sz w:val="24"/>
                <w:szCs w:val="24"/>
              </w:rPr>
              <w:t>доступа:</w:t>
            </w:r>
            <w:r>
              <w:rPr>
                <w:rFonts w:ascii="Times New Roman" w:hAnsi="Times New Roman" w:cs="Times New Roman"/>
                <w:sz w:val="24"/>
                <w:szCs w:val="24"/>
              </w:rPr>
              <w:t xml:space="preserve"> </w:t>
            </w:r>
            <w:r w:rsidRPr="00C2656B">
              <w:rPr>
                <w:rFonts w:ascii="Times New Roman" w:hAnsi="Times New Roman" w:cs="Times New Roman"/>
                <w:sz w:val="24"/>
                <w:szCs w:val="24"/>
              </w:rPr>
              <w:t>http://www.studmedlib.ru/ru/book/ISBN9785970424155.html</w:t>
            </w:r>
          </w:p>
        </w:tc>
        <w:tc>
          <w:tcPr>
            <w:tcW w:w="1985"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ред.</w:t>
            </w:r>
            <w:r>
              <w:rPr>
                <w:rFonts w:ascii="Times New Roman" w:hAnsi="Times New Roman" w:cs="Times New Roman"/>
                <w:sz w:val="24"/>
                <w:szCs w:val="24"/>
              </w:rPr>
              <w:t xml:space="preserve"> </w:t>
            </w:r>
            <w:r w:rsidRPr="00C2656B">
              <w:rPr>
                <w:rFonts w:ascii="Times New Roman" w:hAnsi="Times New Roman" w:cs="Times New Roman"/>
                <w:sz w:val="24"/>
                <w:szCs w:val="24"/>
              </w:rPr>
              <w:t>В.</w:t>
            </w:r>
            <w:r>
              <w:rPr>
                <w:rFonts w:ascii="Times New Roman" w:hAnsi="Times New Roman" w:cs="Times New Roman"/>
                <w:sz w:val="24"/>
                <w:szCs w:val="24"/>
              </w:rPr>
              <w:t xml:space="preserve"> </w:t>
            </w:r>
            <w:r w:rsidRPr="00C2656B">
              <w:rPr>
                <w:rFonts w:ascii="Times New Roman" w:hAnsi="Times New Roman" w:cs="Times New Roman"/>
                <w:sz w:val="24"/>
                <w:szCs w:val="24"/>
              </w:rPr>
              <w:t>З.</w:t>
            </w:r>
            <w:r>
              <w:rPr>
                <w:rFonts w:ascii="Times New Roman" w:hAnsi="Times New Roman" w:cs="Times New Roman"/>
                <w:sz w:val="24"/>
                <w:szCs w:val="24"/>
              </w:rPr>
              <w:t xml:space="preserve"> </w:t>
            </w:r>
            <w:r w:rsidRPr="00C2656B">
              <w:rPr>
                <w:rFonts w:ascii="Times New Roman" w:hAnsi="Times New Roman" w:cs="Times New Roman"/>
                <w:sz w:val="24"/>
                <w:szCs w:val="24"/>
              </w:rPr>
              <w:t>Кучеренко</w:t>
            </w:r>
          </w:p>
        </w:tc>
        <w:tc>
          <w:tcPr>
            <w:tcW w:w="1984"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М.</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ГЭОТАР-Медиа,</w:t>
            </w:r>
            <w:r>
              <w:rPr>
                <w:rFonts w:ascii="Times New Roman" w:hAnsi="Times New Roman" w:cs="Times New Roman"/>
                <w:sz w:val="24"/>
                <w:szCs w:val="24"/>
              </w:rPr>
              <w:t xml:space="preserve"> </w:t>
            </w:r>
            <w:r w:rsidRPr="00C2656B">
              <w:rPr>
                <w:rFonts w:ascii="Times New Roman" w:hAnsi="Times New Roman" w:cs="Times New Roman"/>
                <w:sz w:val="24"/>
                <w:szCs w:val="24"/>
              </w:rPr>
              <w:t>2013.</w:t>
            </w:r>
          </w:p>
        </w:tc>
        <w:tc>
          <w:tcPr>
            <w:tcW w:w="1418"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w:t>
            </w:r>
            <w:r>
              <w:rPr>
                <w:rFonts w:ascii="Times New Roman" w:hAnsi="Times New Roman" w:cs="Times New Roman"/>
                <w:sz w:val="24"/>
                <w:szCs w:val="24"/>
              </w:rPr>
              <w:t xml:space="preserve"> </w:t>
            </w:r>
            <w:r w:rsidRPr="00C2656B">
              <w:rPr>
                <w:rFonts w:ascii="Times New Roman" w:hAnsi="Times New Roman" w:cs="Times New Roman"/>
                <w:sz w:val="24"/>
                <w:szCs w:val="24"/>
              </w:rPr>
              <w:t>Консультант</w:t>
            </w:r>
            <w:r>
              <w:rPr>
                <w:rFonts w:ascii="Times New Roman" w:hAnsi="Times New Roman" w:cs="Times New Roman"/>
                <w:sz w:val="24"/>
                <w:szCs w:val="24"/>
              </w:rPr>
              <w:t xml:space="preserve"> </w:t>
            </w:r>
            <w:r w:rsidRPr="00C2656B">
              <w:rPr>
                <w:rFonts w:ascii="Times New Roman" w:hAnsi="Times New Roman" w:cs="Times New Roman"/>
                <w:sz w:val="24"/>
                <w:szCs w:val="24"/>
              </w:rPr>
              <w:t>студента</w:t>
            </w:r>
            <w:r>
              <w:rPr>
                <w:rFonts w:ascii="Times New Roman" w:hAnsi="Times New Roman" w:cs="Times New Roman"/>
                <w:sz w:val="24"/>
                <w:szCs w:val="24"/>
              </w:rPr>
              <w:t xml:space="preserve"> </w:t>
            </w:r>
            <w:r w:rsidRPr="00C2656B">
              <w:rPr>
                <w:rFonts w:ascii="Times New Roman" w:hAnsi="Times New Roman" w:cs="Times New Roman"/>
                <w:sz w:val="24"/>
                <w:szCs w:val="24"/>
              </w:rPr>
              <w:t>(ВУЗ)</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F6535D" w:rsidRPr="00C2656B" w:rsidTr="00F6535D">
        <w:trPr>
          <w:trHeight w:val="20"/>
        </w:trPr>
        <w:tc>
          <w:tcPr>
            <w:tcW w:w="539" w:type="dxa"/>
            <w:tcBorders>
              <w:top w:val="single" w:sz="4" w:space="0" w:color="000000"/>
              <w:left w:val="single" w:sz="4" w:space="0" w:color="000000"/>
              <w:bottom w:val="single" w:sz="4" w:space="0" w:color="000000"/>
            </w:tcBorders>
            <w:shd w:val="clear" w:color="auto" w:fill="auto"/>
          </w:tcPr>
          <w:p w:rsidR="00F6535D" w:rsidRPr="00C2656B" w:rsidRDefault="00F6535D" w:rsidP="00435395">
            <w:pPr>
              <w:numPr>
                <w:ilvl w:val="0"/>
                <w:numId w:val="147"/>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Экономика</w:t>
            </w:r>
            <w:r>
              <w:rPr>
                <w:rFonts w:ascii="Times New Roman" w:hAnsi="Times New Roman" w:cs="Times New Roman"/>
                <w:sz w:val="24"/>
                <w:szCs w:val="24"/>
              </w:rPr>
              <w:t xml:space="preserve"> </w:t>
            </w:r>
            <w:r w:rsidRPr="00C2656B">
              <w:rPr>
                <w:rFonts w:ascii="Times New Roman" w:hAnsi="Times New Roman" w:cs="Times New Roman"/>
                <w:sz w:val="24"/>
                <w:szCs w:val="24"/>
              </w:rPr>
              <w:t>аптечной</w:t>
            </w:r>
            <w:r>
              <w:rPr>
                <w:rFonts w:ascii="Times New Roman" w:hAnsi="Times New Roman" w:cs="Times New Roman"/>
                <w:sz w:val="24"/>
                <w:szCs w:val="24"/>
              </w:rPr>
              <w:t xml:space="preserve"> </w:t>
            </w:r>
            <w:r w:rsidRPr="00C2656B">
              <w:rPr>
                <w:rFonts w:ascii="Times New Roman" w:hAnsi="Times New Roman" w:cs="Times New Roman"/>
                <w:sz w:val="24"/>
                <w:szCs w:val="24"/>
              </w:rPr>
              <w:t>организации</w:t>
            </w:r>
            <w:r>
              <w:rPr>
                <w:rFonts w:ascii="Times New Roman" w:hAnsi="Times New Roman" w:cs="Times New Roman"/>
                <w:sz w:val="24"/>
                <w:szCs w:val="24"/>
              </w:rPr>
              <w:t xml:space="preserve"> </w:t>
            </w:r>
            <w:r w:rsidRPr="00C2656B">
              <w:rPr>
                <w:rFonts w:ascii="Times New Roman" w:hAnsi="Times New Roman" w:cs="Times New Roman"/>
                <w:sz w:val="24"/>
                <w:szCs w:val="24"/>
              </w:rPr>
              <w:t>[Электронный</w:t>
            </w:r>
            <w:r>
              <w:rPr>
                <w:rFonts w:ascii="Times New Roman" w:hAnsi="Times New Roman" w:cs="Times New Roman"/>
                <w:sz w:val="24"/>
                <w:szCs w:val="24"/>
              </w:rPr>
              <w:t xml:space="preserve"> </w:t>
            </w:r>
            <w:r w:rsidRPr="00C2656B">
              <w:rPr>
                <w:rFonts w:ascii="Times New Roman" w:hAnsi="Times New Roman" w:cs="Times New Roman"/>
                <w:sz w:val="24"/>
                <w:szCs w:val="24"/>
              </w:rPr>
              <w:t>ресурс]</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учеб.</w:t>
            </w:r>
            <w:r>
              <w:rPr>
                <w:rFonts w:ascii="Times New Roman" w:hAnsi="Times New Roman" w:cs="Times New Roman"/>
                <w:sz w:val="24"/>
                <w:szCs w:val="24"/>
              </w:rPr>
              <w:t xml:space="preserve"> </w:t>
            </w:r>
            <w:r w:rsidRPr="00C2656B">
              <w:rPr>
                <w:rFonts w:ascii="Times New Roman" w:hAnsi="Times New Roman" w:cs="Times New Roman"/>
                <w:sz w:val="24"/>
                <w:szCs w:val="24"/>
              </w:rPr>
              <w:t>пособие</w:t>
            </w:r>
            <w:r>
              <w:rPr>
                <w:rFonts w:ascii="Times New Roman" w:hAnsi="Times New Roman" w:cs="Times New Roman"/>
                <w:sz w:val="24"/>
                <w:szCs w:val="24"/>
              </w:rPr>
              <w:t xml:space="preserve"> </w:t>
            </w:r>
            <w:r w:rsidRPr="00C2656B">
              <w:rPr>
                <w:rFonts w:ascii="Times New Roman" w:hAnsi="Times New Roman" w:cs="Times New Roman"/>
                <w:sz w:val="24"/>
                <w:szCs w:val="24"/>
              </w:rPr>
              <w:t>для</w:t>
            </w:r>
            <w:r>
              <w:rPr>
                <w:rFonts w:ascii="Times New Roman" w:hAnsi="Times New Roman" w:cs="Times New Roman"/>
                <w:sz w:val="24"/>
                <w:szCs w:val="24"/>
              </w:rPr>
              <w:t xml:space="preserve"> </w:t>
            </w:r>
            <w:r w:rsidRPr="00C2656B">
              <w:rPr>
                <w:rFonts w:ascii="Times New Roman" w:hAnsi="Times New Roman" w:cs="Times New Roman"/>
                <w:sz w:val="24"/>
                <w:szCs w:val="24"/>
              </w:rPr>
              <w:t>студентов</w:t>
            </w:r>
            <w:r>
              <w:rPr>
                <w:rFonts w:ascii="Times New Roman" w:hAnsi="Times New Roman" w:cs="Times New Roman"/>
                <w:sz w:val="24"/>
                <w:szCs w:val="24"/>
              </w:rPr>
              <w:t xml:space="preserve"> </w:t>
            </w:r>
            <w:r w:rsidRPr="00C2656B">
              <w:rPr>
                <w:rFonts w:ascii="Times New Roman" w:hAnsi="Times New Roman" w:cs="Times New Roman"/>
                <w:sz w:val="24"/>
                <w:szCs w:val="24"/>
              </w:rPr>
              <w:t>очной</w:t>
            </w:r>
            <w:r>
              <w:rPr>
                <w:rFonts w:ascii="Times New Roman" w:hAnsi="Times New Roman" w:cs="Times New Roman"/>
                <w:sz w:val="24"/>
                <w:szCs w:val="24"/>
              </w:rPr>
              <w:t xml:space="preserve"> </w:t>
            </w:r>
            <w:r w:rsidRPr="00C2656B">
              <w:rPr>
                <w:rFonts w:ascii="Times New Roman" w:hAnsi="Times New Roman" w:cs="Times New Roman"/>
                <w:sz w:val="24"/>
                <w:szCs w:val="24"/>
              </w:rPr>
              <w:t>и</w:t>
            </w:r>
            <w:r>
              <w:rPr>
                <w:rFonts w:ascii="Times New Roman" w:hAnsi="Times New Roman" w:cs="Times New Roman"/>
                <w:sz w:val="24"/>
                <w:szCs w:val="24"/>
              </w:rPr>
              <w:t xml:space="preserve"> </w:t>
            </w:r>
            <w:r w:rsidRPr="00C2656B">
              <w:rPr>
                <w:rFonts w:ascii="Times New Roman" w:hAnsi="Times New Roman" w:cs="Times New Roman"/>
                <w:sz w:val="24"/>
                <w:szCs w:val="24"/>
              </w:rPr>
              <w:t>заочной</w:t>
            </w:r>
            <w:r>
              <w:rPr>
                <w:rFonts w:ascii="Times New Roman" w:hAnsi="Times New Roman" w:cs="Times New Roman"/>
                <w:sz w:val="24"/>
                <w:szCs w:val="24"/>
              </w:rPr>
              <w:t xml:space="preserve"> </w:t>
            </w:r>
            <w:r w:rsidRPr="00C2656B">
              <w:rPr>
                <w:rFonts w:ascii="Times New Roman" w:hAnsi="Times New Roman" w:cs="Times New Roman"/>
                <w:sz w:val="24"/>
                <w:szCs w:val="24"/>
              </w:rPr>
              <w:t>форм</w:t>
            </w:r>
            <w:r>
              <w:rPr>
                <w:rFonts w:ascii="Times New Roman" w:hAnsi="Times New Roman" w:cs="Times New Roman"/>
                <w:sz w:val="24"/>
                <w:szCs w:val="24"/>
              </w:rPr>
              <w:t xml:space="preserve"> </w:t>
            </w:r>
            <w:r w:rsidRPr="00C2656B">
              <w:rPr>
                <w:rFonts w:ascii="Times New Roman" w:hAnsi="Times New Roman" w:cs="Times New Roman"/>
                <w:sz w:val="24"/>
                <w:szCs w:val="24"/>
              </w:rPr>
              <w:t>обучения,</w:t>
            </w:r>
            <w:r>
              <w:rPr>
                <w:rFonts w:ascii="Times New Roman" w:hAnsi="Times New Roman" w:cs="Times New Roman"/>
                <w:sz w:val="24"/>
                <w:szCs w:val="24"/>
              </w:rPr>
              <w:t xml:space="preserve"> </w:t>
            </w:r>
            <w:r w:rsidRPr="00C2656B">
              <w:rPr>
                <w:rFonts w:ascii="Times New Roman" w:hAnsi="Times New Roman" w:cs="Times New Roman"/>
                <w:sz w:val="24"/>
                <w:szCs w:val="24"/>
              </w:rPr>
              <w:t>обучающихся</w:t>
            </w:r>
            <w:r>
              <w:rPr>
                <w:rFonts w:ascii="Times New Roman" w:hAnsi="Times New Roman" w:cs="Times New Roman"/>
                <w:sz w:val="24"/>
                <w:szCs w:val="24"/>
              </w:rPr>
              <w:t xml:space="preserve"> </w:t>
            </w:r>
            <w:r w:rsidRPr="00C2656B">
              <w:rPr>
                <w:rFonts w:ascii="Times New Roman" w:hAnsi="Times New Roman" w:cs="Times New Roman"/>
                <w:sz w:val="24"/>
                <w:szCs w:val="24"/>
              </w:rPr>
              <w:t>по</w:t>
            </w:r>
            <w:r>
              <w:rPr>
                <w:rFonts w:ascii="Times New Roman" w:hAnsi="Times New Roman" w:cs="Times New Roman"/>
                <w:sz w:val="24"/>
                <w:szCs w:val="24"/>
              </w:rPr>
              <w:t xml:space="preserve"> </w:t>
            </w:r>
            <w:r w:rsidRPr="00C2656B">
              <w:rPr>
                <w:rFonts w:ascii="Times New Roman" w:hAnsi="Times New Roman" w:cs="Times New Roman"/>
                <w:sz w:val="24"/>
                <w:szCs w:val="24"/>
              </w:rPr>
              <w:t>специальности</w:t>
            </w:r>
            <w:r>
              <w:rPr>
                <w:rFonts w:ascii="Times New Roman" w:hAnsi="Times New Roman" w:cs="Times New Roman"/>
                <w:sz w:val="24"/>
                <w:szCs w:val="24"/>
              </w:rPr>
              <w:t xml:space="preserve"> </w:t>
            </w:r>
            <w:r w:rsidRPr="00C2656B">
              <w:rPr>
                <w:rFonts w:ascii="Times New Roman" w:hAnsi="Times New Roman" w:cs="Times New Roman"/>
                <w:sz w:val="24"/>
                <w:szCs w:val="24"/>
              </w:rPr>
              <w:t>060301</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Фармация.</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Режим</w:t>
            </w:r>
            <w:r>
              <w:rPr>
                <w:rFonts w:ascii="Times New Roman" w:hAnsi="Times New Roman" w:cs="Times New Roman"/>
                <w:sz w:val="24"/>
                <w:szCs w:val="24"/>
              </w:rPr>
              <w:t xml:space="preserve"> </w:t>
            </w:r>
            <w:r w:rsidRPr="00C2656B">
              <w:rPr>
                <w:rFonts w:ascii="Times New Roman" w:hAnsi="Times New Roman" w:cs="Times New Roman"/>
                <w:sz w:val="24"/>
                <w:szCs w:val="24"/>
              </w:rPr>
              <w:t>доступа:</w:t>
            </w:r>
            <w:r>
              <w:rPr>
                <w:rFonts w:ascii="Times New Roman" w:hAnsi="Times New Roman" w:cs="Times New Roman"/>
                <w:sz w:val="24"/>
                <w:szCs w:val="24"/>
              </w:rPr>
              <w:t xml:space="preserve"> </w:t>
            </w:r>
            <w:r w:rsidRPr="00C2656B">
              <w:rPr>
                <w:rFonts w:ascii="Times New Roman" w:hAnsi="Times New Roman" w:cs="Times New Roman"/>
                <w:sz w:val="24"/>
                <w:szCs w:val="24"/>
              </w:rPr>
              <w:t>http://krasgmu.vmede.ru/index.php?page[common]=elib&amp;cat=&amp;res_id=55131</w:t>
            </w:r>
          </w:p>
        </w:tc>
        <w:tc>
          <w:tcPr>
            <w:tcW w:w="1985"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В.</w:t>
            </w:r>
            <w:r>
              <w:rPr>
                <w:rFonts w:ascii="Times New Roman" w:hAnsi="Times New Roman" w:cs="Times New Roman"/>
                <w:sz w:val="24"/>
                <w:szCs w:val="24"/>
              </w:rPr>
              <w:t xml:space="preserve"> </w:t>
            </w:r>
            <w:r w:rsidRPr="00C2656B">
              <w:rPr>
                <w:rFonts w:ascii="Times New Roman" w:hAnsi="Times New Roman" w:cs="Times New Roman"/>
                <w:sz w:val="24"/>
                <w:szCs w:val="24"/>
              </w:rPr>
              <w:t>В.</w:t>
            </w:r>
            <w:r>
              <w:rPr>
                <w:rFonts w:ascii="Times New Roman" w:hAnsi="Times New Roman" w:cs="Times New Roman"/>
                <w:sz w:val="24"/>
                <w:szCs w:val="24"/>
              </w:rPr>
              <w:t xml:space="preserve"> </w:t>
            </w:r>
            <w:r w:rsidRPr="00C2656B">
              <w:rPr>
                <w:rFonts w:ascii="Times New Roman" w:hAnsi="Times New Roman" w:cs="Times New Roman"/>
                <w:sz w:val="24"/>
                <w:szCs w:val="24"/>
              </w:rPr>
              <w:t>Богданов,</w:t>
            </w:r>
            <w:r>
              <w:rPr>
                <w:rFonts w:ascii="Times New Roman" w:hAnsi="Times New Roman" w:cs="Times New Roman"/>
                <w:sz w:val="24"/>
                <w:szCs w:val="24"/>
              </w:rPr>
              <w:t xml:space="preserve"> </w:t>
            </w:r>
            <w:r w:rsidRPr="00C2656B">
              <w:rPr>
                <w:rFonts w:ascii="Times New Roman" w:hAnsi="Times New Roman" w:cs="Times New Roman"/>
                <w:sz w:val="24"/>
                <w:szCs w:val="24"/>
              </w:rPr>
              <w:t>Л.</w:t>
            </w:r>
            <w:r>
              <w:rPr>
                <w:rFonts w:ascii="Times New Roman" w:hAnsi="Times New Roman" w:cs="Times New Roman"/>
                <w:sz w:val="24"/>
                <w:szCs w:val="24"/>
              </w:rPr>
              <w:t xml:space="preserve"> </w:t>
            </w:r>
            <w:r w:rsidRPr="00C2656B">
              <w:rPr>
                <w:rFonts w:ascii="Times New Roman" w:hAnsi="Times New Roman" w:cs="Times New Roman"/>
                <w:sz w:val="24"/>
                <w:szCs w:val="24"/>
              </w:rPr>
              <w:t>А.</w:t>
            </w:r>
            <w:r>
              <w:rPr>
                <w:rFonts w:ascii="Times New Roman" w:hAnsi="Times New Roman" w:cs="Times New Roman"/>
                <w:sz w:val="24"/>
                <w:szCs w:val="24"/>
              </w:rPr>
              <w:t xml:space="preserve"> </w:t>
            </w:r>
            <w:r w:rsidRPr="00C2656B">
              <w:rPr>
                <w:rFonts w:ascii="Times New Roman" w:hAnsi="Times New Roman" w:cs="Times New Roman"/>
                <w:sz w:val="24"/>
                <w:szCs w:val="24"/>
              </w:rPr>
              <w:t>Лунева,</w:t>
            </w:r>
            <w:r>
              <w:rPr>
                <w:rFonts w:ascii="Times New Roman" w:hAnsi="Times New Roman" w:cs="Times New Roman"/>
                <w:sz w:val="24"/>
                <w:szCs w:val="24"/>
              </w:rPr>
              <w:t xml:space="preserve"> </w:t>
            </w:r>
            <w:r w:rsidRPr="00C2656B">
              <w:rPr>
                <w:rFonts w:ascii="Times New Roman" w:hAnsi="Times New Roman" w:cs="Times New Roman"/>
                <w:sz w:val="24"/>
                <w:szCs w:val="24"/>
              </w:rPr>
              <w:t>В.</w:t>
            </w:r>
            <w:r>
              <w:rPr>
                <w:rFonts w:ascii="Times New Roman" w:hAnsi="Times New Roman" w:cs="Times New Roman"/>
                <w:sz w:val="24"/>
                <w:szCs w:val="24"/>
              </w:rPr>
              <w:t xml:space="preserve"> </w:t>
            </w:r>
            <w:r w:rsidRPr="00C2656B">
              <w:rPr>
                <w:rFonts w:ascii="Times New Roman" w:hAnsi="Times New Roman" w:cs="Times New Roman"/>
                <w:sz w:val="24"/>
                <w:szCs w:val="24"/>
              </w:rPr>
              <w:t>С.</w:t>
            </w:r>
            <w:r>
              <w:rPr>
                <w:rFonts w:ascii="Times New Roman" w:hAnsi="Times New Roman" w:cs="Times New Roman"/>
                <w:sz w:val="24"/>
                <w:szCs w:val="24"/>
              </w:rPr>
              <w:t xml:space="preserve"> </w:t>
            </w:r>
            <w:r w:rsidRPr="00C2656B">
              <w:rPr>
                <w:rFonts w:ascii="Times New Roman" w:hAnsi="Times New Roman" w:cs="Times New Roman"/>
                <w:sz w:val="24"/>
                <w:szCs w:val="24"/>
              </w:rPr>
              <w:t>Чавырь</w:t>
            </w:r>
            <w:r>
              <w:rPr>
                <w:rFonts w:ascii="Times New Roman" w:hAnsi="Times New Roman" w:cs="Times New Roman"/>
                <w:sz w:val="24"/>
                <w:szCs w:val="24"/>
              </w:rPr>
              <w:t xml:space="preserve"> </w:t>
            </w:r>
            <w:r w:rsidRPr="00C2656B">
              <w:rPr>
                <w:rFonts w:ascii="Times New Roman" w:hAnsi="Times New Roman" w:cs="Times New Roman"/>
                <w:sz w:val="24"/>
                <w:szCs w:val="24"/>
              </w:rPr>
              <w:t>[и</w:t>
            </w:r>
            <w:r>
              <w:rPr>
                <w:rFonts w:ascii="Times New Roman" w:hAnsi="Times New Roman" w:cs="Times New Roman"/>
                <w:sz w:val="24"/>
                <w:szCs w:val="24"/>
              </w:rPr>
              <w:t xml:space="preserve"> </w:t>
            </w:r>
            <w:r w:rsidRPr="00C2656B">
              <w:rPr>
                <w:rFonts w:ascii="Times New Roman" w:hAnsi="Times New Roman" w:cs="Times New Roman"/>
                <w:sz w:val="24"/>
                <w:szCs w:val="24"/>
              </w:rPr>
              <w:t>др.]</w:t>
            </w:r>
          </w:p>
        </w:tc>
        <w:tc>
          <w:tcPr>
            <w:tcW w:w="1984"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Красноярск</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КрасГМУ,</w:t>
            </w:r>
            <w:r>
              <w:rPr>
                <w:rFonts w:ascii="Times New Roman" w:hAnsi="Times New Roman" w:cs="Times New Roman"/>
                <w:sz w:val="24"/>
                <w:szCs w:val="24"/>
              </w:rPr>
              <w:t xml:space="preserve"> </w:t>
            </w:r>
            <w:r w:rsidRPr="00C2656B">
              <w:rPr>
                <w:rFonts w:ascii="Times New Roman" w:hAnsi="Times New Roman" w:cs="Times New Roman"/>
                <w:sz w:val="24"/>
                <w:szCs w:val="24"/>
              </w:rPr>
              <w:t>2015.</w:t>
            </w:r>
          </w:p>
        </w:tc>
        <w:tc>
          <w:tcPr>
            <w:tcW w:w="1418"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w:t>
            </w:r>
            <w:r>
              <w:rPr>
                <w:rFonts w:ascii="Times New Roman" w:hAnsi="Times New Roman" w:cs="Times New Roman"/>
                <w:sz w:val="24"/>
                <w:szCs w:val="24"/>
              </w:rPr>
              <w:t xml:space="preserve"> </w:t>
            </w:r>
            <w:r w:rsidRPr="00C2656B">
              <w:rPr>
                <w:rFonts w:ascii="Times New Roman" w:hAnsi="Times New Roman" w:cs="Times New Roman"/>
                <w:sz w:val="24"/>
                <w:szCs w:val="24"/>
              </w:rPr>
              <w:t>КрасГМУ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F6535D" w:rsidRPr="00C2656B" w:rsidTr="00F6535D">
        <w:trPr>
          <w:trHeight w:val="20"/>
        </w:trPr>
        <w:tc>
          <w:tcPr>
            <w:tcW w:w="539" w:type="dxa"/>
            <w:tcBorders>
              <w:top w:val="single" w:sz="4" w:space="0" w:color="000000"/>
              <w:left w:val="single" w:sz="4" w:space="0" w:color="000000"/>
              <w:bottom w:val="single" w:sz="4" w:space="0" w:color="000000"/>
            </w:tcBorders>
            <w:shd w:val="clear" w:color="auto" w:fill="auto"/>
          </w:tcPr>
          <w:p w:rsidR="00F6535D" w:rsidRPr="00C2656B" w:rsidRDefault="00F6535D" w:rsidP="00435395">
            <w:pPr>
              <w:numPr>
                <w:ilvl w:val="0"/>
                <w:numId w:val="147"/>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Экономика</w:t>
            </w:r>
            <w:r>
              <w:rPr>
                <w:rFonts w:ascii="Times New Roman" w:hAnsi="Times New Roman" w:cs="Times New Roman"/>
                <w:sz w:val="24"/>
                <w:szCs w:val="24"/>
              </w:rPr>
              <w:t xml:space="preserve"> </w:t>
            </w:r>
            <w:r w:rsidRPr="00C2656B">
              <w:rPr>
                <w:rFonts w:ascii="Times New Roman" w:hAnsi="Times New Roman" w:cs="Times New Roman"/>
                <w:sz w:val="24"/>
                <w:szCs w:val="24"/>
              </w:rPr>
              <w:t>аптечной</w:t>
            </w:r>
            <w:r>
              <w:rPr>
                <w:rFonts w:ascii="Times New Roman" w:hAnsi="Times New Roman" w:cs="Times New Roman"/>
                <w:sz w:val="24"/>
                <w:szCs w:val="24"/>
              </w:rPr>
              <w:t xml:space="preserve"> </w:t>
            </w:r>
            <w:r w:rsidRPr="00C2656B">
              <w:rPr>
                <w:rFonts w:ascii="Times New Roman" w:hAnsi="Times New Roman" w:cs="Times New Roman"/>
                <w:sz w:val="24"/>
                <w:szCs w:val="24"/>
              </w:rPr>
              <w:t>организации</w:t>
            </w:r>
            <w:r>
              <w:rPr>
                <w:rFonts w:ascii="Times New Roman" w:hAnsi="Times New Roman" w:cs="Times New Roman"/>
                <w:sz w:val="24"/>
                <w:szCs w:val="24"/>
              </w:rPr>
              <w:t xml:space="preserve"> </w:t>
            </w:r>
            <w:r w:rsidRPr="00C2656B">
              <w:rPr>
                <w:rFonts w:ascii="Times New Roman" w:hAnsi="Times New Roman" w:cs="Times New Roman"/>
                <w:sz w:val="24"/>
                <w:szCs w:val="24"/>
              </w:rPr>
              <w:t>[Электронный</w:t>
            </w:r>
            <w:r>
              <w:rPr>
                <w:rFonts w:ascii="Times New Roman" w:hAnsi="Times New Roman" w:cs="Times New Roman"/>
                <w:sz w:val="24"/>
                <w:szCs w:val="24"/>
              </w:rPr>
              <w:t xml:space="preserve"> </w:t>
            </w:r>
            <w:r w:rsidRPr="00C2656B">
              <w:rPr>
                <w:rFonts w:ascii="Times New Roman" w:hAnsi="Times New Roman" w:cs="Times New Roman"/>
                <w:sz w:val="24"/>
                <w:szCs w:val="24"/>
              </w:rPr>
              <w:t>ресурс]</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учеб.</w:t>
            </w:r>
            <w:r>
              <w:rPr>
                <w:rFonts w:ascii="Times New Roman" w:hAnsi="Times New Roman" w:cs="Times New Roman"/>
                <w:sz w:val="24"/>
                <w:szCs w:val="24"/>
              </w:rPr>
              <w:t xml:space="preserve"> </w:t>
            </w:r>
            <w:r w:rsidRPr="00C2656B">
              <w:rPr>
                <w:rFonts w:ascii="Times New Roman" w:hAnsi="Times New Roman" w:cs="Times New Roman"/>
                <w:sz w:val="24"/>
                <w:szCs w:val="24"/>
              </w:rPr>
              <w:t>пособие.</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Режим</w:t>
            </w:r>
            <w:r>
              <w:rPr>
                <w:rFonts w:ascii="Times New Roman" w:hAnsi="Times New Roman" w:cs="Times New Roman"/>
                <w:sz w:val="24"/>
                <w:szCs w:val="24"/>
              </w:rPr>
              <w:t xml:space="preserve"> </w:t>
            </w:r>
            <w:r w:rsidRPr="00C2656B">
              <w:rPr>
                <w:rFonts w:ascii="Times New Roman" w:hAnsi="Times New Roman" w:cs="Times New Roman"/>
                <w:sz w:val="24"/>
                <w:szCs w:val="24"/>
              </w:rPr>
              <w:t>доступа:</w:t>
            </w:r>
            <w:r>
              <w:rPr>
                <w:rFonts w:ascii="Times New Roman" w:hAnsi="Times New Roman" w:cs="Times New Roman"/>
                <w:sz w:val="24"/>
                <w:szCs w:val="24"/>
              </w:rPr>
              <w:t xml:space="preserve"> </w:t>
            </w:r>
            <w:r w:rsidRPr="00C2656B">
              <w:rPr>
                <w:rFonts w:ascii="Times New Roman" w:hAnsi="Times New Roman" w:cs="Times New Roman"/>
                <w:sz w:val="24"/>
                <w:szCs w:val="24"/>
              </w:rPr>
              <w:t>http://krasgmu.vmede.ru/index.php?page[common]=elib&amp;cat=&amp;res_id=60852</w:t>
            </w:r>
          </w:p>
        </w:tc>
        <w:tc>
          <w:tcPr>
            <w:tcW w:w="1985"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В.</w:t>
            </w:r>
            <w:r>
              <w:rPr>
                <w:rFonts w:ascii="Times New Roman" w:hAnsi="Times New Roman" w:cs="Times New Roman"/>
                <w:sz w:val="24"/>
                <w:szCs w:val="24"/>
              </w:rPr>
              <w:t xml:space="preserve"> </w:t>
            </w:r>
            <w:r w:rsidRPr="00C2656B">
              <w:rPr>
                <w:rFonts w:ascii="Times New Roman" w:hAnsi="Times New Roman" w:cs="Times New Roman"/>
                <w:sz w:val="24"/>
                <w:szCs w:val="24"/>
              </w:rPr>
              <w:t>В.</w:t>
            </w:r>
            <w:r>
              <w:rPr>
                <w:rFonts w:ascii="Times New Roman" w:hAnsi="Times New Roman" w:cs="Times New Roman"/>
                <w:sz w:val="24"/>
                <w:szCs w:val="24"/>
              </w:rPr>
              <w:t xml:space="preserve"> </w:t>
            </w:r>
            <w:r w:rsidRPr="00C2656B">
              <w:rPr>
                <w:rFonts w:ascii="Times New Roman" w:hAnsi="Times New Roman" w:cs="Times New Roman"/>
                <w:sz w:val="24"/>
                <w:szCs w:val="24"/>
              </w:rPr>
              <w:t>Богданов,</w:t>
            </w:r>
            <w:r>
              <w:rPr>
                <w:rFonts w:ascii="Times New Roman" w:hAnsi="Times New Roman" w:cs="Times New Roman"/>
                <w:sz w:val="24"/>
                <w:szCs w:val="24"/>
              </w:rPr>
              <w:t xml:space="preserve"> </w:t>
            </w:r>
            <w:r w:rsidRPr="00C2656B">
              <w:rPr>
                <w:rFonts w:ascii="Times New Roman" w:hAnsi="Times New Roman" w:cs="Times New Roman"/>
                <w:sz w:val="24"/>
                <w:szCs w:val="24"/>
              </w:rPr>
              <w:t>Л.</w:t>
            </w:r>
            <w:r>
              <w:rPr>
                <w:rFonts w:ascii="Times New Roman" w:hAnsi="Times New Roman" w:cs="Times New Roman"/>
                <w:sz w:val="24"/>
                <w:szCs w:val="24"/>
              </w:rPr>
              <w:t xml:space="preserve"> </w:t>
            </w:r>
            <w:r w:rsidRPr="00C2656B">
              <w:rPr>
                <w:rFonts w:ascii="Times New Roman" w:hAnsi="Times New Roman" w:cs="Times New Roman"/>
                <w:sz w:val="24"/>
                <w:szCs w:val="24"/>
              </w:rPr>
              <w:t>А.</w:t>
            </w:r>
            <w:r>
              <w:rPr>
                <w:rFonts w:ascii="Times New Roman" w:hAnsi="Times New Roman" w:cs="Times New Roman"/>
                <w:sz w:val="24"/>
                <w:szCs w:val="24"/>
              </w:rPr>
              <w:t xml:space="preserve"> </w:t>
            </w:r>
            <w:r w:rsidRPr="00C2656B">
              <w:rPr>
                <w:rFonts w:ascii="Times New Roman" w:hAnsi="Times New Roman" w:cs="Times New Roman"/>
                <w:sz w:val="24"/>
                <w:szCs w:val="24"/>
              </w:rPr>
              <w:t>Лунева,</w:t>
            </w:r>
            <w:r>
              <w:rPr>
                <w:rFonts w:ascii="Times New Roman" w:hAnsi="Times New Roman" w:cs="Times New Roman"/>
                <w:sz w:val="24"/>
                <w:szCs w:val="24"/>
              </w:rPr>
              <w:t xml:space="preserve"> </w:t>
            </w:r>
            <w:r w:rsidRPr="00C2656B">
              <w:rPr>
                <w:rFonts w:ascii="Times New Roman" w:hAnsi="Times New Roman" w:cs="Times New Roman"/>
                <w:sz w:val="24"/>
                <w:szCs w:val="24"/>
              </w:rPr>
              <w:t>В.</w:t>
            </w:r>
            <w:r>
              <w:rPr>
                <w:rFonts w:ascii="Times New Roman" w:hAnsi="Times New Roman" w:cs="Times New Roman"/>
                <w:sz w:val="24"/>
                <w:szCs w:val="24"/>
              </w:rPr>
              <w:t xml:space="preserve"> </w:t>
            </w:r>
            <w:r w:rsidRPr="00C2656B">
              <w:rPr>
                <w:rFonts w:ascii="Times New Roman" w:hAnsi="Times New Roman" w:cs="Times New Roman"/>
                <w:sz w:val="24"/>
                <w:szCs w:val="24"/>
              </w:rPr>
              <w:t>С.</w:t>
            </w:r>
            <w:r>
              <w:rPr>
                <w:rFonts w:ascii="Times New Roman" w:hAnsi="Times New Roman" w:cs="Times New Roman"/>
                <w:sz w:val="24"/>
                <w:szCs w:val="24"/>
              </w:rPr>
              <w:t xml:space="preserve"> </w:t>
            </w:r>
            <w:r w:rsidRPr="00C2656B">
              <w:rPr>
                <w:rFonts w:ascii="Times New Roman" w:hAnsi="Times New Roman" w:cs="Times New Roman"/>
                <w:sz w:val="24"/>
                <w:szCs w:val="24"/>
              </w:rPr>
              <w:t>Чавырь</w:t>
            </w:r>
            <w:r>
              <w:rPr>
                <w:rFonts w:ascii="Times New Roman" w:hAnsi="Times New Roman" w:cs="Times New Roman"/>
                <w:sz w:val="24"/>
                <w:szCs w:val="24"/>
              </w:rPr>
              <w:t xml:space="preserve"> </w:t>
            </w:r>
            <w:r w:rsidRPr="00C2656B">
              <w:rPr>
                <w:rFonts w:ascii="Times New Roman" w:hAnsi="Times New Roman" w:cs="Times New Roman"/>
                <w:sz w:val="24"/>
                <w:szCs w:val="24"/>
              </w:rPr>
              <w:t>[и</w:t>
            </w:r>
            <w:r>
              <w:rPr>
                <w:rFonts w:ascii="Times New Roman" w:hAnsi="Times New Roman" w:cs="Times New Roman"/>
                <w:sz w:val="24"/>
                <w:szCs w:val="24"/>
              </w:rPr>
              <w:t xml:space="preserve"> </w:t>
            </w:r>
            <w:r w:rsidRPr="00C2656B">
              <w:rPr>
                <w:rFonts w:ascii="Times New Roman" w:hAnsi="Times New Roman" w:cs="Times New Roman"/>
                <w:sz w:val="24"/>
                <w:szCs w:val="24"/>
              </w:rPr>
              <w:t>др.]</w:t>
            </w:r>
          </w:p>
        </w:tc>
        <w:tc>
          <w:tcPr>
            <w:tcW w:w="1984"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Красноярск</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КрасГМУ,</w:t>
            </w:r>
            <w:r>
              <w:rPr>
                <w:rFonts w:ascii="Times New Roman" w:hAnsi="Times New Roman" w:cs="Times New Roman"/>
                <w:sz w:val="24"/>
                <w:szCs w:val="24"/>
              </w:rPr>
              <w:t xml:space="preserve"> </w:t>
            </w:r>
            <w:r w:rsidRPr="00C2656B">
              <w:rPr>
                <w:rFonts w:ascii="Times New Roman" w:hAnsi="Times New Roman" w:cs="Times New Roman"/>
                <w:sz w:val="24"/>
                <w:szCs w:val="24"/>
              </w:rPr>
              <w:t>2016.</w:t>
            </w:r>
          </w:p>
        </w:tc>
        <w:tc>
          <w:tcPr>
            <w:tcW w:w="1418"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w:t>
            </w:r>
            <w:r>
              <w:rPr>
                <w:rFonts w:ascii="Times New Roman" w:hAnsi="Times New Roman" w:cs="Times New Roman"/>
                <w:sz w:val="24"/>
                <w:szCs w:val="24"/>
              </w:rPr>
              <w:t xml:space="preserve"> </w:t>
            </w:r>
            <w:r w:rsidRPr="00C2656B">
              <w:rPr>
                <w:rFonts w:ascii="Times New Roman" w:hAnsi="Times New Roman" w:cs="Times New Roman"/>
                <w:sz w:val="24"/>
                <w:szCs w:val="24"/>
              </w:rPr>
              <w:t>КрасГМУ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F6535D" w:rsidRPr="00C2656B" w:rsidTr="00F6535D">
        <w:trPr>
          <w:trHeight w:val="20"/>
        </w:trPr>
        <w:tc>
          <w:tcPr>
            <w:tcW w:w="539" w:type="dxa"/>
            <w:tcBorders>
              <w:top w:val="single" w:sz="4" w:space="0" w:color="000000"/>
              <w:left w:val="single" w:sz="4" w:space="0" w:color="000000"/>
              <w:bottom w:val="single" w:sz="4" w:space="0" w:color="000000"/>
            </w:tcBorders>
            <w:shd w:val="clear" w:color="auto" w:fill="auto"/>
          </w:tcPr>
          <w:p w:rsidR="00F6535D" w:rsidRPr="00C2656B" w:rsidRDefault="00F6535D" w:rsidP="00435395">
            <w:pPr>
              <w:numPr>
                <w:ilvl w:val="0"/>
                <w:numId w:val="147"/>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Экономика</w:t>
            </w:r>
            <w:r>
              <w:rPr>
                <w:rFonts w:ascii="Times New Roman" w:hAnsi="Times New Roman" w:cs="Times New Roman"/>
                <w:sz w:val="24"/>
                <w:szCs w:val="24"/>
              </w:rPr>
              <w:t xml:space="preserve"> </w:t>
            </w:r>
            <w:r w:rsidRPr="00C2656B">
              <w:rPr>
                <w:rFonts w:ascii="Times New Roman" w:hAnsi="Times New Roman" w:cs="Times New Roman"/>
                <w:sz w:val="24"/>
                <w:szCs w:val="24"/>
              </w:rPr>
              <w:t>здравоохранения</w:t>
            </w:r>
            <w:r>
              <w:rPr>
                <w:rFonts w:ascii="Times New Roman" w:hAnsi="Times New Roman" w:cs="Times New Roman"/>
                <w:sz w:val="24"/>
                <w:szCs w:val="24"/>
              </w:rPr>
              <w:t xml:space="preserve"> </w:t>
            </w:r>
            <w:r w:rsidRPr="00C2656B">
              <w:rPr>
                <w:rFonts w:ascii="Times New Roman" w:hAnsi="Times New Roman" w:cs="Times New Roman"/>
                <w:sz w:val="24"/>
                <w:szCs w:val="24"/>
              </w:rPr>
              <w:t>[Электронный</w:t>
            </w:r>
            <w:r>
              <w:rPr>
                <w:rFonts w:ascii="Times New Roman" w:hAnsi="Times New Roman" w:cs="Times New Roman"/>
                <w:sz w:val="24"/>
                <w:szCs w:val="24"/>
              </w:rPr>
              <w:t xml:space="preserve"> </w:t>
            </w:r>
            <w:r w:rsidRPr="00C2656B">
              <w:rPr>
                <w:rFonts w:ascii="Times New Roman" w:hAnsi="Times New Roman" w:cs="Times New Roman"/>
                <w:sz w:val="24"/>
                <w:szCs w:val="24"/>
              </w:rPr>
              <w:t>ресурс]</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учеб.-метод.</w:t>
            </w:r>
            <w:r>
              <w:rPr>
                <w:rFonts w:ascii="Times New Roman" w:hAnsi="Times New Roman" w:cs="Times New Roman"/>
                <w:sz w:val="24"/>
                <w:szCs w:val="24"/>
              </w:rPr>
              <w:t xml:space="preserve"> </w:t>
            </w:r>
            <w:r w:rsidRPr="00C2656B">
              <w:rPr>
                <w:rFonts w:ascii="Times New Roman" w:hAnsi="Times New Roman" w:cs="Times New Roman"/>
                <w:sz w:val="24"/>
                <w:szCs w:val="24"/>
              </w:rPr>
              <w:t>пособие</w:t>
            </w:r>
            <w:r>
              <w:rPr>
                <w:rFonts w:ascii="Times New Roman" w:hAnsi="Times New Roman" w:cs="Times New Roman"/>
                <w:sz w:val="24"/>
                <w:szCs w:val="24"/>
              </w:rPr>
              <w:t xml:space="preserve"> </w:t>
            </w:r>
            <w:r w:rsidRPr="00C2656B">
              <w:rPr>
                <w:rFonts w:ascii="Times New Roman" w:hAnsi="Times New Roman" w:cs="Times New Roman"/>
                <w:sz w:val="24"/>
                <w:szCs w:val="24"/>
              </w:rPr>
              <w:t>для</w:t>
            </w:r>
            <w:r>
              <w:rPr>
                <w:rFonts w:ascii="Times New Roman" w:hAnsi="Times New Roman" w:cs="Times New Roman"/>
                <w:sz w:val="24"/>
                <w:szCs w:val="24"/>
              </w:rPr>
              <w:t xml:space="preserve"> </w:t>
            </w:r>
            <w:r w:rsidRPr="00C2656B">
              <w:rPr>
                <w:rFonts w:ascii="Times New Roman" w:hAnsi="Times New Roman" w:cs="Times New Roman"/>
                <w:sz w:val="24"/>
                <w:szCs w:val="24"/>
              </w:rPr>
              <w:t>системы</w:t>
            </w:r>
            <w:r>
              <w:rPr>
                <w:rFonts w:ascii="Times New Roman" w:hAnsi="Times New Roman" w:cs="Times New Roman"/>
                <w:sz w:val="24"/>
                <w:szCs w:val="24"/>
              </w:rPr>
              <w:t xml:space="preserve"> </w:t>
            </w:r>
            <w:r w:rsidRPr="00C2656B">
              <w:rPr>
                <w:rFonts w:ascii="Times New Roman" w:hAnsi="Times New Roman" w:cs="Times New Roman"/>
                <w:sz w:val="24"/>
                <w:szCs w:val="24"/>
              </w:rPr>
              <w:t>доп.</w:t>
            </w:r>
            <w:r>
              <w:rPr>
                <w:rFonts w:ascii="Times New Roman" w:hAnsi="Times New Roman" w:cs="Times New Roman"/>
                <w:sz w:val="24"/>
                <w:szCs w:val="24"/>
              </w:rPr>
              <w:t xml:space="preserve"> </w:t>
            </w:r>
            <w:r w:rsidRPr="00C2656B">
              <w:rPr>
                <w:rFonts w:ascii="Times New Roman" w:hAnsi="Times New Roman" w:cs="Times New Roman"/>
                <w:sz w:val="24"/>
                <w:szCs w:val="24"/>
              </w:rPr>
              <w:t>проф.</w:t>
            </w:r>
            <w:r>
              <w:rPr>
                <w:rFonts w:ascii="Times New Roman" w:hAnsi="Times New Roman" w:cs="Times New Roman"/>
                <w:sz w:val="24"/>
                <w:szCs w:val="24"/>
              </w:rPr>
              <w:t xml:space="preserve"> </w:t>
            </w:r>
            <w:r w:rsidRPr="00C2656B">
              <w:rPr>
                <w:rFonts w:ascii="Times New Roman" w:hAnsi="Times New Roman" w:cs="Times New Roman"/>
                <w:sz w:val="24"/>
                <w:szCs w:val="24"/>
              </w:rPr>
              <w:t>образования.</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Режим</w:t>
            </w:r>
            <w:r>
              <w:rPr>
                <w:rFonts w:ascii="Times New Roman" w:hAnsi="Times New Roman" w:cs="Times New Roman"/>
                <w:sz w:val="24"/>
                <w:szCs w:val="24"/>
              </w:rPr>
              <w:t xml:space="preserve"> </w:t>
            </w:r>
            <w:r w:rsidRPr="00C2656B">
              <w:rPr>
                <w:rFonts w:ascii="Times New Roman" w:hAnsi="Times New Roman" w:cs="Times New Roman"/>
                <w:sz w:val="24"/>
                <w:szCs w:val="24"/>
              </w:rPr>
              <w:t>доступа:</w:t>
            </w:r>
            <w:r>
              <w:rPr>
                <w:rFonts w:ascii="Times New Roman" w:hAnsi="Times New Roman" w:cs="Times New Roman"/>
                <w:sz w:val="24"/>
                <w:szCs w:val="24"/>
              </w:rPr>
              <w:t xml:space="preserve"> </w:t>
            </w:r>
            <w:r w:rsidRPr="00C2656B">
              <w:rPr>
                <w:rFonts w:ascii="Times New Roman" w:hAnsi="Times New Roman" w:cs="Times New Roman"/>
                <w:sz w:val="24"/>
                <w:szCs w:val="24"/>
              </w:rPr>
              <w:t>http://krasgmu.vmede.ru/index.php?page[common]=elib&amp;cat=&amp;res_id=59145</w:t>
            </w:r>
          </w:p>
        </w:tc>
        <w:tc>
          <w:tcPr>
            <w:tcW w:w="1985"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Т.</w:t>
            </w:r>
            <w:r>
              <w:rPr>
                <w:rFonts w:ascii="Times New Roman" w:hAnsi="Times New Roman" w:cs="Times New Roman"/>
                <w:sz w:val="24"/>
                <w:szCs w:val="24"/>
              </w:rPr>
              <w:t xml:space="preserve"> </w:t>
            </w:r>
            <w:r w:rsidRPr="00C2656B">
              <w:rPr>
                <w:rFonts w:ascii="Times New Roman" w:hAnsi="Times New Roman" w:cs="Times New Roman"/>
                <w:sz w:val="24"/>
                <w:szCs w:val="24"/>
              </w:rPr>
              <w:t>Д.</w:t>
            </w:r>
            <w:r>
              <w:rPr>
                <w:rFonts w:ascii="Times New Roman" w:hAnsi="Times New Roman" w:cs="Times New Roman"/>
                <w:sz w:val="24"/>
                <w:szCs w:val="24"/>
              </w:rPr>
              <w:t xml:space="preserve"> </w:t>
            </w:r>
            <w:r w:rsidRPr="00C2656B">
              <w:rPr>
                <w:rFonts w:ascii="Times New Roman" w:hAnsi="Times New Roman" w:cs="Times New Roman"/>
                <w:sz w:val="24"/>
                <w:szCs w:val="24"/>
              </w:rPr>
              <w:t>Морозова,</w:t>
            </w:r>
            <w:r>
              <w:rPr>
                <w:rFonts w:ascii="Times New Roman" w:hAnsi="Times New Roman" w:cs="Times New Roman"/>
                <w:sz w:val="24"/>
                <w:szCs w:val="24"/>
              </w:rPr>
              <w:t xml:space="preserve"> </w:t>
            </w:r>
            <w:r w:rsidRPr="00C2656B">
              <w:rPr>
                <w:rFonts w:ascii="Times New Roman" w:hAnsi="Times New Roman" w:cs="Times New Roman"/>
                <w:sz w:val="24"/>
                <w:szCs w:val="24"/>
              </w:rPr>
              <w:t>Е.</w:t>
            </w:r>
            <w:r>
              <w:rPr>
                <w:rFonts w:ascii="Times New Roman" w:hAnsi="Times New Roman" w:cs="Times New Roman"/>
                <w:sz w:val="24"/>
                <w:szCs w:val="24"/>
              </w:rPr>
              <w:t xml:space="preserve"> </w:t>
            </w:r>
            <w:r w:rsidRPr="00C2656B">
              <w:rPr>
                <w:rFonts w:ascii="Times New Roman" w:hAnsi="Times New Roman" w:cs="Times New Roman"/>
                <w:sz w:val="24"/>
                <w:szCs w:val="24"/>
              </w:rPr>
              <w:t>А.</w:t>
            </w:r>
            <w:r>
              <w:rPr>
                <w:rFonts w:ascii="Times New Roman" w:hAnsi="Times New Roman" w:cs="Times New Roman"/>
                <w:sz w:val="24"/>
                <w:szCs w:val="24"/>
              </w:rPr>
              <w:t xml:space="preserve"> </w:t>
            </w:r>
            <w:r w:rsidRPr="00C2656B">
              <w:rPr>
                <w:rFonts w:ascii="Times New Roman" w:hAnsi="Times New Roman" w:cs="Times New Roman"/>
                <w:sz w:val="24"/>
                <w:szCs w:val="24"/>
              </w:rPr>
              <w:t>Юрьева,</w:t>
            </w:r>
            <w:r>
              <w:rPr>
                <w:rFonts w:ascii="Times New Roman" w:hAnsi="Times New Roman" w:cs="Times New Roman"/>
                <w:sz w:val="24"/>
                <w:szCs w:val="24"/>
              </w:rPr>
              <w:t xml:space="preserve"> </w:t>
            </w:r>
            <w:r w:rsidRPr="00C2656B">
              <w:rPr>
                <w:rFonts w:ascii="Times New Roman" w:hAnsi="Times New Roman" w:cs="Times New Roman"/>
                <w:sz w:val="24"/>
                <w:szCs w:val="24"/>
              </w:rPr>
              <w:t>Е.</w:t>
            </w:r>
            <w:r>
              <w:rPr>
                <w:rFonts w:ascii="Times New Roman" w:hAnsi="Times New Roman" w:cs="Times New Roman"/>
                <w:sz w:val="24"/>
                <w:szCs w:val="24"/>
              </w:rPr>
              <w:t xml:space="preserve"> </w:t>
            </w:r>
            <w:r w:rsidRPr="00C2656B">
              <w:rPr>
                <w:rFonts w:ascii="Times New Roman" w:hAnsi="Times New Roman" w:cs="Times New Roman"/>
                <w:sz w:val="24"/>
                <w:szCs w:val="24"/>
              </w:rPr>
              <w:t>В.</w:t>
            </w:r>
            <w:r>
              <w:rPr>
                <w:rFonts w:ascii="Times New Roman" w:hAnsi="Times New Roman" w:cs="Times New Roman"/>
                <w:sz w:val="24"/>
                <w:szCs w:val="24"/>
              </w:rPr>
              <w:t xml:space="preserve"> </w:t>
            </w:r>
            <w:r w:rsidRPr="00C2656B">
              <w:rPr>
                <w:rFonts w:ascii="Times New Roman" w:hAnsi="Times New Roman" w:cs="Times New Roman"/>
                <w:sz w:val="24"/>
                <w:szCs w:val="24"/>
              </w:rPr>
              <w:t>Таптыгина</w:t>
            </w:r>
            <w:r>
              <w:rPr>
                <w:rFonts w:ascii="Times New Roman" w:hAnsi="Times New Roman" w:cs="Times New Roman"/>
                <w:sz w:val="24"/>
                <w:szCs w:val="24"/>
              </w:rPr>
              <w:t xml:space="preserve"> </w:t>
            </w:r>
            <w:r w:rsidRPr="00C2656B">
              <w:rPr>
                <w:rFonts w:ascii="Times New Roman" w:hAnsi="Times New Roman" w:cs="Times New Roman"/>
                <w:sz w:val="24"/>
                <w:szCs w:val="24"/>
              </w:rPr>
              <w:t>[и</w:t>
            </w:r>
            <w:r>
              <w:rPr>
                <w:rFonts w:ascii="Times New Roman" w:hAnsi="Times New Roman" w:cs="Times New Roman"/>
                <w:sz w:val="24"/>
                <w:szCs w:val="24"/>
              </w:rPr>
              <w:t xml:space="preserve"> </w:t>
            </w:r>
            <w:r w:rsidRPr="00C2656B">
              <w:rPr>
                <w:rFonts w:ascii="Times New Roman" w:hAnsi="Times New Roman" w:cs="Times New Roman"/>
                <w:sz w:val="24"/>
                <w:szCs w:val="24"/>
              </w:rPr>
              <w:t>др.]</w:t>
            </w:r>
          </w:p>
        </w:tc>
        <w:tc>
          <w:tcPr>
            <w:tcW w:w="1984"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Красноярск</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КрасГМУ,</w:t>
            </w:r>
            <w:r>
              <w:rPr>
                <w:rFonts w:ascii="Times New Roman" w:hAnsi="Times New Roman" w:cs="Times New Roman"/>
                <w:sz w:val="24"/>
                <w:szCs w:val="24"/>
              </w:rPr>
              <w:t xml:space="preserve"> </w:t>
            </w:r>
            <w:r w:rsidRPr="00C2656B">
              <w:rPr>
                <w:rFonts w:ascii="Times New Roman" w:hAnsi="Times New Roman" w:cs="Times New Roman"/>
                <w:sz w:val="24"/>
                <w:szCs w:val="24"/>
              </w:rPr>
              <w:t>2016.</w:t>
            </w:r>
          </w:p>
        </w:tc>
        <w:tc>
          <w:tcPr>
            <w:tcW w:w="1418"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w:t>
            </w:r>
            <w:r>
              <w:rPr>
                <w:rFonts w:ascii="Times New Roman" w:hAnsi="Times New Roman" w:cs="Times New Roman"/>
                <w:sz w:val="24"/>
                <w:szCs w:val="24"/>
              </w:rPr>
              <w:t xml:space="preserve"> </w:t>
            </w:r>
            <w:r w:rsidRPr="00C2656B">
              <w:rPr>
                <w:rFonts w:ascii="Times New Roman" w:hAnsi="Times New Roman" w:cs="Times New Roman"/>
                <w:sz w:val="24"/>
                <w:szCs w:val="24"/>
              </w:rPr>
              <w:t>КрасГМУ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F6535D" w:rsidRPr="00C2656B" w:rsidTr="00F6535D">
        <w:trPr>
          <w:trHeight w:val="20"/>
        </w:trPr>
        <w:tc>
          <w:tcPr>
            <w:tcW w:w="539" w:type="dxa"/>
            <w:tcBorders>
              <w:top w:val="single" w:sz="4" w:space="0" w:color="000000"/>
              <w:left w:val="single" w:sz="4" w:space="0" w:color="000000"/>
              <w:bottom w:val="single" w:sz="4" w:space="0" w:color="000000"/>
            </w:tcBorders>
            <w:shd w:val="clear" w:color="auto" w:fill="auto"/>
          </w:tcPr>
          <w:p w:rsidR="00F6535D" w:rsidRPr="00C2656B" w:rsidRDefault="00F6535D" w:rsidP="00435395">
            <w:pPr>
              <w:numPr>
                <w:ilvl w:val="0"/>
                <w:numId w:val="147"/>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Экономика</w:t>
            </w:r>
            <w:r>
              <w:rPr>
                <w:rFonts w:ascii="Times New Roman" w:hAnsi="Times New Roman" w:cs="Times New Roman"/>
                <w:sz w:val="24"/>
                <w:szCs w:val="24"/>
              </w:rPr>
              <w:t xml:space="preserve"> </w:t>
            </w:r>
            <w:r w:rsidRPr="00C2656B">
              <w:rPr>
                <w:rFonts w:ascii="Times New Roman" w:hAnsi="Times New Roman" w:cs="Times New Roman"/>
                <w:sz w:val="24"/>
                <w:szCs w:val="24"/>
              </w:rPr>
              <w:t>здравоохранения</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учебник</w:t>
            </w:r>
          </w:p>
        </w:tc>
        <w:tc>
          <w:tcPr>
            <w:tcW w:w="1985"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А.</w:t>
            </w:r>
            <w:r>
              <w:rPr>
                <w:rFonts w:ascii="Times New Roman" w:hAnsi="Times New Roman" w:cs="Times New Roman"/>
                <w:sz w:val="24"/>
                <w:szCs w:val="24"/>
              </w:rPr>
              <w:t xml:space="preserve"> </w:t>
            </w:r>
            <w:r w:rsidRPr="00C2656B">
              <w:rPr>
                <w:rFonts w:ascii="Times New Roman" w:hAnsi="Times New Roman" w:cs="Times New Roman"/>
                <w:sz w:val="24"/>
                <w:szCs w:val="24"/>
              </w:rPr>
              <w:t>В.</w:t>
            </w:r>
            <w:r>
              <w:rPr>
                <w:rFonts w:ascii="Times New Roman" w:hAnsi="Times New Roman" w:cs="Times New Roman"/>
                <w:sz w:val="24"/>
                <w:szCs w:val="24"/>
              </w:rPr>
              <w:t xml:space="preserve"> </w:t>
            </w:r>
            <w:r w:rsidRPr="00C2656B">
              <w:rPr>
                <w:rFonts w:ascii="Times New Roman" w:hAnsi="Times New Roman" w:cs="Times New Roman"/>
                <w:sz w:val="24"/>
                <w:szCs w:val="24"/>
              </w:rPr>
              <w:t>Решетников,</w:t>
            </w:r>
            <w:r>
              <w:rPr>
                <w:rFonts w:ascii="Times New Roman" w:hAnsi="Times New Roman" w:cs="Times New Roman"/>
                <w:sz w:val="24"/>
                <w:szCs w:val="24"/>
              </w:rPr>
              <w:t xml:space="preserve"> </w:t>
            </w:r>
            <w:r w:rsidRPr="00C2656B">
              <w:rPr>
                <w:rFonts w:ascii="Times New Roman" w:hAnsi="Times New Roman" w:cs="Times New Roman"/>
                <w:sz w:val="24"/>
                <w:szCs w:val="24"/>
              </w:rPr>
              <w:t>В.</w:t>
            </w:r>
            <w:r>
              <w:rPr>
                <w:rFonts w:ascii="Times New Roman" w:hAnsi="Times New Roman" w:cs="Times New Roman"/>
                <w:sz w:val="24"/>
                <w:szCs w:val="24"/>
              </w:rPr>
              <w:t xml:space="preserve"> </w:t>
            </w:r>
            <w:r w:rsidRPr="00C2656B">
              <w:rPr>
                <w:rFonts w:ascii="Times New Roman" w:hAnsi="Times New Roman" w:cs="Times New Roman"/>
                <w:sz w:val="24"/>
                <w:szCs w:val="24"/>
              </w:rPr>
              <w:t>М.</w:t>
            </w:r>
            <w:r>
              <w:rPr>
                <w:rFonts w:ascii="Times New Roman" w:hAnsi="Times New Roman" w:cs="Times New Roman"/>
                <w:sz w:val="24"/>
                <w:szCs w:val="24"/>
              </w:rPr>
              <w:t xml:space="preserve"> </w:t>
            </w:r>
            <w:r w:rsidRPr="00C2656B">
              <w:rPr>
                <w:rFonts w:ascii="Times New Roman" w:hAnsi="Times New Roman" w:cs="Times New Roman"/>
                <w:sz w:val="24"/>
                <w:szCs w:val="24"/>
              </w:rPr>
              <w:t>Алексеева,</w:t>
            </w:r>
            <w:r>
              <w:rPr>
                <w:rFonts w:ascii="Times New Roman" w:hAnsi="Times New Roman" w:cs="Times New Roman"/>
                <w:sz w:val="24"/>
                <w:szCs w:val="24"/>
              </w:rPr>
              <w:t xml:space="preserve"> </w:t>
            </w:r>
            <w:r w:rsidRPr="00C2656B">
              <w:rPr>
                <w:rFonts w:ascii="Times New Roman" w:hAnsi="Times New Roman" w:cs="Times New Roman"/>
                <w:sz w:val="24"/>
                <w:szCs w:val="24"/>
              </w:rPr>
              <w:t>С.</w:t>
            </w:r>
            <w:r>
              <w:rPr>
                <w:rFonts w:ascii="Times New Roman" w:hAnsi="Times New Roman" w:cs="Times New Roman"/>
                <w:sz w:val="24"/>
                <w:szCs w:val="24"/>
              </w:rPr>
              <w:t xml:space="preserve"> </w:t>
            </w:r>
            <w:r w:rsidRPr="00C2656B">
              <w:rPr>
                <w:rFonts w:ascii="Times New Roman" w:hAnsi="Times New Roman" w:cs="Times New Roman"/>
                <w:sz w:val="24"/>
                <w:szCs w:val="24"/>
              </w:rPr>
              <w:t>А.</w:t>
            </w:r>
            <w:r>
              <w:rPr>
                <w:rFonts w:ascii="Times New Roman" w:hAnsi="Times New Roman" w:cs="Times New Roman"/>
                <w:sz w:val="24"/>
                <w:szCs w:val="24"/>
              </w:rPr>
              <w:t xml:space="preserve"> </w:t>
            </w:r>
            <w:r w:rsidRPr="00C2656B">
              <w:rPr>
                <w:rFonts w:ascii="Times New Roman" w:hAnsi="Times New Roman" w:cs="Times New Roman"/>
                <w:sz w:val="24"/>
                <w:szCs w:val="24"/>
              </w:rPr>
              <w:t>Ефименко</w:t>
            </w:r>
            <w:r>
              <w:rPr>
                <w:rFonts w:ascii="Times New Roman" w:hAnsi="Times New Roman" w:cs="Times New Roman"/>
                <w:sz w:val="24"/>
                <w:szCs w:val="24"/>
              </w:rPr>
              <w:t xml:space="preserve"> </w:t>
            </w:r>
            <w:r w:rsidRPr="00C2656B">
              <w:rPr>
                <w:rFonts w:ascii="Times New Roman" w:hAnsi="Times New Roman" w:cs="Times New Roman"/>
                <w:sz w:val="24"/>
                <w:szCs w:val="24"/>
              </w:rPr>
              <w:t>[и</w:t>
            </w:r>
            <w:r>
              <w:rPr>
                <w:rFonts w:ascii="Times New Roman" w:hAnsi="Times New Roman" w:cs="Times New Roman"/>
                <w:sz w:val="24"/>
                <w:szCs w:val="24"/>
              </w:rPr>
              <w:t xml:space="preserve"> </w:t>
            </w:r>
            <w:r w:rsidRPr="00C2656B">
              <w:rPr>
                <w:rFonts w:ascii="Times New Roman" w:hAnsi="Times New Roman" w:cs="Times New Roman"/>
                <w:sz w:val="24"/>
                <w:szCs w:val="24"/>
              </w:rPr>
              <w:t>др.]</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ред.</w:t>
            </w:r>
            <w:r>
              <w:rPr>
                <w:rFonts w:ascii="Times New Roman" w:hAnsi="Times New Roman" w:cs="Times New Roman"/>
                <w:sz w:val="24"/>
                <w:szCs w:val="24"/>
              </w:rPr>
              <w:t xml:space="preserve"> </w:t>
            </w:r>
            <w:r w:rsidRPr="00C2656B">
              <w:rPr>
                <w:rFonts w:ascii="Times New Roman" w:hAnsi="Times New Roman" w:cs="Times New Roman"/>
                <w:sz w:val="24"/>
                <w:szCs w:val="24"/>
              </w:rPr>
              <w:t>А.</w:t>
            </w:r>
            <w:r>
              <w:rPr>
                <w:rFonts w:ascii="Times New Roman" w:hAnsi="Times New Roman" w:cs="Times New Roman"/>
                <w:sz w:val="24"/>
                <w:szCs w:val="24"/>
              </w:rPr>
              <w:t xml:space="preserve"> </w:t>
            </w:r>
            <w:r w:rsidRPr="00C2656B">
              <w:rPr>
                <w:rFonts w:ascii="Times New Roman" w:hAnsi="Times New Roman" w:cs="Times New Roman"/>
                <w:sz w:val="24"/>
                <w:szCs w:val="24"/>
              </w:rPr>
              <w:t>В.</w:t>
            </w:r>
            <w:r>
              <w:rPr>
                <w:rFonts w:ascii="Times New Roman" w:hAnsi="Times New Roman" w:cs="Times New Roman"/>
                <w:sz w:val="24"/>
                <w:szCs w:val="24"/>
              </w:rPr>
              <w:t xml:space="preserve"> </w:t>
            </w:r>
            <w:r w:rsidRPr="00C2656B">
              <w:rPr>
                <w:rFonts w:ascii="Times New Roman" w:hAnsi="Times New Roman" w:cs="Times New Roman"/>
                <w:sz w:val="24"/>
                <w:szCs w:val="24"/>
              </w:rPr>
              <w:t>Решетников</w:t>
            </w:r>
          </w:p>
        </w:tc>
        <w:tc>
          <w:tcPr>
            <w:tcW w:w="1984"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М.</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ГЭОТАР-Медиа,</w:t>
            </w:r>
            <w:r>
              <w:rPr>
                <w:rFonts w:ascii="Times New Roman" w:hAnsi="Times New Roman" w:cs="Times New Roman"/>
                <w:sz w:val="24"/>
                <w:szCs w:val="24"/>
              </w:rPr>
              <w:t xml:space="preserve"> </w:t>
            </w:r>
            <w:r w:rsidRPr="00C2656B">
              <w:rPr>
                <w:rFonts w:ascii="Times New Roman" w:hAnsi="Times New Roman" w:cs="Times New Roman"/>
                <w:sz w:val="24"/>
                <w:szCs w:val="24"/>
              </w:rPr>
              <w:t>2015.</w:t>
            </w:r>
          </w:p>
        </w:tc>
        <w:tc>
          <w:tcPr>
            <w:tcW w:w="1418"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11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F6535D" w:rsidRPr="00C2656B" w:rsidTr="00F6535D">
        <w:trPr>
          <w:trHeight w:val="20"/>
        </w:trPr>
        <w:tc>
          <w:tcPr>
            <w:tcW w:w="539" w:type="dxa"/>
            <w:tcBorders>
              <w:top w:val="single" w:sz="4" w:space="0" w:color="000000"/>
              <w:left w:val="single" w:sz="4" w:space="0" w:color="000000"/>
              <w:bottom w:val="single" w:sz="4" w:space="0" w:color="000000"/>
            </w:tcBorders>
            <w:shd w:val="clear" w:color="auto" w:fill="auto"/>
          </w:tcPr>
          <w:p w:rsidR="00F6535D" w:rsidRPr="00C2656B" w:rsidRDefault="00F6535D" w:rsidP="00435395">
            <w:pPr>
              <w:numPr>
                <w:ilvl w:val="0"/>
                <w:numId w:val="147"/>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Экономика</w:t>
            </w:r>
            <w:r>
              <w:rPr>
                <w:rFonts w:ascii="Times New Roman" w:hAnsi="Times New Roman" w:cs="Times New Roman"/>
                <w:sz w:val="24"/>
                <w:szCs w:val="24"/>
              </w:rPr>
              <w:t xml:space="preserve"> </w:t>
            </w:r>
            <w:r w:rsidRPr="00C2656B">
              <w:rPr>
                <w:rFonts w:ascii="Times New Roman" w:hAnsi="Times New Roman" w:cs="Times New Roman"/>
                <w:sz w:val="24"/>
                <w:szCs w:val="24"/>
              </w:rPr>
              <w:t>здравоохранения</w:t>
            </w:r>
            <w:r>
              <w:rPr>
                <w:rFonts w:ascii="Times New Roman" w:hAnsi="Times New Roman" w:cs="Times New Roman"/>
                <w:sz w:val="24"/>
                <w:szCs w:val="24"/>
              </w:rPr>
              <w:t xml:space="preserve"> </w:t>
            </w:r>
            <w:r w:rsidRPr="00C2656B">
              <w:rPr>
                <w:rFonts w:ascii="Times New Roman" w:hAnsi="Times New Roman" w:cs="Times New Roman"/>
                <w:sz w:val="24"/>
                <w:szCs w:val="24"/>
              </w:rPr>
              <w:t>[Электронный</w:t>
            </w:r>
            <w:r>
              <w:rPr>
                <w:rFonts w:ascii="Times New Roman" w:hAnsi="Times New Roman" w:cs="Times New Roman"/>
                <w:sz w:val="24"/>
                <w:szCs w:val="24"/>
              </w:rPr>
              <w:t xml:space="preserve"> </w:t>
            </w:r>
            <w:r w:rsidRPr="00C2656B">
              <w:rPr>
                <w:rFonts w:ascii="Times New Roman" w:hAnsi="Times New Roman" w:cs="Times New Roman"/>
                <w:sz w:val="24"/>
                <w:szCs w:val="24"/>
              </w:rPr>
              <w:t>ресурс]</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учеб.-метод.</w:t>
            </w:r>
            <w:r>
              <w:rPr>
                <w:rFonts w:ascii="Times New Roman" w:hAnsi="Times New Roman" w:cs="Times New Roman"/>
                <w:sz w:val="24"/>
                <w:szCs w:val="24"/>
              </w:rPr>
              <w:t xml:space="preserve"> </w:t>
            </w:r>
            <w:r w:rsidRPr="00C2656B">
              <w:rPr>
                <w:rFonts w:ascii="Times New Roman" w:hAnsi="Times New Roman" w:cs="Times New Roman"/>
                <w:sz w:val="24"/>
                <w:szCs w:val="24"/>
              </w:rPr>
              <w:t>пособие</w:t>
            </w:r>
            <w:r>
              <w:rPr>
                <w:rFonts w:ascii="Times New Roman" w:hAnsi="Times New Roman" w:cs="Times New Roman"/>
                <w:sz w:val="24"/>
                <w:szCs w:val="24"/>
              </w:rPr>
              <w:t xml:space="preserve"> </w:t>
            </w:r>
            <w:r w:rsidRPr="00C2656B">
              <w:rPr>
                <w:rFonts w:ascii="Times New Roman" w:hAnsi="Times New Roman" w:cs="Times New Roman"/>
                <w:sz w:val="24"/>
                <w:szCs w:val="24"/>
              </w:rPr>
              <w:t>для</w:t>
            </w:r>
            <w:r>
              <w:rPr>
                <w:rFonts w:ascii="Times New Roman" w:hAnsi="Times New Roman" w:cs="Times New Roman"/>
                <w:sz w:val="24"/>
                <w:szCs w:val="24"/>
              </w:rPr>
              <w:t xml:space="preserve"> </w:t>
            </w:r>
            <w:r w:rsidRPr="00C2656B">
              <w:rPr>
                <w:rFonts w:ascii="Times New Roman" w:hAnsi="Times New Roman" w:cs="Times New Roman"/>
                <w:sz w:val="24"/>
                <w:szCs w:val="24"/>
              </w:rPr>
              <w:t>системы</w:t>
            </w:r>
            <w:r>
              <w:rPr>
                <w:rFonts w:ascii="Times New Roman" w:hAnsi="Times New Roman" w:cs="Times New Roman"/>
                <w:sz w:val="24"/>
                <w:szCs w:val="24"/>
              </w:rPr>
              <w:t xml:space="preserve"> </w:t>
            </w:r>
            <w:r w:rsidRPr="00C2656B">
              <w:rPr>
                <w:rFonts w:ascii="Times New Roman" w:hAnsi="Times New Roman" w:cs="Times New Roman"/>
                <w:sz w:val="24"/>
                <w:szCs w:val="24"/>
              </w:rPr>
              <w:t>дополнит.</w:t>
            </w:r>
            <w:r>
              <w:rPr>
                <w:rFonts w:ascii="Times New Roman" w:hAnsi="Times New Roman" w:cs="Times New Roman"/>
                <w:sz w:val="24"/>
                <w:szCs w:val="24"/>
              </w:rPr>
              <w:t xml:space="preserve"> </w:t>
            </w:r>
            <w:r w:rsidRPr="00C2656B">
              <w:rPr>
                <w:rFonts w:ascii="Times New Roman" w:hAnsi="Times New Roman" w:cs="Times New Roman"/>
                <w:sz w:val="24"/>
                <w:szCs w:val="24"/>
              </w:rPr>
              <w:t>проф.</w:t>
            </w:r>
            <w:r>
              <w:rPr>
                <w:rFonts w:ascii="Times New Roman" w:hAnsi="Times New Roman" w:cs="Times New Roman"/>
                <w:sz w:val="24"/>
                <w:szCs w:val="24"/>
              </w:rPr>
              <w:t xml:space="preserve"> </w:t>
            </w:r>
            <w:r w:rsidRPr="00C2656B">
              <w:rPr>
                <w:rFonts w:ascii="Times New Roman" w:hAnsi="Times New Roman" w:cs="Times New Roman"/>
                <w:sz w:val="24"/>
                <w:szCs w:val="24"/>
              </w:rPr>
              <w:t>образования.</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Режим</w:t>
            </w:r>
            <w:r>
              <w:rPr>
                <w:rFonts w:ascii="Times New Roman" w:hAnsi="Times New Roman" w:cs="Times New Roman"/>
                <w:sz w:val="24"/>
                <w:szCs w:val="24"/>
              </w:rPr>
              <w:t xml:space="preserve"> </w:t>
            </w:r>
            <w:r w:rsidRPr="00C2656B">
              <w:rPr>
                <w:rFonts w:ascii="Times New Roman" w:hAnsi="Times New Roman" w:cs="Times New Roman"/>
                <w:sz w:val="24"/>
                <w:szCs w:val="24"/>
              </w:rPr>
              <w:t>доступа:</w:t>
            </w:r>
            <w:r>
              <w:rPr>
                <w:rFonts w:ascii="Times New Roman" w:hAnsi="Times New Roman" w:cs="Times New Roman"/>
                <w:sz w:val="24"/>
                <w:szCs w:val="24"/>
              </w:rPr>
              <w:t xml:space="preserve"> </w:t>
            </w:r>
            <w:r w:rsidRPr="00C2656B">
              <w:rPr>
                <w:rFonts w:ascii="Times New Roman" w:hAnsi="Times New Roman" w:cs="Times New Roman"/>
                <w:sz w:val="24"/>
                <w:szCs w:val="24"/>
              </w:rPr>
              <w:t>http://krasgmu.vmede.ru/index.php?page[common]=elib&amp;cat=&amp;res_id=34999</w:t>
            </w:r>
          </w:p>
        </w:tc>
        <w:tc>
          <w:tcPr>
            <w:tcW w:w="1985"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Т.</w:t>
            </w:r>
            <w:r>
              <w:rPr>
                <w:rFonts w:ascii="Times New Roman" w:hAnsi="Times New Roman" w:cs="Times New Roman"/>
                <w:sz w:val="24"/>
                <w:szCs w:val="24"/>
              </w:rPr>
              <w:t xml:space="preserve"> </w:t>
            </w:r>
            <w:r w:rsidRPr="00C2656B">
              <w:rPr>
                <w:rFonts w:ascii="Times New Roman" w:hAnsi="Times New Roman" w:cs="Times New Roman"/>
                <w:sz w:val="24"/>
                <w:szCs w:val="24"/>
              </w:rPr>
              <w:t>Д.</w:t>
            </w:r>
            <w:r>
              <w:rPr>
                <w:rFonts w:ascii="Times New Roman" w:hAnsi="Times New Roman" w:cs="Times New Roman"/>
                <w:sz w:val="24"/>
                <w:szCs w:val="24"/>
              </w:rPr>
              <w:t xml:space="preserve"> </w:t>
            </w:r>
            <w:r w:rsidRPr="00C2656B">
              <w:rPr>
                <w:rFonts w:ascii="Times New Roman" w:hAnsi="Times New Roman" w:cs="Times New Roman"/>
                <w:sz w:val="24"/>
                <w:szCs w:val="24"/>
              </w:rPr>
              <w:t>Морозова,</w:t>
            </w:r>
            <w:r>
              <w:rPr>
                <w:rFonts w:ascii="Times New Roman" w:hAnsi="Times New Roman" w:cs="Times New Roman"/>
                <w:sz w:val="24"/>
                <w:szCs w:val="24"/>
              </w:rPr>
              <w:t xml:space="preserve"> </w:t>
            </w:r>
            <w:r w:rsidRPr="00C2656B">
              <w:rPr>
                <w:rFonts w:ascii="Times New Roman" w:hAnsi="Times New Roman" w:cs="Times New Roman"/>
                <w:sz w:val="24"/>
                <w:szCs w:val="24"/>
              </w:rPr>
              <w:t>Е.</w:t>
            </w:r>
            <w:r>
              <w:rPr>
                <w:rFonts w:ascii="Times New Roman" w:hAnsi="Times New Roman" w:cs="Times New Roman"/>
                <w:sz w:val="24"/>
                <w:szCs w:val="24"/>
              </w:rPr>
              <w:t xml:space="preserve"> </w:t>
            </w:r>
            <w:r w:rsidRPr="00C2656B">
              <w:rPr>
                <w:rFonts w:ascii="Times New Roman" w:hAnsi="Times New Roman" w:cs="Times New Roman"/>
                <w:sz w:val="24"/>
                <w:szCs w:val="24"/>
              </w:rPr>
              <w:t>А.</w:t>
            </w:r>
            <w:r>
              <w:rPr>
                <w:rFonts w:ascii="Times New Roman" w:hAnsi="Times New Roman" w:cs="Times New Roman"/>
                <w:sz w:val="24"/>
                <w:szCs w:val="24"/>
              </w:rPr>
              <w:t xml:space="preserve"> </w:t>
            </w:r>
            <w:r w:rsidRPr="00C2656B">
              <w:rPr>
                <w:rFonts w:ascii="Times New Roman" w:hAnsi="Times New Roman" w:cs="Times New Roman"/>
                <w:sz w:val="24"/>
                <w:szCs w:val="24"/>
              </w:rPr>
              <w:t>Юрьева,</w:t>
            </w:r>
            <w:r>
              <w:rPr>
                <w:rFonts w:ascii="Times New Roman" w:hAnsi="Times New Roman" w:cs="Times New Roman"/>
                <w:sz w:val="24"/>
                <w:szCs w:val="24"/>
              </w:rPr>
              <w:t xml:space="preserve"> </w:t>
            </w:r>
            <w:r w:rsidRPr="00C2656B">
              <w:rPr>
                <w:rFonts w:ascii="Times New Roman" w:hAnsi="Times New Roman" w:cs="Times New Roman"/>
                <w:sz w:val="24"/>
                <w:szCs w:val="24"/>
              </w:rPr>
              <w:t>Е.</w:t>
            </w:r>
            <w:r>
              <w:rPr>
                <w:rFonts w:ascii="Times New Roman" w:hAnsi="Times New Roman" w:cs="Times New Roman"/>
                <w:sz w:val="24"/>
                <w:szCs w:val="24"/>
              </w:rPr>
              <w:t xml:space="preserve"> </w:t>
            </w:r>
            <w:r w:rsidRPr="00C2656B">
              <w:rPr>
                <w:rFonts w:ascii="Times New Roman" w:hAnsi="Times New Roman" w:cs="Times New Roman"/>
                <w:sz w:val="24"/>
                <w:szCs w:val="24"/>
              </w:rPr>
              <w:t>В.</w:t>
            </w:r>
            <w:r>
              <w:rPr>
                <w:rFonts w:ascii="Times New Roman" w:hAnsi="Times New Roman" w:cs="Times New Roman"/>
                <w:sz w:val="24"/>
                <w:szCs w:val="24"/>
              </w:rPr>
              <w:t xml:space="preserve"> </w:t>
            </w:r>
            <w:r w:rsidRPr="00C2656B">
              <w:rPr>
                <w:rFonts w:ascii="Times New Roman" w:hAnsi="Times New Roman" w:cs="Times New Roman"/>
                <w:sz w:val="24"/>
                <w:szCs w:val="24"/>
              </w:rPr>
              <w:t>Таптыгина</w:t>
            </w:r>
            <w:r>
              <w:rPr>
                <w:rFonts w:ascii="Times New Roman" w:hAnsi="Times New Roman" w:cs="Times New Roman"/>
                <w:sz w:val="24"/>
                <w:szCs w:val="24"/>
              </w:rPr>
              <w:t xml:space="preserve"> </w:t>
            </w:r>
            <w:r w:rsidRPr="00C2656B">
              <w:rPr>
                <w:rFonts w:ascii="Times New Roman" w:hAnsi="Times New Roman" w:cs="Times New Roman"/>
                <w:sz w:val="24"/>
                <w:szCs w:val="24"/>
              </w:rPr>
              <w:t>[и</w:t>
            </w:r>
            <w:r>
              <w:rPr>
                <w:rFonts w:ascii="Times New Roman" w:hAnsi="Times New Roman" w:cs="Times New Roman"/>
                <w:sz w:val="24"/>
                <w:szCs w:val="24"/>
              </w:rPr>
              <w:t xml:space="preserve"> </w:t>
            </w:r>
            <w:r w:rsidRPr="00C2656B">
              <w:rPr>
                <w:rFonts w:ascii="Times New Roman" w:hAnsi="Times New Roman" w:cs="Times New Roman"/>
                <w:sz w:val="24"/>
                <w:szCs w:val="24"/>
              </w:rPr>
              <w:t>др.]</w:t>
            </w:r>
          </w:p>
        </w:tc>
        <w:tc>
          <w:tcPr>
            <w:tcW w:w="1984"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Красноярск</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КрасГМУ,</w:t>
            </w:r>
            <w:r>
              <w:rPr>
                <w:rFonts w:ascii="Times New Roman" w:hAnsi="Times New Roman" w:cs="Times New Roman"/>
                <w:sz w:val="24"/>
                <w:szCs w:val="24"/>
              </w:rPr>
              <w:t xml:space="preserve"> </w:t>
            </w:r>
            <w:r w:rsidRPr="00C2656B">
              <w:rPr>
                <w:rFonts w:ascii="Times New Roman" w:hAnsi="Times New Roman" w:cs="Times New Roman"/>
                <w:sz w:val="24"/>
                <w:szCs w:val="24"/>
              </w:rPr>
              <w:t>2013.</w:t>
            </w:r>
          </w:p>
        </w:tc>
        <w:tc>
          <w:tcPr>
            <w:tcW w:w="1418"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w:t>
            </w:r>
            <w:r>
              <w:rPr>
                <w:rFonts w:ascii="Times New Roman" w:hAnsi="Times New Roman" w:cs="Times New Roman"/>
                <w:sz w:val="24"/>
                <w:szCs w:val="24"/>
              </w:rPr>
              <w:t xml:space="preserve"> </w:t>
            </w:r>
            <w:r w:rsidRPr="00C2656B">
              <w:rPr>
                <w:rFonts w:ascii="Times New Roman" w:hAnsi="Times New Roman" w:cs="Times New Roman"/>
                <w:sz w:val="24"/>
                <w:szCs w:val="24"/>
              </w:rPr>
              <w:t>КрасГМУ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F6535D" w:rsidRPr="00C2656B" w:rsidTr="00F6535D">
        <w:trPr>
          <w:trHeight w:val="20"/>
        </w:trPr>
        <w:tc>
          <w:tcPr>
            <w:tcW w:w="539" w:type="dxa"/>
            <w:tcBorders>
              <w:top w:val="single" w:sz="4" w:space="0" w:color="000000"/>
              <w:left w:val="single" w:sz="4" w:space="0" w:color="000000"/>
              <w:bottom w:val="single" w:sz="4" w:space="0" w:color="000000"/>
            </w:tcBorders>
            <w:shd w:val="clear" w:color="auto" w:fill="auto"/>
          </w:tcPr>
          <w:p w:rsidR="00F6535D" w:rsidRPr="00C2656B" w:rsidRDefault="00F6535D" w:rsidP="00435395">
            <w:pPr>
              <w:numPr>
                <w:ilvl w:val="0"/>
                <w:numId w:val="147"/>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Экономика</w:t>
            </w:r>
            <w:r>
              <w:rPr>
                <w:rFonts w:ascii="Times New Roman" w:hAnsi="Times New Roman" w:cs="Times New Roman"/>
                <w:sz w:val="24"/>
                <w:szCs w:val="24"/>
              </w:rPr>
              <w:t xml:space="preserve"> </w:t>
            </w:r>
            <w:r w:rsidRPr="00C2656B">
              <w:rPr>
                <w:rFonts w:ascii="Times New Roman" w:hAnsi="Times New Roman" w:cs="Times New Roman"/>
                <w:sz w:val="24"/>
                <w:szCs w:val="24"/>
              </w:rPr>
              <w:t>здравоохранения</w:t>
            </w:r>
            <w:r>
              <w:rPr>
                <w:rFonts w:ascii="Times New Roman" w:hAnsi="Times New Roman" w:cs="Times New Roman"/>
                <w:sz w:val="24"/>
                <w:szCs w:val="24"/>
              </w:rPr>
              <w:t xml:space="preserve"> </w:t>
            </w:r>
            <w:r w:rsidRPr="00C2656B">
              <w:rPr>
                <w:rFonts w:ascii="Times New Roman" w:hAnsi="Times New Roman" w:cs="Times New Roman"/>
                <w:sz w:val="24"/>
                <w:szCs w:val="24"/>
              </w:rPr>
              <w:t>[Электронный</w:t>
            </w:r>
            <w:r>
              <w:rPr>
                <w:rFonts w:ascii="Times New Roman" w:hAnsi="Times New Roman" w:cs="Times New Roman"/>
                <w:sz w:val="24"/>
                <w:szCs w:val="24"/>
              </w:rPr>
              <w:t xml:space="preserve"> </w:t>
            </w:r>
            <w:r w:rsidRPr="00C2656B">
              <w:rPr>
                <w:rFonts w:ascii="Times New Roman" w:hAnsi="Times New Roman" w:cs="Times New Roman"/>
                <w:sz w:val="24"/>
                <w:szCs w:val="24"/>
              </w:rPr>
              <w:t>ресурс]</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учебник.</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Режим</w:t>
            </w:r>
            <w:r>
              <w:rPr>
                <w:rFonts w:ascii="Times New Roman" w:hAnsi="Times New Roman" w:cs="Times New Roman"/>
                <w:sz w:val="24"/>
                <w:szCs w:val="24"/>
              </w:rPr>
              <w:t xml:space="preserve"> </w:t>
            </w:r>
            <w:r w:rsidRPr="00C2656B">
              <w:rPr>
                <w:rFonts w:ascii="Times New Roman" w:hAnsi="Times New Roman" w:cs="Times New Roman"/>
                <w:sz w:val="24"/>
                <w:szCs w:val="24"/>
              </w:rPr>
              <w:t>доступа:</w:t>
            </w:r>
            <w:r>
              <w:rPr>
                <w:rFonts w:ascii="Times New Roman" w:hAnsi="Times New Roman" w:cs="Times New Roman"/>
                <w:sz w:val="24"/>
                <w:szCs w:val="24"/>
              </w:rPr>
              <w:t xml:space="preserve"> </w:t>
            </w:r>
            <w:r w:rsidRPr="00C2656B">
              <w:rPr>
                <w:rFonts w:ascii="Times New Roman" w:hAnsi="Times New Roman" w:cs="Times New Roman"/>
                <w:sz w:val="24"/>
                <w:szCs w:val="24"/>
              </w:rPr>
              <w:t>http://www.studmedlib.ru/ru/book/ISBN9785970431368.html</w:t>
            </w:r>
          </w:p>
        </w:tc>
        <w:tc>
          <w:tcPr>
            <w:tcW w:w="1985"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А.</w:t>
            </w:r>
            <w:r>
              <w:rPr>
                <w:rFonts w:ascii="Times New Roman" w:hAnsi="Times New Roman" w:cs="Times New Roman"/>
                <w:sz w:val="24"/>
                <w:szCs w:val="24"/>
              </w:rPr>
              <w:t xml:space="preserve"> </w:t>
            </w:r>
            <w:r w:rsidRPr="00C2656B">
              <w:rPr>
                <w:rFonts w:ascii="Times New Roman" w:hAnsi="Times New Roman" w:cs="Times New Roman"/>
                <w:sz w:val="24"/>
                <w:szCs w:val="24"/>
              </w:rPr>
              <w:t>В.</w:t>
            </w:r>
            <w:r>
              <w:rPr>
                <w:rFonts w:ascii="Times New Roman" w:hAnsi="Times New Roman" w:cs="Times New Roman"/>
                <w:sz w:val="24"/>
                <w:szCs w:val="24"/>
              </w:rPr>
              <w:t xml:space="preserve"> </w:t>
            </w:r>
            <w:r w:rsidRPr="00C2656B">
              <w:rPr>
                <w:rFonts w:ascii="Times New Roman" w:hAnsi="Times New Roman" w:cs="Times New Roman"/>
                <w:sz w:val="24"/>
                <w:szCs w:val="24"/>
              </w:rPr>
              <w:t>Решетников,</w:t>
            </w:r>
            <w:r>
              <w:rPr>
                <w:rFonts w:ascii="Times New Roman" w:hAnsi="Times New Roman" w:cs="Times New Roman"/>
                <w:sz w:val="24"/>
                <w:szCs w:val="24"/>
              </w:rPr>
              <w:t xml:space="preserve"> </w:t>
            </w:r>
            <w:r w:rsidRPr="00C2656B">
              <w:rPr>
                <w:rFonts w:ascii="Times New Roman" w:hAnsi="Times New Roman" w:cs="Times New Roman"/>
                <w:sz w:val="24"/>
                <w:szCs w:val="24"/>
              </w:rPr>
              <w:t>В.</w:t>
            </w:r>
            <w:r>
              <w:rPr>
                <w:rFonts w:ascii="Times New Roman" w:hAnsi="Times New Roman" w:cs="Times New Roman"/>
                <w:sz w:val="24"/>
                <w:szCs w:val="24"/>
              </w:rPr>
              <w:t xml:space="preserve"> </w:t>
            </w:r>
            <w:r w:rsidRPr="00C2656B">
              <w:rPr>
                <w:rFonts w:ascii="Times New Roman" w:hAnsi="Times New Roman" w:cs="Times New Roman"/>
                <w:sz w:val="24"/>
                <w:szCs w:val="24"/>
              </w:rPr>
              <w:t>М.</w:t>
            </w:r>
            <w:r>
              <w:rPr>
                <w:rFonts w:ascii="Times New Roman" w:hAnsi="Times New Roman" w:cs="Times New Roman"/>
                <w:sz w:val="24"/>
                <w:szCs w:val="24"/>
              </w:rPr>
              <w:t xml:space="preserve"> </w:t>
            </w:r>
            <w:r w:rsidRPr="00C2656B">
              <w:rPr>
                <w:rFonts w:ascii="Times New Roman" w:hAnsi="Times New Roman" w:cs="Times New Roman"/>
                <w:sz w:val="24"/>
                <w:szCs w:val="24"/>
              </w:rPr>
              <w:t>Алексеева,</w:t>
            </w:r>
            <w:r>
              <w:rPr>
                <w:rFonts w:ascii="Times New Roman" w:hAnsi="Times New Roman" w:cs="Times New Roman"/>
                <w:sz w:val="24"/>
                <w:szCs w:val="24"/>
              </w:rPr>
              <w:t xml:space="preserve"> </w:t>
            </w:r>
            <w:r w:rsidRPr="00C2656B">
              <w:rPr>
                <w:rFonts w:ascii="Times New Roman" w:hAnsi="Times New Roman" w:cs="Times New Roman"/>
                <w:sz w:val="24"/>
                <w:szCs w:val="24"/>
              </w:rPr>
              <w:t>С.</w:t>
            </w:r>
            <w:r>
              <w:rPr>
                <w:rFonts w:ascii="Times New Roman" w:hAnsi="Times New Roman" w:cs="Times New Roman"/>
                <w:sz w:val="24"/>
                <w:szCs w:val="24"/>
              </w:rPr>
              <w:t xml:space="preserve"> </w:t>
            </w:r>
            <w:r w:rsidRPr="00C2656B">
              <w:rPr>
                <w:rFonts w:ascii="Times New Roman" w:hAnsi="Times New Roman" w:cs="Times New Roman"/>
                <w:sz w:val="24"/>
                <w:szCs w:val="24"/>
              </w:rPr>
              <w:t>А.</w:t>
            </w:r>
            <w:r>
              <w:rPr>
                <w:rFonts w:ascii="Times New Roman" w:hAnsi="Times New Roman" w:cs="Times New Roman"/>
                <w:sz w:val="24"/>
                <w:szCs w:val="24"/>
              </w:rPr>
              <w:t xml:space="preserve"> </w:t>
            </w:r>
            <w:r w:rsidRPr="00C2656B">
              <w:rPr>
                <w:rFonts w:ascii="Times New Roman" w:hAnsi="Times New Roman" w:cs="Times New Roman"/>
                <w:sz w:val="24"/>
                <w:szCs w:val="24"/>
              </w:rPr>
              <w:t>Ефименко</w:t>
            </w:r>
            <w:r>
              <w:rPr>
                <w:rFonts w:ascii="Times New Roman" w:hAnsi="Times New Roman" w:cs="Times New Roman"/>
                <w:sz w:val="24"/>
                <w:szCs w:val="24"/>
              </w:rPr>
              <w:t xml:space="preserve"> </w:t>
            </w:r>
            <w:r w:rsidRPr="00C2656B">
              <w:rPr>
                <w:rFonts w:ascii="Times New Roman" w:hAnsi="Times New Roman" w:cs="Times New Roman"/>
                <w:sz w:val="24"/>
                <w:szCs w:val="24"/>
              </w:rPr>
              <w:t>[и</w:t>
            </w:r>
            <w:r>
              <w:rPr>
                <w:rFonts w:ascii="Times New Roman" w:hAnsi="Times New Roman" w:cs="Times New Roman"/>
                <w:sz w:val="24"/>
                <w:szCs w:val="24"/>
              </w:rPr>
              <w:t xml:space="preserve"> </w:t>
            </w:r>
            <w:r w:rsidRPr="00C2656B">
              <w:rPr>
                <w:rFonts w:ascii="Times New Roman" w:hAnsi="Times New Roman" w:cs="Times New Roman"/>
                <w:sz w:val="24"/>
                <w:szCs w:val="24"/>
              </w:rPr>
              <w:t>др.]</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ред.</w:t>
            </w:r>
            <w:r>
              <w:rPr>
                <w:rFonts w:ascii="Times New Roman" w:hAnsi="Times New Roman" w:cs="Times New Roman"/>
                <w:sz w:val="24"/>
                <w:szCs w:val="24"/>
              </w:rPr>
              <w:t xml:space="preserve"> </w:t>
            </w:r>
            <w:r w:rsidRPr="00C2656B">
              <w:rPr>
                <w:rFonts w:ascii="Times New Roman" w:hAnsi="Times New Roman" w:cs="Times New Roman"/>
                <w:sz w:val="24"/>
                <w:szCs w:val="24"/>
              </w:rPr>
              <w:t>А.</w:t>
            </w:r>
            <w:r>
              <w:rPr>
                <w:rFonts w:ascii="Times New Roman" w:hAnsi="Times New Roman" w:cs="Times New Roman"/>
                <w:sz w:val="24"/>
                <w:szCs w:val="24"/>
              </w:rPr>
              <w:t xml:space="preserve"> </w:t>
            </w:r>
            <w:r w:rsidRPr="00C2656B">
              <w:rPr>
                <w:rFonts w:ascii="Times New Roman" w:hAnsi="Times New Roman" w:cs="Times New Roman"/>
                <w:sz w:val="24"/>
                <w:szCs w:val="24"/>
              </w:rPr>
              <w:t>В.</w:t>
            </w:r>
            <w:r>
              <w:rPr>
                <w:rFonts w:ascii="Times New Roman" w:hAnsi="Times New Roman" w:cs="Times New Roman"/>
                <w:sz w:val="24"/>
                <w:szCs w:val="24"/>
              </w:rPr>
              <w:t xml:space="preserve"> </w:t>
            </w:r>
            <w:r w:rsidRPr="00C2656B">
              <w:rPr>
                <w:rFonts w:ascii="Times New Roman" w:hAnsi="Times New Roman" w:cs="Times New Roman"/>
                <w:sz w:val="24"/>
                <w:szCs w:val="24"/>
              </w:rPr>
              <w:t>Решетников</w:t>
            </w:r>
          </w:p>
        </w:tc>
        <w:tc>
          <w:tcPr>
            <w:tcW w:w="1984"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М.</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ГЭОТАР-Медиа,</w:t>
            </w:r>
            <w:r>
              <w:rPr>
                <w:rFonts w:ascii="Times New Roman" w:hAnsi="Times New Roman" w:cs="Times New Roman"/>
                <w:sz w:val="24"/>
                <w:szCs w:val="24"/>
              </w:rPr>
              <w:t xml:space="preserve"> </w:t>
            </w:r>
            <w:r w:rsidRPr="00C2656B">
              <w:rPr>
                <w:rFonts w:ascii="Times New Roman" w:hAnsi="Times New Roman" w:cs="Times New Roman"/>
                <w:sz w:val="24"/>
                <w:szCs w:val="24"/>
              </w:rPr>
              <w:t>2015.</w:t>
            </w:r>
          </w:p>
        </w:tc>
        <w:tc>
          <w:tcPr>
            <w:tcW w:w="1418"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w:t>
            </w:r>
            <w:r>
              <w:rPr>
                <w:rFonts w:ascii="Times New Roman" w:hAnsi="Times New Roman" w:cs="Times New Roman"/>
                <w:sz w:val="24"/>
                <w:szCs w:val="24"/>
              </w:rPr>
              <w:t xml:space="preserve"> </w:t>
            </w:r>
            <w:r w:rsidRPr="00C2656B">
              <w:rPr>
                <w:rFonts w:ascii="Times New Roman" w:hAnsi="Times New Roman" w:cs="Times New Roman"/>
                <w:sz w:val="24"/>
                <w:szCs w:val="24"/>
              </w:rPr>
              <w:t>Консультант</w:t>
            </w:r>
            <w:r>
              <w:rPr>
                <w:rFonts w:ascii="Times New Roman" w:hAnsi="Times New Roman" w:cs="Times New Roman"/>
                <w:sz w:val="24"/>
                <w:szCs w:val="24"/>
              </w:rPr>
              <w:t xml:space="preserve"> </w:t>
            </w:r>
            <w:r w:rsidRPr="00C2656B">
              <w:rPr>
                <w:rFonts w:ascii="Times New Roman" w:hAnsi="Times New Roman" w:cs="Times New Roman"/>
                <w:sz w:val="24"/>
                <w:szCs w:val="24"/>
              </w:rPr>
              <w:t>студента</w:t>
            </w:r>
            <w:r>
              <w:rPr>
                <w:rFonts w:ascii="Times New Roman" w:hAnsi="Times New Roman" w:cs="Times New Roman"/>
                <w:sz w:val="24"/>
                <w:szCs w:val="24"/>
              </w:rPr>
              <w:t xml:space="preserve"> </w:t>
            </w:r>
            <w:r w:rsidRPr="00C2656B">
              <w:rPr>
                <w:rFonts w:ascii="Times New Roman" w:hAnsi="Times New Roman" w:cs="Times New Roman"/>
                <w:sz w:val="24"/>
                <w:szCs w:val="24"/>
              </w:rPr>
              <w:t>(ВУЗ)</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F6535D" w:rsidRPr="00C2656B" w:rsidTr="00F6535D">
        <w:trPr>
          <w:trHeight w:val="20"/>
        </w:trPr>
        <w:tc>
          <w:tcPr>
            <w:tcW w:w="539" w:type="dxa"/>
            <w:tcBorders>
              <w:top w:val="single" w:sz="4" w:space="0" w:color="000000"/>
              <w:left w:val="single" w:sz="4" w:space="0" w:color="000000"/>
              <w:bottom w:val="single" w:sz="4" w:space="0" w:color="000000"/>
            </w:tcBorders>
            <w:shd w:val="clear" w:color="auto" w:fill="auto"/>
          </w:tcPr>
          <w:p w:rsidR="00F6535D" w:rsidRPr="00C2656B" w:rsidRDefault="00F6535D" w:rsidP="00435395">
            <w:pPr>
              <w:numPr>
                <w:ilvl w:val="0"/>
                <w:numId w:val="147"/>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Экономика</w:t>
            </w:r>
            <w:r>
              <w:rPr>
                <w:rFonts w:ascii="Times New Roman" w:hAnsi="Times New Roman" w:cs="Times New Roman"/>
                <w:sz w:val="24"/>
                <w:szCs w:val="24"/>
              </w:rPr>
              <w:t xml:space="preserve"> </w:t>
            </w:r>
            <w:r w:rsidRPr="00C2656B">
              <w:rPr>
                <w:rFonts w:ascii="Times New Roman" w:hAnsi="Times New Roman" w:cs="Times New Roman"/>
                <w:sz w:val="24"/>
                <w:szCs w:val="24"/>
              </w:rPr>
              <w:t>здравоохранения</w:t>
            </w:r>
            <w:r>
              <w:rPr>
                <w:rFonts w:ascii="Times New Roman" w:hAnsi="Times New Roman" w:cs="Times New Roman"/>
                <w:sz w:val="24"/>
                <w:szCs w:val="24"/>
              </w:rPr>
              <w:t xml:space="preserve"> </w:t>
            </w:r>
            <w:r w:rsidRPr="00C2656B">
              <w:rPr>
                <w:rFonts w:ascii="Times New Roman" w:hAnsi="Times New Roman" w:cs="Times New Roman"/>
                <w:sz w:val="24"/>
                <w:szCs w:val="24"/>
              </w:rPr>
              <w:t>[Электронный</w:t>
            </w:r>
            <w:r>
              <w:rPr>
                <w:rFonts w:ascii="Times New Roman" w:hAnsi="Times New Roman" w:cs="Times New Roman"/>
                <w:sz w:val="24"/>
                <w:szCs w:val="24"/>
              </w:rPr>
              <w:t xml:space="preserve"> </w:t>
            </w:r>
            <w:r w:rsidRPr="00C2656B">
              <w:rPr>
                <w:rFonts w:ascii="Times New Roman" w:hAnsi="Times New Roman" w:cs="Times New Roman"/>
                <w:sz w:val="24"/>
                <w:szCs w:val="24"/>
              </w:rPr>
              <w:t>ресурс]</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учеб.</w:t>
            </w:r>
            <w:r>
              <w:rPr>
                <w:rFonts w:ascii="Times New Roman" w:hAnsi="Times New Roman" w:cs="Times New Roman"/>
                <w:sz w:val="24"/>
                <w:szCs w:val="24"/>
              </w:rPr>
              <w:t xml:space="preserve"> </w:t>
            </w:r>
            <w:r w:rsidRPr="00C2656B">
              <w:rPr>
                <w:rFonts w:ascii="Times New Roman" w:hAnsi="Times New Roman" w:cs="Times New Roman"/>
                <w:sz w:val="24"/>
                <w:szCs w:val="24"/>
              </w:rPr>
              <w:t>пособие.</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Режим</w:t>
            </w:r>
            <w:r>
              <w:rPr>
                <w:rFonts w:ascii="Times New Roman" w:hAnsi="Times New Roman" w:cs="Times New Roman"/>
                <w:sz w:val="24"/>
                <w:szCs w:val="24"/>
              </w:rPr>
              <w:t xml:space="preserve"> </w:t>
            </w:r>
            <w:r w:rsidRPr="00C2656B">
              <w:rPr>
                <w:rFonts w:ascii="Times New Roman" w:hAnsi="Times New Roman" w:cs="Times New Roman"/>
                <w:sz w:val="24"/>
                <w:szCs w:val="24"/>
              </w:rPr>
              <w:t>доступа:</w:t>
            </w:r>
            <w:r>
              <w:rPr>
                <w:rFonts w:ascii="Times New Roman" w:hAnsi="Times New Roman" w:cs="Times New Roman"/>
                <w:sz w:val="24"/>
                <w:szCs w:val="24"/>
              </w:rPr>
              <w:t xml:space="preserve"> </w:t>
            </w:r>
            <w:r w:rsidRPr="00C2656B">
              <w:rPr>
                <w:rFonts w:ascii="Times New Roman" w:hAnsi="Times New Roman" w:cs="Times New Roman"/>
                <w:sz w:val="24"/>
                <w:szCs w:val="24"/>
              </w:rPr>
              <w:t>http://krasgmu.vmede.ru/index.php?page[common]=elib&amp;cat=&amp;res_id=45293</w:t>
            </w:r>
          </w:p>
        </w:tc>
        <w:tc>
          <w:tcPr>
            <w:tcW w:w="1985"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Т.</w:t>
            </w:r>
            <w:r>
              <w:rPr>
                <w:rFonts w:ascii="Times New Roman" w:hAnsi="Times New Roman" w:cs="Times New Roman"/>
                <w:sz w:val="24"/>
                <w:szCs w:val="24"/>
              </w:rPr>
              <w:t xml:space="preserve"> </w:t>
            </w:r>
            <w:r w:rsidRPr="00C2656B">
              <w:rPr>
                <w:rFonts w:ascii="Times New Roman" w:hAnsi="Times New Roman" w:cs="Times New Roman"/>
                <w:sz w:val="24"/>
                <w:szCs w:val="24"/>
              </w:rPr>
              <w:t>Д.</w:t>
            </w:r>
            <w:r>
              <w:rPr>
                <w:rFonts w:ascii="Times New Roman" w:hAnsi="Times New Roman" w:cs="Times New Roman"/>
                <w:sz w:val="24"/>
                <w:szCs w:val="24"/>
              </w:rPr>
              <w:t xml:space="preserve"> </w:t>
            </w:r>
            <w:r w:rsidRPr="00C2656B">
              <w:rPr>
                <w:rFonts w:ascii="Times New Roman" w:hAnsi="Times New Roman" w:cs="Times New Roman"/>
                <w:sz w:val="24"/>
                <w:szCs w:val="24"/>
              </w:rPr>
              <w:t>Морозова,</w:t>
            </w:r>
            <w:r>
              <w:rPr>
                <w:rFonts w:ascii="Times New Roman" w:hAnsi="Times New Roman" w:cs="Times New Roman"/>
                <w:sz w:val="24"/>
                <w:szCs w:val="24"/>
              </w:rPr>
              <w:t xml:space="preserve"> </w:t>
            </w:r>
            <w:r w:rsidRPr="00C2656B">
              <w:rPr>
                <w:rFonts w:ascii="Times New Roman" w:hAnsi="Times New Roman" w:cs="Times New Roman"/>
                <w:sz w:val="24"/>
                <w:szCs w:val="24"/>
              </w:rPr>
              <w:t>Е.</w:t>
            </w:r>
            <w:r>
              <w:rPr>
                <w:rFonts w:ascii="Times New Roman" w:hAnsi="Times New Roman" w:cs="Times New Roman"/>
                <w:sz w:val="24"/>
                <w:szCs w:val="24"/>
              </w:rPr>
              <w:t xml:space="preserve"> </w:t>
            </w:r>
            <w:r w:rsidRPr="00C2656B">
              <w:rPr>
                <w:rFonts w:ascii="Times New Roman" w:hAnsi="Times New Roman" w:cs="Times New Roman"/>
                <w:sz w:val="24"/>
                <w:szCs w:val="24"/>
              </w:rPr>
              <w:t>А.</w:t>
            </w:r>
            <w:r>
              <w:rPr>
                <w:rFonts w:ascii="Times New Roman" w:hAnsi="Times New Roman" w:cs="Times New Roman"/>
                <w:sz w:val="24"/>
                <w:szCs w:val="24"/>
              </w:rPr>
              <w:t xml:space="preserve"> </w:t>
            </w:r>
            <w:r w:rsidRPr="00C2656B">
              <w:rPr>
                <w:rFonts w:ascii="Times New Roman" w:hAnsi="Times New Roman" w:cs="Times New Roman"/>
                <w:sz w:val="24"/>
                <w:szCs w:val="24"/>
              </w:rPr>
              <w:t>Юрьева,</w:t>
            </w:r>
            <w:r>
              <w:rPr>
                <w:rFonts w:ascii="Times New Roman" w:hAnsi="Times New Roman" w:cs="Times New Roman"/>
                <w:sz w:val="24"/>
                <w:szCs w:val="24"/>
              </w:rPr>
              <w:t xml:space="preserve"> </w:t>
            </w:r>
            <w:r w:rsidRPr="00C2656B">
              <w:rPr>
                <w:rFonts w:ascii="Times New Roman" w:hAnsi="Times New Roman" w:cs="Times New Roman"/>
                <w:sz w:val="24"/>
                <w:szCs w:val="24"/>
              </w:rPr>
              <w:t>Е.</w:t>
            </w:r>
            <w:r>
              <w:rPr>
                <w:rFonts w:ascii="Times New Roman" w:hAnsi="Times New Roman" w:cs="Times New Roman"/>
                <w:sz w:val="24"/>
                <w:szCs w:val="24"/>
              </w:rPr>
              <w:t xml:space="preserve"> </w:t>
            </w:r>
            <w:r w:rsidRPr="00C2656B">
              <w:rPr>
                <w:rFonts w:ascii="Times New Roman" w:hAnsi="Times New Roman" w:cs="Times New Roman"/>
                <w:sz w:val="24"/>
                <w:szCs w:val="24"/>
              </w:rPr>
              <w:t>В.</w:t>
            </w:r>
            <w:r>
              <w:rPr>
                <w:rFonts w:ascii="Times New Roman" w:hAnsi="Times New Roman" w:cs="Times New Roman"/>
                <w:sz w:val="24"/>
                <w:szCs w:val="24"/>
              </w:rPr>
              <w:t xml:space="preserve"> </w:t>
            </w:r>
            <w:r w:rsidRPr="00C2656B">
              <w:rPr>
                <w:rFonts w:ascii="Times New Roman" w:hAnsi="Times New Roman" w:cs="Times New Roman"/>
                <w:sz w:val="24"/>
                <w:szCs w:val="24"/>
              </w:rPr>
              <w:t>Таптыгина</w:t>
            </w:r>
            <w:r>
              <w:rPr>
                <w:rFonts w:ascii="Times New Roman" w:hAnsi="Times New Roman" w:cs="Times New Roman"/>
                <w:sz w:val="24"/>
                <w:szCs w:val="24"/>
              </w:rPr>
              <w:t xml:space="preserve"> </w:t>
            </w:r>
            <w:r w:rsidRPr="00C2656B">
              <w:rPr>
                <w:rFonts w:ascii="Times New Roman" w:hAnsi="Times New Roman" w:cs="Times New Roman"/>
                <w:sz w:val="24"/>
                <w:szCs w:val="24"/>
              </w:rPr>
              <w:t>[и</w:t>
            </w:r>
            <w:r>
              <w:rPr>
                <w:rFonts w:ascii="Times New Roman" w:hAnsi="Times New Roman" w:cs="Times New Roman"/>
                <w:sz w:val="24"/>
                <w:szCs w:val="24"/>
              </w:rPr>
              <w:t xml:space="preserve"> </w:t>
            </w:r>
            <w:r w:rsidRPr="00C2656B">
              <w:rPr>
                <w:rFonts w:ascii="Times New Roman" w:hAnsi="Times New Roman" w:cs="Times New Roman"/>
                <w:sz w:val="24"/>
                <w:szCs w:val="24"/>
              </w:rPr>
              <w:t>др.]</w:t>
            </w:r>
          </w:p>
        </w:tc>
        <w:tc>
          <w:tcPr>
            <w:tcW w:w="1984"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Красноярск</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КрасГМУ,</w:t>
            </w:r>
            <w:r>
              <w:rPr>
                <w:rFonts w:ascii="Times New Roman" w:hAnsi="Times New Roman" w:cs="Times New Roman"/>
                <w:sz w:val="24"/>
                <w:szCs w:val="24"/>
              </w:rPr>
              <w:t xml:space="preserve"> </w:t>
            </w:r>
            <w:r w:rsidRPr="00C2656B">
              <w:rPr>
                <w:rFonts w:ascii="Times New Roman" w:hAnsi="Times New Roman" w:cs="Times New Roman"/>
                <w:sz w:val="24"/>
                <w:szCs w:val="24"/>
              </w:rPr>
              <w:t>2014.</w:t>
            </w:r>
          </w:p>
        </w:tc>
        <w:tc>
          <w:tcPr>
            <w:tcW w:w="1418"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w:t>
            </w:r>
            <w:r>
              <w:rPr>
                <w:rFonts w:ascii="Times New Roman" w:hAnsi="Times New Roman" w:cs="Times New Roman"/>
                <w:sz w:val="24"/>
                <w:szCs w:val="24"/>
              </w:rPr>
              <w:t xml:space="preserve"> </w:t>
            </w:r>
            <w:r w:rsidRPr="00C2656B">
              <w:rPr>
                <w:rFonts w:ascii="Times New Roman" w:hAnsi="Times New Roman" w:cs="Times New Roman"/>
                <w:sz w:val="24"/>
                <w:szCs w:val="24"/>
              </w:rPr>
              <w:t>КрасГМУ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bl>
    <w:p w:rsidR="00F6535D" w:rsidRPr="00C2656B" w:rsidRDefault="00F6535D" w:rsidP="00F6535D">
      <w:pPr>
        <w:spacing w:after="0" w:line="240" w:lineRule="auto"/>
        <w:jc w:val="both"/>
        <w:rPr>
          <w:rFonts w:ascii="Times New Roman" w:hAnsi="Times New Roman" w:cs="Times New Roman"/>
          <w:b/>
          <w:sz w:val="24"/>
          <w:szCs w:val="24"/>
        </w:rPr>
      </w:pPr>
    </w:p>
    <w:p w:rsidR="00F6535D" w:rsidRPr="00C2656B" w:rsidRDefault="00F6535D" w:rsidP="00F6535D">
      <w:pPr>
        <w:spacing w:after="0" w:line="240" w:lineRule="auto"/>
        <w:jc w:val="center"/>
        <w:rPr>
          <w:rFonts w:ascii="Times New Roman" w:hAnsi="Times New Roman" w:cs="Times New Roman"/>
          <w:b/>
          <w:sz w:val="28"/>
          <w:szCs w:val="28"/>
        </w:rPr>
      </w:pPr>
      <w:r w:rsidRPr="00C2656B">
        <w:rPr>
          <w:rFonts w:ascii="Times New Roman" w:hAnsi="Times New Roman" w:cs="Times New Roman"/>
          <w:b/>
          <w:sz w:val="28"/>
          <w:szCs w:val="28"/>
        </w:rPr>
        <w:t>Электронные</w:t>
      </w:r>
      <w:r>
        <w:rPr>
          <w:rFonts w:ascii="Times New Roman" w:hAnsi="Times New Roman" w:cs="Times New Roman"/>
          <w:b/>
          <w:sz w:val="28"/>
          <w:szCs w:val="28"/>
        </w:rPr>
        <w:t xml:space="preserve"> </w:t>
      </w:r>
      <w:r w:rsidRPr="00C2656B">
        <w:rPr>
          <w:rFonts w:ascii="Times New Roman" w:hAnsi="Times New Roman" w:cs="Times New Roman"/>
          <w:b/>
          <w:sz w:val="28"/>
          <w:szCs w:val="28"/>
        </w:rPr>
        <w:t>ресурсы</w:t>
      </w:r>
    </w:p>
    <w:p w:rsidR="00F6535D" w:rsidRPr="00C2656B" w:rsidRDefault="00F6535D" w:rsidP="00F6535D">
      <w:pPr>
        <w:spacing w:after="0" w:line="240" w:lineRule="auto"/>
        <w:jc w:val="center"/>
        <w:rPr>
          <w:rFonts w:ascii="Times New Roman" w:hAnsi="Times New Roman" w:cs="Times New Roman"/>
          <w:b/>
          <w:sz w:val="24"/>
          <w:szCs w:val="24"/>
        </w:rPr>
      </w:pPr>
    </w:p>
    <w:tbl>
      <w:tblPr>
        <w:tblW w:w="9611" w:type="dxa"/>
        <w:tblInd w:w="-5" w:type="dxa"/>
        <w:tblLayout w:type="fixed"/>
        <w:tblLook w:val="0000" w:firstRow="0" w:lastRow="0" w:firstColumn="0" w:lastColumn="0" w:noHBand="0" w:noVBand="0"/>
      </w:tblPr>
      <w:tblGrid>
        <w:gridCol w:w="496"/>
        <w:gridCol w:w="9115"/>
      </w:tblGrid>
      <w:tr w:rsidR="00F6535D" w:rsidRPr="00C2656B" w:rsidTr="00F6535D">
        <w:tc>
          <w:tcPr>
            <w:tcW w:w="496"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1</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lang w:val="en-US"/>
              </w:rPr>
            </w:pPr>
            <w:r w:rsidRPr="00C2656B">
              <w:rPr>
                <w:rFonts w:ascii="Times New Roman" w:hAnsi="Times New Roman" w:cs="Times New Roman"/>
                <w:sz w:val="24"/>
                <w:szCs w:val="24"/>
                <w:lang w:val="en-US"/>
              </w:rPr>
              <w:t>ЭБС</w:t>
            </w:r>
            <w:r>
              <w:rPr>
                <w:rFonts w:ascii="Times New Roman" w:hAnsi="Times New Roman" w:cs="Times New Roman"/>
                <w:sz w:val="24"/>
                <w:szCs w:val="24"/>
                <w:lang w:val="en-US"/>
              </w:rPr>
              <w:t xml:space="preserve"> </w:t>
            </w:r>
            <w:r w:rsidRPr="00C2656B">
              <w:rPr>
                <w:rFonts w:ascii="Times New Roman" w:hAnsi="Times New Roman" w:cs="Times New Roman"/>
                <w:sz w:val="24"/>
                <w:szCs w:val="24"/>
                <w:lang w:val="en-US"/>
              </w:rPr>
              <w:t>КрасГМУ</w:t>
            </w:r>
            <w:r>
              <w:rPr>
                <w:rFonts w:ascii="Times New Roman" w:hAnsi="Times New Roman" w:cs="Times New Roman"/>
                <w:sz w:val="24"/>
                <w:szCs w:val="24"/>
                <w:lang w:val="en-US"/>
              </w:rPr>
              <w:t xml:space="preserve"> </w:t>
            </w:r>
            <w:r w:rsidRPr="00C2656B">
              <w:rPr>
                <w:rFonts w:ascii="Times New Roman" w:hAnsi="Times New Roman" w:cs="Times New Roman"/>
                <w:sz w:val="24"/>
                <w:szCs w:val="24"/>
                <w:lang w:val="en-US"/>
              </w:rPr>
              <w:t>«Colibris»</w:t>
            </w:r>
          </w:p>
        </w:tc>
      </w:tr>
      <w:tr w:rsidR="00F6535D" w:rsidRPr="00C2656B" w:rsidTr="00F6535D">
        <w:tc>
          <w:tcPr>
            <w:tcW w:w="496"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2</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ЭБС</w:t>
            </w:r>
            <w:r>
              <w:rPr>
                <w:rFonts w:ascii="Times New Roman" w:hAnsi="Times New Roman" w:cs="Times New Roman"/>
                <w:sz w:val="24"/>
                <w:szCs w:val="24"/>
              </w:rPr>
              <w:t xml:space="preserve"> </w:t>
            </w:r>
            <w:r w:rsidRPr="00C2656B">
              <w:rPr>
                <w:rFonts w:ascii="Times New Roman" w:hAnsi="Times New Roman" w:cs="Times New Roman"/>
                <w:sz w:val="24"/>
                <w:szCs w:val="24"/>
              </w:rPr>
              <w:t>Консультант</w:t>
            </w:r>
            <w:r>
              <w:rPr>
                <w:rFonts w:ascii="Times New Roman" w:hAnsi="Times New Roman" w:cs="Times New Roman"/>
                <w:sz w:val="24"/>
                <w:szCs w:val="24"/>
              </w:rPr>
              <w:t xml:space="preserve"> </w:t>
            </w:r>
            <w:r w:rsidRPr="00C2656B">
              <w:rPr>
                <w:rFonts w:ascii="Times New Roman" w:hAnsi="Times New Roman" w:cs="Times New Roman"/>
                <w:sz w:val="24"/>
                <w:szCs w:val="24"/>
              </w:rPr>
              <w:t>студента</w:t>
            </w:r>
            <w:r>
              <w:rPr>
                <w:rFonts w:ascii="Times New Roman" w:hAnsi="Times New Roman" w:cs="Times New Roman"/>
                <w:sz w:val="24"/>
                <w:szCs w:val="24"/>
              </w:rPr>
              <w:t xml:space="preserve"> </w:t>
            </w:r>
            <w:r w:rsidRPr="00C2656B">
              <w:rPr>
                <w:rFonts w:ascii="Times New Roman" w:hAnsi="Times New Roman" w:cs="Times New Roman"/>
                <w:sz w:val="24"/>
                <w:szCs w:val="24"/>
              </w:rPr>
              <w:t>ВУЗ</w:t>
            </w:r>
          </w:p>
        </w:tc>
      </w:tr>
      <w:tr w:rsidR="00F6535D" w:rsidRPr="00C2656B" w:rsidTr="00F6535D">
        <w:tc>
          <w:tcPr>
            <w:tcW w:w="496"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3</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ЭМБ</w:t>
            </w:r>
            <w:r>
              <w:rPr>
                <w:rFonts w:ascii="Times New Roman" w:hAnsi="Times New Roman" w:cs="Times New Roman"/>
                <w:sz w:val="24"/>
                <w:szCs w:val="24"/>
              </w:rPr>
              <w:t xml:space="preserve"> </w:t>
            </w:r>
            <w:r w:rsidRPr="00C2656B">
              <w:rPr>
                <w:rFonts w:ascii="Times New Roman" w:hAnsi="Times New Roman" w:cs="Times New Roman"/>
                <w:sz w:val="24"/>
                <w:szCs w:val="24"/>
              </w:rPr>
              <w:t>Консультант</w:t>
            </w:r>
            <w:r>
              <w:rPr>
                <w:rFonts w:ascii="Times New Roman" w:hAnsi="Times New Roman" w:cs="Times New Roman"/>
                <w:sz w:val="24"/>
                <w:szCs w:val="24"/>
              </w:rPr>
              <w:t xml:space="preserve"> </w:t>
            </w:r>
            <w:r w:rsidRPr="00C2656B">
              <w:rPr>
                <w:rFonts w:ascii="Times New Roman" w:hAnsi="Times New Roman" w:cs="Times New Roman"/>
                <w:sz w:val="24"/>
                <w:szCs w:val="24"/>
              </w:rPr>
              <w:t>врача</w:t>
            </w:r>
          </w:p>
        </w:tc>
      </w:tr>
      <w:tr w:rsidR="00F6535D" w:rsidRPr="00C2656B" w:rsidTr="00F6535D">
        <w:tc>
          <w:tcPr>
            <w:tcW w:w="496"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4</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ЭБС</w:t>
            </w:r>
            <w:r>
              <w:rPr>
                <w:rFonts w:ascii="Times New Roman" w:hAnsi="Times New Roman" w:cs="Times New Roman"/>
                <w:sz w:val="24"/>
                <w:szCs w:val="24"/>
              </w:rPr>
              <w:t xml:space="preserve"> </w:t>
            </w:r>
            <w:r w:rsidRPr="00C2656B">
              <w:rPr>
                <w:rFonts w:ascii="Times New Roman" w:hAnsi="Times New Roman" w:cs="Times New Roman"/>
                <w:sz w:val="24"/>
                <w:szCs w:val="24"/>
              </w:rPr>
              <w:t>Айбукс</w:t>
            </w:r>
          </w:p>
        </w:tc>
      </w:tr>
      <w:tr w:rsidR="00F6535D" w:rsidRPr="00C2656B" w:rsidTr="00F6535D">
        <w:tc>
          <w:tcPr>
            <w:tcW w:w="496"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5</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ЭБС</w:t>
            </w:r>
            <w:r>
              <w:rPr>
                <w:rFonts w:ascii="Times New Roman" w:hAnsi="Times New Roman" w:cs="Times New Roman"/>
                <w:sz w:val="24"/>
                <w:szCs w:val="24"/>
              </w:rPr>
              <w:t xml:space="preserve"> </w:t>
            </w:r>
            <w:r w:rsidRPr="00C2656B">
              <w:rPr>
                <w:rFonts w:ascii="Times New Roman" w:hAnsi="Times New Roman" w:cs="Times New Roman"/>
                <w:sz w:val="24"/>
                <w:szCs w:val="24"/>
              </w:rPr>
              <w:t>Букап</w:t>
            </w:r>
          </w:p>
        </w:tc>
      </w:tr>
      <w:tr w:rsidR="00F6535D" w:rsidRPr="00C2656B" w:rsidTr="00F6535D">
        <w:tc>
          <w:tcPr>
            <w:tcW w:w="496"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6</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ЭБС</w:t>
            </w:r>
            <w:r>
              <w:rPr>
                <w:rFonts w:ascii="Times New Roman" w:hAnsi="Times New Roman" w:cs="Times New Roman"/>
                <w:sz w:val="24"/>
                <w:szCs w:val="24"/>
              </w:rPr>
              <w:t xml:space="preserve"> </w:t>
            </w:r>
            <w:r w:rsidRPr="00C2656B">
              <w:rPr>
                <w:rFonts w:ascii="Times New Roman" w:hAnsi="Times New Roman" w:cs="Times New Roman"/>
                <w:sz w:val="24"/>
                <w:szCs w:val="24"/>
              </w:rPr>
              <w:t>Лань</w:t>
            </w:r>
          </w:p>
        </w:tc>
      </w:tr>
      <w:tr w:rsidR="00F6535D" w:rsidRPr="00C2656B" w:rsidTr="00F6535D">
        <w:tc>
          <w:tcPr>
            <w:tcW w:w="496"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7</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ЭБС</w:t>
            </w:r>
            <w:r>
              <w:rPr>
                <w:rFonts w:ascii="Times New Roman" w:hAnsi="Times New Roman" w:cs="Times New Roman"/>
                <w:sz w:val="24"/>
                <w:szCs w:val="24"/>
              </w:rPr>
              <w:t xml:space="preserve"> </w:t>
            </w:r>
            <w:r w:rsidRPr="00C2656B">
              <w:rPr>
                <w:rFonts w:ascii="Times New Roman" w:hAnsi="Times New Roman" w:cs="Times New Roman"/>
                <w:sz w:val="24"/>
                <w:szCs w:val="24"/>
              </w:rPr>
              <w:t>Юрайт</w:t>
            </w:r>
          </w:p>
        </w:tc>
      </w:tr>
      <w:tr w:rsidR="00F6535D" w:rsidRPr="00C2656B" w:rsidTr="00F6535D">
        <w:tc>
          <w:tcPr>
            <w:tcW w:w="496"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8</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lang w:val="en-US"/>
              </w:rPr>
            </w:pPr>
            <w:r w:rsidRPr="00C2656B">
              <w:rPr>
                <w:rFonts w:ascii="Times New Roman" w:hAnsi="Times New Roman" w:cs="Times New Roman"/>
                <w:sz w:val="24"/>
                <w:szCs w:val="24"/>
                <w:lang w:val="en-US"/>
              </w:rPr>
              <w:t>СПС</w:t>
            </w:r>
            <w:r>
              <w:rPr>
                <w:rFonts w:ascii="Times New Roman" w:hAnsi="Times New Roman" w:cs="Times New Roman"/>
                <w:sz w:val="24"/>
                <w:szCs w:val="24"/>
                <w:lang w:val="en-US"/>
              </w:rPr>
              <w:t xml:space="preserve"> </w:t>
            </w:r>
            <w:r w:rsidRPr="00C2656B">
              <w:rPr>
                <w:rFonts w:ascii="Times New Roman" w:hAnsi="Times New Roman" w:cs="Times New Roman"/>
                <w:sz w:val="24"/>
                <w:szCs w:val="24"/>
                <w:lang w:val="en-US"/>
              </w:rPr>
              <w:t>КонсультантПлюс</w:t>
            </w:r>
          </w:p>
        </w:tc>
      </w:tr>
      <w:tr w:rsidR="00F6535D" w:rsidRPr="00C2656B" w:rsidTr="00F6535D">
        <w:tc>
          <w:tcPr>
            <w:tcW w:w="496"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9</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НЭБ</w:t>
            </w:r>
            <w:r>
              <w:rPr>
                <w:rFonts w:ascii="Times New Roman" w:hAnsi="Times New Roman" w:cs="Times New Roman"/>
                <w:sz w:val="24"/>
                <w:szCs w:val="24"/>
              </w:rPr>
              <w:t xml:space="preserve"> </w:t>
            </w:r>
            <w:r w:rsidRPr="00C2656B">
              <w:rPr>
                <w:rFonts w:ascii="Times New Roman" w:hAnsi="Times New Roman" w:cs="Times New Roman"/>
                <w:sz w:val="24"/>
                <w:szCs w:val="24"/>
              </w:rPr>
              <w:t>eLibrary</w:t>
            </w:r>
          </w:p>
        </w:tc>
      </w:tr>
      <w:tr w:rsidR="00F6535D" w:rsidRPr="00C2656B" w:rsidTr="00F6535D">
        <w:tc>
          <w:tcPr>
            <w:tcW w:w="496"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lang w:val="en-US"/>
              </w:rPr>
            </w:pPr>
            <w:r w:rsidRPr="00C2656B">
              <w:rPr>
                <w:rFonts w:ascii="Times New Roman" w:hAnsi="Times New Roman" w:cs="Times New Roman"/>
                <w:sz w:val="24"/>
                <w:szCs w:val="24"/>
                <w:lang w:val="en-US"/>
              </w:rPr>
              <w:t>10</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БД</w:t>
            </w:r>
            <w:r>
              <w:rPr>
                <w:rFonts w:ascii="Times New Roman" w:hAnsi="Times New Roman" w:cs="Times New Roman"/>
                <w:sz w:val="24"/>
                <w:szCs w:val="24"/>
              </w:rPr>
              <w:t xml:space="preserve"> </w:t>
            </w:r>
            <w:r w:rsidRPr="00C2656B">
              <w:rPr>
                <w:rFonts w:ascii="Times New Roman" w:hAnsi="Times New Roman" w:cs="Times New Roman"/>
                <w:sz w:val="24"/>
                <w:szCs w:val="24"/>
              </w:rPr>
              <w:t>Sage</w:t>
            </w:r>
          </w:p>
        </w:tc>
      </w:tr>
      <w:tr w:rsidR="00F6535D" w:rsidRPr="00C2656B" w:rsidTr="00F6535D">
        <w:tc>
          <w:tcPr>
            <w:tcW w:w="496"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11</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БД</w:t>
            </w:r>
            <w:r>
              <w:rPr>
                <w:rFonts w:ascii="Times New Roman" w:hAnsi="Times New Roman" w:cs="Times New Roman"/>
                <w:sz w:val="24"/>
                <w:szCs w:val="24"/>
              </w:rPr>
              <w:t xml:space="preserve"> </w:t>
            </w:r>
            <w:r w:rsidRPr="00C2656B">
              <w:rPr>
                <w:rFonts w:ascii="Times New Roman" w:hAnsi="Times New Roman" w:cs="Times New Roman"/>
                <w:sz w:val="24"/>
                <w:szCs w:val="24"/>
              </w:rPr>
              <w:t>Oxford</w:t>
            </w:r>
            <w:r>
              <w:rPr>
                <w:rFonts w:ascii="Times New Roman" w:hAnsi="Times New Roman" w:cs="Times New Roman"/>
                <w:sz w:val="24"/>
                <w:szCs w:val="24"/>
              </w:rPr>
              <w:t xml:space="preserve"> </w:t>
            </w:r>
            <w:r w:rsidRPr="00C2656B">
              <w:rPr>
                <w:rFonts w:ascii="Times New Roman" w:hAnsi="Times New Roman" w:cs="Times New Roman"/>
                <w:sz w:val="24"/>
                <w:szCs w:val="24"/>
              </w:rPr>
              <w:t>University</w:t>
            </w:r>
            <w:r>
              <w:rPr>
                <w:rFonts w:ascii="Times New Roman" w:hAnsi="Times New Roman" w:cs="Times New Roman"/>
                <w:sz w:val="24"/>
                <w:szCs w:val="24"/>
              </w:rPr>
              <w:t xml:space="preserve"> </w:t>
            </w:r>
            <w:r w:rsidRPr="00C2656B">
              <w:rPr>
                <w:rFonts w:ascii="Times New Roman" w:hAnsi="Times New Roman" w:cs="Times New Roman"/>
                <w:sz w:val="24"/>
                <w:szCs w:val="24"/>
              </w:rPr>
              <w:t>Press</w:t>
            </w:r>
          </w:p>
        </w:tc>
      </w:tr>
      <w:tr w:rsidR="00F6535D" w:rsidRPr="00C2656B" w:rsidTr="00F6535D">
        <w:tc>
          <w:tcPr>
            <w:tcW w:w="496"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12</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БД</w:t>
            </w:r>
            <w:r>
              <w:rPr>
                <w:rFonts w:ascii="Times New Roman" w:hAnsi="Times New Roman" w:cs="Times New Roman"/>
                <w:sz w:val="24"/>
                <w:szCs w:val="24"/>
              </w:rPr>
              <w:t xml:space="preserve"> </w:t>
            </w:r>
            <w:r w:rsidRPr="00C2656B">
              <w:rPr>
                <w:rFonts w:ascii="Times New Roman" w:hAnsi="Times New Roman" w:cs="Times New Roman"/>
                <w:sz w:val="24"/>
                <w:szCs w:val="24"/>
              </w:rPr>
              <w:t>ProQuest</w:t>
            </w:r>
          </w:p>
        </w:tc>
      </w:tr>
      <w:tr w:rsidR="00F6535D" w:rsidRPr="00C2656B" w:rsidTr="00F6535D">
        <w:tc>
          <w:tcPr>
            <w:tcW w:w="496"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13</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БД</w:t>
            </w:r>
            <w:r>
              <w:rPr>
                <w:rFonts w:ascii="Times New Roman" w:hAnsi="Times New Roman" w:cs="Times New Roman"/>
                <w:sz w:val="24"/>
                <w:szCs w:val="24"/>
              </w:rPr>
              <w:t xml:space="preserve"> </w:t>
            </w:r>
            <w:r w:rsidRPr="00C2656B">
              <w:rPr>
                <w:rFonts w:ascii="Times New Roman" w:hAnsi="Times New Roman" w:cs="Times New Roman"/>
                <w:sz w:val="24"/>
                <w:szCs w:val="24"/>
              </w:rPr>
              <w:t>Web</w:t>
            </w:r>
            <w:r>
              <w:rPr>
                <w:rFonts w:ascii="Times New Roman" w:hAnsi="Times New Roman" w:cs="Times New Roman"/>
                <w:sz w:val="24"/>
                <w:szCs w:val="24"/>
              </w:rPr>
              <w:t xml:space="preserve"> </w:t>
            </w:r>
            <w:r w:rsidRPr="00C2656B">
              <w:rPr>
                <w:rFonts w:ascii="Times New Roman" w:hAnsi="Times New Roman" w:cs="Times New Roman"/>
                <w:sz w:val="24"/>
                <w:szCs w:val="24"/>
              </w:rPr>
              <w:t>of</w:t>
            </w:r>
            <w:r>
              <w:rPr>
                <w:rFonts w:ascii="Times New Roman" w:hAnsi="Times New Roman" w:cs="Times New Roman"/>
                <w:sz w:val="24"/>
                <w:szCs w:val="24"/>
              </w:rPr>
              <w:t xml:space="preserve"> </w:t>
            </w:r>
            <w:r w:rsidRPr="00C2656B">
              <w:rPr>
                <w:rFonts w:ascii="Times New Roman" w:hAnsi="Times New Roman" w:cs="Times New Roman"/>
                <w:sz w:val="24"/>
                <w:szCs w:val="24"/>
              </w:rPr>
              <w:t>Science</w:t>
            </w:r>
          </w:p>
        </w:tc>
      </w:tr>
      <w:tr w:rsidR="00F6535D" w:rsidRPr="00C2656B" w:rsidTr="00F6535D">
        <w:tc>
          <w:tcPr>
            <w:tcW w:w="496"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14</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БД</w:t>
            </w:r>
            <w:r>
              <w:rPr>
                <w:rFonts w:ascii="Times New Roman" w:hAnsi="Times New Roman" w:cs="Times New Roman"/>
                <w:sz w:val="24"/>
                <w:szCs w:val="24"/>
              </w:rPr>
              <w:t xml:space="preserve"> </w:t>
            </w:r>
            <w:r w:rsidRPr="00C2656B">
              <w:rPr>
                <w:rFonts w:ascii="Times New Roman" w:hAnsi="Times New Roman" w:cs="Times New Roman"/>
                <w:sz w:val="24"/>
                <w:szCs w:val="24"/>
              </w:rPr>
              <w:t>Scopus</w:t>
            </w:r>
          </w:p>
        </w:tc>
      </w:tr>
      <w:tr w:rsidR="00F6535D" w:rsidRPr="00C2656B" w:rsidTr="00F6535D">
        <w:tc>
          <w:tcPr>
            <w:tcW w:w="496"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15</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БД</w:t>
            </w:r>
            <w:r>
              <w:rPr>
                <w:rFonts w:ascii="Times New Roman" w:hAnsi="Times New Roman" w:cs="Times New Roman"/>
                <w:sz w:val="24"/>
                <w:szCs w:val="24"/>
              </w:rPr>
              <w:t xml:space="preserve"> </w:t>
            </w:r>
            <w:r w:rsidRPr="00C2656B">
              <w:rPr>
                <w:rFonts w:ascii="Times New Roman" w:hAnsi="Times New Roman" w:cs="Times New Roman"/>
                <w:sz w:val="24"/>
                <w:szCs w:val="24"/>
              </w:rPr>
              <w:t>MEDLINE</w:t>
            </w:r>
            <w:r>
              <w:rPr>
                <w:rFonts w:ascii="Times New Roman" w:hAnsi="Times New Roman" w:cs="Times New Roman"/>
                <w:sz w:val="24"/>
                <w:szCs w:val="24"/>
              </w:rPr>
              <w:t xml:space="preserve"> </w:t>
            </w:r>
            <w:r w:rsidRPr="00C2656B">
              <w:rPr>
                <w:rFonts w:ascii="Times New Roman" w:hAnsi="Times New Roman" w:cs="Times New Roman"/>
                <w:sz w:val="24"/>
                <w:szCs w:val="24"/>
              </w:rPr>
              <w:t>Complete</w:t>
            </w:r>
          </w:p>
        </w:tc>
      </w:tr>
    </w:tbl>
    <w:p w:rsidR="00F6535D" w:rsidRPr="00C2656B" w:rsidRDefault="00F6535D" w:rsidP="00F6535D">
      <w:pPr>
        <w:spacing w:after="0" w:line="240" w:lineRule="auto"/>
        <w:jc w:val="both"/>
        <w:rPr>
          <w:rFonts w:ascii="Times New Roman" w:hAnsi="Times New Roman" w:cs="Times New Roman"/>
          <w:sz w:val="24"/>
          <w:szCs w:val="24"/>
          <w:lang w:val="en-US"/>
        </w:rPr>
      </w:pPr>
    </w:p>
    <w:p w:rsidR="00F6535D" w:rsidRDefault="00F6535D" w:rsidP="00F6535D"/>
    <w:p w:rsidR="00F6535D" w:rsidRPr="00C2656B" w:rsidRDefault="00F6535D" w:rsidP="00F6535D">
      <w:pPr>
        <w:spacing w:after="0" w:line="240" w:lineRule="auto"/>
        <w:ind w:firstLine="708"/>
        <w:jc w:val="both"/>
        <w:rPr>
          <w:rFonts w:ascii="Times New Roman" w:eastAsia="Times New Roman" w:hAnsi="Times New Roman" w:cs="Times New Roman"/>
          <w:sz w:val="28"/>
          <w:szCs w:val="28"/>
        </w:rPr>
      </w:pPr>
      <w:r w:rsidRPr="00C2656B">
        <w:rPr>
          <w:rFonts w:ascii="Times New Roman" w:eastAsia="Times New Roman" w:hAnsi="Times New Roman" w:cs="Times New Roman"/>
          <w:b/>
          <w:sz w:val="28"/>
          <w:szCs w:val="28"/>
        </w:rPr>
        <w:t>1.</w:t>
      </w:r>
      <w:r>
        <w:rPr>
          <w:rFonts w:ascii="Times New Roman" w:eastAsia="Times New Roman" w:hAnsi="Times New Roman" w:cs="Times New Roman"/>
          <w:b/>
          <w:sz w:val="28"/>
          <w:szCs w:val="28"/>
        </w:rPr>
        <w:t xml:space="preserve"> </w:t>
      </w:r>
      <w:r w:rsidRPr="00C2656B">
        <w:rPr>
          <w:rFonts w:ascii="Times New Roman" w:eastAsia="Times New Roman" w:hAnsi="Times New Roman" w:cs="Times New Roman"/>
          <w:b/>
          <w:color w:val="000000" w:themeColor="text1"/>
          <w:sz w:val="28"/>
          <w:szCs w:val="28"/>
        </w:rPr>
        <w:t>Индекс</w:t>
      </w:r>
      <w:r>
        <w:rPr>
          <w:rFonts w:ascii="Times New Roman" w:eastAsia="Times New Roman" w:hAnsi="Times New Roman" w:cs="Times New Roman"/>
          <w:b/>
          <w:color w:val="000000" w:themeColor="text1"/>
          <w:sz w:val="28"/>
          <w:szCs w:val="28"/>
        </w:rPr>
        <w:t xml:space="preserve"> </w:t>
      </w:r>
      <w:r w:rsidRPr="00C2656B">
        <w:rPr>
          <w:rFonts w:ascii="Times New Roman" w:hAnsi="Times New Roman" w:cs="Times New Roman"/>
          <w:color w:val="000000" w:themeColor="text1"/>
          <w:sz w:val="28"/>
          <w:szCs w:val="28"/>
          <w:shd w:val="clear" w:color="auto" w:fill="FFFFFF"/>
        </w:rPr>
        <w:t>ОД.О.01.1.6.</w:t>
      </w:r>
      <w:r>
        <w:rPr>
          <w:rFonts w:ascii="Times New Roman" w:hAnsi="Times New Roman" w:cs="Times New Roman"/>
          <w:color w:val="000000" w:themeColor="text1"/>
          <w:sz w:val="28"/>
          <w:szCs w:val="28"/>
          <w:shd w:val="clear" w:color="auto" w:fill="FFFFFF"/>
        </w:rPr>
        <w:t>94.</w:t>
      </w:r>
      <w:r>
        <w:rPr>
          <w:rFonts w:ascii="Times New Roman" w:hAnsi="Times New Roman" w:cs="Times New Roman"/>
          <w:color w:val="000000" w:themeColor="text1"/>
          <w:sz w:val="18"/>
          <w:szCs w:val="18"/>
          <w:shd w:val="clear" w:color="auto" w:fill="FFFFFF"/>
        </w:rPr>
        <w:t xml:space="preserve"> </w:t>
      </w:r>
      <w:r w:rsidRPr="00C2656B">
        <w:rPr>
          <w:rFonts w:ascii="Times New Roman" w:eastAsia="Times New Roman" w:hAnsi="Times New Roman" w:cs="Times New Roman"/>
          <w:b/>
          <w:color w:val="000000" w:themeColor="text1"/>
          <w:sz w:val="28"/>
          <w:szCs w:val="28"/>
        </w:rPr>
        <w:t>Тема:</w:t>
      </w:r>
      <w:r>
        <w:rPr>
          <w:rFonts w:ascii="Times New Roman" w:eastAsia="Times New Roman" w:hAnsi="Times New Roman" w:cs="Times New Roman"/>
          <w:b/>
          <w:color w:val="000000" w:themeColor="text1"/>
          <w:sz w:val="28"/>
          <w:szCs w:val="28"/>
        </w:rPr>
        <w:t xml:space="preserve"> </w:t>
      </w:r>
      <w:r w:rsidRPr="00C2656B">
        <w:rPr>
          <w:rFonts w:ascii="Times New Roman" w:eastAsia="Times New Roman" w:hAnsi="Times New Roman" w:cs="Times New Roman"/>
          <w:color w:val="000000" w:themeColor="text1"/>
          <w:sz w:val="28"/>
          <w:szCs w:val="28"/>
        </w:rPr>
        <w:t>«</w:t>
      </w:r>
      <w:r w:rsidRPr="00E26651">
        <w:rPr>
          <w:rFonts w:ascii="Times New Roman" w:eastAsia="Times New Roman" w:hAnsi="Times New Roman" w:cs="Times New Roman"/>
          <w:bCs/>
          <w:color w:val="000000" w:themeColor="text1"/>
          <w:sz w:val="28"/>
          <w:szCs w:val="28"/>
        </w:rPr>
        <w:t>Диагностика потенциала предприятия</w:t>
      </w:r>
      <w:r w:rsidRPr="00C2656B">
        <w:rPr>
          <w:rFonts w:ascii="Times New Roman" w:hAnsi="Times New Roman" w:cs="Times New Roman"/>
          <w:bCs/>
          <w:color w:val="000000" w:themeColor="text1"/>
          <w:sz w:val="28"/>
          <w:szCs w:val="28"/>
          <w:bdr w:val="none" w:sz="0" w:space="0" w:color="auto" w:frame="1"/>
          <w:shd w:val="clear" w:color="auto" w:fill="FFFFFF"/>
        </w:rPr>
        <w:t>»</w:t>
      </w:r>
      <w:r>
        <w:rPr>
          <w:rFonts w:ascii="Times New Roman" w:hAnsi="Times New Roman" w:cs="Times New Roman"/>
          <w:color w:val="424242"/>
          <w:sz w:val="28"/>
          <w:szCs w:val="28"/>
          <w:shd w:val="clear" w:color="auto" w:fill="FFFFFF"/>
        </w:rPr>
        <w:t>.</w:t>
      </w:r>
    </w:p>
    <w:p w:rsidR="00F6535D" w:rsidRPr="00C2656B" w:rsidRDefault="00F6535D" w:rsidP="00F6535D">
      <w:pPr>
        <w:spacing w:after="0" w:line="240" w:lineRule="auto"/>
        <w:ind w:firstLine="709"/>
        <w:jc w:val="both"/>
        <w:rPr>
          <w:rFonts w:ascii="Times New Roman" w:eastAsia="Times New Roman" w:hAnsi="Times New Roman" w:cs="Times New Roman"/>
          <w:sz w:val="28"/>
          <w:szCs w:val="28"/>
        </w:rPr>
      </w:pPr>
      <w:r w:rsidRPr="00C2656B">
        <w:rPr>
          <w:rFonts w:ascii="Times New Roman" w:eastAsia="Times New Roman" w:hAnsi="Times New Roman" w:cs="Times New Roman"/>
          <w:b/>
          <w:sz w:val="28"/>
          <w:szCs w:val="28"/>
        </w:rPr>
        <w:t>2.</w:t>
      </w:r>
      <w:r>
        <w:rPr>
          <w:rFonts w:ascii="Times New Roman" w:eastAsia="Times New Roman" w:hAnsi="Times New Roman" w:cs="Times New Roman"/>
          <w:b/>
          <w:sz w:val="28"/>
          <w:szCs w:val="28"/>
        </w:rPr>
        <w:t xml:space="preserve"> </w:t>
      </w:r>
      <w:r w:rsidRPr="00C2656B">
        <w:rPr>
          <w:rFonts w:ascii="Times New Roman" w:eastAsia="Times New Roman" w:hAnsi="Times New Roman" w:cs="Times New Roman"/>
          <w:b/>
          <w:sz w:val="28"/>
          <w:szCs w:val="28"/>
        </w:rPr>
        <w:t>Форма</w:t>
      </w:r>
      <w:r>
        <w:rPr>
          <w:rFonts w:ascii="Times New Roman" w:eastAsia="Times New Roman" w:hAnsi="Times New Roman" w:cs="Times New Roman"/>
          <w:b/>
          <w:sz w:val="28"/>
          <w:szCs w:val="28"/>
        </w:rPr>
        <w:t xml:space="preserve"> </w:t>
      </w:r>
      <w:r w:rsidRPr="00C2656B">
        <w:rPr>
          <w:rFonts w:ascii="Times New Roman" w:eastAsia="Times New Roman" w:hAnsi="Times New Roman" w:cs="Times New Roman"/>
          <w:b/>
          <w:sz w:val="28"/>
          <w:szCs w:val="28"/>
        </w:rPr>
        <w:t>организации</w:t>
      </w:r>
      <w:r>
        <w:rPr>
          <w:rFonts w:ascii="Times New Roman" w:eastAsia="Times New Roman" w:hAnsi="Times New Roman" w:cs="Times New Roman"/>
          <w:b/>
          <w:sz w:val="28"/>
          <w:szCs w:val="28"/>
        </w:rPr>
        <w:t xml:space="preserve"> </w:t>
      </w:r>
      <w:r w:rsidRPr="00FD165F">
        <w:rPr>
          <w:rFonts w:ascii="Times New Roman" w:eastAsia="Times New Roman" w:hAnsi="Times New Roman" w:cs="Times New Roman"/>
          <w:b/>
          <w:sz w:val="28"/>
          <w:szCs w:val="28"/>
        </w:rPr>
        <w:t>занятия</w:t>
      </w:r>
      <w:r w:rsidRPr="00C2656B">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практическое занятие.</w:t>
      </w:r>
    </w:p>
    <w:p w:rsidR="00F6535D" w:rsidRPr="00C2656B" w:rsidRDefault="00F6535D" w:rsidP="00F6535D">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3</w:t>
      </w:r>
      <w:r w:rsidRPr="00C2656B">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 xml:space="preserve"> </w:t>
      </w:r>
      <w:r w:rsidRPr="00C2656B">
        <w:rPr>
          <w:rFonts w:ascii="Times New Roman" w:eastAsia="Times New Roman" w:hAnsi="Times New Roman" w:cs="Times New Roman"/>
          <w:b/>
          <w:sz w:val="28"/>
          <w:szCs w:val="28"/>
        </w:rPr>
        <w:t>Значение</w:t>
      </w:r>
      <w:r>
        <w:rPr>
          <w:rFonts w:ascii="Times New Roman" w:eastAsia="Times New Roman" w:hAnsi="Times New Roman" w:cs="Times New Roman"/>
          <w:b/>
          <w:sz w:val="28"/>
          <w:szCs w:val="28"/>
        </w:rPr>
        <w:t xml:space="preserve"> </w:t>
      </w:r>
      <w:r w:rsidRPr="00C2656B">
        <w:rPr>
          <w:rFonts w:ascii="Times New Roman" w:eastAsia="Times New Roman" w:hAnsi="Times New Roman" w:cs="Times New Roman"/>
          <w:b/>
          <w:sz w:val="28"/>
          <w:szCs w:val="28"/>
        </w:rPr>
        <w:t>темы</w:t>
      </w:r>
      <w:r>
        <w:rPr>
          <w:rFonts w:ascii="Times New Roman" w:eastAsia="Times New Roman" w:hAnsi="Times New Roman" w:cs="Times New Roman"/>
          <w:b/>
          <w:sz w:val="28"/>
          <w:szCs w:val="28"/>
        </w:rPr>
        <w:t xml:space="preserve"> </w:t>
      </w:r>
      <w:r w:rsidRPr="00C2656B">
        <w:rPr>
          <w:rFonts w:ascii="Times New Roman" w:eastAsia="Times New Roman" w:hAnsi="Times New Roman" w:cs="Times New Roman"/>
          <w:b/>
          <w:sz w:val="28"/>
          <w:szCs w:val="28"/>
        </w:rPr>
        <w:t>(актуальность</w:t>
      </w:r>
      <w:r>
        <w:rPr>
          <w:rFonts w:ascii="Times New Roman" w:eastAsia="Times New Roman" w:hAnsi="Times New Roman" w:cs="Times New Roman"/>
          <w:b/>
          <w:sz w:val="28"/>
          <w:szCs w:val="28"/>
        </w:rPr>
        <w:t xml:space="preserve"> </w:t>
      </w:r>
      <w:r w:rsidRPr="00C2656B">
        <w:rPr>
          <w:rFonts w:ascii="Times New Roman" w:eastAsia="Times New Roman" w:hAnsi="Times New Roman" w:cs="Times New Roman"/>
          <w:b/>
          <w:sz w:val="28"/>
          <w:szCs w:val="28"/>
        </w:rPr>
        <w:t>изучаемой</w:t>
      </w:r>
      <w:r>
        <w:rPr>
          <w:rFonts w:ascii="Times New Roman" w:eastAsia="Times New Roman" w:hAnsi="Times New Roman" w:cs="Times New Roman"/>
          <w:b/>
          <w:sz w:val="28"/>
          <w:szCs w:val="28"/>
        </w:rPr>
        <w:t xml:space="preserve"> </w:t>
      </w:r>
      <w:r w:rsidRPr="00C2656B">
        <w:rPr>
          <w:rFonts w:ascii="Times New Roman" w:eastAsia="Times New Roman" w:hAnsi="Times New Roman" w:cs="Times New Roman"/>
          <w:b/>
          <w:sz w:val="28"/>
          <w:szCs w:val="28"/>
        </w:rPr>
        <w:t>проблемы).</w:t>
      </w:r>
      <w:r>
        <w:rPr>
          <w:rFonts w:ascii="Times New Roman" w:eastAsia="Times New Roman" w:hAnsi="Times New Roman" w:cs="Times New Roman"/>
          <w:b/>
          <w:sz w:val="28"/>
          <w:szCs w:val="28"/>
        </w:rPr>
        <w:t xml:space="preserve"> </w:t>
      </w:r>
    </w:p>
    <w:p w:rsidR="00F6535D" w:rsidRPr="00C2656B" w:rsidRDefault="00F6535D" w:rsidP="00F6535D">
      <w:pPr>
        <w:spacing w:after="0" w:line="240" w:lineRule="auto"/>
        <w:ind w:firstLine="709"/>
        <w:jc w:val="both"/>
        <w:rPr>
          <w:rFonts w:ascii="Times New Roman" w:hAnsi="Times New Roman" w:cs="Times New Roman"/>
          <w:sz w:val="28"/>
          <w:szCs w:val="28"/>
        </w:rPr>
      </w:pPr>
      <w:r w:rsidRPr="00C2656B">
        <w:rPr>
          <w:rFonts w:ascii="Times New Roman" w:hAnsi="Times New Roman" w:cs="Times New Roman"/>
          <w:sz w:val="28"/>
          <w:szCs w:val="28"/>
        </w:rPr>
        <w:t>Знания,</w:t>
      </w:r>
      <w:r>
        <w:rPr>
          <w:rFonts w:ascii="Times New Roman" w:hAnsi="Times New Roman" w:cs="Times New Roman"/>
          <w:sz w:val="28"/>
          <w:szCs w:val="28"/>
        </w:rPr>
        <w:t xml:space="preserve"> </w:t>
      </w:r>
      <w:r w:rsidRPr="00C2656B">
        <w:rPr>
          <w:rFonts w:ascii="Times New Roman" w:hAnsi="Times New Roman" w:cs="Times New Roman"/>
          <w:sz w:val="28"/>
          <w:szCs w:val="28"/>
        </w:rPr>
        <w:t>полученные</w:t>
      </w:r>
      <w:r>
        <w:rPr>
          <w:rFonts w:ascii="Times New Roman" w:hAnsi="Times New Roman" w:cs="Times New Roman"/>
          <w:sz w:val="28"/>
          <w:szCs w:val="28"/>
        </w:rPr>
        <w:t xml:space="preserve"> </w:t>
      </w:r>
      <w:r w:rsidRPr="00C2656B">
        <w:rPr>
          <w:rFonts w:ascii="Times New Roman" w:hAnsi="Times New Roman" w:cs="Times New Roman"/>
          <w:sz w:val="28"/>
          <w:szCs w:val="28"/>
        </w:rPr>
        <w:t>в</w:t>
      </w:r>
      <w:r>
        <w:rPr>
          <w:rFonts w:ascii="Times New Roman" w:hAnsi="Times New Roman" w:cs="Times New Roman"/>
          <w:sz w:val="28"/>
          <w:szCs w:val="28"/>
        </w:rPr>
        <w:t xml:space="preserve"> </w:t>
      </w:r>
      <w:r w:rsidRPr="00C2656B">
        <w:rPr>
          <w:rFonts w:ascii="Times New Roman" w:hAnsi="Times New Roman" w:cs="Times New Roman"/>
          <w:sz w:val="28"/>
          <w:szCs w:val="28"/>
        </w:rPr>
        <w:t>ходе</w:t>
      </w:r>
      <w:r>
        <w:rPr>
          <w:rFonts w:ascii="Times New Roman" w:hAnsi="Times New Roman" w:cs="Times New Roman"/>
          <w:sz w:val="28"/>
          <w:szCs w:val="28"/>
        </w:rPr>
        <w:t xml:space="preserve"> </w:t>
      </w:r>
      <w:r w:rsidRPr="00C2656B">
        <w:rPr>
          <w:rFonts w:ascii="Times New Roman" w:hAnsi="Times New Roman" w:cs="Times New Roman"/>
          <w:sz w:val="28"/>
          <w:szCs w:val="28"/>
        </w:rPr>
        <w:t>изучения</w:t>
      </w:r>
      <w:r>
        <w:rPr>
          <w:rFonts w:ascii="Times New Roman" w:hAnsi="Times New Roman" w:cs="Times New Roman"/>
          <w:sz w:val="28"/>
          <w:szCs w:val="28"/>
        </w:rPr>
        <w:t xml:space="preserve"> </w:t>
      </w:r>
      <w:r w:rsidRPr="00C2656B">
        <w:rPr>
          <w:rFonts w:ascii="Times New Roman" w:hAnsi="Times New Roman" w:cs="Times New Roman"/>
          <w:sz w:val="28"/>
          <w:szCs w:val="28"/>
        </w:rPr>
        <w:t>темы,</w:t>
      </w:r>
      <w:r>
        <w:rPr>
          <w:rFonts w:ascii="Times New Roman" w:hAnsi="Times New Roman" w:cs="Times New Roman"/>
          <w:sz w:val="28"/>
          <w:szCs w:val="28"/>
        </w:rPr>
        <w:t xml:space="preserve"> </w:t>
      </w:r>
      <w:r w:rsidRPr="00C2656B">
        <w:rPr>
          <w:rFonts w:ascii="Times New Roman" w:hAnsi="Times New Roman" w:cs="Times New Roman"/>
          <w:sz w:val="28"/>
          <w:szCs w:val="28"/>
        </w:rPr>
        <w:t>формируют</w:t>
      </w:r>
      <w:r>
        <w:rPr>
          <w:rFonts w:ascii="Times New Roman" w:hAnsi="Times New Roman" w:cs="Times New Roman"/>
          <w:sz w:val="28"/>
          <w:szCs w:val="28"/>
        </w:rPr>
        <w:t xml:space="preserve"> </w:t>
      </w:r>
      <w:r w:rsidRPr="00C2656B">
        <w:rPr>
          <w:rFonts w:ascii="Times New Roman" w:hAnsi="Times New Roman" w:cs="Times New Roman"/>
          <w:sz w:val="28"/>
          <w:szCs w:val="28"/>
        </w:rPr>
        <w:t>профессиональные</w:t>
      </w:r>
      <w:r>
        <w:rPr>
          <w:rFonts w:ascii="Times New Roman" w:hAnsi="Times New Roman" w:cs="Times New Roman"/>
          <w:sz w:val="28"/>
          <w:szCs w:val="28"/>
        </w:rPr>
        <w:t xml:space="preserve"> </w:t>
      </w:r>
      <w:r w:rsidRPr="00C2656B">
        <w:rPr>
          <w:rFonts w:ascii="Times New Roman" w:hAnsi="Times New Roman" w:cs="Times New Roman"/>
          <w:sz w:val="28"/>
          <w:szCs w:val="28"/>
        </w:rPr>
        <w:t>навыки</w:t>
      </w:r>
      <w:r>
        <w:rPr>
          <w:rFonts w:ascii="Times New Roman" w:hAnsi="Times New Roman" w:cs="Times New Roman"/>
          <w:sz w:val="28"/>
          <w:szCs w:val="28"/>
        </w:rPr>
        <w:t xml:space="preserve"> </w:t>
      </w:r>
      <w:r w:rsidRPr="00C2656B">
        <w:rPr>
          <w:rFonts w:ascii="Times New Roman" w:hAnsi="Times New Roman" w:cs="Times New Roman"/>
          <w:sz w:val="28"/>
          <w:szCs w:val="28"/>
        </w:rPr>
        <w:t>специалиста,</w:t>
      </w:r>
      <w:r>
        <w:rPr>
          <w:rFonts w:ascii="Times New Roman" w:hAnsi="Times New Roman" w:cs="Times New Roman"/>
          <w:sz w:val="28"/>
          <w:szCs w:val="28"/>
        </w:rPr>
        <w:t xml:space="preserve"> </w:t>
      </w:r>
      <w:r w:rsidRPr="00C2656B">
        <w:rPr>
          <w:rFonts w:ascii="Times New Roman" w:hAnsi="Times New Roman" w:cs="Times New Roman"/>
          <w:sz w:val="28"/>
          <w:szCs w:val="28"/>
        </w:rPr>
        <w:t>работающего</w:t>
      </w:r>
      <w:r>
        <w:rPr>
          <w:rFonts w:ascii="Times New Roman" w:hAnsi="Times New Roman" w:cs="Times New Roman"/>
          <w:sz w:val="28"/>
          <w:szCs w:val="28"/>
        </w:rPr>
        <w:t xml:space="preserve"> </w:t>
      </w:r>
      <w:r w:rsidRPr="00C2656B">
        <w:rPr>
          <w:rFonts w:ascii="Times New Roman" w:hAnsi="Times New Roman" w:cs="Times New Roman"/>
          <w:sz w:val="28"/>
          <w:szCs w:val="28"/>
        </w:rPr>
        <w:t>на</w:t>
      </w:r>
      <w:r>
        <w:rPr>
          <w:rFonts w:ascii="Times New Roman" w:hAnsi="Times New Roman" w:cs="Times New Roman"/>
          <w:sz w:val="28"/>
          <w:szCs w:val="28"/>
        </w:rPr>
        <w:t xml:space="preserve"> </w:t>
      </w:r>
      <w:r w:rsidRPr="00C2656B">
        <w:rPr>
          <w:rFonts w:ascii="Times New Roman" w:hAnsi="Times New Roman" w:cs="Times New Roman"/>
          <w:sz w:val="28"/>
          <w:szCs w:val="28"/>
        </w:rPr>
        <w:t>фармацевтическом</w:t>
      </w:r>
      <w:r>
        <w:rPr>
          <w:rFonts w:ascii="Times New Roman" w:hAnsi="Times New Roman" w:cs="Times New Roman"/>
          <w:sz w:val="28"/>
          <w:szCs w:val="28"/>
        </w:rPr>
        <w:t xml:space="preserve"> </w:t>
      </w:r>
      <w:r w:rsidRPr="00C2656B">
        <w:rPr>
          <w:rFonts w:ascii="Times New Roman" w:hAnsi="Times New Roman" w:cs="Times New Roman"/>
          <w:sz w:val="28"/>
          <w:szCs w:val="28"/>
        </w:rPr>
        <w:t>рынке,</w:t>
      </w:r>
      <w:r>
        <w:rPr>
          <w:rFonts w:ascii="Times New Roman" w:hAnsi="Times New Roman" w:cs="Times New Roman"/>
          <w:sz w:val="28"/>
          <w:szCs w:val="28"/>
        </w:rPr>
        <w:t xml:space="preserve"> </w:t>
      </w:r>
      <w:r w:rsidRPr="00C2656B">
        <w:rPr>
          <w:rFonts w:ascii="Times New Roman" w:hAnsi="Times New Roman" w:cs="Times New Roman"/>
          <w:sz w:val="28"/>
          <w:szCs w:val="28"/>
        </w:rPr>
        <w:t>закладывают</w:t>
      </w:r>
      <w:r>
        <w:rPr>
          <w:rFonts w:ascii="Times New Roman" w:hAnsi="Times New Roman" w:cs="Times New Roman"/>
          <w:sz w:val="28"/>
          <w:szCs w:val="28"/>
        </w:rPr>
        <w:t xml:space="preserve"> </w:t>
      </w:r>
      <w:r w:rsidRPr="00C2656B">
        <w:rPr>
          <w:rFonts w:ascii="Times New Roman" w:hAnsi="Times New Roman" w:cs="Times New Roman"/>
          <w:sz w:val="28"/>
          <w:szCs w:val="28"/>
        </w:rPr>
        <w:t>основу</w:t>
      </w:r>
      <w:r>
        <w:rPr>
          <w:rFonts w:ascii="Times New Roman" w:hAnsi="Times New Roman" w:cs="Times New Roman"/>
          <w:sz w:val="28"/>
          <w:szCs w:val="28"/>
        </w:rPr>
        <w:t xml:space="preserve"> </w:t>
      </w:r>
      <w:r w:rsidRPr="00C2656B">
        <w:rPr>
          <w:rFonts w:ascii="Times New Roman" w:hAnsi="Times New Roman" w:cs="Times New Roman"/>
          <w:sz w:val="28"/>
          <w:szCs w:val="28"/>
        </w:rPr>
        <w:t>комплекса</w:t>
      </w:r>
      <w:r>
        <w:rPr>
          <w:rFonts w:ascii="Times New Roman" w:hAnsi="Times New Roman" w:cs="Times New Roman"/>
          <w:sz w:val="28"/>
          <w:szCs w:val="28"/>
        </w:rPr>
        <w:t xml:space="preserve"> </w:t>
      </w:r>
      <w:r w:rsidRPr="00C2656B">
        <w:rPr>
          <w:rFonts w:ascii="Times New Roman" w:hAnsi="Times New Roman" w:cs="Times New Roman"/>
          <w:sz w:val="28"/>
          <w:szCs w:val="28"/>
        </w:rPr>
        <w:t>теоретических</w:t>
      </w:r>
      <w:r>
        <w:rPr>
          <w:rFonts w:ascii="Times New Roman" w:hAnsi="Times New Roman" w:cs="Times New Roman"/>
          <w:sz w:val="28"/>
          <w:szCs w:val="28"/>
        </w:rPr>
        <w:t xml:space="preserve"> </w:t>
      </w:r>
      <w:r w:rsidRPr="00C2656B">
        <w:rPr>
          <w:rFonts w:ascii="Times New Roman" w:hAnsi="Times New Roman" w:cs="Times New Roman"/>
          <w:sz w:val="28"/>
          <w:szCs w:val="28"/>
        </w:rPr>
        <w:t>знаний</w:t>
      </w:r>
      <w:r>
        <w:rPr>
          <w:rFonts w:ascii="Times New Roman" w:hAnsi="Times New Roman" w:cs="Times New Roman"/>
          <w:sz w:val="28"/>
          <w:szCs w:val="28"/>
        </w:rPr>
        <w:t xml:space="preserve"> </w:t>
      </w:r>
      <w:r w:rsidRPr="00C2656B">
        <w:rPr>
          <w:rFonts w:ascii="Times New Roman" w:hAnsi="Times New Roman" w:cs="Times New Roman"/>
          <w:sz w:val="28"/>
          <w:szCs w:val="28"/>
        </w:rPr>
        <w:t>и</w:t>
      </w:r>
      <w:r>
        <w:rPr>
          <w:rFonts w:ascii="Times New Roman" w:hAnsi="Times New Roman" w:cs="Times New Roman"/>
          <w:sz w:val="28"/>
          <w:szCs w:val="28"/>
        </w:rPr>
        <w:t xml:space="preserve"> </w:t>
      </w:r>
      <w:r w:rsidRPr="00C2656B">
        <w:rPr>
          <w:rFonts w:ascii="Times New Roman" w:hAnsi="Times New Roman" w:cs="Times New Roman"/>
          <w:sz w:val="28"/>
          <w:szCs w:val="28"/>
        </w:rPr>
        <w:t>практических</w:t>
      </w:r>
      <w:r>
        <w:rPr>
          <w:rFonts w:ascii="Times New Roman" w:hAnsi="Times New Roman" w:cs="Times New Roman"/>
          <w:sz w:val="28"/>
          <w:szCs w:val="28"/>
        </w:rPr>
        <w:t xml:space="preserve"> </w:t>
      </w:r>
      <w:r w:rsidRPr="00C2656B">
        <w:rPr>
          <w:rFonts w:ascii="Times New Roman" w:hAnsi="Times New Roman" w:cs="Times New Roman"/>
          <w:sz w:val="28"/>
          <w:szCs w:val="28"/>
        </w:rPr>
        <w:t>навыков</w:t>
      </w:r>
      <w:r>
        <w:rPr>
          <w:rFonts w:ascii="Times New Roman" w:hAnsi="Times New Roman" w:cs="Times New Roman"/>
          <w:sz w:val="28"/>
          <w:szCs w:val="28"/>
        </w:rPr>
        <w:t xml:space="preserve"> </w:t>
      </w:r>
      <w:r w:rsidRPr="00C2656B">
        <w:rPr>
          <w:rFonts w:ascii="Times New Roman" w:hAnsi="Times New Roman" w:cs="Times New Roman"/>
          <w:sz w:val="28"/>
          <w:szCs w:val="28"/>
        </w:rPr>
        <w:t>при</w:t>
      </w:r>
      <w:r>
        <w:rPr>
          <w:rFonts w:ascii="Times New Roman" w:hAnsi="Times New Roman" w:cs="Times New Roman"/>
          <w:sz w:val="28"/>
          <w:szCs w:val="28"/>
        </w:rPr>
        <w:t xml:space="preserve"> </w:t>
      </w:r>
      <w:r w:rsidRPr="00C2656B">
        <w:rPr>
          <w:rFonts w:ascii="Times New Roman" w:hAnsi="Times New Roman" w:cs="Times New Roman"/>
          <w:sz w:val="28"/>
          <w:szCs w:val="28"/>
        </w:rPr>
        <w:t>подготовке</w:t>
      </w:r>
      <w:r>
        <w:rPr>
          <w:rFonts w:ascii="Times New Roman" w:hAnsi="Times New Roman" w:cs="Times New Roman"/>
          <w:sz w:val="28"/>
          <w:szCs w:val="28"/>
        </w:rPr>
        <w:t xml:space="preserve"> </w:t>
      </w:r>
      <w:r w:rsidRPr="00C2656B">
        <w:rPr>
          <w:rFonts w:ascii="Times New Roman" w:hAnsi="Times New Roman" w:cs="Times New Roman"/>
          <w:sz w:val="28"/>
          <w:szCs w:val="28"/>
        </w:rPr>
        <w:t>высококвалифицированных</w:t>
      </w:r>
      <w:r>
        <w:rPr>
          <w:rFonts w:ascii="Times New Roman" w:hAnsi="Times New Roman" w:cs="Times New Roman"/>
          <w:sz w:val="28"/>
          <w:szCs w:val="28"/>
        </w:rPr>
        <w:t xml:space="preserve"> </w:t>
      </w:r>
      <w:r w:rsidRPr="00C2656B">
        <w:rPr>
          <w:rFonts w:ascii="Times New Roman" w:hAnsi="Times New Roman" w:cs="Times New Roman"/>
          <w:sz w:val="28"/>
          <w:szCs w:val="28"/>
        </w:rPr>
        <w:t>специалистов-провизоров,</w:t>
      </w:r>
      <w:r>
        <w:rPr>
          <w:rFonts w:ascii="Times New Roman" w:hAnsi="Times New Roman" w:cs="Times New Roman"/>
          <w:sz w:val="28"/>
          <w:szCs w:val="28"/>
        </w:rPr>
        <w:t xml:space="preserve"> </w:t>
      </w:r>
      <w:r w:rsidRPr="00C2656B">
        <w:rPr>
          <w:rFonts w:ascii="Times New Roman" w:hAnsi="Times New Roman" w:cs="Times New Roman"/>
          <w:sz w:val="28"/>
          <w:szCs w:val="28"/>
        </w:rPr>
        <w:t>владеющих</w:t>
      </w:r>
      <w:r>
        <w:rPr>
          <w:rFonts w:ascii="Times New Roman" w:hAnsi="Times New Roman" w:cs="Times New Roman"/>
          <w:sz w:val="28"/>
          <w:szCs w:val="28"/>
        </w:rPr>
        <w:t xml:space="preserve"> </w:t>
      </w:r>
      <w:r w:rsidRPr="00C2656B">
        <w:rPr>
          <w:rFonts w:ascii="Times New Roman" w:hAnsi="Times New Roman" w:cs="Times New Roman"/>
          <w:sz w:val="28"/>
          <w:szCs w:val="28"/>
        </w:rPr>
        <w:t>теорией</w:t>
      </w:r>
      <w:r>
        <w:rPr>
          <w:rFonts w:ascii="Times New Roman" w:hAnsi="Times New Roman" w:cs="Times New Roman"/>
          <w:sz w:val="28"/>
          <w:szCs w:val="28"/>
        </w:rPr>
        <w:t xml:space="preserve"> </w:t>
      </w:r>
      <w:r w:rsidRPr="00C2656B">
        <w:rPr>
          <w:rFonts w:ascii="Times New Roman" w:hAnsi="Times New Roman" w:cs="Times New Roman"/>
          <w:sz w:val="28"/>
          <w:szCs w:val="28"/>
        </w:rPr>
        <w:t>рыночной</w:t>
      </w:r>
      <w:r>
        <w:rPr>
          <w:rFonts w:ascii="Times New Roman" w:hAnsi="Times New Roman" w:cs="Times New Roman"/>
          <w:sz w:val="28"/>
          <w:szCs w:val="28"/>
        </w:rPr>
        <w:t xml:space="preserve"> </w:t>
      </w:r>
      <w:r w:rsidRPr="00C2656B">
        <w:rPr>
          <w:rFonts w:ascii="Times New Roman" w:hAnsi="Times New Roman" w:cs="Times New Roman"/>
          <w:sz w:val="28"/>
          <w:szCs w:val="28"/>
        </w:rPr>
        <w:t>экономики.</w:t>
      </w:r>
    </w:p>
    <w:p w:rsidR="00F6535D" w:rsidRPr="00C2656B" w:rsidRDefault="00F6535D" w:rsidP="00F6535D">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4. </w:t>
      </w:r>
      <w:r w:rsidRPr="00C2656B">
        <w:rPr>
          <w:rFonts w:ascii="Times New Roman" w:eastAsia="Times New Roman" w:hAnsi="Times New Roman" w:cs="Times New Roman"/>
          <w:b/>
          <w:sz w:val="28"/>
          <w:szCs w:val="28"/>
        </w:rPr>
        <w:t>Цели</w:t>
      </w:r>
      <w:r>
        <w:rPr>
          <w:rFonts w:ascii="Times New Roman" w:eastAsia="Times New Roman" w:hAnsi="Times New Roman" w:cs="Times New Roman"/>
          <w:b/>
          <w:sz w:val="28"/>
          <w:szCs w:val="28"/>
        </w:rPr>
        <w:t xml:space="preserve"> </w:t>
      </w:r>
      <w:r w:rsidRPr="00C2656B">
        <w:rPr>
          <w:rFonts w:ascii="Times New Roman" w:eastAsia="Times New Roman" w:hAnsi="Times New Roman" w:cs="Times New Roman"/>
          <w:b/>
          <w:sz w:val="28"/>
          <w:szCs w:val="28"/>
        </w:rPr>
        <w:t>обучения:</w:t>
      </w:r>
    </w:p>
    <w:p w:rsidR="00F6535D" w:rsidRPr="00C2656B" w:rsidRDefault="00F6535D" w:rsidP="00F6535D">
      <w:pPr>
        <w:tabs>
          <w:tab w:val="left" w:pos="1418"/>
        </w:tabs>
        <w:spacing w:after="0" w:line="240" w:lineRule="auto"/>
        <w:jc w:val="both"/>
        <w:rPr>
          <w:rFonts w:ascii="Times New Roman" w:eastAsia="Times New Roman" w:hAnsi="Times New Roman" w:cs="Times New Roman"/>
          <w:b/>
          <w:color w:val="000000" w:themeColor="text1"/>
          <w:sz w:val="28"/>
          <w:szCs w:val="28"/>
        </w:rPr>
      </w:pPr>
      <w:r w:rsidRPr="00C2656B">
        <w:rPr>
          <w:rFonts w:ascii="Times New Roman" w:eastAsia="Times New Roman" w:hAnsi="Times New Roman" w:cs="Times New Roman"/>
          <w:b/>
          <w:color w:val="000000" w:themeColor="text1"/>
          <w:sz w:val="28"/>
          <w:szCs w:val="28"/>
        </w:rPr>
        <w:t>общая</w:t>
      </w:r>
      <w:r>
        <w:rPr>
          <w:rFonts w:ascii="Times New Roman" w:eastAsia="Times New Roman" w:hAnsi="Times New Roman" w:cs="Times New Roman"/>
          <w:b/>
          <w:color w:val="000000" w:themeColor="text1"/>
          <w:sz w:val="28"/>
          <w:szCs w:val="28"/>
        </w:rPr>
        <w:t xml:space="preserve"> </w:t>
      </w:r>
      <w:r w:rsidRPr="00C2656B">
        <w:rPr>
          <w:rFonts w:ascii="Times New Roman" w:eastAsia="Times New Roman" w:hAnsi="Times New Roman" w:cs="Times New Roman"/>
          <w:b/>
          <w:color w:val="000000" w:themeColor="text1"/>
          <w:sz w:val="28"/>
          <w:szCs w:val="28"/>
        </w:rPr>
        <w:t>(обучающийся</w:t>
      </w:r>
      <w:r>
        <w:rPr>
          <w:rFonts w:ascii="Times New Roman" w:eastAsia="Times New Roman" w:hAnsi="Times New Roman" w:cs="Times New Roman"/>
          <w:b/>
          <w:color w:val="000000" w:themeColor="text1"/>
          <w:sz w:val="28"/>
          <w:szCs w:val="28"/>
        </w:rPr>
        <w:t xml:space="preserve"> </w:t>
      </w:r>
      <w:r w:rsidRPr="00C2656B">
        <w:rPr>
          <w:rFonts w:ascii="Times New Roman" w:eastAsia="Times New Roman" w:hAnsi="Times New Roman" w:cs="Times New Roman"/>
          <w:b/>
          <w:color w:val="000000" w:themeColor="text1"/>
          <w:sz w:val="28"/>
          <w:szCs w:val="28"/>
        </w:rPr>
        <w:t>должен</w:t>
      </w:r>
      <w:r>
        <w:rPr>
          <w:rFonts w:ascii="Times New Roman" w:eastAsia="Times New Roman" w:hAnsi="Times New Roman" w:cs="Times New Roman"/>
          <w:b/>
          <w:color w:val="000000" w:themeColor="text1"/>
          <w:sz w:val="28"/>
          <w:szCs w:val="28"/>
        </w:rPr>
        <w:t xml:space="preserve"> </w:t>
      </w:r>
      <w:r w:rsidRPr="00C2656B">
        <w:rPr>
          <w:rFonts w:ascii="Times New Roman" w:eastAsia="Times New Roman" w:hAnsi="Times New Roman" w:cs="Times New Roman"/>
          <w:b/>
          <w:color w:val="000000" w:themeColor="text1"/>
          <w:sz w:val="28"/>
          <w:szCs w:val="28"/>
        </w:rPr>
        <w:t>обладать):</w:t>
      </w:r>
    </w:p>
    <w:p w:rsidR="00F6535D" w:rsidRPr="00C2656B" w:rsidRDefault="00F6535D" w:rsidP="00F6535D">
      <w:pPr>
        <w:spacing w:after="0" w:line="240" w:lineRule="auto"/>
        <w:jc w:val="both"/>
        <w:rPr>
          <w:rFonts w:ascii="Times New Roman" w:hAnsi="Times New Roman" w:cs="Times New Roman"/>
          <w:sz w:val="28"/>
          <w:szCs w:val="28"/>
        </w:rPr>
      </w:pPr>
      <w:r w:rsidRPr="00C2656B">
        <w:rPr>
          <w:rFonts w:ascii="Times New Roman" w:hAnsi="Times New Roman" w:cs="Times New Roman"/>
          <w:sz w:val="28"/>
          <w:szCs w:val="28"/>
        </w:rPr>
        <w:t>-</w:t>
      </w:r>
      <w:r>
        <w:rPr>
          <w:rFonts w:ascii="Times New Roman" w:hAnsi="Times New Roman" w:cs="Times New Roman"/>
          <w:sz w:val="28"/>
          <w:szCs w:val="28"/>
        </w:rPr>
        <w:t xml:space="preserve"> </w:t>
      </w:r>
      <w:r w:rsidRPr="00C2656B">
        <w:rPr>
          <w:rFonts w:ascii="Times New Roman" w:hAnsi="Times New Roman" w:cs="Times New Roman"/>
          <w:sz w:val="28"/>
          <w:szCs w:val="28"/>
        </w:rPr>
        <w:t>готовность</w:t>
      </w:r>
      <w:r>
        <w:rPr>
          <w:rFonts w:ascii="Times New Roman" w:hAnsi="Times New Roman" w:cs="Times New Roman"/>
          <w:sz w:val="28"/>
          <w:szCs w:val="28"/>
        </w:rPr>
        <w:t xml:space="preserve"> </w:t>
      </w:r>
      <w:r w:rsidRPr="00C2656B">
        <w:rPr>
          <w:rFonts w:ascii="Times New Roman" w:hAnsi="Times New Roman" w:cs="Times New Roman"/>
          <w:sz w:val="28"/>
          <w:szCs w:val="28"/>
        </w:rPr>
        <w:t>к</w:t>
      </w:r>
      <w:r>
        <w:rPr>
          <w:rFonts w:ascii="Times New Roman" w:hAnsi="Times New Roman" w:cs="Times New Roman"/>
          <w:sz w:val="28"/>
          <w:szCs w:val="28"/>
        </w:rPr>
        <w:t xml:space="preserve"> </w:t>
      </w:r>
      <w:r w:rsidRPr="00C2656B">
        <w:rPr>
          <w:rFonts w:ascii="Times New Roman" w:hAnsi="Times New Roman" w:cs="Times New Roman"/>
          <w:sz w:val="28"/>
          <w:szCs w:val="28"/>
        </w:rPr>
        <w:t>оценке</w:t>
      </w:r>
      <w:r>
        <w:rPr>
          <w:rFonts w:ascii="Times New Roman" w:hAnsi="Times New Roman" w:cs="Times New Roman"/>
          <w:sz w:val="28"/>
          <w:szCs w:val="28"/>
        </w:rPr>
        <w:t xml:space="preserve"> </w:t>
      </w:r>
      <w:r w:rsidRPr="00C2656B">
        <w:rPr>
          <w:rFonts w:ascii="Times New Roman" w:hAnsi="Times New Roman" w:cs="Times New Roman"/>
          <w:sz w:val="28"/>
          <w:szCs w:val="28"/>
        </w:rPr>
        <w:t>экономических</w:t>
      </w:r>
      <w:r>
        <w:rPr>
          <w:rFonts w:ascii="Times New Roman" w:hAnsi="Times New Roman" w:cs="Times New Roman"/>
          <w:sz w:val="28"/>
          <w:szCs w:val="28"/>
        </w:rPr>
        <w:t xml:space="preserve"> </w:t>
      </w:r>
      <w:r w:rsidRPr="00C2656B">
        <w:rPr>
          <w:rFonts w:ascii="Times New Roman" w:hAnsi="Times New Roman" w:cs="Times New Roman"/>
          <w:sz w:val="28"/>
          <w:szCs w:val="28"/>
        </w:rPr>
        <w:t>и</w:t>
      </w:r>
      <w:r>
        <w:rPr>
          <w:rFonts w:ascii="Times New Roman" w:hAnsi="Times New Roman" w:cs="Times New Roman"/>
          <w:sz w:val="28"/>
          <w:szCs w:val="28"/>
        </w:rPr>
        <w:t xml:space="preserve"> </w:t>
      </w:r>
      <w:r w:rsidRPr="00C2656B">
        <w:rPr>
          <w:rFonts w:ascii="Times New Roman" w:hAnsi="Times New Roman" w:cs="Times New Roman"/>
          <w:sz w:val="28"/>
          <w:szCs w:val="28"/>
        </w:rPr>
        <w:t>финансовых</w:t>
      </w:r>
      <w:r>
        <w:rPr>
          <w:rFonts w:ascii="Times New Roman" w:hAnsi="Times New Roman" w:cs="Times New Roman"/>
          <w:sz w:val="28"/>
          <w:szCs w:val="28"/>
        </w:rPr>
        <w:t xml:space="preserve"> </w:t>
      </w:r>
      <w:r w:rsidRPr="00C2656B">
        <w:rPr>
          <w:rFonts w:ascii="Times New Roman" w:hAnsi="Times New Roman" w:cs="Times New Roman"/>
          <w:sz w:val="28"/>
          <w:szCs w:val="28"/>
        </w:rPr>
        <w:t>показателей,</w:t>
      </w:r>
      <w:r>
        <w:rPr>
          <w:rFonts w:ascii="Times New Roman" w:hAnsi="Times New Roman" w:cs="Times New Roman"/>
          <w:sz w:val="28"/>
          <w:szCs w:val="28"/>
        </w:rPr>
        <w:t xml:space="preserve"> </w:t>
      </w:r>
      <w:r w:rsidRPr="00C2656B">
        <w:rPr>
          <w:rFonts w:ascii="Times New Roman" w:hAnsi="Times New Roman" w:cs="Times New Roman"/>
          <w:sz w:val="28"/>
          <w:szCs w:val="28"/>
        </w:rPr>
        <w:t>применяемых</w:t>
      </w:r>
      <w:r>
        <w:rPr>
          <w:rFonts w:ascii="Times New Roman" w:hAnsi="Times New Roman" w:cs="Times New Roman"/>
          <w:sz w:val="28"/>
          <w:szCs w:val="28"/>
        </w:rPr>
        <w:t xml:space="preserve"> </w:t>
      </w:r>
      <w:r w:rsidRPr="00C2656B">
        <w:rPr>
          <w:rFonts w:ascii="Times New Roman" w:hAnsi="Times New Roman" w:cs="Times New Roman"/>
          <w:sz w:val="28"/>
          <w:szCs w:val="28"/>
        </w:rPr>
        <w:t>в</w:t>
      </w:r>
      <w:r>
        <w:rPr>
          <w:rFonts w:ascii="Times New Roman" w:hAnsi="Times New Roman" w:cs="Times New Roman"/>
          <w:sz w:val="28"/>
          <w:szCs w:val="28"/>
        </w:rPr>
        <w:t xml:space="preserve"> </w:t>
      </w:r>
      <w:r w:rsidRPr="00C2656B">
        <w:rPr>
          <w:rFonts w:ascii="Times New Roman" w:hAnsi="Times New Roman" w:cs="Times New Roman"/>
          <w:sz w:val="28"/>
          <w:szCs w:val="28"/>
        </w:rPr>
        <w:t>сфере</w:t>
      </w:r>
      <w:r>
        <w:rPr>
          <w:rFonts w:ascii="Times New Roman" w:hAnsi="Times New Roman" w:cs="Times New Roman"/>
          <w:sz w:val="28"/>
          <w:szCs w:val="28"/>
        </w:rPr>
        <w:t xml:space="preserve"> </w:t>
      </w:r>
      <w:r w:rsidRPr="00C2656B">
        <w:rPr>
          <w:rFonts w:ascii="Times New Roman" w:hAnsi="Times New Roman" w:cs="Times New Roman"/>
          <w:sz w:val="28"/>
          <w:szCs w:val="28"/>
        </w:rPr>
        <w:t>обращения</w:t>
      </w:r>
      <w:r>
        <w:rPr>
          <w:rFonts w:ascii="Times New Roman" w:hAnsi="Times New Roman" w:cs="Times New Roman"/>
          <w:sz w:val="28"/>
          <w:szCs w:val="28"/>
        </w:rPr>
        <w:t xml:space="preserve"> </w:t>
      </w:r>
      <w:r w:rsidRPr="00C2656B">
        <w:rPr>
          <w:rFonts w:ascii="Times New Roman" w:hAnsi="Times New Roman" w:cs="Times New Roman"/>
          <w:sz w:val="28"/>
          <w:szCs w:val="28"/>
        </w:rPr>
        <w:t>лекарственных</w:t>
      </w:r>
      <w:r>
        <w:rPr>
          <w:rFonts w:ascii="Times New Roman" w:hAnsi="Times New Roman" w:cs="Times New Roman"/>
          <w:sz w:val="28"/>
          <w:szCs w:val="28"/>
        </w:rPr>
        <w:t xml:space="preserve"> </w:t>
      </w:r>
      <w:r w:rsidRPr="00C2656B">
        <w:rPr>
          <w:rFonts w:ascii="Times New Roman" w:hAnsi="Times New Roman" w:cs="Times New Roman"/>
          <w:sz w:val="28"/>
          <w:szCs w:val="28"/>
        </w:rPr>
        <w:t>средств</w:t>
      </w:r>
      <w:r>
        <w:rPr>
          <w:rFonts w:ascii="Times New Roman" w:hAnsi="Times New Roman" w:cs="Times New Roman"/>
          <w:sz w:val="28"/>
          <w:szCs w:val="28"/>
        </w:rPr>
        <w:t xml:space="preserve"> </w:t>
      </w:r>
      <w:r w:rsidRPr="00C2656B">
        <w:rPr>
          <w:rFonts w:ascii="Times New Roman" w:hAnsi="Times New Roman" w:cs="Times New Roman"/>
          <w:sz w:val="28"/>
          <w:szCs w:val="28"/>
        </w:rPr>
        <w:t>(ПК-6).</w:t>
      </w:r>
    </w:p>
    <w:p w:rsidR="00F6535D" w:rsidRPr="00C2656B" w:rsidRDefault="00F6535D" w:rsidP="00F6535D">
      <w:pPr>
        <w:spacing w:after="0" w:line="240" w:lineRule="auto"/>
        <w:jc w:val="both"/>
        <w:rPr>
          <w:rFonts w:ascii="Times New Roman" w:hAnsi="Times New Roman" w:cs="Times New Roman"/>
          <w:b/>
          <w:sz w:val="28"/>
          <w:szCs w:val="28"/>
        </w:rPr>
      </w:pPr>
      <w:r w:rsidRPr="00C2656B">
        <w:rPr>
          <w:rFonts w:ascii="Times New Roman" w:hAnsi="Times New Roman" w:cs="Times New Roman"/>
          <w:b/>
          <w:sz w:val="28"/>
          <w:szCs w:val="28"/>
        </w:rPr>
        <w:t>Учебная:</w:t>
      </w:r>
      <w:r>
        <w:rPr>
          <w:rFonts w:ascii="Times New Roman" w:hAnsi="Times New Roman" w:cs="Times New Roman"/>
          <w:b/>
          <w:sz w:val="28"/>
          <w:szCs w:val="28"/>
        </w:rPr>
        <w:t xml:space="preserve"> </w:t>
      </w:r>
    </w:p>
    <w:p w:rsidR="00F6535D" w:rsidRPr="00C2656B" w:rsidRDefault="00F6535D" w:rsidP="00F6535D">
      <w:pPr>
        <w:spacing w:after="0" w:line="240" w:lineRule="auto"/>
        <w:jc w:val="both"/>
        <w:rPr>
          <w:rFonts w:ascii="Times New Roman" w:hAnsi="Times New Roman" w:cs="Times New Roman"/>
          <w:b/>
          <w:sz w:val="28"/>
          <w:szCs w:val="28"/>
        </w:rPr>
      </w:pPr>
      <w:r w:rsidRPr="00C2656B">
        <w:rPr>
          <w:rFonts w:ascii="Times New Roman" w:hAnsi="Times New Roman" w:cs="Times New Roman"/>
          <w:b/>
          <w:sz w:val="28"/>
          <w:szCs w:val="28"/>
        </w:rPr>
        <w:t>-знать:</w:t>
      </w:r>
      <w:r>
        <w:rPr>
          <w:rFonts w:ascii="Times New Roman" w:hAnsi="Times New Roman" w:cs="Times New Roman"/>
          <w:sz w:val="28"/>
          <w:szCs w:val="28"/>
        </w:rPr>
        <w:t xml:space="preserve"> </w:t>
      </w:r>
      <w:r w:rsidRPr="00C2656B">
        <w:rPr>
          <w:rFonts w:ascii="Times New Roman" w:hAnsi="Times New Roman" w:cs="Times New Roman"/>
          <w:sz w:val="28"/>
          <w:szCs w:val="28"/>
        </w:rPr>
        <w:t>порядок</w:t>
      </w:r>
      <w:r>
        <w:rPr>
          <w:rFonts w:ascii="Times New Roman" w:hAnsi="Times New Roman" w:cs="Times New Roman"/>
          <w:sz w:val="28"/>
          <w:szCs w:val="28"/>
        </w:rPr>
        <w:t xml:space="preserve"> </w:t>
      </w:r>
      <w:r w:rsidRPr="00C2656B">
        <w:rPr>
          <w:rFonts w:ascii="Times New Roman" w:hAnsi="Times New Roman" w:cs="Times New Roman"/>
          <w:sz w:val="28"/>
          <w:szCs w:val="28"/>
        </w:rPr>
        <w:t>ценообразования</w:t>
      </w:r>
      <w:r>
        <w:rPr>
          <w:rFonts w:ascii="Times New Roman" w:hAnsi="Times New Roman" w:cs="Times New Roman"/>
          <w:sz w:val="28"/>
          <w:szCs w:val="28"/>
        </w:rPr>
        <w:t xml:space="preserve"> </w:t>
      </w:r>
      <w:r w:rsidRPr="00C2656B">
        <w:rPr>
          <w:rFonts w:ascii="Times New Roman" w:hAnsi="Times New Roman" w:cs="Times New Roman"/>
          <w:sz w:val="28"/>
          <w:szCs w:val="28"/>
        </w:rPr>
        <w:t>на</w:t>
      </w:r>
      <w:r>
        <w:rPr>
          <w:rFonts w:ascii="Times New Roman" w:hAnsi="Times New Roman" w:cs="Times New Roman"/>
          <w:sz w:val="28"/>
          <w:szCs w:val="28"/>
        </w:rPr>
        <w:t xml:space="preserve"> </w:t>
      </w:r>
      <w:r w:rsidRPr="00C2656B">
        <w:rPr>
          <w:rFonts w:ascii="Times New Roman" w:hAnsi="Times New Roman" w:cs="Times New Roman"/>
          <w:sz w:val="28"/>
          <w:szCs w:val="28"/>
        </w:rPr>
        <w:t>лекарственные</w:t>
      </w:r>
      <w:r>
        <w:rPr>
          <w:rFonts w:ascii="Times New Roman" w:hAnsi="Times New Roman" w:cs="Times New Roman"/>
          <w:sz w:val="28"/>
          <w:szCs w:val="28"/>
        </w:rPr>
        <w:t xml:space="preserve"> </w:t>
      </w:r>
      <w:r w:rsidRPr="00C2656B">
        <w:rPr>
          <w:rFonts w:ascii="Times New Roman" w:hAnsi="Times New Roman" w:cs="Times New Roman"/>
          <w:sz w:val="28"/>
          <w:szCs w:val="28"/>
        </w:rPr>
        <w:t>препараты,</w:t>
      </w:r>
      <w:r>
        <w:rPr>
          <w:rFonts w:ascii="Times New Roman" w:hAnsi="Times New Roman" w:cs="Times New Roman"/>
          <w:sz w:val="28"/>
          <w:szCs w:val="28"/>
        </w:rPr>
        <w:t xml:space="preserve"> </w:t>
      </w:r>
      <w:r w:rsidRPr="00C2656B">
        <w:rPr>
          <w:rFonts w:ascii="Times New Roman" w:hAnsi="Times New Roman" w:cs="Times New Roman"/>
          <w:sz w:val="28"/>
          <w:szCs w:val="28"/>
        </w:rPr>
        <w:t>включенные</w:t>
      </w:r>
      <w:r>
        <w:rPr>
          <w:rFonts w:ascii="Times New Roman" w:hAnsi="Times New Roman" w:cs="Times New Roman"/>
          <w:sz w:val="28"/>
          <w:szCs w:val="28"/>
        </w:rPr>
        <w:t xml:space="preserve"> </w:t>
      </w:r>
      <w:r w:rsidRPr="00C2656B">
        <w:rPr>
          <w:rFonts w:ascii="Times New Roman" w:hAnsi="Times New Roman" w:cs="Times New Roman"/>
          <w:sz w:val="28"/>
          <w:szCs w:val="28"/>
        </w:rPr>
        <w:t>в</w:t>
      </w:r>
      <w:r>
        <w:rPr>
          <w:rFonts w:ascii="Times New Roman" w:hAnsi="Times New Roman" w:cs="Times New Roman"/>
          <w:sz w:val="28"/>
          <w:szCs w:val="28"/>
        </w:rPr>
        <w:t xml:space="preserve"> </w:t>
      </w:r>
      <w:r w:rsidRPr="00C2656B">
        <w:rPr>
          <w:rFonts w:ascii="Times New Roman" w:hAnsi="Times New Roman" w:cs="Times New Roman"/>
          <w:sz w:val="28"/>
          <w:szCs w:val="28"/>
        </w:rPr>
        <w:t>перечень</w:t>
      </w:r>
      <w:r>
        <w:rPr>
          <w:rFonts w:ascii="Times New Roman" w:hAnsi="Times New Roman" w:cs="Times New Roman"/>
          <w:sz w:val="28"/>
          <w:szCs w:val="28"/>
        </w:rPr>
        <w:t xml:space="preserve"> </w:t>
      </w:r>
      <w:r w:rsidRPr="00C2656B">
        <w:rPr>
          <w:rFonts w:ascii="Times New Roman" w:hAnsi="Times New Roman" w:cs="Times New Roman"/>
          <w:sz w:val="28"/>
          <w:szCs w:val="28"/>
        </w:rPr>
        <w:t>ЖНВЛП;</w:t>
      </w:r>
    </w:p>
    <w:p w:rsidR="00F6535D" w:rsidRPr="00C2656B" w:rsidRDefault="00F6535D" w:rsidP="00F6535D">
      <w:pPr>
        <w:spacing w:after="0" w:line="240" w:lineRule="auto"/>
        <w:jc w:val="both"/>
        <w:rPr>
          <w:rFonts w:ascii="Times New Roman" w:hAnsi="Times New Roman" w:cs="Times New Roman"/>
          <w:sz w:val="28"/>
          <w:szCs w:val="28"/>
        </w:rPr>
      </w:pPr>
      <w:r w:rsidRPr="00C2656B">
        <w:rPr>
          <w:rFonts w:ascii="Times New Roman" w:hAnsi="Times New Roman" w:cs="Times New Roman"/>
          <w:b/>
          <w:sz w:val="28"/>
          <w:szCs w:val="28"/>
        </w:rPr>
        <w:t>-уметь:</w:t>
      </w:r>
      <w:r>
        <w:rPr>
          <w:rFonts w:ascii="Times New Roman" w:hAnsi="Times New Roman" w:cs="Times New Roman"/>
          <w:sz w:val="28"/>
          <w:szCs w:val="28"/>
        </w:rPr>
        <w:t xml:space="preserve"> </w:t>
      </w:r>
      <w:r w:rsidRPr="00C2656B">
        <w:rPr>
          <w:rFonts w:ascii="Times New Roman" w:hAnsi="Times New Roman" w:cs="Times New Roman"/>
          <w:sz w:val="28"/>
          <w:szCs w:val="28"/>
        </w:rPr>
        <w:t>формировать</w:t>
      </w:r>
      <w:r>
        <w:rPr>
          <w:rFonts w:ascii="Times New Roman" w:hAnsi="Times New Roman" w:cs="Times New Roman"/>
          <w:sz w:val="28"/>
          <w:szCs w:val="28"/>
        </w:rPr>
        <w:t xml:space="preserve"> </w:t>
      </w:r>
      <w:r w:rsidRPr="00C2656B">
        <w:rPr>
          <w:rFonts w:ascii="Times New Roman" w:hAnsi="Times New Roman" w:cs="Times New Roman"/>
          <w:sz w:val="28"/>
          <w:szCs w:val="28"/>
        </w:rPr>
        <w:t>конкурсную</w:t>
      </w:r>
      <w:r>
        <w:rPr>
          <w:rFonts w:ascii="Times New Roman" w:hAnsi="Times New Roman" w:cs="Times New Roman"/>
          <w:sz w:val="28"/>
          <w:szCs w:val="28"/>
        </w:rPr>
        <w:t xml:space="preserve"> </w:t>
      </w:r>
      <w:r w:rsidRPr="00C2656B">
        <w:rPr>
          <w:rFonts w:ascii="Times New Roman" w:hAnsi="Times New Roman" w:cs="Times New Roman"/>
          <w:sz w:val="28"/>
          <w:szCs w:val="28"/>
        </w:rPr>
        <w:t>документацию</w:t>
      </w:r>
      <w:r>
        <w:rPr>
          <w:rFonts w:ascii="Times New Roman" w:hAnsi="Times New Roman" w:cs="Times New Roman"/>
          <w:sz w:val="28"/>
          <w:szCs w:val="28"/>
        </w:rPr>
        <w:t xml:space="preserve"> </w:t>
      </w:r>
      <w:r w:rsidRPr="00C2656B">
        <w:rPr>
          <w:rFonts w:ascii="Times New Roman" w:hAnsi="Times New Roman" w:cs="Times New Roman"/>
          <w:sz w:val="28"/>
          <w:szCs w:val="28"/>
        </w:rPr>
        <w:t>на</w:t>
      </w:r>
      <w:r>
        <w:rPr>
          <w:rFonts w:ascii="Times New Roman" w:hAnsi="Times New Roman" w:cs="Times New Roman"/>
          <w:sz w:val="28"/>
          <w:szCs w:val="28"/>
        </w:rPr>
        <w:t xml:space="preserve"> </w:t>
      </w:r>
      <w:r w:rsidRPr="00C2656B">
        <w:rPr>
          <w:rFonts w:ascii="Times New Roman" w:hAnsi="Times New Roman" w:cs="Times New Roman"/>
          <w:sz w:val="28"/>
          <w:szCs w:val="28"/>
        </w:rPr>
        <w:t>закупку</w:t>
      </w:r>
      <w:r>
        <w:rPr>
          <w:rFonts w:ascii="Times New Roman" w:hAnsi="Times New Roman" w:cs="Times New Roman"/>
          <w:sz w:val="28"/>
          <w:szCs w:val="28"/>
        </w:rPr>
        <w:t xml:space="preserve"> </w:t>
      </w:r>
      <w:r w:rsidRPr="00C2656B">
        <w:rPr>
          <w:rFonts w:ascii="Times New Roman" w:hAnsi="Times New Roman" w:cs="Times New Roman"/>
          <w:sz w:val="28"/>
          <w:szCs w:val="28"/>
        </w:rPr>
        <w:t>лекарственных</w:t>
      </w:r>
      <w:r>
        <w:rPr>
          <w:rFonts w:ascii="Times New Roman" w:hAnsi="Times New Roman" w:cs="Times New Roman"/>
          <w:sz w:val="28"/>
          <w:szCs w:val="28"/>
        </w:rPr>
        <w:t xml:space="preserve"> </w:t>
      </w:r>
      <w:r w:rsidRPr="00C2656B">
        <w:rPr>
          <w:rFonts w:ascii="Times New Roman" w:hAnsi="Times New Roman" w:cs="Times New Roman"/>
          <w:sz w:val="28"/>
          <w:szCs w:val="28"/>
        </w:rPr>
        <w:t>средств;</w:t>
      </w:r>
    </w:p>
    <w:p w:rsidR="00F6535D" w:rsidRPr="00C2656B" w:rsidRDefault="00F6535D" w:rsidP="00F6535D">
      <w:pPr>
        <w:spacing w:after="0" w:line="240" w:lineRule="auto"/>
        <w:jc w:val="both"/>
        <w:rPr>
          <w:rFonts w:ascii="Times New Roman" w:hAnsi="Times New Roman" w:cs="Times New Roman"/>
          <w:sz w:val="28"/>
          <w:szCs w:val="28"/>
        </w:rPr>
      </w:pPr>
      <w:r w:rsidRPr="00C2656B">
        <w:rPr>
          <w:rFonts w:ascii="Times New Roman" w:hAnsi="Times New Roman" w:cs="Times New Roman"/>
          <w:b/>
          <w:sz w:val="28"/>
          <w:szCs w:val="28"/>
        </w:rPr>
        <w:t>-владеть:</w:t>
      </w:r>
      <w:r>
        <w:rPr>
          <w:rFonts w:ascii="Times New Roman" w:hAnsi="Times New Roman" w:cs="Times New Roman"/>
          <w:sz w:val="28"/>
          <w:szCs w:val="28"/>
        </w:rPr>
        <w:t xml:space="preserve"> </w:t>
      </w:r>
      <w:r w:rsidRPr="00C2656B">
        <w:rPr>
          <w:rFonts w:ascii="Times New Roman" w:hAnsi="Times New Roman" w:cs="Times New Roman"/>
          <w:sz w:val="28"/>
          <w:szCs w:val="28"/>
        </w:rPr>
        <w:t>навыками</w:t>
      </w:r>
      <w:r>
        <w:rPr>
          <w:rFonts w:ascii="Times New Roman" w:hAnsi="Times New Roman" w:cs="Times New Roman"/>
          <w:sz w:val="28"/>
          <w:szCs w:val="28"/>
        </w:rPr>
        <w:t xml:space="preserve"> </w:t>
      </w:r>
      <w:r w:rsidRPr="00C2656B">
        <w:rPr>
          <w:rFonts w:ascii="Times New Roman" w:hAnsi="Times New Roman" w:cs="Times New Roman"/>
          <w:sz w:val="28"/>
          <w:szCs w:val="28"/>
        </w:rPr>
        <w:t>заключения</w:t>
      </w:r>
      <w:r>
        <w:rPr>
          <w:rFonts w:ascii="Times New Roman" w:hAnsi="Times New Roman" w:cs="Times New Roman"/>
          <w:sz w:val="28"/>
          <w:szCs w:val="28"/>
        </w:rPr>
        <w:t xml:space="preserve"> </w:t>
      </w:r>
      <w:r w:rsidRPr="00C2656B">
        <w:rPr>
          <w:rFonts w:ascii="Times New Roman" w:hAnsi="Times New Roman" w:cs="Times New Roman"/>
          <w:sz w:val="28"/>
          <w:szCs w:val="28"/>
        </w:rPr>
        <w:t>и</w:t>
      </w:r>
      <w:r>
        <w:rPr>
          <w:rFonts w:ascii="Times New Roman" w:hAnsi="Times New Roman" w:cs="Times New Roman"/>
          <w:sz w:val="28"/>
          <w:szCs w:val="28"/>
        </w:rPr>
        <w:t xml:space="preserve"> </w:t>
      </w:r>
      <w:r w:rsidRPr="00C2656B">
        <w:rPr>
          <w:rFonts w:ascii="Times New Roman" w:hAnsi="Times New Roman" w:cs="Times New Roman"/>
          <w:sz w:val="28"/>
          <w:szCs w:val="28"/>
        </w:rPr>
        <w:t>контроля</w:t>
      </w:r>
      <w:r>
        <w:rPr>
          <w:rFonts w:ascii="Times New Roman" w:hAnsi="Times New Roman" w:cs="Times New Roman"/>
          <w:sz w:val="28"/>
          <w:szCs w:val="28"/>
        </w:rPr>
        <w:t xml:space="preserve"> </w:t>
      </w:r>
      <w:r w:rsidRPr="00C2656B">
        <w:rPr>
          <w:rFonts w:ascii="Times New Roman" w:hAnsi="Times New Roman" w:cs="Times New Roman"/>
          <w:sz w:val="28"/>
          <w:szCs w:val="28"/>
        </w:rPr>
        <w:t>исполнения</w:t>
      </w:r>
      <w:r>
        <w:rPr>
          <w:rFonts w:ascii="Times New Roman" w:hAnsi="Times New Roman" w:cs="Times New Roman"/>
          <w:sz w:val="28"/>
          <w:szCs w:val="28"/>
        </w:rPr>
        <w:t xml:space="preserve"> </w:t>
      </w:r>
      <w:r w:rsidRPr="00C2656B">
        <w:rPr>
          <w:rFonts w:ascii="Times New Roman" w:hAnsi="Times New Roman" w:cs="Times New Roman"/>
          <w:sz w:val="28"/>
          <w:szCs w:val="28"/>
        </w:rPr>
        <w:t>договоров</w:t>
      </w:r>
      <w:r>
        <w:rPr>
          <w:rFonts w:ascii="Times New Roman" w:hAnsi="Times New Roman" w:cs="Times New Roman"/>
          <w:sz w:val="28"/>
          <w:szCs w:val="28"/>
        </w:rPr>
        <w:t xml:space="preserve"> </w:t>
      </w:r>
      <w:r w:rsidRPr="00C2656B">
        <w:rPr>
          <w:rFonts w:ascii="Times New Roman" w:hAnsi="Times New Roman" w:cs="Times New Roman"/>
          <w:sz w:val="28"/>
          <w:szCs w:val="28"/>
        </w:rPr>
        <w:t>на</w:t>
      </w:r>
      <w:r>
        <w:rPr>
          <w:rFonts w:ascii="Times New Roman" w:hAnsi="Times New Roman" w:cs="Times New Roman"/>
          <w:sz w:val="28"/>
          <w:szCs w:val="28"/>
        </w:rPr>
        <w:t xml:space="preserve"> </w:t>
      </w:r>
      <w:r w:rsidRPr="00C2656B">
        <w:rPr>
          <w:rFonts w:ascii="Times New Roman" w:hAnsi="Times New Roman" w:cs="Times New Roman"/>
          <w:sz w:val="28"/>
          <w:szCs w:val="28"/>
        </w:rPr>
        <w:t>поставку</w:t>
      </w:r>
      <w:r>
        <w:rPr>
          <w:rFonts w:ascii="Times New Roman" w:hAnsi="Times New Roman" w:cs="Times New Roman"/>
          <w:sz w:val="28"/>
          <w:szCs w:val="28"/>
        </w:rPr>
        <w:t xml:space="preserve"> </w:t>
      </w:r>
      <w:r w:rsidRPr="00C2656B">
        <w:rPr>
          <w:rFonts w:ascii="Times New Roman" w:hAnsi="Times New Roman" w:cs="Times New Roman"/>
          <w:sz w:val="28"/>
          <w:szCs w:val="28"/>
        </w:rPr>
        <w:t>товаров,</w:t>
      </w:r>
      <w:r>
        <w:rPr>
          <w:rFonts w:ascii="Times New Roman" w:hAnsi="Times New Roman" w:cs="Times New Roman"/>
          <w:sz w:val="28"/>
          <w:szCs w:val="28"/>
        </w:rPr>
        <w:t xml:space="preserve"> </w:t>
      </w:r>
      <w:r w:rsidRPr="00C2656B">
        <w:rPr>
          <w:rFonts w:ascii="Times New Roman" w:hAnsi="Times New Roman" w:cs="Times New Roman"/>
          <w:sz w:val="28"/>
          <w:szCs w:val="28"/>
        </w:rPr>
        <w:t>работ</w:t>
      </w:r>
      <w:r>
        <w:rPr>
          <w:rFonts w:ascii="Times New Roman" w:hAnsi="Times New Roman" w:cs="Times New Roman"/>
          <w:sz w:val="28"/>
          <w:szCs w:val="28"/>
        </w:rPr>
        <w:t xml:space="preserve"> </w:t>
      </w:r>
      <w:r w:rsidRPr="00C2656B">
        <w:rPr>
          <w:rFonts w:ascii="Times New Roman" w:hAnsi="Times New Roman" w:cs="Times New Roman"/>
          <w:sz w:val="28"/>
          <w:szCs w:val="28"/>
        </w:rPr>
        <w:t>и</w:t>
      </w:r>
      <w:r>
        <w:rPr>
          <w:rFonts w:ascii="Times New Roman" w:hAnsi="Times New Roman" w:cs="Times New Roman"/>
          <w:sz w:val="28"/>
          <w:szCs w:val="28"/>
        </w:rPr>
        <w:t xml:space="preserve"> </w:t>
      </w:r>
      <w:r w:rsidRPr="00C2656B">
        <w:rPr>
          <w:rFonts w:ascii="Times New Roman" w:hAnsi="Times New Roman" w:cs="Times New Roman"/>
          <w:sz w:val="28"/>
          <w:szCs w:val="28"/>
        </w:rPr>
        <w:t>услуг.</w:t>
      </w:r>
    </w:p>
    <w:p w:rsidR="00F6535D" w:rsidRDefault="00F6535D" w:rsidP="00F6535D">
      <w:pPr>
        <w:spacing w:after="0" w:line="240" w:lineRule="auto"/>
        <w:ind w:firstLine="709"/>
        <w:jc w:val="both"/>
        <w:rPr>
          <w:rFonts w:ascii="Times New Roman" w:eastAsia="Times New Roman" w:hAnsi="Times New Roman" w:cs="Times New Roman"/>
          <w:b/>
          <w:sz w:val="28"/>
          <w:szCs w:val="28"/>
        </w:rPr>
      </w:pPr>
      <w:r w:rsidRPr="00FD165F">
        <w:rPr>
          <w:rFonts w:ascii="Times New Roman" w:eastAsia="Times New Roman" w:hAnsi="Times New Roman" w:cs="Times New Roman"/>
          <w:b/>
          <w:sz w:val="28"/>
          <w:szCs w:val="28"/>
        </w:rPr>
        <w:t>5.</w:t>
      </w:r>
      <w:r>
        <w:rPr>
          <w:rFonts w:ascii="Times New Roman" w:eastAsia="Times New Roman" w:hAnsi="Times New Roman" w:cs="Times New Roman"/>
          <w:b/>
          <w:sz w:val="28"/>
          <w:szCs w:val="28"/>
        </w:rPr>
        <w:t xml:space="preserve"> </w:t>
      </w:r>
      <w:r w:rsidRPr="00FD165F">
        <w:rPr>
          <w:rFonts w:ascii="Times New Roman" w:eastAsia="Times New Roman" w:hAnsi="Times New Roman" w:cs="Times New Roman"/>
          <w:b/>
          <w:sz w:val="28"/>
          <w:szCs w:val="28"/>
        </w:rPr>
        <w:t>План</w:t>
      </w:r>
      <w:r>
        <w:rPr>
          <w:rFonts w:ascii="Times New Roman" w:eastAsia="Times New Roman" w:hAnsi="Times New Roman" w:cs="Times New Roman"/>
          <w:b/>
          <w:sz w:val="28"/>
          <w:szCs w:val="28"/>
        </w:rPr>
        <w:t xml:space="preserve"> </w:t>
      </w:r>
      <w:r w:rsidRPr="00FD165F">
        <w:rPr>
          <w:rFonts w:ascii="Times New Roman" w:eastAsia="Times New Roman" w:hAnsi="Times New Roman" w:cs="Times New Roman"/>
          <w:b/>
          <w:sz w:val="28"/>
          <w:szCs w:val="28"/>
        </w:rPr>
        <w:t>изучения</w:t>
      </w:r>
      <w:r>
        <w:rPr>
          <w:rFonts w:ascii="Times New Roman" w:eastAsia="Times New Roman" w:hAnsi="Times New Roman" w:cs="Times New Roman"/>
          <w:b/>
          <w:sz w:val="28"/>
          <w:szCs w:val="28"/>
        </w:rPr>
        <w:t xml:space="preserve"> </w:t>
      </w:r>
      <w:r w:rsidRPr="00FD165F">
        <w:rPr>
          <w:rFonts w:ascii="Times New Roman" w:eastAsia="Times New Roman" w:hAnsi="Times New Roman" w:cs="Times New Roman"/>
          <w:b/>
          <w:sz w:val="28"/>
          <w:szCs w:val="28"/>
        </w:rPr>
        <w:t>темы:</w:t>
      </w:r>
    </w:p>
    <w:p w:rsidR="00F6535D" w:rsidRPr="00FD165F" w:rsidRDefault="00F6535D" w:rsidP="00F6535D">
      <w:pPr>
        <w:spacing w:after="0" w:line="240" w:lineRule="auto"/>
        <w:ind w:firstLine="709"/>
        <w:jc w:val="both"/>
        <w:rPr>
          <w:rFonts w:ascii="Times New Roman" w:eastAsia="Times New Roman" w:hAnsi="Times New Roman" w:cs="Times New Roman"/>
          <w:b/>
          <w:sz w:val="28"/>
          <w:szCs w:val="28"/>
        </w:rPr>
      </w:pPr>
      <w:r w:rsidRPr="00FD165F">
        <w:rPr>
          <w:rFonts w:ascii="Times New Roman" w:eastAsia="Times New Roman" w:hAnsi="Times New Roman" w:cs="Times New Roman"/>
          <w:b/>
          <w:sz w:val="28"/>
          <w:szCs w:val="28"/>
        </w:rPr>
        <w:t>5.1.</w:t>
      </w:r>
      <w:r>
        <w:rPr>
          <w:rFonts w:ascii="Times New Roman" w:eastAsia="Times New Roman" w:hAnsi="Times New Roman" w:cs="Times New Roman"/>
          <w:b/>
          <w:sz w:val="28"/>
          <w:szCs w:val="28"/>
        </w:rPr>
        <w:t xml:space="preserve"> </w:t>
      </w:r>
      <w:r w:rsidRPr="00FD165F">
        <w:rPr>
          <w:rFonts w:ascii="Times New Roman" w:eastAsia="Times New Roman" w:hAnsi="Times New Roman" w:cs="Times New Roman"/>
          <w:b/>
          <w:sz w:val="28"/>
          <w:szCs w:val="28"/>
        </w:rPr>
        <w:t>Контроль</w:t>
      </w:r>
      <w:r>
        <w:rPr>
          <w:rFonts w:ascii="Times New Roman" w:eastAsia="Times New Roman" w:hAnsi="Times New Roman" w:cs="Times New Roman"/>
          <w:b/>
          <w:sz w:val="28"/>
          <w:szCs w:val="28"/>
        </w:rPr>
        <w:t xml:space="preserve"> </w:t>
      </w:r>
      <w:r w:rsidRPr="00FD165F">
        <w:rPr>
          <w:rFonts w:ascii="Times New Roman" w:eastAsia="Times New Roman" w:hAnsi="Times New Roman" w:cs="Times New Roman"/>
          <w:b/>
          <w:sz w:val="28"/>
          <w:szCs w:val="28"/>
        </w:rPr>
        <w:t>исходного</w:t>
      </w:r>
      <w:r>
        <w:rPr>
          <w:rFonts w:ascii="Times New Roman" w:eastAsia="Times New Roman" w:hAnsi="Times New Roman" w:cs="Times New Roman"/>
          <w:b/>
          <w:sz w:val="28"/>
          <w:szCs w:val="28"/>
        </w:rPr>
        <w:t xml:space="preserve"> </w:t>
      </w:r>
      <w:r w:rsidRPr="00FD165F">
        <w:rPr>
          <w:rFonts w:ascii="Times New Roman" w:eastAsia="Times New Roman" w:hAnsi="Times New Roman" w:cs="Times New Roman"/>
          <w:b/>
          <w:sz w:val="28"/>
          <w:szCs w:val="28"/>
        </w:rPr>
        <w:t>уровня</w:t>
      </w:r>
      <w:r>
        <w:rPr>
          <w:rFonts w:ascii="Times New Roman" w:eastAsia="Times New Roman" w:hAnsi="Times New Roman" w:cs="Times New Roman"/>
          <w:b/>
          <w:sz w:val="28"/>
          <w:szCs w:val="28"/>
        </w:rPr>
        <w:t xml:space="preserve"> </w:t>
      </w:r>
      <w:r w:rsidRPr="00FD165F">
        <w:rPr>
          <w:rFonts w:ascii="Times New Roman" w:eastAsia="Times New Roman" w:hAnsi="Times New Roman" w:cs="Times New Roman"/>
          <w:b/>
          <w:sz w:val="28"/>
          <w:szCs w:val="28"/>
        </w:rPr>
        <w:t>знаний:</w:t>
      </w:r>
    </w:p>
    <w:p w:rsidR="00F6535D" w:rsidRDefault="00F6535D" w:rsidP="00F6535D">
      <w:pPr>
        <w:spacing w:after="0" w:line="240" w:lineRule="auto"/>
        <w:ind w:firstLine="709"/>
        <w:jc w:val="both"/>
        <w:rPr>
          <w:rFonts w:ascii="Times New Roman" w:eastAsia="Times New Roman" w:hAnsi="Times New Roman" w:cs="Times New Roman"/>
          <w:sz w:val="28"/>
          <w:szCs w:val="28"/>
        </w:rPr>
      </w:pPr>
      <w:r w:rsidRPr="00FD165F">
        <w:rPr>
          <w:rFonts w:ascii="Times New Roman" w:eastAsia="Times New Roman" w:hAnsi="Times New Roman" w:cs="Times New Roman"/>
          <w:sz w:val="28"/>
          <w:szCs w:val="28"/>
        </w:rPr>
        <w:t>-индивидуальный</w:t>
      </w:r>
      <w:r>
        <w:rPr>
          <w:rFonts w:ascii="Times New Roman" w:eastAsia="Times New Roman" w:hAnsi="Times New Roman" w:cs="Times New Roman"/>
          <w:sz w:val="28"/>
          <w:szCs w:val="28"/>
        </w:rPr>
        <w:t xml:space="preserve"> </w:t>
      </w:r>
      <w:r w:rsidRPr="00FD165F">
        <w:rPr>
          <w:rFonts w:ascii="Times New Roman" w:eastAsia="Times New Roman" w:hAnsi="Times New Roman" w:cs="Times New Roman"/>
          <w:sz w:val="28"/>
          <w:szCs w:val="28"/>
        </w:rPr>
        <w:t>устный</w:t>
      </w:r>
      <w:r>
        <w:rPr>
          <w:rFonts w:ascii="Times New Roman" w:eastAsia="Times New Roman" w:hAnsi="Times New Roman" w:cs="Times New Roman"/>
          <w:sz w:val="28"/>
          <w:szCs w:val="28"/>
        </w:rPr>
        <w:t xml:space="preserve"> </w:t>
      </w:r>
      <w:r w:rsidRPr="00FD165F">
        <w:rPr>
          <w:rFonts w:ascii="Times New Roman" w:eastAsia="Times New Roman" w:hAnsi="Times New Roman" w:cs="Times New Roman"/>
          <w:sz w:val="28"/>
          <w:szCs w:val="28"/>
        </w:rPr>
        <w:t>опрос</w:t>
      </w:r>
    </w:p>
    <w:p w:rsidR="00F6535D" w:rsidRPr="003C62A8" w:rsidRDefault="00F6535D" w:rsidP="00435395">
      <w:pPr>
        <w:pStyle w:val="a5"/>
        <w:numPr>
          <w:ilvl w:val="0"/>
          <w:numId w:val="152"/>
        </w:numPr>
        <w:jc w:val="both"/>
        <w:rPr>
          <w:rFonts w:ascii="Times New Roman" w:hAnsi="Times New Roman" w:cs="Times New Roman"/>
          <w:sz w:val="28"/>
          <w:szCs w:val="28"/>
        </w:rPr>
      </w:pPr>
      <w:r w:rsidRPr="008F2E22">
        <w:rPr>
          <w:rFonts w:ascii="Times New Roman" w:hAnsi="Times New Roman" w:cs="Times New Roman"/>
          <w:sz w:val="28"/>
          <w:szCs w:val="28"/>
        </w:rPr>
        <w:t>Понятие «потенциала предприятия»</w:t>
      </w:r>
      <w:r>
        <w:rPr>
          <w:rFonts w:ascii="Times New Roman" w:hAnsi="Times New Roman" w:cs="Times New Roman"/>
          <w:sz w:val="28"/>
          <w:szCs w:val="28"/>
        </w:rPr>
        <w:t>.</w:t>
      </w:r>
      <w:r w:rsidRPr="0017396E">
        <w:rPr>
          <w:rFonts w:ascii="Times New Roman" w:hAnsi="Times New Roman" w:cs="Times New Roman"/>
          <w:sz w:val="28"/>
          <w:szCs w:val="28"/>
        </w:rPr>
        <w:t xml:space="preserve"> </w:t>
      </w:r>
      <w:r w:rsidRPr="00467701">
        <w:rPr>
          <w:rFonts w:ascii="Times New Roman" w:hAnsi="Times New Roman" w:cs="Times New Roman"/>
          <w:sz w:val="28"/>
          <w:szCs w:val="28"/>
        </w:rPr>
        <w:t>ПК-6</w:t>
      </w:r>
    </w:p>
    <w:p w:rsidR="00F6535D" w:rsidRDefault="00F6535D" w:rsidP="00435395">
      <w:pPr>
        <w:pStyle w:val="a5"/>
        <w:numPr>
          <w:ilvl w:val="0"/>
          <w:numId w:val="152"/>
        </w:numPr>
        <w:jc w:val="both"/>
        <w:rPr>
          <w:rFonts w:ascii="Times New Roman" w:hAnsi="Times New Roman" w:cs="Times New Roman"/>
          <w:sz w:val="28"/>
          <w:szCs w:val="28"/>
        </w:rPr>
      </w:pPr>
      <w:r>
        <w:rPr>
          <w:rFonts w:ascii="Times New Roman" w:hAnsi="Times New Roman" w:cs="Times New Roman"/>
          <w:sz w:val="28"/>
          <w:szCs w:val="28"/>
        </w:rPr>
        <w:t>С</w:t>
      </w:r>
      <w:r w:rsidRPr="008F2E22">
        <w:rPr>
          <w:rFonts w:ascii="Times New Roman" w:hAnsi="Times New Roman" w:cs="Times New Roman"/>
          <w:sz w:val="28"/>
          <w:szCs w:val="28"/>
        </w:rPr>
        <w:t xml:space="preserve">оставляющие </w:t>
      </w:r>
      <w:r>
        <w:rPr>
          <w:rFonts w:ascii="Times New Roman" w:hAnsi="Times New Roman" w:cs="Times New Roman"/>
          <w:sz w:val="28"/>
          <w:szCs w:val="28"/>
        </w:rPr>
        <w:t>элементы потенциала предприятия.</w:t>
      </w:r>
      <w:r w:rsidRPr="0017396E">
        <w:rPr>
          <w:rFonts w:ascii="Times New Roman" w:hAnsi="Times New Roman" w:cs="Times New Roman"/>
          <w:sz w:val="28"/>
          <w:szCs w:val="28"/>
        </w:rPr>
        <w:t xml:space="preserve"> </w:t>
      </w:r>
      <w:r w:rsidRPr="00467701">
        <w:rPr>
          <w:rFonts w:ascii="Times New Roman" w:hAnsi="Times New Roman" w:cs="Times New Roman"/>
          <w:sz w:val="28"/>
          <w:szCs w:val="28"/>
        </w:rPr>
        <w:t>ПК-6</w:t>
      </w:r>
    </w:p>
    <w:p w:rsidR="00F6535D" w:rsidRPr="00AF0108" w:rsidRDefault="00F6535D" w:rsidP="00435395">
      <w:pPr>
        <w:pStyle w:val="a5"/>
        <w:numPr>
          <w:ilvl w:val="0"/>
          <w:numId w:val="152"/>
        </w:numPr>
        <w:jc w:val="both"/>
        <w:rPr>
          <w:rFonts w:ascii="Times New Roman" w:hAnsi="Times New Roman" w:cs="Times New Roman"/>
          <w:sz w:val="28"/>
          <w:szCs w:val="28"/>
        </w:rPr>
      </w:pPr>
      <w:r w:rsidRPr="00AF0108">
        <w:rPr>
          <w:rFonts w:ascii="Times New Roman" w:hAnsi="Times New Roman" w:cs="Times New Roman"/>
          <w:sz w:val="28"/>
          <w:szCs w:val="28"/>
        </w:rPr>
        <w:t>Методы и формы диагностики потенциала предприятия</w:t>
      </w:r>
      <w:r>
        <w:rPr>
          <w:rFonts w:ascii="Times New Roman" w:hAnsi="Times New Roman" w:cs="Times New Roman"/>
          <w:sz w:val="28"/>
          <w:szCs w:val="28"/>
        </w:rPr>
        <w:t>.</w:t>
      </w:r>
      <w:r w:rsidRPr="0017396E">
        <w:rPr>
          <w:rFonts w:ascii="Times New Roman" w:hAnsi="Times New Roman" w:cs="Times New Roman"/>
          <w:sz w:val="28"/>
          <w:szCs w:val="28"/>
        </w:rPr>
        <w:t xml:space="preserve"> </w:t>
      </w:r>
      <w:r w:rsidRPr="00467701">
        <w:rPr>
          <w:rFonts w:ascii="Times New Roman" w:hAnsi="Times New Roman" w:cs="Times New Roman"/>
          <w:sz w:val="28"/>
          <w:szCs w:val="28"/>
        </w:rPr>
        <w:t>ПК-6</w:t>
      </w:r>
    </w:p>
    <w:p w:rsidR="00F6535D" w:rsidRPr="00AF0108" w:rsidRDefault="00F6535D" w:rsidP="00435395">
      <w:pPr>
        <w:pStyle w:val="a5"/>
        <w:numPr>
          <w:ilvl w:val="0"/>
          <w:numId w:val="152"/>
        </w:numPr>
        <w:jc w:val="both"/>
        <w:rPr>
          <w:rFonts w:ascii="Times New Roman" w:hAnsi="Times New Roman" w:cs="Times New Roman"/>
          <w:sz w:val="28"/>
          <w:szCs w:val="28"/>
        </w:rPr>
      </w:pPr>
      <w:r w:rsidRPr="00AF0108">
        <w:rPr>
          <w:rFonts w:ascii="Times New Roman" w:hAnsi="Times New Roman" w:cs="Times New Roman"/>
          <w:sz w:val="28"/>
          <w:szCs w:val="28"/>
        </w:rPr>
        <w:t>Рейтинговый сравнительный анализ</w:t>
      </w:r>
      <w:r>
        <w:rPr>
          <w:rFonts w:ascii="Times New Roman" w:hAnsi="Times New Roman" w:cs="Times New Roman"/>
          <w:sz w:val="28"/>
          <w:szCs w:val="28"/>
        </w:rPr>
        <w:t>.</w:t>
      </w:r>
      <w:r w:rsidRPr="0017396E">
        <w:rPr>
          <w:rFonts w:ascii="Times New Roman" w:hAnsi="Times New Roman" w:cs="Times New Roman"/>
          <w:sz w:val="28"/>
          <w:szCs w:val="28"/>
        </w:rPr>
        <w:t xml:space="preserve"> </w:t>
      </w:r>
      <w:r w:rsidRPr="00467701">
        <w:rPr>
          <w:rFonts w:ascii="Times New Roman" w:hAnsi="Times New Roman" w:cs="Times New Roman"/>
          <w:sz w:val="28"/>
          <w:szCs w:val="28"/>
        </w:rPr>
        <w:t>ПК-6</w:t>
      </w:r>
    </w:p>
    <w:p w:rsidR="00F6535D" w:rsidRPr="003C62A8" w:rsidRDefault="00F6535D" w:rsidP="00435395">
      <w:pPr>
        <w:pStyle w:val="a5"/>
        <w:numPr>
          <w:ilvl w:val="0"/>
          <w:numId w:val="152"/>
        </w:numPr>
        <w:jc w:val="both"/>
        <w:rPr>
          <w:rFonts w:ascii="Times New Roman" w:hAnsi="Times New Roman" w:cs="Times New Roman"/>
          <w:sz w:val="28"/>
          <w:szCs w:val="28"/>
        </w:rPr>
      </w:pPr>
      <w:r w:rsidRPr="008F2E22">
        <w:rPr>
          <w:rFonts w:ascii="Times New Roman" w:hAnsi="Times New Roman" w:cs="Times New Roman"/>
          <w:sz w:val="28"/>
          <w:szCs w:val="28"/>
        </w:rPr>
        <w:t xml:space="preserve">Диагностика потенциала предприятия </w:t>
      </w:r>
      <w:r>
        <w:rPr>
          <w:rFonts w:ascii="Times New Roman" w:hAnsi="Times New Roman" w:cs="Times New Roman"/>
          <w:sz w:val="28"/>
          <w:szCs w:val="28"/>
        </w:rPr>
        <w:t>на основе рейтингового анализа.</w:t>
      </w:r>
      <w:r w:rsidRPr="0017396E">
        <w:rPr>
          <w:rFonts w:ascii="Times New Roman" w:hAnsi="Times New Roman" w:cs="Times New Roman"/>
          <w:sz w:val="28"/>
          <w:szCs w:val="28"/>
        </w:rPr>
        <w:t xml:space="preserve"> </w:t>
      </w:r>
      <w:r w:rsidRPr="00467701">
        <w:rPr>
          <w:rFonts w:ascii="Times New Roman" w:hAnsi="Times New Roman" w:cs="Times New Roman"/>
          <w:sz w:val="28"/>
          <w:szCs w:val="28"/>
        </w:rPr>
        <w:t>ПК-6</w:t>
      </w:r>
    </w:p>
    <w:p w:rsidR="00F6535D" w:rsidRDefault="00F6535D" w:rsidP="00F6535D">
      <w:pPr>
        <w:spacing w:after="0" w:line="240" w:lineRule="auto"/>
        <w:ind w:firstLine="709"/>
        <w:jc w:val="both"/>
        <w:rPr>
          <w:rFonts w:ascii="Times New Roman" w:eastAsia="Times New Roman" w:hAnsi="Times New Roman" w:cs="Times New Roman"/>
          <w:sz w:val="28"/>
          <w:szCs w:val="28"/>
        </w:rPr>
      </w:pPr>
    </w:p>
    <w:p w:rsidR="00F6535D" w:rsidRPr="00FD165F" w:rsidRDefault="00F6535D" w:rsidP="00F6535D">
      <w:pPr>
        <w:spacing w:after="0" w:line="240" w:lineRule="auto"/>
        <w:ind w:firstLine="709"/>
        <w:jc w:val="both"/>
        <w:rPr>
          <w:rFonts w:ascii="Times New Roman" w:eastAsia="Times New Roman" w:hAnsi="Times New Roman" w:cs="Times New Roman"/>
          <w:b/>
          <w:sz w:val="28"/>
          <w:szCs w:val="28"/>
        </w:rPr>
      </w:pPr>
      <w:r w:rsidRPr="00FD165F">
        <w:rPr>
          <w:rFonts w:ascii="Times New Roman" w:eastAsia="Times New Roman" w:hAnsi="Times New Roman" w:cs="Times New Roman"/>
          <w:b/>
          <w:sz w:val="28"/>
          <w:szCs w:val="28"/>
        </w:rPr>
        <w:t>5.2.</w:t>
      </w:r>
      <w:r>
        <w:rPr>
          <w:rFonts w:ascii="Times New Roman" w:eastAsia="Times New Roman" w:hAnsi="Times New Roman" w:cs="Times New Roman"/>
          <w:b/>
          <w:sz w:val="28"/>
          <w:szCs w:val="28"/>
        </w:rPr>
        <w:t xml:space="preserve"> </w:t>
      </w:r>
      <w:r w:rsidRPr="00FD165F">
        <w:rPr>
          <w:rFonts w:ascii="Times New Roman" w:eastAsia="Times New Roman" w:hAnsi="Times New Roman" w:cs="Times New Roman"/>
          <w:b/>
          <w:sz w:val="28"/>
          <w:szCs w:val="28"/>
        </w:rPr>
        <w:t>Основные</w:t>
      </w:r>
      <w:r>
        <w:rPr>
          <w:rFonts w:ascii="Times New Roman" w:eastAsia="Times New Roman" w:hAnsi="Times New Roman" w:cs="Times New Roman"/>
          <w:b/>
          <w:sz w:val="28"/>
          <w:szCs w:val="28"/>
        </w:rPr>
        <w:t xml:space="preserve"> </w:t>
      </w:r>
      <w:r w:rsidRPr="00FD165F">
        <w:rPr>
          <w:rFonts w:ascii="Times New Roman" w:eastAsia="Times New Roman" w:hAnsi="Times New Roman" w:cs="Times New Roman"/>
          <w:b/>
          <w:sz w:val="28"/>
          <w:szCs w:val="28"/>
        </w:rPr>
        <w:t>понятия</w:t>
      </w:r>
      <w:r>
        <w:rPr>
          <w:rFonts w:ascii="Times New Roman" w:eastAsia="Times New Roman" w:hAnsi="Times New Roman" w:cs="Times New Roman"/>
          <w:b/>
          <w:sz w:val="28"/>
          <w:szCs w:val="28"/>
        </w:rPr>
        <w:t xml:space="preserve"> </w:t>
      </w:r>
      <w:r w:rsidRPr="00FD165F">
        <w:rPr>
          <w:rFonts w:ascii="Times New Roman" w:eastAsia="Times New Roman" w:hAnsi="Times New Roman" w:cs="Times New Roman"/>
          <w:b/>
          <w:sz w:val="28"/>
          <w:szCs w:val="28"/>
        </w:rPr>
        <w:t>и</w:t>
      </w:r>
      <w:r>
        <w:rPr>
          <w:rFonts w:ascii="Times New Roman" w:eastAsia="Times New Roman" w:hAnsi="Times New Roman" w:cs="Times New Roman"/>
          <w:b/>
          <w:sz w:val="28"/>
          <w:szCs w:val="28"/>
        </w:rPr>
        <w:t xml:space="preserve"> </w:t>
      </w:r>
      <w:r w:rsidRPr="00FD165F">
        <w:rPr>
          <w:rFonts w:ascii="Times New Roman" w:eastAsia="Times New Roman" w:hAnsi="Times New Roman" w:cs="Times New Roman"/>
          <w:b/>
          <w:sz w:val="28"/>
          <w:szCs w:val="28"/>
        </w:rPr>
        <w:t>положения</w:t>
      </w:r>
      <w:r>
        <w:rPr>
          <w:rFonts w:ascii="Times New Roman" w:eastAsia="Times New Roman" w:hAnsi="Times New Roman" w:cs="Times New Roman"/>
          <w:b/>
          <w:sz w:val="28"/>
          <w:szCs w:val="28"/>
        </w:rPr>
        <w:t xml:space="preserve"> </w:t>
      </w:r>
      <w:r w:rsidRPr="00FD165F">
        <w:rPr>
          <w:rFonts w:ascii="Times New Roman" w:eastAsia="Times New Roman" w:hAnsi="Times New Roman" w:cs="Times New Roman"/>
          <w:b/>
          <w:sz w:val="28"/>
          <w:szCs w:val="28"/>
        </w:rPr>
        <w:t>темы:</w:t>
      </w:r>
    </w:p>
    <w:p w:rsidR="00F6535D" w:rsidRPr="008F2E22" w:rsidRDefault="00F6535D" w:rsidP="00F6535D">
      <w:pPr>
        <w:spacing w:after="0" w:line="240" w:lineRule="auto"/>
        <w:ind w:firstLine="709"/>
        <w:jc w:val="both"/>
        <w:rPr>
          <w:rFonts w:ascii="Times New Roman" w:hAnsi="Times New Roman" w:cs="Times New Roman"/>
          <w:sz w:val="28"/>
          <w:szCs w:val="28"/>
        </w:rPr>
      </w:pPr>
      <w:r w:rsidRPr="008F2E22">
        <w:rPr>
          <w:rFonts w:ascii="Times New Roman" w:hAnsi="Times New Roman" w:cs="Times New Roman"/>
          <w:sz w:val="28"/>
          <w:szCs w:val="28"/>
        </w:rPr>
        <w:t>Сущность, содержание и составляющие элементы потенциала предприятия.</w:t>
      </w:r>
    </w:p>
    <w:p w:rsidR="00F6535D" w:rsidRPr="008F2E22" w:rsidRDefault="00F6535D" w:rsidP="00F6535D">
      <w:pPr>
        <w:spacing w:after="0" w:line="240" w:lineRule="auto"/>
        <w:ind w:firstLine="709"/>
        <w:jc w:val="both"/>
        <w:rPr>
          <w:rFonts w:ascii="Times New Roman" w:hAnsi="Times New Roman" w:cs="Times New Roman"/>
          <w:sz w:val="28"/>
          <w:szCs w:val="28"/>
        </w:rPr>
      </w:pPr>
      <w:r w:rsidRPr="008F2E22">
        <w:rPr>
          <w:rFonts w:ascii="Times New Roman" w:hAnsi="Times New Roman" w:cs="Times New Roman"/>
          <w:i/>
          <w:sz w:val="28"/>
          <w:szCs w:val="28"/>
        </w:rPr>
        <w:t>Потенциал предприятия</w:t>
      </w:r>
      <w:r w:rsidRPr="008F2E22">
        <w:rPr>
          <w:rFonts w:ascii="Times New Roman" w:hAnsi="Times New Roman" w:cs="Times New Roman"/>
          <w:sz w:val="28"/>
          <w:szCs w:val="28"/>
        </w:rPr>
        <w:t xml:space="preserve"> – это совокупность ресурсов и производственных возможностей фирмы, которые могут быть использованы для достижения ее целей.</w:t>
      </w:r>
    </w:p>
    <w:p w:rsidR="00F6535D" w:rsidRPr="008F2E22" w:rsidRDefault="00F6535D" w:rsidP="00F6535D">
      <w:pPr>
        <w:spacing w:after="0" w:line="240" w:lineRule="auto"/>
        <w:ind w:firstLine="709"/>
        <w:jc w:val="both"/>
        <w:rPr>
          <w:rFonts w:ascii="Times New Roman" w:hAnsi="Times New Roman" w:cs="Times New Roman"/>
          <w:sz w:val="28"/>
          <w:szCs w:val="28"/>
        </w:rPr>
      </w:pPr>
      <w:r w:rsidRPr="008F2E22">
        <w:rPr>
          <w:rFonts w:ascii="Times New Roman" w:hAnsi="Times New Roman" w:cs="Times New Roman"/>
          <w:sz w:val="28"/>
          <w:szCs w:val="28"/>
        </w:rPr>
        <w:t>Понятие «потенциала предприятия» является очень широким. На уровне предприятия можно сформулировать его потенциал из:</w:t>
      </w:r>
    </w:p>
    <w:p w:rsidR="00F6535D" w:rsidRPr="008F2E22" w:rsidRDefault="00F6535D" w:rsidP="00F6535D">
      <w:pPr>
        <w:spacing w:after="0" w:line="240" w:lineRule="auto"/>
        <w:ind w:firstLine="709"/>
        <w:jc w:val="both"/>
        <w:rPr>
          <w:rFonts w:ascii="Times New Roman" w:hAnsi="Times New Roman" w:cs="Times New Roman"/>
          <w:sz w:val="28"/>
          <w:szCs w:val="28"/>
        </w:rPr>
      </w:pPr>
      <w:r w:rsidRPr="008F2E22">
        <w:rPr>
          <w:rFonts w:ascii="Times New Roman" w:hAnsi="Times New Roman" w:cs="Times New Roman"/>
          <w:sz w:val="28"/>
          <w:szCs w:val="28"/>
        </w:rPr>
        <w:t>организационного потенциала /совокупности способностей и возможностей системы управления обеспечивать достижение эффективности функционирования предприятия/;</w:t>
      </w:r>
    </w:p>
    <w:p w:rsidR="00F6535D" w:rsidRPr="008F2E22" w:rsidRDefault="00F6535D" w:rsidP="00F6535D">
      <w:pPr>
        <w:spacing w:after="0" w:line="240" w:lineRule="auto"/>
        <w:ind w:firstLine="709"/>
        <w:jc w:val="both"/>
        <w:rPr>
          <w:rFonts w:ascii="Times New Roman" w:hAnsi="Times New Roman" w:cs="Times New Roman"/>
          <w:sz w:val="28"/>
          <w:szCs w:val="28"/>
        </w:rPr>
      </w:pPr>
      <w:r w:rsidRPr="008F2E22">
        <w:rPr>
          <w:rFonts w:ascii="Times New Roman" w:hAnsi="Times New Roman" w:cs="Times New Roman"/>
          <w:sz w:val="28"/>
          <w:szCs w:val="28"/>
        </w:rPr>
        <w:t>финансово-экономического потенциала /финансово-экономическое состояние/;</w:t>
      </w:r>
    </w:p>
    <w:p w:rsidR="00F6535D" w:rsidRPr="008F2E22" w:rsidRDefault="00F6535D" w:rsidP="00F6535D">
      <w:pPr>
        <w:spacing w:after="0" w:line="240" w:lineRule="auto"/>
        <w:ind w:firstLine="709"/>
        <w:jc w:val="both"/>
        <w:rPr>
          <w:rFonts w:ascii="Times New Roman" w:hAnsi="Times New Roman" w:cs="Times New Roman"/>
          <w:sz w:val="28"/>
          <w:szCs w:val="28"/>
        </w:rPr>
      </w:pPr>
      <w:r w:rsidRPr="008F2E22">
        <w:rPr>
          <w:rFonts w:ascii="Times New Roman" w:hAnsi="Times New Roman" w:cs="Times New Roman"/>
          <w:sz w:val="28"/>
          <w:szCs w:val="28"/>
        </w:rPr>
        <w:t>производственного потенциала /совокупность производственных возможностей, которая определяется наличием производственных ресурсов/;</w:t>
      </w:r>
    </w:p>
    <w:p w:rsidR="00F6535D" w:rsidRPr="008F2E22" w:rsidRDefault="00F6535D" w:rsidP="00F6535D">
      <w:pPr>
        <w:spacing w:after="0" w:line="240" w:lineRule="auto"/>
        <w:ind w:firstLine="709"/>
        <w:jc w:val="both"/>
        <w:rPr>
          <w:rFonts w:ascii="Times New Roman" w:hAnsi="Times New Roman" w:cs="Times New Roman"/>
          <w:sz w:val="28"/>
          <w:szCs w:val="28"/>
        </w:rPr>
      </w:pPr>
      <w:r w:rsidRPr="008F2E22">
        <w:rPr>
          <w:rFonts w:ascii="Times New Roman" w:hAnsi="Times New Roman" w:cs="Times New Roman"/>
          <w:sz w:val="28"/>
          <w:szCs w:val="28"/>
        </w:rPr>
        <w:t>маркетингового потенциала /совокупность потребительских свойств продукции, выраженная через способность предприятия привлекать новых потребителей и сохранять существующих/;</w:t>
      </w:r>
    </w:p>
    <w:p w:rsidR="00F6535D" w:rsidRPr="008F2E22" w:rsidRDefault="00F6535D" w:rsidP="00F6535D">
      <w:pPr>
        <w:spacing w:after="0" w:line="240" w:lineRule="auto"/>
        <w:ind w:firstLine="709"/>
        <w:jc w:val="both"/>
        <w:rPr>
          <w:rFonts w:ascii="Times New Roman" w:hAnsi="Times New Roman" w:cs="Times New Roman"/>
          <w:sz w:val="28"/>
          <w:szCs w:val="28"/>
        </w:rPr>
      </w:pPr>
      <w:r w:rsidRPr="008F2E22">
        <w:rPr>
          <w:rFonts w:ascii="Times New Roman" w:hAnsi="Times New Roman" w:cs="Times New Roman"/>
          <w:sz w:val="28"/>
          <w:szCs w:val="28"/>
        </w:rPr>
        <w:t>трудового (кадрового) потенциала /совокупность способностей и возможностей персонала предприятия обеспечивать достижение стратегических целей деятельности/;</w:t>
      </w:r>
    </w:p>
    <w:p w:rsidR="00F6535D" w:rsidRPr="008F2E22" w:rsidRDefault="00F6535D" w:rsidP="00F6535D">
      <w:pPr>
        <w:spacing w:after="0" w:line="240" w:lineRule="auto"/>
        <w:ind w:firstLine="709"/>
        <w:jc w:val="both"/>
        <w:rPr>
          <w:rFonts w:ascii="Times New Roman" w:hAnsi="Times New Roman" w:cs="Times New Roman"/>
          <w:sz w:val="28"/>
          <w:szCs w:val="28"/>
        </w:rPr>
      </w:pPr>
      <w:r w:rsidRPr="008F2E22">
        <w:rPr>
          <w:rFonts w:ascii="Times New Roman" w:hAnsi="Times New Roman" w:cs="Times New Roman"/>
          <w:sz w:val="28"/>
          <w:szCs w:val="28"/>
        </w:rPr>
        <w:t>научно-технического (инновационного) потенциала /совокупная возможность предприятия выпускать новую продукцию, внедрять достижения науки и техники, использовать прогрессивную технологию/;</w:t>
      </w:r>
    </w:p>
    <w:p w:rsidR="00F6535D" w:rsidRPr="008F2E22" w:rsidRDefault="00F6535D" w:rsidP="00F6535D">
      <w:pPr>
        <w:spacing w:after="0" w:line="240" w:lineRule="auto"/>
        <w:ind w:firstLine="709"/>
        <w:jc w:val="both"/>
        <w:rPr>
          <w:rFonts w:ascii="Times New Roman" w:hAnsi="Times New Roman" w:cs="Times New Roman"/>
          <w:sz w:val="28"/>
          <w:szCs w:val="28"/>
        </w:rPr>
      </w:pPr>
      <w:r w:rsidRPr="008F2E22">
        <w:rPr>
          <w:rFonts w:ascii="Times New Roman" w:hAnsi="Times New Roman" w:cs="Times New Roman"/>
          <w:sz w:val="28"/>
          <w:szCs w:val="28"/>
        </w:rPr>
        <w:t>социального потенциала /стоимость обеспечения потребностей человека, к которым относятся расходы на медобслуживание, культурные мероприятия, организация отдыха, другие социальные блага/.</w:t>
      </w:r>
    </w:p>
    <w:p w:rsidR="00F6535D" w:rsidRPr="008F2E22" w:rsidRDefault="00F6535D" w:rsidP="00F6535D">
      <w:pPr>
        <w:spacing w:after="0" w:line="240" w:lineRule="auto"/>
        <w:ind w:firstLine="709"/>
        <w:jc w:val="both"/>
        <w:rPr>
          <w:rFonts w:ascii="Times New Roman" w:hAnsi="Times New Roman" w:cs="Times New Roman"/>
          <w:sz w:val="28"/>
          <w:szCs w:val="28"/>
        </w:rPr>
      </w:pPr>
      <w:r w:rsidRPr="008F2E22">
        <w:rPr>
          <w:rFonts w:ascii="Times New Roman" w:hAnsi="Times New Roman" w:cs="Times New Roman"/>
          <w:sz w:val="28"/>
          <w:szCs w:val="28"/>
        </w:rPr>
        <w:t>Производственный потенциал предприятия обладает множеством особенностей, обусловленных его двоякой ресурсно-экономической сущностью. К этим особенностям относятся: целостность, сложность, альтернативность элементов, взаимосвязь и взаимодействие элементов, способност</w:t>
      </w:r>
      <w:r>
        <w:rPr>
          <w:rFonts w:ascii="Times New Roman" w:hAnsi="Times New Roman" w:cs="Times New Roman"/>
          <w:sz w:val="28"/>
          <w:szCs w:val="28"/>
        </w:rPr>
        <w:t>ь развития, гибкость, мощность.</w:t>
      </w:r>
    </w:p>
    <w:p w:rsidR="00F6535D" w:rsidRPr="008F2E22" w:rsidRDefault="00F6535D" w:rsidP="00F6535D">
      <w:pPr>
        <w:spacing w:after="0" w:line="240" w:lineRule="auto"/>
        <w:ind w:firstLine="709"/>
        <w:jc w:val="both"/>
        <w:rPr>
          <w:rFonts w:ascii="Times New Roman" w:hAnsi="Times New Roman" w:cs="Times New Roman"/>
          <w:i/>
          <w:sz w:val="28"/>
          <w:szCs w:val="28"/>
        </w:rPr>
      </w:pPr>
      <w:r w:rsidRPr="008F2E22">
        <w:rPr>
          <w:rFonts w:ascii="Times New Roman" w:hAnsi="Times New Roman" w:cs="Times New Roman"/>
          <w:i/>
          <w:sz w:val="28"/>
          <w:szCs w:val="28"/>
        </w:rPr>
        <w:t>Методы и формы диагностики потенциала предприятия.</w:t>
      </w:r>
    </w:p>
    <w:p w:rsidR="00F6535D" w:rsidRPr="008F2E22" w:rsidRDefault="00F6535D" w:rsidP="00F6535D">
      <w:pPr>
        <w:spacing w:after="0" w:line="240" w:lineRule="auto"/>
        <w:ind w:firstLine="709"/>
        <w:jc w:val="both"/>
        <w:rPr>
          <w:rFonts w:ascii="Times New Roman" w:hAnsi="Times New Roman" w:cs="Times New Roman"/>
          <w:sz w:val="28"/>
          <w:szCs w:val="28"/>
        </w:rPr>
      </w:pPr>
      <w:r w:rsidRPr="008F2E22">
        <w:rPr>
          <w:rFonts w:ascii="Times New Roman" w:hAnsi="Times New Roman" w:cs="Times New Roman"/>
          <w:sz w:val="28"/>
          <w:szCs w:val="28"/>
        </w:rPr>
        <w:t>На практике основными методами диагностики разных составляющих потенциала предприятия являются:</w:t>
      </w:r>
    </w:p>
    <w:p w:rsidR="00F6535D" w:rsidRPr="008F2E22" w:rsidRDefault="00F6535D" w:rsidP="00F6535D">
      <w:pPr>
        <w:spacing w:after="0" w:line="240" w:lineRule="auto"/>
        <w:ind w:firstLine="709"/>
        <w:jc w:val="both"/>
        <w:rPr>
          <w:rFonts w:ascii="Times New Roman" w:hAnsi="Times New Roman" w:cs="Times New Roman"/>
          <w:sz w:val="28"/>
          <w:szCs w:val="28"/>
        </w:rPr>
      </w:pPr>
      <w:r w:rsidRPr="008F2E22">
        <w:rPr>
          <w:rFonts w:ascii="Times New Roman" w:hAnsi="Times New Roman" w:cs="Times New Roman"/>
          <w:i/>
          <w:sz w:val="28"/>
          <w:szCs w:val="28"/>
        </w:rPr>
        <w:t>Аналитический метод</w:t>
      </w:r>
      <w:r w:rsidRPr="008F2E22">
        <w:rPr>
          <w:rFonts w:ascii="Times New Roman" w:hAnsi="Times New Roman" w:cs="Times New Roman"/>
          <w:sz w:val="28"/>
          <w:szCs w:val="28"/>
        </w:rPr>
        <w:t xml:space="preserve"> – позволяет определить уровень использования потенциала предприятия как в целом, так и по отдельным составляющим, определить «узкие места», имеющиеся резервы, влияние определенных факторов. Разновидностью этого метода является факторный анализ.</w:t>
      </w:r>
    </w:p>
    <w:p w:rsidR="00F6535D" w:rsidRPr="008F2E22" w:rsidRDefault="00F6535D" w:rsidP="00F6535D">
      <w:pPr>
        <w:spacing w:after="0" w:line="240" w:lineRule="auto"/>
        <w:ind w:firstLine="709"/>
        <w:jc w:val="both"/>
        <w:rPr>
          <w:rFonts w:ascii="Times New Roman" w:hAnsi="Times New Roman" w:cs="Times New Roman"/>
          <w:sz w:val="28"/>
          <w:szCs w:val="28"/>
        </w:rPr>
      </w:pPr>
      <w:r w:rsidRPr="008F2E22">
        <w:rPr>
          <w:rFonts w:ascii="Times New Roman" w:hAnsi="Times New Roman" w:cs="Times New Roman"/>
          <w:i/>
          <w:sz w:val="28"/>
          <w:szCs w:val="28"/>
        </w:rPr>
        <w:t>Экспертный метод</w:t>
      </w:r>
      <w:r w:rsidRPr="008F2E22">
        <w:rPr>
          <w:rFonts w:ascii="Times New Roman" w:hAnsi="Times New Roman" w:cs="Times New Roman"/>
          <w:sz w:val="28"/>
          <w:szCs w:val="28"/>
        </w:rPr>
        <w:t xml:space="preserve"> – примером использования может служить оценка социального потенциала. Экспертным путем можно оценить степень удовлетворения социальных потребностей человека, к которым относятся медобслуживание, культурные мероприятия, организация отдыха, разные социальные блага. Метод позволяет выявить «проблемные» составляющие потенциала и искать пути преодоления выявленных проблем.</w:t>
      </w:r>
    </w:p>
    <w:p w:rsidR="00F6535D" w:rsidRPr="008F2E22" w:rsidRDefault="00F6535D" w:rsidP="00F6535D">
      <w:pPr>
        <w:spacing w:after="0" w:line="240" w:lineRule="auto"/>
        <w:ind w:firstLine="709"/>
        <w:jc w:val="both"/>
        <w:rPr>
          <w:rFonts w:ascii="Times New Roman" w:hAnsi="Times New Roman" w:cs="Times New Roman"/>
          <w:sz w:val="28"/>
          <w:szCs w:val="28"/>
        </w:rPr>
      </w:pPr>
      <w:r w:rsidRPr="008F2E22">
        <w:rPr>
          <w:rFonts w:ascii="Times New Roman" w:hAnsi="Times New Roman" w:cs="Times New Roman"/>
          <w:i/>
          <w:sz w:val="28"/>
          <w:szCs w:val="28"/>
        </w:rPr>
        <w:t>Бальный метод</w:t>
      </w:r>
      <w:r w:rsidRPr="008F2E22">
        <w:rPr>
          <w:rFonts w:ascii="Times New Roman" w:hAnsi="Times New Roman" w:cs="Times New Roman"/>
          <w:sz w:val="28"/>
          <w:szCs w:val="28"/>
        </w:rPr>
        <w:t xml:space="preserve"> – используется для оценки составляющих, которые не имеют общепринятого количественного измерения. Например, для определения уровня отдельных позиций кадрового потенциала. </w:t>
      </w:r>
      <w:r w:rsidRPr="008F2E22">
        <w:rPr>
          <w:rFonts w:ascii="Times New Roman" w:hAnsi="Times New Roman" w:cs="Times New Roman"/>
          <w:sz w:val="28"/>
          <w:szCs w:val="28"/>
        </w:rPr>
        <w:t> В частности уровня образования, который необходим для достижения определенной производительности труда. По определенной системе (от 0 до 5 или 10 баллов) оценивается, например, уровень расходов на образование. На основе метода может быть условно определена стоимость персонала и необходимые расходы на повышение</w:t>
      </w:r>
      <w:r>
        <w:rPr>
          <w:rFonts w:ascii="Times New Roman" w:hAnsi="Times New Roman" w:cs="Times New Roman"/>
          <w:sz w:val="28"/>
          <w:szCs w:val="28"/>
        </w:rPr>
        <w:t xml:space="preserve"> его профессионального уровня. </w:t>
      </w:r>
      <w:r w:rsidRPr="008F2E22">
        <w:rPr>
          <w:rFonts w:ascii="Times New Roman" w:hAnsi="Times New Roman" w:cs="Times New Roman"/>
          <w:sz w:val="28"/>
          <w:szCs w:val="28"/>
        </w:rPr>
        <w:t xml:space="preserve"> Метод может использоваться для общей оценки потенциала предприятии. Для этого необходимо разработать систему баллов (от мин. до макс.) для каждой составляющей критерий оценки.</w:t>
      </w:r>
    </w:p>
    <w:p w:rsidR="00F6535D" w:rsidRPr="008F2E22" w:rsidRDefault="00F6535D" w:rsidP="00F6535D">
      <w:pPr>
        <w:spacing w:after="0" w:line="240" w:lineRule="auto"/>
        <w:ind w:firstLine="709"/>
        <w:jc w:val="both"/>
        <w:rPr>
          <w:rFonts w:ascii="Times New Roman" w:hAnsi="Times New Roman" w:cs="Times New Roman"/>
          <w:sz w:val="28"/>
          <w:szCs w:val="28"/>
        </w:rPr>
      </w:pPr>
      <w:r w:rsidRPr="008F2E22">
        <w:rPr>
          <w:rFonts w:ascii="Times New Roman" w:hAnsi="Times New Roman" w:cs="Times New Roman"/>
          <w:i/>
          <w:sz w:val="28"/>
          <w:szCs w:val="28"/>
        </w:rPr>
        <w:t>Рейтинговый сравнительный анализ</w:t>
      </w:r>
      <w:r w:rsidRPr="008F2E22">
        <w:rPr>
          <w:rFonts w:ascii="Times New Roman" w:hAnsi="Times New Roman" w:cs="Times New Roman"/>
          <w:sz w:val="28"/>
          <w:szCs w:val="28"/>
        </w:rPr>
        <w:t xml:space="preserve"> – наиболее эффективный в случае комплексной оценки потенциала предприятия. Кроме того при диагностике потенциала предприятия используется экономико-математическое моделирование, машинное имитационное моделирование, графический метод.</w:t>
      </w:r>
    </w:p>
    <w:p w:rsidR="00F6535D" w:rsidRPr="008F2E22" w:rsidRDefault="00F6535D" w:rsidP="00F6535D">
      <w:pPr>
        <w:spacing w:after="0" w:line="240" w:lineRule="auto"/>
        <w:ind w:firstLine="709"/>
        <w:jc w:val="both"/>
        <w:rPr>
          <w:rFonts w:ascii="Times New Roman" w:hAnsi="Times New Roman" w:cs="Times New Roman"/>
          <w:sz w:val="28"/>
          <w:szCs w:val="28"/>
        </w:rPr>
      </w:pPr>
      <w:r w:rsidRPr="008F2E22">
        <w:rPr>
          <w:rFonts w:ascii="Times New Roman" w:hAnsi="Times New Roman" w:cs="Times New Roman"/>
          <w:sz w:val="28"/>
          <w:szCs w:val="28"/>
        </w:rPr>
        <w:t>Диагностика потенциала предприятия может проводится в двух формах: в форме комплексного исследования или поэтапно, поэлементно.</w:t>
      </w:r>
    </w:p>
    <w:p w:rsidR="00F6535D" w:rsidRPr="008F2E22" w:rsidRDefault="00F6535D" w:rsidP="00F6535D">
      <w:pPr>
        <w:spacing w:after="0" w:line="240" w:lineRule="auto"/>
        <w:ind w:firstLine="709"/>
        <w:jc w:val="both"/>
        <w:rPr>
          <w:rFonts w:ascii="Times New Roman" w:hAnsi="Times New Roman" w:cs="Times New Roman"/>
          <w:sz w:val="28"/>
          <w:szCs w:val="28"/>
        </w:rPr>
      </w:pPr>
      <w:r w:rsidRPr="008F2E22">
        <w:rPr>
          <w:rFonts w:ascii="Times New Roman" w:hAnsi="Times New Roman" w:cs="Times New Roman"/>
          <w:sz w:val="28"/>
          <w:szCs w:val="28"/>
        </w:rPr>
        <w:t xml:space="preserve">Диагностика потенциала предприятия </w:t>
      </w:r>
      <w:r>
        <w:rPr>
          <w:rFonts w:ascii="Times New Roman" w:hAnsi="Times New Roman" w:cs="Times New Roman"/>
          <w:sz w:val="28"/>
          <w:szCs w:val="28"/>
        </w:rPr>
        <w:t>на основе рейтингового анализа.</w:t>
      </w:r>
    </w:p>
    <w:p w:rsidR="00F6535D" w:rsidRPr="008F2E22" w:rsidRDefault="00F6535D" w:rsidP="00F6535D">
      <w:pPr>
        <w:spacing w:after="0" w:line="240" w:lineRule="auto"/>
        <w:ind w:firstLine="709"/>
        <w:jc w:val="both"/>
        <w:rPr>
          <w:rFonts w:ascii="Times New Roman" w:hAnsi="Times New Roman" w:cs="Times New Roman"/>
          <w:sz w:val="28"/>
          <w:szCs w:val="28"/>
        </w:rPr>
      </w:pPr>
      <w:r w:rsidRPr="008F2E22">
        <w:rPr>
          <w:rFonts w:ascii="Times New Roman" w:hAnsi="Times New Roman" w:cs="Times New Roman"/>
          <w:i/>
          <w:sz w:val="28"/>
          <w:szCs w:val="28"/>
        </w:rPr>
        <w:t>Рейтинг</w:t>
      </w:r>
      <w:r w:rsidRPr="008F2E22">
        <w:rPr>
          <w:rFonts w:ascii="Times New Roman" w:hAnsi="Times New Roman" w:cs="Times New Roman"/>
          <w:sz w:val="28"/>
          <w:szCs w:val="28"/>
        </w:rPr>
        <w:t xml:space="preserve"> – это метод сравнительной оценки деятельности нескольких предприятий. В основе рейтинга лежит обобщающая характеристика по определенному признаку (признакам), что позволяет разместить предприятия в определенной последовательности по степени роста или снижения этого признака. Признаки (критерии) классификации предприятий могут отображать определенные стороны потенциала предприятий (прибыльность, ликвидность, платежеспособность) или потенциал в ц</w:t>
      </w:r>
      <w:r>
        <w:rPr>
          <w:rFonts w:ascii="Times New Roman" w:hAnsi="Times New Roman" w:cs="Times New Roman"/>
          <w:sz w:val="28"/>
          <w:szCs w:val="28"/>
        </w:rPr>
        <w:t>елом (надежность, имидж).</w:t>
      </w:r>
    </w:p>
    <w:p w:rsidR="00F6535D" w:rsidRPr="008F2E22" w:rsidRDefault="00F6535D" w:rsidP="00F6535D">
      <w:pPr>
        <w:spacing w:after="0" w:line="240" w:lineRule="auto"/>
        <w:ind w:firstLine="709"/>
        <w:jc w:val="both"/>
        <w:rPr>
          <w:rFonts w:ascii="Times New Roman" w:hAnsi="Times New Roman" w:cs="Times New Roman"/>
          <w:sz w:val="28"/>
          <w:szCs w:val="28"/>
        </w:rPr>
      </w:pPr>
      <w:r w:rsidRPr="008F2E22">
        <w:rPr>
          <w:rFonts w:ascii="Times New Roman" w:hAnsi="Times New Roman" w:cs="Times New Roman"/>
          <w:sz w:val="28"/>
          <w:szCs w:val="28"/>
        </w:rPr>
        <w:t>На сегодня для составления рейтингов используют два основные метод</w:t>
      </w:r>
      <w:r>
        <w:rPr>
          <w:rFonts w:ascii="Times New Roman" w:hAnsi="Times New Roman" w:cs="Times New Roman"/>
          <w:sz w:val="28"/>
          <w:szCs w:val="28"/>
        </w:rPr>
        <w:t>а – экспертный и аналитический.</w:t>
      </w:r>
    </w:p>
    <w:p w:rsidR="00F6535D" w:rsidRPr="008F2E22" w:rsidRDefault="00F6535D" w:rsidP="00F6535D">
      <w:pPr>
        <w:spacing w:after="0" w:line="240" w:lineRule="auto"/>
        <w:ind w:firstLine="709"/>
        <w:jc w:val="both"/>
        <w:rPr>
          <w:rFonts w:ascii="Times New Roman" w:hAnsi="Times New Roman" w:cs="Times New Roman"/>
          <w:sz w:val="28"/>
          <w:szCs w:val="28"/>
        </w:rPr>
      </w:pPr>
      <w:r w:rsidRPr="008F2E22">
        <w:rPr>
          <w:rFonts w:ascii="Times New Roman" w:hAnsi="Times New Roman" w:cs="Times New Roman"/>
          <w:sz w:val="28"/>
          <w:szCs w:val="28"/>
        </w:rPr>
        <w:t>Экспертный метод основан на опыте и квалификации специалистов-экспертов, которые используют доступную информацию и выполняют по собственным методикам анализ как количественных так и качественных параметров (организационно-правовая форма, история фирмы, деловая репутация, товарные з</w:t>
      </w:r>
      <w:r>
        <w:rPr>
          <w:rFonts w:ascii="Times New Roman" w:hAnsi="Times New Roman" w:cs="Times New Roman"/>
          <w:sz w:val="28"/>
          <w:szCs w:val="28"/>
        </w:rPr>
        <w:t>наки, наличие лицензии и т.д.).</w:t>
      </w:r>
    </w:p>
    <w:p w:rsidR="00F6535D" w:rsidRPr="008F2E22" w:rsidRDefault="00F6535D" w:rsidP="00F6535D">
      <w:pPr>
        <w:spacing w:after="0" w:line="240" w:lineRule="auto"/>
        <w:ind w:firstLine="709"/>
        <w:jc w:val="both"/>
        <w:rPr>
          <w:rFonts w:ascii="Times New Roman" w:hAnsi="Times New Roman" w:cs="Times New Roman"/>
          <w:sz w:val="28"/>
          <w:szCs w:val="28"/>
        </w:rPr>
      </w:pPr>
      <w:r w:rsidRPr="008F2E22">
        <w:rPr>
          <w:rFonts w:ascii="Times New Roman" w:hAnsi="Times New Roman" w:cs="Times New Roman"/>
          <w:sz w:val="28"/>
          <w:szCs w:val="28"/>
        </w:rPr>
        <w:t>Аналитический метод базируется только на основе официальной финансовой отчетности предприятия и на анализе только количественных показателей. Анализ проводится по формализованной схеме расчетов коэффициентов и определения общего (рейтингового) балла. Условно можно выделить три основные этапа анализа:</w:t>
      </w:r>
    </w:p>
    <w:p w:rsidR="00F6535D" w:rsidRPr="008F2E22" w:rsidRDefault="00F6535D" w:rsidP="00F6535D">
      <w:pPr>
        <w:spacing w:after="0" w:line="240" w:lineRule="auto"/>
        <w:ind w:firstLine="709"/>
        <w:jc w:val="both"/>
        <w:rPr>
          <w:rFonts w:ascii="Times New Roman" w:hAnsi="Times New Roman" w:cs="Times New Roman"/>
          <w:sz w:val="28"/>
          <w:szCs w:val="28"/>
        </w:rPr>
      </w:pPr>
      <w:r w:rsidRPr="008F2E22">
        <w:rPr>
          <w:rFonts w:ascii="Times New Roman" w:hAnsi="Times New Roman" w:cs="Times New Roman"/>
          <w:sz w:val="28"/>
          <w:szCs w:val="28"/>
        </w:rPr>
        <w:t>На первом этапе проводят отсев предприятий через «фильтры», т.е. по формальным признакам определяют предприятия с сомнительным финансовым состоянием или те у которых достоверность предоставленной ими отчетность вызывает сомнения.</w:t>
      </w:r>
    </w:p>
    <w:p w:rsidR="00F6535D" w:rsidRPr="008F2E22" w:rsidRDefault="00F6535D" w:rsidP="00F6535D">
      <w:pPr>
        <w:spacing w:after="0" w:line="240" w:lineRule="auto"/>
        <w:ind w:firstLine="709"/>
        <w:jc w:val="both"/>
        <w:rPr>
          <w:rFonts w:ascii="Times New Roman" w:hAnsi="Times New Roman" w:cs="Times New Roman"/>
          <w:sz w:val="28"/>
          <w:szCs w:val="28"/>
        </w:rPr>
      </w:pPr>
      <w:r w:rsidRPr="008F2E22">
        <w:rPr>
          <w:rFonts w:ascii="Times New Roman" w:hAnsi="Times New Roman" w:cs="Times New Roman"/>
          <w:sz w:val="28"/>
          <w:szCs w:val="28"/>
        </w:rPr>
        <w:t>На втором этапе проводят расчет предусмотренных в методике коэффициентов.</w:t>
      </w:r>
    </w:p>
    <w:p w:rsidR="00F6535D" w:rsidRPr="008F2E22" w:rsidRDefault="00F6535D" w:rsidP="00F6535D">
      <w:pPr>
        <w:spacing w:after="0" w:line="240" w:lineRule="auto"/>
        <w:ind w:firstLine="709"/>
        <w:jc w:val="both"/>
        <w:rPr>
          <w:rFonts w:ascii="Times New Roman" w:hAnsi="Times New Roman" w:cs="Times New Roman"/>
          <w:sz w:val="28"/>
          <w:szCs w:val="28"/>
        </w:rPr>
      </w:pPr>
      <w:r w:rsidRPr="008F2E22">
        <w:rPr>
          <w:rFonts w:ascii="Times New Roman" w:hAnsi="Times New Roman" w:cs="Times New Roman"/>
          <w:sz w:val="28"/>
          <w:szCs w:val="28"/>
        </w:rPr>
        <w:t>На третьем этапе определяют итоговый балл рейтинга, как правило, путем суммирования расчетных коэффициентов, каждому из которых присвоен определенный удельный вес.</w:t>
      </w:r>
    </w:p>
    <w:p w:rsidR="00F6535D" w:rsidRPr="00E26651" w:rsidRDefault="00F6535D" w:rsidP="00F6535D">
      <w:pPr>
        <w:spacing w:after="0" w:line="240" w:lineRule="auto"/>
        <w:ind w:firstLine="709"/>
        <w:jc w:val="both"/>
        <w:rPr>
          <w:rFonts w:ascii="Times New Roman" w:hAnsi="Times New Roman" w:cs="Times New Roman"/>
          <w:sz w:val="28"/>
          <w:szCs w:val="28"/>
        </w:rPr>
      </w:pPr>
      <w:r w:rsidRPr="008F2E22">
        <w:rPr>
          <w:rFonts w:ascii="Times New Roman" w:hAnsi="Times New Roman" w:cs="Times New Roman"/>
          <w:sz w:val="28"/>
          <w:szCs w:val="28"/>
        </w:rPr>
        <w:t>Качество полученных результатов определяется полнотой оценки, корректностью и обоснованностью расчетов итогового балла рейтинга. Следует отметить, что номинально наиболее уверенное и детальное исследование деятельности предприятия может быть осуществлено только сотрудниками предприятия, которые имеют возможность использовать полную и достоверную информацию, включая не только финансовую отчетность предприятия, но и аналитические расшифровки всех статей и данные специальных наблюдений (архивы, картотеки и т.д.). Однако специалисты предприятия могут быть субъективными в своих оценках и в некоторых случаях недостаточно компетентными.</w:t>
      </w:r>
    </w:p>
    <w:p w:rsidR="00F6535D" w:rsidRDefault="00F6535D" w:rsidP="00F6535D">
      <w:pPr>
        <w:spacing w:after="0" w:line="240" w:lineRule="auto"/>
        <w:ind w:firstLine="851"/>
        <w:jc w:val="both"/>
        <w:rPr>
          <w:rFonts w:ascii="Times New Roman" w:eastAsia="Times New Roman" w:hAnsi="Times New Roman" w:cs="Times New Roman"/>
          <w:b/>
          <w:sz w:val="28"/>
          <w:szCs w:val="28"/>
        </w:rPr>
      </w:pPr>
    </w:p>
    <w:p w:rsidR="00F6535D" w:rsidRDefault="00F6535D" w:rsidP="00F6535D">
      <w:pPr>
        <w:spacing w:after="0" w:line="240" w:lineRule="auto"/>
        <w:ind w:firstLine="851"/>
        <w:jc w:val="both"/>
        <w:rPr>
          <w:rFonts w:ascii="Times New Roman" w:eastAsia="Times New Roman" w:hAnsi="Times New Roman" w:cs="Times New Roman"/>
          <w:b/>
          <w:sz w:val="28"/>
          <w:szCs w:val="28"/>
        </w:rPr>
      </w:pPr>
      <w:r w:rsidRPr="007C638E">
        <w:rPr>
          <w:rFonts w:ascii="Times New Roman" w:eastAsia="Times New Roman" w:hAnsi="Times New Roman" w:cs="Times New Roman"/>
          <w:b/>
          <w:sz w:val="28"/>
          <w:szCs w:val="28"/>
        </w:rPr>
        <w:t>5.3.</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Самостоятельная</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работа</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по</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теме:</w:t>
      </w:r>
    </w:p>
    <w:p w:rsidR="00F6535D" w:rsidRPr="007C638E" w:rsidRDefault="00F6535D" w:rsidP="00F6535D">
      <w:pPr>
        <w:spacing w:after="0" w:line="240" w:lineRule="auto"/>
        <w:ind w:firstLine="851"/>
        <w:jc w:val="both"/>
        <w:rPr>
          <w:rFonts w:ascii="Times New Roman" w:eastAsia="Times New Roman" w:hAnsi="Times New Roman" w:cs="Times New Roman"/>
          <w:sz w:val="28"/>
          <w:szCs w:val="28"/>
        </w:rPr>
      </w:pPr>
      <w:r w:rsidRPr="007C638E">
        <w:rPr>
          <w:rFonts w:ascii="Times New Roman" w:eastAsia="Times New Roman" w:hAnsi="Times New Roman" w:cs="Times New Roman"/>
          <w:sz w:val="28"/>
          <w:szCs w:val="28"/>
        </w:rPr>
        <w:t>-работа</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с</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нормативными</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актами</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по</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теме</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занятия</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(ПК-</w:t>
      </w:r>
      <w:r>
        <w:rPr>
          <w:rFonts w:ascii="Times New Roman" w:eastAsia="Times New Roman" w:hAnsi="Times New Roman" w:cs="Times New Roman"/>
          <w:sz w:val="28"/>
          <w:szCs w:val="28"/>
        </w:rPr>
        <w:t>6</w:t>
      </w:r>
      <w:r w:rsidRPr="007C638E">
        <w:rPr>
          <w:rFonts w:ascii="Times New Roman" w:eastAsia="Times New Roman" w:hAnsi="Times New Roman" w:cs="Times New Roman"/>
          <w:sz w:val="28"/>
          <w:szCs w:val="28"/>
        </w:rPr>
        <w:t>)</w:t>
      </w:r>
    </w:p>
    <w:p w:rsidR="00F6535D" w:rsidRPr="007C638E" w:rsidRDefault="00F6535D" w:rsidP="00F6535D">
      <w:pPr>
        <w:spacing w:after="0" w:line="240" w:lineRule="auto"/>
        <w:ind w:firstLine="851"/>
        <w:jc w:val="both"/>
        <w:rPr>
          <w:rFonts w:ascii="Times New Roman" w:eastAsia="Times New Roman" w:hAnsi="Times New Roman" w:cs="Times New Roman"/>
          <w:sz w:val="28"/>
          <w:szCs w:val="28"/>
        </w:rPr>
      </w:pPr>
      <w:r w:rsidRPr="007C638E">
        <w:rPr>
          <w:rFonts w:ascii="Times New Roman" w:eastAsia="Times New Roman" w:hAnsi="Times New Roman" w:cs="Times New Roman"/>
          <w:sz w:val="28"/>
          <w:szCs w:val="28"/>
        </w:rPr>
        <w:t>-решение</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ситуационных</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задач</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(ПК-</w:t>
      </w:r>
      <w:r>
        <w:rPr>
          <w:rFonts w:ascii="Times New Roman" w:eastAsia="Times New Roman" w:hAnsi="Times New Roman" w:cs="Times New Roman"/>
          <w:sz w:val="28"/>
          <w:szCs w:val="28"/>
        </w:rPr>
        <w:t>6</w:t>
      </w:r>
      <w:r w:rsidRPr="007C638E">
        <w:rPr>
          <w:rFonts w:ascii="Times New Roman" w:eastAsia="Times New Roman" w:hAnsi="Times New Roman" w:cs="Times New Roman"/>
          <w:sz w:val="28"/>
          <w:szCs w:val="28"/>
        </w:rPr>
        <w:t>)</w:t>
      </w:r>
    </w:p>
    <w:p w:rsidR="00F6535D" w:rsidRPr="007C638E" w:rsidRDefault="00F6535D" w:rsidP="00F6535D">
      <w:pPr>
        <w:spacing w:after="0" w:line="240" w:lineRule="auto"/>
        <w:ind w:firstLine="851"/>
        <w:jc w:val="both"/>
        <w:rPr>
          <w:rFonts w:ascii="Times New Roman" w:eastAsia="Times New Roman" w:hAnsi="Times New Roman" w:cs="Times New Roman"/>
          <w:sz w:val="28"/>
          <w:szCs w:val="28"/>
        </w:rPr>
      </w:pPr>
      <w:r w:rsidRPr="007C638E">
        <w:rPr>
          <w:rFonts w:ascii="Times New Roman" w:eastAsia="Times New Roman" w:hAnsi="Times New Roman" w:cs="Times New Roman"/>
          <w:sz w:val="28"/>
          <w:szCs w:val="28"/>
        </w:rPr>
        <w:t>-ведение</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документации</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(ПК-</w:t>
      </w:r>
      <w:r>
        <w:rPr>
          <w:rFonts w:ascii="Times New Roman" w:eastAsia="Times New Roman" w:hAnsi="Times New Roman" w:cs="Times New Roman"/>
          <w:sz w:val="28"/>
          <w:szCs w:val="28"/>
        </w:rPr>
        <w:t>6</w:t>
      </w:r>
      <w:r w:rsidRPr="007C638E">
        <w:rPr>
          <w:rFonts w:ascii="Times New Roman" w:eastAsia="Times New Roman" w:hAnsi="Times New Roman" w:cs="Times New Roman"/>
          <w:sz w:val="28"/>
          <w:szCs w:val="28"/>
        </w:rPr>
        <w:t>)</w:t>
      </w:r>
    </w:p>
    <w:p w:rsidR="00F6535D" w:rsidRDefault="00F6535D" w:rsidP="00F6535D">
      <w:pPr>
        <w:spacing w:after="0" w:line="240" w:lineRule="auto"/>
        <w:ind w:firstLine="851"/>
        <w:jc w:val="both"/>
        <w:rPr>
          <w:rFonts w:ascii="Times New Roman" w:eastAsia="Times New Roman" w:hAnsi="Times New Roman" w:cs="Times New Roman"/>
          <w:b/>
          <w:sz w:val="28"/>
          <w:szCs w:val="28"/>
        </w:rPr>
      </w:pPr>
    </w:p>
    <w:p w:rsidR="00F6535D" w:rsidRPr="007C638E" w:rsidRDefault="00F6535D" w:rsidP="00F6535D">
      <w:pPr>
        <w:spacing w:after="0" w:line="240" w:lineRule="auto"/>
        <w:ind w:firstLine="851"/>
        <w:jc w:val="both"/>
        <w:rPr>
          <w:rFonts w:ascii="Times New Roman" w:eastAsia="Times New Roman" w:hAnsi="Times New Roman" w:cs="Times New Roman"/>
          <w:b/>
          <w:sz w:val="28"/>
          <w:szCs w:val="28"/>
        </w:rPr>
      </w:pPr>
      <w:r w:rsidRPr="007C638E">
        <w:rPr>
          <w:rFonts w:ascii="Times New Roman" w:eastAsia="Times New Roman" w:hAnsi="Times New Roman" w:cs="Times New Roman"/>
          <w:b/>
          <w:sz w:val="28"/>
          <w:szCs w:val="28"/>
        </w:rPr>
        <w:t>5.4.</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Итоговый</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контроль</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знаний:</w:t>
      </w:r>
    </w:p>
    <w:p w:rsidR="00F6535D" w:rsidRPr="007C638E" w:rsidRDefault="00F6535D" w:rsidP="00F6535D">
      <w:pPr>
        <w:spacing w:after="0" w:line="240" w:lineRule="auto"/>
        <w:ind w:firstLine="851"/>
        <w:jc w:val="both"/>
        <w:rPr>
          <w:rFonts w:ascii="Times New Roman" w:eastAsia="Times New Roman" w:hAnsi="Times New Roman" w:cs="Times New Roman"/>
          <w:sz w:val="28"/>
          <w:szCs w:val="28"/>
        </w:rPr>
      </w:pPr>
      <w:r w:rsidRPr="007C638E">
        <w:rPr>
          <w:rFonts w:ascii="Times New Roman" w:eastAsia="Times New Roman" w:hAnsi="Times New Roman" w:cs="Times New Roman"/>
          <w:sz w:val="28"/>
          <w:szCs w:val="28"/>
        </w:rPr>
        <w:t>-решение</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ситуационных</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задач</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по</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теме</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(ПК-</w:t>
      </w:r>
      <w:r>
        <w:rPr>
          <w:rFonts w:ascii="Times New Roman" w:eastAsia="Times New Roman" w:hAnsi="Times New Roman" w:cs="Times New Roman"/>
          <w:sz w:val="28"/>
          <w:szCs w:val="28"/>
        </w:rPr>
        <w:t>6</w:t>
      </w:r>
      <w:r w:rsidRPr="007C638E">
        <w:rPr>
          <w:rFonts w:ascii="Times New Roman" w:eastAsia="Times New Roman" w:hAnsi="Times New Roman" w:cs="Times New Roman"/>
          <w:sz w:val="28"/>
          <w:szCs w:val="28"/>
        </w:rPr>
        <w:t>)</w:t>
      </w:r>
    </w:p>
    <w:p w:rsidR="00F6535D" w:rsidRPr="007C638E" w:rsidRDefault="00F6535D" w:rsidP="00F6535D">
      <w:pPr>
        <w:spacing w:after="0" w:line="240" w:lineRule="auto"/>
        <w:ind w:firstLine="851"/>
        <w:jc w:val="both"/>
        <w:rPr>
          <w:rFonts w:ascii="Times New Roman" w:eastAsia="Times New Roman" w:hAnsi="Times New Roman" w:cs="Times New Roman"/>
          <w:sz w:val="28"/>
          <w:szCs w:val="28"/>
        </w:rPr>
      </w:pPr>
      <w:r w:rsidRPr="007C638E">
        <w:rPr>
          <w:rFonts w:ascii="Times New Roman" w:eastAsia="Times New Roman" w:hAnsi="Times New Roman" w:cs="Times New Roman"/>
          <w:sz w:val="28"/>
          <w:szCs w:val="28"/>
        </w:rPr>
        <w:t>https://krasgmu.ru/index.php?page[common]=content&amp;id=113917</w:t>
      </w:r>
    </w:p>
    <w:p w:rsidR="00F6535D" w:rsidRPr="007C638E" w:rsidRDefault="00F6535D" w:rsidP="00F6535D">
      <w:pPr>
        <w:spacing w:after="0" w:line="240" w:lineRule="auto"/>
        <w:ind w:firstLine="851"/>
        <w:jc w:val="both"/>
        <w:rPr>
          <w:rFonts w:ascii="Times New Roman" w:eastAsia="Times New Roman" w:hAnsi="Times New Roman" w:cs="Times New Roman"/>
          <w:sz w:val="28"/>
          <w:szCs w:val="28"/>
        </w:rPr>
      </w:pPr>
      <w:r w:rsidRPr="007C638E">
        <w:rPr>
          <w:rFonts w:ascii="Times New Roman" w:eastAsia="Times New Roman" w:hAnsi="Times New Roman" w:cs="Times New Roman"/>
          <w:sz w:val="28"/>
          <w:szCs w:val="28"/>
        </w:rPr>
        <w:t>-решение</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тестовых</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заданий</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по</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теме</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(ПК-</w:t>
      </w:r>
      <w:r>
        <w:rPr>
          <w:rFonts w:ascii="Times New Roman" w:eastAsia="Times New Roman" w:hAnsi="Times New Roman" w:cs="Times New Roman"/>
          <w:sz w:val="28"/>
          <w:szCs w:val="28"/>
        </w:rPr>
        <w:t>6</w:t>
      </w:r>
      <w:r w:rsidRPr="007C638E">
        <w:rPr>
          <w:rFonts w:ascii="Times New Roman" w:eastAsia="Times New Roman" w:hAnsi="Times New Roman" w:cs="Times New Roman"/>
          <w:sz w:val="28"/>
          <w:szCs w:val="28"/>
        </w:rPr>
        <w:t>)</w:t>
      </w:r>
    </w:p>
    <w:p w:rsidR="00F6535D" w:rsidRDefault="00F6535D" w:rsidP="00F6535D">
      <w:pPr>
        <w:spacing w:after="0" w:line="240" w:lineRule="auto"/>
        <w:ind w:firstLine="851"/>
        <w:jc w:val="both"/>
        <w:rPr>
          <w:rFonts w:ascii="Times New Roman" w:eastAsia="Times New Roman" w:hAnsi="Times New Roman" w:cs="Times New Roman"/>
          <w:sz w:val="28"/>
          <w:szCs w:val="28"/>
        </w:rPr>
      </w:pPr>
      <w:r w:rsidRPr="007C638E">
        <w:rPr>
          <w:rFonts w:ascii="Times New Roman" w:eastAsia="Times New Roman" w:hAnsi="Times New Roman" w:cs="Times New Roman"/>
          <w:sz w:val="28"/>
          <w:szCs w:val="28"/>
        </w:rPr>
        <w:t>https://krasgmu.ru/index.php?page[common]=content&amp;id=113918</w:t>
      </w:r>
    </w:p>
    <w:p w:rsidR="00F6535D" w:rsidRDefault="00F6535D" w:rsidP="00F6535D">
      <w:pPr>
        <w:spacing w:after="0" w:line="240" w:lineRule="auto"/>
        <w:ind w:firstLine="851"/>
        <w:jc w:val="both"/>
        <w:rPr>
          <w:rFonts w:ascii="Times New Roman" w:eastAsia="Times New Roman" w:hAnsi="Times New Roman" w:cs="Times New Roman"/>
          <w:sz w:val="28"/>
          <w:szCs w:val="28"/>
        </w:rPr>
      </w:pPr>
    </w:p>
    <w:p w:rsidR="00F6535D" w:rsidRPr="007C638E" w:rsidRDefault="00F6535D" w:rsidP="00F6535D">
      <w:pPr>
        <w:spacing w:after="0" w:line="240" w:lineRule="auto"/>
        <w:ind w:firstLine="851"/>
        <w:jc w:val="both"/>
        <w:rPr>
          <w:rFonts w:ascii="Times New Roman" w:eastAsia="Times New Roman" w:hAnsi="Times New Roman" w:cs="Times New Roman"/>
          <w:b/>
          <w:sz w:val="28"/>
          <w:szCs w:val="28"/>
        </w:rPr>
      </w:pPr>
      <w:r w:rsidRPr="007C638E">
        <w:rPr>
          <w:rFonts w:ascii="Times New Roman" w:eastAsia="Times New Roman" w:hAnsi="Times New Roman" w:cs="Times New Roman"/>
          <w:b/>
          <w:sz w:val="28"/>
          <w:szCs w:val="28"/>
        </w:rPr>
        <w:t>6.</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Домашнее</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задание</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по</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теме</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занятия:</w:t>
      </w:r>
    </w:p>
    <w:p w:rsidR="00F6535D" w:rsidRPr="007C638E" w:rsidRDefault="00F6535D" w:rsidP="00F6535D">
      <w:pPr>
        <w:spacing w:after="0" w:line="240" w:lineRule="auto"/>
        <w:ind w:firstLine="851"/>
        <w:jc w:val="both"/>
        <w:rPr>
          <w:rFonts w:ascii="Times New Roman" w:eastAsia="Times New Roman" w:hAnsi="Times New Roman" w:cs="Times New Roman"/>
          <w:sz w:val="28"/>
          <w:szCs w:val="28"/>
        </w:rPr>
      </w:pPr>
      <w:r w:rsidRPr="007C638E">
        <w:rPr>
          <w:rFonts w:ascii="Times New Roman" w:eastAsia="Times New Roman" w:hAnsi="Times New Roman" w:cs="Times New Roman"/>
          <w:sz w:val="28"/>
          <w:szCs w:val="28"/>
        </w:rPr>
        <w:t>-учебно-методические</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разработки</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следующего</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занятия</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методические</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разработки</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для</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внеаудиторной</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работы</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по</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теме</w:t>
      </w:r>
    </w:p>
    <w:p w:rsidR="00F6535D" w:rsidRDefault="00F6535D" w:rsidP="00F6535D">
      <w:pPr>
        <w:spacing w:after="0" w:line="240" w:lineRule="auto"/>
        <w:ind w:firstLine="851"/>
        <w:jc w:val="both"/>
        <w:rPr>
          <w:rFonts w:ascii="Times New Roman" w:eastAsia="Times New Roman" w:hAnsi="Times New Roman" w:cs="Times New Roman"/>
          <w:b/>
          <w:sz w:val="28"/>
          <w:szCs w:val="28"/>
        </w:rPr>
      </w:pPr>
    </w:p>
    <w:p w:rsidR="00F6535D" w:rsidRDefault="00F6535D" w:rsidP="00F6535D">
      <w:pPr>
        <w:spacing w:after="0" w:line="240" w:lineRule="auto"/>
        <w:ind w:firstLine="851"/>
        <w:jc w:val="both"/>
        <w:rPr>
          <w:rFonts w:ascii="Times New Roman" w:eastAsia="Times New Roman" w:hAnsi="Times New Roman" w:cs="Times New Roman"/>
          <w:b/>
          <w:sz w:val="28"/>
          <w:szCs w:val="28"/>
        </w:rPr>
      </w:pPr>
      <w:r w:rsidRPr="007C638E">
        <w:rPr>
          <w:rFonts w:ascii="Times New Roman" w:eastAsia="Times New Roman" w:hAnsi="Times New Roman" w:cs="Times New Roman"/>
          <w:b/>
          <w:sz w:val="28"/>
          <w:szCs w:val="28"/>
        </w:rPr>
        <w:t>7.</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Рекомендации</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по</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выполнению</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НИР,</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в</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том</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числе</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список</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тем,</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предлагаемых</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кафедрой:</w:t>
      </w:r>
    </w:p>
    <w:p w:rsidR="00F6535D" w:rsidRPr="00FB2451" w:rsidRDefault="00F6535D" w:rsidP="00435395">
      <w:pPr>
        <w:pStyle w:val="a5"/>
        <w:numPr>
          <w:ilvl w:val="0"/>
          <w:numId w:val="151"/>
        </w:numPr>
        <w:jc w:val="both"/>
        <w:rPr>
          <w:rFonts w:ascii="Times New Roman" w:hAnsi="Times New Roman" w:cs="Times New Roman"/>
          <w:sz w:val="28"/>
          <w:szCs w:val="28"/>
        </w:rPr>
      </w:pPr>
      <w:r w:rsidRPr="00FB2451">
        <w:rPr>
          <w:rFonts w:ascii="Times New Roman" w:hAnsi="Times New Roman" w:cs="Times New Roman"/>
          <w:sz w:val="28"/>
          <w:szCs w:val="28"/>
        </w:rPr>
        <w:t>Диагностика ресурсного потенциала предприятия</w:t>
      </w:r>
    </w:p>
    <w:p w:rsidR="00F6535D" w:rsidRPr="00FB2451" w:rsidRDefault="00F6535D" w:rsidP="00435395">
      <w:pPr>
        <w:pStyle w:val="a5"/>
        <w:numPr>
          <w:ilvl w:val="0"/>
          <w:numId w:val="151"/>
        </w:numPr>
        <w:jc w:val="both"/>
        <w:rPr>
          <w:rFonts w:ascii="Times New Roman" w:hAnsi="Times New Roman" w:cs="Times New Roman"/>
          <w:sz w:val="28"/>
          <w:szCs w:val="28"/>
        </w:rPr>
      </w:pPr>
      <w:r w:rsidRPr="00FB2451">
        <w:rPr>
          <w:rFonts w:ascii="Times New Roman" w:hAnsi="Times New Roman" w:cs="Times New Roman"/>
          <w:sz w:val="28"/>
          <w:szCs w:val="28"/>
        </w:rPr>
        <w:t>Оценка технического потенциала предприятия и пути его повышения</w:t>
      </w:r>
    </w:p>
    <w:p w:rsidR="00F6535D" w:rsidRPr="00FB2451" w:rsidRDefault="00F6535D" w:rsidP="00435395">
      <w:pPr>
        <w:pStyle w:val="a5"/>
        <w:numPr>
          <w:ilvl w:val="0"/>
          <w:numId w:val="151"/>
        </w:numPr>
        <w:jc w:val="both"/>
        <w:rPr>
          <w:rFonts w:ascii="Times New Roman" w:hAnsi="Times New Roman" w:cs="Times New Roman"/>
          <w:sz w:val="28"/>
          <w:szCs w:val="28"/>
        </w:rPr>
      </w:pPr>
      <w:r w:rsidRPr="00FB2451">
        <w:rPr>
          <w:rFonts w:ascii="Times New Roman" w:hAnsi="Times New Roman" w:cs="Times New Roman"/>
          <w:sz w:val="28"/>
          <w:szCs w:val="28"/>
        </w:rPr>
        <w:t>Исследование уровня использования экономического потенциала организации</w:t>
      </w:r>
    </w:p>
    <w:p w:rsidR="00F6535D" w:rsidRPr="00FB2451" w:rsidRDefault="00F6535D" w:rsidP="00435395">
      <w:pPr>
        <w:pStyle w:val="a5"/>
        <w:numPr>
          <w:ilvl w:val="0"/>
          <w:numId w:val="151"/>
        </w:numPr>
        <w:jc w:val="both"/>
        <w:rPr>
          <w:rFonts w:ascii="Times New Roman" w:hAnsi="Times New Roman" w:cs="Times New Roman"/>
          <w:sz w:val="28"/>
          <w:szCs w:val="28"/>
        </w:rPr>
      </w:pPr>
      <w:r w:rsidRPr="00FB2451">
        <w:rPr>
          <w:rFonts w:ascii="Times New Roman" w:hAnsi="Times New Roman" w:cs="Times New Roman"/>
          <w:sz w:val="28"/>
          <w:szCs w:val="28"/>
        </w:rPr>
        <w:t>Анализ использования трудового потенциала</w:t>
      </w:r>
    </w:p>
    <w:p w:rsidR="00F6535D" w:rsidRPr="00FB2451" w:rsidRDefault="00F6535D" w:rsidP="00435395">
      <w:pPr>
        <w:pStyle w:val="a5"/>
        <w:numPr>
          <w:ilvl w:val="0"/>
          <w:numId w:val="151"/>
        </w:numPr>
        <w:jc w:val="both"/>
        <w:rPr>
          <w:rFonts w:ascii="Times New Roman" w:hAnsi="Times New Roman" w:cs="Times New Roman"/>
          <w:sz w:val="28"/>
          <w:szCs w:val="28"/>
        </w:rPr>
      </w:pPr>
      <w:r w:rsidRPr="00FB2451">
        <w:rPr>
          <w:rFonts w:ascii="Times New Roman" w:hAnsi="Times New Roman" w:cs="Times New Roman"/>
          <w:sz w:val="28"/>
          <w:szCs w:val="28"/>
        </w:rPr>
        <w:t>Анализ обеспеченности организации трудовыми ресурсами</w:t>
      </w:r>
    </w:p>
    <w:p w:rsidR="00F6535D" w:rsidRDefault="00F6535D" w:rsidP="00F6535D">
      <w:pPr>
        <w:spacing w:after="0" w:line="240" w:lineRule="auto"/>
        <w:ind w:firstLine="851"/>
        <w:jc w:val="both"/>
        <w:rPr>
          <w:rFonts w:ascii="Times New Roman" w:eastAsia="Times New Roman" w:hAnsi="Times New Roman" w:cs="Times New Roman"/>
          <w:b/>
          <w:sz w:val="28"/>
          <w:szCs w:val="28"/>
        </w:rPr>
      </w:pPr>
    </w:p>
    <w:p w:rsidR="00F6535D" w:rsidRDefault="00F6535D" w:rsidP="00F6535D">
      <w:pPr>
        <w:spacing w:after="0" w:line="240" w:lineRule="auto"/>
        <w:ind w:firstLine="851"/>
        <w:jc w:val="both"/>
        <w:rPr>
          <w:rFonts w:ascii="Times New Roman" w:eastAsia="Times New Roman" w:hAnsi="Times New Roman" w:cs="Times New Roman"/>
          <w:b/>
          <w:sz w:val="28"/>
          <w:szCs w:val="28"/>
        </w:rPr>
      </w:pPr>
      <w:r w:rsidRPr="007C638E">
        <w:rPr>
          <w:rFonts w:ascii="Times New Roman" w:eastAsia="Times New Roman" w:hAnsi="Times New Roman" w:cs="Times New Roman"/>
          <w:b/>
          <w:sz w:val="28"/>
          <w:szCs w:val="28"/>
        </w:rPr>
        <w:t>8.</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Рекомендованная</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литература</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по</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теме</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занятия:</w:t>
      </w:r>
    </w:p>
    <w:p w:rsidR="00F6535D" w:rsidRDefault="00F6535D" w:rsidP="00F6535D">
      <w:pPr>
        <w:spacing w:after="0" w:line="240" w:lineRule="auto"/>
        <w:jc w:val="center"/>
        <w:rPr>
          <w:rFonts w:ascii="Times New Roman" w:hAnsi="Times New Roman" w:cs="Times New Roman"/>
          <w:b/>
          <w:sz w:val="28"/>
          <w:szCs w:val="28"/>
        </w:rPr>
      </w:pPr>
    </w:p>
    <w:p w:rsidR="00F6535D" w:rsidRPr="00C2656B" w:rsidRDefault="00F6535D" w:rsidP="00F6535D">
      <w:pPr>
        <w:spacing w:after="0" w:line="240" w:lineRule="auto"/>
        <w:jc w:val="center"/>
        <w:rPr>
          <w:rFonts w:ascii="Times New Roman" w:hAnsi="Times New Roman" w:cs="Times New Roman"/>
          <w:b/>
          <w:sz w:val="28"/>
          <w:szCs w:val="28"/>
        </w:rPr>
      </w:pPr>
      <w:r w:rsidRPr="00C2656B">
        <w:rPr>
          <w:rFonts w:ascii="Times New Roman" w:hAnsi="Times New Roman" w:cs="Times New Roman"/>
          <w:b/>
          <w:sz w:val="28"/>
          <w:szCs w:val="28"/>
        </w:rPr>
        <w:t>Основная</w:t>
      </w:r>
      <w:r>
        <w:rPr>
          <w:rFonts w:ascii="Times New Roman" w:hAnsi="Times New Roman" w:cs="Times New Roman"/>
          <w:b/>
          <w:sz w:val="28"/>
          <w:szCs w:val="28"/>
        </w:rPr>
        <w:t xml:space="preserve"> </w:t>
      </w:r>
      <w:r w:rsidRPr="00C2656B">
        <w:rPr>
          <w:rFonts w:ascii="Times New Roman" w:hAnsi="Times New Roman" w:cs="Times New Roman"/>
          <w:b/>
          <w:sz w:val="28"/>
          <w:szCs w:val="28"/>
        </w:rPr>
        <w:t>литература</w:t>
      </w:r>
    </w:p>
    <w:p w:rsidR="00F6535D" w:rsidRPr="00C2656B" w:rsidRDefault="00F6535D" w:rsidP="00F6535D">
      <w:pPr>
        <w:spacing w:after="0" w:line="240" w:lineRule="auto"/>
        <w:jc w:val="center"/>
        <w:rPr>
          <w:rFonts w:ascii="Times New Roman" w:hAnsi="Times New Roman" w:cs="Times New Roman"/>
          <w:b/>
          <w:sz w:val="28"/>
          <w:szCs w:val="28"/>
        </w:rPr>
      </w:pPr>
    </w:p>
    <w:tbl>
      <w:tblPr>
        <w:tblW w:w="9611" w:type="dxa"/>
        <w:tblInd w:w="-5" w:type="dxa"/>
        <w:tblLayout w:type="fixed"/>
        <w:tblLook w:val="0000" w:firstRow="0" w:lastRow="0" w:firstColumn="0" w:lastColumn="0" w:noHBand="0" w:noVBand="0"/>
      </w:tblPr>
      <w:tblGrid>
        <w:gridCol w:w="539"/>
        <w:gridCol w:w="2551"/>
        <w:gridCol w:w="1985"/>
        <w:gridCol w:w="1984"/>
        <w:gridCol w:w="1418"/>
        <w:gridCol w:w="1134"/>
      </w:tblGrid>
      <w:tr w:rsidR="00F6535D" w:rsidRPr="00C2656B" w:rsidTr="00F6535D">
        <w:tc>
          <w:tcPr>
            <w:tcW w:w="539" w:type="dxa"/>
            <w:vMerge w:val="restart"/>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ind w:left="-57" w:right="-57"/>
              <w:jc w:val="center"/>
              <w:rPr>
                <w:rFonts w:ascii="Times New Roman" w:hAnsi="Times New Roman" w:cs="Times New Roman"/>
                <w:b/>
                <w:sz w:val="24"/>
                <w:szCs w:val="24"/>
              </w:rPr>
            </w:pPr>
            <w:r w:rsidRPr="00C2656B">
              <w:rPr>
                <w:rFonts w:ascii="Times New Roman" w:hAnsi="Times New Roman" w:cs="Times New Roman"/>
                <w:b/>
                <w:sz w:val="24"/>
                <w:szCs w:val="24"/>
              </w:rPr>
              <w:t>№</w:t>
            </w:r>
            <w:r>
              <w:rPr>
                <w:rFonts w:ascii="Times New Roman" w:hAnsi="Times New Roman" w:cs="Times New Roman"/>
                <w:b/>
                <w:sz w:val="24"/>
                <w:szCs w:val="24"/>
              </w:rPr>
              <w:t xml:space="preserve"> </w:t>
            </w:r>
            <w:r w:rsidRPr="00C2656B">
              <w:rPr>
                <w:rFonts w:ascii="Times New Roman" w:hAnsi="Times New Roman" w:cs="Times New Roman"/>
                <w:b/>
                <w:sz w:val="24"/>
                <w:szCs w:val="24"/>
              </w:rPr>
              <w:t>п/п</w:t>
            </w:r>
          </w:p>
        </w:tc>
        <w:tc>
          <w:tcPr>
            <w:tcW w:w="2551" w:type="dxa"/>
            <w:vMerge w:val="restart"/>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Наименование,</w:t>
            </w:r>
            <w:r>
              <w:rPr>
                <w:rFonts w:ascii="Times New Roman" w:hAnsi="Times New Roman" w:cs="Times New Roman"/>
                <w:b/>
                <w:sz w:val="24"/>
                <w:szCs w:val="24"/>
              </w:rPr>
              <w:t xml:space="preserve"> </w:t>
            </w:r>
            <w:r w:rsidRPr="00C2656B">
              <w:rPr>
                <w:rFonts w:ascii="Times New Roman" w:hAnsi="Times New Roman" w:cs="Times New Roman"/>
                <w:b/>
                <w:sz w:val="24"/>
                <w:szCs w:val="24"/>
              </w:rPr>
              <w:t>вид</w:t>
            </w:r>
            <w:r>
              <w:rPr>
                <w:rFonts w:ascii="Times New Roman" w:hAnsi="Times New Roman" w:cs="Times New Roman"/>
                <w:b/>
                <w:sz w:val="24"/>
                <w:szCs w:val="24"/>
              </w:rPr>
              <w:t xml:space="preserve"> </w:t>
            </w:r>
            <w:r w:rsidRPr="00C2656B">
              <w:rPr>
                <w:rFonts w:ascii="Times New Roman" w:hAnsi="Times New Roman" w:cs="Times New Roman"/>
                <w:b/>
                <w:sz w:val="24"/>
                <w:szCs w:val="24"/>
              </w:rPr>
              <w:t>издания</w:t>
            </w:r>
          </w:p>
        </w:tc>
        <w:tc>
          <w:tcPr>
            <w:tcW w:w="1985" w:type="dxa"/>
            <w:vMerge w:val="restart"/>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ind w:left="-57" w:right="-57"/>
              <w:jc w:val="center"/>
              <w:rPr>
                <w:rFonts w:ascii="Times New Roman" w:hAnsi="Times New Roman" w:cs="Times New Roman"/>
                <w:b/>
                <w:sz w:val="24"/>
                <w:szCs w:val="24"/>
              </w:rPr>
            </w:pPr>
            <w:r w:rsidRPr="00C2656B">
              <w:rPr>
                <w:rFonts w:ascii="Times New Roman" w:hAnsi="Times New Roman" w:cs="Times New Roman"/>
                <w:b/>
                <w:sz w:val="24"/>
                <w:szCs w:val="24"/>
              </w:rPr>
              <w:t>Автор</w:t>
            </w:r>
            <w:r>
              <w:rPr>
                <w:rFonts w:ascii="Times New Roman" w:hAnsi="Times New Roman" w:cs="Times New Roman"/>
                <w:b/>
                <w:sz w:val="24"/>
                <w:szCs w:val="24"/>
              </w:rPr>
              <w:t xml:space="preserve"> </w:t>
            </w:r>
            <w:r w:rsidRPr="00C2656B">
              <w:rPr>
                <w:rFonts w:ascii="Times New Roman" w:hAnsi="Times New Roman" w:cs="Times New Roman"/>
                <w:b/>
                <w:sz w:val="24"/>
                <w:szCs w:val="24"/>
              </w:rPr>
              <w:t>(–ы),</w:t>
            </w:r>
            <w:r>
              <w:rPr>
                <w:rFonts w:ascii="Times New Roman" w:hAnsi="Times New Roman" w:cs="Times New Roman"/>
                <w:b/>
                <w:sz w:val="24"/>
                <w:szCs w:val="24"/>
              </w:rPr>
              <w:t xml:space="preserve"> </w:t>
            </w:r>
            <w:r w:rsidRPr="00C2656B">
              <w:rPr>
                <w:rFonts w:ascii="Times New Roman" w:hAnsi="Times New Roman" w:cs="Times New Roman"/>
                <w:b/>
                <w:sz w:val="24"/>
                <w:szCs w:val="24"/>
              </w:rPr>
              <w:t>составитель</w:t>
            </w:r>
            <w:r>
              <w:rPr>
                <w:rFonts w:ascii="Times New Roman" w:hAnsi="Times New Roman" w:cs="Times New Roman"/>
                <w:b/>
                <w:sz w:val="24"/>
                <w:szCs w:val="24"/>
              </w:rPr>
              <w:t xml:space="preserve"> </w:t>
            </w:r>
            <w:r w:rsidRPr="00C2656B">
              <w:rPr>
                <w:rFonts w:ascii="Times New Roman" w:hAnsi="Times New Roman" w:cs="Times New Roman"/>
                <w:b/>
                <w:sz w:val="24"/>
                <w:szCs w:val="24"/>
              </w:rPr>
              <w:t>(-и),</w:t>
            </w:r>
            <w:r>
              <w:rPr>
                <w:rFonts w:ascii="Times New Roman" w:hAnsi="Times New Roman" w:cs="Times New Roman"/>
                <w:b/>
                <w:sz w:val="24"/>
                <w:szCs w:val="24"/>
              </w:rPr>
              <w:t xml:space="preserve"> </w:t>
            </w:r>
            <w:r w:rsidRPr="00C2656B">
              <w:rPr>
                <w:rFonts w:ascii="Times New Roman" w:hAnsi="Times New Roman" w:cs="Times New Roman"/>
                <w:b/>
                <w:sz w:val="24"/>
                <w:szCs w:val="24"/>
              </w:rPr>
              <w:t>редактор</w:t>
            </w:r>
            <w:r>
              <w:rPr>
                <w:rFonts w:ascii="Times New Roman" w:hAnsi="Times New Roman" w:cs="Times New Roman"/>
                <w:b/>
                <w:sz w:val="24"/>
                <w:szCs w:val="24"/>
              </w:rPr>
              <w:t xml:space="preserve"> </w:t>
            </w:r>
            <w:r w:rsidRPr="00C2656B">
              <w:rPr>
                <w:rFonts w:ascii="Times New Roman" w:hAnsi="Times New Roman" w:cs="Times New Roman"/>
                <w:b/>
                <w:sz w:val="24"/>
                <w:szCs w:val="24"/>
              </w:rPr>
              <w:t>(-ы)</w:t>
            </w:r>
          </w:p>
        </w:tc>
        <w:tc>
          <w:tcPr>
            <w:tcW w:w="1984" w:type="dxa"/>
            <w:vMerge w:val="restart"/>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Место</w:t>
            </w:r>
            <w:r>
              <w:rPr>
                <w:rFonts w:ascii="Times New Roman" w:hAnsi="Times New Roman" w:cs="Times New Roman"/>
                <w:b/>
                <w:sz w:val="24"/>
                <w:szCs w:val="24"/>
              </w:rPr>
              <w:t xml:space="preserve"> </w:t>
            </w:r>
            <w:r w:rsidRPr="00C2656B">
              <w:rPr>
                <w:rFonts w:ascii="Times New Roman" w:hAnsi="Times New Roman" w:cs="Times New Roman"/>
                <w:b/>
                <w:sz w:val="24"/>
                <w:szCs w:val="24"/>
              </w:rPr>
              <w:t>издания,</w:t>
            </w:r>
            <w:r>
              <w:rPr>
                <w:rFonts w:ascii="Times New Roman" w:hAnsi="Times New Roman" w:cs="Times New Roman"/>
                <w:b/>
                <w:sz w:val="24"/>
                <w:szCs w:val="24"/>
              </w:rPr>
              <w:t xml:space="preserve"> </w:t>
            </w:r>
            <w:r w:rsidRPr="00C2656B">
              <w:rPr>
                <w:rFonts w:ascii="Times New Roman" w:hAnsi="Times New Roman" w:cs="Times New Roman"/>
                <w:b/>
                <w:sz w:val="24"/>
                <w:szCs w:val="24"/>
              </w:rPr>
              <w:t>издательство,</w:t>
            </w:r>
            <w:r>
              <w:rPr>
                <w:rFonts w:ascii="Times New Roman" w:hAnsi="Times New Roman" w:cs="Times New Roman"/>
                <w:b/>
                <w:sz w:val="24"/>
                <w:szCs w:val="24"/>
              </w:rPr>
              <w:t xml:space="preserve"> </w:t>
            </w:r>
            <w:r w:rsidRPr="00C2656B">
              <w:rPr>
                <w:rFonts w:ascii="Times New Roman" w:hAnsi="Times New Roman" w:cs="Times New Roman"/>
                <w:b/>
                <w:sz w:val="24"/>
                <w:szCs w:val="24"/>
              </w:rPr>
              <w:t>год</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Кол-во</w:t>
            </w:r>
            <w:r>
              <w:rPr>
                <w:rFonts w:ascii="Times New Roman" w:hAnsi="Times New Roman" w:cs="Times New Roman"/>
                <w:b/>
                <w:sz w:val="24"/>
                <w:szCs w:val="24"/>
              </w:rPr>
              <w:t xml:space="preserve"> </w:t>
            </w:r>
            <w:r w:rsidRPr="00C2656B">
              <w:rPr>
                <w:rFonts w:ascii="Times New Roman" w:hAnsi="Times New Roman" w:cs="Times New Roman"/>
                <w:b/>
                <w:sz w:val="24"/>
                <w:szCs w:val="24"/>
              </w:rPr>
              <w:t>экземпляров</w:t>
            </w:r>
          </w:p>
        </w:tc>
      </w:tr>
      <w:tr w:rsidR="00F6535D" w:rsidRPr="00C2656B" w:rsidTr="00F6535D">
        <w:tc>
          <w:tcPr>
            <w:tcW w:w="539" w:type="dxa"/>
            <w:vMerge/>
            <w:tcBorders>
              <w:top w:val="single" w:sz="4" w:space="0" w:color="000000"/>
              <w:left w:val="single" w:sz="4" w:space="0" w:color="000000"/>
              <w:bottom w:val="single" w:sz="4" w:space="0" w:color="000000"/>
            </w:tcBorders>
            <w:shd w:val="clear" w:color="auto" w:fill="auto"/>
            <w:vAlign w:val="center"/>
          </w:tcPr>
          <w:p w:rsidR="00F6535D" w:rsidRPr="00C2656B" w:rsidRDefault="00F6535D" w:rsidP="00F6535D">
            <w:pPr>
              <w:snapToGrid w:val="0"/>
              <w:spacing w:after="0" w:line="240" w:lineRule="auto"/>
              <w:rPr>
                <w:rFonts w:ascii="Times New Roman" w:hAnsi="Times New Roman" w:cs="Times New Roman"/>
                <w:b/>
                <w:sz w:val="24"/>
                <w:szCs w:val="24"/>
              </w:rPr>
            </w:pPr>
          </w:p>
        </w:tc>
        <w:tc>
          <w:tcPr>
            <w:tcW w:w="2551" w:type="dxa"/>
            <w:vMerge/>
            <w:tcBorders>
              <w:top w:val="single" w:sz="4" w:space="0" w:color="000000"/>
              <w:left w:val="single" w:sz="4" w:space="0" w:color="000000"/>
              <w:bottom w:val="single" w:sz="4" w:space="0" w:color="000000"/>
            </w:tcBorders>
            <w:shd w:val="clear" w:color="auto" w:fill="auto"/>
            <w:vAlign w:val="center"/>
          </w:tcPr>
          <w:p w:rsidR="00F6535D" w:rsidRPr="00C2656B" w:rsidRDefault="00F6535D" w:rsidP="00F6535D">
            <w:pPr>
              <w:snapToGrid w:val="0"/>
              <w:spacing w:after="0" w:line="240" w:lineRule="auto"/>
              <w:jc w:val="center"/>
              <w:rPr>
                <w:rFonts w:ascii="Times New Roman" w:hAnsi="Times New Roman" w:cs="Times New Roman"/>
                <w:b/>
                <w:sz w:val="24"/>
                <w:szCs w:val="24"/>
              </w:rPr>
            </w:pPr>
          </w:p>
        </w:tc>
        <w:tc>
          <w:tcPr>
            <w:tcW w:w="1985" w:type="dxa"/>
            <w:vMerge/>
            <w:tcBorders>
              <w:top w:val="single" w:sz="4" w:space="0" w:color="000000"/>
              <w:left w:val="single" w:sz="4" w:space="0" w:color="000000"/>
              <w:bottom w:val="single" w:sz="4" w:space="0" w:color="000000"/>
            </w:tcBorders>
            <w:shd w:val="clear" w:color="auto" w:fill="auto"/>
            <w:vAlign w:val="center"/>
          </w:tcPr>
          <w:p w:rsidR="00F6535D" w:rsidRPr="00C2656B" w:rsidRDefault="00F6535D" w:rsidP="00F6535D">
            <w:pPr>
              <w:snapToGrid w:val="0"/>
              <w:spacing w:after="0" w:line="240" w:lineRule="auto"/>
              <w:jc w:val="center"/>
              <w:rPr>
                <w:rFonts w:ascii="Times New Roman" w:hAnsi="Times New Roman" w:cs="Times New Roman"/>
                <w:b/>
                <w:sz w:val="24"/>
                <w:szCs w:val="24"/>
              </w:rPr>
            </w:pPr>
          </w:p>
        </w:tc>
        <w:tc>
          <w:tcPr>
            <w:tcW w:w="1984" w:type="dxa"/>
            <w:vMerge/>
            <w:tcBorders>
              <w:top w:val="single" w:sz="4" w:space="0" w:color="000000"/>
              <w:left w:val="single" w:sz="4" w:space="0" w:color="000000"/>
              <w:bottom w:val="single" w:sz="4" w:space="0" w:color="000000"/>
            </w:tcBorders>
            <w:shd w:val="clear" w:color="auto" w:fill="auto"/>
            <w:vAlign w:val="center"/>
          </w:tcPr>
          <w:p w:rsidR="00F6535D" w:rsidRPr="00C2656B" w:rsidRDefault="00F6535D" w:rsidP="00F6535D">
            <w:pPr>
              <w:snapToGrid w:val="0"/>
              <w:spacing w:after="0" w:line="240" w:lineRule="auto"/>
              <w:jc w:val="center"/>
              <w:rPr>
                <w:rFonts w:ascii="Times New Roman" w:hAnsi="Times New Roman" w:cs="Times New Roman"/>
                <w:b/>
                <w:sz w:val="24"/>
                <w:szCs w:val="24"/>
              </w:rPr>
            </w:pPr>
          </w:p>
        </w:tc>
        <w:tc>
          <w:tcPr>
            <w:tcW w:w="1418"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ind w:left="-57" w:right="-57"/>
              <w:jc w:val="center"/>
              <w:rPr>
                <w:rFonts w:ascii="Times New Roman" w:hAnsi="Times New Roman" w:cs="Times New Roman"/>
                <w:b/>
                <w:sz w:val="24"/>
                <w:szCs w:val="24"/>
              </w:rPr>
            </w:pPr>
            <w:r w:rsidRPr="00C2656B">
              <w:rPr>
                <w:rFonts w:ascii="Times New Roman" w:hAnsi="Times New Roman" w:cs="Times New Roman"/>
                <w:b/>
                <w:sz w:val="24"/>
                <w:szCs w:val="24"/>
              </w:rPr>
              <w:t>в</w:t>
            </w:r>
            <w:r>
              <w:rPr>
                <w:rFonts w:ascii="Times New Roman" w:hAnsi="Times New Roman" w:cs="Times New Roman"/>
                <w:b/>
                <w:sz w:val="24"/>
                <w:szCs w:val="24"/>
              </w:rPr>
              <w:t xml:space="preserve"> </w:t>
            </w:r>
            <w:r w:rsidRPr="00C2656B">
              <w:rPr>
                <w:rFonts w:ascii="Times New Roman" w:hAnsi="Times New Roman" w:cs="Times New Roman"/>
                <w:b/>
                <w:sz w:val="24"/>
                <w:szCs w:val="24"/>
              </w:rPr>
              <w:t>библиотеке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на</w:t>
            </w:r>
            <w:r>
              <w:rPr>
                <w:rFonts w:ascii="Times New Roman" w:hAnsi="Times New Roman" w:cs="Times New Roman"/>
                <w:b/>
                <w:sz w:val="24"/>
                <w:szCs w:val="24"/>
              </w:rPr>
              <w:t xml:space="preserve"> </w:t>
            </w:r>
            <w:r w:rsidRPr="00C2656B">
              <w:rPr>
                <w:rFonts w:ascii="Times New Roman" w:hAnsi="Times New Roman" w:cs="Times New Roman"/>
                <w:b/>
                <w:sz w:val="24"/>
                <w:szCs w:val="24"/>
              </w:rPr>
              <w:t>кафедре</w:t>
            </w:r>
          </w:p>
        </w:tc>
      </w:tr>
      <w:tr w:rsidR="00F6535D" w:rsidRPr="00C2656B" w:rsidTr="00F6535D">
        <w:tc>
          <w:tcPr>
            <w:tcW w:w="539"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1</w:t>
            </w:r>
          </w:p>
        </w:tc>
        <w:tc>
          <w:tcPr>
            <w:tcW w:w="2551"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2</w:t>
            </w:r>
          </w:p>
        </w:tc>
        <w:tc>
          <w:tcPr>
            <w:tcW w:w="1985"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3</w:t>
            </w:r>
          </w:p>
        </w:tc>
        <w:tc>
          <w:tcPr>
            <w:tcW w:w="1984"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tabs>
                <w:tab w:val="left" w:pos="522"/>
              </w:tabs>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4</w:t>
            </w:r>
          </w:p>
        </w:tc>
        <w:tc>
          <w:tcPr>
            <w:tcW w:w="1418"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6</w:t>
            </w:r>
          </w:p>
        </w:tc>
      </w:tr>
      <w:tr w:rsidR="00F6535D" w:rsidRPr="00C2656B" w:rsidTr="00F6535D">
        <w:trPr>
          <w:trHeight w:val="20"/>
        </w:trPr>
        <w:tc>
          <w:tcPr>
            <w:tcW w:w="539" w:type="dxa"/>
            <w:tcBorders>
              <w:top w:val="single" w:sz="4" w:space="0" w:color="000000"/>
              <w:left w:val="single" w:sz="4" w:space="0" w:color="000000"/>
              <w:bottom w:val="single" w:sz="4" w:space="0" w:color="000000"/>
            </w:tcBorders>
            <w:shd w:val="clear" w:color="auto" w:fill="auto"/>
          </w:tcPr>
          <w:p w:rsidR="00F6535D" w:rsidRPr="00C2656B" w:rsidRDefault="00F6535D" w:rsidP="00435395">
            <w:pPr>
              <w:numPr>
                <w:ilvl w:val="0"/>
                <w:numId w:val="150"/>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Управление</w:t>
            </w:r>
            <w:r>
              <w:rPr>
                <w:rFonts w:ascii="Times New Roman" w:hAnsi="Times New Roman" w:cs="Times New Roman"/>
                <w:sz w:val="24"/>
                <w:szCs w:val="24"/>
              </w:rPr>
              <w:t xml:space="preserve"> </w:t>
            </w:r>
            <w:r w:rsidRPr="00C2656B">
              <w:rPr>
                <w:rFonts w:ascii="Times New Roman" w:hAnsi="Times New Roman" w:cs="Times New Roman"/>
                <w:sz w:val="24"/>
                <w:szCs w:val="24"/>
              </w:rPr>
              <w:t>и</w:t>
            </w:r>
            <w:r>
              <w:rPr>
                <w:rFonts w:ascii="Times New Roman" w:hAnsi="Times New Roman" w:cs="Times New Roman"/>
                <w:sz w:val="24"/>
                <w:szCs w:val="24"/>
              </w:rPr>
              <w:t xml:space="preserve"> </w:t>
            </w:r>
            <w:r w:rsidRPr="00C2656B">
              <w:rPr>
                <w:rFonts w:ascii="Times New Roman" w:hAnsi="Times New Roman" w:cs="Times New Roman"/>
                <w:sz w:val="24"/>
                <w:szCs w:val="24"/>
              </w:rPr>
              <w:t>экономика</w:t>
            </w:r>
            <w:r>
              <w:rPr>
                <w:rFonts w:ascii="Times New Roman" w:hAnsi="Times New Roman" w:cs="Times New Roman"/>
                <w:sz w:val="24"/>
                <w:szCs w:val="24"/>
              </w:rPr>
              <w:t xml:space="preserve"> </w:t>
            </w:r>
            <w:r w:rsidRPr="00C2656B">
              <w:rPr>
                <w:rFonts w:ascii="Times New Roman" w:hAnsi="Times New Roman" w:cs="Times New Roman"/>
                <w:sz w:val="24"/>
                <w:szCs w:val="24"/>
              </w:rPr>
              <w:t>фармации:</w:t>
            </w:r>
            <w:r>
              <w:rPr>
                <w:rFonts w:ascii="Times New Roman" w:hAnsi="Times New Roman" w:cs="Times New Roman"/>
                <w:sz w:val="24"/>
                <w:szCs w:val="24"/>
              </w:rPr>
              <w:t xml:space="preserve"> </w:t>
            </w:r>
            <w:r w:rsidRPr="00C2656B">
              <w:rPr>
                <w:rFonts w:ascii="Times New Roman" w:hAnsi="Times New Roman" w:cs="Times New Roman"/>
                <w:sz w:val="24"/>
                <w:szCs w:val="24"/>
              </w:rPr>
              <w:t>учебник</w:t>
            </w:r>
          </w:p>
        </w:tc>
        <w:tc>
          <w:tcPr>
            <w:tcW w:w="1985"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ред.</w:t>
            </w:r>
            <w:r>
              <w:rPr>
                <w:rFonts w:ascii="Times New Roman" w:hAnsi="Times New Roman" w:cs="Times New Roman"/>
                <w:sz w:val="24"/>
                <w:szCs w:val="24"/>
              </w:rPr>
              <w:t xml:space="preserve"> </w:t>
            </w:r>
            <w:r w:rsidRPr="00C2656B">
              <w:rPr>
                <w:rFonts w:ascii="Times New Roman" w:hAnsi="Times New Roman" w:cs="Times New Roman"/>
                <w:sz w:val="24"/>
                <w:szCs w:val="24"/>
              </w:rPr>
              <w:t>И.</w:t>
            </w:r>
            <w:r>
              <w:rPr>
                <w:rFonts w:ascii="Times New Roman" w:hAnsi="Times New Roman" w:cs="Times New Roman"/>
                <w:sz w:val="24"/>
                <w:szCs w:val="24"/>
              </w:rPr>
              <w:t xml:space="preserve"> </w:t>
            </w:r>
            <w:r w:rsidRPr="00C2656B">
              <w:rPr>
                <w:rFonts w:ascii="Times New Roman" w:hAnsi="Times New Roman" w:cs="Times New Roman"/>
                <w:sz w:val="24"/>
                <w:szCs w:val="24"/>
              </w:rPr>
              <w:t>А.</w:t>
            </w:r>
            <w:r>
              <w:rPr>
                <w:rFonts w:ascii="Times New Roman" w:hAnsi="Times New Roman" w:cs="Times New Roman"/>
                <w:sz w:val="24"/>
                <w:szCs w:val="24"/>
              </w:rPr>
              <w:t xml:space="preserve"> </w:t>
            </w:r>
            <w:r w:rsidRPr="00C2656B">
              <w:rPr>
                <w:rFonts w:ascii="Times New Roman" w:hAnsi="Times New Roman" w:cs="Times New Roman"/>
                <w:sz w:val="24"/>
                <w:szCs w:val="24"/>
              </w:rPr>
              <w:t>Наркевич</w:t>
            </w:r>
          </w:p>
        </w:tc>
        <w:tc>
          <w:tcPr>
            <w:tcW w:w="1984"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М.:</w:t>
            </w:r>
            <w:r>
              <w:rPr>
                <w:rFonts w:ascii="Times New Roman" w:hAnsi="Times New Roman" w:cs="Times New Roman"/>
                <w:sz w:val="24"/>
                <w:szCs w:val="24"/>
              </w:rPr>
              <w:t xml:space="preserve"> </w:t>
            </w:r>
            <w:r w:rsidRPr="00C2656B">
              <w:rPr>
                <w:rFonts w:ascii="Times New Roman" w:hAnsi="Times New Roman" w:cs="Times New Roman"/>
                <w:sz w:val="24"/>
                <w:szCs w:val="24"/>
              </w:rPr>
              <w:t>ГЭОТАР-Медиа,</w:t>
            </w:r>
            <w:r>
              <w:rPr>
                <w:rFonts w:ascii="Times New Roman" w:hAnsi="Times New Roman" w:cs="Times New Roman"/>
                <w:sz w:val="24"/>
                <w:szCs w:val="24"/>
              </w:rPr>
              <w:t xml:space="preserve"> </w:t>
            </w:r>
            <w:r w:rsidRPr="00C2656B">
              <w:rPr>
                <w:rFonts w:ascii="Times New Roman" w:hAnsi="Times New Roman" w:cs="Times New Roman"/>
                <w:sz w:val="24"/>
                <w:szCs w:val="24"/>
              </w:rPr>
              <w:t>2017.</w:t>
            </w:r>
          </w:p>
        </w:tc>
        <w:tc>
          <w:tcPr>
            <w:tcW w:w="1418"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111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F6535D" w:rsidRPr="00C2656B" w:rsidTr="00F6535D">
        <w:trPr>
          <w:trHeight w:val="20"/>
        </w:trPr>
        <w:tc>
          <w:tcPr>
            <w:tcW w:w="539" w:type="dxa"/>
            <w:tcBorders>
              <w:top w:val="single" w:sz="4" w:space="0" w:color="000000"/>
              <w:left w:val="single" w:sz="4" w:space="0" w:color="000000"/>
              <w:bottom w:val="single" w:sz="4" w:space="0" w:color="000000"/>
            </w:tcBorders>
            <w:shd w:val="clear" w:color="auto" w:fill="auto"/>
          </w:tcPr>
          <w:p w:rsidR="00F6535D" w:rsidRPr="00C2656B" w:rsidRDefault="00F6535D" w:rsidP="00435395">
            <w:pPr>
              <w:numPr>
                <w:ilvl w:val="0"/>
                <w:numId w:val="150"/>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bdr w:val="none" w:sz="0" w:space="0" w:color="auto" w:frame="1"/>
              </w:rPr>
              <w:t>Экономика</w:t>
            </w:r>
            <w:r>
              <w:rPr>
                <w:rFonts w:ascii="Times New Roman" w:hAnsi="Times New Roman" w:cs="Times New Roman"/>
                <w:sz w:val="24"/>
                <w:szCs w:val="24"/>
                <w:bdr w:val="none" w:sz="0" w:space="0" w:color="auto" w:frame="1"/>
              </w:rPr>
              <w:t xml:space="preserve"> </w:t>
            </w:r>
            <w:r w:rsidRPr="00C2656B">
              <w:rPr>
                <w:rFonts w:ascii="Times New Roman" w:hAnsi="Times New Roman" w:cs="Times New Roman"/>
                <w:sz w:val="24"/>
                <w:szCs w:val="24"/>
                <w:bdr w:val="none" w:sz="0" w:space="0" w:color="auto" w:frame="1"/>
              </w:rPr>
              <w:t>и</w:t>
            </w:r>
            <w:r>
              <w:rPr>
                <w:rFonts w:ascii="Times New Roman" w:hAnsi="Times New Roman" w:cs="Times New Roman"/>
                <w:sz w:val="24"/>
                <w:szCs w:val="24"/>
                <w:bdr w:val="none" w:sz="0" w:space="0" w:color="auto" w:frame="1"/>
              </w:rPr>
              <w:t xml:space="preserve"> </w:t>
            </w:r>
            <w:r w:rsidRPr="00C2656B">
              <w:rPr>
                <w:rFonts w:ascii="Times New Roman" w:hAnsi="Times New Roman" w:cs="Times New Roman"/>
                <w:sz w:val="24"/>
                <w:szCs w:val="24"/>
                <w:bdr w:val="none" w:sz="0" w:space="0" w:color="auto" w:frame="1"/>
              </w:rPr>
              <w:t>управление</w:t>
            </w:r>
            <w:r>
              <w:rPr>
                <w:rFonts w:ascii="Times New Roman" w:hAnsi="Times New Roman" w:cs="Times New Roman"/>
                <w:sz w:val="24"/>
                <w:szCs w:val="24"/>
                <w:bdr w:val="none" w:sz="0" w:space="0" w:color="auto" w:frame="1"/>
              </w:rPr>
              <w:t xml:space="preserve"> </w:t>
            </w:r>
            <w:r w:rsidRPr="00C2656B">
              <w:rPr>
                <w:rFonts w:ascii="Times New Roman" w:hAnsi="Times New Roman" w:cs="Times New Roman"/>
                <w:sz w:val="24"/>
                <w:szCs w:val="24"/>
                <w:bdr w:val="none" w:sz="0" w:space="0" w:color="auto" w:frame="1"/>
              </w:rPr>
              <w:t>в</w:t>
            </w:r>
            <w:r>
              <w:rPr>
                <w:rFonts w:ascii="Times New Roman" w:hAnsi="Times New Roman" w:cs="Times New Roman"/>
                <w:sz w:val="24"/>
                <w:szCs w:val="24"/>
                <w:bdr w:val="none" w:sz="0" w:space="0" w:color="auto" w:frame="1"/>
              </w:rPr>
              <w:t xml:space="preserve"> </w:t>
            </w:r>
            <w:r w:rsidRPr="00C2656B">
              <w:rPr>
                <w:rFonts w:ascii="Times New Roman" w:hAnsi="Times New Roman" w:cs="Times New Roman"/>
                <w:sz w:val="24"/>
                <w:szCs w:val="24"/>
                <w:bdr w:val="none" w:sz="0" w:space="0" w:color="auto" w:frame="1"/>
              </w:rPr>
              <w:t>здравоохранении</w:t>
            </w:r>
            <w:r>
              <w:rPr>
                <w:rFonts w:ascii="Times New Roman" w:hAnsi="Times New Roman" w:cs="Times New Roman"/>
                <w:sz w:val="24"/>
                <w:szCs w:val="24"/>
              </w:rPr>
              <w:t xml:space="preserve"> </w:t>
            </w:r>
            <w:r w:rsidRPr="00C2656B">
              <w:rPr>
                <w:rFonts w:ascii="Times New Roman" w:hAnsi="Times New Roman" w:cs="Times New Roman"/>
                <w:sz w:val="24"/>
                <w:szCs w:val="24"/>
              </w:rPr>
              <w:t>[Электронный</w:t>
            </w:r>
            <w:r>
              <w:rPr>
                <w:rFonts w:ascii="Times New Roman" w:hAnsi="Times New Roman" w:cs="Times New Roman"/>
                <w:sz w:val="24"/>
                <w:szCs w:val="24"/>
              </w:rPr>
              <w:t xml:space="preserve"> </w:t>
            </w:r>
            <w:r w:rsidRPr="00C2656B">
              <w:rPr>
                <w:rFonts w:ascii="Times New Roman" w:hAnsi="Times New Roman" w:cs="Times New Roman"/>
                <w:sz w:val="24"/>
                <w:szCs w:val="24"/>
              </w:rPr>
              <w:t>ресурс]</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учеб.</w:t>
            </w:r>
            <w:r>
              <w:rPr>
                <w:rFonts w:ascii="Times New Roman" w:hAnsi="Times New Roman" w:cs="Times New Roman"/>
                <w:sz w:val="24"/>
                <w:szCs w:val="24"/>
              </w:rPr>
              <w:t xml:space="preserve"> </w:t>
            </w:r>
            <w:r w:rsidRPr="00C2656B">
              <w:rPr>
                <w:rFonts w:ascii="Times New Roman" w:hAnsi="Times New Roman" w:cs="Times New Roman"/>
                <w:sz w:val="24"/>
                <w:szCs w:val="24"/>
              </w:rPr>
              <w:t>и</w:t>
            </w:r>
            <w:r>
              <w:rPr>
                <w:rFonts w:ascii="Times New Roman" w:hAnsi="Times New Roman" w:cs="Times New Roman"/>
                <w:sz w:val="24"/>
                <w:szCs w:val="24"/>
              </w:rPr>
              <w:t xml:space="preserve"> </w:t>
            </w:r>
            <w:r w:rsidRPr="00C2656B">
              <w:rPr>
                <w:rFonts w:ascii="Times New Roman" w:hAnsi="Times New Roman" w:cs="Times New Roman"/>
                <w:sz w:val="24"/>
                <w:szCs w:val="24"/>
              </w:rPr>
              <w:t>практикум</w:t>
            </w:r>
            <w:r>
              <w:rPr>
                <w:rFonts w:ascii="Times New Roman" w:hAnsi="Times New Roman" w:cs="Times New Roman"/>
                <w:sz w:val="24"/>
                <w:szCs w:val="24"/>
              </w:rPr>
              <w:t xml:space="preserve"> </w:t>
            </w:r>
            <w:r w:rsidRPr="00C2656B">
              <w:rPr>
                <w:rFonts w:ascii="Times New Roman" w:hAnsi="Times New Roman" w:cs="Times New Roman"/>
                <w:sz w:val="24"/>
                <w:szCs w:val="24"/>
              </w:rPr>
              <w:t>для</w:t>
            </w:r>
            <w:r>
              <w:rPr>
                <w:rFonts w:ascii="Times New Roman" w:hAnsi="Times New Roman" w:cs="Times New Roman"/>
                <w:sz w:val="24"/>
                <w:szCs w:val="24"/>
              </w:rPr>
              <w:t xml:space="preserve"> </w:t>
            </w:r>
            <w:r w:rsidRPr="00C2656B">
              <w:rPr>
                <w:rFonts w:ascii="Times New Roman" w:hAnsi="Times New Roman" w:cs="Times New Roman"/>
                <w:sz w:val="24"/>
                <w:szCs w:val="24"/>
              </w:rPr>
              <w:t>вузов.</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Режим</w:t>
            </w:r>
            <w:r>
              <w:rPr>
                <w:rFonts w:ascii="Times New Roman" w:hAnsi="Times New Roman" w:cs="Times New Roman"/>
                <w:sz w:val="24"/>
                <w:szCs w:val="24"/>
              </w:rPr>
              <w:t xml:space="preserve"> </w:t>
            </w:r>
            <w:r w:rsidRPr="00C2656B">
              <w:rPr>
                <w:rFonts w:ascii="Times New Roman" w:hAnsi="Times New Roman" w:cs="Times New Roman"/>
                <w:sz w:val="24"/>
                <w:szCs w:val="24"/>
              </w:rPr>
              <w:t>доступа:</w:t>
            </w:r>
            <w:r>
              <w:rPr>
                <w:rFonts w:ascii="Times New Roman" w:hAnsi="Times New Roman" w:cs="Times New Roman"/>
                <w:sz w:val="24"/>
                <w:szCs w:val="24"/>
              </w:rPr>
              <w:t xml:space="preserve"> </w:t>
            </w:r>
            <w:r w:rsidRPr="00C2656B">
              <w:rPr>
                <w:rFonts w:ascii="Times New Roman" w:hAnsi="Times New Roman" w:cs="Times New Roman"/>
                <w:sz w:val="24"/>
                <w:szCs w:val="24"/>
              </w:rPr>
              <w:t>https://biblio-online.ru/viewer/A11637AE-DA4F-4894-B549-E01AB3BF9D93#</w:t>
            </w:r>
          </w:p>
        </w:tc>
        <w:tc>
          <w:tcPr>
            <w:tcW w:w="1985"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А.</w:t>
            </w:r>
            <w:r>
              <w:rPr>
                <w:rFonts w:ascii="Times New Roman" w:hAnsi="Times New Roman" w:cs="Times New Roman"/>
                <w:sz w:val="24"/>
                <w:szCs w:val="24"/>
              </w:rPr>
              <w:t xml:space="preserve"> </w:t>
            </w:r>
            <w:r w:rsidRPr="00C2656B">
              <w:rPr>
                <w:rFonts w:ascii="Times New Roman" w:hAnsi="Times New Roman" w:cs="Times New Roman"/>
                <w:sz w:val="24"/>
                <w:szCs w:val="24"/>
              </w:rPr>
              <w:t>В.</w:t>
            </w:r>
            <w:r>
              <w:rPr>
                <w:rFonts w:ascii="Times New Roman" w:hAnsi="Times New Roman" w:cs="Times New Roman"/>
                <w:sz w:val="24"/>
                <w:szCs w:val="24"/>
              </w:rPr>
              <w:t xml:space="preserve"> </w:t>
            </w:r>
            <w:r w:rsidRPr="00C2656B">
              <w:rPr>
                <w:rFonts w:ascii="Times New Roman" w:hAnsi="Times New Roman" w:cs="Times New Roman"/>
                <w:sz w:val="24"/>
                <w:szCs w:val="24"/>
              </w:rPr>
              <w:t>Решетников,</w:t>
            </w:r>
            <w:r>
              <w:rPr>
                <w:rFonts w:ascii="Times New Roman" w:hAnsi="Times New Roman" w:cs="Times New Roman"/>
                <w:sz w:val="24"/>
                <w:szCs w:val="24"/>
              </w:rPr>
              <w:t xml:space="preserve"> </w:t>
            </w:r>
            <w:r w:rsidRPr="00C2656B">
              <w:rPr>
                <w:rFonts w:ascii="Times New Roman" w:hAnsi="Times New Roman" w:cs="Times New Roman"/>
                <w:sz w:val="24"/>
                <w:szCs w:val="24"/>
              </w:rPr>
              <w:t>Н.</w:t>
            </w:r>
            <w:r>
              <w:rPr>
                <w:rFonts w:ascii="Times New Roman" w:hAnsi="Times New Roman" w:cs="Times New Roman"/>
                <w:sz w:val="24"/>
                <w:szCs w:val="24"/>
              </w:rPr>
              <w:t xml:space="preserve"> </w:t>
            </w:r>
            <w:r w:rsidRPr="00C2656B">
              <w:rPr>
                <w:rFonts w:ascii="Times New Roman" w:hAnsi="Times New Roman" w:cs="Times New Roman"/>
                <w:sz w:val="24"/>
                <w:szCs w:val="24"/>
              </w:rPr>
              <w:t>Г.</w:t>
            </w:r>
            <w:r>
              <w:rPr>
                <w:rFonts w:ascii="Times New Roman" w:hAnsi="Times New Roman" w:cs="Times New Roman"/>
                <w:sz w:val="24"/>
                <w:szCs w:val="24"/>
              </w:rPr>
              <w:t xml:space="preserve"> </w:t>
            </w:r>
            <w:r w:rsidRPr="00C2656B">
              <w:rPr>
                <w:rFonts w:ascii="Times New Roman" w:hAnsi="Times New Roman" w:cs="Times New Roman"/>
                <w:sz w:val="24"/>
                <w:szCs w:val="24"/>
              </w:rPr>
              <w:t>Шамшурина,</w:t>
            </w:r>
            <w:r>
              <w:rPr>
                <w:rFonts w:ascii="Times New Roman" w:hAnsi="Times New Roman" w:cs="Times New Roman"/>
                <w:sz w:val="24"/>
                <w:szCs w:val="24"/>
              </w:rPr>
              <w:t xml:space="preserve"> </w:t>
            </w:r>
            <w:r w:rsidRPr="00C2656B">
              <w:rPr>
                <w:rFonts w:ascii="Times New Roman" w:hAnsi="Times New Roman" w:cs="Times New Roman"/>
                <w:sz w:val="24"/>
                <w:szCs w:val="24"/>
              </w:rPr>
              <w:t>В.</w:t>
            </w:r>
            <w:r>
              <w:rPr>
                <w:rFonts w:ascii="Times New Roman" w:hAnsi="Times New Roman" w:cs="Times New Roman"/>
                <w:sz w:val="24"/>
                <w:szCs w:val="24"/>
              </w:rPr>
              <w:t xml:space="preserve"> </w:t>
            </w:r>
            <w:r w:rsidRPr="00C2656B">
              <w:rPr>
                <w:rFonts w:ascii="Times New Roman" w:hAnsi="Times New Roman" w:cs="Times New Roman"/>
                <w:sz w:val="24"/>
                <w:szCs w:val="24"/>
              </w:rPr>
              <w:t>И.</w:t>
            </w:r>
            <w:r>
              <w:rPr>
                <w:rFonts w:ascii="Times New Roman" w:hAnsi="Times New Roman" w:cs="Times New Roman"/>
                <w:sz w:val="24"/>
                <w:szCs w:val="24"/>
              </w:rPr>
              <w:t xml:space="preserve"> </w:t>
            </w:r>
            <w:r w:rsidRPr="00C2656B">
              <w:rPr>
                <w:rFonts w:ascii="Times New Roman" w:hAnsi="Times New Roman" w:cs="Times New Roman"/>
                <w:sz w:val="24"/>
                <w:szCs w:val="24"/>
              </w:rPr>
              <w:t>Шамшурин</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ред.</w:t>
            </w:r>
            <w:r>
              <w:rPr>
                <w:rFonts w:ascii="Times New Roman" w:hAnsi="Times New Roman" w:cs="Times New Roman"/>
                <w:sz w:val="24"/>
                <w:szCs w:val="24"/>
              </w:rPr>
              <w:t xml:space="preserve"> </w:t>
            </w:r>
            <w:r w:rsidRPr="00C2656B">
              <w:rPr>
                <w:rFonts w:ascii="Times New Roman" w:hAnsi="Times New Roman" w:cs="Times New Roman"/>
                <w:sz w:val="24"/>
                <w:szCs w:val="24"/>
              </w:rPr>
              <w:t>А.</w:t>
            </w:r>
            <w:r>
              <w:rPr>
                <w:rFonts w:ascii="Times New Roman" w:hAnsi="Times New Roman" w:cs="Times New Roman"/>
                <w:sz w:val="24"/>
                <w:szCs w:val="24"/>
              </w:rPr>
              <w:t xml:space="preserve"> </w:t>
            </w:r>
            <w:r w:rsidRPr="00C2656B">
              <w:rPr>
                <w:rFonts w:ascii="Times New Roman" w:hAnsi="Times New Roman" w:cs="Times New Roman"/>
                <w:sz w:val="24"/>
                <w:szCs w:val="24"/>
              </w:rPr>
              <w:t>В.</w:t>
            </w:r>
            <w:r>
              <w:rPr>
                <w:rFonts w:ascii="Times New Roman" w:hAnsi="Times New Roman" w:cs="Times New Roman"/>
                <w:sz w:val="24"/>
                <w:szCs w:val="24"/>
              </w:rPr>
              <w:t xml:space="preserve"> </w:t>
            </w:r>
            <w:r w:rsidRPr="00C2656B">
              <w:rPr>
                <w:rFonts w:ascii="Times New Roman" w:hAnsi="Times New Roman" w:cs="Times New Roman"/>
                <w:sz w:val="24"/>
                <w:szCs w:val="24"/>
              </w:rPr>
              <w:t>Решетников</w:t>
            </w:r>
          </w:p>
        </w:tc>
        <w:tc>
          <w:tcPr>
            <w:tcW w:w="1984"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М.:</w:t>
            </w:r>
            <w:r>
              <w:rPr>
                <w:rFonts w:ascii="Times New Roman" w:hAnsi="Times New Roman" w:cs="Times New Roman"/>
                <w:sz w:val="24"/>
                <w:szCs w:val="24"/>
              </w:rPr>
              <w:t xml:space="preserve"> </w:t>
            </w:r>
            <w:r w:rsidRPr="00C2656B">
              <w:rPr>
                <w:rFonts w:ascii="Times New Roman" w:hAnsi="Times New Roman" w:cs="Times New Roman"/>
                <w:sz w:val="24"/>
                <w:szCs w:val="24"/>
              </w:rPr>
              <w:t>Юрайт</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2018.</w:t>
            </w:r>
          </w:p>
        </w:tc>
        <w:tc>
          <w:tcPr>
            <w:tcW w:w="1418"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w:t>
            </w:r>
            <w:r>
              <w:rPr>
                <w:rFonts w:ascii="Times New Roman" w:hAnsi="Times New Roman" w:cs="Times New Roman"/>
                <w:sz w:val="24"/>
                <w:szCs w:val="24"/>
              </w:rPr>
              <w:t xml:space="preserve"> </w:t>
            </w:r>
            <w:r w:rsidRPr="00C2656B">
              <w:rPr>
                <w:rFonts w:ascii="Times New Roman" w:hAnsi="Times New Roman" w:cs="Times New Roman"/>
                <w:sz w:val="24"/>
                <w:szCs w:val="24"/>
              </w:rPr>
              <w:t>Юрайт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bl>
    <w:p w:rsidR="00F6535D" w:rsidRPr="00C2656B" w:rsidRDefault="00F6535D" w:rsidP="00F6535D">
      <w:pPr>
        <w:spacing w:after="0" w:line="240" w:lineRule="auto"/>
        <w:jc w:val="both"/>
        <w:rPr>
          <w:rFonts w:ascii="Times New Roman" w:hAnsi="Times New Roman" w:cs="Times New Roman"/>
          <w:b/>
          <w:sz w:val="24"/>
          <w:szCs w:val="24"/>
        </w:rPr>
      </w:pPr>
    </w:p>
    <w:p w:rsidR="00F6535D" w:rsidRPr="00C2656B" w:rsidRDefault="00F6535D" w:rsidP="00F6535D">
      <w:pPr>
        <w:spacing w:after="0" w:line="240" w:lineRule="auto"/>
        <w:jc w:val="center"/>
        <w:rPr>
          <w:rFonts w:ascii="Times New Roman" w:hAnsi="Times New Roman" w:cs="Times New Roman"/>
          <w:b/>
          <w:sz w:val="28"/>
          <w:szCs w:val="28"/>
        </w:rPr>
      </w:pPr>
      <w:r w:rsidRPr="00C2656B">
        <w:rPr>
          <w:rFonts w:ascii="Times New Roman" w:hAnsi="Times New Roman" w:cs="Times New Roman"/>
          <w:b/>
          <w:sz w:val="28"/>
          <w:szCs w:val="28"/>
        </w:rPr>
        <w:t>Дополнительная</w:t>
      </w:r>
      <w:r>
        <w:rPr>
          <w:rFonts w:ascii="Times New Roman" w:hAnsi="Times New Roman" w:cs="Times New Roman"/>
          <w:b/>
          <w:sz w:val="28"/>
          <w:szCs w:val="28"/>
        </w:rPr>
        <w:t xml:space="preserve"> </w:t>
      </w:r>
      <w:r w:rsidRPr="00C2656B">
        <w:rPr>
          <w:rFonts w:ascii="Times New Roman" w:hAnsi="Times New Roman" w:cs="Times New Roman"/>
          <w:b/>
          <w:sz w:val="28"/>
          <w:szCs w:val="28"/>
        </w:rPr>
        <w:t>литература</w:t>
      </w:r>
    </w:p>
    <w:p w:rsidR="00F6535D" w:rsidRPr="00C2656B" w:rsidRDefault="00F6535D" w:rsidP="00F6535D">
      <w:pPr>
        <w:spacing w:after="0" w:line="240" w:lineRule="auto"/>
        <w:jc w:val="center"/>
        <w:rPr>
          <w:rFonts w:ascii="Times New Roman" w:hAnsi="Times New Roman" w:cs="Times New Roman"/>
          <w:b/>
          <w:sz w:val="24"/>
          <w:szCs w:val="24"/>
        </w:rPr>
      </w:pPr>
    </w:p>
    <w:tbl>
      <w:tblPr>
        <w:tblW w:w="9611" w:type="dxa"/>
        <w:tblInd w:w="-5" w:type="dxa"/>
        <w:tblLayout w:type="fixed"/>
        <w:tblLook w:val="0000" w:firstRow="0" w:lastRow="0" w:firstColumn="0" w:lastColumn="0" w:noHBand="0" w:noVBand="0"/>
      </w:tblPr>
      <w:tblGrid>
        <w:gridCol w:w="539"/>
        <w:gridCol w:w="2551"/>
        <w:gridCol w:w="1985"/>
        <w:gridCol w:w="1984"/>
        <w:gridCol w:w="1418"/>
        <w:gridCol w:w="1134"/>
      </w:tblGrid>
      <w:tr w:rsidR="00F6535D" w:rsidRPr="00C2656B" w:rsidTr="00F6535D">
        <w:tc>
          <w:tcPr>
            <w:tcW w:w="539" w:type="dxa"/>
            <w:vMerge w:val="restart"/>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ind w:left="-57" w:right="-57"/>
              <w:jc w:val="center"/>
              <w:rPr>
                <w:rFonts w:ascii="Times New Roman" w:hAnsi="Times New Roman" w:cs="Times New Roman"/>
                <w:b/>
                <w:sz w:val="24"/>
                <w:szCs w:val="24"/>
              </w:rPr>
            </w:pPr>
            <w:r w:rsidRPr="00C2656B">
              <w:rPr>
                <w:rFonts w:ascii="Times New Roman" w:hAnsi="Times New Roman" w:cs="Times New Roman"/>
                <w:b/>
                <w:sz w:val="24"/>
                <w:szCs w:val="24"/>
              </w:rPr>
              <w:t>№</w:t>
            </w:r>
            <w:r>
              <w:rPr>
                <w:rFonts w:ascii="Times New Roman" w:hAnsi="Times New Roman" w:cs="Times New Roman"/>
                <w:b/>
                <w:sz w:val="24"/>
                <w:szCs w:val="24"/>
              </w:rPr>
              <w:t xml:space="preserve"> </w:t>
            </w:r>
            <w:r w:rsidRPr="00C2656B">
              <w:rPr>
                <w:rFonts w:ascii="Times New Roman" w:hAnsi="Times New Roman" w:cs="Times New Roman"/>
                <w:b/>
                <w:sz w:val="24"/>
                <w:szCs w:val="24"/>
              </w:rPr>
              <w:t>п/п</w:t>
            </w:r>
          </w:p>
        </w:tc>
        <w:tc>
          <w:tcPr>
            <w:tcW w:w="2551" w:type="dxa"/>
            <w:vMerge w:val="restart"/>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Наименование,</w:t>
            </w:r>
            <w:r>
              <w:rPr>
                <w:rFonts w:ascii="Times New Roman" w:hAnsi="Times New Roman" w:cs="Times New Roman"/>
                <w:b/>
                <w:sz w:val="24"/>
                <w:szCs w:val="24"/>
              </w:rPr>
              <w:t xml:space="preserve"> </w:t>
            </w:r>
            <w:r w:rsidRPr="00C2656B">
              <w:rPr>
                <w:rFonts w:ascii="Times New Roman" w:hAnsi="Times New Roman" w:cs="Times New Roman"/>
                <w:b/>
                <w:sz w:val="24"/>
                <w:szCs w:val="24"/>
              </w:rPr>
              <w:t>вид</w:t>
            </w:r>
            <w:r>
              <w:rPr>
                <w:rFonts w:ascii="Times New Roman" w:hAnsi="Times New Roman" w:cs="Times New Roman"/>
                <w:b/>
                <w:sz w:val="24"/>
                <w:szCs w:val="24"/>
              </w:rPr>
              <w:t xml:space="preserve"> </w:t>
            </w:r>
            <w:r w:rsidRPr="00C2656B">
              <w:rPr>
                <w:rFonts w:ascii="Times New Roman" w:hAnsi="Times New Roman" w:cs="Times New Roman"/>
                <w:b/>
                <w:sz w:val="24"/>
                <w:szCs w:val="24"/>
              </w:rPr>
              <w:t>издания</w:t>
            </w:r>
          </w:p>
        </w:tc>
        <w:tc>
          <w:tcPr>
            <w:tcW w:w="1985" w:type="dxa"/>
            <w:vMerge w:val="restart"/>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ind w:left="-57" w:right="-57"/>
              <w:jc w:val="center"/>
              <w:rPr>
                <w:rFonts w:ascii="Times New Roman" w:hAnsi="Times New Roman" w:cs="Times New Roman"/>
                <w:b/>
                <w:sz w:val="24"/>
                <w:szCs w:val="24"/>
              </w:rPr>
            </w:pPr>
            <w:r w:rsidRPr="00C2656B">
              <w:rPr>
                <w:rFonts w:ascii="Times New Roman" w:hAnsi="Times New Roman" w:cs="Times New Roman"/>
                <w:b/>
                <w:sz w:val="24"/>
                <w:szCs w:val="24"/>
              </w:rPr>
              <w:t>Автор</w:t>
            </w:r>
            <w:r>
              <w:rPr>
                <w:rFonts w:ascii="Times New Roman" w:hAnsi="Times New Roman" w:cs="Times New Roman"/>
                <w:b/>
                <w:sz w:val="24"/>
                <w:szCs w:val="24"/>
              </w:rPr>
              <w:t xml:space="preserve"> </w:t>
            </w:r>
            <w:r w:rsidRPr="00C2656B">
              <w:rPr>
                <w:rFonts w:ascii="Times New Roman" w:hAnsi="Times New Roman" w:cs="Times New Roman"/>
                <w:b/>
                <w:sz w:val="24"/>
                <w:szCs w:val="24"/>
              </w:rPr>
              <w:t>(–ы),</w:t>
            </w:r>
            <w:r>
              <w:rPr>
                <w:rFonts w:ascii="Times New Roman" w:hAnsi="Times New Roman" w:cs="Times New Roman"/>
                <w:b/>
                <w:sz w:val="24"/>
                <w:szCs w:val="24"/>
              </w:rPr>
              <w:t xml:space="preserve"> </w:t>
            </w:r>
            <w:r w:rsidRPr="00C2656B">
              <w:rPr>
                <w:rFonts w:ascii="Times New Roman" w:hAnsi="Times New Roman" w:cs="Times New Roman"/>
                <w:b/>
                <w:sz w:val="24"/>
                <w:szCs w:val="24"/>
              </w:rPr>
              <w:t>составитель</w:t>
            </w:r>
            <w:r>
              <w:rPr>
                <w:rFonts w:ascii="Times New Roman" w:hAnsi="Times New Roman" w:cs="Times New Roman"/>
                <w:b/>
                <w:sz w:val="24"/>
                <w:szCs w:val="24"/>
              </w:rPr>
              <w:t xml:space="preserve"> </w:t>
            </w:r>
            <w:r w:rsidRPr="00C2656B">
              <w:rPr>
                <w:rFonts w:ascii="Times New Roman" w:hAnsi="Times New Roman" w:cs="Times New Roman"/>
                <w:b/>
                <w:sz w:val="24"/>
                <w:szCs w:val="24"/>
              </w:rPr>
              <w:t>(-и),</w:t>
            </w:r>
            <w:r>
              <w:rPr>
                <w:rFonts w:ascii="Times New Roman" w:hAnsi="Times New Roman" w:cs="Times New Roman"/>
                <w:b/>
                <w:sz w:val="24"/>
                <w:szCs w:val="24"/>
              </w:rPr>
              <w:t xml:space="preserve"> </w:t>
            </w:r>
            <w:r w:rsidRPr="00C2656B">
              <w:rPr>
                <w:rFonts w:ascii="Times New Roman" w:hAnsi="Times New Roman" w:cs="Times New Roman"/>
                <w:b/>
                <w:sz w:val="24"/>
                <w:szCs w:val="24"/>
              </w:rPr>
              <w:t>редактор</w:t>
            </w:r>
            <w:r>
              <w:rPr>
                <w:rFonts w:ascii="Times New Roman" w:hAnsi="Times New Roman" w:cs="Times New Roman"/>
                <w:b/>
                <w:sz w:val="24"/>
                <w:szCs w:val="24"/>
              </w:rPr>
              <w:t xml:space="preserve"> </w:t>
            </w:r>
            <w:r w:rsidRPr="00C2656B">
              <w:rPr>
                <w:rFonts w:ascii="Times New Roman" w:hAnsi="Times New Roman" w:cs="Times New Roman"/>
                <w:b/>
                <w:sz w:val="24"/>
                <w:szCs w:val="24"/>
              </w:rPr>
              <w:t>(-ы)</w:t>
            </w:r>
          </w:p>
        </w:tc>
        <w:tc>
          <w:tcPr>
            <w:tcW w:w="1984" w:type="dxa"/>
            <w:vMerge w:val="restart"/>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Место</w:t>
            </w:r>
            <w:r>
              <w:rPr>
                <w:rFonts w:ascii="Times New Roman" w:hAnsi="Times New Roman" w:cs="Times New Roman"/>
                <w:b/>
                <w:sz w:val="24"/>
                <w:szCs w:val="24"/>
              </w:rPr>
              <w:t xml:space="preserve"> </w:t>
            </w:r>
            <w:r w:rsidRPr="00C2656B">
              <w:rPr>
                <w:rFonts w:ascii="Times New Roman" w:hAnsi="Times New Roman" w:cs="Times New Roman"/>
                <w:b/>
                <w:sz w:val="24"/>
                <w:szCs w:val="24"/>
              </w:rPr>
              <w:t>издания,</w:t>
            </w:r>
            <w:r>
              <w:rPr>
                <w:rFonts w:ascii="Times New Roman" w:hAnsi="Times New Roman" w:cs="Times New Roman"/>
                <w:b/>
                <w:sz w:val="24"/>
                <w:szCs w:val="24"/>
              </w:rPr>
              <w:t xml:space="preserve"> </w:t>
            </w:r>
            <w:r w:rsidRPr="00C2656B">
              <w:rPr>
                <w:rFonts w:ascii="Times New Roman" w:hAnsi="Times New Roman" w:cs="Times New Roman"/>
                <w:b/>
                <w:sz w:val="24"/>
                <w:szCs w:val="24"/>
              </w:rPr>
              <w:t>издательство,</w:t>
            </w:r>
            <w:r>
              <w:rPr>
                <w:rFonts w:ascii="Times New Roman" w:hAnsi="Times New Roman" w:cs="Times New Roman"/>
                <w:b/>
                <w:sz w:val="24"/>
                <w:szCs w:val="24"/>
              </w:rPr>
              <w:t xml:space="preserve"> </w:t>
            </w:r>
            <w:r w:rsidRPr="00C2656B">
              <w:rPr>
                <w:rFonts w:ascii="Times New Roman" w:hAnsi="Times New Roman" w:cs="Times New Roman"/>
                <w:b/>
                <w:sz w:val="24"/>
                <w:szCs w:val="24"/>
              </w:rPr>
              <w:t>год</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Кол-во</w:t>
            </w:r>
            <w:r>
              <w:rPr>
                <w:rFonts w:ascii="Times New Roman" w:hAnsi="Times New Roman" w:cs="Times New Roman"/>
                <w:b/>
                <w:sz w:val="24"/>
                <w:szCs w:val="24"/>
              </w:rPr>
              <w:t xml:space="preserve"> </w:t>
            </w:r>
            <w:r w:rsidRPr="00C2656B">
              <w:rPr>
                <w:rFonts w:ascii="Times New Roman" w:hAnsi="Times New Roman" w:cs="Times New Roman"/>
                <w:b/>
                <w:sz w:val="24"/>
                <w:szCs w:val="24"/>
              </w:rPr>
              <w:t>экземпляров</w:t>
            </w:r>
          </w:p>
        </w:tc>
      </w:tr>
      <w:tr w:rsidR="00F6535D" w:rsidRPr="00C2656B" w:rsidTr="00F6535D">
        <w:tc>
          <w:tcPr>
            <w:tcW w:w="539" w:type="dxa"/>
            <w:vMerge/>
            <w:tcBorders>
              <w:top w:val="single" w:sz="4" w:space="0" w:color="000000"/>
              <w:left w:val="single" w:sz="4" w:space="0" w:color="000000"/>
              <w:bottom w:val="single" w:sz="4" w:space="0" w:color="000000"/>
            </w:tcBorders>
            <w:shd w:val="clear" w:color="auto" w:fill="auto"/>
            <w:vAlign w:val="center"/>
          </w:tcPr>
          <w:p w:rsidR="00F6535D" w:rsidRPr="00C2656B" w:rsidRDefault="00F6535D" w:rsidP="00F6535D">
            <w:pPr>
              <w:snapToGrid w:val="0"/>
              <w:spacing w:after="0" w:line="240" w:lineRule="auto"/>
              <w:rPr>
                <w:rFonts w:ascii="Times New Roman" w:hAnsi="Times New Roman" w:cs="Times New Roman"/>
                <w:b/>
                <w:sz w:val="24"/>
                <w:szCs w:val="24"/>
              </w:rPr>
            </w:pPr>
          </w:p>
        </w:tc>
        <w:tc>
          <w:tcPr>
            <w:tcW w:w="2551" w:type="dxa"/>
            <w:vMerge/>
            <w:tcBorders>
              <w:top w:val="single" w:sz="4" w:space="0" w:color="000000"/>
              <w:left w:val="single" w:sz="4" w:space="0" w:color="000000"/>
              <w:bottom w:val="single" w:sz="4" w:space="0" w:color="000000"/>
            </w:tcBorders>
            <w:shd w:val="clear" w:color="auto" w:fill="auto"/>
            <w:vAlign w:val="center"/>
          </w:tcPr>
          <w:p w:rsidR="00F6535D" w:rsidRPr="00C2656B" w:rsidRDefault="00F6535D" w:rsidP="00F6535D">
            <w:pPr>
              <w:snapToGrid w:val="0"/>
              <w:spacing w:after="0" w:line="240" w:lineRule="auto"/>
              <w:jc w:val="center"/>
              <w:rPr>
                <w:rFonts w:ascii="Times New Roman" w:hAnsi="Times New Roman" w:cs="Times New Roman"/>
                <w:b/>
                <w:sz w:val="24"/>
                <w:szCs w:val="24"/>
              </w:rPr>
            </w:pPr>
          </w:p>
        </w:tc>
        <w:tc>
          <w:tcPr>
            <w:tcW w:w="1985" w:type="dxa"/>
            <w:vMerge/>
            <w:tcBorders>
              <w:top w:val="single" w:sz="4" w:space="0" w:color="000000"/>
              <w:left w:val="single" w:sz="4" w:space="0" w:color="000000"/>
              <w:bottom w:val="single" w:sz="4" w:space="0" w:color="000000"/>
            </w:tcBorders>
            <w:shd w:val="clear" w:color="auto" w:fill="auto"/>
            <w:vAlign w:val="center"/>
          </w:tcPr>
          <w:p w:rsidR="00F6535D" w:rsidRPr="00C2656B" w:rsidRDefault="00F6535D" w:rsidP="00F6535D">
            <w:pPr>
              <w:snapToGrid w:val="0"/>
              <w:spacing w:after="0" w:line="240" w:lineRule="auto"/>
              <w:jc w:val="center"/>
              <w:rPr>
                <w:rFonts w:ascii="Times New Roman" w:hAnsi="Times New Roman" w:cs="Times New Roman"/>
                <w:b/>
                <w:sz w:val="24"/>
                <w:szCs w:val="24"/>
              </w:rPr>
            </w:pPr>
          </w:p>
        </w:tc>
        <w:tc>
          <w:tcPr>
            <w:tcW w:w="1984" w:type="dxa"/>
            <w:vMerge/>
            <w:tcBorders>
              <w:top w:val="single" w:sz="4" w:space="0" w:color="000000"/>
              <w:left w:val="single" w:sz="4" w:space="0" w:color="000000"/>
              <w:bottom w:val="single" w:sz="4" w:space="0" w:color="000000"/>
            </w:tcBorders>
            <w:shd w:val="clear" w:color="auto" w:fill="auto"/>
            <w:vAlign w:val="center"/>
          </w:tcPr>
          <w:p w:rsidR="00F6535D" w:rsidRPr="00C2656B" w:rsidRDefault="00F6535D" w:rsidP="00F6535D">
            <w:pPr>
              <w:snapToGrid w:val="0"/>
              <w:spacing w:after="0" w:line="240" w:lineRule="auto"/>
              <w:jc w:val="center"/>
              <w:rPr>
                <w:rFonts w:ascii="Times New Roman" w:hAnsi="Times New Roman" w:cs="Times New Roman"/>
                <w:b/>
                <w:sz w:val="24"/>
                <w:szCs w:val="24"/>
              </w:rPr>
            </w:pPr>
          </w:p>
        </w:tc>
        <w:tc>
          <w:tcPr>
            <w:tcW w:w="1418"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ind w:left="-57" w:right="-57"/>
              <w:jc w:val="center"/>
              <w:rPr>
                <w:rFonts w:ascii="Times New Roman" w:hAnsi="Times New Roman" w:cs="Times New Roman"/>
                <w:b/>
                <w:sz w:val="24"/>
                <w:szCs w:val="24"/>
              </w:rPr>
            </w:pPr>
            <w:r w:rsidRPr="00C2656B">
              <w:rPr>
                <w:rFonts w:ascii="Times New Roman" w:hAnsi="Times New Roman" w:cs="Times New Roman"/>
                <w:b/>
                <w:sz w:val="24"/>
                <w:szCs w:val="24"/>
              </w:rPr>
              <w:t>в</w:t>
            </w:r>
            <w:r>
              <w:rPr>
                <w:rFonts w:ascii="Times New Roman" w:hAnsi="Times New Roman" w:cs="Times New Roman"/>
                <w:b/>
                <w:sz w:val="24"/>
                <w:szCs w:val="24"/>
              </w:rPr>
              <w:t xml:space="preserve"> </w:t>
            </w:r>
            <w:r w:rsidRPr="00C2656B">
              <w:rPr>
                <w:rFonts w:ascii="Times New Roman" w:hAnsi="Times New Roman" w:cs="Times New Roman"/>
                <w:b/>
                <w:sz w:val="24"/>
                <w:szCs w:val="24"/>
              </w:rPr>
              <w:t>библиотеке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на</w:t>
            </w:r>
            <w:r>
              <w:rPr>
                <w:rFonts w:ascii="Times New Roman" w:hAnsi="Times New Roman" w:cs="Times New Roman"/>
                <w:b/>
                <w:sz w:val="24"/>
                <w:szCs w:val="24"/>
              </w:rPr>
              <w:t xml:space="preserve"> </w:t>
            </w:r>
            <w:r w:rsidRPr="00C2656B">
              <w:rPr>
                <w:rFonts w:ascii="Times New Roman" w:hAnsi="Times New Roman" w:cs="Times New Roman"/>
                <w:b/>
                <w:sz w:val="24"/>
                <w:szCs w:val="24"/>
              </w:rPr>
              <w:t>кафедре</w:t>
            </w:r>
          </w:p>
        </w:tc>
      </w:tr>
      <w:tr w:rsidR="00F6535D" w:rsidRPr="00C2656B" w:rsidTr="00F6535D">
        <w:tc>
          <w:tcPr>
            <w:tcW w:w="539"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1</w:t>
            </w:r>
          </w:p>
        </w:tc>
        <w:tc>
          <w:tcPr>
            <w:tcW w:w="2551"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2</w:t>
            </w:r>
          </w:p>
        </w:tc>
        <w:tc>
          <w:tcPr>
            <w:tcW w:w="1985"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3</w:t>
            </w:r>
          </w:p>
        </w:tc>
        <w:tc>
          <w:tcPr>
            <w:tcW w:w="1984"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tabs>
                <w:tab w:val="left" w:pos="522"/>
              </w:tabs>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4</w:t>
            </w:r>
          </w:p>
        </w:tc>
        <w:tc>
          <w:tcPr>
            <w:tcW w:w="1418"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6</w:t>
            </w:r>
          </w:p>
        </w:tc>
      </w:tr>
      <w:tr w:rsidR="00F6535D" w:rsidRPr="00C2656B" w:rsidTr="00F6535D">
        <w:trPr>
          <w:trHeight w:val="20"/>
        </w:trPr>
        <w:tc>
          <w:tcPr>
            <w:tcW w:w="539" w:type="dxa"/>
            <w:tcBorders>
              <w:top w:val="single" w:sz="4" w:space="0" w:color="000000"/>
              <w:left w:val="single" w:sz="4" w:space="0" w:color="000000"/>
              <w:bottom w:val="single" w:sz="4" w:space="0" w:color="000000"/>
            </w:tcBorders>
            <w:shd w:val="clear" w:color="auto" w:fill="auto"/>
          </w:tcPr>
          <w:p w:rsidR="00F6535D" w:rsidRPr="00C2656B" w:rsidRDefault="00F6535D" w:rsidP="00435395">
            <w:pPr>
              <w:numPr>
                <w:ilvl w:val="0"/>
                <w:numId w:val="150"/>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Государственная</w:t>
            </w:r>
            <w:r>
              <w:rPr>
                <w:rFonts w:ascii="Times New Roman" w:hAnsi="Times New Roman" w:cs="Times New Roman"/>
                <w:sz w:val="24"/>
                <w:szCs w:val="24"/>
              </w:rPr>
              <w:t xml:space="preserve"> </w:t>
            </w:r>
            <w:r w:rsidRPr="00C2656B">
              <w:rPr>
                <w:rFonts w:ascii="Times New Roman" w:hAnsi="Times New Roman" w:cs="Times New Roman"/>
                <w:sz w:val="24"/>
                <w:szCs w:val="24"/>
              </w:rPr>
              <w:t>фармакопея</w:t>
            </w:r>
            <w:r>
              <w:rPr>
                <w:rFonts w:ascii="Times New Roman" w:hAnsi="Times New Roman" w:cs="Times New Roman"/>
                <w:sz w:val="24"/>
                <w:szCs w:val="24"/>
              </w:rPr>
              <w:t xml:space="preserve"> </w:t>
            </w:r>
            <w:r w:rsidRPr="00C2656B">
              <w:rPr>
                <w:rFonts w:ascii="Times New Roman" w:hAnsi="Times New Roman" w:cs="Times New Roman"/>
                <w:sz w:val="24"/>
                <w:szCs w:val="24"/>
              </w:rPr>
              <w:t>Российской</w:t>
            </w:r>
            <w:r>
              <w:rPr>
                <w:rFonts w:ascii="Times New Roman" w:hAnsi="Times New Roman" w:cs="Times New Roman"/>
                <w:sz w:val="24"/>
                <w:szCs w:val="24"/>
              </w:rPr>
              <w:t xml:space="preserve"> </w:t>
            </w:r>
            <w:r w:rsidRPr="00C2656B">
              <w:rPr>
                <w:rFonts w:ascii="Times New Roman" w:hAnsi="Times New Roman" w:cs="Times New Roman"/>
                <w:sz w:val="24"/>
                <w:szCs w:val="24"/>
              </w:rPr>
              <w:t>Федерации</w:t>
            </w:r>
            <w:r>
              <w:rPr>
                <w:rFonts w:ascii="Times New Roman" w:hAnsi="Times New Roman" w:cs="Times New Roman"/>
                <w:sz w:val="24"/>
                <w:szCs w:val="24"/>
              </w:rPr>
              <w:t xml:space="preserve"> </w:t>
            </w:r>
            <w:r w:rsidRPr="00C2656B">
              <w:rPr>
                <w:rFonts w:ascii="Times New Roman" w:hAnsi="Times New Roman" w:cs="Times New Roman"/>
                <w:sz w:val="24"/>
                <w:szCs w:val="24"/>
              </w:rPr>
              <w:t>[Электронный</w:t>
            </w:r>
            <w:r>
              <w:rPr>
                <w:rFonts w:ascii="Times New Roman" w:hAnsi="Times New Roman" w:cs="Times New Roman"/>
                <w:sz w:val="24"/>
                <w:szCs w:val="24"/>
              </w:rPr>
              <w:t xml:space="preserve"> </w:t>
            </w:r>
            <w:r w:rsidRPr="00C2656B">
              <w:rPr>
                <w:rFonts w:ascii="Times New Roman" w:hAnsi="Times New Roman" w:cs="Times New Roman"/>
                <w:sz w:val="24"/>
                <w:szCs w:val="24"/>
              </w:rPr>
              <w:t>ресурс].</w:t>
            </w:r>
            <w:r>
              <w:rPr>
                <w:rFonts w:ascii="Times New Roman" w:hAnsi="Times New Roman" w:cs="Times New Roman"/>
                <w:sz w:val="24"/>
                <w:szCs w:val="24"/>
              </w:rPr>
              <w:t xml:space="preserve"> </w:t>
            </w:r>
            <w:r w:rsidRPr="00C2656B">
              <w:rPr>
                <w:rFonts w:ascii="Times New Roman" w:hAnsi="Times New Roman" w:cs="Times New Roman"/>
                <w:sz w:val="24"/>
                <w:szCs w:val="24"/>
              </w:rPr>
              <w:t>Т.</w:t>
            </w:r>
            <w:r>
              <w:rPr>
                <w:rFonts w:ascii="Times New Roman" w:hAnsi="Times New Roman" w:cs="Times New Roman"/>
                <w:sz w:val="24"/>
                <w:szCs w:val="24"/>
              </w:rPr>
              <w:t xml:space="preserve"> </w:t>
            </w:r>
            <w:r w:rsidRPr="00C2656B">
              <w:rPr>
                <w:rFonts w:ascii="Times New Roman" w:hAnsi="Times New Roman" w:cs="Times New Roman"/>
                <w:sz w:val="24"/>
                <w:szCs w:val="24"/>
              </w:rPr>
              <w:t>1..</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Режим</w:t>
            </w:r>
            <w:r>
              <w:rPr>
                <w:rFonts w:ascii="Times New Roman" w:hAnsi="Times New Roman" w:cs="Times New Roman"/>
                <w:sz w:val="24"/>
                <w:szCs w:val="24"/>
              </w:rPr>
              <w:t xml:space="preserve"> </w:t>
            </w:r>
            <w:r w:rsidRPr="00C2656B">
              <w:rPr>
                <w:rFonts w:ascii="Times New Roman" w:hAnsi="Times New Roman" w:cs="Times New Roman"/>
                <w:sz w:val="24"/>
                <w:szCs w:val="24"/>
              </w:rPr>
              <w:t>доступа:</w:t>
            </w:r>
            <w:r>
              <w:rPr>
                <w:rFonts w:ascii="Times New Roman" w:hAnsi="Times New Roman" w:cs="Times New Roman"/>
                <w:sz w:val="24"/>
                <w:szCs w:val="24"/>
              </w:rPr>
              <w:t xml:space="preserve"> </w:t>
            </w:r>
            <w:r w:rsidRPr="00C2656B">
              <w:rPr>
                <w:rFonts w:ascii="Times New Roman" w:hAnsi="Times New Roman" w:cs="Times New Roman"/>
                <w:sz w:val="24"/>
                <w:szCs w:val="24"/>
              </w:rPr>
              <w:t>http://femb.ru/feml</w:t>
            </w:r>
          </w:p>
        </w:tc>
        <w:tc>
          <w:tcPr>
            <w:tcW w:w="1985"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М.</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[Б.</w:t>
            </w:r>
            <w:r>
              <w:rPr>
                <w:rFonts w:ascii="Times New Roman" w:hAnsi="Times New Roman" w:cs="Times New Roman"/>
                <w:sz w:val="24"/>
                <w:szCs w:val="24"/>
              </w:rPr>
              <w:t xml:space="preserve"> </w:t>
            </w:r>
            <w:r w:rsidRPr="00C2656B">
              <w:rPr>
                <w:rFonts w:ascii="Times New Roman" w:hAnsi="Times New Roman" w:cs="Times New Roman"/>
                <w:sz w:val="24"/>
                <w:szCs w:val="24"/>
              </w:rPr>
              <w:t>и.],</w:t>
            </w:r>
            <w:r>
              <w:rPr>
                <w:rFonts w:ascii="Times New Roman" w:hAnsi="Times New Roman" w:cs="Times New Roman"/>
                <w:sz w:val="24"/>
                <w:szCs w:val="24"/>
              </w:rPr>
              <w:t xml:space="preserve"> </w:t>
            </w:r>
            <w:r w:rsidRPr="00C2656B">
              <w:rPr>
                <w:rFonts w:ascii="Times New Roman" w:hAnsi="Times New Roman" w:cs="Times New Roman"/>
                <w:sz w:val="24"/>
                <w:szCs w:val="24"/>
              </w:rPr>
              <w:t>2015.</w:t>
            </w:r>
          </w:p>
        </w:tc>
        <w:tc>
          <w:tcPr>
            <w:tcW w:w="1418"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w:t>
            </w:r>
            <w:r>
              <w:rPr>
                <w:rFonts w:ascii="Times New Roman" w:hAnsi="Times New Roman" w:cs="Times New Roman"/>
                <w:sz w:val="24"/>
                <w:szCs w:val="24"/>
              </w:rPr>
              <w:t xml:space="preserve"> </w:t>
            </w:r>
            <w:r w:rsidRPr="00C2656B">
              <w:rPr>
                <w:rFonts w:ascii="Times New Roman" w:hAnsi="Times New Roman" w:cs="Times New Roman"/>
                <w:sz w:val="24"/>
                <w:szCs w:val="24"/>
              </w:rPr>
              <w:t>КрасГМУ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F6535D" w:rsidRPr="00C2656B" w:rsidTr="00F6535D">
        <w:trPr>
          <w:trHeight w:val="20"/>
        </w:trPr>
        <w:tc>
          <w:tcPr>
            <w:tcW w:w="539" w:type="dxa"/>
            <w:tcBorders>
              <w:top w:val="single" w:sz="4" w:space="0" w:color="000000"/>
              <w:left w:val="single" w:sz="4" w:space="0" w:color="000000"/>
              <w:bottom w:val="single" w:sz="4" w:space="0" w:color="000000"/>
            </w:tcBorders>
            <w:shd w:val="clear" w:color="auto" w:fill="auto"/>
          </w:tcPr>
          <w:p w:rsidR="00F6535D" w:rsidRPr="00C2656B" w:rsidRDefault="00F6535D" w:rsidP="00435395">
            <w:pPr>
              <w:numPr>
                <w:ilvl w:val="0"/>
                <w:numId w:val="150"/>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Государственная</w:t>
            </w:r>
            <w:r>
              <w:rPr>
                <w:rFonts w:ascii="Times New Roman" w:hAnsi="Times New Roman" w:cs="Times New Roman"/>
                <w:sz w:val="24"/>
                <w:szCs w:val="24"/>
              </w:rPr>
              <w:t xml:space="preserve"> </w:t>
            </w:r>
            <w:r w:rsidRPr="00C2656B">
              <w:rPr>
                <w:rFonts w:ascii="Times New Roman" w:hAnsi="Times New Roman" w:cs="Times New Roman"/>
                <w:sz w:val="24"/>
                <w:szCs w:val="24"/>
              </w:rPr>
              <w:t>фармакопея</w:t>
            </w:r>
            <w:r>
              <w:rPr>
                <w:rFonts w:ascii="Times New Roman" w:hAnsi="Times New Roman" w:cs="Times New Roman"/>
                <w:sz w:val="24"/>
                <w:szCs w:val="24"/>
              </w:rPr>
              <w:t xml:space="preserve"> </w:t>
            </w:r>
            <w:r w:rsidRPr="00C2656B">
              <w:rPr>
                <w:rFonts w:ascii="Times New Roman" w:hAnsi="Times New Roman" w:cs="Times New Roman"/>
                <w:sz w:val="24"/>
                <w:szCs w:val="24"/>
              </w:rPr>
              <w:t>Российской</w:t>
            </w:r>
            <w:r>
              <w:rPr>
                <w:rFonts w:ascii="Times New Roman" w:hAnsi="Times New Roman" w:cs="Times New Roman"/>
                <w:sz w:val="24"/>
                <w:szCs w:val="24"/>
              </w:rPr>
              <w:t xml:space="preserve"> </w:t>
            </w:r>
            <w:r w:rsidRPr="00C2656B">
              <w:rPr>
                <w:rFonts w:ascii="Times New Roman" w:hAnsi="Times New Roman" w:cs="Times New Roman"/>
                <w:sz w:val="24"/>
                <w:szCs w:val="24"/>
              </w:rPr>
              <w:t>Федерации</w:t>
            </w:r>
            <w:r>
              <w:rPr>
                <w:rFonts w:ascii="Times New Roman" w:hAnsi="Times New Roman" w:cs="Times New Roman"/>
                <w:sz w:val="24"/>
                <w:szCs w:val="24"/>
              </w:rPr>
              <w:t xml:space="preserve"> </w:t>
            </w:r>
            <w:r w:rsidRPr="00C2656B">
              <w:rPr>
                <w:rFonts w:ascii="Times New Roman" w:hAnsi="Times New Roman" w:cs="Times New Roman"/>
                <w:sz w:val="24"/>
                <w:szCs w:val="24"/>
              </w:rPr>
              <w:t>[Электронный</w:t>
            </w:r>
            <w:r>
              <w:rPr>
                <w:rFonts w:ascii="Times New Roman" w:hAnsi="Times New Roman" w:cs="Times New Roman"/>
                <w:sz w:val="24"/>
                <w:szCs w:val="24"/>
              </w:rPr>
              <w:t xml:space="preserve"> </w:t>
            </w:r>
            <w:r w:rsidRPr="00C2656B">
              <w:rPr>
                <w:rFonts w:ascii="Times New Roman" w:hAnsi="Times New Roman" w:cs="Times New Roman"/>
                <w:sz w:val="24"/>
                <w:szCs w:val="24"/>
              </w:rPr>
              <w:t>ресурс].</w:t>
            </w:r>
            <w:r>
              <w:rPr>
                <w:rFonts w:ascii="Times New Roman" w:hAnsi="Times New Roman" w:cs="Times New Roman"/>
                <w:sz w:val="24"/>
                <w:szCs w:val="24"/>
              </w:rPr>
              <w:t xml:space="preserve"> </w:t>
            </w:r>
            <w:r w:rsidRPr="00C2656B">
              <w:rPr>
                <w:rFonts w:ascii="Times New Roman" w:hAnsi="Times New Roman" w:cs="Times New Roman"/>
                <w:sz w:val="24"/>
                <w:szCs w:val="24"/>
              </w:rPr>
              <w:t>Т.</w:t>
            </w:r>
            <w:r>
              <w:rPr>
                <w:rFonts w:ascii="Times New Roman" w:hAnsi="Times New Roman" w:cs="Times New Roman"/>
                <w:sz w:val="24"/>
                <w:szCs w:val="24"/>
              </w:rPr>
              <w:t xml:space="preserve"> </w:t>
            </w:r>
            <w:r w:rsidRPr="00C2656B">
              <w:rPr>
                <w:rFonts w:ascii="Times New Roman" w:hAnsi="Times New Roman" w:cs="Times New Roman"/>
                <w:sz w:val="24"/>
                <w:szCs w:val="24"/>
              </w:rPr>
              <w:t>2..</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Режим</w:t>
            </w:r>
            <w:r>
              <w:rPr>
                <w:rFonts w:ascii="Times New Roman" w:hAnsi="Times New Roman" w:cs="Times New Roman"/>
                <w:sz w:val="24"/>
                <w:szCs w:val="24"/>
              </w:rPr>
              <w:t xml:space="preserve"> </w:t>
            </w:r>
            <w:r w:rsidRPr="00C2656B">
              <w:rPr>
                <w:rFonts w:ascii="Times New Roman" w:hAnsi="Times New Roman" w:cs="Times New Roman"/>
                <w:sz w:val="24"/>
                <w:szCs w:val="24"/>
              </w:rPr>
              <w:t>доступа:</w:t>
            </w:r>
            <w:r>
              <w:rPr>
                <w:rFonts w:ascii="Times New Roman" w:hAnsi="Times New Roman" w:cs="Times New Roman"/>
                <w:sz w:val="24"/>
                <w:szCs w:val="24"/>
              </w:rPr>
              <w:t xml:space="preserve"> </w:t>
            </w:r>
            <w:r w:rsidRPr="00C2656B">
              <w:rPr>
                <w:rFonts w:ascii="Times New Roman" w:hAnsi="Times New Roman" w:cs="Times New Roman"/>
                <w:sz w:val="24"/>
                <w:szCs w:val="24"/>
              </w:rPr>
              <w:t>http://femb.ru/feml</w:t>
            </w:r>
          </w:p>
        </w:tc>
        <w:tc>
          <w:tcPr>
            <w:tcW w:w="1985"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М.</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[Б.</w:t>
            </w:r>
            <w:r>
              <w:rPr>
                <w:rFonts w:ascii="Times New Roman" w:hAnsi="Times New Roman" w:cs="Times New Roman"/>
                <w:sz w:val="24"/>
                <w:szCs w:val="24"/>
              </w:rPr>
              <w:t xml:space="preserve"> </w:t>
            </w:r>
            <w:r w:rsidRPr="00C2656B">
              <w:rPr>
                <w:rFonts w:ascii="Times New Roman" w:hAnsi="Times New Roman" w:cs="Times New Roman"/>
                <w:sz w:val="24"/>
                <w:szCs w:val="24"/>
              </w:rPr>
              <w:t>и.],</w:t>
            </w:r>
            <w:r>
              <w:rPr>
                <w:rFonts w:ascii="Times New Roman" w:hAnsi="Times New Roman" w:cs="Times New Roman"/>
                <w:sz w:val="24"/>
                <w:szCs w:val="24"/>
              </w:rPr>
              <w:t xml:space="preserve"> </w:t>
            </w:r>
            <w:r w:rsidRPr="00C2656B">
              <w:rPr>
                <w:rFonts w:ascii="Times New Roman" w:hAnsi="Times New Roman" w:cs="Times New Roman"/>
                <w:sz w:val="24"/>
                <w:szCs w:val="24"/>
              </w:rPr>
              <w:t>2015.</w:t>
            </w:r>
          </w:p>
        </w:tc>
        <w:tc>
          <w:tcPr>
            <w:tcW w:w="1418"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w:t>
            </w:r>
            <w:r>
              <w:rPr>
                <w:rFonts w:ascii="Times New Roman" w:hAnsi="Times New Roman" w:cs="Times New Roman"/>
                <w:sz w:val="24"/>
                <w:szCs w:val="24"/>
              </w:rPr>
              <w:t xml:space="preserve"> </w:t>
            </w:r>
            <w:r w:rsidRPr="00C2656B">
              <w:rPr>
                <w:rFonts w:ascii="Times New Roman" w:hAnsi="Times New Roman" w:cs="Times New Roman"/>
                <w:sz w:val="24"/>
                <w:szCs w:val="24"/>
              </w:rPr>
              <w:t>КрасГМУ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F6535D" w:rsidRPr="00C2656B" w:rsidTr="00F6535D">
        <w:trPr>
          <w:trHeight w:val="20"/>
        </w:trPr>
        <w:tc>
          <w:tcPr>
            <w:tcW w:w="539" w:type="dxa"/>
            <w:tcBorders>
              <w:top w:val="single" w:sz="4" w:space="0" w:color="000000"/>
              <w:left w:val="single" w:sz="4" w:space="0" w:color="000000"/>
              <w:bottom w:val="single" w:sz="4" w:space="0" w:color="000000"/>
            </w:tcBorders>
            <w:shd w:val="clear" w:color="auto" w:fill="auto"/>
          </w:tcPr>
          <w:p w:rsidR="00F6535D" w:rsidRPr="00C2656B" w:rsidRDefault="00F6535D" w:rsidP="00435395">
            <w:pPr>
              <w:numPr>
                <w:ilvl w:val="0"/>
                <w:numId w:val="150"/>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Государственная</w:t>
            </w:r>
            <w:r>
              <w:rPr>
                <w:rFonts w:ascii="Times New Roman" w:hAnsi="Times New Roman" w:cs="Times New Roman"/>
                <w:sz w:val="24"/>
                <w:szCs w:val="24"/>
              </w:rPr>
              <w:t xml:space="preserve"> </w:t>
            </w:r>
            <w:r w:rsidRPr="00C2656B">
              <w:rPr>
                <w:rFonts w:ascii="Times New Roman" w:hAnsi="Times New Roman" w:cs="Times New Roman"/>
                <w:sz w:val="24"/>
                <w:szCs w:val="24"/>
              </w:rPr>
              <w:t>фармакопея</w:t>
            </w:r>
            <w:r>
              <w:rPr>
                <w:rFonts w:ascii="Times New Roman" w:hAnsi="Times New Roman" w:cs="Times New Roman"/>
                <w:sz w:val="24"/>
                <w:szCs w:val="24"/>
              </w:rPr>
              <w:t xml:space="preserve"> </w:t>
            </w:r>
            <w:r w:rsidRPr="00C2656B">
              <w:rPr>
                <w:rFonts w:ascii="Times New Roman" w:hAnsi="Times New Roman" w:cs="Times New Roman"/>
                <w:sz w:val="24"/>
                <w:szCs w:val="24"/>
              </w:rPr>
              <w:t>Российской</w:t>
            </w:r>
            <w:r>
              <w:rPr>
                <w:rFonts w:ascii="Times New Roman" w:hAnsi="Times New Roman" w:cs="Times New Roman"/>
                <w:sz w:val="24"/>
                <w:szCs w:val="24"/>
              </w:rPr>
              <w:t xml:space="preserve"> </w:t>
            </w:r>
            <w:r w:rsidRPr="00C2656B">
              <w:rPr>
                <w:rFonts w:ascii="Times New Roman" w:hAnsi="Times New Roman" w:cs="Times New Roman"/>
                <w:sz w:val="24"/>
                <w:szCs w:val="24"/>
              </w:rPr>
              <w:t>Федерации</w:t>
            </w:r>
            <w:r>
              <w:rPr>
                <w:rFonts w:ascii="Times New Roman" w:hAnsi="Times New Roman" w:cs="Times New Roman"/>
                <w:sz w:val="24"/>
                <w:szCs w:val="24"/>
              </w:rPr>
              <w:t xml:space="preserve"> </w:t>
            </w:r>
            <w:r w:rsidRPr="00C2656B">
              <w:rPr>
                <w:rFonts w:ascii="Times New Roman" w:hAnsi="Times New Roman" w:cs="Times New Roman"/>
                <w:sz w:val="24"/>
                <w:szCs w:val="24"/>
              </w:rPr>
              <w:t>[Электронный</w:t>
            </w:r>
            <w:r>
              <w:rPr>
                <w:rFonts w:ascii="Times New Roman" w:hAnsi="Times New Roman" w:cs="Times New Roman"/>
                <w:sz w:val="24"/>
                <w:szCs w:val="24"/>
              </w:rPr>
              <w:t xml:space="preserve"> </w:t>
            </w:r>
            <w:r w:rsidRPr="00C2656B">
              <w:rPr>
                <w:rFonts w:ascii="Times New Roman" w:hAnsi="Times New Roman" w:cs="Times New Roman"/>
                <w:sz w:val="24"/>
                <w:szCs w:val="24"/>
              </w:rPr>
              <w:t>ресурс].</w:t>
            </w:r>
            <w:r>
              <w:rPr>
                <w:rFonts w:ascii="Times New Roman" w:hAnsi="Times New Roman" w:cs="Times New Roman"/>
                <w:sz w:val="24"/>
                <w:szCs w:val="24"/>
              </w:rPr>
              <w:t xml:space="preserve"> </w:t>
            </w:r>
            <w:r w:rsidRPr="00C2656B">
              <w:rPr>
                <w:rFonts w:ascii="Times New Roman" w:hAnsi="Times New Roman" w:cs="Times New Roman"/>
                <w:sz w:val="24"/>
                <w:szCs w:val="24"/>
              </w:rPr>
              <w:t>Т.</w:t>
            </w:r>
            <w:r>
              <w:rPr>
                <w:rFonts w:ascii="Times New Roman" w:hAnsi="Times New Roman" w:cs="Times New Roman"/>
                <w:sz w:val="24"/>
                <w:szCs w:val="24"/>
              </w:rPr>
              <w:t xml:space="preserve"> </w:t>
            </w:r>
            <w:r w:rsidRPr="00C2656B">
              <w:rPr>
                <w:rFonts w:ascii="Times New Roman" w:hAnsi="Times New Roman" w:cs="Times New Roman"/>
                <w:sz w:val="24"/>
                <w:szCs w:val="24"/>
              </w:rPr>
              <w:t>3..</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Режим</w:t>
            </w:r>
            <w:r>
              <w:rPr>
                <w:rFonts w:ascii="Times New Roman" w:hAnsi="Times New Roman" w:cs="Times New Roman"/>
                <w:sz w:val="24"/>
                <w:szCs w:val="24"/>
              </w:rPr>
              <w:t xml:space="preserve"> </w:t>
            </w:r>
            <w:r w:rsidRPr="00C2656B">
              <w:rPr>
                <w:rFonts w:ascii="Times New Roman" w:hAnsi="Times New Roman" w:cs="Times New Roman"/>
                <w:sz w:val="24"/>
                <w:szCs w:val="24"/>
              </w:rPr>
              <w:t>доступа:</w:t>
            </w:r>
            <w:r>
              <w:rPr>
                <w:rFonts w:ascii="Times New Roman" w:hAnsi="Times New Roman" w:cs="Times New Roman"/>
                <w:sz w:val="24"/>
                <w:szCs w:val="24"/>
              </w:rPr>
              <w:t xml:space="preserve"> </w:t>
            </w:r>
            <w:r w:rsidRPr="00C2656B">
              <w:rPr>
                <w:rFonts w:ascii="Times New Roman" w:hAnsi="Times New Roman" w:cs="Times New Roman"/>
                <w:sz w:val="24"/>
                <w:szCs w:val="24"/>
              </w:rPr>
              <w:t>http://femb.ru/feml</w:t>
            </w:r>
          </w:p>
        </w:tc>
        <w:tc>
          <w:tcPr>
            <w:tcW w:w="1985"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М.</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[Б.</w:t>
            </w:r>
            <w:r>
              <w:rPr>
                <w:rFonts w:ascii="Times New Roman" w:hAnsi="Times New Roman" w:cs="Times New Roman"/>
                <w:sz w:val="24"/>
                <w:szCs w:val="24"/>
              </w:rPr>
              <w:t xml:space="preserve"> </w:t>
            </w:r>
            <w:r w:rsidRPr="00C2656B">
              <w:rPr>
                <w:rFonts w:ascii="Times New Roman" w:hAnsi="Times New Roman" w:cs="Times New Roman"/>
                <w:sz w:val="24"/>
                <w:szCs w:val="24"/>
              </w:rPr>
              <w:t>и.],</w:t>
            </w:r>
            <w:r>
              <w:rPr>
                <w:rFonts w:ascii="Times New Roman" w:hAnsi="Times New Roman" w:cs="Times New Roman"/>
                <w:sz w:val="24"/>
                <w:szCs w:val="24"/>
              </w:rPr>
              <w:t xml:space="preserve"> </w:t>
            </w:r>
            <w:r w:rsidRPr="00C2656B">
              <w:rPr>
                <w:rFonts w:ascii="Times New Roman" w:hAnsi="Times New Roman" w:cs="Times New Roman"/>
                <w:sz w:val="24"/>
                <w:szCs w:val="24"/>
              </w:rPr>
              <w:t>2015.</w:t>
            </w:r>
          </w:p>
        </w:tc>
        <w:tc>
          <w:tcPr>
            <w:tcW w:w="1418"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w:t>
            </w:r>
            <w:r>
              <w:rPr>
                <w:rFonts w:ascii="Times New Roman" w:hAnsi="Times New Roman" w:cs="Times New Roman"/>
                <w:sz w:val="24"/>
                <w:szCs w:val="24"/>
              </w:rPr>
              <w:t xml:space="preserve"> </w:t>
            </w:r>
            <w:r w:rsidRPr="00C2656B">
              <w:rPr>
                <w:rFonts w:ascii="Times New Roman" w:hAnsi="Times New Roman" w:cs="Times New Roman"/>
                <w:sz w:val="24"/>
                <w:szCs w:val="24"/>
              </w:rPr>
              <w:t>КрасГМУ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F6535D" w:rsidRPr="00C2656B" w:rsidTr="00F6535D">
        <w:trPr>
          <w:trHeight w:val="20"/>
        </w:trPr>
        <w:tc>
          <w:tcPr>
            <w:tcW w:w="539" w:type="dxa"/>
            <w:tcBorders>
              <w:top w:val="single" w:sz="4" w:space="0" w:color="000000"/>
              <w:left w:val="single" w:sz="4" w:space="0" w:color="000000"/>
              <w:bottom w:val="single" w:sz="4" w:space="0" w:color="000000"/>
            </w:tcBorders>
            <w:shd w:val="clear" w:color="auto" w:fill="auto"/>
          </w:tcPr>
          <w:p w:rsidR="00F6535D" w:rsidRPr="00C2656B" w:rsidRDefault="00F6535D" w:rsidP="00435395">
            <w:pPr>
              <w:numPr>
                <w:ilvl w:val="0"/>
                <w:numId w:val="150"/>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Общественное</w:t>
            </w:r>
            <w:r>
              <w:rPr>
                <w:rFonts w:ascii="Times New Roman" w:hAnsi="Times New Roman" w:cs="Times New Roman"/>
                <w:sz w:val="24"/>
                <w:szCs w:val="24"/>
              </w:rPr>
              <w:t xml:space="preserve"> </w:t>
            </w:r>
            <w:r w:rsidRPr="00C2656B">
              <w:rPr>
                <w:rFonts w:ascii="Times New Roman" w:hAnsi="Times New Roman" w:cs="Times New Roman"/>
                <w:sz w:val="24"/>
                <w:szCs w:val="24"/>
              </w:rPr>
              <w:t>здоровье</w:t>
            </w:r>
            <w:r>
              <w:rPr>
                <w:rFonts w:ascii="Times New Roman" w:hAnsi="Times New Roman" w:cs="Times New Roman"/>
                <w:sz w:val="24"/>
                <w:szCs w:val="24"/>
              </w:rPr>
              <w:t xml:space="preserve"> </w:t>
            </w:r>
            <w:r w:rsidRPr="00C2656B">
              <w:rPr>
                <w:rFonts w:ascii="Times New Roman" w:hAnsi="Times New Roman" w:cs="Times New Roman"/>
                <w:sz w:val="24"/>
                <w:szCs w:val="24"/>
              </w:rPr>
              <w:t>и</w:t>
            </w:r>
            <w:r>
              <w:rPr>
                <w:rFonts w:ascii="Times New Roman" w:hAnsi="Times New Roman" w:cs="Times New Roman"/>
                <w:sz w:val="24"/>
                <w:szCs w:val="24"/>
              </w:rPr>
              <w:t xml:space="preserve"> </w:t>
            </w:r>
            <w:r w:rsidRPr="00C2656B">
              <w:rPr>
                <w:rFonts w:ascii="Times New Roman" w:hAnsi="Times New Roman" w:cs="Times New Roman"/>
                <w:sz w:val="24"/>
                <w:szCs w:val="24"/>
              </w:rPr>
              <w:t>здравоохранение,</w:t>
            </w:r>
            <w:r>
              <w:rPr>
                <w:rFonts w:ascii="Times New Roman" w:hAnsi="Times New Roman" w:cs="Times New Roman"/>
                <w:sz w:val="24"/>
                <w:szCs w:val="24"/>
              </w:rPr>
              <w:t xml:space="preserve"> </w:t>
            </w:r>
            <w:r w:rsidRPr="00C2656B">
              <w:rPr>
                <w:rFonts w:ascii="Times New Roman" w:hAnsi="Times New Roman" w:cs="Times New Roman"/>
                <w:sz w:val="24"/>
                <w:szCs w:val="24"/>
              </w:rPr>
              <w:t>экономика</w:t>
            </w:r>
            <w:r>
              <w:rPr>
                <w:rFonts w:ascii="Times New Roman" w:hAnsi="Times New Roman" w:cs="Times New Roman"/>
                <w:sz w:val="24"/>
                <w:szCs w:val="24"/>
              </w:rPr>
              <w:t xml:space="preserve"> </w:t>
            </w:r>
            <w:r w:rsidRPr="00C2656B">
              <w:rPr>
                <w:rFonts w:ascii="Times New Roman" w:hAnsi="Times New Roman" w:cs="Times New Roman"/>
                <w:sz w:val="24"/>
                <w:szCs w:val="24"/>
              </w:rPr>
              <w:t>здравоохранения</w:t>
            </w:r>
            <w:r>
              <w:rPr>
                <w:rFonts w:ascii="Times New Roman" w:hAnsi="Times New Roman" w:cs="Times New Roman"/>
                <w:sz w:val="24"/>
                <w:szCs w:val="24"/>
              </w:rPr>
              <w:t xml:space="preserve"> </w:t>
            </w:r>
            <w:r w:rsidRPr="00C2656B">
              <w:rPr>
                <w:rFonts w:ascii="Times New Roman" w:hAnsi="Times New Roman" w:cs="Times New Roman"/>
                <w:sz w:val="24"/>
                <w:szCs w:val="24"/>
              </w:rPr>
              <w:t>[Электронный</w:t>
            </w:r>
            <w:r>
              <w:rPr>
                <w:rFonts w:ascii="Times New Roman" w:hAnsi="Times New Roman" w:cs="Times New Roman"/>
                <w:sz w:val="24"/>
                <w:szCs w:val="24"/>
              </w:rPr>
              <w:t xml:space="preserve"> </w:t>
            </w:r>
            <w:r w:rsidRPr="00C2656B">
              <w:rPr>
                <w:rFonts w:ascii="Times New Roman" w:hAnsi="Times New Roman" w:cs="Times New Roman"/>
                <w:sz w:val="24"/>
                <w:szCs w:val="24"/>
              </w:rPr>
              <w:t>ресурс]</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учеб.</w:t>
            </w:r>
            <w:r>
              <w:rPr>
                <w:rFonts w:ascii="Times New Roman" w:hAnsi="Times New Roman" w:cs="Times New Roman"/>
                <w:sz w:val="24"/>
                <w:szCs w:val="24"/>
              </w:rPr>
              <w:t xml:space="preserve"> </w:t>
            </w:r>
            <w:r w:rsidRPr="00C2656B">
              <w:rPr>
                <w:rFonts w:ascii="Times New Roman" w:hAnsi="Times New Roman" w:cs="Times New Roman"/>
                <w:sz w:val="24"/>
                <w:szCs w:val="24"/>
              </w:rPr>
              <w:t>для</w:t>
            </w:r>
            <w:r>
              <w:rPr>
                <w:rFonts w:ascii="Times New Roman" w:hAnsi="Times New Roman" w:cs="Times New Roman"/>
                <w:sz w:val="24"/>
                <w:szCs w:val="24"/>
              </w:rPr>
              <w:t xml:space="preserve"> </w:t>
            </w:r>
            <w:r w:rsidRPr="00C2656B">
              <w:rPr>
                <w:rFonts w:ascii="Times New Roman" w:hAnsi="Times New Roman" w:cs="Times New Roman"/>
                <w:sz w:val="24"/>
                <w:szCs w:val="24"/>
              </w:rPr>
              <w:t>вузов.</w:t>
            </w:r>
            <w:r>
              <w:rPr>
                <w:rFonts w:ascii="Times New Roman" w:hAnsi="Times New Roman" w:cs="Times New Roman"/>
                <w:sz w:val="24"/>
                <w:szCs w:val="24"/>
              </w:rPr>
              <w:t xml:space="preserve"> </w:t>
            </w:r>
            <w:r w:rsidRPr="00C2656B">
              <w:rPr>
                <w:rFonts w:ascii="Times New Roman" w:hAnsi="Times New Roman" w:cs="Times New Roman"/>
                <w:sz w:val="24"/>
                <w:szCs w:val="24"/>
              </w:rPr>
              <w:t>Т.</w:t>
            </w:r>
            <w:r>
              <w:rPr>
                <w:rFonts w:ascii="Times New Roman" w:hAnsi="Times New Roman" w:cs="Times New Roman"/>
                <w:sz w:val="24"/>
                <w:szCs w:val="24"/>
              </w:rPr>
              <w:t xml:space="preserve"> </w:t>
            </w:r>
            <w:r w:rsidRPr="00C2656B">
              <w:rPr>
                <w:rFonts w:ascii="Times New Roman" w:hAnsi="Times New Roman" w:cs="Times New Roman"/>
                <w:sz w:val="24"/>
                <w:szCs w:val="24"/>
              </w:rPr>
              <w:t>1..</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Режим</w:t>
            </w:r>
            <w:r>
              <w:rPr>
                <w:rFonts w:ascii="Times New Roman" w:hAnsi="Times New Roman" w:cs="Times New Roman"/>
                <w:sz w:val="24"/>
                <w:szCs w:val="24"/>
              </w:rPr>
              <w:t xml:space="preserve"> </w:t>
            </w:r>
            <w:r w:rsidRPr="00C2656B">
              <w:rPr>
                <w:rFonts w:ascii="Times New Roman" w:hAnsi="Times New Roman" w:cs="Times New Roman"/>
                <w:sz w:val="24"/>
                <w:szCs w:val="24"/>
              </w:rPr>
              <w:t>доступа:</w:t>
            </w:r>
            <w:r>
              <w:rPr>
                <w:rFonts w:ascii="Times New Roman" w:hAnsi="Times New Roman" w:cs="Times New Roman"/>
                <w:sz w:val="24"/>
                <w:szCs w:val="24"/>
              </w:rPr>
              <w:t xml:space="preserve"> </w:t>
            </w:r>
            <w:r w:rsidRPr="00C2656B">
              <w:rPr>
                <w:rFonts w:ascii="Times New Roman" w:hAnsi="Times New Roman" w:cs="Times New Roman"/>
                <w:sz w:val="24"/>
                <w:szCs w:val="24"/>
              </w:rPr>
              <w:t>http://www.studmedlib.ru/ru/book/ISBN9785970424148.html</w:t>
            </w:r>
          </w:p>
        </w:tc>
        <w:tc>
          <w:tcPr>
            <w:tcW w:w="1985"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ред.</w:t>
            </w:r>
            <w:r>
              <w:rPr>
                <w:rFonts w:ascii="Times New Roman" w:hAnsi="Times New Roman" w:cs="Times New Roman"/>
                <w:sz w:val="24"/>
                <w:szCs w:val="24"/>
              </w:rPr>
              <w:t xml:space="preserve"> </w:t>
            </w:r>
            <w:r w:rsidRPr="00C2656B">
              <w:rPr>
                <w:rFonts w:ascii="Times New Roman" w:hAnsi="Times New Roman" w:cs="Times New Roman"/>
                <w:sz w:val="24"/>
                <w:szCs w:val="24"/>
              </w:rPr>
              <w:t>В.</w:t>
            </w:r>
            <w:r>
              <w:rPr>
                <w:rFonts w:ascii="Times New Roman" w:hAnsi="Times New Roman" w:cs="Times New Roman"/>
                <w:sz w:val="24"/>
                <w:szCs w:val="24"/>
              </w:rPr>
              <w:t xml:space="preserve"> </w:t>
            </w:r>
            <w:r w:rsidRPr="00C2656B">
              <w:rPr>
                <w:rFonts w:ascii="Times New Roman" w:hAnsi="Times New Roman" w:cs="Times New Roman"/>
                <w:sz w:val="24"/>
                <w:szCs w:val="24"/>
              </w:rPr>
              <w:t>З.</w:t>
            </w:r>
            <w:r>
              <w:rPr>
                <w:rFonts w:ascii="Times New Roman" w:hAnsi="Times New Roman" w:cs="Times New Roman"/>
                <w:sz w:val="24"/>
                <w:szCs w:val="24"/>
              </w:rPr>
              <w:t xml:space="preserve"> </w:t>
            </w:r>
            <w:r w:rsidRPr="00C2656B">
              <w:rPr>
                <w:rFonts w:ascii="Times New Roman" w:hAnsi="Times New Roman" w:cs="Times New Roman"/>
                <w:sz w:val="24"/>
                <w:szCs w:val="24"/>
              </w:rPr>
              <w:t>Кучеренко</w:t>
            </w:r>
          </w:p>
        </w:tc>
        <w:tc>
          <w:tcPr>
            <w:tcW w:w="1984"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М.</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ГЭОТАР-Медиа,</w:t>
            </w:r>
            <w:r>
              <w:rPr>
                <w:rFonts w:ascii="Times New Roman" w:hAnsi="Times New Roman" w:cs="Times New Roman"/>
                <w:sz w:val="24"/>
                <w:szCs w:val="24"/>
              </w:rPr>
              <w:t xml:space="preserve"> </w:t>
            </w:r>
            <w:r w:rsidRPr="00C2656B">
              <w:rPr>
                <w:rFonts w:ascii="Times New Roman" w:hAnsi="Times New Roman" w:cs="Times New Roman"/>
                <w:sz w:val="24"/>
                <w:szCs w:val="24"/>
              </w:rPr>
              <w:t>2013.</w:t>
            </w:r>
          </w:p>
        </w:tc>
        <w:tc>
          <w:tcPr>
            <w:tcW w:w="1418"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w:t>
            </w:r>
            <w:r>
              <w:rPr>
                <w:rFonts w:ascii="Times New Roman" w:hAnsi="Times New Roman" w:cs="Times New Roman"/>
                <w:sz w:val="24"/>
                <w:szCs w:val="24"/>
              </w:rPr>
              <w:t xml:space="preserve"> </w:t>
            </w:r>
            <w:r w:rsidRPr="00C2656B">
              <w:rPr>
                <w:rFonts w:ascii="Times New Roman" w:hAnsi="Times New Roman" w:cs="Times New Roman"/>
                <w:sz w:val="24"/>
                <w:szCs w:val="24"/>
              </w:rPr>
              <w:t>Консультант</w:t>
            </w:r>
            <w:r>
              <w:rPr>
                <w:rFonts w:ascii="Times New Roman" w:hAnsi="Times New Roman" w:cs="Times New Roman"/>
                <w:sz w:val="24"/>
                <w:szCs w:val="24"/>
              </w:rPr>
              <w:t xml:space="preserve"> </w:t>
            </w:r>
            <w:r w:rsidRPr="00C2656B">
              <w:rPr>
                <w:rFonts w:ascii="Times New Roman" w:hAnsi="Times New Roman" w:cs="Times New Roman"/>
                <w:sz w:val="24"/>
                <w:szCs w:val="24"/>
              </w:rPr>
              <w:t>студента</w:t>
            </w:r>
            <w:r>
              <w:rPr>
                <w:rFonts w:ascii="Times New Roman" w:hAnsi="Times New Roman" w:cs="Times New Roman"/>
                <w:sz w:val="24"/>
                <w:szCs w:val="24"/>
              </w:rPr>
              <w:t xml:space="preserve"> </w:t>
            </w:r>
            <w:r w:rsidRPr="00C2656B">
              <w:rPr>
                <w:rFonts w:ascii="Times New Roman" w:hAnsi="Times New Roman" w:cs="Times New Roman"/>
                <w:sz w:val="24"/>
                <w:szCs w:val="24"/>
              </w:rPr>
              <w:t>(ВУЗ)</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F6535D" w:rsidRPr="00C2656B" w:rsidTr="00F6535D">
        <w:trPr>
          <w:trHeight w:val="20"/>
        </w:trPr>
        <w:tc>
          <w:tcPr>
            <w:tcW w:w="539" w:type="dxa"/>
            <w:tcBorders>
              <w:top w:val="single" w:sz="4" w:space="0" w:color="000000"/>
              <w:left w:val="single" w:sz="4" w:space="0" w:color="000000"/>
              <w:bottom w:val="single" w:sz="4" w:space="0" w:color="000000"/>
            </w:tcBorders>
            <w:shd w:val="clear" w:color="auto" w:fill="auto"/>
          </w:tcPr>
          <w:p w:rsidR="00F6535D" w:rsidRPr="00C2656B" w:rsidRDefault="00F6535D" w:rsidP="00435395">
            <w:pPr>
              <w:numPr>
                <w:ilvl w:val="0"/>
                <w:numId w:val="150"/>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Общественное</w:t>
            </w:r>
            <w:r>
              <w:rPr>
                <w:rFonts w:ascii="Times New Roman" w:hAnsi="Times New Roman" w:cs="Times New Roman"/>
                <w:sz w:val="24"/>
                <w:szCs w:val="24"/>
              </w:rPr>
              <w:t xml:space="preserve"> </w:t>
            </w:r>
            <w:r w:rsidRPr="00C2656B">
              <w:rPr>
                <w:rFonts w:ascii="Times New Roman" w:hAnsi="Times New Roman" w:cs="Times New Roman"/>
                <w:sz w:val="24"/>
                <w:szCs w:val="24"/>
              </w:rPr>
              <w:t>здоровье</w:t>
            </w:r>
            <w:r>
              <w:rPr>
                <w:rFonts w:ascii="Times New Roman" w:hAnsi="Times New Roman" w:cs="Times New Roman"/>
                <w:sz w:val="24"/>
                <w:szCs w:val="24"/>
              </w:rPr>
              <w:t xml:space="preserve"> </w:t>
            </w:r>
            <w:r w:rsidRPr="00C2656B">
              <w:rPr>
                <w:rFonts w:ascii="Times New Roman" w:hAnsi="Times New Roman" w:cs="Times New Roman"/>
                <w:sz w:val="24"/>
                <w:szCs w:val="24"/>
              </w:rPr>
              <w:t>и</w:t>
            </w:r>
            <w:r>
              <w:rPr>
                <w:rFonts w:ascii="Times New Roman" w:hAnsi="Times New Roman" w:cs="Times New Roman"/>
                <w:sz w:val="24"/>
                <w:szCs w:val="24"/>
              </w:rPr>
              <w:t xml:space="preserve"> </w:t>
            </w:r>
            <w:r w:rsidRPr="00C2656B">
              <w:rPr>
                <w:rFonts w:ascii="Times New Roman" w:hAnsi="Times New Roman" w:cs="Times New Roman"/>
                <w:sz w:val="24"/>
                <w:szCs w:val="24"/>
              </w:rPr>
              <w:t>здравоохранение,</w:t>
            </w:r>
            <w:r>
              <w:rPr>
                <w:rFonts w:ascii="Times New Roman" w:hAnsi="Times New Roman" w:cs="Times New Roman"/>
                <w:sz w:val="24"/>
                <w:szCs w:val="24"/>
              </w:rPr>
              <w:t xml:space="preserve"> </w:t>
            </w:r>
            <w:r w:rsidRPr="00C2656B">
              <w:rPr>
                <w:rFonts w:ascii="Times New Roman" w:hAnsi="Times New Roman" w:cs="Times New Roman"/>
                <w:sz w:val="24"/>
                <w:szCs w:val="24"/>
              </w:rPr>
              <w:t>экономика</w:t>
            </w:r>
            <w:r>
              <w:rPr>
                <w:rFonts w:ascii="Times New Roman" w:hAnsi="Times New Roman" w:cs="Times New Roman"/>
                <w:sz w:val="24"/>
                <w:szCs w:val="24"/>
              </w:rPr>
              <w:t xml:space="preserve"> </w:t>
            </w:r>
            <w:r w:rsidRPr="00C2656B">
              <w:rPr>
                <w:rFonts w:ascii="Times New Roman" w:hAnsi="Times New Roman" w:cs="Times New Roman"/>
                <w:sz w:val="24"/>
                <w:szCs w:val="24"/>
              </w:rPr>
              <w:t>здравоохранения</w:t>
            </w:r>
            <w:r>
              <w:rPr>
                <w:rFonts w:ascii="Times New Roman" w:hAnsi="Times New Roman" w:cs="Times New Roman"/>
                <w:sz w:val="24"/>
                <w:szCs w:val="24"/>
              </w:rPr>
              <w:t xml:space="preserve"> </w:t>
            </w:r>
            <w:r w:rsidRPr="00C2656B">
              <w:rPr>
                <w:rFonts w:ascii="Times New Roman" w:hAnsi="Times New Roman" w:cs="Times New Roman"/>
                <w:sz w:val="24"/>
                <w:szCs w:val="24"/>
              </w:rPr>
              <w:t>[Электронный</w:t>
            </w:r>
            <w:r>
              <w:rPr>
                <w:rFonts w:ascii="Times New Roman" w:hAnsi="Times New Roman" w:cs="Times New Roman"/>
                <w:sz w:val="24"/>
                <w:szCs w:val="24"/>
              </w:rPr>
              <w:t xml:space="preserve"> </w:t>
            </w:r>
            <w:r w:rsidRPr="00C2656B">
              <w:rPr>
                <w:rFonts w:ascii="Times New Roman" w:hAnsi="Times New Roman" w:cs="Times New Roman"/>
                <w:sz w:val="24"/>
                <w:szCs w:val="24"/>
              </w:rPr>
              <w:t>ресурс]</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учеб.</w:t>
            </w:r>
            <w:r>
              <w:rPr>
                <w:rFonts w:ascii="Times New Roman" w:hAnsi="Times New Roman" w:cs="Times New Roman"/>
                <w:sz w:val="24"/>
                <w:szCs w:val="24"/>
              </w:rPr>
              <w:t xml:space="preserve"> </w:t>
            </w:r>
            <w:r w:rsidRPr="00C2656B">
              <w:rPr>
                <w:rFonts w:ascii="Times New Roman" w:hAnsi="Times New Roman" w:cs="Times New Roman"/>
                <w:sz w:val="24"/>
                <w:szCs w:val="24"/>
              </w:rPr>
              <w:t>для</w:t>
            </w:r>
            <w:r>
              <w:rPr>
                <w:rFonts w:ascii="Times New Roman" w:hAnsi="Times New Roman" w:cs="Times New Roman"/>
                <w:sz w:val="24"/>
                <w:szCs w:val="24"/>
              </w:rPr>
              <w:t xml:space="preserve"> </w:t>
            </w:r>
            <w:r w:rsidRPr="00C2656B">
              <w:rPr>
                <w:rFonts w:ascii="Times New Roman" w:hAnsi="Times New Roman" w:cs="Times New Roman"/>
                <w:sz w:val="24"/>
                <w:szCs w:val="24"/>
              </w:rPr>
              <w:t>вузов.</w:t>
            </w:r>
            <w:r>
              <w:rPr>
                <w:rFonts w:ascii="Times New Roman" w:hAnsi="Times New Roman" w:cs="Times New Roman"/>
                <w:sz w:val="24"/>
                <w:szCs w:val="24"/>
              </w:rPr>
              <w:t xml:space="preserve"> </w:t>
            </w:r>
            <w:r w:rsidRPr="00C2656B">
              <w:rPr>
                <w:rFonts w:ascii="Times New Roman" w:hAnsi="Times New Roman" w:cs="Times New Roman"/>
                <w:sz w:val="24"/>
                <w:szCs w:val="24"/>
              </w:rPr>
              <w:t>Т.</w:t>
            </w:r>
            <w:r>
              <w:rPr>
                <w:rFonts w:ascii="Times New Roman" w:hAnsi="Times New Roman" w:cs="Times New Roman"/>
                <w:sz w:val="24"/>
                <w:szCs w:val="24"/>
              </w:rPr>
              <w:t xml:space="preserve"> </w:t>
            </w:r>
            <w:r w:rsidRPr="00C2656B">
              <w:rPr>
                <w:rFonts w:ascii="Times New Roman" w:hAnsi="Times New Roman" w:cs="Times New Roman"/>
                <w:sz w:val="24"/>
                <w:szCs w:val="24"/>
              </w:rPr>
              <w:t>2..</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Режим</w:t>
            </w:r>
            <w:r>
              <w:rPr>
                <w:rFonts w:ascii="Times New Roman" w:hAnsi="Times New Roman" w:cs="Times New Roman"/>
                <w:sz w:val="24"/>
                <w:szCs w:val="24"/>
              </w:rPr>
              <w:t xml:space="preserve"> </w:t>
            </w:r>
            <w:r w:rsidRPr="00C2656B">
              <w:rPr>
                <w:rFonts w:ascii="Times New Roman" w:hAnsi="Times New Roman" w:cs="Times New Roman"/>
                <w:sz w:val="24"/>
                <w:szCs w:val="24"/>
              </w:rPr>
              <w:t>доступа:</w:t>
            </w:r>
            <w:r>
              <w:rPr>
                <w:rFonts w:ascii="Times New Roman" w:hAnsi="Times New Roman" w:cs="Times New Roman"/>
                <w:sz w:val="24"/>
                <w:szCs w:val="24"/>
              </w:rPr>
              <w:t xml:space="preserve"> </w:t>
            </w:r>
            <w:r w:rsidRPr="00C2656B">
              <w:rPr>
                <w:rFonts w:ascii="Times New Roman" w:hAnsi="Times New Roman" w:cs="Times New Roman"/>
                <w:sz w:val="24"/>
                <w:szCs w:val="24"/>
              </w:rPr>
              <w:t>http://www.studmedlib.ru/ru/book/ISBN9785970424155.html</w:t>
            </w:r>
          </w:p>
        </w:tc>
        <w:tc>
          <w:tcPr>
            <w:tcW w:w="1985"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ред.</w:t>
            </w:r>
            <w:r>
              <w:rPr>
                <w:rFonts w:ascii="Times New Roman" w:hAnsi="Times New Roman" w:cs="Times New Roman"/>
                <w:sz w:val="24"/>
                <w:szCs w:val="24"/>
              </w:rPr>
              <w:t xml:space="preserve"> </w:t>
            </w:r>
            <w:r w:rsidRPr="00C2656B">
              <w:rPr>
                <w:rFonts w:ascii="Times New Roman" w:hAnsi="Times New Roman" w:cs="Times New Roman"/>
                <w:sz w:val="24"/>
                <w:szCs w:val="24"/>
              </w:rPr>
              <w:t>В.</w:t>
            </w:r>
            <w:r>
              <w:rPr>
                <w:rFonts w:ascii="Times New Roman" w:hAnsi="Times New Roman" w:cs="Times New Roman"/>
                <w:sz w:val="24"/>
                <w:szCs w:val="24"/>
              </w:rPr>
              <w:t xml:space="preserve"> </w:t>
            </w:r>
            <w:r w:rsidRPr="00C2656B">
              <w:rPr>
                <w:rFonts w:ascii="Times New Roman" w:hAnsi="Times New Roman" w:cs="Times New Roman"/>
                <w:sz w:val="24"/>
                <w:szCs w:val="24"/>
              </w:rPr>
              <w:t>З.</w:t>
            </w:r>
            <w:r>
              <w:rPr>
                <w:rFonts w:ascii="Times New Roman" w:hAnsi="Times New Roman" w:cs="Times New Roman"/>
                <w:sz w:val="24"/>
                <w:szCs w:val="24"/>
              </w:rPr>
              <w:t xml:space="preserve"> </w:t>
            </w:r>
            <w:r w:rsidRPr="00C2656B">
              <w:rPr>
                <w:rFonts w:ascii="Times New Roman" w:hAnsi="Times New Roman" w:cs="Times New Roman"/>
                <w:sz w:val="24"/>
                <w:szCs w:val="24"/>
              </w:rPr>
              <w:t>Кучеренко</w:t>
            </w:r>
          </w:p>
        </w:tc>
        <w:tc>
          <w:tcPr>
            <w:tcW w:w="1984"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М.</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ГЭОТАР-Медиа,</w:t>
            </w:r>
            <w:r>
              <w:rPr>
                <w:rFonts w:ascii="Times New Roman" w:hAnsi="Times New Roman" w:cs="Times New Roman"/>
                <w:sz w:val="24"/>
                <w:szCs w:val="24"/>
              </w:rPr>
              <w:t xml:space="preserve"> </w:t>
            </w:r>
            <w:r w:rsidRPr="00C2656B">
              <w:rPr>
                <w:rFonts w:ascii="Times New Roman" w:hAnsi="Times New Roman" w:cs="Times New Roman"/>
                <w:sz w:val="24"/>
                <w:szCs w:val="24"/>
              </w:rPr>
              <w:t>2013.</w:t>
            </w:r>
          </w:p>
        </w:tc>
        <w:tc>
          <w:tcPr>
            <w:tcW w:w="1418"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w:t>
            </w:r>
            <w:r>
              <w:rPr>
                <w:rFonts w:ascii="Times New Roman" w:hAnsi="Times New Roman" w:cs="Times New Roman"/>
                <w:sz w:val="24"/>
                <w:szCs w:val="24"/>
              </w:rPr>
              <w:t xml:space="preserve"> </w:t>
            </w:r>
            <w:r w:rsidRPr="00C2656B">
              <w:rPr>
                <w:rFonts w:ascii="Times New Roman" w:hAnsi="Times New Roman" w:cs="Times New Roman"/>
                <w:sz w:val="24"/>
                <w:szCs w:val="24"/>
              </w:rPr>
              <w:t>Консультант</w:t>
            </w:r>
            <w:r>
              <w:rPr>
                <w:rFonts w:ascii="Times New Roman" w:hAnsi="Times New Roman" w:cs="Times New Roman"/>
                <w:sz w:val="24"/>
                <w:szCs w:val="24"/>
              </w:rPr>
              <w:t xml:space="preserve"> </w:t>
            </w:r>
            <w:r w:rsidRPr="00C2656B">
              <w:rPr>
                <w:rFonts w:ascii="Times New Roman" w:hAnsi="Times New Roman" w:cs="Times New Roman"/>
                <w:sz w:val="24"/>
                <w:szCs w:val="24"/>
              </w:rPr>
              <w:t>студента</w:t>
            </w:r>
            <w:r>
              <w:rPr>
                <w:rFonts w:ascii="Times New Roman" w:hAnsi="Times New Roman" w:cs="Times New Roman"/>
                <w:sz w:val="24"/>
                <w:szCs w:val="24"/>
              </w:rPr>
              <w:t xml:space="preserve"> </w:t>
            </w:r>
            <w:r w:rsidRPr="00C2656B">
              <w:rPr>
                <w:rFonts w:ascii="Times New Roman" w:hAnsi="Times New Roman" w:cs="Times New Roman"/>
                <w:sz w:val="24"/>
                <w:szCs w:val="24"/>
              </w:rPr>
              <w:t>(ВУЗ)</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F6535D" w:rsidRPr="00C2656B" w:rsidTr="00F6535D">
        <w:trPr>
          <w:trHeight w:val="20"/>
        </w:trPr>
        <w:tc>
          <w:tcPr>
            <w:tcW w:w="539" w:type="dxa"/>
            <w:tcBorders>
              <w:top w:val="single" w:sz="4" w:space="0" w:color="000000"/>
              <w:left w:val="single" w:sz="4" w:space="0" w:color="000000"/>
              <w:bottom w:val="single" w:sz="4" w:space="0" w:color="000000"/>
            </w:tcBorders>
            <w:shd w:val="clear" w:color="auto" w:fill="auto"/>
          </w:tcPr>
          <w:p w:rsidR="00F6535D" w:rsidRPr="00C2656B" w:rsidRDefault="00F6535D" w:rsidP="00435395">
            <w:pPr>
              <w:numPr>
                <w:ilvl w:val="0"/>
                <w:numId w:val="150"/>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Экономика</w:t>
            </w:r>
            <w:r>
              <w:rPr>
                <w:rFonts w:ascii="Times New Roman" w:hAnsi="Times New Roman" w:cs="Times New Roman"/>
                <w:sz w:val="24"/>
                <w:szCs w:val="24"/>
              </w:rPr>
              <w:t xml:space="preserve"> </w:t>
            </w:r>
            <w:r w:rsidRPr="00C2656B">
              <w:rPr>
                <w:rFonts w:ascii="Times New Roman" w:hAnsi="Times New Roman" w:cs="Times New Roman"/>
                <w:sz w:val="24"/>
                <w:szCs w:val="24"/>
              </w:rPr>
              <w:t>аптечной</w:t>
            </w:r>
            <w:r>
              <w:rPr>
                <w:rFonts w:ascii="Times New Roman" w:hAnsi="Times New Roman" w:cs="Times New Roman"/>
                <w:sz w:val="24"/>
                <w:szCs w:val="24"/>
              </w:rPr>
              <w:t xml:space="preserve"> </w:t>
            </w:r>
            <w:r w:rsidRPr="00C2656B">
              <w:rPr>
                <w:rFonts w:ascii="Times New Roman" w:hAnsi="Times New Roman" w:cs="Times New Roman"/>
                <w:sz w:val="24"/>
                <w:szCs w:val="24"/>
              </w:rPr>
              <w:t>организации</w:t>
            </w:r>
            <w:r>
              <w:rPr>
                <w:rFonts w:ascii="Times New Roman" w:hAnsi="Times New Roman" w:cs="Times New Roman"/>
                <w:sz w:val="24"/>
                <w:szCs w:val="24"/>
              </w:rPr>
              <w:t xml:space="preserve"> </w:t>
            </w:r>
            <w:r w:rsidRPr="00C2656B">
              <w:rPr>
                <w:rFonts w:ascii="Times New Roman" w:hAnsi="Times New Roman" w:cs="Times New Roman"/>
                <w:sz w:val="24"/>
                <w:szCs w:val="24"/>
              </w:rPr>
              <w:t>[Электронный</w:t>
            </w:r>
            <w:r>
              <w:rPr>
                <w:rFonts w:ascii="Times New Roman" w:hAnsi="Times New Roman" w:cs="Times New Roman"/>
                <w:sz w:val="24"/>
                <w:szCs w:val="24"/>
              </w:rPr>
              <w:t xml:space="preserve"> </w:t>
            </w:r>
            <w:r w:rsidRPr="00C2656B">
              <w:rPr>
                <w:rFonts w:ascii="Times New Roman" w:hAnsi="Times New Roman" w:cs="Times New Roman"/>
                <w:sz w:val="24"/>
                <w:szCs w:val="24"/>
              </w:rPr>
              <w:t>ресурс]</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учеб.</w:t>
            </w:r>
            <w:r>
              <w:rPr>
                <w:rFonts w:ascii="Times New Roman" w:hAnsi="Times New Roman" w:cs="Times New Roman"/>
                <w:sz w:val="24"/>
                <w:szCs w:val="24"/>
              </w:rPr>
              <w:t xml:space="preserve"> </w:t>
            </w:r>
            <w:r w:rsidRPr="00C2656B">
              <w:rPr>
                <w:rFonts w:ascii="Times New Roman" w:hAnsi="Times New Roman" w:cs="Times New Roman"/>
                <w:sz w:val="24"/>
                <w:szCs w:val="24"/>
              </w:rPr>
              <w:t>пособие</w:t>
            </w:r>
            <w:r>
              <w:rPr>
                <w:rFonts w:ascii="Times New Roman" w:hAnsi="Times New Roman" w:cs="Times New Roman"/>
                <w:sz w:val="24"/>
                <w:szCs w:val="24"/>
              </w:rPr>
              <w:t xml:space="preserve"> </w:t>
            </w:r>
            <w:r w:rsidRPr="00C2656B">
              <w:rPr>
                <w:rFonts w:ascii="Times New Roman" w:hAnsi="Times New Roman" w:cs="Times New Roman"/>
                <w:sz w:val="24"/>
                <w:szCs w:val="24"/>
              </w:rPr>
              <w:t>для</w:t>
            </w:r>
            <w:r>
              <w:rPr>
                <w:rFonts w:ascii="Times New Roman" w:hAnsi="Times New Roman" w:cs="Times New Roman"/>
                <w:sz w:val="24"/>
                <w:szCs w:val="24"/>
              </w:rPr>
              <w:t xml:space="preserve"> </w:t>
            </w:r>
            <w:r w:rsidRPr="00C2656B">
              <w:rPr>
                <w:rFonts w:ascii="Times New Roman" w:hAnsi="Times New Roman" w:cs="Times New Roman"/>
                <w:sz w:val="24"/>
                <w:szCs w:val="24"/>
              </w:rPr>
              <w:t>студентов</w:t>
            </w:r>
            <w:r>
              <w:rPr>
                <w:rFonts w:ascii="Times New Roman" w:hAnsi="Times New Roman" w:cs="Times New Roman"/>
                <w:sz w:val="24"/>
                <w:szCs w:val="24"/>
              </w:rPr>
              <w:t xml:space="preserve"> </w:t>
            </w:r>
            <w:r w:rsidRPr="00C2656B">
              <w:rPr>
                <w:rFonts w:ascii="Times New Roman" w:hAnsi="Times New Roman" w:cs="Times New Roman"/>
                <w:sz w:val="24"/>
                <w:szCs w:val="24"/>
              </w:rPr>
              <w:t>очной</w:t>
            </w:r>
            <w:r>
              <w:rPr>
                <w:rFonts w:ascii="Times New Roman" w:hAnsi="Times New Roman" w:cs="Times New Roman"/>
                <w:sz w:val="24"/>
                <w:szCs w:val="24"/>
              </w:rPr>
              <w:t xml:space="preserve"> </w:t>
            </w:r>
            <w:r w:rsidRPr="00C2656B">
              <w:rPr>
                <w:rFonts w:ascii="Times New Roman" w:hAnsi="Times New Roman" w:cs="Times New Roman"/>
                <w:sz w:val="24"/>
                <w:szCs w:val="24"/>
              </w:rPr>
              <w:t>и</w:t>
            </w:r>
            <w:r>
              <w:rPr>
                <w:rFonts w:ascii="Times New Roman" w:hAnsi="Times New Roman" w:cs="Times New Roman"/>
                <w:sz w:val="24"/>
                <w:szCs w:val="24"/>
              </w:rPr>
              <w:t xml:space="preserve"> </w:t>
            </w:r>
            <w:r w:rsidRPr="00C2656B">
              <w:rPr>
                <w:rFonts w:ascii="Times New Roman" w:hAnsi="Times New Roman" w:cs="Times New Roman"/>
                <w:sz w:val="24"/>
                <w:szCs w:val="24"/>
              </w:rPr>
              <w:t>заочной</w:t>
            </w:r>
            <w:r>
              <w:rPr>
                <w:rFonts w:ascii="Times New Roman" w:hAnsi="Times New Roman" w:cs="Times New Roman"/>
                <w:sz w:val="24"/>
                <w:szCs w:val="24"/>
              </w:rPr>
              <w:t xml:space="preserve"> </w:t>
            </w:r>
            <w:r w:rsidRPr="00C2656B">
              <w:rPr>
                <w:rFonts w:ascii="Times New Roman" w:hAnsi="Times New Roman" w:cs="Times New Roman"/>
                <w:sz w:val="24"/>
                <w:szCs w:val="24"/>
              </w:rPr>
              <w:t>форм</w:t>
            </w:r>
            <w:r>
              <w:rPr>
                <w:rFonts w:ascii="Times New Roman" w:hAnsi="Times New Roman" w:cs="Times New Roman"/>
                <w:sz w:val="24"/>
                <w:szCs w:val="24"/>
              </w:rPr>
              <w:t xml:space="preserve"> </w:t>
            </w:r>
            <w:r w:rsidRPr="00C2656B">
              <w:rPr>
                <w:rFonts w:ascii="Times New Roman" w:hAnsi="Times New Roman" w:cs="Times New Roman"/>
                <w:sz w:val="24"/>
                <w:szCs w:val="24"/>
              </w:rPr>
              <w:t>обучения,</w:t>
            </w:r>
            <w:r>
              <w:rPr>
                <w:rFonts w:ascii="Times New Roman" w:hAnsi="Times New Roman" w:cs="Times New Roman"/>
                <w:sz w:val="24"/>
                <w:szCs w:val="24"/>
              </w:rPr>
              <w:t xml:space="preserve"> </w:t>
            </w:r>
            <w:r w:rsidRPr="00C2656B">
              <w:rPr>
                <w:rFonts w:ascii="Times New Roman" w:hAnsi="Times New Roman" w:cs="Times New Roman"/>
                <w:sz w:val="24"/>
                <w:szCs w:val="24"/>
              </w:rPr>
              <w:t>обучающихся</w:t>
            </w:r>
            <w:r>
              <w:rPr>
                <w:rFonts w:ascii="Times New Roman" w:hAnsi="Times New Roman" w:cs="Times New Roman"/>
                <w:sz w:val="24"/>
                <w:szCs w:val="24"/>
              </w:rPr>
              <w:t xml:space="preserve"> </w:t>
            </w:r>
            <w:r w:rsidRPr="00C2656B">
              <w:rPr>
                <w:rFonts w:ascii="Times New Roman" w:hAnsi="Times New Roman" w:cs="Times New Roman"/>
                <w:sz w:val="24"/>
                <w:szCs w:val="24"/>
              </w:rPr>
              <w:t>по</w:t>
            </w:r>
            <w:r>
              <w:rPr>
                <w:rFonts w:ascii="Times New Roman" w:hAnsi="Times New Roman" w:cs="Times New Roman"/>
                <w:sz w:val="24"/>
                <w:szCs w:val="24"/>
              </w:rPr>
              <w:t xml:space="preserve"> </w:t>
            </w:r>
            <w:r w:rsidRPr="00C2656B">
              <w:rPr>
                <w:rFonts w:ascii="Times New Roman" w:hAnsi="Times New Roman" w:cs="Times New Roman"/>
                <w:sz w:val="24"/>
                <w:szCs w:val="24"/>
              </w:rPr>
              <w:t>специальности</w:t>
            </w:r>
            <w:r>
              <w:rPr>
                <w:rFonts w:ascii="Times New Roman" w:hAnsi="Times New Roman" w:cs="Times New Roman"/>
                <w:sz w:val="24"/>
                <w:szCs w:val="24"/>
              </w:rPr>
              <w:t xml:space="preserve"> </w:t>
            </w:r>
            <w:r w:rsidRPr="00C2656B">
              <w:rPr>
                <w:rFonts w:ascii="Times New Roman" w:hAnsi="Times New Roman" w:cs="Times New Roman"/>
                <w:sz w:val="24"/>
                <w:szCs w:val="24"/>
              </w:rPr>
              <w:t>060301</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Фармация.</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Режим</w:t>
            </w:r>
            <w:r>
              <w:rPr>
                <w:rFonts w:ascii="Times New Roman" w:hAnsi="Times New Roman" w:cs="Times New Roman"/>
                <w:sz w:val="24"/>
                <w:szCs w:val="24"/>
              </w:rPr>
              <w:t xml:space="preserve"> </w:t>
            </w:r>
            <w:r w:rsidRPr="00C2656B">
              <w:rPr>
                <w:rFonts w:ascii="Times New Roman" w:hAnsi="Times New Roman" w:cs="Times New Roman"/>
                <w:sz w:val="24"/>
                <w:szCs w:val="24"/>
              </w:rPr>
              <w:t>доступа:</w:t>
            </w:r>
            <w:r>
              <w:rPr>
                <w:rFonts w:ascii="Times New Roman" w:hAnsi="Times New Roman" w:cs="Times New Roman"/>
                <w:sz w:val="24"/>
                <w:szCs w:val="24"/>
              </w:rPr>
              <w:t xml:space="preserve"> </w:t>
            </w:r>
            <w:r w:rsidRPr="00C2656B">
              <w:rPr>
                <w:rFonts w:ascii="Times New Roman" w:hAnsi="Times New Roman" w:cs="Times New Roman"/>
                <w:sz w:val="24"/>
                <w:szCs w:val="24"/>
              </w:rPr>
              <w:t>http://krasgmu.vmede.ru/index.php?page[common]=elib&amp;cat=&amp;res_id=55131</w:t>
            </w:r>
          </w:p>
        </w:tc>
        <w:tc>
          <w:tcPr>
            <w:tcW w:w="1985"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В.</w:t>
            </w:r>
            <w:r>
              <w:rPr>
                <w:rFonts w:ascii="Times New Roman" w:hAnsi="Times New Roman" w:cs="Times New Roman"/>
                <w:sz w:val="24"/>
                <w:szCs w:val="24"/>
              </w:rPr>
              <w:t xml:space="preserve"> </w:t>
            </w:r>
            <w:r w:rsidRPr="00C2656B">
              <w:rPr>
                <w:rFonts w:ascii="Times New Roman" w:hAnsi="Times New Roman" w:cs="Times New Roman"/>
                <w:sz w:val="24"/>
                <w:szCs w:val="24"/>
              </w:rPr>
              <w:t>В.</w:t>
            </w:r>
            <w:r>
              <w:rPr>
                <w:rFonts w:ascii="Times New Roman" w:hAnsi="Times New Roman" w:cs="Times New Roman"/>
                <w:sz w:val="24"/>
                <w:szCs w:val="24"/>
              </w:rPr>
              <w:t xml:space="preserve"> </w:t>
            </w:r>
            <w:r w:rsidRPr="00C2656B">
              <w:rPr>
                <w:rFonts w:ascii="Times New Roman" w:hAnsi="Times New Roman" w:cs="Times New Roman"/>
                <w:sz w:val="24"/>
                <w:szCs w:val="24"/>
              </w:rPr>
              <w:t>Богданов,</w:t>
            </w:r>
            <w:r>
              <w:rPr>
                <w:rFonts w:ascii="Times New Roman" w:hAnsi="Times New Roman" w:cs="Times New Roman"/>
                <w:sz w:val="24"/>
                <w:szCs w:val="24"/>
              </w:rPr>
              <w:t xml:space="preserve"> </w:t>
            </w:r>
            <w:r w:rsidRPr="00C2656B">
              <w:rPr>
                <w:rFonts w:ascii="Times New Roman" w:hAnsi="Times New Roman" w:cs="Times New Roman"/>
                <w:sz w:val="24"/>
                <w:szCs w:val="24"/>
              </w:rPr>
              <w:t>Л.</w:t>
            </w:r>
            <w:r>
              <w:rPr>
                <w:rFonts w:ascii="Times New Roman" w:hAnsi="Times New Roman" w:cs="Times New Roman"/>
                <w:sz w:val="24"/>
                <w:szCs w:val="24"/>
              </w:rPr>
              <w:t xml:space="preserve"> </w:t>
            </w:r>
            <w:r w:rsidRPr="00C2656B">
              <w:rPr>
                <w:rFonts w:ascii="Times New Roman" w:hAnsi="Times New Roman" w:cs="Times New Roman"/>
                <w:sz w:val="24"/>
                <w:szCs w:val="24"/>
              </w:rPr>
              <w:t>А.</w:t>
            </w:r>
            <w:r>
              <w:rPr>
                <w:rFonts w:ascii="Times New Roman" w:hAnsi="Times New Roman" w:cs="Times New Roman"/>
                <w:sz w:val="24"/>
                <w:szCs w:val="24"/>
              </w:rPr>
              <w:t xml:space="preserve"> </w:t>
            </w:r>
            <w:r w:rsidRPr="00C2656B">
              <w:rPr>
                <w:rFonts w:ascii="Times New Roman" w:hAnsi="Times New Roman" w:cs="Times New Roman"/>
                <w:sz w:val="24"/>
                <w:szCs w:val="24"/>
              </w:rPr>
              <w:t>Лунева,</w:t>
            </w:r>
            <w:r>
              <w:rPr>
                <w:rFonts w:ascii="Times New Roman" w:hAnsi="Times New Roman" w:cs="Times New Roman"/>
                <w:sz w:val="24"/>
                <w:szCs w:val="24"/>
              </w:rPr>
              <w:t xml:space="preserve"> </w:t>
            </w:r>
            <w:r w:rsidRPr="00C2656B">
              <w:rPr>
                <w:rFonts w:ascii="Times New Roman" w:hAnsi="Times New Roman" w:cs="Times New Roman"/>
                <w:sz w:val="24"/>
                <w:szCs w:val="24"/>
              </w:rPr>
              <w:t>В.</w:t>
            </w:r>
            <w:r>
              <w:rPr>
                <w:rFonts w:ascii="Times New Roman" w:hAnsi="Times New Roman" w:cs="Times New Roman"/>
                <w:sz w:val="24"/>
                <w:szCs w:val="24"/>
              </w:rPr>
              <w:t xml:space="preserve"> </w:t>
            </w:r>
            <w:r w:rsidRPr="00C2656B">
              <w:rPr>
                <w:rFonts w:ascii="Times New Roman" w:hAnsi="Times New Roman" w:cs="Times New Roman"/>
                <w:sz w:val="24"/>
                <w:szCs w:val="24"/>
              </w:rPr>
              <w:t>С.</w:t>
            </w:r>
            <w:r>
              <w:rPr>
                <w:rFonts w:ascii="Times New Roman" w:hAnsi="Times New Roman" w:cs="Times New Roman"/>
                <w:sz w:val="24"/>
                <w:szCs w:val="24"/>
              </w:rPr>
              <w:t xml:space="preserve"> </w:t>
            </w:r>
            <w:r w:rsidRPr="00C2656B">
              <w:rPr>
                <w:rFonts w:ascii="Times New Roman" w:hAnsi="Times New Roman" w:cs="Times New Roman"/>
                <w:sz w:val="24"/>
                <w:szCs w:val="24"/>
              </w:rPr>
              <w:t>Чавырь</w:t>
            </w:r>
            <w:r>
              <w:rPr>
                <w:rFonts w:ascii="Times New Roman" w:hAnsi="Times New Roman" w:cs="Times New Roman"/>
                <w:sz w:val="24"/>
                <w:szCs w:val="24"/>
              </w:rPr>
              <w:t xml:space="preserve"> </w:t>
            </w:r>
            <w:r w:rsidRPr="00C2656B">
              <w:rPr>
                <w:rFonts w:ascii="Times New Roman" w:hAnsi="Times New Roman" w:cs="Times New Roman"/>
                <w:sz w:val="24"/>
                <w:szCs w:val="24"/>
              </w:rPr>
              <w:t>[и</w:t>
            </w:r>
            <w:r>
              <w:rPr>
                <w:rFonts w:ascii="Times New Roman" w:hAnsi="Times New Roman" w:cs="Times New Roman"/>
                <w:sz w:val="24"/>
                <w:szCs w:val="24"/>
              </w:rPr>
              <w:t xml:space="preserve"> </w:t>
            </w:r>
            <w:r w:rsidRPr="00C2656B">
              <w:rPr>
                <w:rFonts w:ascii="Times New Roman" w:hAnsi="Times New Roman" w:cs="Times New Roman"/>
                <w:sz w:val="24"/>
                <w:szCs w:val="24"/>
              </w:rPr>
              <w:t>др.]</w:t>
            </w:r>
          </w:p>
        </w:tc>
        <w:tc>
          <w:tcPr>
            <w:tcW w:w="1984"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Красноярск</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КрасГМУ,</w:t>
            </w:r>
            <w:r>
              <w:rPr>
                <w:rFonts w:ascii="Times New Roman" w:hAnsi="Times New Roman" w:cs="Times New Roman"/>
                <w:sz w:val="24"/>
                <w:szCs w:val="24"/>
              </w:rPr>
              <w:t xml:space="preserve"> </w:t>
            </w:r>
            <w:r w:rsidRPr="00C2656B">
              <w:rPr>
                <w:rFonts w:ascii="Times New Roman" w:hAnsi="Times New Roman" w:cs="Times New Roman"/>
                <w:sz w:val="24"/>
                <w:szCs w:val="24"/>
              </w:rPr>
              <w:t>2015.</w:t>
            </w:r>
          </w:p>
        </w:tc>
        <w:tc>
          <w:tcPr>
            <w:tcW w:w="1418"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w:t>
            </w:r>
            <w:r>
              <w:rPr>
                <w:rFonts w:ascii="Times New Roman" w:hAnsi="Times New Roman" w:cs="Times New Roman"/>
                <w:sz w:val="24"/>
                <w:szCs w:val="24"/>
              </w:rPr>
              <w:t xml:space="preserve"> </w:t>
            </w:r>
            <w:r w:rsidRPr="00C2656B">
              <w:rPr>
                <w:rFonts w:ascii="Times New Roman" w:hAnsi="Times New Roman" w:cs="Times New Roman"/>
                <w:sz w:val="24"/>
                <w:szCs w:val="24"/>
              </w:rPr>
              <w:t>КрасГМУ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F6535D" w:rsidRPr="00C2656B" w:rsidTr="00F6535D">
        <w:trPr>
          <w:trHeight w:val="20"/>
        </w:trPr>
        <w:tc>
          <w:tcPr>
            <w:tcW w:w="539" w:type="dxa"/>
            <w:tcBorders>
              <w:top w:val="single" w:sz="4" w:space="0" w:color="000000"/>
              <w:left w:val="single" w:sz="4" w:space="0" w:color="000000"/>
              <w:bottom w:val="single" w:sz="4" w:space="0" w:color="000000"/>
            </w:tcBorders>
            <w:shd w:val="clear" w:color="auto" w:fill="auto"/>
          </w:tcPr>
          <w:p w:rsidR="00F6535D" w:rsidRPr="00C2656B" w:rsidRDefault="00F6535D" w:rsidP="00435395">
            <w:pPr>
              <w:numPr>
                <w:ilvl w:val="0"/>
                <w:numId w:val="150"/>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Экономика</w:t>
            </w:r>
            <w:r>
              <w:rPr>
                <w:rFonts w:ascii="Times New Roman" w:hAnsi="Times New Roman" w:cs="Times New Roman"/>
                <w:sz w:val="24"/>
                <w:szCs w:val="24"/>
              </w:rPr>
              <w:t xml:space="preserve"> </w:t>
            </w:r>
            <w:r w:rsidRPr="00C2656B">
              <w:rPr>
                <w:rFonts w:ascii="Times New Roman" w:hAnsi="Times New Roman" w:cs="Times New Roman"/>
                <w:sz w:val="24"/>
                <w:szCs w:val="24"/>
              </w:rPr>
              <w:t>аптечной</w:t>
            </w:r>
            <w:r>
              <w:rPr>
                <w:rFonts w:ascii="Times New Roman" w:hAnsi="Times New Roman" w:cs="Times New Roman"/>
                <w:sz w:val="24"/>
                <w:szCs w:val="24"/>
              </w:rPr>
              <w:t xml:space="preserve"> </w:t>
            </w:r>
            <w:r w:rsidRPr="00C2656B">
              <w:rPr>
                <w:rFonts w:ascii="Times New Roman" w:hAnsi="Times New Roman" w:cs="Times New Roman"/>
                <w:sz w:val="24"/>
                <w:szCs w:val="24"/>
              </w:rPr>
              <w:t>организации</w:t>
            </w:r>
            <w:r>
              <w:rPr>
                <w:rFonts w:ascii="Times New Roman" w:hAnsi="Times New Roman" w:cs="Times New Roman"/>
                <w:sz w:val="24"/>
                <w:szCs w:val="24"/>
              </w:rPr>
              <w:t xml:space="preserve"> </w:t>
            </w:r>
            <w:r w:rsidRPr="00C2656B">
              <w:rPr>
                <w:rFonts w:ascii="Times New Roman" w:hAnsi="Times New Roman" w:cs="Times New Roman"/>
                <w:sz w:val="24"/>
                <w:szCs w:val="24"/>
              </w:rPr>
              <w:t>[Электронный</w:t>
            </w:r>
            <w:r>
              <w:rPr>
                <w:rFonts w:ascii="Times New Roman" w:hAnsi="Times New Roman" w:cs="Times New Roman"/>
                <w:sz w:val="24"/>
                <w:szCs w:val="24"/>
              </w:rPr>
              <w:t xml:space="preserve"> </w:t>
            </w:r>
            <w:r w:rsidRPr="00C2656B">
              <w:rPr>
                <w:rFonts w:ascii="Times New Roman" w:hAnsi="Times New Roman" w:cs="Times New Roman"/>
                <w:sz w:val="24"/>
                <w:szCs w:val="24"/>
              </w:rPr>
              <w:t>ресурс]</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учеб.</w:t>
            </w:r>
            <w:r>
              <w:rPr>
                <w:rFonts w:ascii="Times New Roman" w:hAnsi="Times New Roman" w:cs="Times New Roman"/>
                <w:sz w:val="24"/>
                <w:szCs w:val="24"/>
              </w:rPr>
              <w:t xml:space="preserve"> </w:t>
            </w:r>
            <w:r w:rsidRPr="00C2656B">
              <w:rPr>
                <w:rFonts w:ascii="Times New Roman" w:hAnsi="Times New Roman" w:cs="Times New Roman"/>
                <w:sz w:val="24"/>
                <w:szCs w:val="24"/>
              </w:rPr>
              <w:t>пособие.</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Режим</w:t>
            </w:r>
            <w:r>
              <w:rPr>
                <w:rFonts w:ascii="Times New Roman" w:hAnsi="Times New Roman" w:cs="Times New Roman"/>
                <w:sz w:val="24"/>
                <w:szCs w:val="24"/>
              </w:rPr>
              <w:t xml:space="preserve"> </w:t>
            </w:r>
            <w:r w:rsidRPr="00C2656B">
              <w:rPr>
                <w:rFonts w:ascii="Times New Roman" w:hAnsi="Times New Roman" w:cs="Times New Roman"/>
                <w:sz w:val="24"/>
                <w:szCs w:val="24"/>
              </w:rPr>
              <w:t>доступа:</w:t>
            </w:r>
            <w:r>
              <w:rPr>
                <w:rFonts w:ascii="Times New Roman" w:hAnsi="Times New Roman" w:cs="Times New Roman"/>
                <w:sz w:val="24"/>
                <w:szCs w:val="24"/>
              </w:rPr>
              <w:t xml:space="preserve"> </w:t>
            </w:r>
            <w:r w:rsidRPr="00C2656B">
              <w:rPr>
                <w:rFonts w:ascii="Times New Roman" w:hAnsi="Times New Roman" w:cs="Times New Roman"/>
                <w:sz w:val="24"/>
                <w:szCs w:val="24"/>
              </w:rPr>
              <w:t>http://krasgmu.vmede.ru/index.php?page[common]=elib&amp;cat=&amp;res_id=60852</w:t>
            </w:r>
          </w:p>
        </w:tc>
        <w:tc>
          <w:tcPr>
            <w:tcW w:w="1985"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В.</w:t>
            </w:r>
            <w:r>
              <w:rPr>
                <w:rFonts w:ascii="Times New Roman" w:hAnsi="Times New Roman" w:cs="Times New Roman"/>
                <w:sz w:val="24"/>
                <w:szCs w:val="24"/>
              </w:rPr>
              <w:t xml:space="preserve"> </w:t>
            </w:r>
            <w:r w:rsidRPr="00C2656B">
              <w:rPr>
                <w:rFonts w:ascii="Times New Roman" w:hAnsi="Times New Roman" w:cs="Times New Roman"/>
                <w:sz w:val="24"/>
                <w:szCs w:val="24"/>
              </w:rPr>
              <w:t>В.</w:t>
            </w:r>
            <w:r>
              <w:rPr>
                <w:rFonts w:ascii="Times New Roman" w:hAnsi="Times New Roman" w:cs="Times New Roman"/>
                <w:sz w:val="24"/>
                <w:szCs w:val="24"/>
              </w:rPr>
              <w:t xml:space="preserve"> </w:t>
            </w:r>
            <w:r w:rsidRPr="00C2656B">
              <w:rPr>
                <w:rFonts w:ascii="Times New Roman" w:hAnsi="Times New Roman" w:cs="Times New Roman"/>
                <w:sz w:val="24"/>
                <w:szCs w:val="24"/>
              </w:rPr>
              <w:t>Богданов,</w:t>
            </w:r>
            <w:r>
              <w:rPr>
                <w:rFonts w:ascii="Times New Roman" w:hAnsi="Times New Roman" w:cs="Times New Roman"/>
                <w:sz w:val="24"/>
                <w:szCs w:val="24"/>
              </w:rPr>
              <w:t xml:space="preserve"> </w:t>
            </w:r>
            <w:r w:rsidRPr="00C2656B">
              <w:rPr>
                <w:rFonts w:ascii="Times New Roman" w:hAnsi="Times New Roman" w:cs="Times New Roman"/>
                <w:sz w:val="24"/>
                <w:szCs w:val="24"/>
              </w:rPr>
              <w:t>Л.</w:t>
            </w:r>
            <w:r>
              <w:rPr>
                <w:rFonts w:ascii="Times New Roman" w:hAnsi="Times New Roman" w:cs="Times New Roman"/>
                <w:sz w:val="24"/>
                <w:szCs w:val="24"/>
              </w:rPr>
              <w:t xml:space="preserve"> </w:t>
            </w:r>
            <w:r w:rsidRPr="00C2656B">
              <w:rPr>
                <w:rFonts w:ascii="Times New Roman" w:hAnsi="Times New Roman" w:cs="Times New Roman"/>
                <w:sz w:val="24"/>
                <w:szCs w:val="24"/>
              </w:rPr>
              <w:t>А.</w:t>
            </w:r>
            <w:r>
              <w:rPr>
                <w:rFonts w:ascii="Times New Roman" w:hAnsi="Times New Roman" w:cs="Times New Roman"/>
                <w:sz w:val="24"/>
                <w:szCs w:val="24"/>
              </w:rPr>
              <w:t xml:space="preserve"> </w:t>
            </w:r>
            <w:r w:rsidRPr="00C2656B">
              <w:rPr>
                <w:rFonts w:ascii="Times New Roman" w:hAnsi="Times New Roman" w:cs="Times New Roman"/>
                <w:sz w:val="24"/>
                <w:szCs w:val="24"/>
              </w:rPr>
              <w:t>Лунева,</w:t>
            </w:r>
            <w:r>
              <w:rPr>
                <w:rFonts w:ascii="Times New Roman" w:hAnsi="Times New Roman" w:cs="Times New Roman"/>
                <w:sz w:val="24"/>
                <w:szCs w:val="24"/>
              </w:rPr>
              <w:t xml:space="preserve"> </w:t>
            </w:r>
            <w:r w:rsidRPr="00C2656B">
              <w:rPr>
                <w:rFonts w:ascii="Times New Roman" w:hAnsi="Times New Roman" w:cs="Times New Roman"/>
                <w:sz w:val="24"/>
                <w:szCs w:val="24"/>
              </w:rPr>
              <w:t>В.</w:t>
            </w:r>
            <w:r>
              <w:rPr>
                <w:rFonts w:ascii="Times New Roman" w:hAnsi="Times New Roman" w:cs="Times New Roman"/>
                <w:sz w:val="24"/>
                <w:szCs w:val="24"/>
              </w:rPr>
              <w:t xml:space="preserve"> </w:t>
            </w:r>
            <w:r w:rsidRPr="00C2656B">
              <w:rPr>
                <w:rFonts w:ascii="Times New Roman" w:hAnsi="Times New Roman" w:cs="Times New Roman"/>
                <w:sz w:val="24"/>
                <w:szCs w:val="24"/>
              </w:rPr>
              <w:t>С.</w:t>
            </w:r>
            <w:r>
              <w:rPr>
                <w:rFonts w:ascii="Times New Roman" w:hAnsi="Times New Roman" w:cs="Times New Roman"/>
                <w:sz w:val="24"/>
                <w:szCs w:val="24"/>
              </w:rPr>
              <w:t xml:space="preserve"> </w:t>
            </w:r>
            <w:r w:rsidRPr="00C2656B">
              <w:rPr>
                <w:rFonts w:ascii="Times New Roman" w:hAnsi="Times New Roman" w:cs="Times New Roman"/>
                <w:sz w:val="24"/>
                <w:szCs w:val="24"/>
              </w:rPr>
              <w:t>Чавырь</w:t>
            </w:r>
            <w:r>
              <w:rPr>
                <w:rFonts w:ascii="Times New Roman" w:hAnsi="Times New Roman" w:cs="Times New Roman"/>
                <w:sz w:val="24"/>
                <w:szCs w:val="24"/>
              </w:rPr>
              <w:t xml:space="preserve"> </w:t>
            </w:r>
            <w:r w:rsidRPr="00C2656B">
              <w:rPr>
                <w:rFonts w:ascii="Times New Roman" w:hAnsi="Times New Roman" w:cs="Times New Roman"/>
                <w:sz w:val="24"/>
                <w:szCs w:val="24"/>
              </w:rPr>
              <w:t>[и</w:t>
            </w:r>
            <w:r>
              <w:rPr>
                <w:rFonts w:ascii="Times New Roman" w:hAnsi="Times New Roman" w:cs="Times New Roman"/>
                <w:sz w:val="24"/>
                <w:szCs w:val="24"/>
              </w:rPr>
              <w:t xml:space="preserve"> </w:t>
            </w:r>
            <w:r w:rsidRPr="00C2656B">
              <w:rPr>
                <w:rFonts w:ascii="Times New Roman" w:hAnsi="Times New Roman" w:cs="Times New Roman"/>
                <w:sz w:val="24"/>
                <w:szCs w:val="24"/>
              </w:rPr>
              <w:t>др.]</w:t>
            </w:r>
          </w:p>
        </w:tc>
        <w:tc>
          <w:tcPr>
            <w:tcW w:w="1984"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Красноярск</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КрасГМУ,</w:t>
            </w:r>
            <w:r>
              <w:rPr>
                <w:rFonts w:ascii="Times New Roman" w:hAnsi="Times New Roman" w:cs="Times New Roman"/>
                <w:sz w:val="24"/>
                <w:szCs w:val="24"/>
              </w:rPr>
              <w:t xml:space="preserve"> </w:t>
            </w:r>
            <w:r w:rsidRPr="00C2656B">
              <w:rPr>
                <w:rFonts w:ascii="Times New Roman" w:hAnsi="Times New Roman" w:cs="Times New Roman"/>
                <w:sz w:val="24"/>
                <w:szCs w:val="24"/>
              </w:rPr>
              <w:t>2016.</w:t>
            </w:r>
          </w:p>
        </w:tc>
        <w:tc>
          <w:tcPr>
            <w:tcW w:w="1418"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w:t>
            </w:r>
            <w:r>
              <w:rPr>
                <w:rFonts w:ascii="Times New Roman" w:hAnsi="Times New Roman" w:cs="Times New Roman"/>
                <w:sz w:val="24"/>
                <w:szCs w:val="24"/>
              </w:rPr>
              <w:t xml:space="preserve"> </w:t>
            </w:r>
            <w:r w:rsidRPr="00C2656B">
              <w:rPr>
                <w:rFonts w:ascii="Times New Roman" w:hAnsi="Times New Roman" w:cs="Times New Roman"/>
                <w:sz w:val="24"/>
                <w:szCs w:val="24"/>
              </w:rPr>
              <w:t>КрасГМУ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F6535D" w:rsidRPr="00C2656B" w:rsidTr="00F6535D">
        <w:trPr>
          <w:trHeight w:val="20"/>
        </w:trPr>
        <w:tc>
          <w:tcPr>
            <w:tcW w:w="539" w:type="dxa"/>
            <w:tcBorders>
              <w:top w:val="single" w:sz="4" w:space="0" w:color="000000"/>
              <w:left w:val="single" w:sz="4" w:space="0" w:color="000000"/>
              <w:bottom w:val="single" w:sz="4" w:space="0" w:color="000000"/>
            </w:tcBorders>
            <w:shd w:val="clear" w:color="auto" w:fill="auto"/>
          </w:tcPr>
          <w:p w:rsidR="00F6535D" w:rsidRPr="00C2656B" w:rsidRDefault="00F6535D" w:rsidP="00435395">
            <w:pPr>
              <w:numPr>
                <w:ilvl w:val="0"/>
                <w:numId w:val="150"/>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Экономика</w:t>
            </w:r>
            <w:r>
              <w:rPr>
                <w:rFonts w:ascii="Times New Roman" w:hAnsi="Times New Roman" w:cs="Times New Roman"/>
                <w:sz w:val="24"/>
                <w:szCs w:val="24"/>
              </w:rPr>
              <w:t xml:space="preserve"> </w:t>
            </w:r>
            <w:r w:rsidRPr="00C2656B">
              <w:rPr>
                <w:rFonts w:ascii="Times New Roman" w:hAnsi="Times New Roman" w:cs="Times New Roman"/>
                <w:sz w:val="24"/>
                <w:szCs w:val="24"/>
              </w:rPr>
              <w:t>здравоохранения</w:t>
            </w:r>
            <w:r>
              <w:rPr>
                <w:rFonts w:ascii="Times New Roman" w:hAnsi="Times New Roman" w:cs="Times New Roman"/>
                <w:sz w:val="24"/>
                <w:szCs w:val="24"/>
              </w:rPr>
              <w:t xml:space="preserve"> </w:t>
            </w:r>
            <w:r w:rsidRPr="00C2656B">
              <w:rPr>
                <w:rFonts w:ascii="Times New Roman" w:hAnsi="Times New Roman" w:cs="Times New Roman"/>
                <w:sz w:val="24"/>
                <w:szCs w:val="24"/>
              </w:rPr>
              <w:t>[Электронный</w:t>
            </w:r>
            <w:r>
              <w:rPr>
                <w:rFonts w:ascii="Times New Roman" w:hAnsi="Times New Roman" w:cs="Times New Roman"/>
                <w:sz w:val="24"/>
                <w:szCs w:val="24"/>
              </w:rPr>
              <w:t xml:space="preserve"> </w:t>
            </w:r>
            <w:r w:rsidRPr="00C2656B">
              <w:rPr>
                <w:rFonts w:ascii="Times New Roman" w:hAnsi="Times New Roman" w:cs="Times New Roman"/>
                <w:sz w:val="24"/>
                <w:szCs w:val="24"/>
              </w:rPr>
              <w:t>ресурс]</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учеб.-метод.</w:t>
            </w:r>
            <w:r>
              <w:rPr>
                <w:rFonts w:ascii="Times New Roman" w:hAnsi="Times New Roman" w:cs="Times New Roman"/>
                <w:sz w:val="24"/>
                <w:szCs w:val="24"/>
              </w:rPr>
              <w:t xml:space="preserve"> </w:t>
            </w:r>
            <w:r w:rsidRPr="00C2656B">
              <w:rPr>
                <w:rFonts w:ascii="Times New Roman" w:hAnsi="Times New Roman" w:cs="Times New Roman"/>
                <w:sz w:val="24"/>
                <w:szCs w:val="24"/>
              </w:rPr>
              <w:t>пособие</w:t>
            </w:r>
            <w:r>
              <w:rPr>
                <w:rFonts w:ascii="Times New Roman" w:hAnsi="Times New Roman" w:cs="Times New Roman"/>
                <w:sz w:val="24"/>
                <w:szCs w:val="24"/>
              </w:rPr>
              <w:t xml:space="preserve"> </w:t>
            </w:r>
            <w:r w:rsidRPr="00C2656B">
              <w:rPr>
                <w:rFonts w:ascii="Times New Roman" w:hAnsi="Times New Roman" w:cs="Times New Roman"/>
                <w:sz w:val="24"/>
                <w:szCs w:val="24"/>
              </w:rPr>
              <w:t>для</w:t>
            </w:r>
            <w:r>
              <w:rPr>
                <w:rFonts w:ascii="Times New Roman" w:hAnsi="Times New Roman" w:cs="Times New Roman"/>
                <w:sz w:val="24"/>
                <w:szCs w:val="24"/>
              </w:rPr>
              <w:t xml:space="preserve"> </w:t>
            </w:r>
            <w:r w:rsidRPr="00C2656B">
              <w:rPr>
                <w:rFonts w:ascii="Times New Roman" w:hAnsi="Times New Roman" w:cs="Times New Roman"/>
                <w:sz w:val="24"/>
                <w:szCs w:val="24"/>
              </w:rPr>
              <w:t>системы</w:t>
            </w:r>
            <w:r>
              <w:rPr>
                <w:rFonts w:ascii="Times New Roman" w:hAnsi="Times New Roman" w:cs="Times New Roman"/>
                <w:sz w:val="24"/>
                <w:szCs w:val="24"/>
              </w:rPr>
              <w:t xml:space="preserve"> </w:t>
            </w:r>
            <w:r w:rsidRPr="00C2656B">
              <w:rPr>
                <w:rFonts w:ascii="Times New Roman" w:hAnsi="Times New Roman" w:cs="Times New Roman"/>
                <w:sz w:val="24"/>
                <w:szCs w:val="24"/>
              </w:rPr>
              <w:t>доп.</w:t>
            </w:r>
            <w:r>
              <w:rPr>
                <w:rFonts w:ascii="Times New Roman" w:hAnsi="Times New Roman" w:cs="Times New Roman"/>
                <w:sz w:val="24"/>
                <w:szCs w:val="24"/>
              </w:rPr>
              <w:t xml:space="preserve"> </w:t>
            </w:r>
            <w:r w:rsidRPr="00C2656B">
              <w:rPr>
                <w:rFonts w:ascii="Times New Roman" w:hAnsi="Times New Roman" w:cs="Times New Roman"/>
                <w:sz w:val="24"/>
                <w:szCs w:val="24"/>
              </w:rPr>
              <w:t>проф.</w:t>
            </w:r>
            <w:r>
              <w:rPr>
                <w:rFonts w:ascii="Times New Roman" w:hAnsi="Times New Roman" w:cs="Times New Roman"/>
                <w:sz w:val="24"/>
                <w:szCs w:val="24"/>
              </w:rPr>
              <w:t xml:space="preserve"> </w:t>
            </w:r>
            <w:r w:rsidRPr="00C2656B">
              <w:rPr>
                <w:rFonts w:ascii="Times New Roman" w:hAnsi="Times New Roman" w:cs="Times New Roman"/>
                <w:sz w:val="24"/>
                <w:szCs w:val="24"/>
              </w:rPr>
              <w:t>образования.</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Режим</w:t>
            </w:r>
            <w:r>
              <w:rPr>
                <w:rFonts w:ascii="Times New Roman" w:hAnsi="Times New Roman" w:cs="Times New Roman"/>
                <w:sz w:val="24"/>
                <w:szCs w:val="24"/>
              </w:rPr>
              <w:t xml:space="preserve"> </w:t>
            </w:r>
            <w:r w:rsidRPr="00C2656B">
              <w:rPr>
                <w:rFonts w:ascii="Times New Roman" w:hAnsi="Times New Roman" w:cs="Times New Roman"/>
                <w:sz w:val="24"/>
                <w:szCs w:val="24"/>
              </w:rPr>
              <w:t>доступа:</w:t>
            </w:r>
            <w:r>
              <w:rPr>
                <w:rFonts w:ascii="Times New Roman" w:hAnsi="Times New Roman" w:cs="Times New Roman"/>
                <w:sz w:val="24"/>
                <w:szCs w:val="24"/>
              </w:rPr>
              <w:t xml:space="preserve"> </w:t>
            </w:r>
            <w:r w:rsidRPr="00C2656B">
              <w:rPr>
                <w:rFonts w:ascii="Times New Roman" w:hAnsi="Times New Roman" w:cs="Times New Roman"/>
                <w:sz w:val="24"/>
                <w:szCs w:val="24"/>
              </w:rPr>
              <w:t>http://krasgmu.vmede.ru/index.php?page[common]=elib&amp;cat=&amp;res_id=59145</w:t>
            </w:r>
          </w:p>
        </w:tc>
        <w:tc>
          <w:tcPr>
            <w:tcW w:w="1985"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Т.</w:t>
            </w:r>
            <w:r>
              <w:rPr>
                <w:rFonts w:ascii="Times New Roman" w:hAnsi="Times New Roman" w:cs="Times New Roman"/>
                <w:sz w:val="24"/>
                <w:szCs w:val="24"/>
              </w:rPr>
              <w:t xml:space="preserve"> </w:t>
            </w:r>
            <w:r w:rsidRPr="00C2656B">
              <w:rPr>
                <w:rFonts w:ascii="Times New Roman" w:hAnsi="Times New Roman" w:cs="Times New Roman"/>
                <w:sz w:val="24"/>
                <w:szCs w:val="24"/>
              </w:rPr>
              <w:t>Д.</w:t>
            </w:r>
            <w:r>
              <w:rPr>
                <w:rFonts w:ascii="Times New Roman" w:hAnsi="Times New Roman" w:cs="Times New Roman"/>
                <w:sz w:val="24"/>
                <w:szCs w:val="24"/>
              </w:rPr>
              <w:t xml:space="preserve"> </w:t>
            </w:r>
            <w:r w:rsidRPr="00C2656B">
              <w:rPr>
                <w:rFonts w:ascii="Times New Roman" w:hAnsi="Times New Roman" w:cs="Times New Roman"/>
                <w:sz w:val="24"/>
                <w:szCs w:val="24"/>
              </w:rPr>
              <w:t>Морозова,</w:t>
            </w:r>
            <w:r>
              <w:rPr>
                <w:rFonts w:ascii="Times New Roman" w:hAnsi="Times New Roman" w:cs="Times New Roman"/>
                <w:sz w:val="24"/>
                <w:szCs w:val="24"/>
              </w:rPr>
              <w:t xml:space="preserve"> </w:t>
            </w:r>
            <w:r w:rsidRPr="00C2656B">
              <w:rPr>
                <w:rFonts w:ascii="Times New Roman" w:hAnsi="Times New Roman" w:cs="Times New Roman"/>
                <w:sz w:val="24"/>
                <w:szCs w:val="24"/>
              </w:rPr>
              <w:t>Е.</w:t>
            </w:r>
            <w:r>
              <w:rPr>
                <w:rFonts w:ascii="Times New Roman" w:hAnsi="Times New Roman" w:cs="Times New Roman"/>
                <w:sz w:val="24"/>
                <w:szCs w:val="24"/>
              </w:rPr>
              <w:t xml:space="preserve"> </w:t>
            </w:r>
            <w:r w:rsidRPr="00C2656B">
              <w:rPr>
                <w:rFonts w:ascii="Times New Roman" w:hAnsi="Times New Roman" w:cs="Times New Roman"/>
                <w:sz w:val="24"/>
                <w:szCs w:val="24"/>
              </w:rPr>
              <w:t>А.</w:t>
            </w:r>
            <w:r>
              <w:rPr>
                <w:rFonts w:ascii="Times New Roman" w:hAnsi="Times New Roman" w:cs="Times New Roman"/>
                <w:sz w:val="24"/>
                <w:szCs w:val="24"/>
              </w:rPr>
              <w:t xml:space="preserve"> </w:t>
            </w:r>
            <w:r w:rsidRPr="00C2656B">
              <w:rPr>
                <w:rFonts w:ascii="Times New Roman" w:hAnsi="Times New Roman" w:cs="Times New Roman"/>
                <w:sz w:val="24"/>
                <w:szCs w:val="24"/>
              </w:rPr>
              <w:t>Юрьева,</w:t>
            </w:r>
            <w:r>
              <w:rPr>
                <w:rFonts w:ascii="Times New Roman" w:hAnsi="Times New Roman" w:cs="Times New Roman"/>
                <w:sz w:val="24"/>
                <w:szCs w:val="24"/>
              </w:rPr>
              <w:t xml:space="preserve"> </w:t>
            </w:r>
            <w:r w:rsidRPr="00C2656B">
              <w:rPr>
                <w:rFonts w:ascii="Times New Roman" w:hAnsi="Times New Roman" w:cs="Times New Roman"/>
                <w:sz w:val="24"/>
                <w:szCs w:val="24"/>
              </w:rPr>
              <w:t>Е.</w:t>
            </w:r>
            <w:r>
              <w:rPr>
                <w:rFonts w:ascii="Times New Roman" w:hAnsi="Times New Roman" w:cs="Times New Roman"/>
                <w:sz w:val="24"/>
                <w:szCs w:val="24"/>
              </w:rPr>
              <w:t xml:space="preserve"> </w:t>
            </w:r>
            <w:r w:rsidRPr="00C2656B">
              <w:rPr>
                <w:rFonts w:ascii="Times New Roman" w:hAnsi="Times New Roman" w:cs="Times New Roman"/>
                <w:sz w:val="24"/>
                <w:szCs w:val="24"/>
              </w:rPr>
              <w:t>В.</w:t>
            </w:r>
            <w:r>
              <w:rPr>
                <w:rFonts w:ascii="Times New Roman" w:hAnsi="Times New Roman" w:cs="Times New Roman"/>
                <w:sz w:val="24"/>
                <w:szCs w:val="24"/>
              </w:rPr>
              <w:t xml:space="preserve"> </w:t>
            </w:r>
            <w:r w:rsidRPr="00C2656B">
              <w:rPr>
                <w:rFonts w:ascii="Times New Roman" w:hAnsi="Times New Roman" w:cs="Times New Roman"/>
                <w:sz w:val="24"/>
                <w:szCs w:val="24"/>
              </w:rPr>
              <w:t>Таптыгина</w:t>
            </w:r>
            <w:r>
              <w:rPr>
                <w:rFonts w:ascii="Times New Roman" w:hAnsi="Times New Roman" w:cs="Times New Roman"/>
                <w:sz w:val="24"/>
                <w:szCs w:val="24"/>
              </w:rPr>
              <w:t xml:space="preserve"> </w:t>
            </w:r>
            <w:r w:rsidRPr="00C2656B">
              <w:rPr>
                <w:rFonts w:ascii="Times New Roman" w:hAnsi="Times New Roman" w:cs="Times New Roman"/>
                <w:sz w:val="24"/>
                <w:szCs w:val="24"/>
              </w:rPr>
              <w:t>[и</w:t>
            </w:r>
            <w:r>
              <w:rPr>
                <w:rFonts w:ascii="Times New Roman" w:hAnsi="Times New Roman" w:cs="Times New Roman"/>
                <w:sz w:val="24"/>
                <w:szCs w:val="24"/>
              </w:rPr>
              <w:t xml:space="preserve"> </w:t>
            </w:r>
            <w:r w:rsidRPr="00C2656B">
              <w:rPr>
                <w:rFonts w:ascii="Times New Roman" w:hAnsi="Times New Roman" w:cs="Times New Roman"/>
                <w:sz w:val="24"/>
                <w:szCs w:val="24"/>
              </w:rPr>
              <w:t>др.]</w:t>
            </w:r>
          </w:p>
        </w:tc>
        <w:tc>
          <w:tcPr>
            <w:tcW w:w="1984"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Красноярск</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КрасГМУ,</w:t>
            </w:r>
            <w:r>
              <w:rPr>
                <w:rFonts w:ascii="Times New Roman" w:hAnsi="Times New Roman" w:cs="Times New Roman"/>
                <w:sz w:val="24"/>
                <w:szCs w:val="24"/>
              </w:rPr>
              <w:t xml:space="preserve"> </w:t>
            </w:r>
            <w:r w:rsidRPr="00C2656B">
              <w:rPr>
                <w:rFonts w:ascii="Times New Roman" w:hAnsi="Times New Roman" w:cs="Times New Roman"/>
                <w:sz w:val="24"/>
                <w:szCs w:val="24"/>
              </w:rPr>
              <w:t>2016.</w:t>
            </w:r>
          </w:p>
        </w:tc>
        <w:tc>
          <w:tcPr>
            <w:tcW w:w="1418"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w:t>
            </w:r>
            <w:r>
              <w:rPr>
                <w:rFonts w:ascii="Times New Roman" w:hAnsi="Times New Roman" w:cs="Times New Roman"/>
                <w:sz w:val="24"/>
                <w:szCs w:val="24"/>
              </w:rPr>
              <w:t xml:space="preserve"> </w:t>
            </w:r>
            <w:r w:rsidRPr="00C2656B">
              <w:rPr>
                <w:rFonts w:ascii="Times New Roman" w:hAnsi="Times New Roman" w:cs="Times New Roman"/>
                <w:sz w:val="24"/>
                <w:szCs w:val="24"/>
              </w:rPr>
              <w:t>КрасГМУ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F6535D" w:rsidRPr="00C2656B" w:rsidTr="00F6535D">
        <w:trPr>
          <w:trHeight w:val="20"/>
        </w:trPr>
        <w:tc>
          <w:tcPr>
            <w:tcW w:w="539" w:type="dxa"/>
            <w:tcBorders>
              <w:top w:val="single" w:sz="4" w:space="0" w:color="000000"/>
              <w:left w:val="single" w:sz="4" w:space="0" w:color="000000"/>
              <w:bottom w:val="single" w:sz="4" w:space="0" w:color="000000"/>
            </w:tcBorders>
            <w:shd w:val="clear" w:color="auto" w:fill="auto"/>
          </w:tcPr>
          <w:p w:rsidR="00F6535D" w:rsidRPr="00C2656B" w:rsidRDefault="00F6535D" w:rsidP="00435395">
            <w:pPr>
              <w:numPr>
                <w:ilvl w:val="0"/>
                <w:numId w:val="150"/>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Экономика</w:t>
            </w:r>
            <w:r>
              <w:rPr>
                <w:rFonts w:ascii="Times New Roman" w:hAnsi="Times New Roman" w:cs="Times New Roman"/>
                <w:sz w:val="24"/>
                <w:szCs w:val="24"/>
              </w:rPr>
              <w:t xml:space="preserve"> </w:t>
            </w:r>
            <w:r w:rsidRPr="00C2656B">
              <w:rPr>
                <w:rFonts w:ascii="Times New Roman" w:hAnsi="Times New Roman" w:cs="Times New Roman"/>
                <w:sz w:val="24"/>
                <w:szCs w:val="24"/>
              </w:rPr>
              <w:t>здравоохранения</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учебник</w:t>
            </w:r>
          </w:p>
        </w:tc>
        <w:tc>
          <w:tcPr>
            <w:tcW w:w="1985"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А.</w:t>
            </w:r>
            <w:r>
              <w:rPr>
                <w:rFonts w:ascii="Times New Roman" w:hAnsi="Times New Roman" w:cs="Times New Roman"/>
                <w:sz w:val="24"/>
                <w:szCs w:val="24"/>
              </w:rPr>
              <w:t xml:space="preserve"> </w:t>
            </w:r>
            <w:r w:rsidRPr="00C2656B">
              <w:rPr>
                <w:rFonts w:ascii="Times New Roman" w:hAnsi="Times New Roman" w:cs="Times New Roman"/>
                <w:sz w:val="24"/>
                <w:szCs w:val="24"/>
              </w:rPr>
              <w:t>В.</w:t>
            </w:r>
            <w:r>
              <w:rPr>
                <w:rFonts w:ascii="Times New Roman" w:hAnsi="Times New Roman" w:cs="Times New Roman"/>
                <w:sz w:val="24"/>
                <w:szCs w:val="24"/>
              </w:rPr>
              <w:t xml:space="preserve"> </w:t>
            </w:r>
            <w:r w:rsidRPr="00C2656B">
              <w:rPr>
                <w:rFonts w:ascii="Times New Roman" w:hAnsi="Times New Roman" w:cs="Times New Roman"/>
                <w:sz w:val="24"/>
                <w:szCs w:val="24"/>
              </w:rPr>
              <w:t>Решетников,</w:t>
            </w:r>
            <w:r>
              <w:rPr>
                <w:rFonts w:ascii="Times New Roman" w:hAnsi="Times New Roman" w:cs="Times New Roman"/>
                <w:sz w:val="24"/>
                <w:szCs w:val="24"/>
              </w:rPr>
              <w:t xml:space="preserve"> </w:t>
            </w:r>
            <w:r w:rsidRPr="00C2656B">
              <w:rPr>
                <w:rFonts w:ascii="Times New Roman" w:hAnsi="Times New Roman" w:cs="Times New Roman"/>
                <w:sz w:val="24"/>
                <w:szCs w:val="24"/>
              </w:rPr>
              <w:t>В.</w:t>
            </w:r>
            <w:r>
              <w:rPr>
                <w:rFonts w:ascii="Times New Roman" w:hAnsi="Times New Roman" w:cs="Times New Roman"/>
                <w:sz w:val="24"/>
                <w:szCs w:val="24"/>
              </w:rPr>
              <w:t xml:space="preserve"> </w:t>
            </w:r>
            <w:r w:rsidRPr="00C2656B">
              <w:rPr>
                <w:rFonts w:ascii="Times New Roman" w:hAnsi="Times New Roman" w:cs="Times New Roman"/>
                <w:sz w:val="24"/>
                <w:szCs w:val="24"/>
              </w:rPr>
              <w:t>М.</w:t>
            </w:r>
            <w:r>
              <w:rPr>
                <w:rFonts w:ascii="Times New Roman" w:hAnsi="Times New Roman" w:cs="Times New Roman"/>
                <w:sz w:val="24"/>
                <w:szCs w:val="24"/>
              </w:rPr>
              <w:t xml:space="preserve"> </w:t>
            </w:r>
            <w:r w:rsidRPr="00C2656B">
              <w:rPr>
                <w:rFonts w:ascii="Times New Roman" w:hAnsi="Times New Roman" w:cs="Times New Roman"/>
                <w:sz w:val="24"/>
                <w:szCs w:val="24"/>
              </w:rPr>
              <w:t>Алексеева,</w:t>
            </w:r>
            <w:r>
              <w:rPr>
                <w:rFonts w:ascii="Times New Roman" w:hAnsi="Times New Roman" w:cs="Times New Roman"/>
                <w:sz w:val="24"/>
                <w:szCs w:val="24"/>
              </w:rPr>
              <w:t xml:space="preserve"> </w:t>
            </w:r>
            <w:r w:rsidRPr="00C2656B">
              <w:rPr>
                <w:rFonts w:ascii="Times New Roman" w:hAnsi="Times New Roman" w:cs="Times New Roman"/>
                <w:sz w:val="24"/>
                <w:szCs w:val="24"/>
              </w:rPr>
              <w:t>С.</w:t>
            </w:r>
            <w:r>
              <w:rPr>
                <w:rFonts w:ascii="Times New Roman" w:hAnsi="Times New Roman" w:cs="Times New Roman"/>
                <w:sz w:val="24"/>
                <w:szCs w:val="24"/>
              </w:rPr>
              <w:t xml:space="preserve"> </w:t>
            </w:r>
            <w:r w:rsidRPr="00C2656B">
              <w:rPr>
                <w:rFonts w:ascii="Times New Roman" w:hAnsi="Times New Roman" w:cs="Times New Roman"/>
                <w:sz w:val="24"/>
                <w:szCs w:val="24"/>
              </w:rPr>
              <w:t>А.</w:t>
            </w:r>
            <w:r>
              <w:rPr>
                <w:rFonts w:ascii="Times New Roman" w:hAnsi="Times New Roman" w:cs="Times New Roman"/>
                <w:sz w:val="24"/>
                <w:szCs w:val="24"/>
              </w:rPr>
              <w:t xml:space="preserve"> </w:t>
            </w:r>
            <w:r w:rsidRPr="00C2656B">
              <w:rPr>
                <w:rFonts w:ascii="Times New Roman" w:hAnsi="Times New Roman" w:cs="Times New Roman"/>
                <w:sz w:val="24"/>
                <w:szCs w:val="24"/>
              </w:rPr>
              <w:t>Ефименко</w:t>
            </w:r>
            <w:r>
              <w:rPr>
                <w:rFonts w:ascii="Times New Roman" w:hAnsi="Times New Roman" w:cs="Times New Roman"/>
                <w:sz w:val="24"/>
                <w:szCs w:val="24"/>
              </w:rPr>
              <w:t xml:space="preserve"> </w:t>
            </w:r>
            <w:r w:rsidRPr="00C2656B">
              <w:rPr>
                <w:rFonts w:ascii="Times New Roman" w:hAnsi="Times New Roman" w:cs="Times New Roman"/>
                <w:sz w:val="24"/>
                <w:szCs w:val="24"/>
              </w:rPr>
              <w:t>[и</w:t>
            </w:r>
            <w:r>
              <w:rPr>
                <w:rFonts w:ascii="Times New Roman" w:hAnsi="Times New Roman" w:cs="Times New Roman"/>
                <w:sz w:val="24"/>
                <w:szCs w:val="24"/>
              </w:rPr>
              <w:t xml:space="preserve"> </w:t>
            </w:r>
            <w:r w:rsidRPr="00C2656B">
              <w:rPr>
                <w:rFonts w:ascii="Times New Roman" w:hAnsi="Times New Roman" w:cs="Times New Roman"/>
                <w:sz w:val="24"/>
                <w:szCs w:val="24"/>
              </w:rPr>
              <w:t>др.]</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ред.</w:t>
            </w:r>
            <w:r>
              <w:rPr>
                <w:rFonts w:ascii="Times New Roman" w:hAnsi="Times New Roman" w:cs="Times New Roman"/>
                <w:sz w:val="24"/>
                <w:szCs w:val="24"/>
              </w:rPr>
              <w:t xml:space="preserve"> </w:t>
            </w:r>
            <w:r w:rsidRPr="00C2656B">
              <w:rPr>
                <w:rFonts w:ascii="Times New Roman" w:hAnsi="Times New Roman" w:cs="Times New Roman"/>
                <w:sz w:val="24"/>
                <w:szCs w:val="24"/>
              </w:rPr>
              <w:t>А.</w:t>
            </w:r>
            <w:r>
              <w:rPr>
                <w:rFonts w:ascii="Times New Roman" w:hAnsi="Times New Roman" w:cs="Times New Roman"/>
                <w:sz w:val="24"/>
                <w:szCs w:val="24"/>
              </w:rPr>
              <w:t xml:space="preserve"> </w:t>
            </w:r>
            <w:r w:rsidRPr="00C2656B">
              <w:rPr>
                <w:rFonts w:ascii="Times New Roman" w:hAnsi="Times New Roman" w:cs="Times New Roman"/>
                <w:sz w:val="24"/>
                <w:szCs w:val="24"/>
              </w:rPr>
              <w:t>В.</w:t>
            </w:r>
            <w:r>
              <w:rPr>
                <w:rFonts w:ascii="Times New Roman" w:hAnsi="Times New Roman" w:cs="Times New Roman"/>
                <w:sz w:val="24"/>
                <w:szCs w:val="24"/>
              </w:rPr>
              <w:t xml:space="preserve"> </w:t>
            </w:r>
            <w:r w:rsidRPr="00C2656B">
              <w:rPr>
                <w:rFonts w:ascii="Times New Roman" w:hAnsi="Times New Roman" w:cs="Times New Roman"/>
                <w:sz w:val="24"/>
                <w:szCs w:val="24"/>
              </w:rPr>
              <w:t>Решетников</w:t>
            </w:r>
          </w:p>
        </w:tc>
        <w:tc>
          <w:tcPr>
            <w:tcW w:w="1984"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М.</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ГЭОТАР-Медиа,</w:t>
            </w:r>
            <w:r>
              <w:rPr>
                <w:rFonts w:ascii="Times New Roman" w:hAnsi="Times New Roman" w:cs="Times New Roman"/>
                <w:sz w:val="24"/>
                <w:szCs w:val="24"/>
              </w:rPr>
              <w:t xml:space="preserve"> </w:t>
            </w:r>
            <w:r w:rsidRPr="00C2656B">
              <w:rPr>
                <w:rFonts w:ascii="Times New Roman" w:hAnsi="Times New Roman" w:cs="Times New Roman"/>
                <w:sz w:val="24"/>
                <w:szCs w:val="24"/>
              </w:rPr>
              <w:t>2015.</w:t>
            </w:r>
          </w:p>
        </w:tc>
        <w:tc>
          <w:tcPr>
            <w:tcW w:w="1418"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11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F6535D" w:rsidRPr="00C2656B" w:rsidTr="00F6535D">
        <w:trPr>
          <w:trHeight w:val="20"/>
        </w:trPr>
        <w:tc>
          <w:tcPr>
            <w:tcW w:w="539" w:type="dxa"/>
            <w:tcBorders>
              <w:top w:val="single" w:sz="4" w:space="0" w:color="000000"/>
              <w:left w:val="single" w:sz="4" w:space="0" w:color="000000"/>
              <w:bottom w:val="single" w:sz="4" w:space="0" w:color="000000"/>
            </w:tcBorders>
            <w:shd w:val="clear" w:color="auto" w:fill="auto"/>
          </w:tcPr>
          <w:p w:rsidR="00F6535D" w:rsidRPr="00C2656B" w:rsidRDefault="00F6535D" w:rsidP="00435395">
            <w:pPr>
              <w:numPr>
                <w:ilvl w:val="0"/>
                <w:numId w:val="150"/>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Экономика</w:t>
            </w:r>
            <w:r>
              <w:rPr>
                <w:rFonts w:ascii="Times New Roman" w:hAnsi="Times New Roman" w:cs="Times New Roman"/>
                <w:sz w:val="24"/>
                <w:szCs w:val="24"/>
              </w:rPr>
              <w:t xml:space="preserve"> </w:t>
            </w:r>
            <w:r w:rsidRPr="00C2656B">
              <w:rPr>
                <w:rFonts w:ascii="Times New Roman" w:hAnsi="Times New Roman" w:cs="Times New Roman"/>
                <w:sz w:val="24"/>
                <w:szCs w:val="24"/>
              </w:rPr>
              <w:t>здравоохранения</w:t>
            </w:r>
            <w:r>
              <w:rPr>
                <w:rFonts w:ascii="Times New Roman" w:hAnsi="Times New Roman" w:cs="Times New Roman"/>
                <w:sz w:val="24"/>
                <w:szCs w:val="24"/>
              </w:rPr>
              <w:t xml:space="preserve"> </w:t>
            </w:r>
            <w:r w:rsidRPr="00C2656B">
              <w:rPr>
                <w:rFonts w:ascii="Times New Roman" w:hAnsi="Times New Roman" w:cs="Times New Roman"/>
                <w:sz w:val="24"/>
                <w:szCs w:val="24"/>
              </w:rPr>
              <w:t>[Электронный</w:t>
            </w:r>
            <w:r>
              <w:rPr>
                <w:rFonts w:ascii="Times New Roman" w:hAnsi="Times New Roman" w:cs="Times New Roman"/>
                <w:sz w:val="24"/>
                <w:szCs w:val="24"/>
              </w:rPr>
              <w:t xml:space="preserve"> </w:t>
            </w:r>
            <w:r w:rsidRPr="00C2656B">
              <w:rPr>
                <w:rFonts w:ascii="Times New Roman" w:hAnsi="Times New Roman" w:cs="Times New Roman"/>
                <w:sz w:val="24"/>
                <w:szCs w:val="24"/>
              </w:rPr>
              <w:t>ресурс]</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учеб.-метод.</w:t>
            </w:r>
            <w:r>
              <w:rPr>
                <w:rFonts w:ascii="Times New Roman" w:hAnsi="Times New Roman" w:cs="Times New Roman"/>
                <w:sz w:val="24"/>
                <w:szCs w:val="24"/>
              </w:rPr>
              <w:t xml:space="preserve"> </w:t>
            </w:r>
            <w:r w:rsidRPr="00C2656B">
              <w:rPr>
                <w:rFonts w:ascii="Times New Roman" w:hAnsi="Times New Roman" w:cs="Times New Roman"/>
                <w:sz w:val="24"/>
                <w:szCs w:val="24"/>
              </w:rPr>
              <w:t>пособие</w:t>
            </w:r>
            <w:r>
              <w:rPr>
                <w:rFonts w:ascii="Times New Roman" w:hAnsi="Times New Roman" w:cs="Times New Roman"/>
                <w:sz w:val="24"/>
                <w:szCs w:val="24"/>
              </w:rPr>
              <w:t xml:space="preserve"> </w:t>
            </w:r>
            <w:r w:rsidRPr="00C2656B">
              <w:rPr>
                <w:rFonts w:ascii="Times New Roman" w:hAnsi="Times New Roman" w:cs="Times New Roman"/>
                <w:sz w:val="24"/>
                <w:szCs w:val="24"/>
              </w:rPr>
              <w:t>для</w:t>
            </w:r>
            <w:r>
              <w:rPr>
                <w:rFonts w:ascii="Times New Roman" w:hAnsi="Times New Roman" w:cs="Times New Roman"/>
                <w:sz w:val="24"/>
                <w:szCs w:val="24"/>
              </w:rPr>
              <w:t xml:space="preserve"> </w:t>
            </w:r>
            <w:r w:rsidRPr="00C2656B">
              <w:rPr>
                <w:rFonts w:ascii="Times New Roman" w:hAnsi="Times New Roman" w:cs="Times New Roman"/>
                <w:sz w:val="24"/>
                <w:szCs w:val="24"/>
              </w:rPr>
              <w:t>системы</w:t>
            </w:r>
            <w:r>
              <w:rPr>
                <w:rFonts w:ascii="Times New Roman" w:hAnsi="Times New Roman" w:cs="Times New Roman"/>
                <w:sz w:val="24"/>
                <w:szCs w:val="24"/>
              </w:rPr>
              <w:t xml:space="preserve"> </w:t>
            </w:r>
            <w:r w:rsidRPr="00C2656B">
              <w:rPr>
                <w:rFonts w:ascii="Times New Roman" w:hAnsi="Times New Roman" w:cs="Times New Roman"/>
                <w:sz w:val="24"/>
                <w:szCs w:val="24"/>
              </w:rPr>
              <w:t>дополнит.</w:t>
            </w:r>
            <w:r>
              <w:rPr>
                <w:rFonts w:ascii="Times New Roman" w:hAnsi="Times New Roman" w:cs="Times New Roman"/>
                <w:sz w:val="24"/>
                <w:szCs w:val="24"/>
              </w:rPr>
              <w:t xml:space="preserve"> </w:t>
            </w:r>
            <w:r w:rsidRPr="00C2656B">
              <w:rPr>
                <w:rFonts w:ascii="Times New Roman" w:hAnsi="Times New Roman" w:cs="Times New Roman"/>
                <w:sz w:val="24"/>
                <w:szCs w:val="24"/>
              </w:rPr>
              <w:t>проф.</w:t>
            </w:r>
            <w:r>
              <w:rPr>
                <w:rFonts w:ascii="Times New Roman" w:hAnsi="Times New Roman" w:cs="Times New Roman"/>
                <w:sz w:val="24"/>
                <w:szCs w:val="24"/>
              </w:rPr>
              <w:t xml:space="preserve"> </w:t>
            </w:r>
            <w:r w:rsidRPr="00C2656B">
              <w:rPr>
                <w:rFonts w:ascii="Times New Roman" w:hAnsi="Times New Roman" w:cs="Times New Roman"/>
                <w:sz w:val="24"/>
                <w:szCs w:val="24"/>
              </w:rPr>
              <w:t>образования.</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Режим</w:t>
            </w:r>
            <w:r>
              <w:rPr>
                <w:rFonts w:ascii="Times New Roman" w:hAnsi="Times New Roman" w:cs="Times New Roman"/>
                <w:sz w:val="24"/>
                <w:szCs w:val="24"/>
              </w:rPr>
              <w:t xml:space="preserve"> </w:t>
            </w:r>
            <w:r w:rsidRPr="00C2656B">
              <w:rPr>
                <w:rFonts w:ascii="Times New Roman" w:hAnsi="Times New Roman" w:cs="Times New Roman"/>
                <w:sz w:val="24"/>
                <w:szCs w:val="24"/>
              </w:rPr>
              <w:t>доступа:</w:t>
            </w:r>
            <w:r>
              <w:rPr>
                <w:rFonts w:ascii="Times New Roman" w:hAnsi="Times New Roman" w:cs="Times New Roman"/>
                <w:sz w:val="24"/>
                <w:szCs w:val="24"/>
              </w:rPr>
              <w:t xml:space="preserve"> </w:t>
            </w:r>
            <w:r w:rsidRPr="00C2656B">
              <w:rPr>
                <w:rFonts w:ascii="Times New Roman" w:hAnsi="Times New Roman" w:cs="Times New Roman"/>
                <w:sz w:val="24"/>
                <w:szCs w:val="24"/>
              </w:rPr>
              <w:t>http://krasgmu.vmede.ru/index.php?page[common]=elib&amp;cat=&amp;res_id=34999</w:t>
            </w:r>
          </w:p>
        </w:tc>
        <w:tc>
          <w:tcPr>
            <w:tcW w:w="1985"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Т.</w:t>
            </w:r>
            <w:r>
              <w:rPr>
                <w:rFonts w:ascii="Times New Roman" w:hAnsi="Times New Roman" w:cs="Times New Roman"/>
                <w:sz w:val="24"/>
                <w:szCs w:val="24"/>
              </w:rPr>
              <w:t xml:space="preserve"> </w:t>
            </w:r>
            <w:r w:rsidRPr="00C2656B">
              <w:rPr>
                <w:rFonts w:ascii="Times New Roman" w:hAnsi="Times New Roman" w:cs="Times New Roman"/>
                <w:sz w:val="24"/>
                <w:szCs w:val="24"/>
              </w:rPr>
              <w:t>Д.</w:t>
            </w:r>
            <w:r>
              <w:rPr>
                <w:rFonts w:ascii="Times New Roman" w:hAnsi="Times New Roman" w:cs="Times New Roman"/>
                <w:sz w:val="24"/>
                <w:szCs w:val="24"/>
              </w:rPr>
              <w:t xml:space="preserve"> </w:t>
            </w:r>
            <w:r w:rsidRPr="00C2656B">
              <w:rPr>
                <w:rFonts w:ascii="Times New Roman" w:hAnsi="Times New Roman" w:cs="Times New Roman"/>
                <w:sz w:val="24"/>
                <w:szCs w:val="24"/>
              </w:rPr>
              <w:t>Морозова,</w:t>
            </w:r>
            <w:r>
              <w:rPr>
                <w:rFonts w:ascii="Times New Roman" w:hAnsi="Times New Roman" w:cs="Times New Roman"/>
                <w:sz w:val="24"/>
                <w:szCs w:val="24"/>
              </w:rPr>
              <w:t xml:space="preserve"> </w:t>
            </w:r>
            <w:r w:rsidRPr="00C2656B">
              <w:rPr>
                <w:rFonts w:ascii="Times New Roman" w:hAnsi="Times New Roman" w:cs="Times New Roman"/>
                <w:sz w:val="24"/>
                <w:szCs w:val="24"/>
              </w:rPr>
              <w:t>Е.</w:t>
            </w:r>
            <w:r>
              <w:rPr>
                <w:rFonts w:ascii="Times New Roman" w:hAnsi="Times New Roman" w:cs="Times New Roman"/>
                <w:sz w:val="24"/>
                <w:szCs w:val="24"/>
              </w:rPr>
              <w:t xml:space="preserve"> </w:t>
            </w:r>
            <w:r w:rsidRPr="00C2656B">
              <w:rPr>
                <w:rFonts w:ascii="Times New Roman" w:hAnsi="Times New Roman" w:cs="Times New Roman"/>
                <w:sz w:val="24"/>
                <w:szCs w:val="24"/>
              </w:rPr>
              <w:t>А.</w:t>
            </w:r>
            <w:r>
              <w:rPr>
                <w:rFonts w:ascii="Times New Roman" w:hAnsi="Times New Roman" w:cs="Times New Roman"/>
                <w:sz w:val="24"/>
                <w:szCs w:val="24"/>
              </w:rPr>
              <w:t xml:space="preserve"> </w:t>
            </w:r>
            <w:r w:rsidRPr="00C2656B">
              <w:rPr>
                <w:rFonts w:ascii="Times New Roman" w:hAnsi="Times New Roman" w:cs="Times New Roman"/>
                <w:sz w:val="24"/>
                <w:szCs w:val="24"/>
              </w:rPr>
              <w:t>Юрьева,</w:t>
            </w:r>
            <w:r>
              <w:rPr>
                <w:rFonts w:ascii="Times New Roman" w:hAnsi="Times New Roman" w:cs="Times New Roman"/>
                <w:sz w:val="24"/>
                <w:szCs w:val="24"/>
              </w:rPr>
              <w:t xml:space="preserve"> </w:t>
            </w:r>
            <w:r w:rsidRPr="00C2656B">
              <w:rPr>
                <w:rFonts w:ascii="Times New Roman" w:hAnsi="Times New Roman" w:cs="Times New Roman"/>
                <w:sz w:val="24"/>
                <w:szCs w:val="24"/>
              </w:rPr>
              <w:t>Е.</w:t>
            </w:r>
            <w:r>
              <w:rPr>
                <w:rFonts w:ascii="Times New Roman" w:hAnsi="Times New Roman" w:cs="Times New Roman"/>
                <w:sz w:val="24"/>
                <w:szCs w:val="24"/>
              </w:rPr>
              <w:t xml:space="preserve"> </w:t>
            </w:r>
            <w:r w:rsidRPr="00C2656B">
              <w:rPr>
                <w:rFonts w:ascii="Times New Roman" w:hAnsi="Times New Roman" w:cs="Times New Roman"/>
                <w:sz w:val="24"/>
                <w:szCs w:val="24"/>
              </w:rPr>
              <w:t>В.</w:t>
            </w:r>
            <w:r>
              <w:rPr>
                <w:rFonts w:ascii="Times New Roman" w:hAnsi="Times New Roman" w:cs="Times New Roman"/>
                <w:sz w:val="24"/>
                <w:szCs w:val="24"/>
              </w:rPr>
              <w:t xml:space="preserve"> </w:t>
            </w:r>
            <w:r w:rsidRPr="00C2656B">
              <w:rPr>
                <w:rFonts w:ascii="Times New Roman" w:hAnsi="Times New Roman" w:cs="Times New Roman"/>
                <w:sz w:val="24"/>
                <w:szCs w:val="24"/>
              </w:rPr>
              <w:t>Таптыгина</w:t>
            </w:r>
            <w:r>
              <w:rPr>
                <w:rFonts w:ascii="Times New Roman" w:hAnsi="Times New Roman" w:cs="Times New Roman"/>
                <w:sz w:val="24"/>
                <w:szCs w:val="24"/>
              </w:rPr>
              <w:t xml:space="preserve"> </w:t>
            </w:r>
            <w:r w:rsidRPr="00C2656B">
              <w:rPr>
                <w:rFonts w:ascii="Times New Roman" w:hAnsi="Times New Roman" w:cs="Times New Roman"/>
                <w:sz w:val="24"/>
                <w:szCs w:val="24"/>
              </w:rPr>
              <w:t>[и</w:t>
            </w:r>
            <w:r>
              <w:rPr>
                <w:rFonts w:ascii="Times New Roman" w:hAnsi="Times New Roman" w:cs="Times New Roman"/>
                <w:sz w:val="24"/>
                <w:szCs w:val="24"/>
              </w:rPr>
              <w:t xml:space="preserve"> </w:t>
            </w:r>
            <w:r w:rsidRPr="00C2656B">
              <w:rPr>
                <w:rFonts w:ascii="Times New Roman" w:hAnsi="Times New Roman" w:cs="Times New Roman"/>
                <w:sz w:val="24"/>
                <w:szCs w:val="24"/>
              </w:rPr>
              <w:t>др.]</w:t>
            </w:r>
          </w:p>
        </w:tc>
        <w:tc>
          <w:tcPr>
            <w:tcW w:w="1984"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Красноярск</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КрасГМУ,</w:t>
            </w:r>
            <w:r>
              <w:rPr>
                <w:rFonts w:ascii="Times New Roman" w:hAnsi="Times New Roman" w:cs="Times New Roman"/>
                <w:sz w:val="24"/>
                <w:szCs w:val="24"/>
              </w:rPr>
              <w:t xml:space="preserve"> </w:t>
            </w:r>
            <w:r w:rsidRPr="00C2656B">
              <w:rPr>
                <w:rFonts w:ascii="Times New Roman" w:hAnsi="Times New Roman" w:cs="Times New Roman"/>
                <w:sz w:val="24"/>
                <w:szCs w:val="24"/>
              </w:rPr>
              <w:t>2013.</w:t>
            </w:r>
          </w:p>
        </w:tc>
        <w:tc>
          <w:tcPr>
            <w:tcW w:w="1418"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w:t>
            </w:r>
            <w:r>
              <w:rPr>
                <w:rFonts w:ascii="Times New Roman" w:hAnsi="Times New Roman" w:cs="Times New Roman"/>
                <w:sz w:val="24"/>
                <w:szCs w:val="24"/>
              </w:rPr>
              <w:t xml:space="preserve"> </w:t>
            </w:r>
            <w:r w:rsidRPr="00C2656B">
              <w:rPr>
                <w:rFonts w:ascii="Times New Roman" w:hAnsi="Times New Roman" w:cs="Times New Roman"/>
                <w:sz w:val="24"/>
                <w:szCs w:val="24"/>
              </w:rPr>
              <w:t>КрасГМУ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F6535D" w:rsidRPr="00C2656B" w:rsidTr="00F6535D">
        <w:trPr>
          <w:trHeight w:val="20"/>
        </w:trPr>
        <w:tc>
          <w:tcPr>
            <w:tcW w:w="539" w:type="dxa"/>
            <w:tcBorders>
              <w:top w:val="single" w:sz="4" w:space="0" w:color="000000"/>
              <w:left w:val="single" w:sz="4" w:space="0" w:color="000000"/>
              <w:bottom w:val="single" w:sz="4" w:space="0" w:color="000000"/>
            </w:tcBorders>
            <w:shd w:val="clear" w:color="auto" w:fill="auto"/>
          </w:tcPr>
          <w:p w:rsidR="00F6535D" w:rsidRPr="00C2656B" w:rsidRDefault="00F6535D" w:rsidP="00435395">
            <w:pPr>
              <w:numPr>
                <w:ilvl w:val="0"/>
                <w:numId w:val="150"/>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Экономика</w:t>
            </w:r>
            <w:r>
              <w:rPr>
                <w:rFonts w:ascii="Times New Roman" w:hAnsi="Times New Roman" w:cs="Times New Roman"/>
                <w:sz w:val="24"/>
                <w:szCs w:val="24"/>
              </w:rPr>
              <w:t xml:space="preserve"> </w:t>
            </w:r>
            <w:r w:rsidRPr="00C2656B">
              <w:rPr>
                <w:rFonts w:ascii="Times New Roman" w:hAnsi="Times New Roman" w:cs="Times New Roman"/>
                <w:sz w:val="24"/>
                <w:szCs w:val="24"/>
              </w:rPr>
              <w:t>здравоохранения</w:t>
            </w:r>
            <w:r>
              <w:rPr>
                <w:rFonts w:ascii="Times New Roman" w:hAnsi="Times New Roman" w:cs="Times New Roman"/>
                <w:sz w:val="24"/>
                <w:szCs w:val="24"/>
              </w:rPr>
              <w:t xml:space="preserve"> </w:t>
            </w:r>
            <w:r w:rsidRPr="00C2656B">
              <w:rPr>
                <w:rFonts w:ascii="Times New Roman" w:hAnsi="Times New Roman" w:cs="Times New Roman"/>
                <w:sz w:val="24"/>
                <w:szCs w:val="24"/>
              </w:rPr>
              <w:t>[Электронный</w:t>
            </w:r>
            <w:r>
              <w:rPr>
                <w:rFonts w:ascii="Times New Roman" w:hAnsi="Times New Roman" w:cs="Times New Roman"/>
                <w:sz w:val="24"/>
                <w:szCs w:val="24"/>
              </w:rPr>
              <w:t xml:space="preserve"> </w:t>
            </w:r>
            <w:r w:rsidRPr="00C2656B">
              <w:rPr>
                <w:rFonts w:ascii="Times New Roman" w:hAnsi="Times New Roman" w:cs="Times New Roman"/>
                <w:sz w:val="24"/>
                <w:szCs w:val="24"/>
              </w:rPr>
              <w:t>ресурс]</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учебник.</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Режим</w:t>
            </w:r>
            <w:r>
              <w:rPr>
                <w:rFonts w:ascii="Times New Roman" w:hAnsi="Times New Roman" w:cs="Times New Roman"/>
                <w:sz w:val="24"/>
                <w:szCs w:val="24"/>
              </w:rPr>
              <w:t xml:space="preserve"> </w:t>
            </w:r>
            <w:r w:rsidRPr="00C2656B">
              <w:rPr>
                <w:rFonts w:ascii="Times New Roman" w:hAnsi="Times New Roman" w:cs="Times New Roman"/>
                <w:sz w:val="24"/>
                <w:szCs w:val="24"/>
              </w:rPr>
              <w:t>доступа:</w:t>
            </w:r>
            <w:r>
              <w:rPr>
                <w:rFonts w:ascii="Times New Roman" w:hAnsi="Times New Roman" w:cs="Times New Roman"/>
                <w:sz w:val="24"/>
                <w:szCs w:val="24"/>
              </w:rPr>
              <w:t xml:space="preserve"> </w:t>
            </w:r>
            <w:r w:rsidRPr="00C2656B">
              <w:rPr>
                <w:rFonts w:ascii="Times New Roman" w:hAnsi="Times New Roman" w:cs="Times New Roman"/>
                <w:sz w:val="24"/>
                <w:szCs w:val="24"/>
              </w:rPr>
              <w:t>http://www.studmedlib.ru/ru/book/ISBN9785970431368.html</w:t>
            </w:r>
          </w:p>
        </w:tc>
        <w:tc>
          <w:tcPr>
            <w:tcW w:w="1985"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А.</w:t>
            </w:r>
            <w:r>
              <w:rPr>
                <w:rFonts w:ascii="Times New Roman" w:hAnsi="Times New Roman" w:cs="Times New Roman"/>
                <w:sz w:val="24"/>
                <w:szCs w:val="24"/>
              </w:rPr>
              <w:t xml:space="preserve"> </w:t>
            </w:r>
            <w:r w:rsidRPr="00C2656B">
              <w:rPr>
                <w:rFonts w:ascii="Times New Roman" w:hAnsi="Times New Roman" w:cs="Times New Roman"/>
                <w:sz w:val="24"/>
                <w:szCs w:val="24"/>
              </w:rPr>
              <w:t>В.</w:t>
            </w:r>
            <w:r>
              <w:rPr>
                <w:rFonts w:ascii="Times New Roman" w:hAnsi="Times New Roman" w:cs="Times New Roman"/>
                <w:sz w:val="24"/>
                <w:szCs w:val="24"/>
              </w:rPr>
              <w:t xml:space="preserve"> </w:t>
            </w:r>
            <w:r w:rsidRPr="00C2656B">
              <w:rPr>
                <w:rFonts w:ascii="Times New Roman" w:hAnsi="Times New Roman" w:cs="Times New Roman"/>
                <w:sz w:val="24"/>
                <w:szCs w:val="24"/>
              </w:rPr>
              <w:t>Решетников,</w:t>
            </w:r>
            <w:r>
              <w:rPr>
                <w:rFonts w:ascii="Times New Roman" w:hAnsi="Times New Roman" w:cs="Times New Roman"/>
                <w:sz w:val="24"/>
                <w:szCs w:val="24"/>
              </w:rPr>
              <w:t xml:space="preserve"> </w:t>
            </w:r>
            <w:r w:rsidRPr="00C2656B">
              <w:rPr>
                <w:rFonts w:ascii="Times New Roman" w:hAnsi="Times New Roman" w:cs="Times New Roman"/>
                <w:sz w:val="24"/>
                <w:szCs w:val="24"/>
              </w:rPr>
              <w:t>В.</w:t>
            </w:r>
            <w:r>
              <w:rPr>
                <w:rFonts w:ascii="Times New Roman" w:hAnsi="Times New Roman" w:cs="Times New Roman"/>
                <w:sz w:val="24"/>
                <w:szCs w:val="24"/>
              </w:rPr>
              <w:t xml:space="preserve"> </w:t>
            </w:r>
            <w:r w:rsidRPr="00C2656B">
              <w:rPr>
                <w:rFonts w:ascii="Times New Roman" w:hAnsi="Times New Roman" w:cs="Times New Roman"/>
                <w:sz w:val="24"/>
                <w:szCs w:val="24"/>
              </w:rPr>
              <w:t>М.</w:t>
            </w:r>
            <w:r>
              <w:rPr>
                <w:rFonts w:ascii="Times New Roman" w:hAnsi="Times New Roman" w:cs="Times New Roman"/>
                <w:sz w:val="24"/>
                <w:szCs w:val="24"/>
              </w:rPr>
              <w:t xml:space="preserve"> </w:t>
            </w:r>
            <w:r w:rsidRPr="00C2656B">
              <w:rPr>
                <w:rFonts w:ascii="Times New Roman" w:hAnsi="Times New Roman" w:cs="Times New Roman"/>
                <w:sz w:val="24"/>
                <w:szCs w:val="24"/>
              </w:rPr>
              <w:t>Алексеева,</w:t>
            </w:r>
            <w:r>
              <w:rPr>
                <w:rFonts w:ascii="Times New Roman" w:hAnsi="Times New Roman" w:cs="Times New Roman"/>
                <w:sz w:val="24"/>
                <w:szCs w:val="24"/>
              </w:rPr>
              <w:t xml:space="preserve"> </w:t>
            </w:r>
            <w:r w:rsidRPr="00C2656B">
              <w:rPr>
                <w:rFonts w:ascii="Times New Roman" w:hAnsi="Times New Roman" w:cs="Times New Roman"/>
                <w:sz w:val="24"/>
                <w:szCs w:val="24"/>
              </w:rPr>
              <w:t>С.</w:t>
            </w:r>
            <w:r>
              <w:rPr>
                <w:rFonts w:ascii="Times New Roman" w:hAnsi="Times New Roman" w:cs="Times New Roman"/>
                <w:sz w:val="24"/>
                <w:szCs w:val="24"/>
              </w:rPr>
              <w:t xml:space="preserve"> </w:t>
            </w:r>
            <w:r w:rsidRPr="00C2656B">
              <w:rPr>
                <w:rFonts w:ascii="Times New Roman" w:hAnsi="Times New Roman" w:cs="Times New Roman"/>
                <w:sz w:val="24"/>
                <w:szCs w:val="24"/>
              </w:rPr>
              <w:t>А.</w:t>
            </w:r>
            <w:r>
              <w:rPr>
                <w:rFonts w:ascii="Times New Roman" w:hAnsi="Times New Roman" w:cs="Times New Roman"/>
                <w:sz w:val="24"/>
                <w:szCs w:val="24"/>
              </w:rPr>
              <w:t xml:space="preserve"> </w:t>
            </w:r>
            <w:r w:rsidRPr="00C2656B">
              <w:rPr>
                <w:rFonts w:ascii="Times New Roman" w:hAnsi="Times New Roman" w:cs="Times New Roman"/>
                <w:sz w:val="24"/>
                <w:szCs w:val="24"/>
              </w:rPr>
              <w:t>Ефименко</w:t>
            </w:r>
            <w:r>
              <w:rPr>
                <w:rFonts w:ascii="Times New Roman" w:hAnsi="Times New Roman" w:cs="Times New Roman"/>
                <w:sz w:val="24"/>
                <w:szCs w:val="24"/>
              </w:rPr>
              <w:t xml:space="preserve"> </w:t>
            </w:r>
            <w:r w:rsidRPr="00C2656B">
              <w:rPr>
                <w:rFonts w:ascii="Times New Roman" w:hAnsi="Times New Roman" w:cs="Times New Roman"/>
                <w:sz w:val="24"/>
                <w:szCs w:val="24"/>
              </w:rPr>
              <w:t>[и</w:t>
            </w:r>
            <w:r>
              <w:rPr>
                <w:rFonts w:ascii="Times New Roman" w:hAnsi="Times New Roman" w:cs="Times New Roman"/>
                <w:sz w:val="24"/>
                <w:szCs w:val="24"/>
              </w:rPr>
              <w:t xml:space="preserve"> </w:t>
            </w:r>
            <w:r w:rsidRPr="00C2656B">
              <w:rPr>
                <w:rFonts w:ascii="Times New Roman" w:hAnsi="Times New Roman" w:cs="Times New Roman"/>
                <w:sz w:val="24"/>
                <w:szCs w:val="24"/>
              </w:rPr>
              <w:t>др.]</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ред.</w:t>
            </w:r>
            <w:r>
              <w:rPr>
                <w:rFonts w:ascii="Times New Roman" w:hAnsi="Times New Roman" w:cs="Times New Roman"/>
                <w:sz w:val="24"/>
                <w:szCs w:val="24"/>
              </w:rPr>
              <w:t xml:space="preserve"> </w:t>
            </w:r>
            <w:r w:rsidRPr="00C2656B">
              <w:rPr>
                <w:rFonts w:ascii="Times New Roman" w:hAnsi="Times New Roman" w:cs="Times New Roman"/>
                <w:sz w:val="24"/>
                <w:szCs w:val="24"/>
              </w:rPr>
              <w:t>А.</w:t>
            </w:r>
            <w:r>
              <w:rPr>
                <w:rFonts w:ascii="Times New Roman" w:hAnsi="Times New Roman" w:cs="Times New Roman"/>
                <w:sz w:val="24"/>
                <w:szCs w:val="24"/>
              </w:rPr>
              <w:t xml:space="preserve"> </w:t>
            </w:r>
            <w:r w:rsidRPr="00C2656B">
              <w:rPr>
                <w:rFonts w:ascii="Times New Roman" w:hAnsi="Times New Roman" w:cs="Times New Roman"/>
                <w:sz w:val="24"/>
                <w:szCs w:val="24"/>
              </w:rPr>
              <w:t>В.</w:t>
            </w:r>
            <w:r>
              <w:rPr>
                <w:rFonts w:ascii="Times New Roman" w:hAnsi="Times New Roman" w:cs="Times New Roman"/>
                <w:sz w:val="24"/>
                <w:szCs w:val="24"/>
              </w:rPr>
              <w:t xml:space="preserve"> </w:t>
            </w:r>
            <w:r w:rsidRPr="00C2656B">
              <w:rPr>
                <w:rFonts w:ascii="Times New Roman" w:hAnsi="Times New Roman" w:cs="Times New Roman"/>
                <w:sz w:val="24"/>
                <w:szCs w:val="24"/>
              </w:rPr>
              <w:t>Решетников</w:t>
            </w:r>
          </w:p>
        </w:tc>
        <w:tc>
          <w:tcPr>
            <w:tcW w:w="1984"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М.</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ГЭОТАР-Медиа,</w:t>
            </w:r>
            <w:r>
              <w:rPr>
                <w:rFonts w:ascii="Times New Roman" w:hAnsi="Times New Roman" w:cs="Times New Roman"/>
                <w:sz w:val="24"/>
                <w:szCs w:val="24"/>
              </w:rPr>
              <w:t xml:space="preserve"> </w:t>
            </w:r>
            <w:r w:rsidRPr="00C2656B">
              <w:rPr>
                <w:rFonts w:ascii="Times New Roman" w:hAnsi="Times New Roman" w:cs="Times New Roman"/>
                <w:sz w:val="24"/>
                <w:szCs w:val="24"/>
              </w:rPr>
              <w:t>2015.</w:t>
            </w:r>
          </w:p>
        </w:tc>
        <w:tc>
          <w:tcPr>
            <w:tcW w:w="1418"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w:t>
            </w:r>
            <w:r>
              <w:rPr>
                <w:rFonts w:ascii="Times New Roman" w:hAnsi="Times New Roman" w:cs="Times New Roman"/>
                <w:sz w:val="24"/>
                <w:szCs w:val="24"/>
              </w:rPr>
              <w:t xml:space="preserve"> </w:t>
            </w:r>
            <w:r w:rsidRPr="00C2656B">
              <w:rPr>
                <w:rFonts w:ascii="Times New Roman" w:hAnsi="Times New Roman" w:cs="Times New Roman"/>
                <w:sz w:val="24"/>
                <w:szCs w:val="24"/>
              </w:rPr>
              <w:t>Консультант</w:t>
            </w:r>
            <w:r>
              <w:rPr>
                <w:rFonts w:ascii="Times New Roman" w:hAnsi="Times New Roman" w:cs="Times New Roman"/>
                <w:sz w:val="24"/>
                <w:szCs w:val="24"/>
              </w:rPr>
              <w:t xml:space="preserve"> </w:t>
            </w:r>
            <w:r w:rsidRPr="00C2656B">
              <w:rPr>
                <w:rFonts w:ascii="Times New Roman" w:hAnsi="Times New Roman" w:cs="Times New Roman"/>
                <w:sz w:val="24"/>
                <w:szCs w:val="24"/>
              </w:rPr>
              <w:t>студента</w:t>
            </w:r>
            <w:r>
              <w:rPr>
                <w:rFonts w:ascii="Times New Roman" w:hAnsi="Times New Roman" w:cs="Times New Roman"/>
                <w:sz w:val="24"/>
                <w:szCs w:val="24"/>
              </w:rPr>
              <w:t xml:space="preserve"> </w:t>
            </w:r>
            <w:r w:rsidRPr="00C2656B">
              <w:rPr>
                <w:rFonts w:ascii="Times New Roman" w:hAnsi="Times New Roman" w:cs="Times New Roman"/>
                <w:sz w:val="24"/>
                <w:szCs w:val="24"/>
              </w:rPr>
              <w:t>(ВУЗ)</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F6535D" w:rsidRPr="00C2656B" w:rsidTr="00F6535D">
        <w:trPr>
          <w:trHeight w:val="20"/>
        </w:trPr>
        <w:tc>
          <w:tcPr>
            <w:tcW w:w="539" w:type="dxa"/>
            <w:tcBorders>
              <w:top w:val="single" w:sz="4" w:space="0" w:color="000000"/>
              <w:left w:val="single" w:sz="4" w:space="0" w:color="000000"/>
              <w:bottom w:val="single" w:sz="4" w:space="0" w:color="000000"/>
            </w:tcBorders>
            <w:shd w:val="clear" w:color="auto" w:fill="auto"/>
          </w:tcPr>
          <w:p w:rsidR="00F6535D" w:rsidRPr="00C2656B" w:rsidRDefault="00F6535D" w:rsidP="00435395">
            <w:pPr>
              <w:numPr>
                <w:ilvl w:val="0"/>
                <w:numId w:val="150"/>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Экономика</w:t>
            </w:r>
            <w:r>
              <w:rPr>
                <w:rFonts w:ascii="Times New Roman" w:hAnsi="Times New Roman" w:cs="Times New Roman"/>
                <w:sz w:val="24"/>
                <w:szCs w:val="24"/>
              </w:rPr>
              <w:t xml:space="preserve"> </w:t>
            </w:r>
            <w:r w:rsidRPr="00C2656B">
              <w:rPr>
                <w:rFonts w:ascii="Times New Roman" w:hAnsi="Times New Roman" w:cs="Times New Roman"/>
                <w:sz w:val="24"/>
                <w:szCs w:val="24"/>
              </w:rPr>
              <w:t>здравоохранения</w:t>
            </w:r>
            <w:r>
              <w:rPr>
                <w:rFonts w:ascii="Times New Roman" w:hAnsi="Times New Roman" w:cs="Times New Roman"/>
                <w:sz w:val="24"/>
                <w:szCs w:val="24"/>
              </w:rPr>
              <w:t xml:space="preserve"> </w:t>
            </w:r>
            <w:r w:rsidRPr="00C2656B">
              <w:rPr>
                <w:rFonts w:ascii="Times New Roman" w:hAnsi="Times New Roman" w:cs="Times New Roman"/>
                <w:sz w:val="24"/>
                <w:szCs w:val="24"/>
              </w:rPr>
              <w:t>[Электронный</w:t>
            </w:r>
            <w:r>
              <w:rPr>
                <w:rFonts w:ascii="Times New Roman" w:hAnsi="Times New Roman" w:cs="Times New Roman"/>
                <w:sz w:val="24"/>
                <w:szCs w:val="24"/>
              </w:rPr>
              <w:t xml:space="preserve"> </w:t>
            </w:r>
            <w:r w:rsidRPr="00C2656B">
              <w:rPr>
                <w:rFonts w:ascii="Times New Roman" w:hAnsi="Times New Roman" w:cs="Times New Roman"/>
                <w:sz w:val="24"/>
                <w:szCs w:val="24"/>
              </w:rPr>
              <w:t>ресурс]</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учеб.</w:t>
            </w:r>
            <w:r>
              <w:rPr>
                <w:rFonts w:ascii="Times New Roman" w:hAnsi="Times New Roman" w:cs="Times New Roman"/>
                <w:sz w:val="24"/>
                <w:szCs w:val="24"/>
              </w:rPr>
              <w:t xml:space="preserve"> </w:t>
            </w:r>
            <w:r w:rsidRPr="00C2656B">
              <w:rPr>
                <w:rFonts w:ascii="Times New Roman" w:hAnsi="Times New Roman" w:cs="Times New Roman"/>
                <w:sz w:val="24"/>
                <w:szCs w:val="24"/>
              </w:rPr>
              <w:t>пособие.</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Режим</w:t>
            </w:r>
            <w:r>
              <w:rPr>
                <w:rFonts w:ascii="Times New Roman" w:hAnsi="Times New Roman" w:cs="Times New Roman"/>
                <w:sz w:val="24"/>
                <w:szCs w:val="24"/>
              </w:rPr>
              <w:t xml:space="preserve"> </w:t>
            </w:r>
            <w:r w:rsidRPr="00C2656B">
              <w:rPr>
                <w:rFonts w:ascii="Times New Roman" w:hAnsi="Times New Roman" w:cs="Times New Roman"/>
                <w:sz w:val="24"/>
                <w:szCs w:val="24"/>
              </w:rPr>
              <w:t>доступа:</w:t>
            </w:r>
            <w:r>
              <w:rPr>
                <w:rFonts w:ascii="Times New Roman" w:hAnsi="Times New Roman" w:cs="Times New Roman"/>
                <w:sz w:val="24"/>
                <w:szCs w:val="24"/>
              </w:rPr>
              <w:t xml:space="preserve"> </w:t>
            </w:r>
            <w:r w:rsidRPr="00C2656B">
              <w:rPr>
                <w:rFonts w:ascii="Times New Roman" w:hAnsi="Times New Roman" w:cs="Times New Roman"/>
                <w:sz w:val="24"/>
                <w:szCs w:val="24"/>
              </w:rPr>
              <w:t>http://krasgmu.vmede.ru/index.php?page[common]=elib&amp;cat=&amp;res_id=45293</w:t>
            </w:r>
          </w:p>
        </w:tc>
        <w:tc>
          <w:tcPr>
            <w:tcW w:w="1985"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Т.</w:t>
            </w:r>
            <w:r>
              <w:rPr>
                <w:rFonts w:ascii="Times New Roman" w:hAnsi="Times New Roman" w:cs="Times New Roman"/>
                <w:sz w:val="24"/>
                <w:szCs w:val="24"/>
              </w:rPr>
              <w:t xml:space="preserve"> </w:t>
            </w:r>
            <w:r w:rsidRPr="00C2656B">
              <w:rPr>
                <w:rFonts w:ascii="Times New Roman" w:hAnsi="Times New Roman" w:cs="Times New Roman"/>
                <w:sz w:val="24"/>
                <w:szCs w:val="24"/>
              </w:rPr>
              <w:t>Д.</w:t>
            </w:r>
            <w:r>
              <w:rPr>
                <w:rFonts w:ascii="Times New Roman" w:hAnsi="Times New Roman" w:cs="Times New Roman"/>
                <w:sz w:val="24"/>
                <w:szCs w:val="24"/>
              </w:rPr>
              <w:t xml:space="preserve"> </w:t>
            </w:r>
            <w:r w:rsidRPr="00C2656B">
              <w:rPr>
                <w:rFonts w:ascii="Times New Roman" w:hAnsi="Times New Roman" w:cs="Times New Roman"/>
                <w:sz w:val="24"/>
                <w:szCs w:val="24"/>
              </w:rPr>
              <w:t>Морозова,</w:t>
            </w:r>
            <w:r>
              <w:rPr>
                <w:rFonts w:ascii="Times New Roman" w:hAnsi="Times New Roman" w:cs="Times New Roman"/>
                <w:sz w:val="24"/>
                <w:szCs w:val="24"/>
              </w:rPr>
              <w:t xml:space="preserve"> </w:t>
            </w:r>
            <w:r w:rsidRPr="00C2656B">
              <w:rPr>
                <w:rFonts w:ascii="Times New Roman" w:hAnsi="Times New Roman" w:cs="Times New Roman"/>
                <w:sz w:val="24"/>
                <w:szCs w:val="24"/>
              </w:rPr>
              <w:t>Е.</w:t>
            </w:r>
            <w:r>
              <w:rPr>
                <w:rFonts w:ascii="Times New Roman" w:hAnsi="Times New Roman" w:cs="Times New Roman"/>
                <w:sz w:val="24"/>
                <w:szCs w:val="24"/>
              </w:rPr>
              <w:t xml:space="preserve"> </w:t>
            </w:r>
            <w:r w:rsidRPr="00C2656B">
              <w:rPr>
                <w:rFonts w:ascii="Times New Roman" w:hAnsi="Times New Roman" w:cs="Times New Roman"/>
                <w:sz w:val="24"/>
                <w:szCs w:val="24"/>
              </w:rPr>
              <w:t>А.</w:t>
            </w:r>
            <w:r>
              <w:rPr>
                <w:rFonts w:ascii="Times New Roman" w:hAnsi="Times New Roman" w:cs="Times New Roman"/>
                <w:sz w:val="24"/>
                <w:szCs w:val="24"/>
              </w:rPr>
              <w:t xml:space="preserve"> </w:t>
            </w:r>
            <w:r w:rsidRPr="00C2656B">
              <w:rPr>
                <w:rFonts w:ascii="Times New Roman" w:hAnsi="Times New Roman" w:cs="Times New Roman"/>
                <w:sz w:val="24"/>
                <w:szCs w:val="24"/>
              </w:rPr>
              <w:t>Юрьева,</w:t>
            </w:r>
            <w:r>
              <w:rPr>
                <w:rFonts w:ascii="Times New Roman" w:hAnsi="Times New Roman" w:cs="Times New Roman"/>
                <w:sz w:val="24"/>
                <w:szCs w:val="24"/>
              </w:rPr>
              <w:t xml:space="preserve"> </w:t>
            </w:r>
            <w:r w:rsidRPr="00C2656B">
              <w:rPr>
                <w:rFonts w:ascii="Times New Roman" w:hAnsi="Times New Roman" w:cs="Times New Roman"/>
                <w:sz w:val="24"/>
                <w:szCs w:val="24"/>
              </w:rPr>
              <w:t>Е.</w:t>
            </w:r>
            <w:r>
              <w:rPr>
                <w:rFonts w:ascii="Times New Roman" w:hAnsi="Times New Roman" w:cs="Times New Roman"/>
                <w:sz w:val="24"/>
                <w:szCs w:val="24"/>
              </w:rPr>
              <w:t xml:space="preserve"> </w:t>
            </w:r>
            <w:r w:rsidRPr="00C2656B">
              <w:rPr>
                <w:rFonts w:ascii="Times New Roman" w:hAnsi="Times New Roman" w:cs="Times New Roman"/>
                <w:sz w:val="24"/>
                <w:szCs w:val="24"/>
              </w:rPr>
              <w:t>В.</w:t>
            </w:r>
            <w:r>
              <w:rPr>
                <w:rFonts w:ascii="Times New Roman" w:hAnsi="Times New Roman" w:cs="Times New Roman"/>
                <w:sz w:val="24"/>
                <w:szCs w:val="24"/>
              </w:rPr>
              <w:t xml:space="preserve"> </w:t>
            </w:r>
            <w:r w:rsidRPr="00C2656B">
              <w:rPr>
                <w:rFonts w:ascii="Times New Roman" w:hAnsi="Times New Roman" w:cs="Times New Roman"/>
                <w:sz w:val="24"/>
                <w:szCs w:val="24"/>
              </w:rPr>
              <w:t>Таптыгина</w:t>
            </w:r>
            <w:r>
              <w:rPr>
                <w:rFonts w:ascii="Times New Roman" w:hAnsi="Times New Roman" w:cs="Times New Roman"/>
                <w:sz w:val="24"/>
                <w:szCs w:val="24"/>
              </w:rPr>
              <w:t xml:space="preserve"> </w:t>
            </w:r>
            <w:r w:rsidRPr="00C2656B">
              <w:rPr>
                <w:rFonts w:ascii="Times New Roman" w:hAnsi="Times New Roman" w:cs="Times New Roman"/>
                <w:sz w:val="24"/>
                <w:szCs w:val="24"/>
              </w:rPr>
              <w:t>[и</w:t>
            </w:r>
            <w:r>
              <w:rPr>
                <w:rFonts w:ascii="Times New Roman" w:hAnsi="Times New Roman" w:cs="Times New Roman"/>
                <w:sz w:val="24"/>
                <w:szCs w:val="24"/>
              </w:rPr>
              <w:t xml:space="preserve"> </w:t>
            </w:r>
            <w:r w:rsidRPr="00C2656B">
              <w:rPr>
                <w:rFonts w:ascii="Times New Roman" w:hAnsi="Times New Roman" w:cs="Times New Roman"/>
                <w:sz w:val="24"/>
                <w:szCs w:val="24"/>
              </w:rPr>
              <w:t>др.]</w:t>
            </w:r>
          </w:p>
        </w:tc>
        <w:tc>
          <w:tcPr>
            <w:tcW w:w="1984"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Красноярск</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КрасГМУ,</w:t>
            </w:r>
            <w:r>
              <w:rPr>
                <w:rFonts w:ascii="Times New Roman" w:hAnsi="Times New Roman" w:cs="Times New Roman"/>
                <w:sz w:val="24"/>
                <w:szCs w:val="24"/>
              </w:rPr>
              <w:t xml:space="preserve"> </w:t>
            </w:r>
            <w:r w:rsidRPr="00C2656B">
              <w:rPr>
                <w:rFonts w:ascii="Times New Roman" w:hAnsi="Times New Roman" w:cs="Times New Roman"/>
                <w:sz w:val="24"/>
                <w:szCs w:val="24"/>
              </w:rPr>
              <w:t>2014.</w:t>
            </w:r>
          </w:p>
        </w:tc>
        <w:tc>
          <w:tcPr>
            <w:tcW w:w="1418"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w:t>
            </w:r>
            <w:r>
              <w:rPr>
                <w:rFonts w:ascii="Times New Roman" w:hAnsi="Times New Roman" w:cs="Times New Roman"/>
                <w:sz w:val="24"/>
                <w:szCs w:val="24"/>
              </w:rPr>
              <w:t xml:space="preserve"> </w:t>
            </w:r>
            <w:r w:rsidRPr="00C2656B">
              <w:rPr>
                <w:rFonts w:ascii="Times New Roman" w:hAnsi="Times New Roman" w:cs="Times New Roman"/>
                <w:sz w:val="24"/>
                <w:szCs w:val="24"/>
              </w:rPr>
              <w:t>КрасГМУ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bl>
    <w:p w:rsidR="00F6535D" w:rsidRPr="00C2656B" w:rsidRDefault="00F6535D" w:rsidP="00F6535D">
      <w:pPr>
        <w:spacing w:after="0" w:line="240" w:lineRule="auto"/>
        <w:jc w:val="both"/>
        <w:rPr>
          <w:rFonts w:ascii="Times New Roman" w:hAnsi="Times New Roman" w:cs="Times New Roman"/>
          <w:b/>
          <w:sz w:val="24"/>
          <w:szCs w:val="24"/>
        </w:rPr>
      </w:pPr>
    </w:p>
    <w:p w:rsidR="00F6535D" w:rsidRPr="00C2656B" w:rsidRDefault="00F6535D" w:rsidP="00F6535D">
      <w:pPr>
        <w:spacing w:after="0" w:line="240" w:lineRule="auto"/>
        <w:jc w:val="center"/>
        <w:rPr>
          <w:rFonts w:ascii="Times New Roman" w:hAnsi="Times New Roman" w:cs="Times New Roman"/>
          <w:b/>
          <w:sz w:val="28"/>
          <w:szCs w:val="28"/>
        </w:rPr>
      </w:pPr>
      <w:r w:rsidRPr="00C2656B">
        <w:rPr>
          <w:rFonts w:ascii="Times New Roman" w:hAnsi="Times New Roman" w:cs="Times New Roman"/>
          <w:b/>
          <w:sz w:val="28"/>
          <w:szCs w:val="28"/>
        </w:rPr>
        <w:t>Электронные</w:t>
      </w:r>
      <w:r>
        <w:rPr>
          <w:rFonts w:ascii="Times New Roman" w:hAnsi="Times New Roman" w:cs="Times New Roman"/>
          <w:b/>
          <w:sz w:val="28"/>
          <w:szCs w:val="28"/>
        </w:rPr>
        <w:t xml:space="preserve"> </w:t>
      </w:r>
      <w:r w:rsidRPr="00C2656B">
        <w:rPr>
          <w:rFonts w:ascii="Times New Roman" w:hAnsi="Times New Roman" w:cs="Times New Roman"/>
          <w:b/>
          <w:sz w:val="28"/>
          <w:szCs w:val="28"/>
        </w:rPr>
        <w:t>ресурсы</w:t>
      </w:r>
    </w:p>
    <w:p w:rsidR="00F6535D" w:rsidRPr="00C2656B" w:rsidRDefault="00F6535D" w:rsidP="00F6535D">
      <w:pPr>
        <w:spacing w:after="0" w:line="240" w:lineRule="auto"/>
        <w:jc w:val="center"/>
        <w:rPr>
          <w:rFonts w:ascii="Times New Roman" w:hAnsi="Times New Roman" w:cs="Times New Roman"/>
          <w:b/>
          <w:sz w:val="24"/>
          <w:szCs w:val="24"/>
        </w:rPr>
      </w:pPr>
    </w:p>
    <w:tbl>
      <w:tblPr>
        <w:tblW w:w="9611" w:type="dxa"/>
        <w:tblInd w:w="-5" w:type="dxa"/>
        <w:tblLayout w:type="fixed"/>
        <w:tblLook w:val="0000" w:firstRow="0" w:lastRow="0" w:firstColumn="0" w:lastColumn="0" w:noHBand="0" w:noVBand="0"/>
      </w:tblPr>
      <w:tblGrid>
        <w:gridCol w:w="496"/>
        <w:gridCol w:w="9115"/>
      </w:tblGrid>
      <w:tr w:rsidR="00F6535D" w:rsidRPr="00C2656B" w:rsidTr="00F6535D">
        <w:tc>
          <w:tcPr>
            <w:tcW w:w="496"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1</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lang w:val="en-US"/>
              </w:rPr>
            </w:pPr>
            <w:r w:rsidRPr="00C2656B">
              <w:rPr>
                <w:rFonts w:ascii="Times New Roman" w:hAnsi="Times New Roman" w:cs="Times New Roman"/>
                <w:sz w:val="24"/>
                <w:szCs w:val="24"/>
                <w:lang w:val="en-US"/>
              </w:rPr>
              <w:t>ЭБС</w:t>
            </w:r>
            <w:r>
              <w:rPr>
                <w:rFonts w:ascii="Times New Roman" w:hAnsi="Times New Roman" w:cs="Times New Roman"/>
                <w:sz w:val="24"/>
                <w:szCs w:val="24"/>
                <w:lang w:val="en-US"/>
              </w:rPr>
              <w:t xml:space="preserve"> </w:t>
            </w:r>
            <w:r w:rsidRPr="00C2656B">
              <w:rPr>
                <w:rFonts w:ascii="Times New Roman" w:hAnsi="Times New Roman" w:cs="Times New Roman"/>
                <w:sz w:val="24"/>
                <w:szCs w:val="24"/>
                <w:lang w:val="en-US"/>
              </w:rPr>
              <w:t>КрасГМУ</w:t>
            </w:r>
            <w:r>
              <w:rPr>
                <w:rFonts w:ascii="Times New Roman" w:hAnsi="Times New Roman" w:cs="Times New Roman"/>
                <w:sz w:val="24"/>
                <w:szCs w:val="24"/>
                <w:lang w:val="en-US"/>
              </w:rPr>
              <w:t xml:space="preserve"> </w:t>
            </w:r>
            <w:r w:rsidRPr="00C2656B">
              <w:rPr>
                <w:rFonts w:ascii="Times New Roman" w:hAnsi="Times New Roman" w:cs="Times New Roman"/>
                <w:sz w:val="24"/>
                <w:szCs w:val="24"/>
                <w:lang w:val="en-US"/>
              </w:rPr>
              <w:t>«Colibris»</w:t>
            </w:r>
          </w:p>
        </w:tc>
      </w:tr>
      <w:tr w:rsidR="00F6535D" w:rsidRPr="00C2656B" w:rsidTr="00F6535D">
        <w:tc>
          <w:tcPr>
            <w:tcW w:w="496"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2</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ЭБС</w:t>
            </w:r>
            <w:r>
              <w:rPr>
                <w:rFonts w:ascii="Times New Roman" w:hAnsi="Times New Roman" w:cs="Times New Roman"/>
                <w:sz w:val="24"/>
                <w:szCs w:val="24"/>
              </w:rPr>
              <w:t xml:space="preserve"> </w:t>
            </w:r>
            <w:r w:rsidRPr="00C2656B">
              <w:rPr>
                <w:rFonts w:ascii="Times New Roman" w:hAnsi="Times New Roman" w:cs="Times New Roman"/>
                <w:sz w:val="24"/>
                <w:szCs w:val="24"/>
              </w:rPr>
              <w:t>Консультант</w:t>
            </w:r>
            <w:r>
              <w:rPr>
                <w:rFonts w:ascii="Times New Roman" w:hAnsi="Times New Roman" w:cs="Times New Roman"/>
                <w:sz w:val="24"/>
                <w:szCs w:val="24"/>
              </w:rPr>
              <w:t xml:space="preserve"> </w:t>
            </w:r>
            <w:r w:rsidRPr="00C2656B">
              <w:rPr>
                <w:rFonts w:ascii="Times New Roman" w:hAnsi="Times New Roman" w:cs="Times New Roman"/>
                <w:sz w:val="24"/>
                <w:szCs w:val="24"/>
              </w:rPr>
              <w:t>студента</w:t>
            </w:r>
            <w:r>
              <w:rPr>
                <w:rFonts w:ascii="Times New Roman" w:hAnsi="Times New Roman" w:cs="Times New Roman"/>
                <w:sz w:val="24"/>
                <w:szCs w:val="24"/>
              </w:rPr>
              <w:t xml:space="preserve"> </w:t>
            </w:r>
            <w:r w:rsidRPr="00C2656B">
              <w:rPr>
                <w:rFonts w:ascii="Times New Roman" w:hAnsi="Times New Roman" w:cs="Times New Roman"/>
                <w:sz w:val="24"/>
                <w:szCs w:val="24"/>
              </w:rPr>
              <w:t>ВУЗ</w:t>
            </w:r>
          </w:p>
        </w:tc>
      </w:tr>
      <w:tr w:rsidR="00F6535D" w:rsidRPr="00C2656B" w:rsidTr="00F6535D">
        <w:tc>
          <w:tcPr>
            <w:tcW w:w="496"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3</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ЭМБ</w:t>
            </w:r>
            <w:r>
              <w:rPr>
                <w:rFonts w:ascii="Times New Roman" w:hAnsi="Times New Roman" w:cs="Times New Roman"/>
                <w:sz w:val="24"/>
                <w:szCs w:val="24"/>
              </w:rPr>
              <w:t xml:space="preserve"> </w:t>
            </w:r>
            <w:r w:rsidRPr="00C2656B">
              <w:rPr>
                <w:rFonts w:ascii="Times New Roman" w:hAnsi="Times New Roman" w:cs="Times New Roman"/>
                <w:sz w:val="24"/>
                <w:szCs w:val="24"/>
              </w:rPr>
              <w:t>Консультант</w:t>
            </w:r>
            <w:r>
              <w:rPr>
                <w:rFonts w:ascii="Times New Roman" w:hAnsi="Times New Roman" w:cs="Times New Roman"/>
                <w:sz w:val="24"/>
                <w:szCs w:val="24"/>
              </w:rPr>
              <w:t xml:space="preserve"> </w:t>
            </w:r>
            <w:r w:rsidRPr="00C2656B">
              <w:rPr>
                <w:rFonts w:ascii="Times New Roman" w:hAnsi="Times New Roman" w:cs="Times New Roman"/>
                <w:sz w:val="24"/>
                <w:szCs w:val="24"/>
              </w:rPr>
              <w:t>врача</w:t>
            </w:r>
          </w:p>
        </w:tc>
      </w:tr>
      <w:tr w:rsidR="00F6535D" w:rsidRPr="00C2656B" w:rsidTr="00F6535D">
        <w:tc>
          <w:tcPr>
            <w:tcW w:w="496"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4</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ЭБС</w:t>
            </w:r>
            <w:r>
              <w:rPr>
                <w:rFonts w:ascii="Times New Roman" w:hAnsi="Times New Roman" w:cs="Times New Roman"/>
                <w:sz w:val="24"/>
                <w:szCs w:val="24"/>
              </w:rPr>
              <w:t xml:space="preserve"> </w:t>
            </w:r>
            <w:r w:rsidRPr="00C2656B">
              <w:rPr>
                <w:rFonts w:ascii="Times New Roman" w:hAnsi="Times New Roman" w:cs="Times New Roman"/>
                <w:sz w:val="24"/>
                <w:szCs w:val="24"/>
              </w:rPr>
              <w:t>Айбукс</w:t>
            </w:r>
          </w:p>
        </w:tc>
      </w:tr>
      <w:tr w:rsidR="00F6535D" w:rsidRPr="00C2656B" w:rsidTr="00F6535D">
        <w:tc>
          <w:tcPr>
            <w:tcW w:w="496"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5</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ЭБС</w:t>
            </w:r>
            <w:r>
              <w:rPr>
                <w:rFonts w:ascii="Times New Roman" w:hAnsi="Times New Roman" w:cs="Times New Roman"/>
                <w:sz w:val="24"/>
                <w:szCs w:val="24"/>
              </w:rPr>
              <w:t xml:space="preserve"> </w:t>
            </w:r>
            <w:r w:rsidRPr="00C2656B">
              <w:rPr>
                <w:rFonts w:ascii="Times New Roman" w:hAnsi="Times New Roman" w:cs="Times New Roman"/>
                <w:sz w:val="24"/>
                <w:szCs w:val="24"/>
              </w:rPr>
              <w:t>Букап</w:t>
            </w:r>
          </w:p>
        </w:tc>
      </w:tr>
      <w:tr w:rsidR="00F6535D" w:rsidRPr="00C2656B" w:rsidTr="00F6535D">
        <w:tc>
          <w:tcPr>
            <w:tcW w:w="496"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6</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ЭБС</w:t>
            </w:r>
            <w:r>
              <w:rPr>
                <w:rFonts w:ascii="Times New Roman" w:hAnsi="Times New Roman" w:cs="Times New Roman"/>
                <w:sz w:val="24"/>
                <w:szCs w:val="24"/>
              </w:rPr>
              <w:t xml:space="preserve"> </w:t>
            </w:r>
            <w:r w:rsidRPr="00C2656B">
              <w:rPr>
                <w:rFonts w:ascii="Times New Roman" w:hAnsi="Times New Roman" w:cs="Times New Roman"/>
                <w:sz w:val="24"/>
                <w:szCs w:val="24"/>
              </w:rPr>
              <w:t>Лань</w:t>
            </w:r>
          </w:p>
        </w:tc>
      </w:tr>
      <w:tr w:rsidR="00F6535D" w:rsidRPr="00C2656B" w:rsidTr="00F6535D">
        <w:tc>
          <w:tcPr>
            <w:tcW w:w="496"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7</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ЭБС</w:t>
            </w:r>
            <w:r>
              <w:rPr>
                <w:rFonts w:ascii="Times New Roman" w:hAnsi="Times New Roman" w:cs="Times New Roman"/>
                <w:sz w:val="24"/>
                <w:szCs w:val="24"/>
              </w:rPr>
              <w:t xml:space="preserve"> </w:t>
            </w:r>
            <w:r w:rsidRPr="00C2656B">
              <w:rPr>
                <w:rFonts w:ascii="Times New Roman" w:hAnsi="Times New Roman" w:cs="Times New Roman"/>
                <w:sz w:val="24"/>
                <w:szCs w:val="24"/>
              </w:rPr>
              <w:t>Юрайт</w:t>
            </w:r>
          </w:p>
        </w:tc>
      </w:tr>
      <w:tr w:rsidR="00F6535D" w:rsidRPr="00C2656B" w:rsidTr="00F6535D">
        <w:tc>
          <w:tcPr>
            <w:tcW w:w="496"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8</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lang w:val="en-US"/>
              </w:rPr>
            </w:pPr>
            <w:r w:rsidRPr="00C2656B">
              <w:rPr>
                <w:rFonts w:ascii="Times New Roman" w:hAnsi="Times New Roman" w:cs="Times New Roman"/>
                <w:sz w:val="24"/>
                <w:szCs w:val="24"/>
                <w:lang w:val="en-US"/>
              </w:rPr>
              <w:t>СПС</w:t>
            </w:r>
            <w:r>
              <w:rPr>
                <w:rFonts w:ascii="Times New Roman" w:hAnsi="Times New Roman" w:cs="Times New Roman"/>
                <w:sz w:val="24"/>
                <w:szCs w:val="24"/>
                <w:lang w:val="en-US"/>
              </w:rPr>
              <w:t xml:space="preserve"> </w:t>
            </w:r>
            <w:r w:rsidRPr="00C2656B">
              <w:rPr>
                <w:rFonts w:ascii="Times New Roman" w:hAnsi="Times New Roman" w:cs="Times New Roman"/>
                <w:sz w:val="24"/>
                <w:szCs w:val="24"/>
                <w:lang w:val="en-US"/>
              </w:rPr>
              <w:t>КонсультантПлюс</w:t>
            </w:r>
          </w:p>
        </w:tc>
      </w:tr>
      <w:tr w:rsidR="00F6535D" w:rsidRPr="00C2656B" w:rsidTr="00F6535D">
        <w:tc>
          <w:tcPr>
            <w:tcW w:w="496"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9</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НЭБ</w:t>
            </w:r>
            <w:r>
              <w:rPr>
                <w:rFonts w:ascii="Times New Roman" w:hAnsi="Times New Roman" w:cs="Times New Roman"/>
                <w:sz w:val="24"/>
                <w:szCs w:val="24"/>
              </w:rPr>
              <w:t xml:space="preserve"> </w:t>
            </w:r>
            <w:r w:rsidRPr="00C2656B">
              <w:rPr>
                <w:rFonts w:ascii="Times New Roman" w:hAnsi="Times New Roman" w:cs="Times New Roman"/>
                <w:sz w:val="24"/>
                <w:szCs w:val="24"/>
              </w:rPr>
              <w:t>eLibrary</w:t>
            </w:r>
          </w:p>
        </w:tc>
      </w:tr>
      <w:tr w:rsidR="00F6535D" w:rsidRPr="00C2656B" w:rsidTr="00F6535D">
        <w:tc>
          <w:tcPr>
            <w:tcW w:w="496"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lang w:val="en-US"/>
              </w:rPr>
            </w:pPr>
            <w:r w:rsidRPr="00C2656B">
              <w:rPr>
                <w:rFonts w:ascii="Times New Roman" w:hAnsi="Times New Roman" w:cs="Times New Roman"/>
                <w:sz w:val="24"/>
                <w:szCs w:val="24"/>
                <w:lang w:val="en-US"/>
              </w:rPr>
              <w:t>10</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БД</w:t>
            </w:r>
            <w:r>
              <w:rPr>
                <w:rFonts w:ascii="Times New Roman" w:hAnsi="Times New Roman" w:cs="Times New Roman"/>
                <w:sz w:val="24"/>
                <w:szCs w:val="24"/>
              </w:rPr>
              <w:t xml:space="preserve"> </w:t>
            </w:r>
            <w:r w:rsidRPr="00C2656B">
              <w:rPr>
                <w:rFonts w:ascii="Times New Roman" w:hAnsi="Times New Roman" w:cs="Times New Roman"/>
                <w:sz w:val="24"/>
                <w:szCs w:val="24"/>
              </w:rPr>
              <w:t>Sage</w:t>
            </w:r>
          </w:p>
        </w:tc>
      </w:tr>
      <w:tr w:rsidR="00F6535D" w:rsidRPr="00C2656B" w:rsidTr="00F6535D">
        <w:tc>
          <w:tcPr>
            <w:tcW w:w="496"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11</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БД</w:t>
            </w:r>
            <w:r>
              <w:rPr>
                <w:rFonts w:ascii="Times New Roman" w:hAnsi="Times New Roman" w:cs="Times New Roman"/>
                <w:sz w:val="24"/>
                <w:szCs w:val="24"/>
              </w:rPr>
              <w:t xml:space="preserve"> </w:t>
            </w:r>
            <w:r w:rsidRPr="00C2656B">
              <w:rPr>
                <w:rFonts w:ascii="Times New Roman" w:hAnsi="Times New Roman" w:cs="Times New Roman"/>
                <w:sz w:val="24"/>
                <w:szCs w:val="24"/>
              </w:rPr>
              <w:t>Oxford</w:t>
            </w:r>
            <w:r>
              <w:rPr>
                <w:rFonts w:ascii="Times New Roman" w:hAnsi="Times New Roman" w:cs="Times New Roman"/>
                <w:sz w:val="24"/>
                <w:szCs w:val="24"/>
              </w:rPr>
              <w:t xml:space="preserve"> </w:t>
            </w:r>
            <w:r w:rsidRPr="00C2656B">
              <w:rPr>
                <w:rFonts w:ascii="Times New Roman" w:hAnsi="Times New Roman" w:cs="Times New Roman"/>
                <w:sz w:val="24"/>
                <w:szCs w:val="24"/>
              </w:rPr>
              <w:t>University</w:t>
            </w:r>
            <w:r>
              <w:rPr>
                <w:rFonts w:ascii="Times New Roman" w:hAnsi="Times New Roman" w:cs="Times New Roman"/>
                <w:sz w:val="24"/>
                <w:szCs w:val="24"/>
              </w:rPr>
              <w:t xml:space="preserve"> </w:t>
            </w:r>
            <w:r w:rsidRPr="00C2656B">
              <w:rPr>
                <w:rFonts w:ascii="Times New Roman" w:hAnsi="Times New Roman" w:cs="Times New Roman"/>
                <w:sz w:val="24"/>
                <w:szCs w:val="24"/>
              </w:rPr>
              <w:t>Press</w:t>
            </w:r>
          </w:p>
        </w:tc>
      </w:tr>
      <w:tr w:rsidR="00F6535D" w:rsidRPr="00C2656B" w:rsidTr="00F6535D">
        <w:tc>
          <w:tcPr>
            <w:tcW w:w="496"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12</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БД</w:t>
            </w:r>
            <w:r>
              <w:rPr>
                <w:rFonts w:ascii="Times New Roman" w:hAnsi="Times New Roman" w:cs="Times New Roman"/>
                <w:sz w:val="24"/>
                <w:szCs w:val="24"/>
              </w:rPr>
              <w:t xml:space="preserve"> </w:t>
            </w:r>
            <w:r w:rsidRPr="00C2656B">
              <w:rPr>
                <w:rFonts w:ascii="Times New Roman" w:hAnsi="Times New Roman" w:cs="Times New Roman"/>
                <w:sz w:val="24"/>
                <w:szCs w:val="24"/>
              </w:rPr>
              <w:t>ProQuest</w:t>
            </w:r>
          </w:p>
        </w:tc>
      </w:tr>
      <w:tr w:rsidR="00F6535D" w:rsidRPr="00C2656B" w:rsidTr="00F6535D">
        <w:tc>
          <w:tcPr>
            <w:tcW w:w="496"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13</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БД</w:t>
            </w:r>
            <w:r>
              <w:rPr>
                <w:rFonts w:ascii="Times New Roman" w:hAnsi="Times New Roman" w:cs="Times New Roman"/>
                <w:sz w:val="24"/>
                <w:szCs w:val="24"/>
              </w:rPr>
              <w:t xml:space="preserve"> </w:t>
            </w:r>
            <w:r w:rsidRPr="00C2656B">
              <w:rPr>
                <w:rFonts w:ascii="Times New Roman" w:hAnsi="Times New Roman" w:cs="Times New Roman"/>
                <w:sz w:val="24"/>
                <w:szCs w:val="24"/>
              </w:rPr>
              <w:t>Web</w:t>
            </w:r>
            <w:r>
              <w:rPr>
                <w:rFonts w:ascii="Times New Roman" w:hAnsi="Times New Roman" w:cs="Times New Roman"/>
                <w:sz w:val="24"/>
                <w:szCs w:val="24"/>
              </w:rPr>
              <w:t xml:space="preserve"> </w:t>
            </w:r>
            <w:r w:rsidRPr="00C2656B">
              <w:rPr>
                <w:rFonts w:ascii="Times New Roman" w:hAnsi="Times New Roman" w:cs="Times New Roman"/>
                <w:sz w:val="24"/>
                <w:szCs w:val="24"/>
              </w:rPr>
              <w:t>of</w:t>
            </w:r>
            <w:r>
              <w:rPr>
                <w:rFonts w:ascii="Times New Roman" w:hAnsi="Times New Roman" w:cs="Times New Roman"/>
                <w:sz w:val="24"/>
                <w:szCs w:val="24"/>
              </w:rPr>
              <w:t xml:space="preserve"> </w:t>
            </w:r>
            <w:r w:rsidRPr="00C2656B">
              <w:rPr>
                <w:rFonts w:ascii="Times New Roman" w:hAnsi="Times New Roman" w:cs="Times New Roman"/>
                <w:sz w:val="24"/>
                <w:szCs w:val="24"/>
              </w:rPr>
              <w:t>Science</w:t>
            </w:r>
          </w:p>
        </w:tc>
      </w:tr>
      <w:tr w:rsidR="00F6535D" w:rsidRPr="00C2656B" w:rsidTr="00F6535D">
        <w:tc>
          <w:tcPr>
            <w:tcW w:w="496"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14</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БД</w:t>
            </w:r>
            <w:r>
              <w:rPr>
                <w:rFonts w:ascii="Times New Roman" w:hAnsi="Times New Roman" w:cs="Times New Roman"/>
                <w:sz w:val="24"/>
                <w:szCs w:val="24"/>
              </w:rPr>
              <w:t xml:space="preserve"> </w:t>
            </w:r>
            <w:r w:rsidRPr="00C2656B">
              <w:rPr>
                <w:rFonts w:ascii="Times New Roman" w:hAnsi="Times New Roman" w:cs="Times New Roman"/>
                <w:sz w:val="24"/>
                <w:szCs w:val="24"/>
              </w:rPr>
              <w:t>Scopus</w:t>
            </w:r>
          </w:p>
        </w:tc>
      </w:tr>
      <w:tr w:rsidR="00F6535D" w:rsidRPr="00C2656B" w:rsidTr="00F6535D">
        <w:tc>
          <w:tcPr>
            <w:tcW w:w="496"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15</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БД</w:t>
            </w:r>
            <w:r>
              <w:rPr>
                <w:rFonts w:ascii="Times New Roman" w:hAnsi="Times New Roman" w:cs="Times New Roman"/>
                <w:sz w:val="24"/>
                <w:szCs w:val="24"/>
              </w:rPr>
              <w:t xml:space="preserve"> </w:t>
            </w:r>
            <w:r w:rsidRPr="00C2656B">
              <w:rPr>
                <w:rFonts w:ascii="Times New Roman" w:hAnsi="Times New Roman" w:cs="Times New Roman"/>
                <w:sz w:val="24"/>
                <w:szCs w:val="24"/>
              </w:rPr>
              <w:t>MEDLINE</w:t>
            </w:r>
            <w:r>
              <w:rPr>
                <w:rFonts w:ascii="Times New Roman" w:hAnsi="Times New Roman" w:cs="Times New Roman"/>
                <w:sz w:val="24"/>
                <w:szCs w:val="24"/>
              </w:rPr>
              <w:t xml:space="preserve"> </w:t>
            </w:r>
            <w:r w:rsidRPr="00C2656B">
              <w:rPr>
                <w:rFonts w:ascii="Times New Roman" w:hAnsi="Times New Roman" w:cs="Times New Roman"/>
                <w:sz w:val="24"/>
                <w:szCs w:val="24"/>
              </w:rPr>
              <w:t>Complete</w:t>
            </w:r>
          </w:p>
        </w:tc>
      </w:tr>
    </w:tbl>
    <w:p w:rsidR="00F6535D" w:rsidRPr="00C2656B" w:rsidRDefault="00F6535D" w:rsidP="00F6535D">
      <w:pPr>
        <w:spacing w:after="0" w:line="240" w:lineRule="auto"/>
        <w:jc w:val="both"/>
        <w:rPr>
          <w:rFonts w:ascii="Times New Roman" w:hAnsi="Times New Roman" w:cs="Times New Roman"/>
          <w:sz w:val="24"/>
          <w:szCs w:val="24"/>
          <w:lang w:val="en-US"/>
        </w:rPr>
      </w:pPr>
    </w:p>
    <w:p w:rsidR="00F6535D" w:rsidRDefault="00F6535D" w:rsidP="00F6535D"/>
    <w:p w:rsidR="00F6535D" w:rsidRPr="00C2656B" w:rsidRDefault="00F6535D" w:rsidP="00F6535D">
      <w:pPr>
        <w:spacing w:after="0" w:line="240" w:lineRule="auto"/>
        <w:ind w:firstLine="708"/>
        <w:jc w:val="both"/>
        <w:rPr>
          <w:rFonts w:ascii="Times New Roman" w:eastAsia="Times New Roman" w:hAnsi="Times New Roman" w:cs="Times New Roman"/>
          <w:sz w:val="28"/>
          <w:szCs w:val="28"/>
        </w:rPr>
      </w:pPr>
      <w:r w:rsidRPr="00C2656B">
        <w:rPr>
          <w:rFonts w:ascii="Times New Roman" w:eastAsia="Times New Roman" w:hAnsi="Times New Roman" w:cs="Times New Roman"/>
          <w:b/>
          <w:sz w:val="28"/>
          <w:szCs w:val="28"/>
        </w:rPr>
        <w:t>1.</w:t>
      </w:r>
      <w:r>
        <w:rPr>
          <w:rFonts w:ascii="Times New Roman" w:eastAsia="Times New Roman" w:hAnsi="Times New Roman" w:cs="Times New Roman"/>
          <w:b/>
          <w:sz w:val="28"/>
          <w:szCs w:val="28"/>
        </w:rPr>
        <w:t xml:space="preserve"> </w:t>
      </w:r>
      <w:r w:rsidRPr="00C2656B">
        <w:rPr>
          <w:rFonts w:ascii="Times New Roman" w:eastAsia="Times New Roman" w:hAnsi="Times New Roman" w:cs="Times New Roman"/>
          <w:b/>
          <w:color w:val="000000" w:themeColor="text1"/>
          <w:sz w:val="28"/>
          <w:szCs w:val="28"/>
        </w:rPr>
        <w:t>Индекс</w:t>
      </w:r>
      <w:r>
        <w:rPr>
          <w:rFonts w:ascii="Times New Roman" w:eastAsia="Times New Roman" w:hAnsi="Times New Roman" w:cs="Times New Roman"/>
          <w:b/>
          <w:color w:val="000000" w:themeColor="text1"/>
          <w:sz w:val="28"/>
          <w:szCs w:val="28"/>
        </w:rPr>
        <w:t xml:space="preserve"> </w:t>
      </w:r>
      <w:r w:rsidRPr="00C2656B">
        <w:rPr>
          <w:rFonts w:ascii="Times New Roman" w:hAnsi="Times New Roman" w:cs="Times New Roman"/>
          <w:color w:val="000000" w:themeColor="text1"/>
          <w:sz w:val="28"/>
          <w:szCs w:val="28"/>
          <w:shd w:val="clear" w:color="auto" w:fill="FFFFFF"/>
        </w:rPr>
        <w:t>ОД.О.01.1.6.</w:t>
      </w:r>
      <w:r>
        <w:rPr>
          <w:rFonts w:ascii="Times New Roman" w:hAnsi="Times New Roman" w:cs="Times New Roman"/>
          <w:color w:val="000000" w:themeColor="text1"/>
          <w:sz w:val="28"/>
          <w:szCs w:val="28"/>
          <w:shd w:val="clear" w:color="auto" w:fill="FFFFFF"/>
        </w:rPr>
        <w:t>95.</w:t>
      </w:r>
      <w:r>
        <w:rPr>
          <w:rFonts w:ascii="Times New Roman" w:hAnsi="Times New Roman" w:cs="Times New Roman"/>
          <w:color w:val="000000" w:themeColor="text1"/>
          <w:sz w:val="18"/>
          <w:szCs w:val="18"/>
          <w:shd w:val="clear" w:color="auto" w:fill="FFFFFF"/>
        </w:rPr>
        <w:t xml:space="preserve"> </w:t>
      </w:r>
      <w:r w:rsidRPr="00C2656B">
        <w:rPr>
          <w:rFonts w:ascii="Times New Roman" w:eastAsia="Times New Roman" w:hAnsi="Times New Roman" w:cs="Times New Roman"/>
          <w:b/>
          <w:color w:val="000000" w:themeColor="text1"/>
          <w:sz w:val="28"/>
          <w:szCs w:val="28"/>
        </w:rPr>
        <w:t>Тема:</w:t>
      </w:r>
      <w:r>
        <w:rPr>
          <w:rFonts w:ascii="Times New Roman" w:eastAsia="Times New Roman" w:hAnsi="Times New Roman" w:cs="Times New Roman"/>
          <w:b/>
          <w:color w:val="000000" w:themeColor="text1"/>
          <w:sz w:val="28"/>
          <w:szCs w:val="28"/>
        </w:rPr>
        <w:t xml:space="preserve"> </w:t>
      </w:r>
      <w:r w:rsidRPr="00C2656B">
        <w:rPr>
          <w:rFonts w:ascii="Times New Roman" w:eastAsia="Times New Roman" w:hAnsi="Times New Roman" w:cs="Times New Roman"/>
          <w:color w:val="000000" w:themeColor="text1"/>
          <w:sz w:val="28"/>
          <w:szCs w:val="28"/>
        </w:rPr>
        <w:t>«</w:t>
      </w:r>
      <w:r>
        <w:rPr>
          <w:rFonts w:ascii="Times New Roman" w:hAnsi="Times New Roman" w:cs="Times New Roman"/>
          <w:bCs/>
          <w:color w:val="000000" w:themeColor="text1"/>
          <w:sz w:val="28"/>
          <w:szCs w:val="28"/>
        </w:rPr>
        <w:t>Антикризисное управление</w:t>
      </w:r>
      <w:r w:rsidRPr="00C2656B">
        <w:rPr>
          <w:rFonts w:ascii="Times New Roman" w:hAnsi="Times New Roman" w:cs="Times New Roman"/>
          <w:bCs/>
          <w:color w:val="000000" w:themeColor="text1"/>
          <w:sz w:val="28"/>
          <w:szCs w:val="28"/>
          <w:bdr w:val="none" w:sz="0" w:space="0" w:color="auto" w:frame="1"/>
          <w:shd w:val="clear" w:color="auto" w:fill="FFFFFF"/>
        </w:rPr>
        <w:t>»</w:t>
      </w:r>
      <w:r>
        <w:rPr>
          <w:rFonts w:ascii="Times New Roman" w:hAnsi="Times New Roman" w:cs="Times New Roman"/>
          <w:color w:val="424242"/>
          <w:sz w:val="28"/>
          <w:szCs w:val="28"/>
          <w:shd w:val="clear" w:color="auto" w:fill="FFFFFF"/>
        </w:rPr>
        <w:t>.</w:t>
      </w:r>
    </w:p>
    <w:p w:rsidR="00F6535D" w:rsidRPr="00C2656B" w:rsidRDefault="00F6535D" w:rsidP="00F6535D">
      <w:pPr>
        <w:spacing w:after="0" w:line="240" w:lineRule="auto"/>
        <w:ind w:firstLine="709"/>
        <w:jc w:val="both"/>
        <w:rPr>
          <w:rFonts w:ascii="Times New Roman" w:eastAsia="Times New Roman" w:hAnsi="Times New Roman" w:cs="Times New Roman"/>
          <w:sz w:val="28"/>
          <w:szCs w:val="28"/>
        </w:rPr>
      </w:pPr>
      <w:r w:rsidRPr="00C2656B">
        <w:rPr>
          <w:rFonts w:ascii="Times New Roman" w:eastAsia="Times New Roman" w:hAnsi="Times New Roman" w:cs="Times New Roman"/>
          <w:b/>
          <w:sz w:val="28"/>
          <w:szCs w:val="28"/>
        </w:rPr>
        <w:t>2.</w:t>
      </w:r>
      <w:r>
        <w:rPr>
          <w:rFonts w:ascii="Times New Roman" w:eastAsia="Times New Roman" w:hAnsi="Times New Roman" w:cs="Times New Roman"/>
          <w:b/>
          <w:sz w:val="28"/>
          <w:szCs w:val="28"/>
        </w:rPr>
        <w:t xml:space="preserve"> </w:t>
      </w:r>
      <w:r w:rsidRPr="00C2656B">
        <w:rPr>
          <w:rFonts w:ascii="Times New Roman" w:eastAsia="Times New Roman" w:hAnsi="Times New Roman" w:cs="Times New Roman"/>
          <w:b/>
          <w:sz w:val="28"/>
          <w:szCs w:val="28"/>
        </w:rPr>
        <w:t>Форма</w:t>
      </w:r>
      <w:r>
        <w:rPr>
          <w:rFonts w:ascii="Times New Roman" w:eastAsia="Times New Roman" w:hAnsi="Times New Roman" w:cs="Times New Roman"/>
          <w:b/>
          <w:sz w:val="28"/>
          <w:szCs w:val="28"/>
        </w:rPr>
        <w:t xml:space="preserve"> </w:t>
      </w:r>
      <w:r w:rsidRPr="00C2656B">
        <w:rPr>
          <w:rFonts w:ascii="Times New Roman" w:eastAsia="Times New Roman" w:hAnsi="Times New Roman" w:cs="Times New Roman"/>
          <w:b/>
          <w:sz w:val="28"/>
          <w:szCs w:val="28"/>
        </w:rPr>
        <w:t>организации</w:t>
      </w:r>
      <w:r>
        <w:rPr>
          <w:rFonts w:ascii="Times New Roman" w:eastAsia="Times New Roman" w:hAnsi="Times New Roman" w:cs="Times New Roman"/>
          <w:b/>
          <w:sz w:val="28"/>
          <w:szCs w:val="28"/>
        </w:rPr>
        <w:t xml:space="preserve"> </w:t>
      </w:r>
      <w:r w:rsidRPr="00FD165F">
        <w:rPr>
          <w:rFonts w:ascii="Times New Roman" w:eastAsia="Times New Roman" w:hAnsi="Times New Roman" w:cs="Times New Roman"/>
          <w:b/>
          <w:sz w:val="28"/>
          <w:szCs w:val="28"/>
        </w:rPr>
        <w:t>занятия</w:t>
      </w:r>
      <w:r w:rsidRPr="00C2656B">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практическое занятие.</w:t>
      </w:r>
    </w:p>
    <w:p w:rsidR="00F6535D" w:rsidRPr="00C2656B" w:rsidRDefault="00F6535D" w:rsidP="00F6535D">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3</w:t>
      </w:r>
      <w:r w:rsidRPr="00C2656B">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 xml:space="preserve"> </w:t>
      </w:r>
      <w:r w:rsidRPr="00C2656B">
        <w:rPr>
          <w:rFonts w:ascii="Times New Roman" w:eastAsia="Times New Roman" w:hAnsi="Times New Roman" w:cs="Times New Roman"/>
          <w:b/>
          <w:sz w:val="28"/>
          <w:szCs w:val="28"/>
        </w:rPr>
        <w:t>Значение</w:t>
      </w:r>
      <w:r>
        <w:rPr>
          <w:rFonts w:ascii="Times New Roman" w:eastAsia="Times New Roman" w:hAnsi="Times New Roman" w:cs="Times New Roman"/>
          <w:b/>
          <w:sz w:val="28"/>
          <w:szCs w:val="28"/>
        </w:rPr>
        <w:t xml:space="preserve"> </w:t>
      </w:r>
      <w:r w:rsidRPr="00C2656B">
        <w:rPr>
          <w:rFonts w:ascii="Times New Roman" w:eastAsia="Times New Roman" w:hAnsi="Times New Roman" w:cs="Times New Roman"/>
          <w:b/>
          <w:sz w:val="28"/>
          <w:szCs w:val="28"/>
        </w:rPr>
        <w:t>темы</w:t>
      </w:r>
      <w:r>
        <w:rPr>
          <w:rFonts w:ascii="Times New Roman" w:eastAsia="Times New Roman" w:hAnsi="Times New Roman" w:cs="Times New Roman"/>
          <w:b/>
          <w:sz w:val="28"/>
          <w:szCs w:val="28"/>
        </w:rPr>
        <w:t xml:space="preserve"> </w:t>
      </w:r>
      <w:r w:rsidRPr="00C2656B">
        <w:rPr>
          <w:rFonts w:ascii="Times New Roman" w:eastAsia="Times New Roman" w:hAnsi="Times New Roman" w:cs="Times New Roman"/>
          <w:b/>
          <w:sz w:val="28"/>
          <w:szCs w:val="28"/>
        </w:rPr>
        <w:t>(актуальность</w:t>
      </w:r>
      <w:r>
        <w:rPr>
          <w:rFonts w:ascii="Times New Roman" w:eastAsia="Times New Roman" w:hAnsi="Times New Roman" w:cs="Times New Roman"/>
          <w:b/>
          <w:sz w:val="28"/>
          <w:szCs w:val="28"/>
        </w:rPr>
        <w:t xml:space="preserve"> </w:t>
      </w:r>
      <w:r w:rsidRPr="00C2656B">
        <w:rPr>
          <w:rFonts w:ascii="Times New Roman" w:eastAsia="Times New Roman" w:hAnsi="Times New Roman" w:cs="Times New Roman"/>
          <w:b/>
          <w:sz w:val="28"/>
          <w:szCs w:val="28"/>
        </w:rPr>
        <w:t>изучаемой</w:t>
      </w:r>
      <w:r>
        <w:rPr>
          <w:rFonts w:ascii="Times New Roman" w:eastAsia="Times New Roman" w:hAnsi="Times New Roman" w:cs="Times New Roman"/>
          <w:b/>
          <w:sz w:val="28"/>
          <w:szCs w:val="28"/>
        </w:rPr>
        <w:t xml:space="preserve"> </w:t>
      </w:r>
      <w:r w:rsidRPr="00C2656B">
        <w:rPr>
          <w:rFonts w:ascii="Times New Roman" w:eastAsia="Times New Roman" w:hAnsi="Times New Roman" w:cs="Times New Roman"/>
          <w:b/>
          <w:sz w:val="28"/>
          <w:szCs w:val="28"/>
        </w:rPr>
        <w:t>проблемы).</w:t>
      </w:r>
      <w:r>
        <w:rPr>
          <w:rFonts w:ascii="Times New Roman" w:eastAsia="Times New Roman" w:hAnsi="Times New Roman" w:cs="Times New Roman"/>
          <w:b/>
          <w:sz w:val="28"/>
          <w:szCs w:val="28"/>
        </w:rPr>
        <w:t xml:space="preserve"> </w:t>
      </w:r>
    </w:p>
    <w:p w:rsidR="00F6535D" w:rsidRPr="00C2656B" w:rsidRDefault="00F6535D" w:rsidP="00F6535D">
      <w:pPr>
        <w:spacing w:after="0" w:line="240" w:lineRule="auto"/>
        <w:ind w:firstLine="709"/>
        <w:jc w:val="both"/>
        <w:rPr>
          <w:rFonts w:ascii="Times New Roman" w:hAnsi="Times New Roman" w:cs="Times New Roman"/>
          <w:sz w:val="28"/>
          <w:szCs w:val="28"/>
        </w:rPr>
      </w:pPr>
      <w:r w:rsidRPr="00C2656B">
        <w:rPr>
          <w:rFonts w:ascii="Times New Roman" w:hAnsi="Times New Roman" w:cs="Times New Roman"/>
          <w:sz w:val="28"/>
          <w:szCs w:val="28"/>
        </w:rPr>
        <w:t>Знания,</w:t>
      </w:r>
      <w:r>
        <w:rPr>
          <w:rFonts w:ascii="Times New Roman" w:hAnsi="Times New Roman" w:cs="Times New Roman"/>
          <w:sz w:val="28"/>
          <w:szCs w:val="28"/>
        </w:rPr>
        <w:t xml:space="preserve"> </w:t>
      </w:r>
      <w:r w:rsidRPr="00C2656B">
        <w:rPr>
          <w:rFonts w:ascii="Times New Roman" w:hAnsi="Times New Roman" w:cs="Times New Roman"/>
          <w:sz w:val="28"/>
          <w:szCs w:val="28"/>
        </w:rPr>
        <w:t>полученные</w:t>
      </w:r>
      <w:r>
        <w:rPr>
          <w:rFonts w:ascii="Times New Roman" w:hAnsi="Times New Roman" w:cs="Times New Roman"/>
          <w:sz w:val="28"/>
          <w:szCs w:val="28"/>
        </w:rPr>
        <w:t xml:space="preserve"> </w:t>
      </w:r>
      <w:r w:rsidRPr="00C2656B">
        <w:rPr>
          <w:rFonts w:ascii="Times New Roman" w:hAnsi="Times New Roman" w:cs="Times New Roman"/>
          <w:sz w:val="28"/>
          <w:szCs w:val="28"/>
        </w:rPr>
        <w:t>в</w:t>
      </w:r>
      <w:r>
        <w:rPr>
          <w:rFonts w:ascii="Times New Roman" w:hAnsi="Times New Roman" w:cs="Times New Roman"/>
          <w:sz w:val="28"/>
          <w:szCs w:val="28"/>
        </w:rPr>
        <w:t xml:space="preserve"> </w:t>
      </w:r>
      <w:r w:rsidRPr="00C2656B">
        <w:rPr>
          <w:rFonts w:ascii="Times New Roman" w:hAnsi="Times New Roman" w:cs="Times New Roman"/>
          <w:sz w:val="28"/>
          <w:szCs w:val="28"/>
        </w:rPr>
        <w:t>ходе</w:t>
      </w:r>
      <w:r>
        <w:rPr>
          <w:rFonts w:ascii="Times New Roman" w:hAnsi="Times New Roman" w:cs="Times New Roman"/>
          <w:sz w:val="28"/>
          <w:szCs w:val="28"/>
        </w:rPr>
        <w:t xml:space="preserve"> </w:t>
      </w:r>
      <w:r w:rsidRPr="00C2656B">
        <w:rPr>
          <w:rFonts w:ascii="Times New Roman" w:hAnsi="Times New Roman" w:cs="Times New Roman"/>
          <w:sz w:val="28"/>
          <w:szCs w:val="28"/>
        </w:rPr>
        <w:t>изучения</w:t>
      </w:r>
      <w:r>
        <w:rPr>
          <w:rFonts w:ascii="Times New Roman" w:hAnsi="Times New Roman" w:cs="Times New Roman"/>
          <w:sz w:val="28"/>
          <w:szCs w:val="28"/>
        </w:rPr>
        <w:t xml:space="preserve"> </w:t>
      </w:r>
      <w:r w:rsidRPr="00C2656B">
        <w:rPr>
          <w:rFonts w:ascii="Times New Roman" w:hAnsi="Times New Roman" w:cs="Times New Roman"/>
          <w:sz w:val="28"/>
          <w:szCs w:val="28"/>
        </w:rPr>
        <w:t>темы,</w:t>
      </w:r>
      <w:r>
        <w:rPr>
          <w:rFonts w:ascii="Times New Roman" w:hAnsi="Times New Roman" w:cs="Times New Roman"/>
          <w:sz w:val="28"/>
          <w:szCs w:val="28"/>
        </w:rPr>
        <w:t xml:space="preserve"> </w:t>
      </w:r>
      <w:r w:rsidRPr="00C2656B">
        <w:rPr>
          <w:rFonts w:ascii="Times New Roman" w:hAnsi="Times New Roman" w:cs="Times New Roman"/>
          <w:sz w:val="28"/>
          <w:szCs w:val="28"/>
        </w:rPr>
        <w:t>формируют</w:t>
      </w:r>
      <w:r>
        <w:rPr>
          <w:rFonts w:ascii="Times New Roman" w:hAnsi="Times New Roman" w:cs="Times New Roman"/>
          <w:sz w:val="28"/>
          <w:szCs w:val="28"/>
        </w:rPr>
        <w:t xml:space="preserve"> </w:t>
      </w:r>
      <w:r w:rsidRPr="00C2656B">
        <w:rPr>
          <w:rFonts w:ascii="Times New Roman" w:hAnsi="Times New Roman" w:cs="Times New Roman"/>
          <w:sz w:val="28"/>
          <w:szCs w:val="28"/>
        </w:rPr>
        <w:t>профессиональные</w:t>
      </w:r>
      <w:r>
        <w:rPr>
          <w:rFonts w:ascii="Times New Roman" w:hAnsi="Times New Roman" w:cs="Times New Roman"/>
          <w:sz w:val="28"/>
          <w:szCs w:val="28"/>
        </w:rPr>
        <w:t xml:space="preserve"> </w:t>
      </w:r>
      <w:r w:rsidRPr="00C2656B">
        <w:rPr>
          <w:rFonts w:ascii="Times New Roman" w:hAnsi="Times New Roman" w:cs="Times New Roman"/>
          <w:sz w:val="28"/>
          <w:szCs w:val="28"/>
        </w:rPr>
        <w:t>навыки</w:t>
      </w:r>
      <w:r>
        <w:rPr>
          <w:rFonts w:ascii="Times New Roman" w:hAnsi="Times New Roman" w:cs="Times New Roman"/>
          <w:sz w:val="28"/>
          <w:szCs w:val="28"/>
        </w:rPr>
        <w:t xml:space="preserve"> </w:t>
      </w:r>
      <w:r w:rsidRPr="00C2656B">
        <w:rPr>
          <w:rFonts w:ascii="Times New Roman" w:hAnsi="Times New Roman" w:cs="Times New Roman"/>
          <w:sz w:val="28"/>
          <w:szCs w:val="28"/>
        </w:rPr>
        <w:t>специалиста,</w:t>
      </w:r>
      <w:r>
        <w:rPr>
          <w:rFonts w:ascii="Times New Roman" w:hAnsi="Times New Roman" w:cs="Times New Roman"/>
          <w:sz w:val="28"/>
          <w:szCs w:val="28"/>
        </w:rPr>
        <w:t xml:space="preserve"> </w:t>
      </w:r>
      <w:r w:rsidRPr="00C2656B">
        <w:rPr>
          <w:rFonts w:ascii="Times New Roman" w:hAnsi="Times New Roman" w:cs="Times New Roman"/>
          <w:sz w:val="28"/>
          <w:szCs w:val="28"/>
        </w:rPr>
        <w:t>работающего</w:t>
      </w:r>
      <w:r>
        <w:rPr>
          <w:rFonts w:ascii="Times New Roman" w:hAnsi="Times New Roman" w:cs="Times New Roman"/>
          <w:sz w:val="28"/>
          <w:szCs w:val="28"/>
        </w:rPr>
        <w:t xml:space="preserve"> </w:t>
      </w:r>
      <w:r w:rsidRPr="00C2656B">
        <w:rPr>
          <w:rFonts w:ascii="Times New Roman" w:hAnsi="Times New Roman" w:cs="Times New Roman"/>
          <w:sz w:val="28"/>
          <w:szCs w:val="28"/>
        </w:rPr>
        <w:t>на</w:t>
      </w:r>
      <w:r>
        <w:rPr>
          <w:rFonts w:ascii="Times New Roman" w:hAnsi="Times New Roman" w:cs="Times New Roman"/>
          <w:sz w:val="28"/>
          <w:szCs w:val="28"/>
        </w:rPr>
        <w:t xml:space="preserve"> </w:t>
      </w:r>
      <w:r w:rsidRPr="00C2656B">
        <w:rPr>
          <w:rFonts w:ascii="Times New Roman" w:hAnsi="Times New Roman" w:cs="Times New Roman"/>
          <w:sz w:val="28"/>
          <w:szCs w:val="28"/>
        </w:rPr>
        <w:t>фармацевтическом</w:t>
      </w:r>
      <w:r>
        <w:rPr>
          <w:rFonts w:ascii="Times New Roman" w:hAnsi="Times New Roman" w:cs="Times New Roman"/>
          <w:sz w:val="28"/>
          <w:szCs w:val="28"/>
        </w:rPr>
        <w:t xml:space="preserve"> </w:t>
      </w:r>
      <w:r w:rsidRPr="00C2656B">
        <w:rPr>
          <w:rFonts w:ascii="Times New Roman" w:hAnsi="Times New Roman" w:cs="Times New Roman"/>
          <w:sz w:val="28"/>
          <w:szCs w:val="28"/>
        </w:rPr>
        <w:t>рынке,</w:t>
      </w:r>
      <w:r>
        <w:rPr>
          <w:rFonts w:ascii="Times New Roman" w:hAnsi="Times New Roman" w:cs="Times New Roman"/>
          <w:sz w:val="28"/>
          <w:szCs w:val="28"/>
        </w:rPr>
        <w:t xml:space="preserve"> </w:t>
      </w:r>
      <w:r w:rsidRPr="00C2656B">
        <w:rPr>
          <w:rFonts w:ascii="Times New Roman" w:hAnsi="Times New Roman" w:cs="Times New Roman"/>
          <w:sz w:val="28"/>
          <w:szCs w:val="28"/>
        </w:rPr>
        <w:t>закладывают</w:t>
      </w:r>
      <w:r>
        <w:rPr>
          <w:rFonts w:ascii="Times New Roman" w:hAnsi="Times New Roman" w:cs="Times New Roman"/>
          <w:sz w:val="28"/>
          <w:szCs w:val="28"/>
        </w:rPr>
        <w:t xml:space="preserve"> </w:t>
      </w:r>
      <w:r w:rsidRPr="00C2656B">
        <w:rPr>
          <w:rFonts w:ascii="Times New Roman" w:hAnsi="Times New Roman" w:cs="Times New Roman"/>
          <w:sz w:val="28"/>
          <w:szCs w:val="28"/>
        </w:rPr>
        <w:t>основу</w:t>
      </w:r>
      <w:r>
        <w:rPr>
          <w:rFonts w:ascii="Times New Roman" w:hAnsi="Times New Roman" w:cs="Times New Roman"/>
          <w:sz w:val="28"/>
          <w:szCs w:val="28"/>
        </w:rPr>
        <w:t xml:space="preserve"> </w:t>
      </w:r>
      <w:r w:rsidRPr="00C2656B">
        <w:rPr>
          <w:rFonts w:ascii="Times New Roman" w:hAnsi="Times New Roman" w:cs="Times New Roman"/>
          <w:sz w:val="28"/>
          <w:szCs w:val="28"/>
        </w:rPr>
        <w:t>комплекса</w:t>
      </w:r>
      <w:r>
        <w:rPr>
          <w:rFonts w:ascii="Times New Roman" w:hAnsi="Times New Roman" w:cs="Times New Roman"/>
          <w:sz w:val="28"/>
          <w:szCs w:val="28"/>
        </w:rPr>
        <w:t xml:space="preserve"> </w:t>
      </w:r>
      <w:r w:rsidRPr="00C2656B">
        <w:rPr>
          <w:rFonts w:ascii="Times New Roman" w:hAnsi="Times New Roman" w:cs="Times New Roman"/>
          <w:sz w:val="28"/>
          <w:szCs w:val="28"/>
        </w:rPr>
        <w:t>теоретических</w:t>
      </w:r>
      <w:r>
        <w:rPr>
          <w:rFonts w:ascii="Times New Roman" w:hAnsi="Times New Roman" w:cs="Times New Roman"/>
          <w:sz w:val="28"/>
          <w:szCs w:val="28"/>
        </w:rPr>
        <w:t xml:space="preserve"> </w:t>
      </w:r>
      <w:r w:rsidRPr="00C2656B">
        <w:rPr>
          <w:rFonts w:ascii="Times New Roman" w:hAnsi="Times New Roman" w:cs="Times New Roman"/>
          <w:sz w:val="28"/>
          <w:szCs w:val="28"/>
        </w:rPr>
        <w:t>знаний</w:t>
      </w:r>
      <w:r>
        <w:rPr>
          <w:rFonts w:ascii="Times New Roman" w:hAnsi="Times New Roman" w:cs="Times New Roman"/>
          <w:sz w:val="28"/>
          <w:szCs w:val="28"/>
        </w:rPr>
        <w:t xml:space="preserve"> </w:t>
      </w:r>
      <w:r w:rsidRPr="00C2656B">
        <w:rPr>
          <w:rFonts w:ascii="Times New Roman" w:hAnsi="Times New Roman" w:cs="Times New Roman"/>
          <w:sz w:val="28"/>
          <w:szCs w:val="28"/>
        </w:rPr>
        <w:t>и</w:t>
      </w:r>
      <w:r>
        <w:rPr>
          <w:rFonts w:ascii="Times New Roman" w:hAnsi="Times New Roman" w:cs="Times New Roman"/>
          <w:sz w:val="28"/>
          <w:szCs w:val="28"/>
        </w:rPr>
        <w:t xml:space="preserve"> </w:t>
      </w:r>
      <w:r w:rsidRPr="00C2656B">
        <w:rPr>
          <w:rFonts w:ascii="Times New Roman" w:hAnsi="Times New Roman" w:cs="Times New Roman"/>
          <w:sz w:val="28"/>
          <w:szCs w:val="28"/>
        </w:rPr>
        <w:t>практических</w:t>
      </w:r>
      <w:r>
        <w:rPr>
          <w:rFonts w:ascii="Times New Roman" w:hAnsi="Times New Roman" w:cs="Times New Roman"/>
          <w:sz w:val="28"/>
          <w:szCs w:val="28"/>
        </w:rPr>
        <w:t xml:space="preserve"> </w:t>
      </w:r>
      <w:r w:rsidRPr="00C2656B">
        <w:rPr>
          <w:rFonts w:ascii="Times New Roman" w:hAnsi="Times New Roman" w:cs="Times New Roman"/>
          <w:sz w:val="28"/>
          <w:szCs w:val="28"/>
        </w:rPr>
        <w:t>навыков</w:t>
      </w:r>
      <w:r>
        <w:rPr>
          <w:rFonts w:ascii="Times New Roman" w:hAnsi="Times New Roman" w:cs="Times New Roman"/>
          <w:sz w:val="28"/>
          <w:szCs w:val="28"/>
        </w:rPr>
        <w:t xml:space="preserve"> </w:t>
      </w:r>
      <w:r w:rsidRPr="00C2656B">
        <w:rPr>
          <w:rFonts w:ascii="Times New Roman" w:hAnsi="Times New Roman" w:cs="Times New Roman"/>
          <w:sz w:val="28"/>
          <w:szCs w:val="28"/>
        </w:rPr>
        <w:t>при</w:t>
      </w:r>
      <w:r>
        <w:rPr>
          <w:rFonts w:ascii="Times New Roman" w:hAnsi="Times New Roman" w:cs="Times New Roman"/>
          <w:sz w:val="28"/>
          <w:szCs w:val="28"/>
        </w:rPr>
        <w:t xml:space="preserve"> </w:t>
      </w:r>
      <w:r w:rsidRPr="00C2656B">
        <w:rPr>
          <w:rFonts w:ascii="Times New Roman" w:hAnsi="Times New Roman" w:cs="Times New Roman"/>
          <w:sz w:val="28"/>
          <w:szCs w:val="28"/>
        </w:rPr>
        <w:t>подготовке</w:t>
      </w:r>
      <w:r>
        <w:rPr>
          <w:rFonts w:ascii="Times New Roman" w:hAnsi="Times New Roman" w:cs="Times New Roman"/>
          <w:sz w:val="28"/>
          <w:szCs w:val="28"/>
        </w:rPr>
        <w:t xml:space="preserve"> </w:t>
      </w:r>
      <w:r w:rsidRPr="00C2656B">
        <w:rPr>
          <w:rFonts w:ascii="Times New Roman" w:hAnsi="Times New Roman" w:cs="Times New Roman"/>
          <w:sz w:val="28"/>
          <w:szCs w:val="28"/>
        </w:rPr>
        <w:t>высококвалифицированных</w:t>
      </w:r>
      <w:r>
        <w:rPr>
          <w:rFonts w:ascii="Times New Roman" w:hAnsi="Times New Roman" w:cs="Times New Roman"/>
          <w:sz w:val="28"/>
          <w:szCs w:val="28"/>
        </w:rPr>
        <w:t xml:space="preserve"> </w:t>
      </w:r>
      <w:r w:rsidRPr="00C2656B">
        <w:rPr>
          <w:rFonts w:ascii="Times New Roman" w:hAnsi="Times New Roman" w:cs="Times New Roman"/>
          <w:sz w:val="28"/>
          <w:szCs w:val="28"/>
        </w:rPr>
        <w:t>специалистов-провизоров,</w:t>
      </w:r>
      <w:r>
        <w:rPr>
          <w:rFonts w:ascii="Times New Roman" w:hAnsi="Times New Roman" w:cs="Times New Roman"/>
          <w:sz w:val="28"/>
          <w:szCs w:val="28"/>
        </w:rPr>
        <w:t xml:space="preserve"> </w:t>
      </w:r>
      <w:r w:rsidRPr="00C2656B">
        <w:rPr>
          <w:rFonts w:ascii="Times New Roman" w:hAnsi="Times New Roman" w:cs="Times New Roman"/>
          <w:sz w:val="28"/>
          <w:szCs w:val="28"/>
        </w:rPr>
        <w:t>владеющих</w:t>
      </w:r>
      <w:r>
        <w:rPr>
          <w:rFonts w:ascii="Times New Roman" w:hAnsi="Times New Roman" w:cs="Times New Roman"/>
          <w:sz w:val="28"/>
          <w:szCs w:val="28"/>
        </w:rPr>
        <w:t xml:space="preserve"> </w:t>
      </w:r>
      <w:r w:rsidRPr="00C2656B">
        <w:rPr>
          <w:rFonts w:ascii="Times New Roman" w:hAnsi="Times New Roman" w:cs="Times New Roman"/>
          <w:sz w:val="28"/>
          <w:szCs w:val="28"/>
        </w:rPr>
        <w:t>теорией</w:t>
      </w:r>
      <w:r>
        <w:rPr>
          <w:rFonts w:ascii="Times New Roman" w:hAnsi="Times New Roman" w:cs="Times New Roman"/>
          <w:sz w:val="28"/>
          <w:szCs w:val="28"/>
        </w:rPr>
        <w:t xml:space="preserve"> </w:t>
      </w:r>
      <w:r w:rsidRPr="00C2656B">
        <w:rPr>
          <w:rFonts w:ascii="Times New Roman" w:hAnsi="Times New Roman" w:cs="Times New Roman"/>
          <w:sz w:val="28"/>
          <w:szCs w:val="28"/>
        </w:rPr>
        <w:t>рыночной</w:t>
      </w:r>
      <w:r>
        <w:rPr>
          <w:rFonts w:ascii="Times New Roman" w:hAnsi="Times New Roman" w:cs="Times New Roman"/>
          <w:sz w:val="28"/>
          <w:szCs w:val="28"/>
        </w:rPr>
        <w:t xml:space="preserve"> </w:t>
      </w:r>
      <w:r w:rsidRPr="00C2656B">
        <w:rPr>
          <w:rFonts w:ascii="Times New Roman" w:hAnsi="Times New Roman" w:cs="Times New Roman"/>
          <w:sz w:val="28"/>
          <w:szCs w:val="28"/>
        </w:rPr>
        <w:t>экономики.</w:t>
      </w:r>
    </w:p>
    <w:p w:rsidR="00F6535D" w:rsidRPr="00C2656B" w:rsidRDefault="00F6535D" w:rsidP="00F6535D">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4. </w:t>
      </w:r>
      <w:r w:rsidRPr="00C2656B">
        <w:rPr>
          <w:rFonts w:ascii="Times New Roman" w:eastAsia="Times New Roman" w:hAnsi="Times New Roman" w:cs="Times New Roman"/>
          <w:b/>
          <w:sz w:val="28"/>
          <w:szCs w:val="28"/>
        </w:rPr>
        <w:t>Цели</w:t>
      </w:r>
      <w:r>
        <w:rPr>
          <w:rFonts w:ascii="Times New Roman" w:eastAsia="Times New Roman" w:hAnsi="Times New Roman" w:cs="Times New Roman"/>
          <w:b/>
          <w:sz w:val="28"/>
          <w:szCs w:val="28"/>
        </w:rPr>
        <w:t xml:space="preserve"> </w:t>
      </w:r>
      <w:r w:rsidRPr="00C2656B">
        <w:rPr>
          <w:rFonts w:ascii="Times New Roman" w:eastAsia="Times New Roman" w:hAnsi="Times New Roman" w:cs="Times New Roman"/>
          <w:b/>
          <w:sz w:val="28"/>
          <w:szCs w:val="28"/>
        </w:rPr>
        <w:t>обучения:</w:t>
      </w:r>
    </w:p>
    <w:p w:rsidR="00F6535D" w:rsidRPr="00C2656B" w:rsidRDefault="00F6535D" w:rsidP="00F6535D">
      <w:pPr>
        <w:tabs>
          <w:tab w:val="left" w:pos="1418"/>
        </w:tabs>
        <w:spacing w:after="0" w:line="240" w:lineRule="auto"/>
        <w:jc w:val="both"/>
        <w:rPr>
          <w:rFonts w:ascii="Times New Roman" w:eastAsia="Times New Roman" w:hAnsi="Times New Roman" w:cs="Times New Roman"/>
          <w:b/>
          <w:color w:val="000000" w:themeColor="text1"/>
          <w:sz w:val="28"/>
          <w:szCs w:val="28"/>
        </w:rPr>
      </w:pPr>
      <w:r w:rsidRPr="00C2656B">
        <w:rPr>
          <w:rFonts w:ascii="Times New Roman" w:eastAsia="Times New Roman" w:hAnsi="Times New Roman" w:cs="Times New Roman"/>
          <w:b/>
          <w:color w:val="000000" w:themeColor="text1"/>
          <w:sz w:val="28"/>
          <w:szCs w:val="28"/>
        </w:rPr>
        <w:t>общая</w:t>
      </w:r>
      <w:r>
        <w:rPr>
          <w:rFonts w:ascii="Times New Roman" w:eastAsia="Times New Roman" w:hAnsi="Times New Roman" w:cs="Times New Roman"/>
          <w:b/>
          <w:color w:val="000000" w:themeColor="text1"/>
          <w:sz w:val="28"/>
          <w:szCs w:val="28"/>
        </w:rPr>
        <w:t xml:space="preserve"> </w:t>
      </w:r>
      <w:r w:rsidRPr="00C2656B">
        <w:rPr>
          <w:rFonts w:ascii="Times New Roman" w:eastAsia="Times New Roman" w:hAnsi="Times New Roman" w:cs="Times New Roman"/>
          <w:b/>
          <w:color w:val="000000" w:themeColor="text1"/>
          <w:sz w:val="28"/>
          <w:szCs w:val="28"/>
        </w:rPr>
        <w:t>(обучающийся</w:t>
      </w:r>
      <w:r>
        <w:rPr>
          <w:rFonts w:ascii="Times New Roman" w:eastAsia="Times New Roman" w:hAnsi="Times New Roman" w:cs="Times New Roman"/>
          <w:b/>
          <w:color w:val="000000" w:themeColor="text1"/>
          <w:sz w:val="28"/>
          <w:szCs w:val="28"/>
        </w:rPr>
        <w:t xml:space="preserve"> </w:t>
      </w:r>
      <w:r w:rsidRPr="00C2656B">
        <w:rPr>
          <w:rFonts w:ascii="Times New Roman" w:eastAsia="Times New Roman" w:hAnsi="Times New Roman" w:cs="Times New Roman"/>
          <w:b/>
          <w:color w:val="000000" w:themeColor="text1"/>
          <w:sz w:val="28"/>
          <w:szCs w:val="28"/>
        </w:rPr>
        <w:t>должен</w:t>
      </w:r>
      <w:r>
        <w:rPr>
          <w:rFonts w:ascii="Times New Roman" w:eastAsia="Times New Roman" w:hAnsi="Times New Roman" w:cs="Times New Roman"/>
          <w:b/>
          <w:color w:val="000000" w:themeColor="text1"/>
          <w:sz w:val="28"/>
          <w:szCs w:val="28"/>
        </w:rPr>
        <w:t xml:space="preserve"> </w:t>
      </w:r>
      <w:r w:rsidRPr="00C2656B">
        <w:rPr>
          <w:rFonts w:ascii="Times New Roman" w:eastAsia="Times New Roman" w:hAnsi="Times New Roman" w:cs="Times New Roman"/>
          <w:b/>
          <w:color w:val="000000" w:themeColor="text1"/>
          <w:sz w:val="28"/>
          <w:szCs w:val="28"/>
        </w:rPr>
        <w:t>обладать):</w:t>
      </w:r>
    </w:p>
    <w:p w:rsidR="00F6535D" w:rsidRPr="00C2656B" w:rsidRDefault="00F6535D" w:rsidP="00F6535D">
      <w:pPr>
        <w:spacing w:after="0" w:line="240" w:lineRule="auto"/>
        <w:jc w:val="both"/>
        <w:rPr>
          <w:rFonts w:ascii="Times New Roman" w:hAnsi="Times New Roman" w:cs="Times New Roman"/>
          <w:sz w:val="28"/>
          <w:szCs w:val="28"/>
        </w:rPr>
      </w:pPr>
      <w:r w:rsidRPr="00C2656B">
        <w:rPr>
          <w:rFonts w:ascii="Times New Roman" w:hAnsi="Times New Roman" w:cs="Times New Roman"/>
          <w:sz w:val="28"/>
          <w:szCs w:val="28"/>
        </w:rPr>
        <w:t>-</w:t>
      </w:r>
      <w:r>
        <w:rPr>
          <w:rFonts w:ascii="Times New Roman" w:hAnsi="Times New Roman" w:cs="Times New Roman"/>
          <w:sz w:val="28"/>
          <w:szCs w:val="28"/>
        </w:rPr>
        <w:t xml:space="preserve"> </w:t>
      </w:r>
      <w:r w:rsidRPr="00C2656B">
        <w:rPr>
          <w:rFonts w:ascii="Times New Roman" w:hAnsi="Times New Roman" w:cs="Times New Roman"/>
          <w:sz w:val="28"/>
          <w:szCs w:val="28"/>
        </w:rPr>
        <w:t>готовность</w:t>
      </w:r>
      <w:r>
        <w:rPr>
          <w:rFonts w:ascii="Times New Roman" w:hAnsi="Times New Roman" w:cs="Times New Roman"/>
          <w:sz w:val="28"/>
          <w:szCs w:val="28"/>
        </w:rPr>
        <w:t xml:space="preserve"> </w:t>
      </w:r>
      <w:r w:rsidRPr="00C2656B">
        <w:rPr>
          <w:rFonts w:ascii="Times New Roman" w:hAnsi="Times New Roman" w:cs="Times New Roman"/>
          <w:sz w:val="28"/>
          <w:szCs w:val="28"/>
        </w:rPr>
        <w:t>к</w:t>
      </w:r>
      <w:r>
        <w:rPr>
          <w:rFonts w:ascii="Times New Roman" w:hAnsi="Times New Roman" w:cs="Times New Roman"/>
          <w:sz w:val="28"/>
          <w:szCs w:val="28"/>
        </w:rPr>
        <w:t xml:space="preserve"> </w:t>
      </w:r>
      <w:r w:rsidRPr="00C2656B">
        <w:rPr>
          <w:rFonts w:ascii="Times New Roman" w:hAnsi="Times New Roman" w:cs="Times New Roman"/>
          <w:sz w:val="28"/>
          <w:szCs w:val="28"/>
        </w:rPr>
        <w:t>оценке</w:t>
      </w:r>
      <w:r>
        <w:rPr>
          <w:rFonts w:ascii="Times New Roman" w:hAnsi="Times New Roman" w:cs="Times New Roman"/>
          <w:sz w:val="28"/>
          <w:szCs w:val="28"/>
        </w:rPr>
        <w:t xml:space="preserve"> </w:t>
      </w:r>
      <w:r w:rsidRPr="00C2656B">
        <w:rPr>
          <w:rFonts w:ascii="Times New Roman" w:hAnsi="Times New Roman" w:cs="Times New Roman"/>
          <w:sz w:val="28"/>
          <w:szCs w:val="28"/>
        </w:rPr>
        <w:t>экономических</w:t>
      </w:r>
      <w:r>
        <w:rPr>
          <w:rFonts w:ascii="Times New Roman" w:hAnsi="Times New Roman" w:cs="Times New Roman"/>
          <w:sz w:val="28"/>
          <w:szCs w:val="28"/>
        </w:rPr>
        <w:t xml:space="preserve"> </w:t>
      </w:r>
      <w:r w:rsidRPr="00C2656B">
        <w:rPr>
          <w:rFonts w:ascii="Times New Roman" w:hAnsi="Times New Roman" w:cs="Times New Roman"/>
          <w:sz w:val="28"/>
          <w:szCs w:val="28"/>
        </w:rPr>
        <w:t>и</w:t>
      </w:r>
      <w:r>
        <w:rPr>
          <w:rFonts w:ascii="Times New Roman" w:hAnsi="Times New Roman" w:cs="Times New Roman"/>
          <w:sz w:val="28"/>
          <w:szCs w:val="28"/>
        </w:rPr>
        <w:t xml:space="preserve"> </w:t>
      </w:r>
      <w:r w:rsidRPr="00C2656B">
        <w:rPr>
          <w:rFonts w:ascii="Times New Roman" w:hAnsi="Times New Roman" w:cs="Times New Roman"/>
          <w:sz w:val="28"/>
          <w:szCs w:val="28"/>
        </w:rPr>
        <w:t>финансовых</w:t>
      </w:r>
      <w:r>
        <w:rPr>
          <w:rFonts w:ascii="Times New Roman" w:hAnsi="Times New Roman" w:cs="Times New Roman"/>
          <w:sz w:val="28"/>
          <w:szCs w:val="28"/>
        </w:rPr>
        <w:t xml:space="preserve"> </w:t>
      </w:r>
      <w:r w:rsidRPr="00C2656B">
        <w:rPr>
          <w:rFonts w:ascii="Times New Roman" w:hAnsi="Times New Roman" w:cs="Times New Roman"/>
          <w:sz w:val="28"/>
          <w:szCs w:val="28"/>
        </w:rPr>
        <w:t>показателей,</w:t>
      </w:r>
      <w:r>
        <w:rPr>
          <w:rFonts w:ascii="Times New Roman" w:hAnsi="Times New Roman" w:cs="Times New Roman"/>
          <w:sz w:val="28"/>
          <w:szCs w:val="28"/>
        </w:rPr>
        <w:t xml:space="preserve"> </w:t>
      </w:r>
      <w:r w:rsidRPr="00C2656B">
        <w:rPr>
          <w:rFonts w:ascii="Times New Roman" w:hAnsi="Times New Roman" w:cs="Times New Roman"/>
          <w:sz w:val="28"/>
          <w:szCs w:val="28"/>
        </w:rPr>
        <w:t>применяемых</w:t>
      </w:r>
      <w:r>
        <w:rPr>
          <w:rFonts w:ascii="Times New Roman" w:hAnsi="Times New Roman" w:cs="Times New Roman"/>
          <w:sz w:val="28"/>
          <w:szCs w:val="28"/>
        </w:rPr>
        <w:t xml:space="preserve"> </w:t>
      </w:r>
      <w:r w:rsidRPr="00C2656B">
        <w:rPr>
          <w:rFonts w:ascii="Times New Roman" w:hAnsi="Times New Roman" w:cs="Times New Roman"/>
          <w:sz w:val="28"/>
          <w:szCs w:val="28"/>
        </w:rPr>
        <w:t>в</w:t>
      </w:r>
      <w:r>
        <w:rPr>
          <w:rFonts w:ascii="Times New Roman" w:hAnsi="Times New Roman" w:cs="Times New Roman"/>
          <w:sz w:val="28"/>
          <w:szCs w:val="28"/>
        </w:rPr>
        <w:t xml:space="preserve"> </w:t>
      </w:r>
      <w:r w:rsidRPr="00C2656B">
        <w:rPr>
          <w:rFonts w:ascii="Times New Roman" w:hAnsi="Times New Roman" w:cs="Times New Roman"/>
          <w:sz w:val="28"/>
          <w:szCs w:val="28"/>
        </w:rPr>
        <w:t>сфере</w:t>
      </w:r>
      <w:r>
        <w:rPr>
          <w:rFonts w:ascii="Times New Roman" w:hAnsi="Times New Roman" w:cs="Times New Roman"/>
          <w:sz w:val="28"/>
          <w:szCs w:val="28"/>
        </w:rPr>
        <w:t xml:space="preserve"> </w:t>
      </w:r>
      <w:r w:rsidRPr="00C2656B">
        <w:rPr>
          <w:rFonts w:ascii="Times New Roman" w:hAnsi="Times New Roman" w:cs="Times New Roman"/>
          <w:sz w:val="28"/>
          <w:szCs w:val="28"/>
        </w:rPr>
        <w:t>обращения</w:t>
      </w:r>
      <w:r>
        <w:rPr>
          <w:rFonts w:ascii="Times New Roman" w:hAnsi="Times New Roman" w:cs="Times New Roman"/>
          <w:sz w:val="28"/>
          <w:szCs w:val="28"/>
        </w:rPr>
        <w:t xml:space="preserve"> </w:t>
      </w:r>
      <w:r w:rsidRPr="00C2656B">
        <w:rPr>
          <w:rFonts w:ascii="Times New Roman" w:hAnsi="Times New Roman" w:cs="Times New Roman"/>
          <w:sz w:val="28"/>
          <w:szCs w:val="28"/>
        </w:rPr>
        <w:t>лекарственных</w:t>
      </w:r>
      <w:r>
        <w:rPr>
          <w:rFonts w:ascii="Times New Roman" w:hAnsi="Times New Roman" w:cs="Times New Roman"/>
          <w:sz w:val="28"/>
          <w:szCs w:val="28"/>
        </w:rPr>
        <w:t xml:space="preserve"> </w:t>
      </w:r>
      <w:r w:rsidRPr="00C2656B">
        <w:rPr>
          <w:rFonts w:ascii="Times New Roman" w:hAnsi="Times New Roman" w:cs="Times New Roman"/>
          <w:sz w:val="28"/>
          <w:szCs w:val="28"/>
        </w:rPr>
        <w:t>средств</w:t>
      </w:r>
      <w:r>
        <w:rPr>
          <w:rFonts w:ascii="Times New Roman" w:hAnsi="Times New Roman" w:cs="Times New Roman"/>
          <w:sz w:val="28"/>
          <w:szCs w:val="28"/>
        </w:rPr>
        <w:t xml:space="preserve"> </w:t>
      </w:r>
      <w:r w:rsidRPr="00C2656B">
        <w:rPr>
          <w:rFonts w:ascii="Times New Roman" w:hAnsi="Times New Roman" w:cs="Times New Roman"/>
          <w:sz w:val="28"/>
          <w:szCs w:val="28"/>
        </w:rPr>
        <w:t>(ПК-6).</w:t>
      </w:r>
    </w:p>
    <w:p w:rsidR="00F6535D" w:rsidRPr="00C2656B" w:rsidRDefault="00F6535D" w:rsidP="00F6535D">
      <w:pPr>
        <w:spacing w:after="0" w:line="240" w:lineRule="auto"/>
        <w:jc w:val="both"/>
        <w:rPr>
          <w:rFonts w:ascii="Times New Roman" w:hAnsi="Times New Roman" w:cs="Times New Roman"/>
          <w:b/>
          <w:sz w:val="28"/>
          <w:szCs w:val="28"/>
        </w:rPr>
      </w:pPr>
      <w:r w:rsidRPr="00C2656B">
        <w:rPr>
          <w:rFonts w:ascii="Times New Roman" w:hAnsi="Times New Roman" w:cs="Times New Roman"/>
          <w:b/>
          <w:sz w:val="28"/>
          <w:szCs w:val="28"/>
        </w:rPr>
        <w:t>Учебная:</w:t>
      </w:r>
      <w:r>
        <w:rPr>
          <w:rFonts w:ascii="Times New Roman" w:hAnsi="Times New Roman" w:cs="Times New Roman"/>
          <w:b/>
          <w:sz w:val="28"/>
          <w:szCs w:val="28"/>
        </w:rPr>
        <w:t xml:space="preserve"> </w:t>
      </w:r>
    </w:p>
    <w:p w:rsidR="00F6535D" w:rsidRPr="00C2656B" w:rsidRDefault="00F6535D" w:rsidP="00F6535D">
      <w:pPr>
        <w:spacing w:after="0" w:line="240" w:lineRule="auto"/>
        <w:jc w:val="both"/>
        <w:rPr>
          <w:rFonts w:ascii="Times New Roman" w:hAnsi="Times New Roman" w:cs="Times New Roman"/>
          <w:b/>
          <w:sz w:val="28"/>
          <w:szCs w:val="28"/>
        </w:rPr>
      </w:pPr>
      <w:r w:rsidRPr="00C2656B">
        <w:rPr>
          <w:rFonts w:ascii="Times New Roman" w:hAnsi="Times New Roman" w:cs="Times New Roman"/>
          <w:b/>
          <w:sz w:val="28"/>
          <w:szCs w:val="28"/>
        </w:rPr>
        <w:t>-знать:</w:t>
      </w:r>
      <w:r>
        <w:rPr>
          <w:rFonts w:ascii="Times New Roman" w:hAnsi="Times New Roman" w:cs="Times New Roman"/>
          <w:sz w:val="28"/>
          <w:szCs w:val="28"/>
        </w:rPr>
        <w:t xml:space="preserve"> </w:t>
      </w:r>
      <w:r w:rsidRPr="00C2656B">
        <w:rPr>
          <w:rFonts w:ascii="Times New Roman" w:hAnsi="Times New Roman" w:cs="Times New Roman"/>
          <w:sz w:val="28"/>
          <w:szCs w:val="28"/>
        </w:rPr>
        <w:t>порядок</w:t>
      </w:r>
      <w:r>
        <w:rPr>
          <w:rFonts w:ascii="Times New Roman" w:hAnsi="Times New Roman" w:cs="Times New Roman"/>
          <w:sz w:val="28"/>
          <w:szCs w:val="28"/>
        </w:rPr>
        <w:t xml:space="preserve"> </w:t>
      </w:r>
      <w:r w:rsidRPr="00C2656B">
        <w:rPr>
          <w:rFonts w:ascii="Times New Roman" w:hAnsi="Times New Roman" w:cs="Times New Roman"/>
          <w:sz w:val="28"/>
          <w:szCs w:val="28"/>
        </w:rPr>
        <w:t>ценообразования</w:t>
      </w:r>
      <w:r>
        <w:rPr>
          <w:rFonts w:ascii="Times New Roman" w:hAnsi="Times New Roman" w:cs="Times New Roman"/>
          <w:sz w:val="28"/>
          <w:szCs w:val="28"/>
        </w:rPr>
        <w:t xml:space="preserve"> </w:t>
      </w:r>
      <w:r w:rsidRPr="00C2656B">
        <w:rPr>
          <w:rFonts w:ascii="Times New Roman" w:hAnsi="Times New Roman" w:cs="Times New Roman"/>
          <w:sz w:val="28"/>
          <w:szCs w:val="28"/>
        </w:rPr>
        <w:t>на</w:t>
      </w:r>
      <w:r>
        <w:rPr>
          <w:rFonts w:ascii="Times New Roman" w:hAnsi="Times New Roman" w:cs="Times New Roman"/>
          <w:sz w:val="28"/>
          <w:szCs w:val="28"/>
        </w:rPr>
        <w:t xml:space="preserve"> </w:t>
      </w:r>
      <w:r w:rsidRPr="00C2656B">
        <w:rPr>
          <w:rFonts w:ascii="Times New Roman" w:hAnsi="Times New Roman" w:cs="Times New Roman"/>
          <w:sz w:val="28"/>
          <w:szCs w:val="28"/>
        </w:rPr>
        <w:t>лекарственные</w:t>
      </w:r>
      <w:r>
        <w:rPr>
          <w:rFonts w:ascii="Times New Roman" w:hAnsi="Times New Roman" w:cs="Times New Roman"/>
          <w:sz w:val="28"/>
          <w:szCs w:val="28"/>
        </w:rPr>
        <w:t xml:space="preserve"> </w:t>
      </w:r>
      <w:r w:rsidRPr="00C2656B">
        <w:rPr>
          <w:rFonts w:ascii="Times New Roman" w:hAnsi="Times New Roman" w:cs="Times New Roman"/>
          <w:sz w:val="28"/>
          <w:szCs w:val="28"/>
        </w:rPr>
        <w:t>препараты,</w:t>
      </w:r>
      <w:r>
        <w:rPr>
          <w:rFonts w:ascii="Times New Roman" w:hAnsi="Times New Roman" w:cs="Times New Roman"/>
          <w:sz w:val="28"/>
          <w:szCs w:val="28"/>
        </w:rPr>
        <w:t xml:space="preserve"> </w:t>
      </w:r>
      <w:r w:rsidRPr="00C2656B">
        <w:rPr>
          <w:rFonts w:ascii="Times New Roman" w:hAnsi="Times New Roman" w:cs="Times New Roman"/>
          <w:sz w:val="28"/>
          <w:szCs w:val="28"/>
        </w:rPr>
        <w:t>включенные</w:t>
      </w:r>
      <w:r>
        <w:rPr>
          <w:rFonts w:ascii="Times New Roman" w:hAnsi="Times New Roman" w:cs="Times New Roman"/>
          <w:sz w:val="28"/>
          <w:szCs w:val="28"/>
        </w:rPr>
        <w:t xml:space="preserve"> </w:t>
      </w:r>
      <w:r w:rsidRPr="00C2656B">
        <w:rPr>
          <w:rFonts w:ascii="Times New Roman" w:hAnsi="Times New Roman" w:cs="Times New Roman"/>
          <w:sz w:val="28"/>
          <w:szCs w:val="28"/>
        </w:rPr>
        <w:t>в</w:t>
      </w:r>
      <w:r>
        <w:rPr>
          <w:rFonts w:ascii="Times New Roman" w:hAnsi="Times New Roman" w:cs="Times New Roman"/>
          <w:sz w:val="28"/>
          <w:szCs w:val="28"/>
        </w:rPr>
        <w:t xml:space="preserve"> </w:t>
      </w:r>
      <w:r w:rsidRPr="00C2656B">
        <w:rPr>
          <w:rFonts w:ascii="Times New Roman" w:hAnsi="Times New Roman" w:cs="Times New Roman"/>
          <w:sz w:val="28"/>
          <w:szCs w:val="28"/>
        </w:rPr>
        <w:t>перечень</w:t>
      </w:r>
      <w:r>
        <w:rPr>
          <w:rFonts w:ascii="Times New Roman" w:hAnsi="Times New Roman" w:cs="Times New Roman"/>
          <w:sz w:val="28"/>
          <w:szCs w:val="28"/>
        </w:rPr>
        <w:t xml:space="preserve"> </w:t>
      </w:r>
      <w:r w:rsidRPr="00C2656B">
        <w:rPr>
          <w:rFonts w:ascii="Times New Roman" w:hAnsi="Times New Roman" w:cs="Times New Roman"/>
          <w:sz w:val="28"/>
          <w:szCs w:val="28"/>
        </w:rPr>
        <w:t>ЖНВЛП;</w:t>
      </w:r>
    </w:p>
    <w:p w:rsidR="00F6535D" w:rsidRPr="00C2656B" w:rsidRDefault="00F6535D" w:rsidP="00F6535D">
      <w:pPr>
        <w:spacing w:after="0" w:line="240" w:lineRule="auto"/>
        <w:jc w:val="both"/>
        <w:rPr>
          <w:rFonts w:ascii="Times New Roman" w:hAnsi="Times New Roman" w:cs="Times New Roman"/>
          <w:sz w:val="28"/>
          <w:szCs w:val="28"/>
        </w:rPr>
      </w:pPr>
      <w:r w:rsidRPr="00C2656B">
        <w:rPr>
          <w:rFonts w:ascii="Times New Roman" w:hAnsi="Times New Roman" w:cs="Times New Roman"/>
          <w:b/>
          <w:sz w:val="28"/>
          <w:szCs w:val="28"/>
        </w:rPr>
        <w:t>-уметь:</w:t>
      </w:r>
      <w:r>
        <w:rPr>
          <w:rFonts w:ascii="Times New Roman" w:hAnsi="Times New Roman" w:cs="Times New Roman"/>
          <w:sz w:val="28"/>
          <w:szCs w:val="28"/>
        </w:rPr>
        <w:t xml:space="preserve"> </w:t>
      </w:r>
      <w:r w:rsidRPr="00C2656B">
        <w:rPr>
          <w:rFonts w:ascii="Times New Roman" w:hAnsi="Times New Roman" w:cs="Times New Roman"/>
          <w:sz w:val="28"/>
          <w:szCs w:val="28"/>
        </w:rPr>
        <w:t>формировать</w:t>
      </w:r>
      <w:r>
        <w:rPr>
          <w:rFonts w:ascii="Times New Roman" w:hAnsi="Times New Roman" w:cs="Times New Roman"/>
          <w:sz w:val="28"/>
          <w:szCs w:val="28"/>
        </w:rPr>
        <w:t xml:space="preserve"> </w:t>
      </w:r>
      <w:r w:rsidRPr="00C2656B">
        <w:rPr>
          <w:rFonts w:ascii="Times New Roman" w:hAnsi="Times New Roman" w:cs="Times New Roman"/>
          <w:sz w:val="28"/>
          <w:szCs w:val="28"/>
        </w:rPr>
        <w:t>конкурсную</w:t>
      </w:r>
      <w:r>
        <w:rPr>
          <w:rFonts w:ascii="Times New Roman" w:hAnsi="Times New Roman" w:cs="Times New Roman"/>
          <w:sz w:val="28"/>
          <w:szCs w:val="28"/>
        </w:rPr>
        <w:t xml:space="preserve"> </w:t>
      </w:r>
      <w:r w:rsidRPr="00C2656B">
        <w:rPr>
          <w:rFonts w:ascii="Times New Roman" w:hAnsi="Times New Roman" w:cs="Times New Roman"/>
          <w:sz w:val="28"/>
          <w:szCs w:val="28"/>
        </w:rPr>
        <w:t>документацию</w:t>
      </w:r>
      <w:r>
        <w:rPr>
          <w:rFonts w:ascii="Times New Roman" w:hAnsi="Times New Roman" w:cs="Times New Roman"/>
          <w:sz w:val="28"/>
          <w:szCs w:val="28"/>
        </w:rPr>
        <w:t xml:space="preserve"> </w:t>
      </w:r>
      <w:r w:rsidRPr="00C2656B">
        <w:rPr>
          <w:rFonts w:ascii="Times New Roman" w:hAnsi="Times New Roman" w:cs="Times New Roman"/>
          <w:sz w:val="28"/>
          <w:szCs w:val="28"/>
        </w:rPr>
        <w:t>на</w:t>
      </w:r>
      <w:r>
        <w:rPr>
          <w:rFonts w:ascii="Times New Roman" w:hAnsi="Times New Roman" w:cs="Times New Roman"/>
          <w:sz w:val="28"/>
          <w:szCs w:val="28"/>
        </w:rPr>
        <w:t xml:space="preserve"> </w:t>
      </w:r>
      <w:r w:rsidRPr="00C2656B">
        <w:rPr>
          <w:rFonts w:ascii="Times New Roman" w:hAnsi="Times New Roman" w:cs="Times New Roman"/>
          <w:sz w:val="28"/>
          <w:szCs w:val="28"/>
        </w:rPr>
        <w:t>закупку</w:t>
      </w:r>
      <w:r>
        <w:rPr>
          <w:rFonts w:ascii="Times New Roman" w:hAnsi="Times New Roman" w:cs="Times New Roman"/>
          <w:sz w:val="28"/>
          <w:szCs w:val="28"/>
        </w:rPr>
        <w:t xml:space="preserve"> </w:t>
      </w:r>
      <w:r w:rsidRPr="00C2656B">
        <w:rPr>
          <w:rFonts w:ascii="Times New Roman" w:hAnsi="Times New Roman" w:cs="Times New Roman"/>
          <w:sz w:val="28"/>
          <w:szCs w:val="28"/>
        </w:rPr>
        <w:t>лекарственных</w:t>
      </w:r>
      <w:r>
        <w:rPr>
          <w:rFonts w:ascii="Times New Roman" w:hAnsi="Times New Roman" w:cs="Times New Roman"/>
          <w:sz w:val="28"/>
          <w:szCs w:val="28"/>
        </w:rPr>
        <w:t xml:space="preserve"> </w:t>
      </w:r>
      <w:r w:rsidRPr="00C2656B">
        <w:rPr>
          <w:rFonts w:ascii="Times New Roman" w:hAnsi="Times New Roman" w:cs="Times New Roman"/>
          <w:sz w:val="28"/>
          <w:szCs w:val="28"/>
        </w:rPr>
        <w:t>средств;</w:t>
      </w:r>
    </w:p>
    <w:p w:rsidR="00F6535D" w:rsidRPr="00C2656B" w:rsidRDefault="00F6535D" w:rsidP="00F6535D">
      <w:pPr>
        <w:spacing w:after="0" w:line="240" w:lineRule="auto"/>
        <w:jc w:val="both"/>
        <w:rPr>
          <w:rFonts w:ascii="Times New Roman" w:hAnsi="Times New Roman" w:cs="Times New Roman"/>
          <w:sz w:val="28"/>
          <w:szCs w:val="28"/>
        </w:rPr>
      </w:pPr>
      <w:r w:rsidRPr="00C2656B">
        <w:rPr>
          <w:rFonts w:ascii="Times New Roman" w:hAnsi="Times New Roman" w:cs="Times New Roman"/>
          <w:b/>
          <w:sz w:val="28"/>
          <w:szCs w:val="28"/>
        </w:rPr>
        <w:t>-владеть:</w:t>
      </w:r>
      <w:r>
        <w:rPr>
          <w:rFonts w:ascii="Times New Roman" w:hAnsi="Times New Roman" w:cs="Times New Roman"/>
          <w:sz w:val="28"/>
          <w:szCs w:val="28"/>
        </w:rPr>
        <w:t xml:space="preserve"> </w:t>
      </w:r>
      <w:r w:rsidRPr="00C2656B">
        <w:rPr>
          <w:rFonts w:ascii="Times New Roman" w:hAnsi="Times New Roman" w:cs="Times New Roman"/>
          <w:sz w:val="28"/>
          <w:szCs w:val="28"/>
        </w:rPr>
        <w:t>навыками</w:t>
      </w:r>
      <w:r>
        <w:rPr>
          <w:rFonts w:ascii="Times New Roman" w:hAnsi="Times New Roman" w:cs="Times New Roman"/>
          <w:sz w:val="28"/>
          <w:szCs w:val="28"/>
        </w:rPr>
        <w:t xml:space="preserve"> </w:t>
      </w:r>
      <w:r w:rsidRPr="00C2656B">
        <w:rPr>
          <w:rFonts w:ascii="Times New Roman" w:hAnsi="Times New Roman" w:cs="Times New Roman"/>
          <w:sz w:val="28"/>
          <w:szCs w:val="28"/>
        </w:rPr>
        <w:t>заключения</w:t>
      </w:r>
      <w:r>
        <w:rPr>
          <w:rFonts w:ascii="Times New Roman" w:hAnsi="Times New Roman" w:cs="Times New Roman"/>
          <w:sz w:val="28"/>
          <w:szCs w:val="28"/>
        </w:rPr>
        <w:t xml:space="preserve"> </w:t>
      </w:r>
      <w:r w:rsidRPr="00C2656B">
        <w:rPr>
          <w:rFonts w:ascii="Times New Roman" w:hAnsi="Times New Roman" w:cs="Times New Roman"/>
          <w:sz w:val="28"/>
          <w:szCs w:val="28"/>
        </w:rPr>
        <w:t>и</w:t>
      </w:r>
      <w:r>
        <w:rPr>
          <w:rFonts w:ascii="Times New Roman" w:hAnsi="Times New Roman" w:cs="Times New Roman"/>
          <w:sz w:val="28"/>
          <w:szCs w:val="28"/>
        </w:rPr>
        <w:t xml:space="preserve"> </w:t>
      </w:r>
      <w:r w:rsidRPr="00C2656B">
        <w:rPr>
          <w:rFonts w:ascii="Times New Roman" w:hAnsi="Times New Roman" w:cs="Times New Roman"/>
          <w:sz w:val="28"/>
          <w:szCs w:val="28"/>
        </w:rPr>
        <w:t>контроля</w:t>
      </w:r>
      <w:r>
        <w:rPr>
          <w:rFonts w:ascii="Times New Roman" w:hAnsi="Times New Roman" w:cs="Times New Roman"/>
          <w:sz w:val="28"/>
          <w:szCs w:val="28"/>
        </w:rPr>
        <w:t xml:space="preserve"> </w:t>
      </w:r>
      <w:r w:rsidRPr="00C2656B">
        <w:rPr>
          <w:rFonts w:ascii="Times New Roman" w:hAnsi="Times New Roman" w:cs="Times New Roman"/>
          <w:sz w:val="28"/>
          <w:szCs w:val="28"/>
        </w:rPr>
        <w:t>исполнения</w:t>
      </w:r>
      <w:r>
        <w:rPr>
          <w:rFonts w:ascii="Times New Roman" w:hAnsi="Times New Roman" w:cs="Times New Roman"/>
          <w:sz w:val="28"/>
          <w:szCs w:val="28"/>
        </w:rPr>
        <w:t xml:space="preserve"> </w:t>
      </w:r>
      <w:r w:rsidRPr="00C2656B">
        <w:rPr>
          <w:rFonts w:ascii="Times New Roman" w:hAnsi="Times New Roman" w:cs="Times New Roman"/>
          <w:sz w:val="28"/>
          <w:szCs w:val="28"/>
        </w:rPr>
        <w:t>договоров</w:t>
      </w:r>
      <w:r>
        <w:rPr>
          <w:rFonts w:ascii="Times New Roman" w:hAnsi="Times New Roman" w:cs="Times New Roman"/>
          <w:sz w:val="28"/>
          <w:szCs w:val="28"/>
        </w:rPr>
        <w:t xml:space="preserve"> </w:t>
      </w:r>
      <w:r w:rsidRPr="00C2656B">
        <w:rPr>
          <w:rFonts w:ascii="Times New Roman" w:hAnsi="Times New Roman" w:cs="Times New Roman"/>
          <w:sz w:val="28"/>
          <w:szCs w:val="28"/>
        </w:rPr>
        <w:t>на</w:t>
      </w:r>
      <w:r>
        <w:rPr>
          <w:rFonts w:ascii="Times New Roman" w:hAnsi="Times New Roman" w:cs="Times New Roman"/>
          <w:sz w:val="28"/>
          <w:szCs w:val="28"/>
        </w:rPr>
        <w:t xml:space="preserve"> </w:t>
      </w:r>
      <w:r w:rsidRPr="00C2656B">
        <w:rPr>
          <w:rFonts w:ascii="Times New Roman" w:hAnsi="Times New Roman" w:cs="Times New Roman"/>
          <w:sz w:val="28"/>
          <w:szCs w:val="28"/>
        </w:rPr>
        <w:t>поставку</w:t>
      </w:r>
      <w:r>
        <w:rPr>
          <w:rFonts w:ascii="Times New Roman" w:hAnsi="Times New Roman" w:cs="Times New Roman"/>
          <w:sz w:val="28"/>
          <w:szCs w:val="28"/>
        </w:rPr>
        <w:t xml:space="preserve"> </w:t>
      </w:r>
      <w:r w:rsidRPr="00C2656B">
        <w:rPr>
          <w:rFonts w:ascii="Times New Roman" w:hAnsi="Times New Roman" w:cs="Times New Roman"/>
          <w:sz w:val="28"/>
          <w:szCs w:val="28"/>
        </w:rPr>
        <w:t>товаров,</w:t>
      </w:r>
      <w:r>
        <w:rPr>
          <w:rFonts w:ascii="Times New Roman" w:hAnsi="Times New Roman" w:cs="Times New Roman"/>
          <w:sz w:val="28"/>
          <w:szCs w:val="28"/>
        </w:rPr>
        <w:t xml:space="preserve"> </w:t>
      </w:r>
      <w:r w:rsidRPr="00C2656B">
        <w:rPr>
          <w:rFonts w:ascii="Times New Roman" w:hAnsi="Times New Roman" w:cs="Times New Roman"/>
          <w:sz w:val="28"/>
          <w:szCs w:val="28"/>
        </w:rPr>
        <w:t>работ</w:t>
      </w:r>
      <w:r>
        <w:rPr>
          <w:rFonts w:ascii="Times New Roman" w:hAnsi="Times New Roman" w:cs="Times New Roman"/>
          <w:sz w:val="28"/>
          <w:szCs w:val="28"/>
        </w:rPr>
        <w:t xml:space="preserve"> </w:t>
      </w:r>
      <w:r w:rsidRPr="00C2656B">
        <w:rPr>
          <w:rFonts w:ascii="Times New Roman" w:hAnsi="Times New Roman" w:cs="Times New Roman"/>
          <w:sz w:val="28"/>
          <w:szCs w:val="28"/>
        </w:rPr>
        <w:t>и</w:t>
      </w:r>
      <w:r>
        <w:rPr>
          <w:rFonts w:ascii="Times New Roman" w:hAnsi="Times New Roman" w:cs="Times New Roman"/>
          <w:sz w:val="28"/>
          <w:szCs w:val="28"/>
        </w:rPr>
        <w:t xml:space="preserve"> </w:t>
      </w:r>
      <w:r w:rsidRPr="00C2656B">
        <w:rPr>
          <w:rFonts w:ascii="Times New Roman" w:hAnsi="Times New Roman" w:cs="Times New Roman"/>
          <w:sz w:val="28"/>
          <w:szCs w:val="28"/>
        </w:rPr>
        <w:t>услуг.</w:t>
      </w:r>
    </w:p>
    <w:p w:rsidR="00F6535D" w:rsidRDefault="00F6535D" w:rsidP="00F6535D">
      <w:pPr>
        <w:spacing w:after="0" w:line="240" w:lineRule="auto"/>
        <w:ind w:firstLine="709"/>
        <w:jc w:val="both"/>
        <w:rPr>
          <w:rFonts w:ascii="Times New Roman" w:eastAsia="Times New Roman" w:hAnsi="Times New Roman" w:cs="Times New Roman"/>
          <w:b/>
          <w:sz w:val="28"/>
          <w:szCs w:val="28"/>
        </w:rPr>
      </w:pPr>
      <w:r w:rsidRPr="00FD165F">
        <w:rPr>
          <w:rFonts w:ascii="Times New Roman" w:eastAsia="Times New Roman" w:hAnsi="Times New Roman" w:cs="Times New Roman"/>
          <w:b/>
          <w:sz w:val="28"/>
          <w:szCs w:val="28"/>
        </w:rPr>
        <w:t>5.</w:t>
      </w:r>
      <w:r>
        <w:rPr>
          <w:rFonts w:ascii="Times New Roman" w:eastAsia="Times New Roman" w:hAnsi="Times New Roman" w:cs="Times New Roman"/>
          <w:b/>
          <w:sz w:val="28"/>
          <w:szCs w:val="28"/>
        </w:rPr>
        <w:t xml:space="preserve"> </w:t>
      </w:r>
      <w:r w:rsidRPr="00FD165F">
        <w:rPr>
          <w:rFonts w:ascii="Times New Roman" w:eastAsia="Times New Roman" w:hAnsi="Times New Roman" w:cs="Times New Roman"/>
          <w:b/>
          <w:sz w:val="28"/>
          <w:szCs w:val="28"/>
        </w:rPr>
        <w:t>План</w:t>
      </w:r>
      <w:r>
        <w:rPr>
          <w:rFonts w:ascii="Times New Roman" w:eastAsia="Times New Roman" w:hAnsi="Times New Roman" w:cs="Times New Roman"/>
          <w:b/>
          <w:sz w:val="28"/>
          <w:szCs w:val="28"/>
        </w:rPr>
        <w:t xml:space="preserve"> </w:t>
      </w:r>
      <w:r w:rsidRPr="00FD165F">
        <w:rPr>
          <w:rFonts w:ascii="Times New Roman" w:eastAsia="Times New Roman" w:hAnsi="Times New Roman" w:cs="Times New Roman"/>
          <w:b/>
          <w:sz w:val="28"/>
          <w:szCs w:val="28"/>
        </w:rPr>
        <w:t>изучения</w:t>
      </w:r>
      <w:r>
        <w:rPr>
          <w:rFonts w:ascii="Times New Roman" w:eastAsia="Times New Roman" w:hAnsi="Times New Roman" w:cs="Times New Roman"/>
          <w:b/>
          <w:sz w:val="28"/>
          <w:szCs w:val="28"/>
        </w:rPr>
        <w:t xml:space="preserve"> </w:t>
      </w:r>
      <w:r w:rsidRPr="00FD165F">
        <w:rPr>
          <w:rFonts w:ascii="Times New Roman" w:eastAsia="Times New Roman" w:hAnsi="Times New Roman" w:cs="Times New Roman"/>
          <w:b/>
          <w:sz w:val="28"/>
          <w:szCs w:val="28"/>
        </w:rPr>
        <w:t>темы:</w:t>
      </w:r>
    </w:p>
    <w:p w:rsidR="00F6535D" w:rsidRPr="00FD165F" w:rsidRDefault="00F6535D" w:rsidP="00F6535D">
      <w:pPr>
        <w:spacing w:after="0" w:line="240" w:lineRule="auto"/>
        <w:ind w:firstLine="709"/>
        <w:jc w:val="both"/>
        <w:rPr>
          <w:rFonts w:ascii="Times New Roman" w:eastAsia="Times New Roman" w:hAnsi="Times New Roman" w:cs="Times New Roman"/>
          <w:b/>
          <w:sz w:val="28"/>
          <w:szCs w:val="28"/>
        </w:rPr>
      </w:pPr>
      <w:r w:rsidRPr="00FD165F">
        <w:rPr>
          <w:rFonts w:ascii="Times New Roman" w:eastAsia="Times New Roman" w:hAnsi="Times New Roman" w:cs="Times New Roman"/>
          <w:b/>
          <w:sz w:val="28"/>
          <w:szCs w:val="28"/>
        </w:rPr>
        <w:t>5.1.</w:t>
      </w:r>
      <w:r>
        <w:rPr>
          <w:rFonts w:ascii="Times New Roman" w:eastAsia="Times New Roman" w:hAnsi="Times New Roman" w:cs="Times New Roman"/>
          <w:b/>
          <w:sz w:val="28"/>
          <w:szCs w:val="28"/>
        </w:rPr>
        <w:t xml:space="preserve"> </w:t>
      </w:r>
      <w:r w:rsidRPr="00FD165F">
        <w:rPr>
          <w:rFonts w:ascii="Times New Roman" w:eastAsia="Times New Roman" w:hAnsi="Times New Roman" w:cs="Times New Roman"/>
          <w:b/>
          <w:sz w:val="28"/>
          <w:szCs w:val="28"/>
        </w:rPr>
        <w:t>Контроль</w:t>
      </w:r>
      <w:r>
        <w:rPr>
          <w:rFonts w:ascii="Times New Roman" w:eastAsia="Times New Roman" w:hAnsi="Times New Roman" w:cs="Times New Roman"/>
          <w:b/>
          <w:sz w:val="28"/>
          <w:szCs w:val="28"/>
        </w:rPr>
        <w:t xml:space="preserve"> </w:t>
      </w:r>
      <w:r w:rsidRPr="00FD165F">
        <w:rPr>
          <w:rFonts w:ascii="Times New Roman" w:eastAsia="Times New Roman" w:hAnsi="Times New Roman" w:cs="Times New Roman"/>
          <w:b/>
          <w:sz w:val="28"/>
          <w:szCs w:val="28"/>
        </w:rPr>
        <w:t>исходного</w:t>
      </w:r>
      <w:r>
        <w:rPr>
          <w:rFonts w:ascii="Times New Roman" w:eastAsia="Times New Roman" w:hAnsi="Times New Roman" w:cs="Times New Roman"/>
          <w:b/>
          <w:sz w:val="28"/>
          <w:szCs w:val="28"/>
        </w:rPr>
        <w:t xml:space="preserve"> </w:t>
      </w:r>
      <w:r w:rsidRPr="00FD165F">
        <w:rPr>
          <w:rFonts w:ascii="Times New Roman" w:eastAsia="Times New Roman" w:hAnsi="Times New Roman" w:cs="Times New Roman"/>
          <w:b/>
          <w:sz w:val="28"/>
          <w:szCs w:val="28"/>
        </w:rPr>
        <w:t>уровня</w:t>
      </w:r>
      <w:r>
        <w:rPr>
          <w:rFonts w:ascii="Times New Roman" w:eastAsia="Times New Roman" w:hAnsi="Times New Roman" w:cs="Times New Roman"/>
          <w:b/>
          <w:sz w:val="28"/>
          <w:szCs w:val="28"/>
        </w:rPr>
        <w:t xml:space="preserve"> </w:t>
      </w:r>
      <w:r w:rsidRPr="00FD165F">
        <w:rPr>
          <w:rFonts w:ascii="Times New Roman" w:eastAsia="Times New Roman" w:hAnsi="Times New Roman" w:cs="Times New Roman"/>
          <w:b/>
          <w:sz w:val="28"/>
          <w:szCs w:val="28"/>
        </w:rPr>
        <w:t>знаний:</w:t>
      </w:r>
    </w:p>
    <w:p w:rsidR="00F6535D" w:rsidRDefault="00F6535D" w:rsidP="00F6535D">
      <w:pPr>
        <w:spacing w:after="0" w:line="240" w:lineRule="auto"/>
        <w:ind w:firstLine="709"/>
        <w:jc w:val="both"/>
        <w:rPr>
          <w:rFonts w:ascii="Times New Roman" w:eastAsia="Times New Roman" w:hAnsi="Times New Roman" w:cs="Times New Roman"/>
          <w:sz w:val="28"/>
          <w:szCs w:val="28"/>
        </w:rPr>
      </w:pPr>
      <w:r w:rsidRPr="00FD165F">
        <w:rPr>
          <w:rFonts w:ascii="Times New Roman" w:eastAsia="Times New Roman" w:hAnsi="Times New Roman" w:cs="Times New Roman"/>
          <w:sz w:val="28"/>
          <w:szCs w:val="28"/>
        </w:rPr>
        <w:t>-индивидуальный</w:t>
      </w:r>
      <w:r>
        <w:rPr>
          <w:rFonts w:ascii="Times New Roman" w:eastAsia="Times New Roman" w:hAnsi="Times New Roman" w:cs="Times New Roman"/>
          <w:sz w:val="28"/>
          <w:szCs w:val="28"/>
        </w:rPr>
        <w:t xml:space="preserve"> </w:t>
      </w:r>
      <w:r w:rsidRPr="00FD165F">
        <w:rPr>
          <w:rFonts w:ascii="Times New Roman" w:eastAsia="Times New Roman" w:hAnsi="Times New Roman" w:cs="Times New Roman"/>
          <w:sz w:val="28"/>
          <w:szCs w:val="28"/>
        </w:rPr>
        <w:t>устный</w:t>
      </w:r>
      <w:r>
        <w:rPr>
          <w:rFonts w:ascii="Times New Roman" w:eastAsia="Times New Roman" w:hAnsi="Times New Roman" w:cs="Times New Roman"/>
          <w:sz w:val="28"/>
          <w:szCs w:val="28"/>
        </w:rPr>
        <w:t xml:space="preserve"> </w:t>
      </w:r>
      <w:r w:rsidRPr="00FD165F">
        <w:rPr>
          <w:rFonts w:ascii="Times New Roman" w:eastAsia="Times New Roman" w:hAnsi="Times New Roman" w:cs="Times New Roman"/>
          <w:sz w:val="28"/>
          <w:szCs w:val="28"/>
        </w:rPr>
        <w:t>опрос</w:t>
      </w:r>
    </w:p>
    <w:p w:rsidR="00F6535D" w:rsidRPr="00BF3D29" w:rsidRDefault="00F6535D" w:rsidP="00435395">
      <w:pPr>
        <w:pStyle w:val="a5"/>
        <w:numPr>
          <w:ilvl w:val="0"/>
          <w:numId w:val="155"/>
        </w:numPr>
        <w:jc w:val="both"/>
        <w:rPr>
          <w:rFonts w:ascii="Times New Roman" w:hAnsi="Times New Roman" w:cs="Times New Roman"/>
          <w:sz w:val="28"/>
          <w:szCs w:val="28"/>
        </w:rPr>
      </w:pPr>
      <w:r w:rsidRPr="00BF3D29">
        <w:rPr>
          <w:rFonts w:ascii="Times New Roman" w:hAnsi="Times New Roman" w:cs="Times New Roman"/>
          <w:sz w:val="28"/>
          <w:szCs w:val="28"/>
        </w:rPr>
        <w:t>Виды экономических кризисов и их динамика.</w:t>
      </w:r>
      <w:r w:rsidRPr="004070A9">
        <w:rPr>
          <w:rFonts w:ascii="Times New Roman" w:hAnsi="Times New Roman" w:cs="Times New Roman"/>
          <w:sz w:val="28"/>
          <w:szCs w:val="28"/>
        </w:rPr>
        <w:t xml:space="preserve"> </w:t>
      </w:r>
      <w:r w:rsidRPr="00467701">
        <w:rPr>
          <w:rFonts w:ascii="Times New Roman" w:hAnsi="Times New Roman" w:cs="Times New Roman"/>
          <w:sz w:val="28"/>
          <w:szCs w:val="28"/>
        </w:rPr>
        <w:t>ПК-6</w:t>
      </w:r>
    </w:p>
    <w:p w:rsidR="00F6535D" w:rsidRPr="00BF3D29" w:rsidRDefault="00F6535D" w:rsidP="00435395">
      <w:pPr>
        <w:pStyle w:val="a5"/>
        <w:numPr>
          <w:ilvl w:val="0"/>
          <w:numId w:val="155"/>
        </w:numPr>
        <w:jc w:val="both"/>
        <w:rPr>
          <w:rFonts w:ascii="Times New Roman" w:hAnsi="Times New Roman" w:cs="Times New Roman"/>
          <w:sz w:val="28"/>
          <w:szCs w:val="28"/>
        </w:rPr>
      </w:pPr>
      <w:r w:rsidRPr="00BF3D29">
        <w:rPr>
          <w:rFonts w:ascii="Times New Roman" w:hAnsi="Times New Roman" w:cs="Times New Roman"/>
          <w:sz w:val="28"/>
          <w:szCs w:val="28"/>
        </w:rPr>
        <w:t>Основы государственного регулирования кризисных ситуаций.</w:t>
      </w:r>
      <w:r w:rsidRPr="004070A9">
        <w:rPr>
          <w:rFonts w:ascii="Times New Roman" w:hAnsi="Times New Roman" w:cs="Times New Roman"/>
          <w:sz w:val="28"/>
          <w:szCs w:val="28"/>
        </w:rPr>
        <w:t xml:space="preserve"> </w:t>
      </w:r>
      <w:r w:rsidRPr="00467701">
        <w:rPr>
          <w:rFonts w:ascii="Times New Roman" w:hAnsi="Times New Roman" w:cs="Times New Roman"/>
          <w:sz w:val="28"/>
          <w:szCs w:val="28"/>
        </w:rPr>
        <w:t>ПК-6</w:t>
      </w:r>
    </w:p>
    <w:p w:rsidR="00F6535D" w:rsidRPr="00BF3D29" w:rsidRDefault="00F6535D" w:rsidP="00435395">
      <w:pPr>
        <w:pStyle w:val="a5"/>
        <w:numPr>
          <w:ilvl w:val="0"/>
          <w:numId w:val="155"/>
        </w:numPr>
        <w:jc w:val="both"/>
        <w:rPr>
          <w:rFonts w:ascii="Times New Roman" w:hAnsi="Times New Roman" w:cs="Times New Roman"/>
          <w:sz w:val="28"/>
          <w:szCs w:val="28"/>
        </w:rPr>
      </w:pPr>
      <w:r w:rsidRPr="00BF3D29">
        <w:rPr>
          <w:rFonts w:ascii="Times New Roman" w:hAnsi="Times New Roman" w:cs="Times New Roman"/>
          <w:sz w:val="28"/>
          <w:szCs w:val="28"/>
        </w:rPr>
        <w:t>Роль государства в антикризисном управлении.</w:t>
      </w:r>
      <w:r w:rsidRPr="004070A9">
        <w:rPr>
          <w:rFonts w:ascii="Times New Roman" w:hAnsi="Times New Roman" w:cs="Times New Roman"/>
          <w:sz w:val="28"/>
          <w:szCs w:val="28"/>
        </w:rPr>
        <w:t xml:space="preserve"> </w:t>
      </w:r>
      <w:r w:rsidRPr="00467701">
        <w:rPr>
          <w:rFonts w:ascii="Times New Roman" w:hAnsi="Times New Roman" w:cs="Times New Roman"/>
          <w:sz w:val="28"/>
          <w:szCs w:val="28"/>
        </w:rPr>
        <w:t>ПК-6</w:t>
      </w:r>
    </w:p>
    <w:p w:rsidR="00F6535D" w:rsidRPr="00BF3D29" w:rsidRDefault="00F6535D" w:rsidP="00435395">
      <w:pPr>
        <w:pStyle w:val="a5"/>
        <w:numPr>
          <w:ilvl w:val="0"/>
          <w:numId w:val="155"/>
        </w:numPr>
        <w:jc w:val="both"/>
        <w:rPr>
          <w:rFonts w:ascii="Times New Roman" w:hAnsi="Times New Roman" w:cs="Times New Roman"/>
          <w:sz w:val="28"/>
          <w:szCs w:val="28"/>
        </w:rPr>
      </w:pPr>
      <w:r w:rsidRPr="00BF3D29">
        <w:rPr>
          <w:rFonts w:ascii="Times New Roman" w:hAnsi="Times New Roman" w:cs="Times New Roman"/>
          <w:sz w:val="28"/>
          <w:szCs w:val="28"/>
        </w:rPr>
        <w:t>Виды государственного регулирования кризисных ситуаций</w:t>
      </w:r>
      <w:r>
        <w:rPr>
          <w:rFonts w:ascii="Times New Roman" w:hAnsi="Times New Roman" w:cs="Times New Roman"/>
          <w:sz w:val="28"/>
          <w:szCs w:val="28"/>
        </w:rPr>
        <w:t>.</w:t>
      </w:r>
      <w:r w:rsidRPr="004070A9">
        <w:rPr>
          <w:rFonts w:ascii="Times New Roman" w:hAnsi="Times New Roman" w:cs="Times New Roman"/>
          <w:sz w:val="28"/>
          <w:szCs w:val="28"/>
        </w:rPr>
        <w:t xml:space="preserve"> </w:t>
      </w:r>
      <w:r w:rsidRPr="00467701">
        <w:rPr>
          <w:rFonts w:ascii="Times New Roman" w:hAnsi="Times New Roman" w:cs="Times New Roman"/>
          <w:sz w:val="28"/>
          <w:szCs w:val="28"/>
        </w:rPr>
        <w:t>ПК-6</w:t>
      </w:r>
    </w:p>
    <w:p w:rsidR="00F6535D" w:rsidRPr="00C935AC" w:rsidRDefault="00F6535D" w:rsidP="00435395">
      <w:pPr>
        <w:pStyle w:val="a5"/>
        <w:numPr>
          <w:ilvl w:val="0"/>
          <w:numId w:val="155"/>
        </w:numPr>
        <w:jc w:val="both"/>
        <w:rPr>
          <w:rFonts w:ascii="Times New Roman" w:hAnsi="Times New Roman" w:cs="Times New Roman"/>
          <w:sz w:val="28"/>
          <w:szCs w:val="28"/>
        </w:rPr>
      </w:pPr>
      <w:r w:rsidRPr="00BF3D29">
        <w:rPr>
          <w:rFonts w:ascii="Times New Roman" w:hAnsi="Times New Roman" w:cs="Times New Roman"/>
          <w:sz w:val="28"/>
          <w:szCs w:val="28"/>
        </w:rPr>
        <w:t>Общие и специфические, внешние и внутренние факторы рискованного развития организации.</w:t>
      </w:r>
      <w:r w:rsidRPr="004070A9">
        <w:rPr>
          <w:rFonts w:ascii="Times New Roman" w:hAnsi="Times New Roman" w:cs="Times New Roman"/>
          <w:sz w:val="28"/>
          <w:szCs w:val="28"/>
        </w:rPr>
        <w:t xml:space="preserve"> </w:t>
      </w:r>
      <w:r w:rsidRPr="00467701">
        <w:rPr>
          <w:rFonts w:ascii="Times New Roman" w:hAnsi="Times New Roman" w:cs="Times New Roman"/>
          <w:sz w:val="28"/>
          <w:szCs w:val="28"/>
        </w:rPr>
        <w:t>ПК-6</w:t>
      </w:r>
    </w:p>
    <w:p w:rsidR="00F6535D" w:rsidRDefault="00F6535D" w:rsidP="00F6535D">
      <w:pPr>
        <w:spacing w:after="0" w:line="240" w:lineRule="auto"/>
        <w:ind w:firstLine="709"/>
        <w:jc w:val="both"/>
        <w:rPr>
          <w:rFonts w:ascii="Times New Roman" w:eastAsia="Times New Roman" w:hAnsi="Times New Roman" w:cs="Times New Roman"/>
          <w:sz w:val="28"/>
          <w:szCs w:val="28"/>
        </w:rPr>
      </w:pPr>
    </w:p>
    <w:p w:rsidR="00F6535D" w:rsidRPr="00FD165F" w:rsidRDefault="00F6535D" w:rsidP="00F6535D">
      <w:pPr>
        <w:spacing w:after="0" w:line="240" w:lineRule="auto"/>
        <w:ind w:firstLine="709"/>
        <w:jc w:val="both"/>
        <w:rPr>
          <w:rFonts w:ascii="Times New Roman" w:eastAsia="Times New Roman" w:hAnsi="Times New Roman" w:cs="Times New Roman"/>
          <w:b/>
          <w:sz w:val="28"/>
          <w:szCs w:val="28"/>
        </w:rPr>
      </w:pPr>
      <w:r w:rsidRPr="00FD165F">
        <w:rPr>
          <w:rFonts w:ascii="Times New Roman" w:eastAsia="Times New Roman" w:hAnsi="Times New Roman" w:cs="Times New Roman"/>
          <w:b/>
          <w:sz w:val="28"/>
          <w:szCs w:val="28"/>
        </w:rPr>
        <w:t>5.2.</w:t>
      </w:r>
      <w:r>
        <w:rPr>
          <w:rFonts w:ascii="Times New Roman" w:eastAsia="Times New Roman" w:hAnsi="Times New Roman" w:cs="Times New Roman"/>
          <w:b/>
          <w:sz w:val="28"/>
          <w:szCs w:val="28"/>
        </w:rPr>
        <w:t xml:space="preserve"> </w:t>
      </w:r>
      <w:r w:rsidRPr="00FD165F">
        <w:rPr>
          <w:rFonts w:ascii="Times New Roman" w:eastAsia="Times New Roman" w:hAnsi="Times New Roman" w:cs="Times New Roman"/>
          <w:b/>
          <w:sz w:val="28"/>
          <w:szCs w:val="28"/>
        </w:rPr>
        <w:t>Основные</w:t>
      </w:r>
      <w:r>
        <w:rPr>
          <w:rFonts w:ascii="Times New Roman" w:eastAsia="Times New Roman" w:hAnsi="Times New Roman" w:cs="Times New Roman"/>
          <w:b/>
          <w:sz w:val="28"/>
          <w:szCs w:val="28"/>
        </w:rPr>
        <w:t xml:space="preserve"> </w:t>
      </w:r>
      <w:r w:rsidRPr="00FD165F">
        <w:rPr>
          <w:rFonts w:ascii="Times New Roman" w:eastAsia="Times New Roman" w:hAnsi="Times New Roman" w:cs="Times New Roman"/>
          <w:b/>
          <w:sz w:val="28"/>
          <w:szCs w:val="28"/>
        </w:rPr>
        <w:t>понятия</w:t>
      </w:r>
      <w:r>
        <w:rPr>
          <w:rFonts w:ascii="Times New Roman" w:eastAsia="Times New Roman" w:hAnsi="Times New Roman" w:cs="Times New Roman"/>
          <w:b/>
          <w:sz w:val="28"/>
          <w:szCs w:val="28"/>
        </w:rPr>
        <w:t xml:space="preserve"> </w:t>
      </w:r>
      <w:r w:rsidRPr="00FD165F">
        <w:rPr>
          <w:rFonts w:ascii="Times New Roman" w:eastAsia="Times New Roman" w:hAnsi="Times New Roman" w:cs="Times New Roman"/>
          <w:b/>
          <w:sz w:val="28"/>
          <w:szCs w:val="28"/>
        </w:rPr>
        <w:t>и</w:t>
      </w:r>
      <w:r>
        <w:rPr>
          <w:rFonts w:ascii="Times New Roman" w:eastAsia="Times New Roman" w:hAnsi="Times New Roman" w:cs="Times New Roman"/>
          <w:b/>
          <w:sz w:val="28"/>
          <w:szCs w:val="28"/>
        </w:rPr>
        <w:t xml:space="preserve"> </w:t>
      </w:r>
      <w:r w:rsidRPr="00FD165F">
        <w:rPr>
          <w:rFonts w:ascii="Times New Roman" w:eastAsia="Times New Roman" w:hAnsi="Times New Roman" w:cs="Times New Roman"/>
          <w:b/>
          <w:sz w:val="28"/>
          <w:szCs w:val="28"/>
        </w:rPr>
        <w:t>положения</w:t>
      </w:r>
      <w:r>
        <w:rPr>
          <w:rFonts w:ascii="Times New Roman" w:eastAsia="Times New Roman" w:hAnsi="Times New Roman" w:cs="Times New Roman"/>
          <w:b/>
          <w:sz w:val="28"/>
          <w:szCs w:val="28"/>
        </w:rPr>
        <w:t xml:space="preserve"> </w:t>
      </w:r>
      <w:r w:rsidRPr="00FD165F">
        <w:rPr>
          <w:rFonts w:ascii="Times New Roman" w:eastAsia="Times New Roman" w:hAnsi="Times New Roman" w:cs="Times New Roman"/>
          <w:b/>
          <w:sz w:val="28"/>
          <w:szCs w:val="28"/>
        </w:rPr>
        <w:t>темы:</w:t>
      </w:r>
    </w:p>
    <w:p w:rsidR="00F6535D" w:rsidRPr="00BF3D29" w:rsidRDefault="00F6535D" w:rsidP="00F6535D">
      <w:pPr>
        <w:spacing w:after="0" w:line="240" w:lineRule="auto"/>
        <w:ind w:firstLine="709"/>
        <w:jc w:val="both"/>
        <w:rPr>
          <w:rFonts w:ascii="Times New Roman" w:hAnsi="Times New Roman" w:cs="Times New Roman"/>
          <w:sz w:val="28"/>
          <w:szCs w:val="28"/>
        </w:rPr>
      </w:pPr>
      <w:r w:rsidRPr="00BF3D29">
        <w:rPr>
          <w:rFonts w:ascii="Times New Roman" w:hAnsi="Times New Roman" w:cs="Times New Roman"/>
          <w:i/>
          <w:sz w:val="28"/>
          <w:szCs w:val="28"/>
        </w:rPr>
        <w:t>Антикризисное управление –</w:t>
      </w:r>
      <w:r w:rsidRPr="00BF3D29">
        <w:rPr>
          <w:rFonts w:ascii="Times New Roman" w:hAnsi="Times New Roman" w:cs="Times New Roman"/>
          <w:sz w:val="28"/>
          <w:szCs w:val="28"/>
        </w:rPr>
        <w:t xml:space="preserve"> такая система управления предприятием, которая имеет комплексный, системный характер. Она направлена на предотвращение или устранение неблагоприятных для бизнеса явлений посредством использования всего потенциала современного менеджмента, разработки и реализации на предприятии специальной программы, имеющей стратегический характер, позволяющей устранить временные затруднения, сохранить и преумножить рыночные позиции при любых обстоятельствах, при опоре в основном на собственные ресурсы.</w:t>
      </w:r>
    </w:p>
    <w:p w:rsidR="00F6535D" w:rsidRPr="00BF3D29" w:rsidRDefault="00F6535D" w:rsidP="00F6535D">
      <w:pPr>
        <w:spacing w:after="0" w:line="240" w:lineRule="auto"/>
        <w:ind w:firstLine="709"/>
        <w:jc w:val="both"/>
        <w:rPr>
          <w:rFonts w:ascii="Times New Roman" w:hAnsi="Times New Roman" w:cs="Times New Roman"/>
          <w:sz w:val="28"/>
          <w:szCs w:val="28"/>
        </w:rPr>
      </w:pPr>
      <w:r w:rsidRPr="00BF3D29">
        <w:rPr>
          <w:rFonts w:ascii="Times New Roman" w:hAnsi="Times New Roman" w:cs="Times New Roman"/>
          <w:sz w:val="28"/>
          <w:szCs w:val="28"/>
        </w:rPr>
        <w:t>Кризис предприятия вызывается несоответствием его финансово-хозяйственных параметров параметрам окружающей среды. Данные факторы можно разделить на две основные группы:</w:t>
      </w:r>
    </w:p>
    <w:p w:rsidR="00F6535D" w:rsidRPr="00BF3D29" w:rsidRDefault="00F6535D" w:rsidP="00435395">
      <w:pPr>
        <w:pStyle w:val="a5"/>
        <w:numPr>
          <w:ilvl w:val="0"/>
          <w:numId w:val="81"/>
        </w:numPr>
        <w:jc w:val="both"/>
        <w:rPr>
          <w:rFonts w:ascii="Times New Roman" w:hAnsi="Times New Roman" w:cs="Times New Roman"/>
          <w:sz w:val="28"/>
          <w:szCs w:val="28"/>
        </w:rPr>
      </w:pPr>
      <w:r w:rsidRPr="00BF3D29">
        <w:rPr>
          <w:rFonts w:ascii="Times New Roman" w:hAnsi="Times New Roman" w:cs="Times New Roman"/>
          <w:sz w:val="28"/>
          <w:szCs w:val="28"/>
        </w:rPr>
        <w:t>Внешние (не зависящие от деятельности предприятия);</w:t>
      </w:r>
    </w:p>
    <w:p w:rsidR="00F6535D" w:rsidRPr="00BF3D29" w:rsidRDefault="00F6535D" w:rsidP="00435395">
      <w:pPr>
        <w:pStyle w:val="a5"/>
        <w:numPr>
          <w:ilvl w:val="0"/>
          <w:numId w:val="81"/>
        </w:numPr>
        <w:jc w:val="both"/>
        <w:rPr>
          <w:rFonts w:ascii="Times New Roman" w:hAnsi="Times New Roman" w:cs="Times New Roman"/>
          <w:sz w:val="28"/>
          <w:szCs w:val="28"/>
        </w:rPr>
      </w:pPr>
      <w:r w:rsidRPr="00BF3D29">
        <w:rPr>
          <w:rFonts w:ascii="Times New Roman" w:hAnsi="Times New Roman" w:cs="Times New Roman"/>
          <w:sz w:val="28"/>
          <w:szCs w:val="28"/>
        </w:rPr>
        <w:t>Внутренние (зависящие от деятельности предприятия).</w:t>
      </w:r>
    </w:p>
    <w:p w:rsidR="00F6535D" w:rsidRPr="00BF3D29" w:rsidRDefault="00F6535D" w:rsidP="00F6535D">
      <w:pPr>
        <w:spacing w:after="0" w:line="240" w:lineRule="auto"/>
        <w:ind w:firstLine="709"/>
        <w:jc w:val="both"/>
        <w:rPr>
          <w:rFonts w:ascii="Times New Roman" w:hAnsi="Times New Roman" w:cs="Times New Roman"/>
          <w:sz w:val="28"/>
          <w:szCs w:val="28"/>
        </w:rPr>
      </w:pPr>
      <w:r w:rsidRPr="00BF3D29">
        <w:rPr>
          <w:rFonts w:ascii="Times New Roman" w:hAnsi="Times New Roman" w:cs="Times New Roman"/>
          <w:sz w:val="28"/>
          <w:szCs w:val="28"/>
        </w:rPr>
        <w:t xml:space="preserve">Внешние факторы возникновения кризиса можно </w:t>
      </w:r>
      <w:r>
        <w:rPr>
          <w:rFonts w:ascii="Times New Roman" w:hAnsi="Times New Roman" w:cs="Times New Roman"/>
          <w:sz w:val="28"/>
          <w:szCs w:val="28"/>
        </w:rPr>
        <w:t>в свою очередь подразделить на:</w:t>
      </w:r>
    </w:p>
    <w:p w:rsidR="00F6535D" w:rsidRPr="00BF3D29" w:rsidRDefault="00F6535D" w:rsidP="00435395">
      <w:pPr>
        <w:pStyle w:val="a5"/>
        <w:numPr>
          <w:ilvl w:val="0"/>
          <w:numId w:val="82"/>
        </w:numPr>
        <w:jc w:val="both"/>
        <w:rPr>
          <w:rFonts w:ascii="Times New Roman" w:hAnsi="Times New Roman" w:cs="Times New Roman"/>
          <w:sz w:val="28"/>
          <w:szCs w:val="28"/>
        </w:rPr>
      </w:pPr>
      <w:r w:rsidRPr="00BF3D29">
        <w:rPr>
          <w:rFonts w:ascii="Times New Roman" w:hAnsi="Times New Roman" w:cs="Times New Roman"/>
          <w:sz w:val="28"/>
          <w:szCs w:val="28"/>
        </w:rPr>
        <w:t>Социально-экономические факторы общего развития страны:</w:t>
      </w:r>
    </w:p>
    <w:p w:rsidR="00F6535D" w:rsidRPr="00BF3D29" w:rsidRDefault="00F6535D" w:rsidP="00435395">
      <w:pPr>
        <w:pStyle w:val="a5"/>
        <w:numPr>
          <w:ilvl w:val="0"/>
          <w:numId w:val="82"/>
        </w:numPr>
        <w:jc w:val="both"/>
        <w:rPr>
          <w:rFonts w:ascii="Times New Roman" w:hAnsi="Times New Roman" w:cs="Times New Roman"/>
          <w:sz w:val="28"/>
          <w:szCs w:val="28"/>
        </w:rPr>
      </w:pPr>
      <w:r w:rsidRPr="00BF3D29">
        <w:rPr>
          <w:rFonts w:ascii="Times New Roman" w:hAnsi="Times New Roman" w:cs="Times New Roman"/>
          <w:sz w:val="28"/>
          <w:szCs w:val="28"/>
        </w:rPr>
        <w:t>Рост инфляции;</w:t>
      </w:r>
    </w:p>
    <w:p w:rsidR="00F6535D" w:rsidRPr="00BF3D29" w:rsidRDefault="00F6535D" w:rsidP="00435395">
      <w:pPr>
        <w:pStyle w:val="a5"/>
        <w:numPr>
          <w:ilvl w:val="0"/>
          <w:numId w:val="82"/>
        </w:numPr>
        <w:jc w:val="both"/>
        <w:rPr>
          <w:rFonts w:ascii="Times New Roman" w:hAnsi="Times New Roman" w:cs="Times New Roman"/>
          <w:sz w:val="28"/>
          <w:szCs w:val="28"/>
        </w:rPr>
      </w:pPr>
      <w:r w:rsidRPr="00BF3D29">
        <w:rPr>
          <w:rFonts w:ascii="Times New Roman" w:hAnsi="Times New Roman" w:cs="Times New Roman"/>
          <w:sz w:val="28"/>
          <w:szCs w:val="28"/>
        </w:rPr>
        <w:t>Нестабильность налоговой системы;</w:t>
      </w:r>
    </w:p>
    <w:p w:rsidR="00F6535D" w:rsidRPr="00BF3D29" w:rsidRDefault="00F6535D" w:rsidP="00435395">
      <w:pPr>
        <w:pStyle w:val="a5"/>
        <w:numPr>
          <w:ilvl w:val="0"/>
          <w:numId w:val="82"/>
        </w:numPr>
        <w:jc w:val="both"/>
        <w:rPr>
          <w:rFonts w:ascii="Times New Roman" w:hAnsi="Times New Roman" w:cs="Times New Roman"/>
          <w:sz w:val="28"/>
          <w:szCs w:val="28"/>
        </w:rPr>
      </w:pPr>
      <w:r w:rsidRPr="00BF3D29">
        <w:rPr>
          <w:rFonts w:ascii="Times New Roman" w:hAnsi="Times New Roman" w:cs="Times New Roman"/>
          <w:sz w:val="28"/>
          <w:szCs w:val="28"/>
        </w:rPr>
        <w:t>Нестабильность регулирующего законодательства;</w:t>
      </w:r>
    </w:p>
    <w:p w:rsidR="00F6535D" w:rsidRPr="00BF3D29" w:rsidRDefault="00F6535D" w:rsidP="00435395">
      <w:pPr>
        <w:pStyle w:val="a5"/>
        <w:numPr>
          <w:ilvl w:val="0"/>
          <w:numId w:val="82"/>
        </w:numPr>
        <w:jc w:val="both"/>
        <w:rPr>
          <w:rFonts w:ascii="Times New Roman" w:hAnsi="Times New Roman" w:cs="Times New Roman"/>
          <w:sz w:val="28"/>
          <w:szCs w:val="28"/>
        </w:rPr>
      </w:pPr>
      <w:r w:rsidRPr="00BF3D29">
        <w:rPr>
          <w:rFonts w:ascii="Times New Roman" w:hAnsi="Times New Roman" w:cs="Times New Roman"/>
          <w:sz w:val="28"/>
          <w:szCs w:val="28"/>
        </w:rPr>
        <w:t>Снижение уровня реальных доходов населения;</w:t>
      </w:r>
    </w:p>
    <w:p w:rsidR="00F6535D" w:rsidRPr="00BF3D29" w:rsidRDefault="00F6535D" w:rsidP="00435395">
      <w:pPr>
        <w:pStyle w:val="a5"/>
        <w:numPr>
          <w:ilvl w:val="0"/>
          <w:numId w:val="82"/>
        </w:numPr>
        <w:jc w:val="both"/>
        <w:rPr>
          <w:rFonts w:ascii="Times New Roman" w:hAnsi="Times New Roman" w:cs="Times New Roman"/>
          <w:sz w:val="28"/>
          <w:szCs w:val="28"/>
        </w:rPr>
      </w:pPr>
      <w:r w:rsidRPr="00BF3D29">
        <w:rPr>
          <w:rFonts w:ascii="Times New Roman" w:hAnsi="Times New Roman" w:cs="Times New Roman"/>
          <w:sz w:val="28"/>
          <w:szCs w:val="28"/>
        </w:rPr>
        <w:t>Рост безработицы.</w:t>
      </w:r>
    </w:p>
    <w:p w:rsidR="00F6535D" w:rsidRPr="00BF3D29" w:rsidRDefault="00F6535D" w:rsidP="00435395">
      <w:pPr>
        <w:pStyle w:val="a5"/>
        <w:numPr>
          <w:ilvl w:val="0"/>
          <w:numId w:val="82"/>
        </w:numPr>
        <w:jc w:val="both"/>
        <w:rPr>
          <w:rFonts w:ascii="Times New Roman" w:hAnsi="Times New Roman" w:cs="Times New Roman"/>
          <w:sz w:val="28"/>
          <w:szCs w:val="28"/>
        </w:rPr>
      </w:pPr>
      <w:r w:rsidRPr="00BF3D29">
        <w:rPr>
          <w:rFonts w:ascii="Times New Roman" w:hAnsi="Times New Roman" w:cs="Times New Roman"/>
          <w:sz w:val="28"/>
          <w:szCs w:val="28"/>
        </w:rPr>
        <w:t>Рыночные факторы:</w:t>
      </w:r>
    </w:p>
    <w:p w:rsidR="00F6535D" w:rsidRPr="00BF3D29" w:rsidRDefault="00F6535D" w:rsidP="00435395">
      <w:pPr>
        <w:pStyle w:val="a5"/>
        <w:numPr>
          <w:ilvl w:val="0"/>
          <w:numId w:val="82"/>
        </w:numPr>
        <w:jc w:val="both"/>
        <w:rPr>
          <w:rFonts w:ascii="Times New Roman" w:hAnsi="Times New Roman" w:cs="Times New Roman"/>
          <w:sz w:val="28"/>
          <w:szCs w:val="28"/>
        </w:rPr>
      </w:pPr>
      <w:r w:rsidRPr="00BF3D29">
        <w:rPr>
          <w:rFonts w:ascii="Times New Roman" w:hAnsi="Times New Roman" w:cs="Times New Roman"/>
          <w:sz w:val="28"/>
          <w:szCs w:val="28"/>
        </w:rPr>
        <w:t>Снижение емкости внутреннего рынка;</w:t>
      </w:r>
    </w:p>
    <w:p w:rsidR="00F6535D" w:rsidRPr="00BF3D29" w:rsidRDefault="00F6535D" w:rsidP="00435395">
      <w:pPr>
        <w:pStyle w:val="a5"/>
        <w:numPr>
          <w:ilvl w:val="0"/>
          <w:numId w:val="82"/>
        </w:numPr>
        <w:jc w:val="both"/>
        <w:rPr>
          <w:rFonts w:ascii="Times New Roman" w:hAnsi="Times New Roman" w:cs="Times New Roman"/>
          <w:sz w:val="28"/>
          <w:szCs w:val="28"/>
        </w:rPr>
      </w:pPr>
      <w:r w:rsidRPr="00BF3D29">
        <w:rPr>
          <w:rFonts w:ascii="Times New Roman" w:hAnsi="Times New Roman" w:cs="Times New Roman"/>
          <w:sz w:val="28"/>
          <w:szCs w:val="28"/>
        </w:rPr>
        <w:t>Усиление монополизма на рынке;</w:t>
      </w:r>
    </w:p>
    <w:p w:rsidR="00F6535D" w:rsidRPr="00BF3D29" w:rsidRDefault="00F6535D" w:rsidP="00435395">
      <w:pPr>
        <w:pStyle w:val="a5"/>
        <w:numPr>
          <w:ilvl w:val="0"/>
          <w:numId w:val="82"/>
        </w:numPr>
        <w:jc w:val="both"/>
        <w:rPr>
          <w:rFonts w:ascii="Times New Roman" w:hAnsi="Times New Roman" w:cs="Times New Roman"/>
          <w:sz w:val="28"/>
          <w:szCs w:val="28"/>
        </w:rPr>
      </w:pPr>
      <w:r w:rsidRPr="00BF3D29">
        <w:rPr>
          <w:rFonts w:ascii="Times New Roman" w:hAnsi="Times New Roman" w:cs="Times New Roman"/>
          <w:sz w:val="28"/>
          <w:szCs w:val="28"/>
        </w:rPr>
        <w:t>Нестабильность валютного рынка;</w:t>
      </w:r>
    </w:p>
    <w:p w:rsidR="00F6535D" w:rsidRPr="00BF3D29" w:rsidRDefault="00F6535D" w:rsidP="00435395">
      <w:pPr>
        <w:pStyle w:val="a5"/>
        <w:numPr>
          <w:ilvl w:val="0"/>
          <w:numId w:val="82"/>
        </w:numPr>
        <w:jc w:val="both"/>
        <w:rPr>
          <w:rFonts w:ascii="Times New Roman" w:hAnsi="Times New Roman" w:cs="Times New Roman"/>
          <w:sz w:val="28"/>
          <w:szCs w:val="28"/>
        </w:rPr>
      </w:pPr>
      <w:r w:rsidRPr="00BF3D29">
        <w:rPr>
          <w:rFonts w:ascii="Times New Roman" w:hAnsi="Times New Roman" w:cs="Times New Roman"/>
          <w:sz w:val="28"/>
          <w:szCs w:val="28"/>
        </w:rPr>
        <w:t>Рост предложения товаров-субститутов.</w:t>
      </w:r>
    </w:p>
    <w:p w:rsidR="00F6535D" w:rsidRPr="00BF3D29" w:rsidRDefault="00F6535D" w:rsidP="00F6535D">
      <w:pPr>
        <w:spacing w:after="0" w:line="240" w:lineRule="auto"/>
        <w:ind w:firstLine="709"/>
        <w:jc w:val="both"/>
        <w:rPr>
          <w:rFonts w:ascii="Times New Roman" w:hAnsi="Times New Roman" w:cs="Times New Roman"/>
          <w:sz w:val="28"/>
          <w:szCs w:val="28"/>
        </w:rPr>
      </w:pPr>
      <w:r w:rsidRPr="00BF3D29">
        <w:rPr>
          <w:rFonts w:ascii="Times New Roman" w:hAnsi="Times New Roman" w:cs="Times New Roman"/>
          <w:sz w:val="28"/>
          <w:szCs w:val="28"/>
        </w:rPr>
        <w:t>Прочие внешние факторы:</w:t>
      </w:r>
    </w:p>
    <w:p w:rsidR="00F6535D" w:rsidRPr="00BF3D29" w:rsidRDefault="00F6535D" w:rsidP="00F6535D">
      <w:pPr>
        <w:spacing w:after="0" w:line="240" w:lineRule="auto"/>
        <w:ind w:firstLine="709"/>
        <w:jc w:val="both"/>
        <w:rPr>
          <w:rFonts w:ascii="Times New Roman" w:hAnsi="Times New Roman" w:cs="Times New Roman"/>
          <w:sz w:val="28"/>
          <w:szCs w:val="28"/>
        </w:rPr>
      </w:pPr>
      <w:r w:rsidRPr="00BF3D29">
        <w:rPr>
          <w:rFonts w:ascii="Times New Roman" w:hAnsi="Times New Roman" w:cs="Times New Roman"/>
          <w:sz w:val="28"/>
          <w:szCs w:val="28"/>
        </w:rPr>
        <w:t>Политическая нестабильность;</w:t>
      </w:r>
    </w:p>
    <w:p w:rsidR="00F6535D" w:rsidRPr="00BF3D29" w:rsidRDefault="00F6535D" w:rsidP="00F6535D">
      <w:pPr>
        <w:spacing w:after="0" w:line="240" w:lineRule="auto"/>
        <w:ind w:firstLine="709"/>
        <w:jc w:val="both"/>
        <w:rPr>
          <w:rFonts w:ascii="Times New Roman" w:hAnsi="Times New Roman" w:cs="Times New Roman"/>
          <w:sz w:val="28"/>
          <w:szCs w:val="28"/>
        </w:rPr>
      </w:pPr>
      <w:r w:rsidRPr="00BF3D29">
        <w:rPr>
          <w:rFonts w:ascii="Times New Roman" w:hAnsi="Times New Roman" w:cs="Times New Roman"/>
          <w:sz w:val="28"/>
          <w:szCs w:val="28"/>
        </w:rPr>
        <w:t>Стихийные бедствия;</w:t>
      </w:r>
    </w:p>
    <w:p w:rsidR="00F6535D" w:rsidRPr="00BF3D29" w:rsidRDefault="00F6535D" w:rsidP="00F6535D">
      <w:pPr>
        <w:spacing w:after="0" w:line="240" w:lineRule="auto"/>
        <w:ind w:firstLine="709"/>
        <w:jc w:val="both"/>
        <w:rPr>
          <w:rFonts w:ascii="Times New Roman" w:hAnsi="Times New Roman" w:cs="Times New Roman"/>
          <w:sz w:val="28"/>
          <w:szCs w:val="28"/>
        </w:rPr>
      </w:pPr>
      <w:r w:rsidRPr="00BF3D29">
        <w:rPr>
          <w:rFonts w:ascii="Times New Roman" w:hAnsi="Times New Roman" w:cs="Times New Roman"/>
          <w:sz w:val="28"/>
          <w:szCs w:val="28"/>
        </w:rPr>
        <w:t>Ухудшение криминогенной ситуации.</w:t>
      </w:r>
    </w:p>
    <w:p w:rsidR="00F6535D" w:rsidRDefault="00F6535D" w:rsidP="00F6535D">
      <w:pPr>
        <w:spacing w:after="0" w:line="240" w:lineRule="auto"/>
        <w:ind w:firstLine="709"/>
        <w:jc w:val="both"/>
        <w:rPr>
          <w:rFonts w:ascii="Times New Roman" w:hAnsi="Times New Roman" w:cs="Times New Roman"/>
          <w:sz w:val="28"/>
          <w:szCs w:val="28"/>
        </w:rPr>
      </w:pPr>
      <w:r w:rsidRPr="00BF3D29">
        <w:rPr>
          <w:rFonts w:ascii="Times New Roman" w:hAnsi="Times New Roman" w:cs="Times New Roman"/>
          <w:sz w:val="28"/>
          <w:szCs w:val="28"/>
        </w:rPr>
        <w:t>Внутренние</w:t>
      </w:r>
      <w:r>
        <w:rPr>
          <w:rFonts w:ascii="Times New Roman" w:hAnsi="Times New Roman" w:cs="Times New Roman"/>
          <w:sz w:val="28"/>
          <w:szCs w:val="28"/>
        </w:rPr>
        <w:t xml:space="preserve"> факторы возникновения кризиса:</w:t>
      </w:r>
    </w:p>
    <w:p w:rsidR="00F6535D" w:rsidRPr="00BF3D29" w:rsidRDefault="00F6535D" w:rsidP="00F6535D">
      <w:pPr>
        <w:spacing w:after="0" w:line="240" w:lineRule="auto"/>
        <w:ind w:firstLine="709"/>
        <w:jc w:val="both"/>
        <w:rPr>
          <w:rFonts w:ascii="Times New Roman" w:hAnsi="Times New Roman" w:cs="Times New Roman"/>
          <w:sz w:val="28"/>
          <w:szCs w:val="28"/>
        </w:rPr>
      </w:pPr>
    </w:p>
    <w:p w:rsidR="00F6535D" w:rsidRPr="00BF3D29" w:rsidRDefault="00F6535D" w:rsidP="00F6535D">
      <w:pPr>
        <w:spacing w:after="0" w:line="240" w:lineRule="auto"/>
        <w:ind w:firstLine="709"/>
        <w:jc w:val="both"/>
        <w:rPr>
          <w:rFonts w:ascii="Times New Roman" w:hAnsi="Times New Roman" w:cs="Times New Roman"/>
          <w:sz w:val="28"/>
          <w:szCs w:val="28"/>
        </w:rPr>
      </w:pPr>
      <w:r w:rsidRPr="00BF3D29">
        <w:rPr>
          <w:rFonts w:ascii="Times New Roman" w:hAnsi="Times New Roman" w:cs="Times New Roman"/>
          <w:sz w:val="28"/>
          <w:szCs w:val="28"/>
        </w:rPr>
        <w:t>Управленческие</w:t>
      </w:r>
    </w:p>
    <w:p w:rsidR="00F6535D" w:rsidRPr="00BF3D29" w:rsidRDefault="00F6535D" w:rsidP="00F6535D">
      <w:pPr>
        <w:spacing w:after="0" w:line="240" w:lineRule="auto"/>
        <w:ind w:firstLine="709"/>
        <w:jc w:val="both"/>
        <w:rPr>
          <w:rFonts w:ascii="Times New Roman" w:hAnsi="Times New Roman" w:cs="Times New Roman"/>
          <w:sz w:val="28"/>
          <w:szCs w:val="28"/>
        </w:rPr>
      </w:pPr>
      <w:r w:rsidRPr="00BF3D29">
        <w:rPr>
          <w:rFonts w:ascii="Times New Roman" w:hAnsi="Times New Roman" w:cs="Times New Roman"/>
          <w:sz w:val="28"/>
          <w:szCs w:val="28"/>
        </w:rPr>
        <w:t>высокий уровень коммерческого риска;</w:t>
      </w:r>
    </w:p>
    <w:p w:rsidR="00F6535D" w:rsidRPr="00BF3D29" w:rsidRDefault="00F6535D" w:rsidP="00F6535D">
      <w:pPr>
        <w:spacing w:after="0" w:line="240" w:lineRule="auto"/>
        <w:ind w:firstLine="709"/>
        <w:jc w:val="both"/>
        <w:rPr>
          <w:rFonts w:ascii="Times New Roman" w:hAnsi="Times New Roman" w:cs="Times New Roman"/>
          <w:sz w:val="28"/>
          <w:szCs w:val="28"/>
        </w:rPr>
      </w:pPr>
      <w:r w:rsidRPr="00BF3D29">
        <w:rPr>
          <w:rFonts w:ascii="Times New Roman" w:hAnsi="Times New Roman" w:cs="Times New Roman"/>
          <w:sz w:val="28"/>
          <w:szCs w:val="28"/>
        </w:rPr>
        <w:t>недостаточное знание конъюнктуры рынка;</w:t>
      </w:r>
    </w:p>
    <w:p w:rsidR="00F6535D" w:rsidRPr="00BF3D29" w:rsidRDefault="00F6535D" w:rsidP="00F6535D">
      <w:pPr>
        <w:spacing w:after="0" w:line="240" w:lineRule="auto"/>
        <w:ind w:firstLine="709"/>
        <w:jc w:val="both"/>
        <w:rPr>
          <w:rFonts w:ascii="Times New Roman" w:hAnsi="Times New Roman" w:cs="Times New Roman"/>
          <w:sz w:val="28"/>
          <w:szCs w:val="28"/>
        </w:rPr>
      </w:pPr>
      <w:r w:rsidRPr="00BF3D29">
        <w:rPr>
          <w:rFonts w:ascii="Times New Roman" w:hAnsi="Times New Roman" w:cs="Times New Roman"/>
          <w:sz w:val="28"/>
          <w:szCs w:val="28"/>
        </w:rPr>
        <w:t>неэффективный финансовый менеджмент</w:t>
      </w:r>
    </w:p>
    <w:p w:rsidR="00F6535D" w:rsidRPr="00BF3D29" w:rsidRDefault="00F6535D" w:rsidP="00F6535D">
      <w:pPr>
        <w:spacing w:after="0" w:line="240" w:lineRule="auto"/>
        <w:ind w:firstLine="709"/>
        <w:jc w:val="both"/>
        <w:rPr>
          <w:rFonts w:ascii="Times New Roman" w:hAnsi="Times New Roman" w:cs="Times New Roman"/>
          <w:sz w:val="28"/>
          <w:szCs w:val="28"/>
        </w:rPr>
      </w:pPr>
      <w:r w:rsidRPr="00BF3D29">
        <w:rPr>
          <w:rFonts w:ascii="Times New Roman" w:hAnsi="Times New Roman" w:cs="Times New Roman"/>
          <w:sz w:val="28"/>
          <w:szCs w:val="28"/>
        </w:rPr>
        <w:t>плохое управление издержками производства;</w:t>
      </w:r>
    </w:p>
    <w:p w:rsidR="00F6535D" w:rsidRPr="00BF3D29" w:rsidRDefault="00F6535D" w:rsidP="00F6535D">
      <w:pPr>
        <w:spacing w:after="0" w:line="240" w:lineRule="auto"/>
        <w:ind w:firstLine="709"/>
        <w:jc w:val="both"/>
        <w:rPr>
          <w:rFonts w:ascii="Times New Roman" w:hAnsi="Times New Roman" w:cs="Times New Roman"/>
          <w:sz w:val="28"/>
          <w:szCs w:val="28"/>
        </w:rPr>
      </w:pPr>
      <w:r w:rsidRPr="00BF3D29">
        <w:rPr>
          <w:rFonts w:ascii="Times New Roman" w:hAnsi="Times New Roman" w:cs="Times New Roman"/>
          <w:sz w:val="28"/>
          <w:szCs w:val="28"/>
        </w:rPr>
        <w:t>отсутствие гибкости в управлении;</w:t>
      </w:r>
    </w:p>
    <w:p w:rsidR="00F6535D" w:rsidRPr="00BF3D29" w:rsidRDefault="00F6535D" w:rsidP="00F6535D">
      <w:pPr>
        <w:spacing w:after="0" w:line="240" w:lineRule="auto"/>
        <w:ind w:firstLine="709"/>
        <w:jc w:val="both"/>
        <w:rPr>
          <w:rFonts w:ascii="Times New Roman" w:hAnsi="Times New Roman" w:cs="Times New Roman"/>
          <w:sz w:val="28"/>
          <w:szCs w:val="28"/>
        </w:rPr>
      </w:pPr>
      <w:r w:rsidRPr="00BF3D29">
        <w:rPr>
          <w:rFonts w:ascii="Times New Roman" w:hAnsi="Times New Roman" w:cs="Times New Roman"/>
          <w:sz w:val="28"/>
          <w:szCs w:val="28"/>
        </w:rPr>
        <w:t>недостаточно качественная система бухгалтерского учета и отчетности</w:t>
      </w:r>
    </w:p>
    <w:p w:rsidR="00F6535D" w:rsidRPr="00BF3D29" w:rsidRDefault="00F6535D" w:rsidP="00F6535D">
      <w:pPr>
        <w:spacing w:after="0" w:line="240" w:lineRule="auto"/>
        <w:ind w:firstLine="709"/>
        <w:jc w:val="both"/>
        <w:rPr>
          <w:rFonts w:ascii="Times New Roman" w:hAnsi="Times New Roman" w:cs="Times New Roman"/>
          <w:sz w:val="28"/>
          <w:szCs w:val="28"/>
        </w:rPr>
      </w:pPr>
      <w:r w:rsidRPr="00BF3D29">
        <w:rPr>
          <w:rFonts w:ascii="Times New Roman" w:hAnsi="Times New Roman" w:cs="Times New Roman"/>
          <w:sz w:val="28"/>
          <w:szCs w:val="28"/>
        </w:rPr>
        <w:t>Производственные</w:t>
      </w:r>
    </w:p>
    <w:p w:rsidR="00F6535D" w:rsidRPr="00BF3D29" w:rsidRDefault="00F6535D" w:rsidP="00F6535D">
      <w:pPr>
        <w:spacing w:after="0" w:line="240" w:lineRule="auto"/>
        <w:ind w:firstLine="709"/>
        <w:jc w:val="both"/>
        <w:rPr>
          <w:rFonts w:ascii="Times New Roman" w:hAnsi="Times New Roman" w:cs="Times New Roman"/>
          <w:sz w:val="28"/>
          <w:szCs w:val="28"/>
        </w:rPr>
      </w:pPr>
      <w:r w:rsidRPr="00BF3D29">
        <w:rPr>
          <w:rFonts w:ascii="Times New Roman" w:hAnsi="Times New Roman" w:cs="Times New Roman"/>
          <w:sz w:val="28"/>
          <w:szCs w:val="28"/>
        </w:rPr>
        <w:t>Необеспеченность единства предприятия как имущественного комплекса;</w:t>
      </w:r>
    </w:p>
    <w:p w:rsidR="00F6535D" w:rsidRPr="00BF3D29" w:rsidRDefault="00F6535D" w:rsidP="00F6535D">
      <w:pPr>
        <w:spacing w:after="0" w:line="240" w:lineRule="auto"/>
        <w:ind w:firstLine="709"/>
        <w:jc w:val="both"/>
        <w:rPr>
          <w:rFonts w:ascii="Times New Roman" w:hAnsi="Times New Roman" w:cs="Times New Roman"/>
          <w:sz w:val="28"/>
          <w:szCs w:val="28"/>
        </w:rPr>
      </w:pPr>
      <w:r w:rsidRPr="00BF3D29">
        <w:rPr>
          <w:rFonts w:ascii="Times New Roman" w:hAnsi="Times New Roman" w:cs="Times New Roman"/>
          <w:sz w:val="28"/>
          <w:szCs w:val="28"/>
        </w:rPr>
        <w:t>Устаревшие и изношенные основные фонды;</w:t>
      </w:r>
    </w:p>
    <w:p w:rsidR="00F6535D" w:rsidRPr="00BF3D29" w:rsidRDefault="00F6535D" w:rsidP="00F6535D">
      <w:pPr>
        <w:spacing w:after="0" w:line="240" w:lineRule="auto"/>
        <w:ind w:firstLine="709"/>
        <w:jc w:val="both"/>
        <w:rPr>
          <w:rFonts w:ascii="Times New Roman" w:hAnsi="Times New Roman" w:cs="Times New Roman"/>
          <w:sz w:val="28"/>
          <w:szCs w:val="28"/>
        </w:rPr>
      </w:pPr>
      <w:r w:rsidRPr="00BF3D29">
        <w:rPr>
          <w:rFonts w:ascii="Times New Roman" w:hAnsi="Times New Roman" w:cs="Times New Roman"/>
          <w:sz w:val="28"/>
          <w:szCs w:val="28"/>
        </w:rPr>
        <w:t>Низкая производительность труда;</w:t>
      </w:r>
    </w:p>
    <w:p w:rsidR="00F6535D" w:rsidRPr="00BF3D29" w:rsidRDefault="00F6535D" w:rsidP="00F6535D">
      <w:pPr>
        <w:spacing w:after="0" w:line="240" w:lineRule="auto"/>
        <w:ind w:firstLine="709"/>
        <w:jc w:val="both"/>
        <w:rPr>
          <w:rFonts w:ascii="Times New Roman" w:hAnsi="Times New Roman" w:cs="Times New Roman"/>
          <w:sz w:val="28"/>
          <w:szCs w:val="28"/>
        </w:rPr>
      </w:pPr>
      <w:r w:rsidRPr="00BF3D29">
        <w:rPr>
          <w:rFonts w:ascii="Times New Roman" w:hAnsi="Times New Roman" w:cs="Times New Roman"/>
          <w:sz w:val="28"/>
          <w:szCs w:val="28"/>
        </w:rPr>
        <w:t>Высокие энергозатраты;</w:t>
      </w:r>
    </w:p>
    <w:p w:rsidR="00F6535D" w:rsidRPr="00BF3D29" w:rsidRDefault="00F6535D" w:rsidP="00F6535D">
      <w:pPr>
        <w:spacing w:after="0" w:line="240" w:lineRule="auto"/>
        <w:ind w:firstLine="709"/>
        <w:jc w:val="both"/>
        <w:rPr>
          <w:rFonts w:ascii="Times New Roman" w:hAnsi="Times New Roman" w:cs="Times New Roman"/>
          <w:sz w:val="28"/>
          <w:szCs w:val="28"/>
        </w:rPr>
      </w:pPr>
      <w:r w:rsidRPr="00BF3D29">
        <w:rPr>
          <w:rFonts w:ascii="Times New Roman" w:hAnsi="Times New Roman" w:cs="Times New Roman"/>
          <w:sz w:val="28"/>
          <w:szCs w:val="28"/>
        </w:rPr>
        <w:t>Перегруженность объектами социальной сферы.</w:t>
      </w:r>
    </w:p>
    <w:p w:rsidR="00F6535D" w:rsidRPr="00BF3D29" w:rsidRDefault="00F6535D" w:rsidP="00F6535D">
      <w:pPr>
        <w:spacing w:after="0" w:line="240" w:lineRule="auto"/>
        <w:ind w:firstLine="709"/>
        <w:jc w:val="both"/>
        <w:rPr>
          <w:rFonts w:ascii="Times New Roman" w:hAnsi="Times New Roman" w:cs="Times New Roman"/>
          <w:sz w:val="28"/>
          <w:szCs w:val="28"/>
        </w:rPr>
      </w:pPr>
      <w:r w:rsidRPr="00BF3D29">
        <w:rPr>
          <w:rFonts w:ascii="Times New Roman" w:hAnsi="Times New Roman" w:cs="Times New Roman"/>
          <w:sz w:val="28"/>
          <w:szCs w:val="28"/>
        </w:rPr>
        <w:t>Рыночные</w:t>
      </w:r>
    </w:p>
    <w:p w:rsidR="00F6535D" w:rsidRPr="00BF3D29" w:rsidRDefault="00F6535D" w:rsidP="00F6535D">
      <w:pPr>
        <w:spacing w:after="0" w:line="240" w:lineRule="auto"/>
        <w:ind w:firstLine="709"/>
        <w:jc w:val="both"/>
        <w:rPr>
          <w:rFonts w:ascii="Times New Roman" w:hAnsi="Times New Roman" w:cs="Times New Roman"/>
          <w:sz w:val="28"/>
          <w:szCs w:val="28"/>
        </w:rPr>
      </w:pPr>
      <w:r w:rsidRPr="00BF3D29">
        <w:rPr>
          <w:rFonts w:ascii="Times New Roman" w:hAnsi="Times New Roman" w:cs="Times New Roman"/>
          <w:sz w:val="28"/>
          <w:szCs w:val="28"/>
        </w:rPr>
        <w:t>Низкая конкурентоспособность продукции;</w:t>
      </w:r>
    </w:p>
    <w:p w:rsidR="00F6535D" w:rsidRPr="00BF3D29" w:rsidRDefault="00F6535D" w:rsidP="00F6535D">
      <w:pPr>
        <w:spacing w:after="0" w:line="240" w:lineRule="auto"/>
        <w:ind w:firstLine="709"/>
        <w:jc w:val="both"/>
        <w:rPr>
          <w:rFonts w:ascii="Times New Roman" w:hAnsi="Times New Roman" w:cs="Times New Roman"/>
          <w:sz w:val="28"/>
          <w:szCs w:val="28"/>
        </w:rPr>
      </w:pPr>
      <w:r w:rsidRPr="00BF3D29">
        <w:rPr>
          <w:rFonts w:ascii="Times New Roman" w:hAnsi="Times New Roman" w:cs="Times New Roman"/>
          <w:sz w:val="28"/>
          <w:szCs w:val="28"/>
        </w:rPr>
        <w:t>Зависимость от ограниченного круга поставщиков и покупателей.</w:t>
      </w:r>
    </w:p>
    <w:p w:rsidR="00F6535D" w:rsidRPr="00BF3D29" w:rsidRDefault="00F6535D" w:rsidP="00F6535D">
      <w:pPr>
        <w:spacing w:after="0" w:line="240" w:lineRule="auto"/>
        <w:ind w:firstLine="709"/>
        <w:jc w:val="both"/>
        <w:rPr>
          <w:rFonts w:ascii="Times New Roman" w:hAnsi="Times New Roman" w:cs="Times New Roman"/>
          <w:sz w:val="28"/>
          <w:szCs w:val="28"/>
        </w:rPr>
      </w:pPr>
    </w:p>
    <w:p w:rsidR="00F6535D" w:rsidRPr="00BF3D29" w:rsidRDefault="00F6535D" w:rsidP="00F6535D">
      <w:pPr>
        <w:spacing w:after="0" w:line="240" w:lineRule="auto"/>
        <w:ind w:firstLine="709"/>
        <w:jc w:val="both"/>
        <w:rPr>
          <w:rFonts w:ascii="Times New Roman" w:hAnsi="Times New Roman" w:cs="Times New Roman"/>
          <w:sz w:val="28"/>
          <w:szCs w:val="28"/>
        </w:rPr>
      </w:pPr>
      <w:r w:rsidRPr="00BF3D29">
        <w:rPr>
          <w:rFonts w:ascii="Times New Roman" w:hAnsi="Times New Roman" w:cs="Times New Roman"/>
          <w:sz w:val="28"/>
          <w:szCs w:val="28"/>
        </w:rPr>
        <w:t>Именно неэффективность управления следует отнести к наиболее характерной для современных предприятий проблеме, препятствующей их эффективному функционированию в условиях сложившихся рыночных отношений. Эта проблема обусловлена следующими факторами:</w:t>
      </w:r>
    </w:p>
    <w:p w:rsidR="00F6535D" w:rsidRPr="00BF3D29" w:rsidRDefault="00F6535D" w:rsidP="00F6535D">
      <w:pPr>
        <w:spacing w:after="0" w:line="240" w:lineRule="auto"/>
        <w:ind w:firstLine="709"/>
        <w:jc w:val="both"/>
        <w:rPr>
          <w:rFonts w:ascii="Times New Roman" w:hAnsi="Times New Roman" w:cs="Times New Roman"/>
          <w:sz w:val="28"/>
          <w:szCs w:val="28"/>
        </w:rPr>
      </w:pPr>
      <w:r w:rsidRPr="00BF3D29">
        <w:rPr>
          <w:rFonts w:ascii="Times New Roman" w:hAnsi="Times New Roman" w:cs="Times New Roman"/>
          <w:sz w:val="28"/>
          <w:szCs w:val="28"/>
        </w:rPr>
        <w:t>Отсутствием стратегии в деятельности предприятия и ориентацией на краткосрочные результаты в ущерб среднесрочным и долгосрочным;</w:t>
      </w:r>
    </w:p>
    <w:p w:rsidR="00F6535D" w:rsidRPr="00BF3D29" w:rsidRDefault="00F6535D" w:rsidP="00F6535D">
      <w:pPr>
        <w:spacing w:after="0" w:line="240" w:lineRule="auto"/>
        <w:ind w:firstLine="709"/>
        <w:jc w:val="both"/>
        <w:rPr>
          <w:rFonts w:ascii="Times New Roman" w:hAnsi="Times New Roman" w:cs="Times New Roman"/>
          <w:sz w:val="28"/>
          <w:szCs w:val="28"/>
        </w:rPr>
      </w:pPr>
      <w:r w:rsidRPr="00BF3D29">
        <w:rPr>
          <w:rFonts w:ascii="Times New Roman" w:hAnsi="Times New Roman" w:cs="Times New Roman"/>
          <w:sz w:val="28"/>
          <w:szCs w:val="28"/>
        </w:rPr>
        <w:t>Низкая квалификация и неопытность менеджеров;</w:t>
      </w:r>
    </w:p>
    <w:p w:rsidR="00F6535D" w:rsidRPr="00BF3D29" w:rsidRDefault="00F6535D" w:rsidP="00F6535D">
      <w:pPr>
        <w:spacing w:after="0" w:line="240" w:lineRule="auto"/>
        <w:ind w:firstLine="709"/>
        <w:jc w:val="both"/>
        <w:rPr>
          <w:rFonts w:ascii="Times New Roman" w:hAnsi="Times New Roman" w:cs="Times New Roman"/>
          <w:sz w:val="28"/>
          <w:szCs w:val="28"/>
        </w:rPr>
      </w:pPr>
      <w:r w:rsidRPr="00BF3D29">
        <w:rPr>
          <w:rFonts w:ascii="Times New Roman" w:hAnsi="Times New Roman" w:cs="Times New Roman"/>
          <w:sz w:val="28"/>
          <w:szCs w:val="28"/>
        </w:rPr>
        <w:t>Низкий уровень ответственности руководителей предприятия перед собственниками за последствия принимаемых решений, за сохранность и эффективное использование имущества предприятия, а также за финансово-хозяйственные результаты его деятельности.</w:t>
      </w:r>
    </w:p>
    <w:p w:rsidR="00F6535D" w:rsidRPr="00BF3D29" w:rsidRDefault="00F6535D" w:rsidP="00F6535D">
      <w:pPr>
        <w:spacing w:after="0" w:line="240" w:lineRule="auto"/>
        <w:ind w:firstLine="709"/>
        <w:jc w:val="both"/>
        <w:rPr>
          <w:rFonts w:ascii="Times New Roman" w:hAnsi="Times New Roman" w:cs="Times New Roman"/>
          <w:sz w:val="28"/>
          <w:szCs w:val="28"/>
        </w:rPr>
      </w:pPr>
      <w:r w:rsidRPr="00BF3D29">
        <w:rPr>
          <w:rFonts w:ascii="Times New Roman" w:hAnsi="Times New Roman" w:cs="Times New Roman"/>
          <w:sz w:val="28"/>
          <w:szCs w:val="28"/>
        </w:rPr>
        <w:t>Принципы, на которых базируется система антикризисного управления. К числу основных принципов относ</w:t>
      </w:r>
      <w:r>
        <w:rPr>
          <w:rFonts w:ascii="Times New Roman" w:hAnsi="Times New Roman" w:cs="Times New Roman"/>
          <w:sz w:val="28"/>
          <w:szCs w:val="28"/>
        </w:rPr>
        <w:t>ятся:</w:t>
      </w:r>
    </w:p>
    <w:p w:rsidR="00F6535D" w:rsidRPr="00BF3D29" w:rsidRDefault="00F6535D" w:rsidP="00F6535D">
      <w:pPr>
        <w:spacing w:after="0" w:line="240" w:lineRule="auto"/>
        <w:ind w:firstLine="709"/>
        <w:jc w:val="both"/>
        <w:rPr>
          <w:rFonts w:ascii="Times New Roman" w:hAnsi="Times New Roman" w:cs="Times New Roman"/>
          <w:sz w:val="28"/>
          <w:szCs w:val="28"/>
        </w:rPr>
      </w:pPr>
      <w:r w:rsidRPr="00BF3D29">
        <w:rPr>
          <w:rFonts w:ascii="Times New Roman" w:hAnsi="Times New Roman" w:cs="Times New Roman"/>
          <w:sz w:val="28"/>
          <w:szCs w:val="28"/>
        </w:rPr>
        <w:t>Ранняя диагностика кризисных явлений в финансовой деятельности предприятия. Возможность возникновения кризиса должна диагностироваться на самых ранних стадиях с целью своевременного использования возможностей ее нейтрализации.</w:t>
      </w:r>
    </w:p>
    <w:p w:rsidR="00F6535D" w:rsidRPr="00BF3D29" w:rsidRDefault="00F6535D" w:rsidP="00F6535D">
      <w:pPr>
        <w:spacing w:after="0" w:line="240" w:lineRule="auto"/>
        <w:ind w:firstLine="709"/>
        <w:jc w:val="both"/>
        <w:rPr>
          <w:rFonts w:ascii="Times New Roman" w:hAnsi="Times New Roman" w:cs="Times New Roman"/>
          <w:sz w:val="28"/>
          <w:szCs w:val="28"/>
        </w:rPr>
      </w:pPr>
      <w:r w:rsidRPr="00BF3D29">
        <w:rPr>
          <w:rFonts w:ascii="Times New Roman" w:hAnsi="Times New Roman" w:cs="Times New Roman"/>
          <w:sz w:val="28"/>
          <w:szCs w:val="28"/>
        </w:rPr>
        <w:t>Срочность реагирования на кризисные явления. Чем раньше будут применены антикризисные механизмы, тем большими возможностями к восстановлению будет располагать предприятие.</w:t>
      </w:r>
    </w:p>
    <w:p w:rsidR="00F6535D" w:rsidRPr="00BF3D29" w:rsidRDefault="00F6535D" w:rsidP="00F6535D">
      <w:pPr>
        <w:spacing w:after="0" w:line="240" w:lineRule="auto"/>
        <w:ind w:firstLine="709"/>
        <w:jc w:val="both"/>
        <w:rPr>
          <w:rFonts w:ascii="Times New Roman" w:hAnsi="Times New Roman" w:cs="Times New Roman"/>
          <w:sz w:val="28"/>
          <w:szCs w:val="28"/>
        </w:rPr>
      </w:pPr>
      <w:r w:rsidRPr="00BF3D29">
        <w:rPr>
          <w:rFonts w:ascii="Times New Roman" w:hAnsi="Times New Roman" w:cs="Times New Roman"/>
          <w:sz w:val="28"/>
          <w:szCs w:val="28"/>
        </w:rPr>
        <w:t>Адекватность реагирования предприятия на степень реальной угрозы его финансовому равновесию. Используемая система механизмов по нейтрализации угрозы банкротства в подавляющей своей части связана с финансовыми затратами или потерями. При этом уровень этих затрат и потерь должен быть адекватен уровню угрозы банкротства предприятия. В противном случае не будет получен ожидаемый эффект (если действие механизмов недостаточно), или предприятие будет нести неоправданно высокие расходы (если действие механизма избыточно).</w:t>
      </w:r>
    </w:p>
    <w:p w:rsidR="00F6535D" w:rsidRPr="00BF3D29" w:rsidRDefault="00F6535D" w:rsidP="00F6535D">
      <w:pPr>
        <w:spacing w:after="0" w:line="240" w:lineRule="auto"/>
        <w:ind w:firstLine="709"/>
        <w:jc w:val="both"/>
        <w:rPr>
          <w:rFonts w:ascii="Times New Roman" w:hAnsi="Times New Roman" w:cs="Times New Roman"/>
          <w:sz w:val="28"/>
          <w:szCs w:val="28"/>
        </w:rPr>
      </w:pPr>
      <w:r w:rsidRPr="00BF3D29">
        <w:rPr>
          <w:rFonts w:ascii="Times New Roman" w:hAnsi="Times New Roman" w:cs="Times New Roman"/>
          <w:sz w:val="28"/>
          <w:szCs w:val="28"/>
        </w:rPr>
        <w:t>Полная реализация внутренних возможностей выхода предприятия из кризисного состояния. В борьбе с угрозой банкротства предприятие должно рассчитывать исключительно на внутренние финансовые возможности.</w:t>
      </w:r>
    </w:p>
    <w:p w:rsidR="00F6535D" w:rsidRPr="00BF3D29" w:rsidRDefault="00F6535D" w:rsidP="00F6535D">
      <w:pPr>
        <w:spacing w:after="0" w:line="240" w:lineRule="auto"/>
        <w:ind w:firstLine="709"/>
        <w:jc w:val="both"/>
        <w:rPr>
          <w:rFonts w:ascii="Times New Roman" w:hAnsi="Times New Roman" w:cs="Times New Roman"/>
          <w:sz w:val="28"/>
          <w:szCs w:val="28"/>
        </w:rPr>
      </w:pPr>
      <w:r w:rsidRPr="00BF3D29">
        <w:rPr>
          <w:rFonts w:ascii="Times New Roman" w:hAnsi="Times New Roman" w:cs="Times New Roman"/>
          <w:i/>
          <w:sz w:val="28"/>
          <w:szCs w:val="28"/>
        </w:rPr>
        <w:t xml:space="preserve">Антикризисное управление имеет предмет воздействия </w:t>
      </w:r>
      <w:r w:rsidRPr="00BF3D29">
        <w:rPr>
          <w:rFonts w:ascii="Times New Roman" w:hAnsi="Times New Roman" w:cs="Times New Roman"/>
          <w:sz w:val="28"/>
          <w:szCs w:val="28"/>
        </w:rPr>
        <w:t>— факторы кризиса, т.е. все проявления неумеренного совокупного обострения противоречий, вызывающих опасность крайнего его проявления, наступления кризиса. Факторы кризиса могут быть предполагаемыми и реальными.</w:t>
      </w:r>
    </w:p>
    <w:p w:rsidR="00F6535D" w:rsidRPr="00BF3D29" w:rsidRDefault="00F6535D" w:rsidP="00F6535D">
      <w:pPr>
        <w:spacing w:after="0" w:line="240" w:lineRule="auto"/>
        <w:ind w:firstLine="709"/>
        <w:jc w:val="both"/>
        <w:rPr>
          <w:rFonts w:ascii="Times New Roman" w:hAnsi="Times New Roman" w:cs="Times New Roman"/>
          <w:sz w:val="28"/>
          <w:szCs w:val="28"/>
        </w:rPr>
      </w:pPr>
    </w:p>
    <w:p w:rsidR="00F6535D" w:rsidRPr="00BF3D29" w:rsidRDefault="00F6535D" w:rsidP="00F6535D">
      <w:pPr>
        <w:spacing w:after="0" w:line="240" w:lineRule="auto"/>
        <w:ind w:firstLine="709"/>
        <w:jc w:val="both"/>
        <w:rPr>
          <w:rFonts w:ascii="Times New Roman" w:hAnsi="Times New Roman" w:cs="Times New Roman"/>
          <w:sz w:val="28"/>
          <w:szCs w:val="28"/>
        </w:rPr>
      </w:pPr>
      <w:r w:rsidRPr="00BF3D29">
        <w:rPr>
          <w:rFonts w:ascii="Times New Roman" w:hAnsi="Times New Roman" w:cs="Times New Roman"/>
          <w:i/>
          <w:sz w:val="28"/>
          <w:szCs w:val="28"/>
        </w:rPr>
        <w:t>Суть антикризисного управления выражается в следующих положениях</w:t>
      </w:r>
      <w:r w:rsidRPr="00BF3D29">
        <w:rPr>
          <w:rFonts w:ascii="Times New Roman" w:hAnsi="Times New Roman" w:cs="Times New Roman"/>
          <w:sz w:val="28"/>
          <w:szCs w:val="28"/>
        </w:rPr>
        <w:t>:</w:t>
      </w:r>
    </w:p>
    <w:p w:rsidR="00F6535D" w:rsidRPr="00BF3D29" w:rsidRDefault="00F6535D" w:rsidP="00F6535D">
      <w:pPr>
        <w:spacing w:after="0" w:line="240" w:lineRule="auto"/>
        <w:ind w:firstLine="709"/>
        <w:jc w:val="both"/>
        <w:rPr>
          <w:rFonts w:ascii="Times New Roman" w:hAnsi="Times New Roman" w:cs="Times New Roman"/>
          <w:sz w:val="28"/>
          <w:szCs w:val="28"/>
        </w:rPr>
      </w:pPr>
      <w:r w:rsidRPr="00BF3D29">
        <w:rPr>
          <w:rFonts w:ascii="Times New Roman" w:hAnsi="Times New Roman" w:cs="Times New Roman"/>
          <w:sz w:val="28"/>
          <w:szCs w:val="28"/>
        </w:rPr>
        <w:t>кризисы можно предвидеть, ожидать и вызывать;</w:t>
      </w:r>
    </w:p>
    <w:p w:rsidR="00F6535D" w:rsidRPr="00BF3D29" w:rsidRDefault="00F6535D" w:rsidP="00F6535D">
      <w:pPr>
        <w:spacing w:after="0" w:line="240" w:lineRule="auto"/>
        <w:ind w:firstLine="709"/>
        <w:jc w:val="both"/>
        <w:rPr>
          <w:rFonts w:ascii="Times New Roman" w:hAnsi="Times New Roman" w:cs="Times New Roman"/>
          <w:sz w:val="28"/>
          <w:szCs w:val="28"/>
        </w:rPr>
      </w:pPr>
      <w:r w:rsidRPr="00BF3D29">
        <w:rPr>
          <w:rFonts w:ascii="Times New Roman" w:hAnsi="Times New Roman" w:cs="Times New Roman"/>
          <w:sz w:val="28"/>
          <w:szCs w:val="28"/>
        </w:rPr>
        <w:t>кризисы в определенной мере можно ускорять, предварять, отодвигать;</w:t>
      </w:r>
    </w:p>
    <w:p w:rsidR="00F6535D" w:rsidRPr="00BF3D29" w:rsidRDefault="00F6535D" w:rsidP="00F6535D">
      <w:pPr>
        <w:spacing w:after="0" w:line="240" w:lineRule="auto"/>
        <w:ind w:firstLine="709"/>
        <w:jc w:val="both"/>
        <w:rPr>
          <w:rFonts w:ascii="Times New Roman" w:hAnsi="Times New Roman" w:cs="Times New Roman"/>
          <w:sz w:val="28"/>
          <w:szCs w:val="28"/>
        </w:rPr>
      </w:pPr>
      <w:r w:rsidRPr="00BF3D29">
        <w:rPr>
          <w:rFonts w:ascii="Times New Roman" w:hAnsi="Times New Roman" w:cs="Times New Roman"/>
          <w:sz w:val="28"/>
          <w:szCs w:val="28"/>
        </w:rPr>
        <w:t>к кризисам можно и необходимо готовиться;</w:t>
      </w:r>
    </w:p>
    <w:p w:rsidR="00F6535D" w:rsidRPr="00BF3D29" w:rsidRDefault="00F6535D" w:rsidP="00F6535D">
      <w:pPr>
        <w:spacing w:after="0" w:line="240" w:lineRule="auto"/>
        <w:ind w:firstLine="709"/>
        <w:jc w:val="both"/>
        <w:rPr>
          <w:rFonts w:ascii="Times New Roman" w:hAnsi="Times New Roman" w:cs="Times New Roman"/>
          <w:sz w:val="28"/>
          <w:szCs w:val="28"/>
        </w:rPr>
      </w:pPr>
      <w:r w:rsidRPr="00BF3D29">
        <w:rPr>
          <w:rFonts w:ascii="Times New Roman" w:hAnsi="Times New Roman" w:cs="Times New Roman"/>
          <w:sz w:val="28"/>
          <w:szCs w:val="28"/>
        </w:rPr>
        <w:t>кризисы можно смягчать;</w:t>
      </w:r>
    </w:p>
    <w:p w:rsidR="00F6535D" w:rsidRPr="00BF3D29" w:rsidRDefault="00F6535D" w:rsidP="00F6535D">
      <w:pPr>
        <w:spacing w:after="0" w:line="240" w:lineRule="auto"/>
        <w:ind w:firstLine="709"/>
        <w:jc w:val="both"/>
        <w:rPr>
          <w:rFonts w:ascii="Times New Roman" w:hAnsi="Times New Roman" w:cs="Times New Roman"/>
          <w:sz w:val="28"/>
          <w:szCs w:val="28"/>
        </w:rPr>
      </w:pPr>
      <w:r w:rsidRPr="00BF3D29">
        <w:rPr>
          <w:rFonts w:ascii="Times New Roman" w:hAnsi="Times New Roman" w:cs="Times New Roman"/>
          <w:sz w:val="28"/>
          <w:szCs w:val="28"/>
        </w:rPr>
        <w:t>управление в условиях кризиса требует особых подходов, специальных знаний, опыта и искусства;</w:t>
      </w:r>
    </w:p>
    <w:p w:rsidR="00F6535D" w:rsidRPr="00BF3D29" w:rsidRDefault="00F6535D" w:rsidP="00F6535D">
      <w:pPr>
        <w:spacing w:after="0" w:line="240" w:lineRule="auto"/>
        <w:ind w:firstLine="709"/>
        <w:jc w:val="both"/>
        <w:rPr>
          <w:rFonts w:ascii="Times New Roman" w:hAnsi="Times New Roman" w:cs="Times New Roman"/>
          <w:sz w:val="28"/>
          <w:szCs w:val="28"/>
        </w:rPr>
      </w:pPr>
      <w:r w:rsidRPr="00BF3D29">
        <w:rPr>
          <w:rFonts w:ascii="Times New Roman" w:hAnsi="Times New Roman" w:cs="Times New Roman"/>
          <w:sz w:val="28"/>
          <w:szCs w:val="28"/>
        </w:rPr>
        <w:t>кризисные процессы могут быть до определенного предела управляемыми;</w:t>
      </w:r>
    </w:p>
    <w:p w:rsidR="00F6535D" w:rsidRPr="00BF3D29" w:rsidRDefault="00F6535D" w:rsidP="00F6535D">
      <w:pPr>
        <w:spacing w:after="0" w:line="240" w:lineRule="auto"/>
        <w:ind w:firstLine="709"/>
        <w:jc w:val="both"/>
        <w:rPr>
          <w:rFonts w:ascii="Times New Roman" w:hAnsi="Times New Roman" w:cs="Times New Roman"/>
          <w:sz w:val="28"/>
          <w:szCs w:val="28"/>
        </w:rPr>
      </w:pPr>
      <w:r w:rsidRPr="00BF3D29">
        <w:rPr>
          <w:rFonts w:ascii="Times New Roman" w:hAnsi="Times New Roman" w:cs="Times New Roman"/>
          <w:sz w:val="28"/>
          <w:szCs w:val="28"/>
        </w:rPr>
        <w:t>управление процессами выхода из кризиса способно ускорять эти процессы и минимизировать их последствия.</w:t>
      </w:r>
    </w:p>
    <w:p w:rsidR="00F6535D" w:rsidRPr="00BF3D29" w:rsidRDefault="00F6535D" w:rsidP="00F6535D">
      <w:pPr>
        <w:spacing w:after="0" w:line="240" w:lineRule="auto"/>
        <w:ind w:firstLine="709"/>
        <w:jc w:val="both"/>
        <w:rPr>
          <w:rFonts w:ascii="Times New Roman" w:hAnsi="Times New Roman" w:cs="Times New Roman"/>
          <w:sz w:val="28"/>
          <w:szCs w:val="28"/>
        </w:rPr>
      </w:pPr>
      <w:r w:rsidRPr="00BF3D29">
        <w:rPr>
          <w:rFonts w:ascii="Times New Roman" w:hAnsi="Times New Roman" w:cs="Times New Roman"/>
          <w:sz w:val="28"/>
          <w:szCs w:val="28"/>
        </w:rPr>
        <w:t>Кризисы различны, и управление ими также может быть различным. Это многообразие проявляется в системе и процессах управления (алгоритмах разработки управленческих решений) и особенно в механизме управления. Не все средства воздействия дают необходимый эффект в предкризисной ситуации.</w:t>
      </w:r>
    </w:p>
    <w:p w:rsidR="00F6535D" w:rsidRPr="00BF3D29" w:rsidRDefault="00F6535D" w:rsidP="00F6535D">
      <w:pPr>
        <w:spacing w:after="0" w:line="240" w:lineRule="auto"/>
        <w:ind w:firstLine="709"/>
        <w:jc w:val="both"/>
        <w:rPr>
          <w:rFonts w:ascii="Times New Roman" w:hAnsi="Times New Roman" w:cs="Times New Roman"/>
          <w:sz w:val="28"/>
          <w:szCs w:val="28"/>
        </w:rPr>
      </w:pPr>
      <w:r w:rsidRPr="00BF3D29">
        <w:rPr>
          <w:rFonts w:ascii="Times New Roman" w:hAnsi="Times New Roman" w:cs="Times New Roman"/>
          <w:sz w:val="28"/>
          <w:szCs w:val="28"/>
        </w:rPr>
        <w:t>Система антикризисного управления должна обладать особыми свойствами:</w:t>
      </w:r>
    </w:p>
    <w:p w:rsidR="00F6535D" w:rsidRPr="00BF3D29" w:rsidRDefault="00F6535D" w:rsidP="00F6535D">
      <w:pPr>
        <w:spacing w:after="0" w:line="240" w:lineRule="auto"/>
        <w:ind w:firstLine="709"/>
        <w:jc w:val="both"/>
        <w:rPr>
          <w:rFonts w:ascii="Times New Roman" w:hAnsi="Times New Roman" w:cs="Times New Roman"/>
          <w:sz w:val="28"/>
          <w:szCs w:val="28"/>
        </w:rPr>
      </w:pPr>
      <w:r w:rsidRPr="00BF3D29">
        <w:rPr>
          <w:rFonts w:ascii="Times New Roman" w:hAnsi="Times New Roman" w:cs="Times New Roman"/>
          <w:sz w:val="28"/>
          <w:szCs w:val="28"/>
        </w:rPr>
        <w:t>гибкость и адаптивность, которые чаще всего присущи матричным системам управления;</w:t>
      </w:r>
    </w:p>
    <w:p w:rsidR="00F6535D" w:rsidRPr="00BF3D29" w:rsidRDefault="00F6535D" w:rsidP="00F6535D">
      <w:pPr>
        <w:spacing w:after="0" w:line="240" w:lineRule="auto"/>
        <w:ind w:firstLine="709"/>
        <w:jc w:val="both"/>
        <w:rPr>
          <w:rFonts w:ascii="Times New Roman" w:hAnsi="Times New Roman" w:cs="Times New Roman"/>
          <w:sz w:val="28"/>
          <w:szCs w:val="28"/>
        </w:rPr>
      </w:pPr>
      <w:r w:rsidRPr="00BF3D29">
        <w:rPr>
          <w:rFonts w:ascii="Times New Roman" w:hAnsi="Times New Roman" w:cs="Times New Roman"/>
          <w:sz w:val="28"/>
          <w:szCs w:val="28"/>
        </w:rPr>
        <w:t>склонность к усилению неформального управления, мотивация энтузиазма, терпения, уверенности;</w:t>
      </w:r>
    </w:p>
    <w:p w:rsidR="00F6535D" w:rsidRPr="00BF3D29" w:rsidRDefault="00F6535D" w:rsidP="00F6535D">
      <w:pPr>
        <w:spacing w:after="0" w:line="240" w:lineRule="auto"/>
        <w:ind w:firstLine="709"/>
        <w:jc w:val="both"/>
        <w:rPr>
          <w:rFonts w:ascii="Times New Roman" w:hAnsi="Times New Roman" w:cs="Times New Roman"/>
          <w:sz w:val="28"/>
          <w:szCs w:val="28"/>
        </w:rPr>
      </w:pPr>
      <w:r w:rsidRPr="00BF3D29">
        <w:rPr>
          <w:rFonts w:ascii="Times New Roman" w:hAnsi="Times New Roman" w:cs="Times New Roman"/>
          <w:sz w:val="28"/>
          <w:szCs w:val="28"/>
        </w:rPr>
        <w:t>диверсификация управления, поиск наиболее приемлемых типологических признаков эффективного управления в сложных ситуациях;</w:t>
      </w:r>
    </w:p>
    <w:p w:rsidR="00F6535D" w:rsidRPr="00BF3D29" w:rsidRDefault="00F6535D" w:rsidP="00F6535D">
      <w:pPr>
        <w:spacing w:after="0" w:line="240" w:lineRule="auto"/>
        <w:ind w:firstLine="709"/>
        <w:jc w:val="both"/>
        <w:rPr>
          <w:rFonts w:ascii="Times New Roman" w:hAnsi="Times New Roman" w:cs="Times New Roman"/>
          <w:sz w:val="28"/>
          <w:szCs w:val="28"/>
        </w:rPr>
      </w:pPr>
      <w:r w:rsidRPr="00BF3D29">
        <w:rPr>
          <w:rFonts w:ascii="Times New Roman" w:hAnsi="Times New Roman" w:cs="Times New Roman"/>
          <w:sz w:val="28"/>
          <w:szCs w:val="28"/>
        </w:rPr>
        <w:t>снижение централизма для обеспечения своевременного ситуационного реагирования на возникающие проблемы;</w:t>
      </w:r>
    </w:p>
    <w:p w:rsidR="00F6535D" w:rsidRPr="00BF3D29" w:rsidRDefault="00F6535D" w:rsidP="00F6535D">
      <w:pPr>
        <w:spacing w:after="0" w:line="240" w:lineRule="auto"/>
        <w:ind w:firstLine="709"/>
        <w:jc w:val="both"/>
        <w:rPr>
          <w:rFonts w:ascii="Times New Roman" w:hAnsi="Times New Roman" w:cs="Times New Roman"/>
          <w:sz w:val="28"/>
          <w:szCs w:val="28"/>
        </w:rPr>
      </w:pPr>
      <w:r w:rsidRPr="00BF3D29">
        <w:rPr>
          <w:rFonts w:ascii="Times New Roman" w:hAnsi="Times New Roman" w:cs="Times New Roman"/>
          <w:sz w:val="28"/>
          <w:szCs w:val="28"/>
        </w:rPr>
        <w:t>усиление интеграционных процессов, позволяющих концентрировать усилия и более эффективно использовать потенциал компетенции.</w:t>
      </w:r>
    </w:p>
    <w:p w:rsidR="00F6535D" w:rsidRPr="00BF3D29" w:rsidRDefault="00F6535D" w:rsidP="00F6535D">
      <w:pPr>
        <w:spacing w:after="0" w:line="240" w:lineRule="auto"/>
        <w:ind w:firstLine="709"/>
        <w:jc w:val="both"/>
        <w:rPr>
          <w:rFonts w:ascii="Times New Roman" w:hAnsi="Times New Roman" w:cs="Times New Roman"/>
          <w:sz w:val="28"/>
          <w:szCs w:val="28"/>
        </w:rPr>
      </w:pPr>
    </w:p>
    <w:p w:rsidR="00F6535D" w:rsidRPr="00BF3D29" w:rsidRDefault="00F6535D" w:rsidP="00F6535D">
      <w:pPr>
        <w:spacing w:after="0" w:line="240" w:lineRule="auto"/>
        <w:ind w:firstLine="709"/>
        <w:jc w:val="both"/>
        <w:rPr>
          <w:rFonts w:ascii="Times New Roman" w:hAnsi="Times New Roman" w:cs="Times New Roman"/>
          <w:i/>
          <w:sz w:val="28"/>
          <w:szCs w:val="28"/>
        </w:rPr>
      </w:pPr>
      <w:r w:rsidRPr="00BF3D29">
        <w:rPr>
          <w:rFonts w:ascii="Times New Roman" w:hAnsi="Times New Roman" w:cs="Times New Roman"/>
          <w:i/>
          <w:sz w:val="28"/>
          <w:szCs w:val="28"/>
        </w:rPr>
        <w:t>Антикризисное управление имеет особенности и в части его технологий:</w:t>
      </w:r>
    </w:p>
    <w:p w:rsidR="00F6535D" w:rsidRPr="00BF3D29" w:rsidRDefault="00F6535D" w:rsidP="00F6535D">
      <w:pPr>
        <w:spacing w:after="0" w:line="240" w:lineRule="auto"/>
        <w:ind w:firstLine="709"/>
        <w:jc w:val="both"/>
        <w:rPr>
          <w:rFonts w:ascii="Times New Roman" w:hAnsi="Times New Roman" w:cs="Times New Roman"/>
          <w:sz w:val="28"/>
          <w:szCs w:val="28"/>
        </w:rPr>
      </w:pPr>
      <w:r w:rsidRPr="00BF3D29">
        <w:rPr>
          <w:rFonts w:ascii="Times New Roman" w:hAnsi="Times New Roman" w:cs="Times New Roman"/>
          <w:sz w:val="28"/>
          <w:szCs w:val="28"/>
        </w:rPr>
        <w:t>мобильность и динамичность в использовании ресурсов, проведении изменений и преобразований, реализации инновационных программ;</w:t>
      </w:r>
    </w:p>
    <w:p w:rsidR="00F6535D" w:rsidRPr="00BF3D29" w:rsidRDefault="00F6535D" w:rsidP="00F6535D">
      <w:pPr>
        <w:spacing w:after="0" w:line="240" w:lineRule="auto"/>
        <w:ind w:firstLine="709"/>
        <w:jc w:val="both"/>
        <w:rPr>
          <w:rFonts w:ascii="Times New Roman" w:hAnsi="Times New Roman" w:cs="Times New Roman"/>
          <w:sz w:val="28"/>
          <w:szCs w:val="28"/>
        </w:rPr>
      </w:pPr>
      <w:r w:rsidRPr="00BF3D29">
        <w:rPr>
          <w:rFonts w:ascii="Times New Roman" w:hAnsi="Times New Roman" w:cs="Times New Roman"/>
          <w:sz w:val="28"/>
          <w:szCs w:val="28"/>
        </w:rPr>
        <w:t>осуществление программно-целевых подходов в технологиях разработки и реализации управленческих решений;</w:t>
      </w:r>
    </w:p>
    <w:p w:rsidR="00F6535D" w:rsidRPr="00BF3D29" w:rsidRDefault="00F6535D" w:rsidP="00F6535D">
      <w:pPr>
        <w:spacing w:after="0" w:line="240" w:lineRule="auto"/>
        <w:ind w:firstLine="709"/>
        <w:jc w:val="both"/>
        <w:rPr>
          <w:rFonts w:ascii="Times New Roman" w:hAnsi="Times New Roman" w:cs="Times New Roman"/>
          <w:sz w:val="28"/>
          <w:szCs w:val="28"/>
        </w:rPr>
      </w:pPr>
      <w:r w:rsidRPr="00BF3D29">
        <w:rPr>
          <w:rFonts w:ascii="Times New Roman" w:hAnsi="Times New Roman" w:cs="Times New Roman"/>
          <w:sz w:val="28"/>
          <w:szCs w:val="28"/>
        </w:rPr>
        <w:t>повышенная чувствительность к фактору времени в процессах управления, осуществлению своевременных действий по динамике ситуаций;</w:t>
      </w:r>
    </w:p>
    <w:p w:rsidR="00F6535D" w:rsidRPr="00BF3D29" w:rsidRDefault="00F6535D" w:rsidP="00F6535D">
      <w:pPr>
        <w:spacing w:after="0" w:line="240" w:lineRule="auto"/>
        <w:ind w:firstLine="709"/>
        <w:jc w:val="both"/>
        <w:rPr>
          <w:rFonts w:ascii="Times New Roman" w:hAnsi="Times New Roman" w:cs="Times New Roman"/>
          <w:sz w:val="28"/>
          <w:szCs w:val="28"/>
        </w:rPr>
      </w:pPr>
      <w:r w:rsidRPr="00BF3D29">
        <w:rPr>
          <w:rFonts w:ascii="Times New Roman" w:hAnsi="Times New Roman" w:cs="Times New Roman"/>
          <w:sz w:val="28"/>
          <w:szCs w:val="28"/>
        </w:rPr>
        <w:t>усиление внимания к предварительным и последующим оценкам управленческих решений и выбору альтернатив поведения и деятельности;</w:t>
      </w:r>
    </w:p>
    <w:p w:rsidR="00F6535D" w:rsidRPr="00BF3D29" w:rsidRDefault="00F6535D" w:rsidP="00F6535D">
      <w:pPr>
        <w:spacing w:after="0" w:line="240" w:lineRule="auto"/>
        <w:ind w:firstLine="709"/>
        <w:jc w:val="both"/>
        <w:rPr>
          <w:rFonts w:ascii="Times New Roman" w:hAnsi="Times New Roman" w:cs="Times New Roman"/>
          <w:sz w:val="28"/>
          <w:szCs w:val="28"/>
        </w:rPr>
      </w:pPr>
      <w:r w:rsidRPr="00BF3D29">
        <w:rPr>
          <w:rFonts w:ascii="Times New Roman" w:hAnsi="Times New Roman" w:cs="Times New Roman"/>
          <w:sz w:val="28"/>
          <w:szCs w:val="28"/>
        </w:rPr>
        <w:t>использование антикризисного критерия качества управленческих решений при их разработке и реализации.</w:t>
      </w:r>
    </w:p>
    <w:p w:rsidR="00F6535D" w:rsidRPr="00BF3D29" w:rsidRDefault="00F6535D" w:rsidP="00F6535D">
      <w:pPr>
        <w:spacing w:after="0" w:line="240" w:lineRule="auto"/>
        <w:ind w:firstLine="709"/>
        <w:jc w:val="both"/>
        <w:rPr>
          <w:rFonts w:ascii="Times New Roman" w:hAnsi="Times New Roman" w:cs="Times New Roman"/>
          <w:sz w:val="28"/>
          <w:szCs w:val="28"/>
        </w:rPr>
      </w:pPr>
      <w:r w:rsidRPr="00BF3D29">
        <w:rPr>
          <w:rFonts w:ascii="Times New Roman" w:hAnsi="Times New Roman" w:cs="Times New Roman"/>
          <w:sz w:val="28"/>
          <w:szCs w:val="28"/>
        </w:rPr>
        <w:t>Механизм управления, характеризующий средства воздействия, также имеет свои особенности. Не всегда обычные средства воздействия дают необходимый эффект в предкризисной или кризисной ситуации.</w:t>
      </w:r>
    </w:p>
    <w:p w:rsidR="00F6535D" w:rsidRPr="00BF3D29" w:rsidRDefault="00F6535D" w:rsidP="00F6535D">
      <w:pPr>
        <w:spacing w:after="0" w:line="240" w:lineRule="auto"/>
        <w:ind w:firstLine="709"/>
        <w:jc w:val="both"/>
        <w:rPr>
          <w:rFonts w:ascii="Times New Roman" w:hAnsi="Times New Roman" w:cs="Times New Roman"/>
          <w:sz w:val="28"/>
          <w:szCs w:val="28"/>
        </w:rPr>
      </w:pPr>
    </w:p>
    <w:p w:rsidR="00F6535D" w:rsidRPr="00BF3D29" w:rsidRDefault="00F6535D" w:rsidP="00F6535D">
      <w:pPr>
        <w:spacing w:after="0" w:line="240" w:lineRule="auto"/>
        <w:ind w:firstLine="709"/>
        <w:jc w:val="both"/>
        <w:rPr>
          <w:rFonts w:ascii="Times New Roman" w:hAnsi="Times New Roman" w:cs="Times New Roman"/>
          <w:sz w:val="28"/>
          <w:szCs w:val="28"/>
        </w:rPr>
      </w:pPr>
      <w:r w:rsidRPr="00BF3D29">
        <w:rPr>
          <w:rFonts w:ascii="Times New Roman" w:hAnsi="Times New Roman" w:cs="Times New Roman"/>
          <w:sz w:val="28"/>
          <w:szCs w:val="28"/>
        </w:rPr>
        <w:t>В механизме антикризисного управления приоритеты должны быть отданы:</w:t>
      </w:r>
    </w:p>
    <w:p w:rsidR="00F6535D" w:rsidRPr="00BF3D29" w:rsidRDefault="00F6535D" w:rsidP="00F6535D">
      <w:pPr>
        <w:spacing w:after="0" w:line="240" w:lineRule="auto"/>
        <w:ind w:firstLine="709"/>
        <w:jc w:val="both"/>
        <w:rPr>
          <w:rFonts w:ascii="Times New Roman" w:hAnsi="Times New Roman" w:cs="Times New Roman"/>
          <w:sz w:val="28"/>
          <w:szCs w:val="28"/>
        </w:rPr>
      </w:pPr>
      <w:r w:rsidRPr="00BF3D29">
        <w:rPr>
          <w:rFonts w:ascii="Times New Roman" w:hAnsi="Times New Roman" w:cs="Times New Roman"/>
          <w:sz w:val="28"/>
          <w:szCs w:val="28"/>
        </w:rPr>
        <w:t>мотивированию, ориентированному на антикризисные меры, экономии ресурсов, избегания ошибок, осторожности, глубокому анализу ситуаций, профессионализму и пр.;</w:t>
      </w:r>
    </w:p>
    <w:p w:rsidR="00F6535D" w:rsidRPr="00BF3D29" w:rsidRDefault="00F6535D" w:rsidP="00F6535D">
      <w:pPr>
        <w:spacing w:after="0" w:line="240" w:lineRule="auto"/>
        <w:ind w:firstLine="709"/>
        <w:jc w:val="both"/>
        <w:rPr>
          <w:rFonts w:ascii="Times New Roman" w:hAnsi="Times New Roman" w:cs="Times New Roman"/>
          <w:sz w:val="28"/>
          <w:szCs w:val="28"/>
        </w:rPr>
      </w:pPr>
      <w:r w:rsidRPr="00BF3D29">
        <w:rPr>
          <w:rFonts w:ascii="Times New Roman" w:hAnsi="Times New Roman" w:cs="Times New Roman"/>
          <w:sz w:val="28"/>
          <w:szCs w:val="28"/>
        </w:rPr>
        <w:t>установкам на оптимизм и уверенность, социально-психологическую стабильность деятельности;</w:t>
      </w:r>
    </w:p>
    <w:p w:rsidR="00F6535D" w:rsidRPr="00BF3D29" w:rsidRDefault="00F6535D" w:rsidP="00F6535D">
      <w:pPr>
        <w:spacing w:after="0" w:line="240" w:lineRule="auto"/>
        <w:ind w:firstLine="709"/>
        <w:jc w:val="both"/>
        <w:rPr>
          <w:rFonts w:ascii="Times New Roman" w:hAnsi="Times New Roman" w:cs="Times New Roman"/>
          <w:sz w:val="28"/>
          <w:szCs w:val="28"/>
        </w:rPr>
      </w:pPr>
      <w:r w:rsidRPr="00BF3D29">
        <w:rPr>
          <w:rFonts w:ascii="Times New Roman" w:hAnsi="Times New Roman" w:cs="Times New Roman"/>
          <w:sz w:val="28"/>
          <w:szCs w:val="28"/>
        </w:rPr>
        <w:t>интеграции по ценностям профессионализма и компетентности;</w:t>
      </w:r>
    </w:p>
    <w:p w:rsidR="00F6535D" w:rsidRPr="00BF3D29" w:rsidRDefault="00F6535D" w:rsidP="00F6535D">
      <w:pPr>
        <w:spacing w:after="0" w:line="240" w:lineRule="auto"/>
        <w:ind w:firstLine="709"/>
        <w:jc w:val="both"/>
        <w:rPr>
          <w:rFonts w:ascii="Times New Roman" w:hAnsi="Times New Roman" w:cs="Times New Roman"/>
          <w:sz w:val="28"/>
          <w:szCs w:val="28"/>
        </w:rPr>
      </w:pPr>
      <w:r w:rsidRPr="00BF3D29">
        <w:rPr>
          <w:rFonts w:ascii="Times New Roman" w:hAnsi="Times New Roman" w:cs="Times New Roman"/>
          <w:sz w:val="28"/>
          <w:szCs w:val="28"/>
        </w:rPr>
        <w:t>инициативности в решении проблем и поиску наилучших вариантов развития;</w:t>
      </w:r>
    </w:p>
    <w:p w:rsidR="00F6535D" w:rsidRPr="00BF3D29" w:rsidRDefault="00F6535D" w:rsidP="00F6535D">
      <w:pPr>
        <w:spacing w:after="0" w:line="240" w:lineRule="auto"/>
        <w:ind w:firstLine="709"/>
        <w:jc w:val="both"/>
        <w:rPr>
          <w:rFonts w:ascii="Times New Roman" w:hAnsi="Times New Roman" w:cs="Times New Roman"/>
          <w:sz w:val="28"/>
          <w:szCs w:val="28"/>
        </w:rPr>
      </w:pPr>
      <w:r w:rsidRPr="00BF3D29">
        <w:rPr>
          <w:rFonts w:ascii="Times New Roman" w:hAnsi="Times New Roman" w:cs="Times New Roman"/>
          <w:sz w:val="28"/>
          <w:szCs w:val="28"/>
        </w:rPr>
        <w:t>корпоративности, взаимоприемлемости, поиску и поддержке инноваций.</w:t>
      </w:r>
    </w:p>
    <w:p w:rsidR="00F6535D" w:rsidRPr="00BF3D29" w:rsidRDefault="00F6535D" w:rsidP="00F6535D">
      <w:pPr>
        <w:spacing w:after="0" w:line="240" w:lineRule="auto"/>
        <w:ind w:firstLine="709"/>
        <w:jc w:val="both"/>
        <w:rPr>
          <w:rFonts w:ascii="Times New Roman" w:hAnsi="Times New Roman" w:cs="Times New Roman"/>
          <w:sz w:val="28"/>
          <w:szCs w:val="28"/>
        </w:rPr>
      </w:pPr>
      <w:r w:rsidRPr="00BF3D29">
        <w:rPr>
          <w:rFonts w:ascii="Times New Roman" w:hAnsi="Times New Roman" w:cs="Times New Roman"/>
          <w:sz w:val="28"/>
          <w:szCs w:val="28"/>
        </w:rPr>
        <w:t>Все это в совокупности должно найти отражение в стиле управления, который надо понимать не только как характеристику деятельности менеджера, но и как обобщенную характеристику всего управления. Стиль антикризисного управления должен характеризоваться профессиональным доверием, целеустремленностью, исследовательским подходом, самоорганизацией, принятием ответственности.</w:t>
      </w:r>
    </w:p>
    <w:p w:rsidR="00F6535D" w:rsidRPr="00BF3D29" w:rsidRDefault="00F6535D" w:rsidP="00F6535D">
      <w:pPr>
        <w:spacing w:after="0" w:line="240" w:lineRule="auto"/>
        <w:ind w:firstLine="709"/>
        <w:jc w:val="both"/>
        <w:rPr>
          <w:rFonts w:ascii="Times New Roman" w:hAnsi="Times New Roman" w:cs="Times New Roman"/>
          <w:sz w:val="28"/>
          <w:szCs w:val="28"/>
        </w:rPr>
      </w:pPr>
      <w:r w:rsidRPr="00BF3D29">
        <w:rPr>
          <w:rFonts w:ascii="Times New Roman" w:hAnsi="Times New Roman" w:cs="Times New Roman"/>
          <w:sz w:val="28"/>
          <w:szCs w:val="28"/>
        </w:rPr>
        <w:t>Инструментом антикризисного управления является стабилизационная программа.</w:t>
      </w:r>
    </w:p>
    <w:p w:rsidR="00F6535D" w:rsidRPr="00BF3D29" w:rsidRDefault="00F6535D" w:rsidP="00F6535D">
      <w:pPr>
        <w:spacing w:after="0" w:line="240" w:lineRule="auto"/>
        <w:ind w:firstLine="709"/>
        <w:jc w:val="both"/>
        <w:rPr>
          <w:rFonts w:ascii="Times New Roman" w:hAnsi="Times New Roman" w:cs="Times New Roman"/>
          <w:sz w:val="28"/>
          <w:szCs w:val="28"/>
        </w:rPr>
      </w:pPr>
      <w:r w:rsidRPr="00BF3D29">
        <w:rPr>
          <w:rFonts w:ascii="Times New Roman" w:hAnsi="Times New Roman" w:cs="Times New Roman"/>
          <w:sz w:val="28"/>
          <w:szCs w:val="28"/>
        </w:rPr>
        <w:t>Сущность стабилизационной программы заключается в маневре денежными средствами для заполнения разрыва между их расходованием и поступлением. Заполнение “кризисной ямы” может быть осуществлено увеличением поступления денежных средств (максимизацией), и уменьшением текущей потребности в оборотных средствах (экономией).</w:t>
      </w:r>
    </w:p>
    <w:p w:rsidR="00F6535D" w:rsidRPr="00BF3D29" w:rsidRDefault="00F6535D" w:rsidP="00F6535D">
      <w:pPr>
        <w:spacing w:after="0" w:line="240" w:lineRule="auto"/>
        <w:ind w:firstLine="709"/>
        <w:jc w:val="both"/>
        <w:rPr>
          <w:rFonts w:ascii="Times New Roman" w:hAnsi="Times New Roman" w:cs="Times New Roman"/>
          <w:sz w:val="28"/>
          <w:szCs w:val="28"/>
        </w:rPr>
      </w:pPr>
      <w:r w:rsidRPr="00BF3D29">
        <w:rPr>
          <w:rFonts w:ascii="Times New Roman" w:hAnsi="Times New Roman" w:cs="Times New Roman"/>
          <w:sz w:val="28"/>
          <w:szCs w:val="28"/>
        </w:rPr>
        <w:t>Увеличение денежных средств основано на переводе активов предприятия в денежную форму:</w:t>
      </w:r>
    </w:p>
    <w:p w:rsidR="00F6535D" w:rsidRPr="00BF3D29" w:rsidRDefault="00F6535D" w:rsidP="00F6535D">
      <w:pPr>
        <w:spacing w:after="0" w:line="240" w:lineRule="auto"/>
        <w:ind w:firstLine="709"/>
        <w:jc w:val="both"/>
        <w:rPr>
          <w:rFonts w:ascii="Times New Roman" w:hAnsi="Times New Roman" w:cs="Times New Roman"/>
          <w:sz w:val="28"/>
          <w:szCs w:val="28"/>
        </w:rPr>
      </w:pPr>
      <w:r w:rsidRPr="00BF3D29">
        <w:rPr>
          <w:rFonts w:ascii="Times New Roman" w:hAnsi="Times New Roman" w:cs="Times New Roman"/>
          <w:sz w:val="28"/>
          <w:szCs w:val="28"/>
        </w:rPr>
        <w:t>Продажа краткосрочных финансовых вложений.</w:t>
      </w:r>
    </w:p>
    <w:p w:rsidR="00F6535D" w:rsidRPr="00BF3D29" w:rsidRDefault="00F6535D" w:rsidP="00F6535D">
      <w:pPr>
        <w:spacing w:after="0" w:line="240" w:lineRule="auto"/>
        <w:ind w:firstLine="709"/>
        <w:jc w:val="both"/>
        <w:rPr>
          <w:rFonts w:ascii="Times New Roman" w:hAnsi="Times New Roman" w:cs="Times New Roman"/>
          <w:sz w:val="28"/>
          <w:szCs w:val="28"/>
        </w:rPr>
      </w:pPr>
      <w:r w:rsidRPr="00BF3D29">
        <w:rPr>
          <w:rFonts w:ascii="Times New Roman" w:hAnsi="Times New Roman" w:cs="Times New Roman"/>
          <w:sz w:val="28"/>
          <w:szCs w:val="28"/>
        </w:rPr>
        <w:t>Продажа дебиторской задолженности.</w:t>
      </w:r>
    </w:p>
    <w:p w:rsidR="00F6535D" w:rsidRPr="00BF3D29" w:rsidRDefault="00F6535D" w:rsidP="00F6535D">
      <w:pPr>
        <w:spacing w:after="0" w:line="240" w:lineRule="auto"/>
        <w:ind w:firstLine="709"/>
        <w:jc w:val="both"/>
        <w:rPr>
          <w:rFonts w:ascii="Times New Roman" w:hAnsi="Times New Roman" w:cs="Times New Roman"/>
          <w:sz w:val="28"/>
          <w:szCs w:val="28"/>
        </w:rPr>
      </w:pPr>
      <w:r w:rsidRPr="00BF3D29">
        <w:rPr>
          <w:rFonts w:ascii="Times New Roman" w:hAnsi="Times New Roman" w:cs="Times New Roman"/>
          <w:sz w:val="28"/>
          <w:szCs w:val="28"/>
        </w:rPr>
        <w:t>Продажа запасов готовой продукции.</w:t>
      </w:r>
    </w:p>
    <w:p w:rsidR="00F6535D" w:rsidRPr="00BF3D29" w:rsidRDefault="00F6535D" w:rsidP="00F6535D">
      <w:pPr>
        <w:spacing w:after="0" w:line="240" w:lineRule="auto"/>
        <w:ind w:firstLine="709"/>
        <w:jc w:val="both"/>
        <w:rPr>
          <w:rFonts w:ascii="Times New Roman" w:hAnsi="Times New Roman" w:cs="Times New Roman"/>
          <w:sz w:val="28"/>
          <w:szCs w:val="28"/>
        </w:rPr>
      </w:pPr>
      <w:r w:rsidRPr="00BF3D29">
        <w:rPr>
          <w:rFonts w:ascii="Times New Roman" w:hAnsi="Times New Roman" w:cs="Times New Roman"/>
          <w:sz w:val="28"/>
          <w:szCs w:val="28"/>
        </w:rPr>
        <w:t>Продажа избыточных производственных запасов.</w:t>
      </w:r>
    </w:p>
    <w:p w:rsidR="00F6535D" w:rsidRPr="00BF3D29" w:rsidRDefault="00F6535D" w:rsidP="00F6535D">
      <w:pPr>
        <w:spacing w:after="0" w:line="240" w:lineRule="auto"/>
        <w:ind w:firstLine="709"/>
        <w:jc w:val="both"/>
        <w:rPr>
          <w:rFonts w:ascii="Times New Roman" w:hAnsi="Times New Roman" w:cs="Times New Roman"/>
          <w:sz w:val="28"/>
          <w:szCs w:val="28"/>
        </w:rPr>
      </w:pPr>
      <w:r w:rsidRPr="00BF3D29">
        <w:rPr>
          <w:rFonts w:ascii="Times New Roman" w:hAnsi="Times New Roman" w:cs="Times New Roman"/>
          <w:sz w:val="28"/>
          <w:szCs w:val="28"/>
        </w:rPr>
        <w:t>Продажа инвестиций (деинвестирование).</w:t>
      </w:r>
    </w:p>
    <w:p w:rsidR="00F6535D" w:rsidRPr="00BF3D29" w:rsidRDefault="00F6535D" w:rsidP="00F6535D">
      <w:pPr>
        <w:spacing w:after="0" w:line="240" w:lineRule="auto"/>
        <w:ind w:firstLine="709"/>
        <w:jc w:val="both"/>
        <w:rPr>
          <w:rFonts w:ascii="Times New Roman" w:hAnsi="Times New Roman" w:cs="Times New Roman"/>
          <w:sz w:val="28"/>
          <w:szCs w:val="28"/>
        </w:rPr>
      </w:pPr>
      <w:r w:rsidRPr="00BF3D29">
        <w:rPr>
          <w:rFonts w:ascii="Times New Roman" w:hAnsi="Times New Roman" w:cs="Times New Roman"/>
          <w:sz w:val="28"/>
          <w:szCs w:val="28"/>
        </w:rPr>
        <w:t>Продажа нерентабельных производств и объектов непроизводственной сферы.</w:t>
      </w:r>
    </w:p>
    <w:p w:rsidR="00F6535D" w:rsidRPr="00BF3D29" w:rsidRDefault="00F6535D" w:rsidP="00F6535D">
      <w:pPr>
        <w:spacing w:after="0" w:line="240" w:lineRule="auto"/>
        <w:ind w:firstLine="709"/>
        <w:jc w:val="both"/>
        <w:rPr>
          <w:rFonts w:ascii="Times New Roman" w:hAnsi="Times New Roman" w:cs="Times New Roman"/>
          <w:sz w:val="28"/>
          <w:szCs w:val="28"/>
        </w:rPr>
      </w:pPr>
      <w:r w:rsidRPr="00BF3D29">
        <w:rPr>
          <w:rFonts w:ascii="Times New Roman" w:hAnsi="Times New Roman" w:cs="Times New Roman"/>
          <w:sz w:val="28"/>
          <w:szCs w:val="28"/>
        </w:rPr>
        <w:t>Остановка нерентабельных производств.</w:t>
      </w:r>
    </w:p>
    <w:p w:rsidR="00F6535D" w:rsidRPr="00BF3D29" w:rsidRDefault="00F6535D" w:rsidP="00F6535D">
      <w:pPr>
        <w:spacing w:after="0" w:line="240" w:lineRule="auto"/>
        <w:ind w:firstLine="709"/>
        <w:jc w:val="both"/>
        <w:rPr>
          <w:rFonts w:ascii="Times New Roman" w:hAnsi="Times New Roman" w:cs="Times New Roman"/>
          <w:sz w:val="28"/>
          <w:szCs w:val="28"/>
        </w:rPr>
      </w:pPr>
      <w:r w:rsidRPr="00BF3D29">
        <w:rPr>
          <w:rFonts w:ascii="Times New Roman" w:hAnsi="Times New Roman" w:cs="Times New Roman"/>
          <w:sz w:val="28"/>
          <w:szCs w:val="28"/>
        </w:rPr>
        <w:t>Выведение из состава предприятия затратных объектов.</w:t>
      </w:r>
    </w:p>
    <w:p w:rsidR="00F6535D" w:rsidRPr="00BF3D29" w:rsidRDefault="00F6535D" w:rsidP="00F6535D">
      <w:pPr>
        <w:spacing w:after="0" w:line="240" w:lineRule="auto"/>
        <w:ind w:firstLine="709"/>
        <w:jc w:val="both"/>
        <w:rPr>
          <w:rFonts w:ascii="Times New Roman" w:hAnsi="Times New Roman" w:cs="Times New Roman"/>
          <w:sz w:val="28"/>
          <w:szCs w:val="28"/>
        </w:rPr>
      </w:pPr>
      <w:r w:rsidRPr="00BF3D29">
        <w:rPr>
          <w:rFonts w:ascii="Times New Roman" w:hAnsi="Times New Roman" w:cs="Times New Roman"/>
          <w:sz w:val="28"/>
          <w:szCs w:val="28"/>
        </w:rPr>
        <w:t>Выкуп долговых обязательств с дисконтом.</w:t>
      </w:r>
    </w:p>
    <w:p w:rsidR="00F6535D" w:rsidRPr="00BF3D29" w:rsidRDefault="00F6535D" w:rsidP="00F6535D">
      <w:pPr>
        <w:spacing w:after="0" w:line="240" w:lineRule="auto"/>
        <w:ind w:firstLine="709"/>
        <w:jc w:val="both"/>
        <w:rPr>
          <w:rFonts w:ascii="Times New Roman" w:hAnsi="Times New Roman" w:cs="Times New Roman"/>
          <w:sz w:val="28"/>
          <w:szCs w:val="28"/>
        </w:rPr>
      </w:pPr>
      <w:r w:rsidRPr="00BF3D29">
        <w:rPr>
          <w:rFonts w:ascii="Times New Roman" w:hAnsi="Times New Roman" w:cs="Times New Roman"/>
          <w:sz w:val="28"/>
          <w:szCs w:val="28"/>
        </w:rPr>
        <w:t>Конвертация долгов в уставный капитал.</w:t>
      </w:r>
    </w:p>
    <w:p w:rsidR="00F6535D" w:rsidRPr="00BF3D29" w:rsidRDefault="00F6535D" w:rsidP="00F6535D">
      <w:pPr>
        <w:spacing w:after="0" w:line="240" w:lineRule="auto"/>
        <w:ind w:firstLine="709"/>
        <w:jc w:val="both"/>
        <w:rPr>
          <w:rFonts w:ascii="Times New Roman" w:hAnsi="Times New Roman" w:cs="Times New Roman"/>
          <w:sz w:val="28"/>
          <w:szCs w:val="28"/>
        </w:rPr>
      </w:pPr>
      <w:r w:rsidRPr="00BF3D29">
        <w:rPr>
          <w:rFonts w:ascii="Times New Roman" w:hAnsi="Times New Roman" w:cs="Times New Roman"/>
          <w:sz w:val="28"/>
          <w:szCs w:val="28"/>
        </w:rPr>
        <w:t>Форвардные контракты на поставку продукции.</w:t>
      </w:r>
    </w:p>
    <w:p w:rsidR="00F6535D" w:rsidRPr="00BF3D29" w:rsidRDefault="00F6535D" w:rsidP="00F6535D">
      <w:pPr>
        <w:spacing w:after="0" w:line="240" w:lineRule="auto"/>
        <w:ind w:firstLine="709"/>
        <w:jc w:val="both"/>
        <w:rPr>
          <w:rFonts w:ascii="Times New Roman" w:hAnsi="Times New Roman" w:cs="Times New Roman"/>
          <w:sz w:val="28"/>
          <w:szCs w:val="28"/>
        </w:rPr>
      </w:pPr>
      <w:r w:rsidRPr="00BF3D29">
        <w:rPr>
          <w:rFonts w:ascii="Times New Roman" w:hAnsi="Times New Roman" w:cs="Times New Roman"/>
          <w:sz w:val="28"/>
          <w:szCs w:val="28"/>
        </w:rPr>
        <w:t>Действия в зависимости от стадии кризиса</w:t>
      </w:r>
    </w:p>
    <w:p w:rsidR="00F6535D" w:rsidRPr="00BF3D29" w:rsidRDefault="00F6535D" w:rsidP="00F6535D">
      <w:pPr>
        <w:spacing w:after="0" w:line="240" w:lineRule="auto"/>
        <w:ind w:firstLine="709"/>
        <w:jc w:val="both"/>
        <w:rPr>
          <w:rFonts w:ascii="Times New Roman" w:hAnsi="Times New Roman" w:cs="Times New Roman"/>
          <w:sz w:val="28"/>
          <w:szCs w:val="28"/>
        </w:rPr>
      </w:pPr>
      <w:r w:rsidRPr="00BF3D29">
        <w:rPr>
          <w:rFonts w:ascii="Times New Roman" w:hAnsi="Times New Roman" w:cs="Times New Roman"/>
          <w:sz w:val="28"/>
          <w:szCs w:val="28"/>
        </w:rPr>
        <w:t>Первая стадия кризиса, часто скрытая, — это падение эффективности капитала, снижение рентабельности и объемов прибыли (кризис в широком смысле слова). Вследствие этого ухудшается финансовое положение предприятия, сокращаются источники и резервы развития.</w:t>
      </w:r>
    </w:p>
    <w:p w:rsidR="00F6535D" w:rsidRPr="00BF3D29" w:rsidRDefault="00F6535D" w:rsidP="00F6535D">
      <w:pPr>
        <w:spacing w:after="0" w:line="240" w:lineRule="auto"/>
        <w:ind w:firstLine="709"/>
        <w:jc w:val="both"/>
        <w:rPr>
          <w:rFonts w:ascii="Times New Roman" w:hAnsi="Times New Roman" w:cs="Times New Roman"/>
          <w:sz w:val="28"/>
          <w:szCs w:val="28"/>
        </w:rPr>
      </w:pPr>
      <w:r w:rsidRPr="00BF3D29">
        <w:rPr>
          <w:rFonts w:ascii="Times New Roman" w:hAnsi="Times New Roman" w:cs="Times New Roman"/>
          <w:sz w:val="28"/>
          <w:szCs w:val="28"/>
        </w:rPr>
        <w:t>Антикризисное решение этих проблем может лежать как в области пересмотра стратегии фирмы и реструктуризации предприятия, так и её тактики, ведущей к снижению издержек, сокращению штатов управленческого аппарата и рабочих мест, повышению производительности труда и т.п.</w:t>
      </w:r>
    </w:p>
    <w:p w:rsidR="00F6535D" w:rsidRPr="00BF3D29" w:rsidRDefault="00F6535D" w:rsidP="00F6535D">
      <w:pPr>
        <w:spacing w:after="0" w:line="240" w:lineRule="auto"/>
        <w:ind w:firstLine="709"/>
        <w:jc w:val="both"/>
        <w:rPr>
          <w:rFonts w:ascii="Times New Roman" w:hAnsi="Times New Roman" w:cs="Times New Roman"/>
          <w:sz w:val="28"/>
          <w:szCs w:val="28"/>
        </w:rPr>
      </w:pPr>
      <w:r w:rsidRPr="00BF3D29">
        <w:rPr>
          <w:rFonts w:ascii="Times New Roman" w:hAnsi="Times New Roman" w:cs="Times New Roman"/>
          <w:i/>
          <w:sz w:val="28"/>
          <w:szCs w:val="28"/>
        </w:rPr>
        <w:t>Вторая стадия кризиса</w:t>
      </w:r>
      <w:r w:rsidRPr="00BF3D29">
        <w:rPr>
          <w:rFonts w:ascii="Times New Roman" w:hAnsi="Times New Roman" w:cs="Times New Roman"/>
          <w:sz w:val="28"/>
          <w:szCs w:val="28"/>
        </w:rPr>
        <w:t xml:space="preserve"> — появление убыточности производства. Данная проблема решается средствами стратегического управления и реализуется посредством добровольной реструктуризации предприятия.</w:t>
      </w:r>
    </w:p>
    <w:p w:rsidR="00F6535D" w:rsidRPr="00BF3D29" w:rsidRDefault="00F6535D" w:rsidP="00F6535D">
      <w:pPr>
        <w:spacing w:after="0" w:line="240" w:lineRule="auto"/>
        <w:ind w:firstLine="709"/>
        <w:jc w:val="both"/>
        <w:rPr>
          <w:rFonts w:ascii="Times New Roman" w:hAnsi="Times New Roman" w:cs="Times New Roman"/>
          <w:sz w:val="28"/>
          <w:szCs w:val="28"/>
        </w:rPr>
      </w:pPr>
      <w:r w:rsidRPr="00BF3D29">
        <w:rPr>
          <w:rFonts w:ascii="Times New Roman" w:hAnsi="Times New Roman" w:cs="Times New Roman"/>
          <w:i/>
          <w:sz w:val="28"/>
          <w:szCs w:val="28"/>
        </w:rPr>
        <w:t>Третья стадия</w:t>
      </w:r>
      <w:r w:rsidRPr="00BF3D29">
        <w:rPr>
          <w:rFonts w:ascii="Times New Roman" w:hAnsi="Times New Roman" w:cs="Times New Roman"/>
          <w:sz w:val="28"/>
          <w:szCs w:val="28"/>
        </w:rPr>
        <w:t xml:space="preserve"> означает практическое отсутствие собственных средств и резервных фондов у предприятия. Это отрицательно влияет на перспективы его развития, долгосрочное и среднесрочное планирование денежных потоков, рациональное бюджетирование и сопряжено со значительным сокращением производства, поскольку значительная часть оборотных средств направляется на погашение убытков и обслуживание возросшей кредиторской задолженности.</w:t>
      </w:r>
    </w:p>
    <w:p w:rsidR="00F6535D" w:rsidRPr="00BF3D29" w:rsidRDefault="00F6535D" w:rsidP="00F6535D">
      <w:pPr>
        <w:spacing w:after="0" w:line="240" w:lineRule="auto"/>
        <w:ind w:firstLine="709"/>
        <w:jc w:val="both"/>
        <w:rPr>
          <w:rFonts w:ascii="Times New Roman" w:hAnsi="Times New Roman" w:cs="Times New Roman"/>
          <w:sz w:val="28"/>
          <w:szCs w:val="28"/>
        </w:rPr>
      </w:pPr>
      <w:r w:rsidRPr="00BF3D29">
        <w:rPr>
          <w:rFonts w:ascii="Times New Roman" w:hAnsi="Times New Roman" w:cs="Times New Roman"/>
          <w:sz w:val="28"/>
          <w:szCs w:val="28"/>
        </w:rPr>
        <w:t>Реструктуризация предприятия и программа стабилизации финансово-экономического состояния требуют экстренных мер по изысканию средств для их осуществления. В случае непринятия таких оперативных мер наступает кризис ликвидности и банкротство. Например, реализация части производственных запасов, материалов, незавершенного производства ниже себестоимости в иной период была бы не оправдана, а в данной ситуации действенная, экстренная мера.</w:t>
      </w:r>
    </w:p>
    <w:p w:rsidR="00F6535D" w:rsidRPr="00BF3D29" w:rsidRDefault="00F6535D" w:rsidP="00F6535D">
      <w:pPr>
        <w:spacing w:after="0" w:line="240" w:lineRule="auto"/>
        <w:ind w:firstLine="709"/>
        <w:jc w:val="both"/>
        <w:rPr>
          <w:rFonts w:ascii="Times New Roman" w:hAnsi="Times New Roman" w:cs="Times New Roman"/>
          <w:sz w:val="28"/>
          <w:szCs w:val="28"/>
        </w:rPr>
      </w:pPr>
      <w:r w:rsidRPr="00BF3D29">
        <w:rPr>
          <w:rFonts w:ascii="Times New Roman" w:hAnsi="Times New Roman" w:cs="Times New Roman"/>
          <w:i/>
          <w:sz w:val="28"/>
          <w:szCs w:val="28"/>
        </w:rPr>
        <w:t>Четвертая стадия</w:t>
      </w:r>
      <w:r w:rsidRPr="00BF3D29">
        <w:rPr>
          <w:rFonts w:ascii="Times New Roman" w:hAnsi="Times New Roman" w:cs="Times New Roman"/>
          <w:sz w:val="28"/>
          <w:szCs w:val="28"/>
        </w:rPr>
        <w:t xml:space="preserve"> — состояние острой неплатежеспособности. У предприятия нет возможности профинансировать даже сокращенное воспроизводство и продолжать платежи по предыдущим обязательствам. Возникает реальная угроза остановки или прекращения производства, а затем и банкротства. В этой ситуации финансовая несостоятельность нейтрализуется через процедуру банкротства.</w:t>
      </w:r>
    </w:p>
    <w:p w:rsidR="00F6535D" w:rsidRPr="00C935AC" w:rsidRDefault="00F6535D" w:rsidP="00F6535D">
      <w:pPr>
        <w:spacing w:after="0" w:line="240" w:lineRule="auto"/>
        <w:ind w:firstLine="709"/>
        <w:jc w:val="both"/>
        <w:rPr>
          <w:rFonts w:ascii="Times New Roman" w:hAnsi="Times New Roman" w:cs="Times New Roman"/>
          <w:sz w:val="28"/>
          <w:szCs w:val="28"/>
        </w:rPr>
      </w:pPr>
      <w:r w:rsidRPr="00BF3D29">
        <w:rPr>
          <w:rFonts w:ascii="Times New Roman" w:hAnsi="Times New Roman" w:cs="Times New Roman"/>
          <w:sz w:val="28"/>
          <w:szCs w:val="28"/>
        </w:rPr>
        <w:t>Таким образом, первая, вторая и отчасти третья стадии кризиса фирмы составляют содержание кризиса для его собственников. Четвертая стадия представляет собой угрозу для кредиторов.</w:t>
      </w:r>
    </w:p>
    <w:p w:rsidR="00F6535D" w:rsidRDefault="00F6535D" w:rsidP="00F6535D">
      <w:pPr>
        <w:spacing w:after="0" w:line="240" w:lineRule="auto"/>
        <w:ind w:firstLine="851"/>
        <w:jc w:val="both"/>
        <w:rPr>
          <w:rFonts w:ascii="Times New Roman" w:eastAsia="Times New Roman" w:hAnsi="Times New Roman" w:cs="Times New Roman"/>
          <w:b/>
          <w:sz w:val="28"/>
          <w:szCs w:val="28"/>
        </w:rPr>
      </w:pPr>
    </w:p>
    <w:p w:rsidR="00F6535D" w:rsidRDefault="00F6535D" w:rsidP="00F6535D">
      <w:pPr>
        <w:spacing w:after="0" w:line="240" w:lineRule="auto"/>
        <w:ind w:firstLine="851"/>
        <w:jc w:val="both"/>
        <w:rPr>
          <w:rFonts w:ascii="Times New Roman" w:eastAsia="Times New Roman" w:hAnsi="Times New Roman" w:cs="Times New Roman"/>
          <w:b/>
          <w:sz w:val="28"/>
          <w:szCs w:val="28"/>
        </w:rPr>
      </w:pPr>
      <w:r w:rsidRPr="007C638E">
        <w:rPr>
          <w:rFonts w:ascii="Times New Roman" w:eastAsia="Times New Roman" w:hAnsi="Times New Roman" w:cs="Times New Roman"/>
          <w:b/>
          <w:sz w:val="28"/>
          <w:szCs w:val="28"/>
        </w:rPr>
        <w:t>5.3.</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Самостоятельная</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работа</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по</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теме:</w:t>
      </w:r>
    </w:p>
    <w:p w:rsidR="00F6535D" w:rsidRPr="007C638E" w:rsidRDefault="00F6535D" w:rsidP="00F6535D">
      <w:pPr>
        <w:spacing w:after="0" w:line="240" w:lineRule="auto"/>
        <w:ind w:firstLine="851"/>
        <w:jc w:val="both"/>
        <w:rPr>
          <w:rFonts w:ascii="Times New Roman" w:eastAsia="Times New Roman" w:hAnsi="Times New Roman" w:cs="Times New Roman"/>
          <w:sz w:val="28"/>
          <w:szCs w:val="28"/>
        </w:rPr>
      </w:pPr>
      <w:r w:rsidRPr="007C638E">
        <w:rPr>
          <w:rFonts w:ascii="Times New Roman" w:eastAsia="Times New Roman" w:hAnsi="Times New Roman" w:cs="Times New Roman"/>
          <w:sz w:val="28"/>
          <w:szCs w:val="28"/>
        </w:rPr>
        <w:t>-работа</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с</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нормативными</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актами</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по</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теме</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занятия</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(ПК-</w:t>
      </w:r>
      <w:r>
        <w:rPr>
          <w:rFonts w:ascii="Times New Roman" w:eastAsia="Times New Roman" w:hAnsi="Times New Roman" w:cs="Times New Roman"/>
          <w:sz w:val="28"/>
          <w:szCs w:val="28"/>
        </w:rPr>
        <w:t>6</w:t>
      </w:r>
      <w:r w:rsidRPr="007C638E">
        <w:rPr>
          <w:rFonts w:ascii="Times New Roman" w:eastAsia="Times New Roman" w:hAnsi="Times New Roman" w:cs="Times New Roman"/>
          <w:sz w:val="28"/>
          <w:szCs w:val="28"/>
        </w:rPr>
        <w:t>)</w:t>
      </w:r>
    </w:p>
    <w:p w:rsidR="00F6535D" w:rsidRPr="007C638E" w:rsidRDefault="00F6535D" w:rsidP="00F6535D">
      <w:pPr>
        <w:spacing w:after="0" w:line="240" w:lineRule="auto"/>
        <w:ind w:firstLine="851"/>
        <w:jc w:val="both"/>
        <w:rPr>
          <w:rFonts w:ascii="Times New Roman" w:eastAsia="Times New Roman" w:hAnsi="Times New Roman" w:cs="Times New Roman"/>
          <w:sz w:val="28"/>
          <w:szCs w:val="28"/>
        </w:rPr>
      </w:pPr>
      <w:r w:rsidRPr="007C638E">
        <w:rPr>
          <w:rFonts w:ascii="Times New Roman" w:eastAsia="Times New Roman" w:hAnsi="Times New Roman" w:cs="Times New Roman"/>
          <w:sz w:val="28"/>
          <w:szCs w:val="28"/>
        </w:rPr>
        <w:t>-решение</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ситуационных</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задач</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(ПК-</w:t>
      </w:r>
      <w:r>
        <w:rPr>
          <w:rFonts w:ascii="Times New Roman" w:eastAsia="Times New Roman" w:hAnsi="Times New Roman" w:cs="Times New Roman"/>
          <w:sz w:val="28"/>
          <w:szCs w:val="28"/>
        </w:rPr>
        <w:t>6</w:t>
      </w:r>
      <w:r w:rsidRPr="007C638E">
        <w:rPr>
          <w:rFonts w:ascii="Times New Roman" w:eastAsia="Times New Roman" w:hAnsi="Times New Roman" w:cs="Times New Roman"/>
          <w:sz w:val="28"/>
          <w:szCs w:val="28"/>
        </w:rPr>
        <w:t>)</w:t>
      </w:r>
    </w:p>
    <w:p w:rsidR="00F6535D" w:rsidRPr="007C638E" w:rsidRDefault="00F6535D" w:rsidP="00F6535D">
      <w:pPr>
        <w:spacing w:after="0" w:line="240" w:lineRule="auto"/>
        <w:ind w:firstLine="851"/>
        <w:jc w:val="both"/>
        <w:rPr>
          <w:rFonts w:ascii="Times New Roman" w:eastAsia="Times New Roman" w:hAnsi="Times New Roman" w:cs="Times New Roman"/>
          <w:sz w:val="28"/>
          <w:szCs w:val="28"/>
        </w:rPr>
      </w:pPr>
      <w:r w:rsidRPr="007C638E">
        <w:rPr>
          <w:rFonts w:ascii="Times New Roman" w:eastAsia="Times New Roman" w:hAnsi="Times New Roman" w:cs="Times New Roman"/>
          <w:sz w:val="28"/>
          <w:szCs w:val="28"/>
        </w:rPr>
        <w:t>-ведение</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документации</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(ПК-</w:t>
      </w:r>
      <w:r>
        <w:rPr>
          <w:rFonts w:ascii="Times New Roman" w:eastAsia="Times New Roman" w:hAnsi="Times New Roman" w:cs="Times New Roman"/>
          <w:sz w:val="28"/>
          <w:szCs w:val="28"/>
        </w:rPr>
        <w:t>6</w:t>
      </w:r>
      <w:r w:rsidRPr="007C638E">
        <w:rPr>
          <w:rFonts w:ascii="Times New Roman" w:eastAsia="Times New Roman" w:hAnsi="Times New Roman" w:cs="Times New Roman"/>
          <w:sz w:val="28"/>
          <w:szCs w:val="28"/>
        </w:rPr>
        <w:t>)</w:t>
      </w:r>
    </w:p>
    <w:p w:rsidR="00F6535D" w:rsidRDefault="00F6535D" w:rsidP="00F6535D">
      <w:pPr>
        <w:spacing w:after="0" w:line="240" w:lineRule="auto"/>
        <w:ind w:firstLine="851"/>
        <w:jc w:val="both"/>
        <w:rPr>
          <w:rFonts w:ascii="Times New Roman" w:eastAsia="Times New Roman" w:hAnsi="Times New Roman" w:cs="Times New Roman"/>
          <w:b/>
          <w:sz w:val="28"/>
          <w:szCs w:val="28"/>
        </w:rPr>
      </w:pPr>
    </w:p>
    <w:p w:rsidR="00F6535D" w:rsidRPr="007C638E" w:rsidRDefault="00F6535D" w:rsidP="00F6535D">
      <w:pPr>
        <w:spacing w:after="0" w:line="240" w:lineRule="auto"/>
        <w:ind w:firstLine="851"/>
        <w:jc w:val="both"/>
        <w:rPr>
          <w:rFonts w:ascii="Times New Roman" w:eastAsia="Times New Roman" w:hAnsi="Times New Roman" w:cs="Times New Roman"/>
          <w:b/>
          <w:sz w:val="28"/>
          <w:szCs w:val="28"/>
        </w:rPr>
      </w:pPr>
      <w:r w:rsidRPr="007C638E">
        <w:rPr>
          <w:rFonts w:ascii="Times New Roman" w:eastAsia="Times New Roman" w:hAnsi="Times New Roman" w:cs="Times New Roman"/>
          <w:b/>
          <w:sz w:val="28"/>
          <w:szCs w:val="28"/>
        </w:rPr>
        <w:t>5.4.</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Итоговый</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контроль</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знаний:</w:t>
      </w:r>
    </w:p>
    <w:p w:rsidR="00F6535D" w:rsidRPr="007C638E" w:rsidRDefault="00F6535D" w:rsidP="00F6535D">
      <w:pPr>
        <w:spacing w:after="0" w:line="240" w:lineRule="auto"/>
        <w:ind w:firstLine="851"/>
        <w:jc w:val="both"/>
        <w:rPr>
          <w:rFonts w:ascii="Times New Roman" w:eastAsia="Times New Roman" w:hAnsi="Times New Roman" w:cs="Times New Roman"/>
          <w:sz w:val="28"/>
          <w:szCs w:val="28"/>
        </w:rPr>
      </w:pPr>
      <w:r w:rsidRPr="007C638E">
        <w:rPr>
          <w:rFonts w:ascii="Times New Roman" w:eastAsia="Times New Roman" w:hAnsi="Times New Roman" w:cs="Times New Roman"/>
          <w:sz w:val="28"/>
          <w:szCs w:val="28"/>
        </w:rPr>
        <w:t>-решение</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ситуационных</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задач</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по</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теме</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(ПК-</w:t>
      </w:r>
      <w:r>
        <w:rPr>
          <w:rFonts w:ascii="Times New Roman" w:eastAsia="Times New Roman" w:hAnsi="Times New Roman" w:cs="Times New Roman"/>
          <w:sz w:val="28"/>
          <w:szCs w:val="28"/>
        </w:rPr>
        <w:t>6</w:t>
      </w:r>
      <w:r w:rsidRPr="007C638E">
        <w:rPr>
          <w:rFonts w:ascii="Times New Roman" w:eastAsia="Times New Roman" w:hAnsi="Times New Roman" w:cs="Times New Roman"/>
          <w:sz w:val="28"/>
          <w:szCs w:val="28"/>
        </w:rPr>
        <w:t>)</w:t>
      </w:r>
    </w:p>
    <w:p w:rsidR="00F6535D" w:rsidRPr="007C638E" w:rsidRDefault="00F6535D" w:rsidP="00F6535D">
      <w:pPr>
        <w:spacing w:after="0" w:line="240" w:lineRule="auto"/>
        <w:ind w:firstLine="851"/>
        <w:jc w:val="both"/>
        <w:rPr>
          <w:rFonts w:ascii="Times New Roman" w:eastAsia="Times New Roman" w:hAnsi="Times New Roman" w:cs="Times New Roman"/>
          <w:sz w:val="28"/>
          <w:szCs w:val="28"/>
        </w:rPr>
      </w:pPr>
      <w:r w:rsidRPr="007C638E">
        <w:rPr>
          <w:rFonts w:ascii="Times New Roman" w:eastAsia="Times New Roman" w:hAnsi="Times New Roman" w:cs="Times New Roman"/>
          <w:sz w:val="28"/>
          <w:szCs w:val="28"/>
        </w:rPr>
        <w:t>https://krasgmu.ru/index.php?page[common]=content&amp;id=113917</w:t>
      </w:r>
    </w:p>
    <w:p w:rsidR="00F6535D" w:rsidRPr="007C638E" w:rsidRDefault="00F6535D" w:rsidP="00F6535D">
      <w:pPr>
        <w:spacing w:after="0" w:line="240" w:lineRule="auto"/>
        <w:ind w:firstLine="851"/>
        <w:jc w:val="both"/>
        <w:rPr>
          <w:rFonts w:ascii="Times New Roman" w:eastAsia="Times New Roman" w:hAnsi="Times New Roman" w:cs="Times New Roman"/>
          <w:sz w:val="28"/>
          <w:szCs w:val="28"/>
        </w:rPr>
      </w:pPr>
      <w:r w:rsidRPr="007C638E">
        <w:rPr>
          <w:rFonts w:ascii="Times New Roman" w:eastAsia="Times New Roman" w:hAnsi="Times New Roman" w:cs="Times New Roman"/>
          <w:sz w:val="28"/>
          <w:szCs w:val="28"/>
        </w:rPr>
        <w:t>-решение</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тестовых</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заданий</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по</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теме</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(ПК-</w:t>
      </w:r>
      <w:r>
        <w:rPr>
          <w:rFonts w:ascii="Times New Roman" w:eastAsia="Times New Roman" w:hAnsi="Times New Roman" w:cs="Times New Roman"/>
          <w:sz w:val="28"/>
          <w:szCs w:val="28"/>
        </w:rPr>
        <w:t>6</w:t>
      </w:r>
      <w:r w:rsidRPr="007C638E">
        <w:rPr>
          <w:rFonts w:ascii="Times New Roman" w:eastAsia="Times New Roman" w:hAnsi="Times New Roman" w:cs="Times New Roman"/>
          <w:sz w:val="28"/>
          <w:szCs w:val="28"/>
        </w:rPr>
        <w:t>)</w:t>
      </w:r>
    </w:p>
    <w:p w:rsidR="00F6535D" w:rsidRDefault="00F6535D" w:rsidP="00F6535D">
      <w:pPr>
        <w:spacing w:after="0" w:line="240" w:lineRule="auto"/>
        <w:ind w:firstLine="851"/>
        <w:jc w:val="both"/>
        <w:rPr>
          <w:rFonts w:ascii="Times New Roman" w:eastAsia="Times New Roman" w:hAnsi="Times New Roman" w:cs="Times New Roman"/>
          <w:sz w:val="28"/>
          <w:szCs w:val="28"/>
        </w:rPr>
      </w:pPr>
      <w:r w:rsidRPr="007C638E">
        <w:rPr>
          <w:rFonts w:ascii="Times New Roman" w:eastAsia="Times New Roman" w:hAnsi="Times New Roman" w:cs="Times New Roman"/>
          <w:sz w:val="28"/>
          <w:szCs w:val="28"/>
        </w:rPr>
        <w:t>https://krasgmu.ru/index.php?page[common]=content&amp;id=113918</w:t>
      </w:r>
    </w:p>
    <w:p w:rsidR="00F6535D" w:rsidRDefault="00F6535D" w:rsidP="00F6535D">
      <w:pPr>
        <w:spacing w:after="0" w:line="240" w:lineRule="auto"/>
        <w:ind w:firstLine="851"/>
        <w:jc w:val="both"/>
        <w:rPr>
          <w:rFonts w:ascii="Times New Roman" w:eastAsia="Times New Roman" w:hAnsi="Times New Roman" w:cs="Times New Roman"/>
          <w:sz w:val="28"/>
          <w:szCs w:val="28"/>
        </w:rPr>
      </w:pPr>
    </w:p>
    <w:p w:rsidR="00F6535D" w:rsidRPr="007C638E" w:rsidRDefault="00F6535D" w:rsidP="00F6535D">
      <w:pPr>
        <w:spacing w:after="0" w:line="240" w:lineRule="auto"/>
        <w:ind w:firstLine="851"/>
        <w:jc w:val="both"/>
        <w:rPr>
          <w:rFonts w:ascii="Times New Roman" w:eastAsia="Times New Roman" w:hAnsi="Times New Roman" w:cs="Times New Roman"/>
          <w:b/>
          <w:sz w:val="28"/>
          <w:szCs w:val="28"/>
        </w:rPr>
      </w:pPr>
      <w:r w:rsidRPr="007C638E">
        <w:rPr>
          <w:rFonts w:ascii="Times New Roman" w:eastAsia="Times New Roman" w:hAnsi="Times New Roman" w:cs="Times New Roman"/>
          <w:b/>
          <w:sz w:val="28"/>
          <w:szCs w:val="28"/>
        </w:rPr>
        <w:t>6.</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Домашнее</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задание</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по</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теме</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занятия:</w:t>
      </w:r>
    </w:p>
    <w:p w:rsidR="00F6535D" w:rsidRPr="007C638E" w:rsidRDefault="00F6535D" w:rsidP="00F6535D">
      <w:pPr>
        <w:spacing w:after="0" w:line="240" w:lineRule="auto"/>
        <w:ind w:firstLine="851"/>
        <w:jc w:val="both"/>
        <w:rPr>
          <w:rFonts w:ascii="Times New Roman" w:eastAsia="Times New Roman" w:hAnsi="Times New Roman" w:cs="Times New Roman"/>
          <w:sz w:val="28"/>
          <w:szCs w:val="28"/>
        </w:rPr>
      </w:pPr>
      <w:r w:rsidRPr="007C638E">
        <w:rPr>
          <w:rFonts w:ascii="Times New Roman" w:eastAsia="Times New Roman" w:hAnsi="Times New Roman" w:cs="Times New Roman"/>
          <w:sz w:val="28"/>
          <w:szCs w:val="28"/>
        </w:rPr>
        <w:t>-учебно-методические</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разработки</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следующего</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занятия</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методические</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разработки</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для</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внеаудиторной</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работы</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по</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теме</w:t>
      </w:r>
    </w:p>
    <w:p w:rsidR="00F6535D" w:rsidRDefault="00F6535D" w:rsidP="00F6535D">
      <w:pPr>
        <w:spacing w:after="0" w:line="240" w:lineRule="auto"/>
        <w:ind w:firstLine="851"/>
        <w:jc w:val="both"/>
        <w:rPr>
          <w:rFonts w:ascii="Times New Roman" w:eastAsia="Times New Roman" w:hAnsi="Times New Roman" w:cs="Times New Roman"/>
          <w:b/>
          <w:sz w:val="28"/>
          <w:szCs w:val="28"/>
        </w:rPr>
      </w:pPr>
    </w:p>
    <w:p w:rsidR="00F6535D" w:rsidRDefault="00F6535D" w:rsidP="00F6535D">
      <w:pPr>
        <w:spacing w:after="0" w:line="240" w:lineRule="auto"/>
        <w:ind w:firstLine="851"/>
        <w:jc w:val="both"/>
        <w:rPr>
          <w:rFonts w:ascii="Times New Roman" w:eastAsia="Times New Roman" w:hAnsi="Times New Roman" w:cs="Times New Roman"/>
          <w:b/>
          <w:sz w:val="28"/>
          <w:szCs w:val="28"/>
        </w:rPr>
      </w:pPr>
      <w:r w:rsidRPr="007C638E">
        <w:rPr>
          <w:rFonts w:ascii="Times New Roman" w:eastAsia="Times New Roman" w:hAnsi="Times New Roman" w:cs="Times New Roman"/>
          <w:b/>
          <w:sz w:val="28"/>
          <w:szCs w:val="28"/>
        </w:rPr>
        <w:t>7.</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Рекомендации</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по</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выполнению</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НИР,</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в</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том</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числе</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список</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тем,</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предлагаемых</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кафедрой:</w:t>
      </w:r>
    </w:p>
    <w:p w:rsidR="00F6535D" w:rsidRPr="00031B74" w:rsidRDefault="00F6535D" w:rsidP="00435395">
      <w:pPr>
        <w:pStyle w:val="a5"/>
        <w:numPr>
          <w:ilvl w:val="0"/>
          <w:numId w:val="154"/>
        </w:numPr>
        <w:jc w:val="both"/>
        <w:rPr>
          <w:rFonts w:ascii="Times New Roman" w:hAnsi="Times New Roman" w:cs="Times New Roman"/>
          <w:sz w:val="28"/>
          <w:szCs w:val="28"/>
        </w:rPr>
      </w:pPr>
      <w:r w:rsidRPr="00031B74">
        <w:rPr>
          <w:rFonts w:ascii="Times New Roman" w:hAnsi="Times New Roman" w:cs="Times New Roman"/>
          <w:sz w:val="28"/>
          <w:szCs w:val="28"/>
        </w:rPr>
        <w:t>Государственное регулирование кризисных ситуаций.</w:t>
      </w:r>
    </w:p>
    <w:p w:rsidR="00F6535D" w:rsidRPr="00031B74" w:rsidRDefault="00F6535D" w:rsidP="00435395">
      <w:pPr>
        <w:pStyle w:val="a5"/>
        <w:numPr>
          <w:ilvl w:val="0"/>
          <w:numId w:val="154"/>
        </w:numPr>
        <w:jc w:val="both"/>
        <w:rPr>
          <w:rFonts w:ascii="Times New Roman" w:hAnsi="Times New Roman" w:cs="Times New Roman"/>
          <w:sz w:val="28"/>
          <w:szCs w:val="28"/>
        </w:rPr>
      </w:pPr>
      <w:r w:rsidRPr="00031B74">
        <w:rPr>
          <w:rFonts w:ascii="Times New Roman" w:hAnsi="Times New Roman" w:cs="Times New Roman"/>
          <w:sz w:val="28"/>
          <w:szCs w:val="28"/>
        </w:rPr>
        <w:t>Управление рисками в антикризисном управлении.</w:t>
      </w:r>
    </w:p>
    <w:p w:rsidR="00F6535D" w:rsidRPr="00031B74" w:rsidRDefault="00F6535D" w:rsidP="00435395">
      <w:pPr>
        <w:pStyle w:val="a5"/>
        <w:numPr>
          <w:ilvl w:val="0"/>
          <w:numId w:val="154"/>
        </w:numPr>
        <w:jc w:val="both"/>
        <w:rPr>
          <w:rFonts w:ascii="Times New Roman" w:hAnsi="Times New Roman" w:cs="Times New Roman"/>
          <w:sz w:val="28"/>
          <w:szCs w:val="28"/>
        </w:rPr>
      </w:pPr>
      <w:r w:rsidRPr="00031B74">
        <w:rPr>
          <w:rFonts w:ascii="Times New Roman" w:hAnsi="Times New Roman" w:cs="Times New Roman"/>
          <w:sz w:val="28"/>
          <w:szCs w:val="28"/>
        </w:rPr>
        <w:t>Стратегия и тактика в антикризисном управлении.</w:t>
      </w:r>
    </w:p>
    <w:p w:rsidR="00F6535D" w:rsidRPr="00031B74" w:rsidRDefault="00F6535D" w:rsidP="00435395">
      <w:pPr>
        <w:pStyle w:val="a5"/>
        <w:numPr>
          <w:ilvl w:val="0"/>
          <w:numId w:val="154"/>
        </w:numPr>
        <w:jc w:val="both"/>
        <w:rPr>
          <w:rFonts w:ascii="Times New Roman" w:hAnsi="Times New Roman" w:cs="Times New Roman"/>
          <w:sz w:val="28"/>
          <w:szCs w:val="28"/>
        </w:rPr>
      </w:pPr>
      <w:r w:rsidRPr="00031B74">
        <w:rPr>
          <w:rFonts w:ascii="Times New Roman" w:hAnsi="Times New Roman" w:cs="Times New Roman"/>
          <w:sz w:val="28"/>
          <w:szCs w:val="28"/>
        </w:rPr>
        <w:t>Инновации и механизм повышения антикризисной устойчивости.</w:t>
      </w:r>
    </w:p>
    <w:p w:rsidR="00F6535D" w:rsidRPr="00031B74" w:rsidRDefault="00F6535D" w:rsidP="00435395">
      <w:pPr>
        <w:pStyle w:val="a5"/>
        <w:numPr>
          <w:ilvl w:val="0"/>
          <w:numId w:val="154"/>
        </w:numPr>
        <w:jc w:val="both"/>
        <w:rPr>
          <w:rFonts w:ascii="Times New Roman" w:hAnsi="Times New Roman" w:cs="Times New Roman"/>
          <w:sz w:val="28"/>
          <w:szCs w:val="28"/>
        </w:rPr>
      </w:pPr>
      <w:r w:rsidRPr="00031B74">
        <w:rPr>
          <w:rFonts w:ascii="Times New Roman" w:hAnsi="Times New Roman" w:cs="Times New Roman"/>
          <w:sz w:val="28"/>
          <w:szCs w:val="28"/>
        </w:rPr>
        <w:t>Человеческий фактор антикризисного управления.</w:t>
      </w:r>
    </w:p>
    <w:p w:rsidR="00F6535D" w:rsidRDefault="00F6535D" w:rsidP="00F6535D">
      <w:pPr>
        <w:spacing w:after="0" w:line="240" w:lineRule="auto"/>
        <w:ind w:firstLine="851"/>
        <w:jc w:val="both"/>
        <w:rPr>
          <w:rFonts w:ascii="Times New Roman" w:eastAsia="Times New Roman" w:hAnsi="Times New Roman" w:cs="Times New Roman"/>
          <w:b/>
          <w:sz w:val="28"/>
          <w:szCs w:val="28"/>
        </w:rPr>
      </w:pPr>
    </w:p>
    <w:p w:rsidR="00F6535D" w:rsidRDefault="00F6535D" w:rsidP="00F6535D">
      <w:pPr>
        <w:spacing w:after="0" w:line="240" w:lineRule="auto"/>
        <w:ind w:firstLine="851"/>
        <w:jc w:val="both"/>
        <w:rPr>
          <w:rFonts w:ascii="Times New Roman" w:eastAsia="Times New Roman" w:hAnsi="Times New Roman" w:cs="Times New Roman"/>
          <w:b/>
          <w:sz w:val="28"/>
          <w:szCs w:val="28"/>
        </w:rPr>
      </w:pPr>
      <w:r w:rsidRPr="007C638E">
        <w:rPr>
          <w:rFonts w:ascii="Times New Roman" w:eastAsia="Times New Roman" w:hAnsi="Times New Roman" w:cs="Times New Roman"/>
          <w:b/>
          <w:sz w:val="28"/>
          <w:szCs w:val="28"/>
        </w:rPr>
        <w:t>8.</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Рекомендованная</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литература</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по</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теме</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занятия:</w:t>
      </w:r>
    </w:p>
    <w:p w:rsidR="00F6535D" w:rsidRDefault="00F6535D" w:rsidP="00F6535D">
      <w:pPr>
        <w:spacing w:after="0" w:line="240" w:lineRule="auto"/>
        <w:jc w:val="center"/>
        <w:rPr>
          <w:rFonts w:ascii="Times New Roman" w:hAnsi="Times New Roman" w:cs="Times New Roman"/>
          <w:b/>
          <w:sz w:val="28"/>
          <w:szCs w:val="28"/>
        </w:rPr>
      </w:pPr>
    </w:p>
    <w:p w:rsidR="00F6535D" w:rsidRPr="00C2656B" w:rsidRDefault="00F6535D" w:rsidP="00F6535D">
      <w:pPr>
        <w:spacing w:after="0" w:line="240" w:lineRule="auto"/>
        <w:jc w:val="center"/>
        <w:rPr>
          <w:rFonts w:ascii="Times New Roman" w:hAnsi="Times New Roman" w:cs="Times New Roman"/>
          <w:b/>
          <w:sz w:val="28"/>
          <w:szCs w:val="28"/>
        </w:rPr>
      </w:pPr>
      <w:r w:rsidRPr="00C2656B">
        <w:rPr>
          <w:rFonts w:ascii="Times New Roman" w:hAnsi="Times New Roman" w:cs="Times New Roman"/>
          <w:b/>
          <w:sz w:val="28"/>
          <w:szCs w:val="28"/>
        </w:rPr>
        <w:t>Основная</w:t>
      </w:r>
      <w:r>
        <w:rPr>
          <w:rFonts w:ascii="Times New Roman" w:hAnsi="Times New Roman" w:cs="Times New Roman"/>
          <w:b/>
          <w:sz w:val="28"/>
          <w:szCs w:val="28"/>
        </w:rPr>
        <w:t xml:space="preserve"> </w:t>
      </w:r>
      <w:r w:rsidRPr="00C2656B">
        <w:rPr>
          <w:rFonts w:ascii="Times New Roman" w:hAnsi="Times New Roman" w:cs="Times New Roman"/>
          <w:b/>
          <w:sz w:val="28"/>
          <w:szCs w:val="28"/>
        </w:rPr>
        <w:t>литература</w:t>
      </w:r>
    </w:p>
    <w:p w:rsidR="00F6535D" w:rsidRPr="00C2656B" w:rsidRDefault="00F6535D" w:rsidP="00F6535D">
      <w:pPr>
        <w:spacing w:after="0" w:line="240" w:lineRule="auto"/>
        <w:jc w:val="center"/>
        <w:rPr>
          <w:rFonts w:ascii="Times New Roman" w:hAnsi="Times New Roman" w:cs="Times New Roman"/>
          <w:b/>
          <w:sz w:val="28"/>
          <w:szCs w:val="28"/>
        </w:rPr>
      </w:pPr>
    </w:p>
    <w:tbl>
      <w:tblPr>
        <w:tblW w:w="9611" w:type="dxa"/>
        <w:tblInd w:w="-5" w:type="dxa"/>
        <w:tblLayout w:type="fixed"/>
        <w:tblLook w:val="0000" w:firstRow="0" w:lastRow="0" w:firstColumn="0" w:lastColumn="0" w:noHBand="0" w:noVBand="0"/>
      </w:tblPr>
      <w:tblGrid>
        <w:gridCol w:w="539"/>
        <w:gridCol w:w="2551"/>
        <w:gridCol w:w="1985"/>
        <w:gridCol w:w="1984"/>
        <w:gridCol w:w="1418"/>
        <w:gridCol w:w="1134"/>
      </w:tblGrid>
      <w:tr w:rsidR="00F6535D" w:rsidRPr="00C2656B" w:rsidTr="00F6535D">
        <w:tc>
          <w:tcPr>
            <w:tcW w:w="539" w:type="dxa"/>
            <w:vMerge w:val="restart"/>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ind w:left="-57" w:right="-57"/>
              <w:jc w:val="center"/>
              <w:rPr>
                <w:rFonts w:ascii="Times New Roman" w:hAnsi="Times New Roman" w:cs="Times New Roman"/>
                <w:b/>
                <w:sz w:val="24"/>
                <w:szCs w:val="24"/>
              </w:rPr>
            </w:pPr>
            <w:r w:rsidRPr="00C2656B">
              <w:rPr>
                <w:rFonts w:ascii="Times New Roman" w:hAnsi="Times New Roman" w:cs="Times New Roman"/>
                <w:b/>
                <w:sz w:val="24"/>
                <w:szCs w:val="24"/>
              </w:rPr>
              <w:t>№</w:t>
            </w:r>
            <w:r>
              <w:rPr>
                <w:rFonts w:ascii="Times New Roman" w:hAnsi="Times New Roman" w:cs="Times New Roman"/>
                <w:b/>
                <w:sz w:val="24"/>
                <w:szCs w:val="24"/>
              </w:rPr>
              <w:t xml:space="preserve"> </w:t>
            </w:r>
            <w:r w:rsidRPr="00C2656B">
              <w:rPr>
                <w:rFonts w:ascii="Times New Roman" w:hAnsi="Times New Roman" w:cs="Times New Roman"/>
                <w:b/>
                <w:sz w:val="24"/>
                <w:szCs w:val="24"/>
              </w:rPr>
              <w:t>п/п</w:t>
            </w:r>
          </w:p>
        </w:tc>
        <w:tc>
          <w:tcPr>
            <w:tcW w:w="2551" w:type="dxa"/>
            <w:vMerge w:val="restart"/>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Наименование,</w:t>
            </w:r>
            <w:r>
              <w:rPr>
                <w:rFonts w:ascii="Times New Roman" w:hAnsi="Times New Roman" w:cs="Times New Roman"/>
                <w:b/>
                <w:sz w:val="24"/>
                <w:szCs w:val="24"/>
              </w:rPr>
              <w:t xml:space="preserve"> </w:t>
            </w:r>
            <w:r w:rsidRPr="00C2656B">
              <w:rPr>
                <w:rFonts w:ascii="Times New Roman" w:hAnsi="Times New Roman" w:cs="Times New Roman"/>
                <w:b/>
                <w:sz w:val="24"/>
                <w:szCs w:val="24"/>
              </w:rPr>
              <w:t>вид</w:t>
            </w:r>
            <w:r>
              <w:rPr>
                <w:rFonts w:ascii="Times New Roman" w:hAnsi="Times New Roman" w:cs="Times New Roman"/>
                <w:b/>
                <w:sz w:val="24"/>
                <w:szCs w:val="24"/>
              </w:rPr>
              <w:t xml:space="preserve"> </w:t>
            </w:r>
            <w:r w:rsidRPr="00C2656B">
              <w:rPr>
                <w:rFonts w:ascii="Times New Roman" w:hAnsi="Times New Roman" w:cs="Times New Roman"/>
                <w:b/>
                <w:sz w:val="24"/>
                <w:szCs w:val="24"/>
              </w:rPr>
              <w:t>издания</w:t>
            </w:r>
          </w:p>
        </w:tc>
        <w:tc>
          <w:tcPr>
            <w:tcW w:w="1985" w:type="dxa"/>
            <w:vMerge w:val="restart"/>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ind w:left="-57" w:right="-57"/>
              <w:jc w:val="center"/>
              <w:rPr>
                <w:rFonts w:ascii="Times New Roman" w:hAnsi="Times New Roman" w:cs="Times New Roman"/>
                <w:b/>
                <w:sz w:val="24"/>
                <w:szCs w:val="24"/>
              </w:rPr>
            </w:pPr>
            <w:r w:rsidRPr="00C2656B">
              <w:rPr>
                <w:rFonts w:ascii="Times New Roman" w:hAnsi="Times New Roman" w:cs="Times New Roman"/>
                <w:b/>
                <w:sz w:val="24"/>
                <w:szCs w:val="24"/>
              </w:rPr>
              <w:t>Автор</w:t>
            </w:r>
            <w:r>
              <w:rPr>
                <w:rFonts w:ascii="Times New Roman" w:hAnsi="Times New Roman" w:cs="Times New Roman"/>
                <w:b/>
                <w:sz w:val="24"/>
                <w:szCs w:val="24"/>
              </w:rPr>
              <w:t xml:space="preserve"> </w:t>
            </w:r>
            <w:r w:rsidRPr="00C2656B">
              <w:rPr>
                <w:rFonts w:ascii="Times New Roman" w:hAnsi="Times New Roman" w:cs="Times New Roman"/>
                <w:b/>
                <w:sz w:val="24"/>
                <w:szCs w:val="24"/>
              </w:rPr>
              <w:t>(–ы),</w:t>
            </w:r>
            <w:r>
              <w:rPr>
                <w:rFonts w:ascii="Times New Roman" w:hAnsi="Times New Roman" w:cs="Times New Roman"/>
                <w:b/>
                <w:sz w:val="24"/>
                <w:szCs w:val="24"/>
              </w:rPr>
              <w:t xml:space="preserve"> </w:t>
            </w:r>
            <w:r w:rsidRPr="00C2656B">
              <w:rPr>
                <w:rFonts w:ascii="Times New Roman" w:hAnsi="Times New Roman" w:cs="Times New Roman"/>
                <w:b/>
                <w:sz w:val="24"/>
                <w:szCs w:val="24"/>
              </w:rPr>
              <w:t>составитель</w:t>
            </w:r>
            <w:r>
              <w:rPr>
                <w:rFonts w:ascii="Times New Roman" w:hAnsi="Times New Roman" w:cs="Times New Roman"/>
                <w:b/>
                <w:sz w:val="24"/>
                <w:szCs w:val="24"/>
              </w:rPr>
              <w:t xml:space="preserve"> </w:t>
            </w:r>
            <w:r w:rsidRPr="00C2656B">
              <w:rPr>
                <w:rFonts w:ascii="Times New Roman" w:hAnsi="Times New Roman" w:cs="Times New Roman"/>
                <w:b/>
                <w:sz w:val="24"/>
                <w:szCs w:val="24"/>
              </w:rPr>
              <w:t>(-и),</w:t>
            </w:r>
            <w:r>
              <w:rPr>
                <w:rFonts w:ascii="Times New Roman" w:hAnsi="Times New Roman" w:cs="Times New Roman"/>
                <w:b/>
                <w:sz w:val="24"/>
                <w:szCs w:val="24"/>
              </w:rPr>
              <w:t xml:space="preserve"> </w:t>
            </w:r>
            <w:r w:rsidRPr="00C2656B">
              <w:rPr>
                <w:rFonts w:ascii="Times New Roman" w:hAnsi="Times New Roman" w:cs="Times New Roman"/>
                <w:b/>
                <w:sz w:val="24"/>
                <w:szCs w:val="24"/>
              </w:rPr>
              <w:t>редактор</w:t>
            </w:r>
            <w:r>
              <w:rPr>
                <w:rFonts w:ascii="Times New Roman" w:hAnsi="Times New Roman" w:cs="Times New Roman"/>
                <w:b/>
                <w:sz w:val="24"/>
                <w:szCs w:val="24"/>
              </w:rPr>
              <w:t xml:space="preserve"> </w:t>
            </w:r>
            <w:r w:rsidRPr="00C2656B">
              <w:rPr>
                <w:rFonts w:ascii="Times New Roman" w:hAnsi="Times New Roman" w:cs="Times New Roman"/>
                <w:b/>
                <w:sz w:val="24"/>
                <w:szCs w:val="24"/>
              </w:rPr>
              <w:t>(-ы)</w:t>
            </w:r>
          </w:p>
        </w:tc>
        <w:tc>
          <w:tcPr>
            <w:tcW w:w="1984" w:type="dxa"/>
            <w:vMerge w:val="restart"/>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Место</w:t>
            </w:r>
            <w:r>
              <w:rPr>
                <w:rFonts w:ascii="Times New Roman" w:hAnsi="Times New Roman" w:cs="Times New Roman"/>
                <w:b/>
                <w:sz w:val="24"/>
                <w:szCs w:val="24"/>
              </w:rPr>
              <w:t xml:space="preserve"> </w:t>
            </w:r>
            <w:r w:rsidRPr="00C2656B">
              <w:rPr>
                <w:rFonts w:ascii="Times New Roman" w:hAnsi="Times New Roman" w:cs="Times New Roman"/>
                <w:b/>
                <w:sz w:val="24"/>
                <w:szCs w:val="24"/>
              </w:rPr>
              <w:t>издания,</w:t>
            </w:r>
            <w:r>
              <w:rPr>
                <w:rFonts w:ascii="Times New Roman" w:hAnsi="Times New Roman" w:cs="Times New Roman"/>
                <w:b/>
                <w:sz w:val="24"/>
                <w:szCs w:val="24"/>
              </w:rPr>
              <w:t xml:space="preserve"> </w:t>
            </w:r>
            <w:r w:rsidRPr="00C2656B">
              <w:rPr>
                <w:rFonts w:ascii="Times New Roman" w:hAnsi="Times New Roman" w:cs="Times New Roman"/>
                <w:b/>
                <w:sz w:val="24"/>
                <w:szCs w:val="24"/>
              </w:rPr>
              <w:t>издательство,</w:t>
            </w:r>
            <w:r>
              <w:rPr>
                <w:rFonts w:ascii="Times New Roman" w:hAnsi="Times New Roman" w:cs="Times New Roman"/>
                <w:b/>
                <w:sz w:val="24"/>
                <w:szCs w:val="24"/>
              </w:rPr>
              <w:t xml:space="preserve"> </w:t>
            </w:r>
            <w:r w:rsidRPr="00C2656B">
              <w:rPr>
                <w:rFonts w:ascii="Times New Roman" w:hAnsi="Times New Roman" w:cs="Times New Roman"/>
                <w:b/>
                <w:sz w:val="24"/>
                <w:szCs w:val="24"/>
              </w:rPr>
              <w:t>год</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Кол-во</w:t>
            </w:r>
            <w:r>
              <w:rPr>
                <w:rFonts w:ascii="Times New Roman" w:hAnsi="Times New Roman" w:cs="Times New Roman"/>
                <w:b/>
                <w:sz w:val="24"/>
                <w:szCs w:val="24"/>
              </w:rPr>
              <w:t xml:space="preserve"> </w:t>
            </w:r>
            <w:r w:rsidRPr="00C2656B">
              <w:rPr>
                <w:rFonts w:ascii="Times New Roman" w:hAnsi="Times New Roman" w:cs="Times New Roman"/>
                <w:b/>
                <w:sz w:val="24"/>
                <w:szCs w:val="24"/>
              </w:rPr>
              <w:t>экземпляров</w:t>
            </w:r>
          </w:p>
        </w:tc>
      </w:tr>
      <w:tr w:rsidR="00F6535D" w:rsidRPr="00C2656B" w:rsidTr="00F6535D">
        <w:tc>
          <w:tcPr>
            <w:tcW w:w="539" w:type="dxa"/>
            <w:vMerge/>
            <w:tcBorders>
              <w:top w:val="single" w:sz="4" w:space="0" w:color="000000"/>
              <w:left w:val="single" w:sz="4" w:space="0" w:color="000000"/>
              <w:bottom w:val="single" w:sz="4" w:space="0" w:color="000000"/>
            </w:tcBorders>
            <w:shd w:val="clear" w:color="auto" w:fill="auto"/>
            <w:vAlign w:val="center"/>
          </w:tcPr>
          <w:p w:rsidR="00F6535D" w:rsidRPr="00C2656B" w:rsidRDefault="00F6535D" w:rsidP="00F6535D">
            <w:pPr>
              <w:snapToGrid w:val="0"/>
              <w:spacing w:after="0" w:line="240" w:lineRule="auto"/>
              <w:rPr>
                <w:rFonts w:ascii="Times New Roman" w:hAnsi="Times New Roman" w:cs="Times New Roman"/>
                <w:b/>
                <w:sz w:val="24"/>
                <w:szCs w:val="24"/>
              </w:rPr>
            </w:pPr>
          </w:p>
        </w:tc>
        <w:tc>
          <w:tcPr>
            <w:tcW w:w="2551" w:type="dxa"/>
            <w:vMerge/>
            <w:tcBorders>
              <w:top w:val="single" w:sz="4" w:space="0" w:color="000000"/>
              <w:left w:val="single" w:sz="4" w:space="0" w:color="000000"/>
              <w:bottom w:val="single" w:sz="4" w:space="0" w:color="000000"/>
            </w:tcBorders>
            <w:shd w:val="clear" w:color="auto" w:fill="auto"/>
            <w:vAlign w:val="center"/>
          </w:tcPr>
          <w:p w:rsidR="00F6535D" w:rsidRPr="00C2656B" w:rsidRDefault="00F6535D" w:rsidP="00F6535D">
            <w:pPr>
              <w:snapToGrid w:val="0"/>
              <w:spacing w:after="0" w:line="240" w:lineRule="auto"/>
              <w:jc w:val="center"/>
              <w:rPr>
                <w:rFonts w:ascii="Times New Roman" w:hAnsi="Times New Roman" w:cs="Times New Roman"/>
                <w:b/>
                <w:sz w:val="24"/>
                <w:szCs w:val="24"/>
              </w:rPr>
            </w:pPr>
          </w:p>
        </w:tc>
        <w:tc>
          <w:tcPr>
            <w:tcW w:w="1985" w:type="dxa"/>
            <w:vMerge/>
            <w:tcBorders>
              <w:top w:val="single" w:sz="4" w:space="0" w:color="000000"/>
              <w:left w:val="single" w:sz="4" w:space="0" w:color="000000"/>
              <w:bottom w:val="single" w:sz="4" w:space="0" w:color="000000"/>
            </w:tcBorders>
            <w:shd w:val="clear" w:color="auto" w:fill="auto"/>
            <w:vAlign w:val="center"/>
          </w:tcPr>
          <w:p w:rsidR="00F6535D" w:rsidRPr="00C2656B" w:rsidRDefault="00F6535D" w:rsidP="00F6535D">
            <w:pPr>
              <w:snapToGrid w:val="0"/>
              <w:spacing w:after="0" w:line="240" w:lineRule="auto"/>
              <w:jc w:val="center"/>
              <w:rPr>
                <w:rFonts w:ascii="Times New Roman" w:hAnsi="Times New Roman" w:cs="Times New Roman"/>
                <w:b/>
                <w:sz w:val="24"/>
                <w:szCs w:val="24"/>
              </w:rPr>
            </w:pPr>
          </w:p>
        </w:tc>
        <w:tc>
          <w:tcPr>
            <w:tcW w:w="1984" w:type="dxa"/>
            <w:vMerge/>
            <w:tcBorders>
              <w:top w:val="single" w:sz="4" w:space="0" w:color="000000"/>
              <w:left w:val="single" w:sz="4" w:space="0" w:color="000000"/>
              <w:bottom w:val="single" w:sz="4" w:space="0" w:color="000000"/>
            </w:tcBorders>
            <w:shd w:val="clear" w:color="auto" w:fill="auto"/>
            <w:vAlign w:val="center"/>
          </w:tcPr>
          <w:p w:rsidR="00F6535D" w:rsidRPr="00C2656B" w:rsidRDefault="00F6535D" w:rsidP="00F6535D">
            <w:pPr>
              <w:snapToGrid w:val="0"/>
              <w:spacing w:after="0" w:line="240" w:lineRule="auto"/>
              <w:jc w:val="center"/>
              <w:rPr>
                <w:rFonts w:ascii="Times New Roman" w:hAnsi="Times New Roman" w:cs="Times New Roman"/>
                <w:b/>
                <w:sz w:val="24"/>
                <w:szCs w:val="24"/>
              </w:rPr>
            </w:pPr>
          </w:p>
        </w:tc>
        <w:tc>
          <w:tcPr>
            <w:tcW w:w="1418"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ind w:left="-57" w:right="-57"/>
              <w:jc w:val="center"/>
              <w:rPr>
                <w:rFonts w:ascii="Times New Roman" w:hAnsi="Times New Roman" w:cs="Times New Roman"/>
                <w:b/>
                <w:sz w:val="24"/>
                <w:szCs w:val="24"/>
              </w:rPr>
            </w:pPr>
            <w:r w:rsidRPr="00C2656B">
              <w:rPr>
                <w:rFonts w:ascii="Times New Roman" w:hAnsi="Times New Roman" w:cs="Times New Roman"/>
                <w:b/>
                <w:sz w:val="24"/>
                <w:szCs w:val="24"/>
              </w:rPr>
              <w:t>в</w:t>
            </w:r>
            <w:r>
              <w:rPr>
                <w:rFonts w:ascii="Times New Roman" w:hAnsi="Times New Roman" w:cs="Times New Roman"/>
                <w:b/>
                <w:sz w:val="24"/>
                <w:szCs w:val="24"/>
              </w:rPr>
              <w:t xml:space="preserve"> </w:t>
            </w:r>
            <w:r w:rsidRPr="00C2656B">
              <w:rPr>
                <w:rFonts w:ascii="Times New Roman" w:hAnsi="Times New Roman" w:cs="Times New Roman"/>
                <w:b/>
                <w:sz w:val="24"/>
                <w:szCs w:val="24"/>
              </w:rPr>
              <w:t>библиотеке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на</w:t>
            </w:r>
            <w:r>
              <w:rPr>
                <w:rFonts w:ascii="Times New Roman" w:hAnsi="Times New Roman" w:cs="Times New Roman"/>
                <w:b/>
                <w:sz w:val="24"/>
                <w:szCs w:val="24"/>
              </w:rPr>
              <w:t xml:space="preserve"> </w:t>
            </w:r>
            <w:r w:rsidRPr="00C2656B">
              <w:rPr>
                <w:rFonts w:ascii="Times New Roman" w:hAnsi="Times New Roman" w:cs="Times New Roman"/>
                <w:b/>
                <w:sz w:val="24"/>
                <w:szCs w:val="24"/>
              </w:rPr>
              <w:t>кафедре</w:t>
            </w:r>
          </w:p>
        </w:tc>
      </w:tr>
      <w:tr w:rsidR="00F6535D" w:rsidRPr="00C2656B" w:rsidTr="00F6535D">
        <w:tc>
          <w:tcPr>
            <w:tcW w:w="539"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1</w:t>
            </w:r>
          </w:p>
        </w:tc>
        <w:tc>
          <w:tcPr>
            <w:tcW w:w="2551"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2</w:t>
            </w:r>
          </w:p>
        </w:tc>
        <w:tc>
          <w:tcPr>
            <w:tcW w:w="1985"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3</w:t>
            </w:r>
          </w:p>
        </w:tc>
        <w:tc>
          <w:tcPr>
            <w:tcW w:w="1984"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tabs>
                <w:tab w:val="left" w:pos="522"/>
              </w:tabs>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4</w:t>
            </w:r>
          </w:p>
        </w:tc>
        <w:tc>
          <w:tcPr>
            <w:tcW w:w="1418"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6</w:t>
            </w:r>
          </w:p>
        </w:tc>
      </w:tr>
      <w:tr w:rsidR="00F6535D" w:rsidRPr="00C2656B" w:rsidTr="00F6535D">
        <w:trPr>
          <w:trHeight w:val="20"/>
        </w:trPr>
        <w:tc>
          <w:tcPr>
            <w:tcW w:w="539" w:type="dxa"/>
            <w:tcBorders>
              <w:top w:val="single" w:sz="4" w:space="0" w:color="000000"/>
              <w:left w:val="single" w:sz="4" w:space="0" w:color="000000"/>
              <w:bottom w:val="single" w:sz="4" w:space="0" w:color="000000"/>
            </w:tcBorders>
            <w:shd w:val="clear" w:color="auto" w:fill="auto"/>
          </w:tcPr>
          <w:p w:rsidR="00F6535D" w:rsidRPr="00C2656B" w:rsidRDefault="00F6535D" w:rsidP="00435395">
            <w:pPr>
              <w:numPr>
                <w:ilvl w:val="0"/>
                <w:numId w:val="153"/>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Управление</w:t>
            </w:r>
            <w:r>
              <w:rPr>
                <w:rFonts w:ascii="Times New Roman" w:hAnsi="Times New Roman" w:cs="Times New Roman"/>
                <w:sz w:val="24"/>
                <w:szCs w:val="24"/>
              </w:rPr>
              <w:t xml:space="preserve"> </w:t>
            </w:r>
            <w:r w:rsidRPr="00C2656B">
              <w:rPr>
                <w:rFonts w:ascii="Times New Roman" w:hAnsi="Times New Roman" w:cs="Times New Roman"/>
                <w:sz w:val="24"/>
                <w:szCs w:val="24"/>
              </w:rPr>
              <w:t>и</w:t>
            </w:r>
            <w:r>
              <w:rPr>
                <w:rFonts w:ascii="Times New Roman" w:hAnsi="Times New Roman" w:cs="Times New Roman"/>
                <w:sz w:val="24"/>
                <w:szCs w:val="24"/>
              </w:rPr>
              <w:t xml:space="preserve"> </w:t>
            </w:r>
            <w:r w:rsidRPr="00C2656B">
              <w:rPr>
                <w:rFonts w:ascii="Times New Roman" w:hAnsi="Times New Roman" w:cs="Times New Roman"/>
                <w:sz w:val="24"/>
                <w:szCs w:val="24"/>
              </w:rPr>
              <w:t>экономика</w:t>
            </w:r>
            <w:r>
              <w:rPr>
                <w:rFonts w:ascii="Times New Roman" w:hAnsi="Times New Roman" w:cs="Times New Roman"/>
                <w:sz w:val="24"/>
                <w:szCs w:val="24"/>
              </w:rPr>
              <w:t xml:space="preserve"> </w:t>
            </w:r>
            <w:r w:rsidRPr="00C2656B">
              <w:rPr>
                <w:rFonts w:ascii="Times New Roman" w:hAnsi="Times New Roman" w:cs="Times New Roman"/>
                <w:sz w:val="24"/>
                <w:szCs w:val="24"/>
              </w:rPr>
              <w:t>фармации:</w:t>
            </w:r>
            <w:r>
              <w:rPr>
                <w:rFonts w:ascii="Times New Roman" w:hAnsi="Times New Roman" w:cs="Times New Roman"/>
                <w:sz w:val="24"/>
                <w:szCs w:val="24"/>
              </w:rPr>
              <w:t xml:space="preserve"> </w:t>
            </w:r>
            <w:r w:rsidRPr="00C2656B">
              <w:rPr>
                <w:rFonts w:ascii="Times New Roman" w:hAnsi="Times New Roman" w:cs="Times New Roman"/>
                <w:sz w:val="24"/>
                <w:szCs w:val="24"/>
              </w:rPr>
              <w:t>учебник</w:t>
            </w:r>
          </w:p>
        </w:tc>
        <w:tc>
          <w:tcPr>
            <w:tcW w:w="1985"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ред.</w:t>
            </w:r>
            <w:r>
              <w:rPr>
                <w:rFonts w:ascii="Times New Roman" w:hAnsi="Times New Roman" w:cs="Times New Roman"/>
                <w:sz w:val="24"/>
                <w:szCs w:val="24"/>
              </w:rPr>
              <w:t xml:space="preserve"> </w:t>
            </w:r>
            <w:r w:rsidRPr="00C2656B">
              <w:rPr>
                <w:rFonts w:ascii="Times New Roman" w:hAnsi="Times New Roman" w:cs="Times New Roman"/>
                <w:sz w:val="24"/>
                <w:szCs w:val="24"/>
              </w:rPr>
              <w:t>И.</w:t>
            </w:r>
            <w:r>
              <w:rPr>
                <w:rFonts w:ascii="Times New Roman" w:hAnsi="Times New Roman" w:cs="Times New Roman"/>
                <w:sz w:val="24"/>
                <w:szCs w:val="24"/>
              </w:rPr>
              <w:t xml:space="preserve"> </w:t>
            </w:r>
            <w:r w:rsidRPr="00C2656B">
              <w:rPr>
                <w:rFonts w:ascii="Times New Roman" w:hAnsi="Times New Roman" w:cs="Times New Roman"/>
                <w:sz w:val="24"/>
                <w:szCs w:val="24"/>
              </w:rPr>
              <w:t>А.</w:t>
            </w:r>
            <w:r>
              <w:rPr>
                <w:rFonts w:ascii="Times New Roman" w:hAnsi="Times New Roman" w:cs="Times New Roman"/>
                <w:sz w:val="24"/>
                <w:szCs w:val="24"/>
              </w:rPr>
              <w:t xml:space="preserve"> </w:t>
            </w:r>
            <w:r w:rsidRPr="00C2656B">
              <w:rPr>
                <w:rFonts w:ascii="Times New Roman" w:hAnsi="Times New Roman" w:cs="Times New Roman"/>
                <w:sz w:val="24"/>
                <w:szCs w:val="24"/>
              </w:rPr>
              <w:t>Наркевич</w:t>
            </w:r>
          </w:p>
        </w:tc>
        <w:tc>
          <w:tcPr>
            <w:tcW w:w="1984"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М.:</w:t>
            </w:r>
            <w:r>
              <w:rPr>
                <w:rFonts w:ascii="Times New Roman" w:hAnsi="Times New Roman" w:cs="Times New Roman"/>
                <w:sz w:val="24"/>
                <w:szCs w:val="24"/>
              </w:rPr>
              <w:t xml:space="preserve"> </w:t>
            </w:r>
            <w:r w:rsidRPr="00C2656B">
              <w:rPr>
                <w:rFonts w:ascii="Times New Roman" w:hAnsi="Times New Roman" w:cs="Times New Roman"/>
                <w:sz w:val="24"/>
                <w:szCs w:val="24"/>
              </w:rPr>
              <w:t>ГЭОТАР-Медиа,</w:t>
            </w:r>
            <w:r>
              <w:rPr>
                <w:rFonts w:ascii="Times New Roman" w:hAnsi="Times New Roman" w:cs="Times New Roman"/>
                <w:sz w:val="24"/>
                <w:szCs w:val="24"/>
              </w:rPr>
              <w:t xml:space="preserve"> </w:t>
            </w:r>
            <w:r w:rsidRPr="00C2656B">
              <w:rPr>
                <w:rFonts w:ascii="Times New Roman" w:hAnsi="Times New Roman" w:cs="Times New Roman"/>
                <w:sz w:val="24"/>
                <w:szCs w:val="24"/>
              </w:rPr>
              <w:t>2017.</w:t>
            </w:r>
          </w:p>
        </w:tc>
        <w:tc>
          <w:tcPr>
            <w:tcW w:w="1418"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111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F6535D" w:rsidRPr="00C2656B" w:rsidTr="00F6535D">
        <w:trPr>
          <w:trHeight w:val="20"/>
        </w:trPr>
        <w:tc>
          <w:tcPr>
            <w:tcW w:w="539" w:type="dxa"/>
            <w:tcBorders>
              <w:top w:val="single" w:sz="4" w:space="0" w:color="000000"/>
              <w:left w:val="single" w:sz="4" w:space="0" w:color="000000"/>
              <w:bottom w:val="single" w:sz="4" w:space="0" w:color="000000"/>
            </w:tcBorders>
            <w:shd w:val="clear" w:color="auto" w:fill="auto"/>
          </w:tcPr>
          <w:p w:rsidR="00F6535D" w:rsidRPr="00C2656B" w:rsidRDefault="00F6535D" w:rsidP="00435395">
            <w:pPr>
              <w:numPr>
                <w:ilvl w:val="0"/>
                <w:numId w:val="153"/>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bdr w:val="none" w:sz="0" w:space="0" w:color="auto" w:frame="1"/>
              </w:rPr>
              <w:t>Экономика</w:t>
            </w:r>
            <w:r>
              <w:rPr>
                <w:rFonts w:ascii="Times New Roman" w:hAnsi="Times New Roman" w:cs="Times New Roman"/>
                <w:sz w:val="24"/>
                <w:szCs w:val="24"/>
                <w:bdr w:val="none" w:sz="0" w:space="0" w:color="auto" w:frame="1"/>
              </w:rPr>
              <w:t xml:space="preserve"> </w:t>
            </w:r>
            <w:r w:rsidRPr="00C2656B">
              <w:rPr>
                <w:rFonts w:ascii="Times New Roman" w:hAnsi="Times New Roman" w:cs="Times New Roman"/>
                <w:sz w:val="24"/>
                <w:szCs w:val="24"/>
                <w:bdr w:val="none" w:sz="0" w:space="0" w:color="auto" w:frame="1"/>
              </w:rPr>
              <w:t>и</w:t>
            </w:r>
            <w:r>
              <w:rPr>
                <w:rFonts w:ascii="Times New Roman" w:hAnsi="Times New Roman" w:cs="Times New Roman"/>
                <w:sz w:val="24"/>
                <w:szCs w:val="24"/>
                <w:bdr w:val="none" w:sz="0" w:space="0" w:color="auto" w:frame="1"/>
              </w:rPr>
              <w:t xml:space="preserve"> </w:t>
            </w:r>
            <w:r w:rsidRPr="00C2656B">
              <w:rPr>
                <w:rFonts w:ascii="Times New Roman" w:hAnsi="Times New Roman" w:cs="Times New Roman"/>
                <w:sz w:val="24"/>
                <w:szCs w:val="24"/>
                <w:bdr w:val="none" w:sz="0" w:space="0" w:color="auto" w:frame="1"/>
              </w:rPr>
              <w:t>управление</w:t>
            </w:r>
            <w:r>
              <w:rPr>
                <w:rFonts w:ascii="Times New Roman" w:hAnsi="Times New Roman" w:cs="Times New Roman"/>
                <w:sz w:val="24"/>
                <w:szCs w:val="24"/>
                <w:bdr w:val="none" w:sz="0" w:space="0" w:color="auto" w:frame="1"/>
              </w:rPr>
              <w:t xml:space="preserve"> </w:t>
            </w:r>
            <w:r w:rsidRPr="00C2656B">
              <w:rPr>
                <w:rFonts w:ascii="Times New Roman" w:hAnsi="Times New Roman" w:cs="Times New Roman"/>
                <w:sz w:val="24"/>
                <w:szCs w:val="24"/>
                <w:bdr w:val="none" w:sz="0" w:space="0" w:color="auto" w:frame="1"/>
              </w:rPr>
              <w:t>в</w:t>
            </w:r>
            <w:r>
              <w:rPr>
                <w:rFonts w:ascii="Times New Roman" w:hAnsi="Times New Roman" w:cs="Times New Roman"/>
                <w:sz w:val="24"/>
                <w:szCs w:val="24"/>
                <w:bdr w:val="none" w:sz="0" w:space="0" w:color="auto" w:frame="1"/>
              </w:rPr>
              <w:t xml:space="preserve"> </w:t>
            </w:r>
            <w:r w:rsidRPr="00C2656B">
              <w:rPr>
                <w:rFonts w:ascii="Times New Roman" w:hAnsi="Times New Roman" w:cs="Times New Roman"/>
                <w:sz w:val="24"/>
                <w:szCs w:val="24"/>
                <w:bdr w:val="none" w:sz="0" w:space="0" w:color="auto" w:frame="1"/>
              </w:rPr>
              <w:t>здравоохранении</w:t>
            </w:r>
            <w:r>
              <w:rPr>
                <w:rFonts w:ascii="Times New Roman" w:hAnsi="Times New Roman" w:cs="Times New Roman"/>
                <w:sz w:val="24"/>
                <w:szCs w:val="24"/>
              </w:rPr>
              <w:t xml:space="preserve"> </w:t>
            </w:r>
            <w:r w:rsidRPr="00C2656B">
              <w:rPr>
                <w:rFonts w:ascii="Times New Roman" w:hAnsi="Times New Roman" w:cs="Times New Roman"/>
                <w:sz w:val="24"/>
                <w:szCs w:val="24"/>
              </w:rPr>
              <w:t>[Электронный</w:t>
            </w:r>
            <w:r>
              <w:rPr>
                <w:rFonts w:ascii="Times New Roman" w:hAnsi="Times New Roman" w:cs="Times New Roman"/>
                <w:sz w:val="24"/>
                <w:szCs w:val="24"/>
              </w:rPr>
              <w:t xml:space="preserve"> </w:t>
            </w:r>
            <w:r w:rsidRPr="00C2656B">
              <w:rPr>
                <w:rFonts w:ascii="Times New Roman" w:hAnsi="Times New Roman" w:cs="Times New Roman"/>
                <w:sz w:val="24"/>
                <w:szCs w:val="24"/>
              </w:rPr>
              <w:t>ресурс]</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учеб.</w:t>
            </w:r>
            <w:r>
              <w:rPr>
                <w:rFonts w:ascii="Times New Roman" w:hAnsi="Times New Roman" w:cs="Times New Roman"/>
                <w:sz w:val="24"/>
                <w:szCs w:val="24"/>
              </w:rPr>
              <w:t xml:space="preserve"> </w:t>
            </w:r>
            <w:r w:rsidRPr="00C2656B">
              <w:rPr>
                <w:rFonts w:ascii="Times New Roman" w:hAnsi="Times New Roman" w:cs="Times New Roman"/>
                <w:sz w:val="24"/>
                <w:szCs w:val="24"/>
              </w:rPr>
              <w:t>и</w:t>
            </w:r>
            <w:r>
              <w:rPr>
                <w:rFonts w:ascii="Times New Roman" w:hAnsi="Times New Roman" w:cs="Times New Roman"/>
                <w:sz w:val="24"/>
                <w:szCs w:val="24"/>
              </w:rPr>
              <w:t xml:space="preserve"> </w:t>
            </w:r>
            <w:r w:rsidRPr="00C2656B">
              <w:rPr>
                <w:rFonts w:ascii="Times New Roman" w:hAnsi="Times New Roman" w:cs="Times New Roman"/>
                <w:sz w:val="24"/>
                <w:szCs w:val="24"/>
              </w:rPr>
              <w:t>практикум</w:t>
            </w:r>
            <w:r>
              <w:rPr>
                <w:rFonts w:ascii="Times New Roman" w:hAnsi="Times New Roman" w:cs="Times New Roman"/>
                <w:sz w:val="24"/>
                <w:szCs w:val="24"/>
              </w:rPr>
              <w:t xml:space="preserve"> </w:t>
            </w:r>
            <w:r w:rsidRPr="00C2656B">
              <w:rPr>
                <w:rFonts w:ascii="Times New Roman" w:hAnsi="Times New Roman" w:cs="Times New Roman"/>
                <w:sz w:val="24"/>
                <w:szCs w:val="24"/>
              </w:rPr>
              <w:t>для</w:t>
            </w:r>
            <w:r>
              <w:rPr>
                <w:rFonts w:ascii="Times New Roman" w:hAnsi="Times New Roman" w:cs="Times New Roman"/>
                <w:sz w:val="24"/>
                <w:szCs w:val="24"/>
              </w:rPr>
              <w:t xml:space="preserve"> </w:t>
            </w:r>
            <w:r w:rsidRPr="00C2656B">
              <w:rPr>
                <w:rFonts w:ascii="Times New Roman" w:hAnsi="Times New Roman" w:cs="Times New Roman"/>
                <w:sz w:val="24"/>
                <w:szCs w:val="24"/>
              </w:rPr>
              <w:t>вузов.</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Режим</w:t>
            </w:r>
            <w:r>
              <w:rPr>
                <w:rFonts w:ascii="Times New Roman" w:hAnsi="Times New Roman" w:cs="Times New Roman"/>
                <w:sz w:val="24"/>
                <w:szCs w:val="24"/>
              </w:rPr>
              <w:t xml:space="preserve"> </w:t>
            </w:r>
            <w:r w:rsidRPr="00C2656B">
              <w:rPr>
                <w:rFonts w:ascii="Times New Roman" w:hAnsi="Times New Roman" w:cs="Times New Roman"/>
                <w:sz w:val="24"/>
                <w:szCs w:val="24"/>
              </w:rPr>
              <w:t>доступа:</w:t>
            </w:r>
            <w:r>
              <w:rPr>
                <w:rFonts w:ascii="Times New Roman" w:hAnsi="Times New Roman" w:cs="Times New Roman"/>
                <w:sz w:val="24"/>
                <w:szCs w:val="24"/>
              </w:rPr>
              <w:t xml:space="preserve"> </w:t>
            </w:r>
            <w:r w:rsidRPr="00C2656B">
              <w:rPr>
                <w:rFonts w:ascii="Times New Roman" w:hAnsi="Times New Roman" w:cs="Times New Roman"/>
                <w:sz w:val="24"/>
                <w:szCs w:val="24"/>
              </w:rPr>
              <w:t>https://biblio-online.ru/viewer/A11637AE-DA4F-4894-B549-E01AB3BF9D93#</w:t>
            </w:r>
          </w:p>
        </w:tc>
        <w:tc>
          <w:tcPr>
            <w:tcW w:w="1985"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А.</w:t>
            </w:r>
            <w:r>
              <w:rPr>
                <w:rFonts w:ascii="Times New Roman" w:hAnsi="Times New Roman" w:cs="Times New Roman"/>
                <w:sz w:val="24"/>
                <w:szCs w:val="24"/>
              </w:rPr>
              <w:t xml:space="preserve"> </w:t>
            </w:r>
            <w:r w:rsidRPr="00C2656B">
              <w:rPr>
                <w:rFonts w:ascii="Times New Roman" w:hAnsi="Times New Roman" w:cs="Times New Roman"/>
                <w:sz w:val="24"/>
                <w:szCs w:val="24"/>
              </w:rPr>
              <w:t>В.</w:t>
            </w:r>
            <w:r>
              <w:rPr>
                <w:rFonts w:ascii="Times New Roman" w:hAnsi="Times New Roman" w:cs="Times New Roman"/>
                <w:sz w:val="24"/>
                <w:szCs w:val="24"/>
              </w:rPr>
              <w:t xml:space="preserve"> </w:t>
            </w:r>
            <w:r w:rsidRPr="00C2656B">
              <w:rPr>
                <w:rFonts w:ascii="Times New Roman" w:hAnsi="Times New Roman" w:cs="Times New Roman"/>
                <w:sz w:val="24"/>
                <w:szCs w:val="24"/>
              </w:rPr>
              <w:t>Решетников,</w:t>
            </w:r>
            <w:r>
              <w:rPr>
                <w:rFonts w:ascii="Times New Roman" w:hAnsi="Times New Roman" w:cs="Times New Roman"/>
                <w:sz w:val="24"/>
                <w:szCs w:val="24"/>
              </w:rPr>
              <w:t xml:space="preserve"> </w:t>
            </w:r>
            <w:r w:rsidRPr="00C2656B">
              <w:rPr>
                <w:rFonts w:ascii="Times New Roman" w:hAnsi="Times New Roman" w:cs="Times New Roman"/>
                <w:sz w:val="24"/>
                <w:szCs w:val="24"/>
              </w:rPr>
              <w:t>Н.</w:t>
            </w:r>
            <w:r>
              <w:rPr>
                <w:rFonts w:ascii="Times New Roman" w:hAnsi="Times New Roman" w:cs="Times New Roman"/>
                <w:sz w:val="24"/>
                <w:szCs w:val="24"/>
              </w:rPr>
              <w:t xml:space="preserve"> </w:t>
            </w:r>
            <w:r w:rsidRPr="00C2656B">
              <w:rPr>
                <w:rFonts w:ascii="Times New Roman" w:hAnsi="Times New Roman" w:cs="Times New Roman"/>
                <w:sz w:val="24"/>
                <w:szCs w:val="24"/>
              </w:rPr>
              <w:t>Г.</w:t>
            </w:r>
            <w:r>
              <w:rPr>
                <w:rFonts w:ascii="Times New Roman" w:hAnsi="Times New Roman" w:cs="Times New Roman"/>
                <w:sz w:val="24"/>
                <w:szCs w:val="24"/>
              </w:rPr>
              <w:t xml:space="preserve"> </w:t>
            </w:r>
            <w:r w:rsidRPr="00C2656B">
              <w:rPr>
                <w:rFonts w:ascii="Times New Roman" w:hAnsi="Times New Roman" w:cs="Times New Roman"/>
                <w:sz w:val="24"/>
                <w:szCs w:val="24"/>
              </w:rPr>
              <w:t>Шамшурина,</w:t>
            </w:r>
            <w:r>
              <w:rPr>
                <w:rFonts w:ascii="Times New Roman" w:hAnsi="Times New Roman" w:cs="Times New Roman"/>
                <w:sz w:val="24"/>
                <w:szCs w:val="24"/>
              </w:rPr>
              <w:t xml:space="preserve"> </w:t>
            </w:r>
            <w:r w:rsidRPr="00C2656B">
              <w:rPr>
                <w:rFonts w:ascii="Times New Roman" w:hAnsi="Times New Roman" w:cs="Times New Roman"/>
                <w:sz w:val="24"/>
                <w:szCs w:val="24"/>
              </w:rPr>
              <w:t>В.</w:t>
            </w:r>
            <w:r>
              <w:rPr>
                <w:rFonts w:ascii="Times New Roman" w:hAnsi="Times New Roman" w:cs="Times New Roman"/>
                <w:sz w:val="24"/>
                <w:szCs w:val="24"/>
              </w:rPr>
              <w:t xml:space="preserve"> </w:t>
            </w:r>
            <w:r w:rsidRPr="00C2656B">
              <w:rPr>
                <w:rFonts w:ascii="Times New Roman" w:hAnsi="Times New Roman" w:cs="Times New Roman"/>
                <w:sz w:val="24"/>
                <w:szCs w:val="24"/>
              </w:rPr>
              <w:t>И.</w:t>
            </w:r>
            <w:r>
              <w:rPr>
                <w:rFonts w:ascii="Times New Roman" w:hAnsi="Times New Roman" w:cs="Times New Roman"/>
                <w:sz w:val="24"/>
                <w:szCs w:val="24"/>
              </w:rPr>
              <w:t xml:space="preserve"> </w:t>
            </w:r>
            <w:r w:rsidRPr="00C2656B">
              <w:rPr>
                <w:rFonts w:ascii="Times New Roman" w:hAnsi="Times New Roman" w:cs="Times New Roman"/>
                <w:sz w:val="24"/>
                <w:szCs w:val="24"/>
              </w:rPr>
              <w:t>Шамшурин</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ред.</w:t>
            </w:r>
            <w:r>
              <w:rPr>
                <w:rFonts w:ascii="Times New Roman" w:hAnsi="Times New Roman" w:cs="Times New Roman"/>
                <w:sz w:val="24"/>
                <w:szCs w:val="24"/>
              </w:rPr>
              <w:t xml:space="preserve"> </w:t>
            </w:r>
            <w:r w:rsidRPr="00C2656B">
              <w:rPr>
                <w:rFonts w:ascii="Times New Roman" w:hAnsi="Times New Roman" w:cs="Times New Roman"/>
                <w:sz w:val="24"/>
                <w:szCs w:val="24"/>
              </w:rPr>
              <w:t>А.</w:t>
            </w:r>
            <w:r>
              <w:rPr>
                <w:rFonts w:ascii="Times New Roman" w:hAnsi="Times New Roman" w:cs="Times New Roman"/>
                <w:sz w:val="24"/>
                <w:szCs w:val="24"/>
              </w:rPr>
              <w:t xml:space="preserve"> </w:t>
            </w:r>
            <w:r w:rsidRPr="00C2656B">
              <w:rPr>
                <w:rFonts w:ascii="Times New Roman" w:hAnsi="Times New Roman" w:cs="Times New Roman"/>
                <w:sz w:val="24"/>
                <w:szCs w:val="24"/>
              </w:rPr>
              <w:t>В.</w:t>
            </w:r>
            <w:r>
              <w:rPr>
                <w:rFonts w:ascii="Times New Roman" w:hAnsi="Times New Roman" w:cs="Times New Roman"/>
                <w:sz w:val="24"/>
                <w:szCs w:val="24"/>
              </w:rPr>
              <w:t xml:space="preserve"> </w:t>
            </w:r>
            <w:r w:rsidRPr="00C2656B">
              <w:rPr>
                <w:rFonts w:ascii="Times New Roman" w:hAnsi="Times New Roman" w:cs="Times New Roman"/>
                <w:sz w:val="24"/>
                <w:szCs w:val="24"/>
              </w:rPr>
              <w:t>Решетников</w:t>
            </w:r>
          </w:p>
        </w:tc>
        <w:tc>
          <w:tcPr>
            <w:tcW w:w="1984"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М.:</w:t>
            </w:r>
            <w:r>
              <w:rPr>
                <w:rFonts w:ascii="Times New Roman" w:hAnsi="Times New Roman" w:cs="Times New Roman"/>
                <w:sz w:val="24"/>
                <w:szCs w:val="24"/>
              </w:rPr>
              <w:t xml:space="preserve"> </w:t>
            </w:r>
            <w:r w:rsidRPr="00C2656B">
              <w:rPr>
                <w:rFonts w:ascii="Times New Roman" w:hAnsi="Times New Roman" w:cs="Times New Roman"/>
                <w:sz w:val="24"/>
                <w:szCs w:val="24"/>
              </w:rPr>
              <w:t>Юрайт</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2018.</w:t>
            </w:r>
          </w:p>
        </w:tc>
        <w:tc>
          <w:tcPr>
            <w:tcW w:w="1418"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w:t>
            </w:r>
            <w:r>
              <w:rPr>
                <w:rFonts w:ascii="Times New Roman" w:hAnsi="Times New Roman" w:cs="Times New Roman"/>
                <w:sz w:val="24"/>
                <w:szCs w:val="24"/>
              </w:rPr>
              <w:t xml:space="preserve"> </w:t>
            </w:r>
            <w:r w:rsidRPr="00C2656B">
              <w:rPr>
                <w:rFonts w:ascii="Times New Roman" w:hAnsi="Times New Roman" w:cs="Times New Roman"/>
                <w:sz w:val="24"/>
                <w:szCs w:val="24"/>
              </w:rPr>
              <w:t>Юрайт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bl>
    <w:p w:rsidR="00F6535D" w:rsidRPr="00C2656B" w:rsidRDefault="00F6535D" w:rsidP="00F6535D">
      <w:pPr>
        <w:spacing w:after="0" w:line="240" w:lineRule="auto"/>
        <w:jc w:val="both"/>
        <w:rPr>
          <w:rFonts w:ascii="Times New Roman" w:hAnsi="Times New Roman" w:cs="Times New Roman"/>
          <w:b/>
          <w:sz w:val="24"/>
          <w:szCs w:val="24"/>
        </w:rPr>
      </w:pPr>
    </w:p>
    <w:p w:rsidR="00F6535D" w:rsidRPr="00C2656B" w:rsidRDefault="00F6535D" w:rsidP="00F6535D">
      <w:pPr>
        <w:spacing w:after="0" w:line="240" w:lineRule="auto"/>
        <w:jc w:val="center"/>
        <w:rPr>
          <w:rFonts w:ascii="Times New Roman" w:hAnsi="Times New Roman" w:cs="Times New Roman"/>
          <w:b/>
          <w:sz w:val="28"/>
          <w:szCs w:val="28"/>
        </w:rPr>
      </w:pPr>
      <w:r w:rsidRPr="00C2656B">
        <w:rPr>
          <w:rFonts w:ascii="Times New Roman" w:hAnsi="Times New Roman" w:cs="Times New Roman"/>
          <w:b/>
          <w:sz w:val="28"/>
          <w:szCs w:val="28"/>
        </w:rPr>
        <w:t>Дополнительная</w:t>
      </w:r>
      <w:r>
        <w:rPr>
          <w:rFonts w:ascii="Times New Roman" w:hAnsi="Times New Roman" w:cs="Times New Roman"/>
          <w:b/>
          <w:sz w:val="28"/>
          <w:szCs w:val="28"/>
        </w:rPr>
        <w:t xml:space="preserve"> </w:t>
      </w:r>
      <w:r w:rsidRPr="00C2656B">
        <w:rPr>
          <w:rFonts w:ascii="Times New Roman" w:hAnsi="Times New Roman" w:cs="Times New Roman"/>
          <w:b/>
          <w:sz w:val="28"/>
          <w:szCs w:val="28"/>
        </w:rPr>
        <w:t>литература</w:t>
      </w:r>
    </w:p>
    <w:p w:rsidR="00F6535D" w:rsidRPr="00C2656B" w:rsidRDefault="00F6535D" w:rsidP="00F6535D">
      <w:pPr>
        <w:spacing w:after="0" w:line="240" w:lineRule="auto"/>
        <w:jc w:val="center"/>
        <w:rPr>
          <w:rFonts w:ascii="Times New Roman" w:hAnsi="Times New Roman" w:cs="Times New Roman"/>
          <w:b/>
          <w:sz w:val="24"/>
          <w:szCs w:val="24"/>
        </w:rPr>
      </w:pPr>
    </w:p>
    <w:tbl>
      <w:tblPr>
        <w:tblW w:w="9611" w:type="dxa"/>
        <w:tblInd w:w="-5" w:type="dxa"/>
        <w:tblLayout w:type="fixed"/>
        <w:tblLook w:val="0000" w:firstRow="0" w:lastRow="0" w:firstColumn="0" w:lastColumn="0" w:noHBand="0" w:noVBand="0"/>
      </w:tblPr>
      <w:tblGrid>
        <w:gridCol w:w="539"/>
        <w:gridCol w:w="2551"/>
        <w:gridCol w:w="1985"/>
        <w:gridCol w:w="1984"/>
        <w:gridCol w:w="1418"/>
        <w:gridCol w:w="1134"/>
      </w:tblGrid>
      <w:tr w:rsidR="00F6535D" w:rsidRPr="00C2656B" w:rsidTr="00F6535D">
        <w:tc>
          <w:tcPr>
            <w:tcW w:w="539" w:type="dxa"/>
            <w:vMerge w:val="restart"/>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ind w:left="-57" w:right="-57"/>
              <w:jc w:val="center"/>
              <w:rPr>
                <w:rFonts w:ascii="Times New Roman" w:hAnsi="Times New Roman" w:cs="Times New Roman"/>
                <w:b/>
                <w:sz w:val="24"/>
                <w:szCs w:val="24"/>
              </w:rPr>
            </w:pPr>
            <w:r w:rsidRPr="00C2656B">
              <w:rPr>
                <w:rFonts w:ascii="Times New Roman" w:hAnsi="Times New Roman" w:cs="Times New Roman"/>
                <w:b/>
                <w:sz w:val="24"/>
                <w:szCs w:val="24"/>
              </w:rPr>
              <w:t>№</w:t>
            </w:r>
            <w:r>
              <w:rPr>
                <w:rFonts w:ascii="Times New Roman" w:hAnsi="Times New Roman" w:cs="Times New Roman"/>
                <w:b/>
                <w:sz w:val="24"/>
                <w:szCs w:val="24"/>
              </w:rPr>
              <w:t xml:space="preserve"> </w:t>
            </w:r>
            <w:r w:rsidRPr="00C2656B">
              <w:rPr>
                <w:rFonts w:ascii="Times New Roman" w:hAnsi="Times New Roman" w:cs="Times New Roman"/>
                <w:b/>
                <w:sz w:val="24"/>
                <w:szCs w:val="24"/>
              </w:rPr>
              <w:t>п/п</w:t>
            </w:r>
          </w:p>
        </w:tc>
        <w:tc>
          <w:tcPr>
            <w:tcW w:w="2551" w:type="dxa"/>
            <w:vMerge w:val="restart"/>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Наименование,</w:t>
            </w:r>
            <w:r>
              <w:rPr>
                <w:rFonts w:ascii="Times New Roman" w:hAnsi="Times New Roman" w:cs="Times New Roman"/>
                <w:b/>
                <w:sz w:val="24"/>
                <w:szCs w:val="24"/>
              </w:rPr>
              <w:t xml:space="preserve"> </w:t>
            </w:r>
            <w:r w:rsidRPr="00C2656B">
              <w:rPr>
                <w:rFonts w:ascii="Times New Roman" w:hAnsi="Times New Roman" w:cs="Times New Roman"/>
                <w:b/>
                <w:sz w:val="24"/>
                <w:szCs w:val="24"/>
              </w:rPr>
              <w:t>вид</w:t>
            </w:r>
            <w:r>
              <w:rPr>
                <w:rFonts w:ascii="Times New Roman" w:hAnsi="Times New Roman" w:cs="Times New Roman"/>
                <w:b/>
                <w:sz w:val="24"/>
                <w:szCs w:val="24"/>
              </w:rPr>
              <w:t xml:space="preserve"> </w:t>
            </w:r>
            <w:r w:rsidRPr="00C2656B">
              <w:rPr>
                <w:rFonts w:ascii="Times New Roman" w:hAnsi="Times New Roman" w:cs="Times New Roman"/>
                <w:b/>
                <w:sz w:val="24"/>
                <w:szCs w:val="24"/>
              </w:rPr>
              <w:t>издания</w:t>
            </w:r>
          </w:p>
        </w:tc>
        <w:tc>
          <w:tcPr>
            <w:tcW w:w="1985" w:type="dxa"/>
            <w:vMerge w:val="restart"/>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ind w:left="-57" w:right="-57"/>
              <w:jc w:val="center"/>
              <w:rPr>
                <w:rFonts w:ascii="Times New Roman" w:hAnsi="Times New Roman" w:cs="Times New Roman"/>
                <w:b/>
                <w:sz w:val="24"/>
                <w:szCs w:val="24"/>
              </w:rPr>
            </w:pPr>
            <w:r w:rsidRPr="00C2656B">
              <w:rPr>
                <w:rFonts w:ascii="Times New Roman" w:hAnsi="Times New Roman" w:cs="Times New Roman"/>
                <w:b/>
                <w:sz w:val="24"/>
                <w:szCs w:val="24"/>
              </w:rPr>
              <w:t>Автор</w:t>
            </w:r>
            <w:r>
              <w:rPr>
                <w:rFonts w:ascii="Times New Roman" w:hAnsi="Times New Roman" w:cs="Times New Roman"/>
                <w:b/>
                <w:sz w:val="24"/>
                <w:szCs w:val="24"/>
              </w:rPr>
              <w:t xml:space="preserve"> </w:t>
            </w:r>
            <w:r w:rsidRPr="00C2656B">
              <w:rPr>
                <w:rFonts w:ascii="Times New Roman" w:hAnsi="Times New Roman" w:cs="Times New Roman"/>
                <w:b/>
                <w:sz w:val="24"/>
                <w:szCs w:val="24"/>
              </w:rPr>
              <w:t>(–ы),</w:t>
            </w:r>
            <w:r>
              <w:rPr>
                <w:rFonts w:ascii="Times New Roman" w:hAnsi="Times New Roman" w:cs="Times New Roman"/>
                <w:b/>
                <w:sz w:val="24"/>
                <w:szCs w:val="24"/>
              </w:rPr>
              <w:t xml:space="preserve"> </w:t>
            </w:r>
            <w:r w:rsidRPr="00C2656B">
              <w:rPr>
                <w:rFonts w:ascii="Times New Roman" w:hAnsi="Times New Roman" w:cs="Times New Roman"/>
                <w:b/>
                <w:sz w:val="24"/>
                <w:szCs w:val="24"/>
              </w:rPr>
              <w:t>составитель</w:t>
            </w:r>
            <w:r>
              <w:rPr>
                <w:rFonts w:ascii="Times New Roman" w:hAnsi="Times New Roman" w:cs="Times New Roman"/>
                <w:b/>
                <w:sz w:val="24"/>
                <w:szCs w:val="24"/>
              </w:rPr>
              <w:t xml:space="preserve"> </w:t>
            </w:r>
            <w:r w:rsidRPr="00C2656B">
              <w:rPr>
                <w:rFonts w:ascii="Times New Roman" w:hAnsi="Times New Roman" w:cs="Times New Roman"/>
                <w:b/>
                <w:sz w:val="24"/>
                <w:szCs w:val="24"/>
              </w:rPr>
              <w:t>(-и),</w:t>
            </w:r>
            <w:r>
              <w:rPr>
                <w:rFonts w:ascii="Times New Roman" w:hAnsi="Times New Roman" w:cs="Times New Roman"/>
                <w:b/>
                <w:sz w:val="24"/>
                <w:szCs w:val="24"/>
              </w:rPr>
              <w:t xml:space="preserve"> </w:t>
            </w:r>
            <w:r w:rsidRPr="00C2656B">
              <w:rPr>
                <w:rFonts w:ascii="Times New Roman" w:hAnsi="Times New Roman" w:cs="Times New Roman"/>
                <w:b/>
                <w:sz w:val="24"/>
                <w:szCs w:val="24"/>
              </w:rPr>
              <w:t>редактор</w:t>
            </w:r>
            <w:r>
              <w:rPr>
                <w:rFonts w:ascii="Times New Roman" w:hAnsi="Times New Roman" w:cs="Times New Roman"/>
                <w:b/>
                <w:sz w:val="24"/>
                <w:szCs w:val="24"/>
              </w:rPr>
              <w:t xml:space="preserve"> </w:t>
            </w:r>
            <w:r w:rsidRPr="00C2656B">
              <w:rPr>
                <w:rFonts w:ascii="Times New Roman" w:hAnsi="Times New Roman" w:cs="Times New Roman"/>
                <w:b/>
                <w:sz w:val="24"/>
                <w:szCs w:val="24"/>
              </w:rPr>
              <w:t>(-ы)</w:t>
            </w:r>
          </w:p>
        </w:tc>
        <w:tc>
          <w:tcPr>
            <w:tcW w:w="1984" w:type="dxa"/>
            <w:vMerge w:val="restart"/>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Место</w:t>
            </w:r>
            <w:r>
              <w:rPr>
                <w:rFonts w:ascii="Times New Roman" w:hAnsi="Times New Roman" w:cs="Times New Roman"/>
                <w:b/>
                <w:sz w:val="24"/>
                <w:szCs w:val="24"/>
              </w:rPr>
              <w:t xml:space="preserve"> </w:t>
            </w:r>
            <w:r w:rsidRPr="00C2656B">
              <w:rPr>
                <w:rFonts w:ascii="Times New Roman" w:hAnsi="Times New Roman" w:cs="Times New Roman"/>
                <w:b/>
                <w:sz w:val="24"/>
                <w:szCs w:val="24"/>
              </w:rPr>
              <w:t>издания,</w:t>
            </w:r>
            <w:r>
              <w:rPr>
                <w:rFonts w:ascii="Times New Roman" w:hAnsi="Times New Roman" w:cs="Times New Roman"/>
                <w:b/>
                <w:sz w:val="24"/>
                <w:szCs w:val="24"/>
              </w:rPr>
              <w:t xml:space="preserve"> </w:t>
            </w:r>
            <w:r w:rsidRPr="00C2656B">
              <w:rPr>
                <w:rFonts w:ascii="Times New Roman" w:hAnsi="Times New Roman" w:cs="Times New Roman"/>
                <w:b/>
                <w:sz w:val="24"/>
                <w:szCs w:val="24"/>
              </w:rPr>
              <w:t>издательство,</w:t>
            </w:r>
            <w:r>
              <w:rPr>
                <w:rFonts w:ascii="Times New Roman" w:hAnsi="Times New Roman" w:cs="Times New Roman"/>
                <w:b/>
                <w:sz w:val="24"/>
                <w:szCs w:val="24"/>
              </w:rPr>
              <w:t xml:space="preserve"> </w:t>
            </w:r>
            <w:r w:rsidRPr="00C2656B">
              <w:rPr>
                <w:rFonts w:ascii="Times New Roman" w:hAnsi="Times New Roman" w:cs="Times New Roman"/>
                <w:b/>
                <w:sz w:val="24"/>
                <w:szCs w:val="24"/>
              </w:rPr>
              <w:t>год</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Кол-во</w:t>
            </w:r>
            <w:r>
              <w:rPr>
                <w:rFonts w:ascii="Times New Roman" w:hAnsi="Times New Roman" w:cs="Times New Roman"/>
                <w:b/>
                <w:sz w:val="24"/>
                <w:szCs w:val="24"/>
              </w:rPr>
              <w:t xml:space="preserve"> </w:t>
            </w:r>
            <w:r w:rsidRPr="00C2656B">
              <w:rPr>
                <w:rFonts w:ascii="Times New Roman" w:hAnsi="Times New Roman" w:cs="Times New Roman"/>
                <w:b/>
                <w:sz w:val="24"/>
                <w:szCs w:val="24"/>
              </w:rPr>
              <w:t>экземпляров</w:t>
            </w:r>
          </w:p>
        </w:tc>
      </w:tr>
      <w:tr w:rsidR="00F6535D" w:rsidRPr="00C2656B" w:rsidTr="00F6535D">
        <w:tc>
          <w:tcPr>
            <w:tcW w:w="539" w:type="dxa"/>
            <w:vMerge/>
            <w:tcBorders>
              <w:top w:val="single" w:sz="4" w:space="0" w:color="000000"/>
              <w:left w:val="single" w:sz="4" w:space="0" w:color="000000"/>
              <w:bottom w:val="single" w:sz="4" w:space="0" w:color="000000"/>
            </w:tcBorders>
            <w:shd w:val="clear" w:color="auto" w:fill="auto"/>
            <w:vAlign w:val="center"/>
          </w:tcPr>
          <w:p w:rsidR="00F6535D" w:rsidRPr="00C2656B" w:rsidRDefault="00F6535D" w:rsidP="00F6535D">
            <w:pPr>
              <w:snapToGrid w:val="0"/>
              <w:spacing w:after="0" w:line="240" w:lineRule="auto"/>
              <w:rPr>
                <w:rFonts w:ascii="Times New Roman" w:hAnsi="Times New Roman" w:cs="Times New Roman"/>
                <w:b/>
                <w:sz w:val="24"/>
                <w:szCs w:val="24"/>
              </w:rPr>
            </w:pPr>
          </w:p>
        </w:tc>
        <w:tc>
          <w:tcPr>
            <w:tcW w:w="2551" w:type="dxa"/>
            <w:vMerge/>
            <w:tcBorders>
              <w:top w:val="single" w:sz="4" w:space="0" w:color="000000"/>
              <w:left w:val="single" w:sz="4" w:space="0" w:color="000000"/>
              <w:bottom w:val="single" w:sz="4" w:space="0" w:color="000000"/>
            </w:tcBorders>
            <w:shd w:val="clear" w:color="auto" w:fill="auto"/>
            <w:vAlign w:val="center"/>
          </w:tcPr>
          <w:p w:rsidR="00F6535D" w:rsidRPr="00C2656B" w:rsidRDefault="00F6535D" w:rsidP="00F6535D">
            <w:pPr>
              <w:snapToGrid w:val="0"/>
              <w:spacing w:after="0" w:line="240" w:lineRule="auto"/>
              <w:jc w:val="center"/>
              <w:rPr>
                <w:rFonts w:ascii="Times New Roman" w:hAnsi="Times New Roman" w:cs="Times New Roman"/>
                <w:b/>
                <w:sz w:val="24"/>
                <w:szCs w:val="24"/>
              </w:rPr>
            </w:pPr>
          </w:p>
        </w:tc>
        <w:tc>
          <w:tcPr>
            <w:tcW w:w="1985" w:type="dxa"/>
            <w:vMerge/>
            <w:tcBorders>
              <w:top w:val="single" w:sz="4" w:space="0" w:color="000000"/>
              <w:left w:val="single" w:sz="4" w:space="0" w:color="000000"/>
              <w:bottom w:val="single" w:sz="4" w:space="0" w:color="000000"/>
            </w:tcBorders>
            <w:shd w:val="clear" w:color="auto" w:fill="auto"/>
            <w:vAlign w:val="center"/>
          </w:tcPr>
          <w:p w:rsidR="00F6535D" w:rsidRPr="00C2656B" w:rsidRDefault="00F6535D" w:rsidP="00F6535D">
            <w:pPr>
              <w:snapToGrid w:val="0"/>
              <w:spacing w:after="0" w:line="240" w:lineRule="auto"/>
              <w:jc w:val="center"/>
              <w:rPr>
                <w:rFonts w:ascii="Times New Roman" w:hAnsi="Times New Roman" w:cs="Times New Roman"/>
                <w:b/>
                <w:sz w:val="24"/>
                <w:szCs w:val="24"/>
              </w:rPr>
            </w:pPr>
          </w:p>
        </w:tc>
        <w:tc>
          <w:tcPr>
            <w:tcW w:w="1984" w:type="dxa"/>
            <w:vMerge/>
            <w:tcBorders>
              <w:top w:val="single" w:sz="4" w:space="0" w:color="000000"/>
              <w:left w:val="single" w:sz="4" w:space="0" w:color="000000"/>
              <w:bottom w:val="single" w:sz="4" w:space="0" w:color="000000"/>
            </w:tcBorders>
            <w:shd w:val="clear" w:color="auto" w:fill="auto"/>
            <w:vAlign w:val="center"/>
          </w:tcPr>
          <w:p w:rsidR="00F6535D" w:rsidRPr="00C2656B" w:rsidRDefault="00F6535D" w:rsidP="00F6535D">
            <w:pPr>
              <w:snapToGrid w:val="0"/>
              <w:spacing w:after="0" w:line="240" w:lineRule="auto"/>
              <w:jc w:val="center"/>
              <w:rPr>
                <w:rFonts w:ascii="Times New Roman" w:hAnsi="Times New Roman" w:cs="Times New Roman"/>
                <w:b/>
                <w:sz w:val="24"/>
                <w:szCs w:val="24"/>
              </w:rPr>
            </w:pPr>
          </w:p>
        </w:tc>
        <w:tc>
          <w:tcPr>
            <w:tcW w:w="1418"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ind w:left="-57" w:right="-57"/>
              <w:jc w:val="center"/>
              <w:rPr>
                <w:rFonts w:ascii="Times New Roman" w:hAnsi="Times New Roman" w:cs="Times New Roman"/>
                <w:b/>
                <w:sz w:val="24"/>
                <w:szCs w:val="24"/>
              </w:rPr>
            </w:pPr>
            <w:r w:rsidRPr="00C2656B">
              <w:rPr>
                <w:rFonts w:ascii="Times New Roman" w:hAnsi="Times New Roman" w:cs="Times New Roman"/>
                <w:b/>
                <w:sz w:val="24"/>
                <w:szCs w:val="24"/>
              </w:rPr>
              <w:t>в</w:t>
            </w:r>
            <w:r>
              <w:rPr>
                <w:rFonts w:ascii="Times New Roman" w:hAnsi="Times New Roman" w:cs="Times New Roman"/>
                <w:b/>
                <w:sz w:val="24"/>
                <w:szCs w:val="24"/>
              </w:rPr>
              <w:t xml:space="preserve"> </w:t>
            </w:r>
            <w:r w:rsidRPr="00C2656B">
              <w:rPr>
                <w:rFonts w:ascii="Times New Roman" w:hAnsi="Times New Roman" w:cs="Times New Roman"/>
                <w:b/>
                <w:sz w:val="24"/>
                <w:szCs w:val="24"/>
              </w:rPr>
              <w:t>библиотеке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на</w:t>
            </w:r>
            <w:r>
              <w:rPr>
                <w:rFonts w:ascii="Times New Roman" w:hAnsi="Times New Roman" w:cs="Times New Roman"/>
                <w:b/>
                <w:sz w:val="24"/>
                <w:szCs w:val="24"/>
              </w:rPr>
              <w:t xml:space="preserve"> </w:t>
            </w:r>
            <w:r w:rsidRPr="00C2656B">
              <w:rPr>
                <w:rFonts w:ascii="Times New Roman" w:hAnsi="Times New Roman" w:cs="Times New Roman"/>
                <w:b/>
                <w:sz w:val="24"/>
                <w:szCs w:val="24"/>
              </w:rPr>
              <w:t>кафедре</w:t>
            </w:r>
          </w:p>
        </w:tc>
      </w:tr>
      <w:tr w:rsidR="00F6535D" w:rsidRPr="00C2656B" w:rsidTr="00F6535D">
        <w:tc>
          <w:tcPr>
            <w:tcW w:w="539"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1</w:t>
            </w:r>
          </w:p>
        </w:tc>
        <w:tc>
          <w:tcPr>
            <w:tcW w:w="2551"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2</w:t>
            </w:r>
          </w:p>
        </w:tc>
        <w:tc>
          <w:tcPr>
            <w:tcW w:w="1985"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3</w:t>
            </w:r>
          </w:p>
        </w:tc>
        <w:tc>
          <w:tcPr>
            <w:tcW w:w="1984"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tabs>
                <w:tab w:val="left" w:pos="522"/>
              </w:tabs>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4</w:t>
            </w:r>
          </w:p>
        </w:tc>
        <w:tc>
          <w:tcPr>
            <w:tcW w:w="1418"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6</w:t>
            </w:r>
          </w:p>
        </w:tc>
      </w:tr>
      <w:tr w:rsidR="00F6535D" w:rsidRPr="00C2656B" w:rsidTr="00F6535D">
        <w:trPr>
          <w:trHeight w:val="20"/>
        </w:trPr>
        <w:tc>
          <w:tcPr>
            <w:tcW w:w="539" w:type="dxa"/>
            <w:tcBorders>
              <w:top w:val="single" w:sz="4" w:space="0" w:color="000000"/>
              <w:left w:val="single" w:sz="4" w:space="0" w:color="000000"/>
              <w:bottom w:val="single" w:sz="4" w:space="0" w:color="000000"/>
            </w:tcBorders>
            <w:shd w:val="clear" w:color="auto" w:fill="auto"/>
          </w:tcPr>
          <w:p w:rsidR="00F6535D" w:rsidRPr="00C2656B" w:rsidRDefault="00F6535D" w:rsidP="00435395">
            <w:pPr>
              <w:numPr>
                <w:ilvl w:val="0"/>
                <w:numId w:val="153"/>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Государственная</w:t>
            </w:r>
            <w:r>
              <w:rPr>
                <w:rFonts w:ascii="Times New Roman" w:hAnsi="Times New Roman" w:cs="Times New Roman"/>
                <w:sz w:val="24"/>
                <w:szCs w:val="24"/>
              </w:rPr>
              <w:t xml:space="preserve"> </w:t>
            </w:r>
            <w:r w:rsidRPr="00C2656B">
              <w:rPr>
                <w:rFonts w:ascii="Times New Roman" w:hAnsi="Times New Roman" w:cs="Times New Roman"/>
                <w:sz w:val="24"/>
                <w:szCs w:val="24"/>
              </w:rPr>
              <w:t>фармакопея</w:t>
            </w:r>
            <w:r>
              <w:rPr>
                <w:rFonts w:ascii="Times New Roman" w:hAnsi="Times New Roman" w:cs="Times New Roman"/>
                <w:sz w:val="24"/>
                <w:szCs w:val="24"/>
              </w:rPr>
              <w:t xml:space="preserve"> </w:t>
            </w:r>
            <w:r w:rsidRPr="00C2656B">
              <w:rPr>
                <w:rFonts w:ascii="Times New Roman" w:hAnsi="Times New Roman" w:cs="Times New Roman"/>
                <w:sz w:val="24"/>
                <w:szCs w:val="24"/>
              </w:rPr>
              <w:t>Российской</w:t>
            </w:r>
            <w:r>
              <w:rPr>
                <w:rFonts w:ascii="Times New Roman" w:hAnsi="Times New Roman" w:cs="Times New Roman"/>
                <w:sz w:val="24"/>
                <w:szCs w:val="24"/>
              </w:rPr>
              <w:t xml:space="preserve"> </w:t>
            </w:r>
            <w:r w:rsidRPr="00C2656B">
              <w:rPr>
                <w:rFonts w:ascii="Times New Roman" w:hAnsi="Times New Roman" w:cs="Times New Roman"/>
                <w:sz w:val="24"/>
                <w:szCs w:val="24"/>
              </w:rPr>
              <w:t>Федерации</w:t>
            </w:r>
            <w:r>
              <w:rPr>
                <w:rFonts w:ascii="Times New Roman" w:hAnsi="Times New Roman" w:cs="Times New Roman"/>
                <w:sz w:val="24"/>
                <w:szCs w:val="24"/>
              </w:rPr>
              <w:t xml:space="preserve"> </w:t>
            </w:r>
            <w:r w:rsidRPr="00C2656B">
              <w:rPr>
                <w:rFonts w:ascii="Times New Roman" w:hAnsi="Times New Roman" w:cs="Times New Roman"/>
                <w:sz w:val="24"/>
                <w:szCs w:val="24"/>
              </w:rPr>
              <w:t>[Электронный</w:t>
            </w:r>
            <w:r>
              <w:rPr>
                <w:rFonts w:ascii="Times New Roman" w:hAnsi="Times New Roman" w:cs="Times New Roman"/>
                <w:sz w:val="24"/>
                <w:szCs w:val="24"/>
              </w:rPr>
              <w:t xml:space="preserve"> </w:t>
            </w:r>
            <w:r w:rsidRPr="00C2656B">
              <w:rPr>
                <w:rFonts w:ascii="Times New Roman" w:hAnsi="Times New Roman" w:cs="Times New Roman"/>
                <w:sz w:val="24"/>
                <w:szCs w:val="24"/>
              </w:rPr>
              <w:t>ресурс].</w:t>
            </w:r>
            <w:r>
              <w:rPr>
                <w:rFonts w:ascii="Times New Roman" w:hAnsi="Times New Roman" w:cs="Times New Roman"/>
                <w:sz w:val="24"/>
                <w:szCs w:val="24"/>
              </w:rPr>
              <w:t xml:space="preserve"> </w:t>
            </w:r>
            <w:r w:rsidRPr="00C2656B">
              <w:rPr>
                <w:rFonts w:ascii="Times New Roman" w:hAnsi="Times New Roman" w:cs="Times New Roman"/>
                <w:sz w:val="24"/>
                <w:szCs w:val="24"/>
              </w:rPr>
              <w:t>Т.</w:t>
            </w:r>
            <w:r>
              <w:rPr>
                <w:rFonts w:ascii="Times New Roman" w:hAnsi="Times New Roman" w:cs="Times New Roman"/>
                <w:sz w:val="24"/>
                <w:szCs w:val="24"/>
              </w:rPr>
              <w:t xml:space="preserve"> </w:t>
            </w:r>
            <w:r w:rsidRPr="00C2656B">
              <w:rPr>
                <w:rFonts w:ascii="Times New Roman" w:hAnsi="Times New Roman" w:cs="Times New Roman"/>
                <w:sz w:val="24"/>
                <w:szCs w:val="24"/>
              </w:rPr>
              <w:t>1..</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Режим</w:t>
            </w:r>
            <w:r>
              <w:rPr>
                <w:rFonts w:ascii="Times New Roman" w:hAnsi="Times New Roman" w:cs="Times New Roman"/>
                <w:sz w:val="24"/>
                <w:szCs w:val="24"/>
              </w:rPr>
              <w:t xml:space="preserve"> </w:t>
            </w:r>
            <w:r w:rsidRPr="00C2656B">
              <w:rPr>
                <w:rFonts w:ascii="Times New Roman" w:hAnsi="Times New Roman" w:cs="Times New Roman"/>
                <w:sz w:val="24"/>
                <w:szCs w:val="24"/>
              </w:rPr>
              <w:t>доступа:</w:t>
            </w:r>
            <w:r>
              <w:rPr>
                <w:rFonts w:ascii="Times New Roman" w:hAnsi="Times New Roman" w:cs="Times New Roman"/>
                <w:sz w:val="24"/>
                <w:szCs w:val="24"/>
              </w:rPr>
              <w:t xml:space="preserve"> </w:t>
            </w:r>
            <w:r w:rsidRPr="00C2656B">
              <w:rPr>
                <w:rFonts w:ascii="Times New Roman" w:hAnsi="Times New Roman" w:cs="Times New Roman"/>
                <w:sz w:val="24"/>
                <w:szCs w:val="24"/>
              </w:rPr>
              <w:t>http://femb.ru/feml</w:t>
            </w:r>
          </w:p>
        </w:tc>
        <w:tc>
          <w:tcPr>
            <w:tcW w:w="1985"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М.</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[Б.</w:t>
            </w:r>
            <w:r>
              <w:rPr>
                <w:rFonts w:ascii="Times New Roman" w:hAnsi="Times New Roman" w:cs="Times New Roman"/>
                <w:sz w:val="24"/>
                <w:szCs w:val="24"/>
              </w:rPr>
              <w:t xml:space="preserve"> </w:t>
            </w:r>
            <w:r w:rsidRPr="00C2656B">
              <w:rPr>
                <w:rFonts w:ascii="Times New Roman" w:hAnsi="Times New Roman" w:cs="Times New Roman"/>
                <w:sz w:val="24"/>
                <w:szCs w:val="24"/>
              </w:rPr>
              <w:t>и.],</w:t>
            </w:r>
            <w:r>
              <w:rPr>
                <w:rFonts w:ascii="Times New Roman" w:hAnsi="Times New Roman" w:cs="Times New Roman"/>
                <w:sz w:val="24"/>
                <w:szCs w:val="24"/>
              </w:rPr>
              <w:t xml:space="preserve"> </w:t>
            </w:r>
            <w:r w:rsidRPr="00C2656B">
              <w:rPr>
                <w:rFonts w:ascii="Times New Roman" w:hAnsi="Times New Roman" w:cs="Times New Roman"/>
                <w:sz w:val="24"/>
                <w:szCs w:val="24"/>
              </w:rPr>
              <w:t>2015.</w:t>
            </w:r>
          </w:p>
        </w:tc>
        <w:tc>
          <w:tcPr>
            <w:tcW w:w="1418"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w:t>
            </w:r>
            <w:r>
              <w:rPr>
                <w:rFonts w:ascii="Times New Roman" w:hAnsi="Times New Roman" w:cs="Times New Roman"/>
                <w:sz w:val="24"/>
                <w:szCs w:val="24"/>
              </w:rPr>
              <w:t xml:space="preserve"> </w:t>
            </w:r>
            <w:r w:rsidRPr="00C2656B">
              <w:rPr>
                <w:rFonts w:ascii="Times New Roman" w:hAnsi="Times New Roman" w:cs="Times New Roman"/>
                <w:sz w:val="24"/>
                <w:szCs w:val="24"/>
              </w:rPr>
              <w:t>КрасГМУ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F6535D" w:rsidRPr="00C2656B" w:rsidTr="00F6535D">
        <w:trPr>
          <w:trHeight w:val="20"/>
        </w:trPr>
        <w:tc>
          <w:tcPr>
            <w:tcW w:w="539" w:type="dxa"/>
            <w:tcBorders>
              <w:top w:val="single" w:sz="4" w:space="0" w:color="000000"/>
              <w:left w:val="single" w:sz="4" w:space="0" w:color="000000"/>
              <w:bottom w:val="single" w:sz="4" w:space="0" w:color="000000"/>
            </w:tcBorders>
            <w:shd w:val="clear" w:color="auto" w:fill="auto"/>
          </w:tcPr>
          <w:p w:rsidR="00F6535D" w:rsidRPr="00C2656B" w:rsidRDefault="00F6535D" w:rsidP="00435395">
            <w:pPr>
              <w:numPr>
                <w:ilvl w:val="0"/>
                <w:numId w:val="153"/>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Государственная</w:t>
            </w:r>
            <w:r>
              <w:rPr>
                <w:rFonts w:ascii="Times New Roman" w:hAnsi="Times New Roman" w:cs="Times New Roman"/>
                <w:sz w:val="24"/>
                <w:szCs w:val="24"/>
              </w:rPr>
              <w:t xml:space="preserve"> </w:t>
            </w:r>
            <w:r w:rsidRPr="00C2656B">
              <w:rPr>
                <w:rFonts w:ascii="Times New Roman" w:hAnsi="Times New Roman" w:cs="Times New Roman"/>
                <w:sz w:val="24"/>
                <w:szCs w:val="24"/>
              </w:rPr>
              <w:t>фармакопея</w:t>
            </w:r>
            <w:r>
              <w:rPr>
                <w:rFonts w:ascii="Times New Roman" w:hAnsi="Times New Roman" w:cs="Times New Roman"/>
                <w:sz w:val="24"/>
                <w:szCs w:val="24"/>
              </w:rPr>
              <w:t xml:space="preserve"> </w:t>
            </w:r>
            <w:r w:rsidRPr="00C2656B">
              <w:rPr>
                <w:rFonts w:ascii="Times New Roman" w:hAnsi="Times New Roman" w:cs="Times New Roman"/>
                <w:sz w:val="24"/>
                <w:szCs w:val="24"/>
              </w:rPr>
              <w:t>Российской</w:t>
            </w:r>
            <w:r>
              <w:rPr>
                <w:rFonts w:ascii="Times New Roman" w:hAnsi="Times New Roman" w:cs="Times New Roman"/>
                <w:sz w:val="24"/>
                <w:szCs w:val="24"/>
              </w:rPr>
              <w:t xml:space="preserve"> </w:t>
            </w:r>
            <w:r w:rsidRPr="00C2656B">
              <w:rPr>
                <w:rFonts w:ascii="Times New Roman" w:hAnsi="Times New Roman" w:cs="Times New Roman"/>
                <w:sz w:val="24"/>
                <w:szCs w:val="24"/>
              </w:rPr>
              <w:t>Федерации</w:t>
            </w:r>
            <w:r>
              <w:rPr>
                <w:rFonts w:ascii="Times New Roman" w:hAnsi="Times New Roman" w:cs="Times New Roman"/>
                <w:sz w:val="24"/>
                <w:szCs w:val="24"/>
              </w:rPr>
              <w:t xml:space="preserve"> </w:t>
            </w:r>
            <w:r w:rsidRPr="00C2656B">
              <w:rPr>
                <w:rFonts w:ascii="Times New Roman" w:hAnsi="Times New Roman" w:cs="Times New Roman"/>
                <w:sz w:val="24"/>
                <w:szCs w:val="24"/>
              </w:rPr>
              <w:t>[Электронный</w:t>
            </w:r>
            <w:r>
              <w:rPr>
                <w:rFonts w:ascii="Times New Roman" w:hAnsi="Times New Roman" w:cs="Times New Roman"/>
                <w:sz w:val="24"/>
                <w:szCs w:val="24"/>
              </w:rPr>
              <w:t xml:space="preserve"> </w:t>
            </w:r>
            <w:r w:rsidRPr="00C2656B">
              <w:rPr>
                <w:rFonts w:ascii="Times New Roman" w:hAnsi="Times New Roman" w:cs="Times New Roman"/>
                <w:sz w:val="24"/>
                <w:szCs w:val="24"/>
              </w:rPr>
              <w:t>ресурс].</w:t>
            </w:r>
            <w:r>
              <w:rPr>
                <w:rFonts w:ascii="Times New Roman" w:hAnsi="Times New Roman" w:cs="Times New Roman"/>
                <w:sz w:val="24"/>
                <w:szCs w:val="24"/>
              </w:rPr>
              <w:t xml:space="preserve"> </w:t>
            </w:r>
            <w:r w:rsidRPr="00C2656B">
              <w:rPr>
                <w:rFonts w:ascii="Times New Roman" w:hAnsi="Times New Roman" w:cs="Times New Roman"/>
                <w:sz w:val="24"/>
                <w:szCs w:val="24"/>
              </w:rPr>
              <w:t>Т.</w:t>
            </w:r>
            <w:r>
              <w:rPr>
                <w:rFonts w:ascii="Times New Roman" w:hAnsi="Times New Roman" w:cs="Times New Roman"/>
                <w:sz w:val="24"/>
                <w:szCs w:val="24"/>
              </w:rPr>
              <w:t xml:space="preserve"> </w:t>
            </w:r>
            <w:r w:rsidRPr="00C2656B">
              <w:rPr>
                <w:rFonts w:ascii="Times New Roman" w:hAnsi="Times New Roman" w:cs="Times New Roman"/>
                <w:sz w:val="24"/>
                <w:szCs w:val="24"/>
              </w:rPr>
              <w:t>2..</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Режим</w:t>
            </w:r>
            <w:r>
              <w:rPr>
                <w:rFonts w:ascii="Times New Roman" w:hAnsi="Times New Roman" w:cs="Times New Roman"/>
                <w:sz w:val="24"/>
                <w:szCs w:val="24"/>
              </w:rPr>
              <w:t xml:space="preserve"> </w:t>
            </w:r>
            <w:r w:rsidRPr="00C2656B">
              <w:rPr>
                <w:rFonts w:ascii="Times New Roman" w:hAnsi="Times New Roman" w:cs="Times New Roman"/>
                <w:sz w:val="24"/>
                <w:szCs w:val="24"/>
              </w:rPr>
              <w:t>доступа:</w:t>
            </w:r>
            <w:r>
              <w:rPr>
                <w:rFonts w:ascii="Times New Roman" w:hAnsi="Times New Roman" w:cs="Times New Roman"/>
                <w:sz w:val="24"/>
                <w:szCs w:val="24"/>
              </w:rPr>
              <w:t xml:space="preserve"> </w:t>
            </w:r>
            <w:r w:rsidRPr="00C2656B">
              <w:rPr>
                <w:rFonts w:ascii="Times New Roman" w:hAnsi="Times New Roman" w:cs="Times New Roman"/>
                <w:sz w:val="24"/>
                <w:szCs w:val="24"/>
              </w:rPr>
              <w:t>http://femb.ru/feml</w:t>
            </w:r>
          </w:p>
        </w:tc>
        <w:tc>
          <w:tcPr>
            <w:tcW w:w="1985"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М.</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[Б.</w:t>
            </w:r>
            <w:r>
              <w:rPr>
                <w:rFonts w:ascii="Times New Roman" w:hAnsi="Times New Roman" w:cs="Times New Roman"/>
                <w:sz w:val="24"/>
                <w:szCs w:val="24"/>
              </w:rPr>
              <w:t xml:space="preserve"> </w:t>
            </w:r>
            <w:r w:rsidRPr="00C2656B">
              <w:rPr>
                <w:rFonts w:ascii="Times New Roman" w:hAnsi="Times New Roman" w:cs="Times New Roman"/>
                <w:sz w:val="24"/>
                <w:szCs w:val="24"/>
              </w:rPr>
              <w:t>и.],</w:t>
            </w:r>
            <w:r>
              <w:rPr>
                <w:rFonts w:ascii="Times New Roman" w:hAnsi="Times New Roman" w:cs="Times New Roman"/>
                <w:sz w:val="24"/>
                <w:szCs w:val="24"/>
              </w:rPr>
              <w:t xml:space="preserve"> </w:t>
            </w:r>
            <w:r w:rsidRPr="00C2656B">
              <w:rPr>
                <w:rFonts w:ascii="Times New Roman" w:hAnsi="Times New Roman" w:cs="Times New Roman"/>
                <w:sz w:val="24"/>
                <w:szCs w:val="24"/>
              </w:rPr>
              <w:t>2015.</w:t>
            </w:r>
          </w:p>
        </w:tc>
        <w:tc>
          <w:tcPr>
            <w:tcW w:w="1418"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w:t>
            </w:r>
            <w:r>
              <w:rPr>
                <w:rFonts w:ascii="Times New Roman" w:hAnsi="Times New Roman" w:cs="Times New Roman"/>
                <w:sz w:val="24"/>
                <w:szCs w:val="24"/>
              </w:rPr>
              <w:t xml:space="preserve"> </w:t>
            </w:r>
            <w:r w:rsidRPr="00C2656B">
              <w:rPr>
                <w:rFonts w:ascii="Times New Roman" w:hAnsi="Times New Roman" w:cs="Times New Roman"/>
                <w:sz w:val="24"/>
                <w:szCs w:val="24"/>
              </w:rPr>
              <w:t>КрасГМУ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F6535D" w:rsidRPr="00C2656B" w:rsidTr="00F6535D">
        <w:trPr>
          <w:trHeight w:val="20"/>
        </w:trPr>
        <w:tc>
          <w:tcPr>
            <w:tcW w:w="539" w:type="dxa"/>
            <w:tcBorders>
              <w:top w:val="single" w:sz="4" w:space="0" w:color="000000"/>
              <w:left w:val="single" w:sz="4" w:space="0" w:color="000000"/>
              <w:bottom w:val="single" w:sz="4" w:space="0" w:color="000000"/>
            </w:tcBorders>
            <w:shd w:val="clear" w:color="auto" w:fill="auto"/>
          </w:tcPr>
          <w:p w:rsidR="00F6535D" w:rsidRPr="00C2656B" w:rsidRDefault="00F6535D" w:rsidP="00435395">
            <w:pPr>
              <w:numPr>
                <w:ilvl w:val="0"/>
                <w:numId w:val="153"/>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Государственная</w:t>
            </w:r>
            <w:r>
              <w:rPr>
                <w:rFonts w:ascii="Times New Roman" w:hAnsi="Times New Roman" w:cs="Times New Roman"/>
                <w:sz w:val="24"/>
                <w:szCs w:val="24"/>
              </w:rPr>
              <w:t xml:space="preserve"> </w:t>
            </w:r>
            <w:r w:rsidRPr="00C2656B">
              <w:rPr>
                <w:rFonts w:ascii="Times New Roman" w:hAnsi="Times New Roman" w:cs="Times New Roman"/>
                <w:sz w:val="24"/>
                <w:szCs w:val="24"/>
              </w:rPr>
              <w:t>фармакопея</w:t>
            </w:r>
            <w:r>
              <w:rPr>
                <w:rFonts w:ascii="Times New Roman" w:hAnsi="Times New Roman" w:cs="Times New Roman"/>
                <w:sz w:val="24"/>
                <w:szCs w:val="24"/>
              </w:rPr>
              <w:t xml:space="preserve"> </w:t>
            </w:r>
            <w:r w:rsidRPr="00C2656B">
              <w:rPr>
                <w:rFonts w:ascii="Times New Roman" w:hAnsi="Times New Roman" w:cs="Times New Roman"/>
                <w:sz w:val="24"/>
                <w:szCs w:val="24"/>
              </w:rPr>
              <w:t>Российской</w:t>
            </w:r>
            <w:r>
              <w:rPr>
                <w:rFonts w:ascii="Times New Roman" w:hAnsi="Times New Roman" w:cs="Times New Roman"/>
                <w:sz w:val="24"/>
                <w:szCs w:val="24"/>
              </w:rPr>
              <w:t xml:space="preserve"> </w:t>
            </w:r>
            <w:r w:rsidRPr="00C2656B">
              <w:rPr>
                <w:rFonts w:ascii="Times New Roman" w:hAnsi="Times New Roman" w:cs="Times New Roman"/>
                <w:sz w:val="24"/>
                <w:szCs w:val="24"/>
              </w:rPr>
              <w:t>Федерации</w:t>
            </w:r>
            <w:r>
              <w:rPr>
                <w:rFonts w:ascii="Times New Roman" w:hAnsi="Times New Roman" w:cs="Times New Roman"/>
                <w:sz w:val="24"/>
                <w:szCs w:val="24"/>
              </w:rPr>
              <w:t xml:space="preserve"> </w:t>
            </w:r>
            <w:r w:rsidRPr="00C2656B">
              <w:rPr>
                <w:rFonts w:ascii="Times New Roman" w:hAnsi="Times New Roman" w:cs="Times New Roman"/>
                <w:sz w:val="24"/>
                <w:szCs w:val="24"/>
              </w:rPr>
              <w:t>[Электронный</w:t>
            </w:r>
            <w:r>
              <w:rPr>
                <w:rFonts w:ascii="Times New Roman" w:hAnsi="Times New Roman" w:cs="Times New Roman"/>
                <w:sz w:val="24"/>
                <w:szCs w:val="24"/>
              </w:rPr>
              <w:t xml:space="preserve"> </w:t>
            </w:r>
            <w:r w:rsidRPr="00C2656B">
              <w:rPr>
                <w:rFonts w:ascii="Times New Roman" w:hAnsi="Times New Roman" w:cs="Times New Roman"/>
                <w:sz w:val="24"/>
                <w:szCs w:val="24"/>
              </w:rPr>
              <w:t>ресурс].</w:t>
            </w:r>
            <w:r>
              <w:rPr>
                <w:rFonts w:ascii="Times New Roman" w:hAnsi="Times New Roman" w:cs="Times New Roman"/>
                <w:sz w:val="24"/>
                <w:szCs w:val="24"/>
              </w:rPr>
              <w:t xml:space="preserve"> </w:t>
            </w:r>
            <w:r w:rsidRPr="00C2656B">
              <w:rPr>
                <w:rFonts w:ascii="Times New Roman" w:hAnsi="Times New Roman" w:cs="Times New Roman"/>
                <w:sz w:val="24"/>
                <w:szCs w:val="24"/>
              </w:rPr>
              <w:t>Т.</w:t>
            </w:r>
            <w:r>
              <w:rPr>
                <w:rFonts w:ascii="Times New Roman" w:hAnsi="Times New Roman" w:cs="Times New Roman"/>
                <w:sz w:val="24"/>
                <w:szCs w:val="24"/>
              </w:rPr>
              <w:t xml:space="preserve"> </w:t>
            </w:r>
            <w:r w:rsidRPr="00C2656B">
              <w:rPr>
                <w:rFonts w:ascii="Times New Roman" w:hAnsi="Times New Roman" w:cs="Times New Roman"/>
                <w:sz w:val="24"/>
                <w:szCs w:val="24"/>
              </w:rPr>
              <w:t>3..</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Режим</w:t>
            </w:r>
            <w:r>
              <w:rPr>
                <w:rFonts w:ascii="Times New Roman" w:hAnsi="Times New Roman" w:cs="Times New Roman"/>
                <w:sz w:val="24"/>
                <w:szCs w:val="24"/>
              </w:rPr>
              <w:t xml:space="preserve"> </w:t>
            </w:r>
            <w:r w:rsidRPr="00C2656B">
              <w:rPr>
                <w:rFonts w:ascii="Times New Roman" w:hAnsi="Times New Roman" w:cs="Times New Roman"/>
                <w:sz w:val="24"/>
                <w:szCs w:val="24"/>
              </w:rPr>
              <w:t>доступа:</w:t>
            </w:r>
            <w:r>
              <w:rPr>
                <w:rFonts w:ascii="Times New Roman" w:hAnsi="Times New Roman" w:cs="Times New Roman"/>
                <w:sz w:val="24"/>
                <w:szCs w:val="24"/>
              </w:rPr>
              <w:t xml:space="preserve"> </w:t>
            </w:r>
            <w:r w:rsidRPr="00C2656B">
              <w:rPr>
                <w:rFonts w:ascii="Times New Roman" w:hAnsi="Times New Roman" w:cs="Times New Roman"/>
                <w:sz w:val="24"/>
                <w:szCs w:val="24"/>
              </w:rPr>
              <w:t>http://femb.ru/feml</w:t>
            </w:r>
          </w:p>
        </w:tc>
        <w:tc>
          <w:tcPr>
            <w:tcW w:w="1985"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М.</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[Б.</w:t>
            </w:r>
            <w:r>
              <w:rPr>
                <w:rFonts w:ascii="Times New Roman" w:hAnsi="Times New Roman" w:cs="Times New Roman"/>
                <w:sz w:val="24"/>
                <w:szCs w:val="24"/>
              </w:rPr>
              <w:t xml:space="preserve"> </w:t>
            </w:r>
            <w:r w:rsidRPr="00C2656B">
              <w:rPr>
                <w:rFonts w:ascii="Times New Roman" w:hAnsi="Times New Roman" w:cs="Times New Roman"/>
                <w:sz w:val="24"/>
                <w:szCs w:val="24"/>
              </w:rPr>
              <w:t>и.],</w:t>
            </w:r>
            <w:r>
              <w:rPr>
                <w:rFonts w:ascii="Times New Roman" w:hAnsi="Times New Roman" w:cs="Times New Roman"/>
                <w:sz w:val="24"/>
                <w:szCs w:val="24"/>
              </w:rPr>
              <w:t xml:space="preserve"> </w:t>
            </w:r>
            <w:r w:rsidRPr="00C2656B">
              <w:rPr>
                <w:rFonts w:ascii="Times New Roman" w:hAnsi="Times New Roman" w:cs="Times New Roman"/>
                <w:sz w:val="24"/>
                <w:szCs w:val="24"/>
              </w:rPr>
              <w:t>2015.</w:t>
            </w:r>
          </w:p>
        </w:tc>
        <w:tc>
          <w:tcPr>
            <w:tcW w:w="1418"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w:t>
            </w:r>
            <w:r>
              <w:rPr>
                <w:rFonts w:ascii="Times New Roman" w:hAnsi="Times New Roman" w:cs="Times New Roman"/>
                <w:sz w:val="24"/>
                <w:szCs w:val="24"/>
              </w:rPr>
              <w:t xml:space="preserve"> </w:t>
            </w:r>
            <w:r w:rsidRPr="00C2656B">
              <w:rPr>
                <w:rFonts w:ascii="Times New Roman" w:hAnsi="Times New Roman" w:cs="Times New Roman"/>
                <w:sz w:val="24"/>
                <w:szCs w:val="24"/>
              </w:rPr>
              <w:t>КрасГМУ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F6535D" w:rsidRPr="00C2656B" w:rsidTr="00F6535D">
        <w:trPr>
          <w:trHeight w:val="20"/>
        </w:trPr>
        <w:tc>
          <w:tcPr>
            <w:tcW w:w="539" w:type="dxa"/>
            <w:tcBorders>
              <w:top w:val="single" w:sz="4" w:space="0" w:color="000000"/>
              <w:left w:val="single" w:sz="4" w:space="0" w:color="000000"/>
              <w:bottom w:val="single" w:sz="4" w:space="0" w:color="000000"/>
            </w:tcBorders>
            <w:shd w:val="clear" w:color="auto" w:fill="auto"/>
          </w:tcPr>
          <w:p w:rsidR="00F6535D" w:rsidRPr="00C2656B" w:rsidRDefault="00F6535D" w:rsidP="00435395">
            <w:pPr>
              <w:numPr>
                <w:ilvl w:val="0"/>
                <w:numId w:val="153"/>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Общественное</w:t>
            </w:r>
            <w:r>
              <w:rPr>
                <w:rFonts w:ascii="Times New Roman" w:hAnsi="Times New Roman" w:cs="Times New Roman"/>
                <w:sz w:val="24"/>
                <w:szCs w:val="24"/>
              </w:rPr>
              <w:t xml:space="preserve"> </w:t>
            </w:r>
            <w:r w:rsidRPr="00C2656B">
              <w:rPr>
                <w:rFonts w:ascii="Times New Roman" w:hAnsi="Times New Roman" w:cs="Times New Roman"/>
                <w:sz w:val="24"/>
                <w:szCs w:val="24"/>
              </w:rPr>
              <w:t>здоровье</w:t>
            </w:r>
            <w:r>
              <w:rPr>
                <w:rFonts w:ascii="Times New Roman" w:hAnsi="Times New Roman" w:cs="Times New Roman"/>
                <w:sz w:val="24"/>
                <w:szCs w:val="24"/>
              </w:rPr>
              <w:t xml:space="preserve"> </w:t>
            </w:r>
            <w:r w:rsidRPr="00C2656B">
              <w:rPr>
                <w:rFonts w:ascii="Times New Roman" w:hAnsi="Times New Roman" w:cs="Times New Roman"/>
                <w:sz w:val="24"/>
                <w:szCs w:val="24"/>
              </w:rPr>
              <w:t>и</w:t>
            </w:r>
            <w:r>
              <w:rPr>
                <w:rFonts w:ascii="Times New Roman" w:hAnsi="Times New Roman" w:cs="Times New Roman"/>
                <w:sz w:val="24"/>
                <w:szCs w:val="24"/>
              </w:rPr>
              <w:t xml:space="preserve"> </w:t>
            </w:r>
            <w:r w:rsidRPr="00C2656B">
              <w:rPr>
                <w:rFonts w:ascii="Times New Roman" w:hAnsi="Times New Roman" w:cs="Times New Roman"/>
                <w:sz w:val="24"/>
                <w:szCs w:val="24"/>
              </w:rPr>
              <w:t>здравоохранение,</w:t>
            </w:r>
            <w:r>
              <w:rPr>
                <w:rFonts w:ascii="Times New Roman" w:hAnsi="Times New Roman" w:cs="Times New Roman"/>
                <w:sz w:val="24"/>
                <w:szCs w:val="24"/>
              </w:rPr>
              <w:t xml:space="preserve"> </w:t>
            </w:r>
            <w:r w:rsidRPr="00C2656B">
              <w:rPr>
                <w:rFonts w:ascii="Times New Roman" w:hAnsi="Times New Roman" w:cs="Times New Roman"/>
                <w:sz w:val="24"/>
                <w:szCs w:val="24"/>
              </w:rPr>
              <w:t>экономика</w:t>
            </w:r>
            <w:r>
              <w:rPr>
                <w:rFonts w:ascii="Times New Roman" w:hAnsi="Times New Roman" w:cs="Times New Roman"/>
                <w:sz w:val="24"/>
                <w:szCs w:val="24"/>
              </w:rPr>
              <w:t xml:space="preserve"> </w:t>
            </w:r>
            <w:r w:rsidRPr="00C2656B">
              <w:rPr>
                <w:rFonts w:ascii="Times New Roman" w:hAnsi="Times New Roman" w:cs="Times New Roman"/>
                <w:sz w:val="24"/>
                <w:szCs w:val="24"/>
              </w:rPr>
              <w:t>здравоохранения</w:t>
            </w:r>
            <w:r>
              <w:rPr>
                <w:rFonts w:ascii="Times New Roman" w:hAnsi="Times New Roman" w:cs="Times New Roman"/>
                <w:sz w:val="24"/>
                <w:szCs w:val="24"/>
              </w:rPr>
              <w:t xml:space="preserve"> </w:t>
            </w:r>
            <w:r w:rsidRPr="00C2656B">
              <w:rPr>
                <w:rFonts w:ascii="Times New Roman" w:hAnsi="Times New Roman" w:cs="Times New Roman"/>
                <w:sz w:val="24"/>
                <w:szCs w:val="24"/>
              </w:rPr>
              <w:t>[Электронный</w:t>
            </w:r>
            <w:r>
              <w:rPr>
                <w:rFonts w:ascii="Times New Roman" w:hAnsi="Times New Roman" w:cs="Times New Roman"/>
                <w:sz w:val="24"/>
                <w:szCs w:val="24"/>
              </w:rPr>
              <w:t xml:space="preserve"> </w:t>
            </w:r>
            <w:r w:rsidRPr="00C2656B">
              <w:rPr>
                <w:rFonts w:ascii="Times New Roman" w:hAnsi="Times New Roman" w:cs="Times New Roman"/>
                <w:sz w:val="24"/>
                <w:szCs w:val="24"/>
              </w:rPr>
              <w:t>ресурс]</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учеб.</w:t>
            </w:r>
            <w:r>
              <w:rPr>
                <w:rFonts w:ascii="Times New Roman" w:hAnsi="Times New Roman" w:cs="Times New Roman"/>
                <w:sz w:val="24"/>
                <w:szCs w:val="24"/>
              </w:rPr>
              <w:t xml:space="preserve"> </w:t>
            </w:r>
            <w:r w:rsidRPr="00C2656B">
              <w:rPr>
                <w:rFonts w:ascii="Times New Roman" w:hAnsi="Times New Roman" w:cs="Times New Roman"/>
                <w:sz w:val="24"/>
                <w:szCs w:val="24"/>
              </w:rPr>
              <w:t>для</w:t>
            </w:r>
            <w:r>
              <w:rPr>
                <w:rFonts w:ascii="Times New Roman" w:hAnsi="Times New Roman" w:cs="Times New Roman"/>
                <w:sz w:val="24"/>
                <w:szCs w:val="24"/>
              </w:rPr>
              <w:t xml:space="preserve"> </w:t>
            </w:r>
            <w:r w:rsidRPr="00C2656B">
              <w:rPr>
                <w:rFonts w:ascii="Times New Roman" w:hAnsi="Times New Roman" w:cs="Times New Roman"/>
                <w:sz w:val="24"/>
                <w:szCs w:val="24"/>
              </w:rPr>
              <w:t>вузов.</w:t>
            </w:r>
            <w:r>
              <w:rPr>
                <w:rFonts w:ascii="Times New Roman" w:hAnsi="Times New Roman" w:cs="Times New Roman"/>
                <w:sz w:val="24"/>
                <w:szCs w:val="24"/>
              </w:rPr>
              <w:t xml:space="preserve"> </w:t>
            </w:r>
            <w:r w:rsidRPr="00C2656B">
              <w:rPr>
                <w:rFonts w:ascii="Times New Roman" w:hAnsi="Times New Roman" w:cs="Times New Roman"/>
                <w:sz w:val="24"/>
                <w:szCs w:val="24"/>
              </w:rPr>
              <w:t>Т.</w:t>
            </w:r>
            <w:r>
              <w:rPr>
                <w:rFonts w:ascii="Times New Roman" w:hAnsi="Times New Roman" w:cs="Times New Roman"/>
                <w:sz w:val="24"/>
                <w:szCs w:val="24"/>
              </w:rPr>
              <w:t xml:space="preserve"> </w:t>
            </w:r>
            <w:r w:rsidRPr="00C2656B">
              <w:rPr>
                <w:rFonts w:ascii="Times New Roman" w:hAnsi="Times New Roman" w:cs="Times New Roman"/>
                <w:sz w:val="24"/>
                <w:szCs w:val="24"/>
              </w:rPr>
              <w:t>1..</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Режим</w:t>
            </w:r>
            <w:r>
              <w:rPr>
                <w:rFonts w:ascii="Times New Roman" w:hAnsi="Times New Roman" w:cs="Times New Roman"/>
                <w:sz w:val="24"/>
                <w:szCs w:val="24"/>
              </w:rPr>
              <w:t xml:space="preserve"> </w:t>
            </w:r>
            <w:r w:rsidRPr="00C2656B">
              <w:rPr>
                <w:rFonts w:ascii="Times New Roman" w:hAnsi="Times New Roman" w:cs="Times New Roman"/>
                <w:sz w:val="24"/>
                <w:szCs w:val="24"/>
              </w:rPr>
              <w:t>доступа:</w:t>
            </w:r>
            <w:r>
              <w:rPr>
                <w:rFonts w:ascii="Times New Roman" w:hAnsi="Times New Roman" w:cs="Times New Roman"/>
                <w:sz w:val="24"/>
                <w:szCs w:val="24"/>
              </w:rPr>
              <w:t xml:space="preserve"> </w:t>
            </w:r>
            <w:r w:rsidRPr="00C2656B">
              <w:rPr>
                <w:rFonts w:ascii="Times New Roman" w:hAnsi="Times New Roman" w:cs="Times New Roman"/>
                <w:sz w:val="24"/>
                <w:szCs w:val="24"/>
              </w:rPr>
              <w:t>http://www.studmedlib.ru/ru/book/ISBN9785970424148.html</w:t>
            </w:r>
          </w:p>
        </w:tc>
        <w:tc>
          <w:tcPr>
            <w:tcW w:w="1985"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ред.</w:t>
            </w:r>
            <w:r>
              <w:rPr>
                <w:rFonts w:ascii="Times New Roman" w:hAnsi="Times New Roman" w:cs="Times New Roman"/>
                <w:sz w:val="24"/>
                <w:szCs w:val="24"/>
              </w:rPr>
              <w:t xml:space="preserve"> </w:t>
            </w:r>
            <w:r w:rsidRPr="00C2656B">
              <w:rPr>
                <w:rFonts w:ascii="Times New Roman" w:hAnsi="Times New Roman" w:cs="Times New Roman"/>
                <w:sz w:val="24"/>
                <w:szCs w:val="24"/>
              </w:rPr>
              <w:t>В.</w:t>
            </w:r>
            <w:r>
              <w:rPr>
                <w:rFonts w:ascii="Times New Roman" w:hAnsi="Times New Roman" w:cs="Times New Roman"/>
                <w:sz w:val="24"/>
                <w:szCs w:val="24"/>
              </w:rPr>
              <w:t xml:space="preserve"> </w:t>
            </w:r>
            <w:r w:rsidRPr="00C2656B">
              <w:rPr>
                <w:rFonts w:ascii="Times New Roman" w:hAnsi="Times New Roman" w:cs="Times New Roman"/>
                <w:sz w:val="24"/>
                <w:szCs w:val="24"/>
              </w:rPr>
              <w:t>З.</w:t>
            </w:r>
            <w:r>
              <w:rPr>
                <w:rFonts w:ascii="Times New Roman" w:hAnsi="Times New Roman" w:cs="Times New Roman"/>
                <w:sz w:val="24"/>
                <w:szCs w:val="24"/>
              </w:rPr>
              <w:t xml:space="preserve"> </w:t>
            </w:r>
            <w:r w:rsidRPr="00C2656B">
              <w:rPr>
                <w:rFonts w:ascii="Times New Roman" w:hAnsi="Times New Roman" w:cs="Times New Roman"/>
                <w:sz w:val="24"/>
                <w:szCs w:val="24"/>
              </w:rPr>
              <w:t>Кучеренко</w:t>
            </w:r>
          </w:p>
        </w:tc>
        <w:tc>
          <w:tcPr>
            <w:tcW w:w="1984"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М.</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ГЭОТАР-Медиа,</w:t>
            </w:r>
            <w:r>
              <w:rPr>
                <w:rFonts w:ascii="Times New Roman" w:hAnsi="Times New Roman" w:cs="Times New Roman"/>
                <w:sz w:val="24"/>
                <w:szCs w:val="24"/>
              </w:rPr>
              <w:t xml:space="preserve"> </w:t>
            </w:r>
            <w:r w:rsidRPr="00C2656B">
              <w:rPr>
                <w:rFonts w:ascii="Times New Roman" w:hAnsi="Times New Roman" w:cs="Times New Roman"/>
                <w:sz w:val="24"/>
                <w:szCs w:val="24"/>
              </w:rPr>
              <w:t>2013.</w:t>
            </w:r>
          </w:p>
        </w:tc>
        <w:tc>
          <w:tcPr>
            <w:tcW w:w="1418"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w:t>
            </w:r>
            <w:r>
              <w:rPr>
                <w:rFonts w:ascii="Times New Roman" w:hAnsi="Times New Roman" w:cs="Times New Roman"/>
                <w:sz w:val="24"/>
                <w:szCs w:val="24"/>
              </w:rPr>
              <w:t xml:space="preserve"> </w:t>
            </w:r>
            <w:r w:rsidRPr="00C2656B">
              <w:rPr>
                <w:rFonts w:ascii="Times New Roman" w:hAnsi="Times New Roman" w:cs="Times New Roman"/>
                <w:sz w:val="24"/>
                <w:szCs w:val="24"/>
              </w:rPr>
              <w:t>Консультант</w:t>
            </w:r>
            <w:r>
              <w:rPr>
                <w:rFonts w:ascii="Times New Roman" w:hAnsi="Times New Roman" w:cs="Times New Roman"/>
                <w:sz w:val="24"/>
                <w:szCs w:val="24"/>
              </w:rPr>
              <w:t xml:space="preserve"> </w:t>
            </w:r>
            <w:r w:rsidRPr="00C2656B">
              <w:rPr>
                <w:rFonts w:ascii="Times New Roman" w:hAnsi="Times New Roman" w:cs="Times New Roman"/>
                <w:sz w:val="24"/>
                <w:szCs w:val="24"/>
              </w:rPr>
              <w:t>студента</w:t>
            </w:r>
            <w:r>
              <w:rPr>
                <w:rFonts w:ascii="Times New Roman" w:hAnsi="Times New Roman" w:cs="Times New Roman"/>
                <w:sz w:val="24"/>
                <w:szCs w:val="24"/>
              </w:rPr>
              <w:t xml:space="preserve"> </w:t>
            </w:r>
            <w:r w:rsidRPr="00C2656B">
              <w:rPr>
                <w:rFonts w:ascii="Times New Roman" w:hAnsi="Times New Roman" w:cs="Times New Roman"/>
                <w:sz w:val="24"/>
                <w:szCs w:val="24"/>
              </w:rPr>
              <w:t>(ВУЗ)</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F6535D" w:rsidRPr="00C2656B" w:rsidTr="00F6535D">
        <w:trPr>
          <w:trHeight w:val="20"/>
        </w:trPr>
        <w:tc>
          <w:tcPr>
            <w:tcW w:w="539" w:type="dxa"/>
            <w:tcBorders>
              <w:top w:val="single" w:sz="4" w:space="0" w:color="000000"/>
              <w:left w:val="single" w:sz="4" w:space="0" w:color="000000"/>
              <w:bottom w:val="single" w:sz="4" w:space="0" w:color="000000"/>
            </w:tcBorders>
            <w:shd w:val="clear" w:color="auto" w:fill="auto"/>
          </w:tcPr>
          <w:p w:rsidR="00F6535D" w:rsidRPr="00C2656B" w:rsidRDefault="00F6535D" w:rsidP="00435395">
            <w:pPr>
              <w:numPr>
                <w:ilvl w:val="0"/>
                <w:numId w:val="153"/>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Общественное</w:t>
            </w:r>
            <w:r>
              <w:rPr>
                <w:rFonts w:ascii="Times New Roman" w:hAnsi="Times New Roman" w:cs="Times New Roman"/>
                <w:sz w:val="24"/>
                <w:szCs w:val="24"/>
              </w:rPr>
              <w:t xml:space="preserve"> </w:t>
            </w:r>
            <w:r w:rsidRPr="00C2656B">
              <w:rPr>
                <w:rFonts w:ascii="Times New Roman" w:hAnsi="Times New Roman" w:cs="Times New Roman"/>
                <w:sz w:val="24"/>
                <w:szCs w:val="24"/>
              </w:rPr>
              <w:t>здоровье</w:t>
            </w:r>
            <w:r>
              <w:rPr>
                <w:rFonts w:ascii="Times New Roman" w:hAnsi="Times New Roman" w:cs="Times New Roman"/>
                <w:sz w:val="24"/>
                <w:szCs w:val="24"/>
              </w:rPr>
              <w:t xml:space="preserve"> </w:t>
            </w:r>
            <w:r w:rsidRPr="00C2656B">
              <w:rPr>
                <w:rFonts w:ascii="Times New Roman" w:hAnsi="Times New Roman" w:cs="Times New Roman"/>
                <w:sz w:val="24"/>
                <w:szCs w:val="24"/>
              </w:rPr>
              <w:t>и</w:t>
            </w:r>
            <w:r>
              <w:rPr>
                <w:rFonts w:ascii="Times New Roman" w:hAnsi="Times New Roman" w:cs="Times New Roman"/>
                <w:sz w:val="24"/>
                <w:szCs w:val="24"/>
              </w:rPr>
              <w:t xml:space="preserve"> </w:t>
            </w:r>
            <w:r w:rsidRPr="00C2656B">
              <w:rPr>
                <w:rFonts w:ascii="Times New Roman" w:hAnsi="Times New Roman" w:cs="Times New Roman"/>
                <w:sz w:val="24"/>
                <w:szCs w:val="24"/>
              </w:rPr>
              <w:t>здравоохранение,</w:t>
            </w:r>
            <w:r>
              <w:rPr>
                <w:rFonts w:ascii="Times New Roman" w:hAnsi="Times New Roman" w:cs="Times New Roman"/>
                <w:sz w:val="24"/>
                <w:szCs w:val="24"/>
              </w:rPr>
              <w:t xml:space="preserve"> </w:t>
            </w:r>
            <w:r w:rsidRPr="00C2656B">
              <w:rPr>
                <w:rFonts w:ascii="Times New Roman" w:hAnsi="Times New Roman" w:cs="Times New Roman"/>
                <w:sz w:val="24"/>
                <w:szCs w:val="24"/>
              </w:rPr>
              <w:t>экономика</w:t>
            </w:r>
            <w:r>
              <w:rPr>
                <w:rFonts w:ascii="Times New Roman" w:hAnsi="Times New Roman" w:cs="Times New Roman"/>
                <w:sz w:val="24"/>
                <w:szCs w:val="24"/>
              </w:rPr>
              <w:t xml:space="preserve"> </w:t>
            </w:r>
            <w:r w:rsidRPr="00C2656B">
              <w:rPr>
                <w:rFonts w:ascii="Times New Roman" w:hAnsi="Times New Roman" w:cs="Times New Roman"/>
                <w:sz w:val="24"/>
                <w:szCs w:val="24"/>
              </w:rPr>
              <w:t>здравоохранения</w:t>
            </w:r>
            <w:r>
              <w:rPr>
                <w:rFonts w:ascii="Times New Roman" w:hAnsi="Times New Roman" w:cs="Times New Roman"/>
                <w:sz w:val="24"/>
                <w:szCs w:val="24"/>
              </w:rPr>
              <w:t xml:space="preserve"> </w:t>
            </w:r>
            <w:r w:rsidRPr="00C2656B">
              <w:rPr>
                <w:rFonts w:ascii="Times New Roman" w:hAnsi="Times New Roman" w:cs="Times New Roman"/>
                <w:sz w:val="24"/>
                <w:szCs w:val="24"/>
              </w:rPr>
              <w:t>[Электронный</w:t>
            </w:r>
            <w:r>
              <w:rPr>
                <w:rFonts w:ascii="Times New Roman" w:hAnsi="Times New Roman" w:cs="Times New Roman"/>
                <w:sz w:val="24"/>
                <w:szCs w:val="24"/>
              </w:rPr>
              <w:t xml:space="preserve"> </w:t>
            </w:r>
            <w:r w:rsidRPr="00C2656B">
              <w:rPr>
                <w:rFonts w:ascii="Times New Roman" w:hAnsi="Times New Roman" w:cs="Times New Roman"/>
                <w:sz w:val="24"/>
                <w:szCs w:val="24"/>
              </w:rPr>
              <w:t>ресурс]</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учеб.</w:t>
            </w:r>
            <w:r>
              <w:rPr>
                <w:rFonts w:ascii="Times New Roman" w:hAnsi="Times New Roman" w:cs="Times New Roman"/>
                <w:sz w:val="24"/>
                <w:szCs w:val="24"/>
              </w:rPr>
              <w:t xml:space="preserve"> </w:t>
            </w:r>
            <w:r w:rsidRPr="00C2656B">
              <w:rPr>
                <w:rFonts w:ascii="Times New Roman" w:hAnsi="Times New Roman" w:cs="Times New Roman"/>
                <w:sz w:val="24"/>
                <w:szCs w:val="24"/>
              </w:rPr>
              <w:t>для</w:t>
            </w:r>
            <w:r>
              <w:rPr>
                <w:rFonts w:ascii="Times New Roman" w:hAnsi="Times New Roman" w:cs="Times New Roman"/>
                <w:sz w:val="24"/>
                <w:szCs w:val="24"/>
              </w:rPr>
              <w:t xml:space="preserve"> </w:t>
            </w:r>
            <w:r w:rsidRPr="00C2656B">
              <w:rPr>
                <w:rFonts w:ascii="Times New Roman" w:hAnsi="Times New Roman" w:cs="Times New Roman"/>
                <w:sz w:val="24"/>
                <w:szCs w:val="24"/>
              </w:rPr>
              <w:t>вузов.</w:t>
            </w:r>
            <w:r>
              <w:rPr>
                <w:rFonts w:ascii="Times New Roman" w:hAnsi="Times New Roman" w:cs="Times New Roman"/>
                <w:sz w:val="24"/>
                <w:szCs w:val="24"/>
              </w:rPr>
              <w:t xml:space="preserve"> </w:t>
            </w:r>
            <w:r w:rsidRPr="00C2656B">
              <w:rPr>
                <w:rFonts w:ascii="Times New Roman" w:hAnsi="Times New Roman" w:cs="Times New Roman"/>
                <w:sz w:val="24"/>
                <w:szCs w:val="24"/>
              </w:rPr>
              <w:t>Т.</w:t>
            </w:r>
            <w:r>
              <w:rPr>
                <w:rFonts w:ascii="Times New Roman" w:hAnsi="Times New Roman" w:cs="Times New Roman"/>
                <w:sz w:val="24"/>
                <w:szCs w:val="24"/>
              </w:rPr>
              <w:t xml:space="preserve"> </w:t>
            </w:r>
            <w:r w:rsidRPr="00C2656B">
              <w:rPr>
                <w:rFonts w:ascii="Times New Roman" w:hAnsi="Times New Roman" w:cs="Times New Roman"/>
                <w:sz w:val="24"/>
                <w:szCs w:val="24"/>
              </w:rPr>
              <w:t>2..</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Режим</w:t>
            </w:r>
            <w:r>
              <w:rPr>
                <w:rFonts w:ascii="Times New Roman" w:hAnsi="Times New Roman" w:cs="Times New Roman"/>
                <w:sz w:val="24"/>
                <w:szCs w:val="24"/>
              </w:rPr>
              <w:t xml:space="preserve"> </w:t>
            </w:r>
            <w:r w:rsidRPr="00C2656B">
              <w:rPr>
                <w:rFonts w:ascii="Times New Roman" w:hAnsi="Times New Roman" w:cs="Times New Roman"/>
                <w:sz w:val="24"/>
                <w:szCs w:val="24"/>
              </w:rPr>
              <w:t>доступа:</w:t>
            </w:r>
            <w:r>
              <w:rPr>
                <w:rFonts w:ascii="Times New Roman" w:hAnsi="Times New Roman" w:cs="Times New Roman"/>
                <w:sz w:val="24"/>
                <w:szCs w:val="24"/>
              </w:rPr>
              <w:t xml:space="preserve"> </w:t>
            </w:r>
            <w:r w:rsidRPr="00C2656B">
              <w:rPr>
                <w:rFonts w:ascii="Times New Roman" w:hAnsi="Times New Roman" w:cs="Times New Roman"/>
                <w:sz w:val="24"/>
                <w:szCs w:val="24"/>
              </w:rPr>
              <w:t>http://www.studmedlib.ru/ru/book/ISBN9785970424155.html</w:t>
            </w:r>
          </w:p>
        </w:tc>
        <w:tc>
          <w:tcPr>
            <w:tcW w:w="1985"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ред.</w:t>
            </w:r>
            <w:r>
              <w:rPr>
                <w:rFonts w:ascii="Times New Roman" w:hAnsi="Times New Roman" w:cs="Times New Roman"/>
                <w:sz w:val="24"/>
                <w:szCs w:val="24"/>
              </w:rPr>
              <w:t xml:space="preserve"> </w:t>
            </w:r>
            <w:r w:rsidRPr="00C2656B">
              <w:rPr>
                <w:rFonts w:ascii="Times New Roman" w:hAnsi="Times New Roman" w:cs="Times New Roman"/>
                <w:sz w:val="24"/>
                <w:szCs w:val="24"/>
              </w:rPr>
              <w:t>В.</w:t>
            </w:r>
            <w:r>
              <w:rPr>
                <w:rFonts w:ascii="Times New Roman" w:hAnsi="Times New Roman" w:cs="Times New Roman"/>
                <w:sz w:val="24"/>
                <w:szCs w:val="24"/>
              </w:rPr>
              <w:t xml:space="preserve"> </w:t>
            </w:r>
            <w:r w:rsidRPr="00C2656B">
              <w:rPr>
                <w:rFonts w:ascii="Times New Roman" w:hAnsi="Times New Roman" w:cs="Times New Roman"/>
                <w:sz w:val="24"/>
                <w:szCs w:val="24"/>
              </w:rPr>
              <w:t>З.</w:t>
            </w:r>
            <w:r>
              <w:rPr>
                <w:rFonts w:ascii="Times New Roman" w:hAnsi="Times New Roman" w:cs="Times New Roman"/>
                <w:sz w:val="24"/>
                <w:szCs w:val="24"/>
              </w:rPr>
              <w:t xml:space="preserve"> </w:t>
            </w:r>
            <w:r w:rsidRPr="00C2656B">
              <w:rPr>
                <w:rFonts w:ascii="Times New Roman" w:hAnsi="Times New Roman" w:cs="Times New Roman"/>
                <w:sz w:val="24"/>
                <w:szCs w:val="24"/>
              </w:rPr>
              <w:t>Кучеренко</w:t>
            </w:r>
          </w:p>
        </w:tc>
        <w:tc>
          <w:tcPr>
            <w:tcW w:w="1984"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М.</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ГЭОТАР-Медиа,</w:t>
            </w:r>
            <w:r>
              <w:rPr>
                <w:rFonts w:ascii="Times New Roman" w:hAnsi="Times New Roman" w:cs="Times New Roman"/>
                <w:sz w:val="24"/>
                <w:szCs w:val="24"/>
              </w:rPr>
              <w:t xml:space="preserve"> </w:t>
            </w:r>
            <w:r w:rsidRPr="00C2656B">
              <w:rPr>
                <w:rFonts w:ascii="Times New Roman" w:hAnsi="Times New Roman" w:cs="Times New Roman"/>
                <w:sz w:val="24"/>
                <w:szCs w:val="24"/>
              </w:rPr>
              <w:t>2013.</w:t>
            </w:r>
          </w:p>
        </w:tc>
        <w:tc>
          <w:tcPr>
            <w:tcW w:w="1418"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w:t>
            </w:r>
            <w:r>
              <w:rPr>
                <w:rFonts w:ascii="Times New Roman" w:hAnsi="Times New Roman" w:cs="Times New Roman"/>
                <w:sz w:val="24"/>
                <w:szCs w:val="24"/>
              </w:rPr>
              <w:t xml:space="preserve"> </w:t>
            </w:r>
            <w:r w:rsidRPr="00C2656B">
              <w:rPr>
                <w:rFonts w:ascii="Times New Roman" w:hAnsi="Times New Roman" w:cs="Times New Roman"/>
                <w:sz w:val="24"/>
                <w:szCs w:val="24"/>
              </w:rPr>
              <w:t>Консультант</w:t>
            </w:r>
            <w:r>
              <w:rPr>
                <w:rFonts w:ascii="Times New Roman" w:hAnsi="Times New Roman" w:cs="Times New Roman"/>
                <w:sz w:val="24"/>
                <w:szCs w:val="24"/>
              </w:rPr>
              <w:t xml:space="preserve"> </w:t>
            </w:r>
            <w:r w:rsidRPr="00C2656B">
              <w:rPr>
                <w:rFonts w:ascii="Times New Roman" w:hAnsi="Times New Roman" w:cs="Times New Roman"/>
                <w:sz w:val="24"/>
                <w:szCs w:val="24"/>
              </w:rPr>
              <w:t>студента</w:t>
            </w:r>
            <w:r>
              <w:rPr>
                <w:rFonts w:ascii="Times New Roman" w:hAnsi="Times New Roman" w:cs="Times New Roman"/>
                <w:sz w:val="24"/>
                <w:szCs w:val="24"/>
              </w:rPr>
              <w:t xml:space="preserve"> </w:t>
            </w:r>
            <w:r w:rsidRPr="00C2656B">
              <w:rPr>
                <w:rFonts w:ascii="Times New Roman" w:hAnsi="Times New Roman" w:cs="Times New Roman"/>
                <w:sz w:val="24"/>
                <w:szCs w:val="24"/>
              </w:rPr>
              <w:t>(ВУЗ)</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F6535D" w:rsidRPr="00C2656B" w:rsidTr="00F6535D">
        <w:trPr>
          <w:trHeight w:val="20"/>
        </w:trPr>
        <w:tc>
          <w:tcPr>
            <w:tcW w:w="539" w:type="dxa"/>
            <w:tcBorders>
              <w:top w:val="single" w:sz="4" w:space="0" w:color="000000"/>
              <w:left w:val="single" w:sz="4" w:space="0" w:color="000000"/>
              <w:bottom w:val="single" w:sz="4" w:space="0" w:color="000000"/>
            </w:tcBorders>
            <w:shd w:val="clear" w:color="auto" w:fill="auto"/>
          </w:tcPr>
          <w:p w:rsidR="00F6535D" w:rsidRPr="00C2656B" w:rsidRDefault="00F6535D" w:rsidP="00435395">
            <w:pPr>
              <w:numPr>
                <w:ilvl w:val="0"/>
                <w:numId w:val="153"/>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Экономика</w:t>
            </w:r>
            <w:r>
              <w:rPr>
                <w:rFonts w:ascii="Times New Roman" w:hAnsi="Times New Roman" w:cs="Times New Roman"/>
                <w:sz w:val="24"/>
                <w:szCs w:val="24"/>
              </w:rPr>
              <w:t xml:space="preserve"> </w:t>
            </w:r>
            <w:r w:rsidRPr="00C2656B">
              <w:rPr>
                <w:rFonts w:ascii="Times New Roman" w:hAnsi="Times New Roman" w:cs="Times New Roman"/>
                <w:sz w:val="24"/>
                <w:szCs w:val="24"/>
              </w:rPr>
              <w:t>аптечной</w:t>
            </w:r>
            <w:r>
              <w:rPr>
                <w:rFonts w:ascii="Times New Roman" w:hAnsi="Times New Roman" w:cs="Times New Roman"/>
                <w:sz w:val="24"/>
                <w:szCs w:val="24"/>
              </w:rPr>
              <w:t xml:space="preserve"> </w:t>
            </w:r>
            <w:r w:rsidRPr="00C2656B">
              <w:rPr>
                <w:rFonts w:ascii="Times New Roman" w:hAnsi="Times New Roman" w:cs="Times New Roman"/>
                <w:sz w:val="24"/>
                <w:szCs w:val="24"/>
              </w:rPr>
              <w:t>организации</w:t>
            </w:r>
            <w:r>
              <w:rPr>
                <w:rFonts w:ascii="Times New Roman" w:hAnsi="Times New Roman" w:cs="Times New Roman"/>
                <w:sz w:val="24"/>
                <w:szCs w:val="24"/>
              </w:rPr>
              <w:t xml:space="preserve"> </w:t>
            </w:r>
            <w:r w:rsidRPr="00C2656B">
              <w:rPr>
                <w:rFonts w:ascii="Times New Roman" w:hAnsi="Times New Roman" w:cs="Times New Roman"/>
                <w:sz w:val="24"/>
                <w:szCs w:val="24"/>
              </w:rPr>
              <w:t>[Электронный</w:t>
            </w:r>
            <w:r>
              <w:rPr>
                <w:rFonts w:ascii="Times New Roman" w:hAnsi="Times New Roman" w:cs="Times New Roman"/>
                <w:sz w:val="24"/>
                <w:szCs w:val="24"/>
              </w:rPr>
              <w:t xml:space="preserve"> </w:t>
            </w:r>
            <w:r w:rsidRPr="00C2656B">
              <w:rPr>
                <w:rFonts w:ascii="Times New Roman" w:hAnsi="Times New Roman" w:cs="Times New Roman"/>
                <w:sz w:val="24"/>
                <w:szCs w:val="24"/>
              </w:rPr>
              <w:t>ресурс]</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учеб.</w:t>
            </w:r>
            <w:r>
              <w:rPr>
                <w:rFonts w:ascii="Times New Roman" w:hAnsi="Times New Roman" w:cs="Times New Roman"/>
                <w:sz w:val="24"/>
                <w:szCs w:val="24"/>
              </w:rPr>
              <w:t xml:space="preserve"> </w:t>
            </w:r>
            <w:r w:rsidRPr="00C2656B">
              <w:rPr>
                <w:rFonts w:ascii="Times New Roman" w:hAnsi="Times New Roman" w:cs="Times New Roman"/>
                <w:sz w:val="24"/>
                <w:szCs w:val="24"/>
              </w:rPr>
              <w:t>пособие</w:t>
            </w:r>
            <w:r>
              <w:rPr>
                <w:rFonts w:ascii="Times New Roman" w:hAnsi="Times New Roman" w:cs="Times New Roman"/>
                <w:sz w:val="24"/>
                <w:szCs w:val="24"/>
              </w:rPr>
              <w:t xml:space="preserve"> </w:t>
            </w:r>
            <w:r w:rsidRPr="00C2656B">
              <w:rPr>
                <w:rFonts w:ascii="Times New Roman" w:hAnsi="Times New Roman" w:cs="Times New Roman"/>
                <w:sz w:val="24"/>
                <w:szCs w:val="24"/>
              </w:rPr>
              <w:t>для</w:t>
            </w:r>
            <w:r>
              <w:rPr>
                <w:rFonts w:ascii="Times New Roman" w:hAnsi="Times New Roman" w:cs="Times New Roman"/>
                <w:sz w:val="24"/>
                <w:szCs w:val="24"/>
              </w:rPr>
              <w:t xml:space="preserve"> </w:t>
            </w:r>
            <w:r w:rsidRPr="00C2656B">
              <w:rPr>
                <w:rFonts w:ascii="Times New Roman" w:hAnsi="Times New Roman" w:cs="Times New Roman"/>
                <w:sz w:val="24"/>
                <w:szCs w:val="24"/>
              </w:rPr>
              <w:t>студентов</w:t>
            </w:r>
            <w:r>
              <w:rPr>
                <w:rFonts w:ascii="Times New Roman" w:hAnsi="Times New Roman" w:cs="Times New Roman"/>
                <w:sz w:val="24"/>
                <w:szCs w:val="24"/>
              </w:rPr>
              <w:t xml:space="preserve"> </w:t>
            </w:r>
            <w:r w:rsidRPr="00C2656B">
              <w:rPr>
                <w:rFonts w:ascii="Times New Roman" w:hAnsi="Times New Roman" w:cs="Times New Roman"/>
                <w:sz w:val="24"/>
                <w:szCs w:val="24"/>
              </w:rPr>
              <w:t>очной</w:t>
            </w:r>
            <w:r>
              <w:rPr>
                <w:rFonts w:ascii="Times New Roman" w:hAnsi="Times New Roman" w:cs="Times New Roman"/>
                <w:sz w:val="24"/>
                <w:szCs w:val="24"/>
              </w:rPr>
              <w:t xml:space="preserve"> </w:t>
            </w:r>
            <w:r w:rsidRPr="00C2656B">
              <w:rPr>
                <w:rFonts w:ascii="Times New Roman" w:hAnsi="Times New Roman" w:cs="Times New Roman"/>
                <w:sz w:val="24"/>
                <w:szCs w:val="24"/>
              </w:rPr>
              <w:t>и</w:t>
            </w:r>
            <w:r>
              <w:rPr>
                <w:rFonts w:ascii="Times New Roman" w:hAnsi="Times New Roman" w:cs="Times New Roman"/>
                <w:sz w:val="24"/>
                <w:szCs w:val="24"/>
              </w:rPr>
              <w:t xml:space="preserve"> </w:t>
            </w:r>
            <w:r w:rsidRPr="00C2656B">
              <w:rPr>
                <w:rFonts w:ascii="Times New Roman" w:hAnsi="Times New Roman" w:cs="Times New Roman"/>
                <w:sz w:val="24"/>
                <w:szCs w:val="24"/>
              </w:rPr>
              <w:t>заочной</w:t>
            </w:r>
            <w:r>
              <w:rPr>
                <w:rFonts w:ascii="Times New Roman" w:hAnsi="Times New Roman" w:cs="Times New Roman"/>
                <w:sz w:val="24"/>
                <w:szCs w:val="24"/>
              </w:rPr>
              <w:t xml:space="preserve"> </w:t>
            </w:r>
            <w:r w:rsidRPr="00C2656B">
              <w:rPr>
                <w:rFonts w:ascii="Times New Roman" w:hAnsi="Times New Roman" w:cs="Times New Roman"/>
                <w:sz w:val="24"/>
                <w:szCs w:val="24"/>
              </w:rPr>
              <w:t>форм</w:t>
            </w:r>
            <w:r>
              <w:rPr>
                <w:rFonts w:ascii="Times New Roman" w:hAnsi="Times New Roman" w:cs="Times New Roman"/>
                <w:sz w:val="24"/>
                <w:szCs w:val="24"/>
              </w:rPr>
              <w:t xml:space="preserve"> </w:t>
            </w:r>
            <w:r w:rsidRPr="00C2656B">
              <w:rPr>
                <w:rFonts w:ascii="Times New Roman" w:hAnsi="Times New Roman" w:cs="Times New Roman"/>
                <w:sz w:val="24"/>
                <w:szCs w:val="24"/>
              </w:rPr>
              <w:t>обучения,</w:t>
            </w:r>
            <w:r>
              <w:rPr>
                <w:rFonts w:ascii="Times New Roman" w:hAnsi="Times New Roman" w:cs="Times New Roman"/>
                <w:sz w:val="24"/>
                <w:szCs w:val="24"/>
              </w:rPr>
              <w:t xml:space="preserve"> </w:t>
            </w:r>
            <w:r w:rsidRPr="00C2656B">
              <w:rPr>
                <w:rFonts w:ascii="Times New Roman" w:hAnsi="Times New Roman" w:cs="Times New Roman"/>
                <w:sz w:val="24"/>
                <w:szCs w:val="24"/>
              </w:rPr>
              <w:t>обучающихся</w:t>
            </w:r>
            <w:r>
              <w:rPr>
                <w:rFonts w:ascii="Times New Roman" w:hAnsi="Times New Roman" w:cs="Times New Roman"/>
                <w:sz w:val="24"/>
                <w:szCs w:val="24"/>
              </w:rPr>
              <w:t xml:space="preserve"> </w:t>
            </w:r>
            <w:r w:rsidRPr="00C2656B">
              <w:rPr>
                <w:rFonts w:ascii="Times New Roman" w:hAnsi="Times New Roman" w:cs="Times New Roman"/>
                <w:sz w:val="24"/>
                <w:szCs w:val="24"/>
              </w:rPr>
              <w:t>по</w:t>
            </w:r>
            <w:r>
              <w:rPr>
                <w:rFonts w:ascii="Times New Roman" w:hAnsi="Times New Roman" w:cs="Times New Roman"/>
                <w:sz w:val="24"/>
                <w:szCs w:val="24"/>
              </w:rPr>
              <w:t xml:space="preserve"> </w:t>
            </w:r>
            <w:r w:rsidRPr="00C2656B">
              <w:rPr>
                <w:rFonts w:ascii="Times New Roman" w:hAnsi="Times New Roman" w:cs="Times New Roman"/>
                <w:sz w:val="24"/>
                <w:szCs w:val="24"/>
              </w:rPr>
              <w:t>специальности</w:t>
            </w:r>
            <w:r>
              <w:rPr>
                <w:rFonts w:ascii="Times New Roman" w:hAnsi="Times New Roman" w:cs="Times New Roman"/>
                <w:sz w:val="24"/>
                <w:szCs w:val="24"/>
              </w:rPr>
              <w:t xml:space="preserve"> </w:t>
            </w:r>
            <w:r w:rsidRPr="00C2656B">
              <w:rPr>
                <w:rFonts w:ascii="Times New Roman" w:hAnsi="Times New Roman" w:cs="Times New Roman"/>
                <w:sz w:val="24"/>
                <w:szCs w:val="24"/>
              </w:rPr>
              <w:t>060301</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Фармация.</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Режим</w:t>
            </w:r>
            <w:r>
              <w:rPr>
                <w:rFonts w:ascii="Times New Roman" w:hAnsi="Times New Roman" w:cs="Times New Roman"/>
                <w:sz w:val="24"/>
                <w:szCs w:val="24"/>
              </w:rPr>
              <w:t xml:space="preserve"> </w:t>
            </w:r>
            <w:r w:rsidRPr="00C2656B">
              <w:rPr>
                <w:rFonts w:ascii="Times New Roman" w:hAnsi="Times New Roman" w:cs="Times New Roman"/>
                <w:sz w:val="24"/>
                <w:szCs w:val="24"/>
              </w:rPr>
              <w:t>доступа:</w:t>
            </w:r>
            <w:r>
              <w:rPr>
                <w:rFonts w:ascii="Times New Roman" w:hAnsi="Times New Roman" w:cs="Times New Roman"/>
                <w:sz w:val="24"/>
                <w:szCs w:val="24"/>
              </w:rPr>
              <w:t xml:space="preserve"> </w:t>
            </w:r>
            <w:r w:rsidRPr="00C2656B">
              <w:rPr>
                <w:rFonts w:ascii="Times New Roman" w:hAnsi="Times New Roman" w:cs="Times New Roman"/>
                <w:sz w:val="24"/>
                <w:szCs w:val="24"/>
              </w:rPr>
              <w:t>http://krasgmu.vmede.ru/index.php?page[common]=elib&amp;cat=&amp;res_id=55131</w:t>
            </w:r>
          </w:p>
        </w:tc>
        <w:tc>
          <w:tcPr>
            <w:tcW w:w="1985"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В.</w:t>
            </w:r>
            <w:r>
              <w:rPr>
                <w:rFonts w:ascii="Times New Roman" w:hAnsi="Times New Roman" w:cs="Times New Roman"/>
                <w:sz w:val="24"/>
                <w:szCs w:val="24"/>
              </w:rPr>
              <w:t xml:space="preserve"> </w:t>
            </w:r>
            <w:r w:rsidRPr="00C2656B">
              <w:rPr>
                <w:rFonts w:ascii="Times New Roman" w:hAnsi="Times New Roman" w:cs="Times New Roman"/>
                <w:sz w:val="24"/>
                <w:szCs w:val="24"/>
              </w:rPr>
              <w:t>В.</w:t>
            </w:r>
            <w:r>
              <w:rPr>
                <w:rFonts w:ascii="Times New Roman" w:hAnsi="Times New Roman" w:cs="Times New Roman"/>
                <w:sz w:val="24"/>
                <w:szCs w:val="24"/>
              </w:rPr>
              <w:t xml:space="preserve"> </w:t>
            </w:r>
            <w:r w:rsidRPr="00C2656B">
              <w:rPr>
                <w:rFonts w:ascii="Times New Roman" w:hAnsi="Times New Roman" w:cs="Times New Roman"/>
                <w:sz w:val="24"/>
                <w:szCs w:val="24"/>
              </w:rPr>
              <w:t>Богданов,</w:t>
            </w:r>
            <w:r>
              <w:rPr>
                <w:rFonts w:ascii="Times New Roman" w:hAnsi="Times New Roman" w:cs="Times New Roman"/>
                <w:sz w:val="24"/>
                <w:szCs w:val="24"/>
              </w:rPr>
              <w:t xml:space="preserve"> </w:t>
            </w:r>
            <w:r w:rsidRPr="00C2656B">
              <w:rPr>
                <w:rFonts w:ascii="Times New Roman" w:hAnsi="Times New Roman" w:cs="Times New Roman"/>
                <w:sz w:val="24"/>
                <w:szCs w:val="24"/>
              </w:rPr>
              <w:t>Л.</w:t>
            </w:r>
            <w:r>
              <w:rPr>
                <w:rFonts w:ascii="Times New Roman" w:hAnsi="Times New Roman" w:cs="Times New Roman"/>
                <w:sz w:val="24"/>
                <w:szCs w:val="24"/>
              </w:rPr>
              <w:t xml:space="preserve"> </w:t>
            </w:r>
            <w:r w:rsidRPr="00C2656B">
              <w:rPr>
                <w:rFonts w:ascii="Times New Roman" w:hAnsi="Times New Roman" w:cs="Times New Roman"/>
                <w:sz w:val="24"/>
                <w:szCs w:val="24"/>
              </w:rPr>
              <w:t>А.</w:t>
            </w:r>
            <w:r>
              <w:rPr>
                <w:rFonts w:ascii="Times New Roman" w:hAnsi="Times New Roman" w:cs="Times New Roman"/>
                <w:sz w:val="24"/>
                <w:szCs w:val="24"/>
              </w:rPr>
              <w:t xml:space="preserve"> </w:t>
            </w:r>
            <w:r w:rsidRPr="00C2656B">
              <w:rPr>
                <w:rFonts w:ascii="Times New Roman" w:hAnsi="Times New Roman" w:cs="Times New Roman"/>
                <w:sz w:val="24"/>
                <w:szCs w:val="24"/>
              </w:rPr>
              <w:t>Лунева,</w:t>
            </w:r>
            <w:r>
              <w:rPr>
                <w:rFonts w:ascii="Times New Roman" w:hAnsi="Times New Roman" w:cs="Times New Roman"/>
                <w:sz w:val="24"/>
                <w:szCs w:val="24"/>
              </w:rPr>
              <w:t xml:space="preserve"> </w:t>
            </w:r>
            <w:r w:rsidRPr="00C2656B">
              <w:rPr>
                <w:rFonts w:ascii="Times New Roman" w:hAnsi="Times New Roman" w:cs="Times New Roman"/>
                <w:sz w:val="24"/>
                <w:szCs w:val="24"/>
              </w:rPr>
              <w:t>В.</w:t>
            </w:r>
            <w:r>
              <w:rPr>
                <w:rFonts w:ascii="Times New Roman" w:hAnsi="Times New Roman" w:cs="Times New Roman"/>
                <w:sz w:val="24"/>
                <w:szCs w:val="24"/>
              </w:rPr>
              <w:t xml:space="preserve"> </w:t>
            </w:r>
            <w:r w:rsidRPr="00C2656B">
              <w:rPr>
                <w:rFonts w:ascii="Times New Roman" w:hAnsi="Times New Roman" w:cs="Times New Roman"/>
                <w:sz w:val="24"/>
                <w:szCs w:val="24"/>
              </w:rPr>
              <w:t>С.</w:t>
            </w:r>
            <w:r>
              <w:rPr>
                <w:rFonts w:ascii="Times New Roman" w:hAnsi="Times New Roman" w:cs="Times New Roman"/>
                <w:sz w:val="24"/>
                <w:szCs w:val="24"/>
              </w:rPr>
              <w:t xml:space="preserve"> </w:t>
            </w:r>
            <w:r w:rsidRPr="00C2656B">
              <w:rPr>
                <w:rFonts w:ascii="Times New Roman" w:hAnsi="Times New Roman" w:cs="Times New Roman"/>
                <w:sz w:val="24"/>
                <w:szCs w:val="24"/>
              </w:rPr>
              <w:t>Чавырь</w:t>
            </w:r>
            <w:r>
              <w:rPr>
                <w:rFonts w:ascii="Times New Roman" w:hAnsi="Times New Roman" w:cs="Times New Roman"/>
                <w:sz w:val="24"/>
                <w:szCs w:val="24"/>
              </w:rPr>
              <w:t xml:space="preserve"> </w:t>
            </w:r>
            <w:r w:rsidRPr="00C2656B">
              <w:rPr>
                <w:rFonts w:ascii="Times New Roman" w:hAnsi="Times New Roman" w:cs="Times New Roman"/>
                <w:sz w:val="24"/>
                <w:szCs w:val="24"/>
              </w:rPr>
              <w:t>[и</w:t>
            </w:r>
            <w:r>
              <w:rPr>
                <w:rFonts w:ascii="Times New Roman" w:hAnsi="Times New Roman" w:cs="Times New Roman"/>
                <w:sz w:val="24"/>
                <w:szCs w:val="24"/>
              </w:rPr>
              <w:t xml:space="preserve"> </w:t>
            </w:r>
            <w:r w:rsidRPr="00C2656B">
              <w:rPr>
                <w:rFonts w:ascii="Times New Roman" w:hAnsi="Times New Roman" w:cs="Times New Roman"/>
                <w:sz w:val="24"/>
                <w:szCs w:val="24"/>
              </w:rPr>
              <w:t>др.]</w:t>
            </w:r>
          </w:p>
        </w:tc>
        <w:tc>
          <w:tcPr>
            <w:tcW w:w="1984"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Красноярск</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КрасГМУ,</w:t>
            </w:r>
            <w:r>
              <w:rPr>
                <w:rFonts w:ascii="Times New Roman" w:hAnsi="Times New Roman" w:cs="Times New Roman"/>
                <w:sz w:val="24"/>
                <w:szCs w:val="24"/>
              </w:rPr>
              <w:t xml:space="preserve"> </w:t>
            </w:r>
            <w:r w:rsidRPr="00C2656B">
              <w:rPr>
                <w:rFonts w:ascii="Times New Roman" w:hAnsi="Times New Roman" w:cs="Times New Roman"/>
                <w:sz w:val="24"/>
                <w:szCs w:val="24"/>
              </w:rPr>
              <w:t>2015.</w:t>
            </w:r>
          </w:p>
        </w:tc>
        <w:tc>
          <w:tcPr>
            <w:tcW w:w="1418"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w:t>
            </w:r>
            <w:r>
              <w:rPr>
                <w:rFonts w:ascii="Times New Roman" w:hAnsi="Times New Roman" w:cs="Times New Roman"/>
                <w:sz w:val="24"/>
                <w:szCs w:val="24"/>
              </w:rPr>
              <w:t xml:space="preserve"> </w:t>
            </w:r>
            <w:r w:rsidRPr="00C2656B">
              <w:rPr>
                <w:rFonts w:ascii="Times New Roman" w:hAnsi="Times New Roman" w:cs="Times New Roman"/>
                <w:sz w:val="24"/>
                <w:szCs w:val="24"/>
              </w:rPr>
              <w:t>КрасГМУ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F6535D" w:rsidRPr="00C2656B" w:rsidTr="00F6535D">
        <w:trPr>
          <w:trHeight w:val="20"/>
        </w:trPr>
        <w:tc>
          <w:tcPr>
            <w:tcW w:w="539" w:type="dxa"/>
            <w:tcBorders>
              <w:top w:val="single" w:sz="4" w:space="0" w:color="000000"/>
              <w:left w:val="single" w:sz="4" w:space="0" w:color="000000"/>
              <w:bottom w:val="single" w:sz="4" w:space="0" w:color="000000"/>
            </w:tcBorders>
            <w:shd w:val="clear" w:color="auto" w:fill="auto"/>
          </w:tcPr>
          <w:p w:rsidR="00F6535D" w:rsidRPr="00C2656B" w:rsidRDefault="00F6535D" w:rsidP="00435395">
            <w:pPr>
              <w:numPr>
                <w:ilvl w:val="0"/>
                <w:numId w:val="153"/>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Экономика</w:t>
            </w:r>
            <w:r>
              <w:rPr>
                <w:rFonts w:ascii="Times New Roman" w:hAnsi="Times New Roman" w:cs="Times New Roman"/>
                <w:sz w:val="24"/>
                <w:szCs w:val="24"/>
              </w:rPr>
              <w:t xml:space="preserve"> </w:t>
            </w:r>
            <w:r w:rsidRPr="00C2656B">
              <w:rPr>
                <w:rFonts w:ascii="Times New Roman" w:hAnsi="Times New Roman" w:cs="Times New Roman"/>
                <w:sz w:val="24"/>
                <w:szCs w:val="24"/>
              </w:rPr>
              <w:t>аптечной</w:t>
            </w:r>
            <w:r>
              <w:rPr>
                <w:rFonts w:ascii="Times New Roman" w:hAnsi="Times New Roman" w:cs="Times New Roman"/>
                <w:sz w:val="24"/>
                <w:szCs w:val="24"/>
              </w:rPr>
              <w:t xml:space="preserve"> </w:t>
            </w:r>
            <w:r w:rsidRPr="00C2656B">
              <w:rPr>
                <w:rFonts w:ascii="Times New Roman" w:hAnsi="Times New Roman" w:cs="Times New Roman"/>
                <w:sz w:val="24"/>
                <w:szCs w:val="24"/>
              </w:rPr>
              <w:t>организации</w:t>
            </w:r>
            <w:r>
              <w:rPr>
                <w:rFonts w:ascii="Times New Roman" w:hAnsi="Times New Roman" w:cs="Times New Roman"/>
                <w:sz w:val="24"/>
                <w:szCs w:val="24"/>
              </w:rPr>
              <w:t xml:space="preserve"> </w:t>
            </w:r>
            <w:r w:rsidRPr="00C2656B">
              <w:rPr>
                <w:rFonts w:ascii="Times New Roman" w:hAnsi="Times New Roman" w:cs="Times New Roman"/>
                <w:sz w:val="24"/>
                <w:szCs w:val="24"/>
              </w:rPr>
              <w:t>[Электронный</w:t>
            </w:r>
            <w:r>
              <w:rPr>
                <w:rFonts w:ascii="Times New Roman" w:hAnsi="Times New Roman" w:cs="Times New Roman"/>
                <w:sz w:val="24"/>
                <w:szCs w:val="24"/>
              </w:rPr>
              <w:t xml:space="preserve"> </w:t>
            </w:r>
            <w:r w:rsidRPr="00C2656B">
              <w:rPr>
                <w:rFonts w:ascii="Times New Roman" w:hAnsi="Times New Roman" w:cs="Times New Roman"/>
                <w:sz w:val="24"/>
                <w:szCs w:val="24"/>
              </w:rPr>
              <w:t>ресурс]</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учеб.</w:t>
            </w:r>
            <w:r>
              <w:rPr>
                <w:rFonts w:ascii="Times New Roman" w:hAnsi="Times New Roman" w:cs="Times New Roman"/>
                <w:sz w:val="24"/>
                <w:szCs w:val="24"/>
              </w:rPr>
              <w:t xml:space="preserve"> </w:t>
            </w:r>
            <w:r w:rsidRPr="00C2656B">
              <w:rPr>
                <w:rFonts w:ascii="Times New Roman" w:hAnsi="Times New Roman" w:cs="Times New Roman"/>
                <w:sz w:val="24"/>
                <w:szCs w:val="24"/>
              </w:rPr>
              <w:t>пособие.</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Режим</w:t>
            </w:r>
            <w:r>
              <w:rPr>
                <w:rFonts w:ascii="Times New Roman" w:hAnsi="Times New Roman" w:cs="Times New Roman"/>
                <w:sz w:val="24"/>
                <w:szCs w:val="24"/>
              </w:rPr>
              <w:t xml:space="preserve"> </w:t>
            </w:r>
            <w:r w:rsidRPr="00C2656B">
              <w:rPr>
                <w:rFonts w:ascii="Times New Roman" w:hAnsi="Times New Roman" w:cs="Times New Roman"/>
                <w:sz w:val="24"/>
                <w:szCs w:val="24"/>
              </w:rPr>
              <w:t>доступа:</w:t>
            </w:r>
            <w:r>
              <w:rPr>
                <w:rFonts w:ascii="Times New Roman" w:hAnsi="Times New Roman" w:cs="Times New Roman"/>
                <w:sz w:val="24"/>
                <w:szCs w:val="24"/>
              </w:rPr>
              <w:t xml:space="preserve"> </w:t>
            </w:r>
            <w:r w:rsidRPr="00C2656B">
              <w:rPr>
                <w:rFonts w:ascii="Times New Roman" w:hAnsi="Times New Roman" w:cs="Times New Roman"/>
                <w:sz w:val="24"/>
                <w:szCs w:val="24"/>
              </w:rPr>
              <w:t>http://krasgmu.vmede.ru/index.php?page[common]=elib&amp;cat=&amp;res_id=60852</w:t>
            </w:r>
          </w:p>
        </w:tc>
        <w:tc>
          <w:tcPr>
            <w:tcW w:w="1985"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В.</w:t>
            </w:r>
            <w:r>
              <w:rPr>
                <w:rFonts w:ascii="Times New Roman" w:hAnsi="Times New Roman" w:cs="Times New Roman"/>
                <w:sz w:val="24"/>
                <w:szCs w:val="24"/>
              </w:rPr>
              <w:t xml:space="preserve"> </w:t>
            </w:r>
            <w:r w:rsidRPr="00C2656B">
              <w:rPr>
                <w:rFonts w:ascii="Times New Roman" w:hAnsi="Times New Roman" w:cs="Times New Roman"/>
                <w:sz w:val="24"/>
                <w:szCs w:val="24"/>
              </w:rPr>
              <w:t>В.</w:t>
            </w:r>
            <w:r>
              <w:rPr>
                <w:rFonts w:ascii="Times New Roman" w:hAnsi="Times New Roman" w:cs="Times New Roman"/>
                <w:sz w:val="24"/>
                <w:szCs w:val="24"/>
              </w:rPr>
              <w:t xml:space="preserve"> </w:t>
            </w:r>
            <w:r w:rsidRPr="00C2656B">
              <w:rPr>
                <w:rFonts w:ascii="Times New Roman" w:hAnsi="Times New Roman" w:cs="Times New Roman"/>
                <w:sz w:val="24"/>
                <w:szCs w:val="24"/>
              </w:rPr>
              <w:t>Богданов,</w:t>
            </w:r>
            <w:r>
              <w:rPr>
                <w:rFonts w:ascii="Times New Roman" w:hAnsi="Times New Roman" w:cs="Times New Roman"/>
                <w:sz w:val="24"/>
                <w:szCs w:val="24"/>
              </w:rPr>
              <w:t xml:space="preserve"> </w:t>
            </w:r>
            <w:r w:rsidRPr="00C2656B">
              <w:rPr>
                <w:rFonts w:ascii="Times New Roman" w:hAnsi="Times New Roman" w:cs="Times New Roman"/>
                <w:sz w:val="24"/>
                <w:szCs w:val="24"/>
              </w:rPr>
              <w:t>Л.</w:t>
            </w:r>
            <w:r>
              <w:rPr>
                <w:rFonts w:ascii="Times New Roman" w:hAnsi="Times New Roman" w:cs="Times New Roman"/>
                <w:sz w:val="24"/>
                <w:szCs w:val="24"/>
              </w:rPr>
              <w:t xml:space="preserve"> </w:t>
            </w:r>
            <w:r w:rsidRPr="00C2656B">
              <w:rPr>
                <w:rFonts w:ascii="Times New Roman" w:hAnsi="Times New Roman" w:cs="Times New Roman"/>
                <w:sz w:val="24"/>
                <w:szCs w:val="24"/>
              </w:rPr>
              <w:t>А.</w:t>
            </w:r>
            <w:r>
              <w:rPr>
                <w:rFonts w:ascii="Times New Roman" w:hAnsi="Times New Roman" w:cs="Times New Roman"/>
                <w:sz w:val="24"/>
                <w:szCs w:val="24"/>
              </w:rPr>
              <w:t xml:space="preserve"> </w:t>
            </w:r>
            <w:r w:rsidRPr="00C2656B">
              <w:rPr>
                <w:rFonts w:ascii="Times New Roman" w:hAnsi="Times New Roman" w:cs="Times New Roman"/>
                <w:sz w:val="24"/>
                <w:szCs w:val="24"/>
              </w:rPr>
              <w:t>Лунева,</w:t>
            </w:r>
            <w:r>
              <w:rPr>
                <w:rFonts w:ascii="Times New Roman" w:hAnsi="Times New Roman" w:cs="Times New Roman"/>
                <w:sz w:val="24"/>
                <w:szCs w:val="24"/>
              </w:rPr>
              <w:t xml:space="preserve"> </w:t>
            </w:r>
            <w:r w:rsidRPr="00C2656B">
              <w:rPr>
                <w:rFonts w:ascii="Times New Roman" w:hAnsi="Times New Roman" w:cs="Times New Roman"/>
                <w:sz w:val="24"/>
                <w:szCs w:val="24"/>
              </w:rPr>
              <w:t>В.</w:t>
            </w:r>
            <w:r>
              <w:rPr>
                <w:rFonts w:ascii="Times New Roman" w:hAnsi="Times New Roman" w:cs="Times New Roman"/>
                <w:sz w:val="24"/>
                <w:szCs w:val="24"/>
              </w:rPr>
              <w:t xml:space="preserve"> </w:t>
            </w:r>
            <w:r w:rsidRPr="00C2656B">
              <w:rPr>
                <w:rFonts w:ascii="Times New Roman" w:hAnsi="Times New Roman" w:cs="Times New Roman"/>
                <w:sz w:val="24"/>
                <w:szCs w:val="24"/>
              </w:rPr>
              <w:t>С.</w:t>
            </w:r>
            <w:r>
              <w:rPr>
                <w:rFonts w:ascii="Times New Roman" w:hAnsi="Times New Roman" w:cs="Times New Roman"/>
                <w:sz w:val="24"/>
                <w:szCs w:val="24"/>
              </w:rPr>
              <w:t xml:space="preserve"> </w:t>
            </w:r>
            <w:r w:rsidRPr="00C2656B">
              <w:rPr>
                <w:rFonts w:ascii="Times New Roman" w:hAnsi="Times New Roman" w:cs="Times New Roman"/>
                <w:sz w:val="24"/>
                <w:szCs w:val="24"/>
              </w:rPr>
              <w:t>Чавырь</w:t>
            </w:r>
            <w:r>
              <w:rPr>
                <w:rFonts w:ascii="Times New Roman" w:hAnsi="Times New Roman" w:cs="Times New Roman"/>
                <w:sz w:val="24"/>
                <w:szCs w:val="24"/>
              </w:rPr>
              <w:t xml:space="preserve"> </w:t>
            </w:r>
            <w:r w:rsidRPr="00C2656B">
              <w:rPr>
                <w:rFonts w:ascii="Times New Roman" w:hAnsi="Times New Roman" w:cs="Times New Roman"/>
                <w:sz w:val="24"/>
                <w:szCs w:val="24"/>
              </w:rPr>
              <w:t>[и</w:t>
            </w:r>
            <w:r>
              <w:rPr>
                <w:rFonts w:ascii="Times New Roman" w:hAnsi="Times New Roman" w:cs="Times New Roman"/>
                <w:sz w:val="24"/>
                <w:szCs w:val="24"/>
              </w:rPr>
              <w:t xml:space="preserve"> </w:t>
            </w:r>
            <w:r w:rsidRPr="00C2656B">
              <w:rPr>
                <w:rFonts w:ascii="Times New Roman" w:hAnsi="Times New Roman" w:cs="Times New Roman"/>
                <w:sz w:val="24"/>
                <w:szCs w:val="24"/>
              </w:rPr>
              <w:t>др.]</w:t>
            </w:r>
          </w:p>
        </w:tc>
        <w:tc>
          <w:tcPr>
            <w:tcW w:w="1984"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Красноярск</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КрасГМУ,</w:t>
            </w:r>
            <w:r>
              <w:rPr>
                <w:rFonts w:ascii="Times New Roman" w:hAnsi="Times New Roman" w:cs="Times New Roman"/>
                <w:sz w:val="24"/>
                <w:szCs w:val="24"/>
              </w:rPr>
              <w:t xml:space="preserve"> </w:t>
            </w:r>
            <w:r w:rsidRPr="00C2656B">
              <w:rPr>
                <w:rFonts w:ascii="Times New Roman" w:hAnsi="Times New Roman" w:cs="Times New Roman"/>
                <w:sz w:val="24"/>
                <w:szCs w:val="24"/>
              </w:rPr>
              <w:t>2016.</w:t>
            </w:r>
          </w:p>
        </w:tc>
        <w:tc>
          <w:tcPr>
            <w:tcW w:w="1418"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w:t>
            </w:r>
            <w:r>
              <w:rPr>
                <w:rFonts w:ascii="Times New Roman" w:hAnsi="Times New Roman" w:cs="Times New Roman"/>
                <w:sz w:val="24"/>
                <w:szCs w:val="24"/>
              </w:rPr>
              <w:t xml:space="preserve"> </w:t>
            </w:r>
            <w:r w:rsidRPr="00C2656B">
              <w:rPr>
                <w:rFonts w:ascii="Times New Roman" w:hAnsi="Times New Roman" w:cs="Times New Roman"/>
                <w:sz w:val="24"/>
                <w:szCs w:val="24"/>
              </w:rPr>
              <w:t>КрасГМУ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F6535D" w:rsidRPr="00C2656B" w:rsidTr="00F6535D">
        <w:trPr>
          <w:trHeight w:val="20"/>
        </w:trPr>
        <w:tc>
          <w:tcPr>
            <w:tcW w:w="539" w:type="dxa"/>
            <w:tcBorders>
              <w:top w:val="single" w:sz="4" w:space="0" w:color="000000"/>
              <w:left w:val="single" w:sz="4" w:space="0" w:color="000000"/>
              <w:bottom w:val="single" w:sz="4" w:space="0" w:color="000000"/>
            </w:tcBorders>
            <w:shd w:val="clear" w:color="auto" w:fill="auto"/>
          </w:tcPr>
          <w:p w:rsidR="00F6535D" w:rsidRPr="00C2656B" w:rsidRDefault="00F6535D" w:rsidP="00435395">
            <w:pPr>
              <w:numPr>
                <w:ilvl w:val="0"/>
                <w:numId w:val="153"/>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Экономика</w:t>
            </w:r>
            <w:r>
              <w:rPr>
                <w:rFonts w:ascii="Times New Roman" w:hAnsi="Times New Roman" w:cs="Times New Roman"/>
                <w:sz w:val="24"/>
                <w:szCs w:val="24"/>
              </w:rPr>
              <w:t xml:space="preserve"> </w:t>
            </w:r>
            <w:r w:rsidRPr="00C2656B">
              <w:rPr>
                <w:rFonts w:ascii="Times New Roman" w:hAnsi="Times New Roman" w:cs="Times New Roman"/>
                <w:sz w:val="24"/>
                <w:szCs w:val="24"/>
              </w:rPr>
              <w:t>здравоохранения</w:t>
            </w:r>
            <w:r>
              <w:rPr>
                <w:rFonts w:ascii="Times New Roman" w:hAnsi="Times New Roman" w:cs="Times New Roman"/>
                <w:sz w:val="24"/>
                <w:szCs w:val="24"/>
              </w:rPr>
              <w:t xml:space="preserve"> </w:t>
            </w:r>
            <w:r w:rsidRPr="00C2656B">
              <w:rPr>
                <w:rFonts w:ascii="Times New Roman" w:hAnsi="Times New Roman" w:cs="Times New Roman"/>
                <w:sz w:val="24"/>
                <w:szCs w:val="24"/>
              </w:rPr>
              <w:t>[Электронный</w:t>
            </w:r>
            <w:r>
              <w:rPr>
                <w:rFonts w:ascii="Times New Roman" w:hAnsi="Times New Roman" w:cs="Times New Roman"/>
                <w:sz w:val="24"/>
                <w:szCs w:val="24"/>
              </w:rPr>
              <w:t xml:space="preserve"> </w:t>
            </w:r>
            <w:r w:rsidRPr="00C2656B">
              <w:rPr>
                <w:rFonts w:ascii="Times New Roman" w:hAnsi="Times New Roman" w:cs="Times New Roman"/>
                <w:sz w:val="24"/>
                <w:szCs w:val="24"/>
              </w:rPr>
              <w:t>ресурс]</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учеб.-метод.</w:t>
            </w:r>
            <w:r>
              <w:rPr>
                <w:rFonts w:ascii="Times New Roman" w:hAnsi="Times New Roman" w:cs="Times New Roman"/>
                <w:sz w:val="24"/>
                <w:szCs w:val="24"/>
              </w:rPr>
              <w:t xml:space="preserve"> </w:t>
            </w:r>
            <w:r w:rsidRPr="00C2656B">
              <w:rPr>
                <w:rFonts w:ascii="Times New Roman" w:hAnsi="Times New Roman" w:cs="Times New Roman"/>
                <w:sz w:val="24"/>
                <w:szCs w:val="24"/>
              </w:rPr>
              <w:t>пособие</w:t>
            </w:r>
            <w:r>
              <w:rPr>
                <w:rFonts w:ascii="Times New Roman" w:hAnsi="Times New Roman" w:cs="Times New Roman"/>
                <w:sz w:val="24"/>
                <w:szCs w:val="24"/>
              </w:rPr>
              <w:t xml:space="preserve"> </w:t>
            </w:r>
            <w:r w:rsidRPr="00C2656B">
              <w:rPr>
                <w:rFonts w:ascii="Times New Roman" w:hAnsi="Times New Roman" w:cs="Times New Roman"/>
                <w:sz w:val="24"/>
                <w:szCs w:val="24"/>
              </w:rPr>
              <w:t>для</w:t>
            </w:r>
            <w:r>
              <w:rPr>
                <w:rFonts w:ascii="Times New Roman" w:hAnsi="Times New Roman" w:cs="Times New Roman"/>
                <w:sz w:val="24"/>
                <w:szCs w:val="24"/>
              </w:rPr>
              <w:t xml:space="preserve"> </w:t>
            </w:r>
            <w:r w:rsidRPr="00C2656B">
              <w:rPr>
                <w:rFonts w:ascii="Times New Roman" w:hAnsi="Times New Roman" w:cs="Times New Roman"/>
                <w:sz w:val="24"/>
                <w:szCs w:val="24"/>
              </w:rPr>
              <w:t>системы</w:t>
            </w:r>
            <w:r>
              <w:rPr>
                <w:rFonts w:ascii="Times New Roman" w:hAnsi="Times New Roman" w:cs="Times New Roman"/>
                <w:sz w:val="24"/>
                <w:szCs w:val="24"/>
              </w:rPr>
              <w:t xml:space="preserve"> </w:t>
            </w:r>
            <w:r w:rsidRPr="00C2656B">
              <w:rPr>
                <w:rFonts w:ascii="Times New Roman" w:hAnsi="Times New Roman" w:cs="Times New Roman"/>
                <w:sz w:val="24"/>
                <w:szCs w:val="24"/>
              </w:rPr>
              <w:t>доп.</w:t>
            </w:r>
            <w:r>
              <w:rPr>
                <w:rFonts w:ascii="Times New Roman" w:hAnsi="Times New Roman" w:cs="Times New Roman"/>
                <w:sz w:val="24"/>
                <w:szCs w:val="24"/>
              </w:rPr>
              <w:t xml:space="preserve"> </w:t>
            </w:r>
            <w:r w:rsidRPr="00C2656B">
              <w:rPr>
                <w:rFonts w:ascii="Times New Roman" w:hAnsi="Times New Roman" w:cs="Times New Roman"/>
                <w:sz w:val="24"/>
                <w:szCs w:val="24"/>
              </w:rPr>
              <w:t>проф.</w:t>
            </w:r>
            <w:r>
              <w:rPr>
                <w:rFonts w:ascii="Times New Roman" w:hAnsi="Times New Roman" w:cs="Times New Roman"/>
                <w:sz w:val="24"/>
                <w:szCs w:val="24"/>
              </w:rPr>
              <w:t xml:space="preserve"> </w:t>
            </w:r>
            <w:r w:rsidRPr="00C2656B">
              <w:rPr>
                <w:rFonts w:ascii="Times New Roman" w:hAnsi="Times New Roman" w:cs="Times New Roman"/>
                <w:sz w:val="24"/>
                <w:szCs w:val="24"/>
              </w:rPr>
              <w:t>образования.</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Режим</w:t>
            </w:r>
            <w:r>
              <w:rPr>
                <w:rFonts w:ascii="Times New Roman" w:hAnsi="Times New Roman" w:cs="Times New Roman"/>
                <w:sz w:val="24"/>
                <w:szCs w:val="24"/>
              </w:rPr>
              <w:t xml:space="preserve"> </w:t>
            </w:r>
            <w:r w:rsidRPr="00C2656B">
              <w:rPr>
                <w:rFonts w:ascii="Times New Roman" w:hAnsi="Times New Roman" w:cs="Times New Roman"/>
                <w:sz w:val="24"/>
                <w:szCs w:val="24"/>
              </w:rPr>
              <w:t>доступа:</w:t>
            </w:r>
            <w:r>
              <w:rPr>
                <w:rFonts w:ascii="Times New Roman" w:hAnsi="Times New Roman" w:cs="Times New Roman"/>
                <w:sz w:val="24"/>
                <w:szCs w:val="24"/>
              </w:rPr>
              <w:t xml:space="preserve"> </w:t>
            </w:r>
            <w:r w:rsidRPr="00C2656B">
              <w:rPr>
                <w:rFonts w:ascii="Times New Roman" w:hAnsi="Times New Roman" w:cs="Times New Roman"/>
                <w:sz w:val="24"/>
                <w:szCs w:val="24"/>
              </w:rPr>
              <w:t>http://krasgmu.vmede.ru/index.php?page[common]=elib&amp;cat=&amp;res_id=59145</w:t>
            </w:r>
          </w:p>
        </w:tc>
        <w:tc>
          <w:tcPr>
            <w:tcW w:w="1985"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Т.</w:t>
            </w:r>
            <w:r>
              <w:rPr>
                <w:rFonts w:ascii="Times New Roman" w:hAnsi="Times New Roman" w:cs="Times New Roman"/>
                <w:sz w:val="24"/>
                <w:szCs w:val="24"/>
              </w:rPr>
              <w:t xml:space="preserve"> </w:t>
            </w:r>
            <w:r w:rsidRPr="00C2656B">
              <w:rPr>
                <w:rFonts w:ascii="Times New Roman" w:hAnsi="Times New Roman" w:cs="Times New Roman"/>
                <w:sz w:val="24"/>
                <w:szCs w:val="24"/>
              </w:rPr>
              <w:t>Д.</w:t>
            </w:r>
            <w:r>
              <w:rPr>
                <w:rFonts w:ascii="Times New Roman" w:hAnsi="Times New Roman" w:cs="Times New Roman"/>
                <w:sz w:val="24"/>
                <w:szCs w:val="24"/>
              </w:rPr>
              <w:t xml:space="preserve"> </w:t>
            </w:r>
            <w:r w:rsidRPr="00C2656B">
              <w:rPr>
                <w:rFonts w:ascii="Times New Roman" w:hAnsi="Times New Roman" w:cs="Times New Roman"/>
                <w:sz w:val="24"/>
                <w:szCs w:val="24"/>
              </w:rPr>
              <w:t>Морозова,</w:t>
            </w:r>
            <w:r>
              <w:rPr>
                <w:rFonts w:ascii="Times New Roman" w:hAnsi="Times New Roman" w:cs="Times New Roman"/>
                <w:sz w:val="24"/>
                <w:szCs w:val="24"/>
              </w:rPr>
              <w:t xml:space="preserve"> </w:t>
            </w:r>
            <w:r w:rsidRPr="00C2656B">
              <w:rPr>
                <w:rFonts w:ascii="Times New Roman" w:hAnsi="Times New Roman" w:cs="Times New Roman"/>
                <w:sz w:val="24"/>
                <w:szCs w:val="24"/>
              </w:rPr>
              <w:t>Е.</w:t>
            </w:r>
            <w:r>
              <w:rPr>
                <w:rFonts w:ascii="Times New Roman" w:hAnsi="Times New Roman" w:cs="Times New Roman"/>
                <w:sz w:val="24"/>
                <w:szCs w:val="24"/>
              </w:rPr>
              <w:t xml:space="preserve"> </w:t>
            </w:r>
            <w:r w:rsidRPr="00C2656B">
              <w:rPr>
                <w:rFonts w:ascii="Times New Roman" w:hAnsi="Times New Roman" w:cs="Times New Roman"/>
                <w:sz w:val="24"/>
                <w:szCs w:val="24"/>
              </w:rPr>
              <w:t>А.</w:t>
            </w:r>
            <w:r>
              <w:rPr>
                <w:rFonts w:ascii="Times New Roman" w:hAnsi="Times New Roman" w:cs="Times New Roman"/>
                <w:sz w:val="24"/>
                <w:szCs w:val="24"/>
              </w:rPr>
              <w:t xml:space="preserve"> </w:t>
            </w:r>
            <w:r w:rsidRPr="00C2656B">
              <w:rPr>
                <w:rFonts w:ascii="Times New Roman" w:hAnsi="Times New Roman" w:cs="Times New Roman"/>
                <w:sz w:val="24"/>
                <w:szCs w:val="24"/>
              </w:rPr>
              <w:t>Юрьева,</w:t>
            </w:r>
            <w:r>
              <w:rPr>
                <w:rFonts w:ascii="Times New Roman" w:hAnsi="Times New Roman" w:cs="Times New Roman"/>
                <w:sz w:val="24"/>
                <w:szCs w:val="24"/>
              </w:rPr>
              <w:t xml:space="preserve"> </w:t>
            </w:r>
            <w:r w:rsidRPr="00C2656B">
              <w:rPr>
                <w:rFonts w:ascii="Times New Roman" w:hAnsi="Times New Roman" w:cs="Times New Roman"/>
                <w:sz w:val="24"/>
                <w:szCs w:val="24"/>
              </w:rPr>
              <w:t>Е.</w:t>
            </w:r>
            <w:r>
              <w:rPr>
                <w:rFonts w:ascii="Times New Roman" w:hAnsi="Times New Roman" w:cs="Times New Roman"/>
                <w:sz w:val="24"/>
                <w:szCs w:val="24"/>
              </w:rPr>
              <w:t xml:space="preserve"> </w:t>
            </w:r>
            <w:r w:rsidRPr="00C2656B">
              <w:rPr>
                <w:rFonts w:ascii="Times New Roman" w:hAnsi="Times New Roman" w:cs="Times New Roman"/>
                <w:sz w:val="24"/>
                <w:szCs w:val="24"/>
              </w:rPr>
              <w:t>В.</w:t>
            </w:r>
            <w:r>
              <w:rPr>
                <w:rFonts w:ascii="Times New Roman" w:hAnsi="Times New Roman" w:cs="Times New Roman"/>
                <w:sz w:val="24"/>
                <w:szCs w:val="24"/>
              </w:rPr>
              <w:t xml:space="preserve"> </w:t>
            </w:r>
            <w:r w:rsidRPr="00C2656B">
              <w:rPr>
                <w:rFonts w:ascii="Times New Roman" w:hAnsi="Times New Roman" w:cs="Times New Roman"/>
                <w:sz w:val="24"/>
                <w:szCs w:val="24"/>
              </w:rPr>
              <w:t>Таптыгина</w:t>
            </w:r>
            <w:r>
              <w:rPr>
                <w:rFonts w:ascii="Times New Roman" w:hAnsi="Times New Roman" w:cs="Times New Roman"/>
                <w:sz w:val="24"/>
                <w:szCs w:val="24"/>
              </w:rPr>
              <w:t xml:space="preserve"> </w:t>
            </w:r>
            <w:r w:rsidRPr="00C2656B">
              <w:rPr>
                <w:rFonts w:ascii="Times New Roman" w:hAnsi="Times New Roman" w:cs="Times New Roman"/>
                <w:sz w:val="24"/>
                <w:szCs w:val="24"/>
              </w:rPr>
              <w:t>[и</w:t>
            </w:r>
            <w:r>
              <w:rPr>
                <w:rFonts w:ascii="Times New Roman" w:hAnsi="Times New Roman" w:cs="Times New Roman"/>
                <w:sz w:val="24"/>
                <w:szCs w:val="24"/>
              </w:rPr>
              <w:t xml:space="preserve"> </w:t>
            </w:r>
            <w:r w:rsidRPr="00C2656B">
              <w:rPr>
                <w:rFonts w:ascii="Times New Roman" w:hAnsi="Times New Roman" w:cs="Times New Roman"/>
                <w:sz w:val="24"/>
                <w:szCs w:val="24"/>
              </w:rPr>
              <w:t>др.]</w:t>
            </w:r>
          </w:p>
        </w:tc>
        <w:tc>
          <w:tcPr>
            <w:tcW w:w="1984"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Красноярск</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КрасГМУ,</w:t>
            </w:r>
            <w:r>
              <w:rPr>
                <w:rFonts w:ascii="Times New Roman" w:hAnsi="Times New Roman" w:cs="Times New Roman"/>
                <w:sz w:val="24"/>
                <w:szCs w:val="24"/>
              </w:rPr>
              <w:t xml:space="preserve"> </w:t>
            </w:r>
            <w:r w:rsidRPr="00C2656B">
              <w:rPr>
                <w:rFonts w:ascii="Times New Roman" w:hAnsi="Times New Roman" w:cs="Times New Roman"/>
                <w:sz w:val="24"/>
                <w:szCs w:val="24"/>
              </w:rPr>
              <w:t>2016.</w:t>
            </w:r>
          </w:p>
        </w:tc>
        <w:tc>
          <w:tcPr>
            <w:tcW w:w="1418"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w:t>
            </w:r>
            <w:r>
              <w:rPr>
                <w:rFonts w:ascii="Times New Roman" w:hAnsi="Times New Roman" w:cs="Times New Roman"/>
                <w:sz w:val="24"/>
                <w:szCs w:val="24"/>
              </w:rPr>
              <w:t xml:space="preserve"> </w:t>
            </w:r>
            <w:r w:rsidRPr="00C2656B">
              <w:rPr>
                <w:rFonts w:ascii="Times New Roman" w:hAnsi="Times New Roman" w:cs="Times New Roman"/>
                <w:sz w:val="24"/>
                <w:szCs w:val="24"/>
              </w:rPr>
              <w:t>КрасГМУ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F6535D" w:rsidRPr="00C2656B" w:rsidTr="00F6535D">
        <w:trPr>
          <w:trHeight w:val="20"/>
        </w:trPr>
        <w:tc>
          <w:tcPr>
            <w:tcW w:w="539" w:type="dxa"/>
            <w:tcBorders>
              <w:top w:val="single" w:sz="4" w:space="0" w:color="000000"/>
              <w:left w:val="single" w:sz="4" w:space="0" w:color="000000"/>
              <w:bottom w:val="single" w:sz="4" w:space="0" w:color="000000"/>
            </w:tcBorders>
            <w:shd w:val="clear" w:color="auto" w:fill="auto"/>
          </w:tcPr>
          <w:p w:rsidR="00F6535D" w:rsidRPr="00C2656B" w:rsidRDefault="00F6535D" w:rsidP="00435395">
            <w:pPr>
              <w:numPr>
                <w:ilvl w:val="0"/>
                <w:numId w:val="153"/>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Экономика</w:t>
            </w:r>
            <w:r>
              <w:rPr>
                <w:rFonts w:ascii="Times New Roman" w:hAnsi="Times New Roman" w:cs="Times New Roman"/>
                <w:sz w:val="24"/>
                <w:szCs w:val="24"/>
              </w:rPr>
              <w:t xml:space="preserve"> </w:t>
            </w:r>
            <w:r w:rsidRPr="00C2656B">
              <w:rPr>
                <w:rFonts w:ascii="Times New Roman" w:hAnsi="Times New Roman" w:cs="Times New Roman"/>
                <w:sz w:val="24"/>
                <w:szCs w:val="24"/>
              </w:rPr>
              <w:t>здравоохранения</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учебник</w:t>
            </w:r>
          </w:p>
        </w:tc>
        <w:tc>
          <w:tcPr>
            <w:tcW w:w="1985"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А.</w:t>
            </w:r>
            <w:r>
              <w:rPr>
                <w:rFonts w:ascii="Times New Roman" w:hAnsi="Times New Roman" w:cs="Times New Roman"/>
                <w:sz w:val="24"/>
                <w:szCs w:val="24"/>
              </w:rPr>
              <w:t xml:space="preserve"> </w:t>
            </w:r>
            <w:r w:rsidRPr="00C2656B">
              <w:rPr>
                <w:rFonts w:ascii="Times New Roman" w:hAnsi="Times New Roman" w:cs="Times New Roman"/>
                <w:sz w:val="24"/>
                <w:szCs w:val="24"/>
              </w:rPr>
              <w:t>В.</w:t>
            </w:r>
            <w:r>
              <w:rPr>
                <w:rFonts w:ascii="Times New Roman" w:hAnsi="Times New Roman" w:cs="Times New Roman"/>
                <w:sz w:val="24"/>
                <w:szCs w:val="24"/>
              </w:rPr>
              <w:t xml:space="preserve"> </w:t>
            </w:r>
            <w:r w:rsidRPr="00C2656B">
              <w:rPr>
                <w:rFonts w:ascii="Times New Roman" w:hAnsi="Times New Roman" w:cs="Times New Roman"/>
                <w:sz w:val="24"/>
                <w:szCs w:val="24"/>
              </w:rPr>
              <w:t>Решетников,</w:t>
            </w:r>
            <w:r>
              <w:rPr>
                <w:rFonts w:ascii="Times New Roman" w:hAnsi="Times New Roman" w:cs="Times New Roman"/>
                <w:sz w:val="24"/>
                <w:szCs w:val="24"/>
              </w:rPr>
              <w:t xml:space="preserve"> </w:t>
            </w:r>
            <w:r w:rsidRPr="00C2656B">
              <w:rPr>
                <w:rFonts w:ascii="Times New Roman" w:hAnsi="Times New Roman" w:cs="Times New Roman"/>
                <w:sz w:val="24"/>
                <w:szCs w:val="24"/>
              </w:rPr>
              <w:t>В.</w:t>
            </w:r>
            <w:r>
              <w:rPr>
                <w:rFonts w:ascii="Times New Roman" w:hAnsi="Times New Roman" w:cs="Times New Roman"/>
                <w:sz w:val="24"/>
                <w:szCs w:val="24"/>
              </w:rPr>
              <w:t xml:space="preserve"> </w:t>
            </w:r>
            <w:r w:rsidRPr="00C2656B">
              <w:rPr>
                <w:rFonts w:ascii="Times New Roman" w:hAnsi="Times New Roman" w:cs="Times New Roman"/>
                <w:sz w:val="24"/>
                <w:szCs w:val="24"/>
              </w:rPr>
              <w:t>М.</w:t>
            </w:r>
            <w:r>
              <w:rPr>
                <w:rFonts w:ascii="Times New Roman" w:hAnsi="Times New Roman" w:cs="Times New Roman"/>
                <w:sz w:val="24"/>
                <w:szCs w:val="24"/>
              </w:rPr>
              <w:t xml:space="preserve"> </w:t>
            </w:r>
            <w:r w:rsidRPr="00C2656B">
              <w:rPr>
                <w:rFonts w:ascii="Times New Roman" w:hAnsi="Times New Roman" w:cs="Times New Roman"/>
                <w:sz w:val="24"/>
                <w:szCs w:val="24"/>
              </w:rPr>
              <w:t>Алексеева,</w:t>
            </w:r>
            <w:r>
              <w:rPr>
                <w:rFonts w:ascii="Times New Roman" w:hAnsi="Times New Roman" w:cs="Times New Roman"/>
                <w:sz w:val="24"/>
                <w:szCs w:val="24"/>
              </w:rPr>
              <w:t xml:space="preserve"> </w:t>
            </w:r>
            <w:r w:rsidRPr="00C2656B">
              <w:rPr>
                <w:rFonts w:ascii="Times New Roman" w:hAnsi="Times New Roman" w:cs="Times New Roman"/>
                <w:sz w:val="24"/>
                <w:szCs w:val="24"/>
              </w:rPr>
              <w:t>С.</w:t>
            </w:r>
            <w:r>
              <w:rPr>
                <w:rFonts w:ascii="Times New Roman" w:hAnsi="Times New Roman" w:cs="Times New Roman"/>
                <w:sz w:val="24"/>
                <w:szCs w:val="24"/>
              </w:rPr>
              <w:t xml:space="preserve"> </w:t>
            </w:r>
            <w:r w:rsidRPr="00C2656B">
              <w:rPr>
                <w:rFonts w:ascii="Times New Roman" w:hAnsi="Times New Roman" w:cs="Times New Roman"/>
                <w:sz w:val="24"/>
                <w:szCs w:val="24"/>
              </w:rPr>
              <w:t>А.</w:t>
            </w:r>
            <w:r>
              <w:rPr>
                <w:rFonts w:ascii="Times New Roman" w:hAnsi="Times New Roman" w:cs="Times New Roman"/>
                <w:sz w:val="24"/>
                <w:szCs w:val="24"/>
              </w:rPr>
              <w:t xml:space="preserve"> </w:t>
            </w:r>
            <w:r w:rsidRPr="00C2656B">
              <w:rPr>
                <w:rFonts w:ascii="Times New Roman" w:hAnsi="Times New Roman" w:cs="Times New Roman"/>
                <w:sz w:val="24"/>
                <w:szCs w:val="24"/>
              </w:rPr>
              <w:t>Ефименко</w:t>
            </w:r>
            <w:r>
              <w:rPr>
                <w:rFonts w:ascii="Times New Roman" w:hAnsi="Times New Roman" w:cs="Times New Roman"/>
                <w:sz w:val="24"/>
                <w:szCs w:val="24"/>
              </w:rPr>
              <w:t xml:space="preserve"> </w:t>
            </w:r>
            <w:r w:rsidRPr="00C2656B">
              <w:rPr>
                <w:rFonts w:ascii="Times New Roman" w:hAnsi="Times New Roman" w:cs="Times New Roman"/>
                <w:sz w:val="24"/>
                <w:szCs w:val="24"/>
              </w:rPr>
              <w:t>[и</w:t>
            </w:r>
            <w:r>
              <w:rPr>
                <w:rFonts w:ascii="Times New Roman" w:hAnsi="Times New Roman" w:cs="Times New Roman"/>
                <w:sz w:val="24"/>
                <w:szCs w:val="24"/>
              </w:rPr>
              <w:t xml:space="preserve"> </w:t>
            </w:r>
            <w:r w:rsidRPr="00C2656B">
              <w:rPr>
                <w:rFonts w:ascii="Times New Roman" w:hAnsi="Times New Roman" w:cs="Times New Roman"/>
                <w:sz w:val="24"/>
                <w:szCs w:val="24"/>
              </w:rPr>
              <w:t>др.]</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ред.</w:t>
            </w:r>
            <w:r>
              <w:rPr>
                <w:rFonts w:ascii="Times New Roman" w:hAnsi="Times New Roman" w:cs="Times New Roman"/>
                <w:sz w:val="24"/>
                <w:szCs w:val="24"/>
              </w:rPr>
              <w:t xml:space="preserve"> </w:t>
            </w:r>
            <w:r w:rsidRPr="00C2656B">
              <w:rPr>
                <w:rFonts w:ascii="Times New Roman" w:hAnsi="Times New Roman" w:cs="Times New Roman"/>
                <w:sz w:val="24"/>
                <w:szCs w:val="24"/>
              </w:rPr>
              <w:t>А.</w:t>
            </w:r>
            <w:r>
              <w:rPr>
                <w:rFonts w:ascii="Times New Roman" w:hAnsi="Times New Roman" w:cs="Times New Roman"/>
                <w:sz w:val="24"/>
                <w:szCs w:val="24"/>
              </w:rPr>
              <w:t xml:space="preserve"> </w:t>
            </w:r>
            <w:r w:rsidRPr="00C2656B">
              <w:rPr>
                <w:rFonts w:ascii="Times New Roman" w:hAnsi="Times New Roman" w:cs="Times New Roman"/>
                <w:sz w:val="24"/>
                <w:szCs w:val="24"/>
              </w:rPr>
              <w:t>В.</w:t>
            </w:r>
            <w:r>
              <w:rPr>
                <w:rFonts w:ascii="Times New Roman" w:hAnsi="Times New Roman" w:cs="Times New Roman"/>
                <w:sz w:val="24"/>
                <w:szCs w:val="24"/>
              </w:rPr>
              <w:t xml:space="preserve"> </w:t>
            </w:r>
            <w:r w:rsidRPr="00C2656B">
              <w:rPr>
                <w:rFonts w:ascii="Times New Roman" w:hAnsi="Times New Roman" w:cs="Times New Roman"/>
                <w:sz w:val="24"/>
                <w:szCs w:val="24"/>
              </w:rPr>
              <w:t>Решетников</w:t>
            </w:r>
          </w:p>
        </w:tc>
        <w:tc>
          <w:tcPr>
            <w:tcW w:w="1984"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М.</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ГЭОТАР-Медиа,</w:t>
            </w:r>
            <w:r>
              <w:rPr>
                <w:rFonts w:ascii="Times New Roman" w:hAnsi="Times New Roman" w:cs="Times New Roman"/>
                <w:sz w:val="24"/>
                <w:szCs w:val="24"/>
              </w:rPr>
              <w:t xml:space="preserve"> </w:t>
            </w:r>
            <w:r w:rsidRPr="00C2656B">
              <w:rPr>
                <w:rFonts w:ascii="Times New Roman" w:hAnsi="Times New Roman" w:cs="Times New Roman"/>
                <w:sz w:val="24"/>
                <w:szCs w:val="24"/>
              </w:rPr>
              <w:t>2015.</w:t>
            </w:r>
          </w:p>
        </w:tc>
        <w:tc>
          <w:tcPr>
            <w:tcW w:w="1418"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11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F6535D" w:rsidRPr="00C2656B" w:rsidTr="00F6535D">
        <w:trPr>
          <w:trHeight w:val="20"/>
        </w:trPr>
        <w:tc>
          <w:tcPr>
            <w:tcW w:w="539" w:type="dxa"/>
            <w:tcBorders>
              <w:top w:val="single" w:sz="4" w:space="0" w:color="000000"/>
              <w:left w:val="single" w:sz="4" w:space="0" w:color="000000"/>
              <w:bottom w:val="single" w:sz="4" w:space="0" w:color="000000"/>
            </w:tcBorders>
            <w:shd w:val="clear" w:color="auto" w:fill="auto"/>
          </w:tcPr>
          <w:p w:rsidR="00F6535D" w:rsidRPr="00C2656B" w:rsidRDefault="00F6535D" w:rsidP="00435395">
            <w:pPr>
              <w:numPr>
                <w:ilvl w:val="0"/>
                <w:numId w:val="153"/>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Экономика</w:t>
            </w:r>
            <w:r>
              <w:rPr>
                <w:rFonts w:ascii="Times New Roman" w:hAnsi="Times New Roman" w:cs="Times New Roman"/>
                <w:sz w:val="24"/>
                <w:szCs w:val="24"/>
              </w:rPr>
              <w:t xml:space="preserve"> </w:t>
            </w:r>
            <w:r w:rsidRPr="00C2656B">
              <w:rPr>
                <w:rFonts w:ascii="Times New Roman" w:hAnsi="Times New Roman" w:cs="Times New Roman"/>
                <w:sz w:val="24"/>
                <w:szCs w:val="24"/>
              </w:rPr>
              <w:t>здравоохранения</w:t>
            </w:r>
            <w:r>
              <w:rPr>
                <w:rFonts w:ascii="Times New Roman" w:hAnsi="Times New Roman" w:cs="Times New Roman"/>
                <w:sz w:val="24"/>
                <w:szCs w:val="24"/>
              </w:rPr>
              <w:t xml:space="preserve"> </w:t>
            </w:r>
            <w:r w:rsidRPr="00C2656B">
              <w:rPr>
                <w:rFonts w:ascii="Times New Roman" w:hAnsi="Times New Roman" w:cs="Times New Roman"/>
                <w:sz w:val="24"/>
                <w:szCs w:val="24"/>
              </w:rPr>
              <w:t>[Электронный</w:t>
            </w:r>
            <w:r>
              <w:rPr>
                <w:rFonts w:ascii="Times New Roman" w:hAnsi="Times New Roman" w:cs="Times New Roman"/>
                <w:sz w:val="24"/>
                <w:szCs w:val="24"/>
              </w:rPr>
              <w:t xml:space="preserve"> </w:t>
            </w:r>
            <w:r w:rsidRPr="00C2656B">
              <w:rPr>
                <w:rFonts w:ascii="Times New Roman" w:hAnsi="Times New Roman" w:cs="Times New Roman"/>
                <w:sz w:val="24"/>
                <w:szCs w:val="24"/>
              </w:rPr>
              <w:t>ресурс]</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учеб.-метод.</w:t>
            </w:r>
            <w:r>
              <w:rPr>
                <w:rFonts w:ascii="Times New Roman" w:hAnsi="Times New Roman" w:cs="Times New Roman"/>
                <w:sz w:val="24"/>
                <w:szCs w:val="24"/>
              </w:rPr>
              <w:t xml:space="preserve"> </w:t>
            </w:r>
            <w:r w:rsidRPr="00C2656B">
              <w:rPr>
                <w:rFonts w:ascii="Times New Roman" w:hAnsi="Times New Roman" w:cs="Times New Roman"/>
                <w:sz w:val="24"/>
                <w:szCs w:val="24"/>
              </w:rPr>
              <w:t>пособие</w:t>
            </w:r>
            <w:r>
              <w:rPr>
                <w:rFonts w:ascii="Times New Roman" w:hAnsi="Times New Roman" w:cs="Times New Roman"/>
                <w:sz w:val="24"/>
                <w:szCs w:val="24"/>
              </w:rPr>
              <w:t xml:space="preserve"> </w:t>
            </w:r>
            <w:r w:rsidRPr="00C2656B">
              <w:rPr>
                <w:rFonts w:ascii="Times New Roman" w:hAnsi="Times New Roman" w:cs="Times New Roman"/>
                <w:sz w:val="24"/>
                <w:szCs w:val="24"/>
              </w:rPr>
              <w:t>для</w:t>
            </w:r>
            <w:r>
              <w:rPr>
                <w:rFonts w:ascii="Times New Roman" w:hAnsi="Times New Roman" w:cs="Times New Roman"/>
                <w:sz w:val="24"/>
                <w:szCs w:val="24"/>
              </w:rPr>
              <w:t xml:space="preserve"> </w:t>
            </w:r>
            <w:r w:rsidRPr="00C2656B">
              <w:rPr>
                <w:rFonts w:ascii="Times New Roman" w:hAnsi="Times New Roman" w:cs="Times New Roman"/>
                <w:sz w:val="24"/>
                <w:szCs w:val="24"/>
              </w:rPr>
              <w:t>системы</w:t>
            </w:r>
            <w:r>
              <w:rPr>
                <w:rFonts w:ascii="Times New Roman" w:hAnsi="Times New Roman" w:cs="Times New Roman"/>
                <w:sz w:val="24"/>
                <w:szCs w:val="24"/>
              </w:rPr>
              <w:t xml:space="preserve"> </w:t>
            </w:r>
            <w:r w:rsidRPr="00C2656B">
              <w:rPr>
                <w:rFonts w:ascii="Times New Roman" w:hAnsi="Times New Roman" w:cs="Times New Roman"/>
                <w:sz w:val="24"/>
                <w:szCs w:val="24"/>
              </w:rPr>
              <w:t>дополнит.</w:t>
            </w:r>
            <w:r>
              <w:rPr>
                <w:rFonts w:ascii="Times New Roman" w:hAnsi="Times New Roman" w:cs="Times New Roman"/>
                <w:sz w:val="24"/>
                <w:szCs w:val="24"/>
              </w:rPr>
              <w:t xml:space="preserve"> </w:t>
            </w:r>
            <w:r w:rsidRPr="00C2656B">
              <w:rPr>
                <w:rFonts w:ascii="Times New Roman" w:hAnsi="Times New Roman" w:cs="Times New Roman"/>
                <w:sz w:val="24"/>
                <w:szCs w:val="24"/>
              </w:rPr>
              <w:t>проф.</w:t>
            </w:r>
            <w:r>
              <w:rPr>
                <w:rFonts w:ascii="Times New Roman" w:hAnsi="Times New Roman" w:cs="Times New Roman"/>
                <w:sz w:val="24"/>
                <w:szCs w:val="24"/>
              </w:rPr>
              <w:t xml:space="preserve"> </w:t>
            </w:r>
            <w:r w:rsidRPr="00C2656B">
              <w:rPr>
                <w:rFonts w:ascii="Times New Roman" w:hAnsi="Times New Roman" w:cs="Times New Roman"/>
                <w:sz w:val="24"/>
                <w:szCs w:val="24"/>
              </w:rPr>
              <w:t>образования.</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Режим</w:t>
            </w:r>
            <w:r>
              <w:rPr>
                <w:rFonts w:ascii="Times New Roman" w:hAnsi="Times New Roman" w:cs="Times New Roman"/>
                <w:sz w:val="24"/>
                <w:szCs w:val="24"/>
              </w:rPr>
              <w:t xml:space="preserve"> </w:t>
            </w:r>
            <w:r w:rsidRPr="00C2656B">
              <w:rPr>
                <w:rFonts w:ascii="Times New Roman" w:hAnsi="Times New Roman" w:cs="Times New Roman"/>
                <w:sz w:val="24"/>
                <w:szCs w:val="24"/>
              </w:rPr>
              <w:t>доступа:</w:t>
            </w:r>
            <w:r>
              <w:rPr>
                <w:rFonts w:ascii="Times New Roman" w:hAnsi="Times New Roman" w:cs="Times New Roman"/>
                <w:sz w:val="24"/>
                <w:szCs w:val="24"/>
              </w:rPr>
              <w:t xml:space="preserve"> </w:t>
            </w:r>
            <w:r w:rsidRPr="00C2656B">
              <w:rPr>
                <w:rFonts w:ascii="Times New Roman" w:hAnsi="Times New Roman" w:cs="Times New Roman"/>
                <w:sz w:val="24"/>
                <w:szCs w:val="24"/>
              </w:rPr>
              <w:t>http://krasgmu.vmede.ru/index.php?page[common]=elib&amp;cat=&amp;res_id=34999</w:t>
            </w:r>
          </w:p>
        </w:tc>
        <w:tc>
          <w:tcPr>
            <w:tcW w:w="1985"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Т.</w:t>
            </w:r>
            <w:r>
              <w:rPr>
                <w:rFonts w:ascii="Times New Roman" w:hAnsi="Times New Roman" w:cs="Times New Roman"/>
                <w:sz w:val="24"/>
                <w:szCs w:val="24"/>
              </w:rPr>
              <w:t xml:space="preserve"> </w:t>
            </w:r>
            <w:r w:rsidRPr="00C2656B">
              <w:rPr>
                <w:rFonts w:ascii="Times New Roman" w:hAnsi="Times New Roman" w:cs="Times New Roman"/>
                <w:sz w:val="24"/>
                <w:szCs w:val="24"/>
              </w:rPr>
              <w:t>Д.</w:t>
            </w:r>
            <w:r>
              <w:rPr>
                <w:rFonts w:ascii="Times New Roman" w:hAnsi="Times New Roman" w:cs="Times New Roman"/>
                <w:sz w:val="24"/>
                <w:szCs w:val="24"/>
              </w:rPr>
              <w:t xml:space="preserve"> </w:t>
            </w:r>
            <w:r w:rsidRPr="00C2656B">
              <w:rPr>
                <w:rFonts w:ascii="Times New Roman" w:hAnsi="Times New Roman" w:cs="Times New Roman"/>
                <w:sz w:val="24"/>
                <w:szCs w:val="24"/>
              </w:rPr>
              <w:t>Морозова,</w:t>
            </w:r>
            <w:r>
              <w:rPr>
                <w:rFonts w:ascii="Times New Roman" w:hAnsi="Times New Roman" w:cs="Times New Roman"/>
                <w:sz w:val="24"/>
                <w:szCs w:val="24"/>
              </w:rPr>
              <w:t xml:space="preserve"> </w:t>
            </w:r>
            <w:r w:rsidRPr="00C2656B">
              <w:rPr>
                <w:rFonts w:ascii="Times New Roman" w:hAnsi="Times New Roman" w:cs="Times New Roman"/>
                <w:sz w:val="24"/>
                <w:szCs w:val="24"/>
              </w:rPr>
              <w:t>Е.</w:t>
            </w:r>
            <w:r>
              <w:rPr>
                <w:rFonts w:ascii="Times New Roman" w:hAnsi="Times New Roman" w:cs="Times New Roman"/>
                <w:sz w:val="24"/>
                <w:szCs w:val="24"/>
              </w:rPr>
              <w:t xml:space="preserve"> </w:t>
            </w:r>
            <w:r w:rsidRPr="00C2656B">
              <w:rPr>
                <w:rFonts w:ascii="Times New Roman" w:hAnsi="Times New Roman" w:cs="Times New Roman"/>
                <w:sz w:val="24"/>
                <w:szCs w:val="24"/>
              </w:rPr>
              <w:t>А.</w:t>
            </w:r>
            <w:r>
              <w:rPr>
                <w:rFonts w:ascii="Times New Roman" w:hAnsi="Times New Roman" w:cs="Times New Roman"/>
                <w:sz w:val="24"/>
                <w:szCs w:val="24"/>
              </w:rPr>
              <w:t xml:space="preserve"> </w:t>
            </w:r>
            <w:r w:rsidRPr="00C2656B">
              <w:rPr>
                <w:rFonts w:ascii="Times New Roman" w:hAnsi="Times New Roman" w:cs="Times New Roman"/>
                <w:sz w:val="24"/>
                <w:szCs w:val="24"/>
              </w:rPr>
              <w:t>Юрьева,</w:t>
            </w:r>
            <w:r>
              <w:rPr>
                <w:rFonts w:ascii="Times New Roman" w:hAnsi="Times New Roman" w:cs="Times New Roman"/>
                <w:sz w:val="24"/>
                <w:szCs w:val="24"/>
              </w:rPr>
              <w:t xml:space="preserve"> </w:t>
            </w:r>
            <w:r w:rsidRPr="00C2656B">
              <w:rPr>
                <w:rFonts w:ascii="Times New Roman" w:hAnsi="Times New Roman" w:cs="Times New Roman"/>
                <w:sz w:val="24"/>
                <w:szCs w:val="24"/>
              </w:rPr>
              <w:t>Е.</w:t>
            </w:r>
            <w:r>
              <w:rPr>
                <w:rFonts w:ascii="Times New Roman" w:hAnsi="Times New Roman" w:cs="Times New Roman"/>
                <w:sz w:val="24"/>
                <w:szCs w:val="24"/>
              </w:rPr>
              <w:t xml:space="preserve"> </w:t>
            </w:r>
            <w:r w:rsidRPr="00C2656B">
              <w:rPr>
                <w:rFonts w:ascii="Times New Roman" w:hAnsi="Times New Roman" w:cs="Times New Roman"/>
                <w:sz w:val="24"/>
                <w:szCs w:val="24"/>
              </w:rPr>
              <w:t>В.</w:t>
            </w:r>
            <w:r>
              <w:rPr>
                <w:rFonts w:ascii="Times New Roman" w:hAnsi="Times New Roman" w:cs="Times New Roman"/>
                <w:sz w:val="24"/>
                <w:szCs w:val="24"/>
              </w:rPr>
              <w:t xml:space="preserve"> </w:t>
            </w:r>
            <w:r w:rsidRPr="00C2656B">
              <w:rPr>
                <w:rFonts w:ascii="Times New Roman" w:hAnsi="Times New Roman" w:cs="Times New Roman"/>
                <w:sz w:val="24"/>
                <w:szCs w:val="24"/>
              </w:rPr>
              <w:t>Таптыгина</w:t>
            </w:r>
            <w:r>
              <w:rPr>
                <w:rFonts w:ascii="Times New Roman" w:hAnsi="Times New Roman" w:cs="Times New Roman"/>
                <w:sz w:val="24"/>
                <w:szCs w:val="24"/>
              </w:rPr>
              <w:t xml:space="preserve"> </w:t>
            </w:r>
            <w:r w:rsidRPr="00C2656B">
              <w:rPr>
                <w:rFonts w:ascii="Times New Roman" w:hAnsi="Times New Roman" w:cs="Times New Roman"/>
                <w:sz w:val="24"/>
                <w:szCs w:val="24"/>
              </w:rPr>
              <w:t>[и</w:t>
            </w:r>
            <w:r>
              <w:rPr>
                <w:rFonts w:ascii="Times New Roman" w:hAnsi="Times New Roman" w:cs="Times New Roman"/>
                <w:sz w:val="24"/>
                <w:szCs w:val="24"/>
              </w:rPr>
              <w:t xml:space="preserve"> </w:t>
            </w:r>
            <w:r w:rsidRPr="00C2656B">
              <w:rPr>
                <w:rFonts w:ascii="Times New Roman" w:hAnsi="Times New Roman" w:cs="Times New Roman"/>
                <w:sz w:val="24"/>
                <w:szCs w:val="24"/>
              </w:rPr>
              <w:t>др.]</w:t>
            </w:r>
          </w:p>
        </w:tc>
        <w:tc>
          <w:tcPr>
            <w:tcW w:w="1984"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Красноярск</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КрасГМУ,</w:t>
            </w:r>
            <w:r>
              <w:rPr>
                <w:rFonts w:ascii="Times New Roman" w:hAnsi="Times New Roman" w:cs="Times New Roman"/>
                <w:sz w:val="24"/>
                <w:szCs w:val="24"/>
              </w:rPr>
              <w:t xml:space="preserve"> </w:t>
            </w:r>
            <w:r w:rsidRPr="00C2656B">
              <w:rPr>
                <w:rFonts w:ascii="Times New Roman" w:hAnsi="Times New Roman" w:cs="Times New Roman"/>
                <w:sz w:val="24"/>
                <w:szCs w:val="24"/>
              </w:rPr>
              <w:t>2013.</w:t>
            </w:r>
          </w:p>
        </w:tc>
        <w:tc>
          <w:tcPr>
            <w:tcW w:w="1418"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w:t>
            </w:r>
            <w:r>
              <w:rPr>
                <w:rFonts w:ascii="Times New Roman" w:hAnsi="Times New Roman" w:cs="Times New Roman"/>
                <w:sz w:val="24"/>
                <w:szCs w:val="24"/>
              </w:rPr>
              <w:t xml:space="preserve"> </w:t>
            </w:r>
            <w:r w:rsidRPr="00C2656B">
              <w:rPr>
                <w:rFonts w:ascii="Times New Roman" w:hAnsi="Times New Roman" w:cs="Times New Roman"/>
                <w:sz w:val="24"/>
                <w:szCs w:val="24"/>
              </w:rPr>
              <w:t>КрасГМУ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F6535D" w:rsidRPr="00C2656B" w:rsidTr="00F6535D">
        <w:trPr>
          <w:trHeight w:val="20"/>
        </w:trPr>
        <w:tc>
          <w:tcPr>
            <w:tcW w:w="539" w:type="dxa"/>
            <w:tcBorders>
              <w:top w:val="single" w:sz="4" w:space="0" w:color="000000"/>
              <w:left w:val="single" w:sz="4" w:space="0" w:color="000000"/>
              <w:bottom w:val="single" w:sz="4" w:space="0" w:color="000000"/>
            </w:tcBorders>
            <w:shd w:val="clear" w:color="auto" w:fill="auto"/>
          </w:tcPr>
          <w:p w:rsidR="00F6535D" w:rsidRPr="00C2656B" w:rsidRDefault="00F6535D" w:rsidP="00435395">
            <w:pPr>
              <w:numPr>
                <w:ilvl w:val="0"/>
                <w:numId w:val="153"/>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Экономика</w:t>
            </w:r>
            <w:r>
              <w:rPr>
                <w:rFonts w:ascii="Times New Roman" w:hAnsi="Times New Roman" w:cs="Times New Roman"/>
                <w:sz w:val="24"/>
                <w:szCs w:val="24"/>
              </w:rPr>
              <w:t xml:space="preserve"> </w:t>
            </w:r>
            <w:r w:rsidRPr="00C2656B">
              <w:rPr>
                <w:rFonts w:ascii="Times New Roman" w:hAnsi="Times New Roman" w:cs="Times New Roman"/>
                <w:sz w:val="24"/>
                <w:szCs w:val="24"/>
              </w:rPr>
              <w:t>здравоохранения</w:t>
            </w:r>
            <w:r>
              <w:rPr>
                <w:rFonts w:ascii="Times New Roman" w:hAnsi="Times New Roman" w:cs="Times New Roman"/>
                <w:sz w:val="24"/>
                <w:szCs w:val="24"/>
              </w:rPr>
              <w:t xml:space="preserve"> </w:t>
            </w:r>
            <w:r w:rsidRPr="00C2656B">
              <w:rPr>
                <w:rFonts w:ascii="Times New Roman" w:hAnsi="Times New Roman" w:cs="Times New Roman"/>
                <w:sz w:val="24"/>
                <w:szCs w:val="24"/>
              </w:rPr>
              <w:t>[Электронный</w:t>
            </w:r>
            <w:r>
              <w:rPr>
                <w:rFonts w:ascii="Times New Roman" w:hAnsi="Times New Roman" w:cs="Times New Roman"/>
                <w:sz w:val="24"/>
                <w:szCs w:val="24"/>
              </w:rPr>
              <w:t xml:space="preserve"> </w:t>
            </w:r>
            <w:r w:rsidRPr="00C2656B">
              <w:rPr>
                <w:rFonts w:ascii="Times New Roman" w:hAnsi="Times New Roman" w:cs="Times New Roman"/>
                <w:sz w:val="24"/>
                <w:szCs w:val="24"/>
              </w:rPr>
              <w:t>ресурс]</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учебник.</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Режим</w:t>
            </w:r>
            <w:r>
              <w:rPr>
                <w:rFonts w:ascii="Times New Roman" w:hAnsi="Times New Roman" w:cs="Times New Roman"/>
                <w:sz w:val="24"/>
                <w:szCs w:val="24"/>
              </w:rPr>
              <w:t xml:space="preserve"> </w:t>
            </w:r>
            <w:r w:rsidRPr="00C2656B">
              <w:rPr>
                <w:rFonts w:ascii="Times New Roman" w:hAnsi="Times New Roman" w:cs="Times New Roman"/>
                <w:sz w:val="24"/>
                <w:szCs w:val="24"/>
              </w:rPr>
              <w:t>доступа:</w:t>
            </w:r>
            <w:r>
              <w:rPr>
                <w:rFonts w:ascii="Times New Roman" w:hAnsi="Times New Roman" w:cs="Times New Roman"/>
                <w:sz w:val="24"/>
                <w:szCs w:val="24"/>
              </w:rPr>
              <w:t xml:space="preserve"> </w:t>
            </w:r>
            <w:r w:rsidRPr="00C2656B">
              <w:rPr>
                <w:rFonts w:ascii="Times New Roman" w:hAnsi="Times New Roman" w:cs="Times New Roman"/>
                <w:sz w:val="24"/>
                <w:szCs w:val="24"/>
              </w:rPr>
              <w:t>http://www.studmedlib.ru/ru/book/ISBN9785970431368.html</w:t>
            </w:r>
          </w:p>
        </w:tc>
        <w:tc>
          <w:tcPr>
            <w:tcW w:w="1985"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А.</w:t>
            </w:r>
            <w:r>
              <w:rPr>
                <w:rFonts w:ascii="Times New Roman" w:hAnsi="Times New Roman" w:cs="Times New Roman"/>
                <w:sz w:val="24"/>
                <w:szCs w:val="24"/>
              </w:rPr>
              <w:t xml:space="preserve"> </w:t>
            </w:r>
            <w:r w:rsidRPr="00C2656B">
              <w:rPr>
                <w:rFonts w:ascii="Times New Roman" w:hAnsi="Times New Roman" w:cs="Times New Roman"/>
                <w:sz w:val="24"/>
                <w:szCs w:val="24"/>
              </w:rPr>
              <w:t>В.</w:t>
            </w:r>
            <w:r>
              <w:rPr>
                <w:rFonts w:ascii="Times New Roman" w:hAnsi="Times New Roman" w:cs="Times New Roman"/>
                <w:sz w:val="24"/>
                <w:szCs w:val="24"/>
              </w:rPr>
              <w:t xml:space="preserve"> </w:t>
            </w:r>
            <w:r w:rsidRPr="00C2656B">
              <w:rPr>
                <w:rFonts w:ascii="Times New Roman" w:hAnsi="Times New Roman" w:cs="Times New Roman"/>
                <w:sz w:val="24"/>
                <w:szCs w:val="24"/>
              </w:rPr>
              <w:t>Решетников,</w:t>
            </w:r>
            <w:r>
              <w:rPr>
                <w:rFonts w:ascii="Times New Roman" w:hAnsi="Times New Roman" w:cs="Times New Roman"/>
                <w:sz w:val="24"/>
                <w:szCs w:val="24"/>
              </w:rPr>
              <w:t xml:space="preserve"> </w:t>
            </w:r>
            <w:r w:rsidRPr="00C2656B">
              <w:rPr>
                <w:rFonts w:ascii="Times New Roman" w:hAnsi="Times New Roman" w:cs="Times New Roman"/>
                <w:sz w:val="24"/>
                <w:szCs w:val="24"/>
              </w:rPr>
              <w:t>В.</w:t>
            </w:r>
            <w:r>
              <w:rPr>
                <w:rFonts w:ascii="Times New Roman" w:hAnsi="Times New Roman" w:cs="Times New Roman"/>
                <w:sz w:val="24"/>
                <w:szCs w:val="24"/>
              </w:rPr>
              <w:t xml:space="preserve"> </w:t>
            </w:r>
            <w:r w:rsidRPr="00C2656B">
              <w:rPr>
                <w:rFonts w:ascii="Times New Roman" w:hAnsi="Times New Roman" w:cs="Times New Roman"/>
                <w:sz w:val="24"/>
                <w:szCs w:val="24"/>
              </w:rPr>
              <w:t>М.</w:t>
            </w:r>
            <w:r>
              <w:rPr>
                <w:rFonts w:ascii="Times New Roman" w:hAnsi="Times New Roman" w:cs="Times New Roman"/>
                <w:sz w:val="24"/>
                <w:szCs w:val="24"/>
              </w:rPr>
              <w:t xml:space="preserve"> </w:t>
            </w:r>
            <w:r w:rsidRPr="00C2656B">
              <w:rPr>
                <w:rFonts w:ascii="Times New Roman" w:hAnsi="Times New Roman" w:cs="Times New Roman"/>
                <w:sz w:val="24"/>
                <w:szCs w:val="24"/>
              </w:rPr>
              <w:t>Алексеева,</w:t>
            </w:r>
            <w:r>
              <w:rPr>
                <w:rFonts w:ascii="Times New Roman" w:hAnsi="Times New Roman" w:cs="Times New Roman"/>
                <w:sz w:val="24"/>
                <w:szCs w:val="24"/>
              </w:rPr>
              <w:t xml:space="preserve"> </w:t>
            </w:r>
            <w:r w:rsidRPr="00C2656B">
              <w:rPr>
                <w:rFonts w:ascii="Times New Roman" w:hAnsi="Times New Roman" w:cs="Times New Roman"/>
                <w:sz w:val="24"/>
                <w:szCs w:val="24"/>
              </w:rPr>
              <w:t>С.</w:t>
            </w:r>
            <w:r>
              <w:rPr>
                <w:rFonts w:ascii="Times New Roman" w:hAnsi="Times New Roman" w:cs="Times New Roman"/>
                <w:sz w:val="24"/>
                <w:szCs w:val="24"/>
              </w:rPr>
              <w:t xml:space="preserve"> </w:t>
            </w:r>
            <w:r w:rsidRPr="00C2656B">
              <w:rPr>
                <w:rFonts w:ascii="Times New Roman" w:hAnsi="Times New Roman" w:cs="Times New Roman"/>
                <w:sz w:val="24"/>
                <w:szCs w:val="24"/>
              </w:rPr>
              <w:t>А.</w:t>
            </w:r>
            <w:r>
              <w:rPr>
                <w:rFonts w:ascii="Times New Roman" w:hAnsi="Times New Roman" w:cs="Times New Roman"/>
                <w:sz w:val="24"/>
                <w:szCs w:val="24"/>
              </w:rPr>
              <w:t xml:space="preserve"> </w:t>
            </w:r>
            <w:r w:rsidRPr="00C2656B">
              <w:rPr>
                <w:rFonts w:ascii="Times New Roman" w:hAnsi="Times New Roman" w:cs="Times New Roman"/>
                <w:sz w:val="24"/>
                <w:szCs w:val="24"/>
              </w:rPr>
              <w:t>Ефименко</w:t>
            </w:r>
            <w:r>
              <w:rPr>
                <w:rFonts w:ascii="Times New Roman" w:hAnsi="Times New Roman" w:cs="Times New Roman"/>
                <w:sz w:val="24"/>
                <w:szCs w:val="24"/>
              </w:rPr>
              <w:t xml:space="preserve"> </w:t>
            </w:r>
            <w:r w:rsidRPr="00C2656B">
              <w:rPr>
                <w:rFonts w:ascii="Times New Roman" w:hAnsi="Times New Roman" w:cs="Times New Roman"/>
                <w:sz w:val="24"/>
                <w:szCs w:val="24"/>
              </w:rPr>
              <w:t>[и</w:t>
            </w:r>
            <w:r>
              <w:rPr>
                <w:rFonts w:ascii="Times New Roman" w:hAnsi="Times New Roman" w:cs="Times New Roman"/>
                <w:sz w:val="24"/>
                <w:szCs w:val="24"/>
              </w:rPr>
              <w:t xml:space="preserve"> </w:t>
            </w:r>
            <w:r w:rsidRPr="00C2656B">
              <w:rPr>
                <w:rFonts w:ascii="Times New Roman" w:hAnsi="Times New Roman" w:cs="Times New Roman"/>
                <w:sz w:val="24"/>
                <w:szCs w:val="24"/>
              </w:rPr>
              <w:t>др.]</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ред.</w:t>
            </w:r>
            <w:r>
              <w:rPr>
                <w:rFonts w:ascii="Times New Roman" w:hAnsi="Times New Roman" w:cs="Times New Roman"/>
                <w:sz w:val="24"/>
                <w:szCs w:val="24"/>
              </w:rPr>
              <w:t xml:space="preserve"> </w:t>
            </w:r>
            <w:r w:rsidRPr="00C2656B">
              <w:rPr>
                <w:rFonts w:ascii="Times New Roman" w:hAnsi="Times New Roman" w:cs="Times New Roman"/>
                <w:sz w:val="24"/>
                <w:szCs w:val="24"/>
              </w:rPr>
              <w:t>А.</w:t>
            </w:r>
            <w:r>
              <w:rPr>
                <w:rFonts w:ascii="Times New Roman" w:hAnsi="Times New Roman" w:cs="Times New Roman"/>
                <w:sz w:val="24"/>
                <w:szCs w:val="24"/>
              </w:rPr>
              <w:t xml:space="preserve"> </w:t>
            </w:r>
            <w:r w:rsidRPr="00C2656B">
              <w:rPr>
                <w:rFonts w:ascii="Times New Roman" w:hAnsi="Times New Roman" w:cs="Times New Roman"/>
                <w:sz w:val="24"/>
                <w:szCs w:val="24"/>
              </w:rPr>
              <w:t>В.</w:t>
            </w:r>
            <w:r>
              <w:rPr>
                <w:rFonts w:ascii="Times New Roman" w:hAnsi="Times New Roman" w:cs="Times New Roman"/>
                <w:sz w:val="24"/>
                <w:szCs w:val="24"/>
              </w:rPr>
              <w:t xml:space="preserve"> </w:t>
            </w:r>
            <w:r w:rsidRPr="00C2656B">
              <w:rPr>
                <w:rFonts w:ascii="Times New Roman" w:hAnsi="Times New Roman" w:cs="Times New Roman"/>
                <w:sz w:val="24"/>
                <w:szCs w:val="24"/>
              </w:rPr>
              <w:t>Решетников</w:t>
            </w:r>
          </w:p>
        </w:tc>
        <w:tc>
          <w:tcPr>
            <w:tcW w:w="1984"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М.</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ГЭОТАР-Медиа,</w:t>
            </w:r>
            <w:r>
              <w:rPr>
                <w:rFonts w:ascii="Times New Roman" w:hAnsi="Times New Roman" w:cs="Times New Roman"/>
                <w:sz w:val="24"/>
                <w:szCs w:val="24"/>
              </w:rPr>
              <w:t xml:space="preserve"> </w:t>
            </w:r>
            <w:r w:rsidRPr="00C2656B">
              <w:rPr>
                <w:rFonts w:ascii="Times New Roman" w:hAnsi="Times New Roman" w:cs="Times New Roman"/>
                <w:sz w:val="24"/>
                <w:szCs w:val="24"/>
              </w:rPr>
              <w:t>2015.</w:t>
            </w:r>
          </w:p>
        </w:tc>
        <w:tc>
          <w:tcPr>
            <w:tcW w:w="1418"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w:t>
            </w:r>
            <w:r>
              <w:rPr>
                <w:rFonts w:ascii="Times New Roman" w:hAnsi="Times New Roman" w:cs="Times New Roman"/>
                <w:sz w:val="24"/>
                <w:szCs w:val="24"/>
              </w:rPr>
              <w:t xml:space="preserve"> </w:t>
            </w:r>
            <w:r w:rsidRPr="00C2656B">
              <w:rPr>
                <w:rFonts w:ascii="Times New Roman" w:hAnsi="Times New Roman" w:cs="Times New Roman"/>
                <w:sz w:val="24"/>
                <w:szCs w:val="24"/>
              </w:rPr>
              <w:t>Консультант</w:t>
            </w:r>
            <w:r>
              <w:rPr>
                <w:rFonts w:ascii="Times New Roman" w:hAnsi="Times New Roman" w:cs="Times New Roman"/>
                <w:sz w:val="24"/>
                <w:szCs w:val="24"/>
              </w:rPr>
              <w:t xml:space="preserve"> </w:t>
            </w:r>
            <w:r w:rsidRPr="00C2656B">
              <w:rPr>
                <w:rFonts w:ascii="Times New Roman" w:hAnsi="Times New Roman" w:cs="Times New Roman"/>
                <w:sz w:val="24"/>
                <w:szCs w:val="24"/>
              </w:rPr>
              <w:t>студента</w:t>
            </w:r>
            <w:r>
              <w:rPr>
                <w:rFonts w:ascii="Times New Roman" w:hAnsi="Times New Roman" w:cs="Times New Roman"/>
                <w:sz w:val="24"/>
                <w:szCs w:val="24"/>
              </w:rPr>
              <w:t xml:space="preserve"> </w:t>
            </w:r>
            <w:r w:rsidRPr="00C2656B">
              <w:rPr>
                <w:rFonts w:ascii="Times New Roman" w:hAnsi="Times New Roman" w:cs="Times New Roman"/>
                <w:sz w:val="24"/>
                <w:szCs w:val="24"/>
              </w:rPr>
              <w:t>(ВУЗ)</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F6535D" w:rsidRPr="00C2656B" w:rsidTr="00F6535D">
        <w:trPr>
          <w:trHeight w:val="20"/>
        </w:trPr>
        <w:tc>
          <w:tcPr>
            <w:tcW w:w="539" w:type="dxa"/>
            <w:tcBorders>
              <w:top w:val="single" w:sz="4" w:space="0" w:color="000000"/>
              <w:left w:val="single" w:sz="4" w:space="0" w:color="000000"/>
              <w:bottom w:val="single" w:sz="4" w:space="0" w:color="000000"/>
            </w:tcBorders>
            <w:shd w:val="clear" w:color="auto" w:fill="auto"/>
          </w:tcPr>
          <w:p w:rsidR="00F6535D" w:rsidRPr="00C2656B" w:rsidRDefault="00F6535D" w:rsidP="00435395">
            <w:pPr>
              <w:numPr>
                <w:ilvl w:val="0"/>
                <w:numId w:val="153"/>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Экономика</w:t>
            </w:r>
            <w:r>
              <w:rPr>
                <w:rFonts w:ascii="Times New Roman" w:hAnsi="Times New Roman" w:cs="Times New Roman"/>
                <w:sz w:val="24"/>
                <w:szCs w:val="24"/>
              </w:rPr>
              <w:t xml:space="preserve"> </w:t>
            </w:r>
            <w:r w:rsidRPr="00C2656B">
              <w:rPr>
                <w:rFonts w:ascii="Times New Roman" w:hAnsi="Times New Roman" w:cs="Times New Roman"/>
                <w:sz w:val="24"/>
                <w:szCs w:val="24"/>
              </w:rPr>
              <w:t>здравоохранения</w:t>
            </w:r>
            <w:r>
              <w:rPr>
                <w:rFonts w:ascii="Times New Roman" w:hAnsi="Times New Roman" w:cs="Times New Roman"/>
                <w:sz w:val="24"/>
                <w:szCs w:val="24"/>
              </w:rPr>
              <w:t xml:space="preserve"> </w:t>
            </w:r>
            <w:r w:rsidRPr="00C2656B">
              <w:rPr>
                <w:rFonts w:ascii="Times New Roman" w:hAnsi="Times New Roman" w:cs="Times New Roman"/>
                <w:sz w:val="24"/>
                <w:szCs w:val="24"/>
              </w:rPr>
              <w:t>[Электронный</w:t>
            </w:r>
            <w:r>
              <w:rPr>
                <w:rFonts w:ascii="Times New Roman" w:hAnsi="Times New Roman" w:cs="Times New Roman"/>
                <w:sz w:val="24"/>
                <w:szCs w:val="24"/>
              </w:rPr>
              <w:t xml:space="preserve"> </w:t>
            </w:r>
            <w:r w:rsidRPr="00C2656B">
              <w:rPr>
                <w:rFonts w:ascii="Times New Roman" w:hAnsi="Times New Roman" w:cs="Times New Roman"/>
                <w:sz w:val="24"/>
                <w:szCs w:val="24"/>
              </w:rPr>
              <w:t>ресурс]</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учеб.</w:t>
            </w:r>
            <w:r>
              <w:rPr>
                <w:rFonts w:ascii="Times New Roman" w:hAnsi="Times New Roman" w:cs="Times New Roman"/>
                <w:sz w:val="24"/>
                <w:szCs w:val="24"/>
              </w:rPr>
              <w:t xml:space="preserve"> </w:t>
            </w:r>
            <w:r w:rsidRPr="00C2656B">
              <w:rPr>
                <w:rFonts w:ascii="Times New Roman" w:hAnsi="Times New Roman" w:cs="Times New Roman"/>
                <w:sz w:val="24"/>
                <w:szCs w:val="24"/>
              </w:rPr>
              <w:t>пособие.</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Режим</w:t>
            </w:r>
            <w:r>
              <w:rPr>
                <w:rFonts w:ascii="Times New Roman" w:hAnsi="Times New Roman" w:cs="Times New Roman"/>
                <w:sz w:val="24"/>
                <w:szCs w:val="24"/>
              </w:rPr>
              <w:t xml:space="preserve"> </w:t>
            </w:r>
            <w:r w:rsidRPr="00C2656B">
              <w:rPr>
                <w:rFonts w:ascii="Times New Roman" w:hAnsi="Times New Roman" w:cs="Times New Roman"/>
                <w:sz w:val="24"/>
                <w:szCs w:val="24"/>
              </w:rPr>
              <w:t>доступа:</w:t>
            </w:r>
            <w:r>
              <w:rPr>
                <w:rFonts w:ascii="Times New Roman" w:hAnsi="Times New Roman" w:cs="Times New Roman"/>
                <w:sz w:val="24"/>
                <w:szCs w:val="24"/>
              </w:rPr>
              <w:t xml:space="preserve"> </w:t>
            </w:r>
            <w:r w:rsidRPr="00C2656B">
              <w:rPr>
                <w:rFonts w:ascii="Times New Roman" w:hAnsi="Times New Roman" w:cs="Times New Roman"/>
                <w:sz w:val="24"/>
                <w:szCs w:val="24"/>
              </w:rPr>
              <w:t>http://krasgmu.vmede.ru/index.php?page[common]=elib&amp;cat=&amp;res_id=45293</w:t>
            </w:r>
          </w:p>
        </w:tc>
        <w:tc>
          <w:tcPr>
            <w:tcW w:w="1985"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Т.</w:t>
            </w:r>
            <w:r>
              <w:rPr>
                <w:rFonts w:ascii="Times New Roman" w:hAnsi="Times New Roman" w:cs="Times New Roman"/>
                <w:sz w:val="24"/>
                <w:szCs w:val="24"/>
              </w:rPr>
              <w:t xml:space="preserve"> </w:t>
            </w:r>
            <w:r w:rsidRPr="00C2656B">
              <w:rPr>
                <w:rFonts w:ascii="Times New Roman" w:hAnsi="Times New Roman" w:cs="Times New Roman"/>
                <w:sz w:val="24"/>
                <w:szCs w:val="24"/>
              </w:rPr>
              <w:t>Д.</w:t>
            </w:r>
            <w:r>
              <w:rPr>
                <w:rFonts w:ascii="Times New Roman" w:hAnsi="Times New Roman" w:cs="Times New Roman"/>
                <w:sz w:val="24"/>
                <w:szCs w:val="24"/>
              </w:rPr>
              <w:t xml:space="preserve"> </w:t>
            </w:r>
            <w:r w:rsidRPr="00C2656B">
              <w:rPr>
                <w:rFonts w:ascii="Times New Roman" w:hAnsi="Times New Roman" w:cs="Times New Roman"/>
                <w:sz w:val="24"/>
                <w:szCs w:val="24"/>
              </w:rPr>
              <w:t>Морозова,</w:t>
            </w:r>
            <w:r>
              <w:rPr>
                <w:rFonts w:ascii="Times New Roman" w:hAnsi="Times New Roman" w:cs="Times New Roman"/>
                <w:sz w:val="24"/>
                <w:szCs w:val="24"/>
              </w:rPr>
              <w:t xml:space="preserve"> </w:t>
            </w:r>
            <w:r w:rsidRPr="00C2656B">
              <w:rPr>
                <w:rFonts w:ascii="Times New Roman" w:hAnsi="Times New Roman" w:cs="Times New Roman"/>
                <w:sz w:val="24"/>
                <w:szCs w:val="24"/>
              </w:rPr>
              <w:t>Е.</w:t>
            </w:r>
            <w:r>
              <w:rPr>
                <w:rFonts w:ascii="Times New Roman" w:hAnsi="Times New Roman" w:cs="Times New Roman"/>
                <w:sz w:val="24"/>
                <w:szCs w:val="24"/>
              </w:rPr>
              <w:t xml:space="preserve"> </w:t>
            </w:r>
            <w:r w:rsidRPr="00C2656B">
              <w:rPr>
                <w:rFonts w:ascii="Times New Roman" w:hAnsi="Times New Roman" w:cs="Times New Roman"/>
                <w:sz w:val="24"/>
                <w:szCs w:val="24"/>
              </w:rPr>
              <w:t>А.</w:t>
            </w:r>
            <w:r>
              <w:rPr>
                <w:rFonts w:ascii="Times New Roman" w:hAnsi="Times New Roman" w:cs="Times New Roman"/>
                <w:sz w:val="24"/>
                <w:szCs w:val="24"/>
              </w:rPr>
              <w:t xml:space="preserve"> </w:t>
            </w:r>
            <w:r w:rsidRPr="00C2656B">
              <w:rPr>
                <w:rFonts w:ascii="Times New Roman" w:hAnsi="Times New Roman" w:cs="Times New Roman"/>
                <w:sz w:val="24"/>
                <w:szCs w:val="24"/>
              </w:rPr>
              <w:t>Юрьева,</w:t>
            </w:r>
            <w:r>
              <w:rPr>
                <w:rFonts w:ascii="Times New Roman" w:hAnsi="Times New Roman" w:cs="Times New Roman"/>
                <w:sz w:val="24"/>
                <w:szCs w:val="24"/>
              </w:rPr>
              <w:t xml:space="preserve"> </w:t>
            </w:r>
            <w:r w:rsidRPr="00C2656B">
              <w:rPr>
                <w:rFonts w:ascii="Times New Roman" w:hAnsi="Times New Roman" w:cs="Times New Roman"/>
                <w:sz w:val="24"/>
                <w:szCs w:val="24"/>
              </w:rPr>
              <w:t>Е.</w:t>
            </w:r>
            <w:r>
              <w:rPr>
                <w:rFonts w:ascii="Times New Roman" w:hAnsi="Times New Roman" w:cs="Times New Roman"/>
                <w:sz w:val="24"/>
                <w:szCs w:val="24"/>
              </w:rPr>
              <w:t xml:space="preserve"> </w:t>
            </w:r>
            <w:r w:rsidRPr="00C2656B">
              <w:rPr>
                <w:rFonts w:ascii="Times New Roman" w:hAnsi="Times New Roman" w:cs="Times New Roman"/>
                <w:sz w:val="24"/>
                <w:szCs w:val="24"/>
              </w:rPr>
              <w:t>В.</w:t>
            </w:r>
            <w:r>
              <w:rPr>
                <w:rFonts w:ascii="Times New Roman" w:hAnsi="Times New Roman" w:cs="Times New Roman"/>
                <w:sz w:val="24"/>
                <w:szCs w:val="24"/>
              </w:rPr>
              <w:t xml:space="preserve"> </w:t>
            </w:r>
            <w:r w:rsidRPr="00C2656B">
              <w:rPr>
                <w:rFonts w:ascii="Times New Roman" w:hAnsi="Times New Roman" w:cs="Times New Roman"/>
                <w:sz w:val="24"/>
                <w:szCs w:val="24"/>
              </w:rPr>
              <w:t>Таптыгина</w:t>
            </w:r>
            <w:r>
              <w:rPr>
                <w:rFonts w:ascii="Times New Roman" w:hAnsi="Times New Roman" w:cs="Times New Roman"/>
                <w:sz w:val="24"/>
                <w:szCs w:val="24"/>
              </w:rPr>
              <w:t xml:space="preserve"> </w:t>
            </w:r>
            <w:r w:rsidRPr="00C2656B">
              <w:rPr>
                <w:rFonts w:ascii="Times New Roman" w:hAnsi="Times New Roman" w:cs="Times New Roman"/>
                <w:sz w:val="24"/>
                <w:szCs w:val="24"/>
              </w:rPr>
              <w:t>[и</w:t>
            </w:r>
            <w:r>
              <w:rPr>
                <w:rFonts w:ascii="Times New Roman" w:hAnsi="Times New Roman" w:cs="Times New Roman"/>
                <w:sz w:val="24"/>
                <w:szCs w:val="24"/>
              </w:rPr>
              <w:t xml:space="preserve"> </w:t>
            </w:r>
            <w:r w:rsidRPr="00C2656B">
              <w:rPr>
                <w:rFonts w:ascii="Times New Roman" w:hAnsi="Times New Roman" w:cs="Times New Roman"/>
                <w:sz w:val="24"/>
                <w:szCs w:val="24"/>
              </w:rPr>
              <w:t>др.]</w:t>
            </w:r>
          </w:p>
        </w:tc>
        <w:tc>
          <w:tcPr>
            <w:tcW w:w="1984"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Красноярск</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КрасГМУ,</w:t>
            </w:r>
            <w:r>
              <w:rPr>
                <w:rFonts w:ascii="Times New Roman" w:hAnsi="Times New Roman" w:cs="Times New Roman"/>
                <w:sz w:val="24"/>
                <w:szCs w:val="24"/>
              </w:rPr>
              <w:t xml:space="preserve"> </w:t>
            </w:r>
            <w:r w:rsidRPr="00C2656B">
              <w:rPr>
                <w:rFonts w:ascii="Times New Roman" w:hAnsi="Times New Roman" w:cs="Times New Roman"/>
                <w:sz w:val="24"/>
                <w:szCs w:val="24"/>
              </w:rPr>
              <w:t>2014.</w:t>
            </w:r>
          </w:p>
        </w:tc>
        <w:tc>
          <w:tcPr>
            <w:tcW w:w="1418"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w:t>
            </w:r>
            <w:r>
              <w:rPr>
                <w:rFonts w:ascii="Times New Roman" w:hAnsi="Times New Roman" w:cs="Times New Roman"/>
                <w:sz w:val="24"/>
                <w:szCs w:val="24"/>
              </w:rPr>
              <w:t xml:space="preserve"> </w:t>
            </w:r>
            <w:r w:rsidRPr="00C2656B">
              <w:rPr>
                <w:rFonts w:ascii="Times New Roman" w:hAnsi="Times New Roman" w:cs="Times New Roman"/>
                <w:sz w:val="24"/>
                <w:szCs w:val="24"/>
              </w:rPr>
              <w:t>КрасГМУ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bl>
    <w:p w:rsidR="00F6535D" w:rsidRPr="00C2656B" w:rsidRDefault="00F6535D" w:rsidP="00F6535D">
      <w:pPr>
        <w:spacing w:after="0" w:line="240" w:lineRule="auto"/>
        <w:jc w:val="both"/>
        <w:rPr>
          <w:rFonts w:ascii="Times New Roman" w:hAnsi="Times New Roman" w:cs="Times New Roman"/>
          <w:b/>
          <w:sz w:val="24"/>
          <w:szCs w:val="24"/>
        </w:rPr>
      </w:pPr>
    </w:p>
    <w:p w:rsidR="00F6535D" w:rsidRPr="00C2656B" w:rsidRDefault="00F6535D" w:rsidP="00F6535D">
      <w:pPr>
        <w:spacing w:after="0" w:line="240" w:lineRule="auto"/>
        <w:jc w:val="center"/>
        <w:rPr>
          <w:rFonts w:ascii="Times New Roman" w:hAnsi="Times New Roman" w:cs="Times New Roman"/>
          <w:b/>
          <w:sz w:val="28"/>
          <w:szCs w:val="28"/>
        </w:rPr>
      </w:pPr>
      <w:r w:rsidRPr="00C2656B">
        <w:rPr>
          <w:rFonts w:ascii="Times New Roman" w:hAnsi="Times New Roman" w:cs="Times New Roman"/>
          <w:b/>
          <w:sz w:val="28"/>
          <w:szCs w:val="28"/>
        </w:rPr>
        <w:t>Электронные</w:t>
      </w:r>
      <w:r>
        <w:rPr>
          <w:rFonts w:ascii="Times New Roman" w:hAnsi="Times New Roman" w:cs="Times New Roman"/>
          <w:b/>
          <w:sz w:val="28"/>
          <w:szCs w:val="28"/>
        </w:rPr>
        <w:t xml:space="preserve"> </w:t>
      </w:r>
      <w:r w:rsidRPr="00C2656B">
        <w:rPr>
          <w:rFonts w:ascii="Times New Roman" w:hAnsi="Times New Roman" w:cs="Times New Roman"/>
          <w:b/>
          <w:sz w:val="28"/>
          <w:szCs w:val="28"/>
        </w:rPr>
        <w:t>ресурсы</w:t>
      </w:r>
    </w:p>
    <w:p w:rsidR="00F6535D" w:rsidRPr="00C2656B" w:rsidRDefault="00F6535D" w:rsidP="00F6535D">
      <w:pPr>
        <w:spacing w:after="0" w:line="240" w:lineRule="auto"/>
        <w:jc w:val="center"/>
        <w:rPr>
          <w:rFonts w:ascii="Times New Roman" w:hAnsi="Times New Roman" w:cs="Times New Roman"/>
          <w:b/>
          <w:sz w:val="24"/>
          <w:szCs w:val="24"/>
        </w:rPr>
      </w:pPr>
    </w:p>
    <w:tbl>
      <w:tblPr>
        <w:tblW w:w="9611" w:type="dxa"/>
        <w:tblInd w:w="-5" w:type="dxa"/>
        <w:tblLayout w:type="fixed"/>
        <w:tblLook w:val="0000" w:firstRow="0" w:lastRow="0" w:firstColumn="0" w:lastColumn="0" w:noHBand="0" w:noVBand="0"/>
      </w:tblPr>
      <w:tblGrid>
        <w:gridCol w:w="496"/>
        <w:gridCol w:w="9115"/>
      </w:tblGrid>
      <w:tr w:rsidR="00F6535D" w:rsidRPr="00C2656B" w:rsidTr="00F6535D">
        <w:tc>
          <w:tcPr>
            <w:tcW w:w="496"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1</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lang w:val="en-US"/>
              </w:rPr>
            </w:pPr>
            <w:r w:rsidRPr="00C2656B">
              <w:rPr>
                <w:rFonts w:ascii="Times New Roman" w:hAnsi="Times New Roman" w:cs="Times New Roman"/>
                <w:sz w:val="24"/>
                <w:szCs w:val="24"/>
                <w:lang w:val="en-US"/>
              </w:rPr>
              <w:t>ЭБС</w:t>
            </w:r>
            <w:r>
              <w:rPr>
                <w:rFonts w:ascii="Times New Roman" w:hAnsi="Times New Roman" w:cs="Times New Roman"/>
                <w:sz w:val="24"/>
                <w:szCs w:val="24"/>
                <w:lang w:val="en-US"/>
              </w:rPr>
              <w:t xml:space="preserve"> </w:t>
            </w:r>
            <w:r w:rsidRPr="00C2656B">
              <w:rPr>
                <w:rFonts w:ascii="Times New Roman" w:hAnsi="Times New Roman" w:cs="Times New Roman"/>
                <w:sz w:val="24"/>
                <w:szCs w:val="24"/>
                <w:lang w:val="en-US"/>
              </w:rPr>
              <w:t>КрасГМУ</w:t>
            </w:r>
            <w:r>
              <w:rPr>
                <w:rFonts w:ascii="Times New Roman" w:hAnsi="Times New Roman" w:cs="Times New Roman"/>
                <w:sz w:val="24"/>
                <w:szCs w:val="24"/>
                <w:lang w:val="en-US"/>
              </w:rPr>
              <w:t xml:space="preserve"> </w:t>
            </w:r>
            <w:r w:rsidRPr="00C2656B">
              <w:rPr>
                <w:rFonts w:ascii="Times New Roman" w:hAnsi="Times New Roman" w:cs="Times New Roman"/>
                <w:sz w:val="24"/>
                <w:szCs w:val="24"/>
                <w:lang w:val="en-US"/>
              </w:rPr>
              <w:t>«Colibris»</w:t>
            </w:r>
          </w:p>
        </w:tc>
      </w:tr>
      <w:tr w:rsidR="00F6535D" w:rsidRPr="00C2656B" w:rsidTr="00F6535D">
        <w:tc>
          <w:tcPr>
            <w:tcW w:w="496"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2</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ЭБС</w:t>
            </w:r>
            <w:r>
              <w:rPr>
                <w:rFonts w:ascii="Times New Roman" w:hAnsi="Times New Roman" w:cs="Times New Roman"/>
                <w:sz w:val="24"/>
                <w:szCs w:val="24"/>
              </w:rPr>
              <w:t xml:space="preserve"> </w:t>
            </w:r>
            <w:r w:rsidRPr="00C2656B">
              <w:rPr>
                <w:rFonts w:ascii="Times New Roman" w:hAnsi="Times New Roman" w:cs="Times New Roman"/>
                <w:sz w:val="24"/>
                <w:szCs w:val="24"/>
              </w:rPr>
              <w:t>Консультант</w:t>
            </w:r>
            <w:r>
              <w:rPr>
                <w:rFonts w:ascii="Times New Roman" w:hAnsi="Times New Roman" w:cs="Times New Roman"/>
                <w:sz w:val="24"/>
                <w:szCs w:val="24"/>
              </w:rPr>
              <w:t xml:space="preserve"> </w:t>
            </w:r>
            <w:r w:rsidRPr="00C2656B">
              <w:rPr>
                <w:rFonts w:ascii="Times New Roman" w:hAnsi="Times New Roman" w:cs="Times New Roman"/>
                <w:sz w:val="24"/>
                <w:szCs w:val="24"/>
              </w:rPr>
              <w:t>студента</w:t>
            </w:r>
            <w:r>
              <w:rPr>
                <w:rFonts w:ascii="Times New Roman" w:hAnsi="Times New Roman" w:cs="Times New Roman"/>
                <w:sz w:val="24"/>
                <w:szCs w:val="24"/>
              </w:rPr>
              <w:t xml:space="preserve"> </w:t>
            </w:r>
            <w:r w:rsidRPr="00C2656B">
              <w:rPr>
                <w:rFonts w:ascii="Times New Roman" w:hAnsi="Times New Roman" w:cs="Times New Roman"/>
                <w:sz w:val="24"/>
                <w:szCs w:val="24"/>
              </w:rPr>
              <w:t>ВУЗ</w:t>
            </w:r>
          </w:p>
        </w:tc>
      </w:tr>
      <w:tr w:rsidR="00F6535D" w:rsidRPr="00C2656B" w:rsidTr="00F6535D">
        <w:tc>
          <w:tcPr>
            <w:tcW w:w="496"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3</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ЭМБ</w:t>
            </w:r>
            <w:r>
              <w:rPr>
                <w:rFonts w:ascii="Times New Roman" w:hAnsi="Times New Roman" w:cs="Times New Roman"/>
                <w:sz w:val="24"/>
                <w:szCs w:val="24"/>
              </w:rPr>
              <w:t xml:space="preserve"> </w:t>
            </w:r>
            <w:r w:rsidRPr="00C2656B">
              <w:rPr>
                <w:rFonts w:ascii="Times New Roman" w:hAnsi="Times New Roman" w:cs="Times New Roman"/>
                <w:sz w:val="24"/>
                <w:szCs w:val="24"/>
              </w:rPr>
              <w:t>Консультант</w:t>
            </w:r>
            <w:r>
              <w:rPr>
                <w:rFonts w:ascii="Times New Roman" w:hAnsi="Times New Roman" w:cs="Times New Roman"/>
                <w:sz w:val="24"/>
                <w:szCs w:val="24"/>
              </w:rPr>
              <w:t xml:space="preserve"> </w:t>
            </w:r>
            <w:r w:rsidRPr="00C2656B">
              <w:rPr>
                <w:rFonts w:ascii="Times New Roman" w:hAnsi="Times New Roman" w:cs="Times New Roman"/>
                <w:sz w:val="24"/>
                <w:szCs w:val="24"/>
              </w:rPr>
              <w:t>врача</w:t>
            </w:r>
          </w:p>
        </w:tc>
      </w:tr>
      <w:tr w:rsidR="00F6535D" w:rsidRPr="00C2656B" w:rsidTr="00F6535D">
        <w:tc>
          <w:tcPr>
            <w:tcW w:w="496"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4</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ЭБС</w:t>
            </w:r>
            <w:r>
              <w:rPr>
                <w:rFonts w:ascii="Times New Roman" w:hAnsi="Times New Roman" w:cs="Times New Roman"/>
                <w:sz w:val="24"/>
                <w:szCs w:val="24"/>
              </w:rPr>
              <w:t xml:space="preserve"> </w:t>
            </w:r>
            <w:r w:rsidRPr="00C2656B">
              <w:rPr>
                <w:rFonts w:ascii="Times New Roman" w:hAnsi="Times New Roman" w:cs="Times New Roman"/>
                <w:sz w:val="24"/>
                <w:szCs w:val="24"/>
              </w:rPr>
              <w:t>Айбукс</w:t>
            </w:r>
          </w:p>
        </w:tc>
      </w:tr>
      <w:tr w:rsidR="00F6535D" w:rsidRPr="00C2656B" w:rsidTr="00F6535D">
        <w:tc>
          <w:tcPr>
            <w:tcW w:w="496"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5</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ЭБС</w:t>
            </w:r>
            <w:r>
              <w:rPr>
                <w:rFonts w:ascii="Times New Roman" w:hAnsi="Times New Roman" w:cs="Times New Roman"/>
                <w:sz w:val="24"/>
                <w:szCs w:val="24"/>
              </w:rPr>
              <w:t xml:space="preserve"> </w:t>
            </w:r>
            <w:r w:rsidRPr="00C2656B">
              <w:rPr>
                <w:rFonts w:ascii="Times New Roman" w:hAnsi="Times New Roman" w:cs="Times New Roman"/>
                <w:sz w:val="24"/>
                <w:szCs w:val="24"/>
              </w:rPr>
              <w:t>Букап</w:t>
            </w:r>
          </w:p>
        </w:tc>
      </w:tr>
      <w:tr w:rsidR="00F6535D" w:rsidRPr="00C2656B" w:rsidTr="00F6535D">
        <w:tc>
          <w:tcPr>
            <w:tcW w:w="496"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6</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ЭБС</w:t>
            </w:r>
            <w:r>
              <w:rPr>
                <w:rFonts w:ascii="Times New Roman" w:hAnsi="Times New Roman" w:cs="Times New Roman"/>
                <w:sz w:val="24"/>
                <w:szCs w:val="24"/>
              </w:rPr>
              <w:t xml:space="preserve"> </w:t>
            </w:r>
            <w:r w:rsidRPr="00C2656B">
              <w:rPr>
                <w:rFonts w:ascii="Times New Roman" w:hAnsi="Times New Roman" w:cs="Times New Roman"/>
                <w:sz w:val="24"/>
                <w:szCs w:val="24"/>
              </w:rPr>
              <w:t>Лань</w:t>
            </w:r>
          </w:p>
        </w:tc>
      </w:tr>
      <w:tr w:rsidR="00F6535D" w:rsidRPr="00C2656B" w:rsidTr="00F6535D">
        <w:tc>
          <w:tcPr>
            <w:tcW w:w="496"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7</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ЭБС</w:t>
            </w:r>
            <w:r>
              <w:rPr>
                <w:rFonts w:ascii="Times New Roman" w:hAnsi="Times New Roman" w:cs="Times New Roman"/>
                <w:sz w:val="24"/>
                <w:szCs w:val="24"/>
              </w:rPr>
              <w:t xml:space="preserve"> </w:t>
            </w:r>
            <w:r w:rsidRPr="00C2656B">
              <w:rPr>
                <w:rFonts w:ascii="Times New Roman" w:hAnsi="Times New Roman" w:cs="Times New Roman"/>
                <w:sz w:val="24"/>
                <w:szCs w:val="24"/>
              </w:rPr>
              <w:t>Юрайт</w:t>
            </w:r>
          </w:p>
        </w:tc>
      </w:tr>
      <w:tr w:rsidR="00F6535D" w:rsidRPr="00C2656B" w:rsidTr="00F6535D">
        <w:tc>
          <w:tcPr>
            <w:tcW w:w="496"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8</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lang w:val="en-US"/>
              </w:rPr>
            </w:pPr>
            <w:r w:rsidRPr="00C2656B">
              <w:rPr>
                <w:rFonts w:ascii="Times New Roman" w:hAnsi="Times New Roman" w:cs="Times New Roman"/>
                <w:sz w:val="24"/>
                <w:szCs w:val="24"/>
                <w:lang w:val="en-US"/>
              </w:rPr>
              <w:t>СПС</w:t>
            </w:r>
            <w:r>
              <w:rPr>
                <w:rFonts w:ascii="Times New Roman" w:hAnsi="Times New Roman" w:cs="Times New Roman"/>
                <w:sz w:val="24"/>
                <w:szCs w:val="24"/>
                <w:lang w:val="en-US"/>
              </w:rPr>
              <w:t xml:space="preserve"> </w:t>
            </w:r>
            <w:r w:rsidRPr="00C2656B">
              <w:rPr>
                <w:rFonts w:ascii="Times New Roman" w:hAnsi="Times New Roman" w:cs="Times New Roman"/>
                <w:sz w:val="24"/>
                <w:szCs w:val="24"/>
                <w:lang w:val="en-US"/>
              </w:rPr>
              <w:t>КонсультантПлюс</w:t>
            </w:r>
          </w:p>
        </w:tc>
      </w:tr>
      <w:tr w:rsidR="00F6535D" w:rsidRPr="00C2656B" w:rsidTr="00F6535D">
        <w:tc>
          <w:tcPr>
            <w:tcW w:w="496"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9</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НЭБ</w:t>
            </w:r>
            <w:r>
              <w:rPr>
                <w:rFonts w:ascii="Times New Roman" w:hAnsi="Times New Roman" w:cs="Times New Roman"/>
                <w:sz w:val="24"/>
                <w:szCs w:val="24"/>
              </w:rPr>
              <w:t xml:space="preserve"> </w:t>
            </w:r>
            <w:r w:rsidRPr="00C2656B">
              <w:rPr>
                <w:rFonts w:ascii="Times New Roman" w:hAnsi="Times New Roman" w:cs="Times New Roman"/>
                <w:sz w:val="24"/>
                <w:szCs w:val="24"/>
              </w:rPr>
              <w:t>eLibrary</w:t>
            </w:r>
          </w:p>
        </w:tc>
      </w:tr>
      <w:tr w:rsidR="00F6535D" w:rsidRPr="00C2656B" w:rsidTr="00F6535D">
        <w:tc>
          <w:tcPr>
            <w:tcW w:w="496"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lang w:val="en-US"/>
              </w:rPr>
            </w:pPr>
            <w:r w:rsidRPr="00C2656B">
              <w:rPr>
                <w:rFonts w:ascii="Times New Roman" w:hAnsi="Times New Roman" w:cs="Times New Roman"/>
                <w:sz w:val="24"/>
                <w:szCs w:val="24"/>
                <w:lang w:val="en-US"/>
              </w:rPr>
              <w:t>10</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БД</w:t>
            </w:r>
            <w:r>
              <w:rPr>
                <w:rFonts w:ascii="Times New Roman" w:hAnsi="Times New Roman" w:cs="Times New Roman"/>
                <w:sz w:val="24"/>
                <w:szCs w:val="24"/>
              </w:rPr>
              <w:t xml:space="preserve"> </w:t>
            </w:r>
            <w:r w:rsidRPr="00C2656B">
              <w:rPr>
                <w:rFonts w:ascii="Times New Roman" w:hAnsi="Times New Roman" w:cs="Times New Roman"/>
                <w:sz w:val="24"/>
                <w:szCs w:val="24"/>
              </w:rPr>
              <w:t>Sage</w:t>
            </w:r>
          </w:p>
        </w:tc>
      </w:tr>
      <w:tr w:rsidR="00F6535D" w:rsidRPr="00C2656B" w:rsidTr="00F6535D">
        <w:tc>
          <w:tcPr>
            <w:tcW w:w="496"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11</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БД</w:t>
            </w:r>
            <w:r>
              <w:rPr>
                <w:rFonts w:ascii="Times New Roman" w:hAnsi="Times New Roman" w:cs="Times New Roman"/>
                <w:sz w:val="24"/>
                <w:szCs w:val="24"/>
              </w:rPr>
              <w:t xml:space="preserve"> </w:t>
            </w:r>
            <w:r w:rsidRPr="00C2656B">
              <w:rPr>
                <w:rFonts w:ascii="Times New Roman" w:hAnsi="Times New Roman" w:cs="Times New Roman"/>
                <w:sz w:val="24"/>
                <w:szCs w:val="24"/>
              </w:rPr>
              <w:t>Oxford</w:t>
            </w:r>
            <w:r>
              <w:rPr>
                <w:rFonts w:ascii="Times New Roman" w:hAnsi="Times New Roman" w:cs="Times New Roman"/>
                <w:sz w:val="24"/>
                <w:szCs w:val="24"/>
              </w:rPr>
              <w:t xml:space="preserve"> </w:t>
            </w:r>
            <w:r w:rsidRPr="00C2656B">
              <w:rPr>
                <w:rFonts w:ascii="Times New Roman" w:hAnsi="Times New Roman" w:cs="Times New Roman"/>
                <w:sz w:val="24"/>
                <w:szCs w:val="24"/>
              </w:rPr>
              <w:t>University</w:t>
            </w:r>
            <w:r>
              <w:rPr>
                <w:rFonts w:ascii="Times New Roman" w:hAnsi="Times New Roman" w:cs="Times New Roman"/>
                <w:sz w:val="24"/>
                <w:szCs w:val="24"/>
              </w:rPr>
              <w:t xml:space="preserve"> </w:t>
            </w:r>
            <w:r w:rsidRPr="00C2656B">
              <w:rPr>
                <w:rFonts w:ascii="Times New Roman" w:hAnsi="Times New Roman" w:cs="Times New Roman"/>
                <w:sz w:val="24"/>
                <w:szCs w:val="24"/>
              </w:rPr>
              <w:t>Press</w:t>
            </w:r>
          </w:p>
        </w:tc>
      </w:tr>
      <w:tr w:rsidR="00F6535D" w:rsidRPr="00C2656B" w:rsidTr="00F6535D">
        <w:tc>
          <w:tcPr>
            <w:tcW w:w="496"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12</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БД</w:t>
            </w:r>
            <w:r>
              <w:rPr>
                <w:rFonts w:ascii="Times New Roman" w:hAnsi="Times New Roman" w:cs="Times New Roman"/>
                <w:sz w:val="24"/>
                <w:szCs w:val="24"/>
              </w:rPr>
              <w:t xml:space="preserve"> </w:t>
            </w:r>
            <w:r w:rsidRPr="00C2656B">
              <w:rPr>
                <w:rFonts w:ascii="Times New Roman" w:hAnsi="Times New Roman" w:cs="Times New Roman"/>
                <w:sz w:val="24"/>
                <w:szCs w:val="24"/>
              </w:rPr>
              <w:t>ProQuest</w:t>
            </w:r>
          </w:p>
        </w:tc>
      </w:tr>
      <w:tr w:rsidR="00F6535D" w:rsidRPr="00C2656B" w:rsidTr="00F6535D">
        <w:tc>
          <w:tcPr>
            <w:tcW w:w="496"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13</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БД</w:t>
            </w:r>
            <w:r>
              <w:rPr>
                <w:rFonts w:ascii="Times New Roman" w:hAnsi="Times New Roman" w:cs="Times New Roman"/>
                <w:sz w:val="24"/>
                <w:szCs w:val="24"/>
              </w:rPr>
              <w:t xml:space="preserve"> </w:t>
            </w:r>
            <w:r w:rsidRPr="00C2656B">
              <w:rPr>
                <w:rFonts w:ascii="Times New Roman" w:hAnsi="Times New Roman" w:cs="Times New Roman"/>
                <w:sz w:val="24"/>
                <w:szCs w:val="24"/>
              </w:rPr>
              <w:t>Web</w:t>
            </w:r>
            <w:r>
              <w:rPr>
                <w:rFonts w:ascii="Times New Roman" w:hAnsi="Times New Roman" w:cs="Times New Roman"/>
                <w:sz w:val="24"/>
                <w:szCs w:val="24"/>
              </w:rPr>
              <w:t xml:space="preserve"> </w:t>
            </w:r>
            <w:r w:rsidRPr="00C2656B">
              <w:rPr>
                <w:rFonts w:ascii="Times New Roman" w:hAnsi="Times New Roman" w:cs="Times New Roman"/>
                <w:sz w:val="24"/>
                <w:szCs w:val="24"/>
              </w:rPr>
              <w:t>of</w:t>
            </w:r>
            <w:r>
              <w:rPr>
                <w:rFonts w:ascii="Times New Roman" w:hAnsi="Times New Roman" w:cs="Times New Roman"/>
                <w:sz w:val="24"/>
                <w:szCs w:val="24"/>
              </w:rPr>
              <w:t xml:space="preserve"> </w:t>
            </w:r>
            <w:r w:rsidRPr="00C2656B">
              <w:rPr>
                <w:rFonts w:ascii="Times New Roman" w:hAnsi="Times New Roman" w:cs="Times New Roman"/>
                <w:sz w:val="24"/>
                <w:szCs w:val="24"/>
              </w:rPr>
              <w:t>Science</w:t>
            </w:r>
          </w:p>
        </w:tc>
      </w:tr>
      <w:tr w:rsidR="00F6535D" w:rsidRPr="00C2656B" w:rsidTr="00F6535D">
        <w:tc>
          <w:tcPr>
            <w:tcW w:w="496"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14</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БД</w:t>
            </w:r>
            <w:r>
              <w:rPr>
                <w:rFonts w:ascii="Times New Roman" w:hAnsi="Times New Roman" w:cs="Times New Roman"/>
                <w:sz w:val="24"/>
                <w:szCs w:val="24"/>
              </w:rPr>
              <w:t xml:space="preserve"> </w:t>
            </w:r>
            <w:r w:rsidRPr="00C2656B">
              <w:rPr>
                <w:rFonts w:ascii="Times New Roman" w:hAnsi="Times New Roman" w:cs="Times New Roman"/>
                <w:sz w:val="24"/>
                <w:szCs w:val="24"/>
              </w:rPr>
              <w:t>Scopus</w:t>
            </w:r>
          </w:p>
        </w:tc>
      </w:tr>
      <w:tr w:rsidR="00F6535D" w:rsidRPr="00C2656B" w:rsidTr="00F6535D">
        <w:tc>
          <w:tcPr>
            <w:tcW w:w="496"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15</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БД</w:t>
            </w:r>
            <w:r>
              <w:rPr>
                <w:rFonts w:ascii="Times New Roman" w:hAnsi="Times New Roman" w:cs="Times New Roman"/>
                <w:sz w:val="24"/>
                <w:szCs w:val="24"/>
              </w:rPr>
              <w:t xml:space="preserve"> </w:t>
            </w:r>
            <w:r w:rsidRPr="00C2656B">
              <w:rPr>
                <w:rFonts w:ascii="Times New Roman" w:hAnsi="Times New Roman" w:cs="Times New Roman"/>
                <w:sz w:val="24"/>
                <w:szCs w:val="24"/>
              </w:rPr>
              <w:t>MEDLINE</w:t>
            </w:r>
            <w:r>
              <w:rPr>
                <w:rFonts w:ascii="Times New Roman" w:hAnsi="Times New Roman" w:cs="Times New Roman"/>
                <w:sz w:val="24"/>
                <w:szCs w:val="24"/>
              </w:rPr>
              <w:t xml:space="preserve"> </w:t>
            </w:r>
            <w:r w:rsidRPr="00C2656B">
              <w:rPr>
                <w:rFonts w:ascii="Times New Roman" w:hAnsi="Times New Roman" w:cs="Times New Roman"/>
                <w:sz w:val="24"/>
                <w:szCs w:val="24"/>
              </w:rPr>
              <w:t>Complete</w:t>
            </w:r>
          </w:p>
        </w:tc>
      </w:tr>
    </w:tbl>
    <w:p w:rsidR="00F6535D" w:rsidRPr="00C2656B" w:rsidRDefault="00F6535D" w:rsidP="00F6535D">
      <w:pPr>
        <w:spacing w:after="0" w:line="240" w:lineRule="auto"/>
        <w:jc w:val="both"/>
        <w:rPr>
          <w:rFonts w:ascii="Times New Roman" w:hAnsi="Times New Roman" w:cs="Times New Roman"/>
          <w:sz w:val="24"/>
          <w:szCs w:val="24"/>
          <w:lang w:val="en-US"/>
        </w:rPr>
      </w:pPr>
    </w:p>
    <w:p w:rsidR="00F6535D" w:rsidRDefault="00F6535D" w:rsidP="00F6535D"/>
    <w:p w:rsidR="00F6535D" w:rsidRPr="00C2656B" w:rsidRDefault="00F6535D" w:rsidP="00F6535D">
      <w:pPr>
        <w:spacing w:after="0" w:line="240" w:lineRule="auto"/>
        <w:ind w:firstLine="708"/>
        <w:jc w:val="both"/>
        <w:rPr>
          <w:rFonts w:ascii="Times New Roman" w:eastAsia="Times New Roman" w:hAnsi="Times New Roman" w:cs="Times New Roman"/>
          <w:sz w:val="28"/>
          <w:szCs w:val="28"/>
        </w:rPr>
      </w:pPr>
      <w:r w:rsidRPr="00C2656B">
        <w:rPr>
          <w:rFonts w:ascii="Times New Roman" w:eastAsia="Times New Roman" w:hAnsi="Times New Roman" w:cs="Times New Roman"/>
          <w:b/>
          <w:sz w:val="28"/>
          <w:szCs w:val="28"/>
        </w:rPr>
        <w:t>1.</w:t>
      </w:r>
      <w:r>
        <w:rPr>
          <w:rFonts w:ascii="Times New Roman" w:eastAsia="Times New Roman" w:hAnsi="Times New Roman" w:cs="Times New Roman"/>
          <w:b/>
          <w:sz w:val="28"/>
          <w:szCs w:val="28"/>
        </w:rPr>
        <w:t xml:space="preserve"> </w:t>
      </w:r>
      <w:r w:rsidRPr="00C2656B">
        <w:rPr>
          <w:rFonts w:ascii="Times New Roman" w:eastAsia="Times New Roman" w:hAnsi="Times New Roman" w:cs="Times New Roman"/>
          <w:b/>
          <w:color w:val="000000" w:themeColor="text1"/>
          <w:sz w:val="28"/>
          <w:szCs w:val="28"/>
        </w:rPr>
        <w:t>Индекс</w:t>
      </w:r>
      <w:r>
        <w:rPr>
          <w:rFonts w:ascii="Times New Roman" w:eastAsia="Times New Roman" w:hAnsi="Times New Roman" w:cs="Times New Roman"/>
          <w:b/>
          <w:color w:val="000000" w:themeColor="text1"/>
          <w:sz w:val="28"/>
          <w:szCs w:val="28"/>
        </w:rPr>
        <w:t xml:space="preserve"> </w:t>
      </w:r>
      <w:r w:rsidRPr="00C2656B">
        <w:rPr>
          <w:rFonts w:ascii="Times New Roman" w:hAnsi="Times New Roman" w:cs="Times New Roman"/>
          <w:color w:val="000000" w:themeColor="text1"/>
          <w:sz w:val="28"/>
          <w:szCs w:val="28"/>
          <w:shd w:val="clear" w:color="auto" w:fill="FFFFFF"/>
        </w:rPr>
        <w:t>ОД.О.01.1.6.</w:t>
      </w:r>
      <w:r>
        <w:rPr>
          <w:rFonts w:ascii="Times New Roman" w:hAnsi="Times New Roman" w:cs="Times New Roman"/>
          <w:color w:val="000000" w:themeColor="text1"/>
          <w:sz w:val="28"/>
          <w:szCs w:val="28"/>
          <w:shd w:val="clear" w:color="auto" w:fill="FFFFFF"/>
        </w:rPr>
        <w:t>96.</w:t>
      </w:r>
      <w:r>
        <w:rPr>
          <w:rFonts w:ascii="Times New Roman" w:hAnsi="Times New Roman" w:cs="Times New Roman"/>
          <w:color w:val="000000" w:themeColor="text1"/>
          <w:sz w:val="18"/>
          <w:szCs w:val="18"/>
          <w:shd w:val="clear" w:color="auto" w:fill="FFFFFF"/>
        </w:rPr>
        <w:t xml:space="preserve"> </w:t>
      </w:r>
      <w:r w:rsidRPr="00C2656B">
        <w:rPr>
          <w:rFonts w:ascii="Times New Roman" w:eastAsia="Times New Roman" w:hAnsi="Times New Roman" w:cs="Times New Roman"/>
          <w:b/>
          <w:color w:val="000000" w:themeColor="text1"/>
          <w:sz w:val="28"/>
          <w:szCs w:val="28"/>
        </w:rPr>
        <w:t>Тема:</w:t>
      </w:r>
      <w:r>
        <w:rPr>
          <w:rFonts w:ascii="Times New Roman" w:eastAsia="Times New Roman" w:hAnsi="Times New Roman" w:cs="Times New Roman"/>
          <w:b/>
          <w:color w:val="000000" w:themeColor="text1"/>
          <w:sz w:val="28"/>
          <w:szCs w:val="28"/>
        </w:rPr>
        <w:t xml:space="preserve"> </w:t>
      </w:r>
      <w:r w:rsidRPr="00C2656B">
        <w:rPr>
          <w:rFonts w:ascii="Times New Roman" w:eastAsia="Times New Roman" w:hAnsi="Times New Roman" w:cs="Times New Roman"/>
          <w:color w:val="000000" w:themeColor="text1"/>
          <w:sz w:val="28"/>
          <w:szCs w:val="28"/>
        </w:rPr>
        <w:t>«</w:t>
      </w:r>
      <w:r w:rsidRPr="00C935AC">
        <w:rPr>
          <w:rFonts w:ascii="Times New Roman" w:hAnsi="Times New Roman" w:cs="Times New Roman"/>
          <w:bCs/>
          <w:sz w:val="28"/>
          <w:szCs w:val="28"/>
        </w:rPr>
        <w:t>Управление ассортиментом аптечной организации</w:t>
      </w:r>
      <w:r w:rsidRPr="00C2656B">
        <w:rPr>
          <w:rFonts w:ascii="Times New Roman" w:hAnsi="Times New Roman" w:cs="Times New Roman"/>
          <w:bCs/>
          <w:color w:val="000000" w:themeColor="text1"/>
          <w:sz w:val="28"/>
          <w:szCs w:val="28"/>
          <w:bdr w:val="none" w:sz="0" w:space="0" w:color="auto" w:frame="1"/>
          <w:shd w:val="clear" w:color="auto" w:fill="FFFFFF"/>
        </w:rPr>
        <w:t>»</w:t>
      </w:r>
      <w:r>
        <w:rPr>
          <w:rFonts w:ascii="Times New Roman" w:hAnsi="Times New Roman" w:cs="Times New Roman"/>
          <w:color w:val="424242"/>
          <w:sz w:val="28"/>
          <w:szCs w:val="28"/>
          <w:shd w:val="clear" w:color="auto" w:fill="FFFFFF"/>
        </w:rPr>
        <w:t>.</w:t>
      </w:r>
    </w:p>
    <w:p w:rsidR="00F6535D" w:rsidRPr="00C2656B" w:rsidRDefault="00F6535D" w:rsidP="00F6535D">
      <w:pPr>
        <w:spacing w:after="0" w:line="240" w:lineRule="auto"/>
        <w:ind w:firstLine="709"/>
        <w:jc w:val="both"/>
        <w:rPr>
          <w:rFonts w:ascii="Times New Roman" w:eastAsia="Times New Roman" w:hAnsi="Times New Roman" w:cs="Times New Roman"/>
          <w:sz w:val="28"/>
          <w:szCs w:val="28"/>
        </w:rPr>
      </w:pPr>
      <w:r w:rsidRPr="00C2656B">
        <w:rPr>
          <w:rFonts w:ascii="Times New Roman" w:eastAsia="Times New Roman" w:hAnsi="Times New Roman" w:cs="Times New Roman"/>
          <w:b/>
          <w:sz w:val="28"/>
          <w:szCs w:val="28"/>
        </w:rPr>
        <w:t>2.</w:t>
      </w:r>
      <w:r>
        <w:rPr>
          <w:rFonts w:ascii="Times New Roman" w:eastAsia="Times New Roman" w:hAnsi="Times New Roman" w:cs="Times New Roman"/>
          <w:b/>
          <w:sz w:val="28"/>
          <w:szCs w:val="28"/>
        </w:rPr>
        <w:t xml:space="preserve"> </w:t>
      </w:r>
      <w:r w:rsidRPr="00C2656B">
        <w:rPr>
          <w:rFonts w:ascii="Times New Roman" w:eastAsia="Times New Roman" w:hAnsi="Times New Roman" w:cs="Times New Roman"/>
          <w:b/>
          <w:sz w:val="28"/>
          <w:szCs w:val="28"/>
        </w:rPr>
        <w:t>Форма</w:t>
      </w:r>
      <w:r>
        <w:rPr>
          <w:rFonts w:ascii="Times New Roman" w:eastAsia="Times New Roman" w:hAnsi="Times New Roman" w:cs="Times New Roman"/>
          <w:b/>
          <w:sz w:val="28"/>
          <w:szCs w:val="28"/>
        </w:rPr>
        <w:t xml:space="preserve"> </w:t>
      </w:r>
      <w:r w:rsidRPr="00C2656B">
        <w:rPr>
          <w:rFonts w:ascii="Times New Roman" w:eastAsia="Times New Roman" w:hAnsi="Times New Roman" w:cs="Times New Roman"/>
          <w:b/>
          <w:sz w:val="28"/>
          <w:szCs w:val="28"/>
        </w:rPr>
        <w:t>организации</w:t>
      </w:r>
      <w:r>
        <w:rPr>
          <w:rFonts w:ascii="Times New Roman" w:eastAsia="Times New Roman" w:hAnsi="Times New Roman" w:cs="Times New Roman"/>
          <w:b/>
          <w:sz w:val="28"/>
          <w:szCs w:val="28"/>
        </w:rPr>
        <w:t xml:space="preserve"> </w:t>
      </w:r>
      <w:r w:rsidRPr="00FD165F">
        <w:rPr>
          <w:rFonts w:ascii="Times New Roman" w:eastAsia="Times New Roman" w:hAnsi="Times New Roman" w:cs="Times New Roman"/>
          <w:b/>
          <w:sz w:val="28"/>
          <w:szCs w:val="28"/>
        </w:rPr>
        <w:t>занятия</w:t>
      </w:r>
      <w:r w:rsidRPr="00C2656B">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практическое занятие.</w:t>
      </w:r>
    </w:p>
    <w:p w:rsidR="00F6535D" w:rsidRPr="00C2656B" w:rsidRDefault="00F6535D" w:rsidP="00F6535D">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3</w:t>
      </w:r>
      <w:r w:rsidRPr="00C2656B">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 xml:space="preserve"> </w:t>
      </w:r>
      <w:r w:rsidRPr="00C2656B">
        <w:rPr>
          <w:rFonts w:ascii="Times New Roman" w:eastAsia="Times New Roman" w:hAnsi="Times New Roman" w:cs="Times New Roman"/>
          <w:b/>
          <w:sz w:val="28"/>
          <w:szCs w:val="28"/>
        </w:rPr>
        <w:t>Значение</w:t>
      </w:r>
      <w:r>
        <w:rPr>
          <w:rFonts w:ascii="Times New Roman" w:eastAsia="Times New Roman" w:hAnsi="Times New Roman" w:cs="Times New Roman"/>
          <w:b/>
          <w:sz w:val="28"/>
          <w:szCs w:val="28"/>
        </w:rPr>
        <w:t xml:space="preserve"> </w:t>
      </w:r>
      <w:r w:rsidRPr="00C2656B">
        <w:rPr>
          <w:rFonts w:ascii="Times New Roman" w:eastAsia="Times New Roman" w:hAnsi="Times New Roman" w:cs="Times New Roman"/>
          <w:b/>
          <w:sz w:val="28"/>
          <w:szCs w:val="28"/>
        </w:rPr>
        <w:t>темы</w:t>
      </w:r>
      <w:r>
        <w:rPr>
          <w:rFonts w:ascii="Times New Roman" w:eastAsia="Times New Roman" w:hAnsi="Times New Roman" w:cs="Times New Roman"/>
          <w:b/>
          <w:sz w:val="28"/>
          <w:szCs w:val="28"/>
        </w:rPr>
        <w:t xml:space="preserve"> </w:t>
      </w:r>
      <w:r w:rsidRPr="00C2656B">
        <w:rPr>
          <w:rFonts w:ascii="Times New Roman" w:eastAsia="Times New Roman" w:hAnsi="Times New Roman" w:cs="Times New Roman"/>
          <w:b/>
          <w:sz w:val="28"/>
          <w:szCs w:val="28"/>
        </w:rPr>
        <w:t>(актуальность</w:t>
      </w:r>
      <w:r>
        <w:rPr>
          <w:rFonts w:ascii="Times New Roman" w:eastAsia="Times New Roman" w:hAnsi="Times New Roman" w:cs="Times New Roman"/>
          <w:b/>
          <w:sz w:val="28"/>
          <w:szCs w:val="28"/>
        </w:rPr>
        <w:t xml:space="preserve"> </w:t>
      </w:r>
      <w:r w:rsidRPr="00C2656B">
        <w:rPr>
          <w:rFonts w:ascii="Times New Roman" w:eastAsia="Times New Roman" w:hAnsi="Times New Roman" w:cs="Times New Roman"/>
          <w:b/>
          <w:sz w:val="28"/>
          <w:szCs w:val="28"/>
        </w:rPr>
        <w:t>изучаемой</w:t>
      </w:r>
      <w:r>
        <w:rPr>
          <w:rFonts w:ascii="Times New Roman" w:eastAsia="Times New Roman" w:hAnsi="Times New Roman" w:cs="Times New Roman"/>
          <w:b/>
          <w:sz w:val="28"/>
          <w:szCs w:val="28"/>
        </w:rPr>
        <w:t xml:space="preserve"> </w:t>
      </w:r>
      <w:r w:rsidRPr="00C2656B">
        <w:rPr>
          <w:rFonts w:ascii="Times New Roman" w:eastAsia="Times New Roman" w:hAnsi="Times New Roman" w:cs="Times New Roman"/>
          <w:b/>
          <w:sz w:val="28"/>
          <w:szCs w:val="28"/>
        </w:rPr>
        <w:t>проблемы).</w:t>
      </w:r>
      <w:r>
        <w:rPr>
          <w:rFonts w:ascii="Times New Roman" w:eastAsia="Times New Roman" w:hAnsi="Times New Roman" w:cs="Times New Roman"/>
          <w:b/>
          <w:sz w:val="28"/>
          <w:szCs w:val="28"/>
        </w:rPr>
        <w:t xml:space="preserve"> </w:t>
      </w:r>
    </w:p>
    <w:p w:rsidR="00F6535D" w:rsidRPr="00C2656B" w:rsidRDefault="00F6535D" w:rsidP="00F6535D">
      <w:pPr>
        <w:spacing w:after="0" w:line="240" w:lineRule="auto"/>
        <w:ind w:firstLine="709"/>
        <w:jc w:val="both"/>
        <w:rPr>
          <w:rFonts w:ascii="Times New Roman" w:hAnsi="Times New Roman" w:cs="Times New Roman"/>
          <w:sz w:val="28"/>
          <w:szCs w:val="28"/>
        </w:rPr>
      </w:pPr>
      <w:r w:rsidRPr="00C2656B">
        <w:rPr>
          <w:rFonts w:ascii="Times New Roman" w:hAnsi="Times New Roman" w:cs="Times New Roman"/>
          <w:sz w:val="28"/>
          <w:szCs w:val="28"/>
        </w:rPr>
        <w:t>Знания,</w:t>
      </w:r>
      <w:r>
        <w:rPr>
          <w:rFonts w:ascii="Times New Roman" w:hAnsi="Times New Roman" w:cs="Times New Roman"/>
          <w:sz w:val="28"/>
          <w:szCs w:val="28"/>
        </w:rPr>
        <w:t xml:space="preserve"> </w:t>
      </w:r>
      <w:r w:rsidRPr="00C2656B">
        <w:rPr>
          <w:rFonts w:ascii="Times New Roman" w:hAnsi="Times New Roman" w:cs="Times New Roman"/>
          <w:sz w:val="28"/>
          <w:szCs w:val="28"/>
        </w:rPr>
        <w:t>полученные</w:t>
      </w:r>
      <w:r>
        <w:rPr>
          <w:rFonts w:ascii="Times New Roman" w:hAnsi="Times New Roman" w:cs="Times New Roman"/>
          <w:sz w:val="28"/>
          <w:szCs w:val="28"/>
        </w:rPr>
        <w:t xml:space="preserve"> </w:t>
      </w:r>
      <w:r w:rsidRPr="00C2656B">
        <w:rPr>
          <w:rFonts w:ascii="Times New Roman" w:hAnsi="Times New Roman" w:cs="Times New Roman"/>
          <w:sz w:val="28"/>
          <w:szCs w:val="28"/>
        </w:rPr>
        <w:t>в</w:t>
      </w:r>
      <w:r>
        <w:rPr>
          <w:rFonts w:ascii="Times New Roman" w:hAnsi="Times New Roman" w:cs="Times New Roman"/>
          <w:sz w:val="28"/>
          <w:szCs w:val="28"/>
        </w:rPr>
        <w:t xml:space="preserve"> </w:t>
      </w:r>
      <w:r w:rsidRPr="00C2656B">
        <w:rPr>
          <w:rFonts w:ascii="Times New Roman" w:hAnsi="Times New Roman" w:cs="Times New Roman"/>
          <w:sz w:val="28"/>
          <w:szCs w:val="28"/>
        </w:rPr>
        <w:t>ходе</w:t>
      </w:r>
      <w:r>
        <w:rPr>
          <w:rFonts w:ascii="Times New Roman" w:hAnsi="Times New Roman" w:cs="Times New Roman"/>
          <w:sz w:val="28"/>
          <w:szCs w:val="28"/>
        </w:rPr>
        <w:t xml:space="preserve"> </w:t>
      </w:r>
      <w:r w:rsidRPr="00C2656B">
        <w:rPr>
          <w:rFonts w:ascii="Times New Roman" w:hAnsi="Times New Roman" w:cs="Times New Roman"/>
          <w:sz w:val="28"/>
          <w:szCs w:val="28"/>
        </w:rPr>
        <w:t>изучения</w:t>
      </w:r>
      <w:r>
        <w:rPr>
          <w:rFonts w:ascii="Times New Roman" w:hAnsi="Times New Roman" w:cs="Times New Roman"/>
          <w:sz w:val="28"/>
          <w:szCs w:val="28"/>
        </w:rPr>
        <w:t xml:space="preserve"> </w:t>
      </w:r>
      <w:r w:rsidRPr="00C2656B">
        <w:rPr>
          <w:rFonts w:ascii="Times New Roman" w:hAnsi="Times New Roman" w:cs="Times New Roman"/>
          <w:sz w:val="28"/>
          <w:szCs w:val="28"/>
        </w:rPr>
        <w:t>темы,</w:t>
      </w:r>
      <w:r>
        <w:rPr>
          <w:rFonts w:ascii="Times New Roman" w:hAnsi="Times New Roman" w:cs="Times New Roman"/>
          <w:sz w:val="28"/>
          <w:szCs w:val="28"/>
        </w:rPr>
        <w:t xml:space="preserve"> </w:t>
      </w:r>
      <w:r w:rsidRPr="00C2656B">
        <w:rPr>
          <w:rFonts w:ascii="Times New Roman" w:hAnsi="Times New Roman" w:cs="Times New Roman"/>
          <w:sz w:val="28"/>
          <w:szCs w:val="28"/>
        </w:rPr>
        <w:t>формируют</w:t>
      </w:r>
      <w:r>
        <w:rPr>
          <w:rFonts w:ascii="Times New Roman" w:hAnsi="Times New Roman" w:cs="Times New Roman"/>
          <w:sz w:val="28"/>
          <w:szCs w:val="28"/>
        </w:rPr>
        <w:t xml:space="preserve"> </w:t>
      </w:r>
      <w:r w:rsidRPr="00C2656B">
        <w:rPr>
          <w:rFonts w:ascii="Times New Roman" w:hAnsi="Times New Roman" w:cs="Times New Roman"/>
          <w:sz w:val="28"/>
          <w:szCs w:val="28"/>
        </w:rPr>
        <w:t>профессиональные</w:t>
      </w:r>
      <w:r>
        <w:rPr>
          <w:rFonts w:ascii="Times New Roman" w:hAnsi="Times New Roman" w:cs="Times New Roman"/>
          <w:sz w:val="28"/>
          <w:szCs w:val="28"/>
        </w:rPr>
        <w:t xml:space="preserve"> </w:t>
      </w:r>
      <w:r w:rsidRPr="00C2656B">
        <w:rPr>
          <w:rFonts w:ascii="Times New Roman" w:hAnsi="Times New Roman" w:cs="Times New Roman"/>
          <w:sz w:val="28"/>
          <w:szCs w:val="28"/>
        </w:rPr>
        <w:t>навыки</w:t>
      </w:r>
      <w:r>
        <w:rPr>
          <w:rFonts w:ascii="Times New Roman" w:hAnsi="Times New Roman" w:cs="Times New Roman"/>
          <w:sz w:val="28"/>
          <w:szCs w:val="28"/>
        </w:rPr>
        <w:t xml:space="preserve"> </w:t>
      </w:r>
      <w:r w:rsidRPr="00C2656B">
        <w:rPr>
          <w:rFonts w:ascii="Times New Roman" w:hAnsi="Times New Roman" w:cs="Times New Roman"/>
          <w:sz w:val="28"/>
          <w:szCs w:val="28"/>
        </w:rPr>
        <w:t>специалиста,</w:t>
      </w:r>
      <w:r>
        <w:rPr>
          <w:rFonts w:ascii="Times New Roman" w:hAnsi="Times New Roman" w:cs="Times New Roman"/>
          <w:sz w:val="28"/>
          <w:szCs w:val="28"/>
        </w:rPr>
        <w:t xml:space="preserve"> </w:t>
      </w:r>
      <w:r w:rsidRPr="00C2656B">
        <w:rPr>
          <w:rFonts w:ascii="Times New Roman" w:hAnsi="Times New Roman" w:cs="Times New Roman"/>
          <w:sz w:val="28"/>
          <w:szCs w:val="28"/>
        </w:rPr>
        <w:t>работающего</w:t>
      </w:r>
      <w:r>
        <w:rPr>
          <w:rFonts w:ascii="Times New Roman" w:hAnsi="Times New Roman" w:cs="Times New Roman"/>
          <w:sz w:val="28"/>
          <w:szCs w:val="28"/>
        </w:rPr>
        <w:t xml:space="preserve"> </w:t>
      </w:r>
      <w:r w:rsidRPr="00C2656B">
        <w:rPr>
          <w:rFonts w:ascii="Times New Roman" w:hAnsi="Times New Roman" w:cs="Times New Roman"/>
          <w:sz w:val="28"/>
          <w:szCs w:val="28"/>
        </w:rPr>
        <w:t>на</w:t>
      </w:r>
      <w:r>
        <w:rPr>
          <w:rFonts w:ascii="Times New Roman" w:hAnsi="Times New Roman" w:cs="Times New Roman"/>
          <w:sz w:val="28"/>
          <w:szCs w:val="28"/>
        </w:rPr>
        <w:t xml:space="preserve"> </w:t>
      </w:r>
      <w:r w:rsidRPr="00C2656B">
        <w:rPr>
          <w:rFonts w:ascii="Times New Roman" w:hAnsi="Times New Roman" w:cs="Times New Roman"/>
          <w:sz w:val="28"/>
          <w:szCs w:val="28"/>
        </w:rPr>
        <w:t>фармацевтическом</w:t>
      </w:r>
      <w:r>
        <w:rPr>
          <w:rFonts w:ascii="Times New Roman" w:hAnsi="Times New Roman" w:cs="Times New Roman"/>
          <w:sz w:val="28"/>
          <w:szCs w:val="28"/>
        </w:rPr>
        <w:t xml:space="preserve"> </w:t>
      </w:r>
      <w:r w:rsidRPr="00C2656B">
        <w:rPr>
          <w:rFonts w:ascii="Times New Roman" w:hAnsi="Times New Roman" w:cs="Times New Roman"/>
          <w:sz w:val="28"/>
          <w:szCs w:val="28"/>
        </w:rPr>
        <w:t>рынке,</w:t>
      </w:r>
      <w:r>
        <w:rPr>
          <w:rFonts w:ascii="Times New Roman" w:hAnsi="Times New Roman" w:cs="Times New Roman"/>
          <w:sz w:val="28"/>
          <w:szCs w:val="28"/>
        </w:rPr>
        <w:t xml:space="preserve"> </w:t>
      </w:r>
      <w:r w:rsidRPr="00C2656B">
        <w:rPr>
          <w:rFonts w:ascii="Times New Roman" w:hAnsi="Times New Roman" w:cs="Times New Roman"/>
          <w:sz w:val="28"/>
          <w:szCs w:val="28"/>
        </w:rPr>
        <w:t>закладывают</w:t>
      </w:r>
      <w:r>
        <w:rPr>
          <w:rFonts w:ascii="Times New Roman" w:hAnsi="Times New Roman" w:cs="Times New Roman"/>
          <w:sz w:val="28"/>
          <w:szCs w:val="28"/>
        </w:rPr>
        <w:t xml:space="preserve"> </w:t>
      </w:r>
      <w:r w:rsidRPr="00C2656B">
        <w:rPr>
          <w:rFonts w:ascii="Times New Roman" w:hAnsi="Times New Roman" w:cs="Times New Roman"/>
          <w:sz w:val="28"/>
          <w:szCs w:val="28"/>
        </w:rPr>
        <w:t>основу</w:t>
      </w:r>
      <w:r>
        <w:rPr>
          <w:rFonts w:ascii="Times New Roman" w:hAnsi="Times New Roman" w:cs="Times New Roman"/>
          <w:sz w:val="28"/>
          <w:szCs w:val="28"/>
        </w:rPr>
        <w:t xml:space="preserve"> </w:t>
      </w:r>
      <w:r w:rsidRPr="00C2656B">
        <w:rPr>
          <w:rFonts w:ascii="Times New Roman" w:hAnsi="Times New Roman" w:cs="Times New Roman"/>
          <w:sz w:val="28"/>
          <w:szCs w:val="28"/>
        </w:rPr>
        <w:t>комплекса</w:t>
      </w:r>
      <w:r>
        <w:rPr>
          <w:rFonts w:ascii="Times New Roman" w:hAnsi="Times New Roman" w:cs="Times New Roman"/>
          <w:sz w:val="28"/>
          <w:szCs w:val="28"/>
        </w:rPr>
        <w:t xml:space="preserve"> </w:t>
      </w:r>
      <w:r w:rsidRPr="00C2656B">
        <w:rPr>
          <w:rFonts w:ascii="Times New Roman" w:hAnsi="Times New Roman" w:cs="Times New Roman"/>
          <w:sz w:val="28"/>
          <w:szCs w:val="28"/>
        </w:rPr>
        <w:t>теоретических</w:t>
      </w:r>
      <w:r>
        <w:rPr>
          <w:rFonts w:ascii="Times New Roman" w:hAnsi="Times New Roman" w:cs="Times New Roman"/>
          <w:sz w:val="28"/>
          <w:szCs w:val="28"/>
        </w:rPr>
        <w:t xml:space="preserve"> </w:t>
      </w:r>
      <w:r w:rsidRPr="00C2656B">
        <w:rPr>
          <w:rFonts w:ascii="Times New Roman" w:hAnsi="Times New Roman" w:cs="Times New Roman"/>
          <w:sz w:val="28"/>
          <w:szCs w:val="28"/>
        </w:rPr>
        <w:t>знаний</w:t>
      </w:r>
      <w:r>
        <w:rPr>
          <w:rFonts w:ascii="Times New Roman" w:hAnsi="Times New Roman" w:cs="Times New Roman"/>
          <w:sz w:val="28"/>
          <w:szCs w:val="28"/>
        </w:rPr>
        <w:t xml:space="preserve"> </w:t>
      </w:r>
      <w:r w:rsidRPr="00C2656B">
        <w:rPr>
          <w:rFonts w:ascii="Times New Roman" w:hAnsi="Times New Roman" w:cs="Times New Roman"/>
          <w:sz w:val="28"/>
          <w:szCs w:val="28"/>
        </w:rPr>
        <w:t>и</w:t>
      </w:r>
      <w:r>
        <w:rPr>
          <w:rFonts w:ascii="Times New Roman" w:hAnsi="Times New Roman" w:cs="Times New Roman"/>
          <w:sz w:val="28"/>
          <w:szCs w:val="28"/>
        </w:rPr>
        <w:t xml:space="preserve"> </w:t>
      </w:r>
      <w:r w:rsidRPr="00C2656B">
        <w:rPr>
          <w:rFonts w:ascii="Times New Roman" w:hAnsi="Times New Roman" w:cs="Times New Roman"/>
          <w:sz w:val="28"/>
          <w:szCs w:val="28"/>
        </w:rPr>
        <w:t>практических</w:t>
      </w:r>
      <w:r>
        <w:rPr>
          <w:rFonts w:ascii="Times New Roman" w:hAnsi="Times New Roman" w:cs="Times New Roman"/>
          <w:sz w:val="28"/>
          <w:szCs w:val="28"/>
        </w:rPr>
        <w:t xml:space="preserve"> </w:t>
      </w:r>
      <w:r w:rsidRPr="00C2656B">
        <w:rPr>
          <w:rFonts w:ascii="Times New Roman" w:hAnsi="Times New Roman" w:cs="Times New Roman"/>
          <w:sz w:val="28"/>
          <w:szCs w:val="28"/>
        </w:rPr>
        <w:t>навыков</w:t>
      </w:r>
      <w:r>
        <w:rPr>
          <w:rFonts w:ascii="Times New Roman" w:hAnsi="Times New Roman" w:cs="Times New Roman"/>
          <w:sz w:val="28"/>
          <w:szCs w:val="28"/>
        </w:rPr>
        <w:t xml:space="preserve"> </w:t>
      </w:r>
      <w:r w:rsidRPr="00C2656B">
        <w:rPr>
          <w:rFonts w:ascii="Times New Roman" w:hAnsi="Times New Roman" w:cs="Times New Roman"/>
          <w:sz w:val="28"/>
          <w:szCs w:val="28"/>
        </w:rPr>
        <w:t>при</w:t>
      </w:r>
      <w:r>
        <w:rPr>
          <w:rFonts w:ascii="Times New Roman" w:hAnsi="Times New Roman" w:cs="Times New Roman"/>
          <w:sz w:val="28"/>
          <w:szCs w:val="28"/>
        </w:rPr>
        <w:t xml:space="preserve"> </w:t>
      </w:r>
      <w:r w:rsidRPr="00C2656B">
        <w:rPr>
          <w:rFonts w:ascii="Times New Roman" w:hAnsi="Times New Roman" w:cs="Times New Roman"/>
          <w:sz w:val="28"/>
          <w:szCs w:val="28"/>
        </w:rPr>
        <w:t>подготовке</w:t>
      </w:r>
      <w:r>
        <w:rPr>
          <w:rFonts w:ascii="Times New Roman" w:hAnsi="Times New Roman" w:cs="Times New Roman"/>
          <w:sz w:val="28"/>
          <w:szCs w:val="28"/>
        </w:rPr>
        <w:t xml:space="preserve"> </w:t>
      </w:r>
      <w:r w:rsidRPr="00C2656B">
        <w:rPr>
          <w:rFonts w:ascii="Times New Roman" w:hAnsi="Times New Roman" w:cs="Times New Roman"/>
          <w:sz w:val="28"/>
          <w:szCs w:val="28"/>
        </w:rPr>
        <w:t>высококвалифицированных</w:t>
      </w:r>
      <w:r>
        <w:rPr>
          <w:rFonts w:ascii="Times New Roman" w:hAnsi="Times New Roman" w:cs="Times New Roman"/>
          <w:sz w:val="28"/>
          <w:szCs w:val="28"/>
        </w:rPr>
        <w:t xml:space="preserve"> </w:t>
      </w:r>
      <w:r w:rsidRPr="00C2656B">
        <w:rPr>
          <w:rFonts w:ascii="Times New Roman" w:hAnsi="Times New Roman" w:cs="Times New Roman"/>
          <w:sz w:val="28"/>
          <w:szCs w:val="28"/>
        </w:rPr>
        <w:t>специалистов-провизоров,</w:t>
      </w:r>
      <w:r>
        <w:rPr>
          <w:rFonts w:ascii="Times New Roman" w:hAnsi="Times New Roman" w:cs="Times New Roman"/>
          <w:sz w:val="28"/>
          <w:szCs w:val="28"/>
        </w:rPr>
        <w:t xml:space="preserve"> </w:t>
      </w:r>
      <w:r w:rsidRPr="00C2656B">
        <w:rPr>
          <w:rFonts w:ascii="Times New Roman" w:hAnsi="Times New Roman" w:cs="Times New Roman"/>
          <w:sz w:val="28"/>
          <w:szCs w:val="28"/>
        </w:rPr>
        <w:t>владеющих</w:t>
      </w:r>
      <w:r>
        <w:rPr>
          <w:rFonts w:ascii="Times New Roman" w:hAnsi="Times New Roman" w:cs="Times New Roman"/>
          <w:sz w:val="28"/>
          <w:szCs w:val="28"/>
        </w:rPr>
        <w:t xml:space="preserve"> </w:t>
      </w:r>
      <w:r w:rsidRPr="00C2656B">
        <w:rPr>
          <w:rFonts w:ascii="Times New Roman" w:hAnsi="Times New Roman" w:cs="Times New Roman"/>
          <w:sz w:val="28"/>
          <w:szCs w:val="28"/>
        </w:rPr>
        <w:t>теорией</w:t>
      </w:r>
      <w:r>
        <w:rPr>
          <w:rFonts w:ascii="Times New Roman" w:hAnsi="Times New Roman" w:cs="Times New Roman"/>
          <w:sz w:val="28"/>
          <w:szCs w:val="28"/>
        </w:rPr>
        <w:t xml:space="preserve"> </w:t>
      </w:r>
      <w:r w:rsidRPr="00C2656B">
        <w:rPr>
          <w:rFonts w:ascii="Times New Roman" w:hAnsi="Times New Roman" w:cs="Times New Roman"/>
          <w:sz w:val="28"/>
          <w:szCs w:val="28"/>
        </w:rPr>
        <w:t>рыночной</w:t>
      </w:r>
      <w:r>
        <w:rPr>
          <w:rFonts w:ascii="Times New Roman" w:hAnsi="Times New Roman" w:cs="Times New Roman"/>
          <w:sz w:val="28"/>
          <w:szCs w:val="28"/>
        </w:rPr>
        <w:t xml:space="preserve"> </w:t>
      </w:r>
      <w:r w:rsidRPr="00C2656B">
        <w:rPr>
          <w:rFonts w:ascii="Times New Roman" w:hAnsi="Times New Roman" w:cs="Times New Roman"/>
          <w:sz w:val="28"/>
          <w:szCs w:val="28"/>
        </w:rPr>
        <w:t>экономики.</w:t>
      </w:r>
    </w:p>
    <w:p w:rsidR="00F6535D" w:rsidRPr="00C2656B" w:rsidRDefault="00F6535D" w:rsidP="00F6535D">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4. </w:t>
      </w:r>
      <w:r w:rsidRPr="00C2656B">
        <w:rPr>
          <w:rFonts w:ascii="Times New Roman" w:eastAsia="Times New Roman" w:hAnsi="Times New Roman" w:cs="Times New Roman"/>
          <w:b/>
          <w:sz w:val="28"/>
          <w:szCs w:val="28"/>
        </w:rPr>
        <w:t>Цели</w:t>
      </w:r>
      <w:r>
        <w:rPr>
          <w:rFonts w:ascii="Times New Roman" w:eastAsia="Times New Roman" w:hAnsi="Times New Roman" w:cs="Times New Roman"/>
          <w:b/>
          <w:sz w:val="28"/>
          <w:szCs w:val="28"/>
        </w:rPr>
        <w:t xml:space="preserve"> </w:t>
      </w:r>
      <w:r w:rsidRPr="00C2656B">
        <w:rPr>
          <w:rFonts w:ascii="Times New Roman" w:eastAsia="Times New Roman" w:hAnsi="Times New Roman" w:cs="Times New Roman"/>
          <w:b/>
          <w:sz w:val="28"/>
          <w:szCs w:val="28"/>
        </w:rPr>
        <w:t>обучения:</w:t>
      </w:r>
    </w:p>
    <w:p w:rsidR="00F6535D" w:rsidRPr="00C2656B" w:rsidRDefault="00F6535D" w:rsidP="00F6535D">
      <w:pPr>
        <w:tabs>
          <w:tab w:val="left" w:pos="1418"/>
        </w:tabs>
        <w:spacing w:after="0" w:line="240" w:lineRule="auto"/>
        <w:jc w:val="both"/>
        <w:rPr>
          <w:rFonts w:ascii="Times New Roman" w:eastAsia="Times New Roman" w:hAnsi="Times New Roman" w:cs="Times New Roman"/>
          <w:b/>
          <w:color w:val="000000" w:themeColor="text1"/>
          <w:sz w:val="28"/>
          <w:szCs w:val="28"/>
        </w:rPr>
      </w:pPr>
      <w:r w:rsidRPr="00C2656B">
        <w:rPr>
          <w:rFonts w:ascii="Times New Roman" w:eastAsia="Times New Roman" w:hAnsi="Times New Roman" w:cs="Times New Roman"/>
          <w:b/>
          <w:color w:val="000000" w:themeColor="text1"/>
          <w:sz w:val="28"/>
          <w:szCs w:val="28"/>
        </w:rPr>
        <w:t>общая</w:t>
      </w:r>
      <w:r>
        <w:rPr>
          <w:rFonts w:ascii="Times New Roman" w:eastAsia="Times New Roman" w:hAnsi="Times New Roman" w:cs="Times New Roman"/>
          <w:b/>
          <w:color w:val="000000" w:themeColor="text1"/>
          <w:sz w:val="28"/>
          <w:szCs w:val="28"/>
        </w:rPr>
        <w:t xml:space="preserve"> </w:t>
      </w:r>
      <w:r w:rsidRPr="00C2656B">
        <w:rPr>
          <w:rFonts w:ascii="Times New Roman" w:eastAsia="Times New Roman" w:hAnsi="Times New Roman" w:cs="Times New Roman"/>
          <w:b/>
          <w:color w:val="000000" w:themeColor="text1"/>
          <w:sz w:val="28"/>
          <w:szCs w:val="28"/>
        </w:rPr>
        <w:t>(обучающийся</w:t>
      </w:r>
      <w:r>
        <w:rPr>
          <w:rFonts w:ascii="Times New Roman" w:eastAsia="Times New Roman" w:hAnsi="Times New Roman" w:cs="Times New Roman"/>
          <w:b/>
          <w:color w:val="000000" w:themeColor="text1"/>
          <w:sz w:val="28"/>
          <w:szCs w:val="28"/>
        </w:rPr>
        <w:t xml:space="preserve"> </w:t>
      </w:r>
      <w:r w:rsidRPr="00C2656B">
        <w:rPr>
          <w:rFonts w:ascii="Times New Roman" w:eastAsia="Times New Roman" w:hAnsi="Times New Roman" w:cs="Times New Roman"/>
          <w:b/>
          <w:color w:val="000000" w:themeColor="text1"/>
          <w:sz w:val="28"/>
          <w:szCs w:val="28"/>
        </w:rPr>
        <w:t>должен</w:t>
      </w:r>
      <w:r>
        <w:rPr>
          <w:rFonts w:ascii="Times New Roman" w:eastAsia="Times New Roman" w:hAnsi="Times New Roman" w:cs="Times New Roman"/>
          <w:b/>
          <w:color w:val="000000" w:themeColor="text1"/>
          <w:sz w:val="28"/>
          <w:szCs w:val="28"/>
        </w:rPr>
        <w:t xml:space="preserve"> </w:t>
      </w:r>
      <w:r w:rsidRPr="00C2656B">
        <w:rPr>
          <w:rFonts w:ascii="Times New Roman" w:eastAsia="Times New Roman" w:hAnsi="Times New Roman" w:cs="Times New Roman"/>
          <w:b/>
          <w:color w:val="000000" w:themeColor="text1"/>
          <w:sz w:val="28"/>
          <w:szCs w:val="28"/>
        </w:rPr>
        <w:t>обладать):</w:t>
      </w:r>
    </w:p>
    <w:p w:rsidR="00F6535D" w:rsidRPr="00C2656B" w:rsidRDefault="00F6535D" w:rsidP="00F6535D">
      <w:pPr>
        <w:spacing w:after="0" w:line="240" w:lineRule="auto"/>
        <w:jc w:val="both"/>
        <w:rPr>
          <w:rFonts w:ascii="Times New Roman" w:hAnsi="Times New Roman" w:cs="Times New Roman"/>
          <w:sz w:val="28"/>
          <w:szCs w:val="28"/>
        </w:rPr>
      </w:pPr>
      <w:r w:rsidRPr="00C2656B">
        <w:rPr>
          <w:rFonts w:ascii="Times New Roman" w:hAnsi="Times New Roman" w:cs="Times New Roman"/>
          <w:sz w:val="28"/>
          <w:szCs w:val="28"/>
        </w:rPr>
        <w:t>-</w:t>
      </w:r>
      <w:r>
        <w:rPr>
          <w:rFonts w:ascii="Times New Roman" w:hAnsi="Times New Roman" w:cs="Times New Roman"/>
          <w:sz w:val="28"/>
          <w:szCs w:val="28"/>
        </w:rPr>
        <w:t xml:space="preserve"> </w:t>
      </w:r>
      <w:r w:rsidRPr="00C2656B">
        <w:rPr>
          <w:rFonts w:ascii="Times New Roman" w:hAnsi="Times New Roman" w:cs="Times New Roman"/>
          <w:sz w:val="28"/>
          <w:szCs w:val="28"/>
        </w:rPr>
        <w:t>готовность</w:t>
      </w:r>
      <w:r>
        <w:rPr>
          <w:rFonts w:ascii="Times New Roman" w:hAnsi="Times New Roman" w:cs="Times New Roman"/>
          <w:sz w:val="28"/>
          <w:szCs w:val="28"/>
        </w:rPr>
        <w:t xml:space="preserve"> </w:t>
      </w:r>
      <w:r w:rsidRPr="00C2656B">
        <w:rPr>
          <w:rFonts w:ascii="Times New Roman" w:hAnsi="Times New Roman" w:cs="Times New Roman"/>
          <w:sz w:val="28"/>
          <w:szCs w:val="28"/>
        </w:rPr>
        <w:t>к</w:t>
      </w:r>
      <w:r>
        <w:rPr>
          <w:rFonts w:ascii="Times New Roman" w:hAnsi="Times New Roman" w:cs="Times New Roman"/>
          <w:sz w:val="28"/>
          <w:szCs w:val="28"/>
        </w:rPr>
        <w:t xml:space="preserve"> </w:t>
      </w:r>
      <w:r w:rsidRPr="00C2656B">
        <w:rPr>
          <w:rFonts w:ascii="Times New Roman" w:hAnsi="Times New Roman" w:cs="Times New Roman"/>
          <w:sz w:val="28"/>
          <w:szCs w:val="28"/>
        </w:rPr>
        <w:t>оценке</w:t>
      </w:r>
      <w:r>
        <w:rPr>
          <w:rFonts w:ascii="Times New Roman" w:hAnsi="Times New Roman" w:cs="Times New Roman"/>
          <w:sz w:val="28"/>
          <w:szCs w:val="28"/>
        </w:rPr>
        <w:t xml:space="preserve"> </w:t>
      </w:r>
      <w:r w:rsidRPr="00C2656B">
        <w:rPr>
          <w:rFonts w:ascii="Times New Roman" w:hAnsi="Times New Roman" w:cs="Times New Roman"/>
          <w:sz w:val="28"/>
          <w:szCs w:val="28"/>
        </w:rPr>
        <w:t>экономических</w:t>
      </w:r>
      <w:r>
        <w:rPr>
          <w:rFonts w:ascii="Times New Roman" w:hAnsi="Times New Roman" w:cs="Times New Roman"/>
          <w:sz w:val="28"/>
          <w:szCs w:val="28"/>
        </w:rPr>
        <w:t xml:space="preserve"> </w:t>
      </w:r>
      <w:r w:rsidRPr="00C2656B">
        <w:rPr>
          <w:rFonts w:ascii="Times New Roman" w:hAnsi="Times New Roman" w:cs="Times New Roman"/>
          <w:sz w:val="28"/>
          <w:szCs w:val="28"/>
        </w:rPr>
        <w:t>и</w:t>
      </w:r>
      <w:r>
        <w:rPr>
          <w:rFonts w:ascii="Times New Roman" w:hAnsi="Times New Roman" w:cs="Times New Roman"/>
          <w:sz w:val="28"/>
          <w:szCs w:val="28"/>
        </w:rPr>
        <w:t xml:space="preserve"> </w:t>
      </w:r>
      <w:r w:rsidRPr="00C2656B">
        <w:rPr>
          <w:rFonts w:ascii="Times New Roman" w:hAnsi="Times New Roman" w:cs="Times New Roman"/>
          <w:sz w:val="28"/>
          <w:szCs w:val="28"/>
        </w:rPr>
        <w:t>финансовых</w:t>
      </w:r>
      <w:r>
        <w:rPr>
          <w:rFonts w:ascii="Times New Roman" w:hAnsi="Times New Roman" w:cs="Times New Roman"/>
          <w:sz w:val="28"/>
          <w:szCs w:val="28"/>
        </w:rPr>
        <w:t xml:space="preserve"> </w:t>
      </w:r>
      <w:r w:rsidRPr="00C2656B">
        <w:rPr>
          <w:rFonts w:ascii="Times New Roman" w:hAnsi="Times New Roman" w:cs="Times New Roman"/>
          <w:sz w:val="28"/>
          <w:szCs w:val="28"/>
        </w:rPr>
        <w:t>показателей,</w:t>
      </w:r>
      <w:r>
        <w:rPr>
          <w:rFonts w:ascii="Times New Roman" w:hAnsi="Times New Roman" w:cs="Times New Roman"/>
          <w:sz w:val="28"/>
          <w:szCs w:val="28"/>
        </w:rPr>
        <w:t xml:space="preserve"> </w:t>
      </w:r>
      <w:r w:rsidRPr="00C2656B">
        <w:rPr>
          <w:rFonts w:ascii="Times New Roman" w:hAnsi="Times New Roman" w:cs="Times New Roman"/>
          <w:sz w:val="28"/>
          <w:szCs w:val="28"/>
        </w:rPr>
        <w:t>применяемых</w:t>
      </w:r>
      <w:r>
        <w:rPr>
          <w:rFonts w:ascii="Times New Roman" w:hAnsi="Times New Roman" w:cs="Times New Roman"/>
          <w:sz w:val="28"/>
          <w:szCs w:val="28"/>
        </w:rPr>
        <w:t xml:space="preserve"> </w:t>
      </w:r>
      <w:r w:rsidRPr="00C2656B">
        <w:rPr>
          <w:rFonts w:ascii="Times New Roman" w:hAnsi="Times New Roman" w:cs="Times New Roman"/>
          <w:sz w:val="28"/>
          <w:szCs w:val="28"/>
        </w:rPr>
        <w:t>в</w:t>
      </w:r>
      <w:r>
        <w:rPr>
          <w:rFonts w:ascii="Times New Roman" w:hAnsi="Times New Roman" w:cs="Times New Roman"/>
          <w:sz w:val="28"/>
          <w:szCs w:val="28"/>
        </w:rPr>
        <w:t xml:space="preserve"> </w:t>
      </w:r>
      <w:r w:rsidRPr="00C2656B">
        <w:rPr>
          <w:rFonts w:ascii="Times New Roman" w:hAnsi="Times New Roman" w:cs="Times New Roman"/>
          <w:sz w:val="28"/>
          <w:szCs w:val="28"/>
        </w:rPr>
        <w:t>сфере</w:t>
      </w:r>
      <w:r>
        <w:rPr>
          <w:rFonts w:ascii="Times New Roman" w:hAnsi="Times New Roman" w:cs="Times New Roman"/>
          <w:sz w:val="28"/>
          <w:szCs w:val="28"/>
        </w:rPr>
        <w:t xml:space="preserve"> </w:t>
      </w:r>
      <w:r w:rsidRPr="00C2656B">
        <w:rPr>
          <w:rFonts w:ascii="Times New Roman" w:hAnsi="Times New Roman" w:cs="Times New Roman"/>
          <w:sz w:val="28"/>
          <w:szCs w:val="28"/>
        </w:rPr>
        <w:t>обращения</w:t>
      </w:r>
      <w:r>
        <w:rPr>
          <w:rFonts w:ascii="Times New Roman" w:hAnsi="Times New Roman" w:cs="Times New Roman"/>
          <w:sz w:val="28"/>
          <w:szCs w:val="28"/>
        </w:rPr>
        <w:t xml:space="preserve"> </w:t>
      </w:r>
      <w:r w:rsidRPr="00C2656B">
        <w:rPr>
          <w:rFonts w:ascii="Times New Roman" w:hAnsi="Times New Roman" w:cs="Times New Roman"/>
          <w:sz w:val="28"/>
          <w:szCs w:val="28"/>
        </w:rPr>
        <w:t>лекарственных</w:t>
      </w:r>
      <w:r>
        <w:rPr>
          <w:rFonts w:ascii="Times New Roman" w:hAnsi="Times New Roman" w:cs="Times New Roman"/>
          <w:sz w:val="28"/>
          <w:szCs w:val="28"/>
        </w:rPr>
        <w:t xml:space="preserve"> </w:t>
      </w:r>
      <w:r w:rsidRPr="00C2656B">
        <w:rPr>
          <w:rFonts w:ascii="Times New Roman" w:hAnsi="Times New Roman" w:cs="Times New Roman"/>
          <w:sz w:val="28"/>
          <w:szCs w:val="28"/>
        </w:rPr>
        <w:t>средств</w:t>
      </w:r>
      <w:r>
        <w:rPr>
          <w:rFonts w:ascii="Times New Roman" w:hAnsi="Times New Roman" w:cs="Times New Roman"/>
          <w:sz w:val="28"/>
          <w:szCs w:val="28"/>
        </w:rPr>
        <w:t xml:space="preserve"> </w:t>
      </w:r>
      <w:r w:rsidRPr="00C2656B">
        <w:rPr>
          <w:rFonts w:ascii="Times New Roman" w:hAnsi="Times New Roman" w:cs="Times New Roman"/>
          <w:sz w:val="28"/>
          <w:szCs w:val="28"/>
        </w:rPr>
        <w:t>(ПК-6).</w:t>
      </w:r>
    </w:p>
    <w:p w:rsidR="00F6535D" w:rsidRPr="00C2656B" w:rsidRDefault="00F6535D" w:rsidP="00F6535D">
      <w:pPr>
        <w:spacing w:after="0" w:line="240" w:lineRule="auto"/>
        <w:jc w:val="both"/>
        <w:rPr>
          <w:rFonts w:ascii="Times New Roman" w:hAnsi="Times New Roman" w:cs="Times New Roman"/>
          <w:b/>
          <w:sz w:val="28"/>
          <w:szCs w:val="28"/>
        </w:rPr>
      </w:pPr>
      <w:r w:rsidRPr="00C2656B">
        <w:rPr>
          <w:rFonts w:ascii="Times New Roman" w:hAnsi="Times New Roman" w:cs="Times New Roman"/>
          <w:b/>
          <w:sz w:val="28"/>
          <w:szCs w:val="28"/>
        </w:rPr>
        <w:t>Учебная:</w:t>
      </w:r>
      <w:r>
        <w:rPr>
          <w:rFonts w:ascii="Times New Roman" w:hAnsi="Times New Roman" w:cs="Times New Roman"/>
          <w:b/>
          <w:sz w:val="28"/>
          <w:szCs w:val="28"/>
        </w:rPr>
        <w:t xml:space="preserve"> </w:t>
      </w:r>
    </w:p>
    <w:p w:rsidR="00F6535D" w:rsidRPr="00C2656B" w:rsidRDefault="00F6535D" w:rsidP="00F6535D">
      <w:pPr>
        <w:spacing w:after="0" w:line="240" w:lineRule="auto"/>
        <w:jc w:val="both"/>
        <w:rPr>
          <w:rFonts w:ascii="Times New Roman" w:hAnsi="Times New Roman" w:cs="Times New Roman"/>
          <w:b/>
          <w:sz w:val="28"/>
          <w:szCs w:val="28"/>
        </w:rPr>
      </w:pPr>
      <w:r w:rsidRPr="00C2656B">
        <w:rPr>
          <w:rFonts w:ascii="Times New Roman" w:hAnsi="Times New Roman" w:cs="Times New Roman"/>
          <w:b/>
          <w:sz w:val="28"/>
          <w:szCs w:val="28"/>
        </w:rPr>
        <w:t>-знать:</w:t>
      </w:r>
      <w:r>
        <w:rPr>
          <w:rFonts w:ascii="Times New Roman" w:hAnsi="Times New Roman" w:cs="Times New Roman"/>
          <w:sz w:val="28"/>
          <w:szCs w:val="28"/>
        </w:rPr>
        <w:t xml:space="preserve"> </w:t>
      </w:r>
      <w:r w:rsidRPr="00C2656B">
        <w:rPr>
          <w:rFonts w:ascii="Times New Roman" w:hAnsi="Times New Roman" w:cs="Times New Roman"/>
          <w:sz w:val="28"/>
          <w:szCs w:val="28"/>
        </w:rPr>
        <w:t>порядок</w:t>
      </w:r>
      <w:r>
        <w:rPr>
          <w:rFonts w:ascii="Times New Roman" w:hAnsi="Times New Roman" w:cs="Times New Roman"/>
          <w:sz w:val="28"/>
          <w:szCs w:val="28"/>
        </w:rPr>
        <w:t xml:space="preserve"> </w:t>
      </w:r>
      <w:r w:rsidRPr="00C2656B">
        <w:rPr>
          <w:rFonts w:ascii="Times New Roman" w:hAnsi="Times New Roman" w:cs="Times New Roman"/>
          <w:sz w:val="28"/>
          <w:szCs w:val="28"/>
        </w:rPr>
        <w:t>ценообразования</w:t>
      </w:r>
      <w:r>
        <w:rPr>
          <w:rFonts w:ascii="Times New Roman" w:hAnsi="Times New Roman" w:cs="Times New Roman"/>
          <w:sz w:val="28"/>
          <w:szCs w:val="28"/>
        </w:rPr>
        <w:t xml:space="preserve"> </w:t>
      </w:r>
      <w:r w:rsidRPr="00C2656B">
        <w:rPr>
          <w:rFonts w:ascii="Times New Roman" w:hAnsi="Times New Roman" w:cs="Times New Roman"/>
          <w:sz w:val="28"/>
          <w:szCs w:val="28"/>
        </w:rPr>
        <w:t>на</w:t>
      </w:r>
      <w:r>
        <w:rPr>
          <w:rFonts w:ascii="Times New Roman" w:hAnsi="Times New Roman" w:cs="Times New Roman"/>
          <w:sz w:val="28"/>
          <w:szCs w:val="28"/>
        </w:rPr>
        <w:t xml:space="preserve"> </w:t>
      </w:r>
      <w:r w:rsidRPr="00C2656B">
        <w:rPr>
          <w:rFonts w:ascii="Times New Roman" w:hAnsi="Times New Roman" w:cs="Times New Roman"/>
          <w:sz w:val="28"/>
          <w:szCs w:val="28"/>
        </w:rPr>
        <w:t>лекарственные</w:t>
      </w:r>
      <w:r>
        <w:rPr>
          <w:rFonts w:ascii="Times New Roman" w:hAnsi="Times New Roman" w:cs="Times New Roman"/>
          <w:sz w:val="28"/>
          <w:szCs w:val="28"/>
        </w:rPr>
        <w:t xml:space="preserve"> </w:t>
      </w:r>
      <w:r w:rsidRPr="00C2656B">
        <w:rPr>
          <w:rFonts w:ascii="Times New Roman" w:hAnsi="Times New Roman" w:cs="Times New Roman"/>
          <w:sz w:val="28"/>
          <w:szCs w:val="28"/>
        </w:rPr>
        <w:t>препараты,</w:t>
      </w:r>
      <w:r>
        <w:rPr>
          <w:rFonts w:ascii="Times New Roman" w:hAnsi="Times New Roman" w:cs="Times New Roman"/>
          <w:sz w:val="28"/>
          <w:szCs w:val="28"/>
        </w:rPr>
        <w:t xml:space="preserve"> </w:t>
      </w:r>
      <w:r w:rsidRPr="00C2656B">
        <w:rPr>
          <w:rFonts w:ascii="Times New Roman" w:hAnsi="Times New Roman" w:cs="Times New Roman"/>
          <w:sz w:val="28"/>
          <w:szCs w:val="28"/>
        </w:rPr>
        <w:t>включенные</w:t>
      </w:r>
      <w:r>
        <w:rPr>
          <w:rFonts w:ascii="Times New Roman" w:hAnsi="Times New Roman" w:cs="Times New Roman"/>
          <w:sz w:val="28"/>
          <w:szCs w:val="28"/>
        </w:rPr>
        <w:t xml:space="preserve"> </w:t>
      </w:r>
      <w:r w:rsidRPr="00C2656B">
        <w:rPr>
          <w:rFonts w:ascii="Times New Roman" w:hAnsi="Times New Roman" w:cs="Times New Roman"/>
          <w:sz w:val="28"/>
          <w:szCs w:val="28"/>
        </w:rPr>
        <w:t>в</w:t>
      </w:r>
      <w:r>
        <w:rPr>
          <w:rFonts w:ascii="Times New Roman" w:hAnsi="Times New Roman" w:cs="Times New Roman"/>
          <w:sz w:val="28"/>
          <w:szCs w:val="28"/>
        </w:rPr>
        <w:t xml:space="preserve"> </w:t>
      </w:r>
      <w:r w:rsidRPr="00C2656B">
        <w:rPr>
          <w:rFonts w:ascii="Times New Roman" w:hAnsi="Times New Roman" w:cs="Times New Roman"/>
          <w:sz w:val="28"/>
          <w:szCs w:val="28"/>
        </w:rPr>
        <w:t>перечень</w:t>
      </w:r>
      <w:r>
        <w:rPr>
          <w:rFonts w:ascii="Times New Roman" w:hAnsi="Times New Roman" w:cs="Times New Roman"/>
          <w:sz w:val="28"/>
          <w:szCs w:val="28"/>
        </w:rPr>
        <w:t xml:space="preserve"> </w:t>
      </w:r>
      <w:r w:rsidRPr="00C2656B">
        <w:rPr>
          <w:rFonts w:ascii="Times New Roman" w:hAnsi="Times New Roman" w:cs="Times New Roman"/>
          <w:sz w:val="28"/>
          <w:szCs w:val="28"/>
        </w:rPr>
        <w:t>ЖНВЛП;</w:t>
      </w:r>
    </w:p>
    <w:p w:rsidR="00F6535D" w:rsidRPr="00C2656B" w:rsidRDefault="00F6535D" w:rsidP="00F6535D">
      <w:pPr>
        <w:spacing w:after="0" w:line="240" w:lineRule="auto"/>
        <w:jc w:val="both"/>
        <w:rPr>
          <w:rFonts w:ascii="Times New Roman" w:hAnsi="Times New Roman" w:cs="Times New Roman"/>
          <w:sz w:val="28"/>
          <w:szCs w:val="28"/>
        </w:rPr>
      </w:pPr>
      <w:r w:rsidRPr="00C2656B">
        <w:rPr>
          <w:rFonts w:ascii="Times New Roman" w:hAnsi="Times New Roman" w:cs="Times New Roman"/>
          <w:b/>
          <w:sz w:val="28"/>
          <w:szCs w:val="28"/>
        </w:rPr>
        <w:t>-уметь:</w:t>
      </w:r>
      <w:r>
        <w:rPr>
          <w:rFonts w:ascii="Times New Roman" w:hAnsi="Times New Roman" w:cs="Times New Roman"/>
          <w:sz w:val="28"/>
          <w:szCs w:val="28"/>
        </w:rPr>
        <w:t xml:space="preserve"> </w:t>
      </w:r>
      <w:r w:rsidRPr="00C2656B">
        <w:rPr>
          <w:rFonts w:ascii="Times New Roman" w:hAnsi="Times New Roman" w:cs="Times New Roman"/>
          <w:sz w:val="28"/>
          <w:szCs w:val="28"/>
        </w:rPr>
        <w:t>формировать</w:t>
      </w:r>
      <w:r>
        <w:rPr>
          <w:rFonts w:ascii="Times New Roman" w:hAnsi="Times New Roman" w:cs="Times New Roman"/>
          <w:sz w:val="28"/>
          <w:szCs w:val="28"/>
        </w:rPr>
        <w:t xml:space="preserve"> </w:t>
      </w:r>
      <w:r w:rsidRPr="00C2656B">
        <w:rPr>
          <w:rFonts w:ascii="Times New Roman" w:hAnsi="Times New Roman" w:cs="Times New Roman"/>
          <w:sz w:val="28"/>
          <w:szCs w:val="28"/>
        </w:rPr>
        <w:t>конкурсную</w:t>
      </w:r>
      <w:r>
        <w:rPr>
          <w:rFonts w:ascii="Times New Roman" w:hAnsi="Times New Roman" w:cs="Times New Roman"/>
          <w:sz w:val="28"/>
          <w:szCs w:val="28"/>
        </w:rPr>
        <w:t xml:space="preserve"> </w:t>
      </w:r>
      <w:r w:rsidRPr="00C2656B">
        <w:rPr>
          <w:rFonts w:ascii="Times New Roman" w:hAnsi="Times New Roman" w:cs="Times New Roman"/>
          <w:sz w:val="28"/>
          <w:szCs w:val="28"/>
        </w:rPr>
        <w:t>документацию</w:t>
      </w:r>
      <w:r>
        <w:rPr>
          <w:rFonts w:ascii="Times New Roman" w:hAnsi="Times New Roman" w:cs="Times New Roman"/>
          <w:sz w:val="28"/>
          <w:szCs w:val="28"/>
        </w:rPr>
        <w:t xml:space="preserve"> </w:t>
      </w:r>
      <w:r w:rsidRPr="00C2656B">
        <w:rPr>
          <w:rFonts w:ascii="Times New Roman" w:hAnsi="Times New Roman" w:cs="Times New Roman"/>
          <w:sz w:val="28"/>
          <w:szCs w:val="28"/>
        </w:rPr>
        <w:t>на</w:t>
      </w:r>
      <w:r>
        <w:rPr>
          <w:rFonts w:ascii="Times New Roman" w:hAnsi="Times New Roman" w:cs="Times New Roman"/>
          <w:sz w:val="28"/>
          <w:szCs w:val="28"/>
        </w:rPr>
        <w:t xml:space="preserve"> </w:t>
      </w:r>
      <w:r w:rsidRPr="00C2656B">
        <w:rPr>
          <w:rFonts w:ascii="Times New Roman" w:hAnsi="Times New Roman" w:cs="Times New Roman"/>
          <w:sz w:val="28"/>
          <w:szCs w:val="28"/>
        </w:rPr>
        <w:t>закупку</w:t>
      </w:r>
      <w:r>
        <w:rPr>
          <w:rFonts w:ascii="Times New Roman" w:hAnsi="Times New Roman" w:cs="Times New Roman"/>
          <w:sz w:val="28"/>
          <w:szCs w:val="28"/>
        </w:rPr>
        <w:t xml:space="preserve"> </w:t>
      </w:r>
      <w:r w:rsidRPr="00C2656B">
        <w:rPr>
          <w:rFonts w:ascii="Times New Roman" w:hAnsi="Times New Roman" w:cs="Times New Roman"/>
          <w:sz w:val="28"/>
          <w:szCs w:val="28"/>
        </w:rPr>
        <w:t>лекарственных</w:t>
      </w:r>
      <w:r>
        <w:rPr>
          <w:rFonts w:ascii="Times New Roman" w:hAnsi="Times New Roman" w:cs="Times New Roman"/>
          <w:sz w:val="28"/>
          <w:szCs w:val="28"/>
        </w:rPr>
        <w:t xml:space="preserve"> </w:t>
      </w:r>
      <w:r w:rsidRPr="00C2656B">
        <w:rPr>
          <w:rFonts w:ascii="Times New Roman" w:hAnsi="Times New Roman" w:cs="Times New Roman"/>
          <w:sz w:val="28"/>
          <w:szCs w:val="28"/>
        </w:rPr>
        <w:t>средств;</w:t>
      </w:r>
    </w:p>
    <w:p w:rsidR="00F6535D" w:rsidRPr="00C2656B" w:rsidRDefault="00F6535D" w:rsidP="00F6535D">
      <w:pPr>
        <w:spacing w:after="0" w:line="240" w:lineRule="auto"/>
        <w:jc w:val="both"/>
        <w:rPr>
          <w:rFonts w:ascii="Times New Roman" w:hAnsi="Times New Roman" w:cs="Times New Roman"/>
          <w:sz w:val="28"/>
          <w:szCs w:val="28"/>
        </w:rPr>
      </w:pPr>
      <w:r w:rsidRPr="00C2656B">
        <w:rPr>
          <w:rFonts w:ascii="Times New Roman" w:hAnsi="Times New Roman" w:cs="Times New Roman"/>
          <w:b/>
          <w:sz w:val="28"/>
          <w:szCs w:val="28"/>
        </w:rPr>
        <w:t>-владеть:</w:t>
      </w:r>
      <w:r>
        <w:rPr>
          <w:rFonts w:ascii="Times New Roman" w:hAnsi="Times New Roman" w:cs="Times New Roman"/>
          <w:sz w:val="28"/>
          <w:szCs w:val="28"/>
        </w:rPr>
        <w:t xml:space="preserve"> </w:t>
      </w:r>
      <w:r w:rsidRPr="00C2656B">
        <w:rPr>
          <w:rFonts w:ascii="Times New Roman" w:hAnsi="Times New Roman" w:cs="Times New Roman"/>
          <w:sz w:val="28"/>
          <w:szCs w:val="28"/>
        </w:rPr>
        <w:t>навыками</w:t>
      </w:r>
      <w:r>
        <w:rPr>
          <w:rFonts w:ascii="Times New Roman" w:hAnsi="Times New Roman" w:cs="Times New Roman"/>
          <w:sz w:val="28"/>
          <w:szCs w:val="28"/>
        </w:rPr>
        <w:t xml:space="preserve"> </w:t>
      </w:r>
      <w:r w:rsidRPr="00C2656B">
        <w:rPr>
          <w:rFonts w:ascii="Times New Roman" w:hAnsi="Times New Roman" w:cs="Times New Roman"/>
          <w:sz w:val="28"/>
          <w:szCs w:val="28"/>
        </w:rPr>
        <w:t>заключения</w:t>
      </w:r>
      <w:r>
        <w:rPr>
          <w:rFonts w:ascii="Times New Roman" w:hAnsi="Times New Roman" w:cs="Times New Roman"/>
          <w:sz w:val="28"/>
          <w:szCs w:val="28"/>
        </w:rPr>
        <w:t xml:space="preserve"> </w:t>
      </w:r>
      <w:r w:rsidRPr="00C2656B">
        <w:rPr>
          <w:rFonts w:ascii="Times New Roman" w:hAnsi="Times New Roman" w:cs="Times New Roman"/>
          <w:sz w:val="28"/>
          <w:szCs w:val="28"/>
        </w:rPr>
        <w:t>и</w:t>
      </w:r>
      <w:r>
        <w:rPr>
          <w:rFonts w:ascii="Times New Roman" w:hAnsi="Times New Roman" w:cs="Times New Roman"/>
          <w:sz w:val="28"/>
          <w:szCs w:val="28"/>
        </w:rPr>
        <w:t xml:space="preserve"> </w:t>
      </w:r>
      <w:r w:rsidRPr="00C2656B">
        <w:rPr>
          <w:rFonts w:ascii="Times New Roman" w:hAnsi="Times New Roman" w:cs="Times New Roman"/>
          <w:sz w:val="28"/>
          <w:szCs w:val="28"/>
        </w:rPr>
        <w:t>контроля</w:t>
      </w:r>
      <w:r>
        <w:rPr>
          <w:rFonts w:ascii="Times New Roman" w:hAnsi="Times New Roman" w:cs="Times New Roman"/>
          <w:sz w:val="28"/>
          <w:szCs w:val="28"/>
        </w:rPr>
        <w:t xml:space="preserve"> </w:t>
      </w:r>
      <w:r w:rsidRPr="00C2656B">
        <w:rPr>
          <w:rFonts w:ascii="Times New Roman" w:hAnsi="Times New Roman" w:cs="Times New Roman"/>
          <w:sz w:val="28"/>
          <w:szCs w:val="28"/>
        </w:rPr>
        <w:t>исполнения</w:t>
      </w:r>
      <w:r>
        <w:rPr>
          <w:rFonts w:ascii="Times New Roman" w:hAnsi="Times New Roman" w:cs="Times New Roman"/>
          <w:sz w:val="28"/>
          <w:szCs w:val="28"/>
        </w:rPr>
        <w:t xml:space="preserve"> </w:t>
      </w:r>
      <w:r w:rsidRPr="00C2656B">
        <w:rPr>
          <w:rFonts w:ascii="Times New Roman" w:hAnsi="Times New Roman" w:cs="Times New Roman"/>
          <w:sz w:val="28"/>
          <w:szCs w:val="28"/>
        </w:rPr>
        <w:t>договоров</w:t>
      </w:r>
      <w:r>
        <w:rPr>
          <w:rFonts w:ascii="Times New Roman" w:hAnsi="Times New Roman" w:cs="Times New Roman"/>
          <w:sz w:val="28"/>
          <w:szCs w:val="28"/>
        </w:rPr>
        <w:t xml:space="preserve"> </w:t>
      </w:r>
      <w:r w:rsidRPr="00C2656B">
        <w:rPr>
          <w:rFonts w:ascii="Times New Roman" w:hAnsi="Times New Roman" w:cs="Times New Roman"/>
          <w:sz w:val="28"/>
          <w:szCs w:val="28"/>
        </w:rPr>
        <w:t>на</w:t>
      </w:r>
      <w:r>
        <w:rPr>
          <w:rFonts w:ascii="Times New Roman" w:hAnsi="Times New Roman" w:cs="Times New Roman"/>
          <w:sz w:val="28"/>
          <w:szCs w:val="28"/>
        </w:rPr>
        <w:t xml:space="preserve"> </w:t>
      </w:r>
      <w:r w:rsidRPr="00C2656B">
        <w:rPr>
          <w:rFonts w:ascii="Times New Roman" w:hAnsi="Times New Roman" w:cs="Times New Roman"/>
          <w:sz w:val="28"/>
          <w:szCs w:val="28"/>
        </w:rPr>
        <w:t>поставку</w:t>
      </w:r>
      <w:r>
        <w:rPr>
          <w:rFonts w:ascii="Times New Roman" w:hAnsi="Times New Roman" w:cs="Times New Roman"/>
          <w:sz w:val="28"/>
          <w:szCs w:val="28"/>
        </w:rPr>
        <w:t xml:space="preserve"> </w:t>
      </w:r>
      <w:r w:rsidRPr="00C2656B">
        <w:rPr>
          <w:rFonts w:ascii="Times New Roman" w:hAnsi="Times New Roman" w:cs="Times New Roman"/>
          <w:sz w:val="28"/>
          <w:szCs w:val="28"/>
        </w:rPr>
        <w:t>товаров,</w:t>
      </w:r>
      <w:r>
        <w:rPr>
          <w:rFonts w:ascii="Times New Roman" w:hAnsi="Times New Roman" w:cs="Times New Roman"/>
          <w:sz w:val="28"/>
          <w:szCs w:val="28"/>
        </w:rPr>
        <w:t xml:space="preserve"> </w:t>
      </w:r>
      <w:r w:rsidRPr="00C2656B">
        <w:rPr>
          <w:rFonts w:ascii="Times New Roman" w:hAnsi="Times New Roman" w:cs="Times New Roman"/>
          <w:sz w:val="28"/>
          <w:szCs w:val="28"/>
        </w:rPr>
        <w:t>работ</w:t>
      </w:r>
      <w:r>
        <w:rPr>
          <w:rFonts w:ascii="Times New Roman" w:hAnsi="Times New Roman" w:cs="Times New Roman"/>
          <w:sz w:val="28"/>
          <w:szCs w:val="28"/>
        </w:rPr>
        <w:t xml:space="preserve"> </w:t>
      </w:r>
      <w:r w:rsidRPr="00C2656B">
        <w:rPr>
          <w:rFonts w:ascii="Times New Roman" w:hAnsi="Times New Roman" w:cs="Times New Roman"/>
          <w:sz w:val="28"/>
          <w:szCs w:val="28"/>
        </w:rPr>
        <w:t>и</w:t>
      </w:r>
      <w:r>
        <w:rPr>
          <w:rFonts w:ascii="Times New Roman" w:hAnsi="Times New Roman" w:cs="Times New Roman"/>
          <w:sz w:val="28"/>
          <w:szCs w:val="28"/>
        </w:rPr>
        <w:t xml:space="preserve"> </w:t>
      </w:r>
      <w:r w:rsidRPr="00C2656B">
        <w:rPr>
          <w:rFonts w:ascii="Times New Roman" w:hAnsi="Times New Roman" w:cs="Times New Roman"/>
          <w:sz w:val="28"/>
          <w:szCs w:val="28"/>
        </w:rPr>
        <w:t>услуг.</w:t>
      </w:r>
    </w:p>
    <w:p w:rsidR="00F6535D" w:rsidRDefault="00F6535D" w:rsidP="00F6535D">
      <w:pPr>
        <w:spacing w:after="0" w:line="240" w:lineRule="auto"/>
        <w:ind w:firstLine="709"/>
        <w:jc w:val="both"/>
        <w:rPr>
          <w:rFonts w:ascii="Times New Roman" w:eastAsia="Times New Roman" w:hAnsi="Times New Roman" w:cs="Times New Roman"/>
          <w:b/>
          <w:sz w:val="28"/>
          <w:szCs w:val="28"/>
        </w:rPr>
      </w:pPr>
      <w:r w:rsidRPr="00FD165F">
        <w:rPr>
          <w:rFonts w:ascii="Times New Roman" w:eastAsia="Times New Roman" w:hAnsi="Times New Roman" w:cs="Times New Roman"/>
          <w:b/>
          <w:sz w:val="28"/>
          <w:szCs w:val="28"/>
        </w:rPr>
        <w:t>5.</w:t>
      </w:r>
      <w:r>
        <w:rPr>
          <w:rFonts w:ascii="Times New Roman" w:eastAsia="Times New Roman" w:hAnsi="Times New Roman" w:cs="Times New Roman"/>
          <w:b/>
          <w:sz w:val="28"/>
          <w:szCs w:val="28"/>
        </w:rPr>
        <w:t xml:space="preserve"> </w:t>
      </w:r>
      <w:r w:rsidRPr="00FD165F">
        <w:rPr>
          <w:rFonts w:ascii="Times New Roman" w:eastAsia="Times New Roman" w:hAnsi="Times New Roman" w:cs="Times New Roman"/>
          <w:b/>
          <w:sz w:val="28"/>
          <w:szCs w:val="28"/>
        </w:rPr>
        <w:t>План</w:t>
      </w:r>
      <w:r>
        <w:rPr>
          <w:rFonts w:ascii="Times New Roman" w:eastAsia="Times New Roman" w:hAnsi="Times New Roman" w:cs="Times New Roman"/>
          <w:b/>
          <w:sz w:val="28"/>
          <w:szCs w:val="28"/>
        </w:rPr>
        <w:t xml:space="preserve"> </w:t>
      </w:r>
      <w:r w:rsidRPr="00FD165F">
        <w:rPr>
          <w:rFonts w:ascii="Times New Roman" w:eastAsia="Times New Roman" w:hAnsi="Times New Roman" w:cs="Times New Roman"/>
          <w:b/>
          <w:sz w:val="28"/>
          <w:szCs w:val="28"/>
        </w:rPr>
        <w:t>изучения</w:t>
      </w:r>
      <w:r>
        <w:rPr>
          <w:rFonts w:ascii="Times New Roman" w:eastAsia="Times New Roman" w:hAnsi="Times New Roman" w:cs="Times New Roman"/>
          <w:b/>
          <w:sz w:val="28"/>
          <w:szCs w:val="28"/>
        </w:rPr>
        <w:t xml:space="preserve"> </w:t>
      </w:r>
      <w:r w:rsidRPr="00FD165F">
        <w:rPr>
          <w:rFonts w:ascii="Times New Roman" w:eastAsia="Times New Roman" w:hAnsi="Times New Roman" w:cs="Times New Roman"/>
          <w:b/>
          <w:sz w:val="28"/>
          <w:szCs w:val="28"/>
        </w:rPr>
        <w:t>темы:</w:t>
      </w:r>
    </w:p>
    <w:p w:rsidR="00F6535D" w:rsidRPr="00FD165F" w:rsidRDefault="00F6535D" w:rsidP="00F6535D">
      <w:pPr>
        <w:spacing w:after="0" w:line="240" w:lineRule="auto"/>
        <w:ind w:firstLine="709"/>
        <w:jc w:val="both"/>
        <w:rPr>
          <w:rFonts w:ascii="Times New Roman" w:eastAsia="Times New Roman" w:hAnsi="Times New Roman" w:cs="Times New Roman"/>
          <w:b/>
          <w:sz w:val="28"/>
          <w:szCs w:val="28"/>
        </w:rPr>
      </w:pPr>
      <w:r w:rsidRPr="00FD165F">
        <w:rPr>
          <w:rFonts w:ascii="Times New Roman" w:eastAsia="Times New Roman" w:hAnsi="Times New Roman" w:cs="Times New Roman"/>
          <w:b/>
          <w:sz w:val="28"/>
          <w:szCs w:val="28"/>
        </w:rPr>
        <w:t>5.1.</w:t>
      </w:r>
      <w:r>
        <w:rPr>
          <w:rFonts w:ascii="Times New Roman" w:eastAsia="Times New Roman" w:hAnsi="Times New Roman" w:cs="Times New Roman"/>
          <w:b/>
          <w:sz w:val="28"/>
          <w:szCs w:val="28"/>
        </w:rPr>
        <w:t xml:space="preserve"> </w:t>
      </w:r>
      <w:r w:rsidRPr="00FD165F">
        <w:rPr>
          <w:rFonts w:ascii="Times New Roman" w:eastAsia="Times New Roman" w:hAnsi="Times New Roman" w:cs="Times New Roman"/>
          <w:b/>
          <w:sz w:val="28"/>
          <w:szCs w:val="28"/>
        </w:rPr>
        <w:t>Контроль</w:t>
      </w:r>
      <w:r>
        <w:rPr>
          <w:rFonts w:ascii="Times New Roman" w:eastAsia="Times New Roman" w:hAnsi="Times New Roman" w:cs="Times New Roman"/>
          <w:b/>
          <w:sz w:val="28"/>
          <w:szCs w:val="28"/>
        </w:rPr>
        <w:t xml:space="preserve"> </w:t>
      </w:r>
      <w:r w:rsidRPr="00FD165F">
        <w:rPr>
          <w:rFonts w:ascii="Times New Roman" w:eastAsia="Times New Roman" w:hAnsi="Times New Roman" w:cs="Times New Roman"/>
          <w:b/>
          <w:sz w:val="28"/>
          <w:szCs w:val="28"/>
        </w:rPr>
        <w:t>исходного</w:t>
      </w:r>
      <w:r>
        <w:rPr>
          <w:rFonts w:ascii="Times New Roman" w:eastAsia="Times New Roman" w:hAnsi="Times New Roman" w:cs="Times New Roman"/>
          <w:b/>
          <w:sz w:val="28"/>
          <w:szCs w:val="28"/>
        </w:rPr>
        <w:t xml:space="preserve"> </w:t>
      </w:r>
      <w:r w:rsidRPr="00FD165F">
        <w:rPr>
          <w:rFonts w:ascii="Times New Roman" w:eastAsia="Times New Roman" w:hAnsi="Times New Roman" w:cs="Times New Roman"/>
          <w:b/>
          <w:sz w:val="28"/>
          <w:szCs w:val="28"/>
        </w:rPr>
        <w:t>уровня</w:t>
      </w:r>
      <w:r>
        <w:rPr>
          <w:rFonts w:ascii="Times New Roman" w:eastAsia="Times New Roman" w:hAnsi="Times New Roman" w:cs="Times New Roman"/>
          <w:b/>
          <w:sz w:val="28"/>
          <w:szCs w:val="28"/>
        </w:rPr>
        <w:t xml:space="preserve"> </w:t>
      </w:r>
      <w:r w:rsidRPr="00FD165F">
        <w:rPr>
          <w:rFonts w:ascii="Times New Roman" w:eastAsia="Times New Roman" w:hAnsi="Times New Roman" w:cs="Times New Roman"/>
          <w:b/>
          <w:sz w:val="28"/>
          <w:szCs w:val="28"/>
        </w:rPr>
        <w:t>знаний:</w:t>
      </w:r>
    </w:p>
    <w:p w:rsidR="00F6535D" w:rsidRDefault="00F6535D" w:rsidP="00F6535D">
      <w:pPr>
        <w:spacing w:after="0" w:line="240" w:lineRule="auto"/>
        <w:ind w:firstLine="709"/>
        <w:jc w:val="both"/>
        <w:rPr>
          <w:rFonts w:ascii="Times New Roman" w:eastAsia="Times New Roman" w:hAnsi="Times New Roman" w:cs="Times New Roman"/>
          <w:sz w:val="28"/>
          <w:szCs w:val="28"/>
        </w:rPr>
      </w:pPr>
      <w:r w:rsidRPr="00FD165F">
        <w:rPr>
          <w:rFonts w:ascii="Times New Roman" w:eastAsia="Times New Roman" w:hAnsi="Times New Roman" w:cs="Times New Roman"/>
          <w:sz w:val="28"/>
          <w:szCs w:val="28"/>
        </w:rPr>
        <w:t>-индивидуальный</w:t>
      </w:r>
      <w:r>
        <w:rPr>
          <w:rFonts w:ascii="Times New Roman" w:eastAsia="Times New Roman" w:hAnsi="Times New Roman" w:cs="Times New Roman"/>
          <w:sz w:val="28"/>
          <w:szCs w:val="28"/>
        </w:rPr>
        <w:t xml:space="preserve"> </w:t>
      </w:r>
      <w:r w:rsidRPr="00FD165F">
        <w:rPr>
          <w:rFonts w:ascii="Times New Roman" w:eastAsia="Times New Roman" w:hAnsi="Times New Roman" w:cs="Times New Roman"/>
          <w:sz w:val="28"/>
          <w:szCs w:val="28"/>
        </w:rPr>
        <w:t>устный</w:t>
      </w:r>
      <w:r>
        <w:rPr>
          <w:rFonts w:ascii="Times New Roman" w:eastAsia="Times New Roman" w:hAnsi="Times New Roman" w:cs="Times New Roman"/>
          <w:sz w:val="28"/>
          <w:szCs w:val="28"/>
        </w:rPr>
        <w:t xml:space="preserve"> </w:t>
      </w:r>
      <w:r w:rsidRPr="00FD165F">
        <w:rPr>
          <w:rFonts w:ascii="Times New Roman" w:eastAsia="Times New Roman" w:hAnsi="Times New Roman" w:cs="Times New Roman"/>
          <w:sz w:val="28"/>
          <w:szCs w:val="28"/>
        </w:rPr>
        <w:t>опрос</w:t>
      </w:r>
    </w:p>
    <w:p w:rsidR="00F6535D" w:rsidRPr="0050297B" w:rsidRDefault="00F6535D" w:rsidP="00435395">
      <w:pPr>
        <w:pStyle w:val="a5"/>
        <w:numPr>
          <w:ilvl w:val="0"/>
          <w:numId w:val="158"/>
        </w:numPr>
        <w:jc w:val="both"/>
        <w:rPr>
          <w:rFonts w:ascii="Times New Roman" w:hAnsi="Times New Roman" w:cs="Times New Roman"/>
          <w:sz w:val="28"/>
          <w:szCs w:val="28"/>
        </w:rPr>
      </w:pPr>
      <w:r w:rsidRPr="0050297B">
        <w:rPr>
          <w:rFonts w:ascii="Times New Roman" w:hAnsi="Times New Roman" w:cs="Times New Roman"/>
          <w:sz w:val="28"/>
          <w:szCs w:val="28"/>
        </w:rPr>
        <w:t xml:space="preserve">Позиционирование товара-это… </w:t>
      </w:r>
      <w:r w:rsidRPr="00467701">
        <w:rPr>
          <w:rFonts w:ascii="Times New Roman" w:hAnsi="Times New Roman" w:cs="Times New Roman"/>
          <w:sz w:val="28"/>
          <w:szCs w:val="28"/>
        </w:rPr>
        <w:t>ПК-6</w:t>
      </w:r>
    </w:p>
    <w:p w:rsidR="00F6535D" w:rsidRPr="0050297B" w:rsidRDefault="00F6535D" w:rsidP="00435395">
      <w:pPr>
        <w:pStyle w:val="a5"/>
        <w:numPr>
          <w:ilvl w:val="0"/>
          <w:numId w:val="158"/>
        </w:numPr>
        <w:jc w:val="both"/>
        <w:rPr>
          <w:rFonts w:ascii="Times New Roman" w:hAnsi="Times New Roman" w:cs="Times New Roman"/>
          <w:sz w:val="28"/>
          <w:szCs w:val="28"/>
        </w:rPr>
      </w:pPr>
      <w:r w:rsidRPr="0050297B">
        <w:rPr>
          <w:rFonts w:ascii="Times New Roman" w:hAnsi="Times New Roman" w:cs="Times New Roman"/>
          <w:sz w:val="28"/>
          <w:szCs w:val="28"/>
        </w:rPr>
        <w:t>Что включает в себя система формирования ассортимента</w:t>
      </w:r>
      <w:r>
        <w:rPr>
          <w:rFonts w:ascii="Times New Roman" w:hAnsi="Times New Roman" w:cs="Times New Roman"/>
          <w:sz w:val="28"/>
          <w:szCs w:val="28"/>
        </w:rPr>
        <w:t>.</w:t>
      </w:r>
      <w:r w:rsidRPr="0050297B">
        <w:rPr>
          <w:rFonts w:ascii="Times New Roman" w:hAnsi="Times New Roman" w:cs="Times New Roman"/>
          <w:sz w:val="28"/>
          <w:szCs w:val="28"/>
        </w:rPr>
        <w:t xml:space="preserve"> </w:t>
      </w:r>
      <w:r w:rsidRPr="00467701">
        <w:rPr>
          <w:rFonts w:ascii="Times New Roman" w:hAnsi="Times New Roman" w:cs="Times New Roman"/>
          <w:sz w:val="28"/>
          <w:szCs w:val="28"/>
        </w:rPr>
        <w:t>ПК-6</w:t>
      </w:r>
    </w:p>
    <w:p w:rsidR="00F6535D" w:rsidRPr="0050297B" w:rsidRDefault="00F6535D" w:rsidP="00435395">
      <w:pPr>
        <w:pStyle w:val="a5"/>
        <w:numPr>
          <w:ilvl w:val="0"/>
          <w:numId w:val="158"/>
        </w:numPr>
        <w:jc w:val="both"/>
        <w:rPr>
          <w:rFonts w:ascii="Times New Roman" w:hAnsi="Times New Roman" w:cs="Times New Roman"/>
          <w:sz w:val="28"/>
          <w:szCs w:val="28"/>
        </w:rPr>
      </w:pPr>
      <w:r w:rsidRPr="0050297B">
        <w:rPr>
          <w:rFonts w:ascii="Times New Roman" w:hAnsi="Times New Roman" w:cs="Times New Roman"/>
          <w:sz w:val="28"/>
          <w:szCs w:val="28"/>
        </w:rPr>
        <w:t xml:space="preserve">Стратегия диверсификации-это… </w:t>
      </w:r>
      <w:r w:rsidRPr="00467701">
        <w:rPr>
          <w:rFonts w:ascii="Times New Roman" w:hAnsi="Times New Roman" w:cs="Times New Roman"/>
          <w:sz w:val="28"/>
          <w:szCs w:val="28"/>
        </w:rPr>
        <w:t>ПК-6</w:t>
      </w:r>
    </w:p>
    <w:p w:rsidR="00F6535D" w:rsidRPr="0050297B" w:rsidRDefault="00F6535D" w:rsidP="00435395">
      <w:pPr>
        <w:pStyle w:val="a5"/>
        <w:numPr>
          <w:ilvl w:val="0"/>
          <w:numId w:val="158"/>
        </w:numPr>
        <w:jc w:val="both"/>
        <w:rPr>
          <w:rFonts w:ascii="Times New Roman" w:hAnsi="Times New Roman" w:cs="Times New Roman"/>
          <w:sz w:val="28"/>
          <w:szCs w:val="28"/>
        </w:rPr>
      </w:pPr>
      <w:r w:rsidRPr="0050297B">
        <w:rPr>
          <w:rFonts w:ascii="Times New Roman" w:hAnsi="Times New Roman" w:cs="Times New Roman"/>
          <w:sz w:val="28"/>
          <w:szCs w:val="28"/>
        </w:rPr>
        <w:t>Принцип Синергизма</w:t>
      </w:r>
      <w:r>
        <w:rPr>
          <w:rFonts w:ascii="Times New Roman" w:hAnsi="Times New Roman" w:cs="Times New Roman"/>
          <w:sz w:val="28"/>
          <w:szCs w:val="28"/>
        </w:rPr>
        <w:t>.</w:t>
      </w:r>
      <w:r w:rsidRPr="0050297B">
        <w:rPr>
          <w:rFonts w:ascii="Times New Roman" w:hAnsi="Times New Roman" w:cs="Times New Roman"/>
          <w:sz w:val="28"/>
          <w:szCs w:val="28"/>
        </w:rPr>
        <w:t xml:space="preserve"> </w:t>
      </w:r>
      <w:r w:rsidRPr="00467701">
        <w:rPr>
          <w:rFonts w:ascii="Times New Roman" w:hAnsi="Times New Roman" w:cs="Times New Roman"/>
          <w:sz w:val="28"/>
          <w:szCs w:val="28"/>
        </w:rPr>
        <w:t>ПК-6</w:t>
      </w:r>
    </w:p>
    <w:p w:rsidR="00F6535D" w:rsidRPr="0050297B" w:rsidRDefault="00F6535D" w:rsidP="00435395">
      <w:pPr>
        <w:pStyle w:val="a5"/>
        <w:numPr>
          <w:ilvl w:val="0"/>
          <w:numId w:val="158"/>
        </w:numPr>
        <w:jc w:val="both"/>
        <w:rPr>
          <w:rFonts w:ascii="Times New Roman" w:hAnsi="Times New Roman" w:cs="Times New Roman"/>
          <w:sz w:val="28"/>
          <w:szCs w:val="28"/>
        </w:rPr>
      </w:pPr>
      <w:r>
        <w:rPr>
          <w:rFonts w:ascii="Times New Roman" w:hAnsi="Times New Roman" w:cs="Times New Roman"/>
          <w:sz w:val="28"/>
          <w:szCs w:val="28"/>
        </w:rPr>
        <w:t>Стратегия узкой специализации.</w:t>
      </w:r>
      <w:r w:rsidRPr="0050297B">
        <w:rPr>
          <w:rFonts w:ascii="Times New Roman" w:hAnsi="Times New Roman" w:cs="Times New Roman"/>
          <w:sz w:val="28"/>
          <w:szCs w:val="28"/>
        </w:rPr>
        <w:t xml:space="preserve"> </w:t>
      </w:r>
      <w:r w:rsidRPr="00467701">
        <w:rPr>
          <w:rFonts w:ascii="Times New Roman" w:hAnsi="Times New Roman" w:cs="Times New Roman"/>
          <w:sz w:val="28"/>
          <w:szCs w:val="28"/>
        </w:rPr>
        <w:t>ПК-6</w:t>
      </w:r>
    </w:p>
    <w:p w:rsidR="00F6535D" w:rsidRDefault="00F6535D" w:rsidP="00F6535D">
      <w:pPr>
        <w:spacing w:after="0" w:line="240" w:lineRule="auto"/>
        <w:ind w:firstLine="709"/>
        <w:jc w:val="both"/>
        <w:rPr>
          <w:rFonts w:ascii="Times New Roman" w:eastAsia="Times New Roman" w:hAnsi="Times New Roman" w:cs="Times New Roman"/>
          <w:sz w:val="28"/>
          <w:szCs w:val="28"/>
        </w:rPr>
      </w:pPr>
    </w:p>
    <w:p w:rsidR="00F6535D" w:rsidRPr="00FD165F" w:rsidRDefault="00F6535D" w:rsidP="00F6535D">
      <w:pPr>
        <w:spacing w:after="0" w:line="240" w:lineRule="auto"/>
        <w:ind w:firstLine="709"/>
        <w:jc w:val="both"/>
        <w:rPr>
          <w:rFonts w:ascii="Times New Roman" w:eastAsia="Times New Roman" w:hAnsi="Times New Roman" w:cs="Times New Roman"/>
          <w:b/>
          <w:sz w:val="28"/>
          <w:szCs w:val="28"/>
        </w:rPr>
      </w:pPr>
      <w:r w:rsidRPr="00FD165F">
        <w:rPr>
          <w:rFonts w:ascii="Times New Roman" w:eastAsia="Times New Roman" w:hAnsi="Times New Roman" w:cs="Times New Roman"/>
          <w:b/>
          <w:sz w:val="28"/>
          <w:szCs w:val="28"/>
        </w:rPr>
        <w:t>5.2.</w:t>
      </w:r>
      <w:r>
        <w:rPr>
          <w:rFonts w:ascii="Times New Roman" w:eastAsia="Times New Roman" w:hAnsi="Times New Roman" w:cs="Times New Roman"/>
          <w:b/>
          <w:sz w:val="28"/>
          <w:szCs w:val="28"/>
        </w:rPr>
        <w:t xml:space="preserve"> </w:t>
      </w:r>
      <w:r w:rsidRPr="00FD165F">
        <w:rPr>
          <w:rFonts w:ascii="Times New Roman" w:eastAsia="Times New Roman" w:hAnsi="Times New Roman" w:cs="Times New Roman"/>
          <w:b/>
          <w:sz w:val="28"/>
          <w:szCs w:val="28"/>
        </w:rPr>
        <w:t>Основные</w:t>
      </w:r>
      <w:r>
        <w:rPr>
          <w:rFonts w:ascii="Times New Roman" w:eastAsia="Times New Roman" w:hAnsi="Times New Roman" w:cs="Times New Roman"/>
          <w:b/>
          <w:sz w:val="28"/>
          <w:szCs w:val="28"/>
        </w:rPr>
        <w:t xml:space="preserve"> </w:t>
      </w:r>
      <w:r w:rsidRPr="00FD165F">
        <w:rPr>
          <w:rFonts w:ascii="Times New Roman" w:eastAsia="Times New Roman" w:hAnsi="Times New Roman" w:cs="Times New Roman"/>
          <w:b/>
          <w:sz w:val="28"/>
          <w:szCs w:val="28"/>
        </w:rPr>
        <w:t>понятия</w:t>
      </w:r>
      <w:r>
        <w:rPr>
          <w:rFonts w:ascii="Times New Roman" w:eastAsia="Times New Roman" w:hAnsi="Times New Roman" w:cs="Times New Roman"/>
          <w:b/>
          <w:sz w:val="28"/>
          <w:szCs w:val="28"/>
        </w:rPr>
        <w:t xml:space="preserve"> </w:t>
      </w:r>
      <w:r w:rsidRPr="00FD165F">
        <w:rPr>
          <w:rFonts w:ascii="Times New Roman" w:eastAsia="Times New Roman" w:hAnsi="Times New Roman" w:cs="Times New Roman"/>
          <w:b/>
          <w:sz w:val="28"/>
          <w:szCs w:val="28"/>
        </w:rPr>
        <w:t>и</w:t>
      </w:r>
      <w:r>
        <w:rPr>
          <w:rFonts w:ascii="Times New Roman" w:eastAsia="Times New Roman" w:hAnsi="Times New Roman" w:cs="Times New Roman"/>
          <w:b/>
          <w:sz w:val="28"/>
          <w:szCs w:val="28"/>
        </w:rPr>
        <w:t xml:space="preserve"> </w:t>
      </w:r>
      <w:r w:rsidRPr="00FD165F">
        <w:rPr>
          <w:rFonts w:ascii="Times New Roman" w:eastAsia="Times New Roman" w:hAnsi="Times New Roman" w:cs="Times New Roman"/>
          <w:b/>
          <w:sz w:val="28"/>
          <w:szCs w:val="28"/>
        </w:rPr>
        <w:t>положения</w:t>
      </w:r>
      <w:r>
        <w:rPr>
          <w:rFonts w:ascii="Times New Roman" w:eastAsia="Times New Roman" w:hAnsi="Times New Roman" w:cs="Times New Roman"/>
          <w:b/>
          <w:sz w:val="28"/>
          <w:szCs w:val="28"/>
        </w:rPr>
        <w:t xml:space="preserve"> </w:t>
      </w:r>
      <w:r w:rsidRPr="00FD165F">
        <w:rPr>
          <w:rFonts w:ascii="Times New Roman" w:eastAsia="Times New Roman" w:hAnsi="Times New Roman" w:cs="Times New Roman"/>
          <w:b/>
          <w:sz w:val="28"/>
          <w:szCs w:val="28"/>
        </w:rPr>
        <w:t>темы:</w:t>
      </w:r>
    </w:p>
    <w:p w:rsidR="00F6535D" w:rsidRPr="00127D54" w:rsidRDefault="00F6535D" w:rsidP="00F6535D">
      <w:pPr>
        <w:spacing w:after="0" w:line="240" w:lineRule="auto"/>
        <w:ind w:firstLine="709"/>
        <w:jc w:val="both"/>
        <w:rPr>
          <w:rFonts w:ascii="Times New Roman" w:hAnsi="Times New Roman" w:cs="Times New Roman"/>
          <w:sz w:val="28"/>
          <w:szCs w:val="28"/>
        </w:rPr>
      </w:pPr>
      <w:r w:rsidRPr="00127D54">
        <w:rPr>
          <w:rFonts w:ascii="Times New Roman" w:hAnsi="Times New Roman" w:cs="Times New Roman"/>
          <w:sz w:val="28"/>
          <w:szCs w:val="28"/>
        </w:rPr>
        <w:t>Ассортиментная политика аптечного учреждения предполагает определенный набор планов и действий, направленных на:</w:t>
      </w:r>
    </w:p>
    <w:p w:rsidR="00F6535D" w:rsidRPr="00127D54" w:rsidRDefault="00F6535D" w:rsidP="00F6535D">
      <w:pPr>
        <w:spacing w:after="0" w:line="240" w:lineRule="auto"/>
        <w:ind w:firstLine="709"/>
        <w:jc w:val="both"/>
        <w:rPr>
          <w:rFonts w:ascii="Times New Roman" w:hAnsi="Times New Roman" w:cs="Times New Roman"/>
          <w:sz w:val="28"/>
          <w:szCs w:val="28"/>
        </w:rPr>
      </w:pPr>
      <w:r w:rsidRPr="00127D54">
        <w:rPr>
          <w:rFonts w:ascii="Times New Roman" w:hAnsi="Times New Roman" w:cs="Times New Roman"/>
          <w:sz w:val="28"/>
          <w:szCs w:val="28"/>
        </w:rPr>
        <w:t>1) формирование ассортимента и его управление;</w:t>
      </w:r>
    </w:p>
    <w:p w:rsidR="00F6535D" w:rsidRPr="00127D54" w:rsidRDefault="00F6535D" w:rsidP="00F6535D">
      <w:pPr>
        <w:spacing w:after="0" w:line="240" w:lineRule="auto"/>
        <w:ind w:firstLine="709"/>
        <w:jc w:val="both"/>
        <w:rPr>
          <w:rFonts w:ascii="Times New Roman" w:hAnsi="Times New Roman" w:cs="Times New Roman"/>
          <w:sz w:val="28"/>
          <w:szCs w:val="28"/>
        </w:rPr>
      </w:pPr>
      <w:r w:rsidRPr="00127D54">
        <w:rPr>
          <w:rFonts w:ascii="Times New Roman" w:hAnsi="Times New Roman" w:cs="Times New Roman"/>
          <w:sz w:val="28"/>
          <w:szCs w:val="28"/>
        </w:rPr>
        <w:t>2) поддержание его конкурентоспособности за счет высоких качественных и потребительских преимуществ;</w:t>
      </w:r>
    </w:p>
    <w:p w:rsidR="00F6535D" w:rsidRPr="00127D54" w:rsidRDefault="00F6535D" w:rsidP="00F6535D">
      <w:pPr>
        <w:spacing w:after="0" w:line="240" w:lineRule="auto"/>
        <w:ind w:firstLine="709"/>
        <w:jc w:val="both"/>
        <w:rPr>
          <w:rFonts w:ascii="Times New Roman" w:hAnsi="Times New Roman" w:cs="Times New Roman"/>
          <w:sz w:val="28"/>
          <w:szCs w:val="28"/>
        </w:rPr>
      </w:pPr>
      <w:r w:rsidRPr="00127D54">
        <w:rPr>
          <w:rFonts w:ascii="Times New Roman" w:hAnsi="Times New Roman" w:cs="Times New Roman"/>
          <w:sz w:val="28"/>
          <w:szCs w:val="28"/>
        </w:rPr>
        <w:t>3) нахождение оптимальных ассортиментных ниш рынка, разработка и осуществление ассортиментной политики.</w:t>
      </w:r>
    </w:p>
    <w:p w:rsidR="00F6535D" w:rsidRPr="00127D54" w:rsidRDefault="00F6535D" w:rsidP="00F6535D">
      <w:pPr>
        <w:spacing w:after="0" w:line="240" w:lineRule="auto"/>
        <w:ind w:firstLine="709"/>
        <w:jc w:val="both"/>
        <w:rPr>
          <w:rFonts w:ascii="Times New Roman" w:hAnsi="Times New Roman" w:cs="Times New Roman"/>
          <w:sz w:val="28"/>
          <w:szCs w:val="28"/>
        </w:rPr>
      </w:pPr>
      <w:r w:rsidRPr="00127D54">
        <w:rPr>
          <w:rFonts w:ascii="Times New Roman" w:hAnsi="Times New Roman" w:cs="Times New Roman"/>
          <w:sz w:val="28"/>
          <w:szCs w:val="28"/>
        </w:rPr>
        <w:t>Ассортиментная политика требует выполнения условий:</w:t>
      </w:r>
    </w:p>
    <w:p w:rsidR="00F6535D" w:rsidRPr="00127D54" w:rsidRDefault="00F6535D" w:rsidP="00F6535D">
      <w:pPr>
        <w:spacing w:after="0" w:line="240" w:lineRule="auto"/>
        <w:ind w:firstLine="709"/>
        <w:jc w:val="both"/>
        <w:rPr>
          <w:rFonts w:ascii="Times New Roman" w:hAnsi="Times New Roman" w:cs="Times New Roman"/>
          <w:sz w:val="28"/>
          <w:szCs w:val="28"/>
        </w:rPr>
      </w:pPr>
      <w:r w:rsidRPr="00127D54">
        <w:rPr>
          <w:rFonts w:ascii="Times New Roman" w:hAnsi="Times New Roman" w:cs="Times New Roman"/>
          <w:sz w:val="28"/>
          <w:szCs w:val="28"/>
        </w:rPr>
        <w:t>- четкого представления о миссии аптечного учреждения;</w:t>
      </w:r>
    </w:p>
    <w:p w:rsidR="00F6535D" w:rsidRPr="00127D54" w:rsidRDefault="00F6535D" w:rsidP="00F6535D">
      <w:pPr>
        <w:spacing w:after="0" w:line="240" w:lineRule="auto"/>
        <w:ind w:firstLine="709"/>
        <w:jc w:val="both"/>
        <w:rPr>
          <w:rFonts w:ascii="Times New Roman" w:hAnsi="Times New Roman" w:cs="Times New Roman"/>
          <w:sz w:val="28"/>
          <w:szCs w:val="28"/>
        </w:rPr>
      </w:pPr>
      <w:r w:rsidRPr="00127D54">
        <w:rPr>
          <w:rFonts w:ascii="Times New Roman" w:hAnsi="Times New Roman" w:cs="Times New Roman"/>
          <w:sz w:val="28"/>
          <w:szCs w:val="28"/>
        </w:rPr>
        <w:t>- глубоких знаний потребительских свойств каждой номенклатурной позиции;</w:t>
      </w:r>
    </w:p>
    <w:p w:rsidR="00F6535D" w:rsidRPr="00127D54" w:rsidRDefault="00F6535D" w:rsidP="00F6535D">
      <w:pPr>
        <w:spacing w:after="0" w:line="240" w:lineRule="auto"/>
        <w:ind w:firstLine="709"/>
        <w:jc w:val="both"/>
        <w:rPr>
          <w:rFonts w:ascii="Times New Roman" w:hAnsi="Times New Roman" w:cs="Times New Roman"/>
          <w:sz w:val="28"/>
          <w:szCs w:val="28"/>
        </w:rPr>
      </w:pPr>
      <w:r w:rsidRPr="00127D54">
        <w:rPr>
          <w:rFonts w:ascii="Times New Roman" w:hAnsi="Times New Roman" w:cs="Times New Roman"/>
          <w:sz w:val="28"/>
          <w:szCs w:val="28"/>
        </w:rPr>
        <w:t>- хорошего знания рынка и характера его требований;</w:t>
      </w:r>
    </w:p>
    <w:p w:rsidR="00F6535D" w:rsidRPr="00127D54" w:rsidRDefault="00F6535D" w:rsidP="00F6535D">
      <w:pPr>
        <w:spacing w:after="0" w:line="240" w:lineRule="auto"/>
        <w:ind w:firstLine="709"/>
        <w:jc w:val="both"/>
        <w:rPr>
          <w:rFonts w:ascii="Times New Roman" w:hAnsi="Times New Roman" w:cs="Times New Roman"/>
          <w:sz w:val="28"/>
          <w:szCs w:val="28"/>
        </w:rPr>
      </w:pPr>
      <w:r w:rsidRPr="00127D54">
        <w:rPr>
          <w:rFonts w:ascii="Times New Roman" w:hAnsi="Times New Roman" w:cs="Times New Roman"/>
          <w:sz w:val="28"/>
          <w:szCs w:val="28"/>
        </w:rPr>
        <w:t>- наличия стратегии сбытовой деятельности;</w:t>
      </w:r>
    </w:p>
    <w:p w:rsidR="00F6535D" w:rsidRPr="00127D54" w:rsidRDefault="00F6535D" w:rsidP="00F6535D">
      <w:pPr>
        <w:spacing w:after="0" w:line="240" w:lineRule="auto"/>
        <w:ind w:firstLine="709"/>
        <w:jc w:val="both"/>
        <w:rPr>
          <w:rFonts w:ascii="Times New Roman" w:hAnsi="Times New Roman" w:cs="Times New Roman"/>
          <w:sz w:val="28"/>
          <w:szCs w:val="28"/>
        </w:rPr>
      </w:pPr>
      <w:r w:rsidRPr="00127D54">
        <w:rPr>
          <w:rFonts w:ascii="Times New Roman" w:hAnsi="Times New Roman" w:cs="Times New Roman"/>
          <w:sz w:val="28"/>
          <w:szCs w:val="28"/>
        </w:rPr>
        <w:t>- ясного представления о своих экономических возможностях,</w:t>
      </w:r>
    </w:p>
    <w:p w:rsidR="00F6535D" w:rsidRPr="00127D54" w:rsidRDefault="00F6535D" w:rsidP="00F6535D">
      <w:pPr>
        <w:spacing w:after="0" w:line="240" w:lineRule="auto"/>
        <w:ind w:firstLine="709"/>
        <w:jc w:val="both"/>
        <w:rPr>
          <w:rFonts w:ascii="Times New Roman" w:hAnsi="Times New Roman" w:cs="Times New Roman"/>
          <w:sz w:val="28"/>
          <w:szCs w:val="28"/>
        </w:rPr>
      </w:pPr>
      <w:r w:rsidRPr="00127D54">
        <w:rPr>
          <w:rFonts w:ascii="Times New Roman" w:hAnsi="Times New Roman" w:cs="Times New Roman"/>
          <w:sz w:val="28"/>
          <w:szCs w:val="28"/>
        </w:rPr>
        <w:t>ресурсах в настоящее время и в перспективе</w:t>
      </w:r>
    </w:p>
    <w:p w:rsidR="00F6535D" w:rsidRPr="00127D54" w:rsidRDefault="00F6535D" w:rsidP="00F6535D">
      <w:pPr>
        <w:spacing w:after="0" w:line="240" w:lineRule="auto"/>
        <w:ind w:firstLine="709"/>
        <w:jc w:val="both"/>
        <w:rPr>
          <w:rFonts w:ascii="Times New Roman" w:hAnsi="Times New Roman" w:cs="Times New Roman"/>
          <w:sz w:val="28"/>
          <w:szCs w:val="28"/>
        </w:rPr>
      </w:pPr>
      <w:r w:rsidRPr="00127D54">
        <w:rPr>
          <w:rFonts w:ascii="Times New Roman" w:hAnsi="Times New Roman" w:cs="Times New Roman"/>
          <w:sz w:val="28"/>
          <w:szCs w:val="28"/>
        </w:rPr>
        <w:t>Необходимо решить следующие проблемы:</w:t>
      </w:r>
    </w:p>
    <w:p w:rsidR="00F6535D" w:rsidRPr="00127D54" w:rsidRDefault="00F6535D" w:rsidP="00F6535D">
      <w:pPr>
        <w:spacing w:after="0" w:line="240" w:lineRule="auto"/>
        <w:ind w:firstLine="709"/>
        <w:jc w:val="both"/>
        <w:rPr>
          <w:rFonts w:ascii="Times New Roman" w:hAnsi="Times New Roman" w:cs="Times New Roman"/>
          <w:sz w:val="28"/>
          <w:szCs w:val="28"/>
        </w:rPr>
      </w:pPr>
      <w:r w:rsidRPr="00127D54">
        <w:rPr>
          <w:rFonts w:ascii="Times New Roman" w:hAnsi="Times New Roman" w:cs="Times New Roman"/>
          <w:sz w:val="28"/>
          <w:szCs w:val="28"/>
        </w:rPr>
        <w:t>1) оптимизация ассортимента с учетом потребительских характеристик;</w:t>
      </w:r>
    </w:p>
    <w:p w:rsidR="00F6535D" w:rsidRPr="00127D54" w:rsidRDefault="00F6535D" w:rsidP="00F6535D">
      <w:pPr>
        <w:spacing w:after="0" w:line="240" w:lineRule="auto"/>
        <w:ind w:firstLine="709"/>
        <w:jc w:val="both"/>
        <w:rPr>
          <w:rFonts w:ascii="Times New Roman" w:hAnsi="Times New Roman" w:cs="Times New Roman"/>
          <w:sz w:val="28"/>
          <w:szCs w:val="28"/>
        </w:rPr>
      </w:pPr>
      <w:r w:rsidRPr="00127D54">
        <w:rPr>
          <w:rFonts w:ascii="Times New Roman" w:hAnsi="Times New Roman" w:cs="Times New Roman"/>
          <w:sz w:val="28"/>
          <w:szCs w:val="28"/>
        </w:rPr>
        <w:t>2) обновление ассортимента с учетом жизненного цикла</w:t>
      </w:r>
    </w:p>
    <w:p w:rsidR="00F6535D" w:rsidRPr="00127D54" w:rsidRDefault="00F6535D" w:rsidP="00F6535D">
      <w:pPr>
        <w:spacing w:after="0" w:line="240" w:lineRule="auto"/>
        <w:ind w:firstLine="709"/>
        <w:jc w:val="both"/>
        <w:rPr>
          <w:rFonts w:ascii="Times New Roman" w:hAnsi="Times New Roman" w:cs="Times New Roman"/>
          <w:sz w:val="28"/>
          <w:szCs w:val="28"/>
        </w:rPr>
      </w:pPr>
      <w:r w:rsidRPr="00127D54">
        <w:rPr>
          <w:rFonts w:ascii="Times New Roman" w:hAnsi="Times New Roman" w:cs="Times New Roman"/>
          <w:sz w:val="28"/>
          <w:szCs w:val="28"/>
        </w:rPr>
        <w:t xml:space="preserve">3) соотношение </w:t>
      </w:r>
      <w:r>
        <w:rPr>
          <w:rFonts w:ascii="Times New Roman" w:hAnsi="Times New Roman" w:cs="Times New Roman"/>
          <w:sz w:val="28"/>
          <w:szCs w:val="28"/>
        </w:rPr>
        <w:t>«</w:t>
      </w:r>
      <w:r w:rsidRPr="00127D54">
        <w:rPr>
          <w:rFonts w:ascii="Times New Roman" w:hAnsi="Times New Roman" w:cs="Times New Roman"/>
          <w:sz w:val="28"/>
          <w:szCs w:val="28"/>
        </w:rPr>
        <w:t>новых</w:t>
      </w:r>
      <w:r>
        <w:rPr>
          <w:rFonts w:ascii="Times New Roman" w:hAnsi="Times New Roman" w:cs="Times New Roman"/>
          <w:sz w:val="28"/>
          <w:szCs w:val="28"/>
        </w:rPr>
        <w:t>»</w:t>
      </w:r>
      <w:r w:rsidRPr="00127D54">
        <w:rPr>
          <w:rFonts w:ascii="Times New Roman" w:hAnsi="Times New Roman" w:cs="Times New Roman"/>
          <w:sz w:val="28"/>
          <w:szCs w:val="28"/>
        </w:rPr>
        <w:t xml:space="preserve"> и </w:t>
      </w:r>
      <w:r>
        <w:rPr>
          <w:rFonts w:ascii="Times New Roman" w:hAnsi="Times New Roman" w:cs="Times New Roman"/>
          <w:sz w:val="28"/>
          <w:szCs w:val="28"/>
        </w:rPr>
        <w:t>«</w:t>
      </w:r>
      <w:r w:rsidRPr="00127D54">
        <w:rPr>
          <w:rFonts w:ascii="Times New Roman" w:hAnsi="Times New Roman" w:cs="Times New Roman"/>
          <w:sz w:val="28"/>
          <w:szCs w:val="28"/>
        </w:rPr>
        <w:t>старых</w:t>
      </w:r>
      <w:r>
        <w:rPr>
          <w:rFonts w:ascii="Times New Roman" w:hAnsi="Times New Roman" w:cs="Times New Roman"/>
          <w:sz w:val="28"/>
          <w:szCs w:val="28"/>
        </w:rPr>
        <w:t>»</w:t>
      </w:r>
      <w:r w:rsidRPr="00127D54">
        <w:rPr>
          <w:rFonts w:ascii="Times New Roman" w:hAnsi="Times New Roman" w:cs="Times New Roman"/>
          <w:sz w:val="28"/>
          <w:szCs w:val="28"/>
        </w:rPr>
        <w:t xml:space="preserve"> препаратов;</w:t>
      </w:r>
    </w:p>
    <w:p w:rsidR="00F6535D" w:rsidRPr="00127D54" w:rsidRDefault="00F6535D" w:rsidP="00F6535D">
      <w:pPr>
        <w:spacing w:after="0" w:line="240" w:lineRule="auto"/>
        <w:ind w:firstLine="709"/>
        <w:jc w:val="both"/>
        <w:rPr>
          <w:rFonts w:ascii="Times New Roman" w:hAnsi="Times New Roman" w:cs="Times New Roman"/>
          <w:sz w:val="28"/>
          <w:szCs w:val="28"/>
        </w:rPr>
      </w:pPr>
      <w:r w:rsidRPr="00127D54">
        <w:rPr>
          <w:rFonts w:ascii="Times New Roman" w:hAnsi="Times New Roman" w:cs="Times New Roman"/>
          <w:sz w:val="28"/>
          <w:szCs w:val="28"/>
        </w:rPr>
        <w:t>4) выход на рынок с принципиально новыми лекарственными средствами;</w:t>
      </w:r>
    </w:p>
    <w:p w:rsidR="00F6535D" w:rsidRPr="00127D54" w:rsidRDefault="00F6535D" w:rsidP="00F6535D">
      <w:pPr>
        <w:spacing w:after="0" w:line="240" w:lineRule="auto"/>
        <w:ind w:firstLine="709"/>
        <w:jc w:val="both"/>
        <w:rPr>
          <w:rFonts w:ascii="Times New Roman" w:hAnsi="Times New Roman" w:cs="Times New Roman"/>
          <w:sz w:val="28"/>
          <w:szCs w:val="28"/>
        </w:rPr>
      </w:pPr>
      <w:r w:rsidRPr="00127D54">
        <w:rPr>
          <w:rFonts w:ascii="Times New Roman" w:hAnsi="Times New Roman" w:cs="Times New Roman"/>
          <w:sz w:val="28"/>
          <w:szCs w:val="28"/>
        </w:rPr>
        <w:t>5) выбор времени выхода на рынок с новыми лекарственными препаратами;</w:t>
      </w:r>
    </w:p>
    <w:p w:rsidR="00F6535D" w:rsidRPr="00127D54" w:rsidRDefault="00F6535D" w:rsidP="00F6535D">
      <w:pPr>
        <w:spacing w:after="0" w:line="240" w:lineRule="auto"/>
        <w:ind w:firstLine="709"/>
        <w:jc w:val="both"/>
        <w:rPr>
          <w:rFonts w:ascii="Times New Roman" w:hAnsi="Times New Roman" w:cs="Times New Roman"/>
          <w:sz w:val="28"/>
          <w:szCs w:val="28"/>
        </w:rPr>
      </w:pPr>
      <w:r w:rsidRPr="00127D54">
        <w:rPr>
          <w:rFonts w:ascii="Times New Roman" w:hAnsi="Times New Roman" w:cs="Times New Roman"/>
          <w:sz w:val="28"/>
          <w:szCs w:val="28"/>
        </w:rPr>
        <w:t>6) своевременное прекращение закупок и реализация остатков номенклатуры, теряющих свои позиции.</w:t>
      </w:r>
    </w:p>
    <w:p w:rsidR="00F6535D" w:rsidRPr="00127D54" w:rsidRDefault="00F6535D" w:rsidP="00F6535D">
      <w:pPr>
        <w:spacing w:after="0" w:line="240" w:lineRule="auto"/>
        <w:ind w:firstLine="709"/>
        <w:jc w:val="both"/>
        <w:rPr>
          <w:rFonts w:ascii="Times New Roman" w:hAnsi="Times New Roman" w:cs="Times New Roman"/>
          <w:sz w:val="28"/>
          <w:szCs w:val="28"/>
        </w:rPr>
      </w:pPr>
      <w:r w:rsidRPr="00127D54">
        <w:rPr>
          <w:rFonts w:ascii="Times New Roman" w:hAnsi="Times New Roman" w:cs="Times New Roman"/>
          <w:sz w:val="28"/>
          <w:szCs w:val="28"/>
        </w:rPr>
        <w:t>Эти вопросы решаются в тесной привязке к рынку, его требованиям, поведению конкурентов.</w:t>
      </w:r>
    </w:p>
    <w:p w:rsidR="00F6535D" w:rsidRPr="00127D54" w:rsidRDefault="00F6535D" w:rsidP="00F6535D">
      <w:pPr>
        <w:spacing w:after="0" w:line="240" w:lineRule="auto"/>
        <w:ind w:firstLine="709"/>
        <w:jc w:val="both"/>
        <w:rPr>
          <w:rFonts w:ascii="Times New Roman" w:hAnsi="Times New Roman" w:cs="Times New Roman"/>
          <w:sz w:val="28"/>
          <w:szCs w:val="28"/>
        </w:rPr>
      </w:pPr>
      <w:r w:rsidRPr="00127D54">
        <w:rPr>
          <w:rFonts w:ascii="Times New Roman" w:hAnsi="Times New Roman" w:cs="Times New Roman"/>
          <w:sz w:val="28"/>
          <w:szCs w:val="28"/>
        </w:rPr>
        <w:t>К решению задач ассортиментной политики с маркетинговых позиций необходим стратегический подход. Таким образом, сущность планирования, формирования и управления ассортиментом заключается в том, чтобы своевременно заключается в том, чтобы своевременно предлагать совокупность наименований лекарственных средств, которые наиболее полно удовлетворяют потребности конкретных потребителей и обеспечивают экономическую стабильность учреждения.</w:t>
      </w:r>
    </w:p>
    <w:p w:rsidR="00F6535D" w:rsidRPr="00127D54" w:rsidRDefault="00F6535D" w:rsidP="00F6535D">
      <w:pPr>
        <w:spacing w:after="0" w:line="240" w:lineRule="auto"/>
        <w:ind w:firstLine="709"/>
        <w:jc w:val="both"/>
        <w:rPr>
          <w:rFonts w:ascii="Times New Roman" w:hAnsi="Times New Roman" w:cs="Times New Roman"/>
          <w:sz w:val="28"/>
          <w:szCs w:val="28"/>
        </w:rPr>
      </w:pPr>
      <w:r w:rsidRPr="00127D54">
        <w:rPr>
          <w:rFonts w:ascii="Times New Roman" w:hAnsi="Times New Roman" w:cs="Times New Roman"/>
          <w:sz w:val="28"/>
          <w:szCs w:val="28"/>
        </w:rPr>
        <w:t>Суть проблемы – не вся номенклатура зарегистрированных лекарственных средств в конечном итоге становится рыночным ассортиментом.</w:t>
      </w:r>
    </w:p>
    <w:p w:rsidR="00F6535D" w:rsidRPr="00127D54" w:rsidRDefault="00F6535D" w:rsidP="00F6535D">
      <w:pPr>
        <w:spacing w:after="0" w:line="240" w:lineRule="auto"/>
        <w:ind w:firstLine="709"/>
        <w:jc w:val="both"/>
        <w:rPr>
          <w:rFonts w:ascii="Times New Roman" w:hAnsi="Times New Roman" w:cs="Times New Roman"/>
          <w:sz w:val="28"/>
          <w:szCs w:val="28"/>
        </w:rPr>
      </w:pPr>
      <w:r w:rsidRPr="00127D54">
        <w:rPr>
          <w:rFonts w:ascii="Times New Roman" w:hAnsi="Times New Roman" w:cs="Times New Roman"/>
          <w:sz w:val="28"/>
          <w:szCs w:val="28"/>
        </w:rPr>
        <w:t>Ассортимент можно исследовать и характеризовать структурно, для этого исследуют маркетинговые характеристики – широту, глубину ассортимента и другие. Если их мало меняют во времени – это консервативная ассортиментная политика. Это рыночный риск.</w:t>
      </w:r>
    </w:p>
    <w:p w:rsidR="00F6535D" w:rsidRPr="00127D54" w:rsidRDefault="00F6535D" w:rsidP="00F6535D">
      <w:pPr>
        <w:spacing w:after="0" w:line="240" w:lineRule="auto"/>
        <w:ind w:firstLine="709"/>
        <w:jc w:val="both"/>
        <w:rPr>
          <w:rFonts w:ascii="Times New Roman" w:hAnsi="Times New Roman" w:cs="Times New Roman"/>
          <w:sz w:val="28"/>
          <w:szCs w:val="28"/>
        </w:rPr>
      </w:pPr>
      <w:r w:rsidRPr="00127D54">
        <w:rPr>
          <w:rFonts w:ascii="Times New Roman" w:hAnsi="Times New Roman" w:cs="Times New Roman"/>
          <w:sz w:val="28"/>
          <w:szCs w:val="28"/>
        </w:rPr>
        <w:t>Формированию ассортимента предшествует разработка аптечной концепции.</w:t>
      </w:r>
    </w:p>
    <w:p w:rsidR="00F6535D" w:rsidRPr="00127D54" w:rsidRDefault="00F6535D" w:rsidP="00F6535D">
      <w:pPr>
        <w:spacing w:after="0" w:line="240" w:lineRule="auto"/>
        <w:ind w:firstLine="709"/>
        <w:jc w:val="both"/>
        <w:rPr>
          <w:rFonts w:ascii="Times New Roman" w:hAnsi="Times New Roman" w:cs="Times New Roman"/>
          <w:sz w:val="28"/>
          <w:szCs w:val="28"/>
        </w:rPr>
      </w:pPr>
      <w:r w:rsidRPr="00127D54">
        <w:rPr>
          <w:rFonts w:ascii="Times New Roman" w:hAnsi="Times New Roman" w:cs="Times New Roman"/>
          <w:sz w:val="28"/>
          <w:szCs w:val="28"/>
        </w:rPr>
        <w:t>Аптечная концепция – это построение оптимальной номенклатурной структуры, где с одной стороны за основу принимаются потребительские предпочтения врача и потребителя, а с другой стороны – необходимость обеспечить наиболее эффективное использование финансовых и иных ресурсов.</w:t>
      </w:r>
    </w:p>
    <w:p w:rsidR="00F6535D" w:rsidRPr="00127D54" w:rsidRDefault="00F6535D" w:rsidP="00F6535D">
      <w:pPr>
        <w:spacing w:after="0" w:line="240" w:lineRule="auto"/>
        <w:ind w:firstLine="709"/>
        <w:jc w:val="both"/>
        <w:rPr>
          <w:rFonts w:ascii="Times New Roman" w:hAnsi="Times New Roman" w:cs="Times New Roman"/>
          <w:sz w:val="28"/>
          <w:szCs w:val="28"/>
        </w:rPr>
      </w:pPr>
      <w:r w:rsidRPr="00127D54">
        <w:rPr>
          <w:rFonts w:ascii="Times New Roman" w:hAnsi="Times New Roman" w:cs="Times New Roman"/>
          <w:sz w:val="28"/>
          <w:szCs w:val="28"/>
        </w:rPr>
        <w:t>Показатели, характеризующие оптимальное развитие ассортимента:</w:t>
      </w:r>
    </w:p>
    <w:p w:rsidR="00F6535D" w:rsidRPr="00127D54" w:rsidRDefault="00F6535D" w:rsidP="00F6535D">
      <w:pPr>
        <w:spacing w:after="0" w:line="240" w:lineRule="auto"/>
        <w:ind w:firstLine="709"/>
        <w:jc w:val="both"/>
        <w:rPr>
          <w:rFonts w:ascii="Times New Roman" w:hAnsi="Times New Roman" w:cs="Times New Roman"/>
          <w:sz w:val="28"/>
          <w:szCs w:val="28"/>
        </w:rPr>
      </w:pPr>
      <w:r w:rsidRPr="00127D54">
        <w:rPr>
          <w:rFonts w:ascii="Times New Roman" w:hAnsi="Times New Roman" w:cs="Times New Roman"/>
          <w:sz w:val="28"/>
          <w:szCs w:val="28"/>
        </w:rPr>
        <w:t>1) разнообразие видов и разновидностей фармакотерапевтических групп;</w:t>
      </w:r>
    </w:p>
    <w:p w:rsidR="00F6535D" w:rsidRPr="00127D54" w:rsidRDefault="00F6535D" w:rsidP="00F6535D">
      <w:pPr>
        <w:spacing w:after="0" w:line="240" w:lineRule="auto"/>
        <w:ind w:firstLine="709"/>
        <w:jc w:val="both"/>
        <w:rPr>
          <w:rFonts w:ascii="Times New Roman" w:hAnsi="Times New Roman" w:cs="Times New Roman"/>
          <w:sz w:val="28"/>
          <w:szCs w:val="28"/>
        </w:rPr>
      </w:pPr>
      <w:r w:rsidRPr="00127D54">
        <w:rPr>
          <w:rFonts w:ascii="Times New Roman" w:hAnsi="Times New Roman" w:cs="Times New Roman"/>
          <w:sz w:val="28"/>
          <w:szCs w:val="28"/>
        </w:rPr>
        <w:t>2) уровень и частота обновления ассортимента;</w:t>
      </w:r>
    </w:p>
    <w:p w:rsidR="00F6535D" w:rsidRPr="00127D54" w:rsidRDefault="00F6535D" w:rsidP="00F6535D">
      <w:pPr>
        <w:spacing w:after="0" w:line="240" w:lineRule="auto"/>
        <w:ind w:firstLine="709"/>
        <w:jc w:val="both"/>
        <w:rPr>
          <w:rFonts w:ascii="Times New Roman" w:hAnsi="Times New Roman" w:cs="Times New Roman"/>
          <w:sz w:val="28"/>
          <w:szCs w:val="28"/>
        </w:rPr>
      </w:pPr>
      <w:r w:rsidRPr="00127D54">
        <w:rPr>
          <w:rFonts w:ascii="Times New Roman" w:hAnsi="Times New Roman" w:cs="Times New Roman"/>
          <w:sz w:val="28"/>
          <w:szCs w:val="28"/>
        </w:rPr>
        <w:t>3) уровень и соотношение цен.</w:t>
      </w:r>
    </w:p>
    <w:p w:rsidR="00F6535D" w:rsidRPr="00127D54" w:rsidRDefault="00F6535D" w:rsidP="00F6535D">
      <w:pPr>
        <w:spacing w:after="0" w:line="240" w:lineRule="auto"/>
        <w:ind w:firstLine="709"/>
        <w:jc w:val="both"/>
        <w:rPr>
          <w:rFonts w:ascii="Times New Roman" w:hAnsi="Times New Roman" w:cs="Times New Roman"/>
          <w:sz w:val="28"/>
          <w:szCs w:val="28"/>
        </w:rPr>
      </w:pPr>
      <w:r w:rsidRPr="00127D54">
        <w:rPr>
          <w:rFonts w:ascii="Times New Roman" w:hAnsi="Times New Roman" w:cs="Times New Roman"/>
          <w:sz w:val="28"/>
          <w:szCs w:val="28"/>
        </w:rPr>
        <w:t>Цель ассортиментной концепции –ориентирует аптечное учреждение на закупку, формирование товарных запасов, наиболее соответствующих структуре спроса конкретных потребителей.</w:t>
      </w:r>
    </w:p>
    <w:p w:rsidR="00F6535D" w:rsidRPr="00127D54" w:rsidRDefault="00F6535D" w:rsidP="00F6535D">
      <w:pPr>
        <w:spacing w:after="0" w:line="240" w:lineRule="auto"/>
        <w:ind w:firstLine="709"/>
        <w:jc w:val="both"/>
        <w:rPr>
          <w:rFonts w:ascii="Times New Roman" w:hAnsi="Times New Roman" w:cs="Times New Roman"/>
          <w:sz w:val="28"/>
          <w:szCs w:val="28"/>
        </w:rPr>
      </w:pPr>
      <w:r w:rsidRPr="00127D54">
        <w:rPr>
          <w:rFonts w:ascii="Times New Roman" w:hAnsi="Times New Roman" w:cs="Times New Roman"/>
          <w:sz w:val="28"/>
          <w:szCs w:val="28"/>
        </w:rPr>
        <w:t>Оптимальный ассортимент содержит препараты, находящиеся на разных стадиях жизненного цикла:</w:t>
      </w:r>
    </w:p>
    <w:p w:rsidR="00F6535D" w:rsidRPr="00127D54" w:rsidRDefault="00F6535D" w:rsidP="00F6535D">
      <w:pPr>
        <w:spacing w:after="0" w:line="240" w:lineRule="auto"/>
        <w:ind w:firstLine="709"/>
        <w:jc w:val="both"/>
        <w:rPr>
          <w:rFonts w:ascii="Times New Roman" w:hAnsi="Times New Roman" w:cs="Times New Roman"/>
          <w:sz w:val="28"/>
          <w:szCs w:val="28"/>
        </w:rPr>
      </w:pPr>
      <w:r w:rsidRPr="00127D54">
        <w:rPr>
          <w:rFonts w:ascii="Times New Roman" w:hAnsi="Times New Roman" w:cs="Times New Roman"/>
          <w:sz w:val="28"/>
          <w:szCs w:val="28"/>
        </w:rPr>
        <w:t>- новейшие, перспективные – наиболее прибыльные;</w:t>
      </w:r>
    </w:p>
    <w:p w:rsidR="00F6535D" w:rsidRPr="00127D54" w:rsidRDefault="00F6535D" w:rsidP="00F6535D">
      <w:pPr>
        <w:spacing w:after="0" w:line="240" w:lineRule="auto"/>
        <w:ind w:firstLine="709"/>
        <w:jc w:val="both"/>
        <w:rPr>
          <w:rFonts w:ascii="Times New Roman" w:hAnsi="Times New Roman" w:cs="Times New Roman"/>
          <w:sz w:val="28"/>
          <w:szCs w:val="28"/>
        </w:rPr>
      </w:pPr>
      <w:r w:rsidRPr="00127D54">
        <w:rPr>
          <w:rFonts w:ascii="Times New Roman" w:hAnsi="Times New Roman" w:cs="Times New Roman"/>
          <w:sz w:val="28"/>
          <w:szCs w:val="28"/>
        </w:rPr>
        <w:t>- поддерживающие рынок;</w:t>
      </w:r>
    </w:p>
    <w:p w:rsidR="00F6535D" w:rsidRPr="00127D54" w:rsidRDefault="00F6535D" w:rsidP="00F6535D">
      <w:pPr>
        <w:spacing w:after="0" w:line="240" w:lineRule="auto"/>
        <w:ind w:firstLine="709"/>
        <w:jc w:val="both"/>
        <w:rPr>
          <w:rFonts w:ascii="Times New Roman" w:hAnsi="Times New Roman" w:cs="Times New Roman"/>
          <w:sz w:val="28"/>
          <w:szCs w:val="28"/>
        </w:rPr>
      </w:pPr>
      <w:r w:rsidRPr="00127D54">
        <w:rPr>
          <w:rFonts w:ascii="Times New Roman" w:hAnsi="Times New Roman" w:cs="Times New Roman"/>
          <w:sz w:val="28"/>
          <w:szCs w:val="28"/>
        </w:rPr>
        <w:t>- планируемые к снятию.</w:t>
      </w:r>
    </w:p>
    <w:p w:rsidR="00F6535D" w:rsidRPr="00127D54" w:rsidRDefault="00F6535D" w:rsidP="00F6535D">
      <w:pPr>
        <w:spacing w:after="0" w:line="240" w:lineRule="auto"/>
        <w:ind w:firstLine="709"/>
        <w:jc w:val="both"/>
        <w:rPr>
          <w:rFonts w:ascii="Times New Roman" w:hAnsi="Times New Roman" w:cs="Times New Roman"/>
          <w:sz w:val="28"/>
          <w:szCs w:val="28"/>
        </w:rPr>
      </w:pPr>
      <w:r w:rsidRPr="00127D54">
        <w:rPr>
          <w:rFonts w:ascii="Times New Roman" w:hAnsi="Times New Roman" w:cs="Times New Roman"/>
          <w:sz w:val="28"/>
          <w:szCs w:val="28"/>
        </w:rPr>
        <w:t>Критериями оптимальности выступают требования потребителей к полноте ассортимента, качеству, новизне и ценовой доступности.</w:t>
      </w:r>
    </w:p>
    <w:p w:rsidR="00F6535D" w:rsidRPr="00127D54" w:rsidRDefault="00F6535D" w:rsidP="00F6535D">
      <w:pPr>
        <w:spacing w:after="0" w:line="240" w:lineRule="auto"/>
        <w:ind w:firstLine="709"/>
        <w:jc w:val="both"/>
        <w:rPr>
          <w:rFonts w:ascii="Times New Roman" w:hAnsi="Times New Roman" w:cs="Times New Roman"/>
          <w:sz w:val="28"/>
          <w:szCs w:val="28"/>
        </w:rPr>
      </w:pPr>
    </w:p>
    <w:p w:rsidR="00F6535D" w:rsidRPr="00127D54" w:rsidRDefault="00F6535D" w:rsidP="00F6535D">
      <w:pPr>
        <w:spacing w:after="0" w:line="240" w:lineRule="auto"/>
        <w:ind w:firstLine="709"/>
        <w:jc w:val="both"/>
        <w:rPr>
          <w:rFonts w:ascii="Times New Roman" w:hAnsi="Times New Roman" w:cs="Times New Roman"/>
          <w:sz w:val="28"/>
          <w:szCs w:val="28"/>
        </w:rPr>
      </w:pPr>
      <w:r w:rsidRPr="00127D54">
        <w:rPr>
          <w:rFonts w:ascii="Times New Roman" w:hAnsi="Times New Roman" w:cs="Times New Roman"/>
          <w:sz w:val="28"/>
          <w:szCs w:val="28"/>
        </w:rPr>
        <w:t>Существенным элементом ассортиментной политики являются товары под собственной торговой маркой. Торговая марка выделяет товар среди аналогичных, способствует запоминаемости, узнаваемости, дают возможность повысить рекламу и оправдывает в глазах потребителей более высокую цену.</w:t>
      </w:r>
    </w:p>
    <w:p w:rsidR="00F6535D" w:rsidRPr="00127D54" w:rsidRDefault="00F6535D" w:rsidP="00F6535D">
      <w:pPr>
        <w:spacing w:after="0" w:line="240" w:lineRule="auto"/>
        <w:ind w:firstLine="709"/>
        <w:jc w:val="both"/>
        <w:rPr>
          <w:rFonts w:ascii="Times New Roman" w:hAnsi="Times New Roman" w:cs="Times New Roman"/>
          <w:sz w:val="28"/>
          <w:szCs w:val="28"/>
        </w:rPr>
      </w:pPr>
      <w:r w:rsidRPr="00127D54">
        <w:rPr>
          <w:rFonts w:ascii="Times New Roman" w:hAnsi="Times New Roman" w:cs="Times New Roman"/>
          <w:sz w:val="28"/>
          <w:szCs w:val="28"/>
        </w:rPr>
        <w:t>Планирование и формирование ассортимента должно базироваться на прогнозных данных относительно характера будущего спроса и практических возможностей удовлетворить предполагаемый спрос в перспективном ассортименте.</w:t>
      </w:r>
    </w:p>
    <w:p w:rsidR="00F6535D" w:rsidRPr="00127D54" w:rsidRDefault="00F6535D" w:rsidP="00F6535D">
      <w:pPr>
        <w:spacing w:after="0" w:line="240" w:lineRule="auto"/>
        <w:ind w:firstLine="709"/>
        <w:jc w:val="both"/>
        <w:rPr>
          <w:rFonts w:ascii="Times New Roman" w:hAnsi="Times New Roman" w:cs="Times New Roman"/>
          <w:sz w:val="28"/>
          <w:szCs w:val="28"/>
        </w:rPr>
      </w:pPr>
      <w:r w:rsidRPr="00127D54">
        <w:rPr>
          <w:rFonts w:ascii="Times New Roman" w:hAnsi="Times New Roman" w:cs="Times New Roman"/>
          <w:sz w:val="28"/>
          <w:szCs w:val="28"/>
        </w:rPr>
        <w:t>Целевая направленность прогнозирования и планирования в том, чтобы сформировать определенные сочетания фармакотерапевтических групп, наименования лекарств, их дозировок, фасовок, лекарственных форм.</w:t>
      </w:r>
    </w:p>
    <w:p w:rsidR="00F6535D" w:rsidRPr="00127D54" w:rsidRDefault="00F6535D" w:rsidP="00F6535D">
      <w:pPr>
        <w:spacing w:after="0" w:line="240" w:lineRule="auto"/>
        <w:ind w:firstLine="709"/>
        <w:jc w:val="both"/>
        <w:rPr>
          <w:rFonts w:ascii="Times New Roman" w:hAnsi="Times New Roman" w:cs="Times New Roman"/>
          <w:sz w:val="28"/>
          <w:szCs w:val="28"/>
        </w:rPr>
      </w:pPr>
      <w:r w:rsidRPr="00127D54">
        <w:rPr>
          <w:rFonts w:ascii="Times New Roman" w:hAnsi="Times New Roman" w:cs="Times New Roman"/>
          <w:sz w:val="28"/>
          <w:szCs w:val="28"/>
        </w:rPr>
        <w:t>Единая ассортиментная политика, как совокупность стратегических и тактических действий опирается на ряд принципов:</w:t>
      </w:r>
    </w:p>
    <w:p w:rsidR="00F6535D" w:rsidRPr="00127D54" w:rsidRDefault="00F6535D" w:rsidP="00F6535D">
      <w:pPr>
        <w:spacing w:after="0" w:line="240" w:lineRule="auto"/>
        <w:ind w:firstLine="709"/>
        <w:jc w:val="both"/>
        <w:rPr>
          <w:rFonts w:ascii="Times New Roman" w:hAnsi="Times New Roman" w:cs="Times New Roman"/>
          <w:sz w:val="28"/>
          <w:szCs w:val="28"/>
        </w:rPr>
      </w:pPr>
      <w:r w:rsidRPr="00127D54">
        <w:rPr>
          <w:rFonts w:ascii="Times New Roman" w:hAnsi="Times New Roman" w:cs="Times New Roman"/>
          <w:sz w:val="28"/>
          <w:szCs w:val="28"/>
        </w:rPr>
        <w:t>1. Принцип синергизма;</w:t>
      </w:r>
    </w:p>
    <w:p w:rsidR="00F6535D" w:rsidRPr="00127D54" w:rsidRDefault="00F6535D" w:rsidP="00F6535D">
      <w:pPr>
        <w:spacing w:after="0" w:line="240" w:lineRule="auto"/>
        <w:ind w:firstLine="709"/>
        <w:jc w:val="both"/>
        <w:rPr>
          <w:rFonts w:ascii="Times New Roman" w:hAnsi="Times New Roman" w:cs="Times New Roman"/>
          <w:sz w:val="28"/>
          <w:szCs w:val="28"/>
        </w:rPr>
      </w:pPr>
      <w:r w:rsidRPr="00127D54">
        <w:rPr>
          <w:rFonts w:ascii="Times New Roman" w:hAnsi="Times New Roman" w:cs="Times New Roman"/>
          <w:sz w:val="28"/>
          <w:szCs w:val="28"/>
        </w:rPr>
        <w:t>2. Принцип стратегической гибкости.</w:t>
      </w:r>
    </w:p>
    <w:p w:rsidR="00F6535D" w:rsidRPr="00127D54" w:rsidRDefault="00F6535D" w:rsidP="00F6535D">
      <w:pPr>
        <w:spacing w:after="0" w:line="240" w:lineRule="auto"/>
        <w:ind w:firstLine="709"/>
        <w:jc w:val="both"/>
        <w:rPr>
          <w:rFonts w:ascii="Times New Roman" w:hAnsi="Times New Roman" w:cs="Times New Roman"/>
          <w:sz w:val="28"/>
          <w:szCs w:val="28"/>
        </w:rPr>
      </w:pPr>
      <w:r w:rsidRPr="00127D54">
        <w:rPr>
          <w:rFonts w:ascii="Times New Roman" w:hAnsi="Times New Roman" w:cs="Times New Roman"/>
          <w:sz w:val="28"/>
          <w:szCs w:val="28"/>
        </w:rPr>
        <w:t>Принцип синергизма –заключается в обеспечении взаимной увязки и взаимного дополнения ассортиментных групп и отдельных наименований лекарств, что позволяет создать целостную систему ассортиментных составляющих, которые дают возможность проводить комплексную фармакотерапию и повышает объем реализации.</w:t>
      </w:r>
    </w:p>
    <w:p w:rsidR="00F6535D" w:rsidRPr="00127D54" w:rsidRDefault="00F6535D" w:rsidP="00F6535D">
      <w:pPr>
        <w:spacing w:after="0" w:line="240" w:lineRule="auto"/>
        <w:ind w:firstLine="709"/>
        <w:jc w:val="both"/>
        <w:rPr>
          <w:rFonts w:ascii="Times New Roman" w:hAnsi="Times New Roman" w:cs="Times New Roman"/>
          <w:sz w:val="28"/>
          <w:szCs w:val="28"/>
        </w:rPr>
      </w:pPr>
      <w:r w:rsidRPr="00127D54">
        <w:rPr>
          <w:rFonts w:ascii="Times New Roman" w:hAnsi="Times New Roman" w:cs="Times New Roman"/>
          <w:sz w:val="28"/>
          <w:szCs w:val="28"/>
        </w:rPr>
        <w:t>Негативные последствия: при резких колебаниях рыночной конъюнктуры возрастает риск уменьшения продаж тесно взаимосвязанных ассортиментных групп.</w:t>
      </w:r>
    </w:p>
    <w:p w:rsidR="00F6535D" w:rsidRPr="00127D54" w:rsidRDefault="00F6535D" w:rsidP="00F6535D">
      <w:pPr>
        <w:spacing w:after="0" w:line="240" w:lineRule="auto"/>
        <w:ind w:firstLine="709"/>
        <w:jc w:val="both"/>
        <w:rPr>
          <w:rFonts w:ascii="Times New Roman" w:hAnsi="Times New Roman" w:cs="Times New Roman"/>
          <w:sz w:val="28"/>
          <w:szCs w:val="28"/>
        </w:rPr>
      </w:pPr>
      <w:r w:rsidRPr="00127D54">
        <w:rPr>
          <w:rFonts w:ascii="Times New Roman" w:hAnsi="Times New Roman" w:cs="Times New Roman"/>
          <w:sz w:val="28"/>
          <w:szCs w:val="28"/>
        </w:rPr>
        <w:t>Компенсировать это можно вторым принципом.</w:t>
      </w:r>
    </w:p>
    <w:p w:rsidR="00F6535D" w:rsidRPr="00127D54" w:rsidRDefault="00F6535D" w:rsidP="00F6535D">
      <w:pPr>
        <w:spacing w:after="0" w:line="240" w:lineRule="auto"/>
        <w:ind w:firstLine="709"/>
        <w:jc w:val="both"/>
        <w:rPr>
          <w:rFonts w:ascii="Times New Roman" w:hAnsi="Times New Roman" w:cs="Times New Roman"/>
          <w:sz w:val="28"/>
          <w:szCs w:val="28"/>
        </w:rPr>
      </w:pPr>
      <w:r w:rsidRPr="00127D54">
        <w:rPr>
          <w:rFonts w:ascii="Times New Roman" w:hAnsi="Times New Roman" w:cs="Times New Roman"/>
          <w:sz w:val="28"/>
          <w:szCs w:val="28"/>
        </w:rPr>
        <w:t>Принцип стратегической гибкости -базируется на сочетании ассортиментных групп, в зависимости от их поставок, динамики и прогноза заболеваемости целевых сегментов, конкурентных условий и других факторов внешней среды. Цель - уравновесить рисковые и устойчивые фармакотерапевтические группы. Следует достичь такого их соотношения, когда внезапные рыночные колебания не вызову тяжелых последствий для всего ассортимента.</w:t>
      </w:r>
    </w:p>
    <w:p w:rsidR="00F6535D" w:rsidRPr="00127D54" w:rsidRDefault="00F6535D" w:rsidP="00F6535D">
      <w:pPr>
        <w:spacing w:after="0" w:line="240" w:lineRule="auto"/>
        <w:ind w:firstLine="709"/>
        <w:jc w:val="both"/>
        <w:rPr>
          <w:rFonts w:ascii="Times New Roman" w:hAnsi="Times New Roman" w:cs="Times New Roman"/>
          <w:sz w:val="28"/>
          <w:szCs w:val="28"/>
        </w:rPr>
      </w:pPr>
      <w:r w:rsidRPr="00127D54">
        <w:rPr>
          <w:rFonts w:ascii="Times New Roman" w:hAnsi="Times New Roman" w:cs="Times New Roman"/>
          <w:sz w:val="28"/>
          <w:szCs w:val="28"/>
        </w:rPr>
        <w:t>Ассортиментные стратегии</w:t>
      </w:r>
    </w:p>
    <w:p w:rsidR="00F6535D" w:rsidRPr="00127D54" w:rsidRDefault="00F6535D" w:rsidP="00F6535D">
      <w:pPr>
        <w:spacing w:after="0" w:line="240" w:lineRule="auto"/>
        <w:ind w:firstLine="709"/>
        <w:jc w:val="both"/>
        <w:rPr>
          <w:rFonts w:ascii="Times New Roman" w:hAnsi="Times New Roman" w:cs="Times New Roman"/>
          <w:sz w:val="28"/>
          <w:szCs w:val="28"/>
        </w:rPr>
      </w:pPr>
      <w:r w:rsidRPr="00127D54">
        <w:rPr>
          <w:rFonts w:ascii="Times New Roman" w:hAnsi="Times New Roman" w:cs="Times New Roman"/>
          <w:sz w:val="28"/>
          <w:szCs w:val="28"/>
        </w:rPr>
        <w:t>1. Стратегия дифференциации;</w:t>
      </w:r>
    </w:p>
    <w:p w:rsidR="00F6535D" w:rsidRPr="00127D54" w:rsidRDefault="00F6535D" w:rsidP="00F6535D">
      <w:pPr>
        <w:spacing w:after="0" w:line="240" w:lineRule="auto"/>
        <w:ind w:firstLine="709"/>
        <w:jc w:val="both"/>
        <w:rPr>
          <w:rFonts w:ascii="Times New Roman" w:hAnsi="Times New Roman" w:cs="Times New Roman"/>
          <w:sz w:val="28"/>
          <w:szCs w:val="28"/>
        </w:rPr>
      </w:pPr>
      <w:r w:rsidRPr="00127D54">
        <w:rPr>
          <w:rFonts w:ascii="Times New Roman" w:hAnsi="Times New Roman" w:cs="Times New Roman"/>
          <w:sz w:val="28"/>
          <w:szCs w:val="28"/>
        </w:rPr>
        <w:t>2. Стратегия узкой специализации;</w:t>
      </w:r>
    </w:p>
    <w:p w:rsidR="00F6535D" w:rsidRPr="00127D54" w:rsidRDefault="00F6535D" w:rsidP="00F6535D">
      <w:pPr>
        <w:spacing w:after="0" w:line="240" w:lineRule="auto"/>
        <w:ind w:firstLine="709"/>
        <w:jc w:val="both"/>
        <w:rPr>
          <w:rFonts w:ascii="Times New Roman" w:hAnsi="Times New Roman" w:cs="Times New Roman"/>
          <w:sz w:val="28"/>
          <w:szCs w:val="28"/>
        </w:rPr>
      </w:pPr>
      <w:r w:rsidRPr="00127D54">
        <w:rPr>
          <w:rFonts w:ascii="Times New Roman" w:hAnsi="Times New Roman" w:cs="Times New Roman"/>
          <w:sz w:val="28"/>
          <w:szCs w:val="28"/>
        </w:rPr>
        <w:t>3. Стратегия диверсификации.</w:t>
      </w:r>
    </w:p>
    <w:p w:rsidR="00F6535D" w:rsidRPr="00127D54" w:rsidRDefault="00F6535D" w:rsidP="00F6535D">
      <w:pPr>
        <w:spacing w:after="0" w:line="240" w:lineRule="auto"/>
        <w:ind w:firstLine="709"/>
        <w:jc w:val="both"/>
        <w:rPr>
          <w:rFonts w:ascii="Times New Roman" w:hAnsi="Times New Roman" w:cs="Times New Roman"/>
          <w:sz w:val="28"/>
          <w:szCs w:val="28"/>
        </w:rPr>
      </w:pPr>
      <w:r w:rsidRPr="00127D54">
        <w:rPr>
          <w:rFonts w:ascii="Times New Roman" w:hAnsi="Times New Roman" w:cs="Times New Roman"/>
          <w:sz w:val="28"/>
          <w:szCs w:val="28"/>
        </w:rPr>
        <w:t>Стратегия дифференциации – основана на обладании и предоставлении на рынок определенной номенклатуры лекарственных препаратов, обеспечивающих конкурентное преимущество и дающих определенную прибыль. Предполагает детальное проведение широких маркетинговых исследований для четкого определения позиций в конкурентной среде и для фиксации реальных преимуществ с учетом сегментной структуры рынка.</w:t>
      </w:r>
    </w:p>
    <w:p w:rsidR="00F6535D" w:rsidRPr="00127D54" w:rsidRDefault="00F6535D" w:rsidP="00F6535D">
      <w:pPr>
        <w:spacing w:after="0" w:line="240" w:lineRule="auto"/>
        <w:ind w:firstLine="709"/>
        <w:jc w:val="both"/>
        <w:rPr>
          <w:rFonts w:ascii="Times New Roman" w:hAnsi="Times New Roman" w:cs="Times New Roman"/>
          <w:sz w:val="28"/>
          <w:szCs w:val="28"/>
        </w:rPr>
      </w:pPr>
      <w:r w:rsidRPr="00127D54">
        <w:rPr>
          <w:rFonts w:ascii="Times New Roman" w:hAnsi="Times New Roman" w:cs="Times New Roman"/>
          <w:sz w:val="28"/>
          <w:szCs w:val="28"/>
        </w:rPr>
        <w:t>Стратегия узкой специализации - связана с узким сегментом рынка с ограниченным ассортиментом. Это вынужденная мера, вызванная ограниченными ресурсами. Эффективна лишь в том случае, когда имеется возможность ее быстрого изменения при изменении спроса. При этом постоянно нужно проводить анализ спроса, жизненного цикла товара, искать пути изменения ассортимента.</w:t>
      </w:r>
    </w:p>
    <w:p w:rsidR="00F6535D" w:rsidRPr="00127D54" w:rsidRDefault="00F6535D" w:rsidP="00F6535D">
      <w:pPr>
        <w:spacing w:after="0" w:line="240" w:lineRule="auto"/>
        <w:ind w:firstLine="709"/>
        <w:jc w:val="both"/>
        <w:rPr>
          <w:rFonts w:ascii="Times New Roman" w:hAnsi="Times New Roman" w:cs="Times New Roman"/>
          <w:sz w:val="28"/>
          <w:szCs w:val="28"/>
        </w:rPr>
      </w:pPr>
      <w:r w:rsidRPr="00127D54">
        <w:rPr>
          <w:rFonts w:ascii="Times New Roman" w:hAnsi="Times New Roman" w:cs="Times New Roman"/>
          <w:sz w:val="28"/>
          <w:szCs w:val="28"/>
        </w:rPr>
        <w:t>Стратегия диверсификации –противоположна узкой специализации, то есть предполагает расширение номенклатуры. Основная задача – снижение риска при резких конъюнктурных колебаниях. При этом рационально используется весь потенциал, укрепляются рыночные позиции.</w:t>
      </w:r>
    </w:p>
    <w:p w:rsidR="00F6535D" w:rsidRPr="00127D54" w:rsidRDefault="00F6535D" w:rsidP="00F6535D">
      <w:pPr>
        <w:spacing w:after="0" w:line="240" w:lineRule="auto"/>
        <w:ind w:firstLine="709"/>
        <w:jc w:val="both"/>
        <w:rPr>
          <w:rFonts w:ascii="Times New Roman" w:hAnsi="Times New Roman" w:cs="Times New Roman"/>
          <w:sz w:val="28"/>
          <w:szCs w:val="28"/>
        </w:rPr>
      </w:pPr>
      <w:r w:rsidRPr="00127D54">
        <w:rPr>
          <w:rFonts w:ascii="Times New Roman" w:hAnsi="Times New Roman" w:cs="Times New Roman"/>
          <w:sz w:val="28"/>
          <w:szCs w:val="28"/>
        </w:rPr>
        <w:t>Система формирования ассортимента включает:</w:t>
      </w:r>
    </w:p>
    <w:p w:rsidR="00F6535D" w:rsidRPr="00127D54" w:rsidRDefault="00F6535D" w:rsidP="00F6535D">
      <w:pPr>
        <w:spacing w:after="0" w:line="240" w:lineRule="auto"/>
        <w:ind w:firstLine="709"/>
        <w:jc w:val="both"/>
        <w:rPr>
          <w:rFonts w:ascii="Times New Roman" w:hAnsi="Times New Roman" w:cs="Times New Roman"/>
          <w:sz w:val="28"/>
          <w:szCs w:val="28"/>
        </w:rPr>
      </w:pPr>
      <w:r w:rsidRPr="00127D54">
        <w:rPr>
          <w:rFonts w:ascii="Times New Roman" w:hAnsi="Times New Roman" w:cs="Times New Roman"/>
          <w:sz w:val="28"/>
          <w:szCs w:val="28"/>
        </w:rPr>
        <w:t>1. Определение текущей и перспективной потребности рынка по каждой ассортиментной позиции в натуральном, стоимостном выражении и групповом разрезе.</w:t>
      </w:r>
    </w:p>
    <w:p w:rsidR="00F6535D" w:rsidRPr="00127D54" w:rsidRDefault="00F6535D" w:rsidP="00F6535D">
      <w:pPr>
        <w:spacing w:after="0" w:line="240" w:lineRule="auto"/>
        <w:ind w:firstLine="709"/>
        <w:jc w:val="both"/>
        <w:rPr>
          <w:rFonts w:ascii="Times New Roman" w:hAnsi="Times New Roman" w:cs="Times New Roman"/>
          <w:sz w:val="28"/>
          <w:szCs w:val="28"/>
        </w:rPr>
      </w:pPr>
      <w:r w:rsidRPr="00127D54">
        <w:rPr>
          <w:rFonts w:ascii="Times New Roman" w:hAnsi="Times New Roman" w:cs="Times New Roman"/>
          <w:sz w:val="28"/>
          <w:szCs w:val="28"/>
        </w:rPr>
        <w:t>2. Анализ назначения врачами лекарственных препаратов при различных нозологиях, их предпочтения.</w:t>
      </w:r>
    </w:p>
    <w:p w:rsidR="00F6535D" w:rsidRPr="00127D54" w:rsidRDefault="00F6535D" w:rsidP="00F6535D">
      <w:pPr>
        <w:spacing w:after="0" w:line="240" w:lineRule="auto"/>
        <w:ind w:firstLine="709"/>
        <w:jc w:val="both"/>
        <w:rPr>
          <w:rFonts w:ascii="Times New Roman" w:hAnsi="Times New Roman" w:cs="Times New Roman"/>
          <w:sz w:val="28"/>
          <w:szCs w:val="28"/>
        </w:rPr>
      </w:pPr>
      <w:r w:rsidRPr="00127D54">
        <w:rPr>
          <w:rFonts w:ascii="Times New Roman" w:hAnsi="Times New Roman" w:cs="Times New Roman"/>
          <w:sz w:val="28"/>
          <w:szCs w:val="28"/>
        </w:rPr>
        <w:t>3. Оценку существующего ассортимента конкурентов, их ценовой политики.</w:t>
      </w:r>
    </w:p>
    <w:p w:rsidR="00F6535D" w:rsidRPr="00127D54" w:rsidRDefault="00F6535D" w:rsidP="00F6535D">
      <w:pPr>
        <w:spacing w:after="0" w:line="240" w:lineRule="auto"/>
        <w:ind w:firstLine="709"/>
        <w:jc w:val="both"/>
        <w:rPr>
          <w:rFonts w:ascii="Times New Roman" w:hAnsi="Times New Roman" w:cs="Times New Roman"/>
          <w:sz w:val="28"/>
          <w:szCs w:val="28"/>
        </w:rPr>
      </w:pPr>
      <w:r w:rsidRPr="00127D54">
        <w:rPr>
          <w:rFonts w:ascii="Times New Roman" w:hAnsi="Times New Roman" w:cs="Times New Roman"/>
          <w:sz w:val="28"/>
          <w:szCs w:val="28"/>
        </w:rPr>
        <w:t>4. Рыночная оценка ассортимента, предполагаемого оптовиками.</w:t>
      </w:r>
    </w:p>
    <w:p w:rsidR="00F6535D" w:rsidRPr="00127D54" w:rsidRDefault="00F6535D" w:rsidP="00F6535D">
      <w:pPr>
        <w:spacing w:after="0" w:line="240" w:lineRule="auto"/>
        <w:ind w:firstLine="709"/>
        <w:jc w:val="both"/>
        <w:rPr>
          <w:rFonts w:ascii="Times New Roman" w:hAnsi="Times New Roman" w:cs="Times New Roman"/>
          <w:sz w:val="28"/>
          <w:szCs w:val="28"/>
        </w:rPr>
      </w:pPr>
      <w:r w:rsidRPr="00127D54">
        <w:rPr>
          <w:rFonts w:ascii="Times New Roman" w:hAnsi="Times New Roman" w:cs="Times New Roman"/>
          <w:sz w:val="28"/>
          <w:szCs w:val="28"/>
        </w:rPr>
        <w:t>5. Решение вопроса о том, какие наименования добавить в ассортимент, а какие исключить из-за появления новых.</w:t>
      </w:r>
    </w:p>
    <w:p w:rsidR="00F6535D" w:rsidRPr="00127D54" w:rsidRDefault="00F6535D" w:rsidP="00F6535D">
      <w:pPr>
        <w:spacing w:after="0" w:line="240" w:lineRule="auto"/>
        <w:ind w:firstLine="709"/>
        <w:jc w:val="both"/>
        <w:rPr>
          <w:rFonts w:ascii="Times New Roman" w:hAnsi="Times New Roman" w:cs="Times New Roman"/>
          <w:sz w:val="28"/>
          <w:szCs w:val="28"/>
        </w:rPr>
      </w:pPr>
      <w:r w:rsidRPr="00127D54">
        <w:rPr>
          <w:rFonts w:ascii="Times New Roman" w:hAnsi="Times New Roman" w:cs="Times New Roman"/>
          <w:sz w:val="28"/>
          <w:szCs w:val="28"/>
        </w:rPr>
        <w:t>6. Рассмотрение вопроса о выходе на рынок с новым препаратом, включая вопросы цены, рентабельности, сроков.</w:t>
      </w:r>
    </w:p>
    <w:p w:rsidR="00F6535D" w:rsidRPr="00127D54" w:rsidRDefault="00F6535D" w:rsidP="00F6535D">
      <w:pPr>
        <w:spacing w:after="0" w:line="240" w:lineRule="auto"/>
        <w:ind w:firstLine="709"/>
        <w:jc w:val="both"/>
        <w:rPr>
          <w:rFonts w:ascii="Times New Roman" w:hAnsi="Times New Roman" w:cs="Times New Roman"/>
          <w:sz w:val="28"/>
          <w:szCs w:val="28"/>
        </w:rPr>
      </w:pPr>
      <w:r w:rsidRPr="00127D54">
        <w:rPr>
          <w:rFonts w:ascii="Times New Roman" w:hAnsi="Times New Roman" w:cs="Times New Roman"/>
          <w:sz w:val="28"/>
          <w:szCs w:val="28"/>
        </w:rPr>
        <w:t>7. Оценку и пересмотр всего ассортимента, планирование его.</w:t>
      </w:r>
    </w:p>
    <w:p w:rsidR="00F6535D" w:rsidRPr="00127D54" w:rsidRDefault="00F6535D" w:rsidP="00F6535D">
      <w:pPr>
        <w:spacing w:after="0" w:line="240" w:lineRule="auto"/>
        <w:ind w:firstLine="709"/>
        <w:jc w:val="both"/>
        <w:rPr>
          <w:rFonts w:ascii="Times New Roman" w:hAnsi="Times New Roman" w:cs="Times New Roman"/>
          <w:sz w:val="28"/>
          <w:szCs w:val="28"/>
        </w:rPr>
      </w:pPr>
      <w:r w:rsidRPr="00127D54">
        <w:rPr>
          <w:rFonts w:ascii="Times New Roman" w:hAnsi="Times New Roman" w:cs="Times New Roman"/>
          <w:sz w:val="28"/>
          <w:szCs w:val="28"/>
        </w:rPr>
        <w:t>Управление ассортиментом– комплексное исследование рынка, организация рынка, реклама, стимулирование спроса.</w:t>
      </w:r>
    </w:p>
    <w:p w:rsidR="00F6535D" w:rsidRPr="00127D54" w:rsidRDefault="00F6535D" w:rsidP="00F6535D">
      <w:pPr>
        <w:spacing w:after="0" w:line="240" w:lineRule="auto"/>
        <w:ind w:firstLine="709"/>
        <w:jc w:val="both"/>
        <w:rPr>
          <w:rFonts w:ascii="Times New Roman" w:hAnsi="Times New Roman" w:cs="Times New Roman"/>
          <w:sz w:val="28"/>
          <w:szCs w:val="28"/>
        </w:rPr>
      </w:pPr>
      <w:r w:rsidRPr="00127D54">
        <w:rPr>
          <w:rFonts w:ascii="Times New Roman" w:hAnsi="Times New Roman" w:cs="Times New Roman"/>
          <w:sz w:val="28"/>
          <w:szCs w:val="28"/>
        </w:rPr>
        <w:t>В формировании ассортимента решающее слово принадлежит руководителю, который определяет когда более целесообразно исключить позицию из прайса, а не нести дополнительные расходы по реализации устаревшей номенклатуры или снижению цены.</w:t>
      </w:r>
    </w:p>
    <w:p w:rsidR="00F6535D" w:rsidRPr="00127D54" w:rsidRDefault="00F6535D" w:rsidP="00F6535D">
      <w:pPr>
        <w:spacing w:after="0" w:line="240" w:lineRule="auto"/>
        <w:ind w:firstLine="709"/>
        <w:jc w:val="both"/>
        <w:rPr>
          <w:rFonts w:ascii="Times New Roman" w:hAnsi="Times New Roman" w:cs="Times New Roman"/>
          <w:sz w:val="28"/>
          <w:szCs w:val="28"/>
        </w:rPr>
      </w:pPr>
      <w:r w:rsidRPr="00127D54">
        <w:rPr>
          <w:rFonts w:ascii="Times New Roman" w:hAnsi="Times New Roman" w:cs="Times New Roman"/>
          <w:sz w:val="28"/>
          <w:szCs w:val="28"/>
        </w:rPr>
        <w:t>Искусство планирования и формирования ассортимента для предприятия заключается в том, чтобы профессионально знать потребительские свойства и характеристики каждой номенклатурной позиции.</w:t>
      </w:r>
    </w:p>
    <w:p w:rsidR="00F6535D" w:rsidRPr="00127D54" w:rsidRDefault="00F6535D" w:rsidP="00F6535D">
      <w:pPr>
        <w:spacing w:after="0" w:line="240" w:lineRule="auto"/>
        <w:ind w:firstLine="709"/>
        <w:jc w:val="both"/>
        <w:rPr>
          <w:rFonts w:ascii="Times New Roman" w:hAnsi="Times New Roman" w:cs="Times New Roman"/>
          <w:sz w:val="28"/>
          <w:szCs w:val="28"/>
        </w:rPr>
      </w:pPr>
    </w:p>
    <w:p w:rsidR="00F6535D" w:rsidRPr="00127D54" w:rsidRDefault="00F6535D" w:rsidP="00F6535D">
      <w:pPr>
        <w:spacing w:after="0" w:line="240" w:lineRule="auto"/>
        <w:ind w:firstLine="709"/>
        <w:jc w:val="both"/>
        <w:rPr>
          <w:rFonts w:ascii="Times New Roman" w:hAnsi="Times New Roman" w:cs="Times New Roman"/>
          <w:sz w:val="28"/>
          <w:szCs w:val="28"/>
        </w:rPr>
      </w:pPr>
      <w:r w:rsidRPr="00127D54">
        <w:rPr>
          <w:rFonts w:ascii="Times New Roman" w:hAnsi="Times New Roman" w:cs="Times New Roman"/>
          <w:sz w:val="28"/>
          <w:szCs w:val="28"/>
        </w:rPr>
        <w:t>Для того, чтобы ассортимент не был перегружен малоэффективными средствами необходимо:</w:t>
      </w:r>
    </w:p>
    <w:p w:rsidR="00F6535D" w:rsidRPr="00127D54" w:rsidRDefault="00F6535D" w:rsidP="00F6535D">
      <w:pPr>
        <w:spacing w:after="0" w:line="240" w:lineRule="auto"/>
        <w:ind w:firstLine="709"/>
        <w:jc w:val="both"/>
        <w:rPr>
          <w:rFonts w:ascii="Times New Roman" w:hAnsi="Times New Roman" w:cs="Times New Roman"/>
          <w:sz w:val="28"/>
          <w:szCs w:val="28"/>
        </w:rPr>
      </w:pPr>
      <w:r w:rsidRPr="00127D54">
        <w:rPr>
          <w:rFonts w:ascii="Times New Roman" w:hAnsi="Times New Roman" w:cs="Times New Roman"/>
          <w:sz w:val="28"/>
          <w:szCs w:val="28"/>
        </w:rPr>
        <w:t>1) знать состояние заболеваемости на территории России;</w:t>
      </w:r>
    </w:p>
    <w:p w:rsidR="00F6535D" w:rsidRPr="00127D54" w:rsidRDefault="00F6535D" w:rsidP="00F6535D">
      <w:pPr>
        <w:spacing w:after="0" w:line="240" w:lineRule="auto"/>
        <w:ind w:firstLine="709"/>
        <w:jc w:val="both"/>
        <w:rPr>
          <w:rFonts w:ascii="Times New Roman" w:hAnsi="Times New Roman" w:cs="Times New Roman"/>
          <w:sz w:val="28"/>
          <w:szCs w:val="28"/>
        </w:rPr>
      </w:pPr>
      <w:r w:rsidRPr="00127D54">
        <w:rPr>
          <w:rFonts w:ascii="Times New Roman" w:hAnsi="Times New Roman" w:cs="Times New Roman"/>
          <w:sz w:val="28"/>
          <w:szCs w:val="28"/>
        </w:rPr>
        <w:t>2) профессиональный уровень врачей, назначающих лекарственные препараты;</w:t>
      </w:r>
    </w:p>
    <w:p w:rsidR="00F6535D" w:rsidRPr="00127D54" w:rsidRDefault="00F6535D" w:rsidP="00F6535D">
      <w:pPr>
        <w:spacing w:after="0" w:line="240" w:lineRule="auto"/>
        <w:ind w:firstLine="709"/>
        <w:jc w:val="both"/>
        <w:rPr>
          <w:rFonts w:ascii="Times New Roman" w:hAnsi="Times New Roman" w:cs="Times New Roman"/>
          <w:sz w:val="28"/>
          <w:szCs w:val="28"/>
        </w:rPr>
      </w:pPr>
      <w:r w:rsidRPr="00127D54">
        <w:rPr>
          <w:rFonts w:ascii="Times New Roman" w:hAnsi="Times New Roman" w:cs="Times New Roman"/>
          <w:sz w:val="28"/>
          <w:szCs w:val="28"/>
        </w:rPr>
        <w:t>3) ассортимент, с которым выходят потенциальные конкуренты;</w:t>
      </w:r>
    </w:p>
    <w:p w:rsidR="00F6535D" w:rsidRPr="00127D54" w:rsidRDefault="00F6535D" w:rsidP="00F6535D">
      <w:pPr>
        <w:spacing w:after="0" w:line="240" w:lineRule="auto"/>
        <w:ind w:firstLine="709"/>
        <w:jc w:val="both"/>
        <w:rPr>
          <w:rFonts w:ascii="Times New Roman" w:hAnsi="Times New Roman" w:cs="Times New Roman"/>
          <w:sz w:val="28"/>
          <w:szCs w:val="28"/>
        </w:rPr>
      </w:pPr>
      <w:r w:rsidRPr="00127D54">
        <w:rPr>
          <w:rFonts w:ascii="Times New Roman" w:hAnsi="Times New Roman" w:cs="Times New Roman"/>
          <w:sz w:val="28"/>
          <w:szCs w:val="28"/>
        </w:rPr>
        <w:t>4) стоимость каждой позиции, возможная прибыль.</w:t>
      </w:r>
    </w:p>
    <w:p w:rsidR="00F6535D" w:rsidRPr="00127D54" w:rsidRDefault="00F6535D" w:rsidP="00F6535D">
      <w:pPr>
        <w:spacing w:after="0" w:line="240" w:lineRule="auto"/>
        <w:ind w:firstLine="709"/>
        <w:jc w:val="both"/>
        <w:rPr>
          <w:rFonts w:ascii="Times New Roman" w:hAnsi="Times New Roman" w:cs="Times New Roman"/>
          <w:sz w:val="28"/>
          <w:szCs w:val="28"/>
        </w:rPr>
      </w:pPr>
      <w:r w:rsidRPr="00127D54">
        <w:rPr>
          <w:rFonts w:ascii="Times New Roman" w:hAnsi="Times New Roman" w:cs="Times New Roman"/>
          <w:sz w:val="28"/>
          <w:szCs w:val="28"/>
        </w:rPr>
        <w:t>Важна степень обновления ассортимента – доля лекарственных средств новых, введенных в ассортимент за определенный промежуток времени.</w:t>
      </w:r>
    </w:p>
    <w:p w:rsidR="00F6535D" w:rsidRPr="00127D54" w:rsidRDefault="00F6535D" w:rsidP="00F6535D">
      <w:pPr>
        <w:spacing w:after="0" w:line="240" w:lineRule="auto"/>
        <w:ind w:firstLine="709"/>
        <w:jc w:val="both"/>
        <w:rPr>
          <w:rFonts w:ascii="Times New Roman" w:hAnsi="Times New Roman" w:cs="Times New Roman"/>
          <w:sz w:val="28"/>
          <w:szCs w:val="28"/>
        </w:rPr>
      </w:pPr>
      <w:r w:rsidRPr="00127D54">
        <w:rPr>
          <w:rFonts w:ascii="Times New Roman" w:hAnsi="Times New Roman" w:cs="Times New Roman"/>
          <w:sz w:val="28"/>
          <w:szCs w:val="28"/>
        </w:rPr>
        <w:t xml:space="preserve">Основные подходы к определению </w:t>
      </w:r>
      <w:r>
        <w:rPr>
          <w:rFonts w:ascii="Times New Roman" w:hAnsi="Times New Roman" w:cs="Times New Roman"/>
          <w:sz w:val="28"/>
          <w:szCs w:val="28"/>
        </w:rPr>
        <w:t>«</w:t>
      </w:r>
      <w:r w:rsidRPr="00127D54">
        <w:rPr>
          <w:rFonts w:ascii="Times New Roman" w:hAnsi="Times New Roman" w:cs="Times New Roman"/>
          <w:sz w:val="28"/>
          <w:szCs w:val="28"/>
        </w:rPr>
        <w:t>новый</w:t>
      </w:r>
      <w:r>
        <w:rPr>
          <w:rFonts w:ascii="Times New Roman" w:hAnsi="Times New Roman" w:cs="Times New Roman"/>
          <w:sz w:val="28"/>
          <w:szCs w:val="28"/>
        </w:rPr>
        <w:t>»</w:t>
      </w:r>
      <w:r w:rsidRPr="00127D54">
        <w:rPr>
          <w:rFonts w:ascii="Times New Roman" w:hAnsi="Times New Roman" w:cs="Times New Roman"/>
          <w:sz w:val="28"/>
          <w:szCs w:val="28"/>
        </w:rPr>
        <w:t>:</w:t>
      </w:r>
    </w:p>
    <w:p w:rsidR="00F6535D" w:rsidRPr="00127D54" w:rsidRDefault="00F6535D" w:rsidP="00F6535D">
      <w:pPr>
        <w:spacing w:after="0" w:line="240" w:lineRule="auto"/>
        <w:ind w:firstLine="709"/>
        <w:jc w:val="both"/>
        <w:rPr>
          <w:rFonts w:ascii="Times New Roman" w:hAnsi="Times New Roman" w:cs="Times New Roman"/>
          <w:sz w:val="28"/>
          <w:szCs w:val="28"/>
        </w:rPr>
      </w:pPr>
      <w:r w:rsidRPr="00127D54">
        <w:rPr>
          <w:rFonts w:ascii="Times New Roman" w:hAnsi="Times New Roman" w:cs="Times New Roman"/>
          <w:sz w:val="28"/>
          <w:szCs w:val="28"/>
        </w:rPr>
        <w:t>1. временной критерий;</w:t>
      </w:r>
    </w:p>
    <w:p w:rsidR="00F6535D" w:rsidRPr="00127D54" w:rsidRDefault="00F6535D" w:rsidP="00F6535D">
      <w:pPr>
        <w:spacing w:after="0" w:line="240" w:lineRule="auto"/>
        <w:ind w:firstLine="709"/>
        <w:jc w:val="both"/>
        <w:rPr>
          <w:rFonts w:ascii="Times New Roman" w:hAnsi="Times New Roman" w:cs="Times New Roman"/>
          <w:sz w:val="28"/>
          <w:szCs w:val="28"/>
        </w:rPr>
      </w:pPr>
      <w:r w:rsidRPr="00127D54">
        <w:rPr>
          <w:rFonts w:ascii="Times New Roman" w:hAnsi="Times New Roman" w:cs="Times New Roman"/>
          <w:sz w:val="28"/>
          <w:szCs w:val="28"/>
        </w:rPr>
        <w:t>2. комплексный подход – различают несколько уровней новизны:</w:t>
      </w:r>
    </w:p>
    <w:p w:rsidR="00F6535D" w:rsidRPr="00127D54" w:rsidRDefault="00F6535D" w:rsidP="00F6535D">
      <w:pPr>
        <w:spacing w:after="0" w:line="240" w:lineRule="auto"/>
        <w:ind w:firstLine="709"/>
        <w:jc w:val="both"/>
        <w:rPr>
          <w:rFonts w:ascii="Times New Roman" w:hAnsi="Times New Roman" w:cs="Times New Roman"/>
          <w:sz w:val="28"/>
          <w:szCs w:val="28"/>
        </w:rPr>
      </w:pPr>
      <w:r w:rsidRPr="00127D54">
        <w:rPr>
          <w:rFonts w:ascii="Times New Roman" w:hAnsi="Times New Roman" w:cs="Times New Roman"/>
          <w:sz w:val="28"/>
          <w:szCs w:val="28"/>
        </w:rPr>
        <w:t>- изменение внешнего оформления при сохранении основных потребительских свойств;</w:t>
      </w:r>
    </w:p>
    <w:p w:rsidR="00F6535D" w:rsidRPr="00127D54" w:rsidRDefault="00F6535D" w:rsidP="00F6535D">
      <w:pPr>
        <w:spacing w:after="0" w:line="240" w:lineRule="auto"/>
        <w:ind w:firstLine="709"/>
        <w:jc w:val="both"/>
        <w:rPr>
          <w:rFonts w:ascii="Times New Roman" w:hAnsi="Times New Roman" w:cs="Times New Roman"/>
          <w:sz w:val="28"/>
          <w:szCs w:val="28"/>
        </w:rPr>
      </w:pPr>
      <w:r w:rsidRPr="00127D54">
        <w:rPr>
          <w:rFonts w:ascii="Times New Roman" w:hAnsi="Times New Roman" w:cs="Times New Roman"/>
          <w:sz w:val="28"/>
          <w:szCs w:val="28"/>
        </w:rPr>
        <w:t>- частичное изменение основных потребительских свойств;</w:t>
      </w:r>
    </w:p>
    <w:p w:rsidR="00F6535D" w:rsidRPr="00127D54" w:rsidRDefault="00F6535D" w:rsidP="00F6535D">
      <w:pPr>
        <w:spacing w:after="0" w:line="240" w:lineRule="auto"/>
        <w:ind w:firstLine="709"/>
        <w:jc w:val="both"/>
        <w:rPr>
          <w:rFonts w:ascii="Times New Roman" w:hAnsi="Times New Roman" w:cs="Times New Roman"/>
          <w:sz w:val="28"/>
          <w:szCs w:val="28"/>
        </w:rPr>
      </w:pPr>
      <w:r w:rsidRPr="00127D54">
        <w:rPr>
          <w:rFonts w:ascii="Times New Roman" w:hAnsi="Times New Roman" w:cs="Times New Roman"/>
          <w:sz w:val="28"/>
          <w:szCs w:val="28"/>
        </w:rPr>
        <w:t>- принципиальное изменение основных потребительских свойств;</w:t>
      </w:r>
    </w:p>
    <w:p w:rsidR="00F6535D" w:rsidRPr="00127D54" w:rsidRDefault="00F6535D" w:rsidP="00F6535D">
      <w:pPr>
        <w:spacing w:after="0" w:line="240" w:lineRule="auto"/>
        <w:ind w:firstLine="709"/>
        <w:jc w:val="both"/>
        <w:rPr>
          <w:rFonts w:ascii="Times New Roman" w:hAnsi="Times New Roman" w:cs="Times New Roman"/>
          <w:sz w:val="28"/>
          <w:szCs w:val="28"/>
        </w:rPr>
      </w:pPr>
      <w:r w:rsidRPr="00127D54">
        <w:rPr>
          <w:rFonts w:ascii="Times New Roman" w:hAnsi="Times New Roman" w:cs="Times New Roman"/>
          <w:sz w:val="28"/>
          <w:szCs w:val="28"/>
        </w:rPr>
        <w:t>- появление лекарства, не имеющего аналогов.</w:t>
      </w:r>
    </w:p>
    <w:p w:rsidR="00F6535D" w:rsidRPr="00127D54" w:rsidRDefault="00F6535D" w:rsidP="00F6535D">
      <w:pPr>
        <w:spacing w:after="0" w:line="240" w:lineRule="auto"/>
        <w:ind w:firstLine="709"/>
        <w:jc w:val="both"/>
        <w:rPr>
          <w:rFonts w:ascii="Times New Roman" w:hAnsi="Times New Roman" w:cs="Times New Roman"/>
          <w:sz w:val="28"/>
          <w:szCs w:val="28"/>
        </w:rPr>
      </w:pPr>
      <w:r w:rsidRPr="00127D54">
        <w:rPr>
          <w:rFonts w:ascii="Times New Roman" w:hAnsi="Times New Roman" w:cs="Times New Roman"/>
          <w:sz w:val="28"/>
          <w:szCs w:val="28"/>
        </w:rPr>
        <w:t>Однако появление новых препаратов - это высокий коммерческий риск. Поэтому большое место занимает позиционирование товара.</w:t>
      </w:r>
    </w:p>
    <w:p w:rsidR="00F6535D" w:rsidRPr="00127D54" w:rsidRDefault="00F6535D" w:rsidP="00F6535D">
      <w:pPr>
        <w:spacing w:after="0" w:line="240" w:lineRule="auto"/>
        <w:ind w:firstLine="709"/>
        <w:jc w:val="both"/>
        <w:rPr>
          <w:rFonts w:ascii="Times New Roman" w:hAnsi="Times New Roman" w:cs="Times New Roman"/>
          <w:sz w:val="28"/>
          <w:szCs w:val="28"/>
        </w:rPr>
      </w:pPr>
      <w:r w:rsidRPr="00127D54">
        <w:rPr>
          <w:rFonts w:ascii="Times New Roman" w:hAnsi="Times New Roman" w:cs="Times New Roman"/>
          <w:sz w:val="28"/>
          <w:szCs w:val="28"/>
        </w:rPr>
        <w:t>Позиционирование товара –это комплекс мер, благодаря которым в сознании целевых потребителей данный товар занимает собственное место по сравнению с другими аналогичными.</w:t>
      </w:r>
    </w:p>
    <w:p w:rsidR="00F6535D" w:rsidRPr="00C935AC" w:rsidRDefault="00F6535D" w:rsidP="00F6535D">
      <w:pPr>
        <w:spacing w:after="0" w:line="240" w:lineRule="auto"/>
        <w:ind w:firstLine="709"/>
        <w:jc w:val="both"/>
        <w:rPr>
          <w:rFonts w:ascii="Times New Roman" w:hAnsi="Times New Roman" w:cs="Times New Roman"/>
          <w:sz w:val="28"/>
          <w:szCs w:val="28"/>
        </w:rPr>
      </w:pPr>
      <w:r w:rsidRPr="00127D54">
        <w:rPr>
          <w:rFonts w:ascii="Times New Roman" w:hAnsi="Times New Roman" w:cs="Times New Roman"/>
          <w:sz w:val="28"/>
          <w:szCs w:val="28"/>
        </w:rPr>
        <w:t>Аналитические процедуры позволяют определить предварительные конкурентные преимущества той или иной группы товаров или отдельных ассортиментных позиций. Для упорядочения процедуры анализа товарного ассортимента используют разные классификационные признаки.</w:t>
      </w:r>
    </w:p>
    <w:p w:rsidR="00F6535D" w:rsidRDefault="00F6535D" w:rsidP="00F6535D">
      <w:pPr>
        <w:spacing w:after="0" w:line="240" w:lineRule="auto"/>
        <w:ind w:firstLine="851"/>
        <w:jc w:val="both"/>
        <w:rPr>
          <w:rFonts w:ascii="Times New Roman" w:eastAsia="Times New Roman" w:hAnsi="Times New Roman" w:cs="Times New Roman"/>
          <w:b/>
          <w:sz w:val="28"/>
          <w:szCs w:val="28"/>
        </w:rPr>
      </w:pPr>
    </w:p>
    <w:p w:rsidR="00F6535D" w:rsidRDefault="00F6535D" w:rsidP="00F6535D">
      <w:pPr>
        <w:spacing w:after="0" w:line="240" w:lineRule="auto"/>
        <w:ind w:firstLine="851"/>
        <w:jc w:val="both"/>
        <w:rPr>
          <w:rFonts w:ascii="Times New Roman" w:eastAsia="Times New Roman" w:hAnsi="Times New Roman" w:cs="Times New Roman"/>
          <w:b/>
          <w:sz w:val="28"/>
          <w:szCs w:val="28"/>
        </w:rPr>
      </w:pPr>
      <w:r w:rsidRPr="007C638E">
        <w:rPr>
          <w:rFonts w:ascii="Times New Roman" w:eastAsia="Times New Roman" w:hAnsi="Times New Roman" w:cs="Times New Roman"/>
          <w:b/>
          <w:sz w:val="28"/>
          <w:szCs w:val="28"/>
        </w:rPr>
        <w:t>5.3.</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Самостоятельная</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работа</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по</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теме:</w:t>
      </w:r>
    </w:p>
    <w:p w:rsidR="00F6535D" w:rsidRPr="007C638E" w:rsidRDefault="00F6535D" w:rsidP="00F6535D">
      <w:pPr>
        <w:spacing w:after="0" w:line="240" w:lineRule="auto"/>
        <w:ind w:firstLine="851"/>
        <w:jc w:val="both"/>
        <w:rPr>
          <w:rFonts w:ascii="Times New Roman" w:eastAsia="Times New Roman" w:hAnsi="Times New Roman" w:cs="Times New Roman"/>
          <w:sz w:val="28"/>
          <w:szCs w:val="28"/>
        </w:rPr>
      </w:pPr>
      <w:r w:rsidRPr="007C638E">
        <w:rPr>
          <w:rFonts w:ascii="Times New Roman" w:eastAsia="Times New Roman" w:hAnsi="Times New Roman" w:cs="Times New Roman"/>
          <w:sz w:val="28"/>
          <w:szCs w:val="28"/>
        </w:rPr>
        <w:t>-работа</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с</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нормативными</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актами</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по</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теме</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занятия</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(ПК-</w:t>
      </w:r>
      <w:r>
        <w:rPr>
          <w:rFonts w:ascii="Times New Roman" w:eastAsia="Times New Roman" w:hAnsi="Times New Roman" w:cs="Times New Roman"/>
          <w:sz w:val="28"/>
          <w:szCs w:val="28"/>
        </w:rPr>
        <w:t>6</w:t>
      </w:r>
      <w:r w:rsidRPr="007C638E">
        <w:rPr>
          <w:rFonts w:ascii="Times New Roman" w:eastAsia="Times New Roman" w:hAnsi="Times New Roman" w:cs="Times New Roman"/>
          <w:sz w:val="28"/>
          <w:szCs w:val="28"/>
        </w:rPr>
        <w:t>)</w:t>
      </w:r>
    </w:p>
    <w:p w:rsidR="00F6535D" w:rsidRPr="007C638E" w:rsidRDefault="00F6535D" w:rsidP="00F6535D">
      <w:pPr>
        <w:spacing w:after="0" w:line="240" w:lineRule="auto"/>
        <w:ind w:firstLine="851"/>
        <w:jc w:val="both"/>
        <w:rPr>
          <w:rFonts w:ascii="Times New Roman" w:eastAsia="Times New Roman" w:hAnsi="Times New Roman" w:cs="Times New Roman"/>
          <w:sz w:val="28"/>
          <w:szCs w:val="28"/>
        </w:rPr>
      </w:pPr>
      <w:r w:rsidRPr="007C638E">
        <w:rPr>
          <w:rFonts w:ascii="Times New Roman" w:eastAsia="Times New Roman" w:hAnsi="Times New Roman" w:cs="Times New Roman"/>
          <w:sz w:val="28"/>
          <w:szCs w:val="28"/>
        </w:rPr>
        <w:t>-решение</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ситуационных</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задач</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(ПК-</w:t>
      </w:r>
      <w:r>
        <w:rPr>
          <w:rFonts w:ascii="Times New Roman" w:eastAsia="Times New Roman" w:hAnsi="Times New Roman" w:cs="Times New Roman"/>
          <w:sz w:val="28"/>
          <w:szCs w:val="28"/>
        </w:rPr>
        <w:t>6</w:t>
      </w:r>
      <w:r w:rsidRPr="007C638E">
        <w:rPr>
          <w:rFonts w:ascii="Times New Roman" w:eastAsia="Times New Roman" w:hAnsi="Times New Roman" w:cs="Times New Roman"/>
          <w:sz w:val="28"/>
          <w:szCs w:val="28"/>
        </w:rPr>
        <w:t>)</w:t>
      </w:r>
    </w:p>
    <w:p w:rsidR="00F6535D" w:rsidRPr="007C638E" w:rsidRDefault="00F6535D" w:rsidP="00F6535D">
      <w:pPr>
        <w:spacing w:after="0" w:line="240" w:lineRule="auto"/>
        <w:ind w:firstLine="851"/>
        <w:jc w:val="both"/>
        <w:rPr>
          <w:rFonts w:ascii="Times New Roman" w:eastAsia="Times New Roman" w:hAnsi="Times New Roman" w:cs="Times New Roman"/>
          <w:sz w:val="28"/>
          <w:szCs w:val="28"/>
        </w:rPr>
      </w:pPr>
      <w:r w:rsidRPr="007C638E">
        <w:rPr>
          <w:rFonts w:ascii="Times New Roman" w:eastAsia="Times New Roman" w:hAnsi="Times New Roman" w:cs="Times New Roman"/>
          <w:sz w:val="28"/>
          <w:szCs w:val="28"/>
        </w:rPr>
        <w:t>-ведение</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документации</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(ПК-</w:t>
      </w:r>
      <w:r>
        <w:rPr>
          <w:rFonts w:ascii="Times New Roman" w:eastAsia="Times New Roman" w:hAnsi="Times New Roman" w:cs="Times New Roman"/>
          <w:sz w:val="28"/>
          <w:szCs w:val="28"/>
        </w:rPr>
        <w:t>6</w:t>
      </w:r>
      <w:r w:rsidRPr="007C638E">
        <w:rPr>
          <w:rFonts w:ascii="Times New Roman" w:eastAsia="Times New Roman" w:hAnsi="Times New Roman" w:cs="Times New Roman"/>
          <w:sz w:val="28"/>
          <w:szCs w:val="28"/>
        </w:rPr>
        <w:t>)</w:t>
      </w:r>
    </w:p>
    <w:p w:rsidR="00F6535D" w:rsidRDefault="00F6535D" w:rsidP="00F6535D">
      <w:pPr>
        <w:spacing w:after="0" w:line="240" w:lineRule="auto"/>
        <w:ind w:firstLine="851"/>
        <w:jc w:val="both"/>
        <w:rPr>
          <w:rFonts w:ascii="Times New Roman" w:eastAsia="Times New Roman" w:hAnsi="Times New Roman" w:cs="Times New Roman"/>
          <w:b/>
          <w:sz w:val="28"/>
          <w:szCs w:val="28"/>
        </w:rPr>
      </w:pPr>
    </w:p>
    <w:p w:rsidR="00F6535D" w:rsidRPr="007C638E" w:rsidRDefault="00F6535D" w:rsidP="00F6535D">
      <w:pPr>
        <w:spacing w:after="0" w:line="240" w:lineRule="auto"/>
        <w:ind w:firstLine="851"/>
        <w:jc w:val="both"/>
        <w:rPr>
          <w:rFonts w:ascii="Times New Roman" w:eastAsia="Times New Roman" w:hAnsi="Times New Roman" w:cs="Times New Roman"/>
          <w:b/>
          <w:sz w:val="28"/>
          <w:szCs w:val="28"/>
        </w:rPr>
      </w:pPr>
      <w:r w:rsidRPr="007C638E">
        <w:rPr>
          <w:rFonts w:ascii="Times New Roman" w:eastAsia="Times New Roman" w:hAnsi="Times New Roman" w:cs="Times New Roman"/>
          <w:b/>
          <w:sz w:val="28"/>
          <w:szCs w:val="28"/>
        </w:rPr>
        <w:t>5.4.</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Итоговый</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контроль</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знаний:</w:t>
      </w:r>
    </w:p>
    <w:p w:rsidR="00F6535D" w:rsidRPr="007C638E" w:rsidRDefault="00F6535D" w:rsidP="00F6535D">
      <w:pPr>
        <w:spacing w:after="0" w:line="240" w:lineRule="auto"/>
        <w:ind w:firstLine="851"/>
        <w:jc w:val="both"/>
        <w:rPr>
          <w:rFonts w:ascii="Times New Roman" w:eastAsia="Times New Roman" w:hAnsi="Times New Roman" w:cs="Times New Roman"/>
          <w:sz w:val="28"/>
          <w:szCs w:val="28"/>
        </w:rPr>
      </w:pPr>
      <w:r w:rsidRPr="007C638E">
        <w:rPr>
          <w:rFonts w:ascii="Times New Roman" w:eastAsia="Times New Roman" w:hAnsi="Times New Roman" w:cs="Times New Roman"/>
          <w:sz w:val="28"/>
          <w:szCs w:val="28"/>
        </w:rPr>
        <w:t>-решение</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ситуационных</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задач</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по</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теме</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(ПК-</w:t>
      </w:r>
      <w:r>
        <w:rPr>
          <w:rFonts w:ascii="Times New Roman" w:eastAsia="Times New Roman" w:hAnsi="Times New Roman" w:cs="Times New Roman"/>
          <w:sz w:val="28"/>
          <w:szCs w:val="28"/>
        </w:rPr>
        <w:t>6</w:t>
      </w:r>
      <w:r w:rsidRPr="007C638E">
        <w:rPr>
          <w:rFonts w:ascii="Times New Roman" w:eastAsia="Times New Roman" w:hAnsi="Times New Roman" w:cs="Times New Roman"/>
          <w:sz w:val="28"/>
          <w:szCs w:val="28"/>
        </w:rPr>
        <w:t>)</w:t>
      </w:r>
    </w:p>
    <w:p w:rsidR="00F6535D" w:rsidRPr="007C638E" w:rsidRDefault="00F6535D" w:rsidP="00F6535D">
      <w:pPr>
        <w:spacing w:after="0" w:line="240" w:lineRule="auto"/>
        <w:ind w:firstLine="851"/>
        <w:jc w:val="both"/>
        <w:rPr>
          <w:rFonts w:ascii="Times New Roman" w:eastAsia="Times New Roman" w:hAnsi="Times New Roman" w:cs="Times New Roman"/>
          <w:sz w:val="28"/>
          <w:szCs w:val="28"/>
        </w:rPr>
      </w:pPr>
      <w:r w:rsidRPr="007C638E">
        <w:rPr>
          <w:rFonts w:ascii="Times New Roman" w:eastAsia="Times New Roman" w:hAnsi="Times New Roman" w:cs="Times New Roman"/>
          <w:sz w:val="28"/>
          <w:szCs w:val="28"/>
        </w:rPr>
        <w:t>https://krasgmu.ru/index.php?page[common]=content&amp;id=113917</w:t>
      </w:r>
    </w:p>
    <w:p w:rsidR="00F6535D" w:rsidRPr="007C638E" w:rsidRDefault="00F6535D" w:rsidP="00F6535D">
      <w:pPr>
        <w:spacing w:after="0" w:line="240" w:lineRule="auto"/>
        <w:ind w:firstLine="851"/>
        <w:jc w:val="both"/>
        <w:rPr>
          <w:rFonts w:ascii="Times New Roman" w:eastAsia="Times New Roman" w:hAnsi="Times New Roman" w:cs="Times New Roman"/>
          <w:sz w:val="28"/>
          <w:szCs w:val="28"/>
        </w:rPr>
      </w:pPr>
      <w:r w:rsidRPr="007C638E">
        <w:rPr>
          <w:rFonts w:ascii="Times New Roman" w:eastAsia="Times New Roman" w:hAnsi="Times New Roman" w:cs="Times New Roman"/>
          <w:sz w:val="28"/>
          <w:szCs w:val="28"/>
        </w:rPr>
        <w:t>-решение</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тестовых</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заданий</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по</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теме</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(ПК-</w:t>
      </w:r>
      <w:r>
        <w:rPr>
          <w:rFonts w:ascii="Times New Roman" w:eastAsia="Times New Roman" w:hAnsi="Times New Roman" w:cs="Times New Roman"/>
          <w:sz w:val="28"/>
          <w:szCs w:val="28"/>
        </w:rPr>
        <w:t>6</w:t>
      </w:r>
      <w:r w:rsidRPr="007C638E">
        <w:rPr>
          <w:rFonts w:ascii="Times New Roman" w:eastAsia="Times New Roman" w:hAnsi="Times New Roman" w:cs="Times New Roman"/>
          <w:sz w:val="28"/>
          <w:szCs w:val="28"/>
        </w:rPr>
        <w:t>)</w:t>
      </w:r>
    </w:p>
    <w:p w:rsidR="00F6535D" w:rsidRDefault="00F6535D" w:rsidP="00F6535D">
      <w:pPr>
        <w:spacing w:after="0" w:line="240" w:lineRule="auto"/>
        <w:ind w:firstLine="851"/>
        <w:jc w:val="both"/>
        <w:rPr>
          <w:rFonts w:ascii="Times New Roman" w:eastAsia="Times New Roman" w:hAnsi="Times New Roman" w:cs="Times New Roman"/>
          <w:sz w:val="28"/>
          <w:szCs w:val="28"/>
        </w:rPr>
      </w:pPr>
      <w:r w:rsidRPr="007C638E">
        <w:rPr>
          <w:rFonts w:ascii="Times New Roman" w:eastAsia="Times New Roman" w:hAnsi="Times New Roman" w:cs="Times New Roman"/>
          <w:sz w:val="28"/>
          <w:szCs w:val="28"/>
        </w:rPr>
        <w:t>https://krasgmu.ru/index.php?page[common]=content&amp;id=113918</w:t>
      </w:r>
    </w:p>
    <w:p w:rsidR="00F6535D" w:rsidRDefault="00F6535D" w:rsidP="00F6535D">
      <w:pPr>
        <w:spacing w:after="0" w:line="240" w:lineRule="auto"/>
        <w:ind w:firstLine="851"/>
        <w:jc w:val="both"/>
        <w:rPr>
          <w:rFonts w:ascii="Times New Roman" w:eastAsia="Times New Roman" w:hAnsi="Times New Roman" w:cs="Times New Roman"/>
          <w:sz w:val="28"/>
          <w:szCs w:val="28"/>
        </w:rPr>
      </w:pPr>
    </w:p>
    <w:p w:rsidR="00F6535D" w:rsidRPr="007C638E" w:rsidRDefault="00F6535D" w:rsidP="00F6535D">
      <w:pPr>
        <w:spacing w:after="0" w:line="240" w:lineRule="auto"/>
        <w:ind w:firstLine="851"/>
        <w:jc w:val="both"/>
        <w:rPr>
          <w:rFonts w:ascii="Times New Roman" w:eastAsia="Times New Roman" w:hAnsi="Times New Roman" w:cs="Times New Roman"/>
          <w:b/>
          <w:sz w:val="28"/>
          <w:szCs w:val="28"/>
        </w:rPr>
      </w:pPr>
      <w:r w:rsidRPr="007C638E">
        <w:rPr>
          <w:rFonts w:ascii="Times New Roman" w:eastAsia="Times New Roman" w:hAnsi="Times New Roman" w:cs="Times New Roman"/>
          <w:b/>
          <w:sz w:val="28"/>
          <w:szCs w:val="28"/>
        </w:rPr>
        <w:t>6.</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Домашнее</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задание</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по</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теме</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занятия:</w:t>
      </w:r>
    </w:p>
    <w:p w:rsidR="00F6535D" w:rsidRPr="007C638E" w:rsidRDefault="00F6535D" w:rsidP="00F6535D">
      <w:pPr>
        <w:spacing w:after="0" w:line="240" w:lineRule="auto"/>
        <w:ind w:firstLine="851"/>
        <w:jc w:val="both"/>
        <w:rPr>
          <w:rFonts w:ascii="Times New Roman" w:eastAsia="Times New Roman" w:hAnsi="Times New Roman" w:cs="Times New Roman"/>
          <w:sz w:val="28"/>
          <w:szCs w:val="28"/>
        </w:rPr>
      </w:pPr>
      <w:r w:rsidRPr="007C638E">
        <w:rPr>
          <w:rFonts w:ascii="Times New Roman" w:eastAsia="Times New Roman" w:hAnsi="Times New Roman" w:cs="Times New Roman"/>
          <w:sz w:val="28"/>
          <w:szCs w:val="28"/>
        </w:rPr>
        <w:t>-учебно-методические</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разработки</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следующего</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занятия</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методические</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разработки</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для</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внеаудиторной</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работы</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по</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теме</w:t>
      </w:r>
    </w:p>
    <w:p w:rsidR="00F6535D" w:rsidRDefault="00F6535D" w:rsidP="00F6535D">
      <w:pPr>
        <w:spacing w:after="0" w:line="240" w:lineRule="auto"/>
        <w:ind w:firstLine="851"/>
        <w:jc w:val="both"/>
        <w:rPr>
          <w:rFonts w:ascii="Times New Roman" w:eastAsia="Times New Roman" w:hAnsi="Times New Roman" w:cs="Times New Roman"/>
          <w:b/>
          <w:sz w:val="28"/>
          <w:szCs w:val="28"/>
        </w:rPr>
      </w:pPr>
    </w:p>
    <w:p w:rsidR="00F6535D" w:rsidRDefault="00F6535D" w:rsidP="00F6535D">
      <w:pPr>
        <w:spacing w:after="0" w:line="240" w:lineRule="auto"/>
        <w:ind w:firstLine="851"/>
        <w:jc w:val="both"/>
        <w:rPr>
          <w:rFonts w:ascii="Times New Roman" w:eastAsia="Times New Roman" w:hAnsi="Times New Roman" w:cs="Times New Roman"/>
          <w:b/>
          <w:sz w:val="28"/>
          <w:szCs w:val="28"/>
        </w:rPr>
      </w:pPr>
      <w:r w:rsidRPr="007C638E">
        <w:rPr>
          <w:rFonts w:ascii="Times New Roman" w:eastAsia="Times New Roman" w:hAnsi="Times New Roman" w:cs="Times New Roman"/>
          <w:b/>
          <w:sz w:val="28"/>
          <w:szCs w:val="28"/>
        </w:rPr>
        <w:t>7.</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Рекомендации</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по</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выполнению</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НИР,</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в</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том</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числе</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список</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тем,</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предлагаемых</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кафедрой:</w:t>
      </w:r>
    </w:p>
    <w:p w:rsidR="00F6535D" w:rsidRPr="00BA31FE" w:rsidRDefault="00F6535D" w:rsidP="00435395">
      <w:pPr>
        <w:pStyle w:val="a5"/>
        <w:numPr>
          <w:ilvl w:val="0"/>
          <w:numId w:val="157"/>
        </w:numPr>
        <w:jc w:val="both"/>
        <w:rPr>
          <w:rFonts w:ascii="Times New Roman" w:hAnsi="Times New Roman" w:cs="Times New Roman"/>
          <w:sz w:val="28"/>
          <w:szCs w:val="28"/>
        </w:rPr>
      </w:pPr>
      <w:r w:rsidRPr="00BA31FE">
        <w:rPr>
          <w:rFonts w:ascii="Times New Roman" w:hAnsi="Times New Roman" w:cs="Times New Roman"/>
          <w:sz w:val="28"/>
          <w:szCs w:val="28"/>
        </w:rPr>
        <w:t xml:space="preserve">Анализ эффективности коммерческой деятельности Аптечной сети </w:t>
      </w:r>
    </w:p>
    <w:p w:rsidR="00F6535D" w:rsidRPr="00BA31FE" w:rsidRDefault="00F6535D" w:rsidP="00435395">
      <w:pPr>
        <w:pStyle w:val="a5"/>
        <w:numPr>
          <w:ilvl w:val="0"/>
          <w:numId w:val="157"/>
        </w:numPr>
        <w:jc w:val="both"/>
        <w:rPr>
          <w:rFonts w:ascii="Times New Roman" w:hAnsi="Times New Roman" w:cs="Times New Roman"/>
          <w:sz w:val="28"/>
          <w:szCs w:val="28"/>
        </w:rPr>
      </w:pPr>
      <w:r w:rsidRPr="00BA31FE">
        <w:rPr>
          <w:rFonts w:ascii="Times New Roman" w:hAnsi="Times New Roman" w:cs="Times New Roman"/>
          <w:sz w:val="28"/>
          <w:szCs w:val="28"/>
        </w:rPr>
        <w:t>Анализ финансово-экономической деятельности Аптечной сети</w:t>
      </w:r>
    </w:p>
    <w:p w:rsidR="00F6535D" w:rsidRPr="00BA31FE" w:rsidRDefault="00F6535D" w:rsidP="00435395">
      <w:pPr>
        <w:pStyle w:val="a5"/>
        <w:numPr>
          <w:ilvl w:val="0"/>
          <w:numId w:val="157"/>
        </w:numPr>
        <w:jc w:val="both"/>
        <w:rPr>
          <w:rFonts w:ascii="Times New Roman" w:hAnsi="Times New Roman" w:cs="Times New Roman"/>
          <w:sz w:val="28"/>
          <w:szCs w:val="28"/>
        </w:rPr>
      </w:pPr>
      <w:r w:rsidRPr="00BA31FE">
        <w:rPr>
          <w:rFonts w:ascii="Times New Roman" w:hAnsi="Times New Roman" w:cs="Times New Roman"/>
          <w:sz w:val="28"/>
          <w:szCs w:val="28"/>
        </w:rPr>
        <w:t xml:space="preserve">Анализ маркетинговой деятельности Аптечной сети </w:t>
      </w:r>
    </w:p>
    <w:p w:rsidR="00F6535D" w:rsidRPr="00BA31FE" w:rsidRDefault="00F6535D" w:rsidP="00435395">
      <w:pPr>
        <w:pStyle w:val="a5"/>
        <w:numPr>
          <w:ilvl w:val="0"/>
          <w:numId w:val="157"/>
        </w:numPr>
        <w:jc w:val="both"/>
        <w:rPr>
          <w:rFonts w:ascii="Times New Roman" w:hAnsi="Times New Roman" w:cs="Times New Roman"/>
          <w:sz w:val="28"/>
          <w:szCs w:val="28"/>
        </w:rPr>
      </w:pPr>
      <w:r w:rsidRPr="00BA31FE">
        <w:rPr>
          <w:rFonts w:ascii="Times New Roman" w:hAnsi="Times New Roman" w:cs="Times New Roman"/>
          <w:sz w:val="28"/>
          <w:szCs w:val="28"/>
        </w:rPr>
        <w:t>Анализ управления коммерческой деятельностью в Аптечной сети</w:t>
      </w:r>
    </w:p>
    <w:p w:rsidR="00F6535D" w:rsidRPr="00BA31FE" w:rsidRDefault="00F6535D" w:rsidP="00435395">
      <w:pPr>
        <w:pStyle w:val="a5"/>
        <w:numPr>
          <w:ilvl w:val="0"/>
          <w:numId w:val="157"/>
        </w:numPr>
        <w:jc w:val="both"/>
        <w:rPr>
          <w:rFonts w:ascii="Times New Roman" w:hAnsi="Times New Roman" w:cs="Times New Roman"/>
          <w:sz w:val="28"/>
          <w:szCs w:val="28"/>
        </w:rPr>
      </w:pPr>
      <w:r w:rsidRPr="00BA31FE">
        <w:rPr>
          <w:rFonts w:ascii="Times New Roman" w:hAnsi="Times New Roman" w:cs="Times New Roman"/>
          <w:sz w:val="28"/>
          <w:szCs w:val="28"/>
        </w:rPr>
        <w:t>Пути совершенствования товарного ассортимента Аптечной сети</w:t>
      </w:r>
    </w:p>
    <w:p w:rsidR="00F6535D" w:rsidRDefault="00F6535D" w:rsidP="00F6535D">
      <w:pPr>
        <w:spacing w:after="0" w:line="240" w:lineRule="auto"/>
        <w:ind w:firstLine="851"/>
        <w:jc w:val="both"/>
        <w:rPr>
          <w:rFonts w:ascii="Times New Roman" w:eastAsia="Times New Roman" w:hAnsi="Times New Roman" w:cs="Times New Roman"/>
          <w:b/>
          <w:sz w:val="28"/>
          <w:szCs w:val="28"/>
        </w:rPr>
      </w:pPr>
    </w:p>
    <w:p w:rsidR="00F6535D" w:rsidRDefault="00F6535D" w:rsidP="00F6535D">
      <w:pPr>
        <w:spacing w:after="0" w:line="240" w:lineRule="auto"/>
        <w:ind w:firstLine="851"/>
        <w:jc w:val="both"/>
        <w:rPr>
          <w:rFonts w:ascii="Times New Roman" w:eastAsia="Times New Roman" w:hAnsi="Times New Roman" w:cs="Times New Roman"/>
          <w:b/>
          <w:sz w:val="28"/>
          <w:szCs w:val="28"/>
        </w:rPr>
      </w:pPr>
      <w:r w:rsidRPr="007C638E">
        <w:rPr>
          <w:rFonts w:ascii="Times New Roman" w:eastAsia="Times New Roman" w:hAnsi="Times New Roman" w:cs="Times New Roman"/>
          <w:b/>
          <w:sz w:val="28"/>
          <w:szCs w:val="28"/>
        </w:rPr>
        <w:t>8.</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Рекомендованная</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литература</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по</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теме</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занятия:</w:t>
      </w:r>
    </w:p>
    <w:p w:rsidR="00F6535D" w:rsidRDefault="00F6535D" w:rsidP="00F6535D">
      <w:pPr>
        <w:spacing w:after="0" w:line="240" w:lineRule="auto"/>
        <w:jc w:val="center"/>
        <w:rPr>
          <w:rFonts w:ascii="Times New Roman" w:hAnsi="Times New Roman" w:cs="Times New Roman"/>
          <w:b/>
          <w:sz w:val="28"/>
          <w:szCs w:val="28"/>
        </w:rPr>
      </w:pPr>
    </w:p>
    <w:p w:rsidR="00F6535D" w:rsidRPr="00C2656B" w:rsidRDefault="00F6535D" w:rsidP="00F6535D">
      <w:pPr>
        <w:spacing w:after="0" w:line="240" w:lineRule="auto"/>
        <w:jc w:val="center"/>
        <w:rPr>
          <w:rFonts w:ascii="Times New Roman" w:hAnsi="Times New Roman" w:cs="Times New Roman"/>
          <w:b/>
          <w:sz w:val="28"/>
          <w:szCs w:val="28"/>
        </w:rPr>
      </w:pPr>
      <w:r w:rsidRPr="00C2656B">
        <w:rPr>
          <w:rFonts w:ascii="Times New Roman" w:hAnsi="Times New Roman" w:cs="Times New Roman"/>
          <w:b/>
          <w:sz w:val="28"/>
          <w:szCs w:val="28"/>
        </w:rPr>
        <w:t>Основная</w:t>
      </w:r>
      <w:r>
        <w:rPr>
          <w:rFonts w:ascii="Times New Roman" w:hAnsi="Times New Roman" w:cs="Times New Roman"/>
          <w:b/>
          <w:sz w:val="28"/>
          <w:szCs w:val="28"/>
        </w:rPr>
        <w:t xml:space="preserve"> </w:t>
      </w:r>
      <w:r w:rsidRPr="00C2656B">
        <w:rPr>
          <w:rFonts w:ascii="Times New Roman" w:hAnsi="Times New Roman" w:cs="Times New Roman"/>
          <w:b/>
          <w:sz w:val="28"/>
          <w:szCs w:val="28"/>
        </w:rPr>
        <w:t>литература</w:t>
      </w:r>
    </w:p>
    <w:p w:rsidR="00F6535D" w:rsidRPr="00C2656B" w:rsidRDefault="00F6535D" w:rsidP="00F6535D">
      <w:pPr>
        <w:spacing w:after="0" w:line="240" w:lineRule="auto"/>
        <w:jc w:val="center"/>
        <w:rPr>
          <w:rFonts w:ascii="Times New Roman" w:hAnsi="Times New Roman" w:cs="Times New Roman"/>
          <w:b/>
          <w:sz w:val="28"/>
          <w:szCs w:val="28"/>
        </w:rPr>
      </w:pPr>
    </w:p>
    <w:tbl>
      <w:tblPr>
        <w:tblW w:w="9611" w:type="dxa"/>
        <w:tblInd w:w="-5" w:type="dxa"/>
        <w:tblLayout w:type="fixed"/>
        <w:tblLook w:val="0000" w:firstRow="0" w:lastRow="0" w:firstColumn="0" w:lastColumn="0" w:noHBand="0" w:noVBand="0"/>
      </w:tblPr>
      <w:tblGrid>
        <w:gridCol w:w="539"/>
        <w:gridCol w:w="2551"/>
        <w:gridCol w:w="1985"/>
        <w:gridCol w:w="1984"/>
        <w:gridCol w:w="1418"/>
        <w:gridCol w:w="1134"/>
      </w:tblGrid>
      <w:tr w:rsidR="00F6535D" w:rsidRPr="00C2656B" w:rsidTr="00F6535D">
        <w:tc>
          <w:tcPr>
            <w:tcW w:w="539" w:type="dxa"/>
            <w:vMerge w:val="restart"/>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ind w:left="-57" w:right="-57"/>
              <w:jc w:val="center"/>
              <w:rPr>
                <w:rFonts w:ascii="Times New Roman" w:hAnsi="Times New Roman" w:cs="Times New Roman"/>
                <w:b/>
                <w:sz w:val="24"/>
                <w:szCs w:val="24"/>
              </w:rPr>
            </w:pPr>
            <w:r w:rsidRPr="00C2656B">
              <w:rPr>
                <w:rFonts w:ascii="Times New Roman" w:hAnsi="Times New Roman" w:cs="Times New Roman"/>
                <w:b/>
                <w:sz w:val="24"/>
                <w:szCs w:val="24"/>
              </w:rPr>
              <w:t>№</w:t>
            </w:r>
            <w:r>
              <w:rPr>
                <w:rFonts w:ascii="Times New Roman" w:hAnsi="Times New Roman" w:cs="Times New Roman"/>
                <w:b/>
                <w:sz w:val="24"/>
                <w:szCs w:val="24"/>
              </w:rPr>
              <w:t xml:space="preserve"> </w:t>
            </w:r>
            <w:r w:rsidRPr="00C2656B">
              <w:rPr>
                <w:rFonts w:ascii="Times New Roman" w:hAnsi="Times New Roman" w:cs="Times New Roman"/>
                <w:b/>
                <w:sz w:val="24"/>
                <w:szCs w:val="24"/>
              </w:rPr>
              <w:t>п/п</w:t>
            </w:r>
          </w:p>
        </w:tc>
        <w:tc>
          <w:tcPr>
            <w:tcW w:w="2551" w:type="dxa"/>
            <w:vMerge w:val="restart"/>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Наименование,</w:t>
            </w:r>
            <w:r>
              <w:rPr>
                <w:rFonts w:ascii="Times New Roman" w:hAnsi="Times New Roman" w:cs="Times New Roman"/>
                <w:b/>
                <w:sz w:val="24"/>
                <w:szCs w:val="24"/>
              </w:rPr>
              <w:t xml:space="preserve"> </w:t>
            </w:r>
            <w:r w:rsidRPr="00C2656B">
              <w:rPr>
                <w:rFonts w:ascii="Times New Roman" w:hAnsi="Times New Roman" w:cs="Times New Roman"/>
                <w:b/>
                <w:sz w:val="24"/>
                <w:szCs w:val="24"/>
              </w:rPr>
              <w:t>вид</w:t>
            </w:r>
            <w:r>
              <w:rPr>
                <w:rFonts w:ascii="Times New Roman" w:hAnsi="Times New Roman" w:cs="Times New Roman"/>
                <w:b/>
                <w:sz w:val="24"/>
                <w:szCs w:val="24"/>
              </w:rPr>
              <w:t xml:space="preserve"> </w:t>
            </w:r>
            <w:r w:rsidRPr="00C2656B">
              <w:rPr>
                <w:rFonts w:ascii="Times New Roman" w:hAnsi="Times New Roman" w:cs="Times New Roman"/>
                <w:b/>
                <w:sz w:val="24"/>
                <w:szCs w:val="24"/>
              </w:rPr>
              <w:t>издания</w:t>
            </w:r>
          </w:p>
        </w:tc>
        <w:tc>
          <w:tcPr>
            <w:tcW w:w="1985" w:type="dxa"/>
            <w:vMerge w:val="restart"/>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ind w:left="-57" w:right="-57"/>
              <w:jc w:val="center"/>
              <w:rPr>
                <w:rFonts w:ascii="Times New Roman" w:hAnsi="Times New Roman" w:cs="Times New Roman"/>
                <w:b/>
                <w:sz w:val="24"/>
                <w:szCs w:val="24"/>
              </w:rPr>
            </w:pPr>
            <w:r w:rsidRPr="00C2656B">
              <w:rPr>
                <w:rFonts w:ascii="Times New Roman" w:hAnsi="Times New Roman" w:cs="Times New Roman"/>
                <w:b/>
                <w:sz w:val="24"/>
                <w:szCs w:val="24"/>
              </w:rPr>
              <w:t>Автор</w:t>
            </w:r>
            <w:r>
              <w:rPr>
                <w:rFonts w:ascii="Times New Roman" w:hAnsi="Times New Roman" w:cs="Times New Roman"/>
                <w:b/>
                <w:sz w:val="24"/>
                <w:szCs w:val="24"/>
              </w:rPr>
              <w:t xml:space="preserve"> </w:t>
            </w:r>
            <w:r w:rsidRPr="00C2656B">
              <w:rPr>
                <w:rFonts w:ascii="Times New Roman" w:hAnsi="Times New Roman" w:cs="Times New Roman"/>
                <w:b/>
                <w:sz w:val="24"/>
                <w:szCs w:val="24"/>
              </w:rPr>
              <w:t>(–ы),</w:t>
            </w:r>
            <w:r>
              <w:rPr>
                <w:rFonts w:ascii="Times New Roman" w:hAnsi="Times New Roman" w:cs="Times New Roman"/>
                <w:b/>
                <w:sz w:val="24"/>
                <w:szCs w:val="24"/>
              </w:rPr>
              <w:t xml:space="preserve"> </w:t>
            </w:r>
            <w:r w:rsidRPr="00C2656B">
              <w:rPr>
                <w:rFonts w:ascii="Times New Roman" w:hAnsi="Times New Roman" w:cs="Times New Roman"/>
                <w:b/>
                <w:sz w:val="24"/>
                <w:szCs w:val="24"/>
              </w:rPr>
              <w:t>составитель</w:t>
            </w:r>
            <w:r>
              <w:rPr>
                <w:rFonts w:ascii="Times New Roman" w:hAnsi="Times New Roman" w:cs="Times New Roman"/>
                <w:b/>
                <w:sz w:val="24"/>
                <w:szCs w:val="24"/>
              </w:rPr>
              <w:t xml:space="preserve"> </w:t>
            </w:r>
            <w:r w:rsidRPr="00C2656B">
              <w:rPr>
                <w:rFonts w:ascii="Times New Roman" w:hAnsi="Times New Roman" w:cs="Times New Roman"/>
                <w:b/>
                <w:sz w:val="24"/>
                <w:szCs w:val="24"/>
              </w:rPr>
              <w:t>(-и),</w:t>
            </w:r>
            <w:r>
              <w:rPr>
                <w:rFonts w:ascii="Times New Roman" w:hAnsi="Times New Roman" w:cs="Times New Roman"/>
                <w:b/>
                <w:sz w:val="24"/>
                <w:szCs w:val="24"/>
              </w:rPr>
              <w:t xml:space="preserve"> </w:t>
            </w:r>
            <w:r w:rsidRPr="00C2656B">
              <w:rPr>
                <w:rFonts w:ascii="Times New Roman" w:hAnsi="Times New Roman" w:cs="Times New Roman"/>
                <w:b/>
                <w:sz w:val="24"/>
                <w:szCs w:val="24"/>
              </w:rPr>
              <w:t>редактор</w:t>
            </w:r>
            <w:r>
              <w:rPr>
                <w:rFonts w:ascii="Times New Roman" w:hAnsi="Times New Roman" w:cs="Times New Roman"/>
                <w:b/>
                <w:sz w:val="24"/>
                <w:szCs w:val="24"/>
              </w:rPr>
              <w:t xml:space="preserve"> </w:t>
            </w:r>
            <w:r w:rsidRPr="00C2656B">
              <w:rPr>
                <w:rFonts w:ascii="Times New Roman" w:hAnsi="Times New Roman" w:cs="Times New Roman"/>
                <w:b/>
                <w:sz w:val="24"/>
                <w:szCs w:val="24"/>
              </w:rPr>
              <w:t>(-ы)</w:t>
            </w:r>
          </w:p>
        </w:tc>
        <w:tc>
          <w:tcPr>
            <w:tcW w:w="1984" w:type="dxa"/>
            <w:vMerge w:val="restart"/>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Место</w:t>
            </w:r>
            <w:r>
              <w:rPr>
                <w:rFonts w:ascii="Times New Roman" w:hAnsi="Times New Roman" w:cs="Times New Roman"/>
                <w:b/>
                <w:sz w:val="24"/>
                <w:szCs w:val="24"/>
              </w:rPr>
              <w:t xml:space="preserve"> </w:t>
            </w:r>
            <w:r w:rsidRPr="00C2656B">
              <w:rPr>
                <w:rFonts w:ascii="Times New Roman" w:hAnsi="Times New Roman" w:cs="Times New Roman"/>
                <w:b/>
                <w:sz w:val="24"/>
                <w:szCs w:val="24"/>
              </w:rPr>
              <w:t>издания,</w:t>
            </w:r>
            <w:r>
              <w:rPr>
                <w:rFonts w:ascii="Times New Roman" w:hAnsi="Times New Roman" w:cs="Times New Roman"/>
                <w:b/>
                <w:sz w:val="24"/>
                <w:szCs w:val="24"/>
              </w:rPr>
              <w:t xml:space="preserve"> </w:t>
            </w:r>
            <w:r w:rsidRPr="00C2656B">
              <w:rPr>
                <w:rFonts w:ascii="Times New Roman" w:hAnsi="Times New Roman" w:cs="Times New Roman"/>
                <w:b/>
                <w:sz w:val="24"/>
                <w:szCs w:val="24"/>
              </w:rPr>
              <w:t>издательство,</w:t>
            </w:r>
            <w:r>
              <w:rPr>
                <w:rFonts w:ascii="Times New Roman" w:hAnsi="Times New Roman" w:cs="Times New Roman"/>
                <w:b/>
                <w:sz w:val="24"/>
                <w:szCs w:val="24"/>
              </w:rPr>
              <w:t xml:space="preserve"> </w:t>
            </w:r>
            <w:r w:rsidRPr="00C2656B">
              <w:rPr>
                <w:rFonts w:ascii="Times New Roman" w:hAnsi="Times New Roman" w:cs="Times New Roman"/>
                <w:b/>
                <w:sz w:val="24"/>
                <w:szCs w:val="24"/>
              </w:rPr>
              <w:t>год</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Кол-во</w:t>
            </w:r>
            <w:r>
              <w:rPr>
                <w:rFonts w:ascii="Times New Roman" w:hAnsi="Times New Roman" w:cs="Times New Roman"/>
                <w:b/>
                <w:sz w:val="24"/>
                <w:szCs w:val="24"/>
              </w:rPr>
              <w:t xml:space="preserve"> </w:t>
            </w:r>
            <w:r w:rsidRPr="00C2656B">
              <w:rPr>
                <w:rFonts w:ascii="Times New Roman" w:hAnsi="Times New Roman" w:cs="Times New Roman"/>
                <w:b/>
                <w:sz w:val="24"/>
                <w:szCs w:val="24"/>
              </w:rPr>
              <w:t>экземпляров</w:t>
            </w:r>
          </w:p>
        </w:tc>
      </w:tr>
      <w:tr w:rsidR="00F6535D" w:rsidRPr="00C2656B" w:rsidTr="00F6535D">
        <w:tc>
          <w:tcPr>
            <w:tcW w:w="539" w:type="dxa"/>
            <w:vMerge/>
            <w:tcBorders>
              <w:top w:val="single" w:sz="4" w:space="0" w:color="000000"/>
              <w:left w:val="single" w:sz="4" w:space="0" w:color="000000"/>
              <w:bottom w:val="single" w:sz="4" w:space="0" w:color="000000"/>
            </w:tcBorders>
            <w:shd w:val="clear" w:color="auto" w:fill="auto"/>
            <w:vAlign w:val="center"/>
          </w:tcPr>
          <w:p w:rsidR="00F6535D" w:rsidRPr="00C2656B" w:rsidRDefault="00F6535D" w:rsidP="00F6535D">
            <w:pPr>
              <w:snapToGrid w:val="0"/>
              <w:spacing w:after="0" w:line="240" w:lineRule="auto"/>
              <w:rPr>
                <w:rFonts w:ascii="Times New Roman" w:hAnsi="Times New Roman" w:cs="Times New Roman"/>
                <w:b/>
                <w:sz w:val="24"/>
                <w:szCs w:val="24"/>
              </w:rPr>
            </w:pPr>
          </w:p>
        </w:tc>
        <w:tc>
          <w:tcPr>
            <w:tcW w:w="2551" w:type="dxa"/>
            <w:vMerge/>
            <w:tcBorders>
              <w:top w:val="single" w:sz="4" w:space="0" w:color="000000"/>
              <w:left w:val="single" w:sz="4" w:space="0" w:color="000000"/>
              <w:bottom w:val="single" w:sz="4" w:space="0" w:color="000000"/>
            </w:tcBorders>
            <w:shd w:val="clear" w:color="auto" w:fill="auto"/>
            <w:vAlign w:val="center"/>
          </w:tcPr>
          <w:p w:rsidR="00F6535D" w:rsidRPr="00C2656B" w:rsidRDefault="00F6535D" w:rsidP="00F6535D">
            <w:pPr>
              <w:snapToGrid w:val="0"/>
              <w:spacing w:after="0" w:line="240" w:lineRule="auto"/>
              <w:jc w:val="center"/>
              <w:rPr>
                <w:rFonts w:ascii="Times New Roman" w:hAnsi="Times New Roman" w:cs="Times New Roman"/>
                <w:b/>
                <w:sz w:val="24"/>
                <w:szCs w:val="24"/>
              </w:rPr>
            </w:pPr>
          </w:p>
        </w:tc>
        <w:tc>
          <w:tcPr>
            <w:tcW w:w="1985" w:type="dxa"/>
            <w:vMerge/>
            <w:tcBorders>
              <w:top w:val="single" w:sz="4" w:space="0" w:color="000000"/>
              <w:left w:val="single" w:sz="4" w:space="0" w:color="000000"/>
              <w:bottom w:val="single" w:sz="4" w:space="0" w:color="000000"/>
            </w:tcBorders>
            <w:shd w:val="clear" w:color="auto" w:fill="auto"/>
            <w:vAlign w:val="center"/>
          </w:tcPr>
          <w:p w:rsidR="00F6535D" w:rsidRPr="00C2656B" w:rsidRDefault="00F6535D" w:rsidP="00F6535D">
            <w:pPr>
              <w:snapToGrid w:val="0"/>
              <w:spacing w:after="0" w:line="240" w:lineRule="auto"/>
              <w:jc w:val="center"/>
              <w:rPr>
                <w:rFonts w:ascii="Times New Roman" w:hAnsi="Times New Roman" w:cs="Times New Roman"/>
                <w:b/>
                <w:sz w:val="24"/>
                <w:szCs w:val="24"/>
              </w:rPr>
            </w:pPr>
          </w:p>
        </w:tc>
        <w:tc>
          <w:tcPr>
            <w:tcW w:w="1984" w:type="dxa"/>
            <w:vMerge/>
            <w:tcBorders>
              <w:top w:val="single" w:sz="4" w:space="0" w:color="000000"/>
              <w:left w:val="single" w:sz="4" w:space="0" w:color="000000"/>
              <w:bottom w:val="single" w:sz="4" w:space="0" w:color="000000"/>
            </w:tcBorders>
            <w:shd w:val="clear" w:color="auto" w:fill="auto"/>
            <w:vAlign w:val="center"/>
          </w:tcPr>
          <w:p w:rsidR="00F6535D" w:rsidRPr="00C2656B" w:rsidRDefault="00F6535D" w:rsidP="00F6535D">
            <w:pPr>
              <w:snapToGrid w:val="0"/>
              <w:spacing w:after="0" w:line="240" w:lineRule="auto"/>
              <w:jc w:val="center"/>
              <w:rPr>
                <w:rFonts w:ascii="Times New Roman" w:hAnsi="Times New Roman" w:cs="Times New Roman"/>
                <w:b/>
                <w:sz w:val="24"/>
                <w:szCs w:val="24"/>
              </w:rPr>
            </w:pPr>
          </w:p>
        </w:tc>
        <w:tc>
          <w:tcPr>
            <w:tcW w:w="1418"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ind w:left="-57" w:right="-57"/>
              <w:jc w:val="center"/>
              <w:rPr>
                <w:rFonts w:ascii="Times New Roman" w:hAnsi="Times New Roman" w:cs="Times New Roman"/>
                <w:b/>
                <w:sz w:val="24"/>
                <w:szCs w:val="24"/>
              </w:rPr>
            </w:pPr>
            <w:r w:rsidRPr="00C2656B">
              <w:rPr>
                <w:rFonts w:ascii="Times New Roman" w:hAnsi="Times New Roman" w:cs="Times New Roman"/>
                <w:b/>
                <w:sz w:val="24"/>
                <w:szCs w:val="24"/>
              </w:rPr>
              <w:t>в</w:t>
            </w:r>
            <w:r>
              <w:rPr>
                <w:rFonts w:ascii="Times New Roman" w:hAnsi="Times New Roman" w:cs="Times New Roman"/>
                <w:b/>
                <w:sz w:val="24"/>
                <w:szCs w:val="24"/>
              </w:rPr>
              <w:t xml:space="preserve"> </w:t>
            </w:r>
            <w:r w:rsidRPr="00C2656B">
              <w:rPr>
                <w:rFonts w:ascii="Times New Roman" w:hAnsi="Times New Roman" w:cs="Times New Roman"/>
                <w:b/>
                <w:sz w:val="24"/>
                <w:szCs w:val="24"/>
              </w:rPr>
              <w:t>библиотеке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на</w:t>
            </w:r>
            <w:r>
              <w:rPr>
                <w:rFonts w:ascii="Times New Roman" w:hAnsi="Times New Roman" w:cs="Times New Roman"/>
                <w:b/>
                <w:sz w:val="24"/>
                <w:szCs w:val="24"/>
              </w:rPr>
              <w:t xml:space="preserve"> </w:t>
            </w:r>
            <w:r w:rsidRPr="00C2656B">
              <w:rPr>
                <w:rFonts w:ascii="Times New Roman" w:hAnsi="Times New Roman" w:cs="Times New Roman"/>
                <w:b/>
                <w:sz w:val="24"/>
                <w:szCs w:val="24"/>
              </w:rPr>
              <w:t>кафедре</w:t>
            </w:r>
          </w:p>
        </w:tc>
      </w:tr>
      <w:tr w:rsidR="00F6535D" w:rsidRPr="00C2656B" w:rsidTr="00F6535D">
        <w:tc>
          <w:tcPr>
            <w:tcW w:w="539"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1</w:t>
            </w:r>
          </w:p>
        </w:tc>
        <w:tc>
          <w:tcPr>
            <w:tcW w:w="2551"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2</w:t>
            </w:r>
          </w:p>
        </w:tc>
        <w:tc>
          <w:tcPr>
            <w:tcW w:w="1985"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3</w:t>
            </w:r>
          </w:p>
        </w:tc>
        <w:tc>
          <w:tcPr>
            <w:tcW w:w="1984"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tabs>
                <w:tab w:val="left" w:pos="522"/>
              </w:tabs>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4</w:t>
            </w:r>
          </w:p>
        </w:tc>
        <w:tc>
          <w:tcPr>
            <w:tcW w:w="1418"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6</w:t>
            </w:r>
          </w:p>
        </w:tc>
      </w:tr>
      <w:tr w:rsidR="00F6535D" w:rsidRPr="00C2656B" w:rsidTr="00F6535D">
        <w:trPr>
          <w:trHeight w:val="20"/>
        </w:trPr>
        <w:tc>
          <w:tcPr>
            <w:tcW w:w="539" w:type="dxa"/>
            <w:tcBorders>
              <w:top w:val="single" w:sz="4" w:space="0" w:color="000000"/>
              <w:left w:val="single" w:sz="4" w:space="0" w:color="000000"/>
              <w:bottom w:val="single" w:sz="4" w:space="0" w:color="000000"/>
            </w:tcBorders>
            <w:shd w:val="clear" w:color="auto" w:fill="auto"/>
          </w:tcPr>
          <w:p w:rsidR="00F6535D" w:rsidRPr="00C2656B" w:rsidRDefault="00F6535D" w:rsidP="00435395">
            <w:pPr>
              <w:numPr>
                <w:ilvl w:val="0"/>
                <w:numId w:val="156"/>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Управление</w:t>
            </w:r>
            <w:r>
              <w:rPr>
                <w:rFonts w:ascii="Times New Roman" w:hAnsi="Times New Roman" w:cs="Times New Roman"/>
                <w:sz w:val="24"/>
                <w:szCs w:val="24"/>
              </w:rPr>
              <w:t xml:space="preserve"> </w:t>
            </w:r>
            <w:r w:rsidRPr="00C2656B">
              <w:rPr>
                <w:rFonts w:ascii="Times New Roman" w:hAnsi="Times New Roman" w:cs="Times New Roman"/>
                <w:sz w:val="24"/>
                <w:szCs w:val="24"/>
              </w:rPr>
              <w:t>и</w:t>
            </w:r>
            <w:r>
              <w:rPr>
                <w:rFonts w:ascii="Times New Roman" w:hAnsi="Times New Roman" w:cs="Times New Roman"/>
                <w:sz w:val="24"/>
                <w:szCs w:val="24"/>
              </w:rPr>
              <w:t xml:space="preserve"> </w:t>
            </w:r>
            <w:r w:rsidRPr="00C2656B">
              <w:rPr>
                <w:rFonts w:ascii="Times New Roman" w:hAnsi="Times New Roman" w:cs="Times New Roman"/>
                <w:sz w:val="24"/>
                <w:szCs w:val="24"/>
              </w:rPr>
              <w:t>экономика</w:t>
            </w:r>
            <w:r>
              <w:rPr>
                <w:rFonts w:ascii="Times New Roman" w:hAnsi="Times New Roman" w:cs="Times New Roman"/>
                <w:sz w:val="24"/>
                <w:szCs w:val="24"/>
              </w:rPr>
              <w:t xml:space="preserve"> </w:t>
            </w:r>
            <w:r w:rsidRPr="00C2656B">
              <w:rPr>
                <w:rFonts w:ascii="Times New Roman" w:hAnsi="Times New Roman" w:cs="Times New Roman"/>
                <w:sz w:val="24"/>
                <w:szCs w:val="24"/>
              </w:rPr>
              <w:t>фармации:</w:t>
            </w:r>
            <w:r>
              <w:rPr>
                <w:rFonts w:ascii="Times New Roman" w:hAnsi="Times New Roman" w:cs="Times New Roman"/>
                <w:sz w:val="24"/>
                <w:szCs w:val="24"/>
              </w:rPr>
              <w:t xml:space="preserve"> </w:t>
            </w:r>
            <w:r w:rsidRPr="00C2656B">
              <w:rPr>
                <w:rFonts w:ascii="Times New Roman" w:hAnsi="Times New Roman" w:cs="Times New Roman"/>
                <w:sz w:val="24"/>
                <w:szCs w:val="24"/>
              </w:rPr>
              <w:t>учебник</w:t>
            </w:r>
          </w:p>
        </w:tc>
        <w:tc>
          <w:tcPr>
            <w:tcW w:w="1985"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ред.</w:t>
            </w:r>
            <w:r>
              <w:rPr>
                <w:rFonts w:ascii="Times New Roman" w:hAnsi="Times New Roman" w:cs="Times New Roman"/>
                <w:sz w:val="24"/>
                <w:szCs w:val="24"/>
              </w:rPr>
              <w:t xml:space="preserve"> </w:t>
            </w:r>
            <w:r w:rsidRPr="00C2656B">
              <w:rPr>
                <w:rFonts w:ascii="Times New Roman" w:hAnsi="Times New Roman" w:cs="Times New Roman"/>
                <w:sz w:val="24"/>
                <w:szCs w:val="24"/>
              </w:rPr>
              <w:t>И.</w:t>
            </w:r>
            <w:r>
              <w:rPr>
                <w:rFonts w:ascii="Times New Roman" w:hAnsi="Times New Roman" w:cs="Times New Roman"/>
                <w:sz w:val="24"/>
                <w:szCs w:val="24"/>
              </w:rPr>
              <w:t xml:space="preserve"> </w:t>
            </w:r>
            <w:r w:rsidRPr="00C2656B">
              <w:rPr>
                <w:rFonts w:ascii="Times New Roman" w:hAnsi="Times New Roman" w:cs="Times New Roman"/>
                <w:sz w:val="24"/>
                <w:szCs w:val="24"/>
              </w:rPr>
              <w:t>А.</w:t>
            </w:r>
            <w:r>
              <w:rPr>
                <w:rFonts w:ascii="Times New Roman" w:hAnsi="Times New Roman" w:cs="Times New Roman"/>
                <w:sz w:val="24"/>
                <w:szCs w:val="24"/>
              </w:rPr>
              <w:t xml:space="preserve"> </w:t>
            </w:r>
            <w:r w:rsidRPr="00C2656B">
              <w:rPr>
                <w:rFonts w:ascii="Times New Roman" w:hAnsi="Times New Roman" w:cs="Times New Roman"/>
                <w:sz w:val="24"/>
                <w:szCs w:val="24"/>
              </w:rPr>
              <w:t>Наркевич</w:t>
            </w:r>
          </w:p>
        </w:tc>
        <w:tc>
          <w:tcPr>
            <w:tcW w:w="1984"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М.:</w:t>
            </w:r>
            <w:r>
              <w:rPr>
                <w:rFonts w:ascii="Times New Roman" w:hAnsi="Times New Roman" w:cs="Times New Roman"/>
                <w:sz w:val="24"/>
                <w:szCs w:val="24"/>
              </w:rPr>
              <w:t xml:space="preserve"> </w:t>
            </w:r>
            <w:r w:rsidRPr="00C2656B">
              <w:rPr>
                <w:rFonts w:ascii="Times New Roman" w:hAnsi="Times New Roman" w:cs="Times New Roman"/>
                <w:sz w:val="24"/>
                <w:szCs w:val="24"/>
              </w:rPr>
              <w:t>ГЭОТАР-Медиа,</w:t>
            </w:r>
            <w:r>
              <w:rPr>
                <w:rFonts w:ascii="Times New Roman" w:hAnsi="Times New Roman" w:cs="Times New Roman"/>
                <w:sz w:val="24"/>
                <w:szCs w:val="24"/>
              </w:rPr>
              <w:t xml:space="preserve"> </w:t>
            </w:r>
            <w:r w:rsidRPr="00C2656B">
              <w:rPr>
                <w:rFonts w:ascii="Times New Roman" w:hAnsi="Times New Roman" w:cs="Times New Roman"/>
                <w:sz w:val="24"/>
                <w:szCs w:val="24"/>
              </w:rPr>
              <w:t>2017.</w:t>
            </w:r>
          </w:p>
        </w:tc>
        <w:tc>
          <w:tcPr>
            <w:tcW w:w="1418"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111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F6535D" w:rsidRPr="00C2656B" w:rsidTr="00F6535D">
        <w:trPr>
          <w:trHeight w:val="20"/>
        </w:trPr>
        <w:tc>
          <w:tcPr>
            <w:tcW w:w="539" w:type="dxa"/>
            <w:tcBorders>
              <w:top w:val="single" w:sz="4" w:space="0" w:color="000000"/>
              <w:left w:val="single" w:sz="4" w:space="0" w:color="000000"/>
              <w:bottom w:val="single" w:sz="4" w:space="0" w:color="000000"/>
            </w:tcBorders>
            <w:shd w:val="clear" w:color="auto" w:fill="auto"/>
          </w:tcPr>
          <w:p w:rsidR="00F6535D" w:rsidRPr="00C2656B" w:rsidRDefault="00F6535D" w:rsidP="00435395">
            <w:pPr>
              <w:numPr>
                <w:ilvl w:val="0"/>
                <w:numId w:val="156"/>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bdr w:val="none" w:sz="0" w:space="0" w:color="auto" w:frame="1"/>
              </w:rPr>
              <w:t>Экономика</w:t>
            </w:r>
            <w:r>
              <w:rPr>
                <w:rFonts w:ascii="Times New Roman" w:hAnsi="Times New Roman" w:cs="Times New Roman"/>
                <w:sz w:val="24"/>
                <w:szCs w:val="24"/>
                <w:bdr w:val="none" w:sz="0" w:space="0" w:color="auto" w:frame="1"/>
              </w:rPr>
              <w:t xml:space="preserve"> </w:t>
            </w:r>
            <w:r w:rsidRPr="00C2656B">
              <w:rPr>
                <w:rFonts w:ascii="Times New Roman" w:hAnsi="Times New Roman" w:cs="Times New Roman"/>
                <w:sz w:val="24"/>
                <w:szCs w:val="24"/>
                <w:bdr w:val="none" w:sz="0" w:space="0" w:color="auto" w:frame="1"/>
              </w:rPr>
              <w:t>и</w:t>
            </w:r>
            <w:r>
              <w:rPr>
                <w:rFonts w:ascii="Times New Roman" w:hAnsi="Times New Roman" w:cs="Times New Roman"/>
                <w:sz w:val="24"/>
                <w:szCs w:val="24"/>
                <w:bdr w:val="none" w:sz="0" w:space="0" w:color="auto" w:frame="1"/>
              </w:rPr>
              <w:t xml:space="preserve"> </w:t>
            </w:r>
            <w:r w:rsidRPr="00C2656B">
              <w:rPr>
                <w:rFonts w:ascii="Times New Roman" w:hAnsi="Times New Roman" w:cs="Times New Roman"/>
                <w:sz w:val="24"/>
                <w:szCs w:val="24"/>
                <w:bdr w:val="none" w:sz="0" w:space="0" w:color="auto" w:frame="1"/>
              </w:rPr>
              <w:t>управление</w:t>
            </w:r>
            <w:r>
              <w:rPr>
                <w:rFonts w:ascii="Times New Roman" w:hAnsi="Times New Roman" w:cs="Times New Roman"/>
                <w:sz w:val="24"/>
                <w:szCs w:val="24"/>
                <w:bdr w:val="none" w:sz="0" w:space="0" w:color="auto" w:frame="1"/>
              </w:rPr>
              <w:t xml:space="preserve"> </w:t>
            </w:r>
            <w:r w:rsidRPr="00C2656B">
              <w:rPr>
                <w:rFonts w:ascii="Times New Roman" w:hAnsi="Times New Roman" w:cs="Times New Roman"/>
                <w:sz w:val="24"/>
                <w:szCs w:val="24"/>
                <w:bdr w:val="none" w:sz="0" w:space="0" w:color="auto" w:frame="1"/>
              </w:rPr>
              <w:t>в</w:t>
            </w:r>
            <w:r>
              <w:rPr>
                <w:rFonts w:ascii="Times New Roman" w:hAnsi="Times New Roman" w:cs="Times New Roman"/>
                <w:sz w:val="24"/>
                <w:szCs w:val="24"/>
                <w:bdr w:val="none" w:sz="0" w:space="0" w:color="auto" w:frame="1"/>
              </w:rPr>
              <w:t xml:space="preserve"> </w:t>
            </w:r>
            <w:r w:rsidRPr="00C2656B">
              <w:rPr>
                <w:rFonts w:ascii="Times New Roman" w:hAnsi="Times New Roman" w:cs="Times New Roman"/>
                <w:sz w:val="24"/>
                <w:szCs w:val="24"/>
                <w:bdr w:val="none" w:sz="0" w:space="0" w:color="auto" w:frame="1"/>
              </w:rPr>
              <w:t>здравоохранении</w:t>
            </w:r>
            <w:r>
              <w:rPr>
                <w:rFonts w:ascii="Times New Roman" w:hAnsi="Times New Roman" w:cs="Times New Roman"/>
                <w:sz w:val="24"/>
                <w:szCs w:val="24"/>
              </w:rPr>
              <w:t xml:space="preserve"> </w:t>
            </w:r>
            <w:r w:rsidRPr="00C2656B">
              <w:rPr>
                <w:rFonts w:ascii="Times New Roman" w:hAnsi="Times New Roman" w:cs="Times New Roman"/>
                <w:sz w:val="24"/>
                <w:szCs w:val="24"/>
              </w:rPr>
              <w:t>[Электронный</w:t>
            </w:r>
            <w:r>
              <w:rPr>
                <w:rFonts w:ascii="Times New Roman" w:hAnsi="Times New Roman" w:cs="Times New Roman"/>
                <w:sz w:val="24"/>
                <w:szCs w:val="24"/>
              </w:rPr>
              <w:t xml:space="preserve"> </w:t>
            </w:r>
            <w:r w:rsidRPr="00C2656B">
              <w:rPr>
                <w:rFonts w:ascii="Times New Roman" w:hAnsi="Times New Roman" w:cs="Times New Roman"/>
                <w:sz w:val="24"/>
                <w:szCs w:val="24"/>
              </w:rPr>
              <w:t>ресурс]</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учеб.</w:t>
            </w:r>
            <w:r>
              <w:rPr>
                <w:rFonts w:ascii="Times New Roman" w:hAnsi="Times New Roman" w:cs="Times New Roman"/>
                <w:sz w:val="24"/>
                <w:szCs w:val="24"/>
              </w:rPr>
              <w:t xml:space="preserve"> </w:t>
            </w:r>
            <w:r w:rsidRPr="00C2656B">
              <w:rPr>
                <w:rFonts w:ascii="Times New Roman" w:hAnsi="Times New Roman" w:cs="Times New Roman"/>
                <w:sz w:val="24"/>
                <w:szCs w:val="24"/>
              </w:rPr>
              <w:t>и</w:t>
            </w:r>
            <w:r>
              <w:rPr>
                <w:rFonts w:ascii="Times New Roman" w:hAnsi="Times New Roman" w:cs="Times New Roman"/>
                <w:sz w:val="24"/>
                <w:szCs w:val="24"/>
              </w:rPr>
              <w:t xml:space="preserve"> </w:t>
            </w:r>
            <w:r w:rsidRPr="00C2656B">
              <w:rPr>
                <w:rFonts w:ascii="Times New Roman" w:hAnsi="Times New Roman" w:cs="Times New Roman"/>
                <w:sz w:val="24"/>
                <w:szCs w:val="24"/>
              </w:rPr>
              <w:t>практикум</w:t>
            </w:r>
            <w:r>
              <w:rPr>
                <w:rFonts w:ascii="Times New Roman" w:hAnsi="Times New Roman" w:cs="Times New Roman"/>
                <w:sz w:val="24"/>
                <w:szCs w:val="24"/>
              </w:rPr>
              <w:t xml:space="preserve"> </w:t>
            </w:r>
            <w:r w:rsidRPr="00C2656B">
              <w:rPr>
                <w:rFonts w:ascii="Times New Roman" w:hAnsi="Times New Roman" w:cs="Times New Roman"/>
                <w:sz w:val="24"/>
                <w:szCs w:val="24"/>
              </w:rPr>
              <w:t>для</w:t>
            </w:r>
            <w:r>
              <w:rPr>
                <w:rFonts w:ascii="Times New Roman" w:hAnsi="Times New Roman" w:cs="Times New Roman"/>
                <w:sz w:val="24"/>
                <w:szCs w:val="24"/>
              </w:rPr>
              <w:t xml:space="preserve"> </w:t>
            </w:r>
            <w:r w:rsidRPr="00C2656B">
              <w:rPr>
                <w:rFonts w:ascii="Times New Roman" w:hAnsi="Times New Roman" w:cs="Times New Roman"/>
                <w:sz w:val="24"/>
                <w:szCs w:val="24"/>
              </w:rPr>
              <w:t>вузов.</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Режим</w:t>
            </w:r>
            <w:r>
              <w:rPr>
                <w:rFonts w:ascii="Times New Roman" w:hAnsi="Times New Roman" w:cs="Times New Roman"/>
                <w:sz w:val="24"/>
                <w:szCs w:val="24"/>
              </w:rPr>
              <w:t xml:space="preserve"> </w:t>
            </w:r>
            <w:r w:rsidRPr="00C2656B">
              <w:rPr>
                <w:rFonts w:ascii="Times New Roman" w:hAnsi="Times New Roman" w:cs="Times New Roman"/>
                <w:sz w:val="24"/>
                <w:szCs w:val="24"/>
              </w:rPr>
              <w:t>доступа:</w:t>
            </w:r>
            <w:r>
              <w:rPr>
                <w:rFonts w:ascii="Times New Roman" w:hAnsi="Times New Roman" w:cs="Times New Roman"/>
                <w:sz w:val="24"/>
                <w:szCs w:val="24"/>
              </w:rPr>
              <w:t xml:space="preserve"> </w:t>
            </w:r>
            <w:r w:rsidRPr="00C2656B">
              <w:rPr>
                <w:rFonts w:ascii="Times New Roman" w:hAnsi="Times New Roman" w:cs="Times New Roman"/>
                <w:sz w:val="24"/>
                <w:szCs w:val="24"/>
              </w:rPr>
              <w:t>https://biblio-online.ru/viewer/A11637AE-DA4F-4894-B549-E01AB3BF9D93#</w:t>
            </w:r>
          </w:p>
        </w:tc>
        <w:tc>
          <w:tcPr>
            <w:tcW w:w="1985"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А.</w:t>
            </w:r>
            <w:r>
              <w:rPr>
                <w:rFonts w:ascii="Times New Roman" w:hAnsi="Times New Roman" w:cs="Times New Roman"/>
                <w:sz w:val="24"/>
                <w:szCs w:val="24"/>
              </w:rPr>
              <w:t xml:space="preserve"> </w:t>
            </w:r>
            <w:r w:rsidRPr="00C2656B">
              <w:rPr>
                <w:rFonts w:ascii="Times New Roman" w:hAnsi="Times New Roman" w:cs="Times New Roman"/>
                <w:sz w:val="24"/>
                <w:szCs w:val="24"/>
              </w:rPr>
              <w:t>В.</w:t>
            </w:r>
            <w:r>
              <w:rPr>
                <w:rFonts w:ascii="Times New Roman" w:hAnsi="Times New Roman" w:cs="Times New Roman"/>
                <w:sz w:val="24"/>
                <w:szCs w:val="24"/>
              </w:rPr>
              <w:t xml:space="preserve"> </w:t>
            </w:r>
            <w:r w:rsidRPr="00C2656B">
              <w:rPr>
                <w:rFonts w:ascii="Times New Roman" w:hAnsi="Times New Roman" w:cs="Times New Roman"/>
                <w:sz w:val="24"/>
                <w:szCs w:val="24"/>
              </w:rPr>
              <w:t>Решетников,</w:t>
            </w:r>
            <w:r>
              <w:rPr>
                <w:rFonts w:ascii="Times New Roman" w:hAnsi="Times New Roman" w:cs="Times New Roman"/>
                <w:sz w:val="24"/>
                <w:szCs w:val="24"/>
              </w:rPr>
              <w:t xml:space="preserve"> </w:t>
            </w:r>
            <w:r w:rsidRPr="00C2656B">
              <w:rPr>
                <w:rFonts w:ascii="Times New Roman" w:hAnsi="Times New Roman" w:cs="Times New Roman"/>
                <w:sz w:val="24"/>
                <w:szCs w:val="24"/>
              </w:rPr>
              <w:t>Н.</w:t>
            </w:r>
            <w:r>
              <w:rPr>
                <w:rFonts w:ascii="Times New Roman" w:hAnsi="Times New Roman" w:cs="Times New Roman"/>
                <w:sz w:val="24"/>
                <w:szCs w:val="24"/>
              </w:rPr>
              <w:t xml:space="preserve"> </w:t>
            </w:r>
            <w:r w:rsidRPr="00C2656B">
              <w:rPr>
                <w:rFonts w:ascii="Times New Roman" w:hAnsi="Times New Roman" w:cs="Times New Roman"/>
                <w:sz w:val="24"/>
                <w:szCs w:val="24"/>
              </w:rPr>
              <w:t>Г.</w:t>
            </w:r>
            <w:r>
              <w:rPr>
                <w:rFonts w:ascii="Times New Roman" w:hAnsi="Times New Roman" w:cs="Times New Roman"/>
                <w:sz w:val="24"/>
                <w:szCs w:val="24"/>
              </w:rPr>
              <w:t xml:space="preserve"> </w:t>
            </w:r>
            <w:r w:rsidRPr="00C2656B">
              <w:rPr>
                <w:rFonts w:ascii="Times New Roman" w:hAnsi="Times New Roman" w:cs="Times New Roman"/>
                <w:sz w:val="24"/>
                <w:szCs w:val="24"/>
              </w:rPr>
              <w:t>Шамшурина,</w:t>
            </w:r>
            <w:r>
              <w:rPr>
                <w:rFonts w:ascii="Times New Roman" w:hAnsi="Times New Roman" w:cs="Times New Roman"/>
                <w:sz w:val="24"/>
                <w:szCs w:val="24"/>
              </w:rPr>
              <w:t xml:space="preserve"> </w:t>
            </w:r>
            <w:r w:rsidRPr="00C2656B">
              <w:rPr>
                <w:rFonts w:ascii="Times New Roman" w:hAnsi="Times New Roman" w:cs="Times New Roman"/>
                <w:sz w:val="24"/>
                <w:szCs w:val="24"/>
              </w:rPr>
              <w:t>В.</w:t>
            </w:r>
            <w:r>
              <w:rPr>
                <w:rFonts w:ascii="Times New Roman" w:hAnsi="Times New Roman" w:cs="Times New Roman"/>
                <w:sz w:val="24"/>
                <w:szCs w:val="24"/>
              </w:rPr>
              <w:t xml:space="preserve"> </w:t>
            </w:r>
            <w:r w:rsidRPr="00C2656B">
              <w:rPr>
                <w:rFonts w:ascii="Times New Roman" w:hAnsi="Times New Roman" w:cs="Times New Roman"/>
                <w:sz w:val="24"/>
                <w:szCs w:val="24"/>
              </w:rPr>
              <w:t>И.</w:t>
            </w:r>
            <w:r>
              <w:rPr>
                <w:rFonts w:ascii="Times New Roman" w:hAnsi="Times New Roman" w:cs="Times New Roman"/>
                <w:sz w:val="24"/>
                <w:szCs w:val="24"/>
              </w:rPr>
              <w:t xml:space="preserve"> </w:t>
            </w:r>
            <w:r w:rsidRPr="00C2656B">
              <w:rPr>
                <w:rFonts w:ascii="Times New Roman" w:hAnsi="Times New Roman" w:cs="Times New Roman"/>
                <w:sz w:val="24"/>
                <w:szCs w:val="24"/>
              </w:rPr>
              <w:t>Шамшурин</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ред.</w:t>
            </w:r>
            <w:r>
              <w:rPr>
                <w:rFonts w:ascii="Times New Roman" w:hAnsi="Times New Roman" w:cs="Times New Roman"/>
                <w:sz w:val="24"/>
                <w:szCs w:val="24"/>
              </w:rPr>
              <w:t xml:space="preserve"> </w:t>
            </w:r>
            <w:r w:rsidRPr="00C2656B">
              <w:rPr>
                <w:rFonts w:ascii="Times New Roman" w:hAnsi="Times New Roman" w:cs="Times New Roman"/>
                <w:sz w:val="24"/>
                <w:szCs w:val="24"/>
              </w:rPr>
              <w:t>А.</w:t>
            </w:r>
            <w:r>
              <w:rPr>
                <w:rFonts w:ascii="Times New Roman" w:hAnsi="Times New Roman" w:cs="Times New Roman"/>
                <w:sz w:val="24"/>
                <w:szCs w:val="24"/>
              </w:rPr>
              <w:t xml:space="preserve"> </w:t>
            </w:r>
            <w:r w:rsidRPr="00C2656B">
              <w:rPr>
                <w:rFonts w:ascii="Times New Roman" w:hAnsi="Times New Roman" w:cs="Times New Roman"/>
                <w:sz w:val="24"/>
                <w:szCs w:val="24"/>
              </w:rPr>
              <w:t>В.</w:t>
            </w:r>
            <w:r>
              <w:rPr>
                <w:rFonts w:ascii="Times New Roman" w:hAnsi="Times New Roman" w:cs="Times New Roman"/>
                <w:sz w:val="24"/>
                <w:szCs w:val="24"/>
              </w:rPr>
              <w:t xml:space="preserve"> </w:t>
            </w:r>
            <w:r w:rsidRPr="00C2656B">
              <w:rPr>
                <w:rFonts w:ascii="Times New Roman" w:hAnsi="Times New Roman" w:cs="Times New Roman"/>
                <w:sz w:val="24"/>
                <w:szCs w:val="24"/>
              </w:rPr>
              <w:t>Решетников</w:t>
            </w:r>
          </w:p>
        </w:tc>
        <w:tc>
          <w:tcPr>
            <w:tcW w:w="1984"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М.:</w:t>
            </w:r>
            <w:r>
              <w:rPr>
                <w:rFonts w:ascii="Times New Roman" w:hAnsi="Times New Roman" w:cs="Times New Roman"/>
                <w:sz w:val="24"/>
                <w:szCs w:val="24"/>
              </w:rPr>
              <w:t xml:space="preserve"> </w:t>
            </w:r>
            <w:r w:rsidRPr="00C2656B">
              <w:rPr>
                <w:rFonts w:ascii="Times New Roman" w:hAnsi="Times New Roman" w:cs="Times New Roman"/>
                <w:sz w:val="24"/>
                <w:szCs w:val="24"/>
              </w:rPr>
              <w:t>Юрайт</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2018.</w:t>
            </w:r>
          </w:p>
        </w:tc>
        <w:tc>
          <w:tcPr>
            <w:tcW w:w="1418"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w:t>
            </w:r>
            <w:r>
              <w:rPr>
                <w:rFonts w:ascii="Times New Roman" w:hAnsi="Times New Roman" w:cs="Times New Roman"/>
                <w:sz w:val="24"/>
                <w:szCs w:val="24"/>
              </w:rPr>
              <w:t xml:space="preserve"> </w:t>
            </w:r>
            <w:r w:rsidRPr="00C2656B">
              <w:rPr>
                <w:rFonts w:ascii="Times New Roman" w:hAnsi="Times New Roman" w:cs="Times New Roman"/>
                <w:sz w:val="24"/>
                <w:szCs w:val="24"/>
              </w:rPr>
              <w:t>Юрайт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bl>
    <w:p w:rsidR="00F6535D" w:rsidRPr="00C2656B" w:rsidRDefault="00F6535D" w:rsidP="00F6535D">
      <w:pPr>
        <w:spacing w:after="0" w:line="240" w:lineRule="auto"/>
        <w:jc w:val="both"/>
        <w:rPr>
          <w:rFonts w:ascii="Times New Roman" w:hAnsi="Times New Roman" w:cs="Times New Roman"/>
          <w:b/>
          <w:sz w:val="24"/>
          <w:szCs w:val="24"/>
        </w:rPr>
      </w:pPr>
    </w:p>
    <w:p w:rsidR="00F6535D" w:rsidRPr="00C2656B" w:rsidRDefault="00F6535D" w:rsidP="00F6535D">
      <w:pPr>
        <w:spacing w:after="0" w:line="240" w:lineRule="auto"/>
        <w:jc w:val="center"/>
        <w:rPr>
          <w:rFonts w:ascii="Times New Roman" w:hAnsi="Times New Roman" w:cs="Times New Roman"/>
          <w:b/>
          <w:sz w:val="28"/>
          <w:szCs w:val="28"/>
        </w:rPr>
      </w:pPr>
      <w:r w:rsidRPr="00C2656B">
        <w:rPr>
          <w:rFonts w:ascii="Times New Roman" w:hAnsi="Times New Roman" w:cs="Times New Roman"/>
          <w:b/>
          <w:sz w:val="28"/>
          <w:szCs w:val="28"/>
        </w:rPr>
        <w:t>Дополнительная</w:t>
      </w:r>
      <w:r>
        <w:rPr>
          <w:rFonts w:ascii="Times New Roman" w:hAnsi="Times New Roman" w:cs="Times New Roman"/>
          <w:b/>
          <w:sz w:val="28"/>
          <w:szCs w:val="28"/>
        </w:rPr>
        <w:t xml:space="preserve"> </w:t>
      </w:r>
      <w:r w:rsidRPr="00C2656B">
        <w:rPr>
          <w:rFonts w:ascii="Times New Roman" w:hAnsi="Times New Roman" w:cs="Times New Roman"/>
          <w:b/>
          <w:sz w:val="28"/>
          <w:szCs w:val="28"/>
        </w:rPr>
        <w:t>литература</w:t>
      </w:r>
    </w:p>
    <w:p w:rsidR="00F6535D" w:rsidRPr="00C2656B" w:rsidRDefault="00F6535D" w:rsidP="00F6535D">
      <w:pPr>
        <w:spacing w:after="0" w:line="240" w:lineRule="auto"/>
        <w:jc w:val="center"/>
        <w:rPr>
          <w:rFonts w:ascii="Times New Roman" w:hAnsi="Times New Roman" w:cs="Times New Roman"/>
          <w:b/>
          <w:sz w:val="24"/>
          <w:szCs w:val="24"/>
        </w:rPr>
      </w:pPr>
    </w:p>
    <w:tbl>
      <w:tblPr>
        <w:tblW w:w="9611" w:type="dxa"/>
        <w:tblInd w:w="-5" w:type="dxa"/>
        <w:tblLayout w:type="fixed"/>
        <w:tblLook w:val="0000" w:firstRow="0" w:lastRow="0" w:firstColumn="0" w:lastColumn="0" w:noHBand="0" w:noVBand="0"/>
      </w:tblPr>
      <w:tblGrid>
        <w:gridCol w:w="539"/>
        <w:gridCol w:w="2551"/>
        <w:gridCol w:w="1985"/>
        <w:gridCol w:w="1984"/>
        <w:gridCol w:w="1418"/>
        <w:gridCol w:w="1134"/>
      </w:tblGrid>
      <w:tr w:rsidR="00F6535D" w:rsidRPr="00C2656B" w:rsidTr="00F6535D">
        <w:tc>
          <w:tcPr>
            <w:tcW w:w="539" w:type="dxa"/>
            <w:vMerge w:val="restart"/>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ind w:left="-57" w:right="-57"/>
              <w:jc w:val="center"/>
              <w:rPr>
                <w:rFonts w:ascii="Times New Roman" w:hAnsi="Times New Roman" w:cs="Times New Roman"/>
                <w:b/>
                <w:sz w:val="24"/>
                <w:szCs w:val="24"/>
              </w:rPr>
            </w:pPr>
            <w:r w:rsidRPr="00C2656B">
              <w:rPr>
                <w:rFonts w:ascii="Times New Roman" w:hAnsi="Times New Roman" w:cs="Times New Roman"/>
                <w:b/>
                <w:sz w:val="24"/>
                <w:szCs w:val="24"/>
              </w:rPr>
              <w:t>№</w:t>
            </w:r>
            <w:r>
              <w:rPr>
                <w:rFonts w:ascii="Times New Roman" w:hAnsi="Times New Roman" w:cs="Times New Roman"/>
                <w:b/>
                <w:sz w:val="24"/>
                <w:szCs w:val="24"/>
              </w:rPr>
              <w:t xml:space="preserve"> </w:t>
            </w:r>
            <w:r w:rsidRPr="00C2656B">
              <w:rPr>
                <w:rFonts w:ascii="Times New Roman" w:hAnsi="Times New Roman" w:cs="Times New Roman"/>
                <w:b/>
                <w:sz w:val="24"/>
                <w:szCs w:val="24"/>
              </w:rPr>
              <w:t>п/п</w:t>
            </w:r>
          </w:p>
        </w:tc>
        <w:tc>
          <w:tcPr>
            <w:tcW w:w="2551" w:type="dxa"/>
            <w:vMerge w:val="restart"/>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Наименование,</w:t>
            </w:r>
            <w:r>
              <w:rPr>
                <w:rFonts w:ascii="Times New Roman" w:hAnsi="Times New Roman" w:cs="Times New Roman"/>
                <w:b/>
                <w:sz w:val="24"/>
                <w:szCs w:val="24"/>
              </w:rPr>
              <w:t xml:space="preserve"> </w:t>
            </w:r>
            <w:r w:rsidRPr="00C2656B">
              <w:rPr>
                <w:rFonts w:ascii="Times New Roman" w:hAnsi="Times New Roman" w:cs="Times New Roman"/>
                <w:b/>
                <w:sz w:val="24"/>
                <w:szCs w:val="24"/>
              </w:rPr>
              <w:t>вид</w:t>
            </w:r>
            <w:r>
              <w:rPr>
                <w:rFonts w:ascii="Times New Roman" w:hAnsi="Times New Roman" w:cs="Times New Roman"/>
                <w:b/>
                <w:sz w:val="24"/>
                <w:szCs w:val="24"/>
              </w:rPr>
              <w:t xml:space="preserve"> </w:t>
            </w:r>
            <w:r w:rsidRPr="00C2656B">
              <w:rPr>
                <w:rFonts w:ascii="Times New Roman" w:hAnsi="Times New Roman" w:cs="Times New Roman"/>
                <w:b/>
                <w:sz w:val="24"/>
                <w:szCs w:val="24"/>
              </w:rPr>
              <w:t>издания</w:t>
            </w:r>
          </w:p>
        </w:tc>
        <w:tc>
          <w:tcPr>
            <w:tcW w:w="1985" w:type="dxa"/>
            <w:vMerge w:val="restart"/>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ind w:left="-57" w:right="-57"/>
              <w:jc w:val="center"/>
              <w:rPr>
                <w:rFonts w:ascii="Times New Roman" w:hAnsi="Times New Roman" w:cs="Times New Roman"/>
                <w:b/>
                <w:sz w:val="24"/>
                <w:szCs w:val="24"/>
              </w:rPr>
            </w:pPr>
            <w:r w:rsidRPr="00C2656B">
              <w:rPr>
                <w:rFonts w:ascii="Times New Roman" w:hAnsi="Times New Roman" w:cs="Times New Roman"/>
                <w:b/>
                <w:sz w:val="24"/>
                <w:szCs w:val="24"/>
              </w:rPr>
              <w:t>Автор</w:t>
            </w:r>
            <w:r>
              <w:rPr>
                <w:rFonts w:ascii="Times New Roman" w:hAnsi="Times New Roman" w:cs="Times New Roman"/>
                <w:b/>
                <w:sz w:val="24"/>
                <w:szCs w:val="24"/>
              </w:rPr>
              <w:t xml:space="preserve"> </w:t>
            </w:r>
            <w:r w:rsidRPr="00C2656B">
              <w:rPr>
                <w:rFonts w:ascii="Times New Roman" w:hAnsi="Times New Roman" w:cs="Times New Roman"/>
                <w:b/>
                <w:sz w:val="24"/>
                <w:szCs w:val="24"/>
              </w:rPr>
              <w:t>(–ы),</w:t>
            </w:r>
            <w:r>
              <w:rPr>
                <w:rFonts w:ascii="Times New Roman" w:hAnsi="Times New Roman" w:cs="Times New Roman"/>
                <w:b/>
                <w:sz w:val="24"/>
                <w:szCs w:val="24"/>
              </w:rPr>
              <w:t xml:space="preserve"> </w:t>
            </w:r>
            <w:r w:rsidRPr="00C2656B">
              <w:rPr>
                <w:rFonts w:ascii="Times New Roman" w:hAnsi="Times New Roman" w:cs="Times New Roman"/>
                <w:b/>
                <w:sz w:val="24"/>
                <w:szCs w:val="24"/>
              </w:rPr>
              <w:t>составитель</w:t>
            </w:r>
            <w:r>
              <w:rPr>
                <w:rFonts w:ascii="Times New Roman" w:hAnsi="Times New Roman" w:cs="Times New Roman"/>
                <w:b/>
                <w:sz w:val="24"/>
                <w:szCs w:val="24"/>
              </w:rPr>
              <w:t xml:space="preserve"> </w:t>
            </w:r>
            <w:r w:rsidRPr="00C2656B">
              <w:rPr>
                <w:rFonts w:ascii="Times New Roman" w:hAnsi="Times New Roman" w:cs="Times New Roman"/>
                <w:b/>
                <w:sz w:val="24"/>
                <w:szCs w:val="24"/>
              </w:rPr>
              <w:t>(-и),</w:t>
            </w:r>
            <w:r>
              <w:rPr>
                <w:rFonts w:ascii="Times New Roman" w:hAnsi="Times New Roman" w:cs="Times New Roman"/>
                <w:b/>
                <w:sz w:val="24"/>
                <w:szCs w:val="24"/>
              </w:rPr>
              <w:t xml:space="preserve"> </w:t>
            </w:r>
            <w:r w:rsidRPr="00C2656B">
              <w:rPr>
                <w:rFonts w:ascii="Times New Roman" w:hAnsi="Times New Roman" w:cs="Times New Roman"/>
                <w:b/>
                <w:sz w:val="24"/>
                <w:szCs w:val="24"/>
              </w:rPr>
              <w:t>редактор</w:t>
            </w:r>
            <w:r>
              <w:rPr>
                <w:rFonts w:ascii="Times New Roman" w:hAnsi="Times New Roman" w:cs="Times New Roman"/>
                <w:b/>
                <w:sz w:val="24"/>
                <w:szCs w:val="24"/>
              </w:rPr>
              <w:t xml:space="preserve"> </w:t>
            </w:r>
            <w:r w:rsidRPr="00C2656B">
              <w:rPr>
                <w:rFonts w:ascii="Times New Roman" w:hAnsi="Times New Roman" w:cs="Times New Roman"/>
                <w:b/>
                <w:sz w:val="24"/>
                <w:szCs w:val="24"/>
              </w:rPr>
              <w:t>(-ы)</w:t>
            </w:r>
          </w:p>
        </w:tc>
        <w:tc>
          <w:tcPr>
            <w:tcW w:w="1984" w:type="dxa"/>
            <w:vMerge w:val="restart"/>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Место</w:t>
            </w:r>
            <w:r>
              <w:rPr>
                <w:rFonts w:ascii="Times New Roman" w:hAnsi="Times New Roman" w:cs="Times New Roman"/>
                <w:b/>
                <w:sz w:val="24"/>
                <w:szCs w:val="24"/>
              </w:rPr>
              <w:t xml:space="preserve"> </w:t>
            </w:r>
            <w:r w:rsidRPr="00C2656B">
              <w:rPr>
                <w:rFonts w:ascii="Times New Roman" w:hAnsi="Times New Roman" w:cs="Times New Roman"/>
                <w:b/>
                <w:sz w:val="24"/>
                <w:szCs w:val="24"/>
              </w:rPr>
              <w:t>издания,</w:t>
            </w:r>
            <w:r>
              <w:rPr>
                <w:rFonts w:ascii="Times New Roman" w:hAnsi="Times New Roman" w:cs="Times New Roman"/>
                <w:b/>
                <w:sz w:val="24"/>
                <w:szCs w:val="24"/>
              </w:rPr>
              <w:t xml:space="preserve"> </w:t>
            </w:r>
            <w:r w:rsidRPr="00C2656B">
              <w:rPr>
                <w:rFonts w:ascii="Times New Roman" w:hAnsi="Times New Roman" w:cs="Times New Roman"/>
                <w:b/>
                <w:sz w:val="24"/>
                <w:szCs w:val="24"/>
              </w:rPr>
              <w:t>издательство,</w:t>
            </w:r>
            <w:r>
              <w:rPr>
                <w:rFonts w:ascii="Times New Roman" w:hAnsi="Times New Roman" w:cs="Times New Roman"/>
                <w:b/>
                <w:sz w:val="24"/>
                <w:szCs w:val="24"/>
              </w:rPr>
              <w:t xml:space="preserve"> </w:t>
            </w:r>
            <w:r w:rsidRPr="00C2656B">
              <w:rPr>
                <w:rFonts w:ascii="Times New Roman" w:hAnsi="Times New Roman" w:cs="Times New Roman"/>
                <w:b/>
                <w:sz w:val="24"/>
                <w:szCs w:val="24"/>
              </w:rPr>
              <w:t>год</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Кол-во</w:t>
            </w:r>
            <w:r>
              <w:rPr>
                <w:rFonts w:ascii="Times New Roman" w:hAnsi="Times New Roman" w:cs="Times New Roman"/>
                <w:b/>
                <w:sz w:val="24"/>
                <w:szCs w:val="24"/>
              </w:rPr>
              <w:t xml:space="preserve"> </w:t>
            </w:r>
            <w:r w:rsidRPr="00C2656B">
              <w:rPr>
                <w:rFonts w:ascii="Times New Roman" w:hAnsi="Times New Roman" w:cs="Times New Roman"/>
                <w:b/>
                <w:sz w:val="24"/>
                <w:szCs w:val="24"/>
              </w:rPr>
              <w:t>экземпляров</w:t>
            </w:r>
          </w:p>
        </w:tc>
      </w:tr>
      <w:tr w:rsidR="00F6535D" w:rsidRPr="00C2656B" w:rsidTr="00F6535D">
        <w:tc>
          <w:tcPr>
            <w:tcW w:w="539" w:type="dxa"/>
            <w:vMerge/>
            <w:tcBorders>
              <w:top w:val="single" w:sz="4" w:space="0" w:color="000000"/>
              <w:left w:val="single" w:sz="4" w:space="0" w:color="000000"/>
              <w:bottom w:val="single" w:sz="4" w:space="0" w:color="000000"/>
            </w:tcBorders>
            <w:shd w:val="clear" w:color="auto" w:fill="auto"/>
            <w:vAlign w:val="center"/>
          </w:tcPr>
          <w:p w:rsidR="00F6535D" w:rsidRPr="00C2656B" w:rsidRDefault="00F6535D" w:rsidP="00F6535D">
            <w:pPr>
              <w:snapToGrid w:val="0"/>
              <w:spacing w:after="0" w:line="240" w:lineRule="auto"/>
              <w:rPr>
                <w:rFonts w:ascii="Times New Roman" w:hAnsi="Times New Roman" w:cs="Times New Roman"/>
                <w:b/>
                <w:sz w:val="24"/>
                <w:szCs w:val="24"/>
              </w:rPr>
            </w:pPr>
          </w:p>
        </w:tc>
        <w:tc>
          <w:tcPr>
            <w:tcW w:w="2551" w:type="dxa"/>
            <w:vMerge/>
            <w:tcBorders>
              <w:top w:val="single" w:sz="4" w:space="0" w:color="000000"/>
              <w:left w:val="single" w:sz="4" w:space="0" w:color="000000"/>
              <w:bottom w:val="single" w:sz="4" w:space="0" w:color="000000"/>
            </w:tcBorders>
            <w:shd w:val="clear" w:color="auto" w:fill="auto"/>
            <w:vAlign w:val="center"/>
          </w:tcPr>
          <w:p w:rsidR="00F6535D" w:rsidRPr="00C2656B" w:rsidRDefault="00F6535D" w:rsidP="00F6535D">
            <w:pPr>
              <w:snapToGrid w:val="0"/>
              <w:spacing w:after="0" w:line="240" w:lineRule="auto"/>
              <w:jc w:val="center"/>
              <w:rPr>
                <w:rFonts w:ascii="Times New Roman" w:hAnsi="Times New Roman" w:cs="Times New Roman"/>
                <w:b/>
                <w:sz w:val="24"/>
                <w:szCs w:val="24"/>
              </w:rPr>
            </w:pPr>
          </w:p>
        </w:tc>
        <w:tc>
          <w:tcPr>
            <w:tcW w:w="1985" w:type="dxa"/>
            <w:vMerge/>
            <w:tcBorders>
              <w:top w:val="single" w:sz="4" w:space="0" w:color="000000"/>
              <w:left w:val="single" w:sz="4" w:space="0" w:color="000000"/>
              <w:bottom w:val="single" w:sz="4" w:space="0" w:color="000000"/>
            </w:tcBorders>
            <w:shd w:val="clear" w:color="auto" w:fill="auto"/>
            <w:vAlign w:val="center"/>
          </w:tcPr>
          <w:p w:rsidR="00F6535D" w:rsidRPr="00C2656B" w:rsidRDefault="00F6535D" w:rsidP="00F6535D">
            <w:pPr>
              <w:snapToGrid w:val="0"/>
              <w:spacing w:after="0" w:line="240" w:lineRule="auto"/>
              <w:jc w:val="center"/>
              <w:rPr>
                <w:rFonts w:ascii="Times New Roman" w:hAnsi="Times New Roman" w:cs="Times New Roman"/>
                <w:b/>
                <w:sz w:val="24"/>
                <w:szCs w:val="24"/>
              </w:rPr>
            </w:pPr>
          </w:p>
        </w:tc>
        <w:tc>
          <w:tcPr>
            <w:tcW w:w="1984" w:type="dxa"/>
            <w:vMerge/>
            <w:tcBorders>
              <w:top w:val="single" w:sz="4" w:space="0" w:color="000000"/>
              <w:left w:val="single" w:sz="4" w:space="0" w:color="000000"/>
              <w:bottom w:val="single" w:sz="4" w:space="0" w:color="000000"/>
            </w:tcBorders>
            <w:shd w:val="clear" w:color="auto" w:fill="auto"/>
            <w:vAlign w:val="center"/>
          </w:tcPr>
          <w:p w:rsidR="00F6535D" w:rsidRPr="00C2656B" w:rsidRDefault="00F6535D" w:rsidP="00F6535D">
            <w:pPr>
              <w:snapToGrid w:val="0"/>
              <w:spacing w:after="0" w:line="240" w:lineRule="auto"/>
              <w:jc w:val="center"/>
              <w:rPr>
                <w:rFonts w:ascii="Times New Roman" w:hAnsi="Times New Roman" w:cs="Times New Roman"/>
                <w:b/>
                <w:sz w:val="24"/>
                <w:szCs w:val="24"/>
              </w:rPr>
            </w:pPr>
          </w:p>
        </w:tc>
        <w:tc>
          <w:tcPr>
            <w:tcW w:w="1418"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ind w:left="-57" w:right="-57"/>
              <w:jc w:val="center"/>
              <w:rPr>
                <w:rFonts w:ascii="Times New Roman" w:hAnsi="Times New Roman" w:cs="Times New Roman"/>
                <w:b/>
                <w:sz w:val="24"/>
                <w:szCs w:val="24"/>
              </w:rPr>
            </w:pPr>
            <w:r w:rsidRPr="00C2656B">
              <w:rPr>
                <w:rFonts w:ascii="Times New Roman" w:hAnsi="Times New Roman" w:cs="Times New Roman"/>
                <w:b/>
                <w:sz w:val="24"/>
                <w:szCs w:val="24"/>
              </w:rPr>
              <w:t>в</w:t>
            </w:r>
            <w:r>
              <w:rPr>
                <w:rFonts w:ascii="Times New Roman" w:hAnsi="Times New Roman" w:cs="Times New Roman"/>
                <w:b/>
                <w:sz w:val="24"/>
                <w:szCs w:val="24"/>
              </w:rPr>
              <w:t xml:space="preserve"> </w:t>
            </w:r>
            <w:r w:rsidRPr="00C2656B">
              <w:rPr>
                <w:rFonts w:ascii="Times New Roman" w:hAnsi="Times New Roman" w:cs="Times New Roman"/>
                <w:b/>
                <w:sz w:val="24"/>
                <w:szCs w:val="24"/>
              </w:rPr>
              <w:t>библиотеке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на</w:t>
            </w:r>
            <w:r>
              <w:rPr>
                <w:rFonts w:ascii="Times New Roman" w:hAnsi="Times New Roman" w:cs="Times New Roman"/>
                <w:b/>
                <w:sz w:val="24"/>
                <w:szCs w:val="24"/>
              </w:rPr>
              <w:t xml:space="preserve"> </w:t>
            </w:r>
            <w:r w:rsidRPr="00C2656B">
              <w:rPr>
                <w:rFonts w:ascii="Times New Roman" w:hAnsi="Times New Roman" w:cs="Times New Roman"/>
                <w:b/>
                <w:sz w:val="24"/>
                <w:szCs w:val="24"/>
              </w:rPr>
              <w:t>кафедре</w:t>
            </w:r>
          </w:p>
        </w:tc>
      </w:tr>
      <w:tr w:rsidR="00F6535D" w:rsidRPr="00C2656B" w:rsidTr="00F6535D">
        <w:tc>
          <w:tcPr>
            <w:tcW w:w="539"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1</w:t>
            </w:r>
          </w:p>
        </w:tc>
        <w:tc>
          <w:tcPr>
            <w:tcW w:w="2551"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2</w:t>
            </w:r>
          </w:p>
        </w:tc>
        <w:tc>
          <w:tcPr>
            <w:tcW w:w="1985"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3</w:t>
            </w:r>
          </w:p>
        </w:tc>
        <w:tc>
          <w:tcPr>
            <w:tcW w:w="1984"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tabs>
                <w:tab w:val="left" w:pos="522"/>
              </w:tabs>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4</w:t>
            </w:r>
          </w:p>
        </w:tc>
        <w:tc>
          <w:tcPr>
            <w:tcW w:w="1418"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6</w:t>
            </w:r>
          </w:p>
        </w:tc>
      </w:tr>
      <w:tr w:rsidR="00F6535D" w:rsidRPr="00C2656B" w:rsidTr="00F6535D">
        <w:trPr>
          <w:trHeight w:val="20"/>
        </w:trPr>
        <w:tc>
          <w:tcPr>
            <w:tcW w:w="539" w:type="dxa"/>
            <w:tcBorders>
              <w:top w:val="single" w:sz="4" w:space="0" w:color="000000"/>
              <w:left w:val="single" w:sz="4" w:space="0" w:color="000000"/>
              <w:bottom w:val="single" w:sz="4" w:space="0" w:color="000000"/>
            </w:tcBorders>
            <w:shd w:val="clear" w:color="auto" w:fill="auto"/>
          </w:tcPr>
          <w:p w:rsidR="00F6535D" w:rsidRPr="00C2656B" w:rsidRDefault="00F6535D" w:rsidP="00435395">
            <w:pPr>
              <w:numPr>
                <w:ilvl w:val="0"/>
                <w:numId w:val="156"/>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Государственная</w:t>
            </w:r>
            <w:r>
              <w:rPr>
                <w:rFonts w:ascii="Times New Roman" w:hAnsi="Times New Roman" w:cs="Times New Roman"/>
                <w:sz w:val="24"/>
                <w:szCs w:val="24"/>
              </w:rPr>
              <w:t xml:space="preserve"> </w:t>
            </w:r>
            <w:r w:rsidRPr="00C2656B">
              <w:rPr>
                <w:rFonts w:ascii="Times New Roman" w:hAnsi="Times New Roman" w:cs="Times New Roman"/>
                <w:sz w:val="24"/>
                <w:szCs w:val="24"/>
              </w:rPr>
              <w:t>фармакопея</w:t>
            </w:r>
            <w:r>
              <w:rPr>
                <w:rFonts w:ascii="Times New Roman" w:hAnsi="Times New Roman" w:cs="Times New Roman"/>
                <w:sz w:val="24"/>
                <w:szCs w:val="24"/>
              </w:rPr>
              <w:t xml:space="preserve"> </w:t>
            </w:r>
            <w:r w:rsidRPr="00C2656B">
              <w:rPr>
                <w:rFonts w:ascii="Times New Roman" w:hAnsi="Times New Roman" w:cs="Times New Roman"/>
                <w:sz w:val="24"/>
                <w:szCs w:val="24"/>
              </w:rPr>
              <w:t>Российской</w:t>
            </w:r>
            <w:r>
              <w:rPr>
                <w:rFonts w:ascii="Times New Roman" w:hAnsi="Times New Roman" w:cs="Times New Roman"/>
                <w:sz w:val="24"/>
                <w:szCs w:val="24"/>
              </w:rPr>
              <w:t xml:space="preserve"> </w:t>
            </w:r>
            <w:r w:rsidRPr="00C2656B">
              <w:rPr>
                <w:rFonts w:ascii="Times New Roman" w:hAnsi="Times New Roman" w:cs="Times New Roman"/>
                <w:sz w:val="24"/>
                <w:szCs w:val="24"/>
              </w:rPr>
              <w:t>Федерации</w:t>
            </w:r>
            <w:r>
              <w:rPr>
                <w:rFonts w:ascii="Times New Roman" w:hAnsi="Times New Roman" w:cs="Times New Roman"/>
                <w:sz w:val="24"/>
                <w:szCs w:val="24"/>
              </w:rPr>
              <w:t xml:space="preserve"> </w:t>
            </w:r>
            <w:r w:rsidRPr="00C2656B">
              <w:rPr>
                <w:rFonts w:ascii="Times New Roman" w:hAnsi="Times New Roman" w:cs="Times New Roman"/>
                <w:sz w:val="24"/>
                <w:szCs w:val="24"/>
              </w:rPr>
              <w:t>[Электронный</w:t>
            </w:r>
            <w:r>
              <w:rPr>
                <w:rFonts w:ascii="Times New Roman" w:hAnsi="Times New Roman" w:cs="Times New Roman"/>
                <w:sz w:val="24"/>
                <w:szCs w:val="24"/>
              </w:rPr>
              <w:t xml:space="preserve"> </w:t>
            </w:r>
            <w:r w:rsidRPr="00C2656B">
              <w:rPr>
                <w:rFonts w:ascii="Times New Roman" w:hAnsi="Times New Roman" w:cs="Times New Roman"/>
                <w:sz w:val="24"/>
                <w:szCs w:val="24"/>
              </w:rPr>
              <w:t>ресурс].</w:t>
            </w:r>
            <w:r>
              <w:rPr>
                <w:rFonts w:ascii="Times New Roman" w:hAnsi="Times New Roman" w:cs="Times New Roman"/>
                <w:sz w:val="24"/>
                <w:szCs w:val="24"/>
              </w:rPr>
              <w:t xml:space="preserve"> </w:t>
            </w:r>
            <w:r w:rsidRPr="00C2656B">
              <w:rPr>
                <w:rFonts w:ascii="Times New Roman" w:hAnsi="Times New Roman" w:cs="Times New Roman"/>
                <w:sz w:val="24"/>
                <w:szCs w:val="24"/>
              </w:rPr>
              <w:t>Т.</w:t>
            </w:r>
            <w:r>
              <w:rPr>
                <w:rFonts w:ascii="Times New Roman" w:hAnsi="Times New Roman" w:cs="Times New Roman"/>
                <w:sz w:val="24"/>
                <w:szCs w:val="24"/>
              </w:rPr>
              <w:t xml:space="preserve"> </w:t>
            </w:r>
            <w:r w:rsidRPr="00C2656B">
              <w:rPr>
                <w:rFonts w:ascii="Times New Roman" w:hAnsi="Times New Roman" w:cs="Times New Roman"/>
                <w:sz w:val="24"/>
                <w:szCs w:val="24"/>
              </w:rPr>
              <w:t>1..</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Режим</w:t>
            </w:r>
            <w:r>
              <w:rPr>
                <w:rFonts w:ascii="Times New Roman" w:hAnsi="Times New Roman" w:cs="Times New Roman"/>
                <w:sz w:val="24"/>
                <w:szCs w:val="24"/>
              </w:rPr>
              <w:t xml:space="preserve"> </w:t>
            </w:r>
            <w:r w:rsidRPr="00C2656B">
              <w:rPr>
                <w:rFonts w:ascii="Times New Roman" w:hAnsi="Times New Roman" w:cs="Times New Roman"/>
                <w:sz w:val="24"/>
                <w:szCs w:val="24"/>
              </w:rPr>
              <w:t>доступа:</w:t>
            </w:r>
            <w:r>
              <w:rPr>
                <w:rFonts w:ascii="Times New Roman" w:hAnsi="Times New Roman" w:cs="Times New Roman"/>
                <w:sz w:val="24"/>
                <w:szCs w:val="24"/>
              </w:rPr>
              <w:t xml:space="preserve"> </w:t>
            </w:r>
            <w:r w:rsidRPr="00C2656B">
              <w:rPr>
                <w:rFonts w:ascii="Times New Roman" w:hAnsi="Times New Roman" w:cs="Times New Roman"/>
                <w:sz w:val="24"/>
                <w:szCs w:val="24"/>
              </w:rPr>
              <w:t>http://femb.ru/feml</w:t>
            </w:r>
          </w:p>
        </w:tc>
        <w:tc>
          <w:tcPr>
            <w:tcW w:w="1985"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М.</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[Б.</w:t>
            </w:r>
            <w:r>
              <w:rPr>
                <w:rFonts w:ascii="Times New Roman" w:hAnsi="Times New Roman" w:cs="Times New Roman"/>
                <w:sz w:val="24"/>
                <w:szCs w:val="24"/>
              </w:rPr>
              <w:t xml:space="preserve"> </w:t>
            </w:r>
            <w:r w:rsidRPr="00C2656B">
              <w:rPr>
                <w:rFonts w:ascii="Times New Roman" w:hAnsi="Times New Roman" w:cs="Times New Roman"/>
                <w:sz w:val="24"/>
                <w:szCs w:val="24"/>
              </w:rPr>
              <w:t>и.],</w:t>
            </w:r>
            <w:r>
              <w:rPr>
                <w:rFonts w:ascii="Times New Roman" w:hAnsi="Times New Roman" w:cs="Times New Roman"/>
                <w:sz w:val="24"/>
                <w:szCs w:val="24"/>
              </w:rPr>
              <w:t xml:space="preserve"> </w:t>
            </w:r>
            <w:r w:rsidRPr="00C2656B">
              <w:rPr>
                <w:rFonts w:ascii="Times New Roman" w:hAnsi="Times New Roman" w:cs="Times New Roman"/>
                <w:sz w:val="24"/>
                <w:szCs w:val="24"/>
              </w:rPr>
              <w:t>2015.</w:t>
            </w:r>
          </w:p>
        </w:tc>
        <w:tc>
          <w:tcPr>
            <w:tcW w:w="1418"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w:t>
            </w:r>
            <w:r>
              <w:rPr>
                <w:rFonts w:ascii="Times New Roman" w:hAnsi="Times New Roman" w:cs="Times New Roman"/>
                <w:sz w:val="24"/>
                <w:szCs w:val="24"/>
              </w:rPr>
              <w:t xml:space="preserve"> </w:t>
            </w:r>
            <w:r w:rsidRPr="00C2656B">
              <w:rPr>
                <w:rFonts w:ascii="Times New Roman" w:hAnsi="Times New Roman" w:cs="Times New Roman"/>
                <w:sz w:val="24"/>
                <w:szCs w:val="24"/>
              </w:rPr>
              <w:t>КрасГМУ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F6535D" w:rsidRPr="00C2656B" w:rsidTr="00F6535D">
        <w:trPr>
          <w:trHeight w:val="20"/>
        </w:trPr>
        <w:tc>
          <w:tcPr>
            <w:tcW w:w="539" w:type="dxa"/>
            <w:tcBorders>
              <w:top w:val="single" w:sz="4" w:space="0" w:color="000000"/>
              <w:left w:val="single" w:sz="4" w:space="0" w:color="000000"/>
              <w:bottom w:val="single" w:sz="4" w:space="0" w:color="000000"/>
            </w:tcBorders>
            <w:shd w:val="clear" w:color="auto" w:fill="auto"/>
          </w:tcPr>
          <w:p w:rsidR="00F6535D" w:rsidRPr="00C2656B" w:rsidRDefault="00F6535D" w:rsidP="00435395">
            <w:pPr>
              <w:numPr>
                <w:ilvl w:val="0"/>
                <w:numId w:val="156"/>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Государственная</w:t>
            </w:r>
            <w:r>
              <w:rPr>
                <w:rFonts w:ascii="Times New Roman" w:hAnsi="Times New Roman" w:cs="Times New Roman"/>
                <w:sz w:val="24"/>
                <w:szCs w:val="24"/>
              </w:rPr>
              <w:t xml:space="preserve"> </w:t>
            </w:r>
            <w:r w:rsidRPr="00C2656B">
              <w:rPr>
                <w:rFonts w:ascii="Times New Roman" w:hAnsi="Times New Roman" w:cs="Times New Roman"/>
                <w:sz w:val="24"/>
                <w:szCs w:val="24"/>
              </w:rPr>
              <w:t>фармакопея</w:t>
            </w:r>
            <w:r>
              <w:rPr>
                <w:rFonts w:ascii="Times New Roman" w:hAnsi="Times New Roman" w:cs="Times New Roman"/>
                <w:sz w:val="24"/>
                <w:szCs w:val="24"/>
              </w:rPr>
              <w:t xml:space="preserve"> </w:t>
            </w:r>
            <w:r w:rsidRPr="00C2656B">
              <w:rPr>
                <w:rFonts w:ascii="Times New Roman" w:hAnsi="Times New Roman" w:cs="Times New Roman"/>
                <w:sz w:val="24"/>
                <w:szCs w:val="24"/>
              </w:rPr>
              <w:t>Российской</w:t>
            </w:r>
            <w:r>
              <w:rPr>
                <w:rFonts w:ascii="Times New Roman" w:hAnsi="Times New Roman" w:cs="Times New Roman"/>
                <w:sz w:val="24"/>
                <w:szCs w:val="24"/>
              </w:rPr>
              <w:t xml:space="preserve"> </w:t>
            </w:r>
            <w:r w:rsidRPr="00C2656B">
              <w:rPr>
                <w:rFonts w:ascii="Times New Roman" w:hAnsi="Times New Roman" w:cs="Times New Roman"/>
                <w:sz w:val="24"/>
                <w:szCs w:val="24"/>
              </w:rPr>
              <w:t>Федерации</w:t>
            </w:r>
            <w:r>
              <w:rPr>
                <w:rFonts w:ascii="Times New Roman" w:hAnsi="Times New Roman" w:cs="Times New Roman"/>
                <w:sz w:val="24"/>
                <w:szCs w:val="24"/>
              </w:rPr>
              <w:t xml:space="preserve"> </w:t>
            </w:r>
            <w:r w:rsidRPr="00C2656B">
              <w:rPr>
                <w:rFonts w:ascii="Times New Roman" w:hAnsi="Times New Roman" w:cs="Times New Roman"/>
                <w:sz w:val="24"/>
                <w:szCs w:val="24"/>
              </w:rPr>
              <w:t>[Электронный</w:t>
            </w:r>
            <w:r>
              <w:rPr>
                <w:rFonts w:ascii="Times New Roman" w:hAnsi="Times New Roman" w:cs="Times New Roman"/>
                <w:sz w:val="24"/>
                <w:szCs w:val="24"/>
              </w:rPr>
              <w:t xml:space="preserve"> </w:t>
            </w:r>
            <w:r w:rsidRPr="00C2656B">
              <w:rPr>
                <w:rFonts w:ascii="Times New Roman" w:hAnsi="Times New Roman" w:cs="Times New Roman"/>
                <w:sz w:val="24"/>
                <w:szCs w:val="24"/>
              </w:rPr>
              <w:t>ресурс].</w:t>
            </w:r>
            <w:r>
              <w:rPr>
                <w:rFonts w:ascii="Times New Roman" w:hAnsi="Times New Roman" w:cs="Times New Roman"/>
                <w:sz w:val="24"/>
                <w:szCs w:val="24"/>
              </w:rPr>
              <w:t xml:space="preserve"> </w:t>
            </w:r>
            <w:r w:rsidRPr="00C2656B">
              <w:rPr>
                <w:rFonts w:ascii="Times New Roman" w:hAnsi="Times New Roman" w:cs="Times New Roman"/>
                <w:sz w:val="24"/>
                <w:szCs w:val="24"/>
              </w:rPr>
              <w:t>Т.</w:t>
            </w:r>
            <w:r>
              <w:rPr>
                <w:rFonts w:ascii="Times New Roman" w:hAnsi="Times New Roman" w:cs="Times New Roman"/>
                <w:sz w:val="24"/>
                <w:szCs w:val="24"/>
              </w:rPr>
              <w:t xml:space="preserve"> </w:t>
            </w:r>
            <w:r w:rsidRPr="00C2656B">
              <w:rPr>
                <w:rFonts w:ascii="Times New Roman" w:hAnsi="Times New Roman" w:cs="Times New Roman"/>
                <w:sz w:val="24"/>
                <w:szCs w:val="24"/>
              </w:rPr>
              <w:t>2..</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Режим</w:t>
            </w:r>
            <w:r>
              <w:rPr>
                <w:rFonts w:ascii="Times New Roman" w:hAnsi="Times New Roman" w:cs="Times New Roman"/>
                <w:sz w:val="24"/>
                <w:szCs w:val="24"/>
              </w:rPr>
              <w:t xml:space="preserve"> </w:t>
            </w:r>
            <w:r w:rsidRPr="00C2656B">
              <w:rPr>
                <w:rFonts w:ascii="Times New Roman" w:hAnsi="Times New Roman" w:cs="Times New Roman"/>
                <w:sz w:val="24"/>
                <w:szCs w:val="24"/>
              </w:rPr>
              <w:t>доступа:</w:t>
            </w:r>
            <w:r>
              <w:rPr>
                <w:rFonts w:ascii="Times New Roman" w:hAnsi="Times New Roman" w:cs="Times New Roman"/>
                <w:sz w:val="24"/>
                <w:szCs w:val="24"/>
              </w:rPr>
              <w:t xml:space="preserve"> </w:t>
            </w:r>
            <w:r w:rsidRPr="00C2656B">
              <w:rPr>
                <w:rFonts w:ascii="Times New Roman" w:hAnsi="Times New Roman" w:cs="Times New Roman"/>
                <w:sz w:val="24"/>
                <w:szCs w:val="24"/>
              </w:rPr>
              <w:t>http://femb.ru/feml</w:t>
            </w:r>
          </w:p>
        </w:tc>
        <w:tc>
          <w:tcPr>
            <w:tcW w:w="1985"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М.</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[Б.</w:t>
            </w:r>
            <w:r>
              <w:rPr>
                <w:rFonts w:ascii="Times New Roman" w:hAnsi="Times New Roman" w:cs="Times New Roman"/>
                <w:sz w:val="24"/>
                <w:szCs w:val="24"/>
              </w:rPr>
              <w:t xml:space="preserve"> </w:t>
            </w:r>
            <w:r w:rsidRPr="00C2656B">
              <w:rPr>
                <w:rFonts w:ascii="Times New Roman" w:hAnsi="Times New Roman" w:cs="Times New Roman"/>
                <w:sz w:val="24"/>
                <w:szCs w:val="24"/>
              </w:rPr>
              <w:t>и.],</w:t>
            </w:r>
            <w:r>
              <w:rPr>
                <w:rFonts w:ascii="Times New Roman" w:hAnsi="Times New Roman" w:cs="Times New Roman"/>
                <w:sz w:val="24"/>
                <w:szCs w:val="24"/>
              </w:rPr>
              <w:t xml:space="preserve"> </w:t>
            </w:r>
            <w:r w:rsidRPr="00C2656B">
              <w:rPr>
                <w:rFonts w:ascii="Times New Roman" w:hAnsi="Times New Roman" w:cs="Times New Roman"/>
                <w:sz w:val="24"/>
                <w:szCs w:val="24"/>
              </w:rPr>
              <w:t>2015.</w:t>
            </w:r>
          </w:p>
        </w:tc>
        <w:tc>
          <w:tcPr>
            <w:tcW w:w="1418"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w:t>
            </w:r>
            <w:r>
              <w:rPr>
                <w:rFonts w:ascii="Times New Roman" w:hAnsi="Times New Roman" w:cs="Times New Roman"/>
                <w:sz w:val="24"/>
                <w:szCs w:val="24"/>
              </w:rPr>
              <w:t xml:space="preserve"> </w:t>
            </w:r>
            <w:r w:rsidRPr="00C2656B">
              <w:rPr>
                <w:rFonts w:ascii="Times New Roman" w:hAnsi="Times New Roman" w:cs="Times New Roman"/>
                <w:sz w:val="24"/>
                <w:szCs w:val="24"/>
              </w:rPr>
              <w:t>КрасГМУ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F6535D" w:rsidRPr="00C2656B" w:rsidTr="00F6535D">
        <w:trPr>
          <w:trHeight w:val="20"/>
        </w:trPr>
        <w:tc>
          <w:tcPr>
            <w:tcW w:w="539" w:type="dxa"/>
            <w:tcBorders>
              <w:top w:val="single" w:sz="4" w:space="0" w:color="000000"/>
              <w:left w:val="single" w:sz="4" w:space="0" w:color="000000"/>
              <w:bottom w:val="single" w:sz="4" w:space="0" w:color="000000"/>
            </w:tcBorders>
            <w:shd w:val="clear" w:color="auto" w:fill="auto"/>
          </w:tcPr>
          <w:p w:rsidR="00F6535D" w:rsidRPr="00C2656B" w:rsidRDefault="00F6535D" w:rsidP="00435395">
            <w:pPr>
              <w:numPr>
                <w:ilvl w:val="0"/>
                <w:numId w:val="156"/>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Государственная</w:t>
            </w:r>
            <w:r>
              <w:rPr>
                <w:rFonts w:ascii="Times New Roman" w:hAnsi="Times New Roman" w:cs="Times New Roman"/>
                <w:sz w:val="24"/>
                <w:szCs w:val="24"/>
              </w:rPr>
              <w:t xml:space="preserve"> </w:t>
            </w:r>
            <w:r w:rsidRPr="00C2656B">
              <w:rPr>
                <w:rFonts w:ascii="Times New Roman" w:hAnsi="Times New Roman" w:cs="Times New Roman"/>
                <w:sz w:val="24"/>
                <w:szCs w:val="24"/>
              </w:rPr>
              <w:t>фармакопея</w:t>
            </w:r>
            <w:r>
              <w:rPr>
                <w:rFonts w:ascii="Times New Roman" w:hAnsi="Times New Roman" w:cs="Times New Roman"/>
                <w:sz w:val="24"/>
                <w:szCs w:val="24"/>
              </w:rPr>
              <w:t xml:space="preserve"> </w:t>
            </w:r>
            <w:r w:rsidRPr="00C2656B">
              <w:rPr>
                <w:rFonts w:ascii="Times New Roman" w:hAnsi="Times New Roman" w:cs="Times New Roman"/>
                <w:sz w:val="24"/>
                <w:szCs w:val="24"/>
              </w:rPr>
              <w:t>Российской</w:t>
            </w:r>
            <w:r>
              <w:rPr>
                <w:rFonts w:ascii="Times New Roman" w:hAnsi="Times New Roman" w:cs="Times New Roman"/>
                <w:sz w:val="24"/>
                <w:szCs w:val="24"/>
              </w:rPr>
              <w:t xml:space="preserve"> </w:t>
            </w:r>
            <w:r w:rsidRPr="00C2656B">
              <w:rPr>
                <w:rFonts w:ascii="Times New Roman" w:hAnsi="Times New Roman" w:cs="Times New Roman"/>
                <w:sz w:val="24"/>
                <w:szCs w:val="24"/>
              </w:rPr>
              <w:t>Федерации</w:t>
            </w:r>
            <w:r>
              <w:rPr>
                <w:rFonts w:ascii="Times New Roman" w:hAnsi="Times New Roman" w:cs="Times New Roman"/>
                <w:sz w:val="24"/>
                <w:szCs w:val="24"/>
              </w:rPr>
              <w:t xml:space="preserve"> </w:t>
            </w:r>
            <w:r w:rsidRPr="00C2656B">
              <w:rPr>
                <w:rFonts w:ascii="Times New Roman" w:hAnsi="Times New Roman" w:cs="Times New Roman"/>
                <w:sz w:val="24"/>
                <w:szCs w:val="24"/>
              </w:rPr>
              <w:t>[Электронный</w:t>
            </w:r>
            <w:r>
              <w:rPr>
                <w:rFonts w:ascii="Times New Roman" w:hAnsi="Times New Roman" w:cs="Times New Roman"/>
                <w:sz w:val="24"/>
                <w:szCs w:val="24"/>
              </w:rPr>
              <w:t xml:space="preserve"> </w:t>
            </w:r>
            <w:r w:rsidRPr="00C2656B">
              <w:rPr>
                <w:rFonts w:ascii="Times New Roman" w:hAnsi="Times New Roman" w:cs="Times New Roman"/>
                <w:sz w:val="24"/>
                <w:szCs w:val="24"/>
              </w:rPr>
              <w:t>ресурс].</w:t>
            </w:r>
            <w:r>
              <w:rPr>
                <w:rFonts w:ascii="Times New Roman" w:hAnsi="Times New Roman" w:cs="Times New Roman"/>
                <w:sz w:val="24"/>
                <w:szCs w:val="24"/>
              </w:rPr>
              <w:t xml:space="preserve"> </w:t>
            </w:r>
            <w:r w:rsidRPr="00C2656B">
              <w:rPr>
                <w:rFonts w:ascii="Times New Roman" w:hAnsi="Times New Roman" w:cs="Times New Roman"/>
                <w:sz w:val="24"/>
                <w:szCs w:val="24"/>
              </w:rPr>
              <w:t>Т.</w:t>
            </w:r>
            <w:r>
              <w:rPr>
                <w:rFonts w:ascii="Times New Roman" w:hAnsi="Times New Roman" w:cs="Times New Roman"/>
                <w:sz w:val="24"/>
                <w:szCs w:val="24"/>
              </w:rPr>
              <w:t xml:space="preserve"> </w:t>
            </w:r>
            <w:r w:rsidRPr="00C2656B">
              <w:rPr>
                <w:rFonts w:ascii="Times New Roman" w:hAnsi="Times New Roman" w:cs="Times New Roman"/>
                <w:sz w:val="24"/>
                <w:szCs w:val="24"/>
              </w:rPr>
              <w:t>3..</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Режим</w:t>
            </w:r>
            <w:r>
              <w:rPr>
                <w:rFonts w:ascii="Times New Roman" w:hAnsi="Times New Roman" w:cs="Times New Roman"/>
                <w:sz w:val="24"/>
                <w:szCs w:val="24"/>
              </w:rPr>
              <w:t xml:space="preserve"> </w:t>
            </w:r>
            <w:r w:rsidRPr="00C2656B">
              <w:rPr>
                <w:rFonts w:ascii="Times New Roman" w:hAnsi="Times New Roman" w:cs="Times New Roman"/>
                <w:sz w:val="24"/>
                <w:szCs w:val="24"/>
              </w:rPr>
              <w:t>доступа:</w:t>
            </w:r>
            <w:r>
              <w:rPr>
                <w:rFonts w:ascii="Times New Roman" w:hAnsi="Times New Roman" w:cs="Times New Roman"/>
                <w:sz w:val="24"/>
                <w:szCs w:val="24"/>
              </w:rPr>
              <w:t xml:space="preserve"> </w:t>
            </w:r>
            <w:r w:rsidRPr="00C2656B">
              <w:rPr>
                <w:rFonts w:ascii="Times New Roman" w:hAnsi="Times New Roman" w:cs="Times New Roman"/>
                <w:sz w:val="24"/>
                <w:szCs w:val="24"/>
              </w:rPr>
              <w:t>http://femb.ru/feml</w:t>
            </w:r>
          </w:p>
        </w:tc>
        <w:tc>
          <w:tcPr>
            <w:tcW w:w="1985"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М.</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[Б.</w:t>
            </w:r>
            <w:r>
              <w:rPr>
                <w:rFonts w:ascii="Times New Roman" w:hAnsi="Times New Roman" w:cs="Times New Roman"/>
                <w:sz w:val="24"/>
                <w:szCs w:val="24"/>
              </w:rPr>
              <w:t xml:space="preserve"> </w:t>
            </w:r>
            <w:r w:rsidRPr="00C2656B">
              <w:rPr>
                <w:rFonts w:ascii="Times New Roman" w:hAnsi="Times New Roman" w:cs="Times New Roman"/>
                <w:sz w:val="24"/>
                <w:szCs w:val="24"/>
              </w:rPr>
              <w:t>и.],</w:t>
            </w:r>
            <w:r>
              <w:rPr>
                <w:rFonts w:ascii="Times New Roman" w:hAnsi="Times New Roman" w:cs="Times New Roman"/>
                <w:sz w:val="24"/>
                <w:szCs w:val="24"/>
              </w:rPr>
              <w:t xml:space="preserve"> </w:t>
            </w:r>
            <w:r w:rsidRPr="00C2656B">
              <w:rPr>
                <w:rFonts w:ascii="Times New Roman" w:hAnsi="Times New Roman" w:cs="Times New Roman"/>
                <w:sz w:val="24"/>
                <w:szCs w:val="24"/>
              </w:rPr>
              <w:t>2015.</w:t>
            </w:r>
          </w:p>
        </w:tc>
        <w:tc>
          <w:tcPr>
            <w:tcW w:w="1418"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w:t>
            </w:r>
            <w:r>
              <w:rPr>
                <w:rFonts w:ascii="Times New Roman" w:hAnsi="Times New Roman" w:cs="Times New Roman"/>
                <w:sz w:val="24"/>
                <w:szCs w:val="24"/>
              </w:rPr>
              <w:t xml:space="preserve"> </w:t>
            </w:r>
            <w:r w:rsidRPr="00C2656B">
              <w:rPr>
                <w:rFonts w:ascii="Times New Roman" w:hAnsi="Times New Roman" w:cs="Times New Roman"/>
                <w:sz w:val="24"/>
                <w:szCs w:val="24"/>
              </w:rPr>
              <w:t>КрасГМУ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F6535D" w:rsidRPr="00C2656B" w:rsidTr="00F6535D">
        <w:trPr>
          <w:trHeight w:val="20"/>
        </w:trPr>
        <w:tc>
          <w:tcPr>
            <w:tcW w:w="539" w:type="dxa"/>
            <w:tcBorders>
              <w:top w:val="single" w:sz="4" w:space="0" w:color="000000"/>
              <w:left w:val="single" w:sz="4" w:space="0" w:color="000000"/>
              <w:bottom w:val="single" w:sz="4" w:space="0" w:color="000000"/>
            </w:tcBorders>
            <w:shd w:val="clear" w:color="auto" w:fill="auto"/>
          </w:tcPr>
          <w:p w:rsidR="00F6535D" w:rsidRPr="00C2656B" w:rsidRDefault="00F6535D" w:rsidP="00435395">
            <w:pPr>
              <w:numPr>
                <w:ilvl w:val="0"/>
                <w:numId w:val="156"/>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Общественное</w:t>
            </w:r>
            <w:r>
              <w:rPr>
                <w:rFonts w:ascii="Times New Roman" w:hAnsi="Times New Roman" w:cs="Times New Roman"/>
                <w:sz w:val="24"/>
                <w:szCs w:val="24"/>
              </w:rPr>
              <w:t xml:space="preserve"> </w:t>
            </w:r>
            <w:r w:rsidRPr="00C2656B">
              <w:rPr>
                <w:rFonts w:ascii="Times New Roman" w:hAnsi="Times New Roman" w:cs="Times New Roman"/>
                <w:sz w:val="24"/>
                <w:szCs w:val="24"/>
              </w:rPr>
              <w:t>здоровье</w:t>
            </w:r>
            <w:r>
              <w:rPr>
                <w:rFonts w:ascii="Times New Roman" w:hAnsi="Times New Roman" w:cs="Times New Roman"/>
                <w:sz w:val="24"/>
                <w:szCs w:val="24"/>
              </w:rPr>
              <w:t xml:space="preserve"> </w:t>
            </w:r>
            <w:r w:rsidRPr="00C2656B">
              <w:rPr>
                <w:rFonts w:ascii="Times New Roman" w:hAnsi="Times New Roman" w:cs="Times New Roman"/>
                <w:sz w:val="24"/>
                <w:szCs w:val="24"/>
              </w:rPr>
              <w:t>и</w:t>
            </w:r>
            <w:r>
              <w:rPr>
                <w:rFonts w:ascii="Times New Roman" w:hAnsi="Times New Roman" w:cs="Times New Roman"/>
                <w:sz w:val="24"/>
                <w:szCs w:val="24"/>
              </w:rPr>
              <w:t xml:space="preserve"> </w:t>
            </w:r>
            <w:r w:rsidRPr="00C2656B">
              <w:rPr>
                <w:rFonts w:ascii="Times New Roman" w:hAnsi="Times New Roman" w:cs="Times New Roman"/>
                <w:sz w:val="24"/>
                <w:szCs w:val="24"/>
              </w:rPr>
              <w:t>здравоохранение,</w:t>
            </w:r>
            <w:r>
              <w:rPr>
                <w:rFonts w:ascii="Times New Roman" w:hAnsi="Times New Roman" w:cs="Times New Roman"/>
                <w:sz w:val="24"/>
                <w:szCs w:val="24"/>
              </w:rPr>
              <w:t xml:space="preserve"> </w:t>
            </w:r>
            <w:r w:rsidRPr="00C2656B">
              <w:rPr>
                <w:rFonts w:ascii="Times New Roman" w:hAnsi="Times New Roman" w:cs="Times New Roman"/>
                <w:sz w:val="24"/>
                <w:szCs w:val="24"/>
              </w:rPr>
              <w:t>экономика</w:t>
            </w:r>
            <w:r>
              <w:rPr>
                <w:rFonts w:ascii="Times New Roman" w:hAnsi="Times New Roman" w:cs="Times New Roman"/>
                <w:sz w:val="24"/>
                <w:szCs w:val="24"/>
              </w:rPr>
              <w:t xml:space="preserve"> </w:t>
            </w:r>
            <w:r w:rsidRPr="00C2656B">
              <w:rPr>
                <w:rFonts w:ascii="Times New Roman" w:hAnsi="Times New Roman" w:cs="Times New Roman"/>
                <w:sz w:val="24"/>
                <w:szCs w:val="24"/>
              </w:rPr>
              <w:t>здравоохранения</w:t>
            </w:r>
            <w:r>
              <w:rPr>
                <w:rFonts w:ascii="Times New Roman" w:hAnsi="Times New Roman" w:cs="Times New Roman"/>
                <w:sz w:val="24"/>
                <w:szCs w:val="24"/>
              </w:rPr>
              <w:t xml:space="preserve"> </w:t>
            </w:r>
            <w:r w:rsidRPr="00C2656B">
              <w:rPr>
                <w:rFonts w:ascii="Times New Roman" w:hAnsi="Times New Roman" w:cs="Times New Roman"/>
                <w:sz w:val="24"/>
                <w:szCs w:val="24"/>
              </w:rPr>
              <w:t>[Электронный</w:t>
            </w:r>
            <w:r>
              <w:rPr>
                <w:rFonts w:ascii="Times New Roman" w:hAnsi="Times New Roman" w:cs="Times New Roman"/>
                <w:sz w:val="24"/>
                <w:szCs w:val="24"/>
              </w:rPr>
              <w:t xml:space="preserve"> </w:t>
            </w:r>
            <w:r w:rsidRPr="00C2656B">
              <w:rPr>
                <w:rFonts w:ascii="Times New Roman" w:hAnsi="Times New Roman" w:cs="Times New Roman"/>
                <w:sz w:val="24"/>
                <w:szCs w:val="24"/>
              </w:rPr>
              <w:t>ресурс]</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учеб.</w:t>
            </w:r>
            <w:r>
              <w:rPr>
                <w:rFonts w:ascii="Times New Roman" w:hAnsi="Times New Roman" w:cs="Times New Roman"/>
                <w:sz w:val="24"/>
                <w:szCs w:val="24"/>
              </w:rPr>
              <w:t xml:space="preserve"> </w:t>
            </w:r>
            <w:r w:rsidRPr="00C2656B">
              <w:rPr>
                <w:rFonts w:ascii="Times New Roman" w:hAnsi="Times New Roman" w:cs="Times New Roman"/>
                <w:sz w:val="24"/>
                <w:szCs w:val="24"/>
              </w:rPr>
              <w:t>для</w:t>
            </w:r>
            <w:r>
              <w:rPr>
                <w:rFonts w:ascii="Times New Roman" w:hAnsi="Times New Roman" w:cs="Times New Roman"/>
                <w:sz w:val="24"/>
                <w:szCs w:val="24"/>
              </w:rPr>
              <w:t xml:space="preserve"> </w:t>
            </w:r>
            <w:r w:rsidRPr="00C2656B">
              <w:rPr>
                <w:rFonts w:ascii="Times New Roman" w:hAnsi="Times New Roman" w:cs="Times New Roman"/>
                <w:sz w:val="24"/>
                <w:szCs w:val="24"/>
              </w:rPr>
              <w:t>вузов.</w:t>
            </w:r>
            <w:r>
              <w:rPr>
                <w:rFonts w:ascii="Times New Roman" w:hAnsi="Times New Roman" w:cs="Times New Roman"/>
                <w:sz w:val="24"/>
                <w:szCs w:val="24"/>
              </w:rPr>
              <w:t xml:space="preserve"> </w:t>
            </w:r>
            <w:r w:rsidRPr="00C2656B">
              <w:rPr>
                <w:rFonts w:ascii="Times New Roman" w:hAnsi="Times New Roman" w:cs="Times New Roman"/>
                <w:sz w:val="24"/>
                <w:szCs w:val="24"/>
              </w:rPr>
              <w:t>Т.</w:t>
            </w:r>
            <w:r>
              <w:rPr>
                <w:rFonts w:ascii="Times New Roman" w:hAnsi="Times New Roman" w:cs="Times New Roman"/>
                <w:sz w:val="24"/>
                <w:szCs w:val="24"/>
              </w:rPr>
              <w:t xml:space="preserve"> </w:t>
            </w:r>
            <w:r w:rsidRPr="00C2656B">
              <w:rPr>
                <w:rFonts w:ascii="Times New Roman" w:hAnsi="Times New Roman" w:cs="Times New Roman"/>
                <w:sz w:val="24"/>
                <w:szCs w:val="24"/>
              </w:rPr>
              <w:t>1..</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Режим</w:t>
            </w:r>
            <w:r>
              <w:rPr>
                <w:rFonts w:ascii="Times New Roman" w:hAnsi="Times New Roman" w:cs="Times New Roman"/>
                <w:sz w:val="24"/>
                <w:szCs w:val="24"/>
              </w:rPr>
              <w:t xml:space="preserve"> </w:t>
            </w:r>
            <w:r w:rsidRPr="00C2656B">
              <w:rPr>
                <w:rFonts w:ascii="Times New Roman" w:hAnsi="Times New Roman" w:cs="Times New Roman"/>
                <w:sz w:val="24"/>
                <w:szCs w:val="24"/>
              </w:rPr>
              <w:t>доступа:</w:t>
            </w:r>
            <w:r>
              <w:rPr>
                <w:rFonts w:ascii="Times New Roman" w:hAnsi="Times New Roman" w:cs="Times New Roman"/>
                <w:sz w:val="24"/>
                <w:szCs w:val="24"/>
              </w:rPr>
              <w:t xml:space="preserve"> </w:t>
            </w:r>
            <w:r w:rsidRPr="00C2656B">
              <w:rPr>
                <w:rFonts w:ascii="Times New Roman" w:hAnsi="Times New Roman" w:cs="Times New Roman"/>
                <w:sz w:val="24"/>
                <w:szCs w:val="24"/>
              </w:rPr>
              <w:t>http://www.studmedlib.ru/ru/book/ISBN9785970424148.html</w:t>
            </w:r>
          </w:p>
        </w:tc>
        <w:tc>
          <w:tcPr>
            <w:tcW w:w="1985"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ред.</w:t>
            </w:r>
            <w:r>
              <w:rPr>
                <w:rFonts w:ascii="Times New Roman" w:hAnsi="Times New Roman" w:cs="Times New Roman"/>
                <w:sz w:val="24"/>
                <w:szCs w:val="24"/>
              </w:rPr>
              <w:t xml:space="preserve"> </w:t>
            </w:r>
            <w:r w:rsidRPr="00C2656B">
              <w:rPr>
                <w:rFonts w:ascii="Times New Roman" w:hAnsi="Times New Roman" w:cs="Times New Roman"/>
                <w:sz w:val="24"/>
                <w:szCs w:val="24"/>
              </w:rPr>
              <w:t>В.</w:t>
            </w:r>
            <w:r>
              <w:rPr>
                <w:rFonts w:ascii="Times New Roman" w:hAnsi="Times New Roman" w:cs="Times New Roman"/>
                <w:sz w:val="24"/>
                <w:szCs w:val="24"/>
              </w:rPr>
              <w:t xml:space="preserve"> </w:t>
            </w:r>
            <w:r w:rsidRPr="00C2656B">
              <w:rPr>
                <w:rFonts w:ascii="Times New Roman" w:hAnsi="Times New Roman" w:cs="Times New Roman"/>
                <w:sz w:val="24"/>
                <w:szCs w:val="24"/>
              </w:rPr>
              <w:t>З.</w:t>
            </w:r>
            <w:r>
              <w:rPr>
                <w:rFonts w:ascii="Times New Roman" w:hAnsi="Times New Roman" w:cs="Times New Roman"/>
                <w:sz w:val="24"/>
                <w:szCs w:val="24"/>
              </w:rPr>
              <w:t xml:space="preserve"> </w:t>
            </w:r>
            <w:r w:rsidRPr="00C2656B">
              <w:rPr>
                <w:rFonts w:ascii="Times New Roman" w:hAnsi="Times New Roman" w:cs="Times New Roman"/>
                <w:sz w:val="24"/>
                <w:szCs w:val="24"/>
              </w:rPr>
              <w:t>Кучеренко</w:t>
            </w:r>
          </w:p>
        </w:tc>
        <w:tc>
          <w:tcPr>
            <w:tcW w:w="1984"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М.</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ГЭОТАР-Медиа,</w:t>
            </w:r>
            <w:r>
              <w:rPr>
                <w:rFonts w:ascii="Times New Roman" w:hAnsi="Times New Roman" w:cs="Times New Roman"/>
                <w:sz w:val="24"/>
                <w:szCs w:val="24"/>
              </w:rPr>
              <w:t xml:space="preserve"> </w:t>
            </w:r>
            <w:r w:rsidRPr="00C2656B">
              <w:rPr>
                <w:rFonts w:ascii="Times New Roman" w:hAnsi="Times New Roman" w:cs="Times New Roman"/>
                <w:sz w:val="24"/>
                <w:szCs w:val="24"/>
              </w:rPr>
              <w:t>2013.</w:t>
            </w:r>
          </w:p>
        </w:tc>
        <w:tc>
          <w:tcPr>
            <w:tcW w:w="1418"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w:t>
            </w:r>
            <w:r>
              <w:rPr>
                <w:rFonts w:ascii="Times New Roman" w:hAnsi="Times New Roman" w:cs="Times New Roman"/>
                <w:sz w:val="24"/>
                <w:szCs w:val="24"/>
              </w:rPr>
              <w:t xml:space="preserve"> </w:t>
            </w:r>
            <w:r w:rsidRPr="00C2656B">
              <w:rPr>
                <w:rFonts w:ascii="Times New Roman" w:hAnsi="Times New Roman" w:cs="Times New Roman"/>
                <w:sz w:val="24"/>
                <w:szCs w:val="24"/>
              </w:rPr>
              <w:t>Консультант</w:t>
            </w:r>
            <w:r>
              <w:rPr>
                <w:rFonts w:ascii="Times New Roman" w:hAnsi="Times New Roman" w:cs="Times New Roman"/>
                <w:sz w:val="24"/>
                <w:szCs w:val="24"/>
              </w:rPr>
              <w:t xml:space="preserve"> </w:t>
            </w:r>
            <w:r w:rsidRPr="00C2656B">
              <w:rPr>
                <w:rFonts w:ascii="Times New Roman" w:hAnsi="Times New Roman" w:cs="Times New Roman"/>
                <w:sz w:val="24"/>
                <w:szCs w:val="24"/>
              </w:rPr>
              <w:t>студента</w:t>
            </w:r>
            <w:r>
              <w:rPr>
                <w:rFonts w:ascii="Times New Roman" w:hAnsi="Times New Roman" w:cs="Times New Roman"/>
                <w:sz w:val="24"/>
                <w:szCs w:val="24"/>
              </w:rPr>
              <w:t xml:space="preserve"> </w:t>
            </w:r>
            <w:r w:rsidRPr="00C2656B">
              <w:rPr>
                <w:rFonts w:ascii="Times New Roman" w:hAnsi="Times New Roman" w:cs="Times New Roman"/>
                <w:sz w:val="24"/>
                <w:szCs w:val="24"/>
              </w:rPr>
              <w:t>(ВУЗ)</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F6535D" w:rsidRPr="00C2656B" w:rsidTr="00F6535D">
        <w:trPr>
          <w:trHeight w:val="20"/>
        </w:trPr>
        <w:tc>
          <w:tcPr>
            <w:tcW w:w="539" w:type="dxa"/>
            <w:tcBorders>
              <w:top w:val="single" w:sz="4" w:space="0" w:color="000000"/>
              <w:left w:val="single" w:sz="4" w:space="0" w:color="000000"/>
              <w:bottom w:val="single" w:sz="4" w:space="0" w:color="000000"/>
            </w:tcBorders>
            <w:shd w:val="clear" w:color="auto" w:fill="auto"/>
          </w:tcPr>
          <w:p w:rsidR="00F6535D" w:rsidRPr="00C2656B" w:rsidRDefault="00F6535D" w:rsidP="00435395">
            <w:pPr>
              <w:numPr>
                <w:ilvl w:val="0"/>
                <w:numId w:val="156"/>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Общественное</w:t>
            </w:r>
            <w:r>
              <w:rPr>
                <w:rFonts w:ascii="Times New Roman" w:hAnsi="Times New Roman" w:cs="Times New Roman"/>
                <w:sz w:val="24"/>
                <w:szCs w:val="24"/>
              </w:rPr>
              <w:t xml:space="preserve"> </w:t>
            </w:r>
            <w:r w:rsidRPr="00C2656B">
              <w:rPr>
                <w:rFonts w:ascii="Times New Roman" w:hAnsi="Times New Roman" w:cs="Times New Roman"/>
                <w:sz w:val="24"/>
                <w:szCs w:val="24"/>
              </w:rPr>
              <w:t>здоровье</w:t>
            </w:r>
            <w:r>
              <w:rPr>
                <w:rFonts w:ascii="Times New Roman" w:hAnsi="Times New Roman" w:cs="Times New Roman"/>
                <w:sz w:val="24"/>
                <w:szCs w:val="24"/>
              </w:rPr>
              <w:t xml:space="preserve"> </w:t>
            </w:r>
            <w:r w:rsidRPr="00C2656B">
              <w:rPr>
                <w:rFonts w:ascii="Times New Roman" w:hAnsi="Times New Roman" w:cs="Times New Roman"/>
                <w:sz w:val="24"/>
                <w:szCs w:val="24"/>
              </w:rPr>
              <w:t>и</w:t>
            </w:r>
            <w:r>
              <w:rPr>
                <w:rFonts w:ascii="Times New Roman" w:hAnsi="Times New Roman" w:cs="Times New Roman"/>
                <w:sz w:val="24"/>
                <w:szCs w:val="24"/>
              </w:rPr>
              <w:t xml:space="preserve"> </w:t>
            </w:r>
            <w:r w:rsidRPr="00C2656B">
              <w:rPr>
                <w:rFonts w:ascii="Times New Roman" w:hAnsi="Times New Roman" w:cs="Times New Roman"/>
                <w:sz w:val="24"/>
                <w:szCs w:val="24"/>
              </w:rPr>
              <w:t>здравоохранение,</w:t>
            </w:r>
            <w:r>
              <w:rPr>
                <w:rFonts w:ascii="Times New Roman" w:hAnsi="Times New Roman" w:cs="Times New Roman"/>
                <w:sz w:val="24"/>
                <w:szCs w:val="24"/>
              </w:rPr>
              <w:t xml:space="preserve"> </w:t>
            </w:r>
            <w:r w:rsidRPr="00C2656B">
              <w:rPr>
                <w:rFonts w:ascii="Times New Roman" w:hAnsi="Times New Roman" w:cs="Times New Roman"/>
                <w:sz w:val="24"/>
                <w:szCs w:val="24"/>
              </w:rPr>
              <w:t>экономика</w:t>
            </w:r>
            <w:r>
              <w:rPr>
                <w:rFonts w:ascii="Times New Roman" w:hAnsi="Times New Roman" w:cs="Times New Roman"/>
                <w:sz w:val="24"/>
                <w:szCs w:val="24"/>
              </w:rPr>
              <w:t xml:space="preserve"> </w:t>
            </w:r>
            <w:r w:rsidRPr="00C2656B">
              <w:rPr>
                <w:rFonts w:ascii="Times New Roman" w:hAnsi="Times New Roman" w:cs="Times New Roman"/>
                <w:sz w:val="24"/>
                <w:szCs w:val="24"/>
              </w:rPr>
              <w:t>здравоохранения</w:t>
            </w:r>
            <w:r>
              <w:rPr>
                <w:rFonts w:ascii="Times New Roman" w:hAnsi="Times New Roman" w:cs="Times New Roman"/>
                <w:sz w:val="24"/>
                <w:szCs w:val="24"/>
              </w:rPr>
              <w:t xml:space="preserve"> </w:t>
            </w:r>
            <w:r w:rsidRPr="00C2656B">
              <w:rPr>
                <w:rFonts w:ascii="Times New Roman" w:hAnsi="Times New Roman" w:cs="Times New Roman"/>
                <w:sz w:val="24"/>
                <w:szCs w:val="24"/>
              </w:rPr>
              <w:t>[Электронный</w:t>
            </w:r>
            <w:r>
              <w:rPr>
                <w:rFonts w:ascii="Times New Roman" w:hAnsi="Times New Roman" w:cs="Times New Roman"/>
                <w:sz w:val="24"/>
                <w:szCs w:val="24"/>
              </w:rPr>
              <w:t xml:space="preserve"> </w:t>
            </w:r>
            <w:r w:rsidRPr="00C2656B">
              <w:rPr>
                <w:rFonts w:ascii="Times New Roman" w:hAnsi="Times New Roman" w:cs="Times New Roman"/>
                <w:sz w:val="24"/>
                <w:szCs w:val="24"/>
              </w:rPr>
              <w:t>ресурс]</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учеб.</w:t>
            </w:r>
            <w:r>
              <w:rPr>
                <w:rFonts w:ascii="Times New Roman" w:hAnsi="Times New Roman" w:cs="Times New Roman"/>
                <w:sz w:val="24"/>
                <w:szCs w:val="24"/>
              </w:rPr>
              <w:t xml:space="preserve"> </w:t>
            </w:r>
            <w:r w:rsidRPr="00C2656B">
              <w:rPr>
                <w:rFonts w:ascii="Times New Roman" w:hAnsi="Times New Roman" w:cs="Times New Roman"/>
                <w:sz w:val="24"/>
                <w:szCs w:val="24"/>
              </w:rPr>
              <w:t>для</w:t>
            </w:r>
            <w:r>
              <w:rPr>
                <w:rFonts w:ascii="Times New Roman" w:hAnsi="Times New Roman" w:cs="Times New Roman"/>
                <w:sz w:val="24"/>
                <w:szCs w:val="24"/>
              </w:rPr>
              <w:t xml:space="preserve"> </w:t>
            </w:r>
            <w:r w:rsidRPr="00C2656B">
              <w:rPr>
                <w:rFonts w:ascii="Times New Roman" w:hAnsi="Times New Roman" w:cs="Times New Roman"/>
                <w:sz w:val="24"/>
                <w:szCs w:val="24"/>
              </w:rPr>
              <w:t>вузов.</w:t>
            </w:r>
            <w:r>
              <w:rPr>
                <w:rFonts w:ascii="Times New Roman" w:hAnsi="Times New Roman" w:cs="Times New Roman"/>
                <w:sz w:val="24"/>
                <w:szCs w:val="24"/>
              </w:rPr>
              <w:t xml:space="preserve"> </w:t>
            </w:r>
            <w:r w:rsidRPr="00C2656B">
              <w:rPr>
                <w:rFonts w:ascii="Times New Roman" w:hAnsi="Times New Roman" w:cs="Times New Roman"/>
                <w:sz w:val="24"/>
                <w:szCs w:val="24"/>
              </w:rPr>
              <w:t>Т.</w:t>
            </w:r>
            <w:r>
              <w:rPr>
                <w:rFonts w:ascii="Times New Roman" w:hAnsi="Times New Roman" w:cs="Times New Roman"/>
                <w:sz w:val="24"/>
                <w:szCs w:val="24"/>
              </w:rPr>
              <w:t xml:space="preserve"> </w:t>
            </w:r>
            <w:r w:rsidRPr="00C2656B">
              <w:rPr>
                <w:rFonts w:ascii="Times New Roman" w:hAnsi="Times New Roman" w:cs="Times New Roman"/>
                <w:sz w:val="24"/>
                <w:szCs w:val="24"/>
              </w:rPr>
              <w:t>2..</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Режим</w:t>
            </w:r>
            <w:r>
              <w:rPr>
                <w:rFonts w:ascii="Times New Roman" w:hAnsi="Times New Roman" w:cs="Times New Roman"/>
                <w:sz w:val="24"/>
                <w:szCs w:val="24"/>
              </w:rPr>
              <w:t xml:space="preserve"> </w:t>
            </w:r>
            <w:r w:rsidRPr="00C2656B">
              <w:rPr>
                <w:rFonts w:ascii="Times New Roman" w:hAnsi="Times New Roman" w:cs="Times New Roman"/>
                <w:sz w:val="24"/>
                <w:szCs w:val="24"/>
              </w:rPr>
              <w:t>доступа:</w:t>
            </w:r>
            <w:r>
              <w:rPr>
                <w:rFonts w:ascii="Times New Roman" w:hAnsi="Times New Roman" w:cs="Times New Roman"/>
                <w:sz w:val="24"/>
                <w:szCs w:val="24"/>
              </w:rPr>
              <w:t xml:space="preserve"> </w:t>
            </w:r>
            <w:r w:rsidRPr="00C2656B">
              <w:rPr>
                <w:rFonts w:ascii="Times New Roman" w:hAnsi="Times New Roman" w:cs="Times New Roman"/>
                <w:sz w:val="24"/>
                <w:szCs w:val="24"/>
              </w:rPr>
              <w:t>http://www.studmedlib.ru/ru/book/ISBN9785970424155.html</w:t>
            </w:r>
          </w:p>
        </w:tc>
        <w:tc>
          <w:tcPr>
            <w:tcW w:w="1985"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ред.</w:t>
            </w:r>
            <w:r>
              <w:rPr>
                <w:rFonts w:ascii="Times New Roman" w:hAnsi="Times New Roman" w:cs="Times New Roman"/>
                <w:sz w:val="24"/>
                <w:szCs w:val="24"/>
              </w:rPr>
              <w:t xml:space="preserve"> </w:t>
            </w:r>
            <w:r w:rsidRPr="00C2656B">
              <w:rPr>
                <w:rFonts w:ascii="Times New Roman" w:hAnsi="Times New Roman" w:cs="Times New Roman"/>
                <w:sz w:val="24"/>
                <w:szCs w:val="24"/>
              </w:rPr>
              <w:t>В.</w:t>
            </w:r>
            <w:r>
              <w:rPr>
                <w:rFonts w:ascii="Times New Roman" w:hAnsi="Times New Roman" w:cs="Times New Roman"/>
                <w:sz w:val="24"/>
                <w:szCs w:val="24"/>
              </w:rPr>
              <w:t xml:space="preserve"> </w:t>
            </w:r>
            <w:r w:rsidRPr="00C2656B">
              <w:rPr>
                <w:rFonts w:ascii="Times New Roman" w:hAnsi="Times New Roman" w:cs="Times New Roman"/>
                <w:sz w:val="24"/>
                <w:szCs w:val="24"/>
              </w:rPr>
              <w:t>З.</w:t>
            </w:r>
            <w:r>
              <w:rPr>
                <w:rFonts w:ascii="Times New Roman" w:hAnsi="Times New Roman" w:cs="Times New Roman"/>
                <w:sz w:val="24"/>
                <w:szCs w:val="24"/>
              </w:rPr>
              <w:t xml:space="preserve"> </w:t>
            </w:r>
            <w:r w:rsidRPr="00C2656B">
              <w:rPr>
                <w:rFonts w:ascii="Times New Roman" w:hAnsi="Times New Roman" w:cs="Times New Roman"/>
                <w:sz w:val="24"/>
                <w:szCs w:val="24"/>
              </w:rPr>
              <w:t>Кучеренко</w:t>
            </w:r>
          </w:p>
        </w:tc>
        <w:tc>
          <w:tcPr>
            <w:tcW w:w="1984"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М.</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ГЭОТАР-Медиа,</w:t>
            </w:r>
            <w:r>
              <w:rPr>
                <w:rFonts w:ascii="Times New Roman" w:hAnsi="Times New Roman" w:cs="Times New Roman"/>
                <w:sz w:val="24"/>
                <w:szCs w:val="24"/>
              </w:rPr>
              <w:t xml:space="preserve"> </w:t>
            </w:r>
            <w:r w:rsidRPr="00C2656B">
              <w:rPr>
                <w:rFonts w:ascii="Times New Roman" w:hAnsi="Times New Roman" w:cs="Times New Roman"/>
                <w:sz w:val="24"/>
                <w:szCs w:val="24"/>
              </w:rPr>
              <w:t>2013.</w:t>
            </w:r>
          </w:p>
        </w:tc>
        <w:tc>
          <w:tcPr>
            <w:tcW w:w="1418"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w:t>
            </w:r>
            <w:r>
              <w:rPr>
                <w:rFonts w:ascii="Times New Roman" w:hAnsi="Times New Roman" w:cs="Times New Roman"/>
                <w:sz w:val="24"/>
                <w:szCs w:val="24"/>
              </w:rPr>
              <w:t xml:space="preserve"> </w:t>
            </w:r>
            <w:r w:rsidRPr="00C2656B">
              <w:rPr>
                <w:rFonts w:ascii="Times New Roman" w:hAnsi="Times New Roman" w:cs="Times New Roman"/>
                <w:sz w:val="24"/>
                <w:szCs w:val="24"/>
              </w:rPr>
              <w:t>Консультант</w:t>
            </w:r>
            <w:r>
              <w:rPr>
                <w:rFonts w:ascii="Times New Roman" w:hAnsi="Times New Roman" w:cs="Times New Roman"/>
                <w:sz w:val="24"/>
                <w:szCs w:val="24"/>
              </w:rPr>
              <w:t xml:space="preserve"> </w:t>
            </w:r>
            <w:r w:rsidRPr="00C2656B">
              <w:rPr>
                <w:rFonts w:ascii="Times New Roman" w:hAnsi="Times New Roman" w:cs="Times New Roman"/>
                <w:sz w:val="24"/>
                <w:szCs w:val="24"/>
              </w:rPr>
              <w:t>студента</w:t>
            </w:r>
            <w:r>
              <w:rPr>
                <w:rFonts w:ascii="Times New Roman" w:hAnsi="Times New Roman" w:cs="Times New Roman"/>
                <w:sz w:val="24"/>
                <w:szCs w:val="24"/>
              </w:rPr>
              <w:t xml:space="preserve"> </w:t>
            </w:r>
            <w:r w:rsidRPr="00C2656B">
              <w:rPr>
                <w:rFonts w:ascii="Times New Roman" w:hAnsi="Times New Roman" w:cs="Times New Roman"/>
                <w:sz w:val="24"/>
                <w:szCs w:val="24"/>
              </w:rPr>
              <w:t>(ВУЗ)</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F6535D" w:rsidRPr="00C2656B" w:rsidTr="00F6535D">
        <w:trPr>
          <w:trHeight w:val="20"/>
        </w:trPr>
        <w:tc>
          <w:tcPr>
            <w:tcW w:w="539" w:type="dxa"/>
            <w:tcBorders>
              <w:top w:val="single" w:sz="4" w:space="0" w:color="000000"/>
              <w:left w:val="single" w:sz="4" w:space="0" w:color="000000"/>
              <w:bottom w:val="single" w:sz="4" w:space="0" w:color="000000"/>
            </w:tcBorders>
            <w:shd w:val="clear" w:color="auto" w:fill="auto"/>
          </w:tcPr>
          <w:p w:rsidR="00F6535D" w:rsidRPr="00C2656B" w:rsidRDefault="00F6535D" w:rsidP="00435395">
            <w:pPr>
              <w:numPr>
                <w:ilvl w:val="0"/>
                <w:numId w:val="156"/>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Экономика</w:t>
            </w:r>
            <w:r>
              <w:rPr>
                <w:rFonts w:ascii="Times New Roman" w:hAnsi="Times New Roman" w:cs="Times New Roman"/>
                <w:sz w:val="24"/>
                <w:szCs w:val="24"/>
              </w:rPr>
              <w:t xml:space="preserve"> </w:t>
            </w:r>
            <w:r w:rsidRPr="00C2656B">
              <w:rPr>
                <w:rFonts w:ascii="Times New Roman" w:hAnsi="Times New Roman" w:cs="Times New Roman"/>
                <w:sz w:val="24"/>
                <w:szCs w:val="24"/>
              </w:rPr>
              <w:t>аптечной</w:t>
            </w:r>
            <w:r>
              <w:rPr>
                <w:rFonts w:ascii="Times New Roman" w:hAnsi="Times New Roman" w:cs="Times New Roman"/>
                <w:sz w:val="24"/>
                <w:szCs w:val="24"/>
              </w:rPr>
              <w:t xml:space="preserve"> </w:t>
            </w:r>
            <w:r w:rsidRPr="00C2656B">
              <w:rPr>
                <w:rFonts w:ascii="Times New Roman" w:hAnsi="Times New Roman" w:cs="Times New Roman"/>
                <w:sz w:val="24"/>
                <w:szCs w:val="24"/>
              </w:rPr>
              <w:t>организации</w:t>
            </w:r>
            <w:r>
              <w:rPr>
                <w:rFonts w:ascii="Times New Roman" w:hAnsi="Times New Roman" w:cs="Times New Roman"/>
                <w:sz w:val="24"/>
                <w:szCs w:val="24"/>
              </w:rPr>
              <w:t xml:space="preserve"> </w:t>
            </w:r>
            <w:r w:rsidRPr="00C2656B">
              <w:rPr>
                <w:rFonts w:ascii="Times New Roman" w:hAnsi="Times New Roman" w:cs="Times New Roman"/>
                <w:sz w:val="24"/>
                <w:szCs w:val="24"/>
              </w:rPr>
              <w:t>[Электронный</w:t>
            </w:r>
            <w:r>
              <w:rPr>
                <w:rFonts w:ascii="Times New Roman" w:hAnsi="Times New Roman" w:cs="Times New Roman"/>
                <w:sz w:val="24"/>
                <w:szCs w:val="24"/>
              </w:rPr>
              <w:t xml:space="preserve"> </w:t>
            </w:r>
            <w:r w:rsidRPr="00C2656B">
              <w:rPr>
                <w:rFonts w:ascii="Times New Roman" w:hAnsi="Times New Roman" w:cs="Times New Roman"/>
                <w:sz w:val="24"/>
                <w:szCs w:val="24"/>
              </w:rPr>
              <w:t>ресурс]</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учеб.</w:t>
            </w:r>
            <w:r>
              <w:rPr>
                <w:rFonts w:ascii="Times New Roman" w:hAnsi="Times New Roman" w:cs="Times New Roman"/>
                <w:sz w:val="24"/>
                <w:szCs w:val="24"/>
              </w:rPr>
              <w:t xml:space="preserve"> </w:t>
            </w:r>
            <w:r w:rsidRPr="00C2656B">
              <w:rPr>
                <w:rFonts w:ascii="Times New Roman" w:hAnsi="Times New Roman" w:cs="Times New Roman"/>
                <w:sz w:val="24"/>
                <w:szCs w:val="24"/>
              </w:rPr>
              <w:t>пособие</w:t>
            </w:r>
            <w:r>
              <w:rPr>
                <w:rFonts w:ascii="Times New Roman" w:hAnsi="Times New Roman" w:cs="Times New Roman"/>
                <w:sz w:val="24"/>
                <w:szCs w:val="24"/>
              </w:rPr>
              <w:t xml:space="preserve"> </w:t>
            </w:r>
            <w:r w:rsidRPr="00C2656B">
              <w:rPr>
                <w:rFonts w:ascii="Times New Roman" w:hAnsi="Times New Roman" w:cs="Times New Roman"/>
                <w:sz w:val="24"/>
                <w:szCs w:val="24"/>
              </w:rPr>
              <w:t>для</w:t>
            </w:r>
            <w:r>
              <w:rPr>
                <w:rFonts w:ascii="Times New Roman" w:hAnsi="Times New Roman" w:cs="Times New Roman"/>
                <w:sz w:val="24"/>
                <w:szCs w:val="24"/>
              </w:rPr>
              <w:t xml:space="preserve"> </w:t>
            </w:r>
            <w:r w:rsidRPr="00C2656B">
              <w:rPr>
                <w:rFonts w:ascii="Times New Roman" w:hAnsi="Times New Roman" w:cs="Times New Roman"/>
                <w:sz w:val="24"/>
                <w:szCs w:val="24"/>
              </w:rPr>
              <w:t>студентов</w:t>
            </w:r>
            <w:r>
              <w:rPr>
                <w:rFonts w:ascii="Times New Roman" w:hAnsi="Times New Roman" w:cs="Times New Roman"/>
                <w:sz w:val="24"/>
                <w:szCs w:val="24"/>
              </w:rPr>
              <w:t xml:space="preserve"> </w:t>
            </w:r>
            <w:r w:rsidRPr="00C2656B">
              <w:rPr>
                <w:rFonts w:ascii="Times New Roman" w:hAnsi="Times New Roman" w:cs="Times New Roman"/>
                <w:sz w:val="24"/>
                <w:szCs w:val="24"/>
              </w:rPr>
              <w:t>очной</w:t>
            </w:r>
            <w:r>
              <w:rPr>
                <w:rFonts w:ascii="Times New Roman" w:hAnsi="Times New Roman" w:cs="Times New Roman"/>
                <w:sz w:val="24"/>
                <w:szCs w:val="24"/>
              </w:rPr>
              <w:t xml:space="preserve"> </w:t>
            </w:r>
            <w:r w:rsidRPr="00C2656B">
              <w:rPr>
                <w:rFonts w:ascii="Times New Roman" w:hAnsi="Times New Roman" w:cs="Times New Roman"/>
                <w:sz w:val="24"/>
                <w:szCs w:val="24"/>
              </w:rPr>
              <w:t>и</w:t>
            </w:r>
            <w:r>
              <w:rPr>
                <w:rFonts w:ascii="Times New Roman" w:hAnsi="Times New Roman" w:cs="Times New Roman"/>
                <w:sz w:val="24"/>
                <w:szCs w:val="24"/>
              </w:rPr>
              <w:t xml:space="preserve"> </w:t>
            </w:r>
            <w:r w:rsidRPr="00C2656B">
              <w:rPr>
                <w:rFonts w:ascii="Times New Roman" w:hAnsi="Times New Roman" w:cs="Times New Roman"/>
                <w:sz w:val="24"/>
                <w:szCs w:val="24"/>
              </w:rPr>
              <w:t>заочной</w:t>
            </w:r>
            <w:r>
              <w:rPr>
                <w:rFonts w:ascii="Times New Roman" w:hAnsi="Times New Roman" w:cs="Times New Roman"/>
                <w:sz w:val="24"/>
                <w:szCs w:val="24"/>
              </w:rPr>
              <w:t xml:space="preserve"> </w:t>
            </w:r>
            <w:r w:rsidRPr="00C2656B">
              <w:rPr>
                <w:rFonts w:ascii="Times New Roman" w:hAnsi="Times New Roman" w:cs="Times New Roman"/>
                <w:sz w:val="24"/>
                <w:szCs w:val="24"/>
              </w:rPr>
              <w:t>форм</w:t>
            </w:r>
            <w:r>
              <w:rPr>
                <w:rFonts w:ascii="Times New Roman" w:hAnsi="Times New Roman" w:cs="Times New Roman"/>
                <w:sz w:val="24"/>
                <w:szCs w:val="24"/>
              </w:rPr>
              <w:t xml:space="preserve"> </w:t>
            </w:r>
            <w:r w:rsidRPr="00C2656B">
              <w:rPr>
                <w:rFonts w:ascii="Times New Roman" w:hAnsi="Times New Roman" w:cs="Times New Roman"/>
                <w:sz w:val="24"/>
                <w:szCs w:val="24"/>
              </w:rPr>
              <w:t>обучения,</w:t>
            </w:r>
            <w:r>
              <w:rPr>
                <w:rFonts w:ascii="Times New Roman" w:hAnsi="Times New Roman" w:cs="Times New Roman"/>
                <w:sz w:val="24"/>
                <w:szCs w:val="24"/>
              </w:rPr>
              <w:t xml:space="preserve"> </w:t>
            </w:r>
            <w:r w:rsidRPr="00C2656B">
              <w:rPr>
                <w:rFonts w:ascii="Times New Roman" w:hAnsi="Times New Roman" w:cs="Times New Roman"/>
                <w:sz w:val="24"/>
                <w:szCs w:val="24"/>
              </w:rPr>
              <w:t>обучающихся</w:t>
            </w:r>
            <w:r>
              <w:rPr>
                <w:rFonts w:ascii="Times New Roman" w:hAnsi="Times New Roman" w:cs="Times New Roman"/>
                <w:sz w:val="24"/>
                <w:szCs w:val="24"/>
              </w:rPr>
              <w:t xml:space="preserve"> </w:t>
            </w:r>
            <w:r w:rsidRPr="00C2656B">
              <w:rPr>
                <w:rFonts w:ascii="Times New Roman" w:hAnsi="Times New Roman" w:cs="Times New Roman"/>
                <w:sz w:val="24"/>
                <w:szCs w:val="24"/>
              </w:rPr>
              <w:t>по</w:t>
            </w:r>
            <w:r>
              <w:rPr>
                <w:rFonts w:ascii="Times New Roman" w:hAnsi="Times New Roman" w:cs="Times New Roman"/>
                <w:sz w:val="24"/>
                <w:szCs w:val="24"/>
              </w:rPr>
              <w:t xml:space="preserve"> </w:t>
            </w:r>
            <w:r w:rsidRPr="00C2656B">
              <w:rPr>
                <w:rFonts w:ascii="Times New Roman" w:hAnsi="Times New Roman" w:cs="Times New Roman"/>
                <w:sz w:val="24"/>
                <w:szCs w:val="24"/>
              </w:rPr>
              <w:t>специальности</w:t>
            </w:r>
            <w:r>
              <w:rPr>
                <w:rFonts w:ascii="Times New Roman" w:hAnsi="Times New Roman" w:cs="Times New Roman"/>
                <w:sz w:val="24"/>
                <w:szCs w:val="24"/>
              </w:rPr>
              <w:t xml:space="preserve"> </w:t>
            </w:r>
            <w:r w:rsidRPr="00C2656B">
              <w:rPr>
                <w:rFonts w:ascii="Times New Roman" w:hAnsi="Times New Roman" w:cs="Times New Roman"/>
                <w:sz w:val="24"/>
                <w:szCs w:val="24"/>
              </w:rPr>
              <w:t>060301</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Фармация.</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Режим</w:t>
            </w:r>
            <w:r>
              <w:rPr>
                <w:rFonts w:ascii="Times New Roman" w:hAnsi="Times New Roman" w:cs="Times New Roman"/>
                <w:sz w:val="24"/>
                <w:szCs w:val="24"/>
              </w:rPr>
              <w:t xml:space="preserve"> </w:t>
            </w:r>
            <w:r w:rsidRPr="00C2656B">
              <w:rPr>
                <w:rFonts w:ascii="Times New Roman" w:hAnsi="Times New Roman" w:cs="Times New Roman"/>
                <w:sz w:val="24"/>
                <w:szCs w:val="24"/>
              </w:rPr>
              <w:t>доступа:</w:t>
            </w:r>
            <w:r>
              <w:rPr>
                <w:rFonts w:ascii="Times New Roman" w:hAnsi="Times New Roman" w:cs="Times New Roman"/>
                <w:sz w:val="24"/>
                <w:szCs w:val="24"/>
              </w:rPr>
              <w:t xml:space="preserve"> </w:t>
            </w:r>
            <w:r w:rsidRPr="00C2656B">
              <w:rPr>
                <w:rFonts w:ascii="Times New Roman" w:hAnsi="Times New Roman" w:cs="Times New Roman"/>
                <w:sz w:val="24"/>
                <w:szCs w:val="24"/>
              </w:rPr>
              <w:t>http://krasgmu.vmede.ru/index.php?page[common]=elib&amp;cat=&amp;res_id=55131</w:t>
            </w:r>
          </w:p>
        </w:tc>
        <w:tc>
          <w:tcPr>
            <w:tcW w:w="1985"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В.</w:t>
            </w:r>
            <w:r>
              <w:rPr>
                <w:rFonts w:ascii="Times New Roman" w:hAnsi="Times New Roman" w:cs="Times New Roman"/>
                <w:sz w:val="24"/>
                <w:szCs w:val="24"/>
              </w:rPr>
              <w:t xml:space="preserve"> </w:t>
            </w:r>
            <w:r w:rsidRPr="00C2656B">
              <w:rPr>
                <w:rFonts w:ascii="Times New Roman" w:hAnsi="Times New Roman" w:cs="Times New Roman"/>
                <w:sz w:val="24"/>
                <w:szCs w:val="24"/>
              </w:rPr>
              <w:t>В.</w:t>
            </w:r>
            <w:r>
              <w:rPr>
                <w:rFonts w:ascii="Times New Roman" w:hAnsi="Times New Roman" w:cs="Times New Roman"/>
                <w:sz w:val="24"/>
                <w:szCs w:val="24"/>
              </w:rPr>
              <w:t xml:space="preserve"> </w:t>
            </w:r>
            <w:r w:rsidRPr="00C2656B">
              <w:rPr>
                <w:rFonts w:ascii="Times New Roman" w:hAnsi="Times New Roman" w:cs="Times New Roman"/>
                <w:sz w:val="24"/>
                <w:szCs w:val="24"/>
              </w:rPr>
              <w:t>Богданов,</w:t>
            </w:r>
            <w:r>
              <w:rPr>
                <w:rFonts w:ascii="Times New Roman" w:hAnsi="Times New Roman" w:cs="Times New Roman"/>
                <w:sz w:val="24"/>
                <w:szCs w:val="24"/>
              </w:rPr>
              <w:t xml:space="preserve"> </w:t>
            </w:r>
            <w:r w:rsidRPr="00C2656B">
              <w:rPr>
                <w:rFonts w:ascii="Times New Roman" w:hAnsi="Times New Roman" w:cs="Times New Roman"/>
                <w:sz w:val="24"/>
                <w:szCs w:val="24"/>
              </w:rPr>
              <w:t>Л.</w:t>
            </w:r>
            <w:r>
              <w:rPr>
                <w:rFonts w:ascii="Times New Roman" w:hAnsi="Times New Roman" w:cs="Times New Roman"/>
                <w:sz w:val="24"/>
                <w:szCs w:val="24"/>
              </w:rPr>
              <w:t xml:space="preserve"> </w:t>
            </w:r>
            <w:r w:rsidRPr="00C2656B">
              <w:rPr>
                <w:rFonts w:ascii="Times New Roman" w:hAnsi="Times New Roman" w:cs="Times New Roman"/>
                <w:sz w:val="24"/>
                <w:szCs w:val="24"/>
              </w:rPr>
              <w:t>А.</w:t>
            </w:r>
            <w:r>
              <w:rPr>
                <w:rFonts w:ascii="Times New Roman" w:hAnsi="Times New Roman" w:cs="Times New Roman"/>
                <w:sz w:val="24"/>
                <w:szCs w:val="24"/>
              </w:rPr>
              <w:t xml:space="preserve"> </w:t>
            </w:r>
            <w:r w:rsidRPr="00C2656B">
              <w:rPr>
                <w:rFonts w:ascii="Times New Roman" w:hAnsi="Times New Roman" w:cs="Times New Roman"/>
                <w:sz w:val="24"/>
                <w:szCs w:val="24"/>
              </w:rPr>
              <w:t>Лунева,</w:t>
            </w:r>
            <w:r>
              <w:rPr>
                <w:rFonts w:ascii="Times New Roman" w:hAnsi="Times New Roman" w:cs="Times New Roman"/>
                <w:sz w:val="24"/>
                <w:szCs w:val="24"/>
              </w:rPr>
              <w:t xml:space="preserve"> </w:t>
            </w:r>
            <w:r w:rsidRPr="00C2656B">
              <w:rPr>
                <w:rFonts w:ascii="Times New Roman" w:hAnsi="Times New Roman" w:cs="Times New Roman"/>
                <w:sz w:val="24"/>
                <w:szCs w:val="24"/>
              </w:rPr>
              <w:t>В.</w:t>
            </w:r>
            <w:r>
              <w:rPr>
                <w:rFonts w:ascii="Times New Roman" w:hAnsi="Times New Roman" w:cs="Times New Roman"/>
                <w:sz w:val="24"/>
                <w:szCs w:val="24"/>
              </w:rPr>
              <w:t xml:space="preserve"> </w:t>
            </w:r>
            <w:r w:rsidRPr="00C2656B">
              <w:rPr>
                <w:rFonts w:ascii="Times New Roman" w:hAnsi="Times New Roman" w:cs="Times New Roman"/>
                <w:sz w:val="24"/>
                <w:szCs w:val="24"/>
              </w:rPr>
              <w:t>С.</w:t>
            </w:r>
            <w:r>
              <w:rPr>
                <w:rFonts w:ascii="Times New Roman" w:hAnsi="Times New Roman" w:cs="Times New Roman"/>
                <w:sz w:val="24"/>
                <w:szCs w:val="24"/>
              </w:rPr>
              <w:t xml:space="preserve"> </w:t>
            </w:r>
            <w:r w:rsidRPr="00C2656B">
              <w:rPr>
                <w:rFonts w:ascii="Times New Roman" w:hAnsi="Times New Roman" w:cs="Times New Roman"/>
                <w:sz w:val="24"/>
                <w:szCs w:val="24"/>
              </w:rPr>
              <w:t>Чавырь</w:t>
            </w:r>
            <w:r>
              <w:rPr>
                <w:rFonts w:ascii="Times New Roman" w:hAnsi="Times New Roman" w:cs="Times New Roman"/>
                <w:sz w:val="24"/>
                <w:szCs w:val="24"/>
              </w:rPr>
              <w:t xml:space="preserve"> </w:t>
            </w:r>
            <w:r w:rsidRPr="00C2656B">
              <w:rPr>
                <w:rFonts w:ascii="Times New Roman" w:hAnsi="Times New Roman" w:cs="Times New Roman"/>
                <w:sz w:val="24"/>
                <w:szCs w:val="24"/>
              </w:rPr>
              <w:t>[и</w:t>
            </w:r>
            <w:r>
              <w:rPr>
                <w:rFonts w:ascii="Times New Roman" w:hAnsi="Times New Roman" w:cs="Times New Roman"/>
                <w:sz w:val="24"/>
                <w:szCs w:val="24"/>
              </w:rPr>
              <w:t xml:space="preserve"> </w:t>
            </w:r>
            <w:r w:rsidRPr="00C2656B">
              <w:rPr>
                <w:rFonts w:ascii="Times New Roman" w:hAnsi="Times New Roman" w:cs="Times New Roman"/>
                <w:sz w:val="24"/>
                <w:szCs w:val="24"/>
              </w:rPr>
              <w:t>др.]</w:t>
            </w:r>
          </w:p>
        </w:tc>
        <w:tc>
          <w:tcPr>
            <w:tcW w:w="1984"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Красноярск</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КрасГМУ,</w:t>
            </w:r>
            <w:r>
              <w:rPr>
                <w:rFonts w:ascii="Times New Roman" w:hAnsi="Times New Roman" w:cs="Times New Roman"/>
                <w:sz w:val="24"/>
                <w:szCs w:val="24"/>
              </w:rPr>
              <w:t xml:space="preserve"> </w:t>
            </w:r>
            <w:r w:rsidRPr="00C2656B">
              <w:rPr>
                <w:rFonts w:ascii="Times New Roman" w:hAnsi="Times New Roman" w:cs="Times New Roman"/>
                <w:sz w:val="24"/>
                <w:szCs w:val="24"/>
              </w:rPr>
              <w:t>2015.</w:t>
            </w:r>
          </w:p>
        </w:tc>
        <w:tc>
          <w:tcPr>
            <w:tcW w:w="1418"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w:t>
            </w:r>
            <w:r>
              <w:rPr>
                <w:rFonts w:ascii="Times New Roman" w:hAnsi="Times New Roman" w:cs="Times New Roman"/>
                <w:sz w:val="24"/>
                <w:szCs w:val="24"/>
              </w:rPr>
              <w:t xml:space="preserve"> </w:t>
            </w:r>
            <w:r w:rsidRPr="00C2656B">
              <w:rPr>
                <w:rFonts w:ascii="Times New Roman" w:hAnsi="Times New Roman" w:cs="Times New Roman"/>
                <w:sz w:val="24"/>
                <w:szCs w:val="24"/>
              </w:rPr>
              <w:t>КрасГМУ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F6535D" w:rsidRPr="00C2656B" w:rsidTr="00F6535D">
        <w:trPr>
          <w:trHeight w:val="20"/>
        </w:trPr>
        <w:tc>
          <w:tcPr>
            <w:tcW w:w="539" w:type="dxa"/>
            <w:tcBorders>
              <w:top w:val="single" w:sz="4" w:space="0" w:color="000000"/>
              <w:left w:val="single" w:sz="4" w:space="0" w:color="000000"/>
              <w:bottom w:val="single" w:sz="4" w:space="0" w:color="000000"/>
            </w:tcBorders>
            <w:shd w:val="clear" w:color="auto" w:fill="auto"/>
          </w:tcPr>
          <w:p w:rsidR="00F6535D" w:rsidRPr="00C2656B" w:rsidRDefault="00F6535D" w:rsidP="00435395">
            <w:pPr>
              <w:numPr>
                <w:ilvl w:val="0"/>
                <w:numId w:val="156"/>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Экономика</w:t>
            </w:r>
            <w:r>
              <w:rPr>
                <w:rFonts w:ascii="Times New Roman" w:hAnsi="Times New Roman" w:cs="Times New Roman"/>
                <w:sz w:val="24"/>
                <w:szCs w:val="24"/>
              </w:rPr>
              <w:t xml:space="preserve"> </w:t>
            </w:r>
            <w:r w:rsidRPr="00C2656B">
              <w:rPr>
                <w:rFonts w:ascii="Times New Roman" w:hAnsi="Times New Roman" w:cs="Times New Roman"/>
                <w:sz w:val="24"/>
                <w:szCs w:val="24"/>
              </w:rPr>
              <w:t>аптечной</w:t>
            </w:r>
            <w:r>
              <w:rPr>
                <w:rFonts w:ascii="Times New Roman" w:hAnsi="Times New Roman" w:cs="Times New Roman"/>
                <w:sz w:val="24"/>
                <w:szCs w:val="24"/>
              </w:rPr>
              <w:t xml:space="preserve"> </w:t>
            </w:r>
            <w:r w:rsidRPr="00C2656B">
              <w:rPr>
                <w:rFonts w:ascii="Times New Roman" w:hAnsi="Times New Roman" w:cs="Times New Roman"/>
                <w:sz w:val="24"/>
                <w:szCs w:val="24"/>
              </w:rPr>
              <w:t>организации</w:t>
            </w:r>
            <w:r>
              <w:rPr>
                <w:rFonts w:ascii="Times New Roman" w:hAnsi="Times New Roman" w:cs="Times New Roman"/>
                <w:sz w:val="24"/>
                <w:szCs w:val="24"/>
              </w:rPr>
              <w:t xml:space="preserve"> </w:t>
            </w:r>
            <w:r w:rsidRPr="00C2656B">
              <w:rPr>
                <w:rFonts w:ascii="Times New Roman" w:hAnsi="Times New Roman" w:cs="Times New Roman"/>
                <w:sz w:val="24"/>
                <w:szCs w:val="24"/>
              </w:rPr>
              <w:t>[Электронный</w:t>
            </w:r>
            <w:r>
              <w:rPr>
                <w:rFonts w:ascii="Times New Roman" w:hAnsi="Times New Roman" w:cs="Times New Roman"/>
                <w:sz w:val="24"/>
                <w:szCs w:val="24"/>
              </w:rPr>
              <w:t xml:space="preserve"> </w:t>
            </w:r>
            <w:r w:rsidRPr="00C2656B">
              <w:rPr>
                <w:rFonts w:ascii="Times New Roman" w:hAnsi="Times New Roman" w:cs="Times New Roman"/>
                <w:sz w:val="24"/>
                <w:szCs w:val="24"/>
              </w:rPr>
              <w:t>ресурс]</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учеб.</w:t>
            </w:r>
            <w:r>
              <w:rPr>
                <w:rFonts w:ascii="Times New Roman" w:hAnsi="Times New Roman" w:cs="Times New Roman"/>
                <w:sz w:val="24"/>
                <w:szCs w:val="24"/>
              </w:rPr>
              <w:t xml:space="preserve"> </w:t>
            </w:r>
            <w:r w:rsidRPr="00C2656B">
              <w:rPr>
                <w:rFonts w:ascii="Times New Roman" w:hAnsi="Times New Roman" w:cs="Times New Roman"/>
                <w:sz w:val="24"/>
                <w:szCs w:val="24"/>
              </w:rPr>
              <w:t>пособие.</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Режим</w:t>
            </w:r>
            <w:r>
              <w:rPr>
                <w:rFonts w:ascii="Times New Roman" w:hAnsi="Times New Roman" w:cs="Times New Roman"/>
                <w:sz w:val="24"/>
                <w:szCs w:val="24"/>
              </w:rPr>
              <w:t xml:space="preserve"> </w:t>
            </w:r>
            <w:r w:rsidRPr="00C2656B">
              <w:rPr>
                <w:rFonts w:ascii="Times New Roman" w:hAnsi="Times New Roman" w:cs="Times New Roman"/>
                <w:sz w:val="24"/>
                <w:szCs w:val="24"/>
              </w:rPr>
              <w:t>доступа:</w:t>
            </w:r>
            <w:r>
              <w:rPr>
                <w:rFonts w:ascii="Times New Roman" w:hAnsi="Times New Roman" w:cs="Times New Roman"/>
                <w:sz w:val="24"/>
                <w:szCs w:val="24"/>
              </w:rPr>
              <w:t xml:space="preserve"> </w:t>
            </w:r>
            <w:r w:rsidRPr="00C2656B">
              <w:rPr>
                <w:rFonts w:ascii="Times New Roman" w:hAnsi="Times New Roman" w:cs="Times New Roman"/>
                <w:sz w:val="24"/>
                <w:szCs w:val="24"/>
              </w:rPr>
              <w:t>http://krasgmu.vmede.ru/index.php?page[common]=elib&amp;cat=&amp;res_id=60852</w:t>
            </w:r>
          </w:p>
        </w:tc>
        <w:tc>
          <w:tcPr>
            <w:tcW w:w="1985"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В.</w:t>
            </w:r>
            <w:r>
              <w:rPr>
                <w:rFonts w:ascii="Times New Roman" w:hAnsi="Times New Roman" w:cs="Times New Roman"/>
                <w:sz w:val="24"/>
                <w:szCs w:val="24"/>
              </w:rPr>
              <w:t xml:space="preserve"> </w:t>
            </w:r>
            <w:r w:rsidRPr="00C2656B">
              <w:rPr>
                <w:rFonts w:ascii="Times New Roman" w:hAnsi="Times New Roman" w:cs="Times New Roman"/>
                <w:sz w:val="24"/>
                <w:szCs w:val="24"/>
              </w:rPr>
              <w:t>В.</w:t>
            </w:r>
            <w:r>
              <w:rPr>
                <w:rFonts w:ascii="Times New Roman" w:hAnsi="Times New Roman" w:cs="Times New Roman"/>
                <w:sz w:val="24"/>
                <w:szCs w:val="24"/>
              </w:rPr>
              <w:t xml:space="preserve"> </w:t>
            </w:r>
            <w:r w:rsidRPr="00C2656B">
              <w:rPr>
                <w:rFonts w:ascii="Times New Roman" w:hAnsi="Times New Roman" w:cs="Times New Roman"/>
                <w:sz w:val="24"/>
                <w:szCs w:val="24"/>
              </w:rPr>
              <w:t>Богданов,</w:t>
            </w:r>
            <w:r>
              <w:rPr>
                <w:rFonts w:ascii="Times New Roman" w:hAnsi="Times New Roman" w:cs="Times New Roman"/>
                <w:sz w:val="24"/>
                <w:szCs w:val="24"/>
              </w:rPr>
              <w:t xml:space="preserve"> </w:t>
            </w:r>
            <w:r w:rsidRPr="00C2656B">
              <w:rPr>
                <w:rFonts w:ascii="Times New Roman" w:hAnsi="Times New Roman" w:cs="Times New Roman"/>
                <w:sz w:val="24"/>
                <w:szCs w:val="24"/>
              </w:rPr>
              <w:t>Л.</w:t>
            </w:r>
            <w:r>
              <w:rPr>
                <w:rFonts w:ascii="Times New Roman" w:hAnsi="Times New Roman" w:cs="Times New Roman"/>
                <w:sz w:val="24"/>
                <w:szCs w:val="24"/>
              </w:rPr>
              <w:t xml:space="preserve"> </w:t>
            </w:r>
            <w:r w:rsidRPr="00C2656B">
              <w:rPr>
                <w:rFonts w:ascii="Times New Roman" w:hAnsi="Times New Roman" w:cs="Times New Roman"/>
                <w:sz w:val="24"/>
                <w:szCs w:val="24"/>
              </w:rPr>
              <w:t>А.</w:t>
            </w:r>
            <w:r>
              <w:rPr>
                <w:rFonts w:ascii="Times New Roman" w:hAnsi="Times New Roman" w:cs="Times New Roman"/>
                <w:sz w:val="24"/>
                <w:szCs w:val="24"/>
              </w:rPr>
              <w:t xml:space="preserve"> </w:t>
            </w:r>
            <w:r w:rsidRPr="00C2656B">
              <w:rPr>
                <w:rFonts w:ascii="Times New Roman" w:hAnsi="Times New Roman" w:cs="Times New Roman"/>
                <w:sz w:val="24"/>
                <w:szCs w:val="24"/>
              </w:rPr>
              <w:t>Лунева,</w:t>
            </w:r>
            <w:r>
              <w:rPr>
                <w:rFonts w:ascii="Times New Roman" w:hAnsi="Times New Roman" w:cs="Times New Roman"/>
                <w:sz w:val="24"/>
                <w:szCs w:val="24"/>
              </w:rPr>
              <w:t xml:space="preserve"> </w:t>
            </w:r>
            <w:r w:rsidRPr="00C2656B">
              <w:rPr>
                <w:rFonts w:ascii="Times New Roman" w:hAnsi="Times New Roman" w:cs="Times New Roman"/>
                <w:sz w:val="24"/>
                <w:szCs w:val="24"/>
              </w:rPr>
              <w:t>В.</w:t>
            </w:r>
            <w:r>
              <w:rPr>
                <w:rFonts w:ascii="Times New Roman" w:hAnsi="Times New Roman" w:cs="Times New Roman"/>
                <w:sz w:val="24"/>
                <w:szCs w:val="24"/>
              </w:rPr>
              <w:t xml:space="preserve"> </w:t>
            </w:r>
            <w:r w:rsidRPr="00C2656B">
              <w:rPr>
                <w:rFonts w:ascii="Times New Roman" w:hAnsi="Times New Roman" w:cs="Times New Roman"/>
                <w:sz w:val="24"/>
                <w:szCs w:val="24"/>
              </w:rPr>
              <w:t>С.</w:t>
            </w:r>
            <w:r>
              <w:rPr>
                <w:rFonts w:ascii="Times New Roman" w:hAnsi="Times New Roman" w:cs="Times New Roman"/>
                <w:sz w:val="24"/>
                <w:szCs w:val="24"/>
              </w:rPr>
              <w:t xml:space="preserve"> </w:t>
            </w:r>
            <w:r w:rsidRPr="00C2656B">
              <w:rPr>
                <w:rFonts w:ascii="Times New Roman" w:hAnsi="Times New Roman" w:cs="Times New Roman"/>
                <w:sz w:val="24"/>
                <w:szCs w:val="24"/>
              </w:rPr>
              <w:t>Чавырь</w:t>
            </w:r>
            <w:r>
              <w:rPr>
                <w:rFonts w:ascii="Times New Roman" w:hAnsi="Times New Roman" w:cs="Times New Roman"/>
                <w:sz w:val="24"/>
                <w:szCs w:val="24"/>
              </w:rPr>
              <w:t xml:space="preserve"> </w:t>
            </w:r>
            <w:r w:rsidRPr="00C2656B">
              <w:rPr>
                <w:rFonts w:ascii="Times New Roman" w:hAnsi="Times New Roman" w:cs="Times New Roman"/>
                <w:sz w:val="24"/>
                <w:szCs w:val="24"/>
              </w:rPr>
              <w:t>[и</w:t>
            </w:r>
            <w:r>
              <w:rPr>
                <w:rFonts w:ascii="Times New Roman" w:hAnsi="Times New Roman" w:cs="Times New Roman"/>
                <w:sz w:val="24"/>
                <w:szCs w:val="24"/>
              </w:rPr>
              <w:t xml:space="preserve"> </w:t>
            </w:r>
            <w:r w:rsidRPr="00C2656B">
              <w:rPr>
                <w:rFonts w:ascii="Times New Roman" w:hAnsi="Times New Roman" w:cs="Times New Roman"/>
                <w:sz w:val="24"/>
                <w:szCs w:val="24"/>
              </w:rPr>
              <w:t>др.]</w:t>
            </w:r>
          </w:p>
        </w:tc>
        <w:tc>
          <w:tcPr>
            <w:tcW w:w="1984"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Красноярск</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КрасГМУ,</w:t>
            </w:r>
            <w:r>
              <w:rPr>
                <w:rFonts w:ascii="Times New Roman" w:hAnsi="Times New Roman" w:cs="Times New Roman"/>
                <w:sz w:val="24"/>
                <w:szCs w:val="24"/>
              </w:rPr>
              <w:t xml:space="preserve"> </w:t>
            </w:r>
            <w:r w:rsidRPr="00C2656B">
              <w:rPr>
                <w:rFonts w:ascii="Times New Roman" w:hAnsi="Times New Roman" w:cs="Times New Roman"/>
                <w:sz w:val="24"/>
                <w:szCs w:val="24"/>
              </w:rPr>
              <w:t>2016.</w:t>
            </w:r>
          </w:p>
        </w:tc>
        <w:tc>
          <w:tcPr>
            <w:tcW w:w="1418"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w:t>
            </w:r>
            <w:r>
              <w:rPr>
                <w:rFonts w:ascii="Times New Roman" w:hAnsi="Times New Roman" w:cs="Times New Roman"/>
                <w:sz w:val="24"/>
                <w:szCs w:val="24"/>
              </w:rPr>
              <w:t xml:space="preserve"> </w:t>
            </w:r>
            <w:r w:rsidRPr="00C2656B">
              <w:rPr>
                <w:rFonts w:ascii="Times New Roman" w:hAnsi="Times New Roman" w:cs="Times New Roman"/>
                <w:sz w:val="24"/>
                <w:szCs w:val="24"/>
              </w:rPr>
              <w:t>КрасГМУ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F6535D" w:rsidRPr="00C2656B" w:rsidTr="00F6535D">
        <w:trPr>
          <w:trHeight w:val="20"/>
        </w:trPr>
        <w:tc>
          <w:tcPr>
            <w:tcW w:w="539" w:type="dxa"/>
            <w:tcBorders>
              <w:top w:val="single" w:sz="4" w:space="0" w:color="000000"/>
              <w:left w:val="single" w:sz="4" w:space="0" w:color="000000"/>
              <w:bottom w:val="single" w:sz="4" w:space="0" w:color="000000"/>
            </w:tcBorders>
            <w:shd w:val="clear" w:color="auto" w:fill="auto"/>
          </w:tcPr>
          <w:p w:rsidR="00F6535D" w:rsidRPr="00C2656B" w:rsidRDefault="00F6535D" w:rsidP="00435395">
            <w:pPr>
              <w:numPr>
                <w:ilvl w:val="0"/>
                <w:numId w:val="156"/>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Экономика</w:t>
            </w:r>
            <w:r>
              <w:rPr>
                <w:rFonts w:ascii="Times New Roman" w:hAnsi="Times New Roman" w:cs="Times New Roman"/>
                <w:sz w:val="24"/>
                <w:szCs w:val="24"/>
              </w:rPr>
              <w:t xml:space="preserve"> </w:t>
            </w:r>
            <w:r w:rsidRPr="00C2656B">
              <w:rPr>
                <w:rFonts w:ascii="Times New Roman" w:hAnsi="Times New Roman" w:cs="Times New Roman"/>
                <w:sz w:val="24"/>
                <w:szCs w:val="24"/>
              </w:rPr>
              <w:t>здравоохранения</w:t>
            </w:r>
            <w:r>
              <w:rPr>
                <w:rFonts w:ascii="Times New Roman" w:hAnsi="Times New Roman" w:cs="Times New Roman"/>
                <w:sz w:val="24"/>
                <w:szCs w:val="24"/>
              </w:rPr>
              <w:t xml:space="preserve"> </w:t>
            </w:r>
            <w:r w:rsidRPr="00C2656B">
              <w:rPr>
                <w:rFonts w:ascii="Times New Roman" w:hAnsi="Times New Roman" w:cs="Times New Roman"/>
                <w:sz w:val="24"/>
                <w:szCs w:val="24"/>
              </w:rPr>
              <w:t>[Электронный</w:t>
            </w:r>
            <w:r>
              <w:rPr>
                <w:rFonts w:ascii="Times New Roman" w:hAnsi="Times New Roman" w:cs="Times New Roman"/>
                <w:sz w:val="24"/>
                <w:szCs w:val="24"/>
              </w:rPr>
              <w:t xml:space="preserve"> </w:t>
            </w:r>
            <w:r w:rsidRPr="00C2656B">
              <w:rPr>
                <w:rFonts w:ascii="Times New Roman" w:hAnsi="Times New Roman" w:cs="Times New Roman"/>
                <w:sz w:val="24"/>
                <w:szCs w:val="24"/>
              </w:rPr>
              <w:t>ресурс]</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учеб.-метод.</w:t>
            </w:r>
            <w:r>
              <w:rPr>
                <w:rFonts w:ascii="Times New Roman" w:hAnsi="Times New Roman" w:cs="Times New Roman"/>
                <w:sz w:val="24"/>
                <w:szCs w:val="24"/>
              </w:rPr>
              <w:t xml:space="preserve"> </w:t>
            </w:r>
            <w:r w:rsidRPr="00C2656B">
              <w:rPr>
                <w:rFonts w:ascii="Times New Roman" w:hAnsi="Times New Roman" w:cs="Times New Roman"/>
                <w:sz w:val="24"/>
                <w:szCs w:val="24"/>
              </w:rPr>
              <w:t>пособие</w:t>
            </w:r>
            <w:r>
              <w:rPr>
                <w:rFonts w:ascii="Times New Roman" w:hAnsi="Times New Roman" w:cs="Times New Roman"/>
                <w:sz w:val="24"/>
                <w:szCs w:val="24"/>
              </w:rPr>
              <w:t xml:space="preserve"> </w:t>
            </w:r>
            <w:r w:rsidRPr="00C2656B">
              <w:rPr>
                <w:rFonts w:ascii="Times New Roman" w:hAnsi="Times New Roman" w:cs="Times New Roman"/>
                <w:sz w:val="24"/>
                <w:szCs w:val="24"/>
              </w:rPr>
              <w:t>для</w:t>
            </w:r>
            <w:r>
              <w:rPr>
                <w:rFonts w:ascii="Times New Roman" w:hAnsi="Times New Roman" w:cs="Times New Roman"/>
                <w:sz w:val="24"/>
                <w:szCs w:val="24"/>
              </w:rPr>
              <w:t xml:space="preserve"> </w:t>
            </w:r>
            <w:r w:rsidRPr="00C2656B">
              <w:rPr>
                <w:rFonts w:ascii="Times New Roman" w:hAnsi="Times New Roman" w:cs="Times New Roman"/>
                <w:sz w:val="24"/>
                <w:szCs w:val="24"/>
              </w:rPr>
              <w:t>системы</w:t>
            </w:r>
            <w:r>
              <w:rPr>
                <w:rFonts w:ascii="Times New Roman" w:hAnsi="Times New Roman" w:cs="Times New Roman"/>
                <w:sz w:val="24"/>
                <w:szCs w:val="24"/>
              </w:rPr>
              <w:t xml:space="preserve"> </w:t>
            </w:r>
            <w:r w:rsidRPr="00C2656B">
              <w:rPr>
                <w:rFonts w:ascii="Times New Roman" w:hAnsi="Times New Roman" w:cs="Times New Roman"/>
                <w:sz w:val="24"/>
                <w:szCs w:val="24"/>
              </w:rPr>
              <w:t>доп.</w:t>
            </w:r>
            <w:r>
              <w:rPr>
                <w:rFonts w:ascii="Times New Roman" w:hAnsi="Times New Roman" w:cs="Times New Roman"/>
                <w:sz w:val="24"/>
                <w:szCs w:val="24"/>
              </w:rPr>
              <w:t xml:space="preserve"> </w:t>
            </w:r>
            <w:r w:rsidRPr="00C2656B">
              <w:rPr>
                <w:rFonts w:ascii="Times New Roman" w:hAnsi="Times New Roman" w:cs="Times New Roman"/>
                <w:sz w:val="24"/>
                <w:szCs w:val="24"/>
              </w:rPr>
              <w:t>проф.</w:t>
            </w:r>
            <w:r>
              <w:rPr>
                <w:rFonts w:ascii="Times New Roman" w:hAnsi="Times New Roman" w:cs="Times New Roman"/>
                <w:sz w:val="24"/>
                <w:szCs w:val="24"/>
              </w:rPr>
              <w:t xml:space="preserve"> </w:t>
            </w:r>
            <w:r w:rsidRPr="00C2656B">
              <w:rPr>
                <w:rFonts w:ascii="Times New Roman" w:hAnsi="Times New Roman" w:cs="Times New Roman"/>
                <w:sz w:val="24"/>
                <w:szCs w:val="24"/>
              </w:rPr>
              <w:t>образования.</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Режим</w:t>
            </w:r>
            <w:r>
              <w:rPr>
                <w:rFonts w:ascii="Times New Roman" w:hAnsi="Times New Roman" w:cs="Times New Roman"/>
                <w:sz w:val="24"/>
                <w:szCs w:val="24"/>
              </w:rPr>
              <w:t xml:space="preserve"> </w:t>
            </w:r>
            <w:r w:rsidRPr="00C2656B">
              <w:rPr>
                <w:rFonts w:ascii="Times New Roman" w:hAnsi="Times New Roman" w:cs="Times New Roman"/>
                <w:sz w:val="24"/>
                <w:szCs w:val="24"/>
              </w:rPr>
              <w:t>доступа:</w:t>
            </w:r>
            <w:r>
              <w:rPr>
                <w:rFonts w:ascii="Times New Roman" w:hAnsi="Times New Roman" w:cs="Times New Roman"/>
                <w:sz w:val="24"/>
                <w:szCs w:val="24"/>
              </w:rPr>
              <w:t xml:space="preserve"> </w:t>
            </w:r>
            <w:r w:rsidRPr="00C2656B">
              <w:rPr>
                <w:rFonts w:ascii="Times New Roman" w:hAnsi="Times New Roman" w:cs="Times New Roman"/>
                <w:sz w:val="24"/>
                <w:szCs w:val="24"/>
              </w:rPr>
              <w:t>http://krasgmu.vmede.ru/index.php?page[common]=elib&amp;cat=&amp;res_id=59145</w:t>
            </w:r>
          </w:p>
        </w:tc>
        <w:tc>
          <w:tcPr>
            <w:tcW w:w="1985"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Т.</w:t>
            </w:r>
            <w:r>
              <w:rPr>
                <w:rFonts w:ascii="Times New Roman" w:hAnsi="Times New Roman" w:cs="Times New Roman"/>
                <w:sz w:val="24"/>
                <w:szCs w:val="24"/>
              </w:rPr>
              <w:t xml:space="preserve"> </w:t>
            </w:r>
            <w:r w:rsidRPr="00C2656B">
              <w:rPr>
                <w:rFonts w:ascii="Times New Roman" w:hAnsi="Times New Roman" w:cs="Times New Roman"/>
                <w:sz w:val="24"/>
                <w:szCs w:val="24"/>
              </w:rPr>
              <w:t>Д.</w:t>
            </w:r>
            <w:r>
              <w:rPr>
                <w:rFonts w:ascii="Times New Roman" w:hAnsi="Times New Roman" w:cs="Times New Roman"/>
                <w:sz w:val="24"/>
                <w:szCs w:val="24"/>
              </w:rPr>
              <w:t xml:space="preserve"> </w:t>
            </w:r>
            <w:r w:rsidRPr="00C2656B">
              <w:rPr>
                <w:rFonts w:ascii="Times New Roman" w:hAnsi="Times New Roman" w:cs="Times New Roman"/>
                <w:sz w:val="24"/>
                <w:szCs w:val="24"/>
              </w:rPr>
              <w:t>Морозова,</w:t>
            </w:r>
            <w:r>
              <w:rPr>
                <w:rFonts w:ascii="Times New Roman" w:hAnsi="Times New Roman" w:cs="Times New Roman"/>
                <w:sz w:val="24"/>
                <w:szCs w:val="24"/>
              </w:rPr>
              <w:t xml:space="preserve"> </w:t>
            </w:r>
            <w:r w:rsidRPr="00C2656B">
              <w:rPr>
                <w:rFonts w:ascii="Times New Roman" w:hAnsi="Times New Roman" w:cs="Times New Roman"/>
                <w:sz w:val="24"/>
                <w:szCs w:val="24"/>
              </w:rPr>
              <w:t>Е.</w:t>
            </w:r>
            <w:r>
              <w:rPr>
                <w:rFonts w:ascii="Times New Roman" w:hAnsi="Times New Roman" w:cs="Times New Roman"/>
                <w:sz w:val="24"/>
                <w:szCs w:val="24"/>
              </w:rPr>
              <w:t xml:space="preserve"> </w:t>
            </w:r>
            <w:r w:rsidRPr="00C2656B">
              <w:rPr>
                <w:rFonts w:ascii="Times New Roman" w:hAnsi="Times New Roman" w:cs="Times New Roman"/>
                <w:sz w:val="24"/>
                <w:szCs w:val="24"/>
              </w:rPr>
              <w:t>А.</w:t>
            </w:r>
            <w:r>
              <w:rPr>
                <w:rFonts w:ascii="Times New Roman" w:hAnsi="Times New Roman" w:cs="Times New Roman"/>
                <w:sz w:val="24"/>
                <w:szCs w:val="24"/>
              </w:rPr>
              <w:t xml:space="preserve"> </w:t>
            </w:r>
            <w:r w:rsidRPr="00C2656B">
              <w:rPr>
                <w:rFonts w:ascii="Times New Roman" w:hAnsi="Times New Roman" w:cs="Times New Roman"/>
                <w:sz w:val="24"/>
                <w:szCs w:val="24"/>
              </w:rPr>
              <w:t>Юрьева,</w:t>
            </w:r>
            <w:r>
              <w:rPr>
                <w:rFonts w:ascii="Times New Roman" w:hAnsi="Times New Roman" w:cs="Times New Roman"/>
                <w:sz w:val="24"/>
                <w:szCs w:val="24"/>
              </w:rPr>
              <w:t xml:space="preserve"> </w:t>
            </w:r>
            <w:r w:rsidRPr="00C2656B">
              <w:rPr>
                <w:rFonts w:ascii="Times New Roman" w:hAnsi="Times New Roman" w:cs="Times New Roman"/>
                <w:sz w:val="24"/>
                <w:szCs w:val="24"/>
              </w:rPr>
              <w:t>Е.</w:t>
            </w:r>
            <w:r>
              <w:rPr>
                <w:rFonts w:ascii="Times New Roman" w:hAnsi="Times New Roman" w:cs="Times New Roman"/>
                <w:sz w:val="24"/>
                <w:szCs w:val="24"/>
              </w:rPr>
              <w:t xml:space="preserve"> </w:t>
            </w:r>
            <w:r w:rsidRPr="00C2656B">
              <w:rPr>
                <w:rFonts w:ascii="Times New Roman" w:hAnsi="Times New Roman" w:cs="Times New Roman"/>
                <w:sz w:val="24"/>
                <w:szCs w:val="24"/>
              </w:rPr>
              <w:t>В.</w:t>
            </w:r>
            <w:r>
              <w:rPr>
                <w:rFonts w:ascii="Times New Roman" w:hAnsi="Times New Roman" w:cs="Times New Roman"/>
                <w:sz w:val="24"/>
                <w:szCs w:val="24"/>
              </w:rPr>
              <w:t xml:space="preserve"> </w:t>
            </w:r>
            <w:r w:rsidRPr="00C2656B">
              <w:rPr>
                <w:rFonts w:ascii="Times New Roman" w:hAnsi="Times New Roman" w:cs="Times New Roman"/>
                <w:sz w:val="24"/>
                <w:szCs w:val="24"/>
              </w:rPr>
              <w:t>Таптыгина</w:t>
            </w:r>
            <w:r>
              <w:rPr>
                <w:rFonts w:ascii="Times New Roman" w:hAnsi="Times New Roman" w:cs="Times New Roman"/>
                <w:sz w:val="24"/>
                <w:szCs w:val="24"/>
              </w:rPr>
              <w:t xml:space="preserve"> </w:t>
            </w:r>
            <w:r w:rsidRPr="00C2656B">
              <w:rPr>
                <w:rFonts w:ascii="Times New Roman" w:hAnsi="Times New Roman" w:cs="Times New Roman"/>
                <w:sz w:val="24"/>
                <w:szCs w:val="24"/>
              </w:rPr>
              <w:t>[и</w:t>
            </w:r>
            <w:r>
              <w:rPr>
                <w:rFonts w:ascii="Times New Roman" w:hAnsi="Times New Roman" w:cs="Times New Roman"/>
                <w:sz w:val="24"/>
                <w:szCs w:val="24"/>
              </w:rPr>
              <w:t xml:space="preserve"> </w:t>
            </w:r>
            <w:r w:rsidRPr="00C2656B">
              <w:rPr>
                <w:rFonts w:ascii="Times New Roman" w:hAnsi="Times New Roman" w:cs="Times New Roman"/>
                <w:sz w:val="24"/>
                <w:szCs w:val="24"/>
              </w:rPr>
              <w:t>др.]</w:t>
            </w:r>
          </w:p>
        </w:tc>
        <w:tc>
          <w:tcPr>
            <w:tcW w:w="1984"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Красноярск</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КрасГМУ,</w:t>
            </w:r>
            <w:r>
              <w:rPr>
                <w:rFonts w:ascii="Times New Roman" w:hAnsi="Times New Roman" w:cs="Times New Roman"/>
                <w:sz w:val="24"/>
                <w:szCs w:val="24"/>
              </w:rPr>
              <w:t xml:space="preserve"> </w:t>
            </w:r>
            <w:r w:rsidRPr="00C2656B">
              <w:rPr>
                <w:rFonts w:ascii="Times New Roman" w:hAnsi="Times New Roman" w:cs="Times New Roman"/>
                <w:sz w:val="24"/>
                <w:szCs w:val="24"/>
              </w:rPr>
              <w:t>2016.</w:t>
            </w:r>
          </w:p>
        </w:tc>
        <w:tc>
          <w:tcPr>
            <w:tcW w:w="1418"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w:t>
            </w:r>
            <w:r>
              <w:rPr>
                <w:rFonts w:ascii="Times New Roman" w:hAnsi="Times New Roman" w:cs="Times New Roman"/>
                <w:sz w:val="24"/>
                <w:szCs w:val="24"/>
              </w:rPr>
              <w:t xml:space="preserve"> </w:t>
            </w:r>
            <w:r w:rsidRPr="00C2656B">
              <w:rPr>
                <w:rFonts w:ascii="Times New Roman" w:hAnsi="Times New Roman" w:cs="Times New Roman"/>
                <w:sz w:val="24"/>
                <w:szCs w:val="24"/>
              </w:rPr>
              <w:t>КрасГМУ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F6535D" w:rsidRPr="00C2656B" w:rsidTr="00F6535D">
        <w:trPr>
          <w:trHeight w:val="20"/>
        </w:trPr>
        <w:tc>
          <w:tcPr>
            <w:tcW w:w="539" w:type="dxa"/>
            <w:tcBorders>
              <w:top w:val="single" w:sz="4" w:space="0" w:color="000000"/>
              <w:left w:val="single" w:sz="4" w:space="0" w:color="000000"/>
              <w:bottom w:val="single" w:sz="4" w:space="0" w:color="000000"/>
            </w:tcBorders>
            <w:shd w:val="clear" w:color="auto" w:fill="auto"/>
          </w:tcPr>
          <w:p w:rsidR="00F6535D" w:rsidRPr="00C2656B" w:rsidRDefault="00F6535D" w:rsidP="00435395">
            <w:pPr>
              <w:numPr>
                <w:ilvl w:val="0"/>
                <w:numId w:val="156"/>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Экономика</w:t>
            </w:r>
            <w:r>
              <w:rPr>
                <w:rFonts w:ascii="Times New Roman" w:hAnsi="Times New Roman" w:cs="Times New Roman"/>
                <w:sz w:val="24"/>
                <w:szCs w:val="24"/>
              </w:rPr>
              <w:t xml:space="preserve"> </w:t>
            </w:r>
            <w:r w:rsidRPr="00C2656B">
              <w:rPr>
                <w:rFonts w:ascii="Times New Roman" w:hAnsi="Times New Roman" w:cs="Times New Roman"/>
                <w:sz w:val="24"/>
                <w:szCs w:val="24"/>
              </w:rPr>
              <w:t>здравоохранения</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учебник</w:t>
            </w:r>
          </w:p>
        </w:tc>
        <w:tc>
          <w:tcPr>
            <w:tcW w:w="1985"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А.</w:t>
            </w:r>
            <w:r>
              <w:rPr>
                <w:rFonts w:ascii="Times New Roman" w:hAnsi="Times New Roman" w:cs="Times New Roman"/>
                <w:sz w:val="24"/>
                <w:szCs w:val="24"/>
              </w:rPr>
              <w:t xml:space="preserve"> </w:t>
            </w:r>
            <w:r w:rsidRPr="00C2656B">
              <w:rPr>
                <w:rFonts w:ascii="Times New Roman" w:hAnsi="Times New Roman" w:cs="Times New Roman"/>
                <w:sz w:val="24"/>
                <w:szCs w:val="24"/>
              </w:rPr>
              <w:t>В.</w:t>
            </w:r>
            <w:r>
              <w:rPr>
                <w:rFonts w:ascii="Times New Roman" w:hAnsi="Times New Roman" w:cs="Times New Roman"/>
                <w:sz w:val="24"/>
                <w:szCs w:val="24"/>
              </w:rPr>
              <w:t xml:space="preserve"> </w:t>
            </w:r>
            <w:r w:rsidRPr="00C2656B">
              <w:rPr>
                <w:rFonts w:ascii="Times New Roman" w:hAnsi="Times New Roman" w:cs="Times New Roman"/>
                <w:sz w:val="24"/>
                <w:szCs w:val="24"/>
              </w:rPr>
              <w:t>Решетников,</w:t>
            </w:r>
            <w:r>
              <w:rPr>
                <w:rFonts w:ascii="Times New Roman" w:hAnsi="Times New Roman" w:cs="Times New Roman"/>
                <w:sz w:val="24"/>
                <w:szCs w:val="24"/>
              </w:rPr>
              <w:t xml:space="preserve"> </w:t>
            </w:r>
            <w:r w:rsidRPr="00C2656B">
              <w:rPr>
                <w:rFonts w:ascii="Times New Roman" w:hAnsi="Times New Roman" w:cs="Times New Roman"/>
                <w:sz w:val="24"/>
                <w:szCs w:val="24"/>
              </w:rPr>
              <w:t>В.</w:t>
            </w:r>
            <w:r>
              <w:rPr>
                <w:rFonts w:ascii="Times New Roman" w:hAnsi="Times New Roman" w:cs="Times New Roman"/>
                <w:sz w:val="24"/>
                <w:szCs w:val="24"/>
              </w:rPr>
              <w:t xml:space="preserve"> </w:t>
            </w:r>
            <w:r w:rsidRPr="00C2656B">
              <w:rPr>
                <w:rFonts w:ascii="Times New Roman" w:hAnsi="Times New Roman" w:cs="Times New Roman"/>
                <w:sz w:val="24"/>
                <w:szCs w:val="24"/>
              </w:rPr>
              <w:t>М.</w:t>
            </w:r>
            <w:r>
              <w:rPr>
                <w:rFonts w:ascii="Times New Roman" w:hAnsi="Times New Roman" w:cs="Times New Roman"/>
                <w:sz w:val="24"/>
                <w:szCs w:val="24"/>
              </w:rPr>
              <w:t xml:space="preserve"> </w:t>
            </w:r>
            <w:r w:rsidRPr="00C2656B">
              <w:rPr>
                <w:rFonts w:ascii="Times New Roman" w:hAnsi="Times New Roman" w:cs="Times New Roman"/>
                <w:sz w:val="24"/>
                <w:szCs w:val="24"/>
              </w:rPr>
              <w:t>Алексеева,</w:t>
            </w:r>
            <w:r>
              <w:rPr>
                <w:rFonts w:ascii="Times New Roman" w:hAnsi="Times New Roman" w:cs="Times New Roman"/>
                <w:sz w:val="24"/>
                <w:szCs w:val="24"/>
              </w:rPr>
              <w:t xml:space="preserve"> </w:t>
            </w:r>
            <w:r w:rsidRPr="00C2656B">
              <w:rPr>
                <w:rFonts w:ascii="Times New Roman" w:hAnsi="Times New Roman" w:cs="Times New Roman"/>
                <w:sz w:val="24"/>
                <w:szCs w:val="24"/>
              </w:rPr>
              <w:t>С.</w:t>
            </w:r>
            <w:r>
              <w:rPr>
                <w:rFonts w:ascii="Times New Roman" w:hAnsi="Times New Roman" w:cs="Times New Roman"/>
                <w:sz w:val="24"/>
                <w:szCs w:val="24"/>
              </w:rPr>
              <w:t xml:space="preserve"> </w:t>
            </w:r>
            <w:r w:rsidRPr="00C2656B">
              <w:rPr>
                <w:rFonts w:ascii="Times New Roman" w:hAnsi="Times New Roman" w:cs="Times New Roman"/>
                <w:sz w:val="24"/>
                <w:szCs w:val="24"/>
              </w:rPr>
              <w:t>А.</w:t>
            </w:r>
            <w:r>
              <w:rPr>
                <w:rFonts w:ascii="Times New Roman" w:hAnsi="Times New Roman" w:cs="Times New Roman"/>
                <w:sz w:val="24"/>
                <w:szCs w:val="24"/>
              </w:rPr>
              <w:t xml:space="preserve"> </w:t>
            </w:r>
            <w:r w:rsidRPr="00C2656B">
              <w:rPr>
                <w:rFonts w:ascii="Times New Roman" w:hAnsi="Times New Roman" w:cs="Times New Roman"/>
                <w:sz w:val="24"/>
                <w:szCs w:val="24"/>
              </w:rPr>
              <w:t>Ефименко</w:t>
            </w:r>
            <w:r>
              <w:rPr>
                <w:rFonts w:ascii="Times New Roman" w:hAnsi="Times New Roman" w:cs="Times New Roman"/>
                <w:sz w:val="24"/>
                <w:szCs w:val="24"/>
              </w:rPr>
              <w:t xml:space="preserve"> </w:t>
            </w:r>
            <w:r w:rsidRPr="00C2656B">
              <w:rPr>
                <w:rFonts w:ascii="Times New Roman" w:hAnsi="Times New Roman" w:cs="Times New Roman"/>
                <w:sz w:val="24"/>
                <w:szCs w:val="24"/>
              </w:rPr>
              <w:t>[и</w:t>
            </w:r>
            <w:r>
              <w:rPr>
                <w:rFonts w:ascii="Times New Roman" w:hAnsi="Times New Roman" w:cs="Times New Roman"/>
                <w:sz w:val="24"/>
                <w:szCs w:val="24"/>
              </w:rPr>
              <w:t xml:space="preserve"> </w:t>
            </w:r>
            <w:r w:rsidRPr="00C2656B">
              <w:rPr>
                <w:rFonts w:ascii="Times New Roman" w:hAnsi="Times New Roman" w:cs="Times New Roman"/>
                <w:sz w:val="24"/>
                <w:szCs w:val="24"/>
              </w:rPr>
              <w:t>др.]</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ред.</w:t>
            </w:r>
            <w:r>
              <w:rPr>
                <w:rFonts w:ascii="Times New Roman" w:hAnsi="Times New Roman" w:cs="Times New Roman"/>
                <w:sz w:val="24"/>
                <w:szCs w:val="24"/>
              </w:rPr>
              <w:t xml:space="preserve"> </w:t>
            </w:r>
            <w:r w:rsidRPr="00C2656B">
              <w:rPr>
                <w:rFonts w:ascii="Times New Roman" w:hAnsi="Times New Roman" w:cs="Times New Roman"/>
                <w:sz w:val="24"/>
                <w:szCs w:val="24"/>
              </w:rPr>
              <w:t>А.</w:t>
            </w:r>
            <w:r>
              <w:rPr>
                <w:rFonts w:ascii="Times New Roman" w:hAnsi="Times New Roman" w:cs="Times New Roman"/>
                <w:sz w:val="24"/>
                <w:szCs w:val="24"/>
              </w:rPr>
              <w:t xml:space="preserve"> </w:t>
            </w:r>
            <w:r w:rsidRPr="00C2656B">
              <w:rPr>
                <w:rFonts w:ascii="Times New Roman" w:hAnsi="Times New Roman" w:cs="Times New Roman"/>
                <w:sz w:val="24"/>
                <w:szCs w:val="24"/>
              </w:rPr>
              <w:t>В.</w:t>
            </w:r>
            <w:r>
              <w:rPr>
                <w:rFonts w:ascii="Times New Roman" w:hAnsi="Times New Roman" w:cs="Times New Roman"/>
                <w:sz w:val="24"/>
                <w:szCs w:val="24"/>
              </w:rPr>
              <w:t xml:space="preserve"> </w:t>
            </w:r>
            <w:r w:rsidRPr="00C2656B">
              <w:rPr>
                <w:rFonts w:ascii="Times New Roman" w:hAnsi="Times New Roman" w:cs="Times New Roman"/>
                <w:sz w:val="24"/>
                <w:szCs w:val="24"/>
              </w:rPr>
              <w:t>Решетников</w:t>
            </w:r>
          </w:p>
        </w:tc>
        <w:tc>
          <w:tcPr>
            <w:tcW w:w="1984"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М.</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ГЭОТАР-Медиа,</w:t>
            </w:r>
            <w:r>
              <w:rPr>
                <w:rFonts w:ascii="Times New Roman" w:hAnsi="Times New Roman" w:cs="Times New Roman"/>
                <w:sz w:val="24"/>
                <w:szCs w:val="24"/>
              </w:rPr>
              <w:t xml:space="preserve"> </w:t>
            </w:r>
            <w:r w:rsidRPr="00C2656B">
              <w:rPr>
                <w:rFonts w:ascii="Times New Roman" w:hAnsi="Times New Roman" w:cs="Times New Roman"/>
                <w:sz w:val="24"/>
                <w:szCs w:val="24"/>
              </w:rPr>
              <w:t>2015.</w:t>
            </w:r>
          </w:p>
        </w:tc>
        <w:tc>
          <w:tcPr>
            <w:tcW w:w="1418"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11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F6535D" w:rsidRPr="00C2656B" w:rsidTr="00F6535D">
        <w:trPr>
          <w:trHeight w:val="20"/>
        </w:trPr>
        <w:tc>
          <w:tcPr>
            <w:tcW w:w="539" w:type="dxa"/>
            <w:tcBorders>
              <w:top w:val="single" w:sz="4" w:space="0" w:color="000000"/>
              <w:left w:val="single" w:sz="4" w:space="0" w:color="000000"/>
              <w:bottom w:val="single" w:sz="4" w:space="0" w:color="000000"/>
            </w:tcBorders>
            <w:shd w:val="clear" w:color="auto" w:fill="auto"/>
          </w:tcPr>
          <w:p w:rsidR="00F6535D" w:rsidRPr="00C2656B" w:rsidRDefault="00F6535D" w:rsidP="00435395">
            <w:pPr>
              <w:numPr>
                <w:ilvl w:val="0"/>
                <w:numId w:val="156"/>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Экономика</w:t>
            </w:r>
            <w:r>
              <w:rPr>
                <w:rFonts w:ascii="Times New Roman" w:hAnsi="Times New Roman" w:cs="Times New Roman"/>
                <w:sz w:val="24"/>
                <w:szCs w:val="24"/>
              </w:rPr>
              <w:t xml:space="preserve"> </w:t>
            </w:r>
            <w:r w:rsidRPr="00C2656B">
              <w:rPr>
                <w:rFonts w:ascii="Times New Roman" w:hAnsi="Times New Roman" w:cs="Times New Roman"/>
                <w:sz w:val="24"/>
                <w:szCs w:val="24"/>
              </w:rPr>
              <w:t>здравоохранения</w:t>
            </w:r>
            <w:r>
              <w:rPr>
                <w:rFonts w:ascii="Times New Roman" w:hAnsi="Times New Roman" w:cs="Times New Roman"/>
                <w:sz w:val="24"/>
                <w:szCs w:val="24"/>
              </w:rPr>
              <w:t xml:space="preserve"> </w:t>
            </w:r>
            <w:r w:rsidRPr="00C2656B">
              <w:rPr>
                <w:rFonts w:ascii="Times New Roman" w:hAnsi="Times New Roman" w:cs="Times New Roman"/>
                <w:sz w:val="24"/>
                <w:szCs w:val="24"/>
              </w:rPr>
              <w:t>[Электронный</w:t>
            </w:r>
            <w:r>
              <w:rPr>
                <w:rFonts w:ascii="Times New Roman" w:hAnsi="Times New Roman" w:cs="Times New Roman"/>
                <w:sz w:val="24"/>
                <w:szCs w:val="24"/>
              </w:rPr>
              <w:t xml:space="preserve"> </w:t>
            </w:r>
            <w:r w:rsidRPr="00C2656B">
              <w:rPr>
                <w:rFonts w:ascii="Times New Roman" w:hAnsi="Times New Roman" w:cs="Times New Roman"/>
                <w:sz w:val="24"/>
                <w:szCs w:val="24"/>
              </w:rPr>
              <w:t>ресурс]</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учеб.-метод.</w:t>
            </w:r>
            <w:r>
              <w:rPr>
                <w:rFonts w:ascii="Times New Roman" w:hAnsi="Times New Roman" w:cs="Times New Roman"/>
                <w:sz w:val="24"/>
                <w:szCs w:val="24"/>
              </w:rPr>
              <w:t xml:space="preserve"> </w:t>
            </w:r>
            <w:r w:rsidRPr="00C2656B">
              <w:rPr>
                <w:rFonts w:ascii="Times New Roman" w:hAnsi="Times New Roman" w:cs="Times New Roman"/>
                <w:sz w:val="24"/>
                <w:szCs w:val="24"/>
              </w:rPr>
              <w:t>пособие</w:t>
            </w:r>
            <w:r>
              <w:rPr>
                <w:rFonts w:ascii="Times New Roman" w:hAnsi="Times New Roman" w:cs="Times New Roman"/>
                <w:sz w:val="24"/>
                <w:szCs w:val="24"/>
              </w:rPr>
              <w:t xml:space="preserve"> </w:t>
            </w:r>
            <w:r w:rsidRPr="00C2656B">
              <w:rPr>
                <w:rFonts w:ascii="Times New Roman" w:hAnsi="Times New Roman" w:cs="Times New Roman"/>
                <w:sz w:val="24"/>
                <w:szCs w:val="24"/>
              </w:rPr>
              <w:t>для</w:t>
            </w:r>
            <w:r>
              <w:rPr>
                <w:rFonts w:ascii="Times New Roman" w:hAnsi="Times New Roman" w:cs="Times New Roman"/>
                <w:sz w:val="24"/>
                <w:szCs w:val="24"/>
              </w:rPr>
              <w:t xml:space="preserve"> </w:t>
            </w:r>
            <w:r w:rsidRPr="00C2656B">
              <w:rPr>
                <w:rFonts w:ascii="Times New Roman" w:hAnsi="Times New Roman" w:cs="Times New Roman"/>
                <w:sz w:val="24"/>
                <w:szCs w:val="24"/>
              </w:rPr>
              <w:t>системы</w:t>
            </w:r>
            <w:r>
              <w:rPr>
                <w:rFonts w:ascii="Times New Roman" w:hAnsi="Times New Roman" w:cs="Times New Roman"/>
                <w:sz w:val="24"/>
                <w:szCs w:val="24"/>
              </w:rPr>
              <w:t xml:space="preserve"> </w:t>
            </w:r>
            <w:r w:rsidRPr="00C2656B">
              <w:rPr>
                <w:rFonts w:ascii="Times New Roman" w:hAnsi="Times New Roman" w:cs="Times New Roman"/>
                <w:sz w:val="24"/>
                <w:szCs w:val="24"/>
              </w:rPr>
              <w:t>дополнит.</w:t>
            </w:r>
            <w:r>
              <w:rPr>
                <w:rFonts w:ascii="Times New Roman" w:hAnsi="Times New Roman" w:cs="Times New Roman"/>
                <w:sz w:val="24"/>
                <w:szCs w:val="24"/>
              </w:rPr>
              <w:t xml:space="preserve"> </w:t>
            </w:r>
            <w:r w:rsidRPr="00C2656B">
              <w:rPr>
                <w:rFonts w:ascii="Times New Roman" w:hAnsi="Times New Roman" w:cs="Times New Roman"/>
                <w:sz w:val="24"/>
                <w:szCs w:val="24"/>
              </w:rPr>
              <w:t>проф.</w:t>
            </w:r>
            <w:r>
              <w:rPr>
                <w:rFonts w:ascii="Times New Roman" w:hAnsi="Times New Roman" w:cs="Times New Roman"/>
                <w:sz w:val="24"/>
                <w:szCs w:val="24"/>
              </w:rPr>
              <w:t xml:space="preserve"> </w:t>
            </w:r>
            <w:r w:rsidRPr="00C2656B">
              <w:rPr>
                <w:rFonts w:ascii="Times New Roman" w:hAnsi="Times New Roman" w:cs="Times New Roman"/>
                <w:sz w:val="24"/>
                <w:szCs w:val="24"/>
              </w:rPr>
              <w:t>образования.</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Режим</w:t>
            </w:r>
            <w:r>
              <w:rPr>
                <w:rFonts w:ascii="Times New Roman" w:hAnsi="Times New Roman" w:cs="Times New Roman"/>
                <w:sz w:val="24"/>
                <w:szCs w:val="24"/>
              </w:rPr>
              <w:t xml:space="preserve"> </w:t>
            </w:r>
            <w:r w:rsidRPr="00C2656B">
              <w:rPr>
                <w:rFonts w:ascii="Times New Roman" w:hAnsi="Times New Roman" w:cs="Times New Roman"/>
                <w:sz w:val="24"/>
                <w:szCs w:val="24"/>
              </w:rPr>
              <w:t>доступа:</w:t>
            </w:r>
            <w:r>
              <w:rPr>
                <w:rFonts w:ascii="Times New Roman" w:hAnsi="Times New Roman" w:cs="Times New Roman"/>
                <w:sz w:val="24"/>
                <w:szCs w:val="24"/>
              </w:rPr>
              <w:t xml:space="preserve"> </w:t>
            </w:r>
            <w:r w:rsidRPr="00C2656B">
              <w:rPr>
                <w:rFonts w:ascii="Times New Roman" w:hAnsi="Times New Roman" w:cs="Times New Roman"/>
                <w:sz w:val="24"/>
                <w:szCs w:val="24"/>
              </w:rPr>
              <w:t>http://krasgmu.vmede.ru/index.php?page[common]=elib&amp;cat=&amp;res_id=34999</w:t>
            </w:r>
          </w:p>
        </w:tc>
        <w:tc>
          <w:tcPr>
            <w:tcW w:w="1985"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Т.</w:t>
            </w:r>
            <w:r>
              <w:rPr>
                <w:rFonts w:ascii="Times New Roman" w:hAnsi="Times New Roman" w:cs="Times New Roman"/>
                <w:sz w:val="24"/>
                <w:szCs w:val="24"/>
              </w:rPr>
              <w:t xml:space="preserve"> </w:t>
            </w:r>
            <w:r w:rsidRPr="00C2656B">
              <w:rPr>
                <w:rFonts w:ascii="Times New Roman" w:hAnsi="Times New Roman" w:cs="Times New Roman"/>
                <w:sz w:val="24"/>
                <w:szCs w:val="24"/>
              </w:rPr>
              <w:t>Д.</w:t>
            </w:r>
            <w:r>
              <w:rPr>
                <w:rFonts w:ascii="Times New Roman" w:hAnsi="Times New Roman" w:cs="Times New Roman"/>
                <w:sz w:val="24"/>
                <w:szCs w:val="24"/>
              </w:rPr>
              <w:t xml:space="preserve"> </w:t>
            </w:r>
            <w:r w:rsidRPr="00C2656B">
              <w:rPr>
                <w:rFonts w:ascii="Times New Roman" w:hAnsi="Times New Roman" w:cs="Times New Roman"/>
                <w:sz w:val="24"/>
                <w:szCs w:val="24"/>
              </w:rPr>
              <w:t>Морозова,</w:t>
            </w:r>
            <w:r>
              <w:rPr>
                <w:rFonts w:ascii="Times New Roman" w:hAnsi="Times New Roman" w:cs="Times New Roman"/>
                <w:sz w:val="24"/>
                <w:szCs w:val="24"/>
              </w:rPr>
              <w:t xml:space="preserve"> </w:t>
            </w:r>
            <w:r w:rsidRPr="00C2656B">
              <w:rPr>
                <w:rFonts w:ascii="Times New Roman" w:hAnsi="Times New Roman" w:cs="Times New Roman"/>
                <w:sz w:val="24"/>
                <w:szCs w:val="24"/>
              </w:rPr>
              <w:t>Е.</w:t>
            </w:r>
            <w:r>
              <w:rPr>
                <w:rFonts w:ascii="Times New Roman" w:hAnsi="Times New Roman" w:cs="Times New Roman"/>
                <w:sz w:val="24"/>
                <w:szCs w:val="24"/>
              </w:rPr>
              <w:t xml:space="preserve"> </w:t>
            </w:r>
            <w:r w:rsidRPr="00C2656B">
              <w:rPr>
                <w:rFonts w:ascii="Times New Roman" w:hAnsi="Times New Roman" w:cs="Times New Roman"/>
                <w:sz w:val="24"/>
                <w:szCs w:val="24"/>
              </w:rPr>
              <w:t>А.</w:t>
            </w:r>
            <w:r>
              <w:rPr>
                <w:rFonts w:ascii="Times New Roman" w:hAnsi="Times New Roman" w:cs="Times New Roman"/>
                <w:sz w:val="24"/>
                <w:szCs w:val="24"/>
              </w:rPr>
              <w:t xml:space="preserve"> </w:t>
            </w:r>
            <w:r w:rsidRPr="00C2656B">
              <w:rPr>
                <w:rFonts w:ascii="Times New Roman" w:hAnsi="Times New Roman" w:cs="Times New Roman"/>
                <w:sz w:val="24"/>
                <w:szCs w:val="24"/>
              </w:rPr>
              <w:t>Юрьева,</w:t>
            </w:r>
            <w:r>
              <w:rPr>
                <w:rFonts w:ascii="Times New Roman" w:hAnsi="Times New Roman" w:cs="Times New Roman"/>
                <w:sz w:val="24"/>
                <w:szCs w:val="24"/>
              </w:rPr>
              <w:t xml:space="preserve"> </w:t>
            </w:r>
            <w:r w:rsidRPr="00C2656B">
              <w:rPr>
                <w:rFonts w:ascii="Times New Roman" w:hAnsi="Times New Roman" w:cs="Times New Roman"/>
                <w:sz w:val="24"/>
                <w:szCs w:val="24"/>
              </w:rPr>
              <w:t>Е.</w:t>
            </w:r>
            <w:r>
              <w:rPr>
                <w:rFonts w:ascii="Times New Roman" w:hAnsi="Times New Roman" w:cs="Times New Roman"/>
                <w:sz w:val="24"/>
                <w:szCs w:val="24"/>
              </w:rPr>
              <w:t xml:space="preserve"> </w:t>
            </w:r>
            <w:r w:rsidRPr="00C2656B">
              <w:rPr>
                <w:rFonts w:ascii="Times New Roman" w:hAnsi="Times New Roman" w:cs="Times New Roman"/>
                <w:sz w:val="24"/>
                <w:szCs w:val="24"/>
              </w:rPr>
              <w:t>В.</w:t>
            </w:r>
            <w:r>
              <w:rPr>
                <w:rFonts w:ascii="Times New Roman" w:hAnsi="Times New Roman" w:cs="Times New Roman"/>
                <w:sz w:val="24"/>
                <w:szCs w:val="24"/>
              </w:rPr>
              <w:t xml:space="preserve"> </w:t>
            </w:r>
            <w:r w:rsidRPr="00C2656B">
              <w:rPr>
                <w:rFonts w:ascii="Times New Roman" w:hAnsi="Times New Roman" w:cs="Times New Roman"/>
                <w:sz w:val="24"/>
                <w:szCs w:val="24"/>
              </w:rPr>
              <w:t>Таптыгина</w:t>
            </w:r>
            <w:r>
              <w:rPr>
                <w:rFonts w:ascii="Times New Roman" w:hAnsi="Times New Roman" w:cs="Times New Roman"/>
                <w:sz w:val="24"/>
                <w:szCs w:val="24"/>
              </w:rPr>
              <w:t xml:space="preserve"> </w:t>
            </w:r>
            <w:r w:rsidRPr="00C2656B">
              <w:rPr>
                <w:rFonts w:ascii="Times New Roman" w:hAnsi="Times New Roman" w:cs="Times New Roman"/>
                <w:sz w:val="24"/>
                <w:szCs w:val="24"/>
              </w:rPr>
              <w:t>[и</w:t>
            </w:r>
            <w:r>
              <w:rPr>
                <w:rFonts w:ascii="Times New Roman" w:hAnsi="Times New Roman" w:cs="Times New Roman"/>
                <w:sz w:val="24"/>
                <w:szCs w:val="24"/>
              </w:rPr>
              <w:t xml:space="preserve"> </w:t>
            </w:r>
            <w:r w:rsidRPr="00C2656B">
              <w:rPr>
                <w:rFonts w:ascii="Times New Roman" w:hAnsi="Times New Roman" w:cs="Times New Roman"/>
                <w:sz w:val="24"/>
                <w:szCs w:val="24"/>
              </w:rPr>
              <w:t>др.]</w:t>
            </w:r>
          </w:p>
        </w:tc>
        <w:tc>
          <w:tcPr>
            <w:tcW w:w="1984"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Красноярск</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КрасГМУ,</w:t>
            </w:r>
            <w:r>
              <w:rPr>
                <w:rFonts w:ascii="Times New Roman" w:hAnsi="Times New Roman" w:cs="Times New Roman"/>
                <w:sz w:val="24"/>
                <w:szCs w:val="24"/>
              </w:rPr>
              <w:t xml:space="preserve"> </w:t>
            </w:r>
            <w:r w:rsidRPr="00C2656B">
              <w:rPr>
                <w:rFonts w:ascii="Times New Roman" w:hAnsi="Times New Roman" w:cs="Times New Roman"/>
                <w:sz w:val="24"/>
                <w:szCs w:val="24"/>
              </w:rPr>
              <w:t>2013.</w:t>
            </w:r>
          </w:p>
        </w:tc>
        <w:tc>
          <w:tcPr>
            <w:tcW w:w="1418"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w:t>
            </w:r>
            <w:r>
              <w:rPr>
                <w:rFonts w:ascii="Times New Roman" w:hAnsi="Times New Roman" w:cs="Times New Roman"/>
                <w:sz w:val="24"/>
                <w:szCs w:val="24"/>
              </w:rPr>
              <w:t xml:space="preserve"> </w:t>
            </w:r>
            <w:r w:rsidRPr="00C2656B">
              <w:rPr>
                <w:rFonts w:ascii="Times New Roman" w:hAnsi="Times New Roman" w:cs="Times New Roman"/>
                <w:sz w:val="24"/>
                <w:szCs w:val="24"/>
              </w:rPr>
              <w:t>КрасГМУ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F6535D" w:rsidRPr="00C2656B" w:rsidTr="00F6535D">
        <w:trPr>
          <w:trHeight w:val="20"/>
        </w:trPr>
        <w:tc>
          <w:tcPr>
            <w:tcW w:w="539" w:type="dxa"/>
            <w:tcBorders>
              <w:top w:val="single" w:sz="4" w:space="0" w:color="000000"/>
              <w:left w:val="single" w:sz="4" w:space="0" w:color="000000"/>
              <w:bottom w:val="single" w:sz="4" w:space="0" w:color="000000"/>
            </w:tcBorders>
            <w:shd w:val="clear" w:color="auto" w:fill="auto"/>
          </w:tcPr>
          <w:p w:rsidR="00F6535D" w:rsidRPr="00C2656B" w:rsidRDefault="00F6535D" w:rsidP="00435395">
            <w:pPr>
              <w:numPr>
                <w:ilvl w:val="0"/>
                <w:numId w:val="156"/>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Экономика</w:t>
            </w:r>
            <w:r>
              <w:rPr>
                <w:rFonts w:ascii="Times New Roman" w:hAnsi="Times New Roman" w:cs="Times New Roman"/>
                <w:sz w:val="24"/>
                <w:szCs w:val="24"/>
              </w:rPr>
              <w:t xml:space="preserve"> </w:t>
            </w:r>
            <w:r w:rsidRPr="00C2656B">
              <w:rPr>
                <w:rFonts w:ascii="Times New Roman" w:hAnsi="Times New Roman" w:cs="Times New Roman"/>
                <w:sz w:val="24"/>
                <w:szCs w:val="24"/>
              </w:rPr>
              <w:t>здравоохранения</w:t>
            </w:r>
            <w:r>
              <w:rPr>
                <w:rFonts w:ascii="Times New Roman" w:hAnsi="Times New Roman" w:cs="Times New Roman"/>
                <w:sz w:val="24"/>
                <w:szCs w:val="24"/>
              </w:rPr>
              <w:t xml:space="preserve"> </w:t>
            </w:r>
            <w:r w:rsidRPr="00C2656B">
              <w:rPr>
                <w:rFonts w:ascii="Times New Roman" w:hAnsi="Times New Roman" w:cs="Times New Roman"/>
                <w:sz w:val="24"/>
                <w:szCs w:val="24"/>
              </w:rPr>
              <w:t>[Электронный</w:t>
            </w:r>
            <w:r>
              <w:rPr>
                <w:rFonts w:ascii="Times New Roman" w:hAnsi="Times New Roman" w:cs="Times New Roman"/>
                <w:sz w:val="24"/>
                <w:szCs w:val="24"/>
              </w:rPr>
              <w:t xml:space="preserve"> </w:t>
            </w:r>
            <w:r w:rsidRPr="00C2656B">
              <w:rPr>
                <w:rFonts w:ascii="Times New Roman" w:hAnsi="Times New Roman" w:cs="Times New Roman"/>
                <w:sz w:val="24"/>
                <w:szCs w:val="24"/>
              </w:rPr>
              <w:t>ресурс]</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учебник.</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Режим</w:t>
            </w:r>
            <w:r>
              <w:rPr>
                <w:rFonts w:ascii="Times New Roman" w:hAnsi="Times New Roman" w:cs="Times New Roman"/>
                <w:sz w:val="24"/>
                <w:szCs w:val="24"/>
              </w:rPr>
              <w:t xml:space="preserve"> </w:t>
            </w:r>
            <w:r w:rsidRPr="00C2656B">
              <w:rPr>
                <w:rFonts w:ascii="Times New Roman" w:hAnsi="Times New Roman" w:cs="Times New Roman"/>
                <w:sz w:val="24"/>
                <w:szCs w:val="24"/>
              </w:rPr>
              <w:t>доступа:</w:t>
            </w:r>
            <w:r>
              <w:rPr>
                <w:rFonts w:ascii="Times New Roman" w:hAnsi="Times New Roman" w:cs="Times New Roman"/>
                <w:sz w:val="24"/>
                <w:szCs w:val="24"/>
              </w:rPr>
              <w:t xml:space="preserve"> </w:t>
            </w:r>
            <w:r w:rsidRPr="00C2656B">
              <w:rPr>
                <w:rFonts w:ascii="Times New Roman" w:hAnsi="Times New Roman" w:cs="Times New Roman"/>
                <w:sz w:val="24"/>
                <w:szCs w:val="24"/>
              </w:rPr>
              <w:t>http://www.studmedlib.ru/ru/book/ISBN9785970431368.html</w:t>
            </w:r>
          </w:p>
        </w:tc>
        <w:tc>
          <w:tcPr>
            <w:tcW w:w="1985"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А.</w:t>
            </w:r>
            <w:r>
              <w:rPr>
                <w:rFonts w:ascii="Times New Roman" w:hAnsi="Times New Roman" w:cs="Times New Roman"/>
                <w:sz w:val="24"/>
                <w:szCs w:val="24"/>
              </w:rPr>
              <w:t xml:space="preserve"> </w:t>
            </w:r>
            <w:r w:rsidRPr="00C2656B">
              <w:rPr>
                <w:rFonts w:ascii="Times New Roman" w:hAnsi="Times New Roman" w:cs="Times New Roman"/>
                <w:sz w:val="24"/>
                <w:szCs w:val="24"/>
              </w:rPr>
              <w:t>В.</w:t>
            </w:r>
            <w:r>
              <w:rPr>
                <w:rFonts w:ascii="Times New Roman" w:hAnsi="Times New Roman" w:cs="Times New Roman"/>
                <w:sz w:val="24"/>
                <w:szCs w:val="24"/>
              </w:rPr>
              <w:t xml:space="preserve"> </w:t>
            </w:r>
            <w:r w:rsidRPr="00C2656B">
              <w:rPr>
                <w:rFonts w:ascii="Times New Roman" w:hAnsi="Times New Roman" w:cs="Times New Roman"/>
                <w:sz w:val="24"/>
                <w:szCs w:val="24"/>
              </w:rPr>
              <w:t>Решетников,</w:t>
            </w:r>
            <w:r>
              <w:rPr>
                <w:rFonts w:ascii="Times New Roman" w:hAnsi="Times New Roman" w:cs="Times New Roman"/>
                <w:sz w:val="24"/>
                <w:szCs w:val="24"/>
              </w:rPr>
              <w:t xml:space="preserve"> </w:t>
            </w:r>
            <w:r w:rsidRPr="00C2656B">
              <w:rPr>
                <w:rFonts w:ascii="Times New Roman" w:hAnsi="Times New Roman" w:cs="Times New Roman"/>
                <w:sz w:val="24"/>
                <w:szCs w:val="24"/>
              </w:rPr>
              <w:t>В.</w:t>
            </w:r>
            <w:r>
              <w:rPr>
                <w:rFonts w:ascii="Times New Roman" w:hAnsi="Times New Roman" w:cs="Times New Roman"/>
                <w:sz w:val="24"/>
                <w:szCs w:val="24"/>
              </w:rPr>
              <w:t xml:space="preserve"> </w:t>
            </w:r>
            <w:r w:rsidRPr="00C2656B">
              <w:rPr>
                <w:rFonts w:ascii="Times New Roman" w:hAnsi="Times New Roman" w:cs="Times New Roman"/>
                <w:sz w:val="24"/>
                <w:szCs w:val="24"/>
              </w:rPr>
              <w:t>М.</w:t>
            </w:r>
            <w:r>
              <w:rPr>
                <w:rFonts w:ascii="Times New Roman" w:hAnsi="Times New Roman" w:cs="Times New Roman"/>
                <w:sz w:val="24"/>
                <w:szCs w:val="24"/>
              </w:rPr>
              <w:t xml:space="preserve"> </w:t>
            </w:r>
            <w:r w:rsidRPr="00C2656B">
              <w:rPr>
                <w:rFonts w:ascii="Times New Roman" w:hAnsi="Times New Roman" w:cs="Times New Roman"/>
                <w:sz w:val="24"/>
                <w:szCs w:val="24"/>
              </w:rPr>
              <w:t>Алексеева,</w:t>
            </w:r>
            <w:r>
              <w:rPr>
                <w:rFonts w:ascii="Times New Roman" w:hAnsi="Times New Roman" w:cs="Times New Roman"/>
                <w:sz w:val="24"/>
                <w:szCs w:val="24"/>
              </w:rPr>
              <w:t xml:space="preserve"> </w:t>
            </w:r>
            <w:r w:rsidRPr="00C2656B">
              <w:rPr>
                <w:rFonts w:ascii="Times New Roman" w:hAnsi="Times New Roman" w:cs="Times New Roman"/>
                <w:sz w:val="24"/>
                <w:szCs w:val="24"/>
              </w:rPr>
              <w:t>С.</w:t>
            </w:r>
            <w:r>
              <w:rPr>
                <w:rFonts w:ascii="Times New Roman" w:hAnsi="Times New Roman" w:cs="Times New Roman"/>
                <w:sz w:val="24"/>
                <w:szCs w:val="24"/>
              </w:rPr>
              <w:t xml:space="preserve"> </w:t>
            </w:r>
            <w:r w:rsidRPr="00C2656B">
              <w:rPr>
                <w:rFonts w:ascii="Times New Roman" w:hAnsi="Times New Roman" w:cs="Times New Roman"/>
                <w:sz w:val="24"/>
                <w:szCs w:val="24"/>
              </w:rPr>
              <w:t>А.</w:t>
            </w:r>
            <w:r>
              <w:rPr>
                <w:rFonts w:ascii="Times New Roman" w:hAnsi="Times New Roman" w:cs="Times New Roman"/>
                <w:sz w:val="24"/>
                <w:szCs w:val="24"/>
              </w:rPr>
              <w:t xml:space="preserve"> </w:t>
            </w:r>
            <w:r w:rsidRPr="00C2656B">
              <w:rPr>
                <w:rFonts w:ascii="Times New Roman" w:hAnsi="Times New Roman" w:cs="Times New Roman"/>
                <w:sz w:val="24"/>
                <w:szCs w:val="24"/>
              </w:rPr>
              <w:t>Ефименко</w:t>
            </w:r>
            <w:r>
              <w:rPr>
                <w:rFonts w:ascii="Times New Roman" w:hAnsi="Times New Roman" w:cs="Times New Roman"/>
                <w:sz w:val="24"/>
                <w:szCs w:val="24"/>
              </w:rPr>
              <w:t xml:space="preserve"> </w:t>
            </w:r>
            <w:r w:rsidRPr="00C2656B">
              <w:rPr>
                <w:rFonts w:ascii="Times New Roman" w:hAnsi="Times New Roman" w:cs="Times New Roman"/>
                <w:sz w:val="24"/>
                <w:szCs w:val="24"/>
              </w:rPr>
              <w:t>[и</w:t>
            </w:r>
            <w:r>
              <w:rPr>
                <w:rFonts w:ascii="Times New Roman" w:hAnsi="Times New Roman" w:cs="Times New Roman"/>
                <w:sz w:val="24"/>
                <w:szCs w:val="24"/>
              </w:rPr>
              <w:t xml:space="preserve"> </w:t>
            </w:r>
            <w:r w:rsidRPr="00C2656B">
              <w:rPr>
                <w:rFonts w:ascii="Times New Roman" w:hAnsi="Times New Roman" w:cs="Times New Roman"/>
                <w:sz w:val="24"/>
                <w:szCs w:val="24"/>
              </w:rPr>
              <w:t>др.]</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ред.</w:t>
            </w:r>
            <w:r>
              <w:rPr>
                <w:rFonts w:ascii="Times New Roman" w:hAnsi="Times New Roman" w:cs="Times New Roman"/>
                <w:sz w:val="24"/>
                <w:szCs w:val="24"/>
              </w:rPr>
              <w:t xml:space="preserve"> </w:t>
            </w:r>
            <w:r w:rsidRPr="00C2656B">
              <w:rPr>
                <w:rFonts w:ascii="Times New Roman" w:hAnsi="Times New Roman" w:cs="Times New Roman"/>
                <w:sz w:val="24"/>
                <w:szCs w:val="24"/>
              </w:rPr>
              <w:t>А.</w:t>
            </w:r>
            <w:r>
              <w:rPr>
                <w:rFonts w:ascii="Times New Roman" w:hAnsi="Times New Roman" w:cs="Times New Roman"/>
                <w:sz w:val="24"/>
                <w:szCs w:val="24"/>
              </w:rPr>
              <w:t xml:space="preserve"> </w:t>
            </w:r>
            <w:r w:rsidRPr="00C2656B">
              <w:rPr>
                <w:rFonts w:ascii="Times New Roman" w:hAnsi="Times New Roman" w:cs="Times New Roman"/>
                <w:sz w:val="24"/>
                <w:szCs w:val="24"/>
              </w:rPr>
              <w:t>В.</w:t>
            </w:r>
            <w:r>
              <w:rPr>
                <w:rFonts w:ascii="Times New Roman" w:hAnsi="Times New Roman" w:cs="Times New Roman"/>
                <w:sz w:val="24"/>
                <w:szCs w:val="24"/>
              </w:rPr>
              <w:t xml:space="preserve"> </w:t>
            </w:r>
            <w:r w:rsidRPr="00C2656B">
              <w:rPr>
                <w:rFonts w:ascii="Times New Roman" w:hAnsi="Times New Roman" w:cs="Times New Roman"/>
                <w:sz w:val="24"/>
                <w:szCs w:val="24"/>
              </w:rPr>
              <w:t>Решетников</w:t>
            </w:r>
          </w:p>
        </w:tc>
        <w:tc>
          <w:tcPr>
            <w:tcW w:w="1984"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М.</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ГЭОТАР-Медиа,</w:t>
            </w:r>
            <w:r>
              <w:rPr>
                <w:rFonts w:ascii="Times New Roman" w:hAnsi="Times New Roman" w:cs="Times New Roman"/>
                <w:sz w:val="24"/>
                <w:szCs w:val="24"/>
              </w:rPr>
              <w:t xml:space="preserve"> </w:t>
            </w:r>
            <w:r w:rsidRPr="00C2656B">
              <w:rPr>
                <w:rFonts w:ascii="Times New Roman" w:hAnsi="Times New Roman" w:cs="Times New Roman"/>
                <w:sz w:val="24"/>
                <w:szCs w:val="24"/>
              </w:rPr>
              <w:t>2015.</w:t>
            </w:r>
          </w:p>
        </w:tc>
        <w:tc>
          <w:tcPr>
            <w:tcW w:w="1418"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w:t>
            </w:r>
            <w:r>
              <w:rPr>
                <w:rFonts w:ascii="Times New Roman" w:hAnsi="Times New Roman" w:cs="Times New Roman"/>
                <w:sz w:val="24"/>
                <w:szCs w:val="24"/>
              </w:rPr>
              <w:t xml:space="preserve"> </w:t>
            </w:r>
            <w:r w:rsidRPr="00C2656B">
              <w:rPr>
                <w:rFonts w:ascii="Times New Roman" w:hAnsi="Times New Roman" w:cs="Times New Roman"/>
                <w:sz w:val="24"/>
                <w:szCs w:val="24"/>
              </w:rPr>
              <w:t>Консультант</w:t>
            </w:r>
            <w:r>
              <w:rPr>
                <w:rFonts w:ascii="Times New Roman" w:hAnsi="Times New Roman" w:cs="Times New Roman"/>
                <w:sz w:val="24"/>
                <w:szCs w:val="24"/>
              </w:rPr>
              <w:t xml:space="preserve"> </w:t>
            </w:r>
            <w:r w:rsidRPr="00C2656B">
              <w:rPr>
                <w:rFonts w:ascii="Times New Roman" w:hAnsi="Times New Roman" w:cs="Times New Roman"/>
                <w:sz w:val="24"/>
                <w:szCs w:val="24"/>
              </w:rPr>
              <w:t>студента</w:t>
            </w:r>
            <w:r>
              <w:rPr>
                <w:rFonts w:ascii="Times New Roman" w:hAnsi="Times New Roman" w:cs="Times New Roman"/>
                <w:sz w:val="24"/>
                <w:szCs w:val="24"/>
              </w:rPr>
              <w:t xml:space="preserve"> </w:t>
            </w:r>
            <w:r w:rsidRPr="00C2656B">
              <w:rPr>
                <w:rFonts w:ascii="Times New Roman" w:hAnsi="Times New Roman" w:cs="Times New Roman"/>
                <w:sz w:val="24"/>
                <w:szCs w:val="24"/>
              </w:rPr>
              <w:t>(ВУЗ)</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F6535D" w:rsidRPr="00C2656B" w:rsidTr="00F6535D">
        <w:trPr>
          <w:trHeight w:val="20"/>
        </w:trPr>
        <w:tc>
          <w:tcPr>
            <w:tcW w:w="539" w:type="dxa"/>
            <w:tcBorders>
              <w:top w:val="single" w:sz="4" w:space="0" w:color="000000"/>
              <w:left w:val="single" w:sz="4" w:space="0" w:color="000000"/>
              <w:bottom w:val="single" w:sz="4" w:space="0" w:color="000000"/>
            </w:tcBorders>
            <w:shd w:val="clear" w:color="auto" w:fill="auto"/>
          </w:tcPr>
          <w:p w:rsidR="00F6535D" w:rsidRPr="00C2656B" w:rsidRDefault="00F6535D" w:rsidP="00435395">
            <w:pPr>
              <w:numPr>
                <w:ilvl w:val="0"/>
                <w:numId w:val="156"/>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Экономика</w:t>
            </w:r>
            <w:r>
              <w:rPr>
                <w:rFonts w:ascii="Times New Roman" w:hAnsi="Times New Roman" w:cs="Times New Roman"/>
                <w:sz w:val="24"/>
                <w:szCs w:val="24"/>
              </w:rPr>
              <w:t xml:space="preserve"> </w:t>
            </w:r>
            <w:r w:rsidRPr="00C2656B">
              <w:rPr>
                <w:rFonts w:ascii="Times New Roman" w:hAnsi="Times New Roman" w:cs="Times New Roman"/>
                <w:sz w:val="24"/>
                <w:szCs w:val="24"/>
              </w:rPr>
              <w:t>здравоохранения</w:t>
            </w:r>
            <w:r>
              <w:rPr>
                <w:rFonts w:ascii="Times New Roman" w:hAnsi="Times New Roman" w:cs="Times New Roman"/>
                <w:sz w:val="24"/>
                <w:szCs w:val="24"/>
              </w:rPr>
              <w:t xml:space="preserve"> </w:t>
            </w:r>
            <w:r w:rsidRPr="00C2656B">
              <w:rPr>
                <w:rFonts w:ascii="Times New Roman" w:hAnsi="Times New Roman" w:cs="Times New Roman"/>
                <w:sz w:val="24"/>
                <w:szCs w:val="24"/>
              </w:rPr>
              <w:t>[Электронный</w:t>
            </w:r>
            <w:r>
              <w:rPr>
                <w:rFonts w:ascii="Times New Roman" w:hAnsi="Times New Roman" w:cs="Times New Roman"/>
                <w:sz w:val="24"/>
                <w:szCs w:val="24"/>
              </w:rPr>
              <w:t xml:space="preserve"> </w:t>
            </w:r>
            <w:r w:rsidRPr="00C2656B">
              <w:rPr>
                <w:rFonts w:ascii="Times New Roman" w:hAnsi="Times New Roman" w:cs="Times New Roman"/>
                <w:sz w:val="24"/>
                <w:szCs w:val="24"/>
              </w:rPr>
              <w:t>ресурс]</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учеб.</w:t>
            </w:r>
            <w:r>
              <w:rPr>
                <w:rFonts w:ascii="Times New Roman" w:hAnsi="Times New Roman" w:cs="Times New Roman"/>
                <w:sz w:val="24"/>
                <w:szCs w:val="24"/>
              </w:rPr>
              <w:t xml:space="preserve"> </w:t>
            </w:r>
            <w:r w:rsidRPr="00C2656B">
              <w:rPr>
                <w:rFonts w:ascii="Times New Roman" w:hAnsi="Times New Roman" w:cs="Times New Roman"/>
                <w:sz w:val="24"/>
                <w:szCs w:val="24"/>
              </w:rPr>
              <w:t>пособие.</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Режим</w:t>
            </w:r>
            <w:r>
              <w:rPr>
                <w:rFonts w:ascii="Times New Roman" w:hAnsi="Times New Roman" w:cs="Times New Roman"/>
                <w:sz w:val="24"/>
                <w:szCs w:val="24"/>
              </w:rPr>
              <w:t xml:space="preserve"> </w:t>
            </w:r>
            <w:r w:rsidRPr="00C2656B">
              <w:rPr>
                <w:rFonts w:ascii="Times New Roman" w:hAnsi="Times New Roman" w:cs="Times New Roman"/>
                <w:sz w:val="24"/>
                <w:szCs w:val="24"/>
              </w:rPr>
              <w:t>доступа:</w:t>
            </w:r>
            <w:r>
              <w:rPr>
                <w:rFonts w:ascii="Times New Roman" w:hAnsi="Times New Roman" w:cs="Times New Roman"/>
                <w:sz w:val="24"/>
                <w:szCs w:val="24"/>
              </w:rPr>
              <w:t xml:space="preserve"> </w:t>
            </w:r>
            <w:r w:rsidRPr="00C2656B">
              <w:rPr>
                <w:rFonts w:ascii="Times New Roman" w:hAnsi="Times New Roman" w:cs="Times New Roman"/>
                <w:sz w:val="24"/>
                <w:szCs w:val="24"/>
              </w:rPr>
              <w:t>http://krasgmu.vmede.ru/index.php?page[common]=elib&amp;cat=&amp;res_id=45293</w:t>
            </w:r>
          </w:p>
        </w:tc>
        <w:tc>
          <w:tcPr>
            <w:tcW w:w="1985"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Т.</w:t>
            </w:r>
            <w:r>
              <w:rPr>
                <w:rFonts w:ascii="Times New Roman" w:hAnsi="Times New Roman" w:cs="Times New Roman"/>
                <w:sz w:val="24"/>
                <w:szCs w:val="24"/>
              </w:rPr>
              <w:t xml:space="preserve"> </w:t>
            </w:r>
            <w:r w:rsidRPr="00C2656B">
              <w:rPr>
                <w:rFonts w:ascii="Times New Roman" w:hAnsi="Times New Roman" w:cs="Times New Roman"/>
                <w:sz w:val="24"/>
                <w:szCs w:val="24"/>
              </w:rPr>
              <w:t>Д.</w:t>
            </w:r>
            <w:r>
              <w:rPr>
                <w:rFonts w:ascii="Times New Roman" w:hAnsi="Times New Roman" w:cs="Times New Roman"/>
                <w:sz w:val="24"/>
                <w:szCs w:val="24"/>
              </w:rPr>
              <w:t xml:space="preserve"> </w:t>
            </w:r>
            <w:r w:rsidRPr="00C2656B">
              <w:rPr>
                <w:rFonts w:ascii="Times New Roman" w:hAnsi="Times New Roman" w:cs="Times New Roman"/>
                <w:sz w:val="24"/>
                <w:szCs w:val="24"/>
              </w:rPr>
              <w:t>Морозова,</w:t>
            </w:r>
            <w:r>
              <w:rPr>
                <w:rFonts w:ascii="Times New Roman" w:hAnsi="Times New Roman" w:cs="Times New Roman"/>
                <w:sz w:val="24"/>
                <w:szCs w:val="24"/>
              </w:rPr>
              <w:t xml:space="preserve"> </w:t>
            </w:r>
            <w:r w:rsidRPr="00C2656B">
              <w:rPr>
                <w:rFonts w:ascii="Times New Roman" w:hAnsi="Times New Roman" w:cs="Times New Roman"/>
                <w:sz w:val="24"/>
                <w:szCs w:val="24"/>
              </w:rPr>
              <w:t>Е.</w:t>
            </w:r>
            <w:r>
              <w:rPr>
                <w:rFonts w:ascii="Times New Roman" w:hAnsi="Times New Roman" w:cs="Times New Roman"/>
                <w:sz w:val="24"/>
                <w:szCs w:val="24"/>
              </w:rPr>
              <w:t xml:space="preserve"> </w:t>
            </w:r>
            <w:r w:rsidRPr="00C2656B">
              <w:rPr>
                <w:rFonts w:ascii="Times New Roman" w:hAnsi="Times New Roman" w:cs="Times New Roman"/>
                <w:sz w:val="24"/>
                <w:szCs w:val="24"/>
              </w:rPr>
              <w:t>А.</w:t>
            </w:r>
            <w:r>
              <w:rPr>
                <w:rFonts w:ascii="Times New Roman" w:hAnsi="Times New Roman" w:cs="Times New Roman"/>
                <w:sz w:val="24"/>
                <w:szCs w:val="24"/>
              </w:rPr>
              <w:t xml:space="preserve"> </w:t>
            </w:r>
            <w:r w:rsidRPr="00C2656B">
              <w:rPr>
                <w:rFonts w:ascii="Times New Roman" w:hAnsi="Times New Roman" w:cs="Times New Roman"/>
                <w:sz w:val="24"/>
                <w:szCs w:val="24"/>
              </w:rPr>
              <w:t>Юрьева,</w:t>
            </w:r>
            <w:r>
              <w:rPr>
                <w:rFonts w:ascii="Times New Roman" w:hAnsi="Times New Roman" w:cs="Times New Roman"/>
                <w:sz w:val="24"/>
                <w:szCs w:val="24"/>
              </w:rPr>
              <w:t xml:space="preserve"> </w:t>
            </w:r>
            <w:r w:rsidRPr="00C2656B">
              <w:rPr>
                <w:rFonts w:ascii="Times New Roman" w:hAnsi="Times New Roman" w:cs="Times New Roman"/>
                <w:sz w:val="24"/>
                <w:szCs w:val="24"/>
              </w:rPr>
              <w:t>Е.</w:t>
            </w:r>
            <w:r>
              <w:rPr>
                <w:rFonts w:ascii="Times New Roman" w:hAnsi="Times New Roman" w:cs="Times New Roman"/>
                <w:sz w:val="24"/>
                <w:szCs w:val="24"/>
              </w:rPr>
              <w:t xml:space="preserve"> </w:t>
            </w:r>
            <w:r w:rsidRPr="00C2656B">
              <w:rPr>
                <w:rFonts w:ascii="Times New Roman" w:hAnsi="Times New Roman" w:cs="Times New Roman"/>
                <w:sz w:val="24"/>
                <w:szCs w:val="24"/>
              </w:rPr>
              <w:t>В.</w:t>
            </w:r>
            <w:r>
              <w:rPr>
                <w:rFonts w:ascii="Times New Roman" w:hAnsi="Times New Roman" w:cs="Times New Roman"/>
                <w:sz w:val="24"/>
                <w:szCs w:val="24"/>
              </w:rPr>
              <w:t xml:space="preserve"> </w:t>
            </w:r>
            <w:r w:rsidRPr="00C2656B">
              <w:rPr>
                <w:rFonts w:ascii="Times New Roman" w:hAnsi="Times New Roman" w:cs="Times New Roman"/>
                <w:sz w:val="24"/>
                <w:szCs w:val="24"/>
              </w:rPr>
              <w:t>Таптыгина</w:t>
            </w:r>
            <w:r>
              <w:rPr>
                <w:rFonts w:ascii="Times New Roman" w:hAnsi="Times New Roman" w:cs="Times New Roman"/>
                <w:sz w:val="24"/>
                <w:szCs w:val="24"/>
              </w:rPr>
              <w:t xml:space="preserve"> </w:t>
            </w:r>
            <w:r w:rsidRPr="00C2656B">
              <w:rPr>
                <w:rFonts w:ascii="Times New Roman" w:hAnsi="Times New Roman" w:cs="Times New Roman"/>
                <w:sz w:val="24"/>
                <w:szCs w:val="24"/>
              </w:rPr>
              <w:t>[и</w:t>
            </w:r>
            <w:r>
              <w:rPr>
                <w:rFonts w:ascii="Times New Roman" w:hAnsi="Times New Roman" w:cs="Times New Roman"/>
                <w:sz w:val="24"/>
                <w:szCs w:val="24"/>
              </w:rPr>
              <w:t xml:space="preserve"> </w:t>
            </w:r>
            <w:r w:rsidRPr="00C2656B">
              <w:rPr>
                <w:rFonts w:ascii="Times New Roman" w:hAnsi="Times New Roman" w:cs="Times New Roman"/>
                <w:sz w:val="24"/>
                <w:szCs w:val="24"/>
              </w:rPr>
              <w:t>др.]</w:t>
            </w:r>
          </w:p>
        </w:tc>
        <w:tc>
          <w:tcPr>
            <w:tcW w:w="1984"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Красноярск</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КрасГМУ,</w:t>
            </w:r>
            <w:r>
              <w:rPr>
                <w:rFonts w:ascii="Times New Roman" w:hAnsi="Times New Roman" w:cs="Times New Roman"/>
                <w:sz w:val="24"/>
                <w:szCs w:val="24"/>
              </w:rPr>
              <w:t xml:space="preserve"> </w:t>
            </w:r>
            <w:r w:rsidRPr="00C2656B">
              <w:rPr>
                <w:rFonts w:ascii="Times New Roman" w:hAnsi="Times New Roman" w:cs="Times New Roman"/>
                <w:sz w:val="24"/>
                <w:szCs w:val="24"/>
              </w:rPr>
              <w:t>2014.</w:t>
            </w:r>
          </w:p>
        </w:tc>
        <w:tc>
          <w:tcPr>
            <w:tcW w:w="1418"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w:t>
            </w:r>
            <w:r>
              <w:rPr>
                <w:rFonts w:ascii="Times New Roman" w:hAnsi="Times New Roman" w:cs="Times New Roman"/>
                <w:sz w:val="24"/>
                <w:szCs w:val="24"/>
              </w:rPr>
              <w:t xml:space="preserve"> </w:t>
            </w:r>
            <w:r w:rsidRPr="00C2656B">
              <w:rPr>
                <w:rFonts w:ascii="Times New Roman" w:hAnsi="Times New Roman" w:cs="Times New Roman"/>
                <w:sz w:val="24"/>
                <w:szCs w:val="24"/>
              </w:rPr>
              <w:t>КрасГМУ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bl>
    <w:p w:rsidR="00F6535D" w:rsidRPr="00C2656B" w:rsidRDefault="00F6535D" w:rsidP="00F6535D">
      <w:pPr>
        <w:spacing w:after="0" w:line="240" w:lineRule="auto"/>
        <w:jc w:val="both"/>
        <w:rPr>
          <w:rFonts w:ascii="Times New Roman" w:hAnsi="Times New Roman" w:cs="Times New Roman"/>
          <w:b/>
          <w:sz w:val="24"/>
          <w:szCs w:val="24"/>
        </w:rPr>
      </w:pPr>
    </w:p>
    <w:p w:rsidR="00F6535D" w:rsidRPr="00C2656B" w:rsidRDefault="00F6535D" w:rsidP="00F6535D">
      <w:pPr>
        <w:spacing w:after="0" w:line="240" w:lineRule="auto"/>
        <w:jc w:val="center"/>
        <w:rPr>
          <w:rFonts w:ascii="Times New Roman" w:hAnsi="Times New Roman" w:cs="Times New Roman"/>
          <w:b/>
          <w:sz w:val="28"/>
          <w:szCs w:val="28"/>
        </w:rPr>
      </w:pPr>
      <w:r w:rsidRPr="00C2656B">
        <w:rPr>
          <w:rFonts w:ascii="Times New Roman" w:hAnsi="Times New Roman" w:cs="Times New Roman"/>
          <w:b/>
          <w:sz w:val="28"/>
          <w:szCs w:val="28"/>
        </w:rPr>
        <w:t>Электронные</w:t>
      </w:r>
      <w:r>
        <w:rPr>
          <w:rFonts w:ascii="Times New Roman" w:hAnsi="Times New Roman" w:cs="Times New Roman"/>
          <w:b/>
          <w:sz w:val="28"/>
          <w:szCs w:val="28"/>
        </w:rPr>
        <w:t xml:space="preserve"> </w:t>
      </w:r>
      <w:r w:rsidRPr="00C2656B">
        <w:rPr>
          <w:rFonts w:ascii="Times New Roman" w:hAnsi="Times New Roman" w:cs="Times New Roman"/>
          <w:b/>
          <w:sz w:val="28"/>
          <w:szCs w:val="28"/>
        </w:rPr>
        <w:t>ресурсы</w:t>
      </w:r>
    </w:p>
    <w:p w:rsidR="00F6535D" w:rsidRPr="00C2656B" w:rsidRDefault="00F6535D" w:rsidP="00F6535D">
      <w:pPr>
        <w:spacing w:after="0" w:line="240" w:lineRule="auto"/>
        <w:jc w:val="center"/>
        <w:rPr>
          <w:rFonts w:ascii="Times New Roman" w:hAnsi="Times New Roman" w:cs="Times New Roman"/>
          <w:b/>
          <w:sz w:val="24"/>
          <w:szCs w:val="24"/>
        </w:rPr>
      </w:pPr>
    </w:p>
    <w:tbl>
      <w:tblPr>
        <w:tblW w:w="9611" w:type="dxa"/>
        <w:tblInd w:w="-5" w:type="dxa"/>
        <w:tblLayout w:type="fixed"/>
        <w:tblLook w:val="0000" w:firstRow="0" w:lastRow="0" w:firstColumn="0" w:lastColumn="0" w:noHBand="0" w:noVBand="0"/>
      </w:tblPr>
      <w:tblGrid>
        <w:gridCol w:w="496"/>
        <w:gridCol w:w="9115"/>
      </w:tblGrid>
      <w:tr w:rsidR="00F6535D" w:rsidRPr="00C2656B" w:rsidTr="00F6535D">
        <w:tc>
          <w:tcPr>
            <w:tcW w:w="496"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1</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lang w:val="en-US"/>
              </w:rPr>
            </w:pPr>
            <w:r w:rsidRPr="00C2656B">
              <w:rPr>
                <w:rFonts w:ascii="Times New Roman" w:hAnsi="Times New Roman" w:cs="Times New Roman"/>
                <w:sz w:val="24"/>
                <w:szCs w:val="24"/>
                <w:lang w:val="en-US"/>
              </w:rPr>
              <w:t>ЭБС</w:t>
            </w:r>
            <w:r>
              <w:rPr>
                <w:rFonts w:ascii="Times New Roman" w:hAnsi="Times New Roman" w:cs="Times New Roman"/>
                <w:sz w:val="24"/>
                <w:szCs w:val="24"/>
                <w:lang w:val="en-US"/>
              </w:rPr>
              <w:t xml:space="preserve"> </w:t>
            </w:r>
            <w:r w:rsidRPr="00C2656B">
              <w:rPr>
                <w:rFonts w:ascii="Times New Roman" w:hAnsi="Times New Roman" w:cs="Times New Roman"/>
                <w:sz w:val="24"/>
                <w:szCs w:val="24"/>
                <w:lang w:val="en-US"/>
              </w:rPr>
              <w:t>КрасГМУ</w:t>
            </w:r>
            <w:r>
              <w:rPr>
                <w:rFonts w:ascii="Times New Roman" w:hAnsi="Times New Roman" w:cs="Times New Roman"/>
                <w:sz w:val="24"/>
                <w:szCs w:val="24"/>
                <w:lang w:val="en-US"/>
              </w:rPr>
              <w:t xml:space="preserve"> </w:t>
            </w:r>
            <w:r w:rsidRPr="00C2656B">
              <w:rPr>
                <w:rFonts w:ascii="Times New Roman" w:hAnsi="Times New Roman" w:cs="Times New Roman"/>
                <w:sz w:val="24"/>
                <w:szCs w:val="24"/>
                <w:lang w:val="en-US"/>
              </w:rPr>
              <w:t>«Colibris»</w:t>
            </w:r>
          </w:p>
        </w:tc>
      </w:tr>
      <w:tr w:rsidR="00F6535D" w:rsidRPr="00C2656B" w:rsidTr="00F6535D">
        <w:tc>
          <w:tcPr>
            <w:tcW w:w="496"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2</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ЭБС</w:t>
            </w:r>
            <w:r>
              <w:rPr>
                <w:rFonts w:ascii="Times New Roman" w:hAnsi="Times New Roman" w:cs="Times New Roman"/>
                <w:sz w:val="24"/>
                <w:szCs w:val="24"/>
              </w:rPr>
              <w:t xml:space="preserve"> </w:t>
            </w:r>
            <w:r w:rsidRPr="00C2656B">
              <w:rPr>
                <w:rFonts w:ascii="Times New Roman" w:hAnsi="Times New Roman" w:cs="Times New Roman"/>
                <w:sz w:val="24"/>
                <w:szCs w:val="24"/>
              </w:rPr>
              <w:t>Консультант</w:t>
            </w:r>
            <w:r>
              <w:rPr>
                <w:rFonts w:ascii="Times New Roman" w:hAnsi="Times New Roman" w:cs="Times New Roman"/>
                <w:sz w:val="24"/>
                <w:szCs w:val="24"/>
              </w:rPr>
              <w:t xml:space="preserve"> </w:t>
            </w:r>
            <w:r w:rsidRPr="00C2656B">
              <w:rPr>
                <w:rFonts w:ascii="Times New Roman" w:hAnsi="Times New Roman" w:cs="Times New Roman"/>
                <w:sz w:val="24"/>
                <w:szCs w:val="24"/>
              </w:rPr>
              <w:t>студента</w:t>
            </w:r>
            <w:r>
              <w:rPr>
                <w:rFonts w:ascii="Times New Roman" w:hAnsi="Times New Roman" w:cs="Times New Roman"/>
                <w:sz w:val="24"/>
                <w:szCs w:val="24"/>
              </w:rPr>
              <w:t xml:space="preserve"> </w:t>
            </w:r>
            <w:r w:rsidRPr="00C2656B">
              <w:rPr>
                <w:rFonts w:ascii="Times New Roman" w:hAnsi="Times New Roman" w:cs="Times New Roman"/>
                <w:sz w:val="24"/>
                <w:szCs w:val="24"/>
              </w:rPr>
              <w:t>ВУЗ</w:t>
            </w:r>
          </w:p>
        </w:tc>
      </w:tr>
      <w:tr w:rsidR="00F6535D" w:rsidRPr="00C2656B" w:rsidTr="00F6535D">
        <w:tc>
          <w:tcPr>
            <w:tcW w:w="496"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3</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ЭМБ</w:t>
            </w:r>
            <w:r>
              <w:rPr>
                <w:rFonts w:ascii="Times New Roman" w:hAnsi="Times New Roman" w:cs="Times New Roman"/>
                <w:sz w:val="24"/>
                <w:szCs w:val="24"/>
              </w:rPr>
              <w:t xml:space="preserve"> </w:t>
            </w:r>
            <w:r w:rsidRPr="00C2656B">
              <w:rPr>
                <w:rFonts w:ascii="Times New Roman" w:hAnsi="Times New Roman" w:cs="Times New Roman"/>
                <w:sz w:val="24"/>
                <w:szCs w:val="24"/>
              </w:rPr>
              <w:t>Консультант</w:t>
            </w:r>
            <w:r>
              <w:rPr>
                <w:rFonts w:ascii="Times New Roman" w:hAnsi="Times New Roman" w:cs="Times New Roman"/>
                <w:sz w:val="24"/>
                <w:szCs w:val="24"/>
              </w:rPr>
              <w:t xml:space="preserve"> </w:t>
            </w:r>
            <w:r w:rsidRPr="00C2656B">
              <w:rPr>
                <w:rFonts w:ascii="Times New Roman" w:hAnsi="Times New Roman" w:cs="Times New Roman"/>
                <w:sz w:val="24"/>
                <w:szCs w:val="24"/>
              </w:rPr>
              <w:t>врача</w:t>
            </w:r>
          </w:p>
        </w:tc>
      </w:tr>
      <w:tr w:rsidR="00F6535D" w:rsidRPr="00C2656B" w:rsidTr="00F6535D">
        <w:tc>
          <w:tcPr>
            <w:tcW w:w="496"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4</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ЭБС</w:t>
            </w:r>
            <w:r>
              <w:rPr>
                <w:rFonts w:ascii="Times New Roman" w:hAnsi="Times New Roman" w:cs="Times New Roman"/>
                <w:sz w:val="24"/>
                <w:szCs w:val="24"/>
              </w:rPr>
              <w:t xml:space="preserve"> </w:t>
            </w:r>
            <w:r w:rsidRPr="00C2656B">
              <w:rPr>
                <w:rFonts w:ascii="Times New Roman" w:hAnsi="Times New Roman" w:cs="Times New Roman"/>
                <w:sz w:val="24"/>
                <w:szCs w:val="24"/>
              </w:rPr>
              <w:t>Айбукс</w:t>
            </w:r>
          </w:p>
        </w:tc>
      </w:tr>
      <w:tr w:rsidR="00F6535D" w:rsidRPr="00C2656B" w:rsidTr="00F6535D">
        <w:tc>
          <w:tcPr>
            <w:tcW w:w="496"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5</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ЭБС</w:t>
            </w:r>
            <w:r>
              <w:rPr>
                <w:rFonts w:ascii="Times New Roman" w:hAnsi="Times New Roman" w:cs="Times New Roman"/>
                <w:sz w:val="24"/>
                <w:szCs w:val="24"/>
              </w:rPr>
              <w:t xml:space="preserve"> </w:t>
            </w:r>
            <w:r w:rsidRPr="00C2656B">
              <w:rPr>
                <w:rFonts w:ascii="Times New Roman" w:hAnsi="Times New Roman" w:cs="Times New Roman"/>
                <w:sz w:val="24"/>
                <w:szCs w:val="24"/>
              </w:rPr>
              <w:t>Букап</w:t>
            </w:r>
          </w:p>
        </w:tc>
      </w:tr>
      <w:tr w:rsidR="00F6535D" w:rsidRPr="00C2656B" w:rsidTr="00F6535D">
        <w:tc>
          <w:tcPr>
            <w:tcW w:w="496"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6</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ЭБС</w:t>
            </w:r>
            <w:r>
              <w:rPr>
                <w:rFonts w:ascii="Times New Roman" w:hAnsi="Times New Roman" w:cs="Times New Roman"/>
                <w:sz w:val="24"/>
                <w:szCs w:val="24"/>
              </w:rPr>
              <w:t xml:space="preserve"> </w:t>
            </w:r>
            <w:r w:rsidRPr="00C2656B">
              <w:rPr>
                <w:rFonts w:ascii="Times New Roman" w:hAnsi="Times New Roman" w:cs="Times New Roman"/>
                <w:sz w:val="24"/>
                <w:szCs w:val="24"/>
              </w:rPr>
              <w:t>Лань</w:t>
            </w:r>
          </w:p>
        </w:tc>
      </w:tr>
      <w:tr w:rsidR="00F6535D" w:rsidRPr="00C2656B" w:rsidTr="00F6535D">
        <w:tc>
          <w:tcPr>
            <w:tcW w:w="496"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7</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ЭБС</w:t>
            </w:r>
            <w:r>
              <w:rPr>
                <w:rFonts w:ascii="Times New Roman" w:hAnsi="Times New Roman" w:cs="Times New Roman"/>
                <w:sz w:val="24"/>
                <w:szCs w:val="24"/>
              </w:rPr>
              <w:t xml:space="preserve"> </w:t>
            </w:r>
            <w:r w:rsidRPr="00C2656B">
              <w:rPr>
                <w:rFonts w:ascii="Times New Roman" w:hAnsi="Times New Roman" w:cs="Times New Roman"/>
                <w:sz w:val="24"/>
                <w:szCs w:val="24"/>
              </w:rPr>
              <w:t>Юрайт</w:t>
            </w:r>
          </w:p>
        </w:tc>
      </w:tr>
      <w:tr w:rsidR="00F6535D" w:rsidRPr="00C2656B" w:rsidTr="00F6535D">
        <w:tc>
          <w:tcPr>
            <w:tcW w:w="496"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8</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lang w:val="en-US"/>
              </w:rPr>
            </w:pPr>
            <w:r w:rsidRPr="00C2656B">
              <w:rPr>
                <w:rFonts w:ascii="Times New Roman" w:hAnsi="Times New Roman" w:cs="Times New Roman"/>
                <w:sz w:val="24"/>
                <w:szCs w:val="24"/>
                <w:lang w:val="en-US"/>
              </w:rPr>
              <w:t>СПС</w:t>
            </w:r>
            <w:r>
              <w:rPr>
                <w:rFonts w:ascii="Times New Roman" w:hAnsi="Times New Roman" w:cs="Times New Roman"/>
                <w:sz w:val="24"/>
                <w:szCs w:val="24"/>
                <w:lang w:val="en-US"/>
              </w:rPr>
              <w:t xml:space="preserve"> </w:t>
            </w:r>
            <w:r w:rsidRPr="00C2656B">
              <w:rPr>
                <w:rFonts w:ascii="Times New Roman" w:hAnsi="Times New Roman" w:cs="Times New Roman"/>
                <w:sz w:val="24"/>
                <w:szCs w:val="24"/>
                <w:lang w:val="en-US"/>
              </w:rPr>
              <w:t>КонсультантПлюс</w:t>
            </w:r>
          </w:p>
        </w:tc>
      </w:tr>
      <w:tr w:rsidR="00F6535D" w:rsidRPr="00C2656B" w:rsidTr="00F6535D">
        <w:tc>
          <w:tcPr>
            <w:tcW w:w="496"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9</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НЭБ</w:t>
            </w:r>
            <w:r>
              <w:rPr>
                <w:rFonts w:ascii="Times New Roman" w:hAnsi="Times New Roman" w:cs="Times New Roman"/>
                <w:sz w:val="24"/>
                <w:szCs w:val="24"/>
              </w:rPr>
              <w:t xml:space="preserve"> </w:t>
            </w:r>
            <w:r w:rsidRPr="00C2656B">
              <w:rPr>
                <w:rFonts w:ascii="Times New Roman" w:hAnsi="Times New Roman" w:cs="Times New Roman"/>
                <w:sz w:val="24"/>
                <w:szCs w:val="24"/>
              </w:rPr>
              <w:t>eLibrary</w:t>
            </w:r>
          </w:p>
        </w:tc>
      </w:tr>
      <w:tr w:rsidR="00F6535D" w:rsidRPr="00C2656B" w:rsidTr="00F6535D">
        <w:tc>
          <w:tcPr>
            <w:tcW w:w="496"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lang w:val="en-US"/>
              </w:rPr>
            </w:pPr>
            <w:r w:rsidRPr="00C2656B">
              <w:rPr>
                <w:rFonts w:ascii="Times New Roman" w:hAnsi="Times New Roman" w:cs="Times New Roman"/>
                <w:sz w:val="24"/>
                <w:szCs w:val="24"/>
                <w:lang w:val="en-US"/>
              </w:rPr>
              <w:t>10</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БД</w:t>
            </w:r>
            <w:r>
              <w:rPr>
                <w:rFonts w:ascii="Times New Roman" w:hAnsi="Times New Roman" w:cs="Times New Roman"/>
                <w:sz w:val="24"/>
                <w:szCs w:val="24"/>
              </w:rPr>
              <w:t xml:space="preserve"> </w:t>
            </w:r>
            <w:r w:rsidRPr="00C2656B">
              <w:rPr>
                <w:rFonts w:ascii="Times New Roman" w:hAnsi="Times New Roman" w:cs="Times New Roman"/>
                <w:sz w:val="24"/>
                <w:szCs w:val="24"/>
              </w:rPr>
              <w:t>Sage</w:t>
            </w:r>
          </w:p>
        </w:tc>
      </w:tr>
      <w:tr w:rsidR="00F6535D" w:rsidRPr="00C2656B" w:rsidTr="00F6535D">
        <w:tc>
          <w:tcPr>
            <w:tcW w:w="496"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11</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БД</w:t>
            </w:r>
            <w:r>
              <w:rPr>
                <w:rFonts w:ascii="Times New Roman" w:hAnsi="Times New Roman" w:cs="Times New Roman"/>
                <w:sz w:val="24"/>
                <w:szCs w:val="24"/>
              </w:rPr>
              <w:t xml:space="preserve"> </w:t>
            </w:r>
            <w:r w:rsidRPr="00C2656B">
              <w:rPr>
                <w:rFonts w:ascii="Times New Roman" w:hAnsi="Times New Roman" w:cs="Times New Roman"/>
                <w:sz w:val="24"/>
                <w:szCs w:val="24"/>
              </w:rPr>
              <w:t>Oxford</w:t>
            </w:r>
            <w:r>
              <w:rPr>
                <w:rFonts w:ascii="Times New Roman" w:hAnsi="Times New Roman" w:cs="Times New Roman"/>
                <w:sz w:val="24"/>
                <w:szCs w:val="24"/>
              </w:rPr>
              <w:t xml:space="preserve"> </w:t>
            </w:r>
            <w:r w:rsidRPr="00C2656B">
              <w:rPr>
                <w:rFonts w:ascii="Times New Roman" w:hAnsi="Times New Roman" w:cs="Times New Roman"/>
                <w:sz w:val="24"/>
                <w:szCs w:val="24"/>
              </w:rPr>
              <w:t>University</w:t>
            </w:r>
            <w:r>
              <w:rPr>
                <w:rFonts w:ascii="Times New Roman" w:hAnsi="Times New Roman" w:cs="Times New Roman"/>
                <w:sz w:val="24"/>
                <w:szCs w:val="24"/>
              </w:rPr>
              <w:t xml:space="preserve"> </w:t>
            </w:r>
            <w:r w:rsidRPr="00C2656B">
              <w:rPr>
                <w:rFonts w:ascii="Times New Roman" w:hAnsi="Times New Roman" w:cs="Times New Roman"/>
                <w:sz w:val="24"/>
                <w:szCs w:val="24"/>
              </w:rPr>
              <w:t>Press</w:t>
            </w:r>
          </w:p>
        </w:tc>
      </w:tr>
      <w:tr w:rsidR="00F6535D" w:rsidRPr="00C2656B" w:rsidTr="00F6535D">
        <w:tc>
          <w:tcPr>
            <w:tcW w:w="496"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12</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БД</w:t>
            </w:r>
            <w:r>
              <w:rPr>
                <w:rFonts w:ascii="Times New Roman" w:hAnsi="Times New Roman" w:cs="Times New Roman"/>
                <w:sz w:val="24"/>
                <w:szCs w:val="24"/>
              </w:rPr>
              <w:t xml:space="preserve"> </w:t>
            </w:r>
            <w:r w:rsidRPr="00C2656B">
              <w:rPr>
                <w:rFonts w:ascii="Times New Roman" w:hAnsi="Times New Roman" w:cs="Times New Roman"/>
                <w:sz w:val="24"/>
                <w:szCs w:val="24"/>
              </w:rPr>
              <w:t>ProQuest</w:t>
            </w:r>
          </w:p>
        </w:tc>
      </w:tr>
      <w:tr w:rsidR="00F6535D" w:rsidRPr="00C2656B" w:rsidTr="00F6535D">
        <w:tc>
          <w:tcPr>
            <w:tcW w:w="496"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13</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БД</w:t>
            </w:r>
            <w:r>
              <w:rPr>
                <w:rFonts w:ascii="Times New Roman" w:hAnsi="Times New Roman" w:cs="Times New Roman"/>
                <w:sz w:val="24"/>
                <w:szCs w:val="24"/>
              </w:rPr>
              <w:t xml:space="preserve"> </w:t>
            </w:r>
            <w:r w:rsidRPr="00C2656B">
              <w:rPr>
                <w:rFonts w:ascii="Times New Roman" w:hAnsi="Times New Roman" w:cs="Times New Roman"/>
                <w:sz w:val="24"/>
                <w:szCs w:val="24"/>
              </w:rPr>
              <w:t>Web</w:t>
            </w:r>
            <w:r>
              <w:rPr>
                <w:rFonts w:ascii="Times New Roman" w:hAnsi="Times New Roman" w:cs="Times New Roman"/>
                <w:sz w:val="24"/>
                <w:szCs w:val="24"/>
              </w:rPr>
              <w:t xml:space="preserve"> </w:t>
            </w:r>
            <w:r w:rsidRPr="00C2656B">
              <w:rPr>
                <w:rFonts w:ascii="Times New Roman" w:hAnsi="Times New Roman" w:cs="Times New Roman"/>
                <w:sz w:val="24"/>
                <w:szCs w:val="24"/>
              </w:rPr>
              <w:t>of</w:t>
            </w:r>
            <w:r>
              <w:rPr>
                <w:rFonts w:ascii="Times New Roman" w:hAnsi="Times New Roman" w:cs="Times New Roman"/>
                <w:sz w:val="24"/>
                <w:szCs w:val="24"/>
              </w:rPr>
              <w:t xml:space="preserve"> </w:t>
            </w:r>
            <w:r w:rsidRPr="00C2656B">
              <w:rPr>
                <w:rFonts w:ascii="Times New Roman" w:hAnsi="Times New Roman" w:cs="Times New Roman"/>
                <w:sz w:val="24"/>
                <w:szCs w:val="24"/>
              </w:rPr>
              <w:t>Science</w:t>
            </w:r>
          </w:p>
        </w:tc>
      </w:tr>
      <w:tr w:rsidR="00F6535D" w:rsidRPr="00C2656B" w:rsidTr="00F6535D">
        <w:tc>
          <w:tcPr>
            <w:tcW w:w="496"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14</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БД</w:t>
            </w:r>
            <w:r>
              <w:rPr>
                <w:rFonts w:ascii="Times New Roman" w:hAnsi="Times New Roman" w:cs="Times New Roman"/>
                <w:sz w:val="24"/>
                <w:szCs w:val="24"/>
              </w:rPr>
              <w:t xml:space="preserve"> </w:t>
            </w:r>
            <w:r w:rsidRPr="00C2656B">
              <w:rPr>
                <w:rFonts w:ascii="Times New Roman" w:hAnsi="Times New Roman" w:cs="Times New Roman"/>
                <w:sz w:val="24"/>
                <w:szCs w:val="24"/>
              </w:rPr>
              <w:t>Scopus</w:t>
            </w:r>
          </w:p>
        </w:tc>
      </w:tr>
      <w:tr w:rsidR="00F6535D" w:rsidRPr="00C2656B" w:rsidTr="00F6535D">
        <w:tc>
          <w:tcPr>
            <w:tcW w:w="496"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15</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БД</w:t>
            </w:r>
            <w:r>
              <w:rPr>
                <w:rFonts w:ascii="Times New Roman" w:hAnsi="Times New Roman" w:cs="Times New Roman"/>
                <w:sz w:val="24"/>
                <w:szCs w:val="24"/>
              </w:rPr>
              <w:t xml:space="preserve"> </w:t>
            </w:r>
            <w:r w:rsidRPr="00C2656B">
              <w:rPr>
                <w:rFonts w:ascii="Times New Roman" w:hAnsi="Times New Roman" w:cs="Times New Roman"/>
                <w:sz w:val="24"/>
                <w:szCs w:val="24"/>
              </w:rPr>
              <w:t>MEDLINE</w:t>
            </w:r>
            <w:r>
              <w:rPr>
                <w:rFonts w:ascii="Times New Roman" w:hAnsi="Times New Roman" w:cs="Times New Roman"/>
                <w:sz w:val="24"/>
                <w:szCs w:val="24"/>
              </w:rPr>
              <w:t xml:space="preserve"> </w:t>
            </w:r>
            <w:r w:rsidRPr="00C2656B">
              <w:rPr>
                <w:rFonts w:ascii="Times New Roman" w:hAnsi="Times New Roman" w:cs="Times New Roman"/>
                <w:sz w:val="24"/>
                <w:szCs w:val="24"/>
              </w:rPr>
              <w:t>Complete</w:t>
            </w:r>
          </w:p>
        </w:tc>
      </w:tr>
    </w:tbl>
    <w:p w:rsidR="00F6535D" w:rsidRPr="00C2656B" w:rsidRDefault="00F6535D" w:rsidP="00F6535D">
      <w:pPr>
        <w:spacing w:after="0" w:line="240" w:lineRule="auto"/>
        <w:jc w:val="both"/>
        <w:rPr>
          <w:rFonts w:ascii="Times New Roman" w:hAnsi="Times New Roman" w:cs="Times New Roman"/>
          <w:sz w:val="24"/>
          <w:szCs w:val="24"/>
          <w:lang w:val="en-US"/>
        </w:rPr>
      </w:pPr>
    </w:p>
    <w:p w:rsidR="00F6535D" w:rsidRDefault="00F6535D" w:rsidP="00F6535D"/>
    <w:p w:rsidR="00F6535D" w:rsidRPr="00C2656B" w:rsidRDefault="00F6535D" w:rsidP="00F6535D">
      <w:pPr>
        <w:spacing w:after="0" w:line="240" w:lineRule="auto"/>
        <w:ind w:firstLine="708"/>
        <w:jc w:val="both"/>
        <w:rPr>
          <w:rFonts w:ascii="Times New Roman" w:eastAsia="Times New Roman" w:hAnsi="Times New Roman" w:cs="Times New Roman"/>
          <w:sz w:val="28"/>
          <w:szCs w:val="28"/>
        </w:rPr>
      </w:pPr>
      <w:r w:rsidRPr="00C2656B">
        <w:rPr>
          <w:rFonts w:ascii="Times New Roman" w:eastAsia="Times New Roman" w:hAnsi="Times New Roman" w:cs="Times New Roman"/>
          <w:b/>
          <w:sz w:val="28"/>
          <w:szCs w:val="28"/>
        </w:rPr>
        <w:t>1.</w:t>
      </w:r>
      <w:r>
        <w:rPr>
          <w:rFonts w:ascii="Times New Roman" w:eastAsia="Times New Roman" w:hAnsi="Times New Roman" w:cs="Times New Roman"/>
          <w:b/>
          <w:sz w:val="28"/>
          <w:szCs w:val="28"/>
        </w:rPr>
        <w:t xml:space="preserve"> </w:t>
      </w:r>
      <w:r w:rsidRPr="00C2656B">
        <w:rPr>
          <w:rFonts w:ascii="Times New Roman" w:eastAsia="Times New Roman" w:hAnsi="Times New Roman" w:cs="Times New Roman"/>
          <w:b/>
          <w:color w:val="000000" w:themeColor="text1"/>
          <w:sz w:val="28"/>
          <w:szCs w:val="28"/>
        </w:rPr>
        <w:t>Индекс</w:t>
      </w:r>
      <w:r>
        <w:rPr>
          <w:rFonts w:ascii="Times New Roman" w:eastAsia="Times New Roman" w:hAnsi="Times New Roman" w:cs="Times New Roman"/>
          <w:b/>
          <w:color w:val="000000" w:themeColor="text1"/>
          <w:sz w:val="28"/>
          <w:szCs w:val="28"/>
        </w:rPr>
        <w:t xml:space="preserve"> </w:t>
      </w:r>
      <w:r w:rsidRPr="00C2656B">
        <w:rPr>
          <w:rFonts w:ascii="Times New Roman" w:hAnsi="Times New Roman" w:cs="Times New Roman"/>
          <w:color w:val="000000" w:themeColor="text1"/>
          <w:sz w:val="28"/>
          <w:szCs w:val="28"/>
          <w:shd w:val="clear" w:color="auto" w:fill="FFFFFF"/>
        </w:rPr>
        <w:t>ОД.О.01.1.6.</w:t>
      </w:r>
      <w:r>
        <w:rPr>
          <w:rFonts w:ascii="Times New Roman" w:hAnsi="Times New Roman" w:cs="Times New Roman"/>
          <w:color w:val="000000" w:themeColor="text1"/>
          <w:sz w:val="28"/>
          <w:szCs w:val="28"/>
          <w:shd w:val="clear" w:color="auto" w:fill="FFFFFF"/>
        </w:rPr>
        <w:t>97.</w:t>
      </w:r>
      <w:r>
        <w:rPr>
          <w:rFonts w:ascii="Times New Roman" w:hAnsi="Times New Roman" w:cs="Times New Roman"/>
          <w:color w:val="000000" w:themeColor="text1"/>
          <w:sz w:val="18"/>
          <w:szCs w:val="18"/>
          <w:shd w:val="clear" w:color="auto" w:fill="FFFFFF"/>
        </w:rPr>
        <w:t xml:space="preserve"> </w:t>
      </w:r>
      <w:r w:rsidRPr="00C2656B">
        <w:rPr>
          <w:rFonts w:ascii="Times New Roman" w:eastAsia="Times New Roman" w:hAnsi="Times New Roman" w:cs="Times New Roman"/>
          <w:b/>
          <w:color w:val="000000" w:themeColor="text1"/>
          <w:sz w:val="28"/>
          <w:szCs w:val="28"/>
        </w:rPr>
        <w:t>Тема:</w:t>
      </w:r>
      <w:r>
        <w:rPr>
          <w:rFonts w:ascii="Times New Roman" w:eastAsia="Times New Roman" w:hAnsi="Times New Roman" w:cs="Times New Roman"/>
          <w:b/>
          <w:color w:val="000000" w:themeColor="text1"/>
          <w:sz w:val="28"/>
          <w:szCs w:val="28"/>
        </w:rPr>
        <w:t xml:space="preserve"> </w:t>
      </w:r>
      <w:r w:rsidRPr="00C2656B">
        <w:rPr>
          <w:rFonts w:ascii="Times New Roman" w:eastAsia="Times New Roman" w:hAnsi="Times New Roman" w:cs="Times New Roman"/>
          <w:color w:val="000000" w:themeColor="text1"/>
          <w:sz w:val="28"/>
          <w:szCs w:val="28"/>
        </w:rPr>
        <w:t>«</w:t>
      </w:r>
      <w:r>
        <w:rPr>
          <w:rFonts w:ascii="Times New Roman" w:eastAsia="Times New Roman" w:hAnsi="Times New Roman" w:cs="Times New Roman"/>
          <w:bCs/>
          <w:color w:val="000000" w:themeColor="text1"/>
          <w:sz w:val="28"/>
          <w:szCs w:val="28"/>
        </w:rPr>
        <w:t>Управление качеством</w:t>
      </w:r>
      <w:r w:rsidRPr="00C2656B">
        <w:rPr>
          <w:rFonts w:ascii="Times New Roman" w:hAnsi="Times New Roman" w:cs="Times New Roman"/>
          <w:bCs/>
          <w:color w:val="000000" w:themeColor="text1"/>
          <w:sz w:val="28"/>
          <w:szCs w:val="28"/>
          <w:bdr w:val="none" w:sz="0" w:space="0" w:color="auto" w:frame="1"/>
          <w:shd w:val="clear" w:color="auto" w:fill="FFFFFF"/>
        </w:rPr>
        <w:t>»</w:t>
      </w:r>
      <w:r>
        <w:rPr>
          <w:rFonts w:ascii="Times New Roman" w:hAnsi="Times New Roman" w:cs="Times New Roman"/>
          <w:color w:val="424242"/>
          <w:sz w:val="28"/>
          <w:szCs w:val="28"/>
          <w:shd w:val="clear" w:color="auto" w:fill="FFFFFF"/>
        </w:rPr>
        <w:t>.</w:t>
      </w:r>
    </w:p>
    <w:p w:rsidR="00F6535D" w:rsidRPr="00C2656B" w:rsidRDefault="00F6535D" w:rsidP="00F6535D">
      <w:pPr>
        <w:spacing w:after="0" w:line="240" w:lineRule="auto"/>
        <w:ind w:firstLine="709"/>
        <w:jc w:val="both"/>
        <w:rPr>
          <w:rFonts w:ascii="Times New Roman" w:eastAsia="Times New Roman" w:hAnsi="Times New Roman" w:cs="Times New Roman"/>
          <w:sz w:val="28"/>
          <w:szCs w:val="28"/>
        </w:rPr>
      </w:pPr>
      <w:r w:rsidRPr="00C2656B">
        <w:rPr>
          <w:rFonts w:ascii="Times New Roman" w:eastAsia="Times New Roman" w:hAnsi="Times New Roman" w:cs="Times New Roman"/>
          <w:b/>
          <w:sz w:val="28"/>
          <w:szCs w:val="28"/>
        </w:rPr>
        <w:t>2.</w:t>
      </w:r>
      <w:r>
        <w:rPr>
          <w:rFonts w:ascii="Times New Roman" w:eastAsia="Times New Roman" w:hAnsi="Times New Roman" w:cs="Times New Roman"/>
          <w:b/>
          <w:sz w:val="28"/>
          <w:szCs w:val="28"/>
        </w:rPr>
        <w:t xml:space="preserve"> </w:t>
      </w:r>
      <w:r w:rsidRPr="00C2656B">
        <w:rPr>
          <w:rFonts w:ascii="Times New Roman" w:eastAsia="Times New Roman" w:hAnsi="Times New Roman" w:cs="Times New Roman"/>
          <w:b/>
          <w:sz w:val="28"/>
          <w:szCs w:val="28"/>
        </w:rPr>
        <w:t>Форма</w:t>
      </w:r>
      <w:r>
        <w:rPr>
          <w:rFonts w:ascii="Times New Roman" w:eastAsia="Times New Roman" w:hAnsi="Times New Roman" w:cs="Times New Roman"/>
          <w:b/>
          <w:sz w:val="28"/>
          <w:szCs w:val="28"/>
        </w:rPr>
        <w:t xml:space="preserve"> </w:t>
      </w:r>
      <w:r w:rsidRPr="00C2656B">
        <w:rPr>
          <w:rFonts w:ascii="Times New Roman" w:eastAsia="Times New Roman" w:hAnsi="Times New Roman" w:cs="Times New Roman"/>
          <w:b/>
          <w:sz w:val="28"/>
          <w:szCs w:val="28"/>
        </w:rPr>
        <w:t>организации</w:t>
      </w:r>
      <w:r>
        <w:rPr>
          <w:rFonts w:ascii="Times New Roman" w:eastAsia="Times New Roman" w:hAnsi="Times New Roman" w:cs="Times New Roman"/>
          <w:b/>
          <w:sz w:val="28"/>
          <w:szCs w:val="28"/>
        </w:rPr>
        <w:t xml:space="preserve"> </w:t>
      </w:r>
      <w:r w:rsidRPr="00FD165F">
        <w:rPr>
          <w:rFonts w:ascii="Times New Roman" w:eastAsia="Times New Roman" w:hAnsi="Times New Roman" w:cs="Times New Roman"/>
          <w:b/>
          <w:sz w:val="28"/>
          <w:szCs w:val="28"/>
        </w:rPr>
        <w:t>занятия</w:t>
      </w:r>
      <w:r w:rsidRPr="00C2656B">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практическое занятие.</w:t>
      </w:r>
    </w:p>
    <w:p w:rsidR="00F6535D" w:rsidRPr="00C2656B" w:rsidRDefault="00F6535D" w:rsidP="00F6535D">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3</w:t>
      </w:r>
      <w:r w:rsidRPr="00C2656B">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 xml:space="preserve"> </w:t>
      </w:r>
      <w:r w:rsidRPr="00C2656B">
        <w:rPr>
          <w:rFonts w:ascii="Times New Roman" w:eastAsia="Times New Roman" w:hAnsi="Times New Roman" w:cs="Times New Roman"/>
          <w:b/>
          <w:sz w:val="28"/>
          <w:szCs w:val="28"/>
        </w:rPr>
        <w:t>Значение</w:t>
      </w:r>
      <w:r>
        <w:rPr>
          <w:rFonts w:ascii="Times New Roman" w:eastAsia="Times New Roman" w:hAnsi="Times New Roman" w:cs="Times New Roman"/>
          <w:b/>
          <w:sz w:val="28"/>
          <w:szCs w:val="28"/>
        </w:rPr>
        <w:t xml:space="preserve"> </w:t>
      </w:r>
      <w:r w:rsidRPr="00C2656B">
        <w:rPr>
          <w:rFonts w:ascii="Times New Roman" w:eastAsia="Times New Roman" w:hAnsi="Times New Roman" w:cs="Times New Roman"/>
          <w:b/>
          <w:sz w:val="28"/>
          <w:szCs w:val="28"/>
        </w:rPr>
        <w:t>темы</w:t>
      </w:r>
      <w:r>
        <w:rPr>
          <w:rFonts w:ascii="Times New Roman" w:eastAsia="Times New Roman" w:hAnsi="Times New Roman" w:cs="Times New Roman"/>
          <w:b/>
          <w:sz w:val="28"/>
          <w:szCs w:val="28"/>
        </w:rPr>
        <w:t xml:space="preserve"> </w:t>
      </w:r>
      <w:r w:rsidRPr="00C2656B">
        <w:rPr>
          <w:rFonts w:ascii="Times New Roman" w:eastAsia="Times New Roman" w:hAnsi="Times New Roman" w:cs="Times New Roman"/>
          <w:b/>
          <w:sz w:val="28"/>
          <w:szCs w:val="28"/>
        </w:rPr>
        <w:t>(актуальность</w:t>
      </w:r>
      <w:r>
        <w:rPr>
          <w:rFonts w:ascii="Times New Roman" w:eastAsia="Times New Roman" w:hAnsi="Times New Roman" w:cs="Times New Roman"/>
          <w:b/>
          <w:sz w:val="28"/>
          <w:szCs w:val="28"/>
        </w:rPr>
        <w:t xml:space="preserve"> </w:t>
      </w:r>
      <w:r w:rsidRPr="00C2656B">
        <w:rPr>
          <w:rFonts w:ascii="Times New Roman" w:eastAsia="Times New Roman" w:hAnsi="Times New Roman" w:cs="Times New Roman"/>
          <w:b/>
          <w:sz w:val="28"/>
          <w:szCs w:val="28"/>
        </w:rPr>
        <w:t>изучаемой</w:t>
      </w:r>
      <w:r>
        <w:rPr>
          <w:rFonts w:ascii="Times New Roman" w:eastAsia="Times New Roman" w:hAnsi="Times New Roman" w:cs="Times New Roman"/>
          <w:b/>
          <w:sz w:val="28"/>
          <w:szCs w:val="28"/>
        </w:rPr>
        <w:t xml:space="preserve"> </w:t>
      </w:r>
      <w:r w:rsidRPr="00C2656B">
        <w:rPr>
          <w:rFonts w:ascii="Times New Roman" w:eastAsia="Times New Roman" w:hAnsi="Times New Roman" w:cs="Times New Roman"/>
          <w:b/>
          <w:sz w:val="28"/>
          <w:szCs w:val="28"/>
        </w:rPr>
        <w:t>проблемы).</w:t>
      </w:r>
      <w:r>
        <w:rPr>
          <w:rFonts w:ascii="Times New Roman" w:eastAsia="Times New Roman" w:hAnsi="Times New Roman" w:cs="Times New Roman"/>
          <w:b/>
          <w:sz w:val="28"/>
          <w:szCs w:val="28"/>
        </w:rPr>
        <w:t xml:space="preserve"> </w:t>
      </w:r>
    </w:p>
    <w:p w:rsidR="00F6535D" w:rsidRPr="00C2656B" w:rsidRDefault="00F6535D" w:rsidP="00F6535D">
      <w:pPr>
        <w:spacing w:after="0" w:line="240" w:lineRule="auto"/>
        <w:ind w:firstLine="709"/>
        <w:jc w:val="both"/>
        <w:rPr>
          <w:rFonts w:ascii="Times New Roman" w:hAnsi="Times New Roman" w:cs="Times New Roman"/>
          <w:sz w:val="28"/>
          <w:szCs w:val="28"/>
        </w:rPr>
      </w:pPr>
      <w:r w:rsidRPr="00C2656B">
        <w:rPr>
          <w:rFonts w:ascii="Times New Roman" w:hAnsi="Times New Roman" w:cs="Times New Roman"/>
          <w:sz w:val="28"/>
          <w:szCs w:val="28"/>
        </w:rPr>
        <w:t>Знания,</w:t>
      </w:r>
      <w:r>
        <w:rPr>
          <w:rFonts w:ascii="Times New Roman" w:hAnsi="Times New Roman" w:cs="Times New Roman"/>
          <w:sz w:val="28"/>
          <w:szCs w:val="28"/>
        </w:rPr>
        <w:t xml:space="preserve"> </w:t>
      </w:r>
      <w:r w:rsidRPr="00C2656B">
        <w:rPr>
          <w:rFonts w:ascii="Times New Roman" w:hAnsi="Times New Roman" w:cs="Times New Roman"/>
          <w:sz w:val="28"/>
          <w:szCs w:val="28"/>
        </w:rPr>
        <w:t>полученные</w:t>
      </w:r>
      <w:r>
        <w:rPr>
          <w:rFonts w:ascii="Times New Roman" w:hAnsi="Times New Roman" w:cs="Times New Roman"/>
          <w:sz w:val="28"/>
          <w:szCs w:val="28"/>
        </w:rPr>
        <w:t xml:space="preserve"> </w:t>
      </w:r>
      <w:r w:rsidRPr="00C2656B">
        <w:rPr>
          <w:rFonts w:ascii="Times New Roman" w:hAnsi="Times New Roman" w:cs="Times New Roman"/>
          <w:sz w:val="28"/>
          <w:szCs w:val="28"/>
        </w:rPr>
        <w:t>в</w:t>
      </w:r>
      <w:r>
        <w:rPr>
          <w:rFonts w:ascii="Times New Roman" w:hAnsi="Times New Roman" w:cs="Times New Roman"/>
          <w:sz w:val="28"/>
          <w:szCs w:val="28"/>
        </w:rPr>
        <w:t xml:space="preserve"> </w:t>
      </w:r>
      <w:r w:rsidRPr="00C2656B">
        <w:rPr>
          <w:rFonts w:ascii="Times New Roman" w:hAnsi="Times New Roman" w:cs="Times New Roman"/>
          <w:sz w:val="28"/>
          <w:szCs w:val="28"/>
        </w:rPr>
        <w:t>ходе</w:t>
      </w:r>
      <w:r>
        <w:rPr>
          <w:rFonts w:ascii="Times New Roman" w:hAnsi="Times New Roman" w:cs="Times New Roman"/>
          <w:sz w:val="28"/>
          <w:szCs w:val="28"/>
        </w:rPr>
        <w:t xml:space="preserve"> </w:t>
      </w:r>
      <w:r w:rsidRPr="00C2656B">
        <w:rPr>
          <w:rFonts w:ascii="Times New Roman" w:hAnsi="Times New Roman" w:cs="Times New Roman"/>
          <w:sz w:val="28"/>
          <w:szCs w:val="28"/>
        </w:rPr>
        <w:t>изучения</w:t>
      </w:r>
      <w:r>
        <w:rPr>
          <w:rFonts w:ascii="Times New Roman" w:hAnsi="Times New Roman" w:cs="Times New Roman"/>
          <w:sz w:val="28"/>
          <w:szCs w:val="28"/>
        </w:rPr>
        <w:t xml:space="preserve"> </w:t>
      </w:r>
      <w:r w:rsidRPr="00C2656B">
        <w:rPr>
          <w:rFonts w:ascii="Times New Roman" w:hAnsi="Times New Roman" w:cs="Times New Roman"/>
          <w:sz w:val="28"/>
          <w:szCs w:val="28"/>
        </w:rPr>
        <w:t>темы,</w:t>
      </w:r>
      <w:r>
        <w:rPr>
          <w:rFonts w:ascii="Times New Roman" w:hAnsi="Times New Roman" w:cs="Times New Roman"/>
          <w:sz w:val="28"/>
          <w:szCs w:val="28"/>
        </w:rPr>
        <w:t xml:space="preserve"> </w:t>
      </w:r>
      <w:r w:rsidRPr="00C2656B">
        <w:rPr>
          <w:rFonts w:ascii="Times New Roman" w:hAnsi="Times New Roman" w:cs="Times New Roman"/>
          <w:sz w:val="28"/>
          <w:szCs w:val="28"/>
        </w:rPr>
        <w:t>формируют</w:t>
      </w:r>
      <w:r>
        <w:rPr>
          <w:rFonts w:ascii="Times New Roman" w:hAnsi="Times New Roman" w:cs="Times New Roman"/>
          <w:sz w:val="28"/>
          <w:szCs w:val="28"/>
        </w:rPr>
        <w:t xml:space="preserve"> </w:t>
      </w:r>
      <w:r w:rsidRPr="00C2656B">
        <w:rPr>
          <w:rFonts w:ascii="Times New Roman" w:hAnsi="Times New Roman" w:cs="Times New Roman"/>
          <w:sz w:val="28"/>
          <w:szCs w:val="28"/>
        </w:rPr>
        <w:t>профессиональные</w:t>
      </w:r>
      <w:r>
        <w:rPr>
          <w:rFonts w:ascii="Times New Roman" w:hAnsi="Times New Roman" w:cs="Times New Roman"/>
          <w:sz w:val="28"/>
          <w:szCs w:val="28"/>
        </w:rPr>
        <w:t xml:space="preserve"> </w:t>
      </w:r>
      <w:r w:rsidRPr="00C2656B">
        <w:rPr>
          <w:rFonts w:ascii="Times New Roman" w:hAnsi="Times New Roman" w:cs="Times New Roman"/>
          <w:sz w:val="28"/>
          <w:szCs w:val="28"/>
        </w:rPr>
        <w:t>навыки</w:t>
      </w:r>
      <w:r>
        <w:rPr>
          <w:rFonts w:ascii="Times New Roman" w:hAnsi="Times New Roman" w:cs="Times New Roman"/>
          <w:sz w:val="28"/>
          <w:szCs w:val="28"/>
        </w:rPr>
        <w:t xml:space="preserve"> </w:t>
      </w:r>
      <w:r w:rsidRPr="00C2656B">
        <w:rPr>
          <w:rFonts w:ascii="Times New Roman" w:hAnsi="Times New Roman" w:cs="Times New Roman"/>
          <w:sz w:val="28"/>
          <w:szCs w:val="28"/>
        </w:rPr>
        <w:t>специалиста,</w:t>
      </w:r>
      <w:r>
        <w:rPr>
          <w:rFonts w:ascii="Times New Roman" w:hAnsi="Times New Roman" w:cs="Times New Roman"/>
          <w:sz w:val="28"/>
          <w:szCs w:val="28"/>
        </w:rPr>
        <w:t xml:space="preserve"> </w:t>
      </w:r>
      <w:r w:rsidRPr="00C2656B">
        <w:rPr>
          <w:rFonts w:ascii="Times New Roman" w:hAnsi="Times New Roman" w:cs="Times New Roman"/>
          <w:sz w:val="28"/>
          <w:szCs w:val="28"/>
        </w:rPr>
        <w:t>работающего</w:t>
      </w:r>
      <w:r>
        <w:rPr>
          <w:rFonts w:ascii="Times New Roman" w:hAnsi="Times New Roman" w:cs="Times New Roman"/>
          <w:sz w:val="28"/>
          <w:szCs w:val="28"/>
        </w:rPr>
        <w:t xml:space="preserve"> </w:t>
      </w:r>
      <w:r w:rsidRPr="00C2656B">
        <w:rPr>
          <w:rFonts w:ascii="Times New Roman" w:hAnsi="Times New Roman" w:cs="Times New Roman"/>
          <w:sz w:val="28"/>
          <w:szCs w:val="28"/>
        </w:rPr>
        <w:t>на</w:t>
      </w:r>
      <w:r>
        <w:rPr>
          <w:rFonts w:ascii="Times New Roman" w:hAnsi="Times New Roman" w:cs="Times New Roman"/>
          <w:sz w:val="28"/>
          <w:szCs w:val="28"/>
        </w:rPr>
        <w:t xml:space="preserve"> </w:t>
      </w:r>
      <w:r w:rsidRPr="00C2656B">
        <w:rPr>
          <w:rFonts w:ascii="Times New Roman" w:hAnsi="Times New Roman" w:cs="Times New Roman"/>
          <w:sz w:val="28"/>
          <w:szCs w:val="28"/>
        </w:rPr>
        <w:t>фармацевтическом</w:t>
      </w:r>
      <w:r>
        <w:rPr>
          <w:rFonts w:ascii="Times New Roman" w:hAnsi="Times New Roman" w:cs="Times New Roman"/>
          <w:sz w:val="28"/>
          <w:szCs w:val="28"/>
        </w:rPr>
        <w:t xml:space="preserve"> </w:t>
      </w:r>
      <w:r w:rsidRPr="00C2656B">
        <w:rPr>
          <w:rFonts w:ascii="Times New Roman" w:hAnsi="Times New Roman" w:cs="Times New Roman"/>
          <w:sz w:val="28"/>
          <w:szCs w:val="28"/>
        </w:rPr>
        <w:t>рынке,</w:t>
      </w:r>
      <w:r>
        <w:rPr>
          <w:rFonts w:ascii="Times New Roman" w:hAnsi="Times New Roman" w:cs="Times New Roman"/>
          <w:sz w:val="28"/>
          <w:szCs w:val="28"/>
        </w:rPr>
        <w:t xml:space="preserve"> </w:t>
      </w:r>
      <w:r w:rsidRPr="00C2656B">
        <w:rPr>
          <w:rFonts w:ascii="Times New Roman" w:hAnsi="Times New Roman" w:cs="Times New Roman"/>
          <w:sz w:val="28"/>
          <w:szCs w:val="28"/>
        </w:rPr>
        <w:t>закладывают</w:t>
      </w:r>
      <w:r>
        <w:rPr>
          <w:rFonts w:ascii="Times New Roman" w:hAnsi="Times New Roman" w:cs="Times New Roman"/>
          <w:sz w:val="28"/>
          <w:szCs w:val="28"/>
        </w:rPr>
        <w:t xml:space="preserve"> </w:t>
      </w:r>
      <w:r w:rsidRPr="00C2656B">
        <w:rPr>
          <w:rFonts w:ascii="Times New Roman" w:hAnsi="Times New Roman" w:cs="Times New Roman"/>
          <w:sz w:val="28"/>
          <w:szCs w:val="28"/>
        </w:rPr>
        <w:t>основу</w:t>
      </w:r>
      <w:r>
        <w:rPr>
          <w:rFonts w:ascii="Times New Roman" w:hAnsi="Times New Roman" w:cs="Times New Roman"/>
          <w:sz w:val="28"/>
          <w:szCs w:val="28"/>
        </w:rPr>
        <w:t xml:space="preserve"> </w:t>
      </w:r>
      <w:r w:rsidRPr="00C2656B">
        <w:rPr>
          <w:rFonts w:ascii="Times New Roman" w:hAnsi="Times New Roman" w:cs="Times New Roman"/>
          <w:sz w:val="28"/>
          <w:szCs w:val="28"/>
        </w:rPr>
        <w:t>комплекса</w:t>
      </w:r>
      <w:r>
        <w:rPr>
          <w:rFonts w:ascii="Times New Roman" w:hAnsi="Times New Roman" w:cs="Times New Roman"/>
          <w:sz w:val="28"/>
          <w:szCs w:val="28"/>
        </w:rPr>
        <w:t xml:space="preserve"> </w:t>
      </w:r>
      <w:r w:rsidRPr="00C2656B">
        <w:rPr>
          <w:rFonts w:ascii="Times New Roman" w:hAnsi="Times New Roman" w:cs="Times New Roman"/>
          <w:sz w:val="28"/>
          <w:szCs w:val="28"/>
        </w:rPr>
        <w:t>теоретических</w:t>
      </w:r>
      <w:r>
        <w:rPr>
          <w:rFonts w:ascii="Times New Roman" w:hAnsi="Times New Roman" w:cs="Times New Roman"/>
          <w:sz w:val="28"/>
          <w:szCs w:val="28"/>
        </w:rPr>
        <w:t xml:space="preserve"> </w:t>
      </w:r>
      <w:r w:rsidRPr="00C2656B">
        <w:rPr>
          <w:rFonts w:ascii="Times New Roman" w:hAnsi="Times New Roman" w:cs="Times New Roman"/>
          <w:sz w:val="28"/>
          <w:szCs w:val="28"/>
        </w:rPr>
        <w:t>знаний</w:t>
      </w:r>
      <w:r>
        <w:rPr>
          <w:rFonts w:ascii="Times New Roman" w:hAnsi="Times New Roman" w:cs="Times New Roman"/>
          <w:sz w:val="28"/>
          <w:szCs w:val="28"/>
        </w:rPr>
        <w:t xml:space="preserve"> </w:t>
      </w:r>
      <w:r w:rsidRPr="00C2656B">
        <w:rPr>
          <w:rFonts w:ascii="Times New Roman" w:hAnsi="Times New Roman" w:cs="Times New Roman"/>
          <w:sz w:val="28"/>
          <w:szCs w:val="28"/>
        </w:rPr>
        <w:t>и</w:t>
      </w:r>
      <w:r>
        <w:rPr>
          <w:rFonts w:ascii="Times New Roman" w:hAnsi="Times New Roman" w:cs="Times New Roman"/>
          <w:sz w:val="28"/>
          <w:szCs w:val="28"/>
        </w:rPr>
        <w:t xml:space="preserve"> </w:t>
      </w:r>
      <w:r w:rsidRPr="00C2656B">
        <w:rPr>
          <w:rFonts w:ascii="Times New Roman" w:hAnsi="Times New Roman" w:cs="Times New Roman"/>
          <w:sz w:val="28"/>
          <w:szCs w:val="28"/>
        </w:rPr>
        <w:t>практических</w:t>
      </w:r>
      <w:r>
        <w:rPr>
          <w:rFonts w:ascii="Times New Roman" w:hAnsi="Times New Roman" w:cs="Times New Roman"/>
          <w:sz w:val="28"/>
          <w:szCs w:val="28"/>
        </w:rPr>
        <w:t xml:space="preserve"> </w:t>
      </w:r>
      <w:r w:rsidRPr="00C2656B">
        <w:rPr>
          <w:rFonts w:ascii="Times New Roman" w:hAnsi="Times New Roman" w:cs="Times New Roman"/>
          <w:sz w:val="28"/>
          <w:szCs w:val="28"/>
        </w:rPr>
        <w:t>навыков</w:t>
      </w:r>
      <w:r>
        <w:rPr>
          <w:rFonts w:ascii="Times New Roman" w:hAnsi="Times New Roman" w:cs="Times New Roman"/>
          <w:sz w:val="28"/>
          <w:szCs w:val="28"/>
        </w:rPr>
        <w:t xml:space="preserve"> </w:t>
      </w:r>
      <w:r w:rsidRPr="00C2656B">
        <w:rPr>
          <w:rFonts w:ascii="Times New Roman" w:hAnsi="Times New Roman" w:cs="Times New Roman"/>
          <w:sz w:val="28"/>
          <w:szCs w:val="28"/>
        </w:rPr>
        <w:t>при</w:t>
      </w:r>
      <w:r>
        <w:rPr>
          <w:rFonts w:ascii="Times New Roman" w:hAnsi="Times New Roman" w:cs="Times New Roman"/>
          <w:sz w:val="28"/>
          <w:szCs w:val="28"/>
        </w:rPr>
        <w:t xml:space="preserve"> </w:t>
      </w:r>
      <w:r w:rsidRPr="00C2656B">
        <w:rPr>
          <w:rFonts w:ascii="Times New Roman" w:hAnsi="Times New Roman" w:cs="Times New Roman"/>
          <w:sz w:val="28"/>
          <w:szCs w:val="28"/>
        </w:rPr>
        <w:t>подготовке</w:t>
      </w:r>
      <w:r>
        <w:rPr>
          <w:rFonts w:ascii="Times New Roman" w:hAnsi="Times New Roman" w:cs="Times New Roman"/>
          <w:sz w:val="28"/>
          <w:szCs w:val="28"/>
        </w:rPr>
        <w:t xml:space="preserve"> </w:t>
      </w:r>
      <w:r w:rsidRPr="00C2656B">
        <w:rPr>
          <w:rFonts w:ascii="Times New Roman" w:hAnsi="Times New Roman" w:cs="Times New Roman"/>
          <w:sz w:val="28"/>
          <w:szCs w:val="28"/>
        </w:rPr>
        <w:t>высококвалифицированных</w:t>
      </w:r>
      <w:r>
        <w:rPr>
          <w:rFonts w:ascii="Times New Roman" w:hAnsi="Times New Roman" w:cs="Times New Roman"/>
          <w:sz w:val="28"/>
          <w:szCs w:val="28"/>
        </w:rPr>
        <w:t xml:space="preserve"> </w:t>
      </w:r>
      <w:r w:rsidRPr="00C2656B">
        <w:rPr>
          <w:rFonts w:ascii="Times New Roman" w:hAnsi="Times New Roman" w:cs="Times New Roman"/>
          <w:sz w:val="28"/>
          <w:szCs w:val="28"/>
        </w:rPr>
        <w:t>специалистов-провизоров,</w:t>
      </w:r>
      <w:r>
        <w:rPr>
          <w:rFonts w:ascii="Times New Roman" w:hAnsi="Times New Roman" w:cs="Times New Roman"/>
          <w:sz w:val="28"/>
          <w:szCs w:val="28"/>
        </w:rPr>
        <w:t xml:space="preserve"> </w:t>
      </w:r>
      <w:r w:rsidRPr="00C2656B">
        <w:rPr>
          <w:rFonts w:ascii="Times New Roman" w:hAnsi="Times New Roman" w:cs="Times New Roman"/>
          <w:sz w:val="28"/>
          <w:szCs w:val="28"/>
        </w:rPr>
        <w:t>владеющих</w:t>
      </w:r>
      <w:r>
        <w:rPr>
          <w:rFonts w:ascii="Times New Roman" w:hAnsi="Times New Roman" w:cs="Times New Roman"/>
          <w:sz w:val="28"/>
          <w:szCs w:val="28"/>
        </w:rPr>
        <w:t xml:space="preserve"> </w:t>
      </w:r>
      <w:r w:rsidRPr="00C2656B">
        <w:rPr>
          <w:rFonts w:ascii="Times New Roman" w:hAnsi="Times New Roman" w:cs="Times New Roman"/>
          <w:sz w:val="28"/>
          <w:szCs w:val="28"/>
        </w:rPr>
        <w:t>теорией</w:t>
      </w:r>
      <w:r>
        <w:rPr>
          <w:rFonts w:ascii="Times New Roman" w:hAnsi="Times New Roman" w:cs="Times New Roman"/>
          <w:sz w:val="28"/>
          <w:szCs w:val="28"/>
        </w:rPr>
        <w:t xml:space="preserve"> </w:t>
      </w:r>
      <w:r w:rsidRPr="00C2656B">
        <w:rPr>
          <w:rFonts w:ascii="Times New Roman" w:hAnsi="Times New Roman" w:cs="Times New Roman"/>
          <w:sz w:val="28"/>
          <w:szCs w:val="28"/>
        </w:rPr>
        <w:t>рыночной</w:t>
      </w:r>
      <w:r>
        <w:rPr>
          <w:rFonts w:ascii="Times New Roman" w:hAnsi="Times New Roman" w:cs="Times New Roman"/>
          <w:sz w:val="28"/>
          <w:szCs w:val="28"/>
        </w:rPr>
        <w:t xml:space="preserve"> </w:t>
      </w:r>
      <w:r w:rsidRPr="00C2656B">
        <w:rPr>
          <w:rFonts w:ascii="Times New Roman" w:hAnsi="Times New Roman" w:cs="Times New Roman"/>
          <w:sz w:val="28"/>
          <w:szCs w:val="28"/>
        </w:rPr>
        <w:t>экономики.</w:t>
      </w:r>
    </w:p>
    <w:p w:rsidR="00F6535D" w:rsidRPr="00C2656B" w:rsidRDefault="00F6535D" w:rsidP="00F6535D">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4. </w:t>
      </w:r>
      <w:r w:rsidRPr="00C2656B">
        <w:rPr>
          <w:rFonts w:ascii="Times New Roman" w:eastAsia="Times New Roman" w:hAnsi="Times New Roman" w:cs="Times New Roman"/>
          <w:b/>
          <w:sz w:val="28"/>
          <w:szCs w:val="28"/>
        </w:rPr>
        <w:t>Цели</w:t>
      </w:r>
      <w:r>
        <w:rPr>
          <w:rFonts w:ascii="Times New Roman" w:eastAsia="Times New Roman" w:hAnsi="Times New Roman" w:cs="Times New Roman"/>
          <w:b/>
          <w:sz w:val="28"/>
          <w:szCs w:val="28"/>
        </w:rPr>
        <w:t xml:space="preserve"> </w:t>
      </w:r>
      <w:r w:rsidRPr="00C2656B">
        <w:rPr>
          <w:rFonts w:ascii="Times New Roman" w:eastAsia="Times New Roman" w:hAnsi="Times New Roman" w:cs="Times New Roman"/>
          <w:b/>
          <w:sz w:val="28"/>
          <w:szCs w:val="28"/>
        </w:rPr>
        <w:t>обучения:</w:t>
      </w:r>
    </w:p>
    <w:p w:rsidR="00F6535D" w:rsidRPr="00C2656B" w:rsidRDefault="00F6535D" w:rsidP="00F6535D">
      <w:pPr>
        <w:tabs>
          <w:tab w:val="left" w:pos="1418"/>
        </w:tabs>
        <w:spacing w:after="0" w:line="240" w:lineRule="auto"/>
        <w:jc w:val="both"/>
        <w:rPr>
          <w:rFonts w:ascii="Times New Roman" w:eastAsia="Times New Roman" w:hAnsi="Times New Roman" w:cs="Times New Roman"/>
          <w:b/>
          <w:color w:val="000000" w:themeColor="text1"/>
          <w:sz w:val="28"/>
          <w:szCs w:val="28"/>
        </w:rPr>
      </w:pPr>
      <w:r w:rsidRPr="00C2656B">
        <w:rPr>
          <w:rFonts w:ascii="Times New Roman" w:eastAsia="Times New Roman" w:hAnsi="Times New Roman" w:cs="Times New Roman"/>
          <w:b/>
          <w:color w:val="000000" w:themeColor="text1"/>
          <w:sz w:val="28"/>
          <w:szCs w:val="28"/>
        </w:rPr>
        <w:t>общая</w:t>
      </w:r>
      <w:r>
        <w:rPr>
          <w:rFonts w:ascii="Times New Roman" w:eastAsia="Times New Roman" w:hAnsi="Times New Roman" w:cs="Times New Roman"/>
          <w:b/>
          <w:color w:val="000000" w:themeColor="text1"/>
          <w:sz w:val="28"/>
          <w:szCs w:val="28"/>
        </w:rPr>
        <w:t xml:space="preserve"> </w:t>
      </w:r>
      <w:r w:rsidRPr="00C2656B">
        <w:rPr>
          <w:rFonts w:ascii="Times New Roman" w:eastAsia="Times New Roman" w:hAnsi="Times New Roman" w:cs="Times New Roman"/>
          <w:b/>
          <w:color w:val="000000" w:themeColor="text1"/>
          <w:sz w:val="28"/>
          <w:szCs w:val="28"/>
        </w:rPr>
        <w:t>(обучающийся</w:t>
      </w:r>
      <w:r>
        <w:rPr>
          <w:rFonts w:ascii="Times New Roman" w:eastAsia="Times New Roman" w:hAnsi="Times New Roman" w:cs="Times New Roman"/>
          <w:b/>
          <w:color w:val="000000" w:themeColor="text1"/>
          <w:sz w:val="28"/>
          <w:szCs w:val="28"/>
        </w:rPr>
        <w:t xml:space="preserve"> </w:t>
      </w:r>
      <w:r w:rsidRPr="00C2656B">
        <w:rPr>
          <w:rFonts w:ascii="Times New Roman" w:eastAsia="Times New Roman" w:hAnsi="Times New Roman" w:cs="Times New Roman"/>
          <w:b/>
          <w:color w:val="000000" w:themeColor="text1"/>
          <w:sz w:val="28"/>
          <w:szCs w:val="28"/>
        </w:rPr>
        <w:t>должен</w:t>
      </w:r>
      <w:r>
        <w:rPr>
          <w:rFonts w:ascii="Times New Roman" w:eastAsia="Times New Roman" w:hAnsi="Times New Roman" w:cs="Times New Roman"/>
          <w:b/>
          <w:color w:val="000000" w:themeColor="text1"/>
          <w:sz w:val="28"/>
          <w:szCs w:val="28"/>
        </w:rPr>
        <w:t xml:space="preserve"> </w:t>
      </w:r>
      <w:r w:rsidRPr="00C2656B">
        <w:rPr>
          <w:rFonts w:ascii="Times New Roman" w:eastAsia="Times New Roman" w:hAnsi="Times New Roman" w:cs="Times New Roman"/>
          <w:b/>
          <w:color w:val="000000" w:themeColor="text1"/>
          <w:sz w:val="28"/>
          <w:szCs w:val="28"/>
        </w:rPr>
        <w:t>обладать):</w:t>
      </w:r>
    </w:p>
    <w:p w:rsidR="00F6535D" w:rsidRPr="00C2656B" w:rsidRDefault="00F6535D" w:rsidP="00F6535D">
      <w:pPr>
        <w:spacing w:after="0" w:line="240" w:lineRule="auto"/>
        <w:jc w:val="both"/>
        <w:rPr>
          <w:rFonts w:ascii="Times New Roman" w:hAnsi="Times New Roman" w:cs="Times New Roman"/>
          <w:sz w:val="28"/>
          <w:szCs w:val="28"/>
        </w:rPr>
      </w:pPr>
      <w:r w:rsidRPr="00C2656B">
        <w:rPr>
          <w:rFonts w:ascii="Times New Roman" w:hAnsi="Times New Roman" w:cs="Times New Roman"/>
          <w:sz w:val="28"/>
          <w:szCs w:val="28"/>
        </w:rPr>
        <w:t>-</w:t>
      </w:r>
      <w:r>
        <w:rPr>
          <w:rFonts w:ascii="Times New Roman" w:hAnsi="Times New Roman" w:cs="Times New Roman"/>
          <w:sz w:val="28"/>
          <w:szCs w:val="28"/>
        </w:rPr>
        <w:t xml:space="preserve"> </w:t>
      </w:r>
      <w:r w:rsidRPr="00C2656B">
        <w:rPr>
          <w:rFonts w:ascii="Times New Roman" w:hAnsi="Times New Roman" w:cs="Times New Roman"/>
          <w:sz w:val="28"/>
          <w:szCs w:val="28"/>
        </w:rPr>
        <w:t>готовность</w:t>
      </w:r>
      <w:r>
        <w:rPr>
          <w:rFonts w:ascii="Times New Roman" w:hAnsi="Times New Roman" w:cs="Times New Roman"/>
          <w:sz w:val="28"/>
          <w:szCs w:val="28"/>
        </w:rPr>
        <w:t xml:space="preserve"> </w:t>
      </w:r>
      <w:r w:rsidRPr="00C2656B">
        <w:rPr>
          <w:rFonts w:ascii="Times New Roman" w:hAnsi="Times New Roman" w:cs="Times New Roman"/>
          <w:sz w:val="28"/>
          <w:szCs w:val="28"/>
        </w:rPr>
        <w:t>к</w:t>
      </w:r>
      <w:r>
        <w:rPr>
          <w:rFonts w:ascii="Times New Roman" w:hAnsi="Times New Roman" w:cs="Times New Roman"/>
          <w:sz w:val="28"/>
          <w:szCs w:val="28"/>
        </w:rPr>
        <w:t xml:space="preserve"> </w:t>
      </w:r>
      <w:r w:rsidRPr="00C2656B">
        <w:rPr>
          <w:rFonts w:ascii="Times New Roman" w:hAnsi="Times New Roman" w:cs="Times New Roman"/>
          <w:sz w:val="28"/>
          <w:szCs w:val="28"/>
        </w:rPr>
        <w:t>оценке</w:t>
      </w:r>
      <w:r>
        <w:rPr>
          <w:rFonts w:ascii="Times New Roman" w:hAnsi="Times New Roman" w:cs="Times New Roman"/>
          <w:sz w:val="28"/>
          <w:szCs w:val="28"/>
        </w:rPr>
        <w:t xml:space="preserve"> </w:t>
      </w:r>
      <w:r w:rsidRPr="00C2656B">
        <w:rPr>
          <w:rFonts w:ascii="Times New Roman" w:hAnsi="Times New Roman" w:cs="Times New Roman"/>
          <w:sz w:val="28"/>
          <w:szCs w:val="28"/>
        </w:rPr>
        <w:t>экономических</w:t>
      </w:r>
      <w:r>
        <w:rPr>
          <w:rFonts w:ascii="Times New Roman" w:hAnsi="Times New Roman" w:cs="Times New Roman"/>
          <w:sz w:val="28"/>
          <w:szCs w:val="28"/>
        </w:rPr>
        <w:t xml:space="preserve"> </w:t>
      </w:r>
      <w:r w:rsidRPr="00C2656B">
        <w:rPr>
          <w:rFonts w:ascii="Times New Roman" w:hAnsi="Times New Roman" w:cs="Times New Roman"/>
          <w:sz w:val="28"/>
          <w:szCs w:val="28"/>
        </w:rPr>
        <w:t>и</w:t>
      </w:r>
      <w:r>
        <w:rPr>
          <w:rFonts w:ascii="Times New Roman" w:hAnsi="Times New Roman" w:cs="Times New Roman"/>
          <w:sz w:val="28"/>
          <w:szCs w:val="28"/>
        </w:rPr>
        <w:t xml:space="preserve"> </w:t>
      </w:r>
      <w:r w:rsidRPr="00C2656B">
        <w:rPr>
          <w:rFonts w:ascii="Times New Roman" w:hAnsi="Times New Roman" w:cs="Times New Roman"/>
          <w:sz w:val="28"/>
          <w:szCs w:val="28"/>
        </w:rPr>
        <w:t>финансовых</w:t>
      </w:r>
      <w:r>
        <w:rPr>
          <w:rFonts w:ascii="Times New Roman" w:hAnsi="Times New Roman" w:cs="Times New Roman"/>
          <w:sz w:val="28"/>
          <w:szCs w:val="28"/>
        </w:rPr>
        <w:t xml:space="preserve"> </w:t>
      </w:r>
      <w:r w:rsidRPr="00C2656B">
        <w:rPr>
          <w:rFonts w:ascii="Times New Roman" w:hAnsi="Times New Roman" w:cs="Times New Roman"/>
          <w:sz w:val="28"/>
          <w:szCs w:val="28"/>
        </w:rPr>
        <w:t>показателей,</w:t>
      </w:r>
      <w:r>
        <w:rPr>
          <w:rFonts w:ascii="Times New Roman" w:hAnsi="Times New Roman" w:cs="Times New Roman"/>
          <w:sz w:val="28"/>
          <w:szCs w:val="28"/>
        </w:rPr>
        <w:t xml:space="preserve"> </w:t>
      </w:r>
      <w:r w:rsidRPr="00C2656B">
        <w:rPr>
          <w:rFonts w:ascii="Times New Roman" w:hAnsi="Times New Roman" w:cs="Times New Roman"/>
          <w:sz w:val="28"/>
          <w:szCs w:val="28"/>
        </w:rPr>
        <w:t>применяемых</w:t>
      </w:r>
      <w:r>
        <w:rPr>
          <w:rFonts w:ascii="Times New Roman" w:hAnsi="Times New Roman" w:cs="Times New Roman"/>
          <w:sz w:val="28"/>
          <w:szCs w:val="28"/>
        </w:rPr>
        <w:t xml:space="preserve"> </w:t>
      </w:r>
      <w:r w:rsidRPr="00C2656B">
        <w:rPr>
          <w:rFonts w:ascii="Times New Roman" w:hAnsi="Times New Roman" w:cs="Times New Roman"/>
          <w:sz w:val="28"/>
          <w:szCs w:val="28"/>
        </w:rPr>
        <w:t>в</w:t>
      </w:r>
      <w:r>
        <w:rPr>
          <w:rFonts w:ascii="Times New Roman" w:hAnsi="Times New Roman" w:cs="Times New Roman"/>
          <w:sz w:val="28"/>
          <w:szCs w:val="28"/>
        </w:rPr>
        <w:t xml:space="preserve"> </w:t>
      </w:r>
      <w:r w:rsidRPr="00C2656B">
        <w:rPr>
          <w:rFonts w:ascii="Times New Roman" w:hAnsi="Times New Roman" w:cs="Times New Roman"/>
          <w:sz w:val="28"/>
          <w:szCs w:val="28"/>
        </w:rPr>
        <w:t>сфере</w:t>
      </w:r>
      <w:r>
        <w:rPr>
          <w:rFonts w:ascii="Times New Roman" w:hAnsi="Times New Roman" w:cs="Times New Roman"/>
          <w:sz w:val="28"/>
          <w:szCs w:val="28"/>
        </w:rPr>
        <w:t xml:space="preserve"> </w:t>
      </w:r>
      <w:r w:rsidRPr="00C2656B">
        <w:rPr>
          <w:rFonts w:ascii="Times New Roman" w:hAnsi="Times New Roman" w:cs="Times New Roman"/>
          <w:sz w:val="28"/>
          <w:szCs w:val="28"/>
        </w:rPr>
        <w:t>обращения</w:t>
      </w:r>
      <w:r>
        <w:rPr>
          <w:rFonts w:ascii="Times New Roman" w:hAnsi="Times New Roman" w:cs="Times New Roman"/>
          <w:sz w:val="28"/>
          <w:szCs w:val="28"/>
        </w:rPr>
        <w:t xml:space="preserve"> </w:t>
      </w:r>
      <w:r w:rsidRPr="00C2656B">
        <w:rPr>
          <w:rFonts w:ascii="Times New Roman" w:hAnsi="Times New Roman" w:cs="Times New Roman"/>
          <w:sz w:val="28"/>
          <w:szCs w:val="28"/>
        </w:rPr>
        <w:t>лекарственных</w:t>
      </w:r>
      <w:r>
        <w:rPr>
          <w:rFonts w:ascii="Times New Roman" w:hAnsi="Times New Roman" w:cs="Times New Roman"/>
          <w:sz w:val="28"/>
          <w:szCs w:val="28"/>
        </w:rPr>
        <w:t xml:space="preserve"> </w:t>
      </w:r>
      <w:r w:rsidRPr="00C2656B">
        <w:rPr>
          <w:rFonts w:ascii="Times New Roman" w:hAnsi="Times New Roman" w:cs="Times New Roman"/>
          <w:sz w:val="28"/>
          <w:szCs w:val="28"/>
        </w:rPr>
        <w:t>средств</w:t>
      </w:r>
      <w:r>
        <w:rPr>
          <w:rFonts w:ascii="Times New Roman" w:hAnsi="Times New Roman" w:cs="Times New Roman"/>
          <w:sz w:val="28"/>
          <w:szCs w:val="28"/>
        </w:rPr>
        <w:t xml:space="preserve"> </w:t>
      </w:r>
      <w:r w:rsidRPr="00C2656B">
        <w:rPr>
          <w:rFonts w:ascii="Times New Roman" w:hAnsi="Times New Roman" w:cs="Times New Roman"/>
          <w:sz w:val="28"/>
          <w:szCs w:val="28"/>
        </w:rPr>
        <w:t>(ПК-6).</w:t>
      </w:r>
    </w:p>
    <w:p w:rsidR="00F6535D" w:rsidRPr="00C2656B" w:rsidRDefault="00F6535D" w:rsidP="00F6535D">
      <w:pPr>
        <w:spacing w:after="0" w:line="240" w:lineRule="auto"/>
        <w:jc w:val="both"/>
        <w:rPr>
          <w:rFonts w:ascii="Times New Roman" w:hAnsi="Times New Roman" w:cs="Times New Roman"/>
          <w:b/>
          <w:sz w:val="28"/>
          <w:szCs w:val="28"/>
        </w:rPr>
      </w:pPr>
      <w:r w:rsidRPr="00C2656B">
        <w:rPr>
          <w:rFonts w:ascii="Times New Roman" w:hAnsi="Times New Roman" w:cs="Times New Roman"/>
          <w:b/>
          <w:sz w:val="28"/>
          <w:szCs w:val="28"/>
        </w:rPr>
        <w:t>Учебная:</w:t>
      </w:r>
      <w:r>
        <w:rPr>
          <w:rFonts w:ascii="Times New Roman" w:hAnsi="Times New Roman" w:cs="Times New Roman"/>
          <w:b/>
          <w:sz w:val="28"/>
          <w:szCs w:val="28"/>
        </w:rPr>
        <w:t xml:space="preserve"> </w:t>
      </w:r>
    </w:p>
    <w:p w:rsidR="00F6535D" w:rsidRPr="00C2656B" w:rsidRDefault="00F6535D" w:rsidP="00F6535D">
      <w:pPr>
        <w:spacing w:after="0" w:line="240" w:lineRule="auto"/>
        <w:jc w:val="both"/>
        <w:rPr>
          <w:rFonts w:ascii="Times New Roman" w:hAnsi="Times New Roman" w:cs="Times New Roman"/>
          <w:b/>
          <w:sz w:val="28"/>
          <w:szCs w:val="28"/>
        </w:rPr>
      </w:pPr>
      <w:r w:rsidRPr="00C2656B">
        <w:rPr>
          <w:rFonts w:ascii="Times New Roman" w:hAnsi="Times New Roman" w:cs="Times New Roman"/>
          <w:b/>
          <w:sz w:val="28"/>
          <w:szCs w:val="28"/>
        </w:rPr>
        <w:t>-знать:</w:t>
      </w:r>
      <w:r>
        <w:rPr>
          <w:rFonts w:ascii="Times New Roman" w:hAnsi="Times New Roman" w:cs="Times New Roman"/>
          <w:sz w:val="28"/>
          <w:szCs w:val="28"/>
        </w:rPr>
        <w:t xml:space="preserve"> </w:t>
      </w:r>
      <w:r w:rsidRPr="00C2656B">
        <w:rPr>
          <w:rFonts w:ascii="Times New Roman" w:hAnsi="Times New Roman" w:cs="Times New Roman"/>
          <w:sz w:val="28"/>
          <w:szCs w:val="28"/>
        </w:rPr>
        <w:t>порядок</w:t>
      </w:r>
      <w:r>
        <w:rPr>
          <w:rFonts w:ascii="Times New Roman" w:hAnsi="Times New Roman" w:cs="Times New Roman"/>
          <w:sz w:val="28"/>
          <w:szCs w:val="28"/>
        </w:rPr>
        <w:t xml:space="preserve"> </w:t>
      </w:r>
      <w:r w:rsidRPr="00C2656B">
        <w:rPr>
          <w:rFonts w:ascii="Times New Roman" w:hAnsi="Times New Roman" w:cs="Times New Roman"/>
          <w:sz w:val="28"/>
          <w:szCs w:val="28"/>
        </w:rPr>
        <w:t>ценообразования</w:t>
      </w:r>
      <w:r>
        <w:rPr>
          <w:rFonts w:ascii="Times New Roman" w:hAnsi="Times New Roman" w:cs="Times New Roman"/>
          <w:sz w:val="28"/>
          <w:szCs w:val="28"/>
        </w:rPr>
        <w:t xml:space="preserve"> </w:t>
      </w:r>
      <w:r w:rsidRPr="00C2656B">
        <w:rPr>
          <w:rFonts w:ascii="Times New Roman" w:hAnsi="Times New Roman" w:cs="Times New Roman"/>
          <w:sz w:val="28"/>
          <w:szCs w:val="28"/>
        </w:rPr>
        <w:t>на</w:t>
      </w:r>
      <w:r>
        <w:rPr>
          <w:rFonts w:ascii="Times New Roman" w:hAnsi="Times New Roman" w:cs="Times New Roman"/>
          <w:sz w:val="28"/>
          <w:szCs w:val="28"/>
        </w:rPr>
        <w:t xml:space="preserve"> </w:t>
      </w:r>
      <w:r w:rsidRPr="00C2656B">
        <w:rPr>
          <w:rFonts w:ascii="Times New Roman" w:hAnsi="Times New Roman" w:cs="Times New Roman"/>
          <w:sz w:val="28"/>
          <w:szCs w:val="28"/>
        </w:rPr>
        <w:t>лекарственные</w:t>
      </w:r>
      <w:r>
        <w:rPr>
          <w:rFonts w:ascii="Times New Roman" w:hAnsi="Times New Roman" w:cs="Times New Roman"/>
          <w:sz w:val="28"/>
          <w:szCs w:val="28"/>
        </w:rPr>
        <w:t xml:space="preserve"> </w:t>
      </w:r>
      <w:r w:rsidRPr="00C2656B">
        <w:rPr>
          <w:rFonts w:ascii="Times New Roman" w:hAnsi="Times New Roman" w:cs="Times New Roman"/>
          <w:sz w:val="28"/>
          <w:szCs w:val="28"/>
        </w:rPr>
        <w:t>препараты,</w:t>
      </w:r>
      <w:r>
        <w:rPr>
          <w:rFonts w:ascii="Times New Roman" w:hAnsi="Times New Roman" w:cs="Times New Roman"/>
          <w:sz w:val="28"/>
          <w:szCs w:val="28"/>
        </w:rPr>
        <w:t xml:space="preserve"> </w:t>
      </w:r>
      <w:r w:rsidRPr="00C2656B">
        <w:rPr>
          <w:rFonts w:ascii="Times New Roman" w:hAnsi="Times New Roman" w:cs="Times New Roman"/>
          <w:sz w:val="28"/>
          <w:szCs w:val="28"/>
        </w:rPr>
        <w:t>включенные</w:t>
      </w:r>
      <w:r>
        <w:rPr>
          <w:rFonts w:ascii="Times New Roman" w:hAnsi="Times New Roman" w:cs="Times New Roman"/>
          <w:sz w:val="28"/>
          <w:szCs w:val="28"/>
        </w:rPr>
        <w:t xml:space="preserve"> </w:t>
      </w:r>
      <w:r w:rsidRPr="00C2656B">
        <w:rPr>
          <w:rFonts w:ascii="Times New Roman" w:hAnsi="Times New Roman" w:cs="Times New Roman"/>
          <w:sz w:val="28"/>
          <w:szCs w:val="28"/>
        </w:rPr>
        <w:t>в</w:t>
      </w:r>
      <w:r>
        <w:rPr>
          <w:rFonts w:ascii="Times New Roman" w:hAnsi="Times New Roman" w:cs="Times New Roman"/>
          <w:sz w:val="28"/>
          <w:szCs w:val="28"/>
        </w:rPr>
        <w:t xml:space="preserve"> </w:t>
      </w:r>
      <w:r w:rsidRPr="00C2656B">
        <w:rPr>
          <w:rFonts w:ascii="Times New Roman" w:hAnsi="Times New Roman" w:cs="Times New Roman"/>
          <w:sz w:val="28"/>
          <w:szCs w:val="28"/>
        </w:rPr>
        <w:t>перечень</w:t>
      </w:r>
      <w:r>
        <w:rPr>
          <w:rFonts w:ascii="Times New Roman" w:hAnsi="Times New Roman" w:cs="Times New Roman"/>
          <w:sz w:val="28"/>
          <w:szCs w:val="28"/>
        </w:rPr>
        <w:t xml:space="preserve"> </w:t>
      </w:r>
      <w:r w:rsidRPr="00C2656B">
        <w:rPr>
          <w:rFonts w:ascii="Times New Roman" w:hAnsi="Times New Roman" w:cs="Times New Roman"/>
          <w:sz w:val="28"/>
          <w:szCs w:val="28"/>
        </w:rPr>
        <w:t>ЖНВЛП;</w:t>
      </w:r>
    </w:p>
    <w:p w:rsidR="00F6535D" w:rsidRPr="00C2656B" w:rsidRDefault="00F6535D" w:rsidP="00F6535D">
      <w:pPr>
        <w:spacing w:after="0" w:line="240" w:lineRule="auto"/>
        <w:jc w:val="both"/>
        <w:rPr>
          <w:rFonts w:ascii="Times New Roman" w:hAnsi="Times New Roman" w:cs="Times New Roman"/>
          <w:sz w:val="28"/>
          <w:szCs w:val="28"/>
        </w:rPr>
      </w:pPr>
      <w:r w:rsidRPr="00C2656B">
        <w:rPr>
          <w:rFonts w:ascii="Times New Roman" w:hAnsi="Times New Roman" w:cs="Times New Roman"/>
          <w:b/>
          <w:sz w:val="28"/>
          <w:szCs w:val="28"/>
        </w:rPr>
        <w:t>-уметь:</w:t>
      </w:r>
      <w:r>
        <w:rPr>
          <w:rFonts w:ascii="Times New Roman" w:hAnsi="Times New Roman" w:cs="Times New Roman"/>
          <w:sz w:val="28"/>
          <w:szCs w:val="28"/>
        </w:rPr>
        <w:t xml:space="preserve"> </w:t>
      </w:r>
      <w:r w:rsidRPr="00C2656B">
        <w:rPr>
          <w:rFonts w:ascii="Times New Roman" w:hAnsi="Times New Roman" w:cs="Times New Roman"/>
          <w:sz w:val="28"/>
          <w:szCs w:val="28"/>
        </w:rPr>
        <w:t>формировать</w:t>
      </w:r>
      <w:r>
        <w:rPr>
          <w:rFonts w:ascii="Times New Roman" w:hAnsi="Times New Roman" w:cs="Times New Roman"/>
          <w:sz w:val="28"/>
          <w:szCs w:val="28"/>
        </w:rPr>
        <w:t xml:space="preserve"> </w:t>
      </w:r>
      <w:r w:rsidRPr="00C2656B">
        <w:rPr>
          <w:rFonts w:ascii="Times New Roman" w:hAnsi="Times New Roman" w:cs="Times New Roman"/>
          <w:sz w:val="28"/>
          <w:szCs w:val="28"/>
        </w:rPr>
        <w:t>конкурсную</w:t>
      </w:r>
      <w:r>
        <w:rPr>
          <w:rFonts w:ascii="Times New Roman" w:hAnsi="Times New Roman" w:cs="Times New Roman"/>
          <w:sz w:val="28"/>
          <w:szCs w:val="28"/>
        </w:rPr>
        <w:t xml:space="preserve"> </w:t>
      </w:r>
      <w:r w:rsidRPr="00C2656B">
        <w:rPr>
          <w:rFonts w:ascii="Times New Roman" w:hAnsi="Times New Roman" w:cs="Times New Roman"/>
          <w:sz w:val="28"/>
          <w:szCs w:val="28"/>
        </w:rPr>
        <w:t>документацию</w:t>
      </w:r>
      <w:r>
        <w:rPr>
          <w:rFonts w:ascii="Times New Roman" w:hAnsi="Times New Roman" w:cs="Times New Roman"/>
          <w:sz w:val="28"/>
          <w:szCs w:val="28"/>
        </w:rPr>
        <w:t xml:space="preserve"> </w:t>
      </w:r>
      <w:r w:rsidRPr="00C2656B">
        <w:rPr>
          <w:rFonts w:ascii="Times New Roman" w:hAnsi="Times New Roman" w:cs="Times New Roman"/>
          <w:sz w:val="28"/>
          <w:szCs w:val="28"/>
        </w:rPr>
        <w:t>на</w:t>
      </w:r>
      <w:r>
        <w:rPr>
          <w:rFonts w:ascii="Times New Roman" w:hAnsi="Times New Roman" w:cs="Times New Roman"/>
          <w:sz w:val="28"/>
          <w:szCs w:val="28"/>
        </w:rPr>
        <w:t xml:space="preserve"> </w:t>
      </w:r>
      <w:r w:rsidRPr="00C2656B">
        <w:rPr>
          <w:rFonts w:ascii="Times New Roman" w:hAnsi="Times New Roman" w:cs="Times New Roman"/>
          <w:sz w:val="28"/>
          <w:szCs w:val="28"/>
        </w:rPr>
        <w:t>закупку</w:t>
      </w:r>
      <w:r>
        <w:rPr>
          <w:rFonts w:ascii="Times New Roman" w:hAnsi="Times New Roman" w:cs="Times New Roman"/>
          <w:sz w:val="28"/>
          <w:szCs w:val="28"/>
        </w:rPr>
        <w:t xml:space="preserve"> </w:t>
      </w:r>
      <w:r w:rsidRPr="00C2656B">
        <w:rPr>
          <w:rFonts w:ascii="Times New Roman" w:hAnsi="Times New Roman" w:cs="Times New Roman"/>
          <w:sz w:val="28"/>
          <w:szCs w:val="28"/>
        </w:rPr>
        <w:t>лекарственных</w:t>
      </w:r>
      <w:r>
        <w:rPr>
          <w:rFonts w:ascii="Times New Roman" w:hAnsi="Times New Roman" w:cs="Times New Roman"/>
          <w:sz w:val="28"/>
          <w:szCs w:val="28"/>
        </w:rPr>
        <w:t xml:space="preserve"> </w:t>
      </w:r>
      <w:r w:rsidRPr="00C2656B">
        <w:rPr>
          <w:rFonts w:ascii="Times New Roman" w:hAnsi="Times New Roman" w:cs="Times New Roman"/>
          <w:sz w:val="28"/>
          <w:szCs w:val="28"/>
        </w:rPr>
        <w:t>средств;</w:t>
      </w:r>
    </w:p>
    <w:p w:rsidR="00F6535D" w:rsidRPr="00C2656B" w:rsidRDefault="00F6535D" w:rsidP="00F6535D">
      <w:pPr>
        <w:spacing w:after="0" w:line="240" w:lineRule="auto"/>
        <w:jc w:val="both"/>
        <w:rPr>
          <w:rFonts w:ascii="Times New Roman" w:hAnsi="Times New Roman" w:cs="Times New Roman"/>
          <w:sz w:val="28"/>
          <w:szCs w:val="28"/>
        </w:rPr>
      </w:pPr>
      <w:r w:rsidRPr="00C2656B">
        <w:rPr>
          <w:rFonts w:ascii="Times New Roman" w:hAnsi="Times New Roman" w:cs="Times New Roman"/>
          <w:b/>
          <w:sz w:val="28"/>
          <w:szCs w:val="28"/>
        </w:rPr>
        <w:t>-владеть:</w:t>
      </w:r>
      <w:r>
        <w:rPr>
          <w:rFonts w:ascii="Times New Roman" w:hAnsi="Times New Roman" w:cs="Times New Roman"/>
          <w:sz w:val="28"/>
          <w:szCs w:val="28"/>
        </w:rPr>
        <w:t xml:space="preserve"> </w:t>
      </w:r>
      <w:r w:rsidRPr="00C2656B">
        <w:rPr>
          <w:rFonts w:ascii="Times New Roman" w:hAnsi="Times New Roman" w:cs="Times New Roman"/>
          <w:sz w:val="28"/>
          <w:szCs w:val="28"/>
        </w:rPr>
        <w:t>навыками</w:t>
      </w:r>
      <w:r>
        <w:rPr>
          <w:rFonts w:ascii="Times New Roman" w:hAnsi="Times New Roman" w:cs="Times New Roman"/>
          <w:sz w:val="28"/>
          <w:szCs w:val="28"/>
        </w:rPr>
        <w:t xml:space="preserve"> </w:t>
      </w:r>
      <w:r w:rsidRPr="00C2656B">
        <w:rPr>
          <w:rFonts w:ascii="Times New Roman" w:hAnsi="Times New Roman" w:cs="Times New Roman"/>
          <w:sz w:val="28"/>
          <w:szCs w:val="28"/>
        </w:rPr>
        <w:t>заключения</w:t>
      </w:r>
      <w:r>
        <w:rPr>
          <w:rFonts w:ascii="Times New Roman" w:hAnsi="Times New Roman" w:cs="Times New Roman"/>
          <w:sz w:val="28"/>
          <w:szCs w:val="28"/>
        </w:rPr>
        <w:t xml:space="preserve"> </w:t>
      </w:r>
      <w:r w:rsidRPr="00C2656B">
        <w:rPr>
          <w:rFonts w:ascii="Times New Roman" w:hAnsi="Times New Roman" w:cs="Times New Roman"/>
          <w:sz w:val="28"/>
          <w:szCs w:val="28"/>
        </w:rPr>
        <w:t>и</w:t>
      </w:r>
      <w:r>
        <w:rPr>
          <w:rFonts w:ascii="Times New Roman" w:hAnsi="Times New Roman" w:cs="Times New Roman"/>
          <w:sz w:val="28"/>
          <w:szCs w:val="28"/>
        </w:rPr>
        <w:t xml:space="preserve"> </w:t>
      </w:r>
      <w:r w:rsidRPr="00C2656B">
        <w:rPr>
          <w:rFonts w:ascii="Times New Roman" w:hAnsi="Times New Roman" w:cs="Times New Roman"/>
          <w:sz w:val="28"/>
          <w:szCs w:val="28"/>
        </w:rPr>
        <w:t>контроля</w:t>
      </w:r>
      <w:r>
        <w:rPr>
          <w:rFonts w:ascii="Times New Roman" w:hAnsi="Times New Roman" w:cs="Times New Roman"/>
          <w:sz w:val="28"/>
          <w:szCs w:val="28"/>
        </w:rPr>
        <w:t xml:space="preserve"> </w:t>
      </w:r>
      <w:r w:rsidRPr="00C2656B">
        <w:rPr>
          <w:rFonts w:ascii="Times New Roman" w:hAnsi="Times New Roman" w:cs="Times New Roman"/>
          <w:sz w:val="28"/>
          <w:szCs w:val="28"/>
        </w:rPr>
        <w:t>исполнения</w:t>
      </w:r>
      <w:r>
        <w:rPr>
          <w:rFonts w:ascii="Times New Roman" w:hAnsi="Times New Roman" w:cs="Times New Roman"/>
          <w:sz w:val="28"/>
          <w:szCs w:val="28"/>
        </w:rPr>
        <w:t xml:space="preserve"> </w:t>
      </w:r>
      <w:r w:rsidRPr="00C2656B">
        <w:rPr>
          <w:rFonts w:ascii="Times New Roman" w:hAnsi="Times New Roman" w:cs="Times New Roman"/>
          <w:sz w:val="28"/>
          <w:szCs w:val="28"/>
        </w:rPr>
        <w:t>договоров</w:t>
      </w:r>
      <w:r>
        <w:rPr>
          <w:rFonts w:ascii="Times New Roman" w:hAnsi="Times New Roman" w:cs="Times New Roman"/>
          <w:sz w:val="28"/>
          <w:szCs w:val="28"/>
        </w:rPr>
        <w:t xml:space="preserve"> </w:t>
      </w:r>
      <w:r w:rsidRPr="00C2656B">
        <w:rPr>
          <w:rFonts w:ascii="Times New Roman" w:hAnsi="Times New Roman" w:cs="Times New Roman"/>
          <w:sz w:val="28"/>
          <w:szCs w:val="28"/>
        </w:rPr>
        <w:t>на</w:t>
      </w:r>
      <w:r>
        <w:rPr>
          <w:rFonts w:ascii="Times New Roman" w:hAnsi="Times New Roman" w:cs="Times New Roman"/>
          <w:sz w:val="28"/>
          <w:szCs w:val="28"/>
        </w:rPr>
        <w:t xml:space="preserve"> </w:t>
      </w:r>
      <w:r w:rsidRPr="00C2656B">
        <w:rPr>
          <w:rFonts w:ascii="Times New Roman" w:hAnsi="Times New Roman" w:cs="Times New Roman"/>
          <w:sz w:val="28"/>
          <w:szCs w:val="28"/>
        </w:rPr>
        <w:t>поставку</w:t>
      </w:r>
      <w:r>
        <w:rPr>
          <w:rFonts w:ascii="Times New Roman" w:hAnsi="Times New Roman" w:cs="Times New Roman"/>
          <w:sz w:val="28"/>
          <w:szCs w:val="28"/>
        </w:rPr>
        <w:t xml:space="preserve"> </w:t>
      </w:r>
      <w:r w:rsidRPr="00C2656B">
        <w:rPr>
          <w:rFonts w:ascii="Times New Roman" w:hAnsi="Times New Roman" w:cs="Times New Roman"/>
          <w:sz w:val="28"/>
          <w:szCs w:val="28"/>
        </w:rPr>
        <w:t>товаров,</w:t>
      </w:r>
      <w:r>
        <w:rPr>
          <w:rFonts w:ascii="Times New Roman" w:hAnsi="Times New Roman" w:cs="Times New Roman"/>
          <w:sz w:val="28"/>
          <w:szCs w:val="28"/>
        </w:rPr>
        <w:t xml:space="preserve"> </w:t>
      </w:r>
      <w:r w:rsidRPr="00C2656B">
        <w:rPr>
          <w:rFonts w:ascii="Times New Roman" w:hAnsi="Times New Roman" w:cs="Times New Roman"/>
          <w:sz w:val="28"/>
          <w:szCs w:val="28"/>
        </w:rPr>
        <w:t>работ</w:t>
      </w:r>
      <w:r>
        <w:rPr>
          <w:rFonts w:ascii="Times New Roman" w:hAnsi="Times New Roman" w:cs="Times New Roman"/>
          <w:sz w:val="28"/>
          <w:szCs w:val="28"/>
        </w:rPr>
        <w:t xml:space="preserve"> </w:t>
      </w:r>
      <w:r w:rsidRPr="00C2656B">
        <w:rPr>
          <w:rFonts w:ascii="Times New Roman" w:hAnsi="Times New Roman" w:cs="Times New Roman"/>
          <w:sz w:val="28"/>
          <w:szCs w:val="28"/>
        </w:rPr>
        <w:t>и</w:t>
      </w:r>
      <w:r>
        <w:rPr>
          <w:rFonts w:ascii="Times New Roman" w:hAnsi="Times New Roman" w:cs="Times New Roman"/>
          <w:sz w:val="28"/>
          <w:szCs w:val="28"/>
        </w:rPr>
        <w:t xml:space="preserve"> </w:t>
      </w:r>
      <w:r w:rsidRPr="00C2656B">
        <w:rPr>
          <w:rFonts w:ascii="Times New Roman" w:hAnsi="Times New Roman" w:cs="Times New Roman"/>
          <w:sz w:val="28"/>
          <w:szCs w:val="28"/>
        </w:rPr>
        <w:t>услуг.</w:t>
      </w:r>
    </w:p>
    <w:p w:rsidR="00F6535D" w:rsidRDefault="00F6535D" w:rsidP="00F6535D">
      <w:pPr>
        <w:spacing w:after="0" w:line="240" w:lineRule="auto"/>
        <w:ind w:firstLine="709"/>
        <w:jc w:val="both"/>
        <w:rPr>
          <w:rFonts w:ascii="Times New Roman" w:eastAsia="Times New Roman" w:hAnsi="Times New Roman" w:cs="Times New Roman"/>
          <w:b/>
          <w:sz w:val="28"/>
          <w:szCs w:val="28"/>
        </w:rPr>
      </w:pPr>
      <w:r w:rsidRPr="00FD165F">
        <w:rPr>
          <w:rFonts w:ascii="Times New Roman" w:eastAsia="Times New Roman" w:hAnsi="Times New Roman" w:cs="Times New Roman"/>
          <w:b/>
          <w:sz w:val="28"/>
          <w:szCs w:val="28"/>
        </w:rPr>
        <w:t>5.</w:t>
      </w:r>
      <w:r>
        <w:rPr>
          <w:rFonts w:ascii="Times New Roman" w:eastAsia="Times New Roman" w:hAnsi="Times New Roman" w:cs="Times New Roman"/>
          <w:b/>
          <w:sz w:val="28"/>
          <w:szCs w:val="28"/>
        </w:rPr>
        <w:t xml:space="preserve"> </w:t>
      </w:r>
      <w:r w:rsidRPr="00FD165F">
        <w:rPr>
          <w:rFonts w:ascii="Times New Roman" w:eastAsia="Times New Roman" w:hAnsi="Times New Roman" w:cs="Times New Roman"/>
          <w:b/>
          <w:sz w:val="28"/>
          <w:szCs w:val="28"/>
        </w:rPr>
        <w:t>План</w:t>
      </w:r>
      <w:r>
        <w:rPr>
          <w:rFonts w:ascii="Times New Roman" w:eastAsia="Times New Roman" w:hAnsi="Times New Roman" w:cs="Times New Roman"/>
          <w:b/>
          <w:sz w:val="28"/>
          <w:szCs w:val="28"/>
        </w:rPr>
        <w:t xml:space="preserve"> </w:t>
      </w:r>
      <w:r w:rsidRPr="00FD165F">
        <w:rPr>
          <w:rFonts w:ascii="Times New Roman" w:eastAsia="Times New Roman" w:hAnsi="Times New Roman" w:cs="Times New Roman"/>
          <w:b/>
          <w:sz w:val="28"/>
          <w:szCs w:val="28"/>
        </w:rPr>
        <w:t>изучения</w:t>
      </w:r>
      <w:r>
        <w:rPr>
          <w:rFonts w:ascii="Times New Roman" w:eastAsia="Times New Roman" w:hAnsi="Times New Roman" w:cs="Times New Roman"/>
          <w:b/>
          <w:sz w:val="28"/>
          <w:szCs w:val="28"/>
        </w:rPr>
        <w:t xml:space="preserve"> </w:t>
      </w:r>
      <w:r w:rsidRPr="00FD165F">
        <w:rPr>
          <w:rFonts w:ascii="Times New Roman" w:eastAsia="Times New Roman" w:hAnsi="Times New Roman" w:cs="Times New Roman"/>
          <w:b/>
          <w:sz w:val="28"/>
          <w:szCs w:val="28"/>
        </w:rPr>
        <w:t>темы:</w:t>
      </w:r>
    </w:p>
    <w:p w:rsidR="00F6535D" w:rsidRPr="00FD165F" w:rsidRDefault="00F6535D" w:rsidP="00F6535D">
      <w:pPr>
        <w:spacing w:after="0" w:line="240" w:lineRule="auto"/>
        <w:ind w:firstLine="709"/>
        <w:jc w:val="both"/>
        <w:rPr>
          <w:rFonts w:ascii="Times New Roman" w:eastAsia="Times New Roman" w:hAnsi="Times New Roman" w:cs="Times New Roman"/>
          <w:b/>
          <w:sz w:val="28"/>
          <w:szCs w:val="28"/>
        </w:rPr>
      </w:pPr>
      <w:r w:rsidRPr="00FD165F">
        <w:rPr>
          <w:rFonts w:ascii="Times New Roman" w:eastAsia="Times New Roman" w:hAnsi="Times New Roman" w:cs="Times New Roman"/>
          <w:b/>
          <w:sz w:val="28"/>
          <w:szCs w:val="28"/>
        </w:rPr>
        <w:t>5.1.</w:t>
      </w:r>
      <w:r>
        <w:rPr>
          <w:rFonts w:ascii="Times New Roman" w:eastAsia="Times New Roman" w:hAnsi="Times New Roman" w:cs="Times New Roman"/>
          <w:b/>
          <w:sz w:val="28"/>
          <w:szCs w:val="28"/>
        </w:rPr>
        <w:t xml:space="preserve"> </w:t>
      </w:r>
      <w:r w:rsidRPr="00FD165F">
        <w:rPr>
          <w:rFonts w:ascii="Times New Roman" w:eastAsia="Times New Roman" w:hAnsi="Times New Roman" w:cs="Times New Roman"/>
          <w:b/>
          <w:sz w:val="28"/>
          <w:szCs w:val="28"/>
        </w:rPr>
        <w:t>Контроль</w:t>
      </w:r>
      <w:r>
        <w:rPr>
          <w:rFonts w:ascii="Times New Roman" w:eastAsia="Times New Roman" w:hAnsi="Times New Roman" w:cs="Times New Roman"/>
          <w:b/>
          <w:sz w:val="28"/>
          <w:szCs w:val="28"/>
        </w:rPr>
        <w:t xml:space="preserve"> </w:t>
      </w:r>
      <w:r w:rsidRPr="00FD165F">
        <w:rPr>
          <w:rFonts w:ascii="Times New Roman" w:eastAsia="Times New Roman" w:hAnsi="Times New Roman" w:cs="Times New Roman"/>
          <w:b/>
          <w:sz w:val="28"/>
          <w:szCs w:val="28"/>
        </w:rPr>
        <w:t>исходного</w:t>
      </w:r>
      <w:r>
        <w:rPr>
          <w:rFonts w:ascii="Times New Roman" w:eastAsia="Times New Roman" w:hAnsi="Times New Roman" w:cs="Times New Roman"/>
          <w:b/>
          <w:sz w:val="28"/>
          <w:szCs w:val="28"/>
        </w:rPr>
        <w:t xml:space="preserve"> </w:t>
      </w:r>
      <w:r w:rsidRPr="00FD165F">
        <w:rPr>
          <w:rFonts w:ascii="Times New Roman" w:eastAsia="Times New Roman" w:hAnsi="Times New Roman" w:cs="Times New Roman"/>
          <w:b/>
          <w:sz w:val="28"/>
          <w:szCs w:val="28"/>
        </w:rPr>
        <w:t>уровня</w:t>
      </w:r>
      <w:r>
        <w:rPr>
          <w:rFonts w:ascii="Times New Roman" w:eastAsia="Times New Roman" w:hAnsi="Times New Roman" w:cs="Times New Roman"/>
          <w:b/>
          <w:sz w:val="28"/>
          <w:szCs w:val="28"/>
        </w:rPr>
        <w:t xml:space="preserve"> </w:t>
      </w:r>
      <w:r w:rsidRPr="00FD165F">
        <w:rPr>
          <w:rFonts w:ascii="Times New Roman" w:eastAsia="Times New Roman" w:hAnsi="Times New Roman" w:cs="Times New Roman"/>
          <w:b/>
          <w:sz w:val="28"/>
          <w:szCs w:val="28"/>
        </w:rPr>
        <w:t>знаний:</w:t>
      </w:r>
    </w:p>
    <w:p w:rsidR="00F6535D" w:rsidRDefault="00F6535D" w:rsidP="00F6535D">
      <w:pPr>
        <w:spacing w:after="0" w:line="240" w:lineRule="auto"/>
        <w:ind w:firstLine="709"/>
        <w:jc w:val="both"/>
        <w:rPr>
          <w:rFonts w:ascii="Times New Roman" w:eastAsia="Times New Roman" w:hAnsi="Times New Roman" w:cs="Times New Roman"/>
          <w:sz w:val="28"/>
          <w:szCs w:val="28"/>
        </w:rPr>
      </w:pPr>
      <w:r w:rsidRPr="00FD165F">
        <w:rPr>
          <w:rFonts w:ascii="Times New Roman" w:eastAsia="Times New Roman" w:hAnsi="Times New Roman" w:cs="Times New Roman"/>
          <w:sz w:val="28"/>
          <w:szCs w:val="28"/>
        </w:rPr>
        <w:t>-индивидуальный</w:t>
      </w:r>
      <w:r>
        <w:rPr>
          <w:rFonts w:ascii="Times New Roman" w:eastAsia="Times New Roman" w:hAnsi="Times New Roman" w:cs="Times New Roman"/>
          <w:sz w:val="28"/>
          <w:szCs w:val="28"/>
        </w:rPr>
        <w:t xml:space="preserve"> </w:t>
      </w:r>
      <w:r w:rsidRPr="00FD165F">
        <w:rPr>
          <w:rFonts w:ascii="Times New Roman" w:eastAsia="Times New Roman" w:hAnsi="Times New Roman" w:cs="Times New Roman"/>
          <w:sz w:val="28"/>
          <w:szCs w:val="28"/>
        </w:rPr>
        <w:t>устный</w:t>
      </w:r>
      <w:r>
        <w:rPr>
          <w:rFonts w:ascii="Times New Roman" w:eastAsia="Times New Roman" w:hAnsi="Times New Roman" w:cs="Times New Roman"/>
          <w:sz w:val="28"/>
          <w:szCs w:val="28"/>
        </w:rPr>
        <w:t xml:space="preserve"> </w:t>
      </w:r>
      <w:r w:rsidRPr="00FD165F">
        <w:rPr>
          <w:rFonts w:ascii="Times New Roman" w:eastAsia="Times New Roman" w:hAnsi="Times New Roman" w:cs="Times New Roman"/>
          <w:sz w:val="28"/>
          <w:szCs w:val="28"/>
        </w:rPr>
        <w:t>опрос</w:t>
      </w:r>
    </w:p>
    <w:p w:rsidR="00F6535D" w:rsidRPr="008F33B7" w:rsidRDefault="00F6535D" w:rsidP="00435395">
      <w:pPr>
        <w:pStyle w:val="a5"/>
        <w:numPr>
          <w:ilvl w:val="0"/>
          <w:numId w:val="161"/>
        </w:numPr>
        <w:jc w:val="both"/>
        <w:rPr>
          <w:rFonts w:ascii="Times New Roman" w:hAnsi="Times New Roman" w:cs="Times New Roman"/>
          <w:sz w:val="28"/>
          <w:szCs w:val="28"/>
        </w:rPr>
      </w:pPr>
      <w:r w:rsidRPr="008F33B7">
        <w:rPr>
          <w:rFonts w:ascii="Times New Roman" w:hAnsi="Times New Roman" w:cs="Times New Roman"/>
          <w:sz w:val="28"/>
          <w:szCs w:val="28"/>
        </w:rPr>
        <w:t>Что такое общероссийский классификатор технико-экономической и социальной информации?</w:t>
      </w:r>
      <w:r w:rsidRPr="00135F6D">
        <w:rPr>
          <w:rFonts w:ascii="Times New Roman" w:hAnsi="Times New Roman" w:cs="Times New Roman"/>
          <w:sz w:val="28"/>
          <w:szCs w:val="28"/>
        </w:rPr>
        <w:t xml:space="preserve"> </w:t>
      </w:r>
      <w:r w:rsidRPr="00467701">
        <w:rPr>
          <w:rFonts w:ascii="Times New Roman" w:hAnsi="Times New Roman" w:cs="Times New Roman"/>
          <w:sz w:val="28"/>
          <w:szCs w:val="28"/>
        </w:rPr>
        <w:t>ПК-6</w:t>
      </w:r>
    </w:p>
    <w:p w:rsidR="00F6535D" w:rsidRPr="008F33B7" w:rsidRDefault="00F6535D" w:rsidP="00435395">
      <w:pPr>
        <w:pStyle w:val="a5"/>
        <w:numPr>
          <w:ilvl w:val="0"/>
          <w:numId w:val="161"/>
        </w:numPr>
        <w:jc w:val="both"/>
        <w:rPr>
          <w:rFonts w:ascii="Times New Roman" w:hAnsi="Times New Roman" w:cs="Times New Roman"/>
          <w:sz w:val="28"/>
          <w:szCs w:val="28"/>
        </w:rPr>
      </w:pPr>
      <w:r w:rsidRPr="008F33B7">
        <w:rPr>
          <w:rFonts w:ascii="Times New Roman" w:hAnsi="Times New Roman" w:cs="Times New Roman"/>
          <w:sz w:val="28"/>
          <w:szCs w:val="28"/>
        </w:rPr>
        <w:t>Что такое стандарт?</w:t>
      </w:r>
      <w:r w:rsidRPr="00135F6D">
        <w:rPr>
          <w:rFonts w:ascii="Times New Roman" w:hAnsi="Times New Roman" w:cs="Times New Roman"/>
          <w:sz w:val="28"/>
          <w:szCs w:val="28"/>
        </w:rPr>
        <w:t xml:space="preserve"> </w:t>
      </w:r>
      <w:r w:rsidRPr="00467701">
        <w:rPr>
          <w:rFonts w:ascii="Times New Roman" w:hAnsi="Times New Roman" w:cs="Times New Roman"/>
          <w:sz w:val="28"/>
          <w:szCs w:val="28"/>
        </w:rPr>
        <w:t>ПК-6</w:t>
      </w:r>
    </w:p>
    <w:p w:rsidR="00F6535D" w:rsidRPr="008F33B7" w:rsidRDefault="00F6535D" w:rsidP="00435395">
      <w:pPr>
        <w:pStyle w:val="a5"/>
        <w:numPr>
          <w:ilvl w:val="0"/>
          <w:numId w:val="161"/>
        </w:numPr>
        <w:jc w:val="both"/>
        <w:rPr>
          <w:rFonts w:ascii="Times New Roman" w:hAnsi="Times New Roman" w:cs="Times New Roman"/>
          <w:sz w:val="28"/>
          <w:szCs w:val="28"/>
        </w:rPr>
      </w:pPr>
      <w:r w:rsidRPr="008F33B7">
        <w:rPr>
          <w:rFonts w:ascii="Times New Roman" w:hAnsi="Times New Roman" w:cs="Times New Roman"/>
          <w:sz w:val="28"/>
          <w:szCs w:val="28"/>
        </w:rPr>
        <w:t>Что такое сертификат?</w:t>
      </w:r>
      <w:r w:rsidRPr="00135F6D">
        <w:rPr>
          <w:rFonts w:ascii="Times New Roman" w:hAnsi="Times New Roman" w:cs="Times New Roman"/>
          <w:sz w:val="28"/>
          <w:szCs w:val="28"/>
        </w:rPr>
        <w:t xml:space="preserve"> </w:t>
      </w:r>
      <w:r w:rsidRPr="00467701">
        <w:rPr>
          <w:rFonts w:ascii="Times New Roman" w:hAnsi="Times New Roman" w:cs="Times New Roman"/>
          <w:sz w:val="28"/>
          <w:szCs w:val="28"/>
        </w:rPr>
        <w:t>ПК-6</w:t>
      </w:r>
    </w:p>
    <w:p w:rsidR="00F6535D" w:rsidRPr="008F33B7" w:rsidRDefault="00F6535D" w:rsidP="00435395">
      <w:pPr>
        <w:pStyle w:val="a5"/>
        <w:numPr>
          <w:ilvl w:val="0"/>
          <w:numId w:val="161"/>
        </w:numPr>
        <w:jc w:val="both"/>
        <w:rPr>
          <w:rFonts w:ascii="Times New Roman" w:hAnsi="Times New Roman" w:cs="Times New Roman"/>
          <w:sz w:val="28"/>
          <w:szCs w:val="28"/>
        </w:rPr>
      </w:pPr>
      <w:r w:rsidRPr="008F33B7">
        <w:rPr>
          <w:rFonts w:ascii="Times New Roman" w:hAnsi="Times New Roman" w:cs="Times New Roman"/>
          <w:sz w:val="28"/>
          <w:szCs w:val="28"/>
        </w:rPr>
        <w:t>Сформулируйте что такое качество продукции</w:t>
      </w:r>
      <w:r>
        <w:rPr>
          <w:rFonts w:ascii="Times New Roman" w:hAnsi="Times New Roman" w:cs="Times New Roman"/>
          <w:sz w:val="28"/>
          <w:szCs w:val="28"/>
        </w:rPr>
        <w:t>.</w:t>
      </w:r>
      <w:r w:rsidRPr="00135F6D">
        <w:rPr>
          <w:rFonts w:ascii="Times New Roman" w:hAnsi="Times New Roman" w:cs="Times New Roman"/>
          <w:sz w:val="28"/>
          <w:szCs w:val="28"/>
        </w:rPr>
        <w:t xml:space="preserve"> </w:t>
      </w:r>
      <w:r w:rsidRPr="00467701">
        <w:rPr>
          <w:rFonts w:ascii="Times New Roman" w:hAnsi="Times New Roman" w:cs="Times New Roman"/>
          <w:sz w:val="28"/>
          <w:szCs w:val="28"/>
        </w:rPr>
        <w:t>ПК-6</w:t>
      </w:r>
    </w:p>
    <w:p w:rsidR="00F6535D" w:rsidRPr="00BA039B" w:rsidRDefault="00F6535D" w:rsidP="00435395">
      <w:pPr>
        <w:pStyle w:val="a5"/>
        <w:numPr>
          <w:ilvl w:val="0"/>
          <w:numId w:val="161"/>
        </w:numPr>
        <w:jc w:val="both"/>
        <w:rPr>
          <w:rFonts w:ascii="Times New Roman" w:hAnsi="Times New Roman" w:cs="Times New Roman"/>
          <w:sz w:val="28"/>
          <w:szCs w:val="28"/>
        </w:rPr>
      </w:pPr>
      <w:r w:rsidRPr="008F33B7">
        <w:rPr>
          <w:rFonts w:ascii="Times New Roman" w:hAnsi="Times New Roman" w:cs="Times New Roman"/>
          <w:sz w:val="28"/>
          <w:szCs w:val="28"/>
        </w:rPr>
        <w:t>Что такое потребительная стоимость продукции?</w:t>
      </w:r>
      <w:r w:rsidRPr="00135F6D">
        <w:rPr>
          <w:rFonts w:ascii="Times New Roman" w:hAnsi="Times New Roman" w:cs="Times New Roman"/>
          <w:sz w:val="28"/>
          <w:szCs w:val="28"/>
        </w:rPr>
        <w:t xml:space="preserve"> </w:t>
      </w:r>
      <w:r w:rsidRPr="00467701">
        <w:rPr>
          <w:rFonts w:ascii="Times New Roman" w:hAnsi="Times New Roman" w:cs="Times New Roman"/>
          <w:sz w:val="28"/>
          <w:szCs w:val="28"/>
        </w:rPr>
        <w:t>ПК-6</w:t>
      </w:r>
    </w:p>
    <w:p w:rsidR="00F6535D" w:rsidRDefault="00F6535D" w:rsidP="00F6535D">
      <w:pPr>
        <w:spacing w:after="0" w:line="240" w:lineRule="auto"/>
        <w:ind w:firstLine="709"/>
        <w:jc w:val="both"/>
        <w:rPr>
          <w:rFonts w:ascii="Times New Roman" w:eastAsia="Times New Roman" w:hAnsi="Times New Roman" w:cs="Times New Roman"/>
          <w:sz w:val="28"/>
          <w:szCs w:val="28"/>
        </w:rPr>
      </w:pPr>
    </w:p>
    <w:p w:rsidR="00F6535D" w:rsidRPr="00FD165F" w:rsidRDefault="00F6535D" w:rsidP="00F6535D">
      <w:pPr>
        <w:spacing w:after="0" w:line="240" w:lineRule="auto"/>
        <w:ind w:firstLine="709"/>
        <w:jc w:val="both"/>
        <w:rPr>
          <w:rFonts w:ascii="Times New Roman" w:eastAsia="Times New Roman" w:hAnsi="Times New Roman" w:cs="Times New Roman"/>
          <w:b/>
          <w:sz w:val="28"/>
          <w:szCs w:val="28"/>
        </w:rPr>
      </w:pPr>
      <w:r w:rsidRPr="00FD165F">
        <w:rPr>
          <w:rFonts w:ascii="Times New Roman" w:eastAsia="Times New Roman" w:hAnsi="Times New Roman" w:cs="Times New Roman"/>
          <w:b/>
          <w:sz w:val="28"/>
          <w:szCs w:val="28"/>
        </w:rPr>
        <w:t>5.2.</w:t>
      </w:r>
      <w:r>
        <w:rPr>
          <w:rFonts w:ascii="Times New Roman" w:eastAsia="Times New Roman" w:hAnsi="Times New Roman" w:cs="Times New Roman"/>
          <w:b/>
          <w:sz w:val="28"/>
          <w:szCs w:val="28"/>
        </w:rPr>
        <w:t xml:space="preserve"> </w:t>
      </w:r>
      <w:r w:rsidRPr="00FD165F">
        <w:rPr>
          <w:rFonts w:ascii="Times New Roman" w:eastAsia="Times New Roman" w:hAnsi="Times New Roman" w:cs="Times New Roman"/>
          <w:b/>
          <w:sz w:val="28"/>
          <w:szCs w:val="28"/>
        </w:rPr>
        <w:t>Основные</w:t>
      </w:r>
      <w:r>
        <w:rPr>
          <w:rFonts w:ascii="Times New Roman" w:eastAsia="Times New Roman" w:hAnsi="Times New Roman" w:cs="Times New Roman"/>
          <w:b/>
          <w:sz w:val="28"/>
          <w:szCs w:val="28"/>
        </w:rPr>
        <w:t xml:space="preserve"> </w:t>
      </w:r>
      <w:r w:rsidRPr="00FD165F">
        <w:rPr>
          <w:rFonts w:ascii="Times New Roman" w:eastAsia="Times New Roman" w:hAnsi="Times New Roman" w:cs="Times New Roman"/>
          <w:b/>
          <w:sz w:val="28"/>
          <w:szCs w:val="28"/>
        </w:rPr>
        <w:t>понятия</w:t>
      </w:r>
      <w:r>
        <w:rPr>
          <w:rFonts w:ascii="Times New Roman" w:eastAsia="Times New Roman" w:hAnsi="Times New Roman" w:cs="Times New Roman"/>
          <w:b/>
          <w:sz w:val="28"/>
          <w:szCs w:val="28"/>
        </w:rPr>
        <w:t xml:space="preserve"> </w:t>
      </w:r>
      <w:r w:rsidRPr="00FD165F">
        <w:rPr>
          <w:rFonts w:ascii="Times New Roman" w:eastAsia="Times New Roman" w:hAnsi="Times New Roman" w:cs="Times New Roman"/>
          <w:b/>
          <w:sz w:val="28"/>
          <w:szCs w:val="28"/>
        </w:rPr>
        <w:t>и</w:t>
      </w:r>
      <w:r>
        <w:rPr>
          <w:rFonts w:ascii="Times New Roman" w:eastAsia="Times New Roman" w:hAnsi="Times New Roman" w:cs="Times New Roman"/>
          <w:b/>
          <w:sz w:val="28"/>
          <w:szCs w:val="28"/>
        </w:rPr>
        <w:t xml:space="preserve"> </w:t>
      </w:r>
      <w:r w:rsidRPr="00FD165F">
        <w:rPr>
          <w:rFonts w:ascii="Times New Roman" w:eastAsia="Times New Roman" w:hAnsi="Times New Roman" w:cs="Times New Roman"/>
          <w:b/>
          <w:sz w:val="28"/>
          <w:szCs w:val="28"/>
        </w:rPr>
        <w:t>положения</w:t>
      </w:r>
      <w:r>
        <w:rPr>
          <w:rFonts w:ascii="Times New Roman" w:eastAsia="Times New Roman" w:hAnsi="Times New Roman" w:cs="Times New Roman"/>
          <w:b/>
          <w:sz w:val="28"/>
          <w:szCs w:val="28"/>
        </w:rPr>
        <w:t xml:space="preserve"> </w:t>
      </w:r>
      <w:r w:rsidRPr="00FD165F">
        <w:rPr>
          <w:rFonts w:ascii="Times New Roman" w:eastAsia="Times New Roman" w:hAnsi="Times New Roman" w:cs="Times New Roman"/>
          <w:b/>
          <w:sz w:val="28"/>
          <w:szCs w:val="28"/>
        </w:rPr>
        <w:t>темы:</w:t>
      </w:r>
    </w:p>
    <w:p w:rsidR="00F6535D" w:rsidRPr="008F33B7" w:rsidRDefault="00F6535D" w:rsidP="00F6535D">
      <w:pPr>
        <w:spacing w:after="0" w:line="240" w:lineRule="auto"/>
        <w:ind w:firstLine="709"/>
        <w:jc w:val="both"/>
        <w:rPr>
          <w:rFonts w:ascii="Times New Roman" w:hAnsi="Times New Roman" w:cs="Times New Roman"/>
          <w:sz w:val="28"/>
          <w:szCs w:val="28"/>
        </w:rPr>
      </w:pPr>
      <w:r w:rsidRPr="008F33B7">
        <w:rPr>
          <w:rFonts w:ascii="Times New Roman" w:hAnsi="Times New Roman" w:cs="Times New Roman"/>
          <w:sz w:val="28"/>
          <w:szCs w:val="28"/>
        </w:rPr>
        <w:t>В современных условиях функционирования экономики особое значение приобретает повышение качества и конкурентоспособности выпускаемой субъектами хозяйствования продукции (производимых работ, оказываемых услуг). Качество — это важнейшее условие эффективной работы предприятий и организаций, обеспечения их экономической устойчивости в рыночной среде.</w:t>
      </w:r>
    </w:p>
    <w:p w:rsidR="00F6535D" w:rsidRPr="008F33B7" w:rsidRDefault="00F6535D" w:rsidP="00F6535D">
      <w:pPr>
        <w:spacing w:after="0" w:line="240" w:lineRule="auto"/>
        <w:ind w:firstLine="709"/>
        <w:jc w:val="both"/>
        <w:rPr>
          <w:rFonts w:ascii="Times New Roman" w:hAnsi="Times New Roman" w:cs="Times New Roman"/>
          <w:sz w:val="28"/>
          <w:szCs w:val="28"/>
        </w:rPr>
      </w:pPr>
      <w:r w:rsidRPr="008F33B7">
        <w:rPr>
          <w:rFonts w:ascii="Times New Roman" w:hAnsi="Times New Roman" w:cs="Times New Roman"/>
          <w:sz w:val="28"/>
          <w:szCs w:val="28"/>
        </w:rPr>
        <w:t>Согласно определению, данному в международных стандартах по управлению качеством ИСО серии 9000, качество — это совокупность свойств или характеристик продукции или услуг, которые придают им способность удовлетворять обусловленные или предполагаемые потребности. При этом считается, что потребности являются обусловленными, если они определяются в стандартах на продукцию, других нормативных документах, договорах на поставку продукции, технических заданиях на разработку т.д.</w:t>
      </w:r>
    </w:p>
    <w:p w:rsidR="00F6535D" w:rsidRPr="008F33B7" w:rsidRDefault="00F6535D" w:rsidP="00F6535D">
      <w:pPr>
        <w:spacing w:after="0" w:line="240" w:lineRule="auto"/>
        <w:ind w:firstLine="709"/>
        <w:jc w:val="both"/>
        <w:rPr>
          <w:rFonts w:ascii="Times New Roman" w:hAnsi="Times New Roman" w:cs="Times New Roman"/>
          <w:sz w:val="28"/>
          <w:szCs w:val="28"/>
        </w:rPr>
      </w:pPr>
      <w:r w:rsidRPr="008F33B7">
        <w:rPr>
          <w:rFonts w:ascii="Times New Roman" w:hAnsi="Times New Roman" w:cs="Times New Roman"/>
          <w:sz w:val="28"/>
          <w:szCs w:val="28"/>
        </w:rPr>
        <w:t>Уровень качества продукции характеризуется интенсивностью проявления тех или иных свойств и выражается с помощью количественных и качественных показателей. Существуют различные классификации показателей для оценки уровня качества продукции. Одна из них, например, предусматривает разделение показателей качества на единичные, используемые для оценки свойств конкретной продукции; комплексные — для характеристики уровня качества единицы продукции в целом; интегральные — для оценки качества определенного объема продукции (удельный вес бракованной продукции в ее общем объеме; удельный вес продукции, на которую поступили рекламации; сортность продукции; удельный вес сертифицированной продукции; удельный вес продукции, поставляемой на экспорт и т.д.).</w:t>
      </w:r>
    </w:p>
    <w:p w:rsidR="00F6535D" w:rsidRPr="008F33B7" w:rsidRDefault="00F6535D" w:rsidP="00F6535D">
      <w:pPr>
        <w:spacing w:after="0" w:line="240" w:lineRule="auto"/>
        <w:ind w:firstLine="709"/>
        <w:jc w:val="both"/>
        <w:rPr>
          <w:rFonts w:ascii="Times New Roman" w:hAnsi="Times New Roman" w:cs="Times New Roman"/>
          <w:sz w:val="28"/>
          <w:szCs w:val="28"/>
        </w:rPr>
      </w:pPr>
      <w:r w:rsidRPr="008F33B7">
        <w:rPr>
          <w:rFonts w:ascii="Times New Roman" w:hAnsi="Times New Roman" w:cs="Times New Roman"/>
          <w:sz w:val="28"/>
          <w:szCs w:val="28"/>
        </w:rPr>
        <w:t>Единичные показатели, в свою очередь, можно подразделить на классификационные и оценочные. Первые из них характеризуют назначение продукции и область ее применения, К основным оценочным показателям качества промышленной продукции обычно относят следующие: это назначение (или технический эффект), надежность в потреблении, экономичность в эксплуатации, эргономичность (характеризующая систему «человек-изделие»), экологичность, безопасность в эксплуатации, эстетичность, стандартизация и унификация, технологичность в производстве, стоимостные и др.</w:t>
      </w:r>
    </w:p>
    <w:p w:rsidR="00F6535D" w:rsidRPr="008F33B7" w:rsidRDefault="00F6535D" w:rsidP="00F6535D">
      <w:pPr>
        <w:spacing w:after="0" w:line="240" w:lineRule="auto"/>
        <w:ind w:firstLine="709"/>
        <w:jc w:val="both"/>
        <w:rPr>
          <w:rFonts w:ascii="Times New Roman" w:hAnsi="Times New Roman" w:cs="Times New Roman"/>
          <w:sz w:val="28"/>
          <w:szCs w:val="28"/>
        </w:rPr>
      </w:pPr>
      <w:r w:rsidRPr="008F33B7">
        <w:rPr>
          <w:rFonts w:ascii="Times New Roman" w:hAnsi="Times New Roman" w:cs="Times New Roman"/>
          <w:sz w:val="28"/>
          <w:szCs w:val="28"/>
        </w:rPr>
        <w:t>В настоящее время понятие качества значительно расширяется. Оно относится не только к производимой продукций (оказываемым услугам), но и к любым процессам, осуществляемым на предприятий, в том числе трудовым. Повышение качества продукции (работ, услуг) обеспечивается на основе управления качеством, создания на предприятиях соответствующей системы управления качеством. Последняя рассматривается как целевая подсистема, в рамках которой координируется деятельность различных производственных и управленческих звеньев по обеспечению качества продукции и работ.</w:t>
      </w:r>
    </w:p>
    <w:p w:rsidR="00F6535D" w:rsidRPr="008F33B7" w:rsidRDefault="00F6535D" w:rsidP="00F6535D">
      <w:pPr>
        <w:spacing w:after="0" w:line="240" w:lineRule="auto"/>
        <w:ind w:firstLine="709"/>
        <w:jc w:val="both"/>
        <w:rPr>
          <w:rFonts w:ascii="Times New Roman" w:hAnsi="Times New Roman" w:cs="Times New Roman"/>
          <w:sz w:val="28"/>
          <w:szCs w:val="28"/>
        </w:rPr>
      </w:pPr>
      <w:r w:rsidRPr="008F33B7">
        <w:rPr>
          <w:rFonts w:ascii="Times New Roman" w:hAnsi="Times New Roman" w:cs="Times New Roman"/>
          <w:sz w:val="28"/>
          <w:szCs w:val="28"/>
        </w:rPr>
        <w:t>Основные задачи этой целевой подсистемы следующие:</w:t>
      </w:r>
    </w:p>
    <w:p w:rsidR="00F6535D" w:rsidRPr="008F33B7" w:rsidRDefault="00F6535D" w:rsidP="00F6535D">
      <w:pPr>
        <w:spacing w:after="0" w:line="240" w:lineRule="auto"/>
        <w:ind w:firstLine="709"/>
        <w:jc w:val="both"/>
        <w:rPr>
          <w:rFonts w:ascii="Times New Roman" w:hAnsi="Times New Roman" w:cs="Times New Roman"/>
          <w:sz w:val="28"/>
          <w:szCs w:val="28"/>
        </w:rPr>
      </w:pPr>
      <w:r w:rsidRPr="008F33B7">
        <w:rPr>
          <w:rFonts w:ascii="Times New Roman" w:hAnsi="Times New Roman" w:cs="Times New Roman"/>
          <w:sz w:val="28"/>
          <w:szCs w:val="28"/>
        </w:rPr>
        <w:t>комплексное совершенствование организации производства и управления в целях обеспечения выпуска продукции (оказания услуг), удовлетворяющей требованиям ее потребителей;</w:t>
      </w:r>
    </w:p>
    <w:p w:rsidR="00F6535D" w:rsidRPr="008F33B7" w:rsidRDefault="00F6535D" w:rsidP="00F6535D">
      <w:pPr>
        <w:spacing w:after="0" w:line="240" w:lineRule="auto"/>
        <w:ind w:firstLine="709"/>
        <w:jc w:val="both"/>
        <w:rPr>
          <w:rFonts w:ascii="Times New Roman" w:hAnsi="Times New Roman" w:cs="Times New Roman"/>
          <w:sz w:val="28"/>
          <w:szCs w:val="28"/>
        </w:rPr>
      </w:pPr>
      <w:r w:rsidRPr="008F33B7">
        <w:rPr>
          <w:rFonts w:ascii="Times New Roman" w:hAnsi="Times New Roman" w:cs="Times New Roman"/>
          <w:sz w:val="28"/>
          <w:szCs w:val="28"/>
        </w:rPr>
        <w:t>активизация «человеческого» фактора качества, реализация социальных резервов повышения качества.</w:t>
      </w:r>
    </w:p>
    <w:p w:rsidR="00F6535D" w:rsidRPr="008F33B7" w:rsidRDefault="00F6535D" w:rsidP="00F6535D">
      <w:pPr>
        <w:spacing w:after="0" w:line="240" w:lineRule="auto"/>
        <w:ind w:firstLine="709"/>
        <w:jc w:val="both"/>
        <w:rPr>
          <w:rFonts w:ascii="Times New Roman" w:hAnsi="Times New Roman" w:cs="Times New Roman"/>
          <w:sz w:val="28"/>
          <w:szCs w:val="28"/>
        </w:rPr>
      </w:pPr>
      <w:r w:rsidRPr="008F33B7">
        <w:rPr>
          <w:rFonts w:ascii="Times New Roman" w:hAnsi="Times New Roman" w:cs="Times New Roman"/>
          <w:sz w:val="28"/>
          <w:szCs w:val="28"/>
        </w:rPr>
        <w:t>Управление качеством на производстве можно рассматривать также как форму управления инновационной деятельностью, направленной в большей степени на совершенствование выпускаемой продукции (работ, услуг). При этом центральное место принадлежит методам управления — экономическим, организационным, социально-психологическим.</w:t>
      </w:r>
    </w:p>
    <w:p w:rsidR="00F6535D" w:rsidRPr="008F33B7" w:rsidRDefault="00F6535D" w:rsidP="00F6535D">
      <w:pPr>
        <w:spacing w:after="0" w:line="240" w:lineRule="auto"/>
        <w:ind w:firstLine="709"/>
        <w:jc w:val="both"/>
        <w:rPr>
          <w:rFonts w:ascii="Times New Roman" w:hAnsi="Times New Roman" w:cs="Times New Roman"/>
          <w:sz w:val="28"/>
          <w:szCs w:val="28"/>
        </w:rPr>
      </w:pPr>
      <w:r w:rsidRPr="008F33B7">
        <w:rPr>
          <w:rFonts w:ascii="Times New Roman" w:hAnsi="Times New Roman" w:cs="Times New Roman"/>
          <w:sz w:val="28"/>
          <w:szCs w:val="28"/>
        </w:rPr>
        <w:t>К основным экономическим методам управления качеством относятся: планирование качества; стимулирование повышения качества результатов деятельности предприятий (через систему налогообложения, финансирования, ценообразования, кредитования и др.); материальное стимулирование повышения качества труда исполнителей.</w:t>
      </w:r>
    </w:p>
    <w:p w:rsidR="00F6535D" w:rsidRPr="008F33B7" w:rsidRDefault="00F6535D" w:rsidP="00F6535D">
      <w:pPr>
        <w:spacing w:after="0" w:line="240" w:lineRule="auto"/>
        <w:ind w:firstLine="709"/>
        <w:jc w:val="both"/>
        <w:rPr>
          <w:rFonts w:ascii="Times New Roman" w:hAnsi="Times New Roman" w:cs="Times New Roman"/>
          <w:sz w:val="28"/>
          <w:szCs w:val="28"/>
        </w:rPr>
      </w:pPr>
      <w:r w:rsidRPr="008F33B7">
        <w:rPr>
          <w:rFonts w:ascii="Times New Roman" w:hAnsi="Times New Roman" w:cs="Times New Roman"/>
          <w:sz w:val="28"/>
          <w:szCs w:val="28"/>
        </w:rPr>
        <w:t>Организационные методы управления качеством направлены на формирование прогрессивных форм организации производства, управления и труда на предприятии, способствующих повышению качества, в том числе на создание современных систем управления качеством.</w:t>
      </w:r>
    </w:p>
    <w:p w:rsidR="00F6535D" w:rsidRPr="008F33B7" w:rsidRDefault="00F6535D" w:rsidP="00F6535D">
      <w:pPr>
        <w:spacing w:after="0" w:line="240" w:lineRule="auto"/>
        <w:ind w:firstLine="709"/>
        <w:jc w:val="both"/>
        <w:rPr>
          <w:rFonts w:ascii="Times New Roman" w:hAnsi="Times New Roman" w:cs="Times New Roman"/>
          <w:sz w:val="28"/>
          <w:szCs w:val="28"/>
        </w:rPr>
      </w:pPr>
      <w:r w:rsidRPr="008F33B7">
        <w:rPr>
          <w:rFonts w:ascii="Times New Roman" w:hAnsi="Times New Roman" w:cs="Times New Roman"/>
          <w:sz w:val="28"/>
          <w:szCs w:val="28"/>
        </w:rPr>
        <w:t>Социально-психологические методы включают: создание благоприятных условий труда и быта работников, формирование нормального социально-психологического климата в коллективах, развитие внутрипроизводственных механизмов стимулирования качества, моральное стимулирование, привлечение работников к решению проблем качества, например, путем участия в работе «кружков качества» и т.д. Социально-психологические методы управления качеством в наибольшей степени присущи японским фирмам, которые придают особое значение активизации «человеческого фактора» эффективности.</w:t>
      </w:r>
    </w:p>
    <w:p w:rsidR="00F6535D" w:rsidRPr="008F33B7" w:rsidRDefault="00F6535D" w:rsidP="00F6535D">
      <w:pPr>
        <w:spacing w:after="0" w:line="240" w:lineRule="auto"/>
        <w:ind w:firstLine="709"/>
        <w:jc w:val="both"/>
        <w:rPr>
          <w:rFonts w:ascii="Times New Roman" w:hAnsi="Times New Roman" w:cs="Times New Roman"/>
          <w:sz w:val="28"/>
          <w:szCs w:val="28"/>
        </w:rPr>
      </w:pPr>
      <w:r w:rsidRPr="008F33B7">
        <w:rPr>
          <w:rFonts w:ascii="Times New Roman" w:hAnsi="Times New Roman" w:cs="Times New Roman"/>
          <w:sz w:val="28"/>
          <w:szCs w:val="28"/>
        </w:rPr>
        <w:t>Содержание конкретных функций управления качеством продукции (работ, услуг) на предприятии:</w:t>
      </w:r>
    </w:p>
    <w:p w:rsidR="00F6535D" w:rsidRPr="008F33B7" w:rsidRDefault="00F6535D" w:rsidP="00F6535D">
      <w:pPr>
        <w:spacing w:after="0" w:line="240" w:lineRule="auto"/>
        <w:ind w:firstLine="709"/>
        <w:jc w:val="both"/>
        <w:rPr>
          <w:rFonts w:ascii="Times New Roman" w:hAnsi="Times New Roman" w:cs="Times New Roman"/>
          <w:sz w:val="28"/>
          <w:szCs w:val="28"/>
        </w:rPr>
      </w:pPr>
      <w:r w:rsidRPr="008F33B7">
        <w:rPr>
          <w:rFonts w:ascii="Times New Roman" w:hAnsi="Times New Roman" w:cs="Times New Roman"/>
          <w:sz w:val="28"/>
          <w:szCs w:val="28"/>
        </w:rPr>
        <w:t>исследование рынка, или маркетинг. Содержанием этой функции является выявление текущих и будущих потребностей в продукции, ее основных характеристик, выбор «целевых рынков» и способов выхода на рынки. Маркетинг предполагает также изучение технических и организационных возможностей производства более совершенной продукции, разработку соответствующих рекомендаций;</w:t>
      </w:r>
    </w:p>
    <w:p w:rsidR="00F6535D" w:rsidRPr="008F33B7" w:rsidRDefault="00F6535D" w:rsidP="00F6535D">
      <w:pPr>
        <w:spacing w:after="0" w:line="240" w:lineRule="auto"/>
        <w:ind w:firstLine="709"/>
        <w:jc w:val="both"/>
        <w:rPr>
          <w:rFonts w:ascii="Times New Roman" w:hAnsi="Times New Roman" w:cs="Times New Roman"/>
          <w:sz w:val="28"/>
          <w:szCs w:val="28"/>
        </w:rPr>
      </w:pPr>
      <w:r w:rsidRPr="008F33B7">
        <w:rPr>
          <w:rFonts w:ascii="Times New Roman" w:hAnsi="Times New Roman" w:cs="Times New Roman"/>
          <w:sz w:val="28"/>
          <w:szCs w:val="28"/>
        </w:rPr>
        <w:t>прогнозирование и планирование уровня качества тесно связаны с маркетинговыми исследованиями. Прогнозная функция реализуется на высшем уровне управления предприятием, в том числе путем формирования политики в области качества и дифференцируется по временным интервалам. Планирование уровня и повышения качества продукции является ключевой функцией в системе управления качеством и реализуется на всех уровнях управления предприятием. На высшем уровне это отражается в соответствующих разделах бизнес-плана, программах повышения технического уровня и качества продукции; на нижестоящих уровнях — в производственных планах подразделений, планах оргтехмероприятий и т.д.;</w:t>
      </w:r>
    </w:p>
    <w:p w:rsidR="00F6535D" w:rsidRPr="008F33B7" w:rsidRDefault="00F6535D" w:rsidP="00F6535D">
      <w:pPr>
        <w:spacing w:after="0" w:line="240" w:lineRule="auto"/>
        <w:ind w:firstLine="709"/>
        <w:jc w:val="both"/>
        <w:rPr>
          <w:rFonts w:ascii="Times New Roman" w:hAnsi="Times New Roman" w:cs="Times New Roman"/>
          <w:sz w:val="28"/>
          <w:szCs w:val="28"/>
        </w:rPr>
      </w:pPr>
      <w:r w:rsidRPr="008F33B7">
        <w:rPr>
          <w:rFonts w:ascii="Times New Roman" w:hAnsi="Times New Roman" w:cs="Times New Roman"/>
          <w:sz w:val="28"/>
          <w:szCs w:val="28"/>
        </w:rPr>
        <w:t>нормирование требований к качеству продукции, работ, услуг. Содержание этой функции связано с установлением обязательных для исполнения значений показателей качества продукции, полуфабрикатов, производственных и других процессов, результатов деятельности отдельных работников и коллективов.</w:t>
      </w:r>
    </w:p>
    <w:p w:rsidR="00F6535D" w:rsidRPr="008F33B7" w:rsidRDefault="00F6535D" w:rsidP="00F6535D">
      <w:pPr>
        <w:spacing w:after="0" w:line="240" w:lineRule="auto"/>
        <w:ind w:firstLine="709"/>
        <w:jc w:val="both"/>
        <w:rPr>
          <w:rFonts w:ascii="Times New Roman" w:hAnsi="Times New Roman" w:cs="Times New Roman"/>
          <w:sz w:val="28"/>
          <w:szCs w:val="28"/>
        </w:rPr>
      </w:pPr>
      <w:r w:rsidRPr="008F33B7">
        <w:rPr>
          <w:rFonts w:ascii="Times New Roman" w:hAnsi="Times New Roman" w:cs="Times New Roman"/>
          <w:sz w:val="28"/>
          <w:szCs w:val="28"/>
        </w:rPr>
        <w:t>Требования к качеству продукции относятся как к минимальным значениям полезных свойств изделий, так и к ограничениям отрицательного воздействия продукции на пользователя. Эти требования отражаются в стандартах на продукцию, технических условиях и другой нормативной документации.</w:t>
      </w:r>
    </w:p>
    <w:p w:rsidR="00F6535D" w:rsidRPr="008F33B7" w:rsidRDefault="00F6535D" w:rsidP="00F6535D">
      <w:pPr>
        <w:spacing w:after="0" w:line="240" w:lineRule="auto"/>
        <w:ind w:firstLine="709"/>
        <w:jc w:val="both"/>
        <w:rPr>
          <w:rFonts w:ascii="Times New Roman" w:hAnsi="Times New Roman" w:cs="Times New Roman"/>
          <w:sz w:val="28"/>
          <w:szCs w:val="28"/>
        </w:rPr>
      </w:pPr>
      <w:r w:rsidRPr="008F33B7">
        <w:rPr>
          <w:rFonts w:ascii="Times New Roman" w:hAnsi="Times New Roman" w:cs="Times New Roman"/>
          <w:sz w:val="28"/>
          <w:szCs w:val="28"/>
        </w:rPr>
        <w:t>В соответствии с мировой практикой в стандартах на продукцию указываются обязательные и рекомендательные требования. Первые из них относятся к характеристикам продукции, связанным с безопасностью для жизни и здоровья людей, их имущества, с охраной окружающей среды, совместимостью и взаимозаменяемостью продукции. Объектами стандартизации, кроме продукции, могут являться процессы, в том числе технологические, и услуги. Стандарты на продукцию, процессы, услуги разрабатываются международными организациями по стандартизации и управлению качеством, государственными органами и организациями, промышленными и торговыми фирмами, ассоциациями потребителей.</w:t>
      </w:r>
    </w:p>
    <w:p w:rsidR="00F6535D" w:rsidRPr="008F33B7" w:rsidRDefault="00F6535D" w:rsidP="00F6535D">
      <w:pPr>
        <w:spacing w:after="0" w:line="240" w:lineRule="auto"/>
        <w:ind w:firstLine="709"/>
        <w:jc w:val="both"/>
        <w:rPr>
          <w:rFonts w:ascii="Times New Roman" w:hAnsi="Times New Roman" w:cs="Times New Roman"/>
          <w:sz w:val="28"/>
          <w:szCs w:val="28"/>
        </w:rPr>
      </w:pPr>
      <w:r w:rsidRPr="008F33B7">
        <w:rPr>
          <w:rFonts w:ascii="Times New Roman" w:hAnsi="Times New Roman" w:cs="Times New Roman"/>
          <w:sz w:val="28"/>
          <w:szCs w:val="28"/>
        </w:rPr>
        <w:t>На предприятиях могут разрабатываться следующие виды стандартов: на продукцию, если ее качественные характеристики превосходят требования других стандартов; стандарты для внутреннего пользования — на технологические процессы, инструмент, оснастку, детали, сборочные единицы, организацию управления и т.д.</w:t>
      </w:r>
    </w:p>
    <w:p w:rsidR="00F6535D" w:rsidRPr="008F33B7" w:rsidRDefault="00F6535D" w:rsidP="00F6535D">
      <w:pPr>
        <w:spacing w:after="0" w:line="240" w:lineRule="auto"/>
        <w:ind w:firstLine="709"/>
        <w:jc w:val="both"/>
        <w:rPr>
          <w:rFonts w:ascii="Times New Roman" w:hAnsi="Times New Roman" w:cs="Times New Roman"/>
          <w:sz w:val="28"/>
          <w:szCs w:val="28"/>
        </w:rPr>
      </w:pPr>
      <w:r w:rsidRPr="008F33B7">
        <w:rPr>
          <w:rFonts w:ascii="Times New Roman" w:hAnsi="Times New Roman" w:cs="Times New Roman"/>
          <w:sz w:val="28"/>
          <w:szCs w:val="28"/>
        </w:rPr>
        <w:t>Подготовка производства новых изделий представляет комплекс работ и действий по установлению связей с непосредственным потребителем или заказчиком создаваемой продукции, формированию конкретных требований к ней, организации разработки и принятию решений о ее изготовлении. В общем случае выделяют следующие этапы подготовки производства: исследования — разработка рекомендаций по достижению требуемых показателей качества продукции и созданию соответствующих технических, организационных, экономических и социальных предпосылок; проектирование — воплощение результатов научных исследований в конкретных проектах, в том числе в конструкторской, технологической и другой документации, образцах новой техники и т.д.; освоение — комплекс работ по развертыванию производства новых изделий, реализации результатов проектирования.</w:t>
      </w:r>
    </w:p>
    <w:p w:rsidR="00F6535D" w:rsidRPr="008F33B7" w:rsidRDefault="00F6535D" w:rsidP="00F6535D">
      <w:pPr>
        <w:spacing w:after="0" w:line="240" w:lineRule="auto"/>
        <w:ind w:firstLine="709"/>
        <w:jc w:val="both"/>
        <w:rPr>
          <w:rFonts w:ascii="Times New Roman" w:hAnsi="Times New Roman" w:cs="Times New Roman"/>
          <w:sz w:val="28"/>
          <w:szCs w:val="28"/>
        </w:rPr>
      </w:pPr>
      <w:r w:rsidRPr="008F33B7">
        <w:rPr>
          <w:rFonts w:ascii="Times New Roman" w:hAnsi="Times New Roman" w:cs="Times New Roman"/>
          <w:sz w:val="28"/>
          <w:szCs w:val="28"/>
        </w:rPr>
        <w:t>Метрологическое обеспечение предполагает выполнение необходимого объема и точности измерений показателей качества продукции, наиболее полное обеспечение производства необходимыми для этого средствами измерений, совершенствование применяемых средств и методов измерений, создание новой измерительной техники.</w:t>
      </w:r>
    </w:p>
    <w:p w:rsidR="00F6535D" w:rsidRPr="008F33B7" w:rsidRDefault="00F6535D" w:rsidP="00F6535D">
      <w:pPr>
        <w:spacing w:after="0" w:line="240" w:lineRule="auto"/>
        <w:ind w:firstLine="709"/>
        <w:jc w:val="both"/>
        <w:rPr>
          <w:rFonts w:ascii="Times New Roman" w:hAnsi="Times New Roman" w:cs="Times New Roman"/>
          <w:sz w:val="28"/>
          <w:szCs w:val="28"/>
        </w:rPr>
      </w:pPr>
      <w:r w:rsidRPr="008F33B7">
        <w:rPr>
          <w:rFonts w:ascii="Times New Roman" w:hAnsi="Times New Roman" w:cs="Times New Roman"/>
          <w:sz w:val="28"/>
          <w:szCs w:val="28"/>
        </w:rPr>
        <w:t>Материально-техническое обеспечение качества объединяет все виды деятельности по созданию материальной базы для достижения заданного уровня качества: обеспечение производства современным технологическим оборудованием, качественными предметами труда, создание испытательной базы, развитие инструментального и измерительного хозяйств, организацию взаимодействия с поставщиками сырья, материалов, комплектующих изделий.</w:t>
      </w:r>
    </w:p>
    <w:p w:rsidR="00F6535D" w:rsidRPr="008F33B7" w:rsidRDefault="00F6535D" w:rsidP="00F6535D">
      <w:pPr>
        <w:spacing w:after="0" w:line="240" w:lineRule="auto"/>
        <w:ind w:firstLine="709"/>
        <w:jc w:val="both"/>
        <w:rPr>
          <w:rFonts w:ascii="Times New Roman" w:hAnsi="Times New Roman" w:cs="Times New Roman"/>
          <w:sz w:val="28"/>
          <w:szCs w:val="28"/>
        </w:rPr>
      </w:pPr>
    </w:p>
    <w:p w:rsidR="00F6535D" w:rsidRPr="008F33B7" w:rsidRDefault="00F6535D" w:rsidP="00F6535D">
      <w:pPr>
        <w:spacing w:after="0" w:line="240" w:lineRule="auto"/>
        <w:ind w:firstLine="709"/>
        <w:jc w:val="both"/>
        <w:rPr>
          <w:rFonts w:ascii="Times New Roman" w:hAnsi="Times New Roman" w:cs="Times New Roman"/>
          <w:sz w:val="28"/>
          <w:szCs w:val="28"/>
        </w:rPr>
      </w:pPr>
      <w:r w:rsidRPr="008F33B7">
        <w:rPr>
          <w:rFonts w:ascii="Times New Roman" w:hAnsi="Times New Roman" w:cs="Times New Roman"/>
          <w:sz w:val="28"/>
          <w:szCs w:val="28"/>
        </w:rPr>
        <w:t>Оперативное управление качеством предусматривает обеспечение запланированного уровня качества продукции при ее разработке, изготовлении, складировании, транспортировке, сбыте и потреблении.</w:t>
      </w:r>
    </w:p>
    <w:p w:rsidR="00F6535D" w:rsidRPr="008F33B7" w:rsidRDefault="00F6535D" w:rsidP="00F6535D">
      <w:pPr>
        <w:spacing w:after="0" w:line="240" w:lineRule="auto"/>
        <w:ind w:firstLine="709"/>
        <w:jc w:val="both"/>
        <w:rPr>
          <w:rFonts w:ascii="Times New Roman" w:hAnsi="Times New Roman" w:cs="Times New Roman"/>
          <w:sz w:val="28"/>
          <w:szCs w:val="28"/>
        </w:rPr>
      </w:pPr>
      <w:r w:rsidRPr="008F33B7">
        <w:rPr>
          <w:rFonts w:ascii="Times New Roman" w:hAnsi="Times New Roman" w:cs="Times New Roman"/>
          <w:sz w:val="28"/>
          <w:szCs w:val="28"/>
        </w:rPr>
        <w:t>Стимулирование повышения качества продукции и работ предполагает создание благоприятных условий для наиболее полного использования «человеческого фактора» обеспечения качества. Стимулы улучшения качества подразделяются на материальные и моральные; они должны быть ориентированы на эффективность труда работников и коллективов.</w:t>
      </w:r>
    </w:p>
    <w:p w:rsidR="00F6535D" w:rsidRPr="008F33B7" w:rsidRDefault="00F6535D" w:rsidP="00F6535D">
      <w:pPr>
        <w:spacing w:after="0" w:line="240" w:lineRule="auto"/>
        <w:ind w:firstLine="709"/>
        <w:jc w:val="both"/>
        <w:rPr>
          <w:rFonts w:ascii="Times New Roman" w:hAnsi="Times New Roman" w:cs="Times New Roman"/>
          <w:sz w:val="28"/>
          <w:szCs w:val="28"/>
        </w:rPr>
      </w:pPr>
      <w:r w:rsidRPr="008F33B7">
        <w:rPr>
          <w:rFonts w:ascii="Times New Roman" w:hAnsi="Times New Roman" w:cs="Times New Roman"/>
          <w:sz w:val="28"/>
          <w:szCs w:val="28"/>
        </w:rPr>
        <w:t>Контроль за качеством и испытания продукции. Функция контроля за качеством обеспечивает обратную связь в системе управления. Основными видами контроля за качеством продукции, работ, услуг предприятий являются: производственный, государственный, инспекционный и общественный:</w:t>
      </w:r>
    </w:p>
    <w:p w:rsidR="00F6535D" w:rsidRPr="008F33B7" w:rsidRDefault="00F6535D" w:rsidP="00F6535D">
      <w:pPr>
        <w:spacing w:after="0" w:line="240" w:lineRule="auto"/>
        <w:ind w:firstLine="709"/>
        <w:jc w:val="both"/>
        <w:rPr>
          <w:rFonts w:ascii="Times New Roman" w:hAnsi="Times New Roman" w:cs="Times New Roman"/>
          <w:sz w:val="28"/>
          <w:szCs w:val="28"/>
        </w:rPr>
      </w:pPr>
      <w:r w:rsidRPr="008F33B7">
        <w:rPr>
          <w:rFonts w:ascii="Times New Roman" w:hAnsi="Times New Roman" w:cs="Times New Roman"/>
          <w:sz w:val="28"/>
          <w:szCs w:val="28"/>
        </w:rPr>
        <w:t>производственный, или внутрифирменный, контроль за качеством осуществляется на всех стадиях производства и реализуется главным образом руководящим персоналом предприятий, а также специальными подразделениями (отделами, бюро) технического контроля. Широкое распространение получил также самоконтроль;</w:t>
      </w:r>
    </w:p>
    <w:p w:rsidR="00F6535D" w:rsidRPr="008F33B7" w:rsidRDefault="00F6535D" w:rsidP="00F6535D">
      <w:pPr>
        <w:spacing w:after="0" w:line="240" w:lineRule="auto"/>
        <w:ind w:firstLine="709"/>
        <w:jc w:val="both"/>
        <w:rPr>
          <w:rFonts w:ascii="Times New Roman" w:hAnsi="Times New Roman" w:cs="Times New Roman"/>
          <w:sz w:val="28"/>
          <w:szCs w:val="28"/>
        </w:rPr>
      </w:pPr>
      <w:r w:rsidRPr="008F33B7">
        <w:rPr>
          <w:rFonts w:ascii="Times New Roman" w:hAnsi="Times New Roman" w:cs="Times New Roman"/>
          <w:sz w:val="28"/>
          <w:szCs w:val="28"/>
        </w:rPr>
        <w:t>основными формами государственного контроля за качеством являются: государственный надзор за соблюдением требований стандартов и средствами измерений, сертификация продукции и контроль за наличием сертификатов качества на импортируемую продукцию, ведомственный контроль за качеством;</w:t>
      </w:r>
    </w:p>
    <w:p w:rsidR="00F6535D" w:rsidRPr="008F33B7" w:rsidRDefault="00F6535D" w:rsidP="00F6535D">
      <w:pPr>
        <w:spacing w:after="0" w:line="240" w:lineRule="auto"/>
        <w:ind w:firstLine="709"/>
        <w:jc w:val="both"/>
        <w:rPr>
          <w:rFonts w:ascii="Times New Roman" w:hAnsi="Times New Roman" w:cs="Times New Roman"/>
          <w:sz w:val="28"/>
          <w:szCs w:val="28"/>
        </w:rPr>
      </w:pPr>
      <w:r w:rsidRPr="008F33B7">
        <w:rPr>
          <w:rFonts w:ascii="Times New Roman" w:hAnsi="Times New Roman" w:cs="Times New Roman"/>
          <w:sz w:val="28"/>
          <w:szCs w:val="28"/>
        </w:rPr>
        <w:t>инспекционный контроль осуществляют органы, организации и фирмы, осуществляющие сертификацию продукции, или системы управления качеством данного предприятия, в том числе для подтверждения действия сертификатов;</w:t>
      </w:r>
    </w:p>
    <w:p w:rsidR="00F6535D" w:rsidRPr="008F33B7" w:rsidRDefault="00F6535D" w:rsidP="00F6535D">
      <w:pPr>
        <w:spacing w:after="0" w:line="240" w:lineRule="auto"/>
        <w:ind w:firstLine="709"/>
        <w:jc w:val="both"/>
        <w:rPr>
          <w:rFonts w:ascii="Times New Roman" w:hAnsi="Times New Roman" w:cs="Times New Roman"/>
          <w:sz w:val="28"/>
          <w:szCs w:val="28"/>
        </w:rPr>
      </w:pPr>
      <w:r w:rsidRPr="008F33B7">
        <w:rPr>
          <w:rFonts w:ascii="Times New Roman" w:hAnsi="Times New Roman" w:cs="Times New Roman"/>
          <w:sz w:val="28"/>
          <w:szCs w:val="28"/>
        </w:rPr>
        <w:t>общественный контроль за качеством реализуется прежде всего через общества и ассоциации потребителей.</w:t>
      </w:r>
    </w:p>
    <w:p w:rsidR="00F6535D" w:rsidRPr="008F33B7" w:rsidRDefault="00F6535D" w:rsidP="00F6535D">
      <w:pPr>
        <w:spacing w:after="0" w:line="240" w:lineRule="auto"/>
        <w:ind w:firstLine="709"/>
        <w:jc w:val="both"/>
        <w:rPr>
          <w:rFonts w:ascii="Times New Roman" w:hAnsi="Times New Roman" w:cs="Times New Roman"/>
          <w:sz w:val="28"/>
          <w:szCs w:val="28"/>
        </w:rPr>
      </w:pPr>
      <w:r w:rsidRPr="008F33B7">
        <w:rPr>
          <w:rFonts w:ascii="Times New Roman" w:hAnsi="Times New Roman" w:cs="Times New Roman"/>
          <w:sz w:val="28"/>
          <w:szCs w:val="28"/>
        </w:rPr>
        <w:t>Испытание продукции — это всесторонняя проверка качества, проводимая по специальной программе подразделениями предприятий или специализированными организациями — испытательными центрами и лабораториями.</w:t>
      </w:r>
    </w:p>
    <w:p w:rsidR="00F6535D" w:rsidRPr="008F33B7" w:rsidRDefault="00F6535D" w:rsidP="00F6535D">
      <w:pPr>
        <w:spacing w:after="0" w:line="240" w:lineRule="auto"/>
        <w:ind w:firstLine="709"/>
        <w:jc w:val="both"/>
        <w:rPr>
          <w:rFonts w:ascii="Times New Roman" w:hAnsi="Times New Roman" w:cs="Times New Roman"/>
          <w:sz w:val="28"/>
          <w:szCs w:val="28"/>
        </w:rPr>
      </w:pPr>
      <w:r w:rsidRPr="008F33B7">
        <w:rPr>
          <w:rFonts w:ascii="Times New Roman" w:hAnsi="Times New Roman" w:cs="Times New Roman"/>
          <w:sz w:val="28"/>
          <w:szCs w:val="28"/>
        </w:rPr>
        <w:t>Сертификация продукции — система мер и действий, подтверждающих соответствие фактических характеристик продукции требованиям нормативных документов, в основном стандартов, — международных, национальных, фирменных и др. Мировая практика предусматривает различные системы и модели сертификации продукции, однако любая из них базируется на некоторых общих требованиях. Как правило, сертификация проводится независимыми органами по сертификации: государственными, частными фирмами, ассоциациями, международными организациями по стандартизации и управлению качеством. Собственно процесс оценки соответствия продукции нормативным требованиям осуществляется в специально аккредитованных испытательных центрах и лабораториях.</w:t>
      </w:r>
    </w:p>
    <w:p w:rsidR="00F6535D" w:rsidRPr="008F33B7" w:rsidRDefault="00F6535D" w:rsidP="00F6535D">
      <w:pPr>
        <w:spacing w:after="0" w:line="240" w:lineRule="auto"/>
        <w:ind w:firstLine="709"/>
        <w:jc w:val="both"/>
        <w:rPr>
          <w:rFonts w:ascii="Times New Roman" w:hAnsi="Times New Roman" w:cs="Times New Roman"/>
          <w:sz w:val="28"/>
          <w:szCs w:val="28"/>
        </w:rPr>
      </w:pPr>
      <w:r w:rsidRPr="008F33B7">
        <w:rPr>
          <w:rFonts w:ascii="Times New Roman" w:hAnsi="Times New Roman" w:cs="Times New Roman"/>
          <w:sz w:val="28"/>
          <w:szCs w:val="28"/>
        </w:rPr>
        <w:t>Сертификация может быть добровольной и обязательной. Обязательной сертификации подлежит продукция, характеристики которой определены как обязательные при разработке нормативных документов на продукцию. Перечень продукции, обязательной для сертификации, определяется компетентными органами, в том числе государственными, и постоянно расширяется.</w:t>
      </w:r>
    </w:p>
    <w:p w:rsidR="00F6535D" w:rsidRPr="008F33B7" w:rsidRDefault="00F6535D" w:rsidP="00F6535D">
      <w:pPr>
        <w:spacing w:after="0" w:line="240" w:lineRule="auto"/>
        <w:ind w:firstLine="709"/>
        <w:jc w:val="both"/>
        <w:rPr>
          <w:rFonts w:ascii="Times New Roman" w:hAnsi="Times New Roman" w:cs="Times New Roman"/>
          <w:sz w:val="28"/>
          <w:szCs w:val="28"/>
        </w:rPr>
      </w:pPr>
      <w:r w:rsidRPr="008F33B7">
        <w:rPr>
          <w:rFonts w:ascii="Times New Roman" w:hAnsi="Times New Roman" w:cs="Times New Roman"/>
          <w:sz w:val="28"/>
          <w:szCs w:val="28"/>
        </w:rPr>
        <w:t>Организация работы с кадрами в области качества. Работа с кадрами должна осуществляться в двух направлениях: подготовка и повышение квалификации кадров в области качества, т.е. приобретение работниками необходимых знаний и навыков для качественного выполнения возложенных функций; активизация «человеческого фактора». Это относится ко всем работникам предприятия, включая руководящий персонал.</w:t>
      </w:r>
    </w:p>
    <w:p w:rsidR="00F6535D" w:rsidRPr="008F33B7" w:rsidRDefault="00F6535D" w:rsidP="00F6535D">
      <w:pPr>
        <w:spacing w:after="0" w:line="240" w:lineRule="auto"/>
        <w:ind w:firstLine="709"/>
        <w:jc w:val="both"/>
        <w:rPr>
          <w:rFonts w:ascii="Times New Roman" w:hAnsi="Times New Roman" w:cs="Times New Roman"/>
          <w:sz w:val="28"/>
          <w:szCs w:val="28"/>
        </w:rPr>
      </w:pPr>
      <w:r w:rsidRPr="008F33B7">
        <w:rPr>
          <w:rFonts w:ascii="Times New Roman" w:hAnsi="Times New Roman" w:cs="Times New Roman"/>
          <w:sz w:val="28"/>
          <w:szCs w:val="28"/>
        </w:rPr>
        <w:t>К функциям управления качеством можно также отнести учет и отчетность по качеству, технико-экономический анализ качества продукции и др. Важное значение для эффективного функционирования систем управления качеством имеет организация информационного обеспечения, которое должно охватывать все уровни управления и все стадии жизненного цикла продукции.</w:t>
      </w:r>
    </w:p>
    <w:p w:rsidR="00F6535D" w:rsidRPr="008F33B7" w:rsidRDefault="00F6535D" w:rsidP="00F6535D">
      <w:pPr>
        <w:spacing w:after="0" w:line="240" w:lineRule="auto"/>
        <w:ind w:firstLine="709"/>
        <w:jc w:val="both"/>
        <w:rPr>
          <w:rFonts w:ascii="Times New Roman" w:hAnsi="Times New Roman" w:cs="Times New Roman"/>
          <w:sz w:val="28"/>
          <w:szCs w:val="28"/>
        </w:rPr>
      </w:pPr>
      <w:r w:rsidRPr="008F33B7">
        <w:rPr>
          <w:rFonts w:ascii="Times New Roman" w:hAnsi="Times New Roman" w:cs="Times New Roman"/>
          <w:sz w:val="28"/>
          <w:szCs w:val="28"/>
        </w:rPr>
        <w:t>Перечисленные функции управления качеством закрепляются за определенными звеньями системы управления предприятием, т.е. определяют структуру системы управления качеством.</w:t>
      </w:r>
    </w:p>
    <w:p w:rsidR="00F6535D" w:rsidRPr="008F33B7" w:rsidRDefault="00F6535D" w:rsidP="00F6535D">
      <w:pPr>
        <w:spacing w:after="0" w:line="240" w:lineRule="auto"/>
        <w:ind w:firstLine="709"/>
        <w:jc w:val="both"/>
        <w:rPr>
          <w:rFonts w:ascii="Times New Roman" w:hAnsi="Times New Roman" w:cs="Times New Roman"/>
          <w:sz w:val="28"/>
          <w:szCs w:val="28"/>
        </w:rPr>
      </w:pPr>
      <w:r w:rsidRPr="008F33B7">
        <w:rPr>
          <w:rFonts w:ascii="Times New Roman" w:hAnsi="Times New Roman" w:cs="Times New Roman"/>
          <w:sz w:val="28"/>
          <w:szCs w:val="28"/>
        </w:rPr>
        <w:t>К основным звеньям этой структуры относятся: специальная служба (подразделение) управления качеством, подразделения маркетинга, подготовки производства, технического контроля, стандартизации, метрологии, повышения квалификации кадров, материально-технического обеспечения и др. Координатором работ по обеспечению качества на предприятиях является обычно служба управления качеством, основные задачи которой: определение уровня качества продукции на всех стадиях ее «жизненного цикла», контроль за конструкторскими разработками, технологической подготовкой производства, метрологическим обеспечением, качеством изготовления продукции; изучение требований потребителей продукции; учете и анализе затрат на обеспечение качества; совершенствование системы управления качеством; разработке соответствующих нормативных документов.</w:t>
      </w:r>
    </w:p>
    <w:p w:rsidR="00F6535D" w:rsidRPr="008F33B7" w:rsidRDefault="00F6535D" w:rsidP="00F6535D">
      <w:pPr>
        <w:spacing w:after="0" w:line="240" w:lineRule="auto"/>
        <w:ind w:firstLine="709"/>
        <w:jc w:val="both"/>
        <w:rPr>
          <w:rFonts w:ascii="Times New Roman" w:hAnsi="Times New Roman" w:cs="Times New Roman"/>
          <w:sz w:val="28"/>
          <w:szCs w:val="28"/>
        </w:rPr>
      </w:pPr>
      <w:r w:rsidRPr="008F33B7">
        <w:rPr>
          <w:rFonts w:ascii="Times New Roman" w:hAnsi="Times New Roman" w:cs="Times New Roman"/>
          <w:sz w:val="28"/>
          <w:szCs w:val="28"/>
        </w:rPr>
        <w:t>В настоящее время отсутствуют какие-либо единые формы управления качеством на предприятиях и в организациях. Эти формы могут иметь различия в разных странах и фирмах. Многие предприятия СНГ и зарубежных стран ориентируются в управлении качеством на международные стандарты ИСО 9000, дополненные в последние годы стандартами ИСО 14000. В стандартах ИСО используется понятие «петля качества» и выделяются следующие этапы и виды деятельности по обеспечению качества, называемые «элементами петли качества»: маркетинг и изучение рынка; проектирование и разработка продукции; материально-техническое снабжение; планирование и разработка техпроцессов; производство продукции; контроль и проведение испытаний; упаковка и хранение; реализация и распределение продукции; монтаж и эксплуатация; техническая помощь и обслуживание; утилизация после использования.</w:t>
      </w:r>
    </w:p>
    <w:p w:rsidR="00F6535D" w:rsidRPr="008F33B7" w:rsidRDefault="00F6535D" w:rsidP="00F6535D">
      <w:pPr>
        <w:spacing w:after="0" w:line="240" w:lineRule="auto"/>
        <w:ind w:firstLine="709"/>
        <w:jc w:val="both"/>
        <w:rPr>
          <w:rFonts w:ascii="Times New Roman" w:hAnsi="Times New Roman" w:cs="Times New Roman"/>
          <w:sz w:val="28"/>
          <w:szCs w:val="28"/>
        </w:rPr>
      </w:pPr>
    </w:p>
    <w:p w:rsidR="00F6535D" w:rsidRPr="008F33B7" w:rsidRDefault="00F6535D" w:rsidP="00F6535D">
      <w:pPr>
        <w:spacing w:after="0" w:line="240" w:lineRule="auto"/>
        <w:ind w:firstLine="709"/>
        <w:jc w:val="both"/>
        <w:rPr>
          <w:rFonts w:ascii="Times New Roman" w:hAnsi="Times New Roman" w:cs="Times New Roman"/>
          <w:sz w:val="28"/>
          <w:szCs w:val="28"/>
        </w:rPr>
      </w:pPr>
      <w:r w:rsidRPr="008F33B7">
        <w:rPr>
          <w:rFonts w:ascii="Times New Roman" w:hAnsi="Times New Roman" w:cs="Times New Roman"/>
          <w:sz w:val="28"/>
          <w:szCs w:val="28"/>
        </w:rPr>
        <w:t>К основным принципам создания и функционирования систем управления качеством в соответствии со стандартами ИСО относятся:</w:t>
      </w:r>
    </w:p>
    <w:p w:rsidR="00F6535D" w:rsidRPr="008F33B7" w:rsidRDefault="00F6535D" w:rsidP="00F6535D">
      <w:pPr>
        <w:spacing w:after="0" w:line="240" w:lineRule="auto"/>
        <w:ind w:firstLine="709"/>
        <w:jc w:val="both"/>
        <w:rPr>
          <w:rFonts w:ascii="Times New Roman" w:hAnsi="Times New Roman" w:cs="Times New Roman"/>
          <w:sz w:val="28"/>
          <w:szCs w:val="28"/>
        </w:rPr>
      </w:pPr>
    </w:p>
    <w:p w:rsidR="00F6535D" w:rsidRPr="008F33B7" w:rsidRDefault="00F6535D" w:rsidP="00F6535D">
      <w:pPr>
        <w:spacing w:after="0" w:line="240" w:lineRule="auto"/>
        <w:ind w:firstLine="709"/>
        <w:jc w:val="both"/>
        <w:rPr>
          <w:rFonts w:ascii="Times New Roman" w:hAnsi="Times New Roman" w:cs="Times New Roman"/>
          <w:sz w:val="28"/>
          <w:szCs w:val="28"/>
        </w:rPr>
      </w:pPr>
      <w:r w:rsidRPr="008F33B7">
        <w:rPr>
          <w:rFonts w:ascii="Times New Roman" w:hAnsi="Times New Roman" w:cs="Times New Roman"/>
          <w:sz w:val="28"/>
          <w:szCs w:val="28"/>
        </w:rPr>
        <w:t>управление качеством — неотъемлемая составная часть правления организацией;</w:t>
      </w:r>
    </w:p>
    <w:p w:rsidR="00F6535D" w:rsidRPr="008F33B7" w:rsidRDefault="00F6535D" w:rsidP="00F6535D">
      <w:pPr>
        <w:spacing w:after="0" w:line="240" w:lineRule="auto"/>
        <w:ind w:firstLine="709"/>
        <w:jc w:val="both"/>
        <w:rPr>
          <w:rFonts w:ascii="Times New Roman" w:hAnsi="Times New Roman" w:cs="Times New Roman"/>
          <w:sz w:val="28"/>
          <w:szCs w:val="28"/>
        </w:rPr>
      </w:pPr>
      <w:r w:rsidRPr="008F33B7">
        <w:rPr>
          <w:rFonts w:ascii="Times New Roman" w:hAnsi="Times New Roman" w:cs="Times New Roman"/>
          <w:sz w:val="28"/>
          <w:szCs w:val="28"/>
        </w:rPr>
        <w:t>определение политики в области качества, ответственность за которую и функционирование систем качества несет высшее руководство;</w:t>
      </w:r>
    </w:p>
    <w:p w:rsidR="00F6535D" w:rsidRPr="008F33B7" w:rsidRDefault="00F6535D" w:rsidP="00F6535D">
      <w:pPr>
        <w:spacing w:after="0" w:line="240" w:lineRule="auto"/>
        <w:ind w:firstLine="709"/>
        <w:jc w:val="both"/>
        <w:rPr>
          <w:rFonts w:ascii="Times New Roman" w:hAnsi="Times New Roman" w:cs="Times New Roman"/>
          <w:sz w:val="28"/>
          <w:szCs w:val="28"/>
        </w:rPr>
      </w:pPr>
      <w:r w:rsidRPr="008F33B7">
        <w:rPr>
          <w:rFonts w:ascii="Times New Roman" w:hAnsi="Times New Roman" w:cs="Times New Roman"/>
          <w:sz w:val="28"/>
          <w:szCs w:val="28"/>
        </w:rPr>
        <w:t>разработка системы качества с учетом специфики предприятия;</w:t>
      </w:r>
    </w:p>
    <w:p w:rsidR="00F6535D" w:rsidRPr="008F33B7" w:rsidRDefault="00F6535D" w:rsidP="00F6535D">
      <w:pPr>
        <w:spacing w:after="0" w:line="240" w:lineRule="auto"/>
        <w:ind w:firstLine="709"/>
        <w:jc w:val="both"/>
        <w:rPr>
          <w:rFonts w:ascii="Times New Roman" w:hAnsi="Times New Roman" w:cs="Times New Roman"/>
          <w:sz w:val="28"/>
          <w:szCs w:val="28"/>
        </w:rPr>
      </w:pPr>
      <w:r w:rsidRPr="008F33B7">
        <w:rPr>
          <w:rFonts w:ascii="Times New Roman" w:hAnsi="Times New Roman" w:cs="Times New Roman"/>
          <w:sz w:val="28"/>
          <w:szCs w:val="28"/>
        </w:rPr>
        <w:t>обеспечение уверенности, что система качества правильно понимается и эффективно используется, удовлетворяет требованиям потребителя, предупреждает проблемы в области качества, охватывает все этапы и виды деятельности, все уровни управления;</w:t>
      </w:r>
    </w:p>
    <w:p w:rsidR="00F6535D" w:rsidRPr="008F33B7" w:rsidRDefault="00F6535D" w:rsidP="00F6535D">
      <w:pPr>
        <w:spacing w:after="0" w:line="240" w:lineRule="auto"/>
        <w:ind w:firstLine="709"/>
        <w:jc w:val="both"/>
        <w:rPr>
          <w:rFonts w:ascii="Times New Roman" w:hAnsi="Times New Roman" w:cs="Times New Roman"/>
          <w:sz w:val="28"/>
          <w:szCs w:val="28"/>
        </w:rPr>
      </w:pPr>
      <w:r w:rsidRPr="008F33B7">
        <w:rPr>
          <w:rFonts w:ascii="Times New Roman" w:hAnsi="Times New Roman" w:cs="Times New Roman"/>
          <w:sz w:val="28"/>
          <w:szCs w:val="28"/>
        </w:rPr>
        <w:t>документированность системы качества;</w:t>
      </w:r>
    </w:p>
    <w:p w:rsidR="00F6535D" w:rsidRPr="008F33B7" w:rsidRDefault="00F6535D" w:rsidP="00F6535D">
      <w:pPr>
        <w:spacing w:after="0" w:line="240" w:lineRule="auto"/>
        <w:ind w:firstLine="709"/>
        <w:jc w:val="both"/>
        <w:rPr>
          <w:rFonts w:ascii="Times New Roman" w:hAnsi="Times New Roman" w:cs="Times New Roman"/>
          <w:sz w:val="28"/>
          <w:szCs w:val="28"/>
        </w:rPr>
      </w:pPr>
      <w:r w:rsidRPr="008F33B7">
        <w:rPr>
          <w:rFonts w:ascii="Times New Roman" w:hAnsi="Times New Roman" w:cs="Times New Roman"/>
          <w:sz w:val="28"/>
          <w:szCs w:val="28"/>
        </w:rPr>
        <w:t>оценка системы качества поставщика потребителем;</w:t>
      </w:r>
    </w:p>
    <w:p w:rsidR="00F6535D" w:rsidRPr="008F33B7" w:rsidRDefault="00F6535D" w:rsidP="00F6535D">
      <w:pPr>
        <w:spacing w:after="0" w:line="240" w:lineRule="auto"/>
        <w:ind w:firstLine="709"/>
        <w:jc w:val="both"/>
        <w:rPr>
          <w:rFonts w:ascii="Times New Roman" w:hAnsi="Times New Roman" w:cs="Times New Roman"/>
          <w:sz w:val="28"/>
          <w:szCs w:val="28"/>
        </w:rPr>
      </w:pPr>
      <w:r w:rsidRPr="008F33B7">
        <w:rPr>
          <w:rFonts w:ascii="Times New Roman" w:hAnsi="Times New Roman" w:cs="Times New Roman"/>
          <w:sz w:val="28"/>
          <w:szCs w:val="28"/>
        </w:rPr>
        <w:t>свободный выбор поставщиком предметов труда;</w:t>
      </w:r>
    </w:p>
    <w:p w:rsidR="00F6535D" w:rsidRPr="008F33B7" w:rsidRDefault="00F6535D" w:rsidP="00F6535D">
      <w:pPr>
        <w:spacing w:after="0" w:line="240" w:lineRule="auto"/>
        <w:ind w:firstLine="709"/>
        <w:jc w:val="both"/>
        <w:rPr>
          <w:rFonts w:ascii="Times New Roman" w:hAnsi="Times New Roman" w:cs="Times New Roman"/>
          <w:sz w:val="28"/>
          <w:szCs w:val="28"/>
        </w:rPr>
      </w:pPr>
      <w:r w:rsidRPr="008F33B7">
        <w:rPr>
          <w:rFonts w:ascii="Times New Roman" w:hAnsi="Times New Roman" w:cs="Times New Roman"/>
          <w:sz w:val="28"/>
          <w:szCs w:val="28"/>
        </w:rPr>
        <w:t>ориентация системы на конкретную продукцию;</w:t>
      </w:r>
    </w:p>
    <w:p w:rsidR="00F6535D" w:rsidRPr="008F33B7" w:rsidRDefault="00F6535D" w:rsidP="00F6535D">
      <w:pPr>
        <w:spacing w:after="0" w:line="240" w:lineRule="auto"/>
        <w:ind w:firstLine="709"/>
        <w:jc w:val="both"/>
        <w:rPr>
          <w:rFonts w:ascii="Times New Roman" w:hAnsi="Times New Roman" w:cs="Times New Roman"/>
          <w:sz w:val="28"/>
          <w:szCs w:val="28"/>
        </w:rPr>
      </w:pPr>
      <w:r w:rsidRPr="008F33B7">
        <w:rPr>
          <w:rFonts w:ascii="Times New Roman" w:hAnsi="Times New Roman" w:cs="Times New Roman"/>
          <w:sz w:val="28"/>
          <w:szCs w:val="28"/>
        </w:rPr>
        <w:t>широкое применение статистических методов контроля качества;</w:t>
      </w:r>
    </w:p>
    <w:p w:rsidR="00F6535D" w:rsidRPr="008F33B7" w:rsidRDefault="00F6535D" w:rsidP="00F6535D">
      <w:pPr>
        <w:spacing w:after="0" w:line="240" w:lineRule="auto"/>
        <w:ind w:firstLine="709"/>
        <w:jc w:val="both"/>
        <w:rPr>
          <w:rFonts w:ascii="Times New Roman" w:hAnsi="Times New Roman" w:cs="Times New Roman"/>
          <w:sz w:val="28"/>
          <w:szCs w:val="28"/>
        </w:rPr>
      </w:pPr>
      <w:r w:rsidRPr="008F33B7">
        <w:rPr>
          <w:rFonts w:ascii="Times New Roman" w:hAnsi="Times New Roman" w:cs="Times New Roman"/>
          <w:sz w:val="28"/>
          <w:szCs w:val="28"/>
        </w:rPr>
        <w:t>прослеживаемость единицы продукции и всех основных действий по обеспечению качества на всех этапах ее создания;</w:t>
      </w:r>
    </w:p>
    <w:p w:rsidR="00F6535D" w:rsidRPr="008F33B7" w:rsidRDefault="00F6535D" w:rsidP="00F6535D">
      <w:pPr>
        <w:spacing w:after="0" w:line="240" w:lineRule="auto"/>
        <w:ind w:firstLine="709"/>
        <w:jc w:val="both"/>
        <w:rPr>
          <w:rFonts w:ascii="Times New Roman" w:hAnsi="Times New Roman" w:cs="Times New Roman"/>
          <w:sz w:val="28"/>
          <w:szCs w:val="28"/>
        </w:rPr>
      </w:pPr>
      <w:r w:rsidRPr="008F33B7">
        <w:rPr>
          <w:rFonts w:ascii="Times New Roman" w:hAnsi="Times New Roman" w:cs="Times New Roman"/>
          <w:sz w:val="28"/>
          <w:szCs w:val="28"/>
        </w:rPr>
        <w:t>использование «групп качества».</w:t>
      </w:r>
    </w:p>
    <w:p w:rsidR="00F6535D" w:rsidRPr="00BA039B" w:rsidRDefault="00F6535D" w:rsidP="00F6535D">
      <w:pPr>
        <w:spacing w:after="0" w:line="240" w:lineRule="auto"/>
        <w:ind w:firstLine="709"/>
        <w:jc w:val="both"/>
        <w:rPr>
          <w:rFonts w:ascii="Times New Roman" w:hAnsi="Times New Roman" w:cs="Times New Roman"/>
          <w:sz w:val="28"/>
          <w:szCs w:val="28"/>
        </w:rPr>
      </w:pPr>
      <w:r w:rsidRPr="008F33B7">
        <w:rPr>
          <w:rFonts w:ascii="Times New Roman" w:hAnsi="Times New Roman" w:cs="Times New Roman"/>
          <w:sz w:val="28"/>
          <w:szCs w:val="28"/>
        </w:rPr>
        <w:t>Стандарты ИСО 9000 предполагают, что действенность системы качества должна быть доказана путем сертификации систем качества. Объектами проверки и оценки при сертификации систем качества являются: система качества, ее соответствие определенной модели, состояние документации, деятельность по управлению качеством; информация о продукции; организация производства.</w:t>
      </w:r>
    </w:p>
    <w:p w:rsidR="00F6535D" w:rsidRDefault="00F6535D" w:rsidP="00F6535D">
      <w:pPr>
        <w:spacing w:after="0" w:line="240" w:lineRule="auto"/>
        <w:ind w:firstLine="851"/>
        <w:jc w:val="both"/>
        <w:rPr>
          <w:rFonts w:ascii="Times New Roman" w:eastAsia="Times New Roman" w:hAnsi="Times New Roman" w:cs="Times New Roman"/>
          <w:b/>
          <w:sz w:val="28"/>
          <w:szCs w:val="28"/>
        </w:rPr>
      </w:pPr>
    </w:p>
    <w:p w:rsidR="00F6535D" w:rsidRDefault="00F6535D" w:rsidP="00F6535D">
      <w:pPr>
        <w:spacing w:after="0" w:line="240" w:lineRule="auto"/>
        <w:ind w:firstLine="851"/>
        <w:jc w:val="both"/>
        <w:rPr>
          <w:rFonts w:ascii="Times New Roman" w:eastAsia="Times New Roman" w:hAnsi="Times New Roman" w:cs="Times New Roman"/>
          <w:b/>
          <w:sz w:val="28"/>
          <w:szCs w:val="28"/>
        </w:rPr>
      </w:pPr>
      <w:r w:rsidRPr="007C638E">
        <w:rPr>
          <w:rFonts w:ascii="Times New Roman" w:eastAsia="Times New Roman" w:hAnsi="Times New Roman" w:cs="Times New Roman"/>
          <w:b/>
          <w:sz w:val="28"/>
          <w:szCs w:val="28"/>
        </w:rPr>
        <w:t>5.3.</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Самостоятельная</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работа</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по</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теме:</w:t>
      </w:r>
    </w:p>
    <w:p w:rsidR="00F6535D" w:rsidRPr="007C638E" w:rsidRDefault="00F6535D" w:rsidP="00F6535D">
      <w:pPr>
        <w:spacing w:after="0" w:line="240" w:lineRule="auto"/>
        <w:ind w:firstLine="851"/>
        <w:jc w:val="both"/>
        <w:rPr>
          <w:rFonts w:ascii="Times New Roman" w:eastAsia="Times New Roman" w:hAnsi="Times New Roman" w:cs="Times New Roman"/>
          <w:sz w:val="28"/>
          <w:szCs w:val="28"/>
        </w:rPr>
      </w:pPr>
      <w:r w:rsidRPr="007C638E">
        <w:rPr>
          <w:rFonts w:ascii="Times New Roman" w:eastAsia="Times New Roman" w:hAnsi="Times New Roman" w:cs="Times New Roman"/>
          <w:sz w:val="28"/>
          <w:szCs w:val="28"/>
        </w:rPr>
        <w:t>-работа</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с</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нормативными</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актами</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по</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теме</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занятия</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(ПК-</w:t>
      </w:r>
      <w:r>
        <w:rPr>
          <w:rFonts w:ascii="Times New Roman" w:eastAsia="Times New Roman" w:hAnsi="Times New Roman" w:cs="Times New Roman"/>
          <w:sz w:val="28"/>
          <w:szCs w:val="28"/>
        </w:rPr>
        <w:t>6</w:t>
      </w:r>
      <w:r w:rsidRPr="007C638E">
        <w:rPr>
          <w:rFonts w:ascii="Times New Roman" w:eastAsia="Times New Roman" w:hAnsi="Times New Roman" w:cs="Times New Roman"/>
          <w:sz w:val="28"/>
          <w:szCs w:val="28"/>
        </w:rPr>
        <w:t>)</w:t>
      </w:r>
    </w:p>
    <w:p w:rsidR="00F6535D" w:rsidRPr="007C638E" w:rsidRDefault="00F6535D" w:rsidP="00F6535D">
      <w:pPr>
        <w:spacing w:after="0" w:line="240" w:lineRule="auto"/>
        <w:ind w:firstLine="851"/>
        <w:jc w:val="both"/>
        <w:rPr>
          <w:rFonts w:ascii="Times New Roman" w:eastAsia="Times New Roman" w:hAnsi="Times New Roman" w:cs="Times New Roman"/>
          <w:sz w:val="28"/>
          <w:szCs w:val="28"/>
        </w:rPr>
      </w:pPr>
      <w:r w:rsidRPr="007C638E">
        <w:rPr>
          <w:rFonts w:ascii="Times New Roman" w:eastAsia="Times New Roman" w:hAnsi="Times New Roman" w:cs="Times New Roman"/>
          <w:sz w:val="28"/>
          <w:szCs w:val="28"/>
        </w:rPr>
        <w:t>-решение</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ситуационных</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задач</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(ПК-</w:t>
      </w:r>
      <w:r>
        <w:rPr>
          <w:rFonts w:ascii="Times New Roman" w:eastAsia="Times New Roman" w:hAnsi="Times New Roman" w:cs="Times New Roman"/>
          <w:sz w:val="28"/>
          <w:szCs w:val="28"/>
        </w:rPr>
        <w:t>6</w:t>
      </w:r>
      <w:r w:rsidRPr="007C638E">
        <w:rPr>
          <w:rFonts w:ascii="Times New Roman" w:eastAsia="Times New Roman" w:hAnsi="Times New Roman" w:cs="Times New Roman"/>
          <w:sz w:val="28"/>
          <w:szCs w:val="28"/>
        </w:rPr>
        <w:t>)</w:t>
      </w:r>
    </w:p>
    <w:p w:rsidR="00F6535D" w:rsidRPr="007C638E" w:rsidRDefault="00F6535D" w:rsidP="00F6535D">
      <w:pPr>
        <w:spacing w:after="0" w:line="240" w:lineRule="auto"/>
        <w:ind w:firstLine="851"/>
        <w:jc w:val="both"/>
        <w:rPr>
          <w:rFonts w:ascii="Times New Roman" w:eastAsia="Times New Roman" w:hAnsi="Times New Roman" w:cs="Times New Roman"/>
          <w:sz w:val="28"/>
          <w:szCs w:val="28"/>
        </w:rPr>
      </w:pPr>
      <w:r w:rsidRPr="007C638E">
        <w:rPr>
          <w:rFonts w:ascii="Times New Roman" w:eastAsia="Times New Roman" w:hAnsi="Times New Roman" w:cs="Times New Roman"/>
          <w:sz w:val="28"/>
          <w:szCs w:val="28"/>
        </w:rPr>
        <w:t>-ведение</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документации</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(ПК-</w:t>
      </w:r>
      <w:r>
        <w:rPr>
          <w:rFonts w:ascii="Times New Roman" w:eastAsia="Times New Roman" w:hAnsi="Times New Roman" w:cs="Times New Roman"/>
          <w:sz w:val="28"/>
          <w:szCs w:val="28"/>
        </w:rPr>
        <w:t>6</w:t>
      </w:r>
      <w:r w:rsidRPr="007C638E">
        <w:rPr>
          <w:rFonts w:ascii="Times New Roman" w:eastAsia="Times New Roman" w:hAnsi="Times New Roman" w:cs="Times New Roman"/>
          <w:sz w:val="28"/>
          <w:szCs w:val="28"/>
        </w:rPr>
        <w:t>)</w:t>
      </w:r>
    </w:p>
    <w:p w:rsidR="00F6535D" w:rsidRDefault="00F6535D" w:rsidP="00F6535D">
      <w:pPr>
        <w:spacing w:after="0" w:line="240" w:lineRule="auto"/>
        <w:ind w:firstLine="851"/>
        <w:jc w:val="both"/>
        <w:rPr>
          <w:rFonts w:ascii="Times New Roman" w:eastAsia="Times New Roman" w:hAnsi="Times New Roman" w:cs="Times New Roman"/>
          <w:b/>
          <w:sz w:val="28"/>
          <w:szCs w:val="28"/>
        </w:rPr>
      </w:pPr>
    </w:p>
    <w:p w:rsidR="00F6535D" w:rsidRPr="007C638E" w:rsidRDefault="00F6535D" w:rsidP="00F6535D">
      <w:pPr>
        <w:spacing w:after="0" w:line="240" w:lineRule="auto"/>
        <w:ind w:firstLine="851"/>
        <w:jc w:val="both"/>
        <w:rPr>
          <w:rFonts w:ascii="Times New Roman" w:eastAsia="Times New Roman" w:hAnsi="Times New Roman" w:cs="Times New Roman"/>
          <w:b/>
          <w:sz w:val="28"/>
          <w:szCs w:val="28"/>
        </w:rPr>
      </w:pPr>
      <w:r w:rsidRPr="007C638E">
        <w:rPr>
          <w:rFonts w:ascii="Times New Roman" w:eastAsia="Times New Roman" w:hAnsi="Times New Roman" w:cs="Times New Roman"/>
          <w:b/>
          <w:sz w:val="28"/>
          <w:szCs w:val="28"/>
        </w:rPr>
        <w:t>5.4.</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Итоговый</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контроль</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знаний:</w:t>
      </w:r>
    </w:p>
    <w:p w:rsidR="00F6535D" w:rsidRPr="007C638E" w:rsidRDefault="00F6535D" w:rsidP="00F6535D">
      <w:pPr>
        <w:spacing w:after="0" w:line="240" w:lineRule="auto"/>
        <w:ind w:firstLine="851"/>
        <w:jc w:val="both"/>
        <w:rPr>
          <w:rFonts w:ascii="Times New Roman" w:eastAsia="Times New Roman" w:hAnsi="Times New Roman" w:cs="Times New Roman"/>
          <w:sz w:val="28"/>
          <w:szCs w:val="28"/>
        </w:rPr>
      </w:pPr>
      <w:r w:rsidRPr="007C638E">
        <w:rPr>
          <w:rFonts w:ascii="Times New Roman" w:eastAsia="Times New Roman" w:hAnsi="Times New Roman" w:cs="Times New Roman"/>
          <w:sz w:val="28"/>
          <w:szCs w:val="28"/>
        </w:rPr>
        <w:t>-решение</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ситуационных</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задач</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по</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теме</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(ПК-</w:t>
      </w:r>
      <w:r>
        <w:rPr>
          <w:rFonts w:ascii="Times New Roman" w:eastAsia="Times New Roman" w:hAnsi="Times New Roman" w:cs="Times New Roman"/>
          <w:sz w:val="28"/>
          <w:szCs w:val="28"/>
        </w:rPr>
        <w:t>6</w:t>
      </w:r>
      <w:r w:rsidRPr="007C638E">
        <w:rPr>
          <w:rFonts w:ascii="Times New Roman" w:eastAsia="Times New Roman" w:hAnsi="Times New Roman" w:cs="Times New Roman"/>
          <w:sz w:val="28"/>
          <w:szCs w:val="28"/>
        </w:rPr>
        <w:t>)</w:t>
      </w:r>
    </w:p>
    <w:p w:rsidR="00F6535D" w:rsidRPr="007C638E" w:rsidRDefault="00F6535D" w:rsidP="00F6535D">
      <w:pPr>
        <w:spacing w:after="0" w:line="240" w:lineRule="auto"/>
        <w:ind w:firstLine="851"/>
        <w:jc w:val="both"/>
        <w:rPr>
          <w:rFonts w:ascii="Times New Roman" w:eastAsia="Times New Roman" w:hAnsi="Times New Roman" w:cs="Times New Roman"/>
          <w:sz w:val="28"/>
          <w:szCs w:val="28"/>
        </w:rPr>
      </w:pPr>
      <w:r w:rsidRPr="007C638E">
        <w:rPr>
          <w:rFonts w:ascii="Times New Roman" w:eastAsia="Times New Roman" w:hAnsi="Times New Roman" w:cs="Times New Roman"/>
          <w:sz w:val="28"/>
          <w:szCs w:val="28"/>
        </w:rPr>
        <w:t>https://krasgmu.ru/index.php?page[common]=content&amp;id=113917</w:t>
      </w:r>
    </w:p>
    <w:p w:rsidR="00F6535D" w:rsidRPr="007C638E" w:rsidRDefault="00F6535D" w:rsidP="00F6535D">
      <w:pPr>
        <w:spacing w:after="0" w:line="240" w:lineRule="auto"/>
        <w:ind w:firstLine="851"/>
        <w:jc w:val="both"/>
        <w:rPr>
          <w:rFonts w:ascii="Times New Roman" w:eastAsia="Times New Roman" w:hAnsi="Times New Roman" w:cs="Times New Roman"/>
          <w:sz w:val="28"/>
          <w:szCs w:val="28"/>
        </w:rPr>
      </w:pPr>
      <w:r w:rsidRPr="007C638E">
        <w:rPr>
          <w:rFonts w:ascii="Times New Roman" w:eastAsia="Times New Roman" w:hAnsi="Times New Roman" w:cs="Times New Roman"/>
          <w:sz w:val="28"/>
          <w:szCs w:val="28"/>
        </w:rPr>
        <w:t>-решение</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тестовых</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заданий</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по</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теме</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(ПК-</w:t>
      </w:r>
      <w:r>
        <w:rPr>
          <w:rFonts w:ascii="Times New Roman" w:eastAsia="Times New Roman" w:hAnsi="Times New Roman" w:cs="Times New Roman"/>
          <w:sz w:val="28"/>
          <w:szCs w:val="28"/>
        </w:rPr>
        <w:t>6</w:t>
      </w:r>
      <w:r w:rsidRPr="007C638E">
        <w:rPr>
          <w:rFonts w:ascii="Times New Roman" w:eastAsia="Times New Roman" w:hAnsi="Times New Roman" w:cs="Times New Roman"/>
          <w:sz w:val="28"/>
          <w:szCs w:val="28"/>
        </w:rPr>
        <w:t>)</w:t>
      </w:r>
    </w:p>
    <w:p w:rsidR="00F6535D" w:rsidRDefault="00F6535D" w:rsidP="00F6535D">
      <w:pPr>
        <w:spacing w:after="0" w:line="240" w:lineRule="auto"/>
        <w:ind w:firstLine="851"/>
        <w:jc w:val="both"/>
        <w:rPr>
          <w:rFonts w:ascii="Times New Roman" w:eastAsia="Times New Roman" w:hAnsi="Times New Roman" w:cs="Times New Roman"/>
          <w:sz w:val="28"/>
          <w:szCs w:val="28"/>
        </w:rPr>
      </w:pPr>
      <w:r w:rsidRPr="007C638E">
        <w:rPr>
          <w:rFonts w:ascii="Times New Roman" w:eastAsia="Times New Roman" w:hAnsi="Times New Roman" w:cs="Times New Roman"/>
          <w:sz w:val="28"/>
          <w:szCs w:val="28"/>
        </w:rPr>
        <w:t>https://krasgmu.ru/index.php?page[common]=content&amp;id=113918</w:t>
      </w:r>
    </w:p>
    <w:p w:rsidR="00F6535D" w:rsidRDefault="00F6535D" w:rsidP="00F6535D">
      <w:pPr>
        <w:spacing w:after="0" w:line="240" w:lineRule="auto"/>
        <w:ind w:firstLine="851"/>
        <w:jc w:val="both"/>
        <w:rPr>
          <w:rFonts w:ascii="Times New Roman" w:eastAsia="Times New Roman" w:hAnsi="Times New Roman" w:cs="Times New Roman"/>
          <w:sz w:val="28"/>
          <w:szCs w:val="28"/>
        </w:rPr>
      </w:pPr>
    </w:p>
    <w:p w:rsidR="00F6535D" w:rsidRPr="007C638E" w:rsidRDefault="00F6535D" w:rsidP="00F6535D">
      <w:pPr>
        <w:spacing w:after="0" w:line="240" w:lineRule="auto"/>
        <w:ind w:firstLine="851"/>
        <w:jc w:val="both"/>
        <w:rPr>
          <w:rFonts w:ascii="Times New Roman" w:eastAsia="Times New Roman" w:hAnsi="Times New Roman" w:cs="Times New Roman"/>
          <w:b/>
          <w:sz w:val="28"/>
          <w:szCs w:val="28"/>
        </w:rPr>
      </w:pPr>
      <w:r w:rsidRPr="007C638E">
        <w:rPr>
          <w:rFonts w:ascii="Times New Roman" w:eastAsia="Times New Roman" w:hAnsi="Times New Roman" w:cs="Times New Roman"/>
          <w:b/>
          <w:sz w:val="28"/>
          <w:szCs w:val="28"/>
        </w:rPr>
        <w:t>6.</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Домашнее</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задание</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по</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теме</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занятия:</w:t>
      </w:r>
    </w:p>
    <w:p w:rsidR="00F6535D" w:rsidRPr="007C638E" w:rsidRDefault="00F6535D" w:rsidP="00F6535D">
      <w:pPr>
        <w:spacing w:after="0" w:line="240" w:lineRule="auto"/>
        <w:ind w:firstLine="851"/>
        <w:jc w:val="both"/>
        <w:rPr>
          <w:rFonts w:ascii="Times New Roman" w:eastAsia="Times New Roman" w:hAnsi="Times New Roman" w:cs="Times New Roman"/>
          <w:sz w:val="28"/>
          <w:szCs w:val="28"/>
        </w:rPr>
      </w:pPr>
      <w:r w:rsidRPr="007C638E">
        <w:rPr>
          <w:rFonts w:ascii="Times New Roman" w:eastAsia="Times New Roman" w:hAnsi="Times New Roman" w:cs="Times New Roman"/>
          <w:sz w:val="28"/>
          <w:szCs w:val="28"/>
        </w:rPr>
        <w:t>-учебно-методические</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разработки</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следующего</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занятия</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методические</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разработки</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для</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внеаудиторной</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работы</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по</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теме</w:t>
      </w:r>
    </w:p>
    <w:p w:rsidR="00F6535D" w:rsidRDefault="00F6535D" w:rsidP="00F6535D">
      <w:pPr>
        <w:spacing w:after="0" w:line="240" w:lineRule="auto"/>
        <w:ind w:firstLine="851"/>
        <w:jc w:val="both"/>
        <w:rPr>
          <w:rFonts w:ascii="Times New Roman" w:eastAsia="Times New Roman" w:hAnsi="Times New Roman" w:cs="Times New Roman"/>
          <w:b/>
          <w:sz w:val="28"/>
          <w:szCs w:val="28"/>
        </w:rPr>
      </w:pPr>
    </w:p>
    <w:p w:rsidR="00F6535D" w:rsidRDefault="00F6535D" w:rsidP="00F6535D">
      <w:pPr>
        <w:spacing w:after="0" w:line="240" w:lineRule="auto"/>
        <w:ind w:firstLine="851"/>
        <w:jc w:val="both"/>
        <w:rPr>
          <w:rFonts w:ascii="Times New Roman" w:eastAsia="Times New Roman" w:hAnsi="Times New Roman" w:cs="Times New Roman"/>
          <w:b/>
          <w:sz w:val="28"/>
          <w:szCs w:val="28"/>
        </w:rPr>
      </w:pPr>
      <w:r w:rsidRPr="007C638E">
        <w:rPr>
          <w:rFonts w:ascii="Times New Roman" w:eastAsia="Times New Roman" w:hAnsi="Times New Roman" w:cs="Times New Roman"/>
          <w:b/>
          <w:sz w:val="28"/>
          <w:szCs w:val="28"/>
        </w:rPr>
        <w:t>7.</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Рекомендации</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по</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выполнению</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НИР,</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в</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том</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числе</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список</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тем,</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предлагаемых</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кафедрой:</w:t>
      </w:r>
    </w:p>
    <w:p w:rsidR="00F6535D" w:rsidRPr="008F33B7" w:rsidRDefault="00F6535D" w:rsidP="00435395">
      <w:pPr>
        <w:pStyle w:val="a5"/>
        <w:numPr>
          <w:ilvl w:val="0"/>
          <w:numId w:val="160"/>
        </w:numPr>
        <w:jc w:val="both"/>
        <w:rPr>
          <w:rFonts w:ascii="Times New Roman" w:hAnsi="Times New Roman" w:cs="Times New Roman"/>
          <w:sz w:val="28"/>
          <w:szCs w:val="28"/>
        </w:rPr>
      </w:pPr>
      <w:r w:rsidRPr="008F33B7">
        <w:rPr>
          <w:rFonts w:ascii="Times New Roman" w:hAnsi="Times New Roman" w:cs="Times New Roman"/>
          <w:sz w:val="28"/>
          <w:szCs w:val="28"/>
        </w:rPr>
        <w:t>Выявление соотношений между характером потр</w:t>
      </w:r>
      <w:r>
        <w:rPr>
          <w:rFonts w:ascii="Times New Roman" w:hAnsi="Times New Roman" w:cs="Times New Roman"/>
          <w:sz w:val="28"/>
          <w:szCs w:val="28"/>
        </w:rPr>
        <w:t>ебностей и свойствами продукции</w:t>
      </w:r>
    </w:p>
    <w:p w:rsidR="00F6535D" w:rsidRPr="008F33B7" w:rsidRDefault="00F6535D" w:rsidP="00435395">
      <w:pPr>
        <w:pStyle w:val="a5"/>
        <w:numPr>
          <w:ilvl w:val="0"/>
          <w:numId w:val="160"/>
        </w:numPr>
        <w:jc w:val="both"/>
        <w:rPr>
          <w:rFonts w:ascii="Times New Roman" w:hAnsi="Times New Roman" w:cs="Times New Roman"/>
          <w:sz w:val="28"/>
          <w:szCs w:val="28"/>
        </w:rPr>
      </w:pPr>
      <w:r w:rsidRPr="008F33B7">
        <w:rPr>
          <w:rFonts w:ascii="Times New Roman" w:hAnsi="Times New Roman" w:cs="Times New Roman"/>
          <w:sz w:val="28"/>
          <w:szCs w:val="28"/>
        </w:rPr>
        <w:t>Общероссийский классификатор технико-экономической и социальной информации</w:t>
      </w:r>
    </w:p>
    <w:p w:rsidR="00F6535D" w:rsidRDefault="00F6535D" w:rsidP="00F6535D">
      <w:pPr>
        <w:spacing w:after="0" w:line="240" w:lineRule="auto"/>
        <w:ind w:firstLine="851"/>
        <w:jc w:val="both"/>
        <w:rPr>
          <w:rFonts w:ascii="Times New Roman" w:eastAsia="Times New Roman" w:hAnsi="Times New Roman" w:cs="Times New Roman"/>
          <w:b/>
          <w:sz w:val="28"/>
          <w:szCs w:val="28"/>
        </w:rPr>
      </w:pPr>
    </w:p>
    <w:p w:rsidR="00F6535D" w:rsidRDefault="00F6535D" w:rsidP="00F6535D">
      <w:pPr>
        <w:spacing w:after="0" w:line="240" w:lineRule="auto"/>
        <w:ind w:firstLine="851"/>
        <w:jc w:val="both"/>
        <w:rPr>
          <w:rFonts w:ascii="Times New Roman" w:eastAsia="Times New Roman" w:hAnsi="Times New Roman" w:cs="Times New Roman"/>
          <w:b/>
          <w:sz w:val="28"/>
          <w:szCs w:val="28"/>
        </w:rPr>
      </w:pPr>
      <w:r w:rsidRPr="007C638E">
        <w:rPr>
          <w:rFonts w:ascii="Times New Roman" w:eastAsia="Times New Roman" w:hAnsi="Times New Roman" w:cs="Times New Roman"/>
          <w:b/>
          <w:sz w:val="28"/>
          <w:szCs w:val="28"/>
        </w:rPr>
        <w:t>8.</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Рекомендованная</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литература</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по</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теме</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занятия:</w:t>
      </w:r>
    </w:p>
    <w:p w:rsidR="00F6535D" w:rsidRDefault="00F6535D" w:rsidP="00F6535D">
      <w:pPr>
        <w:spacing w:after="0" w:line="240" w:lineRule="auto"/>
        <w:jc w:val="center"/>
        <w:rPr>
          <w:rFonts w:ascii="Times New Roman" w:hAnsi="Times New Roman" w:cs="Times New Roman"/>
          <w:b/>
          <w:sz w:val="28"/>
          <w:szCs w:val="28"/>
        </w:rPr>
      </w:pPr>
    </w:p>
    <w:p w:rsidR="00F6535D" w:rsidRPr="00C2656B" w:rsidRDefault="00F6535D" w:rsidP="00F6535D">
      <w:pPr>
        <w:spacing w:after="0" w:line="240" w:lineRule="auto"/>
        <w:jc w:val="center"/>
        <w:rPr>
          <w:rFonts w:ascii="Times New Roman" w:hAnsi="Times New Roman" w:cs="Times New Roman"/>
          <w:b/>
          <w:sz w:val="28"/>
          <w:szCs w:val="28"/>
        </w:rPr>
      </w:pPr>
      <w:r w:rsidRPr="00C2656B">
        <w:rPr>
          <w:rFonts w:ascii="Times New Roman" w:hAnsi="Times New Roman" w:cs="Times New Roman"/>
          <w:b/>
          <w:sz w:val="28"/>
          <w:szCs w:val="28"/>
        </w:rPr>
        <w:t>Основная</w:t>
      </w:r>
      <w:r>
        <w:rPr>
          <w:rFonts w:ascii="Times New Roman" w:hAnsi="Times New Roman" w:cs="Times New Roman"/>
          <w:b/>
          <w:sz w:val="28"/>
          <w:szCs w:val="28"/>
        </w:rPr>
        <w:t xml:space="preserve"> </w:t>
      </w:r>
      <w:r w:rsidRPr="00C2656B">
        <w:rPr>
          <w:rFonts w:ascii="Times New Roman" w:hAnsi="Times New Roman" w:cs="Times New Roman"/>
          <w:b/>
          <w:sz w:val="28"/>
          <w:szCs w:val="28"/>
        </w:rPr>
        <w:t>литература</w:t>
      </w:r>
    </w:p>
    <w:p w:rsidR="00F6535D" w:rsidRPr="00C2656B" w:rsidRDefault="00F6535D" w:rsidP="00F6535D">
      <w:pPr>
        <w:spacing w:after="0" w:line="240" w:lineRule="auto"/>
        <w:jc w:val="center"/>
        <w:rPr>
          <w:rFonts w:ascii="Times New Roman" w:hAnsi="Times New Roman" w:cs="Times New Roman"/>
          <w:b/>
          <w:sz w:val="28"/>
          <w:szCs w:val="28"/>
        </w:rPr>
      </w:pPr>
    </w:p>
    <w:tbl>
      <w:tblPr>
        <w:tblW w:w="9611" w:type="dxa"/>
        <w:tblInd w:w="-5" w:type="dxa"/>
        <w:tblLayout w:type="fixed"/>
        <w:tblLook w:val="0000" w:firstRow="0" w:lastRow="0" w:firstColumn="0" w:lastColumn="0" w:noHBand="0" w:noVBand="0"/>
      </w:tblPr>
      <w:tblGrid>
        <w:gridCol w:w="539"/>
        <w:gridCol w:w="2551"/>
        <w:gridCol w:w="1985"/>
        <w:gridCol w:w="1984"/>
        <w:gridCol w:w="1418"/>
        <w:gridCol w:w="1134"/>
      </w:tblGrid>
      <w:tr w:rsidR="00F6535D" w:rsidRPr="00C2656B" w:rsidTr="00F6535D">
        <w:tc>
          <w:tcPr>
            <w:tcW w:w="539" w:type="dxa"/>
            <w:vMerge w:val="restart"/>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ind w:left="-57" w:right="-57"/>
              <w:jc w:val="center"/>
              <w:rPr>
                <w:rFonts w:ascii="Times New Roman" w:hAnsi="Times New Roman" w:cs="Times New Roman"/>
                <w:b/>
                <w:sz w:val="24"/>
                <w:szCs w:val="24"/>
              </w:rPr>
            </w:pPr>
            <w:r w:rsidRPr="00C2656B">
              <w:rPr>
                <w:rFonts w:ascii="Times New Roman" w:hAnsi="Times New Roman" w:cs="Times New Roman"/>
                <w:b/>
                <w:sz w:val="24"/>
                <w:szCs w:val="24"/>
              </w:rPr>
              <w:t>№</w:t>
            </w:r>
            <w:r>
              <w:rPr>
                <w:rFonts w:ascii="Times New Roman" w:hAnsi="Times New Roman" w:cs="Times New Roman"/>
                <w:b/>
                <w:sz w:val="24"/>
                <w:szCs w:val="24"/>
              </w:rPr>
              <w:t xml:space="preserve"> </w:t>
            </w:r>
            <w:r w:rsidRPr="00C2656B">
              <w:rPr>
                <w:rFonts w:ascii="Times New Roman" w:hAnsi="Times New Roman" w:cs="Times New Roman"/>
                <w:b/>
                <w:sz w:val="24"/>
                <w:szCs w:val="24"/>
              </w:rPr>
              <w:t>п/п</w:t>
            </w:r>
          </w:p>
        </w:tc>
        <w:tc>
          <w:tcPr>
            <w:tcW w:w="2551" w:type="dxa"/>
            <w:vMerge w:val="restart"/>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Наименование,</w:t>
            </w:r>
            <w:r>
              <w:rPr>
                <w:rFonts w:ascii="Times New Roman" w:hAnsi="Times New Roman" w:cs="Times New Roman"/>
                <w:b/>
                <w:sz w:val="24"/>
                <w:szCs w:val="24"/>
              </w:rPr>
              <w:t xml:space="preserve"> </w:t>
            </w:r>
            <w:r w:rsidRPr="00C2656B">
              <w:rPr>
                <w:rFonts w:ascii="Times New Roman" w:hAnsi="Times New Roman" w:cs="Times New Roman"/>
                <w:b/>
                <w:sz w:val="24"/>
                <w:szCs w:val="24"/>
              </w:rPr>
              <w:t>вид</w:t>
            </w:r>
            <w:r>
              <w:rPr>
                <w:rFonts w:ascii="Times New Roman" w:hAnsi="Times New Roman" w:cs="Times New Roman"/>
                <w:b/>
                <w:sz w:val="24"/>
                <w:szCs w:val="24"/>
              </w:rPr>
              <w:t xml:space="preserve"> </w:t>
            </w:r>
            <w:r w:rsidRPr="00C2656B">
              <w:rPr>
                <w:rFonts w:ascii="Times New Roman" w:hAnsi="Times New Roman" w:cs="Times New Roman"/>
                <w:b/>
                <w:sz w:val="24"/>
                <w:szCs w:val="24"/>
              </w:rPr>
              <w:t>издания</w:t>
            </w:r>
          </w:p>
        </w:tc>
        <w:tc>
          <w:tcPr>
            <w:tcW w:w="1985" w:type="dxa"/>
            <w:vMerge w:val="restart"/>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ind w:left="-57" w:right="-57"/>
              <w:jc w:val="center"/>
              <w:rPr>
                <w:rFonts w:ascii="Times New Roman" w:hAnsi="Times New Roman" w:cs="Times New Roman"/>
                <w:b/>
                <w:sz w:val="24"/>
                <w:szCs w:val="24"/>
              </w:rPr>
            </w:pPr>
            <w:r w:rsidRPr="00C2656B">
              <w:rPr>
                <w:rFonts w:ascii="Times New Roman" w:hAnsi="Times New Roman" w:cs="Times New Roman"/>
                <w:b/>
                <w:sz w:val="24"/>
                <w:szCs w:val="24"/>
              </w:rPr>
              <w:t>Автор</w:t>
            </w:r>
            <w:r>
              <w:rPr>
                <w:rFonts w:ascii="Times New Roman" w:hAnsi="Times New Roman" w:cs="Times New Roman"/>
                <w:b/>
                <w:sz w:val="24"/>
                <w:szCs w:val="24"/>
              </w:rPr>
              <w:t xml:space="preserve"> </w:t>
            </w:r>
            <w:r w:rsidRPr="00C2656B">
              <w:rPr>
                <w:rFonts w:ascii="Times New Roman" w:hAnsi="Times New Roman" w:cs="Times New Roman"/>
                <w:b/>
                <w:sz w:val="24"/>
                <w:szCs w:val="24"/>
              </w:rPr>
              <w:t>(–ы),</w:t>
            </w:r>
            <w:r>
              <w:rPr>
                <w:rFonts w:ascii="Times New Roman" w:hAnsi="Times New Roman" w:cs="Times New Roman"/>
                <w:b/>
                <w:sz w:val="24"/>
                <w:szCs w:val="24"/>
              </w:rPr>
              <w:t xml:space="preserve"> </w:t>
            </w:r>
            <w:r w:rsidRPr="00C2656B">
              <w:rPr>
                <w:rFonts w:ascii="Times New Roman" w:hAnsi="Times New Roman" w:cs="Times New Roman"/>
                <w:b/>
                <w:sz w:val="24"/>
                <w:szCs w:val="24"/>
              </w:rPr>
              <w:t>составитель</w:t>
            </w:r>
            <w:r>
              <w:rPr>
                <w:rFonts w:ascii="Times New Roman" w:hAnsi="Times New Roman" w:cs="Times New Roman"/>
                <w:b/>
                <w:sz w:val="24"/>
                <w:szCs w:val="24"/>
              </w:rPr>
              <w:t xml:space="preserve"> </w:t>
            </w:r>
            <w:r w:rsidRPr="00C2656B">
              <w:rPr>
                <w:rFonts w:ascii="Times New Roman" w:hAnsi="Times New Roman" w:cs="Times New Roman"/>
                <w:b/>
                <w:sz w:val="24"/>
                <w:szCs w:val="24"/>
              </w:rPr>
              <w:t>(-и),</w:t>
            </w:r>
            <w:r>
              <w:rPr>
                <w:rFonts w:ascii="Times New Roman" w:hAnsi="Times New Roman" w:cs="Times New Roman"/>
                <w:b/>
                <w:sz w:val="24"/>
                <w:szCs w:val="24"/>
              </w:rPr>
              <w:t xml:space="preserve"> </w:t>
            </w:r>
            <w:r w:rsidRPr="00C2656B">
              <w:rPr>
                <w:rFonts w:ascii="Times New Roman" w:hAnsi="Times New Roman" w:cs="Times New Roman"/>
                <w:b/>
                <w:sz w:val="24"/>
                <w:szCs w:val="24"/>
              </w:rPr>
              <w:t>редактор</w:t>
            </w:r>
            <w:r>
              <w:rPr>
                <w:rFonts w:ascii="Times New Roman" w:hAnsi="Times New Roman" w:cs="Times New Roman"/>
                <w:b/>
                <w:sz w:val="24"/>
                <w:szCs w:val="24"/>
              </w:rPr>
              <w:t xml:space="preserve"> </w:t>
            </w:r>
            <w:r w:rsidRPr="00C2656B">
              <w:rPr>
                <w:rFonts w:ascii="Times New Roman" w:hAnsi="Times New Roman" w:cs="Times New Roman"/>
                <w:b/>
                <w:sz w:val="24"/>
                <w:szCs w:val="24"/>
              </w:rPr>
              <w:t>(-ы)</w:t>
            </w:r>
          </w:p>
        </w:tc>
        <w:tc>
          <w:tcPr>
            <w:tcW w:w="1984" w:type="dxa"/>
            <w:vMerge w:val="restart"/>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Место</w:t>
            </w:r>
            <w:r>
              <w:rPr>
                <w:rFonts w:ascii="Times New Roman" w:hAnsi="Times New Roman" w:cs="Times New Roman"/>
                <w:b/>
                <w:sz w:val="24"/>
                <w:szCs w:val="24"/>
              </w:rPr>
              <w:t xml:space="preserve"> </w:t>
            </w:r>
            <w:r w:rsidRPr="00C2656B">
              <w:rPr>
                <w:rFonts w:ascii="Times New Roman" w:hAnsi="Times New Roman" w:cs="Times New Roman"/>
                <w:b/>
                <w:sz w:val="24"/>
                <w:szCs w:val="24"/>
              </w:rPr>
              <w:t>издания,</w:t>
            </w:r>
            <w:r>
              <w:rPr>
                <w:rFonts w:ascii="Times New Roman" w:hAnsi="Times New Roman" w:cs="Times New Roman"/>
                <w:b/>
                <w:sz w:val="24"/>
                <w:szCs w:val="24"/>
              </w:rPr>
              <w:t xml:space="preserve"> </w:t>
            </w:r>
            <w:r w:rsidRPr="00C2656B">
              <w:rPr>
                <w:rFonts w:ascii="Times New Roman" w:hAnsi="Times New Roman" w:cs="Times New Roman"/>
                <w:b/>
                <w:sz w:val="24"/>
                <w:szCs w:val="24"/>
              </w:rPr>
              <w:t>издательство,</w:t>
            </w:r>
            <w:r>
              <w:rPr>
                <w:rFonts w:ascii="Times New Roman" w:hAnsi="Times New Roman" w:cs="Times New Roman"/>
                <w:b/>
                <w:sz w:val="24"/>
                <w:szCs w:val="24"/>
              </w:rPr>
              <w:t xml:space="preserve"> </w:t>
            </w:r>
            <w:r w:rsidRPr="00C2656B">
              <w:rPr>
                <w:rFonts w:ascii="Times New Roman" w:hAnsi="Times New Roman" w:cs="Times New Roman"/>
                <w:b/>
                <w:sz w:val="24"/>
                <w:szCs w:val="24"/>
              </w:rPr>
              <w:t>год</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Кол-во</w:t>
            </w:r>
            <w:r>
              <w:rPr>
                <w:rFonts w:ascii="Times New Roman" w:hAnsi="Times New Roman" w:cs="Times New Roman"/>
                <w:b/>
                <w:sz w:val="24"/>
                <w:szCs w:val="24"/>
              </w:rPr>
              <w:t xml:space="preserve"> </w:t>
            </w:r>
            <w:r w:rsidRPr="00C2656B">
              <w:rPr>
                <w:rFonts w:ascii="Times New Roman" w:hAnsi="Times New Roman" w:cs="Times New Roman"/>
                <w:b/>
                <w:sz w:val="24"/>
                <w:szCs w:val="24"/>
              </w:rPr>
              <w:t>экземпляров</w:t>
            </w:r>
          </w:p>
        </w:tc>
      </w:tr>
      <w:tr w:rsidR="00F6535D" w:rsidRPr="00C2656B" w:rsidTr="00F6535D">
        <w:tc>
          <w:tcPr>
            <w:tcW w:w="539" w:type="dxa"/>
            <w:vMerge/>
            <w:tcBorders>
              <w:top w:val="single" w:sz="4" w:space="0" w:color="000000"/>
              <w:left w:val="single" w:sz="4" w:space="0" w:color="000000"/>
              <w:bottom w:val="single" w:sz="4" w:space="0" w:color="000000"/>
            </w:tcBorders>
            <w:shd w:val="clear" w:color="auto" w:fill="auto"/>
            <w:vAlign w:val="center"/>
          </w:tcPr>
          <w:p w:rsidR="00F6535D" w:rsidRPr="00C2656B" w:rsidRDefault="00F6535D" w:rsidP="00F6535D">
            <w:pPr>
              <w:snapToGrid w:val="0"/>
              <w:spacing w:after="0" w:line="240" w:lineRule="auto"/>
              <w:rPr>
                <w:rFonts w:ascii="Times New Roman" w:hAnsi="Times New Roman" w:cs="Times New Roman"/>
                <w:b/>
                <w:sz w:val="24"/>
                <w:szCs w:val="24"/>
              </w:rPr>
            </w:pPr>
          </w:p>
        </w:tc>
        <w:tc>
          <w:tcPr>
            <w:tcW w:w="2551" w:type="dxa"/>
            <w:vMerge/>
            <w:tcBorders>
              <w:top w:val="single" w:sz="4" w:space="0" w:color="000000"/>
              <w:left w:val="single" w:sz="4" w:space="0" w:color="000000"/>
              <w:bottom w:val="single" w:sz="4" w:space="0" w:color="000000"/>
            </w:tcBorders>
            <w:shd w:val="clear" w:color="auto" w:fill="auto"/>
            <w:vAlign w:val="center"/>
          </w:tcPr>
          <w:p w:rsidR="00F6535D" w:rsidRPr="00C2656B" w:rsidRDefault="00F6535D" w:rsidP="00F6535D">
            <w:pPr>
              <w:snapToGrid w:val="0"/>
              <w:spacing w:after="0" w:line="240" w:lineRule="auto"/>
              <w:jc w:val="center"/>
              <w:rPr>
                <w:rFonts w:ascii="Times New Roman" w:hAnsi="Times New Roman" w:cs="Times New Roman"/>
                <w:b/>
                <w:sz w:val="24"/>
                <w:szCs w:val="24"/>
              </w:rPr>
            </w:pPr>
          </w:p>
        </w:tc>
        <w:tc>
          <w:tcPr>
            <w:tcW w:w="1985" w:type="dxa"/>
            <w:vMerge/>
            <w:tcBorders>
              <w:top w:val="single" w:sz="4" w:space="0" w:color="000000"/>
              <w:left w:val="single" w:sz="4" w:space="0" w:color="000000"/>
              <w:bottom w:val="single" w:sz="4" w:space="0" w:color="000000"/>
            </w:tcBorders>
            <w:shd w:val="clear" w:color="auto" w:fill="auto"/>
            <w:vAlign w:val="center"/>
          </w:tcPr>
          <w:p w:rsidR="00F6535D" w:rsidRPr="00C2656B" w:rsidRDefault="00F6535D" w:rsidP="00F6535D">
            <w:pPr>
              <w:snapToGrid w:val="0"/>
              <w:spacing w:after="0" w:line="240" w:lineRule="auto"/>
              <w:jc w:val="center"/>
              <w:rPr>
                <w:rFonts w:ascii="Times New Roman" w:hAnsi="Times New Roman" w:cs="Times New Roman"/>
                <w:b/>
                <w:sz w:val="24"/>
                <w:szCs w:val="24"/>
              </w:rPr>
            </w:pPr>
          </w:p>
        </w:tc>
        <w:tc>
          <w:tcPr>
            <w:tcW w:w="1984" w:type="dxa"/>
            <w:vMerge/>
            <w:tcBorders>
              <w:top w:val="single" w:sz="4" w:space="0" w:color="000000"/>
              <w:left w:val="single" w:sz="4" w:space="0" w:color="000000"/>
              <w:bottom w:val="single" w:sz="4" w:space="0" w:color="000000"/>
            </w:tcBorders>
            <w:shd w:val="clear" w:color="auto" w:fill="auto"/>
            <w:vAlign w:val="center"/>
          </w:tcPr>
          <w:p w:rsidR="00F6535D" w:rsidRPr="00C2656B" w:rsidRDefault="00F6535D" w:rsidP="00F6535D">
            <w:pPr>
              <w:snapToGrid w:val="0"/>
              <w:spacing w:after="0" w:line="240" w:lineRule="auto"/>
              <w:jc w:val="center"/>
              <w:rPr>
                <w:rFonts w:ascii="Times New Roman" w:hAnsi="Times New Roman" w:cs="Times New Roman"/>
                <w:b/>
                <w:sz w:val="24"/>
                <w:szCs w:val="24"/>
              </w:rPr>
            </w:pPr>
          </w:p>
        </w:tc>
        <w:tc>
          <w:tcPr>
            <w:tcW w:w="1418"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ind w:left="-57" w:right="-57"/>
              <w:jc w:val="center"/>
              <w:rPr>
                <w:rFonts w:ascii="Times New Roman" w:hAnsi="Times New Roman" w:cs="Times New Roman"/>
                <w:b/>
                <w:sz w:val="24"/>
                <w:szCs w:val="24"/>
              </w:rPr>
            </w:pPr>
            <w:r w:rsidRPr="00C2656B">
              <w:rPr>
                <w:rFonts w:ascii="Times New Roman" w:hAnsi="Times New Roman" w:cs="Times New Roman"/>
                <w:b/>
                <w:sz w:val="24"/>
                <w:szCs w:val="24"/>
              </w:rPr>
              <w:t>в</w:t>
            </w:r>
            <w:r>
              <w:rPr>
                <w:rFonts w:ascii="Times New Roman" w:hAnsi="Times New Roman" w:cs="Times New Roman"/>
                <w:b/>
                <w:sz w:val="24"/>
                <w:szCs w:val="24"/>
              </w:rPr>
              <w:t xml:space="preserve"> </w:t>
            </w:r>
            <w:r w:rsidRPr="00C2656B">
              <w:rPr>
                <w:rFonts w:ascii="Times New Roman" w:hAnsi="Times New Roman" w:cs="Times New Roman"/>
                <w:b/>
                <w:sz w:val="24"/>
                <w:szCs w:val="24"/>
              </w:rPr>
              <w:t>библиотеке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на</w:t>
            </w:r>
            <w:r>
              <w:rPr>
                <w:rFonts w:ascii="Times New Roman" w:hAnsi="Times New Roman" w:cs="Times New Roman"/>
                <w:b/>
                <w:sz w:val="24"/>
                <w:szCs w:val="24"/>
              </w:rPr>
              <w:t xml:space="preserve"> </w:t>
            </w:r>
            <w:r w:rsidRPr="00C2656B">
              <w:rPr>
                <w:rFonts w:ascii="Times New Roman" w:hAnsi="Times New Roman" w:cs="Times New Roman"/>
                <w:b/>
                <w:sz w:val="24"/>
                <w:szCs w:val="24"/>
              </w:rPr>
              <w:t>кафедре</w:t>
            </w:r>
          </w:p>
        </w:tc>
      </w:tr>
      <w:tr w:rsidR="00F6535D" w:rsidRPr="00C2656B" w:rsidTr="00F6535D">
        <w:tc>
          <w:tcPr>
            <w:tcW w:w="539"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1</w:t>
            </w:r>
          </w:p>
        </w:tc>
        <w:tc>
          <w:tcPr>
            <w:tcW w:w="2551"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2</w:t>
            </w:r>
          </w:p>
        </w:tc>
        <w:tc>
          <w:tcPr>
            <w:tcW w:w="1985"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3</w:t>
            </w:r>
          </w:p>
        </w:tc>
        <w:tc>
          <w:tcPr>
            <w:tcW w:w="1984"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tabs>
                <w:tab w:val="left" w:pos="522"/>
              </w:tabs>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4</w:t>
            </w:r>
          </w:p>
        </w:tc>
        <w:tc>
          <w:tcPr>
            <w:tcW w:w="1418"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6</w:t>
            </w:r>
          </w:p>
        </w:tc>
      </w:tr>
      <w:tr w:rsidR="00F6535D" w:rsidRPr="00C2656B" w:rsidTr="00F6535D">
        <w:trPr>
          <w:trHeight w:val="20"/>
        </w:trPr>
        <w:tc>
          <w:tcPr>
            <w:tcW w:w="539" w:type="dxa"/>
            <w:tcBorders>
              <w:top w:val="single" w:sz="4" w:space="0" w:color="000000"/>
              <w:left w:val="single" w:sz="4" w:space="0" w:color="000000"/>
              <w:bottom w:val="single" w:sz="4" w:space="0" w:color="000000"/>
            </w:tcBorders>
            <w:shd w:val="clear" w:color="auto" w:fill="auto"/>
          </w:tcPr>
          <w:p w:rsidR="00F6535D" w:rsidRPr="00C2656B" w:rsidRDefault="00F6535D" w:rsidP="00435395">
            <w:pPr>
              <w:numPr>
                <w:ilvl w:val="0"/>
                <w:numId w:val="159"/>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Управление</w:t>
            </w:r>
            <w:r>
              <w:rPr>
                <w:rFonts w:ascii="Times New Roman" w:hAnsi="Times New Roman" w:cs="Times New Roman"/>
                <w:sz w:val="24"/>
                <w:szCs w:val="24"/>
              </w:rPr>
              <w:t xml:space="preserve"> </w:t>
            </w:r>
            <w:r w:rsidRPr="00C2656B">
              <w:rPr>
                <w:rFonts w:ascii="Times New Roman" w:hAnsi="Times New Roman" w:cs="Times New Roman"/>
                <w:sz w:val="24"/>
                <w:szCs w:val="24"/>
              </w:rPr>
              <w:t>и</w:t>
            </w:r>
            <w:r>
              <w:rPr>
                <w:rFonts w:ascii="Times New Roman" w:hAnsi="Times New Roman" w:cs="Times New Roman"/>
                <w:sz w:val="24"/>
                <w:szCs w:val="24"/>
              </w:rPr>
              <w:t xml:space="preserve"> </w:t>
            </w:r>
            <w:r w:rsidRPr="00C2656B">
              <w:rPr>
                <w:rFonts w:ascii="Times New Roman" w:hAnsi="Times New Roman" w:cs="Times New Roman"/>
                <w:sz w:val="24"/>
                <w:szCs w:val="24"/>
              </w:rPr>
              <w:t>экономика</w:t>
            </w:r>
            <w:r>
              <w:rPr>
                <w:rFonts w:ascii="Times New Roman" w:hAnsi="Times New Roman" w:cs="Times New Roman"/>
                <w:sz w:val="24"/>
                <w:szCs w:val="24"/>
              </w:rPr>
              <w:t xml:space="preserve"> </w:t>
            </w:r>
            <w:r w:rsidRPr="00C2656B">
              <w:rPr>
                <w:rFonts w:ascii="Times New Roman" w:hAnsi="Times New Roman" w:cs="Times New Roman"/>
                <w:sz w:val="24"/>
                <w:szCs w:val="24"/>
              </w:rPr>
              <w:t>фармации:</w:t>
            </w:r>
            <w:r>
              <w:rPr>
                <w:rFonts w:ascii="Times New Roman" w:hAnsi="Times New Roman" w:cs="Times New Roman"/>
                <w:sz w:val="24"/>
                <w:szCs w:val="24"/>
              </w:rPr>
              <w:t xml:space="preserve"> </w:t>
            </w:r>
            <w:r w:rsidRPr="00C2656B">
              <w:rPr>
                <w:rFonts w:ascii="Times New Roman" w:hAnsi="Times New Roman" w:cs="Times New Roman"/>
                <w:sz w:val="24"/>
                <w:szCs w:val="24"/>
              </w:rPr>
              <w:t>учебник</w:t>
            </w:r>
          </w:p>
        </w:tc>
        <w:tc>
          <w:tcPr>
            <w:tcW w:w="1985"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ред.</w:t>
            </w:r>
            <w:r>
              <w:rPr>
                <w:rFonts w:ascii="Times New Roman" w:hAnsi="Times New Roman" w:cs="Times New Roman"/>
                <w:sz w:val="24"/>
                <w:szCs w:val="24"/>
              </w:rPr>
              <w:t xml:space="preserve"> </w:t>
            </w:r>
            <w:r w:rsidRPr="00C2656B">
              <w:rPr>
                <w:rFonts w:ascii="Times New Roman" w:hAnsi="Times New Roman" w:cs="Times New Roman"/>
                <w:sz w:val="24"/>
                <w:szCs w:val="24"/>
              </w:rPr>
              <w:t>И.</w:t>
            </w:r>
            <w:r>
              <w:rPr>
                <w:rFonts w:ascii="Times New Roman" w:hAnsi="Times New Roman" w:cs="Times New Roman"/>
                <w:sz w:val="24"/>
                <w:szCs w:val="24"/>
              </w:rPr>
              <w:t xml:space="preserve"> </w:t>
            </w:r>
            <w:r w:rsidRPr="00C2656B">
              <w:rPr>
                <w:rFonts w:ascii="Times New Roman" w:hAnsi="Times New Roman" w:cs="Times New Roman"/>
                <w:sz w:val="24"/>
                <w:szCs w:val="24"/>
              </w:rPr>
              <w:t>А.</w:t>
            </w:r>
            <w:r>
              <w:rPr>
                <w:rFonts w:ascii="Times New Roman" w:hAnsi="Times New Roman" w:cs="Times New Roman"/>
                <w:sz w:val="24"/>
                <w:szCs w:val="24"/>
              </w:rPr>
              <w:t xml:space="preserve"> </w:t>
            </w:r>
            <w:r w:rsidRPr="00C2656B">
              <w:rPr>
                <w:rFonts w:ascii="Times New Roman" w:hAnsi="Times New Roman" w:cs="Times New Roman"/>
                <w:sz w:val="24"/>
                <w:szCs w:val="24"/>
              </w:rPr>
              <w:t>Наркевич</w:t>
            </w:r>
          </w:p>
        </w:tc>
        <w:tc>
          <w:tcPr>
            <w:tcW w:w="1984"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М.:</w:t>
            </w:r>
            <w:r>
              <w:rPr>
                <w:rFonts w:ascii="Times New Roman" w:hAnsi="Times New Roman" w:cs="Times New Roman"/>
                <w:sz w:val="24"/>
                <w:szCs w:val="24"/>
              </w:rPr>
              <w:t xml:space="preserve"> </w:t>
            </w:r>
            <w:r w:rsidRPr="00C2656B">
              <w:rPr>
                <w:rFonts w:ascii="Times New Roman" w:hAnsi="Times New Roman" w:cs="Times New Roman"/>
                <w:sz w:val="24"/>
                <w:szCs w:val="24"/>
              </w:rPr>
              <w:t>ГЭОТАР-Медиа,</w:t>
            </w:r>
            <w:r>
              <w:rPr>
                <w:rFonts w:ascii="Times New Roman" w:hAnsi="Times New Roman" w:cs="Times New Roman"/>
                <w:sz w:val="24"/>
                <w:szCs w:val="24"/>
              </w:rPr>
              <w:t xml:space="preserve"> </w:t>
            </w:r>
            <w:r w:rsidRPr="00C2656B">
              <w:rPr>
                <w:rFonts w:ascii="Times New Roman" w:hAnsi="Times New Roman" w:cs="Times New Roman"/>
                <w:sz w:val="24"/>
                <w:szCs w:val="24"/>
              </w:rPr>
              <w:t>2017.</w:t>
            </w:r>
          </w:p>
        </w:tc>
        <w:tc>
          <w:tcPr>
            <w:tcW w:w="1418"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111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F6535D" w:rsidRPr="00C2656B" w:rsidTr="00F6535D">
        <w:trPr>
          <w:trHeight w:val="20"/>
        </w:trPr>
        <w:tc>
          <w:tcPr>
            <w:tcW w:w="539" w:type="dxa"/>
            <w:tcBorders>
              <w:top w:val="single" w:sz="4" w:space="0" w:color="000000"/>
              <w:left w:val="single" w:sz="4" w:space="0" w:color="000000"/>
              <w:bottom w:val="single" w:sz="4" w:space="0" w:color="000000"/>
            </w:tcBorders>
            <w:shd w:val="clear" w:color="auto" w:fill="auto"/>
          </w:tcPr>
          <w:p w:rsidR="00F6535D" w:rsidRPr="00C2656B" w:rsidRDefault="00F6535D" w:rsidP="00435395">
            <w:pPr>
              <w:numPr>
                <w:ilvl w:val="0"/>
                <w:numId w:val="159"/>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bdr w:val="none" w:sz="0" w:space="0" w:color="auto" w:frame="1"/>
              </w:rPr>
              <w:t>Экономика</w:t>
            </w:r>
            <w:r>
              <w:rPr>
                <w:rFonts w:ascii="Times New Roman" w:hAnsi="Times New Roman" w:cs="Times New Roman"/>
                <w:sz w:val="24"/>
                <w:szCs w:val="24"/>
                <w:bdr w:val="none" w:sz="0" w:space="0" w:color="auto" w:frame="1"/>
              </w:rPr>
              <w:t xml:space="preserve"> </w:t>
            </w:r>
            <w:r w:rsidRPr="00C2656B">
              <w:rPr>
                <w:rFonts w:ascii="Times New Roman" w:hAnsi="Times New Roman" w:cs="Times New Roman"/>
                <w:sz w:val="24"/>
                <w:szCs w:val="24"/>
                <w:bdr w:val="none" w:sz="0" w:space="0" w:color="auto" w:frame="1"/>
              </w:rPr>
              <w:t>и</w:t>
            </w:r>
            <w:r>
              <w:rPr>
                <w:rFonts w:ascii="Times New Roman" w:hAnsi="Times New Roman" w:cs="Times New Roman"/>
                <w:sz w:val="24"/>
                <w:szCs w:val="24"/>
                <w:bdr w:val="none" w:sz="0" w:space="0" w:color="auto" w:frame="1"/>
              </w:rPr>
              <w:t xml:space="preserve"> </w:t>
            </w:r>
            <w:r w:rsidRPr="00C2656B">
              <w:rPr>
                <w:rFonts w:ascii="Times New Roman" w:hAnsi="Times New Roman" w:cs="Times New Roman"/>
                <w:sz w:val="24"/>
                <w:szCs w:val="24"/>
                <w:bdr w:val="none" w:sz="0" w:space="0" w:color="auto" w:frame="1"/>
              </w:rPr>
              <w:t>управление</w:t>
            </w:r>
            <w:r>
              <w:rPr>
                <w:rFonts w:ascii="Times New Roman" w:hAnsi="Times New Roman" w:cs="Times New Roman"/>
                <w:sz w:val="24"/>
                <w:szCs w:val="24"/>
                <w:bdr w:val="none" w:sz="0" w:space="0" w:color="auto" w:frame="1"/>
              </w:rPr>
              <w:t xml:space="preserve"> </w:t>
            </w:r>
            <w:r w:rsidRPr="00C2656B">
              <w:rPr>
                <w:rFonts w:ascii="Times New Roman" w:hAnsi="Times New Roman" w:cs="Times New Roman"/>
                <w:sz w:val="24"/>
                <w:szCs w:val="24"/>
                <w:bdr w:val="none" w:sz="0" w:space="0" w:color="auto" w:frame="1"/>
              </w:rPr>
              <w:t>в</w:t>
            </w:r>
            <w:r>
              <w:rPr>
                <w:rFonts w:ascii="Times New Roman" w:hAnsi="Times New Roman" w:cs="Times New Roman"/>
                <w:sz w:val="24"/>
                <w:szCs w:val="24"/>
                <w:bdr w:val="none" w:sz="0" w:space="0" w:color="auto" w:frame="1"/>
              </w:rPr>
              <w:t xml:space="preserve"> </w:t>
            </w:r>
            <w:r w:rsidRPr="00C2656B">
              <w:rPr>
                <w:rFonts w:ascii="Times New Roman" w:hAnsi="Times New Roman" w:cs="Times New Roman"/>
                <w:sz w:val="24"/>
                <w:szCs w:val="24"/>
                <w:bdr w:val="none" w:sz="0" w:space="0" w:color="auto" w:frame="1"/>
              </w:rPr>
              <w:t>здравоохранении</w:t>
            </w:r>
            <w:r>
              <w:rPr>
                <w:rFonts w:ascii="Times New Roman" w:hAnsi="Times New Roman" w:cs="Times New Roman"/>
                <w:sz w:val="24"/>
                <w:szCs w:val="24"/>
              </w:rPr>
              <w:t xml:space="preserve"> </w:t>
            </w:r>
            <w:r w:rsidRPr="00C2656B">
              <w:rPr>
                <w:rFonts w:ascii="Times New Roman" w:hAnsi="Times New Roman" w:cs="Times New Roman"/>
                <w:sz w:val="24"/>
                <w:szCs w:val="24"/>
              </w:rPr>
              <w:t>[Электронный</w:t>
            </w:r>
            <w:r>
              <w:rPr>
                <w:rFonts w:ascii="Times New Roman" w:hAnsi="Times New Roman" w:cs="Times New Roman"/>
                <w:sz w:val="24"/>
                <w:szCs w:val="24"/>
              </w:rPr>
              <w:t xml:space="preserve"> </w:t>
            </w:r>
            <w:r w:rsidRPr="00C2656B">
              <w:rPr>
                <w:rFonts w:ascii="Times New Roman" w:hAnsi="Times New Roman" w:cs="Times New Roman"/>
                <w:sz w:val="24"/>
                <w:szCs w:val="24"/>
              </w:rPr>
              <w:t>ресурс]</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учеб.</w:t>
            </w:r>
            <w:r>
              <w:rPr>
                <w:rFonts w:ascii="Times New Roman" w:hAnsi="Times New Roman" w:cs="Times New Roman"/>
                <w:sz w:val="24"/>
                <w:szCs w:val="24"/>
              </w:rPr>
              <w:t xml:space="preserve"> </w:t>
            </w:r>
            <w:r w:rsidRPr="00C2656B">
              <w:rPr>
                <w:rFonts w:ascii="Times New Roman" w:hAnsi="Times New Roman" w:cs="Times New Roman"/>
                <w:sz w:val="24"/>
                <w:szCs w:val="24"/>
              </w:rPr>
              <w:t>и</w:t>
            </w:r>
            <w:r>
              <w:rPr>
                <w:rFonts w:ascii="Times New Roman" w:hAnsi="Times New Roman" w:cs="Times New Roman"/>
                <w:sz w:val="24"/>
                <w:szCs w:val="24"/>
              </w:rPr>
              <w:t xml:space="preserve"> </w:t>
            </w:r>
            <w:r w:rsidRPr="00C2656B">
              <w:rPr>
                <w:rFonts w:ascii="Times New Roman" w:hAnsi="Times New Roman" w:cs="Times New Roman"/>
                <w:sz w:val="24"/>
                <w:szCs w:val="24"/>
              </w:rPr>
              <w:t>практикум</w:t>
            </w:r>
            <w:r>
              <w:rPr>
                <w:rFonts w:ascii="Times New Roman" w:hAnsi="Times New Roman" w:cs="Times New Roman"/>
                <w:sz w:val="24"/>
                <w:szCs w:val="24"/>
              </w:rPr>
              <w:t xml:space="preserve"> </w:t>
            </w:r>
            <w:r w:rsidRPr="00C2656B">
              <w:rPr>
                <w:rFonts w:ascii="Times New Roman" w:hAnsi="Times New Roman" w:cs="Times New Roman"/>
                <w:sz w:val="24"/>
                <w:szCs w:val="24"/>
              </w:rPr>
              <w:t>для</w:t>
            </w:r>
            <w:r>
              <w:rPr>
                <w:rFonts w:ascii="Times New Roman" w:hAnsi="Times New Roman" w:cs="Times New Roman"/>
                <w:sz w:val="24"/>
                <w:szCs w:val="24"/>
              </w:rPr>
              <w:t xml:space="preserve"> </w:t>
            </w:r>
            <w:r w:rsidRPr="00C2656B">
              <w:rPr>
                <w:rFonts w:ascii="Times New Roman" w:hAnsi="Times New Roman" w:cs="Times New Roman"/>
                <w:sz w:val="24"/>
                <w:szCs w:val="24"/>
              </w:rPr>
              <w:t>вузов.</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Режим</w:t>
            </w:r>
            <w:r>
              <w:rPr>
                <w:rFonts w:ascii="Times New Roman" w:hAnsi="Times New Roman" w:cs="Times New Roman"/>
                <w:sz w:val="24"/>
                <w:szCs w:val="24"/>
              </w:rPr>
              <w:t xml:space="preserve"> </w:t>
            </w:r>
            <w:r w:rsidRPr="00C2656B">
              <w:rPr>
                <w:rFonts w:ascii="Times New Roman" w:hAnsi="Times New Roman" w:cs="Times New Roman"/>
                <w:sz w:val="24"/>
                <w:szCs w:val="24"/>
              </w:rPr>
              <w:t>доступа:</w:t>
            </w:r>
            <w:r>
              <w:rPr>
                <w:rFonts w:ascii="Times New Roman" w:hAnsi="Times New Roman" w:cs="Times New Roman"/>
                <w:sz w:val="24"/>
                <w:szCs w:val="24"/>
              </w:rPr>
              <w:t xml:space="preserve"> </w:t>
            </w:r>
            <w:r w:rsidRPr="00C2656B">
              <w:rPr>
                <w:rFonts w:ascii="Times New Roman" w:hAnsi="Times New Roman" w:cs="Times New Roman"/>
                <w:sz w:val="24"/>
                <w:szCs w:val="24"/>
              </w:rPr>
              <w:t>https://biblio-online.ru/viewer/A11637AE-DA4F-4894-B549-E01AB3BF9D93#</w:t>
            </w:r>
          </w:p>
        </w:tc>
        <w:tc>
          <w:tcPr>
            <w:tcW w:w="1985"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А.</w:t>
            </w:r>
            <w:r>
              <w:rPr>
                <w:rFonts w:ascii="Times New Roman" w:hAnsi="Times New Roman" w:cs="Times New Roman"/>
                <w:sz w:val="24"/>
                <w:szCs w:val="24"/>
              </w:rPr>
              <w:t xml:space="preserve"> </w:t>
            </w:r>
            <w:r w:rsidRPr="00C2656B">
              <w:rPr>
                <w:rFonts w:ascii="Times New Roman" w:hAnsi="Times New Roman" w:cs="Times New Roman"/>
                <w:sz w:val="24"/>
                <w:szCs w:val="24"/>
              </w:rPr>
              <w:t>В.</w:t>
            </w:r>
            <w:r>
              <w:rPr>
                <w:rFonts w:ascii="Times New Roman" w:hAnsi="Times New Roman" w:cs="Times New Roman"/>
                <w:sz w:val="24"/>
                <w:szCs w:val="24"/>
              </w:rPr>
              <w:t xml:space="preserve"> </w:t>
            </w:r>
            <w:r w:rsidRPr="00C2656B">
              <w:rPr>
                <w:rFonts w:ascii="Times New Roman" w:hAnsi="Times New Roman" w:cs="Times New Roman"/>
                <w:sz w:val="24"/>
                <w:szCs w:val="24"/>
              </w:rPr>
              <w:t>Решетников,</w:t>
            </w:r>
            <w:r>
              <w:rPr>
                <w:rFonts w:ascii="Times New Roman" w:hAnsi="Times New Roman" w:cs="Times New Roman"/>
                <w:sz w:val="24"/>
                <w:szCs w:val="24"/>
              </w:rPr>
              <w:t xml:space="preserve"> </w:t>
            </w:r>
            <w:r w:rsidRPr="00C2656B">
              <w:rPr>
                <w:rFonts w:ascii="Times New Roman" w:hAnsi="Times New Roman" w:cs="Times New Roman"/>
                <w:sz w:val="24"/>
                <w:szCs w:val="24"/>
              </w:rPr>
              <w:t>Н.</w:t>
            </w:r>
            <w:r>
              <w:rPr>
                <w:rFonts w:ascii="Times New Roman" w:hAnsi="Times New Roman" w:cs="Times New Roman"/>
                <w:sz w:val="24"/>
                <w:szCs w:val="24"/>
              </w:rPr>
              <w:t xml:space="preserve"> </w:t>
            </w:r>
            <w:r w:rsidRPr="00C2656B">
              <w:rPr>
                <w:rFonts w:ascii="Times New Roman" w:hAnsi="Times New Roman" w:cs="Times New Roman"/>
                <w:sz w:val="24"/>
                <w:szCs w:val="24"/>
              </w:rPr>
              <w:t>Г.</w:t>
            </w:r>
            <w:r>
              <w:rPr>
                <w:rFonts w:ascii="Times New Roman" w:hAnsi="Times New Roman" w:cs="Times New Roman"/>
                <w:sz w:val="24"/>
                <w:szCs w:val="24"/>
              </w:rPr>
              <w:t xml:space="preserve"> </w:t>
            </w:r>
            <w:r w:rsidRPr="00C2656B">
              <w:rPr>
                <w:rFonts w:ascii="Times New Roman" w:hAnsi="Times New Roman" w:cs="Times New Roman"/>
                <w:sz w:val="24"/>
                <w:szCs w:val="24"/>
              </w:rPr>
              <w:t>Шамшурина,</w:t>
            </w:r>
            <w:r>
              <w:rPr>
                <w:rFonts w:ascii="Times New Roman" w:hAnsi="Times New Roman" w:cs="Times New Roman"/>
                <w:sz w:val="24"/>
                <w:szCs w:val="24"/>
              </w:rPr>
              <w:t xml:space="preserve"> </w:t>
            </w:r>
            <w:r w:rsidRPr="00C2656B">
              <w:rPr>
                <w:rFonts w:ascii="Times New Roman" w:hAnsi="Times New Roman" w:cs="Times New Roman"/>
                <w:sz w:val="24"/>
                <w:szCs w:val="24"/>
              </w:rPr>
              <w:t>В.</w:t>
            </w:r>
            <w:r>
              <w:rPr>
                <w:rFonts w:ascii="Times New Roman" w:hAnsi="Times New Roman" w:cs="Times New Roman"/>
                <w:sz w:val="24"/>
                <w:szCs w:val="24"/>
              </w:rPr>
              <w:t xml:space="preserve"> </w:t>
            </w:r>
            <w:r w:rsidRPr="00C2656B">
              <w:rPr>
                <w:rFonts w:ascii="Times New Roman" w:hAnsi="Times New Roman" w:cs="Times New Roman"/>
                <w:sz w:val="24"/>
                <w:szCs w:val="24"/>
              </w:rPr>
              <w:t>И.</w:t>
            </w:r>
            <w:r>
              <w:rPr>
                <w:rFonts w:ascii="Times New Roman" w:hAnsi="Times New Roman" w:cs="Times New Roman"/>
                <w:sz w:val="24"/>
                <w:szCs w:val="24"/>
              </w:rPr>
              <w:t xml:space="preserve"> </w:t>
            </w:r>
            <w:r w:rsidRPr="00C2656B">
              <w:rPr>
                <w:rFonts w:ascii="Times New Roman" w:hAnsi="Times New Roman" w:cs="Times New Roman"/>
                <w:sz w:val="24"/>
                <w:szCs w:val="24"/>
              </w:rPr>
              <w:t>Шамшурин</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ред.</w:t>
            </w:r>
            <w:r>
              <w:rPr>
                <w:rFonts w:ascii="Times New Roman" w:hAnsi="Times New Roman" w:cs="Times New Roman"/>
                <w:sz w:val="24"/>
                <w:szCs w:val="24"/>
              </w:rPr>
              <w:t xml:space="preserve"> </w:t>
            </w:r>
            <w:r w:rsidRPr="00C2656B">
              <w:rPr>
                <w:rFonts w:ascii="Times New Roman" w:hAnsi="Times New Roman" w:cs="Times New Roman"/>
                <w:sz w:val="24"/>
                <w:szCs w:val="24"/>
              </w:rPr>
              <w:t>А.</w:t>
            </w:r>
            <w:r>
              <w:rPr>
                <w:rFonts w:ascii="Times New Roman" w:hAnsi="Times New Roman" w:cs="Times New Roman"/>
                <w:sz w:val="24"/>
                <w:szCs w:val="24"/>
              </w:rPr>
              <w:t xml:space="preserve"> </w:t>
            </w:r>
            <w:r w:rsidRPr="00C2656B">
              <w:rPr>
                <w:rFonts w:ascii="Times New Roman" w:hAnsi="Times New Roman" w:cs="Times New Roman"/>
                <w:sz w:val="24"/>
                <w:szCs w:val="24"/>
              </w:rPr>
              <w:t>В.</w:t>
            </w:r>
            <w:r>
              <w:rPr>
                <w:rFonts w:ascii="Times New Roman" w:hAnsi="Times New Roman" w:cs="Times New Roman"/>
                <w:sz w:val="24"/>
                <w:szCs w:val="24"/>
              </w:rPr>
              <w:t xml:space="preserve"> </w:t>
            </w:r>
            <w:r w:rsidRPr="00C2656B">
              <w:rPr>
                <w:rFonts w:ascii="Times New Roman" w:hAnsi="Times New Roman" w:cs="Times New Roman"/>
                <w:sz w:val="24"/>
                <w:szCs w:val="24"/>
              </w:rPr>
              <w:t>Решетников</w:t>
            </w:r>
          </w:p>
        </w:tc>
        <w:tc>
          <w:tcPr>
            <w:tcW w:w="1984"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М.:</w:t>
            </w:r>
            <w:r>
              <w:rPr>
                <w:rFonts w:ascii="Times New Roman" w:hAnsi="Times New Roman" w:cs="Times New Roman"/>
                <w:sz w:val="24"/>
                <w:szCs w:val="24"/>
              </w:rPr>
              <w:t xml:space="preserve"> </w:t>
            </w:r>
            <w:r w:rsidRPr="00C2656B">
              <w:rPr>
                <w:rFonts w:ascii="Times New Roman" w:hAnsi="Times New Roman" w:cs="Times New Roman"/>
                <w:sz w:val="24"/>
                <w:szCs w:val="24"/>
              </w:rPr>
              <w:t>Юрайт</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2018.</w:t>
            </w:r>
          </w:p>
        </w:tc>
        <w:tc>
          <w:tcPr>
            <w:tcW w:w="1418"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w:t>
            </w:r>
            <w:r>
              <w:rPr>
                <w:rFonts w:ascii="Times New Roman" w:hAnsi="Times New Roman" w:cs="Times New Roman"/>
                <w:sz w:val="24"/>
                <w:szCs w:val="24"/>
              </w:rPr>
              <w:t xml:space="preserve"> </w:t>
            </w:r>
            <w:r w:rsidRPr="00C2656B">
              <w:rPr>
                <w:rFonts w:ascii="Times New Roman" w:hAnsi="Times New Roman" w:cs="Times New Roman"/>
                <w:sz w:val="24"/>
                <w:szCs w:val="24"/>
              </w:rPr>
              <w:t>Юрайт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bl>
    <w:p w:rsidR="00F6535D" w:rsidRPr="00C2656B" w:rsidRDefault="00F6535D" w:rsidP="00F6535D">
      <w:pPr>
        <w:spacing w:after="0" w:line="240" w:lineRule="auto"/>
        <w:jc w:val="both"/>
        <w:rPr>
          <w:rFonts w:ascii="Times New Roman" w:hAnsi="Times New Roman" w:cs="Times New Roman"/>
          <w:b/>
          <w:sz w:val="24"/>
          <w:szCs w:val="24"/>
        </w:rPr>
      </w:pPr>
    </w:p>
    <w:p w:rsidR="00F6535D" w:rsidRPr="00C2656B" w:rsidRDefault="00F6535D" w:rsidP="00F6535D">
      <w:pPr>
        <w:spacing w:after="0" w:line="240" w:lineRule="auto"/>
        <w:jc w:val="center"/>
        <w:rPr>
          <w:rFonts w:ascii="Times New Roman" w:hAnsi="Times New Roman" w:cs="Times New Roman"/>
          <w:b/>
          <w:sz w:val="28"/>
          <w:szCs w:val="28"/>
        </w:rPr>
      </w:pPr>
      <w:r w:rsidRPr="00C2656B">
        <w:rPr>
          <w:rFonts w:ascii="Times New Roman" w:hAnsi="Times New Roman" w:cs="Times New Roman"/>
          <w:b/>
          <w:sz w:val="28"/>
          <w:szCs w:val="28"/>
        </w:rPr>
        <w:t>Дополнительная</w:t>
      </w:r>
      <w:r>
        <w:rPr>
          <w:rFonts w:ascii="Times New Roman" w:hAnsi="Times New Roman" w:cs="Times New Roman"/>
          <w:b/>
          <w:sz w:val="28"/>
          <w:szCs w:val="28"/>
        </w:rPr>
        <w:t xml:space="preserve"> </w:t>
      </w:r>
      <w:r w:rsidRPr="00C2656B">
        <w:rPr>
          <w:rFonts w:ascii="Times New Roman" w:hAnsi="Times New Roman" w:cs="Times New Roman"/>
          <w:b/>
          <w:sz w:val="28"/>
          <w:szCs w:val="28"/>
        </w:rPr>
        <w:t>литература</w:t>
      </w:r>
    </w:p>
    <w:p w:rsidR="00F6535D" w:rsidRPr="00C2656B" w:rsidRDefault="00F6535D" w:rsidP="00F6535D">
      <w:pPr>
        <w:spacing w:after="0" w:line="240" w:lineRule="auto"/>
        <w:jc w:val="center"/>
        <w:rPr>
          <w:rFonts w:ascii="Times New Roman" w:hAnsi="Times New Roman" w:cs="Times New Roman"/>
          <w:b/>
          <w:sz w:val="24"/>
          <w:szCs w:val="24"/>
        </w:rPr>
      </w:pPr>
    </w:p>
    <w:tbl>
      <w:tblPr>
        <w:tblW w:w="9611" w:type="dxa"/>
        <w:tblInd w:w="-5" w:type="dxa"/>
        <w:tblLayout w:type="fixed"/>
        <w:tblLook w:val="0000" w:firstRow="0" w:lastRow="0" w:firstColumn="0" w:lastColumn="0" w:noHBand="0" w:noVBand="0"/>
      </w:tblPr>
      <w:tblGrid>
        <w:gridCol w:w="539"/>
        <w:gridCol w:w="2551"/>
        <w:gridCol w:w="1985"/>
        <w:gridCol w:w="1984"/>
        <w:gridCol w:w="1418"/>
        <w:gridCol w:w="1134"/>
      </w:tblGrid>
      <w:tr w:rsidR="00F6535D" w:rsidRPr="00C2656B" w:rsidTr="00F6535D">
        <w:tc>
          <w:tcPr>
            <w:tcW w:w="539" w:type="dxa"/>
            <w:vMerge w:val="restart"/>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ind w:left="-57" w:right="-57"/>
              <w:jc w:val="center"/>
              <w:rPr>
                <w:rFonts w:ascii="Times New Roman" w:hAnsi="Times New Roman" w:cs="Times New Roman"/>
                <w:b/>
                <w:sz w:val="24"/>
                <w:szCs w:val="24"/>
              </w:rPr>
            </w:pPr>
            <w:r w:rsidRPr="00C2656B">
              <w:rPr>
                <w:rFonts w:ascii="Times New Roman" w:hAnsi="Times New Roman" w:cs="Times New Roman"/>
                <w:b/>
                <w:sz w:val="24"/>
                <w:szCs w:val="24"/>
              </w:rPr>
              <w:t>№</w:t>
            </w:r>
            <w:r>
              <w:rPr>
                <w:rFonts w:ascii="Times New Roman" w:hAnsi="Times New Roman" w:cs="Times New Roman"/>
                <w:b/>
                <w:sz w:val="24"/>
                <w:szCs w:val="24"/>
              </w:rPr>
              <w:t xml:space="preserve"> </w:t>
            </w:r>
            <w:r w:rsidRPr="00C2656B">
              <w:rPr>
                <w:rFonts w:ascii="Times New Roman" w:hAnsi="Times New Roman" w:cs="Times New Roman"/>
                <w:b/>
                <w:sz w:val="24"/>
                <w:szCs w:val="24"/>
              </w:rPr>
              <w:t>п/п</w:t>
            </w:r>
          </w:p>
        </w:tc>
        <w:tc>
          <w:tcPr>
            <w:tcW w:w="2551" w:type="dxa"/>
            <w:vMerge w:val="restart"/>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Наименование,</w:t>
            </w:r>
            <w:r>
              <w:rPr>
                <w:rFonts w:ascii="Times New Roman" w:hAnsi="Times New Roman" w:cs="Times New Roman"/>
                <w:b/>
                <w:sz w:val="24"/>
                <w:szCs w:val="24"/>
              </w:rPr>
              <w:t xml:space="preserve"> </w:t>
            </w:r>
            <w:r w:rsidRPr="00C2656B">
              <w:rPr>
                <w:rFonts w:ascii="Times New Roman" w:hAnsi="Times New Roman" w:cs="Times New Roman"/>
                <w:b/>
                <w:sz w:val="24"/>
                <w:szCs w:val="24"/>
              </w:rPr>
              <w:t>вид</w:t>
            </w:r>
            <w:r>
              <w:rPr>
                <w:rFonts w:ascii="Times New Roman" w:hAnsi="Times New Roman" w:cs="Times New Roman"/>
                <w:b/>
                <w:sz w:val="24"/>
                <w:szCs w:val="24"/>
              </w:rPr>
              <w:t xml:space="preserve"> </w:t>
            </w:r>
            <w:r w:rsidRPr="00C2656B">
              <w:rPr>
                <w:rFonts w:ascii="Times New Roman" w:hAnsi="Times New Roman" w:cs="Times New Roman"/>
                <w:b/>
                <w:sz w:val="24"/>
                <w:szCs w:val="24"/>
              </w:rPr>
              <w:t>издания</w:t>
            </w:r>
          </w:p>
        </w:tc>
        <w:tc>
          <w:tcPr>
            <w:tcW w:w="1985" w:type="dxa"/>
            <w:vMerge w:val="restart"/>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ind w:left="-57" w:right="-57"/>
              <w:jc w:val="center"/>
              <w:rPr>
                <w:rFonts w:ascii="Times New Roman" w:hAnsi="Times New Roman" w:cs="Times New Roman"/>
                <w:b/>
                <w:sz w:val="24"/>
                <w:szCs w:val="24"/>
              </w:rPr>
            </w:pPr>
            <w:r w:rsidRPr="00C2656B">
              <w:rPr>
                <w:rFonts w:ascii="Times New Roman" w:hAnsi="Times New Roman" w:cs="Times New Roman"/>
                <w:b/>
                <w:sz w:val="24"/>
                <w:szCs w:val="24"/>
              </w:rPr>
              <w:t>Автор</w:t>
            </w:r>
            <w:r>
              <w:rPr>
                <w:rFonts w:ascii="Times New Roman" w:hAnsi="Times New Roman" w:cs="Times New Roman"/>
                <w:b/>
                <w:sz w:val="24"/>
                <w:szCs w:val="24"/>
              </w:rPr>
              <w:t xml:space="preserve"> </w:t>
            </w:r>
            <w:r w:rsidRPr="00C2656B">
              <w:rPr>
                <w:rFonts w:ascii="Times New Roman" w:hAnsi="Times New Roman" w:cs="Times New Roman"/>
                <w:b/>
                <w:sz w:val="24"/>
                <w:szCs w:val="24"/>
              </w:rPr>
              <w:t>(–ы),</w:t>
            </w:r>
            <w:r>
              <w:rPr>
                <w:rFonts w:ascii="Times New Roman" w:hAnsi="Times New Roman" w:cs="Times New Roman"/>
                <w:b/>
                <w:sz w:val="24"/>
                <w:szCs w:val="24"/>
              </w:rPr>
              <w:t xml:space="preserve"> </w:t>
            </w:r>
            <w:r w:rsidRPr="00C2656B">
              <w:rPr>
                <w:rFonts w:ascii="Times New Roman" w:hAnsi="Times New Roman" w:cs="Times New Roman"/>
                <w:b/>
                <w:sz w:val="24"/>
                <w:szCs w:val="24"/>
              </w:rPr>
              <w:t>составитель</w:t>
            </w:r>
            <w:r>
              <w:rPr>
                <w:rFonts w:ascii="Times New Roman" w:hAnsi="Times New Roman" w:cs="Times New Roman"/>
                <w:b/>
                <w:sz w:val="24"/>
                <w:szCs w:val="24"/>
              </w:rPr>
              <w:t xml:space="preserve"> </w:t>
            </w:r>
            <w:r w:rsidRPr="00C2656B">
              <w:rPr>
                <w:rFonts w:ascii="Times New Roman" w:hAnsi="Times New Roman" w:cs="Times New Roman"/>
                <w:b/>
                <w:sz w:val="24"/>
                <w:szCs w:val="24"/>
              </w:rPr>
              <w:t>(-и),</w:t>
            </w:r>
            <w:r>
              <w:rPr>
                <w:rFonts w:ascii="Times New Roman" w:hAnsi="Times New Roman" w:cs="Times New Roman"/>
                <w:b/>
                <w:sz w:val="24"/>
                <w:szCs w:val="24"/>
              </w:rPr>
              <w:t xml:space="preserve"> </w:t>
            </w:r>
            <w:r w:rsidRPr="00C2656B">
              <w:rPr>
                <w:rFonts w:ascii="Times New Roman" w:hAnsi="Times New Roman" w:cs="Times New Roman"/>
                <w:b/>
                <w:sz w:val="24"/>
                <w:szCs w:val="24"/>
              </w:rPr>
              <w:t>редактор</w:t>
            </w:r>
            <w:r>
              <w:rPr>
                <w:rFonts w:ascii="Times New Roman" w:hAnsi="Times New Roman" w:cs="Times New Roman"/>
                <w:b/>
                <w:sz w:val="24"/>
                <w:szCs w:val="24"/>
              </w:rPr>
              <w:t xml:space="preserve"> </w:t>
            </w:r>
            <w:r w:rsidRPr="00C2656B">
              <w:rPr>
                <w:rFonts w:ascii="Times New Roman" w:hAnsi="Times New Roman" w:cs="Times New Roman"/>
                <w:b/>
                <w:sz w:val="24"/>
                <w:szCs w:val="24"/>
              </w:rPr>
              <w:t>(-ы)</w:t>
            </w:r>
          </w:p>
        </w:tc>
        <w:tc>
          <w:tcPr>
            <w:tcW w:w="1984" w:type="dxa"/>
            <w:vMerge w:val="restart"/>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Место</w:t>
            </w:r>
            <w:r>
              <w:rPr>
                <w:rFonts w:ascii="Times New Roman" w:hAnsi="Times New Roman" w:cs="Times New Roman"/>
                <w:b/>
                <w:sz w:val="24"/>
                <w:szCs w:val="24"/>
              </w:rPr>
              <w:t xml:space="preserve"> </w:t>
            </w:r>
            <w:r w:rsidRPr="00C2656B">
              <w:rPr>
                <w:rFonts w:ascii="Times New Roman" w:hAnsi="Times New Roman" w:cs="Times New Roman"/>
                <w:b/>
                <w:sz w:val="24"/>
                <w:szCs w:val="24"/>
              </w:rPr>
              <w:t>издания,</w:t>
            </w:r>
            <w:r>
              <w:rPr>
                <w:rFonts w:ascii="Times New Roman" w:hAnsi="Times New Roman" w:cs="Times New Roman"/>
                <w:b/>
                <w:sz w:val="24"/>
                <w:szCs w:val="24"/>
              </w:rPr>
              <w:t xml:space="preserve"> </w:t>
            </w:r>
            <w:r w:rsidRPr="00C2656B">
              <w:rPr>
                <w:rFonts w:ascii="Times New Roman" w:hAnsi="Times New Roman" w:cs="Times New Roman"/>
                <w:b/>
                <w:sz w:val="24"/>
                <w:szCs w:val="24"/>
              </w:rPr>
              <w:t>издательство,</w:t>
            </w:r>
            <w:r>
              <w:rPr>
                <w:rFonts w:ascii="Times New Roman" w:hAnsi="Times New Roman" w:cs="Times New Roman"/>
                <w:b/>
                <w:sz w:val="24"/>
                <w:szCs w:val="24"/>
              </w:rPr>
              <w:t xml:space="preserve"> </w:t>
            </w:r>
            <w:r w:rsidRPr="00C2656B">
              <w:rPr>
                <w:rFonts w:ascii="Times New Roman" w:hAnsi="Times New Roman" w:cs="Times New Roman"/>
                <w:b/>
                <w:sz w:val="24"/>
                <w:szCs w:val="24"/>
              </w:rPr>
              <w:t>год</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Кол-во</w:t>
            </w:r>
            <w:r>
              <w:rPr>
                <w:rFonts w:ascii="Times New Roman" w:hAnsi="Times New Roman" w:cs="Times New Roman"/>
                <w:b/>
                <w:sz w:val="24"/>
                <w:szCs w:val="24"/>
              </w:rPr>
              <w:t xml:space="preserve"> </w:t>
            </w:r>
            <w:r w:rsidRPr="00C2656B">
              <w:rPr>
                <w:rFonts w:ascii="Times New Roman" w:hAnsi="Times New Roman" w:cs="Times New Roman"/>
                <w:b/>
                <w:sz w:val="24"/>
                <w:szCs w:val="24"/>
              </w:rPr>
              <w:t>экземпляров</w:t>
            </w:r>
          </w:p>
        </w:tc>
      </w:tr>
      <w:tr w:rsidR="00F6535D" w:rsidRPr="00C2656B" w:rsidTr="00F6535D">
        <w:tc>
          <w:tcPr>
            <w:tcW w:w="539" w:type="dxa"/>
            <w:vMerge/>
            <w:tcBorders>
              <w:top w:val="single" w:sz="4" w:space="0" w:color="000000"/>
              <w:left w:val="single" w:sz="4" w:space="0" w:color="000000"/>
              <w:bottom w:val="single" w:sz="4" w:space="0" w:color="000000"/>
            </w:tcBorders>
            <w:shd w:val="clear" w:color="auto" w:fill="auto"/>
            <w:vAlign w:val="center"/>
          </w:tcPr>
          <w:p w:rsidR="00F6535D" w:rsidRPr="00C2656B" w:rsidRDefault="00F6535D" w:rsidP="00F6535D">
            <w:pPr>
              <w:snapToGrid w:val="0"/>
              <w:spacing w:after="0" w:line="240" w:lineRule="auto"/>
              <w:rPr>
                <w:rFonts w:ascii="Times New Roman" w:hAnsi="Times New Roman" w:cs="Times New Roman"/>
                <w:b/>
                <w:sz w:val="24"/>
                <w:szCs w:val="24"/>
              </w:rPr>
            </w:pPr>
          </w:p>
        </w:tc>
        <w:tc>
          <w:tcPr>
            <w:tcW w:w="2551" w:type="dxa"/>
            <w:vMerge/>
            <w:tcBorders>
              <w:top w:val="single" w:sz="4" w:space="0" w:color="000000"/>
              <w:left w:val="single" w:sz="4" w:space="0" w:color="000000"/>
              <w:bottom w:val="single" w:sz="4" w:space="0" w:color="000000"/>
            </w:tcBorders>
            <w:shd w:val="clear" w:color="auto" w:fill="auto"/>
            <w:vAlign w:val="center"/>
          </w:tcPr>
          <w:p w:rsidR="00F6535D" w:rsidRPr="00C2656B" w:rsidRDefault="00F6535D" w:rsidP="00F6535D">
            <w:pPr>
              <w:snapToGrid w:val="0"/>
              <w:spacing w:after="0" w:line="240" w:lineRule="auto"/>
              <w:jc w:val="center"/>
              <w:rPr>
                <w:rFonts w:ascii="Times New Roman" w:hAnsi="Times New Roman" w:cs="Times New Roman"/>
                <w:b/>
                <w:sz w:val="24"/>
                <w:szCs w:val="24"/>
              </w:rPr>
            </w:pPr>
          </w:p>
        </w:tc>
        <w:tc>
          <w:tcPr>
            <w:tcW w:w="1985" w:type="dxa"/>
            <w:vMerge/>
            <w:tcBorders>
              <w:top w:val="single" w:sz="4" w:space="0" w:color="000000"/>
              <w:left w:val="single" w:sz="4" w:space="0" w:color="000000"/>
              <w:bottom w:val="single" w:sz="4" w:space="0" w:color="000000"/>
            </w:tcBorders>
            <w:shd w:val="clear" w:color="auto" w:fill="auto"/>
            <w:vAlign w:val="center"/>
          </w:tcPr>
          <w:p w:rsidR="00F6535D" w:rsidRPr="00C2656B" w:rsidRDefault="00F6535D" w:rsidP="00F6535D">
            <w:pPr>
              <w:snapToGrid w:val="0"/>
              <w:spacing w:after="0" w:line="240" w:lineRule="auto"/>
              <w:jc w:val="center"/>
              <w:rPr>
                <w:rFonts w:ascii="Times New Roman" w:hAnsi="Times New Roman" w:cs="Times New Roman"/>
                <w:b/>
                <w:sz w:val="24"/>
                <w:szCs w:val="24"/>
              </w:rPr>
            </w:pPr>
          </w:p>
        </w:tc>
        <w:tc>
          <w:tcPr>
            <w:tcW w:w="1984" w:type="dxa"/>
            <w:vMerge/>
            <w:tcBorders>
              <w:top w:val="single" w:sz="4" w:space="0" w:color="000000"/>
              <w:left w:val="single" w:sz="4" w:space="0" w:color="000000"/>
              <w:bottom w:val="single" w:sz="4" w:space="0" w:color="000000"/>
            </w:tcBorders>
            <w:shd w:val="clear" w:color="auto" w:fill="auto"/>
            <w:vAlign w:val="center"/>
          </w:tcPr>
          <w:p w:rsidR="00F6535D" w:rsidRPr="00C2656B" w:rsidRDefault="00F6535D" w:rsidP="00F6535D">
            <w:pPr>
              <w:snapToGrid w:val="0"/>
              <w:spacing w:after="0" w:line="240" w:lineRule="auto"/>
              <w:jc w:val="center"/>
              <w:rPr>
                <w:rFonts w:ascii="Times New Roman" w:hAnsi="Times New Roman" w:cs="Times New Roman"/>
                <w:b/>
                <w:sz w:val="24"/>
                <w:szCs w:val="24"/>
              </w:rPr>
            </w:pPr>
          </w:p>
        </w:tc>
        <w:tc>
          <w:tcPr>
            <w:tcW w:w="1418"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ind w:left="-57" w:right="-57"/>
              <w:jc w:val="center"/>
              <w:rPr>
                <w:rFonts w:ascii="Times New Roman" w:hAnsi="Times New Roman" w:cs="Times New Roman"/>
                <w:b/>
                <w:sz w:val="24"/>
                <w:szCs w:val="24"/>
              </w:rPr>
            </w:pPr>
            <w:r w:rsidRPr="00C2656B">
              <w:rPr>
                <w:rFonts w:ascii="Times New Roman" w:hAnsi="Times New Roman" w:cs="Times New Roman"/>
                <w:b/>
                <w:sz w:val="24"/>
                <w:szCs w:val="24"/>
              </w:rPr>
              <w:t>в</w:t>
            </w:r>
            <w:r>
              <w:rPr>
                <w:rFonts w:ascii="Times New Roman" w:hAnsi="Times New Roman" w:cs="Times New Roman"/>
                <w:b/>
                <w:sz w:val="24"/>
                <w:szCs w:val="24"/>
              </w:rPr>
              <w:t xml:space="preserve"> </w:t>
            </w:r>
            <w:r w:rsidRPr="00C2656B">
              <w:rPr>
                <w:rFonts w:ascii="Times New Roman" w:hAnsi="Times New Roman" w:cs="Times New Roman"/>
                <w:b/>
                <w:sz w:val="24"/>
                <w:szCs w:val="24"/>
              </w:rPr>
              <w:t>библиотеке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на</w:t>
            </w:r>
            <w:r>
              <w:rPr>
                <w:rFonts w:ascii="Times New Roman" w:hAnsi="Times New Roman" w:cs="Times New Roman"/>
                <w:b/>
                <w:sz w:val="24"/>
                <w:szCs w:val="24"/>
              </w:rPr>
              <w:t xml:space="preserve"> </w:t>
            </w:r>
            <w:r w:rsidRPr="00C2656B">
              <w:rPr>
                <w:rFonts w:ascii="Times New Roman" w:hAnsi="Times New Roman" w:cs="Times New Roman"/>
                <w:b/>
                <w:sz w:val="24"/>
                <w:szCs w:val="24"/>
              </w:rPr>
              <w:t>кафедре</w:t>
            </w:r>
          </w:p>
        </w:tc>
      </w:tr>
      <w:tr w:rsidR="00F6535D" w:rsidRPr="00C2656B" w:rsidTr="00F6535D">
        <w:tc>
          <w:tcPr>
            <w:tcW w:w="539"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1</w:t>
            </w:r>
          </w:p>
        </w:tc>
        <w:tc>
          <w:tcPr>
            <w:tcW w:w="2551"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2</w:t>
            </w:r>
          </w:p>
        </w:tc>
        <w:tc>
          <w:tcPr>
            <w:tcW w:w="1985"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3</w:t>
            </w:r>
          </w:p>
        </w:tc>
        <w:tc>
          <w:tcPr>
            <w:tcW w:w="1984"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tabs>
                <w:tab w:val="left" w:pos="522"/>
              </w:tabs>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4</w:t>
            </w:r>
          </w:p>
        </w:tc>
        <w:tc>
          <w:tcPr>
            <w:tcW w:w="1418"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6</w:t>
            </w:r>
          </w:p>
        </w:tc>
      </w:tr>
      <w:tr w:rsidR="00F6535D" w:rsidRPr="00C2656B" w:rsidTr="00F6535D">
        <w:trPr>
          <w:trHeight w:val="20"/>
        </w:trPr>
        <w:tc>
          <w:tcPr>
            <w:tcW w:w="539" w:type="dxa"/>
            <w:tcBorders>
              <w:top w:val="single" w:sz="4" w:space="0" w:color="000000"/>
              <w:left w:val="single" w:sz="4" w:space="0" w:color="000000"/>
              <w:bottom w:val="single" w:sz="4" w:space="0" w:color="000000"/>
            </w:tcBorders>
            <w:shd w:val="clear" w:color="auto" w:fill="auto"/>
          </w:tcPr>
          <w:p w:rsidR="00F6535D" w:rsidRPr="00C2656B" w:rsidRDefault="00F6535D" w:rsidP="00435395">
            <w:pPr>
              <w:numPr>
                <w:ilvl w:val="0"/>
                <w:numId w:val="159"/>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Государственная</w:t>
            </w:r>
            <w:r>
              <w:rPr>
                <w:rFonts w:ascii="Times New Roman" w:hAnsi="Times New Roman" w:cs="Times New Roman"/>
                <w:sz w:val="24"/>
                <w:szCs w:val="24"/>
              </w:rPr>
              <w:t xml:space="preserve"> </w:t>
            </w:r>
            <w:r w:rsidRPr="00C2656B">
              <w:rPr>
                <w:rFonts w:ascii="Times New Roman" w:hAnsi="Times New Roman" w:cs="Times New Roman"/>
                <w:sz w:val="24"/>
                <w:szCs w:val="24"/>
              </w:rPr>
              <w:t>фармакопея</w:t>
            </w:r>
            <w:r>
              <w:rPr>
                <w:rFonts w:ascii="Times New Roman" w:hAnsi="Times New Roman" w:cs="Times New Roman"/>
                <w:sz w:val="24"/>
                <w:szCs w:val="24"/>
              </w:rPr>
              <w:t xml:space="preserve"> </w:t>
            </w:r>
            <w:r w:rsidRPr="00C2656B">
              <w:rPr>
                <w:rFonts w:ascii="Times New Roman" w:hAnsi="Times New Roman" w:cs="Times New Roman"/>
                <w:sz w:val="24"/>
                <w:szCs w:val="24"/>
              </w:rPr>
              <w:t>Российской</w:t>
            </w:r>
            <w:r>
              <w:rPr>
                <w:rFonts w:ascii="Times New Roman" w:hAnsi="Times New Roman" w:cs="Times New Roman"/>
                <w:sz w:val="24"/>
                <w:szCs w:val="24"/>
              </w:rPr>
              <w:t xml:space="preserve"> </w:t>
            </w:r>
            <w:r w:rsidRPr="00C2656B">
              <w:rPr>
                <w:rFonts w:ascii="Times New Roman" w:hAnsi="Times New Roman" w:cs="Times New Roman"/>
                <w:sz w:val="24"/>
                <w:szCs w:val="24"/>
              </w:rPr>
              <w:t>Федерации</w:t>
            </w:r>
            <w:r>
              <w:rPr>
                <w:rFonts w:ascii="Times New Roman" w:hAnsi="Times New Roman" w:cs="Times New Roman"/>
                <w:sz w:val="24"/>
                <w:szCs w:val="24"/>
              </w:rPr>
              <w:t xml:space="preserve"> </w:t>
            </w:r>
            <w:r w:rsidRPr="00C2656B">
              <w:rPr>
                <w:rFonts w:ascii="Times New Roman" w:hAnsi="Times New Roman" w:cs="Times New Roman"/>
                <w:sz w:val="24"/>
                <w:szCs w:val="24"/>
              </w:rPr>
              <w:t>[Электронный</w:t>
            </w:r>
            <w:r>
              <w:rPr>
                <w:rFonts w:ascii="Times New Roman" w:hAnsi="Times New Roman" w:cs="Times New Roman"/>
                <w:sz w:val="24"/>
                <w:szCs w:val="24"/>
              </w:rPr>
              <w:t xml:space="preserve"> </w:t>
            </w:r>
            <w:r w:rsidRPr="00C2656B">
              <w:rPr>
                <w:rFonts w:ascii="Times New Roman" w:hAnsi="Times New Roman" w:cs="Times New Roman"/>
                <w:sz w:val="24"/>
                <w:szCs w:val="24"/>
              </w:rPr>
              <w:t>ресурс].</w:t>
            </w:r>
            <w:r>
              <w:rPr>
                <w:rFonts w:ascii="Times New Roman" w:hAnsi="Times New Roman" w:cs="Times New Roman"/>
                <w:sz w:val="24"/>
                <w:szCs w:val="24"/>
              </w:rPr>
              <w:t xml:space="preserve"> </w:t>
            </w:r>
            <w:r w:rsidRPr="00C2656B">
              <w:rPr>
                <w:rFonts w:ascii="Times New Roman" w:hAnsi="Times New Roman" w:cs="Times New Roman"/>
                <w:sz w:val="24"/>
                <w:szCs w:val="24"/>
              </w:rPr>
              <w:t>Т.</w:t>
            </w:r>
            <w:r>
              <w:rPr>
                <w:rFonts w:ascii="Times New Roman" w:hAnsi="Times New Roman" w:cs="Times New Roman"/>
                <w:sz w:val="24"/>
                <w:szCs w:val="24"/>
              </w:rPr>
              <w:t xml:space="preserve"> </w:t>
            </w:r>
            <w:r w:rsidRPr="00C2656B">
              <w:rPr>
                <w:rFonts w:ascii="Times New Roman" w:hAnsi="Times New Roman" w:cs="Times New Roman"/>
                <w:sz w:val="24"/>
                <w:szCs w:val="24"/>
              </w:rPr>
              <w:t>1..</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Режим</w:t>
            </w:r>
            <w:r>
              <w:rPr>
                <w:rFonts w:ascii="Times New Roman" w:hAnsi="Times New Roman" w:cs="Times New Roman"/>
                <w:sz w:val="24"/>
                <w:szCs w:val="24"/>
              </w:rPr>
              <w:t xml:space="preserve"> </w:t>
            </w:r>
            <w:r w:rsidRPr="00C2656B">
              <w:rPr>
                <w:rFonts w:ascii="Times New Roman" w:hAnsi="Times New Roman" w:cs="Times New Roman"/>
                <w:sz w:val="24"/>
                <w:szCs w:val="24"/>
              </w:rPr>
              <w:t>доступа:</w:t>
            </w:r>
            <w:r>
              <w:rPr>
                <w:rFonts w:ascii="Times New Roman" w:hAnsi="Times New Roman" w:cs="Times New Roman"/>
                <w:sz w:val="24"/>
                <w:szCs w:val="24"/>
              </w:rPr>
              <w:t xml:space="preserve"> </w:t>
            </w:r>
            <w:r w:rsidRPr="00C2656B">
              <w:rPr>
                <w:rFonts w:ascii="Times New Roman" w:hAnsi="Times New Roman" w:cs="Times New Roman"/>
                <w:sz w:val="24"/>
                <w:szCs w:val="24"/>
              </w:rPr>
              <w:t>http://femb.ru/feml</w:t>
            </w:r>
          </w:p>
        </w:tc>
        <w:tc>
          <w:tcPr>
            <w:tcW w:w="1985"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М.</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[Б.</w:t>
            </w:r>
            <w:r>
              <w:rPr>
                <w:rFonts w:ascii="Times New Roman" w:hAnsi="Times New Roman" w:cs="Times New Roman"/>
                <w:sz w:val="24"/>
                <w:szCs w:val="24"/>
              </w:rPr>
              <w:t xml:space="preserve"> </w:t>
            </w:r>
            <w:r w:rsidRPr="00C2656B">
              <w:rPr>
                <w:rFonts w:ascii="Times New Roman" w:hAnsi="Times New Roman" w:cs="Times New Roman"/>
                <w:sz w:val="24"/>
                <w:szCs w:val="24"/>
              </w:rPr>
              <w:t>и.],</w:t>
            </w:r>
            <w:r>
              <w:rPr>
                <w:rFonts w:ascii="Times New Roman" w:hAnsi="Times New Roman" w:cs="Times New Roman"/>
                <w:sz w:val="24"/>
                <w:szCs w:val="24"/>
              </w:rPr>
              <w:t xml:space="preserve"> </w:t>
            </w:r>
            <w:r w:rsidRPr="00C2656B">
              <w:rPr>
                <w:rFonts w:ascii="Times New Roman" w:hAnsi="Times New Roman" w:cs="Times New Roman"/>
                <w:sz w:val="24"/>
                <w:szCs w:val="24"/>
              </w:rPr>
              <w:t>2015.</w:t>
            </w:r>
          </w:p>
        </w:tc>
        <w:tc>
          <w:tcPr>
            <w:tcW w:w="1418"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w:t>
            </w:r>
            <w:r>
              <w:rPr>
                <w:rFonts w:ascii="Times New Roman" w:hAnsi="Times New Roman" w:cs="Times New Roman"/>
                <w:sz w:val="24"/>
                <w:szCs w:val="24"/>
              </w:rPr>
              <w:t xml:space="preserve"> </w:t>
            </w:r>
            <w:r w:rsidRPr="00C2656B">
              <w:rPr>
                <w:rFonts w:ascii="Times New Roman" w:hAnsi="Times New Roman" w:cs="Times New Roman"/>
                <w:sz w:val="24"/>
                <w:szCs w:val="24"/>
              </w:rPr>
              <w:t>КрасГМУ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F6535D" w:rsidRPr="00C2656B" w:rsidTr="00F6535D">
        <w:trPr>
          <w:trHeight w:val="20"/>
        </w:trPr>
        <w:tc>
          <w:tcPr>
            <w:tcW w:w="539" w:type="dxa"/>
            <w:tcBorders>
              <w:top w:val="single" w:sz="4" w:space="0" w:color="000000"/>
              <w:left w:val="single" w:sz="4" w:space="0" w:color="000000"/>
              <w:bottom w:val="single" w:sz="4" w:space="0" w:color="000000"/>
            </w:tcBorders>
            <w:shd w:val="clear" w:color="auto" w:fill="auto"/>
          </w:tcPr>
          <w:p w:rsidR="00F6535D" w:rsidRPr="00C2656B" w:rsidRDefault="00F6535D" w:rsidP="00435395">
            <w:pPr>
              <w:numPr>
                <w:ilvl w:val="0"/>
                <w:numId w:val="159"/>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Государственная</w:t>
            </w:r>
            <w:r>
              <w:rPr>
                <w:rFonts w:ascii="Times New Roman" w:hAnsi="Times New Roman" w:cs="Times New Roman"/>
                <w:sz w:val="24"/>
                <w:szCs w:val="24"/>
              </w:rPr>
              <w:t xml:space="preserve"> </w:t>
            </w:r>
            <w:r w:rsidRPr="00C2656B">
              <w:rPr>
                <w:rFonts w:ascii="Times New Roman" w:hAnsi="Times New Roman" w:cs="Times New Roman"/>
                <w:sz w:val="24"/>
                <w:szCs w:val="24"/>
              </w:rPr>
              <w:t>фармакопея</w:t>
            </w:r>
            <w:r>
              <w:rPr>
                <w:rFonts w:ascii="Times New Roman" w:hAnsi="Times New Roman" w:cs="Times New Roman"/>
                <w:sz w:val="24"/>
                <w:szCs w:val="24"/>
              </w:rPr>
              <w:t xml:space="preserve"> </w:t>
            </w:r>
            <w:r w:rsidRPr="00C2656B">
              <w:rPr>
                <w:rFonts w:ascii="Times New Roman" w:hAnsi="Times New Roman" w:cs="Times New Roman"/>
                <w:sz w:val="24"/>
                <w:szCs w:val="24"/>
              </w:rPr>
              <w:t>Российской</w:t>
            </w:r>
            <w:r>
              <w:rPr>
                <w:rFonts w:ascii="Times New Roman" w:hAnsi="Times New Roman" w:cs="Times New Roman"/>
                <w:sz w:val="24"/>
                <w:szCs w:val="24"/>
              </w:rPr>
              <w:t xml:space="preserve"> </w:t>
            </w:r>
            <w:r w:rsidRPr="00C2656B">
              <w:rPr>
                <w:rFonts w:ascii="Times New Roman" w:hAnsi="Times New Roman" w:cs="Times New Roman"/>
                <w:sz w:val="24"/>
                <w:szCs w:val="24"/>
              </w:rPr>
              <w:t>Федерации</w:t>
            </w:r>
            <w:r>
              <w:rPr>
                <w:rFonts w:ascii="Times New Roman" w:hAnsi="Times New Roman" w:cs="Times New Roman"/>
                <w:sz w:val="24"/>
                <w:szCs w:val="24"/>
              </w:rPr>
              <w:t xml:space="preserve"> </w:t>
            </w:r>
            <w:r w:rsidRPr="00C2656B">
              <w:rPr>
                <w:rFonts w:ascii="Times New Roman" w:hAnsi="Times New Roman" w:cs="Times New Roman"/>
                <w:sz w:val="24"/>
                <w:szCs w:val="24"/>
              </w:rPr>
              <w:t>[Электронный</w:t>
            </w:r>
            <w:r>
              <w:rPr>
                <w:rFonts w:ascii="Times New Roman" w:hAnsi="Times New Roman" w:cs="Times New Roman"/>
                <w:sz w:val="24"/>
                <w:szCs w:val="24"/>
              </w:rPr>
              <w:t xml:space="preserve"> </w:t>
            </w:r>
            <w:r w:rsidRPr="00C2656B">
              <w:rPr>
                <w:rFonts w:ascii="Times New Roman" w:hAnsi="Times New Roman" w:cs="Times New Roman"/>
                <w:sz w:val="24"/>
                <w:szCs w:val="24"/>
              </w:rPr>
              <w:t>ресурс].</w:t>
            </w:r>
            <w:r>
              <w:rPr>
                <w:rFonts w:ascii="Times New Roman" w:hAnsi="Times New Roman" w:cs="Times New Roman"/>
                <w:sz w:val="24"/>
                <w:szCs w:val="24"/>
              </w:rPr>
              <w:t xml:space="preserve"> </w:t>
            </w:r>
            <w:r w:rsidRPr="00C2656B">
              <w:rPr>
                <w:rFonts w:ascii="Times New Roman" w:hAnsi="Times New Roman" w:cs="Times New Roman"/>
                <w:sz w:val="24"/>
                <w:szCs w:val="24"/>
              </w:rPr>
              <w:t>Т.</w:t>
            </w:r>
            <w:r>
              <w:rPr>
                <w:rFonts w:ascii="Times New Roman" w:hAnsi="Times New Roman" w:cs="Times New Roman"/>
                <w:sz w:val="24"/>
                <w:szCs w:val="24"/>
              </w:rPr>
              <w:t xml:space="preserve"> </w:t>
            </w:r>
            <w:r w:rsidRPr="00C2656B">
              <w:rPr>
                <w:rFonts w:ascii="Times New Roman" w:hAnsi="Times New Roman" w:cs="Times New Roman"/>
                <w:sz w:val="24"/>
                <w:szCs w:val="24"/>
              </w:rPr>
              <w:t>2..</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Режим</w:t>
            </w:r>
            <w:r>
              <w:rPr>
                <w:rFonts w:ascii="Times New Roman" w:hAnsi="Times New Roman" w:cs="Times New Roman"/>
                <w:sz w:val="24"/>
                <w:szCs w:val="24"/>
              </w:rPr>
              <w:t xml:space="preserve"> </w:t>
            </w:r>
            <w:r w:rsidRPr="00C2656B">
              <w:rPr>
                <w:rFonts w:ascii="Times New Roman" w:hAnsi="Times New Roman" w:cs="Times New Roman"/>
                <w:sz w:val="24"/>
                <w:szCs w:val="24"/>
              </w:rPr>
              <w:t>доступа:</w:t>
            </w:r>
            <w:r>
              <w:rPr>
                <w:rFonts w:ascii="Times New Roman" w:hAnsi="Times New Roman" w:cs="Times New Roman"/>
                <w:sz w:val="24"/>
                <w:szCs w:val="24"/>
              </w:rPr>
              <w:t xml:space="preserve"> </w:t>
            </w:r>
            <w:r w:rsidRPr="00C2656B">
              <w:rPr>
                <w:rFonts w:ascii="Times New Roman" w:hAnsi="Times New Roman" w:cs="Times New Roman"/>
                <w:sz w:val="24"/>
                <w:szCs w:val="24"/>
              </w:rPr>
              <w:t>http://femb.ru/feml</w:t>
            </w:r>
          </w:p>
        </w:tc>
        <w:tc>
          <w:tcPr>
            <w:tcW w:w="1985"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М.</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[Б.</w:t>
            </w:r>
            <w:r>
              <w:rPr>
                <w:rFonts w:ascii="Times New Roman" w:hAnsi="Times New Roman" w:cs="Times New Roman"/>
                <w:sz w:val="24"/>
                <w:szCs w:val="24"/>
              </w:rPr>
              <w:t xml:space="preserve"> </w:t>
            </w:r>
            <w:r w:rsidRPr="00C2656B">
              <w:rPr>
                <w:rFonts w:ascii="Times New Roman" w:hAnsi="Times New Roman" w:cs="Times New Roman"/>
                <w:sz w:val="24"/>
                <w:szCs w:val="24"/>
              </w:rPr>
              <w:t>и.],</w:t>
            </w:r>
            <w:r>
              <w:rPr>
                <w:rFonts w:ascii="Times New Roman" w:hAnsi="Times New Roman" w:cs="Times New Roman"/>
                <w:sz w:val="24"/>
                <w:szCs w:val="24"/>
              </w:rPr>
              <w:t xml:space="preserve"> </w:t>
            </w:r>
            <w:r w:rsidRPr="00C2656B">
              <w:rPr>
                <w:rFonts w:ascii="Times New Roman" w:hAnsi="Times New Roman" w:cs="Times New Roman"/>
                <w:sz w:val="24"/>
                <w:szCs w:val="24"/>
              </w:rPr>
              <w:t>2015.</w:t>
            </w:r>
          </w:p>
        </w:tc>
        <w:tc>
          <w:tcPr>
            <w:tcW w:w="1418"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w:t>
            </w:r>
            <w:r>
              <w:rPr>
                <w:rFonts w:ascii="Times New Roman" w:hAnsi="Times New Roman" w:cs="Times New Roman"/>
                <w:sz w:val="24"/>
                <w:szCs w:val="24"/>
              </w:rPr>
              <w:t xml:space="preserve"> </w:t>
            </w:r>
            <w:r w:rsidRPr="00C2656B">
              <w:rPr>
                <w:rFonts w:ascii="Times New Roman" w:hAnsi="Times New Roman" w:cs="Times New Roman"/>
                <w:sz w:val="24"/>
                <w:szCs w:val="24"/>
              </w:rPr>
              <w:t>КрасГМУ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F6535D" w:rsidRPr="00C2656B" w:rsidTr="00F6535D">
        <w:trPr>
          <w:trHeight w:val="20"/>
        </w:trPr>
        <w:tc>
          <w:tcPr>
            <w:tcW w:w="539" w:type="dxa"/>
            <w:tcBorders>
              <w:top w:val="single" w:sz="4" w:space="0" w:color="000000"/>
              <w:left w:val="single" w:sz="4" w:space="0" w:color="000000"/>
              <w:bottom w:val="single" w:sz="4" w:space="0" w:color="000000"/>
            </w:tcBorders>
            <w:shd w:val="clear" w:color="auto" w:fill="auto"/>
          </w:tcPr>
          <w:p w:rsidR="00F6535D" w:rsidRPr="00C2656B" w:rsidRDefault="00F6535D" w:rsidP="00435395">
            <w:pPr>
              <w:numPr>
                <w:ilvl w:val="0"/>
                <w:numId w:val="159"/>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Государственная</w:t>
            </w:r>
            <w:r>
              <w:rPr>
                <w:rFonts w:ascii="Times New Roman" w:hAnsi="Times New Roman" w:cs="Times New Roman"/>
                <w:sz w:val="24"/>
                <w:szCs w:val="24"/>
              </w:rPr>
              <w:t xml:space="preserve"> </w:t>
            </w:r>
            <w:r w:rsidRPr="00C2656B">
              <w:rPr>
                <w:rFonts w:ascii="Times New Roman" w:hAnsi="Times New Roman" w:cs="Times New Roman"/>
                <w:sz w:val="24"/>
                <w:szCs w:val="24"/>
              </w:rPr>
              <w:t>фармакопея</w:t>
            </w:r>
            <w:r>
              <w:rPr>
                <w:rFonts w:ascii="Times New Roman" w:hAnsi="Times New Roman" w:cs="Times New Roman"/>
                <w:sz w:val="24"/>
                <w:szCs w:val="24"/>
              </w:rPr>
              <w:t xml:space="preserve"> </w:t>
            </w:r>
            <w:r w:rsidRPr="00C2656B">
              <w:rPr>
                <w:rFonts w:ascii="Times New Roman" w:hAnsi="Times New Roman" w:cs="Times New Roman"/>
                <w:sz w:val="24"/>
                <w:szCs w:val="24"/>
              </w:rPr>
              <w:t>Российской</w:t>
            </w:r>
            <w:r>
              <w:rPr>
                <w:rFonts w:ascii="Times New Roman" w:hAnsi="Times New Roman" w:cs="Times New Roman"/>
                <w:sz w:val="24"/>
                <w:szCs w:val="24"/>
              </w:rPr>
              <w:t xml:space="preserve"> </w:t>
            </w:r>
            <w:r w:rsidRPr="00C2656B">
              <w:rPr>
                <w:rFonts w:ascii="Times New Roman" w:hAnsi="Times New Roman" w:cs="Times New Roman"/>
                <w:sz w:val="24"/>
                <w:szCs w:val="24"/>
              </w:rPr>
              <w:t>Федерации</w:t>
            </w:r>
            <w:r>
              <w:rPr>
                <w:rFonts w:ascii="Times New Roman" w:hAnsi="Times New Roman" w:cs="Times New Roman"/>
                <w:sz w:val="24"/>
                <w:szCs w:val="24"/>
              </w:rPr>
              <w:t xml:space="preserve"> </w:t>
            </w:r>
            <w:r w:rsidRPr="00C2656B">
              <w:rPr>
                <w:rFonts w:ascii="Times New Roman" w:hAnsi="Times New Roman" w:cs="Times New Roman"/>
                <w:sz w:val="24"/>
                <w:szCs w:val="24"/>
              </w:rPr>
              <w:t>[Электронный</w:t>
            </w:r>
            <w:r>
              <w:rPr>
                <w:rFonts w:ascii="Times New Roman" w:hAnsi="Times New Roman" w:cs="Times New Roman"/>
                <w:sz w:val="24"/>
                <w:szCs w:val="24"/>
              </w:rPr>
              <w:t xml:space="preserve"> </w:t>
            </w:r>
            <w:r w:rsidRPr="00C2656B">
              <w:rPr>
                <w:rFonts w:ascii="Times New Roman" w:hAnsi="Times New Roman" w:cs="Times New Roman"/>
                <w:sz w:val="24"/>
                <w:szCs w:val="24"/>
              </w:rPr>
              <w:t>ресурс].</w:t>
            </w:r>
            <w:r>
              <w:rPr>
                <w:rFonts w:ascii="Times New Roman" w:hAnsi="Times New Roman" w:cs="Times New Roman"/>
                <w:sz w:val="24"/>
                <w:szCs w:val="24"/>
              </w:rPr>
              <w:t xml:space="preserve"> </w:t>
            </w:r>
            <w:r w:rsidRPr="00C2656B">
              <w:rPr>
                <w:rFonts w:ascii="Times New Roman" w:hAnsi="Times New Roman" w:cs="Times New Roman"/>
                <w:sz w:val="24"/>
                <w:szCs w:val="24"/>
              </w:rPr>
              <w:t>Т.</w:t>
            </w:r>
            <w:r>
              <w:rPr>
                <w:rFonts w:ascii="Times New Roman" w:hAnsi="Times New Roman" w:cs="Times New Roman"/>
                <w:sz w:val="24"/>
                <w:szCs w:val="24"/>
              </w:rPr>
              <w:t xml:space="preserve"> </w:t>
            </w:r>
            <w:r w:rsidRPr="00C2656B">
              <w:rPr>
                <w:rFonts w:ascii="Times New Roman" w:hAnsi="Times New Roman" w:cs="Times New Roman"/>
                <w:sz w:val="24"/>
                <w:szCs w:val="24"/>
              </w:rPr>
              <w:t>3..</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Режим</w:t>
            </w:r>
            <w:r>
              <w:rPr>
                <w:rFonts w:ascii="Times New Roman" w:hAnsi="Times New Roman" w:cs="Times New Roman"/>
                <w:sz w:val="24"/>
                <w:szCs w:val="24"/>
              </w:rPr>
              <w:t xml:space="preserve"> </w:t>
            </w:r>
            <w:r w:rsidRPr="00C2656B">
              <w:rPr>
                <w:rFonts w:ascii="Times New Roman" w:hAnsi="Times New Roman" w:cs="Times New Roman"/>
                <w:sz w:val="24"/>
                <w:szCs w:val="24"/>
              </w:rPr>
              <w:t>доступа:</w:t>
            </w:r>
            <w:r>
              <w:rPr>
                <w:rFonts w:ascii="Times New Roman" w:hAnsi="Times New Roman" w:cs="Times New Roman"/>
                <w:sz w:val="24"/>
                <w:szCs w:val="24"/>
              </w:rPr>
              <w:t xml:space="preserve"> </w:t>
            </w:r>
            <w:r w:rsidRPr="00C2656B">
              <w:rPr>
                <w:rFonts w:ascii="Times New Roman" w:hAnsi="Times New Roman" w:cs="Times New Roman"/>
                <w:sz w:val="24"/>
                <w:szCs w:val="24"/>
              </w:rPr>
              <w:t>http://femb.ru/feml</w:t>
            </w:r>
          </w:p>
        </w:tc>
        <w:tc>
          <w:tcPr>
            <w:tcW w:w="1985"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М.</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[Б.</w:t>
            </w:r>
            <w:r>
              <w:rPr>
                <w:rFonts w:ascii="Times New Roman" w:hAnsi="Times New Roman" w:cs="Times New Roman"/>
                <w:sz w:val="24"/>
                <w:szCs w:val="24"/>
              </w:rPr>
              <w:t xml:space="preserve"> </w:t>
            </w:r>
            <w:r w:rsidRPr="00C2656B">
              <w:rPr>
                <w:rFonts w:ascii="Times New Roman" w:hAnsi="Times New Roman" w:cs="Times New Roman"/>
                <w:sz w:val="24"/>
                <w:szCs w:val="24"/>
              </w:rPr>
              <w:t>и.],</w:t>
            </w:r>
            <w:r>
              <w:rPr>
                <w:rFonts w:ascii="Times New Roman" w:hAnsi="Times New Roman" w:cs="Times New Roman"/>
                <w:sz w:val="24"/>
                <w:szCs w:val="24"/>
              </w:rPr>
              <w:t xml:space="preserve"> </w:t>
            </w:r>
            <w:r w:rsidRPr="00C2656B">
              <w:rPr>
                <w:rFonts w:ascii="Times New Roman" w:hAnsi="Times New Roman" w:cs="Times New Roman"/>
                <w:sz w:val="24"/>
                <w:szCs w:val="24"/>
              </w:rPr>
              <w:t>2015.</w:t>
            </w:r>
          </w:p>
        </w:tc>
        <w:tc>
          <w:tcPr>
            <w:tcW w:w="1418"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w:t>
            </w:r>
            <w:r>
              <w:rPr>
                <w:rFonts w:ascii="Times New Roman" w:hAnsi="Times New Roman" w:cs="Times New Roman"/>
                <w:sz w:val="24"/>
                <w:szCs w:val="24"/>
              </w:rPr>
              <w:t xml:space="preserve"> </w:t>
            </w:r>
            <w:r w:rsidRPr="00C2656B">
              <w:rPr>
                <w:rFonts w:ascii="Times New Roman" w:hAnsi="Times New Roman" w:cs="Times New Roman"/>
                <w:sz w:val="24"/>
                <w:szCs w:val="24"/>
              </w:rPr>
              <w:t>КрасГМУ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F6535D" w:rsidRPr="00C2656B" w:rsidTr="00F6535D">
        <w:trPr>
          <w:trHeight w:val="20"/>
        </w:trPr>
        <w:tc>
          <w:tcPr>
            <w:tcW w:w="539" w:type="dxa"/>
            <w:tcBorders>
              <w:top w:val="single" w:sz="4" w:space="0" w:color="000000"/>
              <w:left w:val="single" w:sz="4" w:space="0" w:color="000000"/>
              <w:bottom w:val="single" w:sz="4" w:space="0" w:color="000000"/>
            </w:tcBorders>
            <w:shd w:val="clear" w:color="auto" w:fill="auto"/>
          </w:tcPr>
          <w:p w:rsidR="00F6535D" w:rsidRPr="00C2656B" w:rsidRDefault="00F6535D" w:rsidP="00435395">
            <w:pPr>
              <w:numPr>
                <w:ilvl w:val="0"/>
                <w:numId w:val="159"/>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Общественное</w:t>
            </w:r>
            <w:r>
              <w:rPr>
                <w:rFonts w:ascii="Times New Roman" w:hAnsi="Times New Roman" w:cs="Times New Roman"/>
                <w:sz w:val="24"/>
                <w:szCs w:val="24"/>
              </w:rPr>
              <w:t xml:space="preserve"> </w:t>
            </w:r>
            <w:r w:rsidRPr="00C2656B">
              <w:rPr>
                <w:rFonts w:ascii="Times New Roman" w:hAnsi="Times New Roman" w:cs="Times New Roman"/>
                <w:sz w:val="24"/>
                <w:szCs w:val="24"/>
              </w:rPr>
              <w:t>здоровье</w:t>
            </w:r>
            <w:r>
              <w:rPr>
                <w:rFonts w:ascii="Times New Roman" w:hAnsi="Times New Roman" w:cs="Times New Roman"/>
                <w:sz w:val="24"/>
                <w:szCs w:val="24"/>
              </w:rPr>
              <w:t xml:space="preserve"> </w:t>
            </w:r>
            <w:r w:rsidRPr="00C2656B">
              <w:rPr>
                <w:rFonts w:ascii="Times New Roman" w:hAnsi="Times New Roman" w:cs="Times New Roman"/>
                <w:sz w:val="24"/>
                <w:szCs w:val="24"/>
              </w:rPr>
              <w:t>и</w:t>
            </w:r>
            <w:r>
              <w:rPr>
                <w:rFonts w:ascii="Times New Roman" w:hAnsi="Times New Roman" w:cs="Times New Roman"/>
                <w:sz w:val="24"/>
                <w:szCs w:val="24"/>
              </w:rPr>
              <w:t xml:space="preserve"> </w:t>
            </w:r>
            <w:r w:rsidRPr="00C2656B">
              <w:rPr>
                <w:rFonts w:ascii="Times New Roman" w:hAnsi="Times New Roman" w:cs="Times New Roman"/>
                <w:sz w:val="24"/>
                <w:szCs w:val="24"/>
              </w:rPr>
              <w:t>здравоохранение,</w:t>
            </w:r>
            <w:r>
              <w:rPr>
                <w:rFonts w:ascii="Times New Roman" w:hAnsi="Times New Roman" w:cs="Times New Roman"/>
                <w:sz w:val="24"/>
                <w:szCs w:val="24"/>
              </w:rPr>
              <w:t xml:space="preserve"> </w:t>
            </w:r>
            <w:r w:rsidRPr="00C2656B">
              <w:rPr>
                <w:rFonts w:ascii="Times New Roman" w:hAnsi="Times New Roman" w:cs="Times New Roman"/>
                <w:sz w:val="24"/>
                <w:szCs w:val="24"/>
              </w:rPr>
              <w:t>экономика</w:t>
            </w:r>
            <w:r>
              <w:rPr>
                <w:rFonts w:ascii="Times New Roman" w:hAnsi="Times New Roman" w:cs="Times New Roman"/>
                <w:sz w:val="24"/>
                <w:szCs w:val="24"/>
              </w:rPr>
              <w:t xml:space="preserve"> </w:t>
            </w:r>
            <w:r w:rsidRPr="00C2656B">
              <w:rPr>
                <w:rFonts w:ascii="Times New Roman" w:hAnsi="Times New Roman" w:cs="Times New Roman"/>
                <w:sz w:val="24"/>
                <w:szCs w:val="24"/>
              </w:rPr>
              <w:t>здравоохранения</w:t>
            </w:r>
            <w:r>
              <w:rPr>
                <w:rFonts w:ascii="Times New Roman" w:hAnsi="Times New Roman" w:cs="Times New Roman"/>
                <w:sz w:val="24"/>
                <w:szCs w:val="24"/>
              </w:rPr>
              <w:t xml:space="preserve"> </w:t>
            </w:r>
            <w:r w:rsidRPr="00C2656B">
              <w:rPr>
                <w:rFonts w:ascii="Times New Roman" w:hAnsi="Times New Roman" w:cs="Times New Roman"/>
                <w:sz w:val="24"/>
                <w:szCs w:val="24"/>
              </w:rPr>
              <w:t>[Электронный</w:t>
            </w:r>
            <w:r>
              <w:rPr>
                <w:rFonts w:ascii="Times New Roman" w:hAnsi="Times New Roman" w:cs="Times New Roman"/>
                <w:sz w:val="24"/>
                <w:szCs w:val="24"/>
              </w:rPr>
              <w:t xml:space="preserve"> </w:t>
            </w:r>
            <w:r w:rsidRPr="00C2656B">
              <w:rPr>
                <w:rFonts w:ascii="Times New Roman" w:hAnsi="Times New Roman" w:cs="Times New Roman"/>
                <w:sz w:val="24"/>
                <w:szCs w:val="24"/>
              </w:rPr>
              <w:t>ресурс]</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учеб.</w:t>
            </w:r>
            <w:r>
              <w:rPr>
                <w:rFonts w:ascii="Times New Roman" w:hAnsi="Times New Roman" w:cs="Times New Roman"/>
                <w:sz w:val="24"/>
                <w:szCs w:val="24"/>
              </w:rPr>
              <w:t xml:space="preserve"> </w:t>
            </w:r>
            <w:r w:rsidRPr="00C2656B">
              <w:rPr>
                <w:rFonts w:ascii="Times New Roman" w:hAnsi="Times New Roman" w:cs="Times New Roman"/>
                <w:sz w:val="24"/>
                <w:szCs w:val="24"/>
              </w:rPr>
              <w:t>для</w:t>
            </w:r>
            <w:r>
              <w:rPr>
                <w:rFonts w:ascii="Times New Roman" w:hAnsi="Times New Roman" w:cs="Times New Roman"/>
                <w:sz w:val="24"/>
                <w:szCs w:val="24"/>
              </w:rPr>
              <w:t xml:space="preserve"> </w:t>
            </w:r>
            <w:r w:rsidRPr="00C2656B">
              <w:rPr>
                <w:rFonts w:ascii="Times New Roman" w:hAnsi="Times New Roman" w:cs="Times New Roman"/>
                <w:sz w:val="24"/>
                <w:szCs w:val="24"/>
              </w:rPr>
              <w:t>вузов.</w:t>
            </w:r>
            <w:r>
              <w:rPr>
                <w:rFonts w:ascii="Times New Roman" w:hAnsi="Times New Roman" w:cs="Times New Roman"/>
                <w:sz w:val="24"/>
                <w:szCs w:val="24"/>
              </w:rPr>
              <w:t xml:space="preserve"> </w:t>
            </w:r>
            <w:r w:rsidRPr="00C2656B">
              <w:rPr>
                <w:rFonts w:ascii="Times New Roman" w:hAnsi="Times New Roman" w:cs="Times New Roman"/>
                <w:sz w:val="24"/>
                <w:szCs w:val="24"/>
              </w:rPr>
              <w:t>Т.</w:t>
            </w:r>
            <w:r>
              <w:rPr>
                <w:rFonts w:ascii="Times New Roman" w:hAnsi="Times New Roman" w:cs="Times New Roman"/>
                <w:sz w:val="24"/>
                <w:szCs w:val="24"/>
              </w:rPr>
              <w:t xml:space="preserve"> </w:t>
            </w:r>
            <w:r w:rsidRPr="00C2656B">
              <w:rPr>
                <w:rFonts w:ascii="Times New Roman" w:hAnsi="Times New Roman" w:cs="Times New Roman"/>
                <w:sz w:val="24"/>
                <w:szCs w:val="24"/>
              </w:rPr>
              <w:t>1..</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Режим</w:t>
            </w:r>
            <w:r>
              <w:rPr>
                <w:rFonts w:ascii="Times New Roman" w:hAnsi="Times New Roman" w:cs="Times New Roman"/>
                <w:sz w:val="24"/>
                <w:szCs w:val="24"/>
              </w:rPr>
              <w:t xml:space="preserve"> </w:t>
            </w:r>
            <w:r w:rsidRPr="00C2656B">
              <w:rPr>
                <w:rFonts w:ascii="Times New Roman" w:hAnsi="Times New Roman" w:cs="Times New Roman"/>
                <w:sz w:val="24"/>
                <w:szCs w:val="24"/>
              </w:rPr>
              <w:t>доступа:</w:t>
            </w:r>
            <w:r>
              <w:rPr>
                <w:rFonts w:ascii="Times New Roman" w:hAnsi="Times New Roman" w:cs="Times New Roman"/>
                <w:sz w:val="24"/>
                <w:szCs w:val="24"/>
              </w:rPr>
              <w:t xml:space="preserve"> </w:t>
            </w:r>
            <w:r w:rsidRPr="00C2656B">
              <w:rPr>
                <w:rFonts w:ascii="Times New Roman" w:hAnsi="Times New Roman" w:cs="Times New Roman"/>
                <w:sz w:val="24"/>
                <w:szCs w:val="24"/>
              </w:rPr>
              <w:t>http://www.studmedlib.ru/ru/book/ISBN9785970424148.html</w:t>
            </w:r>
          </w:p>
        </w:tc>
        <w:tc>
          <w:tcPr>
            <w:tcW w:w="1985"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ред.</w:t>
            </w:r>
            <w:r>
              <w:rPr>
                <w:rFonts w:ascii="Times New Roman" w:hAnsi="Times New Roman" w:cs="Times New Roman"/>
                <w:sz w:val="24"/>
                <w:szCs w:val="24"/>
              </w:rPr>
              <w:t xml:space="preserve"> </w:t>
            </w:r>
            <w:r w:rsidRPr="00C2656B">
              <w:rPr>
                <w:rFonts w:ascii="Times New Roman" w:hAnsi="Times New Roman" w:cs="Times New Roman"/>
                <w:sz w:val="24"/>
                <w:szCs w:val="24"/>
              </w:rPr>
              <w:t>В.</w:t>
            </w:r>
            <w:r>
              <w:rPr>
                <w:rFonts w:ascii="Times New Roman" w:hAnsi="Times New Roman" w:cs="Times New Roman"/>
                <w:sz w:val="24"/>
                <w:szCs w:val="24"/>
              </w:rPr>
              <w:t xml:space="preserve"> </w:t>
            </w:r>
            <w:r w:rsidRPr="00C2656B">
              <w:rPr>
                <w:rFonts w:ascii="Times New Roman" w:hAnsi="Times New Roman" w:cs="Times New Roman"/>
                <w:sz w:val="24"/>
                <w:szCs w:val="24"/>
              </w:rPr>
              <w:t>З.</w:t>
            </w:r>
            <w:r>
              <w:rPr>
                <w:rFonts w:ascii="Times New Roman" w:hAnsi="Times New Roman" w:cs="Times New Roman"/>
                <w:sz w:val="24"/>
                <w:szCs w:val="24"/>
              </w:rPr>
              <w:t xml:space="preserve"> </w:t>
            </w:r>
            <w:r w:rsidRPr="00C2656B">
              <w:rPr>
                <w:rFonts w:ascii="Times New Roman" w:hAnsi="Times New Roman" w:cs="Times New Roman"/>
                <w:sz w:val="24"/>
                <w:szCs w:val="24"/>
              </w:rPr>
              <w:t>Кучеренко</w:t>
            </w:r>
          </w:p>
        </w:tc>
        <w:tc>
          <w:tcPr>
            <w:tcW w:w="1984"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М.</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ГЭОТАР-Медиа,</w:t>
            </w:r>
            <w:r>
              <w:rPr>
                <w:rFonts w:ascii="Times New Roman" w:hAnsi="Times New Roman" w:cs="Times New Roman"/>
                <w:sz w:val="24"/>
                <w:szCs w:val="24"/>
              </w:rPr>
              <w:t xml:space="preserve"> </w:t>
            </w:r>
            <w:r w:rsidRPr="00C2656B">
              <w:rPr>
                <w:rFonts w:ascii="Times New Roman" w:hAnsi="Times New Roman" w:cs="Times New Roman"/>
                <w:sz w:val="24"/>
                <w:szCs w:val="24"/>
              </w:rPr>
              <w:t>2013.</w:t>
            </w:r>
          </w:p>
        </w:tc>
        <w:tc>
          <w:tcPr>
            <w:tcW w:w="1418"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w:t>
            </w:r>
            <w:r>
              <w:rPr>
                <w:rFonts w:ascii="Times New Roman" w:hAnsi="Times New Roman" w:cs="Times New Roman"/>
                <w:sz w:val="24"/>
                <w:szCs w:val="24"/>
              </w:rPr>
              <w:t xml:space="preserve"> </w:t>
            </w:r>
            <w:r w:rsidRPr="00C2656B">
              <w:rPr>
                <w:rFonts w:ascii="Times New Roman" w:hAnsi="Times New Roman" w:cs="Times New Roman"/>
                <w:sz w:val="24"/>
                <w:szCs w:val="24"/>
              </w:rPr>
              <w:t>Консультант</w:t>
            </w:r>
            <w:r>
              <w:rPr>
                <w:rFonts w:ascii="Times New Roman" w:hAnsi="Times New Roman" w:cs="Times New Roman"/>
                <w:sz w:val="24"/>
                <w:szCs w:val="24"/>
              </w:rPr>
              <w:t xml:space="preserve"> </w:t>
            </w:r>
            <w:r w:rsidRPr="00C2656B">
              <w:rPr>
                <w:rFonts w:ascii="Times New Roman" w:hAnsi="Times New Roman" w:cs="Times New Roman"/>
                <w:sz w:val="24"/>
                <w:szCs w:val="24"/>
              </w:rPr>
              <w:t>студента</w:t>
            </w:r>
            <w:r>
              <w:rPr>
                <w:rFonts w:ascii="Times New Roman" w:hAnsi="Times New Roman" w:cs="Times New Roman"/>
                <w:sz w:val="24"/>
                <w:szCs w:val="24"/>
              </w:rPr>
              <w:t xml:space="preserve"> </w:t>
            </w:r>
            <w:r w:rsidRPr="00C2656B">
              <w:rPr>
                <w:rFonts w:ascii="Times New Roman" w:hAnsi="Times New Roman" w:cs="Times New Roman"/>
                <w:sz w:val="24"/>
                <w:szCs w:val="24"/>
              </w:rPr>
              <w:t>(ВУЗ)</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F6535D" w:rsidRPr="00C2656B" w:rsidTr="00F6535D">
        <w:trPr>
          <w:trHeight w:val="20"/>
        </w:trPr>
        <w:tc>
          <w:tcPr>
            <w:tcW w:w="539" w:type="dxa"/>
            <w:tcBorders>
              <w:top w:val="single" w:sz="4" w:space="0" w:color="000000"/>
              <w:left w:val="single" w:sz="4" w:space="0" w:color="000000"/>
              <w:bottom w:val="single" w:sz="4" w:space="0" w:color="000000"/>
            </w:tcBorders>
            <w:shd w:val="clear" w:color="auto" w:fill="auto"/>
          </w:tcPr>
          <w:p w:rsidR="00F6535D" w:rsidRPr="00C2656B" w:rsidRDefault="00F6535D" w:rsidP="00435395">
            <w:pPr>
              <w:numPr>
                <w:ilvl w:val="0"/>
                <w:numId w:val="159"/>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Общественное</w:t>
            </w:r>
            <w:r>
              <w:rPr>
                <w:rFonts w:ascii="Times New Roman" w:hAnsi="Times New Roman" w:cs="Times New Roman"/>
                <w:sz w:val="24"/>
                <w:szCs w:val="24"/>
              </w:rPr>
              <w:t xml:space="preserve"> </w:t>
            </w:r>
            <w:r w:rsidRPr="00C2656B">
              <w:rPr>
                <w:rFonts w:ascii="Times New Roman" w:hAnsi="Times New Roman" w:cs="Times New Roman"/>
                <w:sz w:val="24"/>
                <w:szCs w:val="24"/>
              </w:rPr>
              <w:t>здоровье</w:t>
            </w:r>
            <w:r>
              <w:rPr>
                <w:rFonts w:ascii="Times New Roman" w:hAnsi="Times New Roman" w:cs="Times New Roman"/>
                <w:sz w:val="24"/>
                <w:szCs w:val="24"/>
              </w:rPr>
              <w:t xml:space="preserve"> </w:t>
            </w:r>
            <w:r w:rsidRPr="00C2656B">
              <w:rPr>
                <w:rFonts w:ascii="Times New Roman" w:hAnsi="Times New Roman" w:cs="Times New Roman"/>
                <w:sz w:val="24"/>
                <w:szCs w:val="24"/>
              </w:rPr>
              <w:t>и</w:t>
            </w:r>
            <w:r>
              <w:rPr>
                <w:rFonts w:ascii="Times New Roman" w:hAnsi="Times New Roman" w:cs="Times New Roman"/>
                <w:sz w:val="24"/>
                <w:szCs w:val="24"/>
              </w:rPr>
              <w:t xml:space="preserve"> </w:t>
            </w:r>
            <w:r w:rsidRPr="00C2656B">
              <w:rPr>
                <w:rFonts w:ascii="Times New Roman" w:hAnsi="Times New Roman" w:cs="Times New Roman"/>
                <w:sz w:val="24"/>
                <w:szCs w:val="24"/>
              </w:rPr>
              <w:t>здравоохранение,</w:t>
            </w:r>
            <w:r>
              <w:rPr>
                <w:rFonts w:ascii="Times New Roman" w:hAnsi="Times New Roman" w:cs="Times New Roman"/>
                <w:sz w:val="24"/>
                <w:szCs w:val="24"/>
              </w:rPr>
              <w:t xml:space="preserve"> </w:t>
            </w:r>
            <w:r w:rsidRPr="00C2656B">
              <w:rPr>
                <w:rFonts w:ascii="Times New Roman" w:hAnsi="Times New Roman" w:cs="Times New Roman"/>
                <w:sz w:val="24"/>
                <w:szCs w:val="24"/>
              </w:rPr>
              <w:t>экономика</w:t>
            </w:r>
            <w:r>
              <w:rPr>
                <w:rFonts w:ascii="Times New Roman" w:hAnsi="Times New Roman" w:cs="Times New Roman"/>
                <w:sz w:val="24"/>
                <w:szCs w:val="24"/>
              </w:rPr>
              <w:t xml:space="preserve"> </w:t>
            </w:r>
            <w:r w:rsidRPr="00C2656B">
              <w:rPr>
                <w:rFonts w:ascii="Times New Roman" w:hAnsi="Times New Roman" w:cs="Times New Roman"/>
                <w:sz w:val="24"/>
                <w:szCs w:val="24"/>
              </w:rPr>
              <w:t>здравоохранения</w:t>
            </w:r>
            <w:r>
              <w:rPr>
                <w:rFonts w:ascii="Times New Roman" w:hAnsi="Times New Roman" w:cs="Times New Roman"/>
                <w:sz w:val="24"/>
                <w:szCs w:val="24"/>
              </w:rPr>
              <w:t xml:space="preserve"> </w:t>
            </w:r>
            <w:r w:rsidRPr="00C2656B">
              <w:rPr>
                <w:rFonts w:ascii="Times New Roman" w:hAnsi="Times New Roman" w:cs="Times New Roman"/>
                <w:sz w:val="24"/>
                <w:szCs w:val="24"/>
              </w:rPr>
              <w:t>[Электронный</w:t>
            </w:r>
            <w:r>
              <w:rPr>
                <w:rFonts w:ascii="Times New Roman" w:hAnsi="Times New Roman" w:cs="Times New Roman"/>
                <w:sz w:val="24"/>
                <w:szCs w:val="24"/>
              </w:rPr>
              <w:t xml:space="preserve"> </w:t>
            </w:r>
            <w:r w:rsidRPr="00C2656B">
              <w:rPr>
                <w:rFonts w:ascii="Times New Roman" w:hAnsi="Times New Roman" w:cs="Times New Roman"/>
                <w:sz w:val="24"/>
                <w:szCs w:val="24"/>
              </w:rPr>
              <w:t>ресурс]</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учеб.</w:t>
            </w:r>
            <w:r>
              <w:rPr>
                <w:rFonts w:ascii="Times New Roman" w:hAnsi="Times New Roman" w:cs="Times New Roman"/>
                <w:sz w:val="24"/>
                <w:szCs w:val="24"/>
              </w:rPr>
              <w:t xml:space="preserve"> </w:t>
            </w:r>
            <w:r w:rsidRPr="00C2656B">
              <w:rPr>
                <w:rFonts w:ascii="Times New Roman" w:hAnsi="Times New Roman" w:cs="Times New Roman"/>
                <w:sz w:val="24"/>
                <w:szCs w:val="24"/>
              </w:rPr>
              <w:t>для</w:t>
            </w:r>
            <w:r>
              <w:rPr>
                <w:rFonts w:ascii="Times New Roman" w:hAnsi="Times New Roman" w:cs="Times New Roman"/>
                <w:sz w:val="24"/>
                <w:szCs w:val="24"/>
              </w:rPr>
              <w:t xml:space="preserve"> </w:t>
            </w:r>
            <w:r w:rsidRPr="00C2656B">
              <w:rPr>
                <w:rFonts w:ascii="Times New Roman" w:hAnsi="Times New Roman" w:cs="Times New Roman"/>
                <w:sz w:val="24"/>
                <w:szCs w:val="24"/>
              </w:rPr>
              <w:t>вузов.</w:t>
            </w:r>
            <w:r>
              <w:rPr>
                <w:rFonts w:ascii="Times New Roman" w:hAnsi="Times New Roman" w:cs="Times New Roman"/>
                <w:sz w:val="24"/>
                <w:szCs w:val="24"/>
              </w:rPr>
              <w:t xml:space="preserve"> </w:t>
            </w:r>
            <w:r w:rsidRPr="00C2656B">
              <w:rPr>
                <w:rFonts w:ascii="Times New Roman" w:hAnsi="Times New Roman" w:cs="Times New Roman"/>
                <w:sz w:val="24"/>
                <w:szCs w:val="24"/>
              </w:rPr>
              <w:t>Т.</w:t>
            </w:r>
            <w:r>
              <w:rPr>
                <w:rFonts w:ascii="Times New Roman" w:hAnsi="Times New Roman" w:cs="Times New Roman"/>
                <w:sz w:val="24"/>
                <w:szCs w:val="24"/>
              </w:rPr>
              <w:t xml:space="preserve"> </w:t>
            </w:r>
            <w:r w:rsidRPr="00C2656B">
              <w:rPr>
                <w:rFonts w:ascii="Times New Roman" w:hAnsi="Times New Roman" w:cs="Times New Roman"/>
                <w:sz w:val="24"/>
                <w:szCs w:val="24"/>
              </w:rPr>
              <w:t>2..</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Режим</w:t>
            </w:r>
            <w:r>
              <w:rPr>
                <w:rFonts w:ascii="Times New Roman" w:hAnsi="Times New Roman" w:cs="Times New Roman"/>
                <w:sz w:val="24"/>
                <w:szCs w:val="24"/>
              </w:rPr>
              <w:t xml:space="preserve"> </w:t>
            </w:r>
            <w:r w:rsidRPr="00C2656B">
              <w:rPr>
                <w:rFonts w:ascii="Times New Roman" w:hAnsi="Times New Roman" w:cs="Times New Roman"/>
                <w:sz w:val="24"/>
                <w:szCs w:val="24"/>
              </w:rPr>
              <w:t>доступа:</w:t>
            </w:r>
            <w:r>
              <w:rPr>
                <w:rFonts w:ascii="Times New Roman" w:hAnsi="Times New Roman" w:cs="Times New Roman"/>
                <w:sz w:val="24"/>
                <w:szCs w:val="24"/>
              </w:rPr>
              <w:t xml:space="preserve"> </w:t>
            </w:r>
            <w:r w:rsidRPr="00C2656B">
              <w:rPr>
                <w:rFonts w:ascii="Times New Roman" w:hAnsi="Times New Roman" w:cs="Times New Roman"/>
                <w:sz w:val="24"/>
                <w:szCs w:val="24"/>
              </w:rPr>
              <w:t>http://www.studmedlib.ru/ru/book/ISBN9785970424155.html</w:t>
            </w:r>
          </w:p>
        </w:tc>
        <w:tc>
          <w:tcPr>
            <w:tcW w:w="1985"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ред.</w:t>
            </w:r>
            <w:r>
              <w:rPr>
                <w:rFonts w:ascii="Times New Roman" w:hAnsi="Times New Roman" w:cs="Times New Roman"/>
                <w:sz w:val="24"/>
                <w:szCs w:val="24"/>
              </w:rPr>
              <w:t xml:space="preserve"> </w:t>
            </w:r>
            <w:r w:rsidRPr="00C2656B">
              <w:rPr>
                <w:rFonts w:ascii="Times New Roman" w:hAnsi="Times New Roman" w:cs="Times New Roman"/>
                <w:sz w:val="24"/>
                <w:szCs w:val="24"/>
              </w:rPr>
              <w:t>В.</w:t>
            </w:r>
            <w:r>
              <w:rPr>
                <w:rFonts w:ascii="Times New Roman" w:hAnsi="Times New Roman" w:cs="Times New Roman"/>
                <w:sz w:val="24"/>
                <w:szCs w:val="24"/>
              </w:rPr>
              <w:t xml:space="preserve"> </w:t>
            </w:r>
            <w:r w:rsidRPr="00C2656B">
              <w:rPr>
                <w:rFonts w:ascii="Times New Roman" w:hAnsi="Times New Roman" w:cs="Times New Roman"/>
                <w:sz w:val="24"/>
                <w:szCs w:val="24"/>
              </w:rPr>
              <w:t>З.</w:t>
            </w:r>
            <w:r>
              <w:rPr>
                <w:rFonts w:ascii="Times New Roman" w:hAnsi="Times New Roman" w:cs="Times New Roman"/>
                <w:sz w:val="24"/>
                <w:szCs w:val="24"/>
              </w:rPr>
              <w:t xml:space="preserve"> </w:t>
            </w:r>
            <w:r w:rsidRPr="00C2656B">
              <w:rPr>
                <w:rFonts w:ascii="Times New Roman" w:hAnsi="Times New Roman" w:cs="Times New Roman"/>
                <w:sz w:val="24"/>
                <w:szCs w:val="24"/>
              </w:rPr>
              <w:t>Кучеренко</w:t>
            </w:r>
          </w:p>
        </w:tc>
        <w:tc>
          <w:tcPr>
            <w:tcW w:w="1984"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М.</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ГЭОТАР-Медиа,</w:t>
            </w:r>
            <w:r>
              <w:rPr>
                <w:rFonts w:ascii="Times New Roman" w:hAnsi="Times New Roman" w:cs="Times New Roman"/>
                <w:sz w:val="24"/>
                <w:szCs w:val="24"/>
              </w:rPr>
              <w:t xml:space="preserve"> </w:t>
            </w:r>
            <w:r w:rsidRPr="00C2656B">
              <w:rPr>
                <w:rFonts w:ascii="Times New Roman" w:hAnsi="Times New Roman" w:cs="Times New Roman"/>
                <w:sz w:val="24"/>
                <w:szCs w:val="24"/>
              </w:rPr>
              <w:t>2013.</w:t>
            </w:r>
          </w:p>
        </w:tc>
        <w:tc>
          <w:tcPr>
            <w:tcW w:w="1418"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w:t>
            </w:r>
            <w:r>
              <w:rPr>
                <w:rFonts w:ascii="Times New Roman" w:hAnsi="Times New Roman" w:cs="Times New Roman"/>
                <w:sz w:val="24"/>
                <w:szCs w:val="24"/>
              </w:rPr>
              <w:t xml:space="preserve"> </w:t>
            </w:r>
            <w:r w:rsidRPr="00C2656B">
              <w:rPr>
                <w:rFonts w:ascii="Times New Roman" w:hAnsi="Times New Roman" w:cs="Times New Roman"/>
                <w:sz w:val="24"/>
                <w:szCs w:val="24"/>
              </w:rPr>
              <w:t>Консультант</w:t>
            </w:r>
            <w:r>
              <w:rPr>
                <w:rFonts w:ascii="Times New Roman" w:hAnsi="Times New Roman" w:cs="Times New Roman"/>
                <w:sz w:val="24"/>
                <w:szCs w:val="24"/>
              </w:rPr>
              <w:t xml:space="preserve"> </w:t>
            </w:r>
            <w:r w:rsidRPr="00C2656B">
              <w:rPr>
                <w:rFonts w:ascii="Times New Roman" w:hAnsi="Times New Roman" w:cs="Times New Roman"/>
                <w:sz w:val="24"/>
                <w:szCs w:val="24"/>
              </w:rPr>
              <w:t>студента</w:t>
            </w:r>
            <w:r>
              <w:rPr>
                <w:rFonts w:ascii="Times New Roman" w:hAnsi="Times New Roman" w:cs="Times New Roman"/>
                <w:sz w:val="24"/>
                <w:szCs w:val="24"/>
              </w:rPr>
              <w:t xml:space="preserve"> </w:t>
            </w:r>
            <w:r w:rsidRPr="00C2656B">
              <w:rPr>
                <w:rFonts w:ascii="Times New Roman" w:hAnsi="Times New Roman" w:cs="Times New Roman"/>
                <w:sz w:val="24"/>
                <w:szCs w:val="24"/>
              </w:rPr>
              <w:t>(ВУЗ)</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F6535D" w:rsidRPr="00C2656B" w:rsidTr="00F6535D">
        <w:trPr>
          <w:trHeight w:val="20"/>
        </w:trPr>
        <w:tc>
          <w:tcPr>
            <w:tcW w:w="539" w:type="dxa"/>
            <w:tcBorders>
              <w:top w:val="single" w:sz="4" w:space="0" w:color="000000"/>
              <w:left w:val="single" w:sz="4" w:space="0" w:color="000000"/>
              <w:bottom w:val="single" w:sz="4" w:space="0" w:color="000000"/>
            </w:tcBorders>
            <w:shd w:val="clear" w:color="auto" w:fill="auto"/>
          </w:tcPr>
          <w:p w:rsidR="00F6535D" w:rsidRPr="00C2656B" w:rsidRDefault="00F6535D" w:rsidP="00435395">
            <w:pPr>
              <w:numPr>
                <w:ilvl w:val="0"/>
                <w:numId w:val="159"/>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Экономика</w:t>
            </w:r>
            <w:r>
              <w:rPr>
                <w:rFonts w:ascii="Times New Roman" w:hAnsi="Times New Roman" w:cs="Times New Roman"/>
                <w:sz w:val="24"/>
                <w:szCs w:val="24"/>
              </w:rPr>
              <w:t xml:space="preserve"> </w:t>
            </w:r>
            <w:r w:rsidRPr="00C2656B">
              <w:rPr>
                <w:rFonts w:ascii="Times New Roman" w:hAnsi="Times New Roman" w:cs="Times New Roman"/>
                <w:sz w:val="24"/>
                <w:szCs w:val="24"/>
              </w:rPr>
              <w:t>аптечной</w:t>
            </w:r>
            <w:r>
              <w:rPr>
                <w:rFonts w:ascii="Times New Roman" w:hAnsi="Times New Roman" w:cs="Times New Roman"/>
                <w:sz w:val="24"/>
                <w:szCs w:val="24"/>
              </w:rPr>
              <w:t xml:space="preserve"> </w:t>
            </w:r>
            <w:r w:rsidRPr="00C2656B">
              <w:rPr>
                <w:rFonts w:ascii="Times New Roman" w:hAnsi="Times New Roman" w:cs="Times New Roman"/>
                <w:sz w:val="24"/>
                <w:szCs w:val="24"/>
              </w:rPr>
              <w:t>организации</w:t>
            </w:r>
            <w:r>
              <w:rPr>
                <w:rFonts w:ascii="Times New Roman" w:hAnsi="Times New Roman" w:cs="Times New Roman"/>
                <w:sz w:val="24"/>
                <w:szCs w:val="24"/>
              </w:rPr>
              <w:t xml:space="preserve"> </w:t>
            </w:r>
            <w:r w:rsidRPr="00C2656B">
              <w:rPr>
                <w:rFonts w:ascii="Times New Roman" w:hAnsi="Times New Roman" w:cs="Times New Roman"/>
                <w:sz w:val="24"/>
                <w:szCs w:val="24"/>
              </w:rPr>
              <w:t>[Электронный</w:t>
            </w:r>
            <w:r>
              <w:rPr>
                <w:rFonts w:ascii="Times New Roman" w:hAnsi="Times New Roman" w:cs="Times New Roman"/>
                <w:sz w:val="24"/>
                <w:szCs w:val="24"/>
              </w:rPr>
              <w:t xml:space="preserve"> </w:t>
            </w:r>
            <w:r w:rsidRPr="00C2656B">
              <w:rPr>
                <w:rFonts w:ascii="Times New Roman" w:hAnsi="Times New Roman" w:cs="Times New Roman"/>
                <w:sz w:val="24"/>
                <w:szCs w:val="24"/>
              </w:rPr>
              <w:t>ресурс]</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учеб.</w:t>
            </w:r>
            <w:r>
              <w:rPr>
                <w:rFonts w:ascii="Times New Roman" w:hAnsi="Times New Roman" w:cs="Times New Roman"/>
                <w:sz w:val="24"/>
                <w:szCs w:val="24"/>
              </w:rPr>
              <w:t xml:space="preserve"> </w:t>
            </w:r>
            <w:r w:rsidRPr="00C2656B">
              <w:rPr>
                <w:rFonts w:ascii="Times New Roman" w:hAnsi="Times New Roman" w:cs="Times New Roman"/>
                <w:sz w:val="24"/>
                <w:szCs w:val="24"/>
              </w:rPr>
              <w:t>пособие</w:t>
            </w:r>
            <w:r>
              <w:rPr>
                <w:rFonts w:ascii="Times New Roman" w:hAnsi="Times New Roman" w:cs="Times New Roman"/>
                <w:sz w:val="24"/>
                <w:szCs w:val="24"/>
              </w:rPr>
              <w:t xml:space="preserve"> </w:t>
            </w:r>
            <w:r w:rsidRPr="00C2656B">
              <w:rPr>
                <w:rFonts w:ascii="Times New Roman" w:hAnsi="Times New Roman" w:cs="Times New Roman"/>
                <w:sz w:val="24"/>
                <w:szCs w:val="24"/>
              </w:rPr>
              <w:t>для</w:t>
            </w:r>
            <w:r>
              <w:rPr>
                <w:rFonts w:ascii="Times New Roman" w:hAnsi="Times New Roman" w:cs="Times New Roman"/>
                <w:sz w:val="24"/>
                <w:szCs w:val="24"/>
              </w:rPr>
              <w:t xml:space="preserve"> </w:t>
            </w:r>
            <w:r w:rsidRPr="00C2656B">
              <w:rPr>
                <w:rFonts w:ascii="Times New Roman" w:hAnsi="Times New Roman" w:cs="Times New Roman"/>
                <w:sz w:val="24"/>
                <w:szCs w:val="24"/>
              </w:rPr>
              <w:t>студентов</w:t>
            </w:r>
            <w:r>
              <w:rPr>
                <w:rFonts w:ascii="Times New Roman" w:hAnsi="Times New Roman" w:cs="Times New Roman"/>
                <w:sz w:val="24"/>
                <w:szCs w:val="24"/>
              </w:rPr>
              <w:t xml:space="preserve"> </w:t>
            </w:r>
            <w:r w:rsidRPr="00C2656B">
              <w:rPr>
                <w:rFonts w:ascii="Times New Roman" w:hAnsi="Times New Roman" w:cs="Times New Roman"/>
                <w:sz w:val="24"/>
                <w:szCs w:val="24"/>
              </w:rPr>
              <w:t>очной</w:t>
            </w:r>
            <w:r>
              <w:rPr>
                <w:rFonts w:ascii="Times New Roman" w:hAnsi="Times New Roman" w:cs="Times New Roman"/>
                <w:sz w:val="24"/>
                <w:szCs w:val="24"/>
              </w:rPr>
              <w:t xml:space="preserve"> </w:t>
            </w:r>
            <w:r w:rsidRPr="00C2656B">
              <w:rPr>
                <w:rFonts w:ascii="Times New Roman" w:hAnsi="Times New Roman" w:cs="Times New Roman"/>
                <w:sz w:val="24"/>
                <w:szCs w:val="24"/>
              </w:rPr>
              <w:t>и</w:t>
            </w:r>
            <w:r>
              <w:rPr>
                <w:rFonts w:ascii="Times New Roman" w:hAnsi="Times New Roman" w:cs="Times New Roman"/>
                <w:sz w:val="24"/>
                <w:szCs w:val="24"/>
              </w:rPr>
              <w:t xml:space="preserve"> </w:t>
            </w:r>
            <w:r w:rsidRPr="00C2656B">
              <w:rPr>
                <w:rFonts w:ascii="Times New Roman" w:hAnsi="Times New Roman" w:cs="Times New Roman"/>
                <w:sz w:val="24"/>
                <w:szCs w:val="24"/>
              </w:rPr>
              <w:t>заочной</w:t>
            </w:r>
            <w:r>
              <w:rPr>
                <w:rFonts w:ascii="Times New Roman" w:hAnsi="Times New Roman" w:cs="Times New Roman"/>
                <w:sz w:val="24"/>
                <w:szCs w:val="24"/>
              </w:rPr>
              <w:t xml:space="preserve"> </w:t>
            </w:r>
            <w:r w:rsidRPr="00C2656B">
              <w:rPr>
                <w:rFonts w:ascii="Times New Roman" w:hAnsi="Times New Roman" w:cs="Times New Roman"/>
                <w:sz w:val="24"/>
                <w:szCs w:val="24"/>
              </w:rPr>
              <w:t>форм</w:t>
            </w:r>
            <w:r>
              <w:rPr>
                <w:rFonts w:ascii="Times New Roman" w:hAnsi="Times New Roman" w:cs="Times New Roman"/>
                <w:sz w:val="24"/>
                <w:szCs w:val="24"/>
              </w:rPr>
              <w:t xml:space="preserve"> </w:t>
            </w:r>
            <w:r w:rsidRPr="00C2656B">
              <w:rPr>
                <w:rFonts w:ascii="Times New Roman" w:hAnsi="Times New Roman" w:cs="Times New Roman"/>
                <w:sz w:val="24"/>
                <w:szCs w:val="24"/>
              </w:rPr>
              <w:t>обучения,</w:t>
            </w:r>
            <w:r>
              <w:rPr>
                <w:rFonts w:ascii="Times New Roman" w:hAnsi="Times New Roman" w:cs="Times New Roman"/>
                <w:sz w:val="24"/>
                <w:szCs w:val="24"/>
              </w:rPr>
              <w:t xml:space="preserve"> </w:t>
            </w:r>
            <w:r w:rsidRPr="00C2656B">
              <w:rPr>
                <w:rFonts w:ascii="Times New Roman" w:hAnsi="Times New Roman" w:cs="Times New Roman"/>
                <w:sz w:val="24"/>
                <w:szCs w:val="24"/>
              </w:rPr>
              <w:t>обучающихся</w:t>
            </w:r>
            <w:r>
              <w:rPr>
                <w:rFonts w:ascii="Times New Roman" w:hAnsi="Times New Roman" w:cs="Times New Roman"/>
                <w:sz w:val="24"/>
                <w:szCs w:val="24"/>
              </w:rPr>
              <w:t xml:space="preserve"> </w:t>
            </w:r>
            <w:r w:rsidRPr="00C2656B">
              <w:rPr>
                <w:rFonts w:ascii="Times New Roman" w:hAnsi="Times New Roman" w:cs="Times New Roman"/>
                <w:sz w:val="24"/>
                <w:szCs w:val="24"/>
              </w:rPr>
              <w:t>по</w:t>
            </w:r>
            <w:r>
              <w:rPr>
                <w:rFonts w:ascii="Times New Roman" w:hAnsi="Times New Roman" w:cs="Times New Roman"/>
                <w:sz w:val="24"/>
                <w:szCs w:val="24"/>
              </w:rPr>
              <w:t xml:space="preserve"> </w:t>
            </w:r>
            <w:r w:rsidRPr="00C2656B">
              <w:rPr>
                <w:rFonts w:ascii="Times New Roman" w:hAnsi="Times New Roman" w:cs="Times New Roman"/>
                <w:sz w:val="24"/>
                <w:szCs w:val="24"/>
              </w:rPr>
              <w:t>специальности</w:t>
            </w:r>
            <w:r>
              <w:rPr>
                <w:rFonts w:ascii="Times New Roman" w:hAnsi="Times New Roman" w:cs="Times New Roman"/>
                <w:sz w:val="24"/>
                <w:szCs w:val="24"/>
              </w:rPr>
              <w:t xml:space="preserve"> </w:t>
            </w:r>
            <w:r w:rsidRPr="00C2656B">
              <w:rPr>
                <w:rFonts w:ascii="Times New Roman" w:hAnsi="Times New Roman" w:cs="Times New Roman"/>
                <w:sz w:val="24"/>
                <w:szCs w:val="24"/>
              </w:rPr>
              <w:t>060301</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Фармация.</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Режим</w:t>
            </w:r>
            <w:r>
              <w:rPr>
                <w:rFonts w:ascii="Times New Roman" w:hAnsi="Times New Roman" w:cs="Times New Roman"/>
                <w:sz w:val="24"/>
                <w:szCs w:val="24"/>
              </w:rPr>
              <w:t xml:space="preserve"> </w:t>
            </w:r>
            <w:r w:rsidRPr="00C2656B">
              <w:rPr>
                <w:rFonts w:ascii="Times New Roman" w:hAnsi="Times New Roman" w:cs="Times New Roman"/>
                <w:sz w:val="24"/>
                <w:szCs w:val="24"/>
              </w:rPr>
              <w:t>доступа:</w:t>
            </w:r>
            <w:r>
              <w:rPr>
                <w:rFonts w:ascii="Times New Roman" w:hAnsi="Times New Roman" w:cs="Times New Roman"/>
                <w:sz w:val="24"/>
                <w:szCs w:val="24"/>
              </w:rPr>
              <w:t xml:space="preserve"> </w:t>
            </w:r>
            <w:r w:rsidRPr="00C2656B">
              <w:rPr>
                <w:rFonts w:ascii="Times New Roman" w:hAnsi="Times New Roman" w:cs="Times New Roman"/>
                <w:sz w:val="24"/>
                <w:szCs w:val="24"/>
              </w:rPr>
              <w:t>http://krasgmu.vmede.ru/index.php?page[common]=elib&amp;cat=&amp;res_id=55131</w:t>
            </w:r>
          </w:p>
        </w:tc>
        <w:tc>
          <w:tcPr>
            <w:tcW w:w="1985"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В.</w:t>
            </w:r>
            <w:r>
              <w:rPr>
                <w:rFonts w:ascii="Times New Roman" w:hAnsi="Times New Roman" w:cs="Times New Roman"/>
                <w:sz w:val="24"/>
                <w:szCs w:val="24"/>
              </w:rPr>
              <w:t xml:space="preserve"> </w:t>
            </w:r>
            <w:r w:rsidRPr="00C2656B">
              <w:rPr>
                <w:rFonts w:ascii="Times New Roman" w:hAnsi="Times New Roman" w:cs="Times New Roman"/>
                <w:sz w:val="24"/>
                <w:szCs w:val="24"/>
              </w:rPr>
              <w:t>В.</w:t>
            </w:r>
            <w:r>
              <w:rPr>
                <w:rFonts w:ascii="Times New Roman" w:hAnsi="Times New Roman" w:cs="Times New Roman"/>
                <w:sz w:val="24"/>
                <w:szCs w:val="24"/>
              </w:rPr>
              <w:t xml:space="preserve"> </w:t>
            </w:r>
            <w:r w:rsidRPr="00C2656B">
              <w:rPr>
                <w:rFonts w:ascii="Times New Roman" w:hAnsi="Times New Roman" w:cs="Times New Roman"/>
                <w:sz w:val="24"/>
                <w:szCs w:val="24"/>
              </w:rPr>
              <w:t>Богданов,</w:t>
            </w:r>
            <w:r>
              <w:rPr>
                <w:rFonts w:ascii="Times New Roman" w:hAnsi="Times New Roman" w:cs="Times New Roman"/>
                <w:sz w:val="24"/>
                <w:szCs w:val="24"/>
              </w:rPr>
              <w:t xml:space="preserve"> </w:t>
            </w:r>
            <w:r w:rsidRPr="00C2656B">
              <w:rPr>
                <w:rFonts w:ascii="Times New Roman" w:hAnsi="Times New Roman" w:cs="Times New Roman"/>
                <w:sz w:val="24"/>
                <w:szCs w:val="24"/>
              </w:rPr>
              <w:t>Л.</w:t>
            </w:r>
            <w:r>
              <w:rPr>
                <w:rFonts w:ascii="Times New Roman" w:hAnsi="Times New Roman" w:cs="Times New Roman"/>
                <w:sz w:val="24"/>
                <w:szCs w:val="24"/>
              </w:rPr>
              <w:t xml:space="preserve"> </w:t>
            </w:r>
            <w:r w:rsidRPr="00C2656B">
              <w:rPr>
                <w:rFonts w:ascii="Times New Roman" w:hAnsi="Times New Roman" w:cs="Times New Roman"/>
                <w:sz w:val="24"/>
                <w:szCs w:val="24"/>
              </w:rPr>
              <w:t>А.</w:t>
            </w:r>
            <w:r>
              <w:rPr>
                <w:rFonts w:ascii="Times New Roman" w:hAnsi="Times New Roman" w:cs="Times New Roman"/>
                <w:sz w:val="24"/>
                <w:szCs w:val="24"/>
              </w:rPr>
              <w:t xml:space="preserve"> </w:t>
            </w:r>
            <w:r w:rsidRPr="00C2656B">
              <w:rPr>
                <w:rFonts w:ascii="Times New Roman" w:hAnsi="Times New Roman" w:cs="Times New Roman"/>
                <w:sz w:val="24"/>
                <w:szCs w:val="24"/>
              </w:rPr>
              <w:t>Лунева,</w:t>
            </w:r>
            <w:r>
              <w:rPr>
                <w:rFonts w:ascii="Times New Roman" w:hAnsi="Times New Roman" w:cs="Times New Roman"/>
                <w:sz w:val="24"/>
                <w:szCs w:val="24"/>
              </w:rPr>
              <w:t xml:space="preserve"> </w:t>
            </w:r>
            <w:r w:rsidRPr="00C2656B">
              <w:rPr>
                <w:rFonts w:ascii="Times New Roman" w:hAnsi="Times New Roman" w:cs="Times New Roman"/>
                <w:sz w:val="24"/>
                <w:szCs w:val="24"/>
              </w:rPr>
              <w:t>В.</w:t>
            </w:r>
            <w:r>
              <w:rPr>
                <w:rFonts w:ascii="Times New Roman" w:hAnsi="Times New Roman" w:cs="Times New Roman"/>
                <w:sz w:val="24"/>
                <w:szCs w:val="24"/>
              </w:rPr>
              <w:t xml:space="preserve"> </w:t>
            </w:r>
            <w:r w:rsidRPr="00C2656B">
              <w:rPr>
                <w:rFonts w:ascii="Times New Roman" w:hAnsi="Times New Roman" w:cs="Times New Roman"/>
                <w:sz w:val="24"/>
                <w:szCs w:val="24"/>
              </w:rPr>
              <w:t>С.</w:t>
            </w:r>
            <w:r>
              <w:rPr>
                <w:rFonts w:ascii="Times New Roman" w:hAnsi="Times New Roman" w:cs="Times New Roman"/>
                <w:sz w:val="24"/>
                <w:szCs w:val="24"/>
              </w:rPr>
              <w:t xml:space="preserve"> </w:t>
            </w:r>
            <w:r w:rsidRPr="00C2656B">
              <w:rPr>
                <w:rFonts w:ascii="Times New Roman" w:hAnsi="Times New Roman" w:cs="Times New Roman"/>
                <w:sz w:val="24"/>
                <w:szCs w:val="24"/>
              </w:rPr>
              <w:t>Чавырь</w:t>
            </w:r>
            <w:r>
              <w:rPr>
                <w:rFonts w:ascii="Times New Roman" w:hAnsi="Times New Roman" w:cs="Times New Roman"/>
                <w:sz w:val="24"/>
                <w:szCs w:val="24"/>
              </w:rPr>
              <w:t xml:space="preserve"> </w:t>
            </w:r>
            <w:r w:rsidRPr="00C2656B">
              <w:rPr>
                <w:rFonts w:ascii="Times New Roman" w:hAnsi="Times New Roman" w:cs="Times New Roman"/>
                <w:sz w:val="24"/>
                <w:szCs w:val="24"/>
              </w:rPr>
              <w:t>[и</w:t>
            </w:r>
            <w:r>
              <w:rPr>
                <w:rFonts w:ascii="Times New Roman" w:hAnsi="Times New Roman" w:cs="Times New Roman"/>
                <w:sz w:val="24"/>
                <w:szCs w:val="24"/>
              </w:rPr>
              <w:t xml:space="preserve"> </w:t>
            </w:r>
            <w:r w:rsidRPr="00C2656B">
              <w:rPr>
                <w:rFonts w:ascii="Times New Roman" w:hAnsi="Times New Roman" w:cs="Times New Roman"/>
                <w:sz w:val="24"/>
                <w:szCs w:val="24"/>
              </w:rPr>
              <w:t>др.]</w:t>
            </w:r>
          </w:p>
        </w:tc>
        <w:tc>
          <w:tcPr>
            <w:tcW w:w="1984"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Красноярск</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КрасГМУ,</w:t>
            </w:r>
            <w:r>
              <w:rPr>
                <w:rFonts w:ascii="Times New Roman" w:hAnsi="Times New Roman" w:cs="Times New Roman"/>
                <w:sz w:val="24"/>
                <w:szCs w:val="24"/>
              </w:rPr>
              <w:t xml:space="preserve"> </w:t>
            </w:r>
            <w:r w:rsidRPr="00C2656B">
              <w:rPr>
                <w:rFonts w:ascii="Times New Roman" w:hAnsi="Times New Roman" w:cs="Times New Roman"/>
                <w:sz w:val="24"/>
                <w:szCs w:val="24"/>
              </w:rPr>
              <w:t>2015.</w:t>
            </w:r>
          </w:p>
        </w:tc>
        <w:tc>
          <w:tcPr>
            <w:tcW w:w="1418"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w:t>
            </w:r>
            <w:r>
              <w:rPr>
                <w:rFonts w:ascii="Times New Roman" w:hAnsi="Times New Roman" w:cs="Times New Roman"/>
                <w:sz w:val="24"/>
                <w:szCs w:val="24"/>
              </w:rPr>
              <w:t xml:space="preserve"> </w:t>
            </w:r>
            <w:r w:rsidRPr="00C2656B">
              <w:rPr>
                <w:rFonts w:ascii="Times New Roman" w:hAnsi="Times New Roman" w:cs="Times New Roman"/>
                <w:sz w:val="24"/>
                <w:szCs w:val="24"/>
              </w:rPr>
              <w:t>КрасГМУ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F6535D" w:rsidRPr="00C2656B" w:rsidTr="00F6535D">
        <w:trPr>
          <w:trHeight w:val="20"/>
        </w:trPr>
        <w:tc>
          <w:tcPr>
            <w:tcW w:w="539" w:type="dxa"/>
            <w:tcBorders>
              <w:top w:val="single" w:sz="4" w:space="0" w:color="000000"/>
              <w:left w:val="single" w:sz="4" w:space="0" w:color="000000"/>
              <w:bottom w:val="single" w:sz="4" w:space="0" w:color="000000"/>
            </w:tcBorders>
            <w:shd w:val="clear" w:color="auto" w:fill="auto"/>
          </w:tcPr>
          <w:p w:rsidR="00F6535D" w:rsidRPr="00C2656B" w:rsidRDefault="00F6535D" w:rsidP="00435395">
            <w:pPr>
              <w:numPr>
                <w:ilvl w:val="0"/>
                <w:numId w:val="159"/>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Экономика</w:t>
            </w:r>
            <w:r>
              <w:rPr>
                <w:rFonts w:ascii="Times New Roman" w:hAnsi="Times New Roman" w:cs="Times New Roman"/>
                <w:sz w:val="24"/>
                <w:szCs w:val="24"/>
              </w:rPr>
              <w:t xml:space="preserve"> </w:t>
            </w:r>
            <w:r w:rsidRPr="00C2656B">
              <w:rPr>
                <w:rFonts w:ascii="Times New Roman" w:hAnsi="Times New Roman" w:cs="Times New Roman"/>
                <w:sz w:val="24"/>
                <w:szCs w:val="24"/>
              </w:rPr>
              <w:t>аптечной</w:t>
            </w:r>
            <w:r>
              <w:rPr>
                <w:rFonts w:ascii="Times New Roman" w:hAnsi="Times New Roman" w:cs="Times New Roman"/>
                <w:sz w:val="24"/>
                <w:szCs w:val="24"/>
              </w:rPr>
              <w:t xml:space="preserve"> </w:t>
            </w:r>
            <w:r w:rsidRPr="00C2656B">
              <w:rPr>
                <w:rFonts w:ascii="Times New Roman" w:hAnsi="Times New Roman" w:cs="Times New Roman"/>
                <w:sz w:val="24"/>
                <w:szCs w:val="24"/>
              </w:rPr>
              <w:t>организации</w:t>
            </w:r>
            <w:r>
              <w:rPr>
                <w:rFonts w:ascii="Times New Roman" w:hAnsi="Times New Roman" w:cs="Times New Roman"/>
                <w:sz w:val="24"/>
                <w:szCs w:val="24"/>
              </w:rPr>
              <w:t xml:space="preserve"> </w:t>
            </w:r>
            <w:r w:rsidRPr="00C2656B">
              <w:rPr>
                <w:rFonts w:ascii="Times New Roman" w:hAnsi="Times New Roman" w:cs="Times New Roman"/>
                <w:sz w:val="24"/>
                <w:szCs w:val="24"/>
              </w:rPr>
              <w:t>[Электронный</w:t>
            </w:r>
            <w:r>
              <w:rPr>
                <w:rFonts w:ascii="Times New Roman" w:hAnsi="Times New Roman" w:cs="Times New Roman"/>
                <w:sz w:val="24"/>
                <w:szCs w:val="24"/>
              </w:rPr>
              <w:t xml:space="preserve"> </w:t>
            </w:r>
            <w:r w:rsidRPr="00C2656B">
              <w:rPr>
                <w:rFonts w:ascii="Times New Roman" w:hAnsi="Times New Roman" w:cs="Times New Roman"/>
                <w:sz w:val="24"/>
                <w:szCs w:val="24"/>
              </w:rPr>
              <w:t>ресурс]</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учеб.</w:t>
            </w:r>
            <w:r>
              <w:rPr>
                <w:rFonts w:ascii="Times New Roman" w:hAnsi="Times New Roman" w:cs="Times New Roman"/>
                <w:sz w:val="24"/>
                <w:szCs w:val="24"/>
              </w:rPr>
              <w:t xml:space="preserve"> </w:t>
            </w:r>
            <w:r w:rsidRPr="00C2656B">
              <w:rPr>
                <w:rFonts w:ascii="Times New Roman" w:hAnsi="Times New Roman" w:cs="Times New Roman"/>
                <w:sz w:val="24"/>
                <w:szCs w:val="24"/>
              </w:rPr>
              <w:t>пособие.</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Режим</w:t>
            </w:r>
            <w:r>
              <w:rPr>
                <w:rFonts w:ascii="Times New Roman" w:hAnsi="Times New Roman" w:cs="Times New Roman"/>
                <w:sz w:val="24"/>
                <w:szCs w:val="24"/>
              </w:rPr>
              <w:t xml:space="preserve"> </w:t>
            </w:r>
            <w:r w:rsidRPr="00C2656B">
              <w:rPr>
                <w:rFonts w:ascii="Times New Roman" w:hAnsi="Times New Roman" w:cs="Times New Roman"/>
                <w:sz w:val="24"/>
                <w:szCs w:val="24"/>
              </w:rPr>
              <w:t>доступа:</w:t>
            </w:r>
            <w:r>
              <w:rPr>
                <w:rFonts w:ascii="Times New Roman" w:hAnsi="Times New Roman" w:cs="Times New Roman"/>
                <w:sz w:val="24"/>
                <w:szCs w:val="24"/>
              </w:rPr>
              <w:t xml:space="preserve"> </w:t>
            </w:r>
            <w:r w:rsidRPr="00C2656B">
              <w:rPr>
                <w:rFonts w:ascii="Times New Roman" w:hAnsi="Times New Roman" w:cs="Times New Roman"/>
                <w:sz w:val="24"/>
                <w:szCs w:val="24"/>
              </w:rPr>
              <w:t>http://krasgmu.vmede.ru/index.php?page[common]=elib&amp;cat=&amp;res_id=60852</w:t>
            </w:r>
          </w:p>
        </w:tc>
        <w:tc>
          <w:tcPr>
            <w:tcW w:w="1985"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В.</w:t>
            </w:r>
            <w:r>
              <w:rPr>
                <w:rFonts w:ascii="Times New Roman" w:hAnsi="Times New Roman" w:cs="Times New Roman"/>
                <w:sz w:val="24"/>
                <w:szCs w:val="24"/>
              </w:rPr>
              <w:t xml:space="preserve"> </w:t>
            </w:r>
            <w:r w:rsidRPr="00C2656B">
              <w:rPr>
                <w:rFonts w:ascii="Times New Roman" w:hAnsi="Times New Roman" w:cs="Times New Roman"/>
                <w:sz w:val="24"/>
                <w:szCs w:val="24"/>
              </w:rPr>
              <w:t>В.</w:t>
            </w:r>
            <w:r>
              <w:rPr>
                <w:rFonts w:ascii="Times New Roman" w:hAnsi="Times New Roman" w:cs="Times New Roman"/>
                <w:sz w:val="24"/>
                <w:szCs w:val="24"/>
              </w:rPr>
              <w:t xml:space="preserve"> </w:t>
            </w:r>
            <w:r w:rsidRPr="00C2656B">
              <w:rPr>
                <w:rFonts w:ascii="Times New Roman" w:hAnsi="Times New Roman" w:cs="Times New Roman"/>
                <w:sz w:val="24"/>
                <w:szCs w:val="24"/>
              </w:rPr>
              <w:t>Богданов,</w:t>
            </w:r>
            <w:r>
              <w:rPr>
                <w:rFonts w:ascii="Times New Roman" w:hAnsi="Times New Roman" w:cs="Times New Roman"/>
                <w:sz w:val="24"/>
                <w:szCs w:val="24"/>
              </w:rPr>
              <w:t xml:space="preserve"> </w:t>
            </w:r>
            <w:r w:rsidRPr="00C2656B">
              <w:rPr>
                <w:rFonts w:ascii="Times New Roman" w:hAnsi="Times New Roman" w:cs="Times New Roman"/>
                <w:sz w:val="24"/>
                <w:szCs w:val="24"/>
              </w:rPr>
              <w:t>Л.</w:t>
            </w:r>
            <w:r>
              <w:rPr>
                <w:rFonts w:ascii="Times New Roman" w:hAnsi="Times New Roman" w:cs="Times New Roman"/>
                <w:sz w:val="24"/>
                <w:szCs w:val="24"/>
              </w:rPr>
              <w:t xml:space="preserve"> </w:t>
            </w:r>
            <w:r w:rsidRPr="00C2656B">
              <w:rPr>
                <w:rFonts w:ascii="Times New Roman" w:hAnsi="Times New Roman" w:cs="Times New Roman"/>
                <w:sz w:val="24"/>
                <w:szCs w:val="24"/>
              </w:rPr>
              <w:t>А.</w:t>
            </w:r>
            <w:r>
              <w:rPr>
                <w:rFonts w:ascii="Times New Roman" w:hAnsi="Times New Roman" w:cs="Times New Roman"/>
                <w:sz w:val="24"/>
                <w:szCs w:val="24"/>
              </w:rPr>
              <w:t xml:space="preserve"> </w:t>
            </w:r>
            <w:r w:rsidRPr="00C2656B">
              <w:rPr>
                <w:rFonts w:ascii="Times New Roman" w:hAnsi="Times New Roman" w:cs="Times New Roman"/>
                <w:sz w:val="24"/>
                <w:szCs w:val="24"/>
              </w:rPr>
              <w:t>Лунева,</w:t>
            </w:r>
            <w:r>
              <w:rPr>
                <w:rFonts w:ascii="Times New Roman" w:hAnsi="Times New Roman" w:cs="Times New Roman"/>
                <w:sz w:val="24"/>
                <w:szCs w:val="24"/>
              </w:rPr>
              <w:t xml:space="preserve"> </w:t>
            </w:r>
            <w:r w:rsidRPr="00C2656B">
              <w:rPr>
                <w:rFonts w:ascii="Times New Roman" w:hAnsi="Times New Roman" w:cs="Times New Roman"/>
                <w:sz w:val="24"/>
                <w:szCs w:val="24"/>
              </w:rPr>
              <w:t>В.</w:t>
            </w:r>
            <w:r>
              <w:rPr>
                <w:rFonts w:ascii="Times New Roman" w:hAnsi="Times New Roman" w:cs="Times New Roman"/>
                <w:sz w:val="24"/>
                <w:szCs w:val="24"/>
              </w:rPr>
              <w:t xml:space="preserve"> </w:t>
            </w:r>
            <w:r w:rsidRPr="00C2656B">
              <w:rPr>
                <w:rFonts w:ascii="Times New Roman" w:hAnsi="Times New Roman" w:cs="Times New Roman"/>
                <w:sz w:val="24"/>
                <w:szCs w:val="24"/>
              </w:rPr>
              <w:t>С.</w:t>
            </w:r>
            <w:r>
              <w:rPr>
                <w:rFonts w:ascii="Times New Roman" w:hAnsi="Times New Roman" w:cs="Times New Roman"/>
                <w:sz w:val="24"/>
                <w:szCs w:val="24"/>
              </w:rPr>
              <w:t xml:space="preserve"> </w:t>
            </w:r>
            <w:r w:rsidRPr="00C2656B">
              <w:rPr>
                <w:rFonts w:ascii="Times New Roman" w:hAnsi="Times New Roman" w:cs="Times New Roman"/>
                <w:sz w:val="24"/>
                <w:szCs w:val="24"/>
              </w:rPr>
              <w:t>Чавырь</w:t>
            </w:r>
            <w:r>
              <w:rPr>
                <w:rFonts w:ascii="Times New Roman" w:hAnsi="Times New Roman" w:cs="Times New Roman"/>
                <w:sz w:val="24"/>
                <w:szCs w:val="24"/>
              </w:rPr>
              <w:t xml:space="preserve"> </w:t>
            </w:r>
            <w:r w:rsidRPr="00C2656B">
              <w:rPr>
                <w:rFonts w:ascii="Times New Roman" w:hAnsi="Times New Roman" w:cs="Times New Roman"/>
                <w:sz w:val="24"/>
                <w:szCs w:val="24"/>
              </w:rPr>
              <w:t>[и</w:t>
            </w:r>
            <w:r>
              <w:rPr>
                <w:rFonts w:ascii="Times New Roman" w:hAnsi="Times New Roman" w:cs="Times New Roman"/>
                <w:sz w:val="24"/>
                <w:szCs w:val="24"/>
              </w:rPr>
              <w:t xml:space="preserve"> </w:t>
            </w:r>
            <w:r w:rsidRPr="00C2656B">
              <w:rPr>
                <w:rFonts w:ascii="Times New Roman" w:hAnsi="Times New Roman" w:cs="Times New Roman"/>
                <w:sz w:val="24"/>
                <w:szCs w:val="24"/>
              </w:rPr>
              <w:t>др.]</w:t>
            </w:r>
          </w:p>
        </w:tc>
        <w:tc>
          <w:tcPr>
            <w:tcW w:w="1984"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Красноярск</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КрасГМУ,</w:t>
            </w:r>
            <w:r>
              <w:rPr>
                <w:rFonts w:ascii="Times New Roman" w:hAnsi="Times New Roman" w:cs="Times New Roman"/>
                <w:sz w:val="24"/>
                <w:szCs w:val="24"/>
              </w:rPr>
              <w:t xml:space="preserve"> </w:t>
            </w:r>
            <w:r w:rsidRPr="00C2656B">
              <w:rPr>
                <w:rFonts w:ascii="Times New Roman" w:hAnsi="Times New Roman" w:cs="Times New Roman"/>
                <w:sz w:val="24"/>
                <w:szCs w:val="24"/>
              </w:rPr>
              <w:t>2016.</w:t>
            </w:r>
          </w:p>
        </w:tc>
        <w:tc>
          <w:tcPr>
            <w:tcW w:w="1418"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w:t>
            </w:r>
            <w:r>
              <w:rPr>
                <w:rFonts w:ascii="Times New Roman" w:hAnsi="Times New Roman" w:cs="Times New Roman"/>
                <w:sz w:val="24"/>
                <w:szCs w:val="24"/>
              </w:rPr>
              <w:t xml:space="preserve"> </w:t>
            </w:r>
            <w:r w:rsidRPr="00C2656B">
              <w:rPr>
                <w:rFonts w:ascii="Times New Roman" w:hAnsi="Times New Roman" w:cs="Times New Roman"/>
                <w:sz w:val="24"/>
                <w:szCs w:val="24"/>
              </w:rPr>
              <w:t>КрасГМУ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F6535D" w:rsidRPr="00C2656B" w:rsidTr="00F6535D">
        <w:trPr>
          <w:trHeight w:val="20"/>
        </w:trPr>
        <w:tc>
          <w:tcPr>
            <w:tcW w:w="539" w:type="dxa"/>
            <w:tcBorders>
              <w:top w:val="single" w:sz="4" w:space="0" w:color="000000"/>
              <w:left w:val="single" w:sz="4" w:space="0" w:color="000000"/>
              <w:bottom w:val="single" w:sz="4" w:space="0" w:color="000000"/>
            </w:tcBorders>
            <w:shd w:val="clear" w:color="auto" w:fill="auto"/>
          </w:tcPr>
          <w:p w:rsidR="00F6535D" w:rsidRPr="00C2656B" w:rsidRDefault="00F6535D" w:rsidP="00435395">
            <w:pPr>
              <w:numPr>
                <w:ilvl w:val="0"/>
                <w:numId w:val="159"/>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Экономика</w:t>
            </w:r>
            <w:r>
              <w:rPr>
                <w:rFonts w:ascii="Times New Roman" w:hAnsi="Times New Roman" w:cs="Times New Roman"/>
                <w:sz w:val="24"/>
                <w:szCs w:val="24"/>
              </w:rPr>
              <w:t xml:space="preserve"> </w:t>
            </w:r>
            <w:r w:rsidRPr="00C2656B">
              <w:rPr>
                <w:rFonts w:ascii="Times New Roman" w:hAnsi="Times New Roman" w:cs="Times New Roman"/>
                <w:sz w:val="24"/>
                <w:szCs w:val="24"/>
              </w:rPr>
              <w:t>здравоохранения</w:t>
            </w:r>
            <w:r>
              <w:rPr>
                <w:rFonts w:ascii="Times New Roman" w:hAnsi="Times New Roman" w:cs="Times New Roman"/>
                <w:sz w:val="24"/>
                <w:szCs w:val="24"/>
              </w:rPr>
              <w:t xml:space="preserve"> </w:t>
            </w:r>
            <w:r w:rsidRPr="00C2656B">
              <w:rPr>
                <w:rFonts w:ascii="Times New Roman" w:hAnsi="Times New Roman" w:cs="Times New Roman"/>
                <w:sz w:val="24"/>
                <w:szCs w:val="24"/>
              </w:rPr>
              <w:t>[Электронный</w:t>
            </w:r>
            <w:r>
              <w:rPr>
                <w:rFonts w:ascii="Times New Roman" w:hAnsi="Times New Roman" w:cs="Times New Roman"/>
                <w:sz w:val="24"/>
                <w:szCs w:val="24"/>
              </w:rPr>
              <w:t xml:space="preserve"> </w:t>
            </w:r>
            <w:r w:rsidRPr="00C2656B">
              <w:rPr>
                <w:rFonts w:ascii="Times New Roman" w:hAnsi="Times New Roman" w:cs="Times New Roman"/>
                <w:sz w:val="24"/>
                <w:szCs w:val="24"/>
              </w:rPr>
              <w:t>ресурс]</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учеб.-метод.</w:t>
            </w:r>
            <w:r>
              <w:rPr>
                <w:rFonts w:ascii="Times New Roman" w:hAnsi="Times New Roman" w:cs="Times New Roman"/>
                <w:sz w:val="24"/>
                <w:szCs w:val="24"/>
              </w:rPr>
              <w:t xml:space="preserve"> </w:t>
            </w:r>
            <w:r w:rsidRPr="00C2656B">
              <w:rPr>
                <w:rFonts w:ascii="Times New Roman" w:hAnsi="Times New Roman" w:cs="Times New Roman"/>
                <w:sz w:val="24"/>
                <w:szCs w:val="24"/>
              </w:rPr>
              <w:t>пособие</w:t>
            </w:r>
            <w:r>
              <w:rPr>
                <w:rFonts w:ascii="Times New Roman" w:hAnsi="Times New Roman" w:cs="Times New Roman"/>
                <w:sz w:val="24"/>
                <w:szCs w:val="24"/>
              </w:rPr>
              <w:t xml:space="preserve"> </w:t>
            </w:r>
            <w:r w:rsidRPr="00C2656B">
              <w:rPr>
                <w:rFonts w:ascii="Times New Roman" w:hAnsi="Times New Roman" w:cs="Times New Roman"/>
                <w:sz w:val="24"/>
                <w:szCs w:val="24"/>
              </w:rPr>
              <w:t>для</w:t>
            </w:r>
            <w:r>
              <w:rPr>
                <w:rFonts w:ascii="Times New Roman" w:hAnsi="Times New Roman" w:cs="Times New Roman"/>
                <w:sz w:val="24"/>
                <w:szCs w:val="24"/>
              </w:rPr>
              <w:t xml:space="preserve"> </w:t>
            </w:r>
            <w:r w:rsidRPr="00C2656B">
              <w:rPr>
                <w:rFonts w:ascii="Times New Roman" w:hAnsi="Times New Roman" w:cs="Times New Roman"/>
                <w:sz w:val="24"/>
                <w:szCs w:val="24"/>
              </w:rPr>
              <w:t>системы</w:t>
            </w:r>
            <w:r>
              <w:rPr>
                <w:rFonts w:ascii="Times New Roman" w:hAnsi="Times New Roman" w:cs="Times New Roman"/>
                <w:sz w:val="24"/>
                <w:szCs w:val="24"/>
              </w:rPr>
              <w:t xml:space="preserve"> </w:t>
            </w:r>
            <w:r w:rsidRPr="00C2656B">
              <w:rPr>
                <w:rFonts w:ascii="Times New Roman" w:hAnsi="Times New Roman" w:cs="Times New Roman"/>
                <w:sz w:val="24"/>
                <w:szCs w:val="24"/>
              </w:rPr>
              <w:t>доп.</w:t>
            </w:r>
            <w:r>
              <w:rPr>
                <w:rFonts w:ascii="Times New Roman" w:hAnsi="Times New Roman" w:cs="Times New Roman"/>
                <w:sz w:val="24"/>
                <w:szCs w:val="24"/>
              </w:rPr>
              <w:t xml:space="preserve"> </w:t>
            </w:r>
            <w:r w:rsidRPr="00C2656B">
              <w:rPr>
                <w:rFonts w:ascii="Times New Roman" w:hAnsi="Times New Roman" w:cs="Times New Roman"/>
                <w:sz w:val="24"/>
                <w:szCs w:val="24"/>
              </w:rPr>
              <w:t>проф.</w:t>
            </w:r>
            <w:r>
              <w:rPr>
                <w:rFonts w:ascii="Times New Roman" w:hAnsi="Times New Roman" w:cs="Times New Roman"/>
                <w:sz w:val="24"/>
                <w:szCs w:val="24"/>
              </w:rPr>
              <w:t xml:space="preserve"> </w:t>
            </w:r>
            <w:r w:rsidRPr="00C2656B">
              <w:rPr>
                <w:rFonts w:ascii="Times New Roman" w:hAnsi="Times New Roman" w:cs="Times New Roman"/>
                <w:sz w:val="24"/>
                <w:szCs w:val="24"/>
              </w:rPr>
              <w:t>образования.</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Режим</w:t>
            </w:r>
            <w:r>
              <w:rPr>
                <w:rFonts w:ascii="Times New Roman" w:hAnsi="Times New Roman" w:cs="Times New Roman"/>
                <w:sz w:val="24"/>
                <w:szCs w:val="24"/>
              </w:rPr>
              <w:t xml:space="preserve"> </w:t>
            </w:r>
            <w:r w:rsidRPr="00C2656B">
              <w:rPr>
                <w:rFonts w:ascii="Times New Roman" w:hAnsi="Times New Roman" w:cs="Times New Roman"/>
                <w:sz w:val="24"/>
                <w:szCs w:val="24"/>
              </w:rPr>
              <w:t>доступа:</w:t>
            </w:r>
            <w:r>
              <w:rPr>
                <w:rFonts w:ascii="Times New Roman" w:hAnsi="Times New Roman" w:cs="Times New Roman"/>
                <w:sz w:val="24"/>
                <w:szCs w:val="24"/>
              </w:rPr>
              <w:t xml:space="preserve"> </w:t>
            </w:r>
            <w:r w:rsidRPr="00C2656B">
              <w:rPr>
                <w:rFonts w:ascii="Times New Roman" w:hAnsi="Times New Roman" w:cs="Times New Roman"/>
                <w:sz w:val="24"/>
                <w:szCs w:val="24"/>
              </w:rPr>
              <w:t>http://krasgmu.vmede.ru/index.php?page[common]=elib&amp;cat=&amp;res_id=59145</w:t>
            </w:r>
          </w:p>
        </w:tc>
        <w:tc>
          <w:tcPr>
            <w:tcW w:w="1985"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Т.</w:t>
            </w:r>
            <w:r>
              <w:rPr>
                <w:rFonts w:ascii="Times New Roman" w:hAnsi="Times New Roman" w:cs="Times New Roman"/>
                <w:sz w:val="24"/>
                <w:szCs w:val="24"/>
              </w:rPr>
              <w:t xml:space="preserve"> </w:t>
            </w:r>
            <w:r w:rsidRPr="00C2656B">
              <w:rPr>
                <w:rFonts w:ascii="Times New Roman" w:hAnsi="Times New Roman" w:cs="Times New Roman"/>
                <w:sz w:val="24"/>
                <w:szCs w:val="24"/>
              </w:rPr>
              <w:t>Д.</w:t>
            </w:r>
            <w:r>
              <w:rPr>
                <w:rFonts w:ascii="Times New Roman" w:hAnsi="Times New Roman" w:cs="Times New Roman"/>
                <w:sz w:val="24"/>
                <w:szCs w:val="24"/>
              </w:rPr>
              <w:t xml:space="preserve"> </w:t>
            </w:r>
            <w:r w:rsidRPr="00C2656B">
              <w:rPr>
                <w:rFonts w:ascii="Times New Roman" w:hAnsi="Times New Roman" w:cs="Times New Roman"/>
                <w:sz w:val="24"/>
                <w:szCs w:val="24"/>
              </w:rPr>
              <w:t>Морозова,</w:t>
            </w:r>
            <w:r>
              <w:rPr>
                <w:rFonts w:ascii="Times New Roman" w:hAnsi="Times New Roman" w:cs="Times New Roman"/>
                <w:sz w:val="24"/>
                <w:szCs w:val="24"/>
              </w:rPr>
              <w:t xml:space="preserve"> </w:t>
            </w:r>
            <w:r w:rsidRPr="00C2656B">
              <w:rPr>
                <w:rFonts w:ascii="Times New Roman" w:hAnsi="Times New Roman" w:cs="Times New Roman"/>
                <w:sz w:val="24"/>
                <w:szCs w:val="24"/>
              </w:rPr>
              <w:t>Е.</w:t>
            </w:r>
            <w:r>
              <w:rPr>
                <w:rFonts w:ascii="Times New Roman" w:hAnsi="Times New Roman" w:cs="Times New Roman"/>
                <w:sz w:val="24"/>
                <w:szCs w:val="24"/>
              </w:rPr>
              <w:t xml:space="preserve"> </w:t>
            </w:r>
            <w:r w:rsidRPr="00C2656B">
              <w:rPr>
                <w:rFonts w:ascii="Times New Roman" w:hAnsi="Times New Roman" w:cs="Times New Roman"/>
                <w:sz w:val="24"/>
                <w:szCs w:val="24"/>
              </w:rPr>
              <w:t>А.</w:t>
            </w:r>
            <w:r>
              <w:rPr>
                <w:rFonts w:ascii="Times New Roman" w:hAnsi="Times New Roman" w:cs="Times New Roman"/>
                <w:sz w:val="24"/>
                <w:szCs w:val="24"/>
              </w:rPr>
              <w:t xml:space="preserve"> </w:t>
            </w:r>
            <w:r w:rsidRPr="00C2656B">
              <w:rPr>
                <w:rFonts w:ascii="Times New Roman" w:hAnsi="Times New Roman" w:cs="Times New Roman"/>
                <w:sz w:val="24"/>
                <w:szCs w:val="24"/>
              </w:rPr>
              <w:t>Юрьева,</w:t>
            </w:r>
            <w:r>
              <w:rPr>
                <w:rFonts w:ascii="Times New Roman" w:hAnsi="Times New Roman" w:cs="Times New Roman"/>
                <w:sz w:val="24"/>
                <w:szCs w:val="24"/>
              </w:rPr>
              <w:t xml:space="preserve"> </w:t>
            </w:r>
            <w:r w:rsidRPr="00C2656B">
              <w:rPr>
                <w:rFonts w:ascii="Times New Roman" w:hAnsi="Times New Roman" w:cs="Times New Roman"/>
                <w:sz w:val="24"/>
                <w:szCs w:val="24"/>
              </w:rPr>
              <w:t>Е.</w:t>
            </w:r>
            <w:r>
              <w:rPr>
                <w:rFonts w:ascii="Times New Roman" w:hAnsi="Times New Roman" w:cs="Times New Roman"/>
                <w:sz w:val="24"/>
                <w:szCs w:val="24"/>
              </w:rPr>
              <w:t xml:space="preserve"> </w:t>
            </w:r>
            <w:r w:rsidRPr="00C2656B">
              <w:rPr>
                <w:rFonts w:ascii="Times New Roman" w:hAnsi="Times New Roman" w:cs="Times New Roman"/>
                <w:sz w:val="24"/>
                <w:szCs w:val="24"/>
              </w:rPr>
              <w:t>В.</w:t>
            </w:r>
            <w:r>
              <w:rPr>
                <w:rFonts w:ascii="Times New Roman" w:hAnsi="Times New Roman" w:cs="Times New Roman"/>
                <w:sz w:val="24"/>
                <w:szCs w:val="24"/>
              </w:rPr>
              <w:t xml:space="preserve"> </w:t>
            </w:r>
            <w:r w:rsidRPr="00C2656B">
              <w:rPr>
                <w:rFonts w:ascii="Times New Roman" w:hAnsi="Times New Roman" w:cs="Times New Roman"/>
                <w:sz w:val="24"/>
                <w:szCs w:val="24"/>
              </w:rPr>
              <w:t>Таптыгина</w:t>
            </w:r>
            <w:r>
              <w:rPr>
                <w:rFonts w:ascii="Times New Roman" w:hAnsi="Times New Roman" w:cs="Times New Roman"/>
                <w:sz w:val="24"/>
                <w:szCs w:val="24"/>
              </w:rPr>
              <w:t xml:space="preserve"> </w:t>
            </w:r>
            <w:r w:rsidRPr="00C2656B">
              <w:rPr>
                <w:rFonts w:ascii="Times New Roman" w:hAnsi="Times New Roman" w:cs="Times New Roman"/>
                <w:sz w:val="24"/>
                <w:szCs w:val="24"/>
              </w:rPr>
              <w:t>[и</w:t>
            </w:r>
            <w:r>
              <w:rPr>
                <w:rFonts w:ascii="Times New Roman" w:hAnsi="Times New Roman" w:cs="Times New Roman"/>
                <w:sz w:val="24"/>
                <w:szCs w:val="24"/>
              </w:rPr>
              <w:t xml:space="preserve"> </w:t>
            </w:r>
            <w:r w:rsidRPr="00C2656B">
              <w:rPr>
                <w:rFonts w:ascii="Times New Roman" w:hAnsi="Times New Roman" w:cs="Times New Roman"/>
                <w:sz w:val="24"/>
                <w:szCs w:val="24"/>
              </w:rPr>
              <w:t>др.]</w:t>
            </w:r>
          </w:p>
        </w:tc>
        <w:tc>
          <w:tcPr>
            <w:tcW w:w="1984"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Красноярск</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КрасГМУ,</w:t>
            </w:r>
            <w:r>
              <w:rPr>
                <w:rFonts w:ascii="Times New Roman" w:hAnsi="Times New Roman" w:cs="Times New Roman"/>
                <w:sz w:val="24"/>
                <w:szCs w:val="24"/>
              </w:rPr>
              <w:t xml:space="preserve"> </w:t>
            </w:r>
            <w:r w:rsidRPr="00C2656B">
              <w:rPr>
                <w:rFonts w:ascii="Times New Roman" w:hAnsi="Times New Roman" w:cs="Times New Roman"/>
                <w:sz w:val="24"/>
                <w:szCs w:val="24"/>
              </w:rPr>
              <w:t>2016.</w:t>
            </w:r>
          </w:p>
        </w:tc>
        <w:tc>
          <w:tcPr>
            <w:tcW w:w="1418"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w:t>
            </w:r>
            <w:r>
              <w:rPr>
                <w:rFonts w:ascii="Times New Roman" w:hAnsi="Times New Roman" w:cs="Times New Roman"/>
                <w:sz w:val="24"/>
                <w:szCs w:val="24"/>
              </w:rPr>
              <w:t xml:space="preserve"> </w:t>
            </w:r>
            <w:r w:rsidRPr="00C2656B">
              <w:rPr>
                <w:rFonts w:ascii="Times New Roman" w:hAnsi="Times New Roman" w:cs="Times New Roman"/>
                <w:sz w:val="24"/>
                <w:szCs w:val="24"/>
              </w:rPr>
              <w:t>КрасГМУ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F6535D" w:rsidRPr="00C2656B" w:rsidTr="00F6535D">
        <w:trPr>
          <w:trHeight w:val="20"/>
        </w:trPr>
        <w:tc>
          <w:tcPr>
            <w:tcW w:w="539" w:type="dxa"/>
            <w:tcBorders>
              <w:top w:val="single" w:sz="4" w:space="0" w:color="000000"/>
              <w:left w:val="single" w:sz="4" w:space="0" w:color="000000"/>
              <w:bottom w:val="single" w:sz="4" w:space="0" w:color="000000"/>
            </w:tcBorders>
            <w:shd w:val="clear" w:color="auto" w:fill="auto"/>
          </w:tcPr>
          <w:p w:rsidR="00F6535D" w:rsidRPr="00C2656B" w:rsidRDefault="00F6535D" w:rsidP="00435395">
            <w:pPr>
              <w:numPr>
                <w:ilvl w:val="0"/>
                <w:numId w:val="159"/>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Экономика</w:t>
            </w:r>
            <w:r>
              <w:rPr>
                <w:rFonts w:ascii="Times New Roman" w:hAnsi="Times New Roman" w:cs="Times New Roman"/>
                <w:sz w:val="24"/>
                <w:szCs w:val="24"/>
              </w:rPr>
              <w:t xml:space="preserve"> </w:t>
            </w:r>
            <w:r w:rsidRPr="00C2656B">
              <w:rPr>
                <w:rFonts w:ascii="Times New Roman" w:hAnsi="Times New Roman" w:cs="Times New Roman"/>
                <w:sz w:val="24"/>
                <w:szCs w:val="24"/>
              </w:rPr>
              <w:t>здравоохранения</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учебник</w:t>
            </w:r>
          </w:p>
        </w:tc>
        <w:tc>
          <w:tcPr>
            <w:tcW w:w="1985"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А.</w:t>
            </w:r>
            <w:r>
              <w:rPr>
                <w:rFonts w:ascii="Times New Roman" w:hAnsi="Times New Roman" w:cs="Times New Roman"/>
                <w:sz w:val="24"/>
                <w:szCs w:val="24"/>
              </w:rPr>
              <w:t xml:space="preserve"> </w:t>
            </w:r>
            <w:r w:rsidRPr="00C2656B">
              <w:rPr>
                <w:rFonts w:ascii="Times New Roman" w:hAnsi="Times New Roman" w:cs="Times New Roman"/>
                <w:sz w:val="24"/>
                <w:szCs w:val="24"/>
              </w:rPr>
              <w:t>В.</w:t>
            </w:r>
            <w:r>
              <w:rPr>
                <w:rFonts w:ascii="Times New Roman" w:hAnsi="Times New Roman" w:cs="Times New Roman"/>
                <w:sz w:val="24"/>
                <w:szCs w:val="24"/>
              </w:rPr>
              <w:t xml:space="preserve"> </w:t>
            </w:r>
            <w:r w:rsidRPr="00C2656B">
              <w:rPr>
                <w:rFonts w:ascii="Times New Roman" w:hAnsi="Times New Roman" w:cs="Times New Roman"/>
                <w:sz w:val="24"/>
                <w:szCs w:val="24"/>
              </w:rPr>
              <w:t>Решетников,</w:t>
            </w:r>
            <w:r>
              <w:rPr>
                <w:rFonts w:ascii="Times New Roman" w:hAnsi="Times New Roman" w:cs="Times New Roman"/>
                <w:sz w:val="24"/>
                <w:szCs w:val="24"/>
              </w:rPr>
              <w:t xml:space="preserve"> </w:t>
            </w:r>
            <w:r w:rsidRPr="00C2656B">
              <w:rPr>
                <w:rFonts w:ascii="Times New Roman" w:hAnsi="Times New Roman" w:cs="Times New Roman"/>
                <w:sz w:val="24"/>
                <w:szCs w:val="24"/>
              </w:rPr>
              <w:t>В.</w:t>
            </w:r>
            <w:r>
              <w:rPr>
                <w:rFonts w:ascii="Times New Roman" w:hAnsi="Times New Roman" w:cs="Times New Roman"/>
                <w:sz w:val="24"/>
                <w:szCs w:val="24"/>
              </w:rPr>
              <w:t xml:space="preserve"> </w:t>
            </w:r>
            <w:r w:rsidRPr="00C2656B">
              <w:rPr>
                <w:rFonts w:ascii="Times New Roman" w:hAnsi="Times New Roman" w:cs="Times New Roman"/>
                <w:sz w:val="24"/>
                <w:szCs w:val="24"/>
              </w:rPr>
              <w:t>М.</w:t>
            </w:r>
            <w:r>
              <w:rPr>
                <w:rFonts w:ascii="Times New Roman" w:hAnsi="Times New Roman" w:cs="Times New Roman"/>
                <w:sz w:val="24"/>
                <w:szCs w:val="24"/>
              </w:rPr>
              <w:t xml:space="preserve"> </w:t>
            </w:r>
            <w:r w:rsidRPr="00C2656B">
              <w:rPr>
                <w:rFonts w:ascii="Times New Roman" w:hAnsi="Times New Roman" w:cs="Times New Roman"/>
                <w:sz w:val="24"/>
                <w:szCs w:val="24"/>
              </w:rPr>
              <w:t>Алексеева,</w:t>
            </w:r>
            <w:r>
              <w:rPr>
                <w:rFonts w:ascii="Times New Roman" w:hAnsi="Times New Roman" w:cs="Times New Roman"/>
                <w:sz w:val="24"/>
                <w:szCs w:val="24"/>
              </w:rPr>
              <w:t xml:space="preserve"> </w:t>
            </w:r>
            <w:r w:rsidRPr="00C2656B">
              <w:rPr>
                <w:rFonts w:ascii="Times New Roman" w:hAnsi="Times New Roman" w:cs="Times New Roman"/>
                <w:sz w:val="24"/>
                <w:szCs w:val="24"/>
              </w:rPr>
              <w:t>С.</w:t>
            </w:r>
            <w:r>
              <w:rPr>
                <w:rFonts w:ascii="Times New Roman" w:hAnsi="Times New Roman" w:cs="Times New Roman"/>
                <w:sz w:val="24"/>
                <w:szCs w:val="24"/>
              </w:rPr>
              <w:t xml:space="preserve"> </w:t>
            </w:r>
            <w:r w:rsidRPr="00C2656B">
              <w:rPr>
                <w:rFonts w:ascii="Times New Roman" w:hAnsi="Times New Roman" w:cs="Times New Roman"/>
                <w:sz w:val="24"/>
                <w:szCs w:val="24"/>
              </w:rPr>
              <w:t>А.</w:t>
            </w:r>
            <w:r>
              <w:rPr>
                <w:rFonts w:ascii="Times New Roman" w:hAnsi="Times New Roman" w:cs="Times New Roman"/>
                <w:sz w:val="24"/>
                <w:szCs w:val="24"/>
              </w:rPr>
              <w:t xml:space="preserve"> </w:t>
            </w:r>
            <w:r w:rsidRPr="00C2656B">
              <w:rPr>
                <w:rFonts w:ascii="Times New Roman" w:hAnsi="Times New Roman" w:cs="Times New Roman"/>
                <w:sz w:val="24"/>
                <w:szCs w:val="24"/>
              </w:rPr>
              <w:t>Ефименко</w:t>
            </w:r>
            <w:r>
              <w:rPr>
                <w:rFonts w:ascii="Times New Roman" w:hAnsi="Times New Roman" w:cs="Times New Roman"/>
                <w:sz w:val="24"/>
                <w:szCs w:val="24"/>
              </w:rPr>
              <w:t xml:space="preserve"> </w:t>
            </w:r>
            <w:r w:rsidRPr="00C2656B">
              <w:rPr>
                <w:rFonts w:ascii="Times New Roman" w:hAnsi="Times New Roman" w:cs="Times New Roman"/>
                <w:sz w:val="24"/>
                <w:szCs w:val="24"/>
              </w:rPr>
              <w:t>[и</w:t>
            </w:r>
            <w:r>
              <w:rPr>
                <w:rFonts w:ascii="Times New Roman" w:hAnsi="Times New Roman" w:cs="Times New Roman"/>
                <w:sz w:val="24"/>
                <w:szCs w:val="24"/>
              </w:rPr>
              <w:t xml:space="preserve"> </w:t>
            </w:r>
            <w:r w:rsidRPr="00C2656B">
              <w:rPr>
                <w:rFonts w:ascii="Times New Roman" w:hAnsi="Times New Roman" w:cs="Times New Roman"/>
                <w:sz w:val="24"/>
                <w:szCs w:val="24"/>
              </w:rPr>
              <w:t>др.]</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ред.</w:t>
            </w:r>
            <w:r>
              <w:rPr>
                <w:rFonts w:ascii="Times New Roman" w:hAnsi="Times New Roman" w:cs="Times New Roman"/>
                <w:sz w:val="24"/>
                <w:szCs w:val="24"/>
              </w:rPr>
              <w:t xml:space="preserve"> </w:t>
            </w:r>
            <w:r w:rsidRPr="00C2656B">
              <w:rPr>
                <w:rFonts w:ascii="Times New Roman" w:hAnsi="Times New Roman" w:cs="Times New Roman"/>
                <w:sz w:val="24"/>
                <w:szCs w:val="24"/>
              </w:rPr>
              <w:t>А.</w:t>
            </w:r>
            <w:r>
              <w:rPr>
                <w:rFonts w:ascii="Times New Roman" w:hAnsi="Times New Roman" w:cs="Times New Roman"/>
                <w:sz w:val="24"/>
                <w:szCs w:val="24"/>
              </w:rPr>
              <w:t xml:space="preserve"> </w:t>
            </w:r>
            <w:r w:rsidRPr="00C2656B">
              <w:rPr>
                <w:rFonts w:ascii="Times New Roman" w:hAnsi="Times New Roman" w:cs="Times New Roman"/>
                <w:sz w:val="24"/>
                <w:szCs w:val="24"/>
              </w:rPr>
              <w:t>В.</w:t>
            </w:r>
            <w:r>
              <w:rPr>
                <w:rFonts w:ascii="Times New Roman" w:hAnsi="Times New Roman" w:cs="Times New Roman"/>
                <w:sz w:val="24"/>
                <w:szCs w:val="24"/>
              </w:rPr>
              <w:t xml:space="preserve"> </w:t>
            </w:r>
            <w:r w:rsidRPr="00C2656B">
              <w:rPr>
                <w:rFonts w:ascii="Times New Roman" w:hAnsi="Times New Roman" w:cs="Times New Roman"/>
                <w:sz w:val="24"/>
                <w:szCs w:val="24"/>
              </w:rPr>
              <w:t>Решетников</w:t>
            </w:r>
          </w:p>
        </w:tc>
        <w:tc>
          <w:tcPr>
            <w:tcW w:w="1984"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М.</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ГЭОТАР-Медиа,</w:t>
            </w:r>
            <w:r>
              <w:rPr>
                <w:rFonts w:ascii="Times New Roman" w:hAnsi="Times New Roman" w:cs="Times New Roman"/>
                <w:sz w:val="24"/>
                <w:szCs w:val="24"/>
              </w:rPr>
              <w:t xml:space="preserve"> </w:t>
            </w:r>
            <w:r w:rsidRPr="00C2656B">
              <w:rPr>
                <w:rFonts w:ascii="Times New Roman" w:hAnsi="Times New Roman" w:cs="Times New Roman"/>
                <w:sz w:val="24"/>
                <w:szCs w:val="24"/>
              </w:rPr>
              <w:t>2015.</w:t>
            </w:r>
          </w:p>
        </w:tc>
        <w:tc>
          <w:tcPr>
            <w:tcW w:w="1418"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11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F6535D" w:rsidRPr="00C2656B" w:rsidTr="00F6535D">
        <w:trPr>
          <w:trHeight w:val="20"/>
        </w:trPr>
        <w:tc>
          <w:tcPr>
            <w:tcW w:w="539" w:type="dxa"/>
            <w:tcBorders>
              <w:top w:val="single" w:sz="4" w:space="0" w:color="000000"/>
              <w:left w:val="single" w:sz="4" w:space="0" w:color="000000"/>
              <w:bottom w:val="single" w:sz="4" w:space="0" w:color="000000"/>
            </w:tcBorders>
            <w:shd w:val="clear" w:color="auto" w:fill="auto"/>
          </w:tcPr>
          <w:p w:rsidR="00F6535D" w:rsidRPr="00C2656B" w:rsidRDefault="00F6535D" w:rsidP="00435395">
            <w:pPr>
              <w:numPr>
                <w:ilvl w:val="0"/>
                <w:numId w:val="159"/>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Экономика</w:t>
            </w:r>
            <w:r>
              <w:rPr>
                <w:rFonts w:ascii="Times New Roman" w:hAnsi="Times New Roman" w:cs="Times New Roman"/>
                <w:sz w:val="24"/>
                <w:szCs w:val="24"/>
              </w:rPr>
              <w:t xml:space="preserve"> </w:t>
            </w:r>
            <w:r w:rsidRPr="00C2656B">
              <w:rPr>
                <w:rFonts w:ascii="Times New Roman" w:hAnsi="Times New Roman" w:cs="Times New Roman"/>
                <w:sz w:val="24"/>
                <w:szCs w:val="24"/>
              </w:rPr>
              <w:t>здравоохранения</w:t>
            </w:r>
            <w:r>
              <w:rPr>
                <w:rFonts w:ascii="Times New Roman" w:hAnsi="Times New Roman" w:cs="Times New Roman"/>
                <w:sz w:val="24"/>
                <w:szCs w:val="24"/>
              </w:rPr>
              <w:t xml:space="preserve"> </w:t>
            </w:r>
            <w:r w:rsidRPr="00C2656B">
              <w:rPr>
                <w:rFonts w:ascii="Times New Roman" w:hAnsi="Times New Roman" w:cs="Times New Roman"/>
                <w:sz w:val="24"/>
                <w:szCs w:val="24"/>
              </w:rPr>
              <w:t>[Электронный</w:t>
            </w:r>
            <w:r>
              <w:rPr>
                <w:rFonts w:ascii="Times New Roman" w:hAnsi="Times New Roman" w:cs="Times New Roman"/>
                <w:sz w:val="24"/>
                <w:szCs w:val="24"/>
              </w:rPr>
              <w:t xml:space="preserve"> </w:t>
            </w:r>
            <w:r w:rsidRPr="00C2656B">
              <w:rPr>
                <w:rFonts w:ascii="Times New Roman" w:hAnsi="Times New Roman" w:cs="Times New Roman"/>
                <w:sz w:val="24"/>
                <w:szCs w:val="24"/>
              </w:rPr>
              <w:t>ресурс]</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учеб.-метод.</w:t>
            </w:r>
            <w:r>
              <w:rPr>
                <w:rFonts w:ascii="Times New Roman" w:hAnsi="Times New Roman" w:cs="Times New Roman"/>
                <w:sz w:val="24"/>
                <w:szCs w:val="24"/>
              </w:rPr>
              <w:t xml:space="preserve"> </w:t>
            </w:r>
            <w:r w:rsidRPr="00C2656B">
              <w:rPr>
                <w:rFonts w:ascii="Times New Roman" w:hAnsi="Times New Roman" w:cs="Times New Roman"/>
                <w:sz w:val="24"/>
                <w:szCs w:val="24"/>
              </w:rPr>
              <w:t>пособие</w:t>
            </w:r>
            <w:r>
              <w:rPr>
                <w:rFonts w:ascii="Times New Roman" w:hAnsi="Times New Roman" w:cs="Times New Roman"/>
                <w:sz w:val="24"/>
                <w:szCs w:val="24"/>
              </w:rPr>
              <w:t xml:space="preserve"> </w:t>
            </w:r>
            <w:r w:rsidRPr="00C2656B">
              <w:rPr>
                <w:rFonts w:ascii="Times New Roman" w:hAnsi="Times New Roman" w:cs="Times New Roman"/>
                <w:sz w:val="24"/>
                <w:szCs w:val="24"/>
              </w:rPr>
              <w:t>для</w:t>
            </w:r>
            <w:r>
              <w:rPr>
                <w:rFonts w:ascii="Times New Roman" w:hAnsi="Times New Roman" w:cs="Times New Roman"/>
                <w:sz w:val="24"/>
                <w:szCs w:val="24"/>
              </w:rPr>
              <w:t xml:space="preserve"> </w:t>
            </w:r>
            <w:r w:rsidRPr="00C2656B">
              <w:rPr>
                <w:rFonts w:ascii="Times New Roman" w:hAnsi="Times New Roman" w:cs="Times New Roman"/>
                <w:sz w:val="24"/>
                <w:szCs w:val="24"/>
              </w:rPr>
              <w:t>системы</w:t>
            </w:r>
            <w:r>
              <w:rPr>
                <w:rFonts w:ascii="Times New Roman" w:hAnsi="Times New Roman" w:cs="Times New Roman"/>
                <w:sz w:val="24"/>
                <w:szCs w:val="24"/>
              </w:rPr>
              <w:t xml:space="preserve"> </w:t>
            </w:r>
            <w:r w:rsidRPr="00C2656B">
              <w:rPr>
                <w:rFonts w:ascii="Times New Roman" w:hAnsi="Times New Roman" w:cs="Times New Roman"/>
                <w:sz w:val="24"/>
                <w:szCs w:val="24"/>
              </w:rPr>
              <w:t>дополнит.</w:t>
            </w:r>
            <w:r>
              <w:rPr>
                <w:rFonts w:ascii="Times New Roman" w:hAnsi="Times New Roman" w:cs="Times New Roman"/>
                <w:sz w:val="24"/>
                <w:szCs w:val="24"/>
              </w:rPr>
              <w:t xml:space="preserve"> </w:t>
            </w:r>
            <w:r w:rsidRPr="00C2656B">
              <w:rPr>
                <w:rFonts w:ascii="Times New Roman" w:hAnsi="Times New Roman" w:cs="Times New Roman"/>
                <w:sz w:val="24"/>
                <w:szCs w:val="24"/>
              </w:rPr>
              <w:t>проф.</w:t>
            </w:r>
            <w:r>
              <w:rPr>
                <w:rFonts w:ascii="Times New Roman" w:hAnsi="Times New Roman" w:cs="Times New Roman"/>
                <w:sz w:val="24"/>
                <w:szCs w:val="24"/>
              </w:rPr>
              <w:t xml:space="preserve"> </w:t>
            </w:r>
            <w:r w:rsidRPr="00C2656B">
              <w:rPr>
                <w:rFonts w:ascii="Times New Roman" w:hAnsi="Times New Roman" w:cs="Times New Roman"/>
                <w:sz w:val="24"/>
                <w:szCs w:val="24"/>
              </w:rPr>
              <w:t>образования.</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Режим</w:t>
            </w:r>
            <w:r>
              <w:rPr>
                <w:rFonts w:ascii="Times New Roman" w:hAnsi="Times New Roman" w:cs="Times New Roman"/>
                <w:sz w:val="24"/>
                <w:szCs w:val="24"/>
              </w:rPr>
              <w:t xml:space="preserve"> </w:t>
            </w:r>
            <w:r w:rsidRPr="00C2656B">
              <w:rPr>
                <w:rFonts w:ascii="Times New Roman" w:hAnsi="Times New Roman" w:cs="Times New Roman"/>
                <w:sz w:val="24"/>
                <w:szCs w:val="24"/>
              </w:rPr>
              <w:t>доступа:</w:t>
            </w:r>
            <w:r>
              <w:rPr>
                <w:rFonts w:ascii="Times New Roman" w:hAnsi="Times New Roman" w:cs="Times New Roman"/>
                <w:sz w:val="24"/>
                <w:szCs w:val="24"/>
              </w:rPr>
              <w:t xml:space="preserve"> </w:t>
            </w:r>
            <w:r w:rsidRPr="00C2656B">
              <w:rPr>
                <w:rFonts w:ascii="Times New Roman" w:hAnsi="Times New Roman" w:cs="Times New Roman"/>
                <w:sz w:val="24"/>
                <w:szCs w:val="24"/>
              </w:rPr>
              <w:t>http://krasgmu.vmede.ru/index.php?page[common]=elib&amp;cat=&amp;res_id=34999</w:t>
            </w:r>
          </w:p>
        </w:tc>
        <w:tc>
          <w:tcPr>
            <w:tcW w:w="1985"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Т.</w:t>
            </w:r>
            <w:r>
              <w:rPr>
                <w:rFonts w:ascii="Times New Roman" w:hAnsi="Times New Roman" w:cs="Times New Roman"/>
                <w:sz w:val="24"/>
                <w:szCs w:val="24"/>
              </w:rPr>
              <w:t xml:space="preserve"> </w:t>
            </w:r>
            <w:r w:rsidRPr="00C2656B">
              <w:rPr>
                <w:rFonts w:ascii="Times New Roman" w:hAnsi="Times New Roman" w:cs="Times New Roman"/>
                <w:sz w:val="24"/>
                <w:szCs w:val="24"/>
              </w:rPr>
              <w:t>Д.</w:t>
            </w:r>
            <w:r>
              <w:rPr>
                <w:rFonts w:ascii="Times New Roman" w:hAnsi="Times New Roman" w:cs="Times New Roman"/>
                <w:sz w:val="24"/>
                <w:szCs w:val="24"/>
              </w:rPr>
              <w:t xml:space="preserve"> </w:t>
            </w:r>
            <w:r w:rsidRPr="00C2656B">
              <w:rPr>
                <w:rFonts w:ascii="Times New Roman" w:hAnsi="Times New Roman" w:cs="Times New Roman"/>
                <w:sz w:val="24"/>
                <w:szCs w:val="24"/>
              </w:rPr>
              <w:t>Морозова,</w:t>
            </w:r>
            <w:r>
              <w:rPr>
                <w:rFonts w:ascii="Times New Roman" w:hAnsi="Times New Roman" w:cs="Times New Roman"/>
                <w:sz w:val="24"/>
                <w:szCs w:val="24"/>
              </w:rPr>
              <w:t xml:space="preserve"> </w:t>
            </w:r>
            <w:r w:rsidRPr="00C2656B">
              <w:rPr>
                <w:rFonts w:ascii="Times New Roman" w:hAnsi="Times New Roman" w:cs="Times New Roman"/>
                <w:sz w:val="24"/>
                <w:szCs w:val="24"/>
              </w:rPr>
              <w:t>Е.</w:t>
            </w:r>
            <w:r>
              <w:rPr>
                <w:rFonts w:ascii="Times New Roman" w:hAnsi="Times New Roman" w:cs="Times New Roman"/>
                <w:sz w:val="24"/>
                <w:szCs w:val="24"/>
              </w:rPr>
              <w:t xml:space="preserve"> </w:t>
            </w:r>
            <w:r w:rsidRPr="00C2656B">
              <w:rPr>
                <w:rFonts w:ascii="Times New Roman" w:hAnsi="Times New Roman" w:cs="Times New Roman"/>
                <w:sz w:val="24"/>
                <w:szCs w:val="24"/>
              </w:rPr>
              <w:t>А.</w:t>
            </w:r>
            <w:r>
              <w:rPr>
                <w:rFonts w:ascii="Times New Roman" w:hAnsi="Times New Roman" w:cs="Times New Roman"/>
                <w:sz w:val="24"/>
                <w:szCs w:val="24"/>
              </w:rPr>
              <w:t xml:space="preserve"> </w:t>
            </w:r>
            <w:r w:rsidRPr="00C2656B">
              <w:rPr>
                <w:rFonts w:ascii="Times New Roman" w:hAnsi="Times New Roman" w:cs="Times New Roman"/>
                <w:sz w:val="24"/>
                <w:szCs w:val="24"/>
              </w:rPr>
              <w:t>Юрьева,</w:t>
            </w:r>
            <w:r>
              <w:rPr>
                <w:rFonts w:ascii="Times New Roman" w:hAnsi="Times New Roman" w:cs="Times New Roman"/>
                <w:sz w:val="24"/>
                <w:szCs w:val="24"/>
              </w:rPr>
              <w:t xml:space="preserve"> </w:t>
            </w:r>
            <w:r w:rsidRPr="00C2656B">
              <w:rPr>
                <w:rFonts w:ascii="Times New Roman" w:hAnsi="Times New Roman" w:cs="Times New Roman"/>
                <w:sz w:val="24"/>
                <w:szCs w:val="24"/>
              </w:rPr>
              <w:t>Е.</w:t>
            </w:r>
            <w:r>
              <w:rPr>
                <w:rFonts w:ascii="Times New Roman" w:hAnsi="Times New Roman" w:cs="Times New Roman"/>
                <w:sz w:val="24"/>
                <w:szCs w:val="24"/>
              </w:rPr>
              <w:t xml:space="preserve"> </w:t>
            </w:r>
            <w:r w:rsidRPr="00C2656B">
              <w:rPr>
                <w:rFonts w:ascii="Times New Roman" w:hAnsi="Times New Roman" w:cs="Times New Roman"/>
                <w:sz w:val="24"/>
                <w:szCs w:val="24"/>
              </w:rPr>
              <w:t>В.</w:t>
            </w:r>
            <w:r>
              <w:rPr>
                <w:rFonts w:ascii="Times New Roman" w:hAnsi="Times New Roman" w:cs="Times New Roman"/>
                <w:sz w:val="24"/>
                <w:szCs w:val="24"/>
              </w:rPr>
              <w:t xml:space="preserve"> </w:t>
            </w:r>
            <w:r w:rsidRPr="00C2656B">
              <w:rPr>
                <w:rFonts w:ascii="Times New Roman" w:hAnsi="Times New Roman" w:cs="Times New Roman"/>
                <w:sz w:val="24"/>
                <w:szCs w:val="24"/>
              </w:rPr>
              <w:t>Таптыгина</w:t>
            </w:r>
            <w:r>
              <w:rPr>
                <w:rFonts w:ascii="Times New Roman" w:hAnsi="Times New Roman" w:cs="Times New Roman"/>
                <w:sz w:val="24"/>
                <w:szCs w:val="24"/>
              </w:rPr>
              <w:t xml:space="preserve"> </w:t>
            </w:r>
            <w:r w:rsidRPr="00C2656B">
              <w:rPr>
                <w:rFonts w:ascii="Times New Roman" w:hAnsi="Times New Roman" w:cs="Times New Roman"/>
                <w:sz w:val="24"/>
                <w:szCs w:val="24"/>
              </w:rPr>
              <w:t>[и</w:t>
            </w:r>
            <w:r>
              <w:rPr>
                <w:rFonts w:ascii="Times New Roman" w:hAnsi="Times New Roman" w:cs="Times New Roman"/>
                <w:sz w:val="24"/>
                <w:szCs w:val="24"/>
              </w:rPr>
              <w:t xml:space="preserve"> </w:t>
            </w:r>
            <w:r w:rsidRPr="00C2656B">
              <w:rPr>
                <w:rFonts w:ascii="Times New Roman" w:hAnsi="Times New Roman" w:cs="Times New Roman"/>
                <w:sz w:val="24"/>
                <w:szCs w:val="24"/>
              </w:rPr>
              <w:t>др.]</w:t>
            </w:r>
          </w:p>
        </w:tc>
        <w:tc>
          <w:tcPr>
            <w:tcW w:w="1984"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Красноярск</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КрасГМУ,</w:t>
            </w:r>
            <w:r>
              <w:rPr>
                <w:rFonts w:ascii="Times New Roman" w:hAnsi="Times New Roman" w:cs="Times New Roman"/>
                <w:sz w:val="24"/>
                <w:szCs w:val="24"/>
              </w:rPr>
              <w:t xml:space="preserve"> </w:t>
            </w:r>
            <w:r w:rsidRPr="00C2656B">
              <w:rPr>
                <w:rFonts w:ascii="Times New Roman" w:hAnsi="Times New Roman" w:cs="Times New Roman"/>
                <w:sz w:val="24"/>
                <w:szCs w:val="24"/>
              </w:rPr>
              <w:t>2013.</w:t>
            </w:r>
          </w:p>
        </w:tc>
        <w:tc>
          <w:tcPr>
            <w:tcW w:w="1418"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w:t>
            </w:r>
            <w:r>
              <w:rPr>
                <w:rFonts w:ascii="Times New Roman" w:hAnsi="Times New Roman" w:cs="Times New Roman"/>
                <w:sz w:val="24"/>
                <w:szCs w:val="24"/>
              </w:rPr>
              <w:t xml:space="preserve"> </w:t>
            </w:r>
            <w:r w:rsidRPr="00C2656B">
              <w:rPr>
                <w:rFonts w:ascii="Times New Roman" w:hAnsi="Times New Roman" w:cs="Times New Roman"/>
                <w:sz w:val="24"/>
                <w:szCs w:val="24"/>
              </w:rPr>
              <w:t>КрасГМУ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F6535D" w:rsidRPr="00C2656B" w:rsidTr="00F6535D">
        <w:trPr>
          <w:trHeight w:val="20"/>
        </w:trPr>
        <w:tc>
          <w:tcPr>
            <w:tcW w:w="539" w:type="dxa"/>
            <w:tcBorders>
              <w:top w:val="single" w:sz="4" w:space="0" w:color="000000"/>
              <w:left w:val="single" w:sz="4" w:space="0" w:color="000000"/>
              <w:bottom w:val="single" w:sz="4" w:space="0" w:color="000000"/>
            </w:tcBorders>
            <w:shd w:val="clear" w:color="auto" w:fill="auto"/>
          </w:tcPr>
          <w:p w:rsidR="00F6535D" w:rsidRPr="00C2656B" w:rsidRDefault="00F6535D" w:rsidP="00435395">
            <w:pPr>
              <w:numPr>
                <w:ilvl w:val="0"/>
                <w:numId w:val="159"/>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Экономика</w:t>
            </w:r>
            <w:r>
              <w:rPr>
                <w:rFonts w:ascii="Times New Roman" w:hAnsi="Times New Roman" w:cs="Times New Roman"/>
                <w:sz w:val="24"/>
                <w:szCs w:val="24"/>
              </w:rPr>
              <w:t xml:space="preserve"> </w:t>
            </w:r>
            <w:r w:rsidRPr="00C2656B">
              <w:rPr>
                <w:rFonts w:ascii="Times New Roman" w:hAnsi="Times New Roman" w:cs="Times New Roman"/>
                <w:sz w:val="24"/>
                <w:szCs w:val="24"/>
              </w:rPr>
              <w:t>здравоохранения</w:t>
            </w:r>
            <w:r>
              <w:rPr>
                <w:rFonts w:ascii="Times New Roman" w:hAnsi="Times New Roman" w:cs="Times New Roman"/>
                <w:sz w:val="24"/>
                <w:szCs w:val="24"/>
              </w:rPr>
              <w:t xml:space="preserve"> </w:t>
            </w:r>
            <w:r w:rsidRPr="00C2656B">
              <w:rPr>
                <w:rFonts w:ascii="Times New Roman" w:hAnsi="Times New Roman" w:cs="Times New Roman"/>
                <w:sz w:val="24"/>
                <w:szCs w:val="24"/>
              </w:rPr>
              <w:t>[Электронный</w:t>
            </w:r>
            <w:r>
              <w:rPr>
                <w:rFonts w:ascii="Times New Roman" w:hAnsi="Times New Roman" w:cs="Times New Roman"/>
                <w:sz w:val="24"/>
                <w:szCs w:val="24"/>
              </w:rPr>
              <w:t xml:space="preserve"> </w:t>
            </w:r>
            <w:r w:rsidRPr="00C2656B">
              <w:rPr>
                <w:rFonts w:ascii="Times New Roman" w:hAnsi="Times New Roman" w:cs="Times New Roman"/>
                <w:sz w:val="24"/>
                <w:szCs w:val="24"/>
              </w:rPr>
              <w:t>ресурс]</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учебник.</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Режим</w:t>
            </w:r>
            <w:r>
              <w:rPr>
                <w:rFonts w:ascii="Times New Roman" w:hAnsi="Times New Roman" w:cs="Times New Roman"/>
                <w:sz w:val="24"/>
                <w:szCs w:val="24"/>
              </w:rPr>
              <w:t xml:space="preserve"> </w:t>
            </w:r>
            <w:r w:rsidRPr="00C2656B">
              <w:rPr>
                <w:rFonts w:ascii="Times New Roman" w:hAnsi="Times New Roman" w:cs="Times New Roman"/>
                <w:sz w:val="24"/>
                <w:szCs w:val="24"/>
              </w:rPr>
              <w:t>доступа:</w:t>
            </w:r>
            <w:r>
              <w:rPr>
                <w:rFonts w:ascii="Times New Roman" w:hAnsi="Times New Roman" w:cs="Times New Roman"/>
                <w:sz w:val="24"/>
                <w:szCs w:val="24"/>
              </w:rPr>
              <w:t xml:space="preserve"> </w:t>
            </w:r>
            <w:r w:rsidRPr="00C2656B">
              <w:rPr>
                <w:rFonts w:ascii="Times New Roman" w:hAnsi="Times New Roman" w:cs="Times New Roman"/>
                <w:sz w:val="24"/>
                <w:szCs w:val="24"/>
              </w:rPr>
              <w:t>http://www.studmedlib.ru/ru/book/ISBN9785970431368.html</w:t>
            </w:r>
          </w:p>
        </w:tc>
        <w:tc>
          <w:tcPr>
            <w:tcW w:w="1985"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А.</w:t>
            </w:r>
            <w:r>
              <w:rPr>
                <w:rFonts w:ascii="Times New Roman" w:hAnsi="Times New Roman" w:cs="Times New Roman"/>
                <w:sz w:val="24"/>
                <w:szCs w:val="24"/>
              </w:rPr>
              <w:t xml:space="preserve"> </w:t>
            </w:r>
            <w:r w:rsidRPr="00C2656B">
              <w:rPr>
                <w:rFonts w:ascii="Times New Roman" w:hAnsi="Times New Roman" w:cs="Times New Roman"/>
                <w:sz w:val="24"/>
                <w:szCs w:val="24"/>
              </w:rPr>
              <w:t>В.</w:t>
            </w:r>
            <w:r>
              <w:rPr>
                <w:rFonts w:ascii="Times New Roman" w:hAnsi="Times New Roman" w:cs="Times New Roman"/>
                <w:sz w:val="24"/>
                <w:szCs w:val="24"/>
              </w:rPr>
              <w:t xml:space="preserve"> </w:t>
            </w:r>
            <w:r w:rsidRPr="00C2656B">
              <w:rPr>
                <w:rFonts w:ascii="Times New Roman" w:hAnsi="Times New Roman" w:cs="Times New Roman"/>
                <w:sz w:val="24"/>
                <w:szCs w:val="24"/>
              </w:rPr>
              <w:t>Решетников,</w:t>
            </w:r>
            <w:r>
              <w:rPr>
                <w:rFonts w:ascii="Times New Roman" w:hAnsi="Times New Roman" w:cs="Times New Roman"/>
                <w:sz w:val="24"/>
                <w:szCs w:val="24"/>
              </w:rPr>
              <w:t xml:space="preserve"> </w:t>
            </w:r>
            <w:r w:rsidRPr="00C2656B">
              <w:rPr>
                <w:rFonts w:ascii="Times New Roman" w:hAnsi="Times New Roman" w:cs="Times New Roman"/>
                <w:sz w:val="24"/>
                <w:szCs w:val="24"/>
              </w:rPr>
              <w:t>В.</w:t>
            </w:r>
            <w:r>
              <w:rPr>
                <w:rFonts w:ascii="Times New Roman" w:hAnsi="Times New Roman" w:cs="Times New Roman"/>
                <w:sz w:val="24"/>
                <w:szCs w:val="24"/>
              </w:rPr>
              <w:t xml:space="preserve"> </w:t>
            </w:r>
            <w:r w:rsidRPr="00C2656B">
              <w:rPr>
                <w:rFonts w:ascii="Times New Roman" w:hAnsi="Times New Roman" w:cs="Times New Roman"/>
                <w:sz w:val="24"/>
                <w:szCs w:val="24"/>
              </w:rPr>
              <w:t>М.</w:t>
            </w:r>
            <w:r>
              <w:rPr>
                <w:rFonts w:ascii="Times New Roman" w:hAnsi="Times New Roman" w:cs="Times New Roman"/>
                <w:sz w:val="24"/>
                <w:szCs w:val="24"/>
              </w:rPr>
              <w:t xml:space="preserve"> </w:t>
            </w:r>
            <w:r w:rsidRPr="00C2656B">
              <w:rPr>
                <w:rFonts w:ascii="Times New Roman" w:hAnsi="Times New Roman" w:cs="Times New Roman"/>
                <w:sz w:val="24"/>
                <w:szCs w:val="24"/>
              </w:rPr>
              <w:t>Алексеева,</w:t>
            </w:r>
            <w:r>
              <w:rPr>
                <w:rFonts w:ascii="Times New Roman" w:hAnsi="Times New Roman" w:cs="Times New Roman"/>
                <w:sz w:val="24"/>
                <w:szCs w:val="24"/>
              </w:rPr>
              <w:t xml:space="preserve"> </w:t>
            </w:r>
            <w:r w:rsidRPr="00C2656B">
              <w:rPr>
                <w:rFonts w:ascii="Times New Roman" w:hAnsi="Times New Roman" w:cs="Times New Roman"/>
                <w:sz w:val="24"/>
                <w:szCs w:val="24"/>
              </w:rPr>
              <w:t>С.</w:t>
            </w:r>
            <w:r>
              <w:rPr>
                <w:rFonts w:ascii="Times New Roman" w:hAnsi="Times New Roman" w:cs="Times New Roman"/>
                <w:sz w:val="24"/>
                <w:szCs w:val="24"/>
              </w:rPr>
              <w:t xml:space="preserve"> </w:t>
            </w:r>
            <w:r w:rsidRPr="00C2656B">
              <w:rPr>
                <w:rFonts w:ascii="Times New Roman" w:hAnsi="Times New Roman" w:cs="Times New Roman"/>
                <w:sz w:val="24"/>
                <w:szCs w:val="24"/>
              </w:rPr>
              <w:t>А.</w:t>
            </w:r>
            <w:r>
              <w:rPr>
                <w:rFonts w:ascii="Times New Roman" w:hAnsi="Times New Roman" w:cs="Times New Roman"/>
                <w:sz w:val="24"/>
                <w:szCs w:val="24"/>
              </w:rPr>
              <w:t xml:space="preserve"> </w:t>
            </w:r>
            <w:r w:rsidRPr="00C2656B">
              <w:rPr>
                <w:rFonts w:ascii="Times New Roman" w:hAnsi="Times New Roman" w:cs="Times New Roman"/>
                <w:sz w:val="24"/>
                <w:szCs w:val="24"/>
              </w:rPr>
              <w:t>Ефименко</w:t>
            </w:r>
            <w:r>
              <w:rPr>
                <w:rFonts w:ascii="Times New Roman" w:hAnsi="Times New Roman" w:cs="Times New Roman"/>
                <w:sz w:val="24"/>
                <w:szCs w:val="24"/>
              </w:rPr>
              <w:t xml:space="preserve"> </w:t>
            </w:r>
            <w:r w:rsidRPr="00C2656B">
              <w:rPr>
                <w:rFonts w:ascii="Times New Roman" w:hAnsi="Times New Roman" w:cs="Times New Roman"/>
                <w:sz w:val="24"/>
                <w:szCs w:val="24"/>
              </w:rPr>
              <w:t>[и</w:t>
            </w:r>
            <w:r>
              <w:rPr>
                <w:rFonts w:ascii="Times New Roman" w:hAnsi="Times New Roman" w:cs="Times New Roman"/>
                <w:sz w:val="24"/>
                <w:szCs w:val="24"/>
              </w:rPr>
              <w:t xml:space="preserve"> </w:t>
            </w:r>
            <w:r w:rsidRPr="00C2656B">
              <w:rPr>
                <w:rFonts w:ascii="Times New Roman" w:hAnsi="Times New Roman" w:cs="Times New Roman"/>
                <w:sz w:val="24"/>
                <w:szCs w:val="24"/>
              </w:rPr>
              <w:t>др.]</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ред.</w:t>
            </w:r>
            <w:r>
              <w:rPr>
                <w:rFonts w:ascii="Times New Roman" w:hAnsi="Times New Roman" w:cs="Times New Roman"/>
                <w:sz w:val="24"/>
                <w:szCs w:val="24"/>
              </w:rPr>
              <w:t xml:space="preserve"> </w:t>
            </w:r>
            <w:r w:rsidRPr="00C2656B">
              <w:rPr>
                <w:rFonts w:ascii="Times New Roman" w:hAnsi="Times New Roman" w:cs="Times New Roman"/>
                <w:sz w:val="24"/>
                <w:szCs w:val="24"/>
              </w:rPr>
              <w:t>А.</w:t>
            </w:r>
            <w:r>
              <w:rPr>
                <w:rFonts w:ascii="Times New Roman" w:hAnsi="Times New Roman" w:cs="Times New Roman"/>
                <w:sz w:val="24"/>
                <w:szCs w:val="24"/>
              </w:rPr>
              <w:t xml:space="preserve"> </w:t>
            </w:r>
            <w:r w:rsidRPr="00C2656B">
              <w:rPr>
                <w:rFonts w:ascii="Times New Roman" w:hAnsi="Times New Roman" w:cs="Times New Roman"/>
                <w:sz w:val="24"/>
                <w:szCs w:val="24"/>
              </w:rPr>
              <w:t>В.</w:t>
            </w:r>
            <w:r>
              <w:rPr>
                <w:rFonts w:ascii="Times New Roman" w:hAnsi="Times New Roman" w:cs="Times New Roman"/>
                <w:sz w:val="24"/>
                <w:szCs w:val="24"/>
              </w:rPr>
              <w:t xml:space="preserve"> </w:t>
            </w:r>
            <w:r w:rsidRPr="00C2656B">
              <w:rPr>
                <w:rFonts w:ascii="Times New Roman" w:hAnsi="Times New Roman" w:cs="Times New Roman"/>
                <w:sz w:val="24"/>
                <w:szCs w:val="24"/>
              </w:rPr>
              <w:t>Решетников</w:t>
            </w:r>
          </w:p>
        </w:tc>
        <w:tc>
          <w:tcPr>
            <w:tcW w:w="1984"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М.</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ГЭОТАР-Медиа,</w:t>
            </w:r>
            <w:r>
              <w:rPr>
                <w:rFonts w:ascii="Times New Roman" w:hAnsi="Times New Roman" w:cs="Times New Roman"/>
                <w:sz w:val="24"/>
                <w:szCs w:val="24"/>
              </w:rPr>
              <w:t xml:space="preserve"> </w:t>
            </w:r>
            <w:r w:rsidRPr="00C2656B">
              <w:rPr>
                <w:rFonts w:ascii="Times New Roman" w:hAnsi="Times New Roman" w:cs="Times New Roman"/>
                <w:sz w:val="24"/>
                <w:szCs w:val="24"/>
              </w:rPr>
              <w:t>2015.</w:t>
            </w:r>
          </w:p>
        </w:tc>
        <w:tc>
          <w:tcPr>
            <w:tcW w:w="1418"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w:t>
            </w:r>
            <w:r>
              <w:rPr>
                <w:rFonts w:ascii="Times New Roman" w:hAnsi="Times New Roman" w:cs="Times New Roman"/>
                <w:sz w:val="24"/>
                <w:szCs w:val="24"/>
              </w:rPr>
              <w:t xml:space="preserve"> </w:t>
            </w:r>
            <w:r w:rsidRPr="00C2656B">
              <w:rPr>
                <w:rFonts w:ascii="Times New Roman" w:hAnsi="Times New Roman" w:cs="Times New Roman"/>
                <w:sz w:val="24"/>
                <w:szCs w:val="24"/>
              </w:rPr>
              <w:t>Консультант</w:t>
            </w:r>
            <w:r>
              <w:rPr>
                <w:rFonts w:ascii="Times New Roman" w:hAnsi="Times New Roman" w:cs="Times New Roman"/>
                <w:sz w:val="24"/>
                <w:szCs w:val="24"/>
              </w:rPr>
              <w:t xml:space="preserve"> </w:t>
            </w:r>
            <w:r w:rsidRPr="00C2656B">
              <w:rPr>
                <w:rFonts w:ascii="Times New Roman" w:hAnsi="Times New Roman" w:cs="Times New Roman"/>
                <w:sz w:val="24"/>
                <w:szCs w:val="24"/>
              </w:rPr>
              <w:t>студента</w:t>
            </w:r>
            <w:r>
              <w:rPr>
                <w:rFonts w:ascii="Times New Roman" w:hAnsi="Times New Roman" w:cs="Times New Roman"/>
                <w:sz w:val="24"/>
                <w:szCs w:val="24"/>
              </w:rPr>
              <w:t xml:space="preserve"> </w:t>
            </w:r>
            <w:r w:rsidRPr="00C2656B">
              <w:rPr>
                <w:rFonts w:ascii="Times New Roman" w:hAnsi="Times New Roman" w:cs="Times New Roman"/>
                <w:sz w:val="24"/>
                <w:szCs w:val="24"/>
              </w:rPr>
              <w:t>(ВУЗ)</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F6535D" w:rsidRPr="00C2656B" w:rsidTr="00F6535D">
        <w:trPr>
          <w:trHeight w:val="20"/>
        </w:trPr>
        <w:tc>
          <w:tcPr>
            <w:tcW w:w="539" w:type="dxa"/>
            <w:tcBorders>
              <w:top w:val="single" w:sz="4" w:space="0" w:color="000000"/>
              <w:left w:val="single" w:sz="4" w:space="0" w:color="000000"/>
              <w:bottom w:val="single" w:sz="4" w:space="0" w:color="000000"/>
            </w:tcBorders>
            <w:shd w:val="clear" w:color="auto" w:fill="auto"/>
          </w:tcPr>
          <w:p w:rsidR="00F6535D" w:rsidRPr="00C2656B" w:rsidRDefault="00F6535D" w:rsidP="00435395">
            <w:pPr>
              <w:numPr>
                <w:ilvl w:val="0"/>
                <w:numId w:val="159"/>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Экономика</w:t>
            </w:r>
            <w:r>
              <w:rPr>
                <w:rFonts w:ascii="Times New Roman" w:hAnsi="Times New Roman" w:cs="Times New Roman"/>
                <w:sz w:val="24"/>
                <w:szCs w:val="24"/>
              </w:rPr>
              <w:t xml:space="preserve"> </w:t>
            </w:r>
            <w:r w:rsidRPr="00C2656B">
              <w:rPr>
                <w:rFonts w:ascii="Times New Roman" w:hAnsi="Times New Roman" w:cs="Times New Roman"/>
                <w:sz w:val="24"/>
                <w:szCs w:val="24"/>
              </w:rPr>
              <w:t>здравоохранения</w:t>
            </w:r>
            <w:r>
              <w:rPr>
                <w:rFonts w:ascii="Times New Roman" w:hAnsi="Times New Roman" w:cs="Times New Roman"/>
                <w:sz w:val="24"/>
                <w:szCs w:val="24"/>
              </w:rPr>
              <w:t xml:space="preserve"> </w:t>
            </w:r>
            <w:r w:rsidRPr="00C2656B">
              <w:rPr>
                <w:rFonts w:ascii="Times New Roman" w:hAnsi="Times New Roman" w:cs="Times New Roman"/>
                <w:sz w:val="24"/>
                <w:szCs w:val="24"/>
              </w:rPr>
              <w:t>[Электронный</w:t>
            </w:r>
            <w:r>
              <w:rPr>
                <w:rFonts w:ascii="Times New Roman" w:hAnsi="Times New Roman" w:cs="Times New Roman"/>
                <w:sz w:val="24"/>
                <w:szCs w:val="24"/>
              </w:rPr>
              <w:t xml:space="preserve"> </w:t>
            </w:r>
            <w:r w:rsidRPr="00C2656B">
              <w:rPr>
                <w:rFonts w:ascii="Times New Roman" w:hAnsi="Times New Roman" w:cs="Times New Roman"/>
                <w:sz w:val="24"/>
                <w:szCs w:val="24"/>
              </w:rPr>
              <w:t>ресурс]</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учеб.</w:t>
            </w:r>
            <w:r>
              <w:rPr>
                <w:rFonts w:ascii="Times New Roman" w:hAnsi="Times New Roman" w:cs="Times New Roman"/>
                <w:sz w:val="24"/>
                <w:szCs w:val="24"/>
              </w:rPr>
              <w:t xml:space="preserve"> </w:t>
            </w:r>
            <w:r w:rsidRPr="00C2656B">
              <w:rPr>
                <w:rFonts w:ascii="Times New Roman" w:hAnsi="Times New Roman" w:cs="Times New Roman"/>
                <w:sz w:val="24"/>
                <w:szCs w:val="24"/>
              </w:rPr>
              <w:t>пособие.</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Режим</w:t>
            </w:r>
            <w:r>
              <w:rPr>
                <w:rFonts w:ascii="Times New Roman" w:hAnsi="Times New Roman" w:cs="Times New Roman"/>
                <w:sz w:val="24"/>
                <w:szCs w:val="24"/>
              </w:rPr>
              <w:t xml:space="preserve"> </w:t>
            </w:r>
            <w:r w:rsidRPr="00C2656B">
              <w:rPr>
                <w:rFonts w:ascii="Times New Roman" w:hAnsi="Times New Roman" w:cs="Times New Roman"/>
                <w:sz w:val="24"/>
                <w:szCs w:val="24"/>
              </w:rPr>
              <w:t>доступа:</w:t>
            </w:r>
            <w:r>
              <w:rPr>
                <w:rFonts w:ascii="Times New Roman" w:hAnsi="Times New Roman" w:cs="Times New Roman"/>
                <w:sz w:val="24"/>
                <w:szCs w:val="24"/>
              </w:rPr>
              <w:t xml:space="preserve"> </w:t>
            </w:r>
            <w:r w:rsidRPr="00C2656B">
              <w:rPr>
                <w:rFonts w:ascii="Times New Roman" w:hAnsi="Times New Roman" w:cs="Times New Roman"/>
                <w:sz w:val="24"/>
                <w:szCs w:val="24"/>
              </w:rPr>
              <w:t>http://krasgmu.vmede.ru/index.php?page[common]=elib&amp;cat=&amp;res_id=45293</w:t>
            </w:r>
          </w:p>
        </w:tc>
        <w:tc>
          <w:tcPr>
            <w:tcW w:w="1985"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Т.</w:t>
            </w:r>
            <w:r>
              <w:rPr>
                <w:rFonts w:ascii="Times New Roman" w:hAnsi="Times New Roman" w:cs="Times New Roman"/>
                <w:sz w:val="24"/>
                <w:szCs w:val="24"/>
              </w:rPr>
              <w:t xml:space="preserve"> </w:t>
            </w:r>
            <w:r w:rsidRPr="00C2656B">
              <w:rPr>
                <w:rFonts w:ascii="Times New Roman" w:hAnsi="Times New Roman" w:cs="Times New Roman"/>
                <w:sz w:val="24"/>
                <w:szCs w:val="24"/>
              </w:rPr>
              <w:t>Д.</w:t>
            </w:r>
            <w:r>
              <w:rPr>
                <w:rFonts w:ascii="Times New Roman" w:hAnsi="Times New Roman" w:cs="Times New Roman"/>
                <w:sz w:val="24"/>
                <w:szCs w:val="24"/>
              </w:rPr>
              <w:t xml:space="preserve"> </w:t>
            </w:r>
            <w:r w:rsidRPr="00C2656B">
              <w:rPr>
                <w:rFonts w:ascii="Times New Roman" w:hAnsi="Times New Roman" w:cs="Times New Roman"/>
                <w:sz w:val="24"/>
                <w:szCs w:val="24"/>
              </w:rPr>
              <w:t>Морозова,</w:t>
            </w:r>
            <w:r>
              <w:rPr>
                <w:rFonts w:ascii="Times New Roman" w:hAnsi="Times New Roman" w:cs="Times New Roman"/>
                <w:sz w:val="24"/>
                <w:szCs w:val="24"/>
              </w:rPr>
              <w:t xml:space="preserve"> </w:t>
            </w:r>
            <w:r w:rsidRPr="00C2656B">
              <w:rPr>
                <w:rFonts w:ascii="Times New Roman" w:hAnsi="Times New Roman" w:cs="Times New Roman"/>
                <w:sz w:val="24"/>
                <w:szCs w:val="24"/>
              </w:rPr>
              <w:t>Е.</w:t>
            </w:r>
            <w:r>
              <w:rPr>
                <w:rFonts w:ascii="Times New Roman" w:hAnsi="Times New Roman" w:cs="Times New Roman"/>
                <w:sz w:val="24"/>
                <w:szCs w:val="24"/>
              </w:rPr>
              <w:t xml:space="preserve"> </w:t>
            </w:r>
            <w:r w:rsidRPr="00C2656B">
              <w:rPr>
                <w:rFonts w:ascii="Times New Roman" w:hAnsi="Times New Roman" w:cs="Times New Roman"/>
                <w:sz w:val="24"/>
                <w:szCs w:val="24"/>
              </w:rPr>
              <w:t>А.</w:t>
            </w:r>
            <w:r>
              <w:rPr>
                <w:rFonts w:ascii="Times New Roman" w:hAnsi="Times New Roman" w:cs="Times New Roman"/>
                <w:sz w:val="24"/>
                <w:szCs w:val="24"/>
              </w:rPr>
              <w:t xml:space="preserve"> </w:t>
            </w:r>
            <w:r w:rsidRPr="00C2656B">
              <w:rPr>
                <w:rFonts w:ascii="Times New Roman" w:hAnsi="Times New Roman" w:cs="Times New Roman"/>
                <w:sz w:val="24"/>
                <w:szCs w:val="24"/>
              </w:rPr>
              <w:t>Юрьева,</w:t>
            </w:r>
            <w:r>
              <w:rPr>
                <w:rFonts w:ascii="Times New Roman" w:hAnsi="Times New Roman" w:cs="Times New Roman"/>
                <w:sz w:val="24"/>
                <w:szCs w:val="24"/>
              </w:rPr>
              <w:t xml:space="preserve"> </w:t>
            </w:r>
            <w:r w:rsidRPr="00C2656B">
              <w:rPr>
                <w:rFonts w:ascii="Times New Roman" w:hAnsi="Times New Roman" w:cs="Times New Roman"/>
                <w:sz w:val="24"/>
                <w:szCs w:val="24"/>
              </w:rPr>
              <w:t>Е.</w:t>
            </w:r>
            <w:r>
              <w:rPr>
                <w:rFonts w:ascii="Times New Roman" w:hAnsi="Times New Roman" w:cs="Times New Roman"/>
                <w:sz w:val="24"/>
                <w:szCs w:val="24"/>
              </w:rPr>
              <w:t xml:space="preserve"> </w:t>
            </w:r>
            <w:r w:rsidRPr="00C2656B">
              <w:rPr>
                <w:rFonts w:ascii="Times New Roman" w:hAnsi="Times New Roman" w:cs="Times New Roman"/>
                <w:sz w:val="24"/>
                <w:szCs w:val="24"/>
              </w:rPr>
              <w:t>В.</w:t>
            </w:r>
            <w:r>
              <w:rPr>
                <w:rFonts w:ascii="Times New Roman" w:hAnsi="Times New Roman" w:cs="Times New Roman"/>
                <w:sz w:val="24"/>
                <w:szCs w:val="24"/>
              </w:rPr>
              <w:t xml:space="preserve"> </w:t>
            </w:r>
            <w:r w:rsidRPr="00C2656B">
              <w:rPr>
                <w:rFonts w:ascii="Times New Roman" w:hAnsi="Times New Roman" w:cs="Times New Roman"/>
                <w:sz w:val="24"/>
                <w:szCs w:val="24"/>
              </w:rPr>
              <w:t>Таптыгина</w:t>
            </w:r>
            <w:r>
              <w:rPr>
                <w:rFonts w:ascii="Times New Roman" w:hAnsi="Times New Roman" w:cs="Times New Roman"/>
                <w:sz w:val="24"/>
                <w:szCs w:val="24"/>
              </w:rPr>
              <w:t xml:space="preserve"> </w:t>
            </w:r>
            <w:r w:rsidRPr="00C2656B">
              <w:rPr>
                <w:rFonts w:ascii="Times New Roman" w:hAnsi="Times New Roman" w:cs="Times New Roman"/>
                <w:sz w:val="24"/>
                <w:szCs w:val="24"/>
              </w:rPr>
              <w:t>[и</w:t>
            </w:r>
            <w:r>
              <w:rPr>
                <w:rFonts w:ascii="Times New Roman" w:hAnsi="Times New Roman" w:cs="Times New Roman"/>
                <w:sz w:val="24"/>
                <w:szCs w:val="24"/>
              </w:rPr>
              <w:t xml:space="preserve"> </w:t>
            </w:r>
            <w:r w:rsidRPr="00C2656B">
              <w:rPr>
                <w:rFonts w:ascii="Times New Roman" w:hAnsi="Times New Roman" w:cs="Times New Roman"/>
                <w:sz w:val="24"/>
                <w:szCs w:val="24"/>
              </w:rPr>
              <w:t>др.]</w:t>
            </w:r>
          </w:p>
        </w:tc>
        <w:tc>
          <w:tcPr>
            <w:tcW w:w="1984"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Красноярск</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КрасГМУ,</w:t>
            </w:r>
            <w:r>
              <w:rPr>
                <w:rFonts w:ascii="Times New Roman" w:hAnsi="Times New Roman" w:cs="Times New Roman"/>
                <w:sz w:val="24"/>
                <w:szCs w:val="24"/>
              </w:rPr>
              <w:t xml:space="preserve"> </w:t>
            </w:r>
            <w:r w:rsidRPr="00C2656B">
              <w:rPr>
                <w:rFonts w:ascii="Times New Roman" w:hAnsi="Times New Roman" w:cs="Times New Roman"/>
                <w:sz w:val="24"/>
                <w:szCs w:val="24"/>
              </w:rPr>
              <w:t>2014.</w:t>
            </w:r>
          </w:p>
        </w:tc>
        <w:tc>
          <w:tcPr>
            <w:tcW w:w="1418"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w:t>
            </w:r>
            <w:r>
              <w:rPr>
                <w:rFonts w:ascii="Times New Roman" w:hAnsi="Times New Roman" w:cs="Times New Roman"/>
                <w:sz w:val="24"/>
                <w:szCs w:val="24"/>
              </w:rPr>
              <w:t xml:space="preserve"> </w:t>
            </w:r>
            <w:r w:rsidRPr="00C2656B">
              <w:rPr>
                <w:rFonts w:ascii="Times New Roman" w:hAnsi="Times New Roman" w:cs="Times New Roman"/>
                <w:sz w:val="24"/>
                <w:szCs w:val="24"/>
              </w:rPr>
              <w:t>КрасГМУ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bl>
    <w:p w:rsidR="00F6535D" w:rsidRPr="00C2656B" w:rsidRDefault="00F6535D" w:rsidP="00F6535D">
      <w:pPr>
        <w:spacing w:after="0" w:line="240" w:lineRule="auto"/>
        <w:jc w:val="both"/>
        <w:rPr>
          <w:rFonts w:ascii="Times New Roman" w:hAnsi="Times New Roman" w:cs="Times New Roman"/>
          <w:b/>
          <w:sz w:val="24"/>
          <w:szCs w:val="24"/>
        </w:rPr>
      </w:pPr>
    </w:p>
    <w:p w:rsidR="00F6535D" w:rsidRPr="00C2656B" w:rsidRDefault="00F6535D" w:rsidP="00F6535D">
      <w:pPr>
        <w:spacing w:after="0" w:line="240" w:lineRule="auto"/>
        <w:jc w:val="center"/>
        <w:rPr>
          <w:rFonts w:ascii="Times New Roman" w:hAnsi="Times New Roman" w:cs="Times New Roman"/>
          <w:b/>
          <w:sz w:val="28"/>
          <w:szCs w:val="28"/>
        </w:rPr>
      </w:pPr>
      <w:r w:rsidRPr="00C2656B">
        <w:rPr>
          <w:rFonts w:ascii="Times New Roman" w:hAnsi="Times New Roman" w:cs="Times New Roman"/>
          <w:b/>
          <w:sz w:val="28"/>
          <w:szCs w:val="28"/>
        </w:rPr>
        <w:t>Электронные</w:t>
      </w:r>
      <w:r>
        <w:rPr>
          <w:rFonts w:ascii="Times New Roman" w:hAnsi="Times New Roman" w:cs="Times New Roman"/>
          <w:b/>
          <w:sz w:val="28"/>
          <w:szCs w:val="28"/>
        </w:rPr>
        <w:t xml:space="preserve"> </w:t>
      </w:r>
      <w:r w:rsidRPr="00C2656B">
        <w:rPr>
          <w:rFonts w:ascii="Times New Roman" w:hAnsi="Times New Roman" w:cs="Times New Roman"/>
          <w:b/>
          <w:sz w:val="28"/>
          <w:szCs w:val="28"/>
        </w:rPr>
        <w:t>ресурсы</w:t>
      </w:r>
    </w:p>
    <w:p w:rsidR="00F6535D" w:rsidRPr="00C2656B" w:rsidRDefault="00F6535D" w:rsidP="00F6535D">
      <w:pPr>
        <w:spacing w:after="0" w:line="240" w:lineRule="auto"/>
        <w:jc w:val="center"/>
        <w:rPr>
          <w:rFonts w:ascii="Times New Roman" w:hAnsi="Times New Roman" w:cs="Times New Roman"/>
          <w:b/>
          <w:sz w:val="24"/>
          <w:szCs w:val="24"/>
        </w:rPr>
      </w:pPr>
    </w:p>
    <w:tbl>
      <w:tblPr>
        <w:tblW w:w="9611" w:type="dxa"/>
        <w:tblInd w:w="-5" w:type="dxa"/>
        <w:tblLayout w:type="fixed"/>
        <w:tblLook w:val="0000" w:firstRow="0" w:lastRow="0" w:firstColumn="0" w:lastColumn="0" w:noHBand="0" w:noVBand="0"/>
      </w:tblPr>
      <w:tblGrid>
        <w:gridCol w:w="496"/>
        <w:gridCol w:w="9115"/>
      </w:tblGrid>
      <w:tr w:rsidR="00F6535D" w:rsidRPr="00C2656B" w:rsidTr="00F6535D">
        <w:tc>
          <w:tcPr>
            <w:tcW w:w="496"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1</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lang w:val="en-US"/>
              </w:rPr>
            </w:pPr>
            <w:r w:rsidRPr="00C2656B">
              <w:rPr>
                <w:rFonts w:ascii="Times New Roman" w:hAnsi="Times New Roman" w:cs="Times New Roman"/>
                <w:sz w:val="24"/>
                <w:szCs w:val="24"/>
                <w:lang w:val="en-US"/>
              </w:rPr>
              <w:t>ЭБС</w:t>
            </w:r>
            <w:r>
              <w:rPr>
                <w:rFonts w:ascii="Times New Roman" w:hAnsi="Times New Roman" w:cs="Times New Roman"/>
                <w:sz w:val="24"/>
                <w:szCs w:val="24"/>
                <w:lang w:val="en-US"/>
              </w:rPr>
              <w:t xml:space="preserve"> </w:t>
            </w:r>
            <w:r w:rsidRPr="00C2656B">
              <w:rPr>
                <w:rFonts w:ascii="Times New Roman" w:hAnsi="Times New Roman" w:cs="Times New Roman"/>
                <w:sz w:val="24"/>
                <w:szCs w:val="24"/>
                <w:lang w:val="en-US"/>
              </w:rPr>
              <w:t>КрасГМУ</w:t>
            </w:r>
            <w:r>
              <w:rPr>
                <w:rFonts w:ascii="Times New Roman" w:hAnsi="Times New Roman" w:cs="Times New Roman"/>
                <w:sz w:val="24"/>
                <w:szCs w:val="24"/>
                <w:lang w:val="en-US"/>
              </w:rPr>
              <w:t xml:space="preserve"> </w:t>
            </w:r>
            <w:r w:rsidRPr="00C2656B">
              <w:rPr>
                <w:rFonts w:ascii="Times New Roman" w:hAnsi="Times New Roman" w:cs="Times New Roman"/>
                <w:sz w:val="24"/>
                <w:szCs w:val="24"/>
                <w:lang w:val="en-US"/>
              </w:rPr>
              <w:t>«Colibris»</w:t>
            </w:r>
          </w:p>
        </w:tc>
      </w:tr>
      <w:tr w:rsidR="00F6535D" w:rsidRPr="00C2656B" w:rsidTr="00F6535D">
        <w:tc>
          <w:tcPr>
            <w:tcW w:w="496"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2</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ЭБС</w:t>
            </w:r>
            <w:r>
              <w:rPr>
                <w:rFonts w:ascii="Times New Roman" w:hAnsi="Times New Roman" w:cs="Times New Roman"/>
                <w:sz w:val="24"/>
                <w:szCs w:val="24"/>
              </w:rPr>
              <w:t xml:space="preserve"> </w:t>
            </w:r>
            <w:r w:rsidRPr="00C2656B">
              <w:rPr>
                <w:rFonts w:ascii="Times New Roman" w:hAnsi="Times New Roman" w:cs="Times New Roman"/>
                <w:sz w:val="24"/>
                <w:szCs w:val="24"/>
              </w:rPr>
              <w:t>Консультант</w:t>
            </w:r>
            <w:r>
              <w:rPr>
                <w:rFonts w:ascii="Times New Roman" w:hAnsi="Times New Roman" w:cs="Times New Roman"/>
                <w:sz w:val="24"/>
                <w:szCs w:val="24"/>
              </w:rPr>
              <w:t xml:space="preserve"> </w:t>
            </w:r>
            <w:r w:rsidRPr="00C2656B">
              <w:rPr>
                <w:rFonts w:ascii="Times New Roman" w:hAnsi="Times New Roman" w:cs="Times New Roman"/>
                <w:sz w:val="24"/>
                <w:szCs w:val="24"/>
              </w:rPr>
              <w:t>студента</w:t>
            </w:r>
            <w:r>
              <w:rPr>
                <w:rFonts w:ascii="Times New Roman" w:hAnsi="Times New Roman" w:cs="Times New Roman"/>
                <w:sz w:val="24"/>
                <w:szCs w:val="24"/>
              </w:rPr>
              <w:t xml:space="preserve"> </w:t>
            </w:r>
            <w:r w:rsidRPr="00C2656B">
              <w:rPr>
                <w:rFonts w:ascii="Times New Roman" w:hAnsi="Times New Roman" w:cs="Times New Roman"/>
                <w:sz w:val="24"/>
                <w:szCs w:val="24"/>
              </w:rPr>
              <w:t>ВУЗ</w:t>
            </w:r>
          </w:p>
        </w:tc>
      </w:tr>
      <w:tr w:rsidR="00F6535D" w:rsidRPr="00C2656B" w:rsidTr="00F6535D">
        <w:tc>
          <w:tcPr>
            <w:tcW w:w="496"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3</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ЭМБ</w:t>
            </w:r>
            <w:r>
              <w:rPr>
                <w:rFonts w:ascii="Times New Roman" w:hAnsi="Times New Roman" w:cs="Times New Roman"/>
                <w:sz w:val="24"/>
                <w:szCs w:val="24"/>
              </w:rPr>
              <w:t xml:space="preserve"> </w:t>
            </w:r>
            <w:r w:rsidRPr="00C2656B">
              <w:rPr>
                <w:rFonts w:ascii="Times New Roman" w:hAnsi="Times New Roman" w:cs="Times New Roman"/>
                <w:sz w:val="24"/>
                <w:szCs w:val="24"/>
              </w:rPr>
              <w:t>Консультант</w:t>
            </w:r>
            <w:r>
              <w:rPr>
                <w:rFonts w:ascii="Times New Roman" w:hAnsi="Times New Roman" w:cs="Times New Roman"/>
                <w:sz w:val="24"/>
                <w:szCs w:val="24"/>
              </w:rPr>
              <w:t xml:space="preserve"> </w:t>
            </w:r>
            <w:r w:rsidRPr="00C2656B">
              <w:rPr>
                <w:rFonts w:ascii="Times New Roman" w:hAnsi="Times New Roman" w:cs="Times New Roman"/>
                <w:sz w:val="24"/>
                <w:szCs w:val="24"/>
              </w:rPr>
              <w:t>врача</w:t>
            </w:r>
          </w:p>
        </w:tc>
      </w:tr>
      <w:tr w:rsidR="00F6535D" w:rsidRPr="00C2656B" w:rsidTr="00F6535D">
        <w:tc>
          <w:tcPr>
            <w:tcW w:w="496"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4</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ЭБС</w:t>
            </w:r>
            <w:r>
              <w:rPr>
                <w:rFonts w:ascii="Times New Roman" w:hAnsi="Times New Roman" w:cs="Times New Roman"/>
                <w:sz w:val="24"/>
                <w:szCs w:val="24"/>
              </w:rPr>
              <w:t xml:space="preserve"> </w:t>
            </w:r>
            <w:r w:rsidRPr="00C2656B">
              <w:rPr>
                <w:rFonts w:ascii="Times New Roman" w:hAnsi="Times New Roman" w:cs="Times New Roman"/>
                <w:sz w:val="24"/>
                <w:szCs w:val="24"/>
              </w:rPr>
              <w:t>Айбукс</w:t>
            </w:r>
          </w:p>
        </w:tc>
      </w:tr>
      <w:tr w:rsidR="00F6535D" w:rsidRPr="00C2656B" w:rsidTr="00F6535D">
        <w:tc>
          <w:tcPr>
            <w:tcW w:w="496"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5</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ЭБС</w:t>
            </w:r>
            <w:r>
              <w:rPr>
                <w:rFonts w:ascii="Times New Roman" w:hAnsi="Times New Roman" w:cs="Times New Roman"/>
                <w:sz w:val="24"/>
                <w:szCs w:val="24"/>
              </w:rPr>
              <w:t xml:space="preserve"> </w:t>
            </w:r>
            <w:r w:rsidRPr="00C2656B">
              <w:rPr>
                <w:rFonts w:ascii="Times New Roman" w:hAnsi="Times New Roman" w:cs="Times New Roman"/>
                <w:sz w:val="24"/>
                <w:szCs w:val="24"/>
              </w:rPr>
              <w:t>Букап</w:t>
            </w:r>
          </w:p>
        </w:tc>
      </w:tr>
      <w:tr w:rsidR="00F6535D" w:rsidRPr="00C2656B" w:rsidTr="00F6535D">
        <w:tc>
          <w:tcPr>
            <w:tcW w:w="496"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6</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ЭБС</w:t>
            </w:r>
            <w:r>
              <w:rPr>
                <w:rFonts w:ascii="Times New Roman" w:hAnsi="Times New Roman" w:cs="Times New Roman"/>
                <w:sz w:val="24"/>
                <w:szCs w:val="24"/>
              </w:rPr>
              <w:t xml:space="preserve"> </w:t>
            </w:r>
            <w:r w:rsidRPr="00C2656B">
              <w:rPr>
                <w:rFonts w:ascii="Times New Roman" w:hAnsi="Times New Roman" w:cs="Times New Roman"/>
                <w:sz w:val="24"/>
                <w:szCs w:val="24"/>
              </w:rPr>
              <w:t>Лань</w:t>
            </w:r>
          </w:p>
        </w:tc>
      </w:tr>
      <w:tr w:rsidR="00F6535D" w:rsidRPr="00C2656B" w:rsidTr="00F6535D">
        <w:tc>
          <w:tcPr>
            <w:tcW w:w="496"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7</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ЭБС</w:t>
            </w:r>
            <w:r>
              <w:rPr>
                <w:rFonts w:ascii="Times New Roman" w:hAnsi="Times New Roman" w:cs="Times New Roman"/>
                <w:sz w:val="24"/>
                <w:szCs w:val="24"/>
              </w:rPr>
              <w:t xml:space="preserve"> </w:t>
            </w:r>
            <w:r w:rsidRPr="00C2656B">
              <w:rPr>
                <w:rFonts w:ascii="Times New Roman" w:hAnsi="Times New Roman" w:cs="Times New Roman"/>
                <w:sz w:val="24"/>
                <w:szCs w:val="24"/>
              </w:rPr>
              <w:t>Юрайт</w:t>
            </w:r>
          </w:p>
        </w:tc>
      </w:tr>
      <w:tr w:rsidR="00F6535D" w:rsidRPr="00C2656B" w:rsidTr="00F6535D">
        <w:tc>
          <w:tcPr>
            <w:tcW w:w="496"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8</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lang w:val="en-US"/>
              </w:rPr>
            </w:pPr>
            <w:r w:rsidRPr="00C2656B">
              <w:rPr>
                <w:rFonts w:ascii="Times New Roman" w:hAnsi="Times New Roman" w:cs="Times New Roman"/>
                <w:sz w:val="24"/>
                <w:szCs w:val="24"/>
                <w:lang w:val="en-US"/>
              </w:rPr>
              <w:t>СПС</w:t>
            </w:r>
            <w:r>
              <w:rPr>
                <w:rFonts w:ascii="Times New Roman" w:hAnsi="Times New Roman" w:cs="Times New Roman"/>
                <w:sz w:val="24"/>
                <w:szCs w:val="24"/>
                <w:lang w:val="en-US"/>
              </w:rPr>
              <w:t xml:space="preserve"> </w:t>
            </w:r>
            <w:r w:rsidRPr="00C2656B">
              <w:rPr>
                <w:rFonts w:ascii="Times New Roman" w:hAnsi="Times New Roman" w:cs="Times New Roman"/>
                <w:sz w:val="24"/>
                <w:szCs w:val="24"/>
                <w:lang w:val="en-US"/>
              </w:rPr>
              <w:t>КонсультантПлюс</w:t>
            </w:r>
          </w:p>
        </w:tc>
      </w:tr>
      <w:tr w:rsidR="00F6535D" w:rsidRPr="00C2656B" w:rsidTr="00F6535D">
        <w:tc>
          <w:tcPr>
            <w:tcW w:w="496"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9</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НЭБ</w:t>
            </w:r>
            <w:r>
              <w:rPr>
                <w:rFonts w:ascii="Times New Roman" w:hAnsi="Times New Roman" w:cs="Times New Roman"/>
                <w:sz w:val="24"/>
                <w:szCs w:val="24"/>
              </w:rPr>
              <w:t xml:space="preserve"> </w:t>
            </w:r>
            <w:r w:rsidRPr="00C2656B">
              <w:rPr>
                <w:rFonts w:ascii="Times New Roman" w:hAnsi="Times New Roman" w:cs="Times New Roman"/>
                <w:sz w:val="24"/>
                <w:szCs w:val="24"/>
              </w:rPr>
              <w:t>eLibrary</w:t>
            </w:r>
          </w:p>
        </w:tc>
      </w:tr>
      <w:tr w:rsidR="00F6535D" w:rsidRPr="00C2656B" w:rsidTr="00F6535D">
        <w:tc>
          <w:tcPr>
            <w:tcW w:w="496"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lang w:val="en-US"/>
              </w:rPr>
            </w:pPr>
            <w:r w:rsidRPr="00C2656B">
              <w:rPr>
                <w:rFonts w:ascii="Times New Roman" w:hAnsi="Times New Roman" w:cs="Times New Roman"/>
                <w:sz w:val="24"/>
                <w:szCs w:val="24"/>
                <w:lang w:val="en-US"/>
              </w:rPr>
              <w:t>10</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БД</w:t>
            </w:r>
            <w:r>
              <w:rPr>
                <w:rFonts w:ascii="Times New Roman" w:hAnsi="Times New Roman" w:cs="Times New Roman"/>
                <w:sz w:val="24"/>
                <w:szCs w:val="24"/>
              </w:rPr>
              <w:t xml:space="preserve"> </w:t>
            </w:r>
            <w:r w:rsidRPr="00C2656B">
              <w:rPr>
                <w:rFonts w:ascii="Times New Roman" w:hAnsi="Times New Roman" w:cs="Times New Roman"/>
                <w:sz w:val="24"/>
                <w:szCs w:val="24"/>
              </w:rPr>
              <w:t>Sage</w:t>
            </w:r>
          </w:p>
        </w:tc>
      </w:tr>
      <w:tr w:rsidR="00F6535D" w:rsidRPr="00C2656B" w:rsidTr="00F6535D">
        <w:tc>
          <w:tcPr>
            <w:tcW w:w="496"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11</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БД</w:t>
            </w:r>
            <w:r>
              <w:rPr>
                <w:rFonts w:ascii="Times New Roman" w:hAnsi="Times New Roman" w:cs="Times New Roman"/>
                <w:sz w:val="24"/>
                <w:szCs w:val="24"/>
              </w:rPr>
              <w:t xml:space="preserve"> </w:t>
            </w:r>
            <w:r w:rsidRPr="00C2656B">
              <w:rPr>
                <w:rFonts w:ascii="Times New Roman" w:hAnsi="Times New Roman" w:cs="Times New Roman"/>
                <w:sz w:val="24"/>
                <w:szCs w:val="24"/>
              </w:rPr>
              <w:t>Oxford</w:t>
            </w:r>
            <w:r>
              <w:rPr>
                <w:rFonts w:ascii="Times New Roman" w:hAnsi="Times New Roman" w:cs="Times New Roman"/>
                <w:sz w:val="24"/>
                <w:szCs w:val="24"/>
              </w:rPr>
              <w:t xml:space="preserve"> </w:t>
            </w:r>
            <w:r w:rsidRPr="00C2656B">
              <w:rPr>
                <w:rFonts w:ascii="Times New Roman" w:hAnsi="Times New Roman" w:cs="Times New Roman"/>
                <w:sz w:val="24"/>
                <w:szCs w:val="24"/>
              </w:rPr>
              <w:t>University</w:t>
            </w:r>
            <w:r>
              <w:rPr>
                <w:rFonts w:ascii="Times New Roman" w:hAnsi="Times New Roman" w:cs="Times New Roman"/>
                <w:sz w:val="24"/>
                <w:szCs w:val="24"/>
              </w:rPr>
              <w:t xml:space="preserve"> </w:t>
            </w:r>
            <w:r w:rsidRPr="00C2656B">
              <w:rPr>
                <w:rFonts w:ascii="Times New Roman" w:hAnsi="Times New Roman" w:cs="Times New Roman"/>
                <w:sz w:val="24"/>
                <w:szCs w:val="24"/>
              </w:rPr>
              <w:t>Press</w:t>
            </w:r>
          </w:p>
        </w:tc>
      </w:tr>
      <w:tr w:rsidR="00F6535D" w:rsidRPr="00C2656B" w:rsidTr="00F6535D">
        <w:tc>
          <w:tcPr>
            <w:tcW w:w="496"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12</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БД</w:t>
            </w:r>
            <w:r>
              <w:rPr>
                <w:rFonts w:ascii="Times New Roman" w:hAnsi="Times New Roman" w:cs="Times New Roman"/>
                <w:sz w:val="24"/>
                <w:szCs w:val="24"/>
              </w:rPr>
              <w:t xml:space="preserve"> </w:t>
            </w:r>
            <w:r w:rsidRPr="00C2656B">
              <w:rPr>
                <w:rFonts w:ascii="Times New Roman" w:hAnsi="Times New Roman" w:cs="Times New Roman"/>
                <w:sz w:val="24"/>
                <w:szCs w:val="24"/>
              </w:rPr>
              <w:t>ProQuest</w:t>
            </w:r>
          </w:p>
        </w:tc>
      </w:tr>
      <w:tr w:rsidR="00F6535D" w:rsidRPr="00C2656B" w:rsidTr="00F6535D">
        <w:tc>
          <w:tcPr>
            <w:tcW w:w="496"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13</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БД</w:t>
            </w:r>
            <w:r>
              <w:rPr>
                <w:rFonts w:ascii="Times New Roman" w:hAnsi="Times New Roman" w:cs="Times New Roman"/>
                <w:sz w:val="24"/>
                <w:szCs w:val="24"/>
              </w:rPr>
              <w:t xml:space="preserve"> </w:t>
            </w:r>
            <w:r w:rsidRPr="00C2656B">
              <w:rPr>
                <w:rFonts w:ascii="Times New Roman" w:hAnsi="Times New Roman" w:cs="Times New Roman"/>
                <w:sz w:val="24"/>
                <w:szCs w:val="24"/>
              </w:rPr>
              <w:t>Web</w:t>
            </w:r>
            <w:r>
              <w:rPr>
                <w:rFonts w:ascii="Times New Roman" w:hAnsi="Times New Roman" w:cs="Times New Roman"/>
                <w:sz w:val="24"/>
                <w:szCs w:val="24"/>
              </w:rPr>
              <w:t xml:space="preserve"> </w:t>
            </w:r>
            <w:r w:rsidRPr="00C2656B">
              <w:rPr>
                <w:rFonts w:ascii="Times New Roman" w:hAnsi="Times New Roman" w:cs="Times New Roman"/>
                <w:sz w:val="24"/>
                <w:szCs w:val="24"/>
              </w:rPr>
              <w:t>of</w:t>
            </w:r>
            <w:r>
              <w:rPr>
                <w:rFonts w:ascii="Times New Roman" w:hAnsi="Times New Roman" w:cs="Times New Roman"/>
                <w:sz w:val="24"/>
                <w:szCs w:val="24"/>
              </w:rPr>
              <w:t xml:space="preserve"> </w:t>
            </w:r>
            <w:r w:rsidRPr="00C2656B">
              <w:rPr>
                <w:rFonts w:ascii="Times New Roman" w:hAnsi="Times New Roman" w:cs="Times New Roman"/>
                <w:sz w:val="24"/>
                <w:szCs w:val="24"/>
              </w:rPr>
              <w:t>Science</w:t>
            </w:r>
          </w:p>
        </w:tc>
      </w:tr>
      <w:tr w:rsidR="00F6535D" w:rsidRPr="00C2656B" w:rsidTr="00F6535D">
        <w:tc>
          <w:tcPr>
            <w:tcW w:w="496"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14</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БД</w:t>
            </w:r>
            <w:r>
              <w:rPr>
                <w:rFonts w:ascii="Times New Roman" w:hAnsi="Times New Roman" w:cs="Times New Roman"/>
                <w:sz w:val="24"/>
                <w:szCs w:val="24"/>
              </w:rPr>
              <w:t xml:space="preserve"> </w:t>
            </w:r>
            <w:r w:rsidRPr="00C2656B">
              <w:rPr>
                <w:rFonts w:ascii="Times New Roman" w:hAnsi="Times New Roman" w:cs="Times New Roman"/>
                <w:sz w:val="24"/>
                <w:szCs w:val="24"/>
              </w:rPr>
              <w:t>Scopus</w:t>
            </w:r>
          </w:p>
        </w:tc>
      </w:tr>
      <w:tr w:rsidR="00F6535D" w:rsidRPr="00C2656B" w:rsidTr="00F6535D">
        <w:tc>
          <w:tcPr>
            <w:tcW w:w="496"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15</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БД</w:t>
            </w:r>
            <w:r>
              <w:rPr>
                <w:rFonts w:ascii="Times New Roman" w:hAnsi="Times New Roman" w:cs="Times New Roman"/>
                <w:sz w:val="24"/>
                <w:szCs w:val="24"/>
              </w:rPr>
              <w:t xml:space="preserve"> </w:t>
            </w:r>
            <w:r w:rsidRPr="00C2656B">
              <w:rPr>
                <w:rFonts w:ascii="Times New Roman" w:hAnsi="Times New Roman" w:cs="Times New Roman"/>
                <w:sz w:val="24"/>
                <w:szCs w:val="24"/>
              </w:rPr>
              <w:t>MEDLINE</w:t>
            </w:r>
            <w:r>
              <w:rPr>
                <w:rFonts w:ascii="Times New Roman" w:hAnsi="Times New Roman" w:cs="Times New Roman"/>
                <w:sz w:val="24"/>
                <w:szCs w:val="24"/>
              </w:rPr>
              <w:t xml:space="preserve"> </w:t>
            </w:r>
            <w:r w:rsidRPr="00C2656B">
              <w:rPr>
                <w:rFonts w:ascii="Times New Roman" w:hAnsi="Times New Roman" w:cs="Times New Roman"/>
                <w:sz w:val="24"/>
                <w:szCs w:val="24"/>
              </w:rPr>
              <w:t>Complete</w:t>
            </w:r>
          </w:p>
        </w:tc>
      </w:tr>
    </w:tbl>
    <w:p w:rsidR="00F6535D" w:rsidRPr="00C2656B" w:rsidRDefault="00F6535D" w:rsidP="00F6535D">
      <w:pPr>
        <w:spacing w:after="0" w:line="240" w:lineRule="auto"/>
        <w:jc w:val="both"/>
        <w:rPr>
          <w:rFonts w:ascii="Times New Roman" w:hAnsi="Times New Roman" w:cs="Times New Roman"/>
          <w:sz w:val="24"/>
          <w:szCs w:val="24"/>
          <w:lang w:val="en-US"/>
        </w:rPr>
      </w:pPr>
    </w:p>
    <w:p w:rsidR="00F6535D" w:rsidRDefault="00F6535D" w:rsidP="00F6535D"/>
    <w:p w:rsidR="00F6535D" w:rsidRPr="00C2656B" w:rsidRDefault="00F6535D" w:rsidP="00F6535D">
      <w:pPr>
        <w:spacing w:after="0" w:line="240" w:lineRule="auto"/>
        <w:ind w:firstLine="708"/>
        <w:jc w:val="both"/>
        <w:rPr>
          <w:rFonts w:ascii="Times New Roman" w:eastAsia="Times New Roman" w:hAnsi="Times New Roman" w:cs="Times New Roman"/>
          <w:sz w:val="28"/>
          <w:szCs w:val="28"/>
        </w:rPr>
      </w:pPr>
      <w:r w:rsidRPr="00C2656B">
        <w:rPr>
          <w:rFonts w:ascii="Times New Roman" w:eastAsia="Times New Roman" w:hAnsi="Times New Roman" w:cs="Times New Roman"/>
          <w:b/>
          <w:sz w:val="28"/>
          <w:szCs w:val="28"/>
        </w:rPr>
        <w:t>1.</w:t>
      </w:r>
      <w:r>
        <w:rPr>
          <w:rFonts w:ascii="Times New Roman" w:eastAsia="Times New Roman" w:hAnsi="Times New Roman" w:cs="Times New Roman"/>
          <w:b/>
          <w:sz w:val="28"/>
          <w:szCs w:val="28"/>
        </w:rPr>
        <w:t xml:space="preserve"> </w:t>
      </w:r>
      <w:r w:rsidRPr="00C2656B">
        <w:rPr>
          <w:rFonts w:ascii="Times New Roman" w:eastAsia="Times New Roman" w:hAnsi="Times New Roman" w:cs="Times New Roman"/>
          <w:b/>
          <w:color w:val="000000" w:themeColor="text1"/>
          <w:sz w:val="28"/>
          <w:szCs w:val="28"/>
        </w:rPr>
        <w:t>Индекс</w:t>
      </w:r>
      <w:r>
        <w:rPr>
          <w:rFonts w:ascii="Times New Roman" w:eastAsia="Times New Roman" w:hAnsi="Times New Roman" w:cs="Times New Roman"/>
          <w:b/>
          <w:color w:val="000000" w:themeColor="text1"/>
          <w:sz w:val="28"/>
          <w:szCs w:val="28"/>
        </w:rPr>
        <w:t xml:space="preserve"> </w:t>
      </w:r>
      <w:r w:rsidRPr="00C2656B">
        <w:rPr>
          <w:rFonts w:ascii="Times New Roman" w:hAnsi="Times New Roman" w:cs="Times New Roman"/>
          <w:color w:val="000000" w:themeColor="text1"/>
          <w:sz w:val="28"/>
          <w:szCs w:val="28"/>
          <w:shd w:val="clear" w:color="auto" w:fill="FFFFFF"/>
        </w:rPr>
        <w:t>ОД.О.01.1.6.</w:t>
      </w:r>
      <w:r>
        <w:rPr>
          <w:rFonts w:ascii="Times New Roman" w:hAnsi="Times New Roman" w:cs="Times New Roman"/>
          <w:color w:val="000000" w:themeColor="text1"/>
          <w:sz w:val="28"/>
          <w:szCs w:val="28"/>
          <w:shd w:val="clear" w:color="auto" w:fill="FFFFFF"/>
        </w:rPr>
        <w:t>98.</w:t>
      </w:r>
      <w:r>
        <w:rPr>
          <w:rFonts w:ascii="Times New Roman" w:hAnsi="Times New Roman" w:cs="Times New Roman"/>
          <w:color w:val="000000" w:themeColor="text1"/>
          <w:sz w:val="18"/>
          <w:szCs w:val="18"/>
          <w:shd w:val="clear" w:color="auto" w:fill="FFFFFF"/>
        </w:rPr>
        <w:t xml:space="preserve"> </w:t>
      </w:r>
      <w:r w:rsidRPr="00C2656B">
        <w:rPr>
          <w:rFonts w:ascii="Times New Roman" w:eastAsia="Times New Roman" w:hAnsi="Times New Roman" w:cs="Times New Roman"/>
          <w:b/>
          <w:color w:val="000000" w:themeColor="text1"/>
          <w:sz w:val="28"/>
          <w:szCs w:val="28"/>
        </w:rPr>
        <w:t>Тема:</w:t>
      </w:r>
      <w:r>
        <w:rPr>
          <w:rFonts w:ascii="Times New Roman" w:eastAsia="Times New Roman" w:hAnsi="Times New Roman" w:cs="Times New Roman"/>
          <w:b/>
          <w:color w:val="000000" w:themeColor="text1"/>
          <w:sz w:val="28"/>
          <w:szCs w:val="28"/>
        </w:rPr>
        <w:t xml:space="preserve"> </w:t>
      </w:r>
      <w:r w:rsidRPr="00C2656B">
        <w:rPr>
          <w:rFonts w:ascii="Times New Roman" w:eastAsia="Times New Roman" w:hAnsi="Times New Roman" w:cs="Times New Roman"/>
          <w:color w:val="000000" w:themeColor="text1"/>
          <w:sz w:val="28"/>
          <w:szCs w:val="28"/>
        </w:rPr>
        <w:t>«</w:t>
      </w:r>
      <w:r w:rsidRPr="000310A7">
        <w:rPr>
          <w:rFonts w:ascii="Times New Roman" w:hAnsi="Times New Roman" w:cs="Times New Roman"/>
          <w:bCs/>
          <w:color w:val="000000" w:themeColor="text1"/>
          <w:sz w:val="28"/>
          <w:szCs w:val="28"/>
          <w:bdr w:val="none" w:sz="0" w:space="0" w:color="auto" w:frame="1"/>
          <w:shd w:val="clear" w:color="auto" w:fill="FFFFFF"/>
        </w:rPr>
        <w:t>Системы</w:t>
      </w:r>
      <w:r>
        <w:rPr>
          <w:rFonts w:ascii="Times New Roman" w:hAnsi="Times New Roman" w:cs="Times New Roman"/>
          <w:bCs/>
          <w:color w:val="000000" w:themeColor="text1"/>
          <w:sz w:val="28"/>
          <w:szCs w:val="28"/>
          <w:bdr w:val="none" w:sz="0" w:space="0" w:color="auto" w:frame="1"/>
          <w:shd w:val="clear" w:color="auto" w:fill="FFFFFF"/>
        </w:rPr>
        <w:t xml:space="preserve"> </w:t>
      </w:r>
      <w:r w:rsidRPr="000310A7">
        <w:rPr>
          <w:rFonts w:ascii="Times New Roman" w:hAnsi="Times New Roman" w:cs="Times New Roman"/>
          <w:bCs/>
          <w:color w:val="000000" w:themeColor="text1"/>
          <w:sz w:val="28"/>
          <w:szCs w:val="28"/>
          <w:bdr w:val="none" w:sz="0" w:space="0" w:color="auto" w:frame="1"/>
          <w:shd w:val="clear" w:color="auto" w:fill="FFFFFF"/>
        </w:rPr>
        <w:t>управления</w:t>
      </w:r>
      <w:r>
        <w:rPr>
          <w:rFonts w:ascii="Times New Roman" w:hAnsi="Times New Roman" w:cs="Times New Roman"/>
          <w:bCs/>
          <w:color w:val="000000" w:themeColor="text1"/>
          <w:sz w:val="28"/>
          <w:szCs w:val="28"/>
          <w:bdr w:val="none" w:sz="0" w:space="0" w:color="auto" w:frame="1"/>
          <w:shd w:val="clear" w:color="auto" w:fill="FFFFFF"/>
        </w:rPr>
        <w:t xml:space="preserve"> </w:t>
      </w:r>
      <w:r w:rsidRPr="000310A7">
        <w:rPr>
          <w:rFonts w:ascii="Times New Roman" w:hAnsi="Times New Roman" w:cs="Times New Roman"/>
          <w:bCs/>
          <w:color w:val="000000" w:themeColor="text1"/>
          <w:sz w:val="28"/>
          <w:szCs w:val="28"/>
          <w:bdr w:val="none" w:sz="0" w:space="0" w:color="auto" w:frame="1"/>
          <w:shd w:val="clear" w:color="auto" w:fill="FFFFFF"/>
        </w:rPr>
        <w:t>качеством</w:t>
      </w:r>
      <w:r w:rsidRPr="00C2656B">
        <w:rPr>
          <w:rFonts w:ascii="Times New Roman" w:hAnsi="Times New Roman" w:cs="Times New Roman"/>
          <w:bCs/>
          <w:color w:val="000000" w:themeColor="text1"/>
          <w:sz w:val="28"/>
          <w:szCs w:val="28"/>
          <w:bdr w:val="none" w:sz="0" w:space="0" w:color="auto" w:frame="1"/>
          <w:shd w:val="clear" w:color="auto" w:fill="FFFFFF"/>
        </w:rPr>
        <w:t>»</w:t>
      </w:r>
      <w:r>
        <w:rPr>
          <w:rFonts w:ascii="Times New Roman" w:hAnsi="Times New Roman" w:cs="Times New Roman"/>
          <w:color w:val="424242"/>
          <w:sz w:val="28"/>
          <w:szCs w:val="28"/>
          <w:shd w:val="clear" w:color="auto" w:fill="FFFFFF"/>
        </w:rPr>
        <w:t>.</w:t>
      </w:r>
    </w:p>
    <w:p w:rsidR="00F6535D" w:rsidRPr="00C2656B" w:rsidRDefault="00F6535D" w:rsidP="00F6535D">
      <w:pPr>
        <w:spacing w:after="0" w:line="240" w:lineRule="auto"/>
        <w:ind w:firstLine="709"/>
        <w:jc w:val="both"/>
        <w:rPr>
          <w:rFonts w:ascii="Times New Roman" w:eastAsia="Times New Roman" w:hAnsi="Times New Roman" w:cs="Times New Roman"/>
          <w:sz w:val="28"/>
          <w:szCs w:val="28"/>
        </w:rPr>
      </w:pPr>
      <w:r w:rsidRPr="00C2656B">
        <w:rPr>
          <w:rFonts w:ascii="Times New Roman" w:eastAsia="Times New Roman" w:hAnsi="Times New Roman" w:cs="Times New Roman"/>
          <w:b/>
          <w:sz w:val="28"/>
          <w:szCs w:val="28"/>
        </w:rPr>
        <w:t>2.</w:t>
      </w:r>
      <w:r>
        <w:rPr>
          <w:rFonts w:ascii="Times New Roman" w:eastAsia="Times New Roman" w:hAnsi="Times New Roman" w:cs="Times New Roman"/>
          <w:b/>
          <w:sz w:val="28"/>
          <w:szCs w:val="28"/>
        </w:rPr>
        <w:t xml:space="preserve"> </w:t>
      </w:r>
      <w:r w:rsidRPr="00C2656B">
        <w:rPr>
          <w:rFonts w:ascii="Times New Roman" w:eastAsia="Times New Roman" w:hAnsi="Times New Roman" w:cs="Times New Roman"/>
          <w:b/>
          <w:sz w:val="28"/>
          <w:szCs w:val="28"/>
        </w:rPr>
        <w:t>Форма</w:t>
      </w:r>
      <w:r>
        <w:rPr>
          <w:rFonts w:ascii="Times New Roman" w:eastAsia="Times New Roman" w:hAnsi="Times New Roman" w:cs="Times New Roman"/>
          <w:b/>
          <w:sz w:val="28"/>
          <w:szCs w:val="28"/>
        </w:rPr>
        <w:t xml:space="preserve"> </w:t>
      </w:r>
      <w:r w:rsidRPr="00C2656B">
        <w:rPr>
          <w:rFonts w:ascii="Times New Roman" w:eastAsia="Times New Roman" w:hAnsi="Times New Roman" w:cs="Times New Roman"/>
          <w:b/>
          <w:sz w:val="28"/>
          <w:szCs w:val="28"/>
        </w:rPr>
        <w:t>организации</w:t>
      </w:r>
      <w:r>
        <w:rPr>
          <w:rFonts w:ascii="Times New Roman" w:eastAsia="Times New Roman" w:hAnsi="Times New Roman" w:cs="Times New Roman"/>
          <w:b/>
          <w:sz w:val="28"/>
          <w:szCs w:val="28"/>
        </w:rPr>
        <w:t xml:space="preserve"> </w:t>
      </w:r>
      <w:r w:rsidRPr="00FD165F">
        <w:rPr>
          <w:rFonts w:ascii="Times New Roman" w:eastAsia="Times New Roman" w:hAnsi="Times New Roman" w:cs="Times New Roman"/>
          <w:b/>
          <w:sz w:val="28"/>
          <w:szCs w:val="28"/>
        </w:rPr>
        <w:t>занятия</w:t>
      </w:r>
      <w:r w:rsidRPr="00C2656B">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практическое занятие.</w:t>
      </w:r>
    </w:p>
    <w:p w:rsidR="00F6535D" w:rsidRPr="00C2656B" w:rsidRDefault="00F6535D" w:rsidP="00F6535D">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3</w:t>
      </w:r>
      <w:r w:rsidRPr="00C2656B">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 xml:space="preserve"> </w:t>
      </w:r>
      <w:r w:rsidRPr="00C2656B">
        <w:rPr>
          <w:rFonts w:ascii="Times New Roman" w:eastAsia="Times New Roman" w:hAnsi="Times New Roman" w:cs="Times New Roman"/>
          <w:b/>
          <w:sz w:val="28"/>
          <w:szCs w:val="28"/>
        </w:rPr>
        <w:t>Значение</w:t>
      </w:r>
      <w:r>
        <w:rPr>
          <w:rFonts w:ascii="Times New Roman" w:eastAsia="Times New Roman" w:hAnsi="Times New Roman" w:cs="Times New Roman"/>
          <w:b/>
          <w:sz w:val="28"/>
          <w:szCs w:val="28"/>
        </w:rPr>
        <w:t xml:space="preserve"> </w:t>
      </w:r>
      <w:r w:rsidRPr="00C2656B">
        <w:rPr>
          <w:rFonts w:ascii="Times New Roman" w:eastAsia="Times New Roman" w:hAnsi="Times New Roman" w:cs="Times New Roman"/>
          <w:b/>
          <w:sz w:val="28"/>
          <w:szCs w:val="28"/>
        </w:rPr>
        <w:t>темы</w:t>
      </w:r>
      <w:r>
        <w:rPr>
          <w:rFonts w:ascii="Times New Roman" w:eastAsia="Times New Roman" w:hAnsi="Times New Roman" w:cs="Times New Roman"/>
          <w:b/>
          <w:sz w:val="28"/>
          <w:szCs w:val="28"/>
        </w:rPr>
        <w:t xml:space="preserve"> </w:t>
      </w:r>
      <w:r w:rsidRPr="00C2656B">
        <w:rPr>
          <w:rFonts w:ascii="Times New Roman" w:eastAsia="Times New Roman" w:hAnsi="Times New Roman" w:cs="Times New Roman"/>
          <w:b/>
          <w:sz w:val="28"/>
          <w:szCs w:val="28"/>
        </w:rPr>
        <w:t>(актуальность</w:t>
      </w:r>
      <w:r>
        <w:rPr>
          <w:rFonts w:ascii="Times New Roman" w:eastAsia="Times New Roman" w:hAnsi="Times New Roman" w:cs="Times New Roman"/>
          <w:b/>
          <w:sz w:val="28"/>
          <w:szCs w:val="28"/>
        </w:rPr>
        <w:t xml:space="preserve"> </w:t>
      </w:r>
      <w:r w:rsidRPr="00C2656B">
        <w:rPr>
          <w:rFonts w:ascii="Times New Roman" w:eastAsia="Times New Roman" w:hAnsi="Times New Roman" w:cs="Times New Roman"/>
          <w:b/>
          <w:sz w:val="28"/>
          <w:szCs w:val="28"/>
        </w:rPr>
        <w:t>изучаемой</w:t>
      </w:r>
      <w:r>
        <w:rPr>
          <w:rFonts w:ascii="Times New Roman" w:eastAsia="Times New Roman" w:hAnsi="Times New Roman" w:cs="Times New Roman"/>
          <w:b/>
          <w:sz w:val="28"/>
          <w:szCs w:val="28"/>
        </w:rPr>
        <w:t xml:space="preserve"> </w:t>
      </w:r>
      <w:r w:rsidRPr="00C2656B">
        <w:rPr>
          <w:rFonts w:ascii="Times New Roman" w:eastAsia="Times New Roman" w:hAnsi="Times New Roman" w:cs="Times New Roman"/>
          <w:b/>
          <w:sz w:val="28"/>
          <w:szCs w:val="28"/>
        </w:rPr>
        <w:t>проблемы).</w:t>
      </w:r>
      <w:r>
        <w:rPr>
          <w:rFonts w:ascii="Times New Roman" w:eastAsia="Times New Roman" w:hAnsi="Times New Roman" w:cs="Times New Roman"/>
          <w:b/>
          <w:sz w:val="28"/>
          <w:szCs w:val="28"/>
        </w:rPr>
        <w:t xml:space="preserve"> </w:t>
      </w:r>
    </w:p>
    <w:p w:rsidR="00F6535D" w:rsidRPr="00C2656B" w:rsidRDefault="00F6535D" w:rsidP="00F6535D">
      <w:pPr>
        <w:spacing w:after="0" w:line="240" w:lineRule="auto"/>
        <w:ind w:firstLine="709"/>
        <w:jc w:val="both"/>
        <w:rPr>
          <w:rFonts w:ascii="Times New Roman" w:hAnsi="Times New Roman" w:cs="Times New Roman"/>
          <w:sz w:val="28"/>
          <w:szCs w:val="28"/>
        </w:rPr>
      </w:pPr>
      <w:r w:rsidRPr="00C2656B">
        <w:rPr>
          <w:rFonts w:ascii="Times New Roman" w:hAnsi="Times New Roman" w:cs="Times New Roman"/>
          <w:sz w:val="28"/>
          <w:szCs w:val="28"/>
        </w:rPr>
        <w:t>Знания,</w:t>
      </w:r>
      <w:r>
        <w:rPr>
          <w:rFonts w:ascii="Times New Roman" w:hAnsi="Times New Roman" w:cs="Times New Roman"/>
          <w:sz w:val="28"/>
          <w:szCs w:val="28"/>
        </w:rPr>
        <w:t xml:space="preserve"> </w:t>
      </w:r>
      <w:r w:rsidRPr="00C2656B">
        <w:rPr>
          <w:rFonts w:ascii="Times New Roman" w:hAnsi="Times New Roman" w:cs="Times New Roman"/>
          <w:sz w:val="28"/>
          <w:szCs w:val="28"/>
        </w:rPr>
        <w:t>полученные</w:t>
      </w:r>
      <w:r>
        <w:rPr>
          <w:rFonts w:ascii="Times New Roman" w:hAnsi="Times New Roman" w:cs="Times New Roman"/>
          <w:sz w:val="28"/>
          <w:szCs w:val="28"/>
        </w:rPr>
        <w:t xml:space="preserve"> </w:t>
      </w:r>
      <w:r w:rsidRPr="00C2656B">
        <w:rPr>
          <w:rFonts w:ascii="Times New Roman" w:hAnsi="Times New Roman" w:cs="Times New Roman"/>
          <w:sz w:val="28"/>
          <w:szCs w:val="28"/>
        </w:rPr>
        <w:t>в</w:t>
      </w:r>
      <w:r>
        <w:rPr>
          <w:rFonts w:ascii="Times New Roman" w:hAnsi="Times New Roman" w:cs="Times New Roman"/>
          <w:sz w:val="28"/>
          <w:szCs w:val="28"/>
        </w:rPr>
        <w:t xml:space="preserve"> </w:t>
      </w:r>
      <w:r w:rsidRPr="00C2656B">
        <w:rPr>
          <w:rFonts w:ascii="Times New Roman" w:hAnsi="Times New Roman" w:cs="Times New Roman"/>
          <w:sz w:val="28"/>
          <w:szCs w:val="28"/>
        </w:rPr>
        <w:t>ходе</w:t>
      </w:r>
      <w:r>
        <w:rPr>
          <w:rFonts w:ascii="Times New Roman" w:hAnsi="Times New Roman" w:cs="Times New Roman"/>
          <w:sz w:val="28"/>
          <w:szCs w:val="28"/>
        </w:rPr>
        <w:t xml:space="preserve"> </w:t>
      </w:r>
      <w:r w:rsidRPr="00C2656B">
        <w:rPr>
          <w:rFonts w:ascii="Times New Roman" w:hAnsi="Times New Roman" w:cs="Times New Roman"/>
          <w:sz w:val="28"/>
          <w:szCs w:val="28"/>
        </w:rPr>
        <w:t>изучения</w:t>
      </w:r>
      <w:r>
        <w:rPr>
          <w:rFonts w:ascii="Times New Roman" w:hAnsi="Times New Roman" w:cs="Times New Roman"/>
          <w:sz w:val="28"/>
          <w:szCs w:val="28"/>
        </w:rPr>
        <w:t xml:space="preserve"> </w:t>
      </w:r>
      <w:r w:rsidRPr="00C2656B">
        <w:rPr>
          <w:rFonts w:ascii="Times New Roman" w:hAnsi="Times New Roman" w:cs="Times New Roman"/>
          <w:sz w:val="28"/>
          <w:szCs w:val="28"/>
        </w:rPr>
        <w:t>темы,</w:t>
      </w:r>
      <w:r>
        <w:rPr>
          <w:rFonts w:ascii="Times New Roman" w:hAnsi="Times New Roman" w:cs="Times New Roman"/>
          <w:sz w:val="28"/>
          <w:szCs w:val="28"/>
        </w:rPr>
        <w:t xml:space="preserve"> </w:t>
      </w:r>
      <w:r w:rsidRPr="00C2656B">
        <w:rPr>
          <w:rFonts w:ascii="Times New Roman" w:hAnsi="Times New Roman" w:cs="Times New Roman"/>
          <w:sz w:val="28"/>
          <w:szCs w:val="28"/>
        </w:rPr>
        <w:t>формируют</w:t>
      </w:r>
      <w:r>
        <w:rPr>
          <w:rFonts w:ascii="Times New Roman" w:hAnsi="Times New Roman" w:cs="Times New Roman"/>
          <w:sz w:val="28"/>
          <w:szCs w:val="28"/>
        </w:rPr>
        <w:t xml:space="preserve"> </w:t>
      </w:r>
      <w:r w:rsidRPr="00C2656B">
        <w:rPr>
          <w:rFonts w:ascii="Times New Roman" w:hAnsi="Times New Roman" w:cs="Times New Roman"/>
          <w:sz w:val="28"/>
          <w:szCs w:val="28"/>
        </w:rPr>
        <w:t>профессиональные</w:t>
      </w:r>
      <w:r>
        <w:rPr>
          <w:rFonts w:ascii="Times New Roman" w:hAnsi="Times New Roman" w:cs="Times New Roman"/>
          <w:sz w:val="28"/>
          <w:szCs w:val="28"/>
        </w:rPr>
        <w:t xml:space="preserve"> </w:t>
      </w:r>
      <w:r w:rsidRPr="00C2656B">
        <w:rPr>
          <w:rFonts w:ascii="Times New Roman" w:hAnsi="Times New Roman" w:cs="Times New Roman"/>
          <w:sz w:val="28"/>
          <w:szCs w:val="28"/>
        </w:rPr>
        <w:t>навыки</w:t>
      </w:r>
      <w:r>
        <w:rPr>
          <w:rFonts w:ascii="Times New Roman" w:hAnsi="Times New Roman" w:cs="Times New Roman"/>
          <w:sz w:val="28"/>
          <w:szCs w:val="28"/>
        </w:rPr>
        <w:t xml:space="preserve"> </w:t>
      </w:r>
      <w:r w:rsidRPr="00C2656B">
        <w:rPr>
          <w:rFonts w:ascii="Times New Roman" w:hAnsi="Times New Roman" w:cs="Times New Roman"/>
          <w:sz w:val="28"/>
          <w:szCs w:val="28"/>
        </w:rPr>
        <w:t>специалиста,</w:t>
      </w:r>
      <w:r>
        <w:rPr>
          <w:rFonts w:ascii="Times New Roman" w:hAnsi="Times New Roman" w:cs="Times New Roman"/>
          <w:sz w:val="28"/>
          <w:szCs w:val="28"/>
        </w:rPr>
        <w:t xml:space="preserve"> </w:t>
      </w:r>
      <w:r w:rsidRPr="00C2656B">
        <w:rPr>
          <w:rFonts w:ascii="Times New Roman" w:hAnsi="Times New Roman" w:cs="Times New Roman"/>
          <w:sz w:val="28"/>
          <w:szCs w:val="28"/>
        </w:rPr>
        <w:t>работающего</w:t>
      </w:r>
      <w:r>
        <w:rPr>
          <w:rFonts w:ascii="Times New Roman" w:hAnsi="Times New Roman" w:cs="Times New Roman"/>
          <w:sz w:val="28"/>
          <w:szCs w:val="28"/>
        </w:rPr>
        <w:t xml:space="preserve"> </w:t>
      </w:r>
      <w:r w:rsidRPr="00C2656B">
        <w:rPr>
          <w:rFonts w:ascii="Times New Roman" w:hAnsi="Times New Roman" w:cs="Times New Roman"/>
          <w:sz w:val="28"/>
          <w:szCs w:val="28"/>
        </w:rPr>
        <w:t>на</w:t>
      </w:r>
      <w:r>
        <w:rPr>
          <w:rFonts w:ascii="Times New Roman" w:hAnsi="Times New Roman" w:cs="Times New Roman"/>
          <w:sz w:val="28"/>
          <w:szCs w:val="28"/>
        </w:rPr>
        <w:t xml:space="preserve"> </w:t>
      </w:r>
      <w:r w:rsidRPr="00C2656B">
        <w:rPr>
          <w:rFonts w:ascii="Times New Roman" w:hAnsi="Times New Roman" w:cs="Times New Roman"/>
          <w:sz w:val="28"/>
          <w:szCs w:val="28"/>
        </w:rPr>
        <w:t>фармацевтическом</w:t>
      </w:r>
      <w:r>
        <w:rPr>
          <w:rFonts w:ascii="Times New Roman" w:hAnsi="Times New Roman" w:cs="Times New Roman"/>
          <w:sz w:val="28"/>
          <w:szCs w:val="28"/>
        </w:rPr>
        <w:t xml:space="preserve"> </w:t>
      </w:r>
      <w:r w:rsidRPr="00C2656B">
        <w:rPr>
          <w:rFonts w:ascii="Times New Roman" w:hAnsi="Times New Roman" w:cs="Times New Roman"/>
          <w:sz w:val="28"/>
          <w:szCs w:val="28"/>
        </w:rPr>
        <w:t>рынке,</w:t>
      </w:r>
      <w:r>
        <w:rPr>
          <w:rFonts w:ascii="Times New Roman" w:hAnsi="Times New Roman" w:cs="Times New Roman"/>
          <w:sz w:val="28"/>
          <w:szCs w:val="28"/>
        </w:rPr>
        <w:t xml:space="preserve"> </w:t>
      </w:r>
      <w:r w:rsidRPr="00C2656B">
        <w:rPr>
          <w:rFonts w:ascii="Times New Roman" w:hAnsi="Times New Roman" w:cs="Times New Roman"/>
          <w:sz w:val="28"/>
          <w:szCs w:val="28"/>
        </w:rPr>
        <w:t>закладывают</w:t>
      </w:r>
      <w:r>
        <w:rPr>
          <w:rFonts w:ascii="Times New Roman" w:hAnsi="Times New Roman" w:cs="Times New Roman"/>
          <w:sz w:val="28"/>
          <w:szCs w:val="28"/>
        </w:rPr>
        <w:t xml:space="preserve"> </w:t>
      </w:r>
      <w:r w:rsidRPr="00C2656B">
        <w:rPr>
          <w:rFonts w:ascii="Times New Roman" w:hAnsi="Times New Roman" w:cs="Times New Roman"/>
          <w:sz w:val="28"/>
          <w:szCs w:val="28"/>
        </w:rPr>
        <w:t>основу</w:t>
      </w:r>
      <w:r>
        <w:rPr>
          <w:rFonts w:ascii="Times New Roman" w:hAnsi="Times New Roman" w:cs="Times New Roman"/>
          <w:sz w:val="28"/>
          <w:szCs w:val="28"/>
        </w:rPr>
        <w:t xml:space="preserve"> </w:t>
      </w:r>
      <w:r w:rsidRPr="00C2656B">
        <w:rPr>
          <w:rFonts w:ascii="Times New Roman" w:hAnsi="Times New Roman" w:cs="Times New Roman"/>
          <w:sz w:val="28"/>
          <w:szCs w:val="28"/>
        </w:rPr>
        <w:t>комплекса</w:t>
      </w:r>
      <w:r>
        <w:rPr>
          <w:rFonts w:ascii="Times New Roman" w:hAnsi="Times New Roman" w:cs="Times New Roman"/>
          <w:sz w:val="28"/>
          <w:szCs w:val="28"/>
        </w:rPr>
        <w:t xml:space="preserve"> </w:t>
      </w:r>
      <w:r w:rsidRPr="00C2656B">
        <w:rPr>
          <w:rFonts w:ascii="Times New Roman" w:hAnsi="Times New Roman" w:cs="Times New Roman"/>
          <w:sz w:val="28"/>
          <w:szCs w:val="28"/>
        </w:rPr>
        <w:t>теоретических</w:t>
      </w:r>
      <w:r>
        <w:rPr>
          <w:rFonts w:ascii="Times New Roman" w:hAnsi="Times New Roman" w:cs="Times New Roman"/>
          <w:sz w:val="28"/>
          <w:szCs w:val="28"/>
        </w:rPr>
        <w:t xml:space="preserve"> </w:t>
      </w:r>
      <w:r w:rsidRPr="00C2656B">
        <w:rPr>
          <w:rFonts w:ascii="Times New Roman" w:hAnsi="Times New Roman" w:cs="Times New Roman"/>
          <w:sz w:val="28"/>
          <w:szCs w:val="28"/>
        </w:rPr>
        <w:t>знаний</w:t>
      </w:r>
      <w:r>
        <w:rPr>
          <w:rFonts w:ascii="Times New Roman" w:hAnsi="Times New Roman" w:cs="Times New Roman"/>
          <w:sz w:val="28"/>
          <w:szCs w:val="28"/>
        </w:rPr>
        <w:t xml:space="preserve"> </w:t>
      </w:r>
      <w:r w:rsidRPr="00C2656B">
        <w:rPr>
          <w:rFonts w:ascii="Times New Roman" w:hAnsi="Times New Roman" w:cs="Times New Roman"/>
          <w:sz w:val="28"/>
          <w:szCs w:val="28"/>
        </w:rPr>
        <w:t>и</w:t>
      </w:r>
      <w:r>
        <w:rPr>
          <w:rFonts w:ascii="Times New Roman" w:hAnsi="Times New Roman" w:cs="Times New Roman"/>
          <w:sz w:val="28"/>
          <w:szCs w:val="28"/>
        </w:rPr>
        <w:t xml:space="preserve"> </w:t>
      </w:r>
      <w:r w:rsidRPr="00C2656B">
        <w:rPr>
          <w:rFonts w:ascii="Times New Roman" w:hAnsi="Times New Roman" w:cs="Times New Roman"/>
          <w:sz w:val="28"/>
          <w:szCs w:val="28"/>
        </w:rPr>
        <w:t>практических</w:t>
      </w:r>
      <w:r>
        <w:rPr>
          <w:rFonts w:ascii="Times New Roman" w:hAnsi="Times New Roman" w:cs="Times New Roman"/>
          <w:sz w:val="28"/>
          <w:szCs w:val="28"/>
        </w:rPr>
        <w:t xml:space="preserve"> </w:t>
      </w:r>
      <w:r w:rsidRPr="00C2656B">
        <w:rPr>
          <w:rFonts w:ascii="Times New Roman" w:hAnsi="Times New Roman" w:cs="Times New Roman"/>
          <w:sz w:val="28"/>
          <w:szCs w:val="28"/>
        </w:rPr>
        <w:t>навыков</w:t>
      </w:r>
      <w:r>
        <w:rPr>
          <w:rFonts w:ascii="Times New Roman" w:hAnsi="Times New Roman" w:cs="Times New Roman"/>
          <w:sz w:val="28"/>
          <w:szCs w:val="28"/>
        </w:rPr>
        <w:t xml:space="preserve"> </w:t>
      </w:r>
      <w:r w:rsidRPr="00C2656B">
        <w:rPr>
          <w:rFonts w:ascii="Times New Roman" w:hAnsi="Times New Roman" w:cs="Times New Roman"/>
          <w:sz w:val="28"/>
          <w:szCs w:val="28"/>
        </w:rPr>
        <w:t>при</w:t>
      </w:r>
      <w:r>
        <w:rPr>
          <w:rFonts w:ascii="Times New Roman" w:hAnsi="Times New Roman" w:cs="Times New Roman"/>
          <w:sz w:val="28"/>
          <w:szCs w:val="28"/>
        </w:rPr>
        <w:t xml:space="preserve"> </w:t>
      </w:r>
      <w:r w:rsidRPr="00C2656B">
        <w:rPr>
          <w:rFonts w:ascii="Times New Roman" w:hAnsi="Times New Roman" w:cs="Times New Roman"/>
          <w:sz w:val="28"/>
          <w:szCs w:val="28"/>
        </w:rPr>
        <w:t>подготовке</w:t>
      </w:r>
      <w:r>
        <w:rPr>
          <w:rFonts w:ascii="Times New Roman" w:hAnsi="Times New Roman" w:cs="Times New Roman"/>
          <w:sz w:val="28"/>
          <w:szCs w:val="28"/>
        </w:rPr>
        <w:t xml:space="preserve"> </w:t>
      </w:r>
      <w:r w:rsidRPr="00C2656B">
        <w:rPr>
          <w:rFonts w:ascii="Times New Roman" w:hAnsi="Times New Roman" w:cs="Times New Roman"/>
          <w:sz w:val="28"/>
          <w:szCs w:val="28"/>
        </w:rPr>
        <w:t>высококвалифицированных</w:t>
      </w:r>
      <w:r>
        <w:rPr>
          <w:rFonts w:ascii="Times New Roman" w:hAnsi="Times New Roman" w:cs="Times New Roman"/>
          <w:sz w:val="28"/>
          <w:szCs w:val="28"/>
        </w:rPr>
        <w:t xml:space="preserve"> </w:t>
      </w:r>
      <w:r w:rsidRPr="00C2656B">
        <w:rPr>
          <w:rFonts w:ascii="Times New Roman" w:hAnsi="Times New Roman" w:cs="Times New Roman"/>
          <w:sz w:val="28"/>
          <w:szCs w:val="28"/>
        </w:rPr>
        <w:t>специалистов-провизоров,</w:t>
      </w:r>
      <w:r>
        <w:rPr>
          <w:rFonts w:ascii="Times New Roman" w:hAnsi="Times New Roman" w:cs="Times New Roman"/>
          <w:sz w:val="28"/>
          <w:szCs w:val="28"/>
        </w:rPr>
        <w:t xml:space="preserve"> </w:t>
      </w:r>
      <w:r w:rsidRPr="00C2656B">
        <w:rPr>
          <w:rFonts w:ascii="Times New Roman" w:hAnsi="Times New Roman" w:cs="Times New Roman"/>
          <w:sz w:val="28"/>
          <w:szCs w:val="28"/>
        </w:rPr>
        <w:t>владеющих</w:t>
      </w:r>
      <w:r>
        <w:rPr>
          <w:rFonts w:ascii="Times New Roman" w:hAnsi="Times New Roman" w:cs="Times New Roman"/>
          <w:sz w:val="28"/>
          <w:szCs w:val="28"/>
        </w:rPr>
        <w:t xml:space="preserve"> </w:t>
      </w:r>
      <w:r w:rsidRPr="00C2656B">
        <w:rPr>
          <w:rFonts w:ascii="Times New Roman" w:hAnsi="Times New Roman" w:cs="Times New Roman"/>
          <w:sz w:val="28"/>
          <w:szCs w:val="28"/>
        </w:rPr>
        <w:t>теорией</w:t>
      </w:r>
      <w:r>
        <w:rPr>
          <w:rFonts w:ascii="Times New Roman" w:hAnsi="Times New Roman" w:cs="Times New Roman"/>
          <w:sz w:val="28"/>
          <w:szCs w:val="28"/>
        </w:rPr>
        <w:t xml:space="preserve"> </w:t>
      </w:r>
      <w:r w:rsidRPr="00C2656B">
        <w:rPr>
          <w:rFonts w:ascii="Times New Roman" w:hAnsi="Times New Roman" w:cs="Times New Roman"/>
          <w:sz w:val="28"/>
          <w:szCs w:val="28"/>
        </w:rPr>
        <w:t>рыночной</w:t>
      </w:r>
      <w:r>
        <w:rPr>
          <w:rFonts w:ascii="Times New Roman" w:hAnsi="Times New Roman" w:cs="Times New Roman"/>
          <w:sz w:val="28"/>
          <w:szCs w:val="28"/>
        </w:rPr>
        <w:t xml:space="preserve"> </w:t>
      </w:r>
      <w:r w:rsidRPr="00C2656B">
        <w:rPr>
          <w:rFonts w:ascii="Times New Roman" w:hAnsi="Times New Roman" w:cs="Times New Roman"/>
          <w:sz w:val="28"/>
          <w:szCs w:val="28"/>
        </w:rPr>
        <w:t>экономики.</w:t>
      </w:r>
    </w:p>
    <w:p w:rsidR="00F6535D" w:rsidRPr="00C2656B" w:rsidRDefault="00F6535D" w:rsidP="00F6535D">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4. </w:t>
      </w:r>
      <w:r w:rsidRPr="00C2656B">
        <w:rPr>
          <w:rFonts w:ascii="Times New Roman" w:eastAsia="Times New Roman" w:hAnsi="Times New Roman" w:cs="Times New Roman"/>
          <w:b/>
          <w:sz w:val="28"/>
          <w:szCs w:val="28"/>
        </w:rPr>
        <w:t>Цели</w:t>
      </w:r>
      <w:r>
        <w:rPr>
          <w:rFonts w:ascii="Times New Roman" w:eastAsia="Times New Roman" w:hAnsi="Times New Roman" w:cs="Times New Roman"/>
          <w:b/>
          <w:sz w:val="28"/>
          <w:szCs w:val="28"/>
        </w:rPr>
        <w:t xml:space="preserve"> </w:t>
      </w:r>
      <w:r w:rsidRPr="00C2656B">
        <w:rPr>
          <w:rFonts w:ascii="Times New Roman" w:eastAsia="Times New Roman" w:hAnsi="Times New Roman" w:cs="Times New Roman"/>
          <w:b/>
          <w:sz w:val="28"/>
          <w:szCs w:val="28"/>
        </w:rPr>
        <w:t>обучения:</w:t>
      </w:r>
    </w:p>
    <w:p w:rsidR="00F6535D" w:rsidRPr="00C2656B" w:rsidRDefault="00F6535D" w:rsidP="00F6535D">
      <w:pPr>
        <w:tabs>
          <w:tab w:val="left" w:pos="1418"/>
        </w:tabs>
        <w:spacing w:after="0" w:line="240" w:lineRule="auto"/>
        <w:jc w:val="both"/>
        <w:rPr>
          <w:rFonts w:ascii="Times New Roman" w:eastAsia="Times New Roman" w:hAnsi="Times New Roman" w:cs="Times New Roman"/>
          <w:b/>
          <w:color w:val="000000" w:themeColor="text1"/>
          <w:sz w:val="28"/>
          <w:szCs w:val="28"/>
        </w:rPr>
      </w:pPr>
      <w:r w:rsidRPr="00C2656B">
        <w:rPr>
          <w:rFonts w:ascii="Times New Roman" w:eastAsia="Times New Roman" w:hAnsi="Times New Roman" w:cs="Times New Roman"/>
          <w:b/>
          <w:color w:val="000000" w:themeColor="text1"/>
          <w:sz w:val="28"/>
          <w:szCs w:val="28"/>
        </w:rPr>
        <w:t>общая</w:t>
      </w:r>
      <w:r>
        <w:rPr>
          <w:rFonts w:ascii="Times New Roman" w:eastAsia="Times New Roman" w:hAnsi="Times New Roman" w:cs="Times New Roman"/>
          <w:b/>
          <w:color w:val="000000" w:themeColor="text1"/>
          <w:sz w:val="28"/>
          <w:szCs w:val="28"/>
        </w:rPr>
        <w:t xml:space="preserve"> </w:t>
      </w:r>
      <w:r w:rsidRPr="00C2656B">
        <w:rPr>
          <w:rFonts w:ascii="Times New Roman" w:eastAsia="Times New Roman" w:hAnsi="Times New Roman" w:cs="Times New Roman"/>
          <w:b/>
          <w:color w:val="000000" w:themeColor="text1"/>
          <w:sz w:val="28"/>
          <w:szCs w:val="28"/>
        </w:rPr>
        <w:t>(обучающийся</w:t>
      </w:r>
      <w:r>
        <w:rPr>
          <w:rFonts w:ascii="Times New Roman" w:eastAsia="Times New Roman" w:hAnsi="Times New Roman" w:cs="Times New Roman"/>
          <w:b/>
          <w:color w:val="000000" w:themeColor="text1"/>
          <w:sz w:val="28"/>
          <w:szCs w:val="28"/>
        </w:rPr>
        <w:t xml:space="preserve"> </w:t>
      </w:r>
      <w:r w:rsidRPr="00C2656B">
        <w:rPr>
          <w:rFonts w:ascii="Times New Roman" w:eastAsia="Times New Roman" w:hAnsi="Times New Roman" w:cs="Times New Roman"/>
          <w:b/>
          <w:color w:val="000000" w:themeColor="text1"/>
          <w:sz w:val="28"/>
          <w:szCs w:val="28"/>
        </w:rPr>
        <w:t>должен</w:t>
      </w:r>
      <w:r>
        <w:rPr>
          <w:rFonts w:ascii="Times New Roman" w:eastAsia="Times New Roman" w:hAnsi="Times New Roman" w:cs="Times New Roman"/>
          <w:b/>
          <w:color w:val="000000" w:themeColor="text1"/>
          <w:sz w:val="28"/>
          <w:szCs w:val="28"/>
        </w:rPr>
        <w:t xml:space="preserve"> </w:t>
      </w:r>
      <w:r w:rsidRPr="00C2656B">
        <w:rPr>
          <w:rFonts w:ascii="Times New Roman" w:eastAsia="Times New Roman" w:hAnsi="Times New Roman" w:cs="Times New Roman"/>
          <w:b/>
          <w:color w:val="000000" w:themeColor="text1"/>
          <w:sz w:val="28"/>
          <w:szCs w:val="28"/>
        </w:rPr>
        <w:t>обладать):</w:t>
      </w:r>
    </w:p>
    <w:p w:rsidR="00F6535D" w:rsidRPr="00C2656B" w:rsidRDefault="00F6535D" w:rsidP="00F6535D">
      <w:pPr>
        <w:spacing w:after="0" w:line="240" w:lineRule="auto"/>
        <w:jc w:val="both"/>
        <w:rPr>
          <w:rFonts w:ascii="Times New Roman" w:hAnsi="Times New Roman" w:cs="Times New Roman"/>
          <w:sz w:val="28"/>
          <w:szCs w:val="28"/>
        </w:rPr>
      </w:pPr>
      <w:r w:rsidRPr="00C2656B">
        <w:rPr>
          <w:rFonts w:ascii="Times New Roman" w:hAnsi="Times New Roman" w:cs="Times New Roman"/>
          <w:sz w:val="28"/>
          <w:szCs w:val="28"/>
        </w:rPr>
        <w:t>-</w:t>
      </w:r>
      <w:r>
        <w:rPr>
          <w:rFonts w:ascii="Times New Roman" w:hAnsi="Times New Roman" w:cs="Times New Roman"/>
          <w:sz w:val="28"/>
          <w:szCs w:val="28"/>
        </w:rPr>
        <w:t xml:space="preserve"> </w:t>
      </w:r>
      <w:r w:rsidRPr="00C2656B">
        <w:rPr>
          <w:rFonts w:ascii="Times New Roman" w:hAnsi="Times New Roman" w:cs="Times New Roman"/>
          <w:sz w:val="28"/>
          <w:szCs w:val="28"/>
        </w:rPr>
        <w:t>готовность</w:t>
      </w:r>
      <w:r>
        <w:rPr>
          <w:rFonts w:ascii="Times New Roman" w:hAnsi="Times New Roman" w:cs="Times New Roman"/>
          <w:sz w:val="28"/>
          <w:szCs w:val="28"/>
        </w:rPr>
        <w:t xml:space="preserve"> </w:t>
      </w:r>
      <w:r w:rsidRPr="00C2656B">
        <w:rPr>
          <w:rFonts w:ascii="Times New Roman" w:hAnsi="Times New Roman" w:cs="Times New Roman"/>
          <w:sz w:val="28"/>
          <w:szCs w:val="28"/>
        </w:rPr>
        <w:t>к</w:t>
      </w:r>
      <w:r>
        <w:rPr>
          <w:rFonts w:ascii="Times New Roman" w:hAnsi="Times New Roman" w:cs="Times New Roman"/>
          <w:sz w:val="28"/>
          <w:szCs w:val="28"/>
        </w:rPr>
        <w:t xml:space="preserve"> </w:t>
      </w:r>
      <w:r w:rsidRPr="00C2656B">
        <w:rPr>
          <w:rFonts w:ascii="Times New Roman" w:hAnsi="Times New Roman" w:cs="Times New Roman"/>
          <w:sz w:val="28"/>
          <w:szCs w:val="28"/>
        </w:rPr>
        <w:t>оценке</w:t>
      </w:r>
      <w:r>
        <w:rPr>
          <w:rFonts w:ascii="Times New Roman" w:hAnsi="Times New Roman" w:cs="Times New Roman"/>
          <w:sz w:val="28"/>
          <w:szCs w:val="28"/>
        </w:rPr>
        <w:t xml:space="preserve"> </w:t>
      </w:r>
      <w:r w:rsidRPr="00C2656B">
        <w:rPr>
          <w:rFonts w:ascii="Times New Roman" w:hAnsi="Times New Roman" w:cs="Times New Roman"/>
          <w:sz w:val="28"/>
          <w:szCs w:val="28"/>
        </w:rPr>
        <w:t>экономических</w:t>
      </w:r>
      <w:r>
        <w:rPr>
          <w:rFonts w:ascii="Times New Roman" w:hAnsi="Times New Roman" w:cs="Times New Roman"/>
          <w:sz w:val="28"/>
          <w:szCs w:val="28"/>
        </w:rPr>
        <w:t xml:space="preserve"> </w:t>
      </w:r>
      <w:r w:rsidRPr="00C2656B">
        <w:rPr>
          <w:rFonts w:ascii="Times New Roman" w:hAnsi="Times New Roman" w:cs="Times New Roman"/>
          <w:sz w:val="28"/>
          <w:szCs w:val="28"/>
        </w:rPr>
        <w:t>и</w:t>
      </w:r>
      <w:r>
        <w:rPr>
          <w:rFonts w:ascii="Times New Roman" w:hAnsi="Times New Roman" w:cs="Times New Roman"/>
          <w:sz w:val="28"/>
          <w:szCs w:val="28"/>
        </w:rPr>
        <w:t xml:space="preserve"> </w:t>
      </w:r>
      <w:r w:rsidRPr="00C2656B">
        <w:rPr>
          <w:rFonts w:ascii="Times New Roman" w:hAnsi="Times New Roman" w:cs="Times New Roman"/>
          <w:sz w:val="28"/>
          <w:szCs w:val="28"/>
        </w:rPr>
        <w:t>финансовых</w:t>
      </w:r>
      <w:r>
        <w:rPr>
          <w:rFonts w:ascii="Times New Roman" w:hAnsi="Times New Roman" w:cs="Times New Roman"/>
          <w:sz w:val="28"/>
          <w:szCs w:val="28"/>
        </w:rPr>
        <w:t xml:space="preserve"> </w:t>
      </w:r>
      <w:r w:rsidRPr="00C2656B">
        <w:rPr>
          <w:rFonts w:ascii="Times New Roman" w:hAnsi="Times New Roman" w:cs="Times New Roman"/>
          <w:sz w:val="28"/>
          <w:szCs w:val="28"/>
        </w:rPr>
        <w:t>показателей,</w:t>
      </w:r>
      <w:r>
        <w:rPr>
          <w:rFonts w:ascii="Times New Roman" w:hAnsi="Times New Roman" w:cs="Times New Roman"/>
          <w:sz w:val="28"/>
          <w:szCs w:val="28"/>
        </w:rPr>
        <w:t xml:space="preserve"> </w:t>
      </w:r>
      <w:r w:rsidRPr="00C2656B">
        <w:rPr>
          <w:rFonts w:ascii="Times New Roman" w:hAnsi="Times New Roman" w:cs="Times New Roman"/>
          <w:sz w:val="28"/>
          <w:szCs w:val="28"/>
        </w:rPr>
        <w:t>применяемых</w:t>
      </w:r>
      <w:r>
        <w:rPr>
          <w:rFonts w:ascii="Times New Roman" w:hAnsi="Times New Roman" w:cs="Times New Roman"/>
          <w:sz w:val="28"/>
          <w:szCs w:val="28"/>
        </w:rPr>
        <w:t xml:space="preserve"> </w:t>
      </w:r>
      <w:r w:rsidRPr="00C2656B">
        <w:rPr>
          <w:rFonts w:ascii="Times New Roman" w:hAnsi="Times New Roman" w:cs="Times New Roman"/>
          <w:sz w:val="28"/>
          <w:szCs w:val="28"/>
        </w:rPr>
        <w:t>в</w:t>
      </w:r>
      <w:r>
        <w:rPr>
          <w:rFonts w:ascii="Times New Roman" w:hAnsi="Times New Roman" w:cs="Times New Roman"/>
          <w:sz w:val="28"/>
          <w:szCs w:val="28"/>
        </w:rPr>
        <w:t xml:space="preserve"> </w:t>
      </w:r>
      <w:r w:rsidRPr="00C2656B">
        <w:rPr>
          <w:rFonts w:ascii="Times New Roman" w:hAnsi="Times New Roman" w:cs="Times New Roman"/>
          <w:sz w:val="28"/>
          <w:szCs w:val="28"/>
        </w:rPr>
        <w:t>сфере</w:t>
      </w:r>
      <w:r>
        <w:rPr>
          <w:rFonts w:ascii="Times New Roman" w:hAnsi="Times New Roman" w:cs="Times New Roman"/>
          <w:sz w:val="28"/>
          <w:szCs w:val="28"/>
        </w:rPr>
        <w:t xml:space="preserve"> </w:t>
      </w:r>
      <w:r w:rsidRPr="00C2656B">
        <w:rPr>
          <w:rFonts w:ascii="Times New Roman" w:hAnsi="Times New Roman" w:cs="Times New Roman"/>
          <w:sz w:val="28"/>
          <w:szCs w:val="28"/>
        </w:rPr>
        <w:t>обращения</w:t>
      </w:r>
      <w:r>
        <w:rPr>
          <w:rFonts w:ascii="Times New Roman" w:hAnsi="Times New Roman" w:cs="Times New Roman"/>
          <w:sz w:val="28"/>
          <w:szCs w:val="28"/>
        </w:rPr>
        <w:t xml:space="preserve"> </w:t>
      </w:r>
      <w:r w:rsidRPr="00C2656B">
        <w:rPr>
          <w:rFonts w:ascii="Times New Roman" w:hAnsi="Times New Roman" w:cs="Times New Roman"/>
          <w:sz w:val="28"/>
          <w:szCs w:val="28"/>
        </w:rPr>
        <w:t>лекарственных</w:t>
      </w:r>
      <w:r>
        <w:rPr>
          <w:rFonts w:ascii="Times New Roman" w:hAnsi="Times New Roman" w:cs="Times New Roman"/>
          <w:sz w:val="28"/>
          <w:szCs w:val="28"/>
        </w:rPr>
        <w:t xml:space="preserve"> </w:t>
      </w:r>
      <w:r w:rsidRPr="00C2656B">
        <w:rPr>
          <w:rFonts w:ascii="Times New Roman" w:hAnsi="Times New Roman" w:cs="Times New Roman"/>
          <w:sz w:val="28"/>
          <w:szCs w:val="28"/>
        </w:rPr>
        <w:t>средств</w:t>
      </w:r>
      <w:r>
        <w:rPr>
          <w:rFonts w:ascii="Times New Roman" w:hAnsi="Times New Roman" w:cs="Times New Roman"/>
          <w:sz w:val="28"/>
          <w:szCs w:val="28"/>
        </w:rPr>
        <w:t xml:space="preserve"> </w:t>
      </w:r>
      <w:r w:rsidRPr="00C2656B">
        <w:rPr>
          <w:rFonts w:ascii="Times New Roman" w:hAnsi="Times New Roman" w:cs="Times New Roman"/>
          <w:sz w:val="28"/>
          <w:szCs w:val="28"/>
        </w:rPr>
        <w:t>(ПК-6).</w:t>
      </w:r>
    </w:p>
    <w:p w:rsidR="00F6535D" w:rsidRPr="00C2656B" w:rsidRDefault="00F6535D" w:rsidP="00F6535D">
      <w:pPr>
        <w:spacing w:after="0" w:line="240" w:lineRule="auto"/>
        <w:jc w:val="both"/>
        <w:rPr>
          <w:rFonts w:ascii="Times New Roman" w:hAnsi="Times New Roman" w:cs="Times New Roman"/>
          <w:b/>
          <w:sz w:val="28"/>
          <w:szCs w:val="28"/>
        </w:rPr>
      </w:pPr>
      <w:r w:rsidRPr="00C2656B">
        <w:rPr>
          <w:rFonts w:ascii="Times New Roman" w:hAnsi="Times New Roman" w:cs="Times New Roman"/>
          <w:b/>
          <w:sz w:val="28"/>
          <w:szCs w:val="28"/>
        </w:rPr>
        <w:t>Учебная:</w:t>
      </w:r>
      <w:r>
        <w:rPr>
          <w:rFonts w:ascii="Times New Roman" w:hAnsi="Times New Roman" w:cs="Times New Roman"/>
          <w:b/>
          <w:sz w:val="28"/>
          <w:szCs w:val="28"/>
        </w:rPr>
        <w:t xml:space="preserve"> </w:t>
      </w:r>
    </w:p>
    <w:p w:rsidR="00F6535D" w:rsidRPr="00C2656B" w:rsidRDefault="00F6535D" w:rsidP="00F6535D">
      <w:pPr>
        <w:spacing w:after="0" w:line="240" w:lineRule="auto"/>
        <w:jc w:val="both"/>
        <w:rPr>
          <w:rFonts w:ascii="Times New Roman" w:hAnsi="Times New Roman" w:cs="Times New Roman"/>
          <w:b/>
          <w:sz w:val="28"/>
          <w:szCs w:val="28"/>
        </w:rPr>
      </w:pPr>
      <w:r w:rsidRPr="00C2656B">
        <w:rPr>
          <w:rFonts w:ascii="Times New Roman" w:hAnsi="Times New Roman" w:cs="Times New Roman"/>
          <w:b/>
          <w:sz w:val="28"/>
          <w:szCs w:val="28"/>
        </w:rPr>
        <w:t>-знать:</w:t>
      </w:r>
      <w:r>
        <w:rPr>
          <w:rFonts w:ascii="Times New Roman" w:hAnsi="Times New Roman" w:cs="Times New Roman"/>
          <w:sz w:val="28"/>
          <w:szCs w:val="28"/>
        </w:rPr>
        <w:t xml:space="preserve"> </w:t>
      </w:r>
      <w:r w:rsidRPr="00C2656B">
        <w:rPr>
          <w:rFonts w:ascii="Times New Roman" w:hAnsi="Times New Roman" w:cs="Times New Roman"/>
          <w:sz w:val="28"/>
          <w:szCs w:val="28"/>
        </w:rPr>
        <w:t>порядок</w:t>
      </w:r>
      <w:r>
        <w:rPr>
          <w:rFonts w:ascii="Times New Roman" w:hAnsi="Times New Roman" w:cs="Times New Roman"/>
          <w:sz w:val="28"/>
          <w:szCs w:val="28"/>
        </w:rPr>
        <w:t xml:space="preserve"> </w:t>
      </w:r>
      <w:r w:rsidRPr="00C2656B">
        <w:rPr>
          <w:rFonts w:ascii="Times New Roman" w:hAnsi="Times New Roman" w:cs="Times New Roman"/>
          <w:sz w:val="28"/>
          <w:szCs w:val="28"/>
        </w:rPr>
        <w:t>ценообразования</w:t>
      </w:r>
      <w:r>
        <w:rPr>
          <w:rFonts w:ascii="Times New Roman" w:hAnsi="Times New Roman" w:cs="Times New Roman"/>
          <w:sz w:val="28"/>
          <w:szCs w:val="28"/>
        </w:rPr>
        <w:t xml:space="preserve"> </w:t>
      </w:r>
      <w:r w:rsidRPr="00C2656B">
        <w:rPr>
          <w:rFonts w:ascii="Times New Roman" w:hAnsi="Times New Roman" w:cs="Times New Roman"/>
          <w:sz w:val="28"/>
          <w:szCs w:val="28"/>
        </w:rPr>
        <w:t>на</w:t>
      </w:r>
      <w:r>
        <w:rPr>
          <w:rFonts w:ascii="Times New Roman" w:hAnsi="Times New Roman" w:cs="Times New Roman"/>
          <w:sz w:val="28"/>
          <w:szCs w:val="28"/>
        </w:rPr>
        <w:t xml:space="preserve"> </w:t>
      </w:r>
      <w:r w:rsidRPr="00C2656B">
        <w:rPr>
          <w:rFonts w:ascii="Times New Roman" w:hAnsi="Times New Roman" w:cs="Times New Roman"/>
          <w:sz w:val="28"/>
          <w:szCs w:val="28"/>
        </w:rPr>
        <w:t>лекарственные</w:t>
      </w:r>
      <w:r>
        <w:rPr>
          <w:rFonts w:ascii="Times New Roman" w:hAnsi="Times New Roman" w:cs="Times New Roman"/>
          <w:sz w:val="28"/>
          <w:szCs w:val="28"/>
        </w:rPr>
        <w:t xml:space="preserve"> </w:t>
      </w:r>
      <w:r w:rsidRPr="00C2656B">
        <w:rPr>
          <w:rFonts w:ascii="Times New Roman" w:hAnsi="Times New Roman" w:cs="Times New Roman"/>
          <w:sz w:val="28"/>
          <w:szCs w:val="28"/>
        </w:rPr>
        <w:t>препараты,</w:t>
      </w:r>
      <w:r>
        <w:rPr>
          <w:rFonts w:ascii="Times New Roman" w:hAnsi="Times New Roman" w:cs="Times New Roman"/>
          <w:sz w:val="28"/>
          <w:szCs w:val="28"/>
        </w:rPr>
        <w:t xml:space="preserve"> </w:t>
      </w:r>
      <w:r w:rsidRPr="00C2656B">
        <w:rPr>
          <w:rFonts w:ascii="Times New Roman" w:hAnsi="Times New Roman" w:cs="Times New Roman"/>
          <w:sz w:val="28"/>
          <w:szCs w:val="28"/>
        </w:rPr>
        <w:t>включенные</w:t>
      </w:r>
      <w:r>
        <w:rPr>
          <w:rFonts w:ascii="Times New Roman" w:hAnsi="Times New Roman" w:cs="Times New Roman"/>
          <w:sz w:val="28"/>
          <w:szCs w:val="28"/>
        </w:rPr>
        <w:t xml:space="preserve"> </w:t>
      </w:r>
      <w:r w:rsidRPr="00C2656B">
        <w:rPr>
          <w:rFonts w:ascii="Times New Roman" w:hAnsi="Times New Roman" w:cs="Times New Roman"/>
          <w:sz w:val="28"/>
          <w:szCs w:val="28"/>
        </w:rPr>
        <w:t>в</w:t>
      </w:r>
      <w:r>
        <w:rPr>
          <w:rFonts w:ascii="Times New Roman" w:hAnsi="Times New Roman" w:cs="Times New Roman"/>
          <w:sz w:val="28"/>
          <w:szCs w:val="28"/>
        </w:rPr>
        <w:t xml:space="preserve"> </w:t>
      </w:r>
      <w:r w:rsidRPr="00C2656B">
        <w:rPr>
          <w:rFonts w:ascii="Times New Roman" w:hAnsi="Times New Roman" w:cs="Times New Roman"/>
          <w:sz w:val="28"/>
          <w:szCs w:val="28"/>
        </w:rPr>
        <w:t>перечень</w:t>
      </w:r>
      <w:r>
        <w:rPr>
          <w:rFonts w:ascii="Times New Roman" w:hAnsi="Times New Roman" w:cs="Times New Roman"/>
          <w:sz w:val="28"/>
          <w:szCs w:val="28"/>
        </w:rPr>
        <w:t xml:space="preserve"> </w:t>
      </w:r>
      <w:r w:rsidRPr="00C2656B">
        <w:rPr>
          <w:rFonts w:ascii="Times New Roman" w:hAnsi="Times New Roman" w:cs="Times New Roman"/>
          <w:sz w:val="28"/>
          <w:szCs w:val="28"/>
        </w:rPr>
        <w:t>ЖНВЛП;</w:t>
      </w:r>
    </w:p>
    <w:p w:rsidR="00F6535D" w:rsidRPr="00C2656B" w:rsidRDefault="00F6535D" w:rsidP="00F6535D">
      <w:pPr>
        <w:spacing w:after="0" w:line="240" w:lineRule="auto"/>
        <w:jc w:val="both"/>
        <w:rPr>
          <w:rFonts w:ascii="Times New Roman" w:hAnsi="Times New Roman" w:cs="Times New Roman"/>
          <w:sz w:val="28"/>
          <w:szCs w:val="28"/>
        </w:rPr>
      </w:pPr>
      <w:r w:rsidRPr="00C2656B">
        <w:rPr>
          <w:rFonts w:ascii="Times New Roman" w:hAnsi="Times New Roman" w:cs="Times New Roman"/>
          <w:b/>
          <w:sz w:val="28"/>
          <w:szCs w:val="28"/>
        </w:rPr>
        <w:t>-уметь:</w:t>
      </w:r>
      <w:r>
        <w:rPr>
          <w:rFonts w:ascii="Times New Roman" w:hAnsi="Times New Roman" w:cs="Times New Roman"/>
          <w:sz w:val="28"/>
          <w:szCs w:val="28"/>
        </w:rPr>
        <w:t xml:space="preserve"> </w:t>
      </w:r>
      <w:r w:rsidRPr="00C2656B">
        <w:rPr>
          <w:rFonts w:ascii="Times New Roman" w:hAnsi="Times New Roman" w:cs="Times New Roman"/>
          <w:sz w:val="28"/>
          <w:szCs w:val="28"/>
        </w:rPr>
        <w:t>формировать</w:t>
      </w:r>
      <w:r>
        <w:rPr>
          <w:rFonts w:ascii="Times New Roman" w:hAnsi="Times New Roman" w:cs="Times New Roman"/>
          <w:sz w:val="28"/>
          <w:szCs w:val="28"/>
        </w:rPr>
        <w:t xml:space="preserve"> </w:t>
      </w:r>
      <w:r w:rsidRPr="00C2656B">
        <w:rPr>
          <w:rFonts w:ascii="Times New Roman" w:hAnsi="Times New Roman" w:cs="Times New Roman"/>
          <w:sz w:val="28"/>
          <w:szCs w:val="28"/>
        </w:rPr>
        <w:t>конкурсную</w:t>
      </w:r>
      <w:r>
        <w:rPr>
          <w:rFonts w:ascii="Times New Roman" w:hAnsi="Times New Roman" w:cs="Times New Roman"/>
          <w:sz w:val="28"/>
          <w:szCs w:val="28"/>
        </w:rPr>
        <w:t xml:space="preserve"> </w:t>
      </w:r>
      <w:r w:rsidRPr="00C2656B">
        <w:rPr>
          <w:rFonts w:ascii="Times New Roman" w:hAnsi="Times New Roman" w:cs="Times New Roman"/>
          <w:sz w:val="28"/>
          <w:szCs w:val="28"/>
        </w:rPr>
        <w:t>документацию</w:t>
      </w:r>
      <w:r>
        <w:rPr>
          <w:rFonts w:ascii="Times New Roman" w:hAnsi="Times New Roman" w:cs="Times New Roman"/>
          <w:sz w:val="28"/>
          <w:szCs w:val="28"/>
        </w:rPr>
        <w:t xml:space="preserve"> </w:t>
      </w:r>
      <w:r w:rsidRPr="00C2656B">
        <w:rPr>
          <w:rFonts w:ascii="Times New Roman" w:hAnsi="Times New Roman" w:cs="Times New Roman"/>
          <w:sz w:val="28"/>
          <w:szCs w:val="28"/>
        </w:rPr>
        <w:t>на</w:t>
      </w:r>
      <w:r>
        <w:rPr>
          <w:rFonts w:ascii="Times New Roman" w:hAnsi="Times New Roman" w:cs="Times New Roman"/>
          <w:sz w:val="28"/>
          <w:szCs w:val="28"/>
        </w:rPr>
        <w:t xml:space="preserve"> </w:t>
      </w:r>
      <w:r w:rsidRPr="00C2656B">
        <w:rPr>
          <w:rFonts w:ascii="Times New Roman" w:hAnsi="Times New Roman" w:cs="Times New Roman"/>
          <w:sz w:val="28"/>
          <w:szCs w:val="28"/>
        </w:rPr>
        <w:t>закупку</w:t>
      </w:r>
      <w:r>
        <w:rPr>
          <w:rFonts w:ascii="Times New Roman" w:hAnsi="Times New Roman" w:cs="Times New Roman"/>
          <w:sz w:val="28"/>
          <w:szCs w:val="28"/>
        </w:rPr>
        <w:t xml:space="preserve"> </w:t>
      </w:r>
      <w:r w:rsidRPr="00C2656B">
        <w:rPr>
          <w:rFonts w:ascii="Times New Roman" w:hAnsi="Times New Roman" w:cs="Times New Roman"/>
          <w:sz w:val="28"/>
          <w:szCs w:val="28"/>
        </w:rPr>
        <w:t>лекарственных</w:t>
      </w:r>
      <w:r>
        <w:rPr>
          <w:rFonts w:ascii="Times New Roman" w:hAnsi="Times New Roman" w:cs="Times New Roman"/>
          <w:sz w:val="28"/>
          <w:szCs w:val="28"/>
        </w:rPr>
        <w:t xml:space="preserve"> </w:t>
      </w:r>
      <w:r w:rsidRPr="00C2656B">
        <w:rPr>
          <w:rFonts w:ascii="Times New Roman" w:hAnsi="Times New Roman" w:cs="Times New Roman"/>
          <w:sz w:val="28"/>
          <w:szCs w:val="28"/>
        </w:rPr>
        <w:t>средств;</w:t>
      </w:r>
    </w:p>
    <w:p w:rsidR="00F6535D" w:rsidRPr="00C2656B" w:rsidRDefault="00F6535D" w:rsidP="00F6535D">
      <w:pPr>
        <w:spacing w:after="0" w:line="240" w:lineRule="auto"/>
        <w:jc w:val="both"/>
        <w:rPr>
          <w:rFonts w:ascii="Times New Roman" w:hAnsi="Times New Roman" w:cs="Times New Roman"/>
          <w:sz w:val="28"/>
          <w:szCs w:val="28"/>
        </w:rPr>
      </w:pPr>
      <w:r w:rsidRPr="00C2656B">
        <w:rPr>
          <w:rFonts w:ascii="Times New Roman" w:hAnsi="Times New Roman" w:cs="Times New Roman"/>
          <w:b/>
          <w:sz w:val="28"/>
          <w:szCs w:val="28"/>
        </w:rPr>
        <w:t>-владеть:</w:t>
      </w:r>
      <w:r>
        <w:rPr>
          <w:rFonts w:ascii="Times New Roman" w:hAnsi="Times New Roman" w:cs="Times New Roman"/>
          <w:sz w:val="28"/>
          <w:szCs w:val="28"/>
        </w:rPr>
        <w:t xml:space="preserve"> </w:t>
      </w:r>
      <w:r w:rsidRPr="00C2656B">
        <w:rPr>
          <w:rFonts w:ascii="Times New Roman" w:hAnsi="Times New Roman" w:cs="Times New Roman"/>
          <w:sz w:val="28"/>
          <w:szCs w:val="28"/>
        </w:rPr>
        <w:t>навыками</w:t>
      </w:r>
      <w:r>
        <w:rPr>
          <w:rFonts w:ascii="Times New Roman" w:hAnsi="Times New Roman" w:cs="Times New Roman"/>
          <w:sz w:val="28"/>
          <w:szCs w:val="28"/>
        </w:rPr>
        <w:t xml:space="preserve"> </w:t>
      </w:r>
      <w:r w:rsidRPr="00C2656B">
        <w:rPr>
          <w:rFonts w:ascii="Times New Roman" w:hAnsi="Times New Roman" w:cs="Times New Roman"/>
          <w:sz w:val="28"/>
          <w:szCs w:val="28"/>
        </w:rPr>
        <w:t>заключения</w:t>
      </w:r>
      <w:r>
        <w:rPr>
          <w:rFonts w:ascii="Times New Roman" w:hAnsi="Times New Roman" w:cs="Times New Roman"/>
          <w:sz w:val="28"/>
          <w:szCs w:val="28"/>
        </w:rPr>
        <w:t xml:space="preserve"> </w:t>
      </w:r>
      <w:r w:rsidRPr="00C2656B">
        <w:rPr>
          <w:rFonts w:ascii="Times New Roman" w:hAnsi="Times New Roman" w:cs="Times New Roman"/>
          <w:sz w:val="28"/>
          <w:szCs w:val="28"/>
        </w:rPr>
        <w:t>и</w:t>
      </w:r>
      <w:r>
        <w:rPr>
          <w:rFonts w:ascii="Times New Roman" w:hAnsi="Times New Roman" w:cs="Times New Roman"/>
          <w:sz w:val="28"/>
          <w:szCs w:val="28"/>
        </w:rPr>
        <w:t xml:space="preserve"> </w:t>
      </w:r>
      <w:r w:rsidRPr="00C2656B">
        <w:rPr>
          <w:rFonts w:ascii="Times New Roman" w:hAnsi="Times New Roman" w:cs="Times New Roman"/>
          <w:sz w:val="28"/>
          <w:szCs w:val="28"/>
        </w:rPr>
        <w:t>контроля</w:t>
      </w:r>
      <w:r>
        <w:rPr>
          <w:rFonts w:ascii="Times New Roman" w:hAnsi="Times New Roman" w:cs="Times New Roman"/>
          <w:sz w:val="28"/>
          <w:szCs w:val="28"/>
        </w:rPr>
        <w:t xml:space="preserve"> </w:t>
      </w:r>
      <w:r w:rsidRPr="00C2656B">
        <w:rPr>
          <w:rFonts w:ascii="Times New Roman" w:hAnsi="Times New Roman" w:cs="Times New Roman"/>
          <w:sz w:val="28"/>
          <w:szCs w:val="28"/>
        </w:rPr>
        <w:t>исполнения</w:t>
      </w:r>
      <w:r>
        <w:rPr>
          <w:rFonts w:ascii="Times New Roman" w:hAnsi="Times New Roman" w:cs="Times New Roman"/>
          <w:sz w:val="28"/>
          <w:szCs w:val="28"/>
        </w:rPr>
        <w:t xml:space="preserve"> </w:t>
      </w:r>
      <w:r w:rsidRPr="00C2656B">
        <w:rPr>
          <w:rFonts w:ascii="Times New Roman" w:hAnsi="Times New Roman" w:cs="Times New Roman"/>
          <w:sz w:val="28"/>
          <w:szCs w:val="28"/>
        </w:rPr>
        <w:t>договоров</w:t>
      </w:r>
      <w:r>
        <w:rPr>
          <w:rFonts w:ascii="Times New Roman" w:hAnsi="Times New Roman" w:cs="Times New Roman"/>
          <w:sz w:val="28"/>
          <w:szCs w:val="28"/>
        </w:rPr>
        <w:t xml:space="preserve"> </w:t>
      </w:r>
      <w:r w:rsidRPr="00C2656B">
        <w:rPr>
          <w:rFonts w:ascii="Times New Roman" w:hAnsi="Times New Roman" w:cs="Times New Roman"/>
          <w:sz w:val="28"/>
          <w:szCs w:val="28"/>
        </w:rPr>
        <w:t>на</w:t>
      </w:r>
      <w:r>
        <w:rPr>
          <w:rFonts w:ascii="Times New Roman" w:hAnsi="Times New Roman" w:cs="Times New Roman"/>
          <w:sz w:val="28"/>
          <w:szCs w:val="28"/>
        </w:rPr>
        <w:t xml:space="preserve"> </w:t>
      </w:r>
      <w:r w:rsidRPr="00C2656B">
        <w:rPr>
          <w:rFonts w:ascii="Times New Roman" w:hAnsi="Times New Roman" w:cs="Times New Roman"/>
          <w:sz w:val="28"/>
          <w:szCs w:val="28"/>
        </w:rPr>
        <w:t>поставку</w:t>
      </w:r>
      <w:r>
        <w:rPr>
          <w:rFonts w:ascii="Times New Roman" w:hAnsi="Times New Roman" w:cs="Times New Roman"/>
          <w:sz w:val="28"/>
          <w:szCs w:val="28"/>
        </w:rPr>
        <w:t xml:space="preserve"> </w:t>
      </w:r>
      <w:r w:rsidRPr="00C2656B">
        <w:rPr>
          <w:rFonts w:ascii="Times New Roman" w:hAnsi="Times New Roman" w:cs="Times New Roman"/>
          <w:sz w:val="28"/>
          <w:szCs w:val="28"/>
        </w:rPr>
        <w:t>товаров,</w:t>
      </w:r>
      <w:r>
        <w:rPr>
          <w:rFonts w:ascii="Times New Roman" w:hAnsi="Times New Roman" w:cs="Times New Roman"/>
          <w:sz w:val="28"/>
          <w:szCs w:val="28"/>
        </w:rPr>
        <w:t xml:space="preserve"> </w:t>
      </w:r>
      <w:r w:rsidRPr="00C2656B">
        <w:rPr>
          <w:rFonts w:ascii="Times New Roman" w:hAnsi="Times New Roman" w:cs="Times New Roman"/>
          <w:sz w:val="28"/>
          <w:szCs w:val="28"/>
        </w:rPr>
        <w:t>работ</w:t>
      </w:r>
      <w:r>
        <w:rPr>
          <w:rFonts w:ascii="Times New Roman" w:hAnsi="Times New Roman" w:cs="Times New Roman"/>
          <w:sz w:val="28"/>
          <w:szCs w:val="28"/>
        </w:rPr>
        <w:t xml:space="preserve"> </w:t>
      </w:r>
      <w:r w:rsidRPr="00C2656B">
        <w:rPr>
          <w:rFonts w:ascii="Times New Roman" w:hAnsi="Times New Roman" w:cs="Times New Roman"/>
          <w:sz w:val="28"/>
          <w:szCs w:val="28"/>
        </w:rPr>
        <w:t>и</w:t>
      </w:r>
      <w:r>
        <w:rPr>
          <w:rFonts w:ascii="Times New Roman" w:hAnsi="Times New Roman" w:cs="Times New Roman"/>
          <w:sz w:val="28"/>
          <w:szCs w:val="28"/>
        </w:rPr>
        <w:t xml:space="preserve"> </w:t>
      </w:r>
      <w:r w:rsidRPr="00C2656B">
        <w:rPr>
          <w:rFonts w:ascii="Times New Roman" w:hAnsi="Times New Roman" w:cs="Times New Roman"/>
          <w:sz w:val="28"/>
          <w:szCs w:val="28"/>
        </w:rPr>
        <w:t>услуг.</w:t>
      </w:r>
    </w:p>
    <w:p w:rsidR="00F6535D" w:rsidRDefault="00F6535D" w:rsidP="00F6535D">
      <w:pPr>
        <w:spacing w:after="0" w:line="240" w:lineRule="auto"/>
        <w:ind w:firstLine="709"/>
        <w:jc w:val="both"/>
        <w:rPr>
          <w:rFonts w:ascii="Times New Roman" w:eastAsia="Times New Roman" w:hAnsi="Times New Roman" w:cs="Times New Roman"/>
          <w:b/>
          <w:sz w:val="28"/>
          <w:szCs w:val="28"/>
        </w:rPr>
      </w:pPr>
      <w:r w:rsidRPr="00FD165F">
        <w:rPr>
          <w:rFonts w:ascii="Times New Roman" w:eastAsia="Times New Roman" w:hAnsi="Times New Roman" w:cs="Times New Roman"/>
          <w:b/>
          <w:sz w:val="28"/>
          <w:szCs w:val="28"/>
        </w:rPr>
        <w:t>5.</w:t>
      </w:r>
      <w:r>
        <w:rPr>
          <w:rFonts w:ascii="Times New Roman" w:eastAsia="Times New Roman" w:hAnsi="Times New Roman" w:cs="Times New Roman"/>
          <w:b/>
          <w:sz w:val="28"/>
          <w:szCs w:val="28"/>
        </w:rPr>
        <w:t xml:space="preserve"> </w:t>
      </w:r>
      <w:r w:rsidRPr="00FD165F">
        <w:rPr>
          <w:rFonts w:ascii="Times New Roman" w:eastAsia="Times New Roman" w:hAnsi="Times New Roman" w:cs="Times New Roman"/>
          <w:b/>
          <w:sz w:val="28"/>
          <w:szCs w:val="28"/>
        </w:rPr>
        <w:t>План</w:t>
      </w:r>
      <w:r>
        <w:rPr>
          <w:rFonts w:ascii="Times New Roman" w:eastAsia="Times New Roman" w:hAnsi="Times New Roman" w:cs="Times New Roman"/>
          <w:b/>
          <w:sz w:val="28"/>
          <w:szCs w:val="28"/>
        </w:rPr>
        <w:t xml:space="preserve"> </w:t>
      </w:r>
      <w:r w:rsidRPr="00FD165F">
        <w:rPr>
          <w:rFonts w:ascii="Times New Roman" w:eastAsia="Times New Roman" w:hAnsi="Times New Roman" w:cs="Times New Roman"/>
          <w:b/>
          <w:sz w:val="28"/>
          <w:szCs w:val="28"/>
        </w:rPr>
        <w:t>изучения</w:t>
      </w:r>
      <w:r>
        <w:rPr>
          <w:rFonts w:ascii="Times New Roman" w:eastAsia="Times New Roman" w:hAnsi="Times New Roman" w:cs="Times New Roman"/>
          <w:b/>
          <w:sz w:val="28"/>
          <w:szCs w:val="28"/>
        </w:rPr>
        <w:t xml:space="preserve"> </w:t>
      </w:r>
      <w:r w:rsidRPr="00FD165F">
        <w:rPr>
          <w:rFonts w:ascii="Times New Roman" w:eastAsia="Times New Roman" w:hAnsi="Times New Roman" w:cs="Times New Roman"/>
          <w:b/>
          <w:sz w:val="28"/>
          <w:szCs w:val="28"/>
        </w:rPr>
        <w:t>темы:</w:t>
      </w:r>
    </w:p>
    <w:p w:rsidR="00F6535D" w:rsidRPr="00FD165F" w:rsidRDefault="00F6535D" w:rsidP="00F6535D">
      <w:pPr>
        <w:spacing w:after="0" w:line="240" w:lineRule="auto"/>
        <w:ind w:firstLine="709"/>
        <w:jc w:val="both"/>
        <w:rPr>
          <w:rFonts w:ascii="Times New Roman" w:eastAsia="Times New Roman" w:hAnsi="Times New Roman" w:cs="Times New Roman"/>
          <w:b/>
          <w:sz w:val="28"/>
          <w:szCs w:val="28"/>
        </w:rPr>
      </w:pPr>
      <w:r w:rsidRPr="00FD165F">
        <w:rPr>
          <w:rFonts w:ascii="Times New Roman" w:eastAsia="Times New Roman" w:hAnsi="Times New Roman" w:cs="Times New Roman"/>
          <w:b/>
          <w:sz w:val="28"/>
          <w:szCs w:val="28"/>
        </w:rPr>
        <w:t>5.1.</w:t>
      </w:r>
      <w:r>
        <w:rPr>
          <w:rFonts w:ascii="Times New Roman" w:eastAsia="Times New Roman" w:hAnsi="Times New Roman" w:cs="Times New Roman"/>
          <w:b/>
          <w:sz w:val="28"/>
          <w:szCs w:val="28"/>
        </w:rPr>
        <w:t xml:space="preserve"> </w:t>
      </w:r>
      <w:r w:rsidRPr="00FD165F">
        <w:rPr>
          <w:rFonts w:ascii="Times New Roman" w:eastAsia="Times New Roman" w:hAnsi="Times New Roman" w:cs="Times New Roman"/>
          <w:b/>
          <w:sz w:val="28"/>
          <w:szCs w:val="28"/>
        </w:rPr>
        <w:t>Контроль</w:t>
      </w:r>
      <w:r>
        <w:rPr>
          <w:rFonts w:ascii="Times New Roman" w:eastAsia="Times New Roman" w:hAnsi="Times New Roman" w:cs="Times New Roman"/>
          <w:b/>
          <w:sz w:val="28"/>
          <w:szCs w:val="28"/>
        </w:rPr>
        <w:t xml:space="preserve"> </w:t>
      </w:r>
      <w:r w:rsidRPr="00FD165F">
        <w:rPr>
          <w:rFonts w:ascii="Times New Roman" w:eastAsia="Times New Roman" w:hAnsi="Times New Roman" w:cs="Times New Roman"/>
          <w:b/>
          <w:sz w:val="28"/>
          <w:szCs w:val="28"/>
        </w:rPr>
        <w:t>исходного</w:t>
      </w:r>
      <w:r>
        <w:rPr>
          <w:rFonts w:ascii="Times New Roman" w:eastAsia="Times New Roman" w:hAnsi="Times New Roman" w:cs="Times New Roman"/>
          <w:b/>
          <w:sz w:val="28"/>
          <w:szCs w:val="28"/>
        </w:rPr>
        <w:t xml:space="preserve"> </w:t>
      </w:r>
      <w:r w:rsidRPr="00FD165F">
        <w:rPr>
          <w:rFonts w:ascii="Times New Roman" w:eastAsia="Times New Roman" w:hAnsi="Times New Roman" w:cs="Times New Roman"/>
          <w:b/>
          <w:sz w:val="28"/>
          <w:szCs w:val="28"/>
        </w:rPr>
        <w:t>уровня</w:t>
      </w:r>
      <w:r>
        <w:rPr>
          <w:rFonts w:ascii="Times New Roman" w:eastAsia="Times New Roman" w:hAnsi="Times New Roman" w:cs="Times New Roman"/>
          <w:b/>
          <w:sz w:val="28"/>
          <w:szCs w:val="28"/>
        </w:rPr>
        <w:t xml:space="preserve"> </w:t>
      </w:r>
      <w:r w:rsidRPr="00FD165F">
        <w:rPr>
          <w:rFonts w:ascii="Times New Roman" w:eastAsia="Times New Roman" w:hAnsi="Times New Roman" w:cs="Times New Roman"/>
          <w:b/>
          <w:sz w:val="28"/>
          <w:szCs w:val="28"/>
        </w:rPr>
        <w:t>знаний:</w:t>
      </w:r>
    </w:p>
    <w:p w:rsidR="00F6535D" w:rsidRDefault="00F6535D" w:rsidP="00F6535D">
      <w:pPr>
        <w:spacing w:after="0" w:line="240" w:lineRule="auto"/>
        <w:ind w:firstLine="709"/>
        <w:jc w:val="both"/>
        <w:rPr>
          <w:rFonts w:ascii="Times New Roman" w:eastAsia="Times New Roman" w:hAnsi="Times New Roman" w:cs="Times New Roman"/>
          <w:sz w:val="28"/>
          <w:szCs w:val="28"/>
        </w:rPr>
      </w:pPr>
      <w:r w:rsidRPr="00FD165F">
        <w:rPr>
          <w:rFonts w:ascii="Times New Roman" w:eastAsia="Times New Roman" w:hAnsi="Times New Roman" w:cs="Times New Roman"/>
          <w:sz w:val="28"/>
          <w:szCs w:val="28"/>
        </w:rPr>
        <w:t>-индивидуальный</w:t>
      </w:r>
      <w:r>
        <w:rPr>
          <w:rFonts w:ascii="Times New Roman" w:eastAsia="Times New Roman" w:hAnsi="Times New Roman" w:cs="Times New Roman"/>
          <w:sz w:val="28"/>
          <w:szCs w:val="28"/>
        </w:rPr>
        <w:t xml:space="preserve"> </w:t>
      </w:r>
      <w:r w:rsidRPr="00FD165F">
        <w:rPr>
          <w:rFonts w:ascii="Times New Roman" w:eastAsia="Times New Roman" w:hAnsi="Times New Roman" w:cs="Times New Roman"/>
          <w:sz w:val="28"/>
          <w:szCs w:val="28"/>
        </w:rPr>
        <w:t>устный</w:t>
      </w:r>
      <w:r>
        <w:rPr>
          <w:rFonts w:ascii="Times New Roman" w:eastAsia="Times New Roman" w:hAnsi="Times New Roman" w:cs="Times New Roman"/>
          <w:sz w:val="28"/>
          <w:szCs w:val="28"/>
        </w:rPr>
        <w:t xml:space="preserve"> </w:t>
      </w:r>
      <w:r w:rsidRPr="00FD165F">
        <w:rPr>
          <w:rFonts w:ascii="Times New Roman" w:eastAsia="Times New Roman" w:hAnsi="Times New Roman" w:cs="Times New Roman"/>
          <w:sz w:val="28"/>
          <w:szCs w:val="28"/>
        </w:rPr>
        <w:t>опрос</w:t>
      </w:r>
    </w:p>
    <w:p w:rsidR="00F6535D" w:rsidRPr="001845CC" w:rsidRDefault="00F6535D" w:rsidP="00435395">
      <w:pPr>
        <w:pStyle w:val="a5"/>
        <w:numPr>
          <w:ilvl w:val="0"/>
          <w:numId w:val="164"/>
        </w:numPr>
        <w:jc w:val="both"/>
        <w:rPr>
          <w:rFonts w:ascii="Times New Roman" w:hAnsi="Times New Roman" w:cs="Times New Roman"/>
          <w:sz w:val="28"/>
          <w:szCs w:val="28"/>
        </w:rPr>
      </w:pPr>
      <w:r w:rsidRPr="000310A7">
        <w:rPr>
          <w:rFonts w:ascii="Times New Roman" w:hAnsi="Times New Roman" w:cs="Times New Roman"/>
          <w:sz w:val="28"/>
          <w:szCs w:val="28"/>
        </w:rPr>
        <w:t>Система</w:t>
      </w:r>
      <w:r>
        <w:rPr>
          <w:rFonts w:ascii="Times New Roman" w:hAnsi="Times New Roman" w:cs="Times New Roman"/>
          <w:sz w:val="28"/>
          <w:szCs w:val="28"/>
        </w:rPr>
        <w:t xml:space="preserve"> </w:t>
      </w:r>
      <w:r w:rsidRPr="000310A7">
        <w:rPr>
          <w:rFonts w:ascii="Times New Roman" w:hAnsi="Times New Roman" w:cs="Times New Roman"/>
          <w:sz w:val="28"/>
          <w:szCs w:val="28"/>
        </w:rPr>
        <w:t>управления</w:t>
      </w:r>
      <w:r>
        <w:rPr>
          <w:rFonts w:ascii="Times New Roman" w:hAnsi="Times New Roman" w:cs="Times New Roman"/>
          <w:sz w:val="28"/>
          <w:szCs w:val="28"/>
        </w:rPr>
        <w:t xml:space="preserve"> </w:t>
      </w:r>
      <w:r w:rsidRPr="000310A7">
        <w:rPr>
          <w:rFonts w:ascii="Times New Roman" w:hAnsi="Times New Roman" w:cs="Times New Roman"/>
          <w:sz w:val="28"/>
          <w:szCs w:val="28"/>
        </w:rPr>
        <w:t>качеством</w:t>
      </w:r>
      <w:r>
        <w:rPr>
          <w:rFonts w:ascii="Times New Roman" w:hAnsi="Times New Roman" w:cs="Times New Roman"/>
          <w:sz w:val="28"/>
          <w:szCs w:val="28"/>
        </w:rPr>
        <w:t>, понятие, принципы.</w:t>
      </w:r>
      <w:r w:rsidRPr="0085728B">
        <w:rPr>
          <w:rFonts w:ascii="Times New Roman" w:hAnsi="Times New Roman" w:cs="Times New Roman"/>
          <w:sz w:val="28"/>
          <w:szCs w:val="28"/>
        </w:rPr>
        <w:t xml:space="preserve"> </w:t>
      </w:r>
      <w:r w:rsidRPr="00467701">
        <w:rPr>
          <w:rFonts w:ascii="Times New Roman" w:hAnsi="Times New Roman" w:cs="Times New Roman"/>
          <w:sz w:val="28"/>
          <w:szCs w:val="28"/>
        </w:rPr>
        <w:t>ПК-6</w:t>
      </w:r>
    </w:p>
    <w:p w:rsidR="00F6535D" w:rsidRPr="000310A7" w:rsidRDefault="00F6535D" w:rsidP="00435395">
      <w:pPr>
        <w:pStyle w:val="a5"/>
        <w:numPr>
          <w:ilvl w:val="0"/>
          <w:numId w:val="164"/>
        </w:numPr>
        <w:jc w:val="both"/>
        <w:rPr>
          <w:rFonts w:ascii="Times New Roman" w:hAnsi="Times New Roman" w:cs="Times New Roman"/>
          <w:sz w:val="28"/>
          <w:szCs w:val="28"/>
        </w:rPr>
      </w:pPr>
      <w:r w:rsidRPr="0085728B">
        <w:rPr>
          <w:rFonts w:ascii="Times New Roman" w:hAnsi="Times New Roman" w:cs="Times New Roman"/>
          <w:sz w:val="28"/>
          <w:szCs w:val="28"/>
        </w:rPr>
        <w:t xml:space="preserve">Жизненный цикл продукции, стадии. </w:t>
      </w:r>
      <w:r w:rsidRPr="00467701">
        <w:rPr>
          <w:rFonts w:ascii="Times New Roman" w:hAnsi="Times New Roman" w:cs="Times New Roman"/>
          <w:sz w:val="28"/>
          <w:szCs w:val="28"/>
        </w:rPr>
        <w:t>ПК-6</w:t>
      </w:r>
    </w:p>
    <w:p w:rsidR="00F6535D" w:rsidRPr="001845CC" w:rsidRDefault="00F6535D" w:rsidP="00435395">
      <w:pPr>
        <w:pStyle w:val="a5"/>
        <w:numPr>
          <w:ilvl w:val="0"/>
          <w:numId w:val="164"/>
        </w:numPr>
        <w:jc w:val="both"/>
        <w:rPr>
          <w:rFonts w:ascii="Times New Roman" w:hAnsi="Times New Roman" w:cs="Times New Roman"/>
          <w:sz w:val="28"/>
          <w:szCs w:val="28"/>
        </w:rPr>
      </w:pPr>
      <w:r w:rsidRPr="000310A7">
        <w:rPr>
          <w:rFonts w:ascii="Times New Roman" w:hAnsi="Times New Roman" w:cs="Times New Roman"/>
          <w:sz w:val="28"/>
          <w:szCs w:val="28"/>
        </w:rPr>
        <w:t>Модели</w:t>
      </w:r>
      <w:r>
        <w:rPr>
          <w:rFonts w:ascii="Times New Roman" w:hAnsi="Times New Roman" w:cs="Times New Roman"/>
          <w:sz w:val="28"/>
          <w:szCs w:val="28"/>
        </w:rPr>
        <w:t xml:space="preserve"> </w:t>
      </w:r>
      <w:r w:rsidRPr="000310A7">
        <w:rPr>
          <w:rFonts w:ascii="Times New Roman" w:hAnsi="Times New Roman" w:cs="Times New Roman"/>
          <w:sz w:val="28"/>
          <w:szCs w:val="28"/>
        </w:rPr>
        <w:t>СМК</w:t>
      </w:r>
      <w:r>
        <w:rPr>
          <w:rFonts w:ascii="Times New Roman" w:hAnsi="Times New Roman" w:cs="Times New Roman"/>
          <w:sz w:val="28"/>
          <w:szCs w:val="28"/>
        </w:rPr>
        <w:t>.</w:t>
      </w:r>
      <w:r w:rsidRPr="0085728B">
        <w:rPr>
          <w:rFonts w:ascii="Times New Roman" w:hAnsi="Times New Roman" w:cs="Times New Roman"/>
          <w:sz w:val="28"/>
          <w:szCs w:val="28"/>
        </w:rPr>
        <w:t xml:space="preserve"> </w:t>
      </w:r>
      <w:r w:rsidRPr="00467701">
        <w:rPr>
          <w:rFonts w:ascii="Times New Roman" w:hAnsi="Times New Roman" w:cs="Times New Roman"/>
          <w:sz w:val="28"/>
          <w:szCs w:val="28"/>
        </w:rPr>
        <w:t>ПК-6</w:t>
      </w:r>
    </w:p>
    <w:p w:rsidR="00F6535D" w:rsidRDefault="00F6535D" w:rsidP="00435395">
      <w:pPr>
        <w:pStyle w:val="a5"/>
        <w:numPr>
          <w:ilvl w:val="0"/>
          <w:numId w:val="164"/>
        </w:numPr>
        <w:jc w:val="both"/>
        <w:rPr>
          <w:rFonts w:ascii="Times New Roman" w:hAnsi="Times New Roman" w:cs="Times New Roman"/>
          <w:sz w:val="28"/>
          <w:szCs w:val="28"/>
        </w:rPr>
      </w:pPr>
      <w:r>
        <w:rPr>
          <w:rFonts w:ascii="Times New Roman" w:hAnsi="Times New Roman" w:cs="Times New Roman"/>
          <w:sz w:val="28"/>
          <w:szCs w:val="28"/>
        </w:rPr>
        <w:t>Разработка руководства по качеству.</w:t>
      </w:r>
      <w:r w:rsidRPr="0085728B">
        <w:rPr>
          <w:rFonts w:ascii="Times New Roman" w:hAnsi="Times New Roman" w:cs="Times New Roman"/>
          <w:sz w:val="28"/>
          <w:szCs w:val="28"/>
        </w:rPr>
        <w:t xml:space="preserve"> </w:t>
      </w:r>
      <w:r w:rsidRPr="00467701">
        <w:rPr>
          <w:rFonts w:ascii="Times New Roman" w:hAnsi="Times New Roman" w:cs="Times New Roman"/>
          <w:sz w:val="28"/>
          <w:szCs w:val="28"/>
        </w:rPr>
        <w:t>ПК-6</w:t>
      </w:r>
    </w:p>
    <w:p w:rsidR="00F6535D" w:rsidRPr="00B87971" w:rsidRDefault="00F6535D" w:rsidP="00435395">
      <w:pPr>
        <w:pStyle w:val="a5"/>
        <w:numPr>
          <w:ilvl w:val="0"/>
          <w:numId w:val="164"/>
        </w:numPr>
        <w:jc w:val="both"/>
        <w:rPr>
          <w:rFonts w:ascii="Times New Roman" w:hAnsi="Times New Roman" w:cs="Times New Roman"/>
          <w:sz w:val="28"/>
          <w:szCs w:val="28"/>
        </w:rPr>
      </w:pPr>
      <w:r>
        <w:rPr>
          <w:rFonts w:ascii="Times New Roman" w:hAnsi="Times New Roman" w:cs="Times New Roman"/>
          <w:sz w:val="28"/>
          <w:szCs w:val="28"/>
        </w:rPr>
        <w:t>Документирование СМК.</w:t>
      </w:r>
      <w:r w:rsidRPr="0085728B">
        <w:rPr>
          <w:rFonts w:ascii="Times New Roman" w:hAnsi="Times New Roman" w:cs="Times New Roman"/>
          <w:sz w:val="28"/>
          <w:szCs w:val="28"/>
        </w:rPr>
        <w:t xml:space="preserve"> </w:t>
      </w:r>
      <w:r w:rsidRPr="00467701">
        <w:rPr>
          <w:rFonts w:ascii="Times New Roman" w:hAnsi="Times New Roman" w:cs="Times New Roman"/>
          <w:sz w:val="28"/>
          <w:szCs w:val="28"/>
        </w:rPr>
        <w:t>ПК-6</w:t>
      </w:r>
    </w:p>
    <w:p w:rsidR="00F6535D" w:rsidRDefault="00F6535D" w:rsidP="00F6535D">
      <w:pPr>
        <w:spacing w:after="0" w:line="240" w:lineRule="auto"/>
        <w:ind w:firstLine="709"/>
        <w:jc w:val="both"/>
        <w:rPr>
          <w:rFonts w:ascii="Times New Roman" w:eastAsia="Times New Roman" w:hAnsi="Times New Roman" w:cs="Times New Roman"/>
          <w:sz w:val="28"/>
          <w:szCs w:val="28"/>
        </w:rPr>
      </w:pPr>
    </w:p>
    <w:p w:rsidR="00F6535D" w:rsidRPr="00FD165F" w:rsidRDefault="00F6535D" w:rsidP="00F6535D">
      <w:pPr>
        <w:spacing w:after="0" w:line="240" w:lineRule="auto"/>
        <w:ind w:firstLine="709"/>
        <w:jc w:val="both"/>
        <w:rPr>
          <w:rFonts w:ascii="Times New Roman" w:eastAsia="Times New Roman" w:hAnsi="Times New Roman" w:cs="Times New Roman"/>
          <w:b/>
          <w:sz w:val="28"/>
          <w:szCs w:val="28"/>
        </w:rPr>
      </w:pPr>
      <w:r w:rsidRPr="00FD165F">
        <w:rPr>
          <w:rFonts w:ascii="Times New Roman" w:eastAsia="Times New Roman" w:hAnsi="Times New Roman" w:cs="Times New Roman"/>
          <w:b/>
          <w:sz w:val="28"/>
          <w:szCs w:val="28"/>
        </w:rPr>
        <w:t>5.2.</w:t>
      </w:r>
      <w:r>
        <w:rPr>
          <w:rFonts w:ascii="Times New Roman" w:eastAsia="Times New Roman" w:hAnsi="Times New Roman" w:cs="Times New Roman"/>
          <w:b/>
          <w:sz w:val="28"/>
          <w:szCs w:val="28"/>
        </w:rPr>
        <w:t xml:space="preserve"> </w:t>
      </w:r>
      <w:r w:rsidRPr="00FD165F">
        <w:rPr>
          <w:rFonts w:ascii="Times New Roman" w:eastAsia="Times New Roman" w:hAnsi="Times New Roman" w:cs="Times New Roman"/>
          <w:b/>
          <w:sz w:val="28"/>
          <w:szCs w:val="28"/>
        </w:rPr>
        <w:t>Основные</w:t>
      </w:r>
      <w:r>
        <w:rPr>
          <w:rFonts w:ascii="Times New Roman" w:eastAsia="Times New Roman" w:hAnsi="Times New Roman" w:cs="Times New Roman"/>
          <w:b/>
          <w:sz w:val="28"/>
          <w:szCs w:val="28"/>
        </w:rPr>
        <w:t xml:space="preserve"> </w:t>
      </w:r>
      <w:r w:rsidRPr="00FD165F">
        <w:rPr>
          <w:rFonts w:ascii="Times New Roman" w:eastAsia="Times New Roman" w:hAnsi="Times New Roman" w:cs="Times New Roman"/>
          <w:b/>
          <w:sz w:val="28"/>
          <w:szCs w:val="28"/>
        </w:rPr>
        <w:t>понятия</w:t>
      </w:r>
      <w:r>
        <w:rPr>
          <w:rFonts w:ascii="Times New Roman" w:eastAsia="Times New Roman" w:hAnsi="Times New Roman" w:cs="Times New Roman"/>
          <w:b/>
          <w:sz w:val="28"/>
          <w:szCs w:val="28"/>
        </w:rPr>
        <w:t xml:space="preserve"> </w:t>
      </w:r>
      <w:r w:rsidRPr="00FD165F">
        <w:rPr>
          <w:rFonts w:ascii="Times New Roman" w:eastAsia="Times New Roman" w:hAnsi="Times New Roman" w:cs="Times New Roman"/>
          <w:b/>
          <w:sz w:val="28"/>
          <w:szCs w:val="28"/>
        </w:rPr>
        <w:t>и</w:t>
      </w:r>
      <w:r>
        <w:rPr>
          <w:rFonts w:ascii="Times New Roman" w:eastAsia="Times New Roman" w:hAnsi="Times New Roman" w:cs="Times New Roman"/>
          <w:b/>
          <w:sz w:val="28"/>
          <w:szCs w:val="28"/>
        </w:rPr>
        <w:t xml:space="preserve"> </w:t>
      </w:r>
      <w:r w:rsidRPr="00FD165F">
        <w:rPr>
          <w:rFonts w:ascii="Times New Roman" w:eastAsia="Times New Roman" w:hAnsi="Times New Roman" w:cs="Times New Roman"/>
          <w:b/>
          <w:sz w:val="28"/>
          <w:szCs w:val="28"/>
        </w:rPr>
        <w:t>положения</w:t>
      </w:r>
      <w:r>
        <w:rPr>
          <w:rFonts w:ascii="Times New Roman" w:eastAsia="Times New Roman" w:hAnsi="Times New Roman" w:cs="Times New Roman"/>
          <w:b/>
          <w:sz w:val="28"/>
          <w:szCs w:val="28"/>
        </w:rPr>
        <w:t xml:space="preserve"> </w:t>
      </w:r>
      <w:r w:rsidRPr="00FD165F">
        <w:rPr>
          <w:rFonts w:ascii="Times New Roman" w:eastAsia="Times New Roman" w:hAnsi="Times New Roman" w:cs="Times New Roman"/>
          <w:b/>
          <w:sz w:val="28"/>
          <w:szCs w:val="28"/>
        </w:rPr>
        <w:t>темы:</w:t>
      </w:r>
    </w:p>
    <w:p w:rsidR="00F6535D" w:rsidRPr="000310A7" w:rsidRDefault="00F6535D" w:rsidP="00F6535D">
      <w:pPr>
        <w:spacing w:after="0" w:line="240" w:lineRule="auto"/>
        <w:jc w:val="both"/>
        <w:rPr>
          <w:rFonts w:ascii="Times New Roman" w:eastAsia="Times New Roman" w:hAnsi="Times New Roman" w:cs="Times New Roman"/>
          <w:sz w:val="28"/>
          <w:szCs w:val="28"/>
        </w:rPr>
      </w:pPr>
      <w:r w:rsidRPr="000310A7">
        <w:rPr>
          <w:rFonts w:ascii="Times New Roman" w:eastAsia="Times New Roman" w:hAnsi="Times New Roman" w:cs="Times New Roman"/>
          <w:sz w:val="28"/>
          <w:szCs w:val="28"/>
        </w:rPr>
        <w:t>Система</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управления</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качеством</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(СУК)</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или</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система</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менеджмента</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качества</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(СМК)</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представляет</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собой</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согласованную</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рабочую</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структуру,</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действующую</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фирме</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включающая</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эффективные</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технологические</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управленческие</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методы,</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обеспечивающие</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наилучшие</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наиболее</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практичные</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способы</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взаимодействия</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людей,</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машин,</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также</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информации</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с</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целью</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удовлетворения</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требований</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потребителей,</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предъявляемых</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к</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качеству</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продукции,</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также</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экономии</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расхода</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на</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качество.</w:t>
      </w:r>
    </w:p>
    <w:p w:rsidR="00F6535D" w:rsidRPr="000310A7" w:rsidRDefault="00F6535D" w:rsidP="00F6535D">
      <w:pPr>
        <w:spacing w:after="0" w:line="240" w:lineRule="auto"/>
        <w:jc w:val="both"/>
        <w:rPr>
          <w:rFonts w:ascii="Times New Roman" w:eastAsia="Times New Roman" w:hAnsi="Times New Roman" w:cs="Times New Roman"/>
          <w:sz w:val="28"/>
          <w:szCs w:val="28"/>
        </w:rPr>
      </w:pPr>
      <w:r w:rsidRPr="000310A7">
        <w:rPr>
          <w:rFonts w:ascii="Times New Roman" w:eastAsia="Times New Roman" w:hAnsi="Times New Roman" w:cs="Times New Roman"/>
          <w:sz w:val="28"/>
          <w:szCs w:val="28"/>
        </w:rPr>
        <w:t>Мировой</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опыт</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управления</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качеством</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был</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сконцентрирован</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пакете</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международных</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стандартов</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ИСО</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9000,</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принятых</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Международной</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организацией</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по</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стандартизации</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(ИСО)</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марте</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1987</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г.</w:t>
      </w:r>
    </w:p>
    <w:p w:rsidR="00F6535D" w:rsidRPr="000310A7" w:rsidRDefault="00F6535D" w:rsidP="00F6535D">
      <w:pPr>
        <w:spacing w:after="0" w:line="240" w:lineRule="auto"/>
        <w:jc w:val="both"/>
        <w:rPr>
          <w:rFonts w:ascii="Times New Roman" w:eastAsia="Times New Roman" w:hAnsi="Times New Roman" w:cs="Times New Roman"/>
          <w:sz w:val="28"/>
          <w:szCs w:val="28"/>
        </w:rPr>
      </w:pPr>
      <w:r w:rsidRPr="000310A7">
        <w:rPr>
          <w:rFonts w:ascii="Times New Roman" w:eastAsia="Times New Roman" w:hAnsi="Times New Roman" w:cs="Times New Roman"/>
          <w:sz w:val="28"/>
          <w:szCs w:val="28"/>
        </w:rPr>
        <w:t>К</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сегодняшнему</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дню</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объекты</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стандартизации</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этой</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серии</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международных</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стандартов</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значительно</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расширились</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охватывают</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не</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только</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элементы</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систем</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качества,</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критерии</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их</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выбора</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модели</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систем</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обеспечения</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качества,</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но</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способы</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проверок</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действующих</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систем</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качества,</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критерии</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квалификационных</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характеристик</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экспертов-аудиторов.</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Приняты</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международные</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стандарты</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по</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управлению</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качеством</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услуг,</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перерабатываемых</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материалов,</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программного</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обеспечения.</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Значительная</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работа</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проделана</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методическом</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аспекте:</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принят</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ряд</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руководящих</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указаний,</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разъясняющих</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содержание</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отдельных</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составляющих</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системы</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обеспечения</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качества.</w:t>
      </w:r>
    </w:p>
    <w:p w:rsidR="00F6535D" w:rsidRPr="000310A7" w:rsidRDefault="00F6535D" w:rsidP="00F6535D">
      <w:pPr>
        <w:spacing w:after="0" w:line="240" w:lineRule="auto"/>
        <w:jc w:val="both"/>
        <w:rPr>
          <w:rFonts w:ascii="Times New Roman" w:eastAsia="Times New Roman" w:hAnsi="Times New Roman" w:cs="Times New Roman"/>
          <w:sz w:val="28"/>
          <w:szCs w:val="28"/>
        </w:rPr>
      </w:pPr>
      <w:r w:rsidRPr="000310A7">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этой</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связи</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международные</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стандарты</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по</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обеспечению</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качества</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теперь</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называют</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«семейством»</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стандартов</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ИСО</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серии</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9000.</w:t>
      </w:r>
    </w:p>
    <w:p w:rsidR="00F6535D" w:rsidRPr="000310A7" w:rsidRDefault="00F6535D" w:rsidP="00F6535D">
      <w:pPr>
        <w:spacing w:after="0" w:line="240" w:lineRule="auto"/>
        <w:jc w:val="both"/>
        <w:rPr>
          <w:rFonts w:ascii="Times New Roman" w:eastAsia="Times New Roman" w:hAnsi="Times New Roman" w:cs="Times New Roman"/>
          <w:sz w:val="28"/>
          <w:szCs w:val="28"/>
        </w:rPr>
      </w:pPr>
      <w:r w:rsidRPr="000310A7">
        <w:rPr>
          <w:rFonts w:ascii="Times New Roman" w:eastAsia="Times New Roman" w:hAnsi="Times New Roman" w:cs="Times New Roman"/>
          <w:sz w:val="28"/>
          <w:szCs w:val="28"/>
        </w:rPr>
        <w:t>Международные</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стандарты</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этой</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серии</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после</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2000</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года</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имеют</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три</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варианта:</w:t>
      </w:r>
    </w:p>
    <w:p w:rsidR="00F6535D" w:rsidRPr="000310A7" w:rsidRDefault="00F6535D" w:rsidP="00F6535D">
      <w:pPr>
        <w:spacing w:after="0" w:line="240" w:lineRule="auto"/>
        <w:jc w:val="both"/>
        <w:rPr>
          <w:rFonts w:ascii="Times New Roman" w:eastAsia="Times New Roman" w:hAnsi="Times New Roman" w:cs="Times New Roman"/>
          <w:sz w:val="28"/>
          <w:szCs w:val="28"/>
        </w:rPr>
      </w:pPr>
      <w:r w:rsidRPr="000310A7">
        <w:rPr>
          <w:rFonts w:ascii="Times New Roman" w:eastAsia="Times New Roman" w:hAnsi="Times New Roman" w:cs="Times New Roman"/>
          <w:sz w:val="28"/>
          <w:szCs w:val="28"/>
        </w:rPr>
        <w:t>ИСО</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9000</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2000</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«Системы</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менеджмента</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качества.</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Основные</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положения</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словарь»;</w:t>
      </w:r>
    </w:p>
    <w:p w:rsidR="00F6535D" w:rsidRPr="000310A7" w:rsidRDefault="00F6535D" w:rsidP="00F6535D">
      <w:pPr>
        <w:spacing w:after="0" w:line="240" w:lineRule="auto"/>
        <w:jc w:val="both"/>
        <w:rPr>
          <w:rFonts w:ascii="Times New Roman" w:eastAsia="Times New Roman" w:hAnsi="Times New Roman" w:cs="Times New Roman"/>
          <w:sz w:val="28"/>
          <w:szCs w:val="28"/>
        </w:rPr>
      </w:pPr>
      <w:r w:rsidRPr="000310A7">
        <w:rPr>
          <w:rFonts w:ascii="Times New Roman" w:eastAsia="Times New Roman" w:hAnsi="Times New Roman" w:cs="Times New Roman"/>
          <w:sz w:val="28"/>
          <w:szCs w:val="28"/>
        </w:rPr>
        <w:t>ИСО</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9001</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2000</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«Системы</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менеджмента</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качества.</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Требования»;</w:t>
      </w:r>
    </w:p>
    <w:p w:rsidR="00F6535D" w:rsidRPr="000310A7" w:rsidRDefault="00F6535D" w:rsidP="00F6535D">
      <w:pPr>
        <w:spacing w:after="0" w:line="240" w:lineRule="auto"/>
        <w:jc w:val="both"/>
        <w:rPr>
          <w:rFonts w:ascii="Times New Roman" w:eastAsia="Times New Roman" w:hAnsi="Times New Roman" w:cs="Times New Roman"/>
          <w:sz w:val="28"/>
          <w:szCs w:val="28"/>
        </w:rPr>
      </w:pPr>
      <w:r w:rsidRPr="000310A7">
        <w:rPr>
          <w:rFonts w:ascii="Times New Roman" w:eastAsia="Times New Roman" w:hAnsi="Times New Roman" w:cs="Times New Roman"/>
          <w:sz w:val="28"/>
          <w:szCs w:val="28"/>
        </w:rPr>
        <w:t>ИСО</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9004</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2000</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«Системы</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менеджмента</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качества.</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Руководство</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по</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анализу</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улучшению</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деятельности».</w:t>
      </w:r>
    </w:p>
    <w:p w:rsidR="00F6535D" w:rsidRPr="000310A7" w:rsidRDefault="00F6535D" w:rsidP="00F6535D">
      <w:pPr>
        <w:spacing w:after="0" w:line="240" w:lineRule="auto"/>
        <w:jc w:val="both"/>
        <w:rPr>
          <w:rFonts w:ascii="Times New Roman" w:eastAsia="Times New Roman" w:hAnsi="Times New Roman" w:cs="Times New Roman"/>
          <w:sz w:val="28"/>
          <w:szCs w:val="28"/>
        </w:rPr>
      </w:pPr>
      <w:r w:rsidRPr="000310A7">
        <w:rPr>
          <w:rFonts w:ascii="Times New Roman" w:eastAsia="Times New Roman" w:hAnsi="Times New Roman" w:cs="Times New Roman"/>
          <w:sz w:val="28"/>
          <w:szCs w:val="28"/>
        </w:rPr>
        <w:t>Мировой</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опыт</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сформировал</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не</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только</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общие</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признаки</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действующих</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систем</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УК.</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но</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также</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принципы</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методы,</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которые</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могут</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применяться</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каждой</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из</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них.</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настоящее</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время</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можно</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выделить</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три</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уровня</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системы</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управления</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качеством,</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имеющие</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некоторые</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концептуальные</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различия:</w:t>
      </w:r>
    </w:p>
    <w:p w:rsidR="00F6535D" w:rsidRPr="000310A7" w:rsidRDefault="00F6535D" w:rsidP="00435395">
      <w:pPr>
        <w:numPr>
          <w:ilvl w:val="0"/>
          <w:numId w:val="83"/>
        </w:numPr>
        <w:spacing w:after="0" w:line="240" w:lineRule="auto"/>
        <w:jc w:val="both"/>
        <w:rPr>
          <w:rFonts w:ascii="Times New Roman" w:eastAsia="Times New Roman" w:hAnsi="Times New Roman" w:cs="Times New Roman"/>
          <w:sz w:val="28"/>
          <w:szCs w:val="28"/>
        </w:rPr>
      </w:pPr>
      <w:r w:rsidRPr="000310A7">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Системы,</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соответствующие</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требованиям</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стандартов</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ИСО</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серии</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9000</w:t>
      </w:r>
    </w:p>
    <w:p w:rsidR="00F6535D" w:rsidRPr="000310A7" w:rsidRDefault="00F6535D" w:rsidP="00435395">
      <w:pPr>
        <w:numPr>
          <w:ilvl w:val="0"/>
          <w:numId w:val="83"/>
        </w:numPr>
        <w:spacing w:after="0" w:line="240" w:lineRule="auto"/>
        <w:jc w:val="both"/>
        <w:rPr>
          <w:rFonts w:ascii="Times New Roman" w:eastAsia="Times New Roman" w:hAnsi="Times New Roman" w:cs="Times New Roman"/>
          <w:sz w:val="28"/>
          <w:szCs w:val="28"/>
        </w:rPr>
      </w:pPr>
      <w:r w:rsidRPr="000310A7">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Общефирменные</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СУК</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(TQM-всеобщее</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управление</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качеством-Total</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Quality</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Management)</w:t>
      </w:r>
    </w:p>
    <w:p w:rsidR="00F6535D" w:rsidRPr="000310A7" w:rsidRDefault="00F6535D" w:rsidP="00435395">
      <w:pPr>
        <w:numPr>
          <w:ilvl w:val="0"/>
          <w:numId w:val="83"/>
        </w:numPr>
        <w:spacing w:after="0" w:line="240" w:lineRule="auto"/>
        <w:jc w:val="both"/>
        <w:rPr>
          <w:rFonts w:ascii="Times New Roman" w:eastAsia="Times New Roman" w:hAnsi="Times New Roman" w:cs="Times New Roman"/>
          <w:sz w:val="28"/>
          <w:szCs w:val="28"/>
        </w:rPr>
      </w:pPr>
      <w:r w:rsidRPr="000310A7">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Системы,</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соответствующие</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критериям</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национальных</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или</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международных</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(региональных)</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премий,</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дипломов</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по</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качеству.</w:t>
      </w:r>
    </w:p>
    <w:p w:rsidR="00F6535D" w:rsidRPr="000310A7" w:rsidRDefault="00F6535D" w:rsidP="00F6535D">
      <w:pPr>
        <w:spacing w:after="0" w:line="240" w:lineRule="auto"/>
        <w:jc w:val="both"/>
        <w:rPr>
          <w:rFonts w:ascii="Times New Roman" w:eastAsia="Times New Roman" w:hAnsi="Times New Roman" w:cs="Times New Roman"/>
          <w:sz w:val="28"/>
          <w:szCs w:val="28"/>
        </w:rPr>
      </w:pPr>
      <w:r w:rsidRPr="000310A7">
        <w:rPr>
          <w:rFonts w:ascii="Times New Roman" w:eastAsia="Times New Roman" w:hAnsi="Times New Roman" w:cs="Times New Roman"/>
          <w:sz w:val="28"/>
          <w:szCs w:val="28"/>
        </w:rPr>
        <w:t>Наиболее</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популярна</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первая,</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достаточно</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близкая</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ко</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второй.</w:t>
      </w:r>
    </w:p>
    <w:p w:rsidR="00F6535D" w:rsidRPr="000310A7" w:rsidRDefault="00F6535D" w:rsidP="00F6535D">
      <w:pPr>
        <w:spacing w:after="0" w:line="240" w:lineRule="auto"/>
        <w:jc w:val="both"/>
        <w:rPr>
          <w:rFonts w:ascii="Times New Roman" w:eastAsia="Times New Roman" w:hAnsi="Times New Roman" w:cs="Times New Roman"/>
          <w:sz w:val="28"/>
          <w:szCs w:val="28"/>
        </w:rPr>
      </w:pPr>
      <w:r w:rsidRPr="000310A7">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основу</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СУК</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положены</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8</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принципов</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УК,</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составляющих</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основу</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международных</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стандартов</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ИСО</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серии</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9000:2000.</w:t>
      </w:r>
    </w:p>
    <w:p w:rsidR="00F6535D" w:rsidRPr="000310A7" w:rsidRDefault="00F6535D" w:rsidP="00F6535D">
      <w:pPr>
        <w:spacing w:after="0" w:line="240" w:lineRule="auto"/>
        <w:jc w:val="both"/>
        <w:rPr>
          <w:rFonts w:ascii="Times New Roman" w:eastAsia="Times New Roman" w:hAnsi="Times New Roman" w:cs="Times New Roman"/>
          <w:sz w:val="28"/>
          <w:szCs w:val="28"/>
        </w:rPr>
      </w:pPr>
      <w:r w:rsidRPr="000310A7">
        <w:rPr>
          <w:rFonts w:ascii="Times New Roman" w:eastAsia="Times New Roman" w:hAnsi="Times New Roman" w:cs="Times New Roman"/>
          <w:sz w:val="28"/>
          <w:szCs w:val="28"/>
        </w:rPr>
        <w:t>Принцип</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менеджмента</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качества</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представляет</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собой</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всестороннее</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фундаментальное</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правило</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руководства</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управления</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процессом</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постоянного</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улучшения</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деятельности</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организации</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для</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удовлетворения</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требований</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всех</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заинтересованных</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сторон</w:t>
      </w:r>
    </w:p>
    <w:p w:rsidR="00F6535D" w:rsidRPr="000310A7" w:rsidRDefault="00F6535D" w:rsidP="00F6535D">
      <w:pPr>
        <w:spacing w:after="0" w:line="240" w:lineRule="auto"/>
        <w:jc w:val="both"/>
        <w:rPr>
          <w:rFonts w:ascii="Times New Roman" w:eastAsia="Times New Roman" w:hAnsi="Times New Roman" w:cs="Times New Roman"/>
          <w:sz w:val="28"/>
          <w:szCs w:val="28"/>
        </w:rPr>
      </w:pPr>
      <w:r w:rsidRPr="000310A7">
        <w:rPr>
          <w:rFonts w:ascii="Times New Roman" w:eastAsia="Times New Roman" w:hAnsi="Times New Roman" w:cs="Times New Roman"/>
          <w:i/>
          <w:iCs/>
          <w:sz w:val="28"/>
          <w:szCs w:val="28"/>
        </w:rPr>
        <w:t>Принцип</w:t>
      </w:r>
      <w:r>
        <w:rPr>
          <w:rFonts w:ascii="Times New Roman" w:eastAsia="Times New Roman" w:hAnsi="Times New Roman" w:cs="Times New Roman"/>
          <w:i/>
          <w:iCs/>
          <w:sz w:val="28"/>
          <w:szCs w:val="28"/>
        </w:rPr>
        <w:t xml:space="preserve"> </w:t>
      </w:r>
      <w:r w:rsidRPr="000310A7">
        <w:rPr>
          <w:rFonts w:ascii="Times New Roman" w:eastAsia="Times New Roman" w:hAnsi="Times New Roman" w:cs="Times New Roman"/>
          <w:i/>
          <w:iCs/>
          <w:sz w:val="28"/>
          <w:szCs w:val="28"/>
        </w:rPr>
        <w:t>I</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i/>
          <w:iCs/>
          <w:sz w:val="28"/>
          <w:szCs w:val="28"/>
        </w:rPr>
        <w:t>Ориентация</w:t>
      </w:r>
      <w:r>
        <w:rPr>
          <w:rFonts w:ascii="Times New Roman" w:eastAsia="Times New Roman" w:hAnsi="Times New Roman" w:cs="Times New Roman"/>
          <w:i/>
          <w:iCs/>
          <w:sz w:val="28"/>
          <w:szCs w:val="28"/>
        </w:rPr>
        <w:t xml:space="preserve"> </w:t>
      </w:r>
      <w:r w:rsidRPr="000310A7">
        <w:rPr>
          <w:rFonts w:ascii="Times New Roman" w:eastAsia="Times New Roman" w:hAnsi="Times New Roman" w:cs="Times New Roman"/>
          <w:i/>
          <w:iCs/>
          <w:sz w:val="28"/>
          <w:szCs w:val="28"/>
        </w:rPr>
        <w:t>на</w:t>
      </w:r>
      <w:r>
        <w:rPr>
          <w:rFonts w:ascii="Times New Roman" w:eastAsia="Times New Roman" w:hAnsi="Times New Roman" w:cs="Times New Roman"/>
          <w:i/>
          <w:iCs/>
          <w:sz w:val="28"/>
          <w:szCs w:val="28"/>
        </w:rPr>
        <w:t xml:space="preserve"> </w:t>
      </w:r>
      <w:r w:rsidRPr="000310A7">
        <w:rPr>
          <w:rFonts w:ascii="Times New Roman" w:eastAsia="Times New Roman" w:hAnsi="Times New Roman" w:cs="Times New Roman"/>
          <w:i/>
          <w:iCs/>
          <w:sz w:val="28"/>
          <w:szCs w:val="28"/>
        </w:rPr>
        <w:t>потребителя</w:t>
      </w:r>
    </w:p>
    <w:p w:rsidR="00F6535D" w:rsidRPr="000310A7" w:rsidRDefault="00F6535D" w:rsidP="00F6535D">
      <w:pPr>
        <w:spacing w:after="0" w:line="240" w:lineRule="auto"/>
        <w:jc w:val="both"/>
        <w:rPr>
          <w:rFonts w:ascii="Times New Roman" w:eastAsia="Times New Roman" w:hAnsi="Times New Roman" w:cs="Times New Roman"/>
          <w:sz w:val="28"/>
          <w:szCs w:val="28"/>
        </w:rPr>
      </w:pPr>
      <w:r w:rsidRPr="000310A7">
        <w:rPr>
          <w:rFonts w:ascii="Times New Roman" w:eastAsia="Times New Roman" w:hAnsi="Times New Roman" w:cs="Times New Roman"/>
          <w:sz w:val="28"/>
          <w:szCs w:val="28"/>
        </w:rPr>
        <w:t>Организации</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зависят</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от</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своих</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потребителей,</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поэтому</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должны</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понимать</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их</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текущие</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будущие</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потребности,</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выполнять</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их</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требования</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стремиться</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превзойти</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их</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ожидания.</w:t>
      </w:r>
    </w:p>
    <w:p w:rsidR="00F6535D" w:rsidRPr="000310A7" w:rsidRDefault="00F6535D" w:rsidP="00F6535D">
      <w:pPr>
        <w:spacing w:after="0" w:line="240" w:lineRule="auto"/>
        <w:jc w:val="both"/>
        <w:rPr>
          <w:rFonts w:ascii="Times New Roman" w:eastAsia="Times New Roman" w:hAnsi="Times New Roman" w:cs="Times New Roman"/>
          <w:sz w:val="28"/>
          <w:szCs w:val="28"/>
        </w:rPr>
      </w:pPr>
      <w:r w:rsidRPr="000310A7">
        <w:rPr>
          <w:rFonts w:ascii="Times New Roman" w:eastAsia="Times New Roman" w:hAnsi="Times New Roman" w:cs="Times New Roman"/>
          <w:i/>
          <w:iCs/>
          <w:sz w:val="28"/>
          <w:szCs w:val="28"/>
        </w:rPr>
        <w:t>Принцип</w:t>
      </w:r>
      <w:r>
        <w:rPr>
          <w:rFonts w:ascii="Times New Roman" w:eastAsia="Times New Roman" w:hAnsi="Times New Roman" w:cs="Times New Roman"/>
          <w:i/>
          <w:iCs/>
          <w:sz w:val="28"/>
          <w:szCs w:val="28"/>
        </w:rPr>
        <w:t xml:space="preserve"> </w:t>
      </w:r>
      <w:r w:rsidRPr="000310A7">
        <w:rPr>
          <w:rFonts w:ascii="Times New Roman" w:eastAsia="Times New Roman" w:hAnsi="Times New Roman" w:cs="Times New Roman"/>
          <w:i/>
          <w:iCs/>
          <w:sz w:val="28"/>
          <w:szCs w:val="28"/>
        </w:rPr>
        <w:t>2</w:t>
      </w:r>
      <w:r>
        <w:rPr>
          <w:rFonts w:ascii="Times New Roman" w:eastAsia="Times New Roman" w:hAnsi="Times New Roman" w:cs="Times New Roman"/>
          <w:i/>
          <w:iCs/>
          <w:sz w:val="28"/>
          <w:szCs w:val="28"/>
        </w:rPr>
        <w:t xml:space="preserve"> </w:t>
      </w:r>
      <w:r w:rsidRPr="000310A7">
        <w:rPr>
          <w:rFonts w:ascii="Times New Roman" w:eastAsia="Times New Roman" w:hAnsi="Times New Roman" w:cs="Times New Roman"/>
          <w:i/>
          <w:iCs/>
          <w:sz w:val="28"/>
          <w:szCs w:val="28"/>
        </w:rPr>
        <w:t>-</w:t>
      </w:r>
      <w:r>
        <w:rPr>
          <w:rFonts w:ascii="Times New Roman" w:eastAsia="Times New Roman" w:hAnsi="Times New Roman" w:cs="Times New Roman"/>
          <w:i/>
          <w:iCs/>
          <w:sz w:val="28"/>
          <w:szCs w:val="28"/>
        </w:rPr>
        <w:t xml:space="preserve"> </w:t>
      </w:r>
      <w:r w:rsidRPr="000310A7">
        <w:rPr>
          <w:rFonts w:ascii="Times New Roman" w:eastAsia="Times New Roman" w:hAnsi="Times New Roman" w:cs="Times New Roman"/>
          <w:i/>
          <w:iCs/>
          <w:sz w:val="28"/>
          <w:szCs w:val="28"/>
        </w:rPr>
        <w:t>Лидерство</w:t>
      </w:r>
      <w:r>
        <w:rPr>
          <w:rFonts w:ascii="Times New Roman" w:eastAsia="Times New Roman" w:hAnsi="Times New Roman" w:cs="Times New Roman"/>
          <w:i/>
          <w:iCs/>
          <w:sz w:val="28"/>
          <w:szCs w:val="28"/>
        </w:rPr>
        <w:t xml:space="preserve"> </w:t>
      </w:r>
      <w:r w:rsidRPr="000310A7">
        <w:rPr>
          <w:rFonts w:ascii="Times New Roman" w:eastAsia="Times New Roman" w:hAnsi="Times New Roman" w:cs="Times New Roman"/>
          <w:i/>
          <w:iCs/>
          <w:sz w:val="28"/>
          <w:szCs w:val="28"/>
        </w:rPr>
        <w:t>руководителя</w:t>
      </w:r>
    </w:p>
    <w:p w:rsidR="00F6535D" w:rsidRPr="000310A7" w:rsidRDefault="00F6535D" w:rsidP="00F6535D">
      <w:pPr>
        <w:spacing w:after="0" w:line="240" w:lineRule="auto"/>
        <w:jc w:val="both"/>
        <w:rPr>
          <w:rFonts w:ascii="Times New Roman" w:eastAsia="Times New Roman" w:hAnsi="Times New Roman" w:cs="Times New Roman"/>
          <w:sz w:val="28"/>
          <w:szCs w:val="28"/>
        </w:rPr>
      </w:pPr>
      <w:r w:rsidRPr="000310A7">
        <w:rPr>
          <w:rFonts w:ascii="Times New Roman" w:eastAsia="Times New Roman" w:hAnsi="Times New Roman" w:cs="Times New Roman"/>
          <w:sz w:val="28"/>
          <w:szCs w:val="28"/>
        </w:rPr>
        <w:t>Руководители</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обеспечивают</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единство</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цели</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направления</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деятельности</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организации.</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Им</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следует</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создавать</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поддерживать</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внутреннюю</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среду,</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которой</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работники</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могут</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быть</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полностью</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вовлечены</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решение</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задач</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организации.</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Концепция</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лидерство</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связанна</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с</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концепцией</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ответственности.</w:t>
      </w:r>
    </w:p>
    <w:p w:rsidR="00F6535D" w:rsidRPr="000310A7" w:rsidRDefault="00F6535D" w:rsidP="00F6535D">
      <w:pPr>
        <w:spacing w:after="0" w:line="240" w:lineRule="auto"/>
        <w:jc w:val="both"/>
        <w:rPr>
          <w:rFonts w:ascii="Times New Roman" w:eastAsia="Times New Roman" w:hAnsi="Times New Roman" w:cs="Times New Roman"/>
          <w:sz w:val="28"/>
          <w:szCs w:val="28"/>
        </w:rPr>
      </w:pPr>
      <w:r w:rsidRPr="000310A7">
        <w:rPr>
          <w:rFonts w:ascii="Times New Roman" w:eastAsia="Times New Roman" w:hAnsi="Times New Roman" w:cs="Times New Roman"/>
          <w:i/>
          <w:iCs/>
          <w:sz w:val="28"/>
          <w:szCs w:val="28"/>
        </w:rPr>
        <w:t>Принцип</w:t>
      </w:r>
      <w:r>
        <w:rPr>
          <w:rFonts w:ascii="Times New Roman" w:eastAsia="Times New Roman" w:hAnsi="Times New Roman" w:cs="Times New Roman"/>
          <w:i/>
          <w:iCs/>
          <w:sz w:val="28"/>
          <w:szCs w:val="28"/>
        </w:rPr>
        <w:t xml:space="preserve"> </w:t>
      </w:r>
      <w:r w:rsidRPr="000310A7">
        <w:rPr>
          <w:rFonts w:ascii="Times New Roman" w:eastAsia="Times New Roman" w:hAnsi="Times New Roman" w:cs="Times New Roman"/>
          <w:i/>
          <w:iCs/>
          <w:sz w:val="28"/>
          <w:szCs w:val="28"/>
        </w:rPr>
        <w:t>3</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i/>
          <w:iCs/>
          <w:sz w:val="28"/>
          <w:szCs w:val="28"/>
        </w:rPr>
        <w:t>Вовлечение</w:t>
      </w:r>
      <w:r>
        <w:rPr>
          <w:rFonts w:ascii="Times New Roman" w:eastAsia="Times New Roman" w:hAnsi="Times New Roman" w:cs="Times New Roman"/>
          <w:i/>
          <w:iCs/>
          <w:sz w:val="28"/>
          <w:szCs w:val="28"/>
        </w:rPr>
        <w:t xml:space="preserve"> </w:t>
      </w:r>
      <w:r w:rsidRPr="000310A7">
        <w:rPr>
          <w:rFonts w:ascii="Times New Roman" w:eastAsia="Times New Roman" w:hAnsi="Times New Roman" w:cs="Times New Roman"/>
          <w:i/>
          <w:iCs/>
          <w:sz w:val="28"/>
          <w:szCs w:val="28"/>
        </w:rPr>
        <w:t>работников</w:t>
      </w:r>
    </w:p>
    <w:p w:rsidR="00F6535D" w:rsidRPr="000310A7" w:rsidRDefault="00F6535D" w:rsidP="00F6535D">
      <w:pPr>
        <w:spacing w:after="0" w:line="240" w:lineRule="auto"/>
        <w:jc w:val="both"/>
        <w:rPr>
          <w:rFonts w:ascii="Times New Roman" w:eastAsia="Times New Roman" w:hAnsi="Times New Roman" w:cs="Times New Roman"/>
          <w:sz w:val="28"/>
          <w:szCs w:val="28"/>
        </w:rPr>
      </w:pPr>
      <w:r w:rsidRPr="000310A7">
        <w:rPr>
          <w:rFonts w:ascii="Times New Roman" w:eastAsia="Times New Roman" w:hAnsi="Times New Roman" w:cs="Times New Roman"/>
          <w:sz w:val="28"/>
          <w:szCs w:val="28"/>
        </w:rPr>
        <w:t>Работники</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всех</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уровней</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составляют</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основу</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организации,</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их</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вовлечение</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дает</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возможность</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организации</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с</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выгодой</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использовать</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их</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способности.</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Не</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имеет</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смысла</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наказывать</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за</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просчеты</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менеджмента.</w:t>
      </w:r>
    </w:p>
    <w:p w:rsidR="00F6535D" w:rsidRPr="000310A7" w:rsidRDefault="00F6535D" w:rsidP="00F6535D">
      <w:pPr>
        <w:spacing w:after="0" w:line="240" w:lineRule="auto"/>
        <w:jc w:val="both"/>
        <w:rPr>
          <w:rFonts w:ascii="Times New Roman" w:eastAsia="Times New Roman" w:hAnsi="Times New Roman" w:cs="Times New Roman"/>
          <w:sz w:val="28"/>
          <w:szCs w:val="28"/>
        </w:rPr>
      </w:pPr>
      <w:r w:rsidRPr="000310A7">
        <w:rPr>
          <w:rFonts w:ascii="Times New Roman" w:eastAsia="Times New Roman" w:hAnsi="Times New Roman" w:cs="Times New Roman"/>
          <w:i/>
          <w:iCs/>
          <w:sz w:val="28"/>
          <w:szCs w:val="28"/>
        </w:rPr>
        <w:t>Принцип</w:t>
      </w:r>
      <w:r>
        <w:rPr>
          <w:rFonts w:ascii="Times New Roman" w:eastAsia="Times New Roman" w:hAnsi="Times New Roman" w:cs="Times New Roman"/>
          <w:i/>
          <w:iCs/>
          <w:sz w:val="28"/>
          <w:szCs w:val="28"/>
        </w:rPr>
        <w:t xml:space="preserve"> </w:t>
      </w:r>
      <w:r w:rsidRPr="000310A7">
        <w:rPr>
          <w:rFonts w:ascii="Times New Roman" w:eastAsia="Times New Roman" w:hAnsi="Times New Roman" w:cs="Times New Roman"/>
          <w:i/>
          <w:iCs/>
          <w:sz w:val="28"/>
          <w:szCs w:val="28"/>
        </w:rPr>
        <w:t>4</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i/>
          <w:iCs/>
          <w:sz w:val="28"/>
          <w:szCs w:val="28"/>
        </w:rPr>
        <w:t>Процессный</w:t>
      </w:r>
      <w:r>
        <w:rPr>
          <w:rFonts w:ascii="Times New Roman" w:eastAsia="Times New Roman" w:hAnsi="Times New Roman" w:cs="Times New Roman"/>
          <w:i/>
          <w:iCs/>
          <w:sz w:val="28"/>
          <w:szCs w:val="28"/>
        </w:rPr>
        <w:t xml:space="preserve"> </w:t>
      </w:r>
      <w:r w:rsidRPr="000310A7">
        <w:rPr>
          <w:rFonts w:ascii="Times New Roman" w:eastAsia="Times New Roman" w:hAnsi="Times New Roman" w:cs="Times New Roman"/>
          <w:i/>
          <w:iCs/>
          <w:sz w:val="28"/>
          <w:szCs w:val="28"/>
        </w:rPr>
        <w:t>подход</w:t>
      </w:r>
    </w:p>
    <w:p w:rsidR="00F6535D" w:rsidRPr="000310A7" w:rsidRDefault="00F6535D" w:rsidP="00F6535D">
      <w:pPr>
        <w:spacing w:after="0" w:line="240" w:lineRule="auto"/>
        <w:jc w:val="both"/>
        <w:rPr>
          <w:rFonts w:ascii="Times New Roman" w:eastAsia="Times New Roman" w:hAnsi="Times New Roman" w:cs="Times New Roman"/>
          <w:sz w:val="28"/>
          <w:szCs w:val="28"/>
        </w:rPr>
      </w:pPr>
      <w:r w:rsidRPr="000310A7">
        <w:rPr>
          <w:rFonts w:ascii="Times New Roman" w:eastAsia="Times New Roman" w:hAnsi="Times New Roman" w:cs="Times New Roman"/>
          <w:sz w:val="28"/>
          <w:szCs w:val="28"/>
        </w:rPr>
        <w:t>Желаемый</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результат</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достигается</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эффективнее,</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когда</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деятельностью</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соответствующими</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ресурсами</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управляют</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как</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процессом.</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Все</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виды</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деятельности</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рассматривают,</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как</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процессы.</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i/>
          <w:iCs/>
          <w:sz w:val="28"/>
          <w:szCs w:val="28"/>
        </w:rPr>
        <w:t>Процессы</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это</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логически</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упорядоченные</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последовательности</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проделанных</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шагов</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(работ,</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этапов,</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элементов),</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преобразующих</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входные</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данные</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выходные</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данные.</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Это</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дает</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возможность</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использовать</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информационные</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технологии</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для</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визуализации</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процессов</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получения</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результата</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для</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своевременного</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принятия</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решений.</w:t>
      </w:r>
    </w:p>
    <w:p w:rsidR="00F6535D" w:rsidRPr="000310A7" w:rsidRDefault="00F6535D" w:rsidP="00F6535D">
      <w:pPr>
        <w:spacing w:after="0" w:line="240" w:lineRule="auto"/>
        <w:jc w:val="both"/>
        <w:rPr>
          <w:rFonts w:ascii="Times New Roman" w:eastAsia="Times New Roman" w:hAnsi="Times New Roman" w:cs="Times New Roman"/>
          <w:sz w:val="28"/>
          <w:szCs w:val="28"/>
        </w:rPr>
      </w:pPr>
      <w:r w:rsidRPr="000310A7">
        <w:rPr>
          <w:rFonts w:ascii="Times New Roman" w:eastAsia="Times New Roman" w:hAnsi="Times New Roman" w:cs="Times New Roman"/>
          <w:i/>
          <w:iCs/>
          <w:sz w:val="28"/>
          <w:szCs w:val="28"/>
        </w:rPr>
        <w:t>Принцип</w:t>
      </w:r>
      <w:r>
        <w:rPr>
          <w:rFonts w:ascii="Times New Roman" w:eastAsia="Times New Roman" w:hAnsi="Times New Roman" w:cs="Times New Roman"/>
          <w:i/>
          <w:iCs/>
          <w:sz w:val="28"/>
          <w:szCs w:val="28"/>
        </w:rPr>
        <w:t xml:space="preserve"> </w:t>
      </w:r>
      <w:r w:rsidRPr="000310A7">
        <w:rPr>
          <w:rFonts w:ascii="Times New Roman" w:eastAsia="Times New Roman" w:hAnsi="Times New Roman" w:cs="Times New Roman"/>
          <w:i/>
          <w:iCs/>
          <w:sz w:val="28"/>
          <w:szCs w:val="28"/>
        </w:rPr>
        <w:t>5</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i/>
          <w:iCs/>
          <w:sz w:val="28"/>
          <w:szCs w:val="28"/>
        </w:rPr>
        <w:t>Системный</w:t>
      </w:r>
      <w:r>
        <w:rPr>
          <w:rFonts w:ascii="Times New Roman" w:eastAsia="Times New Roman" w:hAnsi="Times New Roman" w:cs="Times New Roman"/>
          <w:i/>
          <w:iCs/>
          <w:sz w:val="28"/>
          <w:szCs w:val="28"/>
        </w:rPr>
        <w:t xml:space="preserve"> </w:t>
      </w:r>
      <w:r w:rsidRPr="000310A7">
        <w:rPr>
          <w:rFonts w:ascii="Times New Roman" w:eastAsia="Times New Roman" w:hAnsi="Times New Roman" w:cs="Times New Roman"/>
          <w:i/>
          <w:iCs/>
          <w:sz w:val="28"/>
          <w:szCs w:val="28"/>
        </w:rPr>
        <w:t>подход</w:t>
      </w:r>
      <w:r>
        <w:rPr>
          <w:rFonts w:ascii="Times New Roman" w:eastAsia="Times New Roman" w:hAnsi="Times New Roman" w:cs="Times New Roman"/>
          <w:i/>
          <w:iCs/>
          <w:sz w:val="28"/>
          <w:szCs w:val="28"/>
        </w:rPr>
        <w:t xml:space="preserve"> </w:t>
      </w:r>
      <w:r w:rsidRPr="000310A7">
        <w:rPr>
          <w:rFonts w:ascii="Times New Roman" w:eastAsia="Times New Roman" w:hAnsi="Times New Roman" w:cs="Times New Roman"/>
          <w:i/>
          <w:iCs/>
          <w:sz w:val="28"/>
          <w:szCs w:val="28"/>
        </w:rPr>
        <w:t>к</w:t>
      </w:r>
      <w:r>
        <w:rPr>
          <w:rFonts w:ascii="Times New Roman" w:eastAsia="Times New Roman" w:hAnsi="Times New Roman" w:cs="Times New Roman"/>
          <w:i/>
          <w:iCs/>
          <w:sz w:val="28"/>
          <w:szCs w:val="28"/>
        </w:rPr>
        <w:t xml:space="preserve"> </w:t>
      </w:r>
      <w:r w:rsidRPr="000310A7">
        <w:rPr>
          <w:rFonts w:ascii="Times New Roman" w:eastAsia="Times New Roman" w:hAnsi="Times New Roman" w:cs="Times New Roman"/>
          <w:i/>
          <w:iCs/>
          <w:sz w:val="28"/>
          <w:szCs w:val="28"/>
        </w:rPr>
        <w:t>менеджменту</w:t>
      </w:r>
    </w:p>
    <w:p w:rsidR="00F6535D" w:rsidRPr="000310A7" w:rsidRDefault="00F6535D" w:rsidP="00F6535D">
      <w:pPr>
        <w:spacing w:after="0" w:line="240" w:lineRule="auto"/>
        <w:jc w:val="both"/>
        <w:rPr>
          <w:rFonts w:ascii="Times New Roman" w:eastAsia="Times New Roman" w:hAnsi="Times New Roman" w:cs="Times New Roman"/>
          <w:sz w:val="28"/>
          <w:szCs w:val="28"/>
        </w:rPr>
      </w:pPr>
      <w:r w:rsidRPr="000310A7">
        <w:rPr>
          <w:rFonts w:ascii="Times New Roman" w:eastAsia="Times New Roman" w:hAnsi="Times New Roman" w:cs="Times New Roman"/>
          <w:sz w:val="28"/>
          <w:szCs w:val="28"/>
        </w:rPr>
        <w:t>Это</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координация</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всех</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аспектов</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деятельности.</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Организация</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рассматривается</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как</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система</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взаимодействующих</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динамических</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процессов.</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Управление</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системой</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взаимосвязанных</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взаимодействующих</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процессов</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вносит</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вклад</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результативность</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эффективность</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организации</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при</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достижении</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ее</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целей.</w:t>
      </w:r>
    </w:p>
    <w:p w:rsidR="00F6535D" w:rsidRPr="000310A7" w:rsidRDefault="00F6535D" w:rsidP="00F6535D">
      <w:pPr>
        <w:spacing w:after="0" w:line="240" w:lineRule="auto"/>
        <w:jc w:val="both"/>
        <w:rPr>
          <w:rFonts w:ascii="Times New Roman" w:eastAsia="Times New Roman" w:hAnsi="Times New Roman" w:cs="Times New Roman"/>
          <w:sz w:val="28"/>
          <w:szCs w:val="28"/>
        </w:rPr>
      </w:pPr>
      <w:r w:rsidRPr="000310A7">
        <w:rPr>
          <w:rFonts w:ascii="Times New Roman" w:eastAsia="Times New Roman" w:hAnsi="Times New Roman" w:cs="Times New Roman"/>
          <w:i/>
          <w:iCs/>
          <w:sz w:val="28"/>
          <w:szCs w:val="28"/>
        </w:rPr>
        <w:t>Принцип</w:t>
      </w:r>
      <w:r>
        <w:rPr>
          <w:rFonts w:ascii="Times New Roman" w:eastAsia="Times New Roman" w:hAnsi="Times New Roman" w:cs="Times New Roman"/>
          <w:i/>
          <w:iCs/>
          <w:sz w:val="28"/>
          <w:szCs w:val="28"/>
        </w:rPr>
        <w:t xml:space="preserve"> </w:t>
      </w:r>
      <w:r w:rsidRPr="000310A7">
        <w:rPr>
          <w:rFonts w:ascii="Times New Roman" w:eastAsia="Times New Roman" w:hAnsi="Times New Roman" w:cs="Times New Roman"/>
          <w:i/>
          <w:iCs/>
          <w:sz w:val="28"/>
          <w:szCs w:val="28"/>
        </w:rPr>
        <w:t>6</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i/>
          <w:iCs/>
          <w:sz w:val="28"/>
          <w:szCs w:val="28"/>
        </w:rPr>
        <w:t>Постоянное</w:t>
      </w:r>
      <w:r>
        <w:rPr>
          <w:rFonts w:ascii="Times New Roman" w:eastAsia="Times New Roman" w:hAnsi="Times New Roman" w:cs="Times New Roman"/>
          <w:i/>
          <w:iCs/>
          <w:sz w:val="28"/>
          <w:szCs w:val="28"/>
        </w:rPr>
        <w:t xml:space="preserve"> </w:t>
      </w:r>
      <w:r w:rsidRPr="000310A7">
        <w:rPr>
          <w:rFonts w:ascii="Times New Roman" w:eastAsia="Times New Roman" w:hAnsi="Times New Roman" w:cs="Times New Roman"/>
          <w:i/>
          <w:iCs/>
          <w:sz w:val="28"/>
          <w:szCs w:val="28"/>
        </w:rPr>
        <w:t>улучшение</w:t>
      </w:r>
    </w:p>
    <w:p w:rsidR="00F6535D" w:rsidRPr="000310A7" w:rsidRDefault="00F6535D" w:rsidP="00F6535D">
      <w:pPr>
        <w:spacing w:after="0" w:line="240" w:lineRule="auto"/>
        <w:jc w:val="both"/>
        <w:rPr>
          <w:rFonts w:ascii="Times New Roman" w:eastAsia="Times New Roman" w:hAnsi="Times New Roman" w:cs="Times New Roman"/>
          <w:sz w:val="28"/>
          <w:szCs w:val="28"/>
        </w:rPr>
      </w:pPr>
      <w:r w:rsidRPr="000310A7">
        <w:rPr>
          <w:rFonts w:ascii="Times New Roman" w:eastAsia="Times New Roman" w:hAnsi="Times New Roman" w:cs="Times New Roman"/>
          <w:sz w:val="28"/>
          <w:szCs w:val="28"/>
        </w:rPr>
        <w:t>Постоянное</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улучшение</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деятельности</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организации</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целом</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следует</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рассматривать</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как</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ее</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неизменную</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цель.</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Такой</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подход</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ведет</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к</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снижению</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себестоимости.</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Механизм</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улучшения</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деятельности</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организации</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называется</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цепной</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реакцией</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Деминга.</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Важным</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аспектом</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улучшении</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деятельности</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является</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обучение</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персонала.</w:t>
      </w:r>
    </w:p>
    <w:p w:rsidR="00F6535D" w:rsidRPr="000310A7" w:rsidRDefault="00F6535D" w:rsidP="00F6535D">
      <w:pPr>
        <w:spacing w:after="0" w:line="240" w:lineRule="auto"/>
        <w:jc w:val="both"/>
        <w:rPr>
          <w:rFonts w:ascii="Times New Roman" w:eastAsia="Times New Roman" w:hAnsi="Times New Roman" w:cs="Times New Roman"/>
          <w:sz w:val="28"/>
          <w:szCs w:val="28"/>
        </w:rPr>
      </w:pPr>
      <w:r w:rsidRPr="000310A7">
        <w:rPr>
          <w:rFonts w:ascii="Times New Roman" w:eastAsia="Times New Roman" w:hAnsi="Times New Roman" w:cs="Times New Roman"/>
          <w:i/>
          <w:iCs/>
          <w:sz w:val="28"/>
          <w:szCs w:val="28"/>
        </w:rPr>
        <w:t>Принцип</w:t>
      </w:r>
      <w:r>
        <w:rPr>
          <w:rFonts w:ascii="Times New Roman" w:eastAsia="Times New Roman" w:hAnsi="Times New Roman" w:cs="Times New Roman"/>
          <w:i/>
          <w:iCs/>
          <w:sz w:val="28"/>
          <w:szCs w:val="28"/>
        </w:rPr>
        <w:t xml:space="preserve"> </w:t>
      </w:r>
      <w:r w:rsidRPr="000310A7">
        <w:rPr>
          <w:rFonts w:ascii="Times New Roman" w:eastAsia="Times New Roman" w:hAnsi="Times New Roman" w:cs="Times New Roman"/>
          <w:i/>
          <w:iCs/>
          <w:sz w:val="28"/>
          <w:szCs w:val="28"/>
        </w:rPr>
        <w:t>7</w:t>
      </w:r>
      <w:r>
        <w:rPr>
          <w:rFonts w:ascii="Times New Roman" w:eastAsia="Times New Roman" w:hAnsi="Times New Roman" w:cs="Times New Roman"/>
          <w:i/>
          <w:iCs/>
          <w:sz w:val="28"/>
          <w:szCs w:val="28"/>
        </w:rPr>
        <w:t xml:space="preserve"> </w:t>
      </w:r>
      <w:r w:rsidRPr="000310A7">
        <w:rPr>
          <w:rFonts w:ascii="Times New Roman" w:eastAsia="Times New Roman" w:hAnsi="Times New Roman" w:cs="Times New Roman"/>
          <w:i/>
          <w:iCs/>
          <w:sz w:val="28"/>
          <w:szCs w:val="28"/>
        </w:rPr>
        <w:t>-</w:t>
      </w:r>
      <w:r>
        <w:rPr>
          <w:rFonts w:ascii="Times New Roman" w:eastAsia="Times New Roman" w:hAnsi="Times New Roman" w:cs="Times New Roman"/>
          <w:i/>
          <w:iCs/>
          <w:sz w:val="28"/>
          <w:szCs w:val="28"/>
        </w:rPr>
        <w:t xml:space="preserve"> </w:t>
      </w:r>
      <w:r w:rsidRPr="000310A7">
        <w:rPr>
          <w:rFonts w:ascii="Times New Roman" w:eastAsia="Times New Roman" w:hAnsi="Times New Roman" w:cs="Times New Roman"/>
          <w:i/>
          <w:iCs/>
          <w:sz w:val="28"/>
          <w:szCs w:val="28"/>
        </w:rPr>
        <w:t>Принятие</w:t>
      </w:r>
      <w:r>
        <w:rPr>
          <w:rFonts w:ascii="Times New Roman" w:eastAsia="Times New Roman" w:hAnsi="Times New Roman" w:cs="Times New Roman"/>
          <w:i/>
          <w:iCs/>
          <w:sz w:val="28"/>
          <w:szCs w:val="28"/>
        </w:rPr>
        <w:t xml:space="preserve"> </w:t>
      </w:r>
      <w:r w:rsidRPr="000310A7">
        <w:rPr>
          <w:rFonts w:ascii="Times New Roman" w:eastAsia="Times New Roman" w:hAnsi="Times New Roman" w:cs="Times New Roman"/>
          <w:i/>
          <w:iCs/>
          <w:sz w:val="28"/>
          <w:szCs w:val="28"/>
        </w:rPr>
        <w:t>решений,</w:t>
      </w:r>
      <w:r>
        <w:rPr>
          <w:rFonts w:ascii="Times New Roman" w:eastAsia="Times New Roman" w:hAnsi="Times New Roman" w:cs="Times New Roman"/>
          <w:i/>
          <w:iCs/>
          <w:sz w:val="28"/>
          <w:szCs w:val="28"/>
        </w:rPr>
        <w:t xml:space="preserve"> </w:t>
      </w:r>
      <w:r w:rsidRPr="000310A7">
        <w:rPr>
          <w:rFonts w:ascii="Times New Roman" w:eastAsia="Times New Roman" w:hAnsi="Times New Roman" w:cs="Times New Roman"/>
          <w:i/>
          <w:iCs/>
          <w:sz w:val="28"/>
          <w:szCs w:val="28"/>
        </w:rPr>
        <w:t>основанное</w:t>
      </w:r>
      <w:r>
        <w:rPr>
          <w:rFonts w:ascii="Times New Roman" w:eastAsia="Times New Roman" w:hAnsi="Times New Roman" w:cs="Times New Roman"/>
          <w:i/>
          <w:iCs/>
          <w:sz w:val="28"/>
          <w:szCs w:val="28"/>
        </w:rPr>
        <w:t xml:space="preserve"> </w:t>
      </w:r>
      <w:r w:rsidRPr="000310A7">
        <w:rPr>
          <w:rFonts w:ascii="Times New Roman" w:eastAsia="Times New Roman" w:hAnsi="Times New Roman" w:cs="Times New Roman"/>
          <w:i/>
          <w:iCs/>
          <w:sz w:val="28"/>
          <w:szCs w:val="28"/>
        </w:rPr>
        <w:t>на</w:t>
      </w:r>
      <w:r>
        <w:rPr>
          <w:rFonts w:ascii="Times New Roman" w:eastAsia="Times New Roman" w:hAnsi="Times New Roman" w:cs="Times New Roman"/>
          <w:i/>
          <w:iCs/>
          <w:sz w:val="28"/>
          <w:szCs w:val="28"/>
        </w:rPr>
        <w:t xml:space="preserve"> </w:t>
      </w:r>
      <w:r w:rsidRPr="000310A7">
        <w:rPr>
          <w:rFonts w:ascii="Times New Roman" w:eastAsia="Times New Roman" w:hAnsi="Times New Roman" w:cs="Times New Roman"/>
          <w:i/>
          <w:iCs/>
          <w:sz w:val="28"/>
          <w:szCs w:val="28"/>
        </w:rPr>
        <w:t>фактах</w:t>
      </w:r>
    </w:p>
    <w:p w:rsidR="00F6535D" w:rsidRPr="000310A7" w:rsidRDefault="00F6535D" w:rsidP="00F6535D">
      <w:pPr>
        <w:spacing w:after="0" w:line="240" w:lineRule="auto"/>
        <w:jc w:val="both"/>
        <w:rPr>
          <w:rFonts w:ascii="Times New Roman" w:eastAsia="Times New Roman" w:hAnsi="Times New Roman" w:cs="Times New Roman"/>
          <w:sz w:val="28"/>
          <w:szCs w:val="28"/>
        </w:rPr>
      </w:pPr>
      <w:r w:rsidRPr="000310A7">
        <w:rPr>
          <w:rFonts w:ascii="Times New Roman" w:eastAsia="Times New Roman" w:hAnsi="Times New Roman" w:cs="Times New Roman"/>
          <w:sz w:val="28"/>
          <w:szCs w:val="28"/>
        </w:rPr>
        <w:t>Эффективность</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решения</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достигается</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на</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основе</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анализа</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достоверных</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данных</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информации.</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Основа</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деятельности</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измерения.</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Достоверные</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факты</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выявляются,</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ложные</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сомнительные</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отсеиваются.</w:t>
      </w:r>
    </w:p>
    <w:p w:rsidR="00F6535D" w:rsidRPr="000310A7" w:rsidRDefault="00F6535D" w:rsidP="00F6535D">
      <w:pPr>
        <w:spacing w:after="0" w:line="240" w:lineRule="auto"/>
        <w:jc w:val="both"/>
        <w:rPr>
          <w:rFonts w:ascii="Times New Roman" w:eastAsia="Times New Roman" w:hAnsi="Times New Roman" w:cs="Times New Roman"/>
          <w:sz w:val="28"/>
          <w:szCs w:val="28"/>
        </w:rPr>
      </w:pPr>
      <w:r w:rsidRPr="000310A7">
        <w:rPr>
          <w:rFonts w:ascii="Times New Roman" w:eastAsia="Times New Roman" w:hAnsi="Times New Roman" w:cs="Times New Roman"/>
          <w:i/>
          <w:iCs/>
          <w:sz w:val="28"/>
          <w:szCs w:val="28"/>
        </w:rPr>
        <w:t>Принцип</w:t>
      </w:r>
      <w:r>
        <w:rPr>
          <w:rFonts w:ascii="Times New Roman" w:eastAsia="Times New Roman" w:hAnsi="Times New Roman" w:cs="Times New Roman"/>
          <w:i/>
          <w:iCs/>
          <w:sz w:val="28"/>
          <w:szCs w:val="28"/>
        </w:rPr>
        <w:t xml:space="preserve"> </w:t>
      </w:r>
      <w:r w:rsidRPr="000310A7">
        <w:rPr>
          <w:rFonts w:ascii="Times New Roman" w:eastAsia="Times New Roman" w:hAnsi="Times New Roman" w:cs="Times New Roman"/>
          <w:i/>
          <w:iCs/>
          <w:sz w:val="28"/>
          <w:szCs w:val="28"/>
        </w:rPr>
        <w:t>8</w:t>
      </w:r>
      <w:r>
        <w:rPr>
          <w:rFonts w:ascii="Times New Roman" w:eastAsia="Times New Roman" w:hAnsi="Times New Roman" w:cs="Times New Roman"/>
          <w:i/>
          <w:iCs/>
          <w:sz w:val="28"/>
          <w:szCs w:val="28"/>
        </w:rPr>
        <w:t xml:space="preserve"> </w:t>
      </w:r>
      <w:r w:rsidRPr="000310A7">
        <w:rPr>
          <w:rFonts w:ascii="Times New Roman" w:eastAsia="Times New Roman" w:hAnsi="Times New Roman" w:cs="Times New Roman"/>
          <w:i/>
          <w:iCs/>
          <w:sz w:val="28"/>
          <w:szCs w:val="28"/>
        </w:rPr>
        <w:t>-</w:t>
      </w:r>
      <w:r>
        <w:rPr>
          <w:rFonts w:ascii="Times New Roman" w:eastAsia="Times New Roman" w:hAnsi="Times New Roman" w:cs="Times New Roman"/>
          <w:i/>
          <w:iCs/>
          <w:sz w:val="28"/>
          <w:szCs w:val="28"/>
        </w:rPr>
        <w:t xml:space="preserve"> </w:t>
      </w:r>
      <w:r w:rsidRPr="000310A7">
        <w:rPr>
          <w:rFonts w:ascii="Times New Roman" w:eastAsia="Times New Roman" w:hAnsi="Times New Roman" w:cs="Times New Roman"/>
          <w:i/>
          <w:iCs/>
          <w:sz w:val="28"/>
          <w:szCs w:val="28"/>
        </w:rPr>
        <w:t>Взаимовыгодные</w:t>
      </w:r>
      <w:r>
        <w:rPr>
          <w:rFonts w:ascii="Times New Roman" w:eastAsia="Times New Roman" w:hAnsi="Times New Roman" w:cs="Times New Roman"/>
          <w:i/>
          <w:iCs/>
          <w:sz w:val="28"/>
          <w:szCs w:val="28"/>
        </w:rPr>
        <w:t xml:space="preserve"> </w:t>
      </w:r>
      <w:r w:rsidRPr="000310A7">
        <w:rPr>
          <w:rFonts w:ascii="Times New Roman" w:eastAsia="Times New Roman" w:hAnsi="Times New Roman" w:cs="Times New Roman"/>
          <w:i/>
          <w:iCs/>
          <w:sz w:val="28"/>
          <w:szCs w:val="28"/>
        </w:rPr>
        <w:t>отношения</w:t>
      </w:r>
      <w:r>
        <w:rPr>
          <w:rFonts w:ascii="Times New Roman" w:eastAsia="Times New Roman" w:hAnsi="Times New Roman" w:cs="Times New Roman"/>
          <w:i/>
          <w:iCs/>
          <w:sz w:val="28"/>
          <w:szCs w:val="28"/>
        </w:rPr>
        <w:t xml:space="preserve"> </w:t>
      </w:r>
      <w:r w:rsidRPr="000310A7">
        <w:rPr>
          <w:rFonts w:ascii="Times New Roman" w:eastAsia="Times New Roman" w:hAnsi="Times New Roman" w:cs="Times New Roman"/>
          <w:i/>
          <w:iCs/>
          <w:sz w:val="28"/>
          <w:szCs w:val="28"/>
        </w:rPr>
        <w:t>с</w:t>
      </w:r>
      <w:r>
        <w:rPr>
          <w:rFonts w:ascii="Times New Roman" w:eastAsia="Times New Roman" w:hAnsi="Times New Roman" w:cs="Times New Roman"/>
          <w:i/>
          <w:iCs/>
          <w:sz w:val="28"/>
          <w:szCs w:val="28"/>
        </w:rPr>
        <w:t xml:space="preserve"> </w:t>
      </w:r>
      <w:r w:rsidRPr="000310A7">
        <w:rPr>
          <w:rFonts w:ascii="Times New Roman" w:eastAsia="Times New Roman" w:hAnsi="Times New Roman" w:cs="Times New Roman"/>
          <w:i/>
          <w:iCs/>
          <w:sz w:val="28"/>
          <w:szCs w:val="28"/>
        </w:rPr>
        <w:t>поставщиками</w:t>
      </w:r>
    </w:p>
    <w:p w:rsidR="00F6535D" w:rsidRPr="000310A7" w:rsidRDefault="00F6535D" w:rsidP="00F6535D">
      <w:pPr>
        <w:spacing w:after="0" w:line="240" w:lineRule="auto"/>
        <w:jc w:val="both"/>
        <w:rPr>
          <w:rFonts w:ascii="Times New Roman" w:eastAsia="Times New Roman" w:hAnsi="Times New Roman" w:cs="Times New Roman"/>
          <w:sz w:val="28"/>
          <w:szCs w:val="28"/>
        </w:rPr>
      </w:pPr>
      <w:r w:rsidRPr="000310A7">
        <w:rPr>
          <w:rFonts w:ascii="Times New Roman" w:eastAsia="Times New Roman" w:hAnsi="Times New Roman" w:cs="Times New Roman"/>
          <w:sz w:val="28"/>
          <w:szCs w:val="28"/>
        </w:rPr>
        <w:t>Организация</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ее</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поставщики</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взаимозависимы,</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отношения</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взаимной</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выгоды</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повышают</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способность</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обеих</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сторон</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создавать</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ценности.</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Это</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новые</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отношения,</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называемые</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комейкершип,</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т.е.</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«вместе</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сделаем</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вместе</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выиграем».</w:t>
      </w:r>
    </w:p>
    <w:p w:rsidR="00F6535D" w:rsidRPr="000310A7" w:rsidRDefault="00F6535D" w:rsidP="00F6535D">
      <w:pPr>
        <w:spacing w:after="0" w:line="240" w:lineRule="auto"/>
        <w:jc w:val="both"/>
        <w:rPr>
          <w:rFonts w:ascii="Times New Roman" w:eastAsia="Times New Roman" w:hAnsi="Times New Roman" w:cs="Times New Roman"/>
          <w:sz w:val="28"/>
          <w:szCs w:val="28"/>
        </w:rPr>
      </w:pPr>
      <w:r w:rsidRPr="000310A7">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методологии</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управления</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качеством</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России</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ранее</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рассматривались</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стадии</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жизненного</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цикла</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продукции:</w:t>
      </w:r>
    </w:p>
    <w:p w:rsidR="00F6535D" w:rsidRPr="000310A7" w:rsidRDefault="00F6535D" w:rsidP="00435395">
      <w:pPr>
        <w:numPr>
          <w:ilvl w:val="0"/>
          <w:numId w:val="84"/>
        </w:numPr>
        <w:spacing w:after="0" w:line="240" w:lineRule="auto"/>
        <w:jc w:val="both"/>
        <w:rPr>
          <w:rFonts w:ascii="Times New Roman" w:eastAsia="Times New Roman" w:hAnsi="Times New Roman" w:cs="Times New Roman"/>
          <w:sz w:val="28"/>
          <w:szCs w:val="28"/>
        </w:rPr>
      </w:pPr>
      <w:r w:rsidRPr="000310A7">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Исследование</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разработка.</w:t>
      </w:r>
    </w:p>
    <w:p w:rsidR="00F6535D" w:rsidRPr="000310A7" w:rsidRDefault="00F6535D" w:rsidP="00435395">
      <w:pPr>
        <w:numPr>
          <w:ilvl w:val="0"/>
          <w:numId w:val="84"/>
        </w:numPr>
        <w:spacing w:after="0" w:line="240" w:lineRule="auto"/>
        <w:jc w:val="both"/>
        <w:rPr>
          <w:rFonts w:ascii="Times New Roman" w:eastAsia="Times New Roman" w:hAnsi="Times New Roman" w:cs="Times New Roman"/>
          <w:sz w:val="28"/>
          <w:szCs w:val="28"/>
        </w:rPr>
      </w:pPr>
      <w:r w:rsidRPr="000310A7">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Изготовление.</w:t>
      </w:r>
    </w:p>
    <w:p w:rsidR="00F6535D" w:rsidRPr="000310A7" w:rsidRDefault="00F6535D" w:rsidP="00435395">
      <w:pPr>
        <w:numPr>
          <w:ilvl w:val="0"/>
          <w:numId w:val="84"/>
        </w:numPr>
        <w:spacing w:after="0" w:line="240" w:lineRule="auto"/>
        <w:jc w:val="both"/>
        <w:rPr>
          <w:rFonts w:ascii="Times New Roman" w:eastAsia="Times New Roman" w:hAnsi="Times New Roman" w:cs="Times New Roman"/>
          <w:sz w:val="28"/>
          <w:szCs w:val="28"/>
        </w:rPr>
      </w:pPr>
      <w:r w:rsidRPr="000310A7">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Обращение</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реализация.</w:t>
      </w:r>
    </w:p>
    <w:p w:rsidR="00F6535D" w:rsidRPr="000310A7" w:rsidRDefault="00F6535D" w:rsidP="00435395">
      <w:pPr>
        <w:numPr>
          <w:ilvl w:val="0"/>
          <w:numId w:val="84"/>
        </w:numPr>
        <w:spacing w:after="0" w:line="240" w:lineRule="auto"/>
        <w:jc w:val="both"/>
        <w:rPr>
          <w:rFonts w:ascii="Times New Roman" w:eastAsia="Times New Roman" w:hAnsi="Times New Roman" w:cs="Times New Roman"/>
          <w:sz w:val="28"/>
          <w:szCs w:val="28"/>
        </w:rPr>
      </w:pPr>
      <w:r w:rsidRPr="000310A7">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Эксплуатация</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потребление.</w:t>
      </w:r>
    </w:p>
    <w:p w:rsidR="00F6535D" w:rsidRPr="000310A7" w:rsidRDefault="00F6535D" w:rsidP="00F6535D">
      <w:pPr>
        <w:spacing w:after="0" w:line="240" w:lineRule="auto"/>
        <w:jc w:val="both"/>
        <w:rPr>
          <w:rFonts w:ascii="Times New Roman" w:eastAsia="Times New Roman" w:hAnsi="Times New Roman" w:cs="Times New Roman"/>
          <w:sz w:val="28"/>
          <w:szCs w:val="28"/>
        </w:rPr>
      </w:pPr>
      <w:r w:rsidRPr="000310A7">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стандартах</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серии</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ИСО</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9000</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2000</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замкнутый</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жизненный</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цикл</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продукции</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(так</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называемая</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«петля</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качества»)</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включает</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большее</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число</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этапов.</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С</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учетом</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замкнутого</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цикла</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всех</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этапов</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«петли</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качества»</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схема</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системы</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управления</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качеством</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(система</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менеджмента</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качества)</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выглядит</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так,</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как</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представлена</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на</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рис.</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1.1.</w:t>
      </w:r>
    </w:p>
    <w:p w:rsidR="00F6535D" w:rsidRPr="000310A7" w:rsidRDefault="00F6535D" w:rsidP="00F6535D">
      <w:pPr>
        <w:spacing w:after="0" w:line="240" w:lineRule="auto"/>
        <w:jc w:val="both"/>
        <w:rPr>
          <w:rFonts w:ascii="Times New Roman" w:eastAsia="Times New Roman" w:hAnsi="Times New Roman" w:cs="Times New Roman"/>
          <w:sz w:val="28"/>
          <w:szCs w:val="28"/>
        </w:rPr>
      </w:pPr>
      <w:r w:rsidRPr="000310A7">
        <w:rPr>
          <w:rFonts w:ascii="Times New Roman" w:eastAsia="Times New Roman" w:hAnsi="Times New Roman" w:cs="Times New Roman"/>
          <w:noProof/>
          <w:sz w:val="28"/>
          <w:szCs w:val="28"/>
        </w:rPr>
        <w:drawing>
          <wp:inline distT="0" distB="0" distL="0" distR="0" wp14:anchorId="0E62769F" wp14:editId="726D65C2">
            <wp:extent cx="3028371" cy="3495675"/>
            <wp:effectExtent l="0" t="0" r="635" b="0"/>
            <wp:docPr id="119" name="Рисунок 119" descr="Жизненный цикл продукции (петля качест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Жизненный цикл продукции (петля качества)"/>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3047997" cy="3518330"/>
                    </a:xfrm>
                    <a:prstGeom prst="rect">
                      <a:avLst/>
                    </a:prstGeom>
                    <a:noFill/>
                    <a:ln>
                      <a:noFill/>
                    </a:ln>
                  </pic:spPr>
                </pic:pic>
              </a:graphicData>
            </a:graphic>
          </wp:inline>
        </w:drawing>
      </w:r>
    </w:p>
    <w:p w:rsidR="00F6535D" w:rsidRPr="000310A7" w:rsidRDefault="00F6535D" w:rsidP="00F6535D">
      <w:pPr>
        <w:spacing w:after="0" w:line="240" w:lineRule="auto"/>
        <w:jc w:val="both"/>
        <w:rPr>
          <w:rFonts w:ascii="Times New Roman" w:eastAsia="Times New Roman" w:hAnsi="Times New Roman" w:cs="Times New Roman"/>
          <w:sz w:val="28"/>
          <w:szCs w:val="28"/>
        </w:rPr>
      </w:pPr>
      <w:r w:rsidRPr="000310A7">
        <w:rPr>
          <w:rFonts w:ascii="Times New Roman" w:eastAsia="Times New Roman" w:hAnsi="Times New Roman" w:cs="Times New Roman"/>
          <w:sz w:val="28"/>
          <w:szCs w:val="28"/>
        </w:rPr>
        <w:t>Рис.</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1.1.</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b/>
          <w:bCs/>
          <w:sz w:val="28"/>
          <w:szCs w:val="28"/>
        </w:rPr>
        <w:t>Жизненный</w:t>
      </w:r>
      <w:r>
        <w:rPr>
          <w:rFonts w:ascii="Times New Roman" w:eastAsia="Times New Roman" w:hAnsi="Times New Roman" w:cs="Times New Roman"/>
          <w:b/>
          <w:bCs/>
          <w:sz w:val="28"/>
          <w:szCs w:val="28"/>
        </w:rPr>
        <w:t xml:space="preserve"> </w:t>
      </w:r>
      <w:r w:rsidRPr="000310A7">
        <w:rPr>
          <w:rFonts w:ascii="Times New Roman" w:eastAsia="Times New Roman" w:hAnsi="Times New Roman" w:cs="Times New Roman"/>
          <w:b/>
          <w:bCs/>
          <w:sz w:val="28"/>
          <w:szCs w:val="28"/>
        </w:rPr>
        <w:t>цикл</w:t>
      </w:r>
      <w:r>
        <w:rPr>
          <w:rFonts w:ascii="Times New Roman" w:eastAsia="Times New Roman" w:hAnsi="Times New Roman" w:cs="Times New Roman"/>
          <w:b/>
          <w:bCs/>
          <w:sz w:val="28"/>
          <w:szCs w:val="28"/>
        </w:rPr>
        <w:t xml:space="preserve"> </w:t>
      </w:r>
      <w:r w:rsidRPr="000310A7">
        <w:rPr>
          <w:rFonts w:ascii="Times New Roman" w:eastAsia="Times New Roman" w:hAnsi="Times New Roman" w:cs="Times New Roman"/>
          <w:b/>
          <w:bCs/>
          <w:sz w:val="28"/>
          <w:szCs w:val="28"/>
        </w:rPr>
        <w:t>продукции</w:t>
      </w:r>
      <w:r>
        <w:rPr>
          <w:rFonts w:ascii="Times New Roman" w:eastAsia="Times New Roman" w:hAnsi="Times New Roman" w:cs="Times New Roman"/>
          <w:b/>
          <w:bCs/>
          <w:sz w:val="28"/>
          <w:szCs w:val="28"/>
        </w:rPr>
        <w:t xml:space="preserve"> </w:t>
      </w:r>
      <w:r w:rsidRPr="000310A7">
        <w:rPr>
          <w:rFonts w:ascii="Times New Roman" w:eastAsia="Times New Roman" w:hAnsi="Times New Roman" w:cs="Times New Roman"/>
          <w:b/>
          <w:bCs/>
          <w:sz w:val="28"/>
          <w:szCs w:val="28"/>
        </w:rPr>
        <w:t>(петля</w:t>
      </w:r>
      <w:r>
        <w:rPr>
          <w:rFonts w:ascii="Times New Roman" w:eastAsia="Times New Roman" w:hAnsi="Times New Roman" w:cs="Times New Roman"/>
          <w:b/>
          <w:bCs/>
          <w:sz w:val="28"/>
          <w:szCs w:val="28"/>
        </w:rPr>
        <w:t xml:space="preserve"> </w:t>
      </w:r>
      <w:r w:rsidRPr="000310A7">
        <w:rPr>
          <w:rFonts w:ascii="Times New Roman" w:eastAsia="Times New Roman" w:hAnsi="Times New Roman" w:cs="Times New Roman"/>
          <w:b/>
          <w:bCs/>
          <w:sz w:val="28"/>
          <w:szCs w:val="28"/>
        </w:rPr>
        <w:t>качества)</w:t>
      </w:r>
    </w:p>
    <w:p w:rsidR="00F6535D" w:rsidRPr="000310A7" w:rsidRDefault="00F6535D" w:rsidP="00F6535D">
      <w:pPr>
        <w:spacing w:after="0" w:line="240" w:lineRule="auto"/>
        <w:jc w:val="both"/>
        <w:rPr>
          <w:rFonts w:ascii="Times New Roman" w:eastAsia="Times New Roman" w:hAnsi="Times New Roman" w:cs="Times New Roman"/>
          <w:sz w:val="28"/>
          <w:szCs w:val="28"/>
        </w:rPr>
      </w:pPr>
      <w:r w:rsidRPr="000310A7">
        <w:rPr>
          <w:rFonts w:ascii="Times New Roman" w:eastAsia="Times New Roman" w:hAnsi="Times New Roman" w:cs="Times New Roman"/>
          <w:sz w:val="28"/>
          <w:szCs w:val="28"/>
        </w:rPr>
        <w:t>Здесь</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номера</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стадий</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жизненного</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цикла</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продукции</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означают:</w:t>
      </w:r>
    </w:p>
    <w:p w:rsidR="00F6535D" w:rsidRPr="000310A7" w:rsidRDefault="00F6535D" w:rsidP="00435395">
      <w:pPr>
        <w:numPr>
          <w:ilvl w:val="0"/>
          <w:numId w:val="85"/>
        </w:numPr>
        <w:spacing w:after="0" w:line="240" w:lineRule="auto"/>
        <w:jc w:val="both"/>
        <w:rPr>
          <w:rFonts w:ascii="Times New Roman" w:eastAsia="Times New Roman" w:hAnsi="Times New Roman" w:cs="Times New Roman"/>
          <w:sz w:val="28"/>
          <w:szCs w:val="28"/>
        </w:rPr>
      </w:pPr>
      <w:r w:rsidRPr="000310A7">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Маркетинг,</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поиск</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изучение</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рынка.</w:t>
      </w:r>
    </w:p>
    <w:p w:rsidR="00F6535D" w:rsidRPr="000310A7" w:rsidRDefault="00F6535D" w:rsidP="00435395">
      <w:pPr>
        <w:numPr>
          <w:ilvl w:val="0"/>
          <w:numId w:val="85"/>
        </w:numPr>
        <w:spacing w:after="0" w:line="240" w:lineRule="auto"/>
        <w:jc w:val="both"/>
        <w:rPr>
          <w:rFonts w:ascii="Times New Roman" w:eastAsia="Times New Roman" w:hAnsi="Times New Roman" w:cs="Times New Roman"/>
          <w:sz w:val="28"/>
          <w:szCs w:val="28"/>
        </w:rPr>
      </w:pPr>
      <w:r w:rsidRPr="000310A7">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Проектирование</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и/или</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разработка</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технических</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требований,</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разработка</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продукции.</w:t>
      </w:r>
    </w:p>
    <w:p w:rsidR="00F6535D" w:rsidRPr="000310A7" w:rsidRDefault="00F6535D" w:rsidP="00435395">
      <w:pPr>
        <w:numPr>
          <w:ilvl w:val="0"/>
          <w:numId w:val="85"/>
        </w:numPr>
        <w:spacing w:after="0" w:line="240" w:lineRule="auto"/>
        <w:jc w:val="both"/>
        <w:rPr>
          <w:rFonts w:ascii="Times New Roman" w:eastAsia="Times New Roman" w:hAnsi="Times New Roman" w:cs="Times New Roman"/>
          <w:sz w:val="28"/>
          <w:szCs w:val="28"/>
        </w:rPr>
      </w:pPr>
      <w:r w:rsidRPr="000310A7">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Материально-техническое</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снабжение.</w:t>
      </w:r>
    </w:p>
    <w:p w:rsidR="00F6535D" w:rsidRPr="000310A7" w:rsidRDefault="00F6535D" w:rsidP="00435395">
      <w:pPr>
        <w:numPr>
          <w:ilvl w:val="0"/>
          <w:numId w:val="85"/>
        </w:numPr>
        <w:spacing w:after="0" w:line="240" w:lineRule="auto"/>
        <w:jc w:val="both"/>
        <w:rPr>
          <w:rFonts w:ascii="Times New Roman" w:eastAsia="Times New Roman" w:hAnsi="Times New Roman" w:cs="Times New Roman"/>
          <w:sz w:val="28"/>
          <w:szCs w:val="28"/>
        </w:rPr>
      </w:pPr>
      <w:r w:rsidRPr="000310A7">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Подготовка</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разработка</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производственных</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процессов.</w:t>
      </w:r>
    </w:p>
    <w:p w:rsidR="00F6535D" w:rsidRPr="000310A7" w:rsidRDefault="00F6535D" w:rsidP="00435395">
      <w:pPr>
        <w:numPr>
          <w:ilvl w:val="0"/>
          <w:numId w:val="85"/>
        </w:numPr>
        <w:spacing w:after="0" w:line="240" w:lineRule="auto"/>
        <w:jc w:val="both"/>
        <w:rPr>
          <w:rFonts w:ascii="Times New Roman" w:eastAsia="Times New Roman" w:hAnsi="Times New Roman" w:cs="Times New Roman"/>
          <w:sz w:val="28"/>
          <w:szCs w:val="28"/>
        </w:rPr>
      </w:pPr>
      <w:r w:rsidRPr="000310A7">
        <w:rPr>
          <w:rFonts w:ascii="Times New Roman" w:eastAsia="Times New Roman" w:hAnsi="Times New Roman" w:cs="Times New Roman"/>
          <w:sz w:val="28"/>
          <w:szCs w:val="28"/>
        </w:rPr>
        <w:t>5.</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Производство.</w:t>
      </w:r>
    </w:p>
    <w:p w:rsidR="00F6535D" w:rsidRPr="000310A7" w:rsidRDefault="00F6535D" w:rsidP="00435395">
      <w:pPr>
        <w:numPr>
          <w:ilvl w:val="0"/>
          <w:numId w:val="85"/>
        </w:numPr>
        <w:spacing w:after="0" w:line="240" w:lineRule="auto"/>
        <w:jc w:val="both"/>
        <w:rPr>
          <w:rFonts w:ascii="Times New Roman" w:eastAsia="Times New Roman" w:hAnsi="Times New Roman" w:cs="Times New Roman"/>
          <w:sz w:val="28"/>
          <w:szCs w:val="28"/>
        </w:rPr>
      </w:pPr>
      <w:r w:rsidRPr="000310A7">
        <w:rPr>
          <w:rFonts w:ascii="Times New Roman" w:eastAsia="Times New Roman" w:hAnsi="Times New Roman" w:cs="Times New Roman"/>
          <w:sz w:val="28"/>
          <w:szCs w:val="28"/>
        </w:rPr>
        <w:t>6.</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Контроль</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проведения</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испытаний</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обследования.</w:t>
      </w:r>
    </w:p>
    <w:p w:rsidR="00F6535D" w:rsidRPr="000310A7" w:rsidRDefault="00F6535D" w:rsidP="00435395">
      <w:pPr>
        <w:numPr>
          <w:ilvl w:val="0"/>
          <w:numId w:val="85"/>
        </w:numPr>
        <w:spacing w:after="0" w:line="240" w:lineRule="auto"/>
        <w:jc w:val="both"/>
        <w:rPr>
          <w:rFonts w:ascii="Times New Roman" w:eastAsia="Times New Roman" w:hAnsi="Times New Roman" w:cs="Times New Roman"/>
          <w:sz w:val="28"/>
          <w:szCs w:val="28"/>
        </w:rPr>
      </w:pPr>
      <w:r w:rsidRPr="000310A7">
        <w:rPr>
          <w:rFonts w:ascii="Times New Roman" w:eastAsia="Times New Roman" w:hAnsi="Times New Roman" w:cs="Times New Roman"/>
          <w:sz w:val="28"/>
          <w:szCs w:val="28"/>
        </w:rPr>
        <w:t>7.</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Упаковка</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хранение.</w:t>
      </w:r>
    </w:p>
    <w:p w:rsidR="00F6535D" w:rsidRPr="000310A7" w:rsidRDefault="00F6535D" w:rsidP="00435395">
      <w:pPr>
        <w:numPr>
          <w:ilvl w:val="0"/>
          <w:numId w:val="85"/>
        </w:numPr>
        <w:spacing w:after="0" w:line="240" w:lineRule="auto"/>
        <w:jc w:val="both"/>
        <w:rPr>
          <w:rFonts w:ascii="Times New Roman" w:eastAsia="Times New Roman" w:hAnsi="Times New Roman" w:cs="Times New Roman"/>
          <w:sz w:val="28"/>
          <w:szCs w:val="28"/>
        </w:rPr>
      </w:pPr>
      <w:r w:rsidRPr="000310A7">
        <w:rPr>
          <w:rFonts w:ascii="Times New Roman" w:eastAsia="Times New Roman" w:hAnsi="Times New Roman" w:cs="Times New Roman"/>
          <w:sz w:val="28"/>
          <w:szCs w:val="28"/>
        </w:rPr>
        <w:t>8.</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Реализация</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распределение.</w:t>
      </w:r>
    </w:p>
    <w:p w:rsidR="00F6535D" w:rsidRPr="000310A7" w:rsidRDefault="00F6535D" w:rsidP="00435395">
      <w:pPr>
        <w:numPr>
          <w:ilvl w:val="0"/>
          <w:numId w:val="85"/>
        </w:numPr>
        <w:spacing w:after="0" w:line="240" w:lineRule="auto"/>
        <w:jc w:val="both"/>
        <w:rPr>
          <w:rFonts w:ascii="Times New Roman" w:eastAsia="Times New Roman" w:hAnsi="Times New Roman" w:cs="Times New Roman"/>
          <w:sz w:val="28"/>
          <w:szCs w:val="28"/>
        </w:rPr>
      </w:pPr>
      <w:r w:rsidRPr="000310A7">
        <w:rPr>
          <w:rFonts w:ascii="Times New Roman" w:eastAsia="Times New Roman" w:hAnsi="Times New Roman" w:cs="Times New Roman"/>
          <w:sz w:val="28"/>
          <w:szCs w:val="28"/>
        </w:rPr>
        <w:t>9.</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Монтаж</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эксплуатация.</w:t>
      </w:r>
    </w:p>
    <w:p w:rsidR="00F6535D" w:rsidRPr="000310A7" w:rsidRDefault="00F6535D" w:rsidP="00435395">
      <w:pPr>
        <w:numPr>
          <w:ilvl w:val="0"/>
          <w:numId w:val="85"/>
        </w:numPr>
        <w:spacing w:after="0" w:line="240" w:lineRule="auto"/>
        <w:jc w:val="both"/>
        <w:rPr>
          <w:rFonts w:ascii="Times New Roman" w:eastAsia="Times New Roman" w:hAnsi="Times New Roman" w:cs="Times New Roman"/>
          <w:sz w:val="28"/>
          <w:szCs w:val="28"/>
        </w:rPr>
      </w:pPr>
      <w:r w:rsidRPr="000310A7">
        <w:rPr>
          <w:rFonts w:ascii="Times New Roman" w:eastAsia="Times New Roman" w:hAnsi="Times New Roman" w:cs="Times New Roman"/>
          <w:sz w:val="28"/>
          <w:szCs w:val="28"/>
        </w:rPr>
        <w:t>10</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Техническая</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помошь</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обслуживании.</w:t>
      </w:r>
    </w:p>
    <w:p w:rsidR="00F6535D" w:rsidRPr="000310A7" w:rsidRDefault="00F6535D" w:rsidP="00435395">
      <w:pPr>
        <w:numPr>
          <w:ilvl w:val="0"/>
          <w:numId w:val="85"/>
        </w:numPr>
        <w:spacing w:after="0" w:line="240" w:lineRule="auto"/>
        <w:jc w:val="both"/>
        <w:rPr>
          <w:rFonts w:ascii="Times New Roman" w:eastAsia="Times New Roman" w:hAnsi="Times New Roman" w:cs="Times New Roman"/>
          <w:sz w:val="28"/>
          <w:szCs w:val="28"/>
        </w:rPr>
      </w:pPr>
      <w:r w:rsidRPr="000310A7">
        <w:rPr>
          <w:rFonts w:ascii="Times New Roman" w:eastAsia="Times New Roman" w:hAnsi="Times New Roman" w:cs="Times New Roman"/>
          <w:sz w:val="28"/>
          <w:szCs w:val="28"/>
        </w:rPr>
        <w:t>*</w:t>
      </w:r>
    </w:p>
    <w:p w:rsidR="00F6535D" w:rsidRPr="000310A7" w:rsidRDefault="00F6535D" w:rsidP="00435395">
      <w:pPr>
        <w:numPr>
          <w:ilvl w:val="0"/>
          <w:numId w:val="85"/>
        </w:numPr>
        <w:spacing w:after="0" w:line="240" w:lineRule="auto"/>
        <w:jc w:val="both"/>
        <w:rPr>
          <w:rFonts w:ascii="Times New Roman" w:eastAsia="Times New Roman" w:hAnsi="Times New Roman" w:cs="Times New Roman"/>
          <w:sz w:val="28"/>
          <w:szCs w:val="28"/>
        </w:rPr>
      </w:pPr>
      <w:r w:rsidRPr="000310A7">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I.</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Утилизация</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после</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использования.</w:t>
      </w:r>
    </w:p>
    <w:p w:rsidR="00F6535D" w:rsidRPr="000310A7" w:rsidRDefault="00F6535D" w:rsidP="00F6535D">
      <w:pPr>
        <w:spacing w:after="0" w:line="240" w:lineRule="auto"/>
        <w:jc w:val="both"/>
        <w:rPr>
          <w:rFonts w:ascii="Times New Roman" w:eastAsia="Times New Roman" w:hAnsi="Times New Roman" w:cs="Times New Roman"/>
          <w:sz w:val="28"/>
          <w:szCs w:val="28"/>
        </w:rPr>
      </w:pPr>
      <w:r w:rsidRPr="000310A7">
        <w:rPr>
          <w:rFonts w:ascii="Times New Roman" w:eastAsia="Times New Roman" w:hAnsi="Times New Roman" w:cs="Times New Roman"/>
          <w:sz w:val="28"/>
          <w:szCs w:val="28"/>
        </w:rPr>
        <w:t>Обеспечение</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качества</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касается</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каждого</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этапа,</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но</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машиностроении</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особо</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выделяют</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проектирование</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изготовление.</w:t>
      </w:r>
    </w:p>
    <w:p w:rsidR="00F6535D" w:rsidRPr="000310A7" w:rsidRDefault="00F6535D" w:rsidP="00F6535D">
      <w:pPr>
        <w:spacing w:after="0" w:line="240" w:lineRule="auto"/>
        <w:jc w:val="both"/>
        <w:rPr>
          <w:rFonts w:ascii="Times New Roman" w:eastAsia="Times New Roman" w:hAnsi="Times New Roman" w:cs="Times New Roman"/>
          <w:sz w:val="28"/>
          <w:szCs w:val="28"/>
        </w:rPr>
      </w:pPr>
      <w:r w:rsidRPr="000310A7">
        <w:rPr>
          <w:rFonts w:ascii="Times New Roman" w:eastAsia="Times New Roman" w:hAnsi="Times New Roman" w:cs="Times New Roman"/>
          <w:sz w:val="28"/>
          <w:szCs w:val="28"/>
        </w:rPr>
        <w:t>Для</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обеспечения</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качества</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формируют</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целевые</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научно-технические</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программы</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повышения</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качества</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изделий</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процессов.</w:t>
      </w:r>
    </w:p>
    <w:p w:rsidR="00F6535D" w:rsidRPr="000310A7" w:rsidRDefault="00F6535D" w:rsidP="00F6535D">
      <w:pPr>
        <w:spacing w:after="0" w:line="240" w:lineRule="auto"/>
        <w:jc w:val="both"/>
        <w:rPr>
          <w:rFonts w:ascii="Times New Roman" w:eastAsia="Times New Roman" w:hAnsi="Times New Roman" w:cs="Times New Roman"/>
          <w:sz w:val="28"/>
          <w:szCs w:val="28"/>
        </w:rPr>
      </w:pPr>
      <w:r w:rsidRPr="000310A7">
        <w:rPr>
          <w:rFonts w:ascii="Times New Roman" w:eastAsia="Times New Roman" w:hAnsi="Times New Roman" w:cs="Times New Roman"/>
          <w:sz w:val="28"/>
          <w:szCs w:val="28"/>
        </w:rPr>
        <w:t>Особое</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место</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занимают</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мероприятия</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по</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выявлению</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дефектов</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или</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предупреждения</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несоответствий.</w:t>
      </w:r>
    </w:p>
    <w:p w:rsidR="00F6535D" w:rsidRPr="000310A7" w:rsidRDefault="00F6535D" w:rsidP="00F6535D">
      <w:pPr>
        <w:spacing w:after="0" w:line="240" w:lineRule="auto"/>
        <w:jc w:val="both"/>
        <w:rPr>
          <w:rFonts w:ascii="Times New Roman" w:eastAsia="Times New Roman" w:hAnsi="Times New Roman" w:cs="Times New Roman"/>
          <w:sz w:val="28"/>
          <w:szCs w:val="28"/>
        </w:rPr>
      </w:pPr>
      <w:r w:rsidRPr="000310A7">
        <w:rPr>
          <w:rFonts w:ascii="Times New Roman" w:eastAsia="Times New Roman" w:hAnsi="Times New Roman" w:cs="Times New Roman"/>
          <w:sz w:val="28"/>
          <w:szCs w:val="28"/>
        </w:rPr>
        <w:t>Мероприятия</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по</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предупреждению</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несоответствий</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включают</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принудительную</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замену</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технической</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оснастки</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инструмента,</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планово-предупредительный</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ремонт</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оборудования,</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техническое</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обслуживание,</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обеспечение</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документацией</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всех</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рабочих</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мест,</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изъятие</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устаревшей</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документации</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т.д.</w:t>
      </w:r>
    </w:p>
    <w:p w:rsidR="00F6535D" w:rsidRPr="000310A7" w:rsidRDefault="00F6535D" w:rsidP="00F6535D">
      <w:pPr>
        <w:spacing w:after="0" w:line="240" w:lineRule="auto"/>
        <w:jc w:val="both"/>
        <w:rPr>
          <w:rFonts w:ascii="Times New Roman" w:eastAsia="Times New Roman" w:hAnsi="Times New Roman" w:cs="Times New Roman"/>
          <w:sz w:val="28"/>
          <w:szCs w:val="28"/>
        </w:rPr>
      </w:pPr>
      <w:r w:rsidRPr="000310A7">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основе</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управления</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качеством</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лежит</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выявление</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несоответствий</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продукции,</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производстве</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или</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СМК.</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Отличительной</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особенностью</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управления</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качеством</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являются</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статистические</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методы</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управления</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процессов</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на</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основе</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различных</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видов</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контрольных</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карт.</w:t>
      </w:r>
    </w:p>
    <w:p w:rsidR="00F6535D" w:rsidRPr="000310A7" w:rsidRDefault="00F6535D" w:rsidP="00F6535D">
      <w:pPr>
        <w:spacing w:after="0" w:line="240" w:lineRule="auto"/>
        <w:jc w:val="both"/>
        <w:rPr>
          <w:rFonts w:ascii="Times New Roman" w:eastAsia="Times New Roman" w:hAnsi="Times New Roman" w:cs="Times New Roman"/>
          <w:sz w:val="28"/>
          <w:szCs w:val="28"/>
        </w:rPr>
      </w:pPr>
      <w:r w:rsidRPr="000310A7">
        <w:rPr>
          <w:rFonts w:ascii="Times New Roman" w:eastAsia="Times New Roman" w:hAnsi="Times New Roman" w:cs="Times New Roman"/>
          <w:i/>
          <w:iCs/>
          <w:sz w:val="28"/>
          <w:szCs w:val="28"/>
        </w:rPr>
        <w:t>Улучшение</w:t>
      </w:r>
      <w:r>
        <w:rPr>
          <w:rFonts w:ascii="Times New Roman" w:eastAsia="Times New Roman" w:hAnsi="Times New Roman" w:cs="Times New Roman"/>
          <w:i/>
          <w:iCs/>
          <w:sz w:val="28"/>
          <w:szCs w:val="28"/>
        </w:rPr>
        <w:t xml:space="preserve"> </w:t>
      </w:r>
      <w:r w:rsidRPr="000310A7">
        <w:rPr>
          <w:rFonts w:ascii="Times New Roman" w:eastAsia="Times New Roman" w:hAnsi="Times New Roman" w:cs="Times New Roman"/>
          <w:i/>
          <w:iCs/>
          <w:sz w:val="28"/>
          <w:szCs w:val="28"/>
        </w:rPr>
        <w:t>качества</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это</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постоянная</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деятельность</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по</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повышению</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технического</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уровня</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продукции,</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процесса</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изготовления,</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совершенствование</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элементов</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производства</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системы</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качества.</w:t>
      </w:r>
    </w:p>
    <w:p w:rsidR="00F6535D" w:rsidRPr="000310A7" w:rsidRDefault="00F6535D" w:rsidP="00F6535D">
      <w:pPr>
        <w:spacing w:after="0" w:line="240" w:lineRule="auto"/>
        <w:jc w:val="both"/>
        <w:rPr>
          <w:rFonts w:ascii="Times New Roman" w:eastAsia="Times New Roman" w:hAnsi="Times New Roman" w:cs="Times New Roman"/>
          <w:sz w:val="28"/>
          <w:szCs w:val="28"/>
        </w:rPr>
      </w:pPr>
      <w:r w:rsidRPr="000310A7">
        <w:rPr>
          <w:rFonts w:ascii="Times New Roman" w:eastAsia="Times New Roman" w:hAnsi="Times New Roman" w:cs="Times New Roman"/>
          <w:sz w:val="28"/>
          <w:szCs w:val="28"/>
        </w:rPr>
        <w:t>Соотношение</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трех</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видов</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деятельности</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СК:</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обеспечение</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качества,</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управление</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качеством</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улучшение</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качества</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представлены</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на</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рис.</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1.2.</w:t>
      </w:r>
    </w:p>
    <w:p w:rsidR="00F6535D" w:rsidRPr="000310A7" w:rsidRDefault="00F6535D" w:rsidP="00F6535D">
      <w:pPr>
        <w:spacing w:after="0" w:line="240" w:lineRule="auto"/>
        <w:jc w:val="both"/>
        <w:rPr>
          <w:rFonts w:ascii="Times New Roman" w:eastAsia="Times New Roman" w:hAnsi="Times New Roman" w:cs="Times New Roman"/>
          <w:sz w:val="28"/>
          <w:szCs w:val="28"/>
        </w:rPr>
      </w:pPr>
      <w:r w:rsidRPr="000310A7">
        <w:rPr>
          <w:rFonts w:ascii="Times New Roman" w:eastAsia="Times New Roman" w:hAnsi="Times New Roman" w:cs="Times New Roman"/>
          <w:noProof/>
          <w:sz w:val="28"/>
          <w:szCs w:val="28"/>
        </w:rPr>
        <w:drawing>
          <wp:inline distT="0" distB="0" distL="0" distR="0" wp14:anchorId="69E5C5ED" wp14:editId="2EE6F814">
            <wp:extent cx="4933950" cy="2914650"/>
            <wp:effectExtent l="0" t="0" r="0" b="0"/>
            <wp:docPr id="120" name="Рисунок 120" descr="Соотношение трех видов деятельности в системе управления качества продук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оотношение трех видов деятельности в системе управления качества продукции"/>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4933950" cy="2914650"/>
                    </a:xfrm>
                    <a:prstGeom prst="rect">
                      <a:avLst/>
                    </a:prstGeom>
                    <a:noFill/>
                    <a:ln>
                      <a:noFill/>
                    </a:ln>
                  </pic:spPr>
                </pic:pic>
              </a:graphicData>
            </a:graphic>
          </wp:inline>
        </w:drawing>
      </w:r>
    </w:p>
    <w:p w:rsidR="00F6535D" w:rsidRPr="000310A7" w:rsidRDefault="00F6535D" w:rsidP="00F6535D">
      <w:pPr>
        <w:spacing w:after="0" w:line="240" w:lineRule="auto"/>
        <w:jc w:val="both"/>
        <w:rPr>
          <w:rFonts w:ascii="Times New Roman" w:eastAsia="Times New Roman" w:hAnsi="Times New Roman" w:cs="Times New Roman"/>
          <w:sz w:val="28"/>
          <w:szCs w:val="28"/>
        </w:rPr>
      </w:pPr>
      <w:r w:rsidRPr="000310A7">
        <w:rPr>
          <w:rFonts w:ascii="Times New Roman" w:eastAsia="Times New Roman" w:hAnsi="Times New Roman" w:cs="Times New Roman"/>
          <w:sz w:val="28"/>
          <w:szCs w:val="28"/>
        </w:rPr>
        <w:t>Рис.</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sz w:val="28"/>
          <w:szCs w:val="28"/>
        </w:rPr>
        <w:t>1.2.</w:t>
      </w:r>
      <w:r>
        <w:rPr>
          <w:rFonts w:ascii="Times New Roman" w:eastAsia="Times New Roman" w:hAnsi="Times New Roman" w:cs="Times New Roman"/>
          <w:sz w:val="28"/>
          <w:szCs w:val="28"/>
        </w:rPr>
        <w:t xml:space="preserve"> </w:t>
      </w:r>
      <w:r w:rsidRPr="000310A7">
        <w:rPr>
          <w:rFonts w:ascii="Times New Roman" w:eastAsia="Times New Roman" w:hAnsi="Times New Roman" w:cs="Times New Roman"/>
          <w:b/>
          <w:bCs/>
          <w:sz w:val="28"/>
          <w:szCs w:val="28"/>
        </w:rPr>
        <w:t>Соотношение</w:t>
      </w:r>
      <w:r>
        <w:rPr>
          <w:rFonts w:ascii="Times New Roman" w:eastAsia="Times New Roman" w:hAnsi="Times New Roman" w:cs="Times New Roman"/>
          <w:b/>
          <w:bCs/>
          <w:sz w:val="28"/>
          <w:szCs w:val="28"/>
        </w:rPr>
        <w:t xml:space="preserve"> </w:t>
      </w:r>
      <w:r w:rsidRPr="000310A7">
        <w:rPr>
          <w:rFonts w:ascii="Times New Roman" w:eastAsia="Times New Roman" w:hAnsi="Times New Roman" w:cs="Times New Roman"/>
          <w:b/>
          <w:bCs/>
          <w:sz w:val="28"/>
          <w:szCs w:val="28"/>
        </w:rPr>
        <w:t>трех</w:t>
      </w:r>
      <w:r>
        <w:rPr>
          <w:rFonts w:ascii="Times New Roman" w:eastAsia="Times New Roman" w:hAnsi="Times New Roman" w:cs="Times New Roman"/>
          <w:b/>
          <w:bCs/>
          <w:sz w:val="28"/>
          <w:szCs w:val="28"/>
        </w:rPr>
        <w:t xml:space="preserve"> </w:t>
      </w:r>
      <w:r w:rsidRPr="000310A7">
        <w:rPr>
          <w:rFonts w:ascii="Times New Roman" w:eastAsia="Times New Roman" w:hAnsi="Times New Roman" w:cs="Times New Roman"/>
          <w:b/>
          <w:bCs/>
          <w:sz w:val="28"/>
          <w:szCs w:val="28"/>
        </w:rPr>
        <w:t>видов</w:t>
      </w:r>
      <w:r>
        <w:rPr>
          <w:rFonts w:ascii="Times New Roman" w:eastAsia="Times New Roman" w:hAnsi="Times New Roman" w:cs="Times New Roman"/>
          <w:b/>
          <w:bCs/>
          <w:sz w:val="28"/>
          <w:szCs w:val="28"/>
        </w:rPr>
        <w:t xml:space="preserve"> </w:t>
      </w:r>
      <w:r w:rsidRPr="000310A7">
        <w:rPr>
          <w:rFonts w:ascii="Times New Roman" w:eastAsia="Times New Roman" w:hAnsi="Times New Roman" w:cs="Times New Roman"/>
          <w:b/>
          <w:bCs/>
          <w:sz w:val="28"/>
          <w:szCs w:val="28"/>
        </w:rPr>
        <w:t>деятельности</w:t>
      </w:r>
      <w:r>
        <w:rPr>
          <w:rFonts w:ascii="Times New Roman" w:eastAsia="Times New Roman" w:hAnsi="Times New Roman" w:cs="Times New Roman"/>
          <w:b/>
          <w:bCs/>
          <w:sz w:val="28"/>
          <w:szCs w:val="28"/>
        </w:rPr>
        <w:t xml:space="preserve"> </w:t>
      </w:r>
      <w:r w:rsidRPr="000310A7">
        <w:rPr>
          <w:rFonts w:ascii="Times New Roman" w:eastAsia="Times New Roman" w:hAnsi="Times New Roman" w:cs="Times New Roman"/>
          <w:b/>
          <w:bCs/>
          <w:sz w:val="28"/>
          <w:szCs w:val="28"/>
        </w:rPr>
        <w:t>в</w:t>
      </w:r>
      <w:r>
        <w:rPr>
          <w:rFonts w:ascii="Times New Roman" w:eastAsia="Times New Roman" w:hAnsi="Times New Roman" w:cs="Times New Roman"/>
          <w:b/>
          <w:bCs/>
          <w:sz w:val="28"/>
          <w:szCs w:val="28"/>
        </w:rPr>
        <w:t xml:space="preserve"> </w:t>
      </w:r>
      <w:r w:rsidRPr="000310A7">
        <w:rPr>
          <w:rFonts w:ascii="Times New Roman" w:eastAsia="Times New Roman" w:hAnsi="Times New Roman" w:cs="Times New Roman"/>
          <w:b/>
          <w:bCs/>
          <w:sz w:val="28"/>
          <w:szCs w:val="28"/>
        </w:rPr>
        <w:t>системе</w:t>
      </w:r>
      <w:r>
        <w:rPr>
          <w:rFonts w:ascii="Times New Roman" w:eastAsia="Times New Roman" w:hAnsi="Times New Roman" w:cs="Times New Roman"/>
          <w:b/>
          <w:bCs/>
          <w:sz w:val="28"/>
          <w:szCs w:val="28"/>
        </w:rPr>
        <w:t xml:space="preserve"> </w:t>
      </w:r>
      <w:r w:rsidRPr="000310A7">
        <w:rPr>
          <w:rFonts w:ascii="Times New Roman" w:eastAsia="Times New Roman" w:hAnsi="Times New Roman" w:cs="Times New Roman"/>
          <w:b/>
          <w:bCs/>
          <w:sz w:val="28"/>
          <w:szCs w:val="28"/>
        </w:rPr>
        <w:t>управления</w:t>
      </w:r>
      <w:r>
        <w:rPr>
          <w:rFonts w:ascii="Times New Roman" w:eastAsia="Times New Roman" w:hAnsi="Times New Roman" w:cs="Times New Roman"/>
          <w:b/>
          <w:bCs/>
          <w:sz w:val="28"/>
          <w:szCs w:val="28"/>
        </w:rPr>
        <w:t xml:space="preserve"> </w:t>
      </w:r>
      <w:r w:rsidRPr="000310A7">
        <w:rPr>
          <w:rFonts w:ascii="Times New Roman" w:eastAsia="Times New Roman" w:hAnsi="Times New Roman" w:cs="Times New Roman"/>
          <w:b/>
          <w:bCs/>
          <w:sz w:val="28"/>
          <w:szCs w:val="28"/>
        </w:rPr>
        <w:t>качества</w:t>
      </w:r>
      <w:r>
        <w:rPr>
          <w:rFonts w:ascii="Times New Roman" w:eastAsia="Times New Roman" w:hAnsi="Times New Roman" w:cs="Times New Roman"/>
          <w:b/>
          <w:bCs/>
          <w:sz w:val="28"/>
          <w:szCs w:val="28"/>
        </w:rPr>
        <w:t xml:space="preserve"> </w:t>
      </w:r>
      <w:r w:rsidRPr="000310A7">
        <w:rPr>
          <w:rFonts w:ascii="Times New Roman" w:eastAsia="Times New Roman" w:hAnsi="Times New Roman" w:cs="Times New Roman"/>
          <w:b/>
          <w:bCs/>
          <w:sz w:val="28"/>
          <w:szCs w:val="28"/>
        </w:rPr>
        <w:t>продукции</w:t>
      </w:r>
    </w:p>
    <w:p w:rsidR="00F6535D" w:rsidRDefault="00F6535D" w:rsidP="00F6535D">
      <w:pPr>
        <w:spacing w:after="0" w:line="240" w:lineRule="auto"/>
        <w:ind w:firstLine="851"/>
        <w:jc w:val="both"/>
        <w:rPr>
          <w:rFonts w:ascii="Times New Roman" w:eastAsia="Times New Roman" w:hAnsi="Times New Roman" w:cs="Times New Roman"/>
          <w:b/>
          <w:sz w:val="28"/>
          <w:szCs w:val="28"/>
        </w:rPr>
      </w:pPr>
    </w:p>
    <w:p w:rsidR="00F6535D" w:rsidRDefault="00F6535D" w:rsidP="00F6535D">
      <w:pPr>
        <w:spacing w:after="0" w:line="240" w:lineRule="auto"/>
        <w:ind w:firstLine="851"/>
        <w:jc w:val="both"/>
        <w:rPr>
          <w:rFonts w:ascii="Times New Roman" w:eastAsia="Times New Roman" w:hAnsi="Times New Roman" w:cs="Times New Roman"/>
          <w:b/>
          <w:sz w:val="28"/>
          <w:szCs w:val="28"/>
        </w:rPr>
      </w:pPr>
      <w:r w:rsidRPr="007C638E">
        <w:rPr>
          <w:rFonts w:ascii="Times New Roman" w:eastAsia="Times New Roman" w:hAnsi="Times New Roman" w:cs="Times New Roman"/>
          <w:b/>
          <w:sz w:val="28"/>
          <w:szCs w:val="28"/>
        </w:rPr>
        <w:t>5.3.</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Самостоятельная</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работа</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по</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теме:</w:t>
      </w:r>
    </w:p>
    <w:p w:rsidR="00F6535D" w:rsidRPr="007C638E" w:rsidRDefault="00F6535D" w:rsidP="00F6535D">
      <w:pPr>
        <w:spacing w:after="0" w:line="240" w:lineRule="auto"/>
        <w:ind w:firstLine="851"/>
        <w:jc w:val="both"/>
        <w:rPr>
          <w:rFonts w:ascii="Times New Roman" w:eastAsia="Times New Roman" w:hAnsi="Times New Roman" w:cs="Times New Roman"/>
          <w:sz w:val="28"/>
          <w:szCs w:val="28"/>
        </w:rPr>
      </w:pPr>
      <w:r w:rsidRPr="007C638E">
        <w:rPr>
          <w:rFonts w:ascii="Times New Roman" w:eastAsia="Times New Roman" w:hAnsi="Times New Roman" w:cs="Times New Roman"/>
          <w:sz w:val="28"/>
          <w:szCs w:val="28"/>
        </w:rPr>
        <w:t>-работа</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с</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нормативными</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актами</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по</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теме</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занятия</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(ПК-</w:t>
      </w:r>
      <w:r>
        <w:rPr>
          <w:rFonts w:ascii="Times New Roman" w:eastAsia="Times New Roman" w:hAnsi="Times New Roman" w:cs="Times New Roman"/>
          <w:sz w:val="28"/>
          <w:szCs w:val="28"/>
        </w:rPr>
        <w:t>6</w:t>
      </w:r>
      <w:r w:rsidRPr="007C638E">
        <w:rPr>
          <w:rFonts w:ascii="Times New Roman" w:eastAsia="Times New Roman" w:hAnsi="Times New Roman" w:cs="Times New Roman"/>
          <w:sz w:val="28"/>
          <w:szCs w:val="28"/>
        </w:rPr>
        <w:t>)</w:t>
      </w:r>
    </w:p>
    <w:p w:rsidR="00F6535D" w:rsidRPr="007C638E" w:rsidRDefault="00F6535D" w:rsidP="00F6535D">
      <w:pPr>
        <w:spacing w:after="0" w:line="240" w:lineRule="auto"/>
        <w:ind w:firstLine="851"/>
        <w:jc w:val="both"/>
        <w:rPr>
          <w:rFonts w:ascii="Times New Roman" w:eastAsia="Times New Roman" w:hAnsi="Times New Roman" w:cs="Times New Roman"/>
          <w:sz w:val="28"/>
          <w:szCs w:val="28"/>
        </w:rPr>
      </w:pPr>
      <w:r w:rsidRPr="007C638E">
        <w:rPr>
          <w:rFonts w:ascii="Times New Roman" w:eastAsia="Times New Roman" w:hAnsi="Times New Roman" w:cs="Times New Roman"/>
          <w:sz w:val="28"/>
          <w:szCs w:val="28"/>
        </w:rPr>
        <w:t>-решение</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ситуационных</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задач</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(ПК-</w:t>
      </w:r>
      <w:r>
        <w:rPr>
          <w:rFonts w:ascii="Times New Roman" w:eastAsia="Times New Roman" w:hAnsi="Times New Roman" w:cs="Times New Roman"/>
          <w:sz w:val="28"/>
          <w:szCs w:val="28"/>
        </w:rPr>
        <w:t>6</w:t>
      </w:r>
      <w:r w:rsidRPr="007C638E">
        <w:rPr>
          <w:rFonts w:ascii="Times New Roman" w:eastAsia="Times New Roman" w:hAnsi="Times New Roman" w:cs="Times New Roman"/>
          <w:sz w:val="28"/>
          <w:szCs w:val="28"/>
        </w:rPr>
        <w:t>)</w:t>
      </w:r>
    </w:p>
    <w:p w:rsidR="00F6535D" w:rsidRPr="007C638E" w:rsidRDefault="00F6535D" w:rsidP="00F6535D">
      <w:pPr>
        <w:spacing w:after="0" w:line="240" w:lineRule="auto"/>
        <w:ind w:firstLine="851"/>
        <w:jc w:val="both"/>
        <w:rPr>
          <w:rFonts w:ascii="Times New Roman" w:eastAsia="Times New Roman" w:hAnsi="Times New Roman" w:cs="Times New Roman"/>
          <w:sz w:val="28"/>
          <w:szCs w:val="28"/>
        </w:rPr>
      </w:pPr>
      <w:r w:rsidRPr="007C638E">
        <w:rPr>
          <w:rFonts w:ascii="Times New Roman" w:eastAsia="Times New Roman" w:hAnsi="Times New Roman" w:cs="Times New Roman"/>
          <w:sz w:val="28"/>
          <w:szCs w:val="28"/>
        </w:rPr>
        <w:t>-ведение</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документации</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(ПК-</w:t>
      </w:r>
      <w:r>
        <w:rPr>
          <w:rFonts w:ascii="Times New Roman" w:eastAsia="Times New Roman" w:hAnsi="Times New Roman" w:cs="Times New Roman"/>
          <w:sz w:val="28"/>
          <w:szCs w:val="28"/>
        </w:rPr>
        <w:t>6</w:t>
      </w:r>
      <w:r w:rsidRPr="007C638E">
        <w:rPr>
          <w:rFonts w:ascii="Times New Roman" w:eastAsia="Times New Roman" w:hAnsi="Times New Roman" w:cs="Times New Roman"/>
          <w:sz w:val="28"/>
          <w:szCs w:val="28"/>
        </w:rPr>
        <w:t>)</w:t>
      </w:r>
    </w:p>
    <w:p w:rsidR="00F6535D" w:rsidRDefault="00F6535D" w:rsidP="00F6535D">
      <w:pPr>
        <w:spacing w:after="0" w:line="240" w:lineRule="auto"/>
        <w:ind w:firstLine="851"/>
        <w:jc w:val="both"/>
        <w:rPr>
          <w:rFonts w:ascii="Times New Roman" w:eastAsia="Times New Roman" w:hAnsi="Times New Roman" w:cs="Times New Roman"/>
          <w:b/>
          <w:sz w:val="28"/>
          <w:szCs w:val="28"/>
        </w:rPr>
      </w:pPr>
    </w:p>
    <w:p w:rsidR="00F6535D" w:rsidRPr="007C638E" w:rsidRDefault="00F6535D" w:rsidP="00F6535D">
      <w:pPr>
        <w:spacing w:after="0" w:line="240" w:lineRule="auto"/>
        <w:ind w:firstLine="851"/>
        <w:jc w:val="both"/>
        <w:rPr>
          <w:rFonts w:ascii="Times New Roman" w:eastAsia="Times New Roman" w:hAnsi="Times New Roman" w:cs="Times New Roman"/>
          <w:b/>
          <w:sz w:val="28"/>
          <w:szCs w:val="28"/>
        </w:rPr>
      </w:pPr>
      <w:r w:rsidRPr="007C638E">
        <w:rPr>
          <w:rFonts w:ascii="Times New Roman" w:eastAsia="Times New Roman" w:hAnsi="Times New Roman" w:cs="Times New Roman"/>
          <w:b/>
          <w:sz w:val="28"/>
          <w:szCs w:val="28"/>
        </w:rPr>
        <w:t>5.4.</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Итоговый</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контроль</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знаний:</w:t>
      </w:r>
    </w:p>
    <w:p w:rsidR="00F6535D" w:rsidRPr="007C638E" w:rsidRDefault="00F6535D" w:rsidP="00F6535D">
      <w:pPr>
        <w:spacing w:after="0" w:line="240" w:lineRule="auto"/>
        <w:ind w:firstLine="851"/>
        <w:jc w:val="both"/>
        <w:rPr>
          <w:rFonts w:ascii="Times New Roman" w:eastAsia="Times New Roman" w:hAnsi="Times New Roman" w:cs="Times New Roman"/>
          <w:sz w:val="28"/>
          <w:szCs w:val="28"/>
        </w:rPr>
      </w:pPr>
      <w:r w:rsidRPr="007C638E">
        <w:rPr>
          <w:rFonts w:ascii="Times New Roman" w:eastAsia="Times New Roman" w:hAnsi="Times New Roman" w:cs="Times New Roman"/>
          <w:sz w:val="28"/>
          <w:szCs w:val="28"/>
        </w:rPr>
        <w:t>-решение</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ситуационных</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задач</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по</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теме</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(ПК-</w:t>
      </w:r>
      <w:r>
        <w:rPr>
          <w:rFonts w:ascii="Times New Roman" w:eastAsia="Times New Roman" w:hAnsi="Times New Roman" w:cs="Times New Roman"/>
          <w:sz w:val="28"/>
          <w:szCs w:val="28"/>
        </w:rPr>
        <w:t>6</w:t>
      </w:r>
      <w:r w:rsidRPr="007C638E">
        <w:rPr>
          <w:rFonts w:ascii="Times New Roman" w:eastAsia="Times New Roman" w:hAnsi="Times New Roman" w:cs="Times New Roman"/>
          <w:sz w:val="28"/>
          <w:szCs w:val="28"/>
        </w:rPr>
        <w:t>)</w:t>
      </w:r>
    </w:p>
    <w:p w:rsidR="00F6535D" w:rsidRPr="007C638E" w:rsidRDefault="00F6535D" w:rsidP="00F6535D">
      <w:pPr>
        <w:spacing w:after="0" w:line="240" w:lineRule="auto"/>
        <w:ind w:firstLine="851"/>
        <w:jc w:val="both"/>
        <w:rPr>
          <w:rFonts w:ascii="Times New Roman" w:eastAsia="Times New Roman" w:hAnsi="Times New Roman" w:cs="Times New Roman"/>
          <w:sz w:val="28"/>
          <w:szCs w:val="28"/>
        </w:rPr>
      </w:pPr>
      <w:r w:rsidRPr="007C638E">
        <w:rPr>
          <w:rFonts w:ascii="Times New Roman" w:eastAsia="Times New Roman" w:hAnsi="Times New Roman" w:cs="Times New Roman"/>
          <w:sz w:val="28"/>
          <w:szCs w:val="28"/>
        </w:rPr>
        <w:t>https://krasgmu.ru/index.php?page[common]=content&amp;id=113917</w:t>
      </w:r>
    </w:p>
    <w:p w:rsidR="00F6535D" w:rsidRPr="007C638E" w:rsidRDefault="00F6535D" w:rsidP="00F6535D">
      <w:pPr>
        <w:spacing w:after="0" w:line="240" w:lineRule="auto"/>
        <w:ind w:firstLine="851"/>
        <w:jc w:val="both"/>
        <w:rPr>
          <w:rFonts w:ascii="Times New Roman" w:eastAsia="Times New Roman" w:hAnsi="Times New Roman" w:cs="Times New Roman"/>
          <w:sz w:val="28"/>
          <w:szCs w:val="28"/>
        </w:rPr>
      </w:pPr>
      <w:r w:rsidRPr="007C638E">
        <w:rPr>
          <w:rFonts w:ascii="Times New Roman" w:eastAsia="Times New Roman" w:hAnsi="Times New Roman" w:cs="Times New Roman"/>
          <w:sz w:val="28"/>
          <w:szCs w:val="28"/>
        </w:rPr>
        <w:t>-решение</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тестовых</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заданий</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по</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теме</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(ПК-</w:t>
      </w:r>
      <w:r>
        <w:rPr>
          <w:rFonts w:ascii="Times New Roman" w:eastAsia="Times New Roman" w:hAnsi="Times New Roman" w:cs="Times New Roman"/>
          <w:sz w:val="28"/>
          <w:szCs w:val="28"/>
        </w:rPr>
        <w:t>6</w:t>
      </w:r>
      <w:r w:rsidRPr="007C638E">
        <w:rPr>
          <w:rFonts w:ascii="Times New Roman" w:eastAsia="Times New Roman" w:hAnsi="Times New Roman" w:cs="Times New Roman"/>
          <w:sz w:val="28"/>
          <w:szCs w:val="28"/>
        </w:rPr>
        <w:t>)</w:t>
      </w:r>
    </w:p>
    <w:p w:rsidR="00F6535D" w:rsidRDefault="00F6535D" w:rsidP="00F6535D">
      <w:pPr>
        <w:spacing w:after="0" w:line="240" w:lineRule="auto"/>
        <w:ind w:firstLine="851"/>
        <w:jc w:val="both"/>
        <w:rPr>
          <w:rFonts w:ascii="Times New Roman" w:eastAsia="Times New Roman" w:hAnsi="Times New Roman" w:cs="Times New Roman"/>
          <w:sz w:val="28"/>
          <w:szCs w:val="28"/>
        </w:rPr>
      </w:pPr>
      <w:r w:rsidRPr="007C638E">
        <w:rPr>
          <w:rFonts w:ascii="Times New Roman" w:eastAsia="Times New Roman" w:hAnsi="Times New Roman" w:cs="Times New Roman"/>
          <w:sz w:val="28"/>
          <w:szCs w:val="28"/>
        </w:rPr>
        <w:t>https://krasgmu.ru/index.php?page[common]=content&amp;id=113918</w:t>
      </w:r>
    </w:p>
    <w:p w:rsidR="00F6535D" w:rsidRDefault="00F6535D" w:rsidP="00F6535D">
      <w:pPr>
        <w:spacing w:after="0" w:line="240" w:lineRule="auto"/>
        <w:ind w:firstLine="851"/>
        <w:jc w:val="both"/>
        <w:rPr>
          <w:rFonts w:ascii="Times New Roman" w:eastAsia="Times New Roman" w:hAnsi="Times New Roman" w:cs="Times New Roman"/>
          <w:sz w:val="28"/>
          <w:szCs w:val="28"/>
        </w:rPr>
      </w:pPr>
    </w:p>
    <w:p w:rsidR="00F6535D" w:rsidRPr="007C638E" w:rsidRDefault="00F6535D" w:rsidP="00F6535D">
      <w:pPr>
        <w:spacing w:after="0" w:line="240" w:lineRule="auto"/>
        <w:ind w:firstLine="851"/>
        <w:jc w:val="both"/>
        <w:rPr>
          <w:rFonts w:ascii="Times New Roman" w:eastAsia="Times New Roman" w:hAnsi="Times New Roman" w:cs="Times New Roman"/>
          <w:b/>
          <w:sz w:val="28"/>
          <w:szCs w:val="28"/>
        </w:rPr>
      </w:pPr>
      <w:r w:rsidRPr="007C638E">
        <w:rPr>
          <w:rFonts w:ascii="Times New Roman" w:eastAsia="Times New Roman" w:hAnsi="Times New Roman" w:cs="Times New Roman"/>
          <w:b/>
          <w:sz w:val="28"/>
          <w:szCs w:val="28"/>
        </w:rPr>
        <w:t>6.</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Домашнее</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задание</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по</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теме</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занятия:</w:t>
      </w:r>
    </w:p>
    <w:p w:rsidR="00F6535D" w:rsidRPr="007C638E" w:rsidRDefault="00F6535D" w:rsidP="00F6535D">
      <w:pPr>
        <w:spacing w:after="0" w:line="240" w:lineRule="auto"/>
        <w:ind w:firstLine="851"/>
        <w:jc w:val="both"/>
        <w:rPr>
          <w:rFonts w:ascii="Times New Roman" w:eastAsia="Times New Roman" w:hAnsi="Times New Roman" w:cs="Times New Roman"/>
          <w:sz w:val="28"/>
          <w:szCs w:val="28"/>
        </w:rPr>
      </w:pPr>
      <w:r w:rsidRPr="007C638E">
        <w:rPr>
          <w:rFonts w:ascii="Times New Roman" w:eastAsia="Times New Roman" w:hAnsi="Times New Roman" w:cs="Times New Roman"/>
          <w:sz w:val="28"/>
          <w:szCs w:val="28"/>
        </w:rPr>
        <w:t>-учебно-методические</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разработки</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следующего</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занятия</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методические</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разработки</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для</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внеаудиторной</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работы</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по</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теме</w:t>
      </w:r>
    </w:p>
    <w:p w:rsidR="00F6535D" w:rsidRDefault="00F6535D" w:rsidP="00F6535D">
      <w:pPr>
        <w:spacing w:after="0" w:line="240" w:lineRule="auto"/>
        <w:ind w:firstLine="851"/>
        <w:jc w:val="both"/>
        <w:rPr>
          <w:rFonts w:ascii="Times New Roman" w:eastAsia="Times New Roman" w:hAnsi="Times New Roman" w:cs="Times New Roman"/>
          <w:b/>
          <w:sz w:val="28"/>
          <w:szCs w:val="28"/>
        </w:rPr>
      </w:pPr>
    </w:p>
    <w:p w:rsidR="00F6535D" w:rsidRDefault="00F6535D" w:rsidP="00F6535D">
      <w:pPr>
        <w:spacing w:after="0" w:line="240" w:lineRule="auto"/>
        <w:ind w:firstLine="851"/>
        <w:jc w:val="both"/>
        <w:rPr>
          <w:rFonts w:ascii="Times New Roman" w:eastAsia="Times New Roman" w:hAnsi="Times New Roman" w:cs="Times New Roman"/>
          <w:b/>
          <w:sz w:val="28"/>
          <w:szCs w:val="28"/>
        </w:rPr>
      </w:pPr>
      <w:r w:rsidRPr="007C638E">
        <w:rPr>
          <w:rFonts w:ascii="Times New Roman" w:eastAsia="Times New Roman" w:hAnsi="Times New Roman" w:cs="Times New Roman"/>
          <w:b/>
          <w:sz w:val="28"/>
          <w:szCs w:val="28"/>
        </w:rPr>
        <w:t>7.</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Рекомендации</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по</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выполнению</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НИР,</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в</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том</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числе</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список</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тем,</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предлагаемых</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кафедрой:</w:t>
      </w:r>
    </w:p>
    <w:p w:rsidR="00F6535D" w:rsidRPr="007C55CE" w:rsidRDefault="00F6535D" w:rsidP="00435395">
      <w:pPr>
        <w:pStyle w:val="a5"/>
        <w:numPr>
          <w:ilvl w:val="0"/>
          <w:numId w:val="163"/>
        </w:numPr>
        <w:jc w:val="both"/>
        <w:rPr>
          <w:rFonts w:ascii="Times New Roman" w:hAnsi="Times New Roman" w:cs="Times New Roman"/>
          <w:sz w:val="28"/>
          <w:szCs w:val="28"/>
        </w:rPr>
      </w:pPr>
      <w:r w:rsidRPr="007C55CE">
        <w:rPr>
          <w:rFonts w:ascii="Times New Roman" w:hAnsi="Times New Roman" w:cs="Times New Roman"/>
          <w:sz w:val="28"/>
          <w:szCs w:val="28"/>
        </w:rPr>
        <w:t>Контроль, проведение испытаний и сбор информации о надежности и пригодности продукции</w:t>
      </w:r>
    </w:p>
    <w:p w:rsidR="00F6535D" w:rsidRPr="007C55CE" w:rsidRDefault="00F6535D" w:rsidP="00435395">
      <w:pPr>
        <w:pStyle w:val="a5"/>
        <w:numPr>
          <w:ilvl w:val="0"/>
          <w:numId w:val="163"/>
        </w:numPr>
        <w:jc w:val="both"/>
        <w:rPr>
          <w:rFonts w:ascii="Times New Roman" w:hAnsi="Times New Roman" w:cs="Times New Roman"/>
          <w:sz w:val="28"/>
          <w:szCs w:val="28"/>
        </w:rPr>
      </w:pPr>
      <w:r w:rsidRPr="007C55CE">
        <w:rPr>
          <w:rFonts w:ascii="Times New Roman" w:hAnsi="Times New Roman" w:cs="Times New Roman"/>
          <w:sz w:val="28"/>
          <w:szCs w:val="28"/>
        </w:rPr>
        <w:t>Управление качеством в системе общего менеджмента</w:t>
      </w:r>
    </w:p>
    <w:p w:rsidR="00F6535D" w:rsidRDefault="00F6535D" w:rsidP="00F6535D">
      <w:pPr>
        <w:spacing w:after="0" w:line="240" w:lineRule="auto"/>
        <w:ind w:firstLine="851"/>
        <w:jc w:val="both"/>
        <w:rPr>
          <w:rFonts w:ascii="Times New Roman" w:eastAsia="Times New Roman" w:hAnsi="Times New Roman" w:cs="Times New Roman"/>
          <w:b/>
          <w:sz w:val="28"/>
          <w:szCs w:val="28"/>
        </w:rPr>
      </w:pPr>
    </w:p>
    <w:p w:rsidR="00F6535D" w:rsidRDefault="00F6535D" w:rsidP="00F6535D">
      <w:pPr>
        <w:spacing w:after="0" w:line="240" w:lineRule="auto"/>
        <w:ind w:firstLine="851"/>
        <w:jc w:val="both"/>
        <w:rPr>
          <w:rFonts w:ascii="Times New Roman" w:eastAsia="Times New Roman" w:hAnsi="Times New Roman" w:cs="Times New Roman"/>
          <w:b/>
          <w:sz w:val="28"/>
          <w:szCs w:val="28"/>
        </w:rPr>
      </w:pPr>
      <w:r w:rsidRPr="007C638E">
        <w:rPr>
          <w:rFonts w:ascii="Times New Roman" w:eastAsia="Times New Roman" w:hAnsi="Times New Roman" w:cs="Times New Roman"/>
          <w:b/>
          <w:sz w:val="28"/>
          <w:szCs w:val="28"/>
        </w:rPr>
        <w:t>8.</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Рекомендованная</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литература</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по</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теме</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занятия:</w:t>
      </w:r>
    </w:p>
    <w:p w:rsidR="00F6535D" w:rsidRDefault="00F6535D" w:rsidP="00F6535D">
      <w:pPr>
        <w:spacing w:after="0" w:line="240" w:lineRule="auto"/>
        <w:jc w:val="center"/>
        <w:rPr>
          <w:rFonts w:ascii="Times New Roman" w:hAnsi="Times New Roman" w:cs="Times New Roman"/>
          <w:b/>
          <w:sz w:val="28"/>
          <w:szCs w:val="28"/>
        </w:rPr>
      </w:pPr>
    </w:p>
    <w:p w:rsidR="00F6535D" w:rsidRPr="00C2656B" w:rsidRDefault="00F6535D" w:rsidP="00F6535D">
      <w:pPr>
        <w:spacing w:after="0" w:line="240" w:lineRule="auto"/>
        <w:jc w:val="center"/>
        <w:rPr>
          <w:rFonts w:ascii="Times New Roman" w:hAnsi="Times New Roman" w:cs="Times New Roman"/>
          <w:b/>
          <w:sz w:val="28"/>
          <w:szCs w:val="28"/>
        </w:rPr>
      </w:pPr>
      <w:r w:rsidRPr="00C2656B">
        <w:rPr>
          <w:rFonts w:ascii="Times New Roman" w:hAnsi="Times New Roman" w:cs="Times New Roman"/>
          <w:b/>
          <w:sz w:val="28"/>
          <w:szCs w:val="28"/>
        </w:rPr>
        <w:t>Основная</w:t>
      </w:r>
      <w:r>
        <w:rPr>
          <w:rFonts w:ascii="Times New Roman" w:hAnsi="Times New Roman" w:cs="Times New Roman"/>
          <w:b/>
          <w:sz w:val="28"/>
          <w:szCs w:val="28"/>
        </w:rPr>
        <w:t xml:space="preserve"> </w:t>
      </w:r>
      <w:r w:rsidRPr="00C2656B">
        <w:rPr>
          <w:rFonts w:ascii="Times New Roman" w:hAnsi="Times New Roman" w:cs="Times New Roman"/>
          <w:b/>
          <w:sz w:val="28"/>
          <w:szCs w:val="28"/>
        </w:rPr>
        <w:t>литература</w:t>
      </w:r>
    </w:p>
    <w:p w:rsidR="00F6535D" w:rsidRPr="00C2656B" w:rsidRDefault="00F6535D" w:rsidP="00F6535D">
      <w:pPr>
        <w:spacing w:after="0" w:line="240" w:lineRule="auto"/>
        <w:jc w:val="center"/>
        <w:rPr>
          <w:rFonts w:ascii="Times New Roman" w:hAnsi="Times New Roman" w:cs="Times New Roman"/>
          <w:b/>
          <w:sz w:val="28"/>
          <w:szCs w:val="28"/>
        </w:rPr>
      </w:pPr>
    </w:p>
    <w:tbl>
      <w:tblPr>
        <w:tblW w:w="9611" w:type="dxa"/>
        <w:tblInd w:w="-5" w:type="dxa"/>
        <w:tblLayout w:type="fixed"/>
        <w:tblLook w:val="0000" w:firstRow="0" w:lastRow="0" w:firstColumn="0" w:lastColumn="0" w:noHBand="0" w:noVBand="0"/>
      </w:tblPr>
      <w:tblGrid>
        <w:gridCol w:w="539"/>
        <w:gridCol w:w="2551"/>
        <w:gridCol w:w="1985"/>
        <w:gridCol w:w="1984"/>
        <w:gridCol w:w="1418"/>
        <w:gridCol w:w="1134"/>
      </w:tblGrid>
      <w:tr w:rsidR="00F6535D" w:rsidRPr="00C2656B" w:rsidTr="00F6535D">
        <w:tc>
          <w:tcPr>
            <w:tcW w:w="539" w:type="dxa"/>
            <w:vMerge w:val="restart"/>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ind w:left="-57" w:right="-57"/>
              <w:jc w:val="center"/>
              <w:rPr>
                <w:rFonts w:ascii="Times New Roman" w:hAnsi="Times New Roman" w:cs="Times New Roman"/>
                <w:b/>
                <w:sz w:val="24"/>
                <w:szCs w:val="24"/>
              </w:rPr>
            </w:pPr>
            <w:r w:rsidRPr="00C2656B">
              <w:rPr>
                <w:rFonts w:ascii="Times New Roman" w:hAnsi="Times New Roman" w:cs="Times New Roman"/>
                <w:b/>
                <w:sz w:val="24"/>
                <w:szCs w:val="24"/>
              </w:rPr>
              <w:t>№</w:t>
            </w:r>
            <w:r>
              <w:rPr>
                <w:rFonts w:ascii="Times New Roman" w:hAnsi="Times New Roman" w:cs="Times New Roman"/>
                <w:b/>
                <w:sz w:val="24"/>
                <w:szCs w:val="24"/>
              </w:rPr>
              <w:t xml:space="preserve"> </w:t>
            </w:r>
            <w:r w:rsidRPr="00C2656B">
              <w:rPr>
                <w:rFonts w:ascii="Times New Roman" w:hAnsi="Times New Roman" w:cs="Times New Roman"/>
                <w:b/>
                <w:sz w:val="24"/>
                <w:szCs w:val="24"/>
              </w:rPr>
              <w:t>п/п</w:t>
            </w:r>
          </w:p>
        </w:tc>
        <w:tc>
          <w:tcPr>
            <w:tcW w:w="2551" w:type="dxa"/>
            <w:vMerge w:val="restart"/>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Наименование,</w:t>
            </w:r>
            <w:r>
              <w:rPr>
                <w:rFonts w:ascii="Times New Roman" w:hAnsi="Times New Roman" w:cs="Times New Roman"/>
                <w:b/>
                <w:sz w:val="24"/>
                <w:szCs w:val="24"/>
              </w:rPr>
              <w:t xml:space="preserve"> </w:t>
            </w:r>
            <w:r w:rsidRPr="00C2656B">
              <w:rPr>
                <w:rFonts w:ascii="Times New Roman" w:hAnsi="Times New Roman" w:cs="Times New Roman"/>
                <w:b/>
                <w:sz w:val="24"/>
                <w:szCs w:val="24"/>
              </w:rPr>
              <w:t>вид</w:t>
            </w:r>
            <w:r>
              <w:rPr>
                <w:rFonts w:ascii="Times New Roman" w:hAnsi="Times New Roman" w:cs="Times New Roman"/>
                <w:b/>
                <w:sz w:val="24"/>
                <w:szCs w:val="24"/>
              </w:rPr>
              <w:t xml:space="preserve"> </w:t>
            </w:r>
            <w:r w:rsidRPr="00C2656B">
              <w:rPr>
                <w:rFonts w:ascii="Times New Roman" w:hAnsi="Times New Roman" w:cs="Times New Roman"/>
                <w:b/>
                <w:sz w:val="24"/>
                <w:szCs w:val="24"/>
              </w:rPr>
              <w:t>издания</w:t>
            </w:r>
          </w:p>
        </w:tc>
        <w:tc>
          <w:tcPr>
            <w:tcW w:w="1985" w:type="dxa"/>
            <w:vMerge w:val="restart"/>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ind w:left="-57" w:right="-57"/>
              <w:jc w:val="center"/>
              <w:rPr>
                <w:rFonts w:ascii="Times New Roman" w:hAnsi="Times New Roman" w:cs="Times New Roman"/>
                <w:b/>
                <w:sz w:val="24"/>
                <w:szCs w:val="24"/>
              </w:rPr>
            </w:pPr>
            <w:r w:rsidRPr="00C2656B">
              <w:rPr>
                <w:rFonts w:ascii="Times New Roman" w:hAnsi="Times New Roman" w:cs="Times New Roman"/>
                <w:b/>
                <w:sz w:val="24"/>
                <w:szCs w:val="24"/>
              </w:rPr>
              <w:t>Автор</w:t>
            </w:r>
            <w:r>
              <w:rPr>
                <w:rFonts w:ascii="Times New Roman" w:hAnsi="Times New Roman" w:cs="Times New Roman"/>
                <w:b/>
                <w:sz w:val="24"/>
                <w:szCs w:val="24"/>
              </w:rPr>
              <w:t xml:space="preserve"> </w:t>
            </w:r>
            <w:r w:rsidRPr="00C2656B">
              <w:rPr>
                <w:rFonts w:ascii="Times New Roman" w:hAnsi="Times New Roman" w:cs="Times New Roman"/>
                <w:b/>
                <w:sz w:val="24"/>
                <w:szCs w:val="24"/>
              </w:rPr>
              <w:t>(–ы),</w:t>
            </w:r>
            <w:r>
              <w:rPr>
                <w:rFonts w:ascii="Times New Roman" w:hAnsi="Times New Roman" w:cs="Times New Roman"/>
                <w:b/>
                <w:sz w:val="24"/>
                <w:szCs w:val="24"/>
              </w:rPr>
              <w:t xml:space="preserve"> </w:t>
            </w:r>
            <w:r w:rsidRPr="00C2656B">
              <w:rPr>
                <w:rFonts w:ascii="Times New Roman" w:hAnsi="Times New Roman" w:cs="Times New Roman"/>
                <w:b/>
                <w:sz w:val="24"/>
                <w:szCs w:val="24"/>
              </w:rPr>
              <w:t>составитель</w:t>
            </w:r>
            <w:r>
              <w:rPr>
                <w:rFonts w:ascii="Times New Roman" w:hAnsi="Times New Roman" w:cs="Times New Roman"/>
                <w:b/>
                <w:sz w:val="24"/>
                <w:szCs w:val="24"/>
              </w:rPr>
              <w:t xml:space="preserve"> </w:t>
            </w:r>
            <w:r w:rsidRPr="00C2656B">
              <w:rPr>
                <w:rFonts w:ascii="Times New Roman" w:hAnsi="Times New Roman" w:cs="Times New Roman"/>
                <w:b/>
                <w:sz w:val="24"/>
                <w:szCs w:val="24"/>
              </w:rPr>
              <w:t>(-и),</w:t>
            </w:r>
            <w:r>
              <w:rPr>
                <w:rFonts w:ascii="Times New Roman" w:hAnsi="Times New Roman" w:cs="Times New Roman"/>
                <w:b/>
                <w:sz w:val="24"/>
                <w:szCs w:val="24"/>
              </w:rPr>
              <w:t xml:space="preserve"> </w:t>
            </w:r>
            <w:r w:rsidRPr="00C2656B">
              <w:rPr>
                <w:rFonts w:ascii="Times New Roman" w:hAnsi="Times New Roman" w:cs="Times New Roman"/>
                <w:b/>
                <w:sz w:val="24"/>
                <w:szCs w:val="24"/>
              </w:rPr>
              <w:t>редактор</w:t>
            </w:r>
            <w:r>
              <w:rPr>
                <w:rFonts w:ascii="Times New Roman" w:hAnsi="Times New Roman" w:cs="Times New Roman"/>
                <w:b/>
                <w:sz w:val="24"/>
                <w:szCs w:val="24"/>
              </w:rPr>
              <w:t xml:space="preserve"> </w:t>
            </w:r>
            <w:r w:rsidRPr="00C2656B">
              <w:rPr>
                <w:rFonts w:ascii="Times New Roman" w:hAnsi="Times New Roman" w:cs="Times New Roman"/>
                <w:b/>
                <w:sz w:val="24"/>
                <w:szCs w:val="24"/>
              </w:rPr>
              <w:t>(-ы)</w:t>
            </w:r>
          </w:p>
        </w:tc>
        <w:tc>
          <w:tcPr>
            <w:tcW w:w="1984" w:type="dxa"/>
            <w:vMerge w:val="restart"/>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Место</w:t>
            </w:r>
            <w:r>
              <w:rPr>
                <w:rFonts w:ascii="Times New Roman" w:hAnsi="Times New Roman" w:cs="Times New Roman"/>
                <w:b/>
                <w:sz w:val="24"/>
                <w:szCs w:val="24"/>
              </w:rPr>
              <w:t xml:space="preserve"> </w:t>
            </w:r>
            <w:r w:rsidRPr="00C2656B">
              <w:rPr>
                <w:rFonts w:ascii="Times New Roman" w:hAnsi="Times New Roman" w:cs="Times New Roman"/>
                <w:b/>
                <w:sz w:val="24"/>
                <w:szCs w:val="24"/>
              </w:rPr>
              <w:t>издания,</w:t>
            </w:r>
            <w:r>
              <w:rPr>
                <w:rFonts w:ascii="Times New Roman" w:hAnsi="Times New Roman" w:cs="Times New Roman"/>
                <w:b/>
                <w:sz w:val="24"/>
                <w:szCs w:val="24"/>
              </w:rPr>
              <w:t xml:space="preserve"> </w:t>
            </w:r>
            <w:r w:rsidRPr="00C2656B">
              <w:rPr>
                <w:rFonts w:ascii="Times New Roman" w:hAnsi="Times New Roman" w:cs="Times New Roman"/>
                <w:b/>
                <w:sz w:val="24"/>
                <w:szCs w:val="24"/>
              </w:rPr>
              <w:t>издательство,</w:t>
            </w:r>
            <w:r>
              <w:rPr>
                <w:rFonts w:ascii="Times New Roman" w:hAnsi="Times New Roman" w:cs="Times New Roman"/>
                <w:b/>
                <w:sz w:val="24"/>
                <w:szCs w:val="24"/>
              </w:rPr>
              <w:t xml:space="preserve"> </w:t>
            </w:r>
            <w:r w:rsidRPr="00C2656B">
              <w:rPr>
                <w:rFonts w:ascii="Times New Roman" w:hAnsi="Times New Roman" w:cs="Times New Roman"/>
                <w:b/>
                <w:sz w:val="24"/>
                <w:szCs w:val="24"/>
              </w:rPr>
              <w:t>год</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Кол-во</w:t>
            </w:r>
            <w:r>
              <w:rPr>
                <w:rFonts w:ascii="Times New Roman" w:hAnsi="Times New Roman" w:cs="Times New Roman"/>
                <w:b/>
                <w:sz w:val="24"/>
                <w:szCs w:val="24"/>
              </w:rPr>
              <w:t xml:space="preserve"> </w:t>
            </w:r>
            <w:r w:rsidRPr="00C2656B">
              <w:rPr>
                <w:rFonts w:ascii="Times New Roman" w:hAnsi="Times New Roman" w:cs="Times New Roman"/>
                <w:b/>
                <w:sz w:val="24"/>
                <w:szCs w:val="24"/>
              </w:rPr>
              <w:t>экземпляров</w:t>
            </w:r>
          </w:p>
        </w:tc>
      </w:tr>
      <w:tr w:rsidR="00F6535D" w:rsidRPr="00C2656B" w:rsidTr="00F6535D">
        <w:tc>
          <w:tcPr>
            <w:tcW w:w="539" w:type="dxa"/>
            <w:vMerge/>
            <w:tcBorders>
              <w:top w:val="single" w:sz="4" w:space="0" w:color="000000"/>
              <w:left w:val="single" w:sz="4" w:space="0" w:color="000000"/>
              <w:bottom w:val="single" w:sz="4" w:space="0" w:color="000000"/>
            </w:tcBorders>
            <w:shd w:val="clear" w:color="auto" w:fill="auto"/>
            <w:vAlign w:val="center"/>
          </w:tcPr>
          <w:p w:rsidR="00F6535D" w:rsidRPr="00C2656B" w:rsidRDefault="00F6535D" w:rsidP="00F6535D">
            <w:pPr>
              <w:snapToGrid w:val="0"/>
              <w:spacing w:after="0" w:line="240" w:lineRule="auto"/>
              <w:rPr>
                <w:rFonts w:ascii="Times New Roman" w:hAnsi="Times New Roman" w:cs="Times New Roman"/>
                <w:b/>
                <w:sz w:val="24"/>
                <w:szCs w:val="24"/>
              </w:rPr>
            </w:pPr>
          </w:p>
        </w:tc>
        <w:tc>
          <w:tcPr>
            <w:tcW w:w="2551" w:type="dxa"/>
            <w:vMerge/>
            <w:tcBorders>
              <w:top w:val="single" w:sz="4" w:space="0" w:color="000000"/>
              <w:left w:val="single" w:sz="4" w:space="0" w:color="000000"/>
              <w:bottom w:val="single" w:sz="4" w:space="0" w:color="000000"/>
            </w:tcBorders>
            <w:shd w:val="clear" w:color="auto" w:fill="auto"/>
            <w:vAlign w:val="center"/>
          </w:tcPr>
          <w:p w:rsidR="00F6535D" w:rsidRPr="00C2656B" w:rsidRDefault="00F6535D" w:rsidP="00F6535D">
            <w:pPr>
              <w:snapToGrid w:val="0"/>
              <w:spacing w:after="0" w:line="240" w:lineRule="auto"/>
              <w:jc w:val="center"/>
              <w:rPr>
                <w:rFonts w:ascii="Times New Roman" w:hAnsi="Times New Roman" w:cs="Times New Roman"/>
                <w:b/>
                <w:sz w:val="24"/>
                <w:szCs w:val="24"/>
              </w:rPr>
            </w:pPr>
          </w:p>
        </w:tc>
        <w:tc>
          <w:tcPr>
            <w:tcW w:w="1985" w:type="dxa"/>
            <w:vMerge/>
            <w:tcBorders>
              <w:top w:val="single" w:sz="4" w:space="0" w:color="000000"/>
              <w:left w:val="single" w:sz="4" w:space="0" w:color="000000"/>
              <w:bottom w:val="single" w:sz="4" w:space="0" w:color="000000"/>
            </w:tcBorders>
            <w:shd w:val="clear" w:color="auto" w:fill="auto"/>
            <w:vAlign w:val="center"/>
          </w:tcPr>
          <w:p w:rsidR="00F6535D" w:rsidRPr="00C2656B" w:rsidRDefault="00F6535D" w:rsidP="00F6535D">
            <w:pPr>
              <w:snapToGrid w:val="0"/>
              <w:spacing w:after="0" w:line="240" w:lineRule="auto"/>
              <w:jc w:val="center"/>
              <w:rPr>
                <w:rFonts w:ascii="Times New Roman" w:hAnsi="Times New Roman" w:cs="Times New Roman"/>
                <w:b/>
                <w:sz w:val="24"/>
                <w:szCs w:val="24"/>
              </w:rPr>
            </w:pPr>
          </w:p>
        </w:tc>
        <w:tc>
          <w:tcPr>
            <w:tcW w:w="1984" w:type="dxa"/>
            <w:vMerge/>
            <w:tcBorders>
              <w:top w:val="single" w:sz="4" w:space="0" w:color="000000"/>
              <w:left w:val="single" w:sz="4" w:space="0" w:color="000000"/>
              <w:bottom w:val="single" w:sz="4" w:space="0" w:color="000000"/>
            </w:tcBorders>
            <w:shd w:val="clear" w:color="auto" w:fill="auto"/>
            <w:vAlign w:val="center"/>
          </w:tcPr>
          <w:p w:rsidR="00F6535D" w:rsidRPr="00C2656B" w:rsidRDefault="00F6535D" w:rsidP="00F6535D">
            <w:pPr>
              <w:snapToGrid w:val="0"/>
              <w:spacing w:after="0" w:line="240" w:lineRule="auto"/>
              <w:jc w:val="center"/>
              <w:rPr>
                <w:rFonts w:ascii="Times New Roman" w:hAnsi="Times New Roman" w:cs="Times New Roman"/>
                <w:b/>
                <w:sz w:val="24"/>
                <w:szCs w:val="24"/>
              </w:rPr>
            </w:pPr>
          </w:p>
        </w:tc>
        <w:tc>
          <w:tcPr>
            <w:tcW w:w="1418"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ind w:left="-57" w:right="-57"/>
              <w:jc w:val="center"/>
              <w:rPr>
                <w:rFonts w:ascii="Times New Roman" w:hAnsi="Times New Roman" w:cs="Times New Roman"/>
                <w:b/>
                <w:sz w:val="24"/>
                <w:szCs w:val="24"/>
              </w:rPr>
            </w:pPr>
            <w:r w:rsidRPr="00C2656B">
              <w:rPr>
                <w:rFonts w:ascii="Times New Roman" w:hAnsi="Times New Roman" w:cs="Times New Roman"/>
                <w:b/>
                <w:sz w:val="24"/>
                <w:szCs w:val="24"/>
              </w:rPr>
              <w:t>в</w:t>
            </w:r>
            <w:r>
              <w:rPr>
                <w:rFonts w:ascii="Times New Roman" w:hAnsi="Times New Roman" w:cs="Times New Roman"/>
                <w:b/>
                <w:sz w:val="24"/>
                <w:szCs w:val="24"/>
              </w:rPr>
              <w:t xml:space="preserve"> </w:t>
            </w:r>
            <w:r w:rsidRPr="00C2656B">
              <w:rPr>
                <w:rFonts w:ascii="Times New Roman" w:hAnsi="Times New Roman" w:cs="Times New Roman"/>
                <w:b/>
                <w:sz w:val="24"/>
                <w:szCs w:val="24"/>
              </w:rPr>
              <w:t>библиотеке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на</w:t>
            </w:r>
            <w:r>
              <w:rPr>
                <w:rFonts w:ascii="Times New Roman" w:hAnsi="Times New Roman" w:cs="Times New Roman"/>
                <w:b/>
                <w:sz w:val="24"/>
                <w:szCs w:val="24"/>
              </w:rPr>
              <w:t xml:space="preserve"> </w:t>
            </w:r>
            <w:r w:rsidRPr="00C2656B">
              <w:rPr>
                <w:rFonts w:ascii="Times New Roman" w:hAnsi="Times New Roman" w:cs="Times New Roman"/>
                <w:b/>
                <w:sz w:val="24"/>
                <w:szCs w:val="24"/>
              </w:rPr>
              <w:t>кафедре</w:t>
            </w:r>
          </w:p>
        </w:tc>
      </w:tr>
      <w:tr w:rsidR="00F6535D" w:rsidRPr="00C2656B" w:rsidTr="00F6535D">
        <w:tc>
          <w:tcPr>
            <w:tcW w:w="539"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1</w:t>
            </w:r>
          </w:p>
        </w:tc>
        <w:tc>
          <w:tcPr>
            <w:tcW w:w="2551"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2</w:t>
            </w:r>
          </w:p>
        </w:tc>
        <w:tc>
          <w:tcPr>
            <w:tcW w:w="1985"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3</w:t>
            </w:r>
          </w:p>
        </w:tc>
        <w:tc>
          <w:tcPr>
            <w:tcW w:w="1984"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tabs>
                <w:tab w:val="left" w:pos="522"/>
              </w:tabs>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4</w:t>
            </w:r>
          </w:p>
        </w:tc>
        <w:tc>
          <w:tcPr>
            <w:tcW w:w="1418"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6</w:t>
            </w:r>
          </w:p>
        </w:tc>
      </w:tr>
      <w:tr w:rsidR="00F6535D" w:rsidRPr="00C2656B" w:rsidTr="00F6535D">
        <w:trPr>
          <w:trHeight w:val="20"/>
        </w:trPr>
        <w:tc>
          <w:tcPr>
            <w:tcW w:w="539" w:type="dxa"/>
            <w:tcBorders>
              <w:top w:val="single" w:sz="4" w:space="0" w:color="000000"/>
              <w:left w:val="single" w:sz="4" w:space="0" w:color="000000"/>
              <w:bottom w:val="single" w:sz="4" w:space="0" w:color="000000"/>
            </w:tcBorders>
            <w:shd w:val="clear" w:color="auto" w:fill="auto"/>
          </w:tcPr>
          <w:p w:rsidR="00F6535D" w:rsidRPr="00C2656B" w:rsidRDefault="00F6535D" w:rsidP="00435395">
            <w:pPr>
              <w:numPr>
                <w:ilvl w:val="0"/>
                <w:numId w:val="162"/>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Управление</w:t>
            </w:r>
            <w:r>
              <w:rPr>
                <w:rFonts w:ascii="Times New Roman" w:hAnsi="Times New Roman" w:cs="Times New Roman"/>
                <w:sz w:val="24"/>
                <w:szCs w:val="24"/>
              </w:rPr>
              <w:t xml:space="preserve"> </w:t>
            </w:r>
            <w:r w:rsidRPr="00C2656B">
              <w:rPr>
                <w:rFonts w:ascii="Times New Roman" w:hAnsi="Times New Roman" w:cs="Times New Roman"/>
                <w:sz w:val="24"/>
                <w:szCs w:val="24"/>
              </w:rPr>
              <w:t>и</w:t>
            </w:r>
            <w:r>
              <w:rPr>
                <w:rFonts w:ascii="Times New Roman" w:hAnsi="Times New Roman" w:cs="Times New Roman"/>
                <w:sz w:val="24"/>
                <w:szCs w:val="24"/>
              </w:rPr>
              <w:t xml:space="preserve"> </w:t>
            </w:r>
            <w:r w:rsidRPr="00C2656B">
              <w:rPr>
                <w:rFonts w:ascii="Times New Roman" w:hAnsi="Times New Roman" w:cs="Times New Roman"/>
                <w:sz w:val="24"/>
                <w:szCs w:val="24"/>
              </w:rPr>
              <w:t>экономика</w:t>
            </w:r>
            <w:r>
              <w:rPr>
                <w:rFonts w:ascii="Times New Roman" w:hAnsi="Times New Roman" w:cs="Times New Roman"/>
                <w:sz w:val="24"/>
                <w:szCs w:val="24"/>
              </w:rPr>
              <w:t xml:space="preserve"> </w:t>
            </w:r>
            <w:r w:rsidRPr="00C2656B">
              <w:rPr>
                <w:rFonts w:ascii="Times New Roman" w:hAnsi="Times New Roman" w:cs="Times New Roman"/>
                <w:sz w:val="24"/>
                <w:szCs w:val="24"/>
              </w:rPr>
              <w:t>фармации:</w:t>
            </w:r>
            <w:r>
              <w:rPr>
                <w:rFonts w:ascii="Times New Roman" w:hAnsi="Times New Roman" w:cs="Times New Roman"/>
                <w:sz w:val="24"/>
                <w:szCs w:val="24"/>
              </w:rPr>
              <w:t xml:space="preserve"> </w:t>
            </w:r>
            <w:r w:rsidRPr="00C2656B">
              <w:rPr>
                <w:rFonts w:ascii="Times New Roman" w:hAnsi="Times New Roman" w:cs="Times New Roman"/>
                <w:sz w:val="24"/>
                <w:szCs w:val="24"/>
              </w:rPr>
              <w:t>учебник</w:t>
            </w:r>
          </w:p>
        </w:tc>
        <w:tc>
          <w:tcPr>
            <w:tcW w:w="1985"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ред.</w:t>
            </w:r>
            <w:r>
              <w:rPr>
                <w:rFonts w:ascii="Times New Roman" w:hAnsi="Times New Roman" w:cs="Times New Roman"/>
                <w:sz w:val="24"/>
                <w:szCs w:val="24"/>
              </w:rPr>
              <w:t xml:space="preserve"> </w:t>
            </w:r>
            <w:r w:rsidRPr="00C2656B">
              <w:rPr>
                <w:rFonts w:ascii="Times New Roman" w:hAnsi="Times New Roman" w:cs="Times New Roman"/>
                <w:sz w:val="24"/>
                <w:szCs w:val="24"/>
              </w:rPr>
              <w:t>И.</w:t>
            </w:r>
            <w:r>
              <w:rPr>
                <w:rFonts w:ascii="Times New Roman" w:hAnsi="Times New Roman" w:cs="Times New Roman"/>
                <w:sz w:val="24"/>
                <w:szCs w:val="24"/>
              </w:rPr>
              <w:t xml:space="preserve"> </w:t>
            </w:r>
            <w:r w:rsidRPr="00C2656B">
              <w:rPr>
                <w:rFonts w:ascii="Times New Roman" w:hAnsi="Times New Roman" w:cs="Times New Roman"/>
                <w:sz w:val="24"/>
                <w:szCs w:val="24"/>
              </w:rPr>
              <w:t>А.</w:t>
            </w:r>
            <w:r>
              <w:rPr>
                <w:rFonts w:ascii="Times New Roman" w:hAnsi="Times New Roman" w:cs="Times New Roman"/>
                <w:sz w:val="24"/>
                <w:szCs w:val="24"/>
              </w:rPr>
              <w:t xml:space="preserve"> </w:t>
            </w:r>
            <w:r w:rsidRPr="00C2656B">
              <w:rPr>
                <w:rFonts w:ascii="Times New Roman" w:hAnsi="Times New Roman" w:cs="Times New Roman"/>
                <w:sz w:val="24"/>
                <w:szCs w:val="24"/>
              </w:rPr>
              <w:t>Наркевич</w:t>
            </w:r>
          </w:p>
        </w:tc>
        <w:tc>
          <w:tcPr>
            <w:tcW w:w="1984"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М.:</w:t>
            </w:r>
            <w:r>
              <w:rPr>
                <w:rFonts w:ascii="Times New Roman" w:hAnsi="Times New Roman" w:cs="Times New Roman"/>
                <w:sz w:val="24"/>
                <w:szCs w:val="24"/>
              </w:rPr>
              <w:t xml:space="preserve"> </w:t>
            </w:r>
            <w:r w:rsidRPr="00C2656B">
              <w:rPr>
                <w:rFonts w:ascii="Times New Roman" w:hAnsi="Times New Roman" w:cs="Times New Roman"/>
                <w:sz w:val="24"/>
                <w:szCs w:val="24"/>
              </w:rPr>
              <w:t>ГЭОТАР-Медиа,</w:t>
            </w:r>
            <w:r>
              <w:rPr>
                <w:rFonts w:ascii="Times New Roman" w:hAnsi="Times New Roman" w:cs="Times New Roman"/>
                <w:sz w:val="24"/>
                <w:szCs w:val="24"/>
              </w:rPr>
              <w:t xml:space="preserve"> </w:t>
            </w:r>
            <w:r w:rsidRPr="00C2656B">
              <w:rPr>
                <w:rFonts w:ascii="Times New Roman" w:hAnsi="Times New Roman" w:cs="Times New Roman"/>
                <w:sz w:val="24"/>
                <w:szCs w:val="24"/>
              </w:rPr>
              <w:t>2017.</w:t>
            </w:r>
          </w:p>
        </w:tc>
        <w:tc>
          <w:tcPr>
            <w:tcW w:w="1418"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111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F6535D" w:rsidRPr="00C2656B" w:rsidTr="00F6535D">
        <w:trPr>
          <w:trHeight w:val="20"/>
        </w:trPr>
        <w:tc>
          <w:tcPr>
            <w:tcW w:w="539" w:type="dxa"/>
            <w:tcBorders>
              <w:top w:val="single" w:sz="4" w:space="0" w:color="000000"/>
              <w:left w:val="single" w:sz="4" w:space="0" w:color="000000"/>
              <w:bottom w:val="single" w:sz="4" w:space="0" w:color="000000"/>
            </w:tcBorders>
            <w:shd w:val="clear" w:color="auto" w:fill="auto"/>
          </w:tcPr>
          <w:p w:rsidR="00F6535D" w:rsidRPr="00C2656B" w:rsidRDefault="00F6535D" w:rsidP="00435395">
            <w:pPr>
              <w:numPr>
                <w:ilvl w:val="0"/>
                <w:numId w:val="162"/>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bdr w:val="none" w:sz="0" w:space="0" w:color="auto" w:frame="1"/>
              </w:rPr>
              <w:t>Экономика</w:t>
            </w:r>
            <w:r>
              <w:rPr>
                <w:rFonts w:ascii="Times New Roman" w:hAnsi="Times New Roman" w:cs="Times New Roman"/>
                <w:sz w:val="24"/>
                <w:szCs w:val="24"/>
                <w:bdr w:val="none" w:sz="0" w:space="0" w:color="auto" w:frame="1"/>
              </w:rPr>
              <w:t xml:space="preserve"> </w:t>
            </w:r>
            <w:r w:rsidRPr="00C2656B">
              <w:rPr>
                <w:rFonts w:ascii="Times New Roman" w:hAnsi="Times New Roman" w:cs="Times New Roman"/>
                <w:sz w:val="24"/>
                <w:szCs w:val="24"/>
                <w:bdr w:val="none" w:sz="0" w:space="0" w:color="auto" w:frame="1"/>
              </w:rPr>
              <w:t>и</w:t>
            </w:r>
            <w:r>
              <w:rPr>
                <w:rFonts w:ascii="Times New Roman" w:hAnsi="Times New Roman" w:cs="Times New Roman"/>
                <w:sz w:val="24"/>
                <w:szCs w:val="24"/>
                <w:bdr w:val="none" w:sz="0" w:space="0" w:color="auto" w:frame="1"/>
              </w:rPr>
              <w:t xml:space="preserve"> </w:t>
            </w:r>
            <w:r w:rsidRPr="00C2656B">
              <w:rPr>
                <w:rFonts w:ascii="Times New Roman" w:hAnsi="Times New Roman" w:cs="Times New Roman"/>
                <w:sz w:val="24"/>
                <w:szCs w:val="24"/>
                <w:bdr w:val="none" w:sz="0" w:space="0" w:color="auto" w:frame="1"/>
              </w:rPr>
              <w:t>управление</w:t>
            </w:r>
            <w:r>
              <w:rPr>
                <w:rFonts w:ascii="Times New Roman" w:hAnsi="Times New Roman" w:cs="Times New Roman"/>
                <w:sz w:val="24"/>
                <w:szCs w:val="24"/>
                <w:bdr w:val="none" w:sz="0" w:space="0" w:color="auto" w:frame="1"/>
              </w:rPr>
              <w:t xml:space="preserve"> </w:t>
            </w:r>
            <w:r w:rsidRPr="00C2656B">
              <w:rPr>
                <w:rFonts w:ascii="Times New Roman" w:hAnsi="Times New Roman" w:cs="Times New Roman"/>
                <w:sz w:val="24"/>
                <w:szCs w:val="24"/>
                <w:bdr w:val="none" w:sz="0" w:space="0" w:color="auto" w:frame="1"/>
              </w:rPr>
              <w:t>в</w:t>
            </w:r>
            <w:r>
              <w:rPr>
                <w:rFonts w:ascii="Times New Roman" w:hAnsi="Times New Roman" w:cs="Times New Roman"/>
                <w:sz w:val="24"/>
                <w:szCs w:val="24"/>
                <w:bdr w:val="none" w:sz="0" w:space="0" w:color="auto" w:frame="1"/>
              </w:rPr>
              <w:t xml:space="preserve"> </w:t>
            </w:r>
            <w:r w:rsidRPr="00C2656B">
              <w:rPr>
                <w:rFonts w:ascii="Times New Roman" w:hAnsi="Times New Roman" w:cs="Times New Roman"/>
                <w:sz w:val="24"/>
                <w:szCs w:val="24"/>
                <w:bdr w:val="none" w:sz="0" w:space="0" w:color="auto" w:frame="1"/>
              </w:rPr>
              <w:t>здравоохранении</w:t>
            </w:r>
            <w:r>
              <w:rPr>
                <w:rFonts w:ascii="Times New Roman" w:hAnsi="Times New Roman" w:cs="Times New Roman"/>
                <w:sz w:val="24"/>
                <w:szCs w:val="24"/>
              </w:rPr>
              <w:t xml:space="preserve"> </w:t>
            </w:r>
            <w:r w:rsidRPr="00C2656B">
              <w:rPr>
                <w:rFonts w:ascii="Times New Roman" w:hAnsi="Times New Roman" w:cs="Times New Roman"/>
                <w:sz w:val="24"/>
                <w:szCs w:val="24"/>
              </w:rPr>
              <w:t>[Электронный</w:t>
            </w:r>
            <w:r>
              <w:rPr>
                <w:rFonts w:ascii="Times New Roman" w:hAnsi="Times New Roman" w:cs="Times New Roman"/>
                <w:sz w:val="24"/>
                <w:szCs w:val="24"/>
              </w:rPr>
              <w:t xml:space="preserve"> </w:t>
            </w:r>
            <w:r w:rsidRPr="00C2656B">
              <w:rPr>
                <w:rFonts w:ascii="Times New Roman" w:hAnsi="Times New Roman" w:cs="Times New Roman"/>
                <w:sz w:val="24"/>
                <w:szCs w:val="24"/>
              </w:rPr>
              <w:t>ресурс]</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учеб.</w:t>
            </w:r>
            <w:r>
              <w:rPr>
                <w:rFonts w:ascii="Times New Roman" w:hAnsi="Times New Roman" w:cs="Times New Roman"/>
                <w:sz w:val="24"/>
                <w:szCs w:val="24"/>
              </w:rPr>
              <w:t xml:space="preserve"> </w:t>
            </w:r>
            <w:r w:rsidRPr="00C2656B">
              <w:rPr>
                <w:rFonts w:ascii="Times New Roman" w:hAnsi="Times New Roman" w:cs="Times New Roman"/>
                <w:sz w:val="24"/>
                <w:szCs w:val="24"/>
              </w:rPr>
              <w:t>и</w:t>
            </w:r>
            <w:r>
              <w:rPr>
                <w:rFonts w:ascii="Times New Roman" w:hAnsi="Times New Roman" w:cs="Times New Roman"/>
                <w:sz w:val="24"/>
                <w:szCs w:val="24"/>
              </w:rPr>
              <w:t xml:space="preserve"> </w:t>
            </w:r>
            <w:r w:rsidRPr="00C2656B">
              <w:rPr>
                <w:rFonts w:ascii="Times New Roman" w:hAnsi="Times New Roman" w:cs="Times New Roman"/>
                <w:sz w:val="24"/>
                <w:szCs w:val="24"/>
              </w:rPr>
              <w:t>практикум</w:t>
            </w:r>
            <w:r>
              <w:rPr>
                <w:rFonts w:ascii="Times New Roman" w:hAnsi="Times New Roman" w:cs="Times New Roman"/>
                <w:sz w:val="24"/>
                <w:szCs w:val="24"/>
              </w:rPr>
              <w:t xml:space="preserve"> </w:t>
            </w:r>
            <w:r w:rsidRPr="00C2656B">
              <w:rPr>
                <w:rFonts w:ascii="Times New Roman" w:hAnsi="Times New Roman" w:cs="Times New Roman"/>
                <w:sz w:val="24"/>
                <w:szCs w:val="24"/>
              </w:rPr>
              <w:t>для</w:t>
            </w:r>
            <w:r>
              <w:rPr>
                <w:rFonts w:ascii="Times New Roman" w:hAnsi="Times New Roman" w:cs="Times New Roman"/>
                <w:sz w:val="24"/>
                <w:szCs w:val="24"/>
              </w:rPr>
              <w:t xml:space="preserve"> </w:t>
            </w:r>
            <w:r w:rsidRPr="00C2656B">
              <w:rPr>
                <w:rFonts w:ascii="Times New Roman" w:hAnsi="Times New Roman" w:cs="Times New Roman"/>
                <w:sz w:val="24"/>
                <w:szCs w:val="24"/>
              </w:rPr>
              <w:t>вузов.</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Режим</w:t>
            </w:r>
            <w:r>
              <w:rPr>
                <w:rFonts w:ascii="Times New Roman" w:hAnsi="Times New Roman" w:cs="Times New Roman"/>
                <w:sz w:val="24"/>
                <w:szCs w:val="24"/>
              </w:rPr>
              <w:t xml:space="preserve"> </w:t>
            </w:r>
            <w:r w:rsidRPr="00C2656B">
              <w:rPr>
                <w:rFonts w:ascii="Times New Roman" w:hAnsi="Times New Roman" w:cs="Times New Roman"/>
                <w:sz w:val="24"/>
                <w:szCs w:val="24"/>
              </w:rPr>
              <w:t>доступа:</w:t>
            </w:r>
            <w:r>
              <w:rPr>
                <w:rFonts w:ascii="Times New Roman" w:hAnsi="Times New Roman" w:cs="Times New Roman"/>
                <w:sz w:val="24"/>
                <w:szCs w:val="24"/>
              </w:rPr>
              <w:t xml:space="preserve"> </w:t>
            </w:r>
            <w:r w:rsidRPr="00C2656B">
              <w:rPr>
                <w:rFonts w:ascii="Times New Roman" w:hAnsi="Times New Roman" w:cs="Times New Roman"/>
                <w:sz w:val="24"/>
                <w:szCs w:val="24"/>
              </w:rPr>
              <w:t>https://biblio-online.ru/viewer/A11637AE-DA4F-4894-B549-E01AB3BF9D93#</w:t>
            </w:r>
          </w:p>
        </w:tc>
        <w:tc>
          <w:tcPr>
            <w:tcW w:w="1985"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А.</w:t>
            </w:r>
            <w:r>
              <w:rPr>
                <w:rFonts w:ascii="Times New Roman" w:hAnsi="Times New Roman" w:cs="Times New Roman"/>
                <w:sz w:val="24"/>
                <w:szCs w:val="24"/>
              </w:rPr>
              <w:t xml:space="preserve"> </w:t>
            </w:r>
            <w:r w:rsidRPr="00C2656B">
              <w:rPr>
                <w:rFonts w:ascii="Times New Roman" w:hAnsi="Times New Roman" w:cs="Times New Roman"/>
                <w:sz w:val="24"/>
                <w:szCs w:val="24"/>
              </w:rPr>
              <w:t>В.</w:t>
            </w:r>
            <w:r>
              <w:rPr>
                <w:rFonts w:ascii="Times New Roman" w:hAnsi="Times New Roman" w:cs="Times New Roman"/>
                <w:sz w:val="24"/>
                <w:szCs w:val="24"/>
              </w:rPr>
              <w:t xml:space="preserve"> </w:t>
            </w:r>
            <w:r w:rsidRPr="00C2656B">
              <w:rPr>
                <w:rFonts w:ascii="Times New Roman" w:hAnsi="Times New Roman" w:cs="Times New Roman"/>
                <w:sz w:val="24"/>
                <w:szCs w:val="24"/>
              </w:rPr>
              <w:t>Решетников,</w:t>
            </w:r>
            <w:r>
              <w:rPr>
                <w:rFonts w:ascii="Times New Roman" w:hAnsi="Times New Roman" w:cs="Times New Roman"/>
                <w:sz w:val="24"/>
                <w:szCs w:val="24"/>
              </w:rPr>
              <w:t xml:space="preserve"> </w:t>
            </w:r>
            <w:r w:rsidRPr="00C2656B">
              <w:rPr>
                <w:rFonts w:ascii="Times New Roman" w:hAnsi="Times New Roman" w:cs="Times New Roman"/>
                <w:sz w:val="24"/>
                <w:szCs w:val="24"/>
              </w:rPr>
              <w:t>Н.</w:t>
            </w:r>
            <w:r>
              <w:rPr>
                <w:rFonts w:ascii="Times New Roman" w:hAnsi="Times New Roman" w:cs="Times New Roman"/>
                <w:sz w:val="24"/>
                <w:szCs w:val="24"/>
              </w:rPr>
              <w:t xml:space="preserve"> </w:t>
            </w:r>
            <w:r w:rsidRPr="00C2656B">
              <w:rPr>
                <w:rFonts w:ascii="Times New Roman" w:hAnsi="Times New Roman" w:cs="Times New Roman"/>
                <w:sz w:val="24"/>
                <w:szCs w:val="24"/>
              </w:rPr>
              <w:t>Г.</w:t>
            </w:r>
            <w:r>
              <w:rPr>
                <w:rFonts w:ascii="Times New Roman" w:hAnsi="Times New Roman" w:cs="Times New Roman"/>
                <w:sz w:val="24"/>
                <w:szCs w:val="24"/>
              </w:rPr>
              <w:t xml:space="preserve"> </w:t>
            </w:r>
            <w:r w:rsidRPr="00C2656B">
              <w:rPr>
                <w:rFonts w:ascii="Times New Roman" w:hAnsi="Times New Roman" w:cs="Times New Roman"/>
                <w:sz w:val="24"/>
                <w:szCs w:val="24"/>
              </w:rPr>
              <w:t>Шамшурина,</w:t>
            </w:r>
            <w:r>
              <w:rPr>
                <w:rFonts w:ascii="Times New Roman" w:hAnsi="Times New Roman" w:cs="Times New Roman"/>
                <w:sz w:val="24"/>
                <w:szCs w:val="24"/>
              </w:rPr>
              <w:t xml:space="preserve"> </w:t>
            </w:r>
            <w:r w:rsidRPr="00C2656B">
              <w:rPr>
                <w:rFonts w:ascii="Times New Roman" w:hAnsi="Times New Roman" w:cs="Times New Roman"/>
                <w:sz w:val="24"/>
                <w:szCs w:val="24"/>
              </w:rPr>
              <w:t>В.</w:t>
            </w:r>
            <w:r>
              <w:rPr>
                <w:rFonts w:ascii="Times New Roman" w:hAnsi="Times New Roman" w:cs="Times New Roman"/>
                <w:sz w:val="24"/>
                <w:szCs w:val="24"/>
              </w:rPr>
              <w:t xml:space="preserve"> </w:t>
            </w:r>
            <w:r w:rsidRPr="00C2656B">
              <w:rPr>
                <w:rFonts w:ascii="Times New Roman" w:hAnsi="Times New Roman" w:cs="Times New Roman"/>
                <w:sz w:val="24"/>
                <w:szCs w:val="24"/>
              </w:rPr>
              <w:t>И.</w:t>
            </w:r>
            <w:r>
              <w:rPr>
                <w:rFonts w:ascii="Times New Roman" w:hAnsi="Times New Roman" w:cs="Times New Roman"/>
                <w:sz w:val="24"/>
                <w:szCs w:val="24"/>
              </w:rPr>
              <w:t xml:space="preserve"> </w:t>
            </w:r>
            <w:r w:rsidRPr="00C2656B">
              <w:rPr>
                <w:rFonts w:ascii="Times New Roman" w:hAnsi="Times New Roman" w:cs="Times New Roman"/>
                <w:sz w:val="24"/>
                <w:szCs w:val="24"/>
              </w:rPr>
              <w:t>Шамшурин</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ред.</w:t>
            </w:r>
            <w:r>
              <w:rPr>
                <w:rFonts w:ascii="Times New Roman" w:hAnsi="Times New Roman" w:cs="Times New Roman"/>
                <w:sz w:val="24"/>
                <w:szCs w:val="24"/>
              </w:rPr>
              <w:t xml:space="preserve"> </w:t>
            </w:r>
            <w:r w:rsidRPr="00C2656B">
              <w:rPr>
                <w:rFonts w:ascii="Times New Roman" w:hAnsi="Times New Roman" w:cs="Times New Roman"/>
                <w:sz w:val="24"/>
                <w:szCs w:val="24"/>
              </w:rPr>
              <w:t>А.</w:t>
            </w:r>
            <w:r>
              <w:rPr>
                <w:rFonts w:ascii="Times New Roman" w:hAnsi="Times New Roman" w:cs="Times New Roman"/>
                <w:sz w:val="24"/>
                <w:szCs w:val="24"/>
              </w:rPr>
              <w:t xml:space="preserve"> </w:t>
            </w:r>
            <w:r w:rsidRPr="00C2656B">
              <w:rPr>
                <w:rFonts w:ascii="Times New Roman" w:hAnsi="Times New Roman" w:cs="Times New Roman"/>
                <w:sz w:val="24"/>
                <w:szCs w:val="24"/>
              </w:rPr>
              <w:t>В.</w:t>
            </w:r>
            <w:r>
              <w:rPr>
                <w:rFonts w:ascii="Times New Roman" w:hAnsi="Times New Roman" w:cs="Times New Roman"/>
                <w:sz w:val="24"/>
                <w:szCs w:val="24"/>
              </w:rPr>
              <w:t xml:space="preserve"> </w:t>
            </w:r>
            <w:r w:rsidRPr="00C2656B">
              <w:rPr>
                <w:rFonts w:ascii="Times New Roman" w:hAnsi="Times New Roman" w:cs="Times New Roman"/>
                <w:sz w:val="24"/>
                <w:szCs w:val="24"/>
              </w:rPr>
              <w:t>Решетников</w:t>
            </w:r>
          </w:p>
        </w:tc>
        <w:tc>
          <w:tcPr>
            <w:tcW w:w="1984"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М.:</w:t>
            </w:r>
            <w:r>
              <w:rPr>
                <w:rFonts w:ascii="Times New Roman" w:hAnsi="Times New Roman" w:cs="Times New Roman"/>
                <w:sz w:val="24"/>
                <w:szCs w:val="24"/>
              </w:rPr>
              <w:t xml:space="preserve"> </w:t>
            </w:r>
            <w:r w:rsidRPr="00C2656B">
              <w:rPr>
                <w:rFonts w:ascii="Times New Roman" w:hAnsi="Times New Roman" w:cs="Times New Roman"/>
                <w:sz w:val="24"/>
                <w:szCs w:val="24"/>
              </w:rPr>
              <w:t>Юрайт</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2018.</w:t>
            </w:r>
          </w:p>
        </w:tc>
        <w:tc>
          <w:tcPr>
            <w:tcW w:w="1418"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w:t>
            </w:r>
            <w:r>
              <w:rPr>
                <w:rFonts w:ascii="Times New Roman" w:hAnsi="Times New Roman" w:cs="Times New Roman"/>
                <w:sz w:val="24"/>
                <w:szCs w:val="24"/>
              </w:rPr>
              <w:t xml:space="preserve"> </w:t>
            </w:r>
            <w:r w:rsidRPr="00C2656B">
              <w:rPr>
                <w:rFonts w:ascii="Times New Roman" w:hAnsi="Times New Roman" w:cs="Times New Roman"/>
                <w:sz w:val="24"/>
                <w:szCs w:val="24"/>
              </w:rPr>
              <w:t>Юрайт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bl>
    <w:p w:rsidR="00F6535D" w:rsidRPr="00C2656B" w:rsidRDefault="00F6535D" w:rsidP="00F6535D">
      <w:pPr>
        <w:spacing w:after="0" w:line="240" w:lineRule="auto"/>
        <w:jc w:val="both"/>
        <w:rPr>
          <w:rFonts w:ascii="Times New Roman" w:hAnsi="Times New Roman" w:cs="Times New Roman"/>
          <w:b/>
          <w:sz w:val="24"/>
          <w:szCs w:val="24"/>
        </w:rPr>
      </w:pPr>
    </w:p>
    <w:p w:rsidR="00F6535D" w:rsidRPr="00C2656B" w:rsidRDefault="00F6535D" w:rsidP="00F6535D">
      <w:pPr>
        <w:spacing w:after="0" w:line="240" w:lineRule="auto"/>
        <w:jc w:val="center"/>
        <w:rPr>
          <w:rFonts w:ascii="Times New Roman" w:hAnsi="Times New Roman" w:cs="Times New Roman"/>
          <w:b/>
          <w:sz w:val="28"/>
          <w:szCs w:val="28"/>
        </w:rPr>
      </w:pPr>
      <w:r w:rsidRPr="00C2656B">
        <w:rPr>
          <w:rFonts w:ascii="Times New Roman" w:hAnsi="Times New Roman" w:cs="Times New Roman"/>
          <w:b/>
          <w:sz w:val="28"/>
          <w:szCs w:val="28"/>
        </w:rPr>
        <w:t>Дополнительная</w:t>
      </w:r>
      <w:r>
        <w:rPr>
          <w:rFonts w:ascii="Times New Roman" w:hAnsi="Times New Roman" w:cs="Times New Roman"/>
          <w:b/>
          <w:sz w:val="28"/>
          <w:szCs w:val="28"/>
        </w:rPr>
        <w:t xml:space="preserve"> </w:t>
      </w:r>
      <w:r w:rsidRPr="00C2656B">
        <w:rPr>
          <w:rFonts w:ascii="Times New Roman" w:hAnsi="Times New Roman" w:cs="Times New Roman"/>
          <w:b/>
          <w:sz w:val="28"/>
          <w:szCs w:val="28"/>
        </w:rPr>
        <w:t>литература</w:t>
      </w:r>
    </w:p>
    <w:p w:rsidR="00F6535D" w:rsidRPr="00C2656B" w:rsidRDefault="00F6535D" w:rsidP="00F6535D">
      <w:pPr>
        <w:spacing w:after="0" w:line="240" w:lineRule="auto"/>
        <w:jc w:val="center"/>
        <w:rPr>
          <w:rFonts w:ascii="Times New Roman" w:hAnsi="Times New Roman" w:cs="Times New Roman"/>
          <w:b/>
          <w:sz w:val="24"/>
          <w:szCs w:val="24"/>
        </w:rPr>
      </w:pPr>
    </w:p>
    <w:tbl>
      <w:tblPr>
        <w:tblW w:w="9611" w:type="dxa"/>
        <w:tblInd w:w="-5" w:type="dxa"/>
        <w:tblLayout w:type="fixed"/>
        <w:tblLook w:val="0000" w:firstRow="0" w:lastRow="0" w:firstColumn="0" w:lastColumn="0" w:noHBand="0" w:noVBand="0"/>
      </w:tblPr>
      <w:tblGrid>
        <w:gridCol w:w="539"/>
        <w:gridCol w:w="2551"/>
        <w:gridCol w:w="1985"/>
        <w:gridCol w:w="1984"/>
        <w:gridCol w:w="1418"/>
        <w:gridCol w:w="1134"/>
      </w:tblGrid>
      <w:tr w:rsidR="00F6535D" w:rsidRPr="00C2656B" w:rsidTr="00F6535D">
        <w:tc>
          <w:tcPr>
            <w:tcW w:w="539" w:type="dxa"/>
            <w:vMerge w:val="restart"/>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ind w:left="-57" w:right="-57"/>
              <w:jc w:val="center"/>
              <w:rPr>
                <w:rFonts w:ascii="Times New Roman" w:hAnsi="Times New Roman" w:cs="Times New Roman"/>
                <w:b/>
                <w:sz w:val="24"/>
                <w:szCs w:val="24"/>
              </w:rPr>
            </w:pPr>
            <w:r w:rsidRPr="00C2656B">
              <w:rPr>
                <w:rFonts w:ascii="Times New Roman" w:hAnsi="Times New Roman" w:cs="Times New Roman"/>
                <w:b/>
                <w:sz w:val="24"/>
                <w:szCs w:val="24"/>
              </w:rPr>
              <w:t>№</w:t>
            </w:r>
            <w:r>
              <w:rPr>
                <w:rFonts w:ascii="Times New Roman" w:hAnsi="Times New Roman" w:cs="Times New Roman"/>
                <w:b/>
                <w:sz w:val="24"/>
                <w:szCs w:val="24"/>
              </w:rPr>
              <w:t xml:space="preserve"> </w:t>
            </w:r>
            <w:r w:rsidRPr="00C2656B">
              <w:rPr>
                <w:rFonts w:ascii="Times New Roman" w:hAnsi="Times New Roman" w:cs="Times New Roman"/>
                <w:b/>
                <w:sz w:val="24"/>
                <w:szCs w:val="24"/>
              </w:rPr>
              <w:t>п/п</w:t>
            </w:r>
          </w:p>
        </w:tc>
        <w:tc>
          <w:tcPr>
            <w:tcW w:w="2551" w:type="dxa"/>
            <w:vMerge w:val="restart"/>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Наименование,</w:t>
            </w:r>
            <w:r>
              <w:rPr>
                <w:rFonts w:ascii="Times New Roman" w:hAnsi="Times New Roman" w:cs="Times New Roman"/>
                <w:b/>
                <w:sz w:val="24"/>
                <w:szCs w:val="24"/>
              </w:rPr>
              <w:t xml:space="preserve"> </w:t>
            </w:r>
            <w:r w:rsidRPr="00C2656B">
              <w:rPr>
                <w:rFonts w:ascii="Times New Roman" w:hAnsi="Times New Roman" w:cs="Times New Roman"/>
                <w:b/>
                <w:sz w:val="24"/>
                <w:szCs w:val="24"/>
              </w:rPr>
              <w:t>вид</w:t>
            </w:r>
            <w:r>
              <w:rPr>
                <w:rFonts w:ascii="Times New Roman" w:hAnsi="Times New Roman" w:cs="Times New Roman"/>
                <w:b/>
                <w:sz w:val="24"/>
                <w:szCs w:val="24"/>
              </w:rPr>
              <w:t xml:space="preserve"> </w:t>
            </w:r>
            <w:r w:rsidRPr="00C2656B">
              <w:rPr>
                <w:rFonts w:ascii="Times New Roman" w:hAnsi="Times New Roman" w:cs="Times New Roman"/>
                <w:b/>
                <w:sz w:val="24"/>
                <w:szCs w:val="24"/>
              </w:rPr>
              <w:t>издания</w:t>
            </w:r>
          </w:p>
        </w:tc>
        <w:tc>
          <w:tcPr>
            <w:tcW w:w="1985" w:type="dxa"/>
            <w:vMerge w:val="restart"/>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ind w:left="-57" w:right="-57"/>
              <w:jc w:val="center"/>
              <w:rPr>
                <w:rFonts w:ascii="Times New Roman" w:hAnsi="Times New Roman" w:cs="Times New Roman"/>
                <w:b/>
                <w:sz w:val="24"/>
                <w:szCs w:val="24"/>
              </w:rPr>
            </w:pPr>
            <w:r w:rsidRPr="00C2656B">
              <w:rPr>
                <w:rFonts w:ascii="Times New Roman" w:hAnsi="Times New Roman" w:cs="Times New Roman"/>
                <w:b/>
                <w:sz w:val="24"/>
                <w:szCs w:val="24"/>
              </w:rPr>
              <w:t>Автор</w:t>
            </w:r>
            <w:r>
              <w:rPr>
                <w:rFonts w:ascii="Times New Roman" w:hAnsi="Times New Roman" w:cs="Times New Roman"/>
                <w:b/>
                <w:sz w:val="24"/>
                <w:szCs w:val="24"/>
              </w:rPr>
              <w:t xml:space="preserve"> </w:t>
            </w:r>
            <w:r w:rsidRPr="00C2656B">
              <w:rPr>
                <w:rFonts w:ascii="Times New Roman" w:hAnsi="Times New Roman" w:cs="Times New Roman"/>
                <w:b/>
                <w:sz w:val="24"/>
                <w:szCs w:val="24"/>
              </w:rPr>
              <w:t>(–ы),</w:t>
            </w:r>
            <w:r>
              <w:rPr>
                <w:rFonts w:ascii="Times New Roman" w:hAnsi="Times New Roman" w:cs="Times New Roman"/>
                <w:b/>
                <w:sz w:val="24"/>
                <w:szCs w:val="24"/>
              </w:rPr>
              <w:t xml:space="preserve"> </w:t>
            </w:r>
            <w:r w:rsidRPr="00C2656B">
              <w:rPr>
                <w:rFonts w:ascii="Times New Roman" w:hAnsi="Times New Roman" w:cs="Times New Roman"/>
                <w:b/>
                <w:sz w:val="24"/>
                <w:szCs w:val="24"/>
              </w:rPr>
              <w:t>составитель</w:t>
            </w:r>
            <w:r>
              <w:rPr>
                <w:rFonts w:ascii="Times New Roman" w:hAnsi="Times New Roman" w:cs="Times New Roman"/>
                <w:b/>
                <w:sz w:val="24"/>
                <w:szCs w:val="24"/>
              </w:rPr>
              <w:t xml:space="preserve"> </w:t>
            </w:r>
            <w:r w:rsidRPr="00C2656B">
              <w:rPr>
                <w:rFonts w:ascii="Times New Roman" w:hAnsi="Times New Roman" w:cs="Times New Roman"/>
                <w:b/>
                <w:sz w:val="24"/>
                <w:szCs w:val="24"/>
              </w:rPr>
              <w:t>(-и),</w:t>
            </w:r>
            <w:r>
              <w:rPr>
                <w:rFonts w:ascii="Times New Roman" w:hAnsi="Times New Roman" w:cs="Times New Roman"/>
                <w:b/>
                <w:sz w:val="24"/>
                <w:szCs w:val="24"/>
              </w:rPr>
              <w:t xml:space="preserve"> </w:t>
            </w:r>
            <w:r w:rsidRPr="00C2656B">
              <w:rPr>
                <w:rFonts w:ascii="Times New Roman" w:hAnsi="Times New Roman" w:cs="Times New Roman"/>
                <w:b/>
                <w:sz w:val="24"/>
                <w:szCs w:val="24"/>
              </w:rPr>
              <w:t>редактор</w:t>
            </w:r>
            <w:r>
              <w:rPr>
                <w:rFonts w:ascii="Times New Roman" w:hAnsi="Times New Roman" w:cs="Times New Roman"/>
                <w:b/>
                <w:sz w:val="24"/>
                <w:szCs w:val="24"/>
              </w:rPr>
              <w:t xml:space="preserve"> </w:t>
            </w:r>
            <w:r w:rsidRPr="00C2656B">
              <w:rPr>
                <w:rFonts w:ascii="Times New Roman" w:hAnsi="Times New Roman" w:cs="Times New Roman"/>
                <w:b/>
                <w:sz w:val="24"/>
                <w:szCs w:val="24"/>
              </w:rPr>
              <w:t>(-ы)</w:t>
            </w:r>
          </w:p>
        </w:tc>
        <w:tc>
          <w:tcPr>
            <w:tcW w:w="1984" w:type="dxa"/>
            <w:vMerge w:val="restart"/>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Место</w:t>
            </w:r>
            <w:r>
              <w:rPr>
                <w:rFonts w:ascii="Times New Roman" w:hAnsi="Times New Roman" w:cs="Times New Roman"/>
                <w:b/>
                <w:sz w:val="24"/>
                <w:szCs w:val="24"/>
              </w:rPr>
              <w:t xml:space="preserve"> </w:t>
            </w:r>
            <w:r w:rsidRPr="00C2656B">
              <w:rPr>
                <w:rFonts w:ascii="Times New Roman" w:hAnsi="Times New Roman" w:cs="Times New Roman"/>
                <w:b/>
                <w:sz w:val="24"/>
                <w:szCs w:val="24"/>
              </w:rPr>
              <w:t>издания,</w:t>
            </w:r>
            <w:r>
              <w:rPr>
                <w:rFonts w:ascii="Times New Roman" w:hAnsi="Times New Roman" w:cs="Times New Roman"/>
                <w:b/>
                <w:sz w:val="24"/>
                <w:szCs w:val="24"/>
              </w:rPr>
              <w:t xml:space="preserve"> </w:t>
            </w:r>
            <w:r w:rsidRPr="00C2656B">
              <w:rPr>
                <w:rFonts w:ascii="Times New Roman" w:hAnsi="Times New Roman" w:cs="Times New Roman"/>
                <w:b/>
                <w:sz w:val="24"/>
                <w:szCs w:val="24"/>
              </w:rPr>
              <w:t>издательство,</w:t>
            </w:r>
            <w:r>
              <w:rPr>
                <w:rFonts w:ascii="Times New Roman" w:hAnsi="Times New Roman" w:cs="Times New Roman"/>
                <w:b/>
                <w:sz w:val="24"/>
                <w:szCs w:val="24"/>
              </w:rPr>
              <w:t xml:space="preserve"> </w:t>
            </w:r>
            <w:r w:rsidRPr="00C2656B">
              <w:rPr>
                <w:rFonts w:ascii="Times New Roman" w:hAnsi="Times New Roman" w:cs="Times New Roman"/>
                <w:b/>
                <w:sz w:val="24"/>
                <w:szCs w:val="24"/>
              </w:rPr>
              <w:t>год</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Кол-во</w:t>
            </w:r>
            <w:r>
              <w:rPr>
                <w:rFonts w:ascii="Times New Roman" w:hAnsi="Times New Roman" w:cs="Times New Roman"/>
                <w:b/>
                <w:sz w:val="24"/>
                <w:szCs w:val="24"/>
              </w:rPr>
              <w:t xml:space="preserve"> </w:t>
            </w:r>
            <w:r w:rsidRPr="00C2656B">
              <w:rPr>
                <w:rFonts w:ascii="Times New Roman" w:hAnsi="Times New Roman" w:cs="Times New Roman"/>
                <w:b/>
                <w:sz w:val="24"/>
                <w:szCs w:val="24"/>
              </w:rPr>
              <w:t>экземпляров</w:t>
            </w:r>
          </w:p>
        </w:tc>
      </w:tr>
      <w:tr w:rsidR="00F6535D" w:rsidRPr="00C2656B" w:rsidTr="00F6535D">
        <w:tc>
          <w:tcPr>
            <w:tcW w:w="539" w:type="dxa"/>
            <w:vMerge/>
            <w:tcBorders>
              <w:top w:val="single" w:sz="4" w:space="0" w:color="000000"/>
              <w:left w:val="single" w:sz="4" w:space="0" w:color="000000"/>
              <w:bottom w:val="single" w:sz="4" w:space="0" w:color="000000"/>
            </w:tcBorders>
            <w:shd w:val="clear" w:color="auto" w:fill="auto"/>
            <w:vAlign w:val="center"/>
          </w:tcPr>
          <w:p w:rsidR="00F6535D" w:rsidRPr="00C2656B" w:rsidRDefault="00F6535D" w:rsidP="00F6535D">
            <w:pPr>
              <w:snapToGrid w:val="0"/>
              <w:spacing w:after="0" w:line="240" w:lineRule="auto"/>
              <w:rPr>
                <w:rFonts w:ascii="Times New Roman" w:hAnsi="Times New Roman" w:cs="Times New Roman"/>
                <w:b/>
                <w:sz w:val="24"/>
                <w:szCs w:val="24"/>
              </w:rPr>
            </w:pPr>
          </w:p>
        </w:tc>
        <w:tc>
          <w:tcPr>
            <w:tcW w:w="2551" w:type="dxa"/>
            <w:vMerge/>
            <w:tcBorders>
              <w:top w:val="single" w:sz="4" w:space="0" w:color="000000"/>
              <w:left w:val="single" w:sz="4" w:space="0" w:color="000000"/>
              <w:bottom w:val="single" w:sz="4" w:space="0" w:color="000000"/>
            </w:tcBorders>
            <w:shd w:val="clear" w:color="auto" w:fill="auto"/>
            <w:vAlign w:val="center"/>
          </w:tcPr>
          <w:p w:rsidR="00F6535D" w:rsidRPr="00C2656B" w:rsidRDefault="00F6535D" w:rsidP="00F6535D">
            <w:pPr>
              <w:snapToGrid w:val="0"/>
              <w:spacing w:after="0" w:line="240" w:lineRule="auto"/>
              <w:jc w:val="center"/>
              <w:rPr>
                <w:rFonts w:ascii="Times New Roman" w:hAnsi="Times New Roman" w:cs="Times New Roman"/>
                <w:b/>
                <w:sz w:val="24"/>
                <w:szCs w:val="24"/>
              </w:rPr>
            </w:pPr>
          </w:p>
        </w:tc>
        <w:tc>
          <w:tcPr>
            <w:tcW w:w="1985" w:type="dxa"/>
            <w:vMerge/>
            <w:tcBorders>
              <w:top w:val="single" w:sz="4" w:space="0" w:color="000000"/>
              <w:left w:val="single" w:sz="4" w:space="0" w:color="000000"/>
              <w:bottom w:val="single" w:sz="4" w:space="0" w:color="000000"/>
            </w:tcBorders>
            <w:shd w:val="clear" w:color="auto" w:fill="auto"/>
            <w:vAlign w:val="center"/>
          </w:tcPr>
          <w:p w:rsidR="00F6535D" w:rsidRPr="00C2656B" w:rsidRDefault="00F6535D" w:rsidP="00F6535D">
            <w:pPr>
              <w:snapToGrid w:val="0"/>
              <w:spacing w:after="0" w:line="240" w:lineRule="auto"/>
              <w:jc w:val="center"/>
              <w:rPr>
                <w:rFonts w:ascii="Times New Roman" w:hAnsi="Times New Roman" w:cs="Times New Roman"/>
                <w:b/>
                <w:sz w:val="24"/>
                <w:szCs w:val="24"/>
              </w:rPr>
            </w:pPr>
          </w:p>
        </w:tc>
        <w:tc>
          <w:tcPr>
            <w:tcW w:w="1984" w:type="dxa"/>
            <w:vMerge/>
            <w:tcBorders>
              <w:top w:val="single" w:sz="4" w:space="0" w:color="000000"/>
              <w:left w:val="single" w:sz="4" w:space="0" w:color="000000"/>
              <w:bottom w:val="single" w:sz="4" w:space="0" w:color="000000"/>
            </w:tcBorders>
            <w:shd w:val="clear" w:color="auto" w:fill="auto"/>
            <w:vAlign w:val="center"/>
          </w:tcPr>
          <w:p w:rsidR="00F6535D" w:rsidRPr="00C2656B" w:rsidRDefault="00F6535D" w:rsidP="00F6535D">
            <w:pPr>
              <w:snapToGrid w:val="0"/>
              <w:spacing w:after="0" w:line="240" w:lineRule="auto"/>
              <w:jc w:val="center"/>
              <w:rPr>
                <w:rFonts w:ascii="Times New Roman" w:hAnsi="Times New Roman" w:cs="Times New Roman"/>
                <w:b/>
                <w:sz w:val="24"/>
                <w:szCs w:val="24"/>
              </w:rPr>
            </w:pPr>
          </w:p>
        </w:tc>
        <w:tc>
          <w:tcPr>
            <w:tcW w:w="1418"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ind w:left="-57" w:right="-57"/>
              <w:jc w:val="center"/>
              <w:rPr>
                <w:rFonts w:ascii="Times New Roman" w:hAnsi="Times New Roman" w:cs="Times New Roman"/>
                <w:b/>
                <w:sz w:val="24"/>
                <w:szCs w:val="24"/>
              </w:rPr>
            </w:pPr>
            <w:r w:rsidRPr="00C2656B">
              <w:rPr>
                <w:rFonts w:ascii="Times New Roman" w:hAnsi="Times New Roman" w:cs="Times New Roman"/>
                <w:b/>
                <w:sz w:val="24"/>
                <w:szCs w:val="24"/>
              </w:rPr>
              <w:t>в</w:t>
            </w:r>
            <w:r>
              <w:rPr>
                <w:rFonts w:ascii="Times New Roman" w:hAnsi="Times New Roman" w:cs="Times New Roman"/>
                <w:b/>
                <w:sz w:val="24"/>
                <w:szCs w:val="24"/>
              </w:rPr>
              <w:t xml:space="preserve"> </w:t>
            </w:r>
            <w:r w:rsidRPr="00C2656B">
              <w:rPr>
                <w:rFonts w:ascii="Times New Roman" w:hAnsi="Times New Roman" w:cs="Times New Roman"/>
                <w:b/>
                <w:sz w:val="24"/>
                <w:szCs w:val="24"/>
              </w:rPr>
              <w:t>библиотеке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на</w:t>
            </w:r>
            <w:r>
              <w:rPr>
                <w:rFonts w:ascii="Times New Roman" w:hAnsi="Times New Roman" w:cs="Times New Roman"/>
                <w:b/>
                <w:sz w:val="24"/>
                <w:szCs w:val="24"/>
              </w:rPr>
              <w:t xml:space="preserve"> </w:t>
            </w:r>
            <w:r w:rsidRPr="00C2656B">
              <w:rPr>
                <w:rFonts w:ascii="Times New Roman" w:hAnsi="Times New Roman" w:cs="Times New Roman"/>
                <w:b/>
                <w:sz w:val="24"/>
                <w:szCs w:val="24"/>
              </w:rPr>
              <w:t>кафедре</w:t>
            </w:r>
          </w:p>
        </w:tc>
      </w:tr>
      <w:tr w:rsidR="00F6535D" w:rsidRPr="00C2656B" w:rsidTr="00F6535D">
        <w:tc>
          <w:tcPr>
            <w:tcW w:w="539"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1</w:t>
            </w:r>
          </w:p>
        </w:tc>
        <w:tc>
          <w:tcPr>
            <w:tcW w:w="2551"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2</w:t>
            </w:r>
          </w:p>
        </w:tc>
        <w:tc>
          <w:tcPr>
            <w:tcW w:w="1985"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3</w:t>
            </w:r>
          </w:p>
        </w:tc>
        <w:tc>
          <w:tcPr>
            <w:tcW w:w="1984"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tabs>
                <w:tab w:val="left" w:pos="522"/>
              </w:tabs>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4</w:t>
            </w:r>
          </w:p>
        </w:tc>
        <w:tc>
          <w:tcPr>
            <w:tcW w:w="1418"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6</w:t>
            </w:r>
          </w:p>
        </w:tc>
      </w:tr>
      <w:tr w:rsidR="00F6535D" w:rsidRPr="00C2656B" w:rsidTr="00F6535D">
        <w:trPr>
          <w:trHeight w:val="20"/>
        </w:trPr>
        <w:tc>
          <w:tcPr>
            <w:tcW w:w="539" w:type="dxa"/>
            <w:tcBorders>
              <w:top w:val="single" w:sz="4" w:space="0" w:color="000000"/>
              <w:left w:val="single" w:sz="4" w:space="0" w:color="000000"/>
              <w:bottom w:val="single" w:sz="4" w:space="0" w:color="000000"/>
            </w:tcBorders>
            <w:shd w:val="clear" w:color="auto" w:fill="auto"/>
          </w:tcPr>
          <w:p w:rsidR="00F6535D" w:rsidRPr="00C2656B" w:rsidRDefault="00F6535D" w:rsidP="00435395">
            <w:pPr>
              <w:numPr>
                <w:ilvl w:val="0"/>
                <w:numId w:val="162"/>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Государственная</w:t>
            </w:r>
            <w:r>
              <w:rPr>
                <w:rFonts w:ascii="Times New Roman" w:hAnsi="Times New Roman" w:cs="Times New Roman"/>
                <w:sz w:val="24"/>
                <w:szCs w:val="24"/>
              </w:rPr>
              <w:t xml:space="preserve"> </w:t>
            </w:r>
            <w:r w:rsidRPr="00C2656B">
              <w:rPr>
                <w:rFonts w:ascii="Times New Roman" w:hAnsi="Times New Roman" w:cs="Times New Roman"/>
                <w:sz w:val="24"/>
                <w:szCs w:val="24"/>
              </w:rPr>
              <w:t>фармакопея</w:t>
            </w:r>
            <w:r>
              <w:rPr>
                <w:rFonts w:ascii="Times New Roman" w:hAnsi="Times New Roman" w:cs="Times New Roman"/>
                <w:sz w:val="24"/>
                <w:szCs w:val="24"/>
              </w:rPr>
              <w:t xml:space="preserve"> </w:t>
            </w:r>
            <w:r w:rsidRPr="00C2656B">
              <w:rPr>
                <w:rFonts w:ascii="Times New Roman" w:hAnsi="Times New Roman" w:cs="Times New Roman"/>
                <w:sz w:val="24"/>
                <w:szCs w:val="24"/>
              </w:rPr>
              <w:t>Российской</w:t>
            </w:r>
            <w:r>
              <w:rPr>
                <w:rFonts w:ascii="Times New Roman" w:hAnsi="Times New Roman" w:cs="Times New Roman"/>
                <w:sz w:val="24"/>
                <w:szCs w:val="24"/>
              </w:rPr>
              <w:t xml:space="preserve"> </w:t>
            </w:r>
            <w:r w:rsidRPr="00C2656B">
              <w:rPr>
                <w:rFonts w:ascii="Times New Roman" w:hAnsi="Times New Roman" w:cs="Times New Roman"/>
                <w:sz w:val="24"/>
                <w:szCs w:val="24"/>
              </w:rPr>
              <w:t>Федерации</w:t>
            </w:r>
            <w:r>
              <w:rPr>
                <w:rFonts w:ascii="Times New Roman" w:hAnsi="Times New Roman" w:cs="Times New Roman"/>
                <w:sz w:val="24"/>
                <w:szCs w:val="24"/>
              </w:rPr>
              <w:t xml:space="preserve"> </w:t>
            </w:r>
            <w:r w:rsidRPr="00C2656B">
              <w:rPr>
                <w:rFonts w:ascii="Times New Roman" w:hAnsi="Times New Roman" w:cs="Times New Roman"/>
                <w:sz w:val="24"/>
                <w:szCs w:val="24"/>
              </w:rPr>
              <w:t>[Электронный</w:t>
            </w:r>
            <w:r>
              <w:rPr>
                <w:rFonts w:ascii="Times New Roman" w:hAnsi="Times New Roman" w:cs="Times New Roman"/>
                <w:sz w:val="24"/>
                <w:szCs w:val="24"/>
              </w:rPr>
              <w:t xml:space="preserve"> </w:t>
            </w:r>
            <w:r w:rsidRPr="00C2656B">
              <w:rPr>
                <w:rFonts w:ascii="Times New Roman" w:hAnsi="Times New Roman" w:cs="Times New Roman"/>
                <w:sz w:val="24"/>
                <w:szCs w:val="24"/>
              </w:rPr>
              <w:t>ресурс].</w:t>
            </w:r>
            <w:r>
              <w:rPr>
                <w:rFonts w:ascii="Times New Roman" w:hAnsi="Times New Roman" w:cs="Times New Roman"/>
                <w:sz w:val="24"/>
                <w:szCs w:val="24"/>
              </w:rPr>
              <w:t xml:space="preserve"> </w:t>
            </w:r>
            <w:r w:rsidRPr="00C2656B">
              <w:rPr>
                <w:rFonts w:ascii="Times New Roman" w:hAnsi="Times New Roman" w:cs="Times New Roman"/>
                <w:sz w:val="24"/>
                <w:szCs w:val="24"/>
              </w:rPr>
              <w:t>Т.</w:t>
            </w:r>
            <w:r>
              <w:rPr>
                <w:rFonts w:ascii="Times New Roman" w:hAnsi="Times New Roman" w:cs="Times New Roman"/>
                <w:sz w:val="24"/>
                <w:szCs w:val="24"/>
              </w:rPr>
              <w:t xml:space="preserve"> </w:t>
            </w:r>
            <w:r w:rsidRPr="00C2656B">
              <w:rPr>
                <w:rFonts w:ascii="Times New Roman" w:hAnsi="Times New Roman" w:cs="Times New Roman"/>
                <w:sz w:val="24"/>
                <w:szCs w:val="24"/>
              </w:rPr>
              <w:t>1..</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Режим</w:t>
            </w:r>
            <w:r>
              <w:rPr>
                <w:rFonts w:ascii="Times New Roman" w:hAnsi="Times New Roman" w:cs="Times New Roman"/>
                <w:sz w:val="24"/>
                <w:szCs w:val="24"/>
              </w:rPr>
              <w:t xml:space="preserve"> </w:t>
            </w:r>
            <w:r w:rsidRPr="00C2656B">
              <w:rPr>
                <w:rFonts w:ascii="Times New Roman" w:hAnsi="Times New Roman" w:cs="Times New Roman"/>
                <w:sz w:val="24"/>
                <w:szCs w:val="24"/>
              </w:rPr>
              <w:t>доступа:</w:t>
            </w:r>
            <w:r>
              <w:rPr>
                <w:rFonts w:ascii="Times New Roman" w:hAnsi="Times New Roman" w:cs="Times New Roman"/>
                <w:sz w:val="24"/>
                <w:szCs w:val="24"/>
              </w:rPr>
              <w:t xml:space="preserve"> </w:t>
            </w:r>
            <w:r w:rsidRPr="00C2656B">
              <w:rPr>
                <w:rFonts w:ascii="Times New Roman" w:hAnsi="Times New Roman" w:cs="Times New Roman"/>
                <w:sz w:val="24"/>
                <w:szCs w:val="24"/>
              </w:rPr>
              <w:t>http://femb.ru/feml</w:t>
            </w:r>
          </w:p>
        </w:tc>
        <w:tc>
          <w:tcPr>
            <w:tcW w:w="1985"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М.</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[Б.</w:t>
            </w:r>
            <w:r>
              <w:rPr>
                <w:rFonts w:ascii="Times New Roman" w:hAnsi="Times New Roman" w:cs="Times New Roman"/>
                <w:sz w:val="24"/>
                <w:szCs w:val="24"/>
              </w:rPr>
              <w:t xml:space="preserve"> </w:t>
            </w:r>
            <w:r w:rsidRPr="00C2656B">
              <w:rPr>
                <w:rFonts w:ascii="Times New Roman" w:hAnsi="Times New Roman" w:cs="Times New Roman"/>
                <w:sz w:val="24"/>
                <w:szCs w:val="24"/>
              </w:rPr>
              <w:t>и.],</w:t>
            </w:r>
            <w:r>
              <w:rPr>
                <w:rFonts w:ascii="Times New Roman" w:hAnsi="Times New Roman" w:cs="Times New Roman"/>
                <w:sz w:val="24"/>
                <w:szCs w:val="24"/>
              </w:rPr>
              <w:t xml:space="preserve"> </w:t>
            </w:r>
            <w:r w:rsidRPr="00C2656B">
              <w:rPr>
                <w:rFonts w:ascii="Times New Roman" w:hAnsi="Times New Roman" w:cs="Times New Roman"/>
                <w:sz w:val="24"/>
                <w:szCs w:val="24"/>
              </w:rPr>
              <w:t>2015.</w:t>
            </w:r>
          </w:p>
        </w:tc>
        <w:tc>
          <w:tcPr>
            <w:tcW w:w="1418"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w:t>
            </w:r>
            <w:r>
              <w:rPr>
                <w:rFonts w:ascii="Times New Roman" w:hAnsi="Times New Roman" w:cs="Times New Roman"/>
                <w:sz w:val="24"/>
                <w:szCs w:val="24"/>
              </w:rPr>
              <w:t xml:space="preserve"> </w:t>
            </w:r>
            <w:r w:rsidRPr="00C2656B">
              <w:rPr>
                <w:rFonts w:ascii="Times New Roman" w:hAnsi="Times New Roman" w:cs="Times New Roman"/>
                <w:sz w:val="24"/>
                <w:szCs w:val="24"/>
              </w:rPr>
              <w:t>КрасГМУ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F6535D" w:rsidRPr="00C2656B" w:rsidTr="00F6535D">
        <w:trPr>
          <w:trHeight w:val="20"/>
        </w:trPr>
        <w:tc>
          <w:tcPr>
            <w:tcW w:w="539" w:type="dxa"/>
            <w:tcBorders>
              <w:top w:val="single" w:sz="4" w:space="0" w:color="000000"/>
              <w:left w:val="single" w:sz="4" w:space="0" w:color="000000"/>
              <w:bottom w:val="single" w:sz="4" w:space="0" w:color="000000"/>
            </w:tcBorders>
            <w:shd w:val="clear" w:color="auto" w:fill="auto"/>
          </w:tcPr>
          <w:p w:rsidR="00F6535D" w:rsidRPr="00C2656B" w:rsidRDefault="00F6535D" w:rsidP="00435395">
            <w:pPr>
              <w:numPr>
                <w:ilvl w:val="0"/>
                <w:numId w:val="162"/>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Государственная</w:t>
            </w:r>
            <w:r>
              <w:rPr>
                <w:rFonts w:ascii="Times New Roman" w:hAnsi="Times New Roman" w:cs="Times New Roman"/>
                <w:sz w:val="24"/>
                <w:szCs w:val="24"/>
              </w:rPr>
              <w:t xml:space="preserve"> </w:t>
            </w:r>
            <w:r w:rsidRPr="00C2656B">
              <w:rPr>
                <w:rFonts w:ascii="Times New Roman" w:hAnsi="Times New Roman" w:cs="Times New Roman"/>
                <w:sz w:val="24"/>
                <w:szCs w:val="24"/>
              </w:rPr>
              <w:t>фармакопея</w:t>
            </w:r>
            <w:r>
              <w:rPr>
                <w:rFonts w:ascii="Times New Roman" w:hAnsi="Times New Roman" w:cs="Times New Roman"/>
                <w:sz w:val="24"/>
                <w:szCs w:val="24"/>
              </w:rPr>
              <w:t xml:space="preserve"> </w:t>
            </w:r>
            <w:r w:rsidRPr="00C2656B">
              <w:rPr>
                <w:rFonts w:ascii="Times New Roman" w:hAnsi="Times New Roman" w:cs="Times New Roman"/>
                <w:sz w:val="24"/>
                <w:szCs w:val="24"/>
              </w:rPr>
              <w:t>Российской</w:t>
            </w:r>
            <w:r>
              <w:rPr>
                <w:rFonts w:ascii="Times New Roman" w:hAnsi="Times New Roman" w:cs="Times New Roman"/>
                <w:sz w:val="24"/>
                <w:szCs w:val="24"/>
              </w:rPr>
              <w:t xml:space="preserve"> </w:t>
            </w:r>
            <w:r w:rsidRPr="00C2656B">
              <w:rPr>
                <w:rFonts w:ascii="Times New Roman" w:hAnsi="Times New Roman" w:cs="Times New Roman"/>
                <w:sz w:val="24"/>
                <w:szCs w:val="24"/>
              </w:rPr>
              <w:t>Федерации</w:t>
            </w:r>
            <w:r>
              <w:rPr>
                <w:rFonts w:ascii="Times New Roman" w:hAnsi="Times New Roman" w:cs="Times New Roman"/>
                <w:sz w:val="24"/>
                <w:szCs w:val="24"/>
              </w:rPr>
              <w:t xml:space="preserve"> </w:t>
            </w:r>
            <w:r w:rsidRPr="00C2656B">
              <w:rPr>
                <w:rFonts w:ascii="Times New Roman" w:hAnsi="Times New Roman" w:cs="Times New Roman"/>
                <w:sz w:val="24"/>
                <w:szCs w:val="24"/>
              </w:rPr>
              <w:t>[Электронный</w:t>
            </w:r>
            <w:r>
              <w:rPr>
                <w:rFonts w:ascii="Times New Roman" w:hAnsi="Times New Roman" w:cs="Times New Roman"/>
                <w:sz w:val="24"/>
                <w:szCs w:val="24"/>
              </w:rPr>
              <w:t xml:space="preserve"> </w:t>
            </w:r>
            <w:r w:rsidRPr="00C2656B">
              <w:rPr>
                <w:rFonts w:ascii="Times New Roman" w:hAnsi="Times New Roman" w:cs="Times New Roman"/>
                <w:sz w:val="24"/>
                <w:szCs w:val="24"/>
              </w:rPr>
              <w:t>ресурс].</w:t>
            </w:r>
            <w:r>
              <w:rPr>
                <w:rFonts w:ascii="Times New Roman" w:hAnsi="Times New Roman" w:cs="Times New Roman"/>
                <w:sz w:val="24"/>
                <w:szCs w:val="24"/>
              </w:rPr>
              <w:t xml:space="preserve"> </w:t>
            </w:r>
            <w:r w:rsidRPr="00C2656B">
              <w:rPr>
                <w:rFonts w:ascii="Times New Roman" w:hAnsi="Times New Roman" w:cs="Times New Roman"/>
                <w:sz w:val="24"/>
                <w:szCs w:val="24"/>
              </w:rPr>
              <w:t>Т.</w:t>
            </w:r>
            <w:r>
              <w:rPr>
                <w:rFonts w:ascii="Times New Roman" w:hAnsi="Times New Roman" w:cs="Times New Roman"/>
                <w:sz w:val="24"/>
                <w:szCs w:val="24"/>
              </w:rPr>
              <w:t xml:space="preserve"> </w:t>
            </w:r>
            <w:r w:rsidRPr="00C2656B">
              <w:rPr>
                <w:rFonts w:ascii="Times New Roman" w:hAnsi="Times New Roman" w:cs="Times New Roman"/>
                <w:sz w:val="24"/>
                <w:szCs w:val="24"/>
              </w:rPr>
              <w:t>2..</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Режим</w:t>
            </w:r>
            <w:r>
              <w:rPr>
                <w:rFonts w:ascii="Times New Roman" w:hAnsi="Times New Roman" w:cs="Times New Roman"/>
                <w:sz w:val="24"/>
                <w:szCs w:val="24"/>
              </w:rPr>
              <w:t xml:space="preserve"> </w:t>
            </w:r>
            <w:r w:rsidRPr="00C2656B">
              <w:rPr>
                <w:rFonts w:ascii="Times New Roman" w:hAnsi="Times New Roman" w:cs="Times New Roman"/>
                <w:sz w:val="24"/>
                <w:szCs w:val="24"/>
              </w:rPr>
              <w:t>доступа:</w:t>
            </w:r>
            <w:r>
              <w:rPr>
                <w:rFonts w:ascii="Times New Roman" w:hAnsi="Times New Roman" w:cs="Times New Roman"/>
                <w:sz w:val="24"/>
                <w:szCs w:val="24"/>
              </w:rPr>
              <w:t xml:space="preserve"> </w:t>
            </w:r>
            <w:r w:rsidRPr="00C2656B">
              <w:rPr>
                <w:rFonts w:ascii="Times New Roman" w:hAnsi="Times New Roman" w:cs="Times New Roman"/>
                <w:sz w:val="24"/>
                <w:szCs w:val="24"/>
              </w:rPr>
              <w:t>http://femb.ru/feml</w:t>
            </w:r>
          </w:p>
        </w:tc>
        <w:tc>
          <w:tcPr>
            <w:tcW w:w="1985"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М.</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[Б.</w:t>
            </w:r>
            <w:r>
              <w:rPr>
                <w:rFonts w:ascii="Times New Roman" w:hAnsi="Times New Roman" w:cs="Times New Roman"/>
                <w:sz w:val="24"/>
                <w:szCs w:val="24"/>
              </w:rPr>
              <w:t xml:space="preserve"> </w:t>
            </w:r>
            <w:r w:rsidRPr="00C2656B">
              <w:rPr>
                <w:rFonts w:ascii="Times New Roman" w:hAnsi="Times New Roman" w:cs="Times New Roman"/>
                <w:sz w:val="24"/>
                <w:szCs w:val="24"/>
              </w:rPr>
              <w:t>и.],</w:t>
            </w:r>
            <w:r>
              <w:rPr>
                <w:rFonts w:ascii="Times New Roman" w:hAnsi="Times New Roman" w:cs="Times New Roman"/>
                <w:sz w:val="24"/>
                <w:szCs w:val="24"/>
              </w:rPr>
              <w:t xml:space="preserve"> </w:t>
            </w:r>
            <w:r w:rsidRPr="00C2656B">
              <w:rPr>
                <w:rFonts w:ascii="Times New Roman" w:hAnsi="Times New Roman" w:cs="Times New Roman"/>
                <w:sz w:val="24"/>
                <w:szCs w:val="24"/>
              </w:rPr>
              <w:t>2015.</w:t>
            </w:r>
          </w:p>
        </w:tc>
        <w:tc>
          <w:tcPr>
            <w:tcW w:w="1418"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w:t>
            </w:r>
            <w:r>
              <w:rPr>
                <w:rFonts w:ascii="Times New Roman" w:hAnsi="Times New Roman" w:cs="Times New Roman"/>
                <w:sz w:val="24"/>
                <w:szCs w:val="24"/>
              </w:rPr>
              <w:t xml:space="preserve"> </w:t>
            </w:r>
            <w:r w:rsidRPr="00C2656B">
              <w:rPr>
                <w:rFonts w:ascii="Times New Roman" w:hAnsi="Times New Roman" w:cs="Times New Roman"/>
                <w:sz w:val="24"/>
                <w:szCs w:val="24"/>
              </w:rPr>
              <w:t>КрасГМУ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F6535D" w:rsidRPr="00C2656B" w:rsidTr="00F6535D">
        <w:trPr>
          <w:trHeight w:val="20"/>
        </w:trPr>
        <w:tc>
          <w:tcPr>
            <w:tcW w:w="539" w:type="dxa"/>
            <w:tcBorders>
              <w:top w:val="single" w:sz="4" w:space="0" w:color="000000"/>
              <w:left w:val="single" w:sz="4" w:space="0" w:color="000000"/>
              <w:bottom w:val="single" w:sz="4" w:space="0" w:color="000000"/>
            </w:tcBorders>
            <w:shd w:val="clear" w:color="auto" w:fill="auto"/>
          </w:tcPr>
          <w:p w:rsidR="00F6535D" w:rsidRPr="00C2656B" w:rsidRDefault="00F6535D" w:rsidP="00435395">
            <w:pPr>
              <w:numPr>
                <w:ilvl w:val="0"/>
                <w:numId w:val="162"/>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Государственная</w:t>
            </w:r>
            <w:r>
              <w:rPr>
                <w:rFonts w:ascii="Times New Roman" w:hAnsi="Times New Roman" w:cs="Times New Roman"/>
                <w:sz w:val="24"/>
                <w:szCs w:val="24"/>
              </w:rPr>
              <w:t xml:space="preserve"> </w:t>
            </w:r>
            <w:r w:rsidRPr="00C2656B">
              <w:rPr>
                <w:rFonts w:ascii="Times New Roman" w:hAnsi="Times New Roman" w:cs="Times New Roman"/>
                <w:sz w:val="24"/>
                <w:szCs w:val="24"/>
              </w:rPr>
              <w:t>фармакопея</w:t>
            </w:r>
            <w:r>
              <w:rPr>
                <w:rFonts w:ascii="Times New Roman" w:hAnsi="Times New Roman" w:cs="Times New Roman"/>
                <w:sz w:val="24"/>
                <w:szCs w:val="24"/>
              </w:rPr>
              <w:t xml:space="preserve"> </w:t>
            </w:r>
            <w:r w:rsidRPr="00C2656B">
              <w:rPr>
                <w:rFonts w:ascii="Times New Roman" w:hAnsi="Times New Roman" w:cs="Times New Roman"/>
                <w:sz w:val="24"/>
                <w:szCs w:val="24"/>
              </w:rPr>
              <w:t>Российской</w:t>
            </w:r>
            <w:r>
              <w:rPr>
                <w:rFonts w:ascii="Times New Roman" w:hAnsi="Times New Roman" w:cs="Times New Roman"/>
                <w:sz w:val="24"/>
                <w:szCs w:val="24"/>
              </w:rPr>
              <w:t xml:space="preserve"> </w:t>
            </w:r>
            <w:r w:rsidRPr="00C2656B">
              <w:rPr>
                <w:rFonts w:ascii="Times New Roman" w:hAnsi="Times New Roman" w:cs="Times New Roman"/>
                <w:sz w:val="24"/>
                <w:szCs w:val="24"/>
              </w:rPr>
              <w:t>Федерации</w:t>
            </w:r>
            <w:r>
              <w:rPr>
                <w:rFonts w:ascii="Times New Roman" w:hAnsi="Times New Roman" w:cs="Times New Roman"/>
                <w:sz w:val="24"/>
                <w:szCs w:val="24"/>
              </w:rPr>
              <w:t xml:space="preserve"> </w:t>
            </w:r>
            <w:r w:rsidRPr="00C2656B">
              <w:rPr>
                <w:rFonts w:ascii="Times New Roman" w:hAnsi="Times New Roman" w:cs="Times New Roman"/>
                <w:sz w:val="24"/>
                <w:szCs w:val="24"/>
              </w:rPr>
              <w:t>[Электронный</w:t>
            </w:r>
            <w:r>
              <w:rPr>
                <w:rFonts w:ascii="Times New Roman" w:hAnsi="Times New Roman" w:cs="Times New Roman"/>
                <w:sz w:val="24"/>
                <w:szCs w:val="24"/>
              </w:rPr>
              <w:t xml:space="preserve"> </w:t>
            </w:r>
            <w:r w:rsidRPr="00C2656B">
              <w:rPr>
                <w:rFonts w:ascii="Times New Roman" w:hAnsi="Times New Roman" w:cs="Times New Roman"/>
                <w:sz w:val="24"/>
                <w:szCs w:val="24"/>
              </w:rPr>
              <w:t>ресурс].</w:t>
            </w:r>
            <w:r>
              <w:rPr>
                <w:rFonts w:ascii="Times New Roman" w:hAnsi="Times New Roman" w:cs="Times New Roman"/>
                <w:sz w:val="24"/>
                <w:szCs w:val="24"/>
              </w:rPr>
              <w:t xml:space="preserve"> </w:t>
            </w:r>
            <w:r w:rsidRPr="00C2656B">
              <w:rPr>
                <w:rFonts w:ascii="Times New Roman" w:hAnsi="Times New Roman" w:cs="Times New Roman"/>
                <w:sz w:val="24"/>
                <w:szCs w:val="24"/>
              </w:rPr>
              <w:t>Т.</w:t>
            </w:r>
            <w:r>
              <w:rPr>
                <w:rFonts w:ascii="Times New Roman" w:hAnsi="Times New Roman" w:cs="Times New Roman"/>
                <w:sz w:val="24"/>
                <w:szCs w:val="24"/>
              </w:rPr>
              <w:t xml:space="preserve"> </w:t>
            </w:r>
            <w:r w:rsidRPr="00C2656B">
              <w:rPr>
                <w:rFonts w:ascii="Times New Roman" w:hAnsi="Times New Roman" w:cs="Times New Roman"/>
                <w:sz w:val="24"/>
                <w:szCs w:val="24"/>
              </w:rPr>
              <w:t>3..</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Режим</w:t>
            </w:r>
            <w:r>
              <w:rPr>
                <w:rFonts w:ascii="Times New Roman" w:hAnsi="Times New Roman" w:cs="Times New Roman"/>
                <w:sz w:val="24"/>
                <w:szCs w:val="24"/>
              </w:rPr>
              <w:t xml:space="preserve"> </w:t>
            </w:r>
            <w:r w:rsidRPr="00C2656B">
              <w:rPr>
                <w:rFonts w:ascii="Times New Roman" w:hAnsi="Times New Roman" w:cs="Times New Roman"/>
                <w:sz w:val="24"/>
                <w:szCs w:val="24"/>
              </w:rPr>
              <w:t>доступа:</w:t>
            </w:r>
            <w:r>
              <w:rPr>
                <w:rFonts w:ascii="Times New Roman" w:hAnsi="Times New Roman" w:cs="Times New Roman"/>
                <w:sz w:val="24"/>
                <w:szCs w:val="24"/>
              </w:rPr>
              <w:t xml:space="preserve"> </w:t>
            </w:r>
            <w:r w:rsidRPr="00C2656B">
              <w:rPr>
                <w:rFonts w:ascii="Times New Roman" w:hAnsi="Times New Roman" w:cs="Times New Roman"/>
                <w:sz w:val="24"/>
                <w:szCs w:val="24"/>
              </w:rPr>
              <w:t>http://femb.ru/feml</w:t>
            </w:r>
          </w:p>
        </w:tc>
        <w:tc>
          <w:tcPr>
            <w:tcW w:w="1985"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М.</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[Б.</w:t>
            </w:r>
            <w:r>
              <w:rPr>
                <w:rFonts w:ascii="Times New Roman" w:hAnsi="Times New Roman" w:cs="Times New Roman"/>
                <w:sz w:val="24"/>
                <w:szCs w:val="24"/>
              </w:rPr>
              <w:t xml:space="preserve"> </w:t>
            </w:r>
            <w:r w:rsidRPr="00C2656B">
              <w:rPr>
                <w:rFonts w:ascii="Times New Roman" w:hAnsi="Times New Roman" w:cs="Times New Roman"/>
                <w:sz w:val="24"/>
                <w:szCs w:val="24"/>
              </w:rPr>
              <w:t>и.],</w:t>
            </w:r>
            <w:r>
              <w:rPr>
                <w:rFonts w:ascii="Times New Roman" w:hAnsi="Times New Roman" w:cs="Times New Roman"/>
                <w:sz w:val="24"/>
                <w:szCs w:val="24"/>
              </w:rPr>
              <w:t xml:space="preserve"> </w:t>
            </w:r>
            <w:r w:rsidRPr="00C2656B">
              <w:rPr>
                <w:rFonts w:ascii="Times New Roman" w:hAnsi="Times New Roman" w:cs="Times New Roman"/>
                <w:sz w:val="24"/>
                <w:szCs w:val="24"/>
              </w:rPr>
              <w:t>2015.</w:t>
            </w:r>
          </w:p>
        </w:tc>
        <w:tc>
          <w:tcPr>
            <w:tcW w:w="1418"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w:t>
            </w:r>
            <w:r>
              <w:rPr>
                <w:rFonts w:ascii="Times New Roman" w:hAnsi="Times New Roman" w:cs="Times New Roman"/>
                <w:sz w:val="24"/>
                <w:szCs w:val="24"/>
              </w:rPr>
              <w:t xml:space="preserve"> </w:t>
            </w:r>
            <w:r w:rsidRPr="00C2656B">
              <w:rPr>
                <w:rFonts w:ascii="Times New Roman" w:hAnsi="Times New Roman" w:cs="Times New Roman"/>
                <w:sz w:val="24"/>
                <w:szCs w:val="24"/>
              </w:rPr>
              <w:t>КрасГМУ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F6535D" w:rsidRPr="00C2656B" w:rsidTr="00F6535D">
        <w:trPr>
          <w:trHeight w:val="20"/>
        </w:trPr>
        <w:tc>
          <w:tcPr>
            <w:tcW w:w="539" w:type="dxa"/>
            <w:tcBorders>
              <w:top w:val="single" w:sz="4" w:space="0" w:color="000000"/>
              <w:left w:val="single" w:sz="4" w:space="0" w:color="000000"/>
              <w:bottom w:val="single" w:sz="4" w:space="0" w:color="000000"/>
            </w:tcBorders>
            <w:shd w:val="clear" w:color="auto" w:fill="auto"/>
          </w:tcPr>
          <w:p w:rsidR="00F6535D" w:rsidRPr="00C2656B" w:rsidRDefault="00F6535D" w:rsidP="00435395">
            <w:pPr>
              <w:numPr>
                <w:ilvl w:val="0"/>
                <w:numId w:val="162"/>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Общественное</w:t>
            </w:r>
            <w:r>
              <w:rPr>
                <w:rFonts w:ascii="Times New Roman" w:hAnsi="Times New Roman" w:cs="Times New Roman"/>
                <w:sz w:val="24"/>
                <w:szCs w:val="24"/>
              </w:rPr>
              <w:t xml:space="preserve"> </w:t>
            </w:r>
            <w:r w:rsidRPr="00C2656B">
              <w:rPr>
                <w:rFonts w:ascii="Times New Roman" w:hAnsi="Times New Roman" w:cs="Times New Roman"/>
                <w:sz w:val="24"/>
                <w:szCs w:val="24"/>
              </w:rPr>
              <w:t>здоровье</w:t>
            </w:r>
            <w:r>
              <w:rPr>
                <w:rFonts w:ascii="Times New Roman" w:hAnsi="Times New Roman" w:cs="Times New Roman"/>
                <w:sz w:val="24"/>
                <w:szCs w:val="24"/>
              </w:rPr>
              <w:t xml:space="preserve"> </w:t>
            </w:r>
            <w:r w:rsidRPr="00C2656B">
              <w:rPr>
                <w:rFonts w:ascii="Times New Roman" w:hAnsi="Times New Roman" w:cs="Times New Roman"/>
                <w:sz w:val="24"/>
                <w:szCs w:val="24"/>
              </w:rPr>
              <w:t>и</w:t>
            </w:r>
            <w:r>
              <w:rPr>
                <w:rFonts w:ascii="Times New Roman" w:hAnsi="Times New Roman" w:cs="Times New Roman"/>
                <w:sz w:val="24"/>
                <w:szCs w:val="24"/>
              </w:rPr>
              <w:t xml:space="preserve"> </w:t>
            </w:r>
            <w:r w:rsidRPr="00C2656B">
              <w:rPr>
                <w:rFonts w:ascii="Times New Roman" w:hAnsi="Times New Roman" w:cs="Times New Roman"/>
                <w:sz w:val="24"/>
                <w:szCs w:val="24"/>
              </w:rPr>
              <w:t>здравоохранение,</w:t>
            </w:r>
            <w:r>
              <w:rPr>
                <w:rFonts w:ascii="Times New Roman" w:hAnsi="Times New Roman" w:cs="Times New Roman"/>
                <w:sz w:val="24"/>
                <w:szCs w:val="24"/>
              </w:rPr>
              <w:t xml:space="preserve"> </w:t>
            </w:r>
            <w:r w:rsidRPr="00C2656B">
              <w:rPr>
                <w:rFonts w:ascii="Times New Roman" w:hAnsi="Times New Roman" w:cs="Times New Roman"/>
                <w:sz w:val="24"/>
                <w:szCs w:val="24"/>
              </w:rPr>
              <w:t>экономика</w:t>
            </w:r>
            <w:r>
              <w:rPr>
                <w:rFonts w:ascii="Times New Roman" w:hAnsi="Times New Roman" w:cs="Times New Roman"/>
                <w:sz w:val="24"/>
                <w:szCs w:val="24"/>
              </w:rPr>
              <w:t xml:space="preserve"> </w:t>
            </w:r>
            <w:r w:rsidRPr="00C2656B">
              <w:rPr>
                <w:rFonts w:ascii="Times New Roman" w:hAnsi="Times New Roman" w:cs="Times New Roman"/>
                <w:sz w:val="24"/>
                <w:szCs w:val="24"/>
              </w:rPr>
              <w:t>здравоохранения</w:t>
            </w:r>
            <w:r>
              <w:rPr>
                <w:rFonts w:ascii="Times New Roman" w:hAnsi="Times New Roman" w:cs="Times New Roman"/>
                <w:sz w:val="24"/>
                <w:szCs w:val="24"/>
              </w:rPr>
              <w:t xml:space="preserve"> </w:t>
            </w:r>
            <w:r w:rsidRPr="00C2656B">
              <w:rPr>
                <w:rFonts w:ascii="Times New Roman" w:hAnsi="Times New Roman" w:cs="Times New Roman"/>
                <w:sz w:val="24"/>
                <w:szCs w:val="24"/>
              </w:rPr>
              <w:t>[Электронный</w:t>
            </w:r>
            <w:r>
              <w:rPr>
                <w:rFonts w:ascii="Times New Roman" w:hAnsi="Times New Roman" w:cs="Times New Roman"/>
                <w:sz w:val="24"/>
                <w:szCs w:val="24"/>
              </w:rPr>
              <w:t xml:space="preserve"> </w:t>
            </w:r>
            <w:r w:rsidRPr="00C2656B">
              <w:rPr>
                <w:rFonts w:ascii="Times New Roman" w:hAnsi="Times New Roman" w:cs="Times New Roman"/>
                <w:sz w:val="24"/>
                <w:szCs w:val="24"/>
              </w:rPr>
              <w:t>ресурс]</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учеб.</w:t>
            </w:r>
            <w:r>
              <w:rPr>
                <w:rFonts w:ascii="Times New Roman" w:hAnsi="Times New Roman" w:cs="Times New Roman"/>
                <w:sz w:val="24"/>
                <w:szCs w:val="24"/>
              </w:rPr>
              <w:t xml:space="preserve"> </w:t>
            </w:r>
            <w:r w:rsidRPr="00C2656B">
              <w:rPr>
                <w:rFonts w:ascii="Times New Roman" w:hAnsi="Times New Roman" w:cs="Times New Roman"/>
                <w:sz w:val="24"/>
                <w:szCs w:val="24"/>
              </w:rPr>
              <w:t>для</w:t>
            </w:r>
            <w:r>
              <w:rPr>
                <w:rFonts w:ascii="Times New Roman" w:hAnsi="Times New Roman" w:cs="Times New Roman"/>
                <w:sz w:val="24"/>
                <w:szCs w:val="24"/>
              </w:rPr>
              <w:t xml:space="preserve"> </w:t>
            </w:r>
            <w:r w:rsidRPr="00C2656B">
              <w:rPr>
                <w:rFonts w:ascii="Times New Roman" w:hAnsi="Times New Roman" w:cs="Times New Roman"/>
                <w:sz w:val="24"/>
                <w:szCs w:val="24"/>
              </w:rPr>
              <w:t>вузов.</w:t>
            </w:r>
            <w:r>
              <w:rPr>
                <w:rFonts w:ascii="Times New Roman" w:hAnsi="Times New Roman" w:cs="Times New Roman"/>
                <w:sz w:val="24"/>
                <w:szCs w:val="24"/>
              </w:rPr>
              <w:t xml:space="preserve"> </w:t>
            </w:r>
            <w:r w:rsidRPr="00C2656B">
              <w:rPr>
                <w:rFonts w:ascii="Times New Roman" w:hAnsi="Times New Roman" w:cs="Times New Roman"/>
                <w:sz w:val="24"/>
                <w:szCs w:val="24"/>
              </w:rPr>
              <w:t>Т.</w:t>
            </w:r>
            <w:r>
              <w:rPr>
                <w:rFonts w:ascii="Times New Roman" w:hAnsi="Times New Roman" w:cs="Times New Roman"/>
                <w:sz w:val="24"/>
                <w:szCs w:val="24"/>
              </w:rPr>
              <w:t xml:space="preserve"> </w:t>
            </w:r>
            <w:r w:rsidRPr="00C2656B">
              <w:rPr>
                <w:rFonts w:ascii="Times New Roman" w:hAnsi="Times New Roman" w:cs="Times New Roman"/>
                <w:sz w:val="24"/>
                <w:szCs w:val="24"/>
              </w:rPr>
              <w:t>1..</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Режим</w:t>
            </w:r>
            <w:r>
              <w:rPr>
                <w:rFonts w:ascii="Times New Roman" w:hAnsi="Times New Roman" w:cs="Times New Roman"/>
                <w:sz w:val="24"/>
                <w:szCs w:val="24"/>
              </w:rPr>
              <w:t xml:space="preserve"> </w:t>
            </w:r>
            <w:r w:rsidRPr="00C2656B">
              <w:rPr>
                <w:rFonts w:ascii="Times New Roman" w:hAnsi="Times New Roman" w:cs="Times New Roman"/>
                <w:sz w:val="24"/>
                <w:szCs w:val="24"/>
              </w:rPr>
              <w:t>доступа:</w:t>
            </w:r>
            <w:r>
              <w:rPr>
                <w:rFonts w:ascii="Times New Roman" w:hAnsi="Times New Roman" w:cs="Times New Roman"/>
                <w:sz w:val="24"/>
                <w:szCs w:val="24"/>
              </w:rPr>
              <w:t xml:space="preserve"> </w:t>
            </w:r>
            <w:r w:rsidRPr="00C2656B">
              <w:rPr>
                <w:rFonts w:ascii="Times New Roman" w:hAnsi="Times New Roman" w:cs="Times New Roman"/>
                <w:sz w:val="24"/>
                <w:szCs w:val="24"/>
              </w:rPr>
              <w:t>http://www.studmedlib.ru/ru/book/ISBN9785970424148.html</w:t>
            </w:r>
          </w:p>
        </w:tc>
        <w:tc>
          <w:tcPr>
            <w:tcW w:w="1985"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ред.</w:t>
            </w:r>
            <w:r>
              <w:rPr>
                <w:rFonts w:ascii="Times New Roman" w:hAnsi="Times New Roman" w:cs="Times New Roman"/>
                <w:sz w:val="24"/>
                <w:szCs w:val="24"/>
              </w:rPr>
              <w:t xml:space="preserve"> </w:t>
            </w:r>
            <w:r w:rsidRPr="00C2656B">
              <w:rPr>
                <w:rFonts w:ascii="Times New Roman" w:hAnsi="Times New Roman" w:cs="Times New Roman"/>
                <w:sz w:val="24"/>
                <w:szCs w:val="24"/>
              </w:rPr>
              <w:t>В.</w:t>
            </w:r>
            <w:r>
              <w:rPr>
                <w:rFonts w:ascii="Times New Roman" w:hAnsi="Times New Roman" w:cs="Times New Roman"/>
                <w:sz w:val="24"/>
                <w:szCs w:val="24"/>
              </w:rPr>
              <w:t xml:space="preserve"> </w:t>
            </w:r>
            <w:r w:rsidRPr="00C2656B">
              <w:rPr>
                <w:rFonts w:ascii="Times New Roman" w:hAnsi="Times New Roman" w:cs="Times New Roman"/>
                <w:sz w:val="24"/>
                <w:szCs w:val="24"/>
              </w:rPr>
              <w:t>З.</w:t>
            </w:r>
            <w:r>
              <w:rPr>
                <w:rFonts w:ascii="Times New Roman" w:hAnsi="Times New Roman" w:cs="Times New Roman"/>
                <w:sz w:val="24"/>
                <w:szCs w:val="24"/>
              </w:rPr>
              <w:t xml:space="preserve"> </w:t>
            </w:r>
            <w:r w:rsidRPr="00C2656B">
              <w:rPr>
                <w:rFonts w:ascii="Times New Roman" w:hAnsi="Times New Roman" w:cs="Times New Roman"/>
                <w:sz w:val="24"/>
                <w:szCs w:val="24"/>
              </w:rPr>
              <w:t>Кучеренко</w:t>
            </w:r>
          </w:p>
        </w:tc>
        <w:tc>
          <w:tcPr>
            <w:tcW w:w="1984"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М.</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ГЭОТАР-Медиа,</w:t>
            </w:r>
            <w:r>
              <w:rPr>
                <w:rFonts w:ascii="Times New Roman" w:hAnsi="Times New Roman" w:cs="Times New Roman"/>
                <w:sz w:val="24"/>
                <w:szCs w:val="24"/>
              </w:rPr>
              <w:t xml:space="preserve"> </w:t>
            </w:r>
            <w:r w:rsidRPr="00C2656B">
              <w:rPr>
                <w:rFonts w:ascii="Times New Roman" w:hAnsi="Times New Roman" w:cs="Times New Roman"/>
                <w:sz w:val="24"/>
                <w:szCs w:val="24"/>
              </w:rPr>
              <w:t>2013.</w:t>
            </w:r>
          </w:p>
        </w:tc>
        <w:tc>
          <w:tcPr>
            <w:tcW w:w="1418"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w:t>
            </w:r>
            <w:r>
              <w:rPr>
                <w:rFonts w:ascii="Times New Roman" w:hAnsi="Times New Roman" w:cs="Times New Roman"/>
                <w:sz w:val="24"/>
                <w:szCs w:val="24"/>
              </w:rPr>
              <w:t xml:space="preserve"> </w:t>
            </w:r>
            <w:r w:rsidRPr="00C2656B">
              <w:rPr>
                <w:rFonts w:ascii="Times New Roman" w:hAnsi="Times New Roman" w:cs="Times New Roman"/>
                <w:sz w:val="24"/>
                <w:szCs w:val="24"/>
              </w:rPr>
              <w:t>Консультант</w:t>
            </w:r>
            <w:r>
              <w:rPr>
                <w:rFonts w:ascii="Times New Roman" w:hAnsi="Times New Roman" w:cs="Times New Roman"/>
                <w:sz w:val="24"/>
                <w:szCs w:val="24"/>
              </w:rPr>
              <w:t xml:space="preserve"> </w:t>
            </w:r>
            <w:r w:rsidRPr="00C2656B">
              <w:rPr>
                <w:rFonts w:ascii="Times New Roman" w:hAnsi="Times New Roman" w:cs="Times New Roman"/>
                <w:sz w:val="24"/>
                <w:szCs w:val="24"/>
              </w:rPr>
              <w:t>студента</w:t>
            </w:r>
            <w:r>
              <w:rPr>
                <w:rFonts w:ascii="Times New Roman" w:hAnsi="Times New Roman" w:cs="Times New Roman"/>
                <w:sz w:val="24"/>
                <w:szCs w:val="24"/>
              </w:rPr>
              <w:t xml:space="preserve"> </w:t>
            </w:r>
            <w:r w:rsidRPr="00C2656B">
              <w:rPr>
                <w:rFonts w:ascii="Times New Roman" w:hAnsi="Times New Roman" w:cs="Times New Roman"/>
                <w:sz w:val="24"/>
                <w:szCs w:val="24"/>
              </w:rPr>
              <w:t>(ВУЗ)</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F6535D" w:rsidRPr="00C2656B" w:rsidTr="00F6535D">
        <w:trPr>
          <w:trHeight w:val="20"/>
        </w:trPr>
        <w:tc>
          <w:tcPr>
            <w:tcW w:w="539" w:type="dxa"/>
            <w:tcBorders>
              <w:top w:val="single" w:sz="4" w:space="0" w:color="000000"/>
              <w:left w:val="single" w:sz="4" w:space="0" w:color="000000"/>
              <w:bottom w:val="single" w:sz="4" w:space="0" w:color="000000"/>
            </w:tcBorders>
            <w:shd w:val="clear" w:color="auto" w:fill="auto"/>
          </w:tcPr>
          <w:p w:rsidR="00F6535D" w:rsidRPr="00C2656B" w:rsidRDefault="00F6535D" w:rsidP="00435395">
            <w:pPr>
              <w:numPr>
                <w:ilvl w:val="0"/>
                <w:numId w:val="162"/>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Общественное</w:t>
            </w:r>
            <w:r>
              <w:rPr>
                <w:rFonts w:ascii="Times New Roman" w:hAnsi="Times New Roman" w:cs="Times New Roman"/>
                <w:sz w:val="24"/>
                <w:szCs w:val="24"/>
              </w:rPr>
              <w:t xml:space="preserve"> </w:t>
            </w:r>
            <w:r w:rsidRPr="00C2656B">
              <w:rPr>
                <w:rFonts w:ascii="Times New Roman" w:hAnsi="Times New Roman" w:cs="Times New Roman"/>
                <w:sz w:val="24"/>
                <w:szCs w:val="24"/>
              </w:rPr>
              <w:t>здоровье</w:t>
            </w:r>
            <w:r>
              <w:rPr>
                <w:rFonts w:ascii="Times New Roman" w:hAnsi="Times New Roman" w:cs="Times New Roman"/>
                <w:sz w:val="24"/>
                <w:szCs w:val="24"/>
              </w:rPr>
              <w:t xml:space="preserve"> </w:t>
            </w:r>
            <w:r w:rsidRPr="00C2656B">
              <w:rPr>
                <w:rFonts w:ascii="Times New Roman" w:hAnsi="Times New Roman" w:cs="Times New Roman"/>
                <w:sz w:val="24"/>
                <w:szCs w:val="24"/>
              </w:rPr>
              <w:t>и</w:t>
            </w:r>
            <w:r>
              <w:rPr>
                <w:rFonts w:ascii="Times New Roman" w:hAnsi="Times New Roman" w:cs="Times New Roman"/>
                <w:sz w:val="24"/>
                <w:szCs w:val="24"/>
              </w:rPr>
              <w:t xml:space="preserve"> </w:t>
            </w:r>
            <w:r w:rsidRPr="00C2656B">
              <w:rPr>
                <w:rFonts w:ascii="Times New Roman" w:hAnsi="Times New Roman" w:cs="Times New Roman"/>
                <w:sz w:val="24"/>
                <w:szCs w:val="24"/>
              </w:rPr>
              <w:t>здравоохранение,</w:t>
            </w:r>
            <w:r>
              <w:rPr>
                <w:rFonts w:ascii="Times New Roman" w:hAnsi="Times New Roman" w:cs="Times New Roman"/>
                <w:sz w:val="24"/>
                <w:szCs w:val="24"/>
              </w:rPr>
              <w:t xml:space="preserve"> </w:t>
            </w:r>
            <w:r w:rsidRPr="00C2656B">
              <w:rPr>
                <w:rFonts w:ascii="Times New Roman" w:hAnsi="Times New Roman" w:cs="Times New Roman"/>
                <w:sz w:val="24"/>
                <w:szCs w:val="24"/>
              </w:rPr>
              <w:t>экономика</w:t>
            </w:r>
            <w:r>
              <w:rPr>
                <w:rFonts w:ascii="Times New Roman" w:hAnsi="Times New Roman" w:cs="Times New Roman"/>
                <w:sz w:val="24"/>
                <w:szCs w:val="24"/>
              </w:rPr>
              <w:t xml:space="preserve"> </w:t>
            </w:r>
            <w:r w:rsidRPr="00C2656B">
              <w:rPr>
                <w:rFonts w:ascii="Times New Roman" w:hAnsi="Times New Roman" w:cs="Times New Roman"/>
                <w:sz w:val="24"/>
                <w:szCs w:val="24"/>
              </w:rPr>
              <w:t>здравоохранения</w:t>
            </w:r>
            <w:r>
              <w:rPr>
                <w:rFonts w:ascii="Times New Roman" w:hAnsi="Times New Roman" w:cs="Times New Roman"/>
                <w:sz w:val="24"/>
                <w:szCs w:val="24"/>
              </w:rPr>
              <w:t xml:space="preserve"> </w:t>
            </w:r>
            <w:r w:rsidRPr="00C2656B">
              <w:rPr>
                <w:rFonts w:ascii="Times New Roman" w:hAnsi="Times New Roman" w:cs="Times New Roman"/>
                <w:sz w:val="24"/>
                <w:szCs w:val="24"/>
              </w:rPr>
              <w:t>[Электронный</w:t>
            </w:r>
            <w:r>
              <w:rPr>
                <w:rFonts w:ascii="Times New Roman" w:hAnsi="Times New Roman" w:cs="Times New Roman"/>
                <w:sz w:val="24"/>
                <w:szCs w:val="24"/>
              </w:rPr>
              <w:t xml:space="preserve"> </w:t>
            </w:r>
            <w:r w:rsidRPr="00C2656B">
              <w:rPr>
                <w:rFonts w:ascii="Times New Roman" w:hAnsi="Times New Roman" w:cs="Times New Roman"/>
                <w:sz w:val="24"/>
                <w:szCs w:val="24"/>
              </w:rPr>
              <w:t>ресурс]</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учеб.</w:t>
            </w:r>
            <w:r>
              <w:rPr>
                <w:rFonts w:ascii="Times New Roman" w:hAnsi="Times New Roman" w:cs="Times New Roman"/>
                <w:sz w:val="24"/>
                <w:szCs w:val="24"/>
              </w:rPr>
              <w:t xml:space="preserve"> </w:t>
            </w:r>
            <w:r w:rsidRPr="00C2656B">
              <w:rPr>
                <w:rFonts w:ascii="Times New Roman" w:hAnsi="Times New Roman" w:cs="Times New Roman"/>
                <w:sz w:val="24"/>
                <w:szCs w:val="24"/>
              </w:rPr>
              <w:t>для</w:t>
            </w:r>
            <w:r>
              <w:rPr>
                <w:rFonts w:ascii="Times New Roman" w:hAnsi="Times New Roman" w:cs="Times New Roman"/>
                <w:sz w:val="24"/>
                <w:szCs w:val="24"/>
              </w:rPr>
              <w:t xml:space="preserve"> </w:t>
            </w:r>
            <w:r w:rsidRPr="00C2656B">
              <w:rPr>
                <w:rFonts w:ascii="Times New Roman" w:hAnsi="Times New Roman" w:cs="Times New Roman"/>
                <w:sz w:val="24"/>
                <w:szCs w:val="24"/>
              </w:rPr>
              <w:t>вузов.</w:t>
            </w:r>
            <w:r>
              <w:rPr>
                <w:rFonts w:ascii="Times New Roman" w:hAnsi="Times New Roman" w:cs="Times New Roman"/>
                <w:sz w:val="24"/>
                <w:szCs w:val="24"/>
              </w:rPr>
              <w:t xml:space="preserve"> </w:t>
            </w:r>
            <w:r w:rsidRPr="00C2656B">
              <w:rPr>
                <w:rFonts w:ascii="Times New Roman" w:hAnsi="Times New Roman" w:cs="Times New Roman"/>
                <w:sz w:val="24"/>
                <w:szCs w:val="24"/>
              </w:rPr>
              <w:t>Т.</w:t>
            </w:r>
            <w:r>
              <w:rPr>
                <w:rFonts w:ascii="Times New Roman" w:hAnsi="Times New Roman" w:cs="Times New Roman"/>
                <w:sz w:val="24"/>
                <w:szCs w:val="24"/>
              </w:rPr>
              <w:t xml:space="preserve"> </w:t>
            </w:r>
            <w:r w:rsidRPr="00C2656B">
              <w:rPr>
                <w:rFonts w:ascii="Times New Roman" w:hAnsi="Times New Roman" w:cs="Times New Roman"/>
                <w:sz w:val="24"/>
                <w:szCs w:val="24"/>
              </w:rPr>
              <w:t>2..</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Режим</w:t>
            </w:r>
            <w:r>
              <w:rPr>
                <w:rFonts w:ascii="Times New Roman" w:hAnsi="Times New Roman" w:cs="Times New Roman"/>
                <w:sz w:val="24"/>
                <w:szCs w:val="24"/>
              </w:rPr>
              <w:t xml:space="preserve"> </w:t>
            </w:r>
            <w:r w:rsidRPr="00C2656B">
              <w:rPr>
                <w:rFonts w:ascii="Times New Roman" w:hAnsi="Times New Roman" w:cs="Times New Roman"/>
                <w:sz w:val="24"/>
                <w:szCs w:val="24"/>
              </w:rPr>
              <w:t>доступа:</w:t>
            </w:r>
            <w:r>
              <w:rPr>
                <w:rFonts w:ascii="Times New Roman" w:hAnsi="Times New Roman" w:cs="Times New Roman"/>
                <w:sz w:val="24"/>
                <w:szCs w:val="24"/>
              </w:rPr>
              <w:t xml:space="preserve"> </w:t>
            </w:r>
            <w:r w:rsidRPr="00C2656B">
              <w:rPr>
                <w:rFonts w:ascii="Times New Roman" w:hAnsi="Times New Roman" w:cs="Times New Roman"/>
                <w:sz w:val="24"/>
                <w:szCs w:val="24"/>
              </w:rPr>
              <w:t>http://www.studmedlib.ru/ru/book/ISBN9785970424155.html</w:t>
            </w:r>
          </w:p>
        </w:tc>
        <w:tc>
          <w:tcPr>
            <w:tcW w:w="1985"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ред.</w:t>
            </w:r>
            <w:r>
              <w:rPr>
                <w:rFonts w:ascii="Times New Roman" w:hAnsi="Times New Roman" w:cs="Times New Roman"/>
                <w:sz w:val="24"/>
                <w:szCs w:val="24"/>
              </w:rPr>
              <w:t xml:space="preserve"> </w:t>
            </w:r>
            <w:r w:rsidRPr="00C2656B">
              <w:rPr>
                <w:rFonts w:ascii="Times New Roman" w:hAnsi="Times New Roman" w:cs="Times New Roman"/>
                <w:sz w:val="24"/>
                <w:szCs w:val="24"/>
              </w:rPr>
              <w:t>В.</w:t>
            </w:r>
            <w:r>
              <w:rPr>
                <w:rFonts w:ascii="Times New Roman" w:hAnsi="Times New Roman" w:cs="Times New Roman"/>
                <w:sz w:val="24"/>
                <w:szCs w:val="24"/>
              </w:rPr>
              <w:t xml:space="preserve"> </w:t>
            </w:r>
            <w:r w:rsidRPr="00C2656B">
              <w:rPr>
                <w:rFonts w:ascii="Times New Roman" w:hAnsi="Times New Roman" w:cs="Times New Roman"/>
                <w:sz w:val="24"/>
                <w:szCs w:val="24"/>
              </w:rPr>
              <w:t>З.</w:t>
            </w:r>
            <w:r>
              <w:rPr>
                <w:rFonts w:ascii="Times New Roman" w:hAnsi="Times New Roman" w:cs="Times New Roman"/>
                <w:sz w:val="24"/>
                <w:szCs w:val="24"/>
              </w:rPr>
              <w:t xml:space="preserve"> </w:t>
            </w:r>
            <w:r w:rsidRPr="00C2656B">
              <w:rPr>
                <w:rFonts w:ascii="Times New Roman" w:hAnsi="Times New Roman" w:cs="Times New Roman"/>
                <w:sz w:val="24"/>
                <w:szCs w:val="24"/>
              </w:rPr>
              <w:t>Кучеренко</w:t>
            </w:r>
          </w:p>
        </w:tc>
        <w:tc>
          <w:tcPr>
            <w:tcW w:w="1984"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М.</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ГЭОТАР-Медиа,</w:t>
            </w:r>
            <w:r>
              <w:rPr>
                <w:rFonts w:ascii="Times New Roman" w:hAnsi="Times New Roman" w:cs="Times New Roman"/>
                <w:sz w:val="24"/>
                <w:szCs w:val="24"/>
              </w:rPr>
              <w:t xml:space="preserve"> </w:t>
            </w:r>
            <w:r w:rsidRPr="00C2656B">
              <w:rPr>
                <w:rFonts w:ascii="Times New Roman" w:hAnsi="Times New Roman" w:cs="Times New Roman"/>
                <w:sz w:val="24"/>
                <w:szCs w:val="24"/>
              </w:rPr>
              <w:t>2013.</w:t>
            </w:r>
          </w:p>
        </w:tc>
        <w:tc>
          <w:tcPr>
            <w:tcW w:w="1418"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w:t>
            </w:r>
            <w:r>
              <w:rPr>
                <w:rFonts w:ascii="Times New Roman" w:hAnsi="Times New Roman" w:cs="Times New Roman"/>
                <w:sz w:val="24"/>
                <w:szCs w:val="24"/>
              </w:rPr>
              <w:t xml:space="preserve"> </w:t>
            </w:r>
            <w:r w:rsidRPr="00C2656B">
              <w:rPr>
                <w:rFonts w:ascii="Times New Roman" w:hAnsi="Times New Roman" w:cs="Times New Roman"/>
                <w:sz w:val="24"/>
                <w:szCs w:val="24"/>
              </w:rPr>
              <w:t>Консультант</w:t>
            </w:r>
            <w:r>
              <w:rPr>
                <w:rFonts w:ascii="Times New Roman" w:hAnsi="Times New Roman" w:cs="Times New Roman"/>
                <w:sz w:val="24"/>
                <w:szCs w:val="24"/>
              </w:rPr>
              <w:t xml:space="preserve"> </w:t>
            </w:r>
            <w:r w:rsidRPr="00C2656B">
              <w:rPr>
                <w:rFonts w:ascii="Times New Roman" w:hAnsi="Times New Roman" w:cs="Times New Roman"/>
                <w:sz w:val="24"/>
                <w:szCs w:val="24"/>
              </w:rPr>
              <w:t>студента</w:t>
            </w:r>
            <w:r>
              <w:rPr>
                <w:rFonts w:ascii="Times New Roman" w:hAnsi="Times New Roman" w:cs="Times New Roman"/>
                <w:sz w:val="24"/>
                <w:szCs w:val="24"/>
              </w:rPr>
              <w:t xml:space="preserve"> </w:t>
            </w:r>
            <w:r w:rsidRPr="00C2656B">
              <w:rPr>
                <w:rFonts w:ascii="Times New Roman" w:hAnsi="Times New Roman" w:cs="Times New Roman"/>
                <w:sz w:val="24"/>
                <w:szCs w:val="24"/>
              </w:rPr>
              <w:t>(ВУЗ)</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F6535D" w:rsidRPr="00C2656B" w:rsidTr="00F6535D">
        <w:trPr>
          <w:trHeight w:val="20"/>
        </w:trPr>
        <w:tc>
          <w:tcPr>
            <w:tcW w:w="539" w:type="dxa"/>
            <w:tcBorders>
              <w:top w:val="single" w:sz="4" w:space="0" w:color="000000"/>
              <w:left w:val="single" w:sz="4" w:space="0" w:color="000000"/>
              <w:bottom w:val="single" w:sz="4" w:space="0" w:color="000000"/>
            </w:tcBorders>
            <w:shd w:val="clear" w:color="auto" w:fill="auto"/>
          </w:tcPr>
          <w:p w:rsidR="00F6535D" w:rsidRPr="00C2656B" w:rsidRDefault="00F6535D" w:rsidP="00435395">
            <w:pPr>
              <w:numPr>
                <w:ilvl w:val="0"/>
                <w:numId w:val="162"/>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Экономика</w:t>
            </w:r>
            <w:r>
              <w:rPr>
                <w:rFonts w:ascii="Times New Roman" w:hAnsi="Times New Roman" w:cs="Times New Roman"/>
                <w:sz w:val="24"/>
                <w:szCs w:val="24"/>
              </w:rPr>
              <w:t xml:space="preserve"> </w:t>
            </w:r>
            <w:r w:rsidRPr="00C2656B">
              <w:rPr>
                <w:rFonts w:ascii="Times New Roman" w:hAnsi="Times New Roman" w:cs="Times New Roman"/>
                <w:sz w:val="24"/>
                <w:szCs w:val="24"/>
              </w:rPr>
              <w:t>аптечной</w:t>
            </w:r>
            <w:r>
              <w:rPr>
                <w:rFonts w:ascii="Times New Roman" w:hAnsi="Times New Roman" w:cs="Times New Roman"/>
                <w:sz w:val="24"/>
                <w:szCs w:val="24"/>
              </w:rPr>
              <w:t xml:space="preserve"> </w:t>
            </w:r>
            <w:r w:rsidRPr="00C2656B">
              <w:rPr>
                <w:rFonts w:ascii="Times New Roman" w:hAnsi="Times New Roman" w:cs="Times New Roman"/>
                <w:sz w:val="24"/>
                <w:szCs w:val="24"/>
              </w:rPr>
              <w:t>организации</w:t>
            </w:r>
            <w:r>
              <w:rPr>
                <w:rFonts w:ascii="Times New Roman" w:hAnsi="Times New Roman" w:cs="Times New Roman"/>
                <w:sz w:val="24"/>
                <w:szCs w:val="24"/>
              </w:rPr>
              <w:t xml:space="preserve"> </w:t>
            </w:r>
            <w:r w:rsidRPr="00C2656B">
              <w:rPr>
                <w:rFonts w:ascii="Times New Roman" w:hAnsi="Times New Roman" w:cs="Times New Roman"/>
                <w:sz w:val="24"/>
                <w:szCs w:val="24"/>
              </w:rPr>
              <w:t>[Электронный</w:t>
            </w:r>
            <w:r>
              <w:rPr>
                <w:rFonts w:ascii="Times New Roman" w:hAnsi="Times New Roman" w:cs="Times New Roman"/>
                <w:sz w:val="24"/>
                <w:szCs w:val="24"/>
              </w:rPr>
              <w:t xml:space="preserve"> </w:t>
            </w:r>
            <w:r w:rsidRPr="00C2656B">
              <w:rPr>
                <w:rFonts w:ascii="Times New Roman" w:hAnsi="Times New Roman" w:cs="Times New Roman"/>
                <w:sz w:val="24"/>
                <w:szCs w:val="24"/>
              </w:rPr>
              <w:t>ресурс]</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учеб.</w:t>
            </w:r>
            <w:r>
              <w:rPr>
                <w:rFonts w:ascii="Times New Roman" w:hAnsi="Times New Roman" w:cs="Times New Roman"/>
                <w:sz w:val="24"/>
                <w:szCs w:val="24"/>
              </w:rPr>
              <w:t xml:space="preserve"> </w:t>
            </w:r>
            <w:r w:rsidRPr="00C2656B">
              <w:rPr>
                <w:rFonts w:ascii="Times New Roman" w:hAnsi="Times New Roman" w:cs="Times New Roman"/>
                <w:sz w:val="24"/>
                <w:szCs w:val="24"/>
              </w:rPr>
              <w:t>пособие</w:t>
            </w:r>
            <w:r>
              <w:rPr>
                <w:rFonts w:ascii="Times New Roman" w:hAnsi="Times New Roman" w:cs="Times New Roman"/>
                <w:sz w:val="24"/>
                <w:szCs w:val="24"/>
              </w:rPr>
              <w:t xml:space="preserve"> </w:t>
            </w:r>
            <w:r w:rsidRPr="00C2656B">
              <w:rPr>
                <w:rFonts w:ascii="Times New Roman" w:hAnsi="Times New Roman" w:cs="Times New Roman"/>
                <w:sz w:val="24"/>
                <w:szCs w:val="24"/>
              </w:rPr>
              <w:t>для</w:t>
            </w:r>
            <w:r>
              <w:rPr>
                <w:rFonts w:ascii="Times New Roman" w:hAnsi="Times New Roman" w:cs="Times New Roman"/>
                <w:sz w:val="24"/>
                <w:szCs w:val="24"/>
              </w:rPr>
              <w:t xml:space="preserve"> </w:t>
            </w:r>
            <w:r w:rsidRPr="00C2656B">
              <w:rPr>
                <w:rFonts w:ascii="Times New Roman" w:hAnsi="Times New Roman" w:cs="Times New Roman"/>
                <w:sz w:val="24"/>
                <w:szCs w:val="24"/>
              </w:rPr>
              <w:t>студентов</w:t>
            </w:r>
            <w:r>
              <w:rPr>
                <w:rFonts w:ascii="Times New Roman" w:hAnsi="Times New Roman" w:cs="Times New Roman"/>
                <w:sz w:val="24"/>
                <w:szCs w:val="24"/>
              </w:rPr>
              <w:t xml:space="preserve"> </w:t>
            </w:r>
            <w:r w:rsidRPr="00C2656B">
              <w:rPr>
                <w:rFonts w:ascii="Times New Roman" w:hAnsi="Times New Roman" w:cs="Times New Roman"/>
                <w:sz w:val="24"/>
                <w:szCs w:val="24"/>
              </w:rPr>
              <w:t>очной</w:t>
            </w:r>
            <w:r>
              <w:rPr>
                <w:rFonts w:ascii="Times New Roman" w:hAnsi="Times New Roman" w:cs="Times New Roman"/>
                <w:sz w:val="24"/>
                <w:szCs w:val="24"/>
              </w:rPr>
              <w:t xml:space="preserve"> </w:t>
            </w:r>
            <w:r w:rsidRPr="00C2656B">
              <w:rPr>
                <w:rFonts w:ascii="Times New Roman" w:hAnsi="Times New Roman" w:cs="Times New Roman"/>
                <w:sz w:val="24"/>
                <w:szCs w:val="24"/>
              </w:rPr>
              <w:t>и</w:t>
            </w:r>
            <w:r>
              <w:rPr>
                <w:rFonts w:ascii="Times New Roman" w:hAnsi="Times New Roman" w:cs="Times New Roman"/>
                <w:sz w:val="24"/>
                <w:szCs w:val="24"/>
              </w:rPr>
              <w:t xml:space="preserve"> </w:t>
            </w:r>
            <w:r w:rsidRPr="00C2656B">
              <w:rPr>
                <w:rFonts w:ascii="Times New Roman" w:hAnsi="Times New Roman" w:cs="Times New Roman"/>
                <w:sz w:val="24"/>
                <w:szCs w:val="24"/>
              </w:rPr>
              <w:t>заочной</w:t>
            </w:r>
            <w:r>
              <w:rPr>
                <w:rFonts w:ascii="Times New Roman" w:hAnsi="Times New Roman" w:cs="Times New Roman"/>
                <w:sz w:val="24"/>
                <w:szCs w:val="24"/>
              </w:rPr>
              <w:t xml:space="preserve"> </w:t>
            </w:r>
            <w:r w:rsidRPr="00C2656B">
              <w:rPr>
                <w:rFonts w:ascii="Times New Roman" w:hAnsi="Times New Roman" w:cs="Times New Roman"/>
                <w:sz w:val="24"/>
                <w:szCs w:val="24"/>
              </w:rPr>
              <w:t>форм</w:t>
            </w:r>
            <w:r>
              <w:rPr>
                <w:rFonts w:ascii="Times New Roman" w:hAnsi="Times New Roman" w:cs="Times New Roman"/>
                <w:sz w:val="24"/>
                <w:szCs w:val="24"/>
              </w:rPr>
              <w:t xml:space="preserve"> </w:t>
            </w:r>
            <w:r w:rsidRPr="00C2656B">
              <w:rPr>
                <w:rFonts w:ascii="Times New Roman" w:hAnsi="Times New Roman" w:cs="Times New Roman"/>
                <w:sz w:val="24"/>
                <w:szCs w:val="24"/>
              </w:rPr>
              <w:t>обучения,</w:t>
            </w:r>
            <w:r>
              <w:rPr>
                <w:rFonts w:ascii="Times New Roman" w:hAnsi="Times New Roman" w:cs="Times New Roman"/>
                <w:sz w:val="24"/>
                <w:szCs w:val="24"/>
              </w:rPr>
              <w:t xml:space="preserve"> </w:t>
            </w:r>
            <w:r w:rsidRPr="00C2656B">
              <w:rPr>
                <w:rFonts w:ascii="Times New Roman" w:hAnsi="Times New Roman" w:cs="Times New Roman"/>
                <w:sz w:val="24"/>
                <w:szCs w:val="24"/>
              </w:rPr>
              <w:t>обучающихся</w:t>
            </w:r>
            <w:r>
              <w:rPr>
                <w:rFonts w:ascii="Times New Roman" w:hAnsi="Times New Roman" w:cs="Times New Roman"/>
                <w:sz w:val="24"/>
                <w:szCs w:val="24"/>
              </w:rPr>
              <w:t xml:space="preserve"> </w:t>
            </w:r>
            <w:r w:rsidRPr="00C2656B">
              <w:rPr>
                <w:rFonts w:ascii="Times New Roman" w:hAnsi="Times New Roman" w:cs="Times New Roman"/>
                <w:sz w:val="24"/>
                <w:szCs w:val="24"/>
              </w:rPr>
              <w:t>по</w:t>
            </w:r>
            <w:r>
              <w:rPr>
                <w:rFonts w:ascii="Times New Roman" w:hAnsi="Times New Roman" w:cs="Times New Roman"/>
                <w:sz w:val="24"/>
                <w:szCs w:val="24"/>
              </w:rPr>
              <w:t xml:space="preserve"> </w:t>
            </w:r>
            <w:r w:rsidRPr="00C2656B">
              <w:rPr>
                <w:rFonts w:ascii="Times New Roman" w:hAnsi="Times New Roman" w:cs="Times New Roman"/>
                <w:sz w:val="24"/>
                <w:szCs w:val="24"/>
              </w:rPr>
              <w:t>специальности</w:t>
            </w:r>
            <w:r>
              <w:rPr>
                <w:rFonts w:ascii="Times New Roman" w:hAnsi="Times New Roman" w:cs="Times New Roman"/>
                <w:sz w:val="24"/>
                <w:szCs w:val="24"/>
              </w:rPr>
              <w:t xml:space="preserve"> </w:t>
            </w:r>
            <w:r w:rsidRPr="00C2656B">
              <w:rPr>
                <w:rFonts w:ascii="Times New Roman" w:hAnsi="Times New Roman" w:cs="Times New Roman"/>
                <w:sz w:val="24"/>
                <w:szCs w:val="24"/>
              </w:rPr>
              <w:t>060301</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Фармация.</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Режим</w:t>
            </w:r>
            <w:r>
              <w:rPr>
                <w:rFonts w:ascii="Times New Roman" w:hAnsi="Times New Roman" w:cs="Times New Roman"/>
                <w:sz w:val="24"/>
                <w:szCs w:val="24"/>
              </w:rPr>
              <w:t xml:space="preserve"> </w:t>
            </w:r>
            <w:r w:rsidRPr="00C2656B">
              <w:rPr>
                <w:rFonts w:ascii="Times New Roman" w:hAnsi="Times New Roman" w:cs="Times New Roman"/>
                <w:sz w:val="24"/>
                <w:szCs w:val="24"/>
              </w:rPr>
              <w:t>доступа:</w:t>
            </w:r>
            <w:r>
              <w:rPr>
                <w:rFonts w:ascii="Times New Roman" w:hAnsi="Times New Roman" w:cs="Times New Roman"/>
                <w:sz w:val="24"/>
                <w:szCs w:val="24"/>
              </w:rPr>
              <w:t xml:space="preserve"> </w:t>
            </w:r>
            <w:r w:rsidRPr="00C2656B">
              <w:rPr>
                <w:rFonts w:ascii="Times New Roman" w:hAnsi="Times New Roman" w:cs="Times New Roman"/>
                <w:sz w:val="24"/>
                <w:szCs w:val="24"/>
              </w:rPr>
              <w:t>http://krasgmu.vmede.ru/index.php?page[common]=elib&amp;cat=&amp;res_id=55131</w:t>
            </w:r>
          </w:p>
        </w:tc>
        <w:tc>
          <w:tcPr>
            <w:tcW w:w="1985"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В.</w:t>
            </w:r>
            <w:r>
              <w:rPr>
                <w:rFonts w:ascii="Times New Roman" w:hAnsi="Times New Roman" w:cs="Times New Roman"/>
                <w:sz w:val="24"/>
                <w:szCs w:val="24"/>
              </w:rPr>
              <w:t xml:space="preserve"> </w:t>
            </w:r>
            <w:r w:rsidRPr="00C2656B">
              <w:rPr>
                <w:rFonts w:ascii="Times New Roman" w:hAnsi="Times New Roman" w:cs="Times New Roman"/>
                <w:sz w:val="24"/>
                <w:szCs w:val="24"/>
              </w:rPr>
              <w:t>В.</w:t>
            </w:r>
            <w:r>
              <w:rPr>
                <w:rFonts w:ascii="Times New Roman" w:hAnsi="Times New Roman" w:cs="Times New Roman"/>
                <w:sz w:val="24"/>
                <w:szCs w:val="24"/>
              </w:rPr>
              <w:t xml:space="preserve"> </w:t>
            </w:r>
            <w:r w:rsidRPr="00C2656B">
              <w:rPr>
                <w:rFonts w:ascii="Times New Roman" w:hAnsi="Times New Roman" w:cs="Times New Roman"/>
                <w:sz w:val="24"/>
                <w:szCs w:val="24"/>
              </w:rPr>
              <w:t>Богданов,</w:t>
            </w:r>
            <w:r>
              <w:rPr>
                <w:rFonts w:ascii="Times New Roman" w:hAnsi="Times New Roman" w:cs="Times New Roman"/>
                <w:sz w:val="24"/>
                <w:szCs w:val="24"/>
              </w:rPr>
              <w:t xml:space="preserve"> </w:t>
            </w:r>
            <w:r w:rsidRPr="00C2656B">
              <w:rPr>
                <w:rFonts w:ascii="Times New Roman" w:hAnsi="Times New Roman" w:cs="Times New Roman"/>
                <w:sz w:val="24"/>
                <w:szCs w:val="24"/>
              </w:rPr>
              <w:t>Л.</w:t>
            </w:r>
            <w:r>
              <w:rPr>
                <w:rFonts w:ascii="Times New Roman" w:hAnsi="Times New Roman" w:cs="Times New Roman"/>
                <w:sz w:val="24"/>
                <w:szCs w:val="24"/>
              </w:rPr>
              <w:t xml:space="preserve"> </w:t>
            </w:r>
            <w:r w:rsidRPr="00C2656B">
              <w:rPr>
                <w:rFonts w:ascii="Times New Roman" w:hAnsi="Times New Roman" w:cs="Times New Roman"/>
                <w:sz w:val="24"/>
                <w:szCs w:val="24"/>
              </w:rPr>
              <w:t>А.</w:t>
            </w:r>
            <w:r>
              <w:rPr>
                <w:rFonts w:ascii="Times New Roman" w:hAnsi="Times New Roman" w:cs="Times New Roman"/>
                <w:sz w:val="24"/>
                <w:szCs w:val="24"/>
              </w:rPr>
              <w:t xml:space="preserve"> </w:t>
            </w:r>
            <w:r w:rsidRPr="00C2656B">
              <w:rPr>
                <w:rFonts w:ascii="Times New Roman" w:hAnsi="Times New Roman" w:cs="Times New Roman"/>
                <w:sz w:val="24"/>
                <w:szCs w:val="24"/>
              </w:rPr>
              <w:t>Лунева,</w:t>
            </w:r>
            <w:r>
              <w:rPr>
                <w:rFonts w:ascii="Times New Roman" w:hAnsi="Times New Roman" w:cs="Times New Roman"/>
                <w:sz w:val="24"/>
                <w:szCs w:val="24"/>
              </w:rPr>
              <w:t xml:space="preserve"> </w:t>
            </w:r>
            <w:r w:rsidRPr="00C2656B">
              <w:rPr>
                <w:rFonts w:ascii="Times New Roman" w:hAnsi="Times New Roman" w:cs="Times New Roman"/>
                <w:sz w:val="24"/>
                <w:szCs w:val="24"/>
              </w:rPr>
              <w:t>В.</w:t>
            </w:r>
            <w:r>
              <w:rPr>
                <w:rFonts w:ascii="Times New Roman" w:hAnsi="Times New Roman" w:cs="Times New Roman"/>
                <w:sz w:val="24"/>
                <w:szCs w:val="24"/>
              </w:rPr>
              <w:t xml:space="preserve"> </w:t>
            </w:r>
            <w:r w:rsidRPr="00C2656B">
              <w:rPr>
                <w:rFonts w:ascii="Times New Roman" w:hAnsi="Times New Roman" w:cs="Times New Roman"/>
                <w:sz w:val="24"/>
                <w:szCs w:val="24"/>
              </w:rPr>
              <w:t>С.</w:t>
            </w:r>
            <w:r>
              <w:rPr>
                <w:rFonts w:ascii="Times New Roman" w:hAnsi="Times New Roman" w:cs="Times New Roman"/>
                <w:sz w:val="24"/>
                <w:szCs w:val="24"/>
              </w:rPr>
              <w:t xml:space="preserve"> </w:t>
            </w:r>
            <w:r w:rsidRPr="00C2656B">
              <w:rPr>
                <w:rFonts w:ascii="Times New Roman" w:hAnsi="Times New Roman" w:cs="Times New Roman"/>
                <w:sz w:val="24"/>
                <w:szCs w:val="24"/>
              </w:rPr>
              <w:t>Чавырь</w:t>
            </w:r>
            <w:r>
              <w:rPr>
                <w:rFonts w:ascii="Times New Roman" w:hAnsi="Times New Roman" w:cs="Times New Roman"/>
                <w:sz w:val="24"/>
                <w:szCs w:val="24"/>
              </w:rPr>
              <w:t xml:space="preserve"> </w:t>
            </w:r>
            <w:r w:rsidRPr="00C2656B">
              <w:rPr>
                <w:rFonts w:ascii="Times New Roman" w:hAnsi="Times New Roman" w:cs="Times New Roman"/>
                <w:sz w:val="24"/>
                <w:szCs w:val="24"/>
              </w:rPr>
              <w:t>[и</w:t>
            </w:r>
            <w:r>
              <w:rPr>
                <w:rFonts w:ascii="Times New Roman" w:hAnsi="Times New Roman" w:cs="Times New Roman"/>
                <w:sz w:val="24"/>
                <w:szCs w:val="24"/>
              </w:rPr>
              <w:t xml:space="preserve"> </w:t>
            </w:r>
            <w:r w:rsidRPr="00C2656B">
              <w:rPr>
                <w:rFonts w:ascii="Times New Roman" w:hAnsi="Times New Roman" w:cs="Times New Roman"/>
                <w:sz w:val="24"/>
                <w:szCs w:val="24"/>
              </w:rPr>
              <w:t>др.]</w:t>
            </w:r>
          </w:p>
        </w:tc>
        <w:tc>
          <w:tcPr>
            <w:tcW w:w="1984"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Красноярск</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КрасГМУ,</w:t>
            </w:r>
            <w:r>
              <w:rPr>
                <w:rFonts w:ascii="Times New Roman" w:hAnsi="Times New Roman" w:cs="Times New Roman"/>
                <w:sz w:val="24"/>
                <w:szCs w:val="24"/>
              </w:rPr>
              <w:t xml:space="preserve"> </w:t>
            </w:r>
            <w:r w:rsidRPr="00C2656B">
              <w:rPr>
                <w:rFonts w:ascii="Times New Roman" w:hAnsi="Times New Roman" w:cs="Times New Roman"/>
                <w:sz w:val="24"/>
                <w:szCs w:val="24"/>
              </w:rPr>
              <w:t>2015.</w:t>
            </w:r>
          </w:p>
        </w:tc>
        <w:tc>
          <w:tcPr>
            <w:tcW w:w="1418"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w:t>
            </w:r>
            <w:r>
              <w:rPr>
                <w:rFonts w:ascii="Times New Roman" w:hAnsi="Times New Roman" w:cs="Times New Roman"/>
                <w:sz w:val="24"/>
                <w:szCs w:val="24"/>
              </w:rPr>
              <w:t xml:space="preserve"> </w:t>
            </w:r>
            <w:r w:rsidRPr="00C2656B">
              <w:rPr>
                <w:rFonts w:ascii="Times New Roman" w:hAnsi="Times New Roman" w:cs="Times New Roman"/>
                <w:sz w:val="24"/>
                <w:szCs w:val="24"/>
              </w:rPr>
              <w:t>КрасГМУ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F6535D" w:rsidRPr="00C2656B" w:rsidTr="00F6535D">
        <w:trPr>
          <w:trHeight w:val="20"/>
        </w:trPr>
        <w:tc>
          <w:tcPr>
            <w:tcW w:w="539" w:type="dxa"/>
            <w:tcBorders>
              <w:top w:val="single" w:sz="4" w:space="0" w:color="000000"/>
              <w:left w:val="single" w:sz="4" w:space="0" w:color="000000"/>
              <w:bottom w:val="single" w:sz="4" w:space="0" w:color="000000"/>
            </w:tcBorders>
            <w:shd w:val="clear" w:color="auto" w:fill="auto"/>
          </w:tcPr>
          <w:p w:rsidR="00F6535D" w:rsidRPr="00C2656B" w:rsidRDefault="00F6535D" w:rsidP="00435395">
            <w:pPr>
              <w:numPr>
                <w:ilvl w:val="0"/>
                <w:numId w:val="162"/>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Экономика</w:t>
            </w:r>
            <w:r>
              <w:rPr>
                <w:rFonts w:ascii="Times New Roman" w:hAnsi="Times New Roman" w:cs="Times New Roman"/>
                <w:sz w:val="24"/>
                <w:szCs w:val="24"/>
              </w:rPr>
              <w:t xml:space="preserve"> </w:t>
            </w:r>
            <w:r w:rsidRPr="00C2656B">
              <w:rPr>
                <w:rFonts w:ascii="Times New Roman" w:hAnsi="Times New Roman" w:cs="Times New Roman"/>
                <w:sz w:val="24"/>
                <w:szCs w:val="24"/>
              </w:rPr>
              <w:t>аптечной</w:t>
            </w:r>
            <w:r>
              <w:rPr>
                <w:rFonts w:ascii="Times New Roman" w:hAnsi="Times New Roman" w:cs="Times New Roman"/>
                <w:sz w:val="24"/>
                <w:szCs w:val="24"/>
              </w:rPr>
              <w:t xml:space="preserve"> </w:t>
            </w:r>
            <w:r w:rsidRPr="00C2656B">
              <w:rPr>
                <w:rFonts w:ascii="Times New Roman" w:hAnsi="Times New Roman" w:cs="Times New Roman"/>
                <w:sz w:val="24"/>
                <w:szCs w:val="24"/>
              </w:rPr>
              <w:t>организации</w:t>
            </w:r>
            <w:r>
              <w:rPr>
                <w:rFonts w:ascii="Times New Roman" w:hAnsi="Times New Roman" w:cs="Times New Roman"/>
                <w:sz w:val="24"/>
                <w:szCs w:val="24"/>
              </w:rPr>
              <w:t xml:space="preserve"> </w:t>
            </w:r>
            <w:r w:rsidRPr="00C2656B">
              <w:rPr>
                <w:rFonts w:ascii="Times New Roman" w:hAnsi="Times New Roman" w:cs="Times New Roman"/>
                <w:sz w:val="24"/>
                <w:szCs w:val="24"/>
              </w:rPr>
              <w:t>[Электронный</w:t>
            </w:r>
            <w:r>
              <w:rPr>
                <w:rFonts w:ascii="Times New Roman" w:hAnsi="Times New Roman" w:cs="Times New Roman"/>
                <w:sz w:val="24"/>
                <w:szCs w:val="24"/>
              </w:rPr>
              <w:t xml:space="preserve"> </w:t>
            </w:r>
            <w:r w:rsidRPr="00C2656B">
              <w:rPr>
                <w:rFonts w:ascii="Times New Roman" w:hAnsi="Times New Roman" w:cs="Times New Roman"/>
                <w:sz w:val="24"/>
                <w:szCs w:val="24"/>
              </w:rPr>
              <w:t>ресурс]</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учеб.</w:t>
            </w:r>
            <w:r>
              <w:rPr>
                <w:rFonts w:ascii="Times New Roman" w:hAnsi="Times New Roman" w:cs="Times New Roman"/>
                <w:sz w:val="24"/>
                <w:szCs w:val="24"/>
              </w:rPr>
              <w:t xml:space="preserve"> </w:t>
            </w:r>
            <w:r w:rsidRPr="00C2656B">
              <w:rPr>
                <w:rFonts w:ascii="Times New Roman" w:hAnsi="Times New Roman" w:cs="Times New Roman"/>
                <w:sz w:val="24"/>
                <w:szCs w:val="24"/>
              </w:rPr>
              <w:t>пособие.</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Режим</w:t>
            </w:r>
            <w:r>
              <w:rPr>
                <w:rFonts w:ascii="Times New Roman" w:hAnsi="Times New Roman" w:cs="Times New Roman"/>
                <w:sz w:val="24"/>
                <w:szCs w:val="24"/>
              </w:rPr>
              <w:t xml:space="preserve"> </w:t>
            </w:r>
            <w:r w:rsidRPr="00C2656B">
              <w:rPr>
                <w:rFonts w:ascii="Times New Roman" w:hAnsi="Times New Roman" w:cs="Times New Roman"/>
                <w:sz w:val="24"/>
                <w:szCs w:val="24"/>
              </w:rPr>
              <w:t>доступа:</w:t>
            </w:r>
            <w:r>
              <w:rPr>
                <w:rFonts w:ascii="Times New Roman" w:hAnsi="Times New Roman" w:cs="Times New Roman"/>
                <w:sz w:val="24"/>
                <w:szCs w:val="24"/>
              </w:rPr>
              <w:t xml:space="preserve"> </w:t>
            </w:r>
            <w:r w:rsidRPr="00C2656B">
              <w:rPr>
                <w:rFonts w:ascii="Times New Roman" w:hAnsi="Times New Roman" w:cs="Times New Roman"/>
                <w:sz w:val="24"/>
                <w:szCs w:val="24"/>
              </w:rPr>
              <w:t>http://krasgmu.vmede.ru/index.php?page[common]=elib&amp;cat=&amp;res_id=60852</w:t>
            </w:r>
          </w:p>
        </w:tc>
        <w:tc>
          <w:tcPr>
            <w:tcW w:w="1985"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В.</w:t>
            </w:r>
            <w:r>
              <w:rPr>
                <w:rFonts w:ascii="Times New Roman" w:hAnsi="Times New Roman" w:cs="Times New Roman"/>
                <w:sz w:val="24"/>
                <w:szCs w:val="24"/>
              </w:rPr>
              <w:t xml:space="preserve"> </w:t>
            </w:r>
            <w:r w:rsidRPr="00C2656B">
              <w:rPr>
                <w:rFonts w:ascii="Times New Roman" w:hAnsi="Times New Roman" w:cs="Times New Roman"/>
                <w:sz w:val="24"/>
                <w:szCs w:val="24"/>
              </w:rPr>
              <w:t>В.</w:t>
            </w:r>
            <w:r>
              <w:rPr>
                <w:rFonts w:ascii="Times New Roman" w:hAnsi="Times New Roman" w:cs="Times New Roman"/>
                <w:sz w:val="24"/>
                <w:szCs w:val="24"/>
              </w:rPr>
              <w:t xml:space="preserve"> </w:t>
            </w:r>
            <w:r w:rsidRPr="00C2656B">
              <w:rPr>
                <w:rFonts w:ascii="Times New Roman" w:hAnsi="Times New Roman" w:cs="Times New Roman"/>
                <w:sz w:val="24"/>
                <w:szCs w:val="24"/>
              </w:rPr>
              <w:t>Богданов,</w:t>
            </w:r>
            <w:r>
              <w:rPr>
                <w:rFonts w:ascii="Times New Roman" w:hAnsi="Times New Roman" w:cs="Times New Roman"/>
                <w:sz w:val="24"/>
                <w:szCs w:val="24"/>
              </w:rPr>
              <w:t xml:space="preserve"> </w:t>
            </w:r>
            <w:r w:rsidRPr="00C2656B">
              <w:rPr>
                <w:rFonts w:ascii="Times New Roman" w:hAnsi="Times New Roman" w:cs="Times New Roman"/>
                <w:sz w:val="24"/>
                <w:szCs w:val="24"/>
              </w:rPr>
              <w:t>Л.</w:t>
            </w:r>
            <w:r>
              <w:rPr>
                <w:rFonts w:ascii="Times New Roman" w:hAnsi="Times New Roman" w:cs="Times New Roman"/>
                <w:sz w:val="24"/>
                <w:szCs w:val="24"/>
              </w:rPr>
              <w:t xml:space="preserve"> </w:t>
            </w:r>
            <w:r w:rsidRPr="00C2656B">
              <w:rPr>
                <w:rFonts w:ascii="Times New Roman" w:hAnsi="Times New Roman" w:cs="Times New Roman"/>
                <w:sz w:val="24"/>
                <w:szCs w:val="24"/>
              </w:rPr>
              <w:t>А.</w:t>
            </w:r>
            <w:r>
              <w:rPr>
                <w:rFonts w:ascii="Times New Roman" w:hAnsi="Times New Roman" w:cs="Times New Roman"/>
                <w:sz w:val="24"/>
                <w:szCs w:val="24"/>
              </w:rPr>
              <w:t xml:space="preserve"> </w:t>
            </w:r>
            <w:r w:rsidRPr="00C2656B">
              <w:rPr>
                <w:rFonts w:ascii="Times New Roman" w:hAnsi="Times New Roman" w:cs="Times New Roman"/>
                <w:sz w:val="24"/>
                <w:szCs w:val="24"/>
              </w:rPr>
              <w:t>Лунева,</w:t>
            </w:r>
            <w:r>
              <w:rPr>
                <w:rFonts w:ascii="Times New Roman" w:hAnsi="Times New Roman" w:cs="Times New Roman"/>
                <w:sz w:val="24"/>
                <w:szCs w:val="24"/>
              </w:rPr>
              <w:t xml:space="preserve"> </w:t>
            </w:r>
            <w:r w:rsidRPr="00C2656B">
              <w:rPr>
                <w:rFonts w:ascii="Times New Roman" w:hAnsi="Times New Roman" w:cs="Times New Roman"/>
                <w:sz w:val="24"/>
                <w:szCs w:val="24"/>
              </w:rPr>
              <w:t>В.</w:t>
            </w:r>
            <w:r>
              <w:rPr>
                <w:rFonts w:ascii="Times New Roman" w:hAnsi="Times New Roman" w:cs="Times New Roman"/>
                <w:sz w:val="24"/>
                <w:szCs w:val="24"/>
              </w:rPr>
              <w:t xml:space="preserve"> </w:t>
            </w:r>
            <w:r w:rsidRPr="00C2656B">
              <w:rPr>
                <w:rFonts w:ascii="Times New Roman" w:hAnsi="Times New Roman" w:cs="Times New Roman"/>
                <w:sz w:val="24"/>
                <w:szCs w:val="24"/>
              </w:rPr>
              <w:t>С.</w:t>
            </w:r>
            <w:r>
              <w:rPr>
                <w:rFonts w:ascii="Times New Roman" w:hAnsi="Times New Roman" w:cs="Times New Roman"/>
                <w:sz w:val="24"/>
                <w:szCs w:val="24"/>
              </w:rPr>
              <w:t xml:space="preserve"> </w:t>
            </w:r>
            <w:r w:rsidRPr="00C2656B">
              <w:rPr>
                <w:rFonts w:ascii="Times New Roman" w:hAnsi="Times New Roman" w:cs="Times New Roman"/>
                <w:sz w:val="24"/>
                <w:szCs w:val="24"/>
              </w:rPr>
              <w:t>Чавырь</w:t>
            </w:r>
            <w:r>
              <w:rPr>
                <w:rFonts w:ascii="Times New Roman" w:hAnsi="Times New Roman" w:cs="Times New Roman"/>
                <w:sz w:val="24"/>
                <w:szCs w:val="24"/>
              </w:rPr>
              <w:t xml:space="preserve"> </w:t>
            </w:r>
            <w:r w:rsidRPr="00C2656B">
              <w:rPr>
                <w:rFonts w:ascii="Times New Roman" w:hAnsi="Times New Roman" w:cs="Times New Roman"/>
                <w:sz w:val="24"/>
                <w:szCs w:val="24"/>
              </w:rPr>
              <w:t>[и</w:t>
            </w:r>
            <w:r>
              <w:rPr>
                <w:rFonts w:ascii="Times New Roman" w:hAnsi="Times New Roman" w:cs="Times New Roman"/>
                <w:sz w:val="24"/>
                <w:szCs w:val="24"/>
              </w:rPr>
              <w:t xml:space="preserve"> </w:t>
            </w:r>
            <w:r w:rsidRPr="00C2656B">
              <w:rPr>
                <w:rFonts w:ascii="Times New Roman" w:hAnsi="Times New Roman" w:cs="Times New Roman"/>
                <w:sz w:val="24"/>
                <w:szCs w:val="24"/>
              </w:rPr>
              <w:t>др.]</w:t>
            </w:r>
          </w:p>
        </w:tc>
        <w:tc>
          <w:tcPr>
            <w:tcW w:w="1984"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Красноярск</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КрасГМУ,</w:t>
            </w:r>
            <w:r>
              <w:rPr>
                <w:rFonts w:ascii="Times New Roman" w:hAnsi="Times New Roman" w:cs="Times New Roman"/>
                <w:sz w:val="24"/>
                <w:szCs w:val="24"/>
              </w:rPr>
              <w:t xml:space="preserve"> </w:t>
            </w:r>
            <w:r w:rsidRPr="00C2656B">
              <w:rPr>
                <w:rFonts w:ascii="Times New Roman" w:hAnsi="Times New Roman" w:cs="Times New Roman"/>
                <w:sz w:val="24"/>
                <w:szCs w:val="24"/>
              </w:rPr>
              <w:t>2016.</w:t>
            </w:r>
          </w:p>
        </w:tc>
        <w:tc>
          <w:tcPr>
            <w:tcW w:w="1418"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w:t>
            </w:r>
            <w:r>
              <w:rPr>
                <w:rFonts w:ascii="Times New Roman" w:hAnsi="Times New Roman" w:cs="Times New Roman"/>
                <w:sz w:val="24"/>
                <w:szCs w:val="24"/>
              </w:rPr>
              <w:t xml:space="preserve"> </w:t>
            </w:r>
            <w:r w:rsidRPr="00C2656B">
              <w:rPr>
                <w:rFonts w:ascii="Times New Roman" w:hAnsi="Times New Roman" w:cs="Times New Roman"/>
                <w:sz w:val="24"/>
                <w:szCs w:val="24"/>
              </w:rPr>
              <w:t>КрасГМУ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F6535D" w:rsidRPr="00C2656B" w:rsidTr="00F6535D">
        <w:trPr>
          <w:trHeight w:val="20"/>
        </w:trPr>
        <w:tc>
          <w:tcPr>
            <w:tcW w:w="539" w:type="dxa"/>
            <w:tcBorders>
              <w:top w:val="single" w:sz="4" w:space="0" w:color="000000"/>
              <w:left w:val="single" w:sz="4" w:space="0" w:color="000000"/>
              <w:bottom w:val="single" w:sz="4" w:space="0" w:color="000000"/>
            </w:tcBorders>
            <w:shd w:val="clear" w:color="auto" w:fill="auto"/>
          </w:tcPr>
          <w:p w:rsidR="00F6535D" w:rsidRPr="00C2656B" w:rsidRDefault="00F6535D" w:rsidP="00435395">
            <w:pPr>
              <w:numPr>
                <w:ilvl w:val="0"/>
                <w:numId w:val="162"/>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Экономика</w:t>
            </w:r>
            <w:r>
              <w:rPr>
                <w:rFonts w:ascii="Times New Roman" w:hAnsi="Times New Roman" w:cs="Times New Roman"/>
                <w:sz w:val="24"/>
                <w:szCs w:val="24"/>
              </w:rPr>
              <w:t xml:space="preserve"> </w:t>
            </w:r>
            <w:r w:rsidRPr="00C2656B">
              <w:rPr>
                <w:rFonts w:ascii="Times New Roman" w:hAnsi="Times New Roman" w:cs="Times New Roman"/>
                <w:sz w:val="24"/>
                <w:szCs w:val="24"/>
              </w:rPr>
              <w:t>здравоохранения</w:t>
            </w:r>
            <w:r>
              <w:rPr>
                <w:rFonts w:ascii="Times New Roman" w:hAnsi="Times New Roman" w:cs="Times New Roman"/>
                <w:sz w:val="24"/>
                <w:szCs w:val="24"/>
              </w:rPr>
              <w:t xml:space="preserve"> </w:t>
            </w:r>
            <w:r w:rsidRPr="00C2656B">
              <w:rPr>
                <w:rFonts w:ascii="Times New Roman" w:hAnsi="Times New Roman" w:cs="Times New Roman"/>
                <w:sz w:val="24"/>
                <w:szCs w:val="24"/>
              </w:rPr>
              <w:t>[Электронный</w:t>
            </w:r>
            <w:r>
              <w:rPr>
                <w:rFonts w:ascii="Times New Roman" w:hAnsi="Times New Roman" w:cs="Times New Roman"/>
                <w:sz w:val="24"/>
                <w:szCs w:val="24"/>
              </w:rPr>
              <w:t xml:space="preserve"> </w:t>
            </w:r>
            <w:r w:rsidRPr="00C2656B">
              <w:rPr>
                <w:rFonts w:ascii="Times New Roman" w:hAnsi="Times New Roman" w:cs="Times New Roman"/>
                <w:sz w:val="24"/>
                <w:szCs w:val="24"/>
              </w:rPr>
              <w:t>ресурс]</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учеб.-метод.</w:t>
            </w:r>
            <w:r>
              <w:rPr>
                <w:rFonts w:ascii="Times New Roman" w:hAnsi="Times New Roman" w:cs="Times New Roman"/>
                <w:sz w:val="24"/>
                <w:szCs w:val="24"/>
              </w:rPr>
              <w:t xml:space="preserve"> </w:t>
            </w:r>
            <w:r w:rsidRPr="00C2656B">
              <w:rPr>
                <w:rFonts w:ascii="Times New Roman" w:hAnsi="Times New Roman" w:cs="Times New Roman"/>
                <w:sz w:val="24"/>
                <w:szCs w:val="24"/>
              </w:rPr>
              <w:t>пособие</w:t>
            </w:r>
            <w:r>
              <w:rPr>
                <w:rFonts w:ascii="Times New Roman" w:hAnsi="Times New Roman" w:cs="Times New Roman"/>
                <w:sz w:val="24"/>
                <w:szCs w:val="24"/>
              </w:rPr>
              <w:t xml:space="preserve"> </w:t>
            </w:r>
            <w:r w:rsidRPr="00C2656B">
              <w:rPr>
                <w:rFonts w:ascii="Times New Roman" w:hAnsi="Times New Roman" w:cs="Times New Roman"/>
                <w:sz w:val="24"/>
                <w:szCs w:val="24"/>
              </w:rPr>
              <w:t>для</w:t>
            </w:r>
            <w:r>
              <w:rPr>
                <w:rFonts w:ascii="Times New Roman" w:hAnsi="Times New Roman" w:cs="Times New Roman"/>
                <w:sz w:val="24"/>
                <w:szCs w:val="24"/>
              </w:rPr>
              <w:t xml:space="preserve"> </w:t>
            </w:r>
            <w:r w:rsidRPr="00C2656B">
              <w:rPr>
                <w:rFonts w:ascii="Times New Roman" w:hAnsi="Times New Roman" w:cs="Times New Roman"/>
                <w:sz w:val="24"/>
                <w:szCs w:val="24"/>
              </w:rPr>
              <w:t>системы</w:t>
            </w:r>
            <w:r>
              <w:rPr>
                <w:rFonts w:ascii="Times New Roman" w:hAnsi="Times New Roman" w:cs="Times New Roman"/>
                <w:sz w:val="24"/>
                <w:szCs w:val="24"/>
              </w:rPr>
              <w:t xml:space="preserve"> </w:t>
            </w:r>
            <w:r w:rsidRPr="00C2656B">
              <w:rPr>
                <w:rFonts w:ascii="Times New Roman" w:hAnsi="Times New Roman" w:cs="Times New Roman"/>
                <w:sz w:val="24"/>
                <w:szCs w:val="24"/>
              </w:rPr>
              <w:t>доп.</w:t>
            </w:r>
            <w:r>
              <w:rPr>
                <w:rFonts w:ascii="Times New Roman" w:hAnsi="Times New Roman" w:cs="Times New Roman"/>
                <w:sz w:val="24"/>
                <w:szCs w:val="24"/>
              </w:rPr>
              <w:t xml:space="preserve"> </w:t>
            </w:r>
            <w:r w:rsidRPr="00C2656B">
              <w:rPr>
                <w:rFonts w:ascii="Times New Roman" w:hAnsi="Times New Roman" w:cs="Times New Roman"/>
                <w:sz w:val="24"/>
                <w:szCs w:val="24"/>
              </w:rPr>
              <w:t>проф.</w:t>
            </w:r>
            <w:r>
              <w:rPr>
                <w:rFonts w:ascii="Times New Roman" w:hAnsi="Times New Roman" w:cs="Times New Roman"/>
                <w:sz w:val="24"/>
                <w:szCs w:val="24"/>
              </w:rPr>
              <w:t xml:space="preserve"> </w:t>
            </w:r>
            <w:r w:rsidRPr="00C2656B">
              <w:rPr>
                <w:rFonts w:ascii="Times New Roman" w:hAnsi="Times New Roman" w:cs="Times New Roman"/>
                <w:sz w:val="24"/>
                <w:szCs w:val="24"/>
              </w:rPr>
              <w:t>образования.</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Режим</w:t>
            </w:r>
            <w:r>
              <w:rPr>
                <w:rFonts w:ascii="Times New Roman" w:hAnsi="Times New Roman" w:cs="Times New Roman"/>
                <w:sz w:val="24"/>
                <w:szCs w:val="24"/>
              </w:rPr>
              <w:t xml:space="preserve"> </w:t>
            </w:r>
            <w:r w:rsidRPr="00C2656B">
              <w:rPr>
                <w:rFonts w:ascii="Times New Roman" w:hAnsi="Times New Roman" w:cs="Times New Roman"/>
                <w:sz w:val="24"/>
                <w:szCs w:val="24"/>
              </w:rPr>
              <w:t>доступа:</w:t>
            </w:r>
            <w:r>
              <w:rPr>
                <w:rFonts w:ascii="Times New Roman" w:hAnsi="Times New Roman" w:cs="Times New Roman"/>
                <w:sz w:val="24"/>
                <w:szCs w:val="24"/>
              </w:rPr>
              <w:t xml:space="preserve"> </w:t>
            </w:r>
            <w:r w:rsidRPr="00C2656B">
              <w:rPr>
                <w:rFonts w:ascii="Times New Roman" w:hAnsi="Times New Roman" w:cs="Times New Roman"/>
                <w:sz w:val="24"/>
                <w:szCs w:val="24"/>
              </w:rPr>
              <w:t>http://krasgmu.vmede.ru/index.php?page[common]=elib&amp;cat=&amp;res_id=59145</w:t>
            </w:r>
          </w:p>
        </w:tc>
        <w:tc>
          <w:tcPr>
            <w:tcW w:w="1985"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Т.</w:t>
            </w:r>
            <w:r>
              <w:rPr>
                <w:rFonts w:ascii="Times New Roman" w:hAnsi="Times New Roman" w:cs="Times New Roman"/>
                <w:sz w:val="24"/>
                <w:szCs w:val="24"/>
              </w:rPr>
              <w:t xml:space="preserve"> </w:t>
            </w:r>
            <w:r w:rsidRPr="00C2656B">
              <w:rPr>
                <w:rFonts w:ascii="Times New Roman" w:hAnsi="Times New Roman" w:cs="Times New Roman"/>
                <w:sz w:val="24"/>
                <w:szCs w:val="24"/>
              </w:rPr>
              <w:t>Д.</w:t>
            </w:r>
            <w:r>
              <w:rPr>
                <w:rFonts w:ascii="Times New Roman" w:hAnsi="Times New Roman" w:cs="Times New Roman"/>
                <w:sz w:val="24"/>
                <w:szCs w:val="24"/>
              </w:rPr>
              <w:t xml:space="preserve"> </w:t>
            </w:r>
            <w:r w:rsidRPr="00C2656B">
              <w:rPr>
                <w:rFonts w:ascii="Times New Roman" w:hAnsi="Times New Roman" w:cs="Times New Roman"/>
                <w:sz w:val="24"/>
                <w:szCs w:val="24"/>
              </w:rPr>
              <w:t>Морозова,</w:t>
            </w:r>
            <w:r>
              <w:rPr>
                <w:rFonts w:ascii="Times New Roman" w:hAnsi="Times New Roman" w:cs="Times New Roman"/>
                <w:sz w:val="24"/>
                <w:szCs w:val="24"/>
              </w:rPr>
              <w:t xml:space="preserve"> </w:t>
            </w:r>
            <w:r w:rsidRPr="00C2656B">
              <w:rPr>
                <w:rFonts w:ascii="Times New Roman" w:hAnsi="Times New Roman" w:cs="Times New Roman"/>
                <w:sz w:val="24"/>
                <w:szCs w:val="24"/>
              </w:rPr>
              <w:t>Е.</w:t>
            </w:r>
            <w:r>
              <w:rPr>
                <w:rFonts w:ascii="Times New Roman" w:hAnsi="Times New Roman" w:cs="Times New Roman"/>
                <w:sz w:val="24"/>
                <w:szCs w:val="24"/>
              </w:rPr>
              <w:t xml:space="preserve"> </w:t>
            </w:r>
            <w:r w:rsidRPr="00C2656B">
              <w:rPr>
                <w:rFonts w:ascii="Times New Roman" w:hAnsi="Times New Roman" w:cs="Times New Roman"/>
                <w:sz w:val="24"/>
                <w:szCs w:val="24"/>
              </w:rPr>
              <w:t>А.</w:t>
            </w:r>
            <w:r>
              <w:rPr>
                <w:rFonts w:ascii="Times New Roman" w:hAnsi="Times New Roman" w:cs="Times New Roman"/>
                <w:sz w:val="24"/>
                <w:szCs w:val="24"/>
              </w:rPr>
              <w:t xml:space="preserve"> </w:t>
            </w:r>
            <w:r w:rsidRPr="00C2656B">
              <w:rPr>
                <w:rFonts w:ascii="Times New Roman" w:hAnsi="Times New Roman" w:cs="Times New Roman"/>
                <w:sz w:val="24"/>
                <w:szCs w:val="24"/>
              </w:rPr>
              <w:t>Юрьева,</w:t>
            </w:r>
            <w:r>
              <w:rPr>
                <w:rFonts w:ascii="Times New Roman" w:hAnsi="Times New Roman" w:cs="Times New Roman"/>
                <w:sz w:val="24"/>
                <w:szCs w:val="24"/>
              </w:rPr>
              <w:t xml:space="preserve"> </w:t>
            </w:r>
            <w:r w:rsidRPr="00C2656B">
              <w:rPr>
                <w:rFonts w:ascii="Times New Roman" w:hAnsi="Times New Roman" w:cs="Times New Roman"/>
                <w:sz w:val="24"/>
                <w:szCs w:val="24"/>
              </w:rPr>
              <w:t>Е.</w:t>
            </w:r>
            <w:r>
              <w:rPr>
                <w:rFonts w:ascii="Times New Roman" w:hAnsi="Times New Roman" w:cs="Times New Roman"/>
                <w:sz w:val="24"/>
                <w:szCs w:val="24"/>
              </w:rPr>
              <w:t xml:space="preserve"> </w:t>
            </w:r>
            <w:r w:rsidRPr="00C2656B">
              <w:rPr>
                <w:rFonts w:ascii="Times New Roman" w:hAnsi="Times New Roman" w:cs="Times New Roman"/>
                <w:sz w:val="24"/>
                <w:szCs w:val="24"/>
              </w:rPr>
              <w:t>В.</w:t>
            </w:r>
            <w:r>
              <w:rPr>
                <w:rFonts w:ascii="Times New Roman" w:hAnsi="Times New Roman" w:cs="Times New Roman"/>
                <w:sz w:val="24"/>
                <w:szCs w:val="24"/>
              </w:rPr>
              <w:t xml:space="preserve"> </w:t>
            </w:r>
            <w:r w:rsidRPr="00C2656B">
              <w:rPr>
                <w:rFonts w:ascii="Times New Roman" w:hAnsi="Times New Roman" w:cs="Times New Roman"/>
                <w:sz w:val="24"/>
                <w:szCs w:val="24"/>
              </w:rPr>
              <w:t>Таптыгина</w:t>
            </w:r>
            <w:r>
              <w:rPr>
                <w:rFonts w:ascii="Times New Roman" w:hAnsi="Times New Roman" w:cs="Times New Roman"/>
                <w:sz w:val="24"/>
                <w:szCs w:val="24"/>
              </w:rPr>
              <w:t xml:space="preserve"> </w:t>
            </w:r>
            <w:r w:rsidRPr="00C2656B">
              <w:rPr>
                <w:rFonts w:ascii="Times New Roman" w:hAnsi="Times New Roman" w:cs="Times New Roman"/>
                <w:sz w:val="24"/>
                <w:szCs w:val="24"/>
              </w:rPr>
              <w:t>[и</w:t>
            </w:r>
            <w:r>
              <w:rPr>
                <w:rFonts w:ascii="Times New Roman" w:hAnsi="Times New Roman" w:cs="Times New Roman"/>
                <w:sz w:val="24"/>
                <w:szCs w:val="24"/>
              </w:rPr>
              <w:t xml:space="preserve"> </w:t>
            </w:r>
            <w:r w:rsidRPr="00C2656B">
              <w:rPr>
                <w:rFonts w:ascii="Times New Roman" w:hAnsi="Times New Roman" w:cs="Times New Roman"/>
                <w:sz w:val="24"/>
                <w:szCs w:val="24"/>
              </w:rPr>
              <w:t>др.]</w:t>
            </w:r>
          </w:p>
        </w:tc>
        <w:tc>
          <w:tcPr>
            <w:tcW w:w="1984"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Красноярск</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КрасГМУ,</w:t>
            </w:r>
            <w:r>
              <w:rPr>
                <w:rFonts w:ascii="Times New Roman" w:hAnsi="Times New Roman" w:cs="Times New Roman"/>
                <w:sz w:val="24"/>
                <w:szCs w:val="24"/>
              </w:rPr>
              <w:t xml:space="preserve"> </w:t>
            </w:r>
            <w:r w:rsidRPr="00C2656B">
              <w:rPr>
                <w:rFonts w:ascii="Times New Roman" w:hAnsi="Times New Roman" w:cs="Times New Roman"/>
                <w:sz w:val="24"/>
                <w:szCs w:val="24"/>
              </w:rPr>
              <w:t>2016.</w:t>
            </w:r>
          </w:p>
        </w:tc>
        <w:tc>
          <w:tcPr>
            <w:tcW w:w="1418"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w:t>
            </w:r>
            <w:r>
              <w:rPr>
                <w:rFonts w:ascii="Times New Roman" w:hAnsi="Times New Roman" w:cs="Times New Roman"/>
                <w:sz w:val="24"/>
                <w:szCs w:val="24"/>
              </w:rPr>
              <w:t xml:space="preserve"> </w:t>
            </w:r>
            <w:r w:rsidRPr="00C2656B">
              <w:rPr>
                <w:rFonts w:ascii="Times New Roman" w:hAnsi="Times New Roman" w:cs="Times New Roman"/>
                <w:sz w:val="24"/>
                <w:szCs w:val="24"/>
              </w:rPr>
              <w:t>КрасГМУ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F6535D" w:rsidRPr="00C2656B" w:rsidTr="00F6535D">
        <w:trPr>
          <w:trHeight w:val="20"/>
        </w:trPr>
        <w:tc>
          <w:tcPr>
            <w:tcW w:w="539" w:type="dxa"/>
            <w:tcBorders>
              <w:top w:val="single" w:sz="4" w:space="0" w:color="000000"/>
              <w:left w:val="single" w:sz="4" w:space="0" w:color="000000"/>
              <w:bottom w:val="single" w:sz="4" w:space="0" w:color="000000"/>
            </w:tcBorders>
            <w:shd w:val="clear" w:color="auto" w:fill="auto"/>
          </w:tcPr>
          <w:p w:rsidR="00F6535D" w:rsidRPr="00C2656B" w:rsidRDefault="00F6535D" w:rsidP="00435395">
            <w:pPr>
              <w:numPr>
                <w:ilvl w:val="0"/>
                <w:numId w:val="162"/>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Экономика</w:t>
            </w:r>
            <w:r>
              <w:rPr>
                <w:rFonts w:ascii="Times New Roman" w:hAnsi="Times New Roman" w:cs="Times New Roman"/>
                <w:sz w:val="24"/>
                <w:szCs w:val="24"/>
              </w:rPr>
              <w:t xml:space="preserve"> </w:t>
            </w:r>
            <w:r w:rsidRPr="00C2656B">
              <w:rPr>
                <w:rFonts w:ascii="Times New Roman" w:hAnsi="Times New Roman" w:cs="Times New Roman"/>
                <w:sz w:val="24"/>
                <w:szCs w:val="24"/>
              </w:rPr>
              <w:t>здравоохранения</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учебник</w:t>
            </w:r>
          </w:p>
        </w:tc>
        <w:tc>
          <w:tcPr>
            <w:tcW w:w="1985"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А.</w:t>
            </w:r>
            <w:r>
              <w:rPr>
                <w:rFonts w:ascii="Times New Roman" w:hAnsi="Times New Roman" w:cs="Times New Roman"/>
                <w:sz w:val="24"/>
                <w:szCs w:val="24"/>
              </w:rPr>
              <w:t xml:space="preserve"> </w:t>
            </w:r>
            <w:r w:rsidRPr="00C2656B">
              <w:rPr>
                <w:rFonts w:ascii="Times New Roman" w:hAnsi="Times New Roman" w:cs="Times New Roman"/>
                <w:sz w:val="24"/>
                <w:szCs w:val="24"/>
              </w:rPr>
              <w:t>В.</w:t>
            </w:r>
            <w:r>
              <w:rPr>
                <w:rFonts w:ascii="Times New Roman" w:hAnsi="Times New Roman" w:cs="Times New Roman"/>
                <w:sz w:val="24"/>
                <w:szCs w:val="24"/>
              </w:rPr>
              <w:t xml:space="preserve"> </w:t>
            </w:r>
            <w:r w:rsidRPr="00C2656B">
              <w:rPr>
                <w:rFonts w:ascii="Times New Roman" w:hAnsi="Times New Roman" w:cs="Times New Roman"/>
                <w:sz w:val="24"/>
                <w:szCs w:val="24"/>
              </w:rPr>
              <w:t>Решетников,</w:t>
            </w:r>
            <w:r>
              <w:rPr>
                <w:rFonts w:ascii="Times New Roman" w:hAnsi="Times New Roman" w:cs="Times New Roman"/>
                <w:sz w:val="24"/>
                <w:szCs w:val="24"/>
              </w:rPr>
              <w:t xml:space="preserve"> </w:t>
            </w:r>
            <w:r w:rsidRPr="00C2656B">
              <w:rPr>
                <w:rFonts w:ascii="Times New Roman" w:hAnsi="Times New Roman" w:cs="Times New Roman"/>
                <w:sz w:val="24"/>
                <w:szCs w:val="24"/>
              </w:rPr>
              <w:t>В.</w:t>
            </w:r>
            <w:r>
              <w:rPr>
                <w:rFonts w:ascii="Times New Roman" w:hAnsi="Times New Roman" w:cs="Times New Roman"/>
                <w:sz w:val="24"/>
                <w:szCs w:val="24"/>
              </w:rPr>
              <w:t xml:space="preserve"> </w:t>
            </w:r>
            <w:r w:rsidRPr="00C2656B">
              <w:rPr>
                <w:rFonts w:ascii="Times New Roman" w:hAnsi="Times New Roman" w:cs="Times New Roman"/>
                <w:sz w:val="24"/>
                <w:szCs w:val="24"/>
              </w:rPr>
              <w:t>М.</w:t>
            </w:r>
            <w:r>
              <w:rPr>
                <w:rFonts w:ascii="Times New Roman" w:hAnsi="Times New Roman" w:cs="Times New Roman"/>
                <w:sz w:val="24"/>
                <w:szCs w:val="24"/>
              </w:rPr>
              <w:t xml:space="preserve"> </w:t>
            </w:r>
            <w:r w:rsidRPr="00C2656B">
              <w:rPr>
                <w:rFonts w:ascii="Times New Roman" w:hAnsi="Times New Roman" w:cs="Times New Roman"/>
                <w:sz w:val="24"/>
                <w:szCs w:val="24"/>
              </w:rPr>
              <w:t>Алексеева,</w:t>
            </w:r>
            <w:r>
              <w:rPr>
                <w:rFonts w:ascii="Times New Roman" w:hAnsi="Times New Roman" w:cs="Times New Roman"/>
                <w:sz w:val="24"/>
                <w:szCs w:val="24"/>
              </w:rPr>
              <w:t xml:space="preserve"> </w:t>
            </w:r>
            <w:r w:rsidRPr="00C2656B">
              <w:rPr>
                <w:rFonts w:ascii="Times New Roman" w:hAnsi="Times New Roman" w:cs="Times New Roman"/>
                <w:sz w:val="24"/>
                <w:szCs w:val="24"/>
              </w:rPr>
              <w:t>С.</w:t>
            </w:r>
            <w:r>
              <w:rPr>
                <w:rFonts w:ascii="Times New Roman" w:hAnsi="Times New Roman" w:cs="Times New Roman"/>
                <w:sz w:val="24"/>
                <w:szCs w:val="24"/>
              </w:rPr>
              <w:t xml:space="preserve"> </w:t>
            </w:r>
            <w:r w:rsidRPr="00C2656B">
              <w:rPr>
                <w:rFonts w:ascii="Times New Roman" w:hAnsi="Times New Roman" w:cs="Times New Roman"/>
                <w:sz w:val="24"/>
                <w:szCs w:val="24"/>
              </w:rPr>
              <w:t>А.</w:t>
            </w:r>
            <w:r>
              <w:rPr>
                <w:rFonts w:ascii="Times New Roman" w:hAnsi="Times New Roman" w:cs="Times New Roman"/>
                <w:sz w:val="24"/>
                <w:szCs w:val="24"/>
              </w:rPr>
              <w:t xml:space="preserve"> </w:t>
            </w:r>
            <w:r w:rsidRPr="00C2656B">
              <w:rPr>
                <w:rFonts w:ascii="Times New Roman" w:hAnsi="Times New Roman" w:cs="Times New Roman"/>
                <w:sz w:val="24"/>
                <w:szCs w:val="24"/>
              </w:rPr>
              <w:t>Ефименко</w:t>
            </w:r>
            <w:r>
              <w:rPr>
                <w:rFonts w:ascii="Times New Roman" w:hAnsi="Times New Roman" w:cs="Times New Roman"/>
                <w:sz w:val="24"/>
                <w:szCs w:val="24"/>
              </w:rPr>
              <w:t xml:space="preserve"> </w:t>
            </w:r>
            <w:r w:rsidRPr="00C2656B">
              <w:rPr>
                <w:rFonts w:ascii="Times New Roman" w:hAnsi="Times New Roman" w:cs="Times New Roman"/>
                <w:sz w:val="24"/>
                <w:szCs w:val="24"/>
              </w:rPr>
              <w:t>[и</w:t>
            </w:r>
            <w:r>
              <w:rPr>
                <w:rFonts w:ascii="Times New Roman" w:hAnsi="Times New Roman" w:cs="Times New Roman"/>
                <w:sz w:val="24"/>
                <w:szCs w:val="24"/>
              </w:rPr>
              <w:t xml:space="preserve"> </w:t>
            </w:r>
            <w:r w:rsidRPr="00C2656B">
              <w:rPr>
                <w:rFonts w:ascii="Times New Roman" w:hAnsi="Times New Roman" w:cs="Times New Roman"/>
                <w:sz w:val="24"/>
                <w:szCs w:val="24"/>
              </w:rPr>
              <w:t>др.]</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ред.</w:t>
            </w:r>
            <w:r>
              <w:rPr>
                <w:rFonts w:ascii="Times New Roman" w:hAnsi="Times New Roman" w:cs="Times New Roman"/>
                <w:sz w:val="24"/>
                <w:szCs w:val="24"/>
              </w:rPr>
              <w:t xml:space="preserve"> </w:t>
            </w:r>
            <w:r w:rsidRPr="00C2656B">
              <w:rPr>
                <w:rFonts w:ascii="Times New Roman" w:hAnsi="Times New Roman" w:cs="Times New Roman"/>
                <w:sz w:val="24"/>
                <w:szCs w:val="24"/>
              </w:rPr>
              <w:t>А.</w:t>
            </w:r>
            <w:r>
              <w:rPr>
                <w:rFonts w:ascii="Times New Roman" w:hAnsi="Times New Roman" w:cs="Times New Roman"/>
                <w:sz w:val="24"/>
                <w:szCs w:val="24"/>
              </w:rPr>
              <w:t xml:space="preserve"> </w:t>
            </w:r>
            <w:r w:rsidRPr="00C2656B">
              <w:rPr>
                <w:rFonts w:ascii="Times New Roman" w:hAnsi="Times New Roman" w:cs="Times New Roman"/>
                <w:sz w:val="24"/>
                <w:szCs w:val="24"/>
              </w:rPr>
              <w:t>В.</w:t>
            </w:r>
            <w:r>
              <w:rPr>
                <w:rFonts w:ascii="Times New Roman" w:hAnsi="Times New Roman" w:cs="Times New Roman"/>
                <w:sz w:val="24"/>
                <w:szCs w:val="24"/>
              </w:rPr>
              <w:t xml:space="preserve"> </w:t>
            </w:r>
            <w:r w:rsidRPr="00C2656B">
              <w:rPr>
                <w:rFonts w:ascii="Times New Roman" w:hAnsi="Times New Roman" w:cs="Times New Roman"/>
                <w:sz w:val="24"/>
                <w:szCs w:val="24"/>
              </w:rPr>
              <w:t>Решетников</w:t>
            </w:r>
          </w:p>
        </w:tc>
        <w:tc>
          <w:tcPr>
            <w:tcW w:w="1984"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М.</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ГЭОТАР-Медиа,</w:t>
            </w:r>
            <w:r>
              <w:rPr>
                <w:rFonts w:ascii="Times New Roman" w:hAnsi="Times New Roman" w:cs="Times New Roman"/>
                <w:sz w:val="24"/>
                <w:szCs w:val="24"/>
              </w:rPr>
              <w:t xml:space="preserve"> </w:t>
            </w:r>
            <w:r w:rsidRPr="00C2656B">
              <w:rPr>
                <w:rFonts w:ascii="Times New Roman" w:hAnsi="Times New Roman" w:cs="Times New Roman"/>
                <w:sz w:val="24"/>
                <w:szCs w:val="24"/>
              </w:rPr>
              <w:t>2015.</w:t>
            </w:r>
          </w:p>
        </w:tc>
        <w:tc>
          <w:tcPr>
            <w:tcW w:w="1418"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11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F6535D" w:rsidRPr="00C2656B" w:rsidTr="00F6535D">
        <w:trPr>
          <w:trHeight w:val="20"/>
        </w:trPr>
        <w:tc>
          <w:tcPr>
            <w:tcW w:w="539" w:type="dxa"/>
            <w:tcBorders>
              <w:top w:val="single" w:sz="4" w:space="0" w:color="000000"/>
              <w:left w:val="single" w:sz="4" w:space="0" w:color="000000"/>
              <w:bottom w:val="single" w:sz="4" w:space="0" w:color="000000"/>
            </w:tcBorders>
            <w:shd w:val="clear" w:color="auto" w:fill="auto"/>
          </w:tcPr>
          <w:p w:rsidR="00F6535D" w:rsidRPr="00C2656B" w:rsidRDefault="00F6535D" w:rsidP="00435395">
            <w:pPr>
              <w:numPr>
                <w:ilvl w:val="0"/>
                <w:numId w:val="162"/>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Экономика</w:t>
            </w:r>
            <w:r>
              <w:rPr>
                <w:rFonts w:ascii="Times New Roman" w:hAnsi="Times New Roman" w:cs="Times New Roman"/>
                <w:sz w:val="24"/>
                <w:szCs w:val="24"/>
              </w:rPr>
              <w:t xml:space="preserve"> </w:t>
            </w:r>
            <w:r w:rsidRPr="00C2656B">
              <w:rPr>
                <w:rFonts w:ascii="Times New Roman" w:hAnsi="Times New Roman" w:cs="Times New Roman"/>
                <w:sz w:val="24"/>
                <w:szCs w:val="24"/>
              </w:rPr>
              <w:t>здравоохранения</w:t>
            </w:r>
            <w:r>
              <w:rPr>
                <w:rFonts w:ascii="Times New Roman" w:hAnsi="Times New Roman" w:cs="Times New Roman"/>
                <w:sz w:val="24"/>
                <w:szCs w:val="24"/>
              </w:rPr>
              <w:t xml:space="preserve"> </w:t>
            </w:r>
            <w:r w:rsidRPr="00C2656B">
              <w:rPr>
                <w:rFonts w:ascii="Times New Roman" w:hAnsi="Times New Roman" w:cs="Times New Roman"/>
                <w:sz w:val="24"/>
                <w:szCs w:val="24"/>
              </w:rPr>
              <w:t>[Электронный</w:t>
            </w:r>
            <w:r>
              <w:rPr>
                <w:rFonts w:ascii="Times New Roman" w:hAnsi="Times New Roman" w:cs="Times New Roman"/>
                <w:sz w:val="24"/>
                <w:szCs w:val="24"/>
              </w:rPr>
              <w:t xml:space="preserve"> </w:t>
            </w:r>
            <w:r w:rsidRPr="00C2656B">
              <w:rPr>
                <w:rFonts w:ascii="Times New Roman" w:hAnsi="Times New Roman" w:cs="Times New Roman"/>
                <w:sz w:val="24"/>
                <w:szCs w:val="24"/>
              </w:rPr>
              <w:t>ресурс]</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учеб.-метод.</w:t>
            </w:r>
            <w:r>
              <w:rPr>
                <w:rFonts w:ascii="Times New Roman" w:hAnsi="Times New Roman" w:cs="Times New Roman"/>
                <w:sz w:val="24"/>
                <w:szCs w:val="24"/>
              </w:rPr>
              <w:t xml:space="preserve"> </w:t>
            </w:r>
            <w:r w:rsidRPr="00C2656B">
              <w:rPr>
                <w:rFonts w:ascii="Times New Roman" w:hAnsi="Times New Roman" w:cs="Times New Roman"/>
                <w:sz w:val="24"/>
                <w:szCs w:val="24"/>
              </w:rPr>
              <w:t>пособие</w:t>
            </w:r>
            <w:r>
              <w:rPr>
                <w:rFonts w:ascii="Times New Roman" w:hAnsi="Times New Roman" w:cs="Times New Roman"/>
                <w:sz w:val="24"/>
                <w:szCs w:val="24"/>
              </w:rPr>
              <w:t xml:space="preserve"> </w:t>
            </w:r>
            <w:r w:rsidRPr="00C2656B">
              <w:rPr>
                <w:rFonts w:ascii="Times New Roman" w:hAnsi="Times New Roman" w:cs="Times New Roman"/>
                <w:sz w:val="24"/>
                <w:szCs w:val="24"/>
              </w:rPr>
              <w:t>для</w:t>
            </w:r>
            <w:r>
              <w:rPr>
                <w:rFonts w:ascii="Times New Roman" w:hAnsi="Times New Roman" w:cs="Times New Roman"/>
                <w:sz w:val="24"/>
                <w:szCs w:val="24"/>
              </w:rPr>
              <w:t xml:space="preserve"> </w:t>
            </w:r>
            <w:r w:rsidRPr="00C2656B">
              <w:rPr>
                <w:rFonts w:ascii="Times New Roman" w:hAnsi="Times New Roman" w:cs="Times New Roman"/>
                <w:sz w:val="24"/>
                <w:szCs w:val="24"/>
              </w:rPr>
              <w:t>системы</w:t>
            </w:r>
            <w:r>
              <w:rPr>
                <w:rFonts w:ascii="Times New Roman" w:hAnsi="Times New Roman" w:cs="Times New Roman"/>
                <w:sz w:val="24"/>
                <w:szCs w:val="24"/>
              </w:rPr>
              <w:t xml:space="preserve"> </w:t>
            </w:r>
            <w:r w:rsidRPr="00C2656B">
              <w:rPr>
                <w:rFonts w:ascii="Times New Roman" w:hAnsi="Times New Roman" w:cs="Times New Roman"/>
                <w:sz w:val="24"/>
                <w:szCs w:val="24"/>
              </w:rPr>
              <w:t>дополнит.</w:t>
            </w:r>
            <w:r>
              <w:rPr>
                <w:rFonts w:ascii="Times New Roman" w:hAnsi="Times New Roman" w:cs="Times New Roman"/>
                <w:sz w:val="24"/>
                <w:szCs w:val="24"/>
              </w:rPr>
              <w:t xml:space="preserve"> </w:t>
            </w:r>
            <w:r w:rsidRPr="00C2656B">
              <w:rPr>
                <w:rFonts w:ascii="Times New Roman" w:hAnsi="Times New Roman" w:cs="Times New Roman"/>
                <w:sz w:val="24"/>
                <w:szCs w:val="24"/>
              </w:rPr>
              <w:t>проф.</w:t>
            </w:r>
            <w:r>
              <w:rPr>
                <w:rFonts w:ascii="Times New Roman" w:hAnsi="Times New Roman" w:cs="Times New Roman"/>
                <w:sz w:val="24"/>
                <w:szCs w:val="24"/>
              </w:rPr>
              <w:t xml:space="preserve"> </w:t>
            </w:r>
            <w:r w:rsidRPr="00C2656B">
              <w:rPr>
                <w:rFonts w:ascii="Times New Roman" w:hAnsi="Times New Roman" w:cs="Times New Roman"/>
                <w:sz w:val="24"/>
                <w:szCs w:val="24"/>
              </w:rPr>
              <w:t>образования.</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Режим</w:t>
            </w:r>
            <w:r>
              <w:rPr>
                <w:rFonts w:ascii="Times New Roman" w:hAnsi="Times New Roman" w:cs="Times New Roman"/>
                <w:sz w:val="24"/>
                <w:szCs w:val="24"/>
              </w:rPr>
              <w:t xml:space="preserve"> </w:t>
            </w:r>
            <w:r w:rsidRPr="00C2656B">
              <w:rPr>
                <w:rFonts w:ascii="Times New Roman" w:hAnsi="Times New Roman" w:cs="Times New Roman"/>
                <w:sz w:val="24"/>
                <w:szCs w:val="24"/>
              </w:rPr>
              <w:t>доступа:</w:t>
            </w:r>
            <w:r>
              <w:rPr>
                <w:rFonts w:ascii="Times New Roman" w:hAnsi="Times New Roman" w:cs="Times New Roman"/>
                <w:sz w:val="24"/>
                <w:szCs w:val="24"/>
              </w:rPr>
              <w:t xml:space="preserve"> </w:t>
            </w:r>
            <w:r w:rsidRPr="00C2656B">
              <w:rPr>
                <w:rFonts w:ascii="Times New Roman" w:hAnsi="Times New Roman" w:cs="Times New Roman"/>
                <w:sz w:val="24"/>
                <w:szCs w:val="24"/>
              </w:rPr>
              <w:t>http://krasgmu.vmede.ru/index.php?page[common]=elib&amp;cat=&amp;res_id=34999</w:t>
            </w:r>
          </w:p>
        </w:tc>
        <w:tc>
          <w:tcPr>
            <w:tcW w:w="1985"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Т.</w:t>
            </w:r>
            <w:r>
              <w:rPr>
                <w:rFonts w:ascii="Times New Roman" w:hAnsi="Times New Roman" w:cs="Times New Roman"/>
                <w:sz w:val="24"/>
                <w:szCs w:val="24"/>
              </w:rPr>
              <w:t xml:space="preserve"> </w:t>
            </w:r>
            <w:r w:rsidRPr="00C2656B">
              <w:rPr>
                <w:rFonts w:ascii="Times New Roman" w:hAnsi="Times New Roman" w:cs="Times New Roman"/>
                <w:sz w:val="24"/>
                <w:szCs w:val="24"/>
              </w:rPr>
              <w:t>Д.</w:t>
            </w:r>
            <w:r>
              <w:rPr>
                <w:rFonts w:ascii="Times New Roman" w:hAnsi="Times New Roman" w:cs="Times New Roman"/>
                <w:sz w:val="24"/>
                <w:szCs w:val="24"/>
              </w:rPr>
              <w:t xml:space="preserve"> </w:t>
            </w:r>
            <w:r w:rsidRPr="00C2656B">
              <w:rPr>
                <w:rFonts w:ascii="Times New Roman" w:hAnsi="Times New Roman" w:cs="Times New Roman"/>
                <w:sz w:val="24"/>
                <w:szCs w:val="24"/>
              </w:rPr>
              <w:t>Морозова,</w:t>
            </w:r>
            <w:r>
              <w:rPr>
                <w:rFonts w:ascii="Times New Roman" w:hAnsi="Times New Roman" w:cs="Times New Roman"/>
                <w:sz w:val="24"/>
                <w:szCs w:val="24"/>
              </w:rPr>
              <w:t xml:space="preserve"> </w:t>
            </w:r>
            <w:r w:rsidRPr="00C2656B">
              <w:rPr>
                <w:rFonts w:ascii="Times New Roman" w:hAnsi="Times New Roman" w:cs="Times New Roman"/>
                <w:sz w:val="24"/>
                <w:szCs w:val="24"/>
              </w:rPr>
              <w:t>Е.</w:t>
            </w:r>
            <w:r>
              <w:rPr>
                <w:rFonts w:ascii="Times New Roman" w:hAnsi="Times New Roman" w:cs="Times New Roman"/>
                <w:sz w:val="24"/>
                <w:szCs w:val="24"/>
              </w:rPr>
              <w:t xml:space="preserve"> </w:t>
            </w:r>
            <w:r w:rsidRPr="00C2656B">
              <w:rPr>
                <w:rFonts w:ascii="Times New Roman" w:hAnsi="Times New Roman" w:cs="Times New Roman"/>
                <w:sz w:val="24"/>
                <w:szCs w:val="24"/>
              </w:rPr>
              <w:t>А.</w:t>
            </w:r>
            <w:r>
              <w:rPr>
                <w:rFonts w:ascii="Times New Roman" w:hAnsi="Times New Roman" w:cs="Times New Roman"/>
                <w:sz w:val="24"/>
                <w:szCs w:val="24"/>
              </w:rPr>
              <w:t xml:space="preserve"> </w:t>
            </w:r>
            <w:r w:rsidRPr="00C2656B">
              <w:rPr>
                <w:rFonts w:ascii="Times New Roman" w:hAnsi="Times New Roman" w:cs="Times New Roman"/>
                <w:sz w:val="24"/>
                <w:szCs w:val="24"/>
              </w:rPr>
              <w:t>Юрьева,</w:t>
            </w:r>
            <w:r>
              <w:rPr>
                <w:rFonts w:ascii="Times New Roman" w:hAnsi="Times New Roman" w:cs="Times New Roman"/>
                <w:sz w:val="24"/>
                <w:szCs w:val="24"/>
              </w:rPr>
              <w:t xml:space="preserve"> </w:t>
            </w:r>
            <w:r w:rsidRPr="00C2656B">
              <w:rPr>
                <w:rFonts w:ascii="Times New Roman" w:hAnsi="Times New Roman" w:cs="Times New Roman"/>
                <w:sz w:val="24"/>
                <w:szCs w:val="24"/>
              </w:rPr>
              <w:t>Е.</w:t>
            </w:r>
            <w:r>
              <w:rPr>
                <w:rFonts w:ascii="Times New Roman" w:hAnsi="Times New Roman" w:cs="Times New Roman"/>
                <w:sz w:val="24"/>
                <w:szCs w:val="24"/>
              </w:rPr>
              <w:t xml:space="preserve"> </w:t>
            </w:r>
            <w:r w:rsidRPr="00C2656B">
              <w:rPr>
                <w:rFonts w:ascii="Times New Roman" w:hAnsi="Times New Roman" w:cs="Times New Roman"/>
                <w:sz w:val="24"/>
                <w:szCs w:val="24"/>
              </w:rPr>
              <w:t>В.</w:t>
            </w:r>
            <w:r>
              <w:rPr>
                <w:rFonts w:ascii="Times New Roman" w:hAnsi="Times New Roman" w:cs="Times New Roman"/>
                <w:sz w:val="24"/>
                <w:szCs w:val="24"/>
              </w:rPr>
              <w:t xml:space="preserve"> </w:t>
            </w:r>
            <w:r w:rsidRPr="00C2656B">
              <w:rPr>
                <w:rFonts w:ascii="Times New Roman" w:hAnsi="Times New Roman" w:cs="Times New Roman"/>
                <w:sz w:val="24"/>
                <w:szCs w:val="24"/>
              </w:rPr>
              <w:t>Таптыгина</w:t>
            </w:r>
            <w:r>
              <w:rPr>
                <w:rFonts w:ascii="Times New Roman" w:hAnsi="Times New Roman" w:cs="Times New Roman"/>
                <w:sz w:val="24"/>
                <w:szCs w:val="24"/>
              </w:rPr>
              <w:t xml:space="preserve"> </w:t>
            </w:r>
            <w:r w:rsidRPr="00C2656B">
              <w:rPr>
                <w:rFonts w:ascii="Times New Roman" w:hAnsi="Times New Roman" w:cs="Times New Roman"/>
                <w:sz w:val="24"/>
                <w:szCs w:val="24"/>
              </w:rPr>
              <w:t>[и</w:t>
            </w:r>
            <w:r>
              <w:rPr>
                <w:rFonts w:ascii="Times New Roman" w:hAnsi="Times New Roman" w:cs="Times New Roman"/>
                <w:sz w:val="24"/>
                <w:szCs w:val="24"/>
              </w:rPr>
              <w:t xml:space="preserve"> </w:t>
            </w:r>
            <w:r w:rsidRPr="00C2656B">
              <w:rPr>
                <w:rFonts w:ascii="Times New Roman" w:hAnsi="Times New Roman" w:cs="Times New Roman"/>
                <w:sz w:val="24"/>
                <w:szCs w:val="24"/>
              </w:rPr>
              <w:t>др.]</w:t>
            </w:r>
          </w:p>
        </w:tc>
        <w:tc>
          <w:tcPr>
            <w:tcW w:w="1984"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Красноярск</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КрасГМУ,</w:t>
            </w:r>
            <w:r>
              <w:rPr>
                <w:rFonts w:ascii="Times New Roman" w:hAnsi="Times New Roman" w:cs="Times New Roman"/>
                <w:sz w:val="24"/>
                <w:szCs w:val="24"/>
              </w:rPr>
              <w:t xml:space="preserve"> </w:t>
            </w:r>
            <w:r w:rsidRPr="00C2656B">
              <w:rPr>
                <w:rFonts w:ascii="Times New Roman" w:hAnsi="Times New Roman" w:cs="Times New Roman"/>
                <w:sz w:val="24"/>
                <w:szCs w:val="24"/>
              </w:rPr>
              <w:t>2013.</w:t>
            </w:r>
          </w:p>
        </w:tc>
        <w:tc>
          <w:tcPr>
            <w:tcW w:w="1418"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w:t>
            </w:r>
            <w:r>
              <w:rPr>
                <w:rFonts w:ascii="Times New Roman" w:hAnsi="Times New Roman" w:cs="Times New Roman"/>
                <w:sz w:val="24"/>
                <w:szCs w:val="24"/>
              </w:rPr>
              <w:t xml:space="preserve"> </w:t>
            </w:r>
            <w:r w:rsidRPr="00C2656B">
              <w:rPr>
                <w:rFonts w:ascii="Times New Roman" w:hAnsi="Times New Roman" w:cs="Times New Roman"/>
                <w:sz w:val="24"/>
                <w:szCs w:val="24"/>
              </w:rPr>
              <w:t>КрасГМУ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F6535D" w:rsidRPr="00C2656B" w:rsidTr="00F6535D">
        <w:trPr>
          <w:trHeight w:val="20"/>
        </w:trPr>
        <w:tc>
          <w:tcPr>
            <w:tcW w:w="539" w:type="dxa"/>
            <w:tcBorders>
              <w:top w:val="single" w:sz="4" w:space="0" w:color="000000"/>
              <w:left w:val="single" w:sz="4" w:space="0" w:color="000000"/>
              <w:bottom w:val="single" w:sz="4" w:space="0" w:color="000000"/>
            </w:tcBorders>
            <w:shd w:val="clear" w:color="auto" w:fill="auto"/>
          </w:tcPr>
          <w:p w:rsidR="00F6535D" w:rsidRPr="00C2656B" w:rsidRDefault="00F6535D" w:rsidP="00435395">
            <w:pPr>
              <w:numPr>
                <w:ilvl w:val="0"/>
                <w:numId w:val="162"/>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Экономика</w:t>
            </w:r>
            <w:r>
              <w:rPr>
                <w:rFonts w:ascii="Times New Roman" w:hAnsi="Times New Roman" w:cs="Times New Roman"/>
                <w:sz w:val="24"/>
                <w:szCs w:val="24"/>
              </w:rPr>
              <w:t xml:space="preserve"> </w:t>
            </w:r>
            <w:r w:rsidRPr="00C2656B">
              <w:rPr>
                <w:rFonts w:ascii="Times New Roman" w:hAnsi="Times New Roman" w:cs="Times New Roman"/>
                <w:sz w:val="24"/>
                <w:szCs w:val="24"/>
              </w:rPr>
              <w:t>здравоохранения</w:t>
            </w:r>
            <w:r>
              <w:rPr>
                <w:rFonts w:ascii="Times New Roman" w:hAnsi="Times New Roman" w:cs="Times New Roman"/>
                <w:sz w:val="24"/>
                <w:szCs w:val="24"/>
              </w:rPr>
              <w:t xml:space="preserve"> </w:t>
            </w:r>
            <w:r w:rsidRPr="00C2656B">
              <w:rPr>
                <w:rFonts w:ascii="Times New Roman" w:hAnsi="Times New Roman" w:cs="Times New Roman"/>
                <w:sz w:val="24"/>
                <w:szCs w:val="24"/>
              </w:rPr>
              <w:t>[Электронный</w:t>
            </w:r>
            <w:r>
              <w:rPr>
                <w:rFonts w:ascii="Times New Roman" w:hAnsi="Times New Roman" w:cs="Times New Roman"/>
                <w:sz w:val="24"/>
                <w:szCs w:val="24"/>
              </w:rPr>
              <w:t xml:space="preserve"> </w:t>
            </w:r>
            <w:r w:rsidRPr="00C2656B">
              <w:rPr>
                <w:rFonts w:ascii="Times New Roman" w:hAnsi="Times New Roman" w:cs="Times New Roman"/>
                <w:sz w:val="24"/>
                <w:szCs w:val="24"/>
              </w:rPr>
              <w:t>ресурс]</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учебник.</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Режим</w:t>
            </w:r>
            <w:r>
              <w:rPr>
                <w:rFonts w:ascii="Times New Roman" w:hAnsi="Times New Roman" w:cs="Times New Roman"/>
                <w:sz w:val="24"/>
                <w:szCs w:val="24"/>
              </w:rPr>
              <w:t xml:space="preserve"> </w:t>
            </w:r>
            <w:r w:rsidRPr="00C2656B">
              <w:rPr>
                <w:rFonts w:ascii="Times New Roman" w:hAnsi="Times New Roman" w:cs="Times New Roman"/>
                <w:sz w:val="24"/>
                <w:szCs w:val="24"/>
              </w:rPr>
              <w:t>доступа:</w:t>
            </w:r>
            <w:r>
              <w:rPr>
                <w:rFonts w:ascii="Times New Roman" w:hAnsi="Times New Roman" w:cs="Times New Roman"/>
                <w:sz w:val="24"/>
                <w:szCs w:val="24"/>
              </w:rPr>
              <w:t xml:space="preserve"> </w:t>
            </w:r>
            <w:r w:rsidRPr="00C2656B">
              <w:rPr>
                <w:rFonts w:ascii="Times New Roman" w:hAnsi="Times New Roman" w:cs="Times New Roman"/>
                <w:sz w:val="24"/>
                <w:szCs w:val="24"/>
              </w:rPr>
              <w:t>http://www.studmedlib.ru/ru/book/ISBN9785970431368.html</w:t>
            </w:r>
          </w:p>
        </w:tc>
        <w:tc>
          <w:tcPr>
            <w:tcW w:w="1985"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А.</w:t>
            </w:r>
            <w:r>
              <w:rPr>
                <w:rFonts w:ascii="Times New Roman" w:hAnsi="Times New Roman" w:cs="Times New Roman"/>
                <w:sz w:val="24"/>
                <w:szCs w:val="24"/>
              </w:rPr>
              <w:t xml:space="preserve"> </w:t>
            </w:r>
            <w:r w:rsidRPr="00C2656B">
              <w:rPr>
                <w:rFonts w:ascii="Times New Roman" w:hAnsi="Times New Roman" w:cs="Times New Roman"/>
                <w:sz w:val="24"/>
                <w:szCs w:val="24"/>
              </w:rPr>
              <w:t>В.</w:t>
            </w:r>
            <w:r>
              <w:rPr>
                <w:rFonts w:ascii="Times New Roman" w:hAnsi="Times New Roman" w:cs="Times New Roman"/>
                <w:sz w:val="24"/>
                <w:szCs w:val="24"/>
              </w:rPr>
              <w:t xml:space="preserve"> </w:t>
            </w:r>
            <w:r w:rsidRPr="00C2656B">
              <w:rPr>
                <w:rFonts w:ascii="Times New Roman" w:hAnsi="Times New Roman" w:cs="Times New Roman"/>
                <w:sz w:val="24"/>
                <w:szCs w:val="24"/>
              </w:rPr>
              <w:t>Решетников,</w:t>
            </w:r>
            <w:r>
              <w:rPr>
                <w:rFonts w:ascii="Times New Roman" w:hAnsi="Times New Roman" w:cs="Times New Roman"/>
                <w:sz w:val="24"/>
                <w:szCs w:val="24"/>
              </w:rPr>
              <w:t xml:space="preserve"> </w:t>
            </w:r>
            <w:r w:rsidRPr="00C2656B">
              <w:rPr>
                <w:rFonts w:ascii="Times New Roman" w:hAnsi="Times New Roman" w:cs="Times New Roman"/>
                <w:sz w:val="24"/>
                <w:szCs w:val="24"/>
              </w:rPr>
              <w:t>В.</w:t>
            </w:r>
            <w:r>
              <w:rPr>
                <w:rFonts w:ascii="Times New Roman" w:hAnsi="Times New Roman" w:cs="Times New Roman"/>
                <w:sz w:val="24"/>
                <w:szCs w:val="24"/>
              </w:rPr>
              <w:t xml:space="preserve"> </w:t>
            </w:r>
            <w:r w:rsidRPr="00C2656B">
              <w:rPr>
                <w:rFonts w:ascii="Times New Roman" w:hAnsi="Times New Roman" w:cs="Times New Roman"/>
                <w:sz w:val="24"/>
                <w:szCs w:val="24"/>
              </w:rPr>
              <w:t>М.</w:t>
            </w:r>
            <w:r>
              <w:rPr>
                <w:rFonts w:ascii="Times New Roman" w:hAnsi="Times New Roman" w:cs="Times New Roman"/>
                <w:sz w:val="24"/>
                <w:szCs w:val="24"/>
              </w:rPr>
              <w:t xml:space="preserve"> </w:t>
            </w:r>
            <w:r w:rsidRPr="00C2656B">
              <w:rPr>
                <w:rFonts w:ascii="Times New Roman" w:hAnsi="Times New Roman" w:cs="Times New Roman"/>
                <w:sz w:val="24"/>
                <w:szCs w:val="24"/>
              </w:rPr>
              <w:t>Алексеева,</w:t>
            </w:r>
            <w:r>
              <w:rPr>
                <w:rFonts w:ascii="Times New Roman" w:hAnsi="Times New Roman" w:cs="Times New Roman"/>
                <w:sz w:val="24"/>
                <w:szCs w:val="24"/>
              </w:rPr>
              <w:t xml:space="preserve"> </w:t>
            </w:r>
            <w:r w:rsidRPr="00C2656B">
              <w:rPr>
                <w:rFonts w:ascii="Times New Roman" w:hAnsi="Times New Roman" w:cs="Times New Roman"/>
                <w:sz w:val="24"/>
                <w:szCs w:val="24"/>
              </w:rPr>
              <w:t>С.</w:t>
            </w:r>
            <w:r>
              <w:rPr>
                <w:rFonts w:ascii="Times New Roman" w:hAnsi="Times New Roman" w:cs="Times New Roman"/>
                <w:sz w:val="24"/>
                <w:szCs w:val="24"/>
              </w:rPr>
              <w:t xml:space="preserve"> </w:t>
            </w:r>
            <w:r w:rsidRPr="00C2656B">
              <w:rPr>
                <w:rFonts w:ascii="Times New Roman" w:hAnsi="Times New Roman" w:cs="Times New Roman"/>
                <w:sz w:val="24"/>
                <w:szCs w:val="24"/>
              </w:rPr>
              <w:t>А.</w:t>
            </w:r>
            <w:r>
              <w:rPr>
                <w:rFonts w:ascii="Times New Roman" w:hAnsi="Times New Roman" w:cs="Times New Roman"/>
                <w:sz w:val="24"/>
                <w:szCs w:val="24"/>
              </w:rPr>
              <w:t xml:space="preserve"> </w:t>
            </w:r>
            <w:r w:rsidRPr="00C2656B">
              <w:rPr>
                <w:rFonts w:ascii="Times New Roman" w:hAnsi="Times New Roman" w:cs="Times New Roman"/>
                <w:sz w:val="24"/>
                <w:szCs w:val="24"/>
              </w:rPr>
              <w:t>Ефименко</w:t>
            </w:r>
            <w:r>
              <w:rPr>
                <w:rFonts w:ascii="Times New Roman" w:hAnsi="Times New Roman" w:cs="Times New Roman"/>
                <w:sz w:val="24"/>
                <w:szCs w:val="24"/>
              </w:rPr>
              <w:t xml:space="preserve"> </w:t>
            </w:r>
            <w:r w:rsidRPr="00C2656B">
              <w:rPr>
                <w:rFonts w:ascii="Times New Roman" w:hAnsi="Times New Roman" w:cs="Times New Roman"/>
                <w:sz w:val="24"/>
                <w:szCs w:val="24"/>
              </w:rPr>
              <w:t>[и</w:t>
            </w:r>
            <w:r>
              <w:rPr>
                <w:rFonts w:ascii="Times New Roman" w:hAnsi="Times New Roman" w:cs="Times New Roman"/>
                <w:sz w:val="24"/>
                <w:szCs w:val="24"/>
              </w:rPr>
              <w:t xml:space="preserve"> </w:t>
            </w:r>
            <w:r w:rsidRPr="00C2656B">
              <w:rPr>
                <w:rFonts w:ascii="Times New Roman" w:hAnsi="Times New Roman" w:cs="Times New Roman"/>
                <w:sz w:val="24"/>
                <w:szCs w:val="24"/>
              </w:rPr>
              <w:t>др.]</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ред.</w:t>
            </w:r>
            <w:r>
              <w:rPr>
                <w:rFonts w:ascii="Times New Roman" w:hAnsi="Times New Roman" w:cs="Times New Roman"/>
                <w:sz w:val="24"/>
                <w:szCs w:val="24"/>
              </w:rPr>
              <w:t xml:space="preserve"> </w:t>
            </w:r>
            <w:r w:rsidRPr="00C2656B">
              <w:rPr>
                <w:rFonts w:ascii="Times New Roman" w:hAnsi="Times New Roman" w:cs="Times New Roman"/>
                <w:sz w:val="24"/>
                <w:szCs w:val="24"/>
              </w:rPr>
              <w:t>А.</w:t>
            </w:r>
            <w:r>
              <w:rPr>
                <w:rFonts w:ascii="Times New Roman" w:hAnsi="Times New Roman" w:cs="Times New Roman"/>
                <w:sz w:val="24"/>
                <w:szCs w:val="24"/>
              </w:rPr>
              <w:t xml:space="preserve"> </w:t>
            </w:r>
            <w:r w:rsidRPr="00C2656B">
              <w:rPr>
                <w:rFonts w:ascii="Times New Roman" w:hAnsi="Times New Roman" w:cs="Times New Roman"/>
                <w:sz w:val="24"/>
                <w:szCs w:val="24"/>
              </w:rPr>
              <w:t>В.</w:t>
            </w:r>
            <w:r>
              <w:rPr>
                <w:rFonts w:ascii="Times New Roman" w:hAnsi="Times New Roman" w:cs="Times New Roman"/>
                <w:sz w:val="24"/>
                <w:szCs w:val="24"/>
              </w:rPr>
              <w:t xml:space="preserve"> </w:t>
            </w:r>
            <w:r w:rsidRPr="00C2656B">
              <w:rPr>
                <w:rFonts w:ascii="Times New Roman" w:hAnsi="Times New Roman" w:cs="Times New Roman"/>
                <w:sz w:val="24"/>
                <w:szCs w:val="24"/>
              </w:rPr>
              <w:t>Решетников</w:t>
            </w:r>
          </w:p>
        </w:tc>
        <w:tc>
          <w:tcPr>
            <w:tcW w:w="1984"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М.</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ГЭОТАР-Медиа,</w:t>
            </w:r>
            <w:r>
              <w:rPr>
                <w:rFonts w:ascii="Times New Roman" w:hAnsi="Times New Roman" w:cs="Times New Roman"/>
                <w:sz w:val="24"/>
                <w:szCs w:val="24"/>
              </w:rPr>
              <w:t xml:space="preserve"> </w:t>
            </w:r>
            <w:r w:rsidRPr="00C2656B">
              <w:rPr>
                <w:rFonts w:ascii="Times New Roman" w:hAnsi="Times New Roman" w:cs="Times New Roman"/>
                <w:sz w:val="24"/>
                <w:szCs w:val="24"/>
              </w:rPr>
              <w:t>2015.</w:t>
            </w:r>
          </w:p>
        </w:tc>
        <w:tc>
          <w:tcPr>
            <w:tcW w:w="1418"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w:t>
            </w:r>
            <w:r>
              <w:rPr>
                <w:rFonts w:ascii="Times New Roman" w:hAnsi="Times New Roman" w:cs="Times New Roman"/>
                <w:sz w:val="24"/>
                <w:szCs w:val="24"/>
              </w:rPr>
              <w:t xml:space="preserve"> </w:t>
            </w:r>
            <w:r w:rsidRPr="00C2656B">
              <w:rPr>
                <w:rFonts w:ascii="Times New Roman" w:hAnsi="Times New Roman" w:cs="Times New Roman"/>
                <w:sz w:val="24"/>
                <w:szCs w:val="24"/>
              </w:rPr>
              <w:t>Консультант</w:t>
            </w:r>
            <w:r>
              <w:rPr>
                <w:rFonts w:ascii="Times New Roman" w:hAnsi="Times New Roman" w:cs="Times New Roman"/>
                <w:sz w:val="24"/>
                <w:szCs w:val="24"/>
              </w:rPr>
              <w:t xml:space="preserve"> </w:t>
            </w:r>
            <w:r w:rsidRPr="00C2656B">
              <w:rPr>
                <w:rFonts w:ascii="Times New Roman" w:hAnsi="Times New Roman" w:cs="Times New Roman"/>
                <w:sz w:val="24"/>
                <w:szCs w:val="24"/>
              </w:rPr>
              <w:t>студента</w:t>
            </w:r>
            <w:r>
              <w:rPr>
                <w:rFonts w:ascii="Times New Roman" w:hAnsi="Times New Roman" w:cs="Times New Roman"/>
                <w:sz w:val="24"/>
                <w:szCs w:val="24"/>
              </w:rPr>
              <w:t xml:space="preserve"> </w:t>
            </w:r>
            <w:r w:rsidRPr="00C2656B">
              <w:rPr>
                <w:rFonts w:ascii="Times New Roman" w:hAnsi="Times New Roman" w:cs="Times New Roman"/>
                <w:sz w:val="24"/>
                <w:szCs w:val="24"/>
              </w:rPr>
              <w:t>(ВУЗ)</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F6535D" w:rsidRPr="00C2656B" w:rsidTr="00F6535D">
        <w:trPr>
          <w:trHeight w:val="20"/>
        </w:trPr>
        <w:tc>
          <w:tcPr>
            <w:tcW w:w="539" w:type="dxa"/>
            <w:tcBorders>
              <w:top w:val="single" w:sz="4" w:space="0" w:color="000000"/>
              <w:left w:val="single" w:sz="4" w:space="0" w:color="000000"/>
              <w:bottom w:val="single" w:sz="4" w:space="0" w:color="000000"/>
            </w:tcBorders>
            <w:shd w:val="clear" w:color="auto" w:fill="auto"/>
          </w:tcPr>
          <w:p w:rsidR="00F6535D" w:rsidRPr="00C2656B" w:rsidRDefault="00F6535D" w:rsidP="00435395">
            <w:pPr>
              <w:numPr>
                <w:ilvl w:val="0"/>
                <w:numId w:val="162"/>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Экономика</w:t>
            </w:r>
            <w:r>
              <w:rPr>
                <w:rFonts w:ascii="Times New Roman" w:hAnsi="Times New Roman" w:cs="Times New Roman"/>
                <w:sz w:val="24"/>
                <w:szCs w:val="24"/>
              </w:rPr>
              <w:t xml:space="preserve"> </w:t>
            </w:r>
            <w:r w:rsidRPr="00C2656B">
              <w:rPr>
                <w:rFonts w:ascii="Times New Roman" w:hAnsi="Times New Roman" w:cs="Times New Roman"/>
                <w:sz w:val="24"/>
                <w:szCs w:val="24"/>
              </w:rPr>
              <w:t>здравоохранения</w:t>
            </w:r>
            <w:r>
              <w:rPr>
                <w:rFonts w:ascii="Times New Roman" w:hAnsi="Times New Roman" w:cs="Times New Roman"/>
                <w:sz w:val="24"/>
                <w:szCs w:val="24"/>
              </w:rPr>
              <w:t xml:space="preserve"> </w:t>
            </w:r>
            <w:r w:rsidRPr="00C2656B">
              <w:rPr>
                <w:rFonts w:ascii="Times New Roman" w:hAnsi="Times New Roman" w:cs="Times New Roman"/>
                <w:sz w:val="24"/>
                <w:szCs w:val="24"/>
              </w:rPr>
              <w:t>[Электронный</w:t>
            </w:r>
            <w:r>
              <w:rPr>
                <w:rFonts w:ascii="Times New Roman" w:hAnsi="Times New Roman" w:cs="Times New Roman"/>
                <w:sz w:val="24"/>
                <w:szCs w:val="24"/>
              </w:rPr>
              <w:t xml:space="preserve"> </w:t>
            </w:r>
            <w:r w:rsidRPr="00C2656B">
              <w:rPr>
                <w:rFonts w:ascii="Times New Roman" w:hAnsi="Times New Roman" w:cs="Times New Roman"/>
                <w:sz w:val="24"/>
                <w:szCs w:val="24"/>
              </w:rPr>
              <w:t>ресурс]</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учеб.</w:t>
            </w:r>
            <w:r>
              <w:rPr>
                <w:rFonts w:ascii="Times New Roman" w:hAnsi="Times New Roman" w:cs="Times New Roman"/>
                <w:sz w:val="24"/>
                <w:szCs w:val="24"/>
              </w:rPr>
              <w:t xml:space="preserve"> </w:t>
            </w:r>
            <w:r w:rsidRPr="00C2656B">
              <w:rPr>
                <w:rFonts w:ascii="Times New Roman" w:hAnsi="Times New Roman" w:cs="Times New Roman"/>
                <w:sz w:val="24"/>
                <w:szCs w:val="24"/>
              </w:rPr>
              <w:t>пособие.</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Режим</w:t>
            </w:r>
            <w:r>
              <w:rPr>
                <w:rFonts w:ascii="Times New Roman" w:hAnsi="Times New Roman" w:cs="Times New Roman"/>
                <w:sz w:val="24"/>
                <w:szCs w:val="24"/>
              </w:rPr>
              <w:t xml:space="preserve"> </w:t>
            </w:r>
            <w:r w:rsidRPr="00C2656B">
              <w:rPr>
                <w:rFonts w:ascii="Times New Roman" w:hAnsi="Times New Roman" w:cs="Times New Roman"/>
                <w:sz w:val="24"/>
                <w:szCs w:val="24"/>
              </w:rPr>
              <w:t>доступа:</w:t>
            </w:r>
            <w:r>
              <w:rPr>
                <w:rFonts w:ascii="Times New Roman" w:hAnsi="Times New Roman" w:cs="Times New Roman"/>
                <w:sz w:val="24"/>
                <w:szCs w:val="24"/>
              </w:rPr>
              <w:t xml:space="preserve"> </w:t>
            </w:r>
            <w:r w:rsidRPr="00C2656B">
              <w:rPr>
                <w:rFonts w:ascii="Times New Roman" w:hAnsi="Times New Roman" w:cs="Times New Roman"/>
                <w:sz w:val="24"/>
                <w:szCs w:val="24"/>
              </w:rPr>
              <w:t>http://krasgmu.vmede.ru/index.php?page[common]=elib&amp;cat=&amp;res_id=45293</w:t>
            </w:r>
          </w:p>
        </w:tc>
        <w:tc>
          <w:tcPr>
            <w:tcW w:w="1985"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Т.</w:t>
            </w:r>
            <w:r>
              <w:rPr>
                <w:rFonts w:ascii="Times New Roman" w:hAnsi="Times New Roman" w:cs="Times New Roman"/>
                <w:sz w:val="24"/>
                <w:szCs w:val="24"/>
              </w:rPr>
              <w:t xml:space="preserve"> </w:t>
            </w:r>
            <w:r w:rsidRPr="00C2656B">
              <w:rPr>
                <w:rFonts w:ascii="Times New Roman" w:hAnsi="Times New Roman" w:cs="Times New Roman"/>
                <w:sz w:val="24"/>
                <w:szCs w:val="24"/>
              </w:rPr>
              <w:t>Д.</w:t>
            </w:r>
            <w:r>
              <w:rPr>
                <w:rFonts w:ascii="Times New Roman" w:hAnsi="Times New Roman" w:cs="Times New Roman"/>
                <w:sz w:val="24"/>
                <w:szCs w:val="24"/>
              </w:rPr>
              <w:t xml:space="preserve"> </w:t>
            </w:r>
            <w:r w:rsidRPr="00C2656B">
              <w:rPr>
                <w:rFonts w:ascii="Times New Roman" w:hAnsi="Times New Roman" w:cs="Times New Roman"/>
                <w:sz w:val="24"/>
                <w:szCs w:val="24"/>
              </w:rPr>
              <w:t>Морозова,</w:t>
            </w:r>
            <w:r>
              <w:rPr>
                <w:rFonts w:ascii="Times New Roman" w:hAnsi="Times New Roman" w:cs="Times New Roman"/>
                <w:sz w:val="24"/>
                <w:szCs w:val="24"/>
              </w:rPr>
              <w:t xml:space="preserve"> </w:t>
            </w:r>
            <w:r w:rsidRPr="00C2656B">
              <w:rPr>
                <w:rFonts w:ascii="Times New Roman" w:hAnsi="Times New Roman" w:cs="Times New Roman"/>
                <w:sz w:val="24"/>
                <w:szCs w:val="24"/>
              </w:rPr>
              <w:t>Е.</w:t>
            </w:r>
            <w:r>
              <w:rPr>
                <w:rFonts w:ascii="Times New Roman" w:hAnsi="Times New Roman" w:cs="Times New Roman"/>
                <w:sz w:val="24"/>
                <w:szCs w:val="24"/>
              </w:rPr>
              <w:t xml:space="preserve"> </w:t>
            </w:r>
            <w:r w:rsidRPr="00C2656B">
              <w:rPr>
                <w:rFonts w:ascii="Times New Roman" w:hAnsi="Times New Roman" w:cs="Times New Roman"/>
                <w:sz w:val="24"/>
                <w:szCs w:val="24"/>
              </w:rPr>
              <w:t>А.</w:t>
            </w:r>
            <w:r>
              <w:rPr>
                <w:rFonts w:ascii="Times New Roman" w:hAnsi="Times New Roman" w:cs="Times New Roman"/>
                <w:sz w:val="24"/>
                <w:szCs w:val="24"/>
              </w:rPr>
              <w:t xml:space="preserve"> </w:t>
            </w:r>
            <w:r w:rsidRPr="00C2656B">
              <w:rPr>
                <w:rFonts w:ascii="Times New Roman" w:hAnsi="Times New Roman" w:cs="Times New Roman"/>
                <w:sz w:val="24"/>
                <w:szCs w:val="24"/>
              </w:rPr>
              <w:t>Юрьева,</w:t>
            </w:r>
            <w:r>
              <w:rPr>
                <w:rFonts w:ascii="Times New Roman" w:hAnsi="Times New Roman" w:cs="Times New Roman"/>
                <w:sz w:val="24"/>
                <w:szCs w:val="24"/>
              </w:rPr>
              <w:t xml:space="preserve"> </w:t>
            </w:r>
            <w:r w:rsidRPr="00C2656B">
              <w:rPr>
                <w:rFonts w:ascii="Times New Roman" w:hAnsi="Times New Roman" w:cs="Times New Roman"/>
                <w:sz w:val="24"/>
                <w:szCs w:val="24"/>
              </w:rPr>
              <w:t>Е.</w:t>
            </w:r>
            <w:r>
              <w:rPr>
                <w:rFonts w:ascii="Times New Roman" w:hAnsi="Times New Roman" w:cs="Times New Roman"/>
                <w:sz w:val="24"/>
                <w:szCs w:val="24"/>
              </w:rPr>
              <w:t xml:space="preserve"> </w:t>
            </w:r>
            <w:r w:rsidRPr="00C2656B">
              <w:rPr>
                <w:rFonts w:ascii="Times New Roman" w:hAnsi="Times New Roman" w:cs="Times New Roman"/>
                <w:sz w:val="24"/>
                <w:szCs w:val="24"/>
              </w:rPr>
              <w:t>В.</w:t>
            </w:r>
            <w:r>
              <w:rPr>
                <w:rFonts w:ascii="Times New Roman" w:hAnsi="Times New Roman" w:cs="Times New Roman"/>
                <w:sz w:val="24"/>
                <w:szCs w:val="24"/>
              </w:rPr>
              <w:t xml:space="preserve"> </w:t>
            </w:r>
            <w:r w:rsidRPr="00C2656B">
              <w:rPr>
                <w:rFonts w:ascii="Times New Roman" w:hAnsi="Times New Roman" w:cs="Times New Roman"/>
                <w:sz w:val="24"/>
                <w:szCs w:val="24"/>
              </w:rPr>
              <w:t>Таптыгина</w:t>
            </w:r>
            <w:r>
              <w:rPr>
                <w:rFonts w:ascii="Times New Roman" w:hAnsi="Times New Roman" w:cs="Times New Roman"/>
                <w:sz w:val="24"/>
                <w:szCs w:val="24"/>
              </w:rPr>
              <w:t xml:space="preserve"> </w:t>
            </w:r>
            <w:r w:rsidRPr="00C2656B">
              <w:rPr>
                <w:rFonts w:ascii="Times New Roman" w:hAnsi="Times New Roman" w:cs="Times New Roman"/>
                <w:sz w:val="24"/>
                <w:szCs w:val="24"/>
              </w:rPr>
              <w:t>[и</w:t>
            </w:r>
            <w:r>
              <w:rPr>
                <w:rFonts w:ascii="Times New Roman" w:hAnsi="Times New Roman" w:cs="Times New Roman"/>
                <w:sz w:val="24"/>
                <w:szCs w:val="24"/>
              </w:rPr>
              <w:t xml:space="preserve"> </w:t>
            </w:r>
            <w:r w:rsidRPr="00C2656B">
              <w:rPr>
                <w:rFonts w:ascii="Times New Roman" w:hAnsi="Times New Roman" w:cs="Times New Roman"/>
                <w:sz w:val="24"/>
                <w:szCs w:val="24"/>
              </w:rPr>
              <w:t>др.]</w:t>
            </w:r>
          </w:p>
        </w:tc>
        <w:tc>
          <w:tcPr>
            <w:tcW w:w="1984"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Красноярск</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КрасГМУ,</w:t>
            </w:r>
            <w:r>
              <w:rPr>
                <w:rFonts w:ascii="Times New Roman" w:hAnsi="Times New Roman" w:cs="Times New Roman"/>
                <w:sz w:val="24"/>
                <w:szCs w:val="24"/>
              </w:rPr>
              <w:t xml:space="preserve"> </w:t>
            </w:r>
            <w:r w:rsidRPr="00C2656B">
              <w:rPr>
                <w:rFonts w:ascii="Times New Roman" w:hAnsi="Times New Roman" w:cs="Times New Roman"/>
                <w:sz w:val="24"/>
                <w:szCs w:val="24"/>
              </w:rPr>
              <w:t>2014.</w:t>
            </w:r>
          </w:p>
        </w:tc>
        <w:tc>
          <w:tcPr>
            <w:tcW w:w="1418"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w:t>
            </w:r>
            <w:r>
              <w:rPr>
                <w:rFonts w:ascii="Times New Roman" w:hAnsi="Times New Roman" w:cs="Times New Roman"/>
                <w:sz w:val="24"/>
                <w:szCs w:val="24"/>
              </w:rPr>
              <w:t xml:space="preserve"> </w:t>
            </w:r>
            <w:r w:rsidRPr="00C2656B">
              <w:rPr>
                <w:rFonts w:ascii="Times New Roman" w:hAnsi="Times New Roman" w:cs="Times New Roman"/>
                <w:sz w:val="24"/>
                <w:szCs w:val="24"/>
              </w:rPr>
              <w:t>КрасГМУ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bl>
    <w:p w:rsidR="00F6535D" w:rsidRPr="00C2656B" w:rsidRDefault="00F6535D" w:rsidP="00F6535D">
      <w:pPr>
        <w:spacing w:after="0" w:line="240" w:lineRule="auto"/>
        <w:jc w:val="both"/>
        <w:rPr>
          <w:rFonts w:ascii="Times New Roman" w:hAnsi="Times New Roman" w:cs="Times New Roman"/>
          <w:b/>
          <w:sz w:val="24"/>
          <w:szCs w:val="24"/>
        </w:rPr>
      </w:pPr>
    </w:p>
    <w:p w:rsidR="00F6535D" w:rsidRPr="00C2656B" w:rsidRDefault="00F6535D" w:rsidP="00F6535D">
      <w:pPr>
        <w:spacing w:after="0" w:line="240" w:lineRule="auto"/>
        <w:jc w:val="center"/>
        <w:rPr>
          <w:rFonts w:ascii="Times New Roman" w:hAnsi="Times New Roman" w:cs="Times New Roman"/>
          <w:b/>
          <w:sz w:val="28"/>
          <w:szCs w:val="28"/>
        </w:rPr>
      </w:pPr>
      <w:r w:rsidRPr="00C2656B">
        <w:rPr>
          <w:rFonts w:ascii="Times New Roman" w:hAnsi="Times New Roman" w:cs="Times New Roman"/>
          <w:b/>
          <w:sz w:val="28"/>
          <w:szCs w:val="28"/>
        </w:rPr>
        <w:t>Электронные</w:t>
      </w:r>
      <w:r>
        <w:rPr>
          <w:rFonts w:ascii="Times New Roman" w:hAnsi="Times New Roman" w:cs="Times New Roman"/>
          <w:b/>
          <w:sz w:val="28"/>
          <w:szCs w:val="28"/>
        </w:rPr>
        <w:t xml:space="preserve"> </w:t>
      </w:r>
      <w:r w:rsidRPr="00C2656B">
        <w:rPr>
          <w:rFonts w:ascii="Times New Roman" w:hAnsi="Times New Roman" w:cs="Times New Roman"/>
          <w:b/>
          <w:sz w:val="28"/>
          <w:szCs w:val="28"/>
        </w:rPr>
        <w:t>ресурсы</w:t>
      </w:r>
    </w:p>
    <w:p w:rsidR="00F6535D" w:rsidRPr="00C2656B" w:rsidRDefault="00F6535D" w:rsidP="00F6535D">
      <w:pPr>
        <w:spacing w:after="0" w:line="240" w:lineRule="auto"/>
        <w:jc w:val="center"/>
        <w:rPr>
          <w:rFonts w:ascii="Times New Roman" w:hAnsi="Times New Roman" w:cs="Times New Roman"/>
          <w:b/>
          <w:sz w:val="24"/>
          <w:szCs w:val="24"/>
        </w:rPr>
      </w:pPr>
    </w:p>
    <w:tbl>
      <w:tblPr>
        <w:tblW w:w="9611" w:type="dxa"/>
        <w:tblInd w:w="-5" w:type="dxa"/>
        <w:tblLayout w:type="fixed"/>
        <w:tblLook w:val="0000" w:firstRow="0" w:lastRow="0" w:firstColumn="0" w:lastColumn="0" w:noHBand="0" w:noVBand="0"/>
      </w:tblPr>
      <w:tblGrid>
        <w:gridCol w:w="496"/>
        <w:gridCol w:w="9115"/>
      </w:tblGrid>
      <w:tr w:rsidR="00F6535D" w:rsidRPr="00C2656B" w:rsidTr="00F6535D">
        <w:tc>
          <w:tcPr>
            <w:tcW w:w="496"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1</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lang w:val="en-US"/>
              </w:rPr>
            </w:pPr>
            <w:r w:rsidRPr="00C2656B">
              <w:rPr>
                <w:rFonts w:ascii="Times New Roman" w:hAnsi="Times New Roman" w:cs="Times New Roman"/>
                <w:sz w:val="24"/>
                <w:szCs w:val="24"/>
                <w:lang w:val="en-US"/>
              </w:rPr>
              <w:t>ЭБС</w:t>
            </w:r>
            <w:r>
              <w:rPr>
                <w:rFonts w:ascii="Times New Roman" w:hAnsi="Times New Roman" w:cs="Times New Roman"/>
                <w:sz w:val="24"/>
                <w:szCs w:val="24"/>
                <w:lang w:val="en-US"/>
              </w:rPr>
              <w:t xml:space="preserve"> </w:t>
            </w:r>
            <w:r w:rsidRPr="00C2656B">
              <w:rPr>
                <w:rFonts w:ascii="Times New Roman" w:hAnsi="Times New Roman" w:cs="Times New Roman"/>
                <w:sz w:val="24"/>
                <w:szCs w:val="24"/>
                <w:lang w:val="en-US"/>
              </w:rPr>
              <w:t>КрасГМУ</w:t>
            </w:r>
            <w:r>
              <w:rPr>
                <w:rFonts w:ascii="Times New Roman" w:hAnsi="Times New Roman" w:cs="Times New Roman"/>
                <w:sz w:val="24"/>
                <w:szCs w:val="24"/>
                <w:lang w:val="en-US"/>
              </w:rPr>
              <w:t xml:space="preserve"> </w:t>
            </w:r>
            <w:r w:rsidRPr="00C2656B">
              <w:rPr>
                <w:rFonts w:ascii="Times New Roman" w:hAnsi="Times New Roman" w:cs="Times New Roman"/>
                <w:sz w:val="24"/>
                <w:szCs w:val="24"/>
                <w:lang w:val="en-US"/>
              </w:rPr>
              <w:t>«Colibris»</w:t>
            </w:r>
          </w:p>
        </w:tc>
      </w:tr>
      <w:tr w:rsidR="00F6535D" w:rsidRPr="00C2656B" w:rsidTr="00F6535D">
        <w:tc>
          <w:tcPr>
            <w:tcW w:w="496"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2</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ЭБС</w:t>
            </w:r>
            <w:r>
              <w:rPr>
                <w:rFonts w:ascii="Times New Roman" w:hAnsi="Times New Roman" w:cs="Times New Roman"/>
                <w:sz w:val="24"/>
                <w:szCs w:val="24"/>
              </w:rPr>
              <w:t xml:space="preserve"> </w:t>
            </w:r>
            <w:r w:rsidRPr="00C2656B">
              <w:rPr>
                <w:rFonts w:ascii="Times New Roman" w:hAnsi="Times New Roman" w:cs="Times New Roman"/>
                <w:sz w:val="24"/>
                <w:szCs w:val="24"/>
              </w:rPr>
              <w:t>Консультант</w:t>
            </w:r>
            <w:r>
              <w:rPr>
                <w:rFonts w:ascii="Times New Roman" w:hAnsi="Times New Roman" w:cs="Times New Roman"/>
                <w:sz w:val="24"/>
                <w:szCs w:val="24"/>
              </w:rPr>
              <w:t xml:space="preserve"> </w:t>
            </w:r>
            <w:r w:rsidRPr="00C2656B">
              <w:rPr>
                <w:rFonts w:ascii="Times New Roman" w:hAnsi="Times New Roman" w:cs="Times New Roman"/>
                <w:sz w:val="24"/>
                <w:szCs w:val="24"/>
              </w:rPr>
              <w:t>студента</w:t>
            </w:r>
            <w:r>
              <w:rPr>
                <w:rFonts w:ascii="Times New Roman" w:hAnsi="Times New Roman" w:cs="Times New Roman"/>
                <w:sz w:val="24"/>
                <w:szCs w:val="24"/>
              </w:rPr>
              <w:t xml:space="preserve"> </w:t>
            </w:r>
            <w:r w:rsidRPr="00C2656B">
              <w:rPr>
                <w:rFonts w:ascii="Times New Roman" w:hAnsi="Times New Roman" w:cs="Times New Roman"/>
                <w:sz w:val="24"/>
                <w:szCs w:val="24"/>
              </w:rPr>
              <w:t>ВУЗ</w:t>
            </w:r>
          </w:p>
        </w:tc>
      </w:tr>
      <w:tr w:rsidR="00F6535D" w:rsidRPr="00C2656B" w:rsidTr="00F6535D">
        <w:tc>
          <w:tcPr>
            <w:tcW w:w="496"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3</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ЭМБ</w:t>
            </w:r>
            <w:r>
              <w:rPr>
                <w:rFonts w:ascii="Times New Roman" w:hAnsi="Times New Roman" w:cs="Times New Roman"/>
                <w:sz w:val="24"/>
                <w:szCs w:val="24"/>
              </w:rPr>
              <w:t xml:space="preserve"> </w:t>
            </w:r>
            <w:r w:rsidRPr="00C2656B">
              <w:rPr>
                <w:rFonts w:ascii="Times New Roman" w:hAnsi="Times New Roman" w:cs="Times New Roman"/>
                <w:sz w:val="24"/>
                <w:szCs w:val="24"/>
              </w:rPr>
              <w:t>Консультант</w:t>
            </w:r>
            <w:r>
              <w:rPr>
                <w:rFonts w:ascii="Times New Roman" w:hAnsi="Times New Roman" w:cs="Times New Roman"/>
                <w:sz w:val="24"/>
                <w:szCs w:val="24"/>
              </w:rPr>
              <w:t xml:space="preserve"> </w:t>
            </w:r>
            <w:r w:rsidRPr="00C2656B">
              <w:rPr>
                <w:rFonts w:ascii="Times New Roman" w:hAnsi="Times New Roman" w:cs="Times New Roman"/>
                <w:sz w:val="24"/>
                <w:szCs w:val="24"/>
              </w:rPr>
              <w:t>врача</w:t>
            </w:r>
          </w:p>
        </w:tc>
      </w:tr>
      <w:tr w:rsidR="00F6535D" w:rsidRPr="00C2656B" w:rsidTr="00F6535D">
        <w:tc>
          <w:tcPr>
            <w:tcW w:w="496"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4</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ЭБС</w:t>
            </w:r>
            <w:r>
              <w:rPr>
                <w:rFonts w:ascii="Times New Roman" w:hAnsi="Times New Roman" w:cs="Times New Roman"/>
                <w:sz w:val="24"/>
                <w:szCs w:val="24"/>
              </w:rPr>
              <w:t xml:space="preserve"> </w:t>
            </w:r>
            <w:r w:rsidRPr="00C2656B">
              <w:rPr>
                <w:rFonts w:ascii="Times New Roman" w:hAnsi="Times New Roman" w:cs="Times New Roman"/>
                <w:sz w:val="24"/>
                <w:szCs w:val="24"/>
              </w:rPr>
              <w:t>Айбукс</w:t>
            </w:r>
          </w:p>
        </w:tc>
      </w:tr>
      <w:tr w:rsidR="00F6535D" w:rsidRPr="00C2656B" w:rsidTr="00F6535D">
        <w:tc>
          <w:tcPr>
            <w:tcW w:w="496"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5</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ЭБС</w:t>
            </w:r>
            <w:r>
              <w:rPr>
                <w:rFonts w:ascii="Times New Roman" w:hAnsi="Times New Roman" w:cs="Times New Roman"/>
                <w:sz w:val="24"/>
                <w:szCs w:val="24"/>
              </w:rPr>
              <w:t xml:space="preserve"> </w:t>
            </w:r>
            <w:r w:rsidRPr="00C2656B">
              <w:rPr>
                <w:rFonts w:ascii="Times New Roman" w:hAnsi="Times New Roman" w:cs="Times New Roman"/>
                <w:sz w:val="24"/>
                <w:szCs w:val="24"/>
              </w:rPr>
              <w:t>Букап</w:t>
            </w:r>
          </w:p>
        </w:tc>
      </w:tr>
      <w:tr w:rsidR="00F6535D" w:rsidRPr="00C2656B" w:rsidTr="00F6535D">
        <w:tc>
          <w:tcPr>
            <w:tcW w:w="496"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6</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ЭБС</w:t>
            </w:r>
            <w:r>
              <w:rPr>
                <w:rFonts w:ascii="Times New Roman" w:hAnsi="Times New Roman" w:cs="Times New Roman"/>
                <w:sz w:val="24"/>
                <w:szCs w:val="24"/>
              </w:rPr>
              <w:t xml:space="preserve"> </w:t>
            </w:r>
            <w:r w:rsidRPr="00C2656B">
              <w:rPr>
                <w:rFonts w:ascii="Times New Roman" w:hAnsi="Times New Roman" w:cs="Times New Roman"/>
                <w:sz w:val="24"/>
                <w:szCs w:val="24"/>
              </w:rPr>
              <w:t>Лань</w:t>
            </w:r>
          </w:p>
        </w:tc>
      </w:tr>
      <w:tr w:rsidR="00F6535D" w:rsidRPr="00C2656B" w:rsidTr="00F6535D">
        <w:tc>
          <w:tcPr>
            <w:tcW w:w="496"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7</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ЭБС</w:t>
            </w:r>
            <w:r>
              <w:rPr>
                <w:rFonts w:ascii="Times New Roman" w:hAnsi="Times New Roman" w:cs="Times New Roman"/>
                <w:sz w:val="24"/>
                <w:szCs w:val="24"/>
              </w:rPr>
              <w:t xml:space="preserve"> </w:t>
            </w:r>
            <w:r w:rsidRPr="00C2656B">
              <w:rPr>
                <w:rFonts w:ascii="Times New Roman" w:hAnsi="Times New Roman" w:cs="Times New Roman"/>
                <w:sz w:val="24"/>
                <w:szCs w:val="24"/>
              </w:rPr>
              <w:t>Юрайт</w:t>
            </w:r>
          </w:p>
        </w:tc>
      </w:tr>
      <w:tr w:rsidR="00F6535D" w:rsidRPr="00C2656B" w:rsidTr="00F6535D">
        <w:tc>
          <w:tcPr>
            <w:tcW w:w="496"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8</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lang w:val="en-US"/>
              </w:rPr>
            </w:pPr>
            <w:r w:rsidRPr="00C2656B">
              <w:rPr>
                <w:rFonts w:ascii="Times New Roman" w:hAnsi="Times New Roman" w:cs="Times New Roman"/>
                <w:sz w:val="24"/>
                <w:szCs w:val="24"/>
                <w:lang w:val="en-US"/>
              </w:rPr>
              <w:t>СПС</w:t>
            </w:r>
            <w:r>
              <w:rPr>
                <w:rFonts w:ascii="Times New Roman" w:hAnsi="Times New Roman" w:cs="Times New Roman"/>
                <w:sz w:val="24"/>
                <w:szCs w:val="24"/>
                <w:lang w:val="en-US"/>
              </w:rPr>
              <w:t xml:space="preserve"> </w:t>
            </w:r>
            <w:r w:rsidRPr="00C2656B">
              <w:rPr>
                <w:rFonts w:ascii="Times New Roman" w:hAnsi="Times New Roman" w:cs="Times New Roman"/>
                <w:sz w:val="24"/>
                <w:szCs w:val="24"/>
                <w:lang w:val="en-US"/>
              </w:rPr>
              <w:t>КонсультантПлюс</w:t>
            </w:r>
          </w:p>
        </w:tc>
      </w:tr>
      <w:tr w:rsidR="00F6535D" w:rsidRPr="00C2656B" w:rsidTr="00F6535D">
        <w:tc>
          <w:tcPr>
            <w:tcW w:w="496"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9</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НЭБ</w:t>
            </w:r>
            <w:r>
              <w:rPr>
                <w:rFonts w:ascii="Times New Roman" w:hAnsi="Times New Roman" w:cs="Times New Roman"/>
                <w:sz w:val="24"/>
                <w:szCs w:val="24"/>
              </w:rPr>
              <w:t xml:space="preserve"> </w:t>
            </w:r>
            <w:r w:rsidRPr="00C2656B">
              <w:rPr>
                <w:rFonts w:ascii="Times New Roman" w:hAnsi="Times New Roman" w:cs="Times New Roman"/>
                <w:sz w:val="24"/>
                <w:szCs w:val="24"/>
              </w:rPr>
              <w:t>eLibrary</w:t>
            </w:r>
          </w:p>
        </w:tc>
      </w:tr>
      <w:tr w:rsidR="00F6535D" w:rsidRPr="00C2656B" w:rsidTr="00F6535D">
        <w:tc>
          <w:tcPr>
            <w:tcW w:w="496"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lang w:val="en-US"/>
              </w:rPr>
            </w:pPr>
            <w:r w:rsidRPr="00C2656B">
              <w:rPr>
                <w:rFonts w:ascii="Times New Roman" w:hAnsi="Times New Roman" w:cs="Times New Roman"/>
                <w:sz w:val="24"/>
                <w:szCs w:val="24"/>
                <w:lang w:val="en-US"/>
              </w:rPr>
              <w:t>10</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БД</w:t>
            </w:r>
            <w:r>
              <w:rPr>
                <w:rFonts w:ascii="Times New Roman" w:hAnsi="Times New Roman" w:cs="Times New Roman"/>
                <w:sz w:val="24"/>
                <w:szCs w:val="24"/>
              </w:rPr>
              <w:t xml:space="preserve"> </w:t>
            </w:r>
            <w:r w:rsidRPr="00C2656B">
              <w:rPr>
                <w:rFonts w:ascii="Times New Roman" w:hAnsi="Times New Roman" w:cs="Times New Roman"/>
                <w:sz w:val="24"/>
                <w:szCs w:val="24"/>
              </w:rPr>
              <w:t>Sage</w:t>
            </w:r>
          </w:p>
        </w:tc>
      </w:tr>
      <w:tr w:rsidR="00F6535D" w:rsidRPr="00C2656B" w:rsidTr="00F6535D">
        <w:tc>
          <w:tcPr>
            <w:tcW w:w="496"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11</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БД</w:t>
            </w:r>
            <w:r>
              <w:rPr>
                <w:rFonts w:ascii="Times New Roman" w:hAnsi="Times New Roman" w:cs="Times New Roman"/>
                <w:sz w:val="24"/>
                <w:szCs w:val="24"/>
              </w:rPr>
              <w:t xml:space="preserve"> </w:t>
            </w:r>
            <w:r w:rsidRPr="00C2656B">
              <w:rPr>
                <w:rFonts w:ascii="Times New Roman" w:hAnsi="Times New Roman" w:cs="Times New Roman"/>
                <w:sz w:val="24"/>
                <w:szCs w:val="24"/>
              </w:rPr>
              <w:t>Oxford</w:t>
            </w:r>
            <w:r>
              <w:rPr>
                <w:rFonts w:ascii="Times New Roman" w:hAnsi="Times New Roman" w:cs="Times New Roman"/>
                <w:sz w:val="24"/>
                <w:szCs w:val="24"/>
              </w:rPr>
              <w:t xml:space="preserve"> </w:t>
            </w:r>
            <w:r w:rsidRPr="00C2656B">
              <w:rPr>
                <w:rFonts w:ascii="Times New Roman" w:hAnsi="Times New Roman" w:cs="Times New Roman"/>
                <w:sz w:val="24"/>
                <w:szCs w:val="24"/>
              </w:rPr>
              <w:t>University</w:t>
            </w:r>
            <w:r>
              <w:rPr>
                <w:rFonts w:ascii="Times New Roman" w:hAnsi="Times New Roman" w:cs="Times New Roman"/>
                <w:sz w:val="24"/>
                <w:szCs w:val="24"/>
              </w:rPr>
              <w:t xml:space="preserve"> </w:t>
            </w:r>
            <w:r w:rsidRPr="00C2656B">
              <w:rPr>
                <w:rFonts w:ascii="Times New Roman" w:hAnsi="Times New Roman" w:cs="Times New Roman"/>
                <w:sz w:val="24"/>
                <w:szCs w:val="24"/>
              </w:rPr>
              <w:t>Press</w:t>
            </w:r>
          </w:p>
        </w:tc>
      </w:tr>
      <w:tr w:rsidR="00F6535D" w:rsidRPr="00C2656B" w:rsidTr="00F6535D">
        <w:tc>
          <w:tcPr>
            <w:tcW w:w="496"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12</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БД</w:t>
            </w:r>
            <w:r>
              <w:rPr>
                <w:rFonts w:ascii="Times New Roman" w:hAnsi="Times New Roman" w:cs="Times New Roman"/>
                <w:sz w:val="24"/>
                <w:szCs w:val="24"/>
              </w:rPr>
              <w:t xml:space="preserve"> </w:t>
            </w:r>
            <w:r w:rsidRPr="00C2656B">
              <w:rPr>
                <w:rFonts w:ascii="Times New Roman" w:hAnsi="Times New Roman" w:cs="Times New Roman"/>
                <w:sz w:val="24"/>
                <w:szCs w:val="24"/>
              </w:rPr>
              <w:t>ProQuest</w:t>
            </w:r>
          </w:p>
        </w:tc>
      </w:tr>
      <w:tr w:rsidR="00F6535D" w:rsidRPr="00C2656B" w:rsidTr="00F6535D">
        <w:tc>
          <w:tcPr>
            <w:tcW w:w="496"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13</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БД</w:t>
            </w:r>
            <w:r>
              <w:rPr>
                <w:rFonts w:ascii="Times New Roman" w:hAnsi="Times New Roman" w:cs="Times New Roman"/>
                <w:sz w:val="24"/>
                <w:szCs w:val="24"/>
              </w:rPr>
              <w:t xml:space="preserve"> </w:t>
            </w:r>
            <w:r w:rsidRPr="00C2656B">
              <w:rPr>
                <w:rFonts w:ascii="Times New Roman" w:hAnsi="Times New Roman" w:cs="Times New Roman"/>
                <w:sz w:val="24"/>
                <w:szCs w:val="24"/>
              </w:rPr>
              <w:t>Web</w:t>
            </w:r>
            <w:r>
              <w:rPr>
                <w:rFonts w:ascii="Times New Roman" w:hAnsi="Times New Roman" w:cs="Times New Roman"/>
                <w:sz w:val="24"/>
                <w:szCs w:val="24"/>
              </w:rPr>
              <w:t xml:space="preserve"> </w:t>
            </w:r>
            <w:r w:rsidRPr="00C2656B">
              <w:rPr>
                <w:rFonts w:ascii="Times New Roman" w:hAnsi="Times New Roman" w:cs="Times New Roman"/>
                <w:sz w:val="24"/>
                <w:szCs w:val="24"/>
              </w:rPr>
              <w:t>of</w:t>
            </w:r>
            <w:r>
              <w:rPr>
                <w:rFonts w:ascii="Times New Roman" w:hAnsi="Times New Roman" w:cs="Times New Roman"/>
                <w:sz w:val="24"/>
                <w:szCs w:val="24"/>
              </w:rPr>
              <w:t xml:space="preserve"> </w:t>
            </w:r>
            <w:r w:rsidRPr="00C2656B">
              <w:rPr>
                <w:rFonts w:ascii="Times New Roman" w:hAnsi="Times New Roman" w:cs="Times New Roman"/>
                <w:sz w:val="24"/>
                <w:szCs w:val="24"/>
              </w:rPr>
              <w:t>Science</w:t>
            </w:r>
          </w:p>
        </w:tc>
      </w:tr>
      <w:tr w:rsidR="00F6535D" w:rsidRPr="00C2656B" w:rsidTr="00F6535D">
        <w:tc>
          <w:tcPr>
            <w:tcW w:w="496"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14</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БД</w:t>
            </w:r>
            <w:r>
              <w:rPr>
                <w:rFonts w:ascii="Times New Roman" w:hAnsi="Times New Roman" w:cs="Times New Roman"/>
                <w:sz w:val="24"/>
                <w:szCs w:val="24"/>
              </w:rPr>
              <w:t xml:space="preserve"> </w:t>
            </w:r>
            <w:r w:rsidRPr="00C2656B">
              <w:rPr>
                <w:rFonts w:ascii="Times New Roman" w:hAnsi="Times New Roman" w:cs="Times New Roman"/>
                <w:sz w:val="24"/>
                <w:szCs w:val="24"/>
              </w:rPr>
              <w:t>Scopus</w:t>
            </w:r>
          </w:p>
        </w:tc>
      </w:tr>
      <w:tr w:rsidR="00F6535D" w:rsidRPr="00C2656B" w:rsidTr="00F6535D">
        <w:tc>
          <w:tcPr>
            <w:tcW w:w="496" w:type="dxa"/>
            <w:tcBorders>
              <w:top w:val="single" w:sz="4" w:space="0" w:color="000000"/>
              <w:left w:val="single" w:sz="4" w:space="0" w:color="000000"/>
              <w:bottom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15</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F6535D" w:rsidRPr="00C2656B" w:rsidRDefault="00F6535D" w:rsidP="00F6535D">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БД</w:t>
            </w:r>
            <w:r>
              <w:rPr>
                <w:rFonts w:ascii="Times New Roman" w:hAnsi="Times New Roman" w:cs="Times New Roman"/>
                <w:sz w:val="24"/>
                <w:szCs w:val="24"/>
              </w:rPr>
              <w:t xml:space="preserve"> </w:t>
            </w:r>
            <w:r w:rsidRPr="00C2656B">
              <w:rPr>
                <w:rFonts w:ascii="Times New Roman" w:hAnsi="Times New Roman" w:cs="Times New Roman"/>
                <w:sz w:val="24"/>
                <w:szCs w:val="24"/>
              </w:rPr>
              <w:t>MEDLINE</w:t>
            </w:r>
            <w:r>
              <w:rPr>
                <w:rFonts w:ascii="Times New Roman" w:hAnsi="Times New Roman" w:cs="Times New Roman"/>
                <w:sz w:val="24"/>
                <w:szCs w:val="24"/>
              </w:rPr>
              <w:t xml:space="preserve"> </w:t>
            </w:r>
            <w:r w:rsidRPr="00C2656B">
              <w:rPr>
                <w:rFonts w:ascii="Times New Roman" w:hAnsi="Times New Roman" w:cs="Times New Roman"/>
                <w:sz w:val="24"/>
                <w:szCs w:val="24"/>
              </w:rPr>
              <w:t>Complete</w:t>
            </w:r>
          </w:p>
        </w:tc>
      </w:tr>
    </w:tbl>
    <w:p w:rsidR="00F6535D" w:rsidRPr="00C2656B" w:rsidRDefault="00F6535D" w:rsidP="00F6535D">
      <w:pPr>
        <w:spacing w:after="0" w:line="240" w:lineRule="auto"/>
        <w:jc w:val="both"/>
        <w:rPr>
          <w:rFonts w:ascii="Times New Roman" w:hAnsi="Times New Roman" w:cs="Times New Roman"/>
          <w:sz w:val="24"/>
          <w:szCs w:val="24"/>
          <w:lang w:val="en-US"/>
        </w:rPr>
      </w:pPr>
    </w:p>
    <w:p w:rsidR="00F6535D" w:rsidRDefault="00F6535D" w:rsidP="00F6535D"/>
    <w:p w:rsidR="00435395" w:rsidRPr="00C2656B" w:rsidRDefault="00435395" w:rsidP="00435395">
      <w:pPr>
        <w:spacing w:after="0" w:line="240" w:lineRule="auto"/>
        <w:ind w:firstLine="708"/>
        <w:jc w:val="both"/>
        <w:rPr>
          <w:rFonts w:ascii="Times New Roman" w:eastAsia="Times New Roman" w:hAnsi="Times New Roman" w:cs="Times New Roman"/>
          <w:sz w:val="28"/>
          <w:szCs w:val="28"/>
        </w:rPr>
      </w:pPr>
      <w:r w:rsidRPr="00C2656B">
        <w:rPr>
          <w:rFonts w:ascii="Times New Roman" w:eastAsia="Times New Roman" w:hAnsi="Times New Roman" w:cs="Times New Roman"/>
          <w:b/>
          <w:sz w:val="28"/>
          <w:szCs w:val="28"/>
        </w:rPr>
        <w:t>1.</w:t>
      </w:r>
      <w:r>
        <w:rPr>
          <w:rFonts w:ascii="Times New Roman" w:eastAsia="Times New Roman" w:hAnsi="Times New Roman" w:cs="Times New Roman"/>
          <w:b/>
          <w:sz w:val="28"/>
          <w:szCs w:val="28"/>
        </w:rPr>
        <w:t xml:space="preserve"> </w:t>
      </w:r>
      <w:r w:rsidRPr="00C2656B">
        <w:rPr>
          <w:rFonts w:ascii="Times New Roman" w:eastAsia="Times New Roman" w:hAnsi="Times New Roman" w:cs="Times New Roman"/>
          <w:b/>
          <w:color w:val="000000" w:themeColor="text1"/>
          <w:sz w:val="28"/>
          <w:szCs w:val="28"/>
        </w:rPr>
        <w:t>Индекс</w:t>
      </w:r>
      <w:r>
        <w:rPr>
          <w:rFonts w:ascii="Times New Roman" w:eastAsia="Times New Roman" w:hAnsi="Times New Roman" w:cs="Times New Roman"/>
          <w:b/>
          <w:color w:val="000000" w:themeColor="text1"/>
          <w:sz w:val="28"/>
          <w:szCs w:val="28"/>
        </w:rPr>
        <w:t xml:space="preserve"> </w:t>
      </w:r>
      <w:r w:rsidRPr="00C2656B">
        <w:rPr>
          <w:rFonts w:ascii="Times New Roman" w:hAnsi="Times New Roman" w:cs="Times New Roman"/>
          <w:color w:val="000000" w:themeColor="text1"/>
          <w:sz w:val="28"/>
          <w:szCs w:val="28"/>
          <w:shd w:val="clear" w:color="auto" w:fill="FFFFFF"/>
        </w:rPr>
        <w:t>ОД.О.01.1.6.</w:t>
      </w:r>
      <w:r>
        <w:rPr>
          <w:rFonts w:ascii="Times New Roman" w:hAnsi="Times New Roman" w:cs="Times New Roman"/>
          <w:color w:val="000000" w:themeColor="text1"/>
          <w:sz w:val="28"/>
          <w:szCs w:val="28"/>
          <w:shd w:val="clear" w:color="auto" w:fill="FFFFFF"/>
        </w:rPr>
        <w:t>99.</w:t>
      </w:r>
      <w:r>
        <w:rPr>
          <w:rFonts w:ascii="Times New Roman" w:hAnsi="Times New Roman" w:cs="Times New Roman"/>
          <w:color w:val="000000" w:themeColor="text1"/>
          <w:sz w:val="18"/>
          <w:szCs w:val="18"/>
          <w:shd w:val="clear" w:color="auto" w:fill="FFFFFF"/>
        </w:rPr>
        <w:t xml:space="preserve"> </w:t>
      </w:r>
      <w:r w:rsidRPr="00C2656B">
        <w:rPr>
          <w:rFonts w:ascii="Times New Roman" w:eastAsia="Times New Roman" w:hAnsi="Times New Roman" w:cs="Times New Roman"/>
          <w:b/>
          <w:color w:val="000000" w:themeColor="text1"/>
          <w:sz w:val="28"/>
          <w:szCs w:val="28"/>
        </w:rPr>
        <w:t>Тема:</w:t>
      </w:r>
      <w:r>
        <w:rPr>
          <w:rFonts w:ascii="Times New Roman" w:eastAsia="Times New Roman" w:hAnsi="Times New Roman" w:cs="Times New Roman"/>
          <w:b/>
          <w:color w:val="000000" w:themeColor="text1"/>
          <w:sz w:val="28"/>
          <w:szCs w:val="28"/>
        </w:rPr>
        <w:t xml:space="preserve"> </w:t>
      </w:r>
      <w:r w:rsidRPr="00C2656B">
        <w:rPr>
          <w:rFonts w:ascii="Times New Roman" w:eastAsia="Times New Roman" w:hAnsi="Times New Roman" w:cs="Times New Roman"/>
          <w:color w:val="000000" w:themeColor="text1"/>
          <w:sz w:val="28"/>
          <w:szCs w:val="28"/>
        </w:rPr>
        <w:t>«</w:t>
      </w:r>
      <w:r w:rsidRPr="00E36FA1">
        <w:rPr>
          <w:rFonts w:ascii="Times New Roman" w:hAnsi="Times New Roman" w:cs="Times New Roman"/>
          <w:bCs/>
          <w:color w:val="000000" w:themeColor="text1"/>
          <w:sz w:val="28"/>
          <w:szCs w:val="28"/>
          <w:bdr w:val="none" w:sz="0" w:space="0" w:color="auto" w:frame="1"/>
          <w:shd w:val="clear" w:color="auto" w:fill="FFFFFF"/>
        </w:rPr>
        <w:t>Стимулирование персонала</w:t>
      </w:r>
      <w:r w:rsidRPr="00C2656B">
        <w:rPr>
          <w:rFonts w:ascii="Times New Roman" w:hAnsi="Times New Roman" w:cs="Times New Roman"/>
          <w:bCs/>
          <w:color w:val="000000" w:themeColor="text1"/>
          <w:sz w:val="28"/>
          <w:szCs w:val="28"/>
          <w:bdr w:val="none" w:sz="0" w:space="0" w:color="auto" w:frame="1"/>
          <w:shd w:val="clear" w:color="auto" w:fill="FFFFFF"/>
        </w:rPr>
        <w:t>»</w:t>
      </w:r>
      <w:r>
        <w:rPr>
          <w:rFonts w:ascii="Times New Roman" w:hAnsi="Times New Roman" w:cs="Times New Roman"/>
          <w:color w:val="424242"/>
          <w:sz w:val="28"/>
          <w:szCs w:val="28"/>
          <w:shd w:val="clear" w:color="auto" w:fill="FFFFFF"/>
        </w:rPr>
        <w:t>.</w:t>
      </w:r>
    </w:p>
    <w:p w:rsidR="00435395" w:rsidRPr="00C2656B" w:rsidRDefault="00435395" w:rsidP="00435395">
      <w:pPr>
        <w:spacing w:after="0" w:line="240" w:lineRule="auto"/>
        <w:ind w:firstLine="709"/>
        <w:jc w:val="both"/>
        <w:rPr>
          <w:rFonts w:ascii="Times New Roman" w:eastAsia="Times New Roman" w:hAnsi="Times New Roman" w:cs="Times New Roman"/>
          <w:sz w:val="28"/>
          <w:szCs w:val="28"/>
        </w:rPr>
      </w:pPr>
      <w:r w:rsidRPr="00C2656B">
        <w:rPr>
          <w:rFonts w:ascii="Times New Roman" w:eastAsia="Times New Roman" w:hAnsi="Times New Roman" w:cs="Times New Roman"/>
          <w:b/>
          <w:sz w:val="28"/>
          <w:szCs w:val="28"/>
        </w:rPr>
        <w:t>2.</w:t>
      </w:r>
      <w:r>
        <w:rPr>
          <w:rFonts w:ascii="Times New Roman" w:eastAsia="Times New Roman" w:hAnsi="Times New Roman" w:cs="Times New Roman"/>
          <w:b/>
          <w:sz w:val="28"/>
          <w:szCs w:val="28"/>
        </w:rPr>
        <w:t xml:space="preserve"> </w:t>
      </w:r>
      <w:r w:rsidRPr="00C2656B">
        <w:rPr>
          <w:rFonts w:ascii="Times New Roman" w:eastAsia="Times New Roman" w:hAnsi="Times New Roman" w:cs="Times New Roman"/>
          <w:b/>
          <w:sz w:val="28"/>
          <w:szCs w:val="28"/>
        </w:rPr>
        <w:t>Форма</w:t>
      </w:r>
      <w:r>
        <w:rPr>
          <w:rFonts w:ascii="Times New Roman" w:eastAsia="Times New Roman" w:hAnsi="Times New Roman" w:cs="Times New Roman"/>
          <w:b/>
          <w:sz w:val="28"/>
          <w:szCs w:val="28"/>
        </w:rPr>
        <w:t xml:space="preserve"> </w:t>
      </w:r>
      <w:r w:rsidRPr="00C2656B">
        <w:rPr>
          <w:rFonts w:ascii="Times New Roman" w:eastAsia="Times New Roman" w:hAnsi="Times New Roman" w:cs="Times New Roman"/>
          <w:b/>
          <w:sz w:val="28"/>
          <w:szCs w:val="28"/>
        </w:rPr>
        <w:t>организации</w:t>
      </w:r>
      <w:r>
        <w:rPr>
          <w:rFonts w:ascii="Times New Roman" w:eastAsia="Times New Roman" w:hAnsi="Times New Roman" w:cs="Times New Roman"/>
          <w:b/>
          <w:sz w:val="28"/>
          <w:szCs w:val="28"/>
        </w:rPr>
        <w:t xml:space="preserve"> </w:t>
      </w:r>
      <w:r w:rsidRPr="00FD165F">
        <w:rPr>
          <w:rFonts w:ascii="Times New Roman" w:eastAsia="Times New Roman" w:hAnsi="Times New Roman" w:cs="Times New Roman"/>
          <w:b/>
          <w:sz w:val="28"/>
          <w:szCs w:val="28"/>
        </w:rPr>
        <w:t>занятия</w:t>
      </w:r>
      <w:r w:rsidRPr="00C2656B">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практическое занятие.</w:t>
      </w:r>
    </w:p>
    <w:p w:rsidR="00435395" w:rsidRPr="00C2656B" w:rsidRDefault="00435395" w:rsidP="00435395">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3</w:t>
      </w:r>
      <w:r w:rsidRPr="00C2656B">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 xml:space="preserve"> </w:t>
      </w:r>
      <w:r w:rsidRPr="00C2656B">
        <w:rPr>
          <w:rFonts w:ascii="Times New Roman" w:eastAsia="Times New Roman" w:hAnsi="Times New Roman" w:cs="Times New Roman"/>
          <w:b/>
          <w:sz w:val="28"/>
          <w:szCs w:val="28"/>
        </w:rPr>
        <w:t>Значение</w:t>
      </w:r>
      <w:r>
        <w:rPr>
          <w:rFonts w:ascii="Times New Roman" w:eastAsia="Times New Roman" w:hAnsi="Times New Roman" w:cs="Times New Roman"/>
          <w:b/>
          <w:sz w:val="28"/>
          <w:szCs w:val="28"/>
        </w:rPr>
        <w:t xml:space="preserve"> </w:t>
      </w:r>
      <w:r w:rsidRPr="00C2656B">
        <w:rPr>
          <w:rFonts w:ascii="Times New Roman" w:eastAsia="Times New Roman" w:hAnsi="Times New Roman" w:cs="Times New Roman"/>
          <w:b/>
          <w:sz w:val="28"/>
          <w:szCs w:val="28"/>
        </w:rPr>
        <w:t>темы</w:t>
      </w:r>
      <w:r>
        <w:rPr>
          <w:rFonts w:ascii="Times New Roman" w:eastAsia="Times New Roman" w:hAnsi="Times New Roman" w:cs="Times New Roman"/>
          <w:b/>
          <w:sz w:val="28"/>
          <w:szCs w:val="28"/>
        </w:rPr>
        <w:t xml:space="preserve"> </w:t>
      </w:r>
      <w:r w:rsidRPr="00C2656B">
        <w:rPr>
          <w:rFonts w:ascii="Times New Roman" w:eastAsia="Times New Roman" w:hAnsi="Times New Roman" w:cs="Times New Roman"/>
          <w:b/>
          <w:sz w:val="28"/>
          <w:szCs w:val="28"/>
        </w:rPr>
        <w:t>(актуальность</w:t>
      </w:r>
      <w:r>
        <w:rPr>
          <w:rFonts w:ascii="Times New Roman" w:eastAsia="Times New Roman" w:hAnsi="Times New Roman" w:cs="Times New Roman"/>
          <w:b/>
          <w:sz w:val="28"/>
          <w:szCs w:val="28"/>
        </w:rPr>
        <w:t xml:space="preserve"> </w:t>
      </w:r>
      <w:r w:rsidRPr="00C2656B">
        <w:rPr>
          <w:rFonts w:ascii="Times New Roman" w:eastAsia="Times New Roman" w:hAnsi="Times New Roman" w:cs="Times New Roman"/>
          <w:b/>
          <w:sz w:val="28"/>
          <w:szCs w:val="28"/>
        </w:rPr>
        <w:t>изучаемой</w:t>
      </w:r>
      <w:r>
        <w:rPr>
          <w:rFonts w:ascii="Times New Roman" w:eastAsia="Times New Roman" w:hAnsi="Times New Roman" w:cs="Times New Roman"/>
          <w:b/>
          <w:sz w:val="28"/>
          <w:szCs w:val="28"/>
        </w:rPr>
        <w:t xml:space="preserve"> </w:t>
      </w:r>
      <w:r w:rsidRPr="00C2656B">
        <w:rPr>
          <w:rFonts w:ascii="Times New Roman" w:eastAsia="Times New Roman" w:hAnsi="Times New Roman" w:cs="Times New Roman"/>
          <w:b/>
          <w:sz w:val="28"/>
          <w:szCs w:val="28"/>
        </w:rPr>
        <w:t>проблемы).</w:t>
      </w:r>
      <w:r>
        <w:rPr>
          <w:rFonts w:ascii="Times New Roman" w:eastAsia="Times New Roman" w:hAnsi="Times New Roman" w:cs="Times New Roman"/>
          <w:b/>
          <w:sz w:val="28"/>
          <w:szCs w:val="28"/>
        </w:rPr>
        <w:t xml:space="preserve"> </w:t>
      </w:r>
    </w:p>
    <w:p w:rsidR="00435395" w:rsidRPr="00C2656B" w:rsidRDefault="00435395" w:rsidP="00435395">
      <w:pPr>
        <w:spacing w:after="0" w:line="240" w:lineRule="auto"/>
        <w:ind w:firstLine="709"/>
        <w:jc w:val="both"/>
        <w:rPr>
          <w:rFonts w:ascii="Times New Roman" w:hAnsi="Times New Roman" w:cs="Times New Roman"/>
          <w:sz w:val="28"/>
          <w:szCs w:val="28"/>
        </w:rPr>
      </w:pPr>
      <w:r w:rsidRPr="00C2656B">
        <w:rPr>
          <w:rFonts w:ascii="Times New Roman" w:hAnsi="Times New Roman" w:cs="Times New Roman"/>
          <w:sz w:val="28"/>
          <w:szCs w:val="28"/>
        </w:rPr>
        <w:t>Знания,</w:t>
      </w:r>
      <w:r>
        <w:rPr>
          <w:rFonts w:ascii="Times New Roman" w:hAnsi="Times New Roman" w:cs="Times New Roman"/>
          <w:sz w:val="28"/>
          <w:szCs w:val="28"/>
        </w:rPr>
        <w:t xml:space="preserve"> </w:t>
      </w:r>
      <w:r w:rsidRPr="00C2656B">
        <w:rPr>
          <w:rFonts w:ascii="Times New Roman" w:hAnsi="Times New Roman" w:cs="Times New Roman"/>
          <w:sz w:val="28"/>
          <w:szCs w:val="28"/>
        </w:rPr>
        <w:t>полученные</w:t>
      </w:r>
      <w:r>
        <w:rPr>
          <w:rFonts w:ascii="Times New Roman" w:hAnsi="Times New Roman" w:cs="Times New Roman"/>
          <w:sz w:val="28"/>
          <w:szCs w:val="28"/>
        </w:rPr>
        <w:t xml:space="preserve"> </w:t>
      </w:r>
      <w:r w:rsidRPr="00C2656B">
        <w:rPr>
          <w:rFonts w:ascii="Times New Roman" w:hAnsi="Times New Roman" w:cs="Times New Roman"/>
          <w:sz w:val="28"/>
          <w:szCs w:val="28"/>
        </w:rPr>
        <w:t>в</w:t>
      </w:r>
      <w:r>
        <w:rPr>
          <w:rFonts w:ascii="Times New Roman" w:hAnsi="Times New Roman" w:cs="Times New Roman"/>
          <w:sz w:val="28"/>
          <w:szCs w:val="28"/>
        </w:rPr>
        <w:t xml:space="preserve"> </w:t>
      </w:r>
      <w:r w:rsidRPr="00C2656B">
        <w:rPr>
          <w:rFonts w:ascii="Times New Roman" w:hAnsi="Times New Roman" w:cs="Times New Roman"/>
          <w:sz w:val="28"/>
          <w:szCs w:val="28"/>
        </w:rPr>
        <w:t>ходе</w:t>
      </w:r>
      <w:r>
        <w:rPr>
          <w:rFonts w:ascii="Times New Roman" w:hAnsi="Times New Roman" w:cs="Times New Roman"/>
          <w:sz w:val="28"/>
          <w:szCs w:val="28"/>
        </w:rPr>
        <w:t xml:space="preserve"> </w:t>
      </w:r>
      <w:r w:rsidRPr="00C2656B">
        <w:rPr>
          <w:rFonts w:ascii="Times New Roman" w:hAnsi="Times New Roman" w:cs="Times New Roman"/>
          <w:sz w:val="28"/>
          <w:szCs w:val="28"/>
        </w:rPr>
        <w:t>изучения</w:t>
      </w:r>
      <w:r>
        <w:rPr>
          <w:rFonts w:ascii="Times New Roman" w:hAnsi="Times New Roman" w:cs="Times New Roman"/>
          <w:sz w:val="28"/>
          <w:szCs w:val="28"/>
        </w:rPr>
        <w:t xml:space="preserve"> </w:t>
      </w:r>
      <w:r w:rsidRPr="00C2656B">
        <w:rPr>
          <w:rFonts w:ascii="Times New Roman" w:hAnsi="Times New Roman" w:cs="Times New Roman"/>
          <w:sz w:val="28"/>
          <w:szCs w:val="28"/>
        </w:rPr>
        <w:t>темы,</w:t>
      </w:r>
      <w:r>
        <w:rPr>
          <w:rFonts w:ascii="Times New Roman" w:hAnsi="Times New Roman" w:cs="Times New Roman"/>
          <w:sz w:val="28"/>
          <w:szCs w:val="28"/>
        </w:rPr>
        <w:t xml:space="preserve"> </w:t>
      </w:r>
      <w:r w:rsidRPr="00C2656B">
        <w:rPr>
          <w:rFonts w:ascii="Times New Roman" w:hAnsi="Times New Roman" w:cs="Times New Roman"/>
          <w:sz w:val="28"/>
          <w:szCs w:val="28"/>
        </w:rPr>
        <w:t>формируют</w:t>
      </w:r>
      <w:r>
        <w:rPr>
          <w:rFonts w:ascii="Times New Roman" w:hAnsi="Times New Roman" w:cs="Times New Roman"/>
          <w:sz w:val="28"/>
          <w:szCs w:val="28"/>
        </w:rPr>
        <w:t xml:space="preserve"> </w:t>
      </w:r>
      <w:r w:rsidRPr="00C2656B">
        <w:rPr>
          <w:rFonts w:ascii="Times New Roman" w:hAnsi="Times New Roman" w:cs="Times New Roman"/>
          <w:sz w:val="28"/>
          <w:szCs w:val="28"/>
        </w:rPr>
        <w:t>профессиональные</w:t>
      </w:r>
      <w:r>
        <w:rPr>
          <w:rFonts w:ascii="Times New Roman" w:hAnsi="Times New Roman" w:cs="Times New Roman"/>
          <w:sz w:val="28"/>
          <w:szCs w:val="28"/>
        </w:rPr>
        <w:t xml:space="preserve"> </w:t>
      </w:r>
      <w:r w:rsidRPr="00C2656B">
        <w:rPr>
          <w:rFonts w:ascii="Times New Roman" w:hAnsi="Times New Roman" w:cs="Times New Roman"/>
          <w:sz w:val="28"/>
          <w:szCs w:val="28"/>
        </w:rPr>
        <w:t>навыки</w:t>
      </w:r>
      <w:r>
        <w:rPr>
          <w:rFonts w:ascii="Times New Roman" w:hAnsi="Times New Roman" w:cs="Times New Roman"/>
          <w:sz w:val="28"/>
          <w:szCs w:val="28"/>
        </w:rPr>
        <w:t xml:space="preserve"> </w:t>
      </w:r>
      <w:r w:rsidRPr="00C2656B">
        <w:rPr>
          <w:rFonts w:ascii="Times New Roman" w:hAnsi="Times New Roman" w:cs="Times New Roman"/>
          <w:sz w:val="28"/>
          <w:szCs w:val="28"/>
        </w:rPr>
        <w:t>специалиста,</w:t>
      </w:r>
      <w:r>
        <w:rPr>
          <w:rFonts w:ascii="Times New Roman" w:hAnsi="Times New Roman" w:cs="Times New Roman"/>
          <w:sz w:val="28"/>
          <w:szCs w:val="28"/>
        </w:rPr>
        <w:t xml:space="preserve"> </w:t>
      </w:r>
      <w:r w:rsidRPr="00C2656B">
        <w:rPr>
          <w:rFonts w:ascii="Times New Roman" w:hAnsi="Times New Roman" w:cs="Times New Roman"/>
          <w:sz w:val="28"/>
          <w:szCs w:val="28"/>
        </w:rPr>
        <w:t>работающего</w:t>
      </w:r>
      <w:r>
        <w:rPr>
          <w:rFonts w:ascii="Times New Roman" w:hAnsi="Times New Roman" w:cs="Times New Roman"/>
          <w:sz w:val="28"/>
          <w:szCs w:val="28"/>
        </w:rPr>
        <w:t xml:space="preserve"> </w:t>
      </w:r>
      <w:r w:rsidRPr="00C2656B">
        <w:rPr>
          <w:rFonts w:ascii="Times New Roman" w:hAnsi="Times New Roman" w:cs="Times New Roman"/>
          <w:sz w:val="28"/>
          <w:szCs w:val="28"/>
        </w:rPr>
        <w:t>на</w:t>
      </w:r>
      <w:r>
        <w:rPr>
          <w:rFonts w:ascii="Times New Roman" w:hAnsi="Times New Roman" w:cs="Times New Roman"/>
          <w:sz w:val="28"/>
          <w:szCs w:val="28"/>
        </w:rPr>
        <w:t xml:space="preserve"> </w:t>
      </w:r>
      <w:r w:rsidRPr="00C2656B">
        <w:rPr>
          <w:rFonts w:ascii="Times New Roman" w:hAnsi="Times New Roman" w:cs="Times New Roman"/>
          <w:sz w:val="28"/>
          <w:szCs w:val="28"/>
        </w:rPr>
        <w:t>фармацевтическом</w:t>
      </w:r>
      <w:r>
        <w:rPr>
          <w:rFonts w:ascii="Times New Roman" w:hAnsi="Times New Roman" w:cs="Times New Roman"/>
          <w:sz w:val="28"/>
          <w:szCs w:val="28"/>
        </w:rPr>
        <w:t xml:space="preserve"> </w:t>
      </w:r>
      <w:r w:rsidRPr="00C2656B">
        <w:rPr>
          <w:rFonts w:ascii="Times New Roman" w:hAnsi="Times New Roman" w:cs="Times New Roman"/>
          <w:sz w:val="28"/>
          <w:szCs w:val="28"/>
        </w:rPr>
        <w:t>рынке,</w:t>
      </w:r>
      <w:r>
        <w:rPr>
          <w:rFonts w:ascii="Times New Roman" w:hAnsi="Times New Roman" w:cs="Times New Roman"/>
          <w:sz w:val="28"/>
          <w:szCs w:val="28"/>
        </w:rPr>
        <w:t xml:space="preserve"> </w:t>
      </w:r>
      <w:r w:rsidRPr="00C2656B">
        <w:rPr>
          <w:rFonts w:ascii="Times New Roman" w:hAnsi="Times New Roman" w:cs="Times New Roman"/>
          <w:sz w:val="28"/>
          <w:szCs w:val="28"/>
        </w:rPr>
        <w:t>закладывают</w:t>
      </w:r>
      <w:r>
        <w:rPr>
          <w:rFonts w:ascii="Times New Roman" w:hAnsi="Times New Roman" w:cs="Times New Roman"/>
          <w:sz w:val="28"/>
          <w:szCs w:val="28"/>
        </w:rPr>
        <w:t xml:space="preserve"> </w:t>
      </w:r>
      <w:r w:rsidRPr="00C2656B">
        <w:rPr>
          <w:rFonts w:ascii="Times New Roman" w:hAnsi="Times New Roman" w:cs="Times New Roman"/>
          <w:sz w:val="28"/>
          <w:szCs w:val="28"/>
        </w:rPr>
        <w:t>основу</w:t>
      </w:r>
      <w:r>
        <w:rPr>
          <w:rFonts w:ascii="Times New Roman" w:hAnsi="Times New Roman" w:cs="Times New Roman"/>
          <w:sz w:val="28"/>
          <w:szCs w:val="28"/>
        </w:rPr>
        <w:t xml:space="preserve"> </w:t>
      </w:r>
      <w:r w:rsidRPr="00C2656B">
        <w:rPr>
          <w:rFonts w:ascii="Times New Roman" w:hAnsi="Times New Roman" w:cs="Times New Roman"/>
          <w:sz w:val="28"/>
          <w:szCs w:val="28"/>
        </w:rPr>
        <w:t>комплекса</w:t>
      </w:r>
      <w:r>
        <w:rPr>
          <w:rFonts w:ascii="Times New Roman" w:hAnsi="Times New Roman" w:cs="Times New Roman"/>
          <w:sz w:val="28"/>
          <w:szCs w:val="28"/>
        </w:rPr>
        <w:t xml:space="preserve"> </w:t>
      </w:r>
      <w:r w:rsidRPr="00C2656B">
        <w:rPr>
          <w:rFonts w:ascii="Times New Roman" w:hAnsi="Times New Roman" w:cs="Times New Roman"/>
          <w:sz w:val="28"/>
          <w:szCs w:val="28"/>
        </w:rPr>
        <w:t>теоретических</w:t>
      </w:r>
      <w:r>
        <w:rPr>
          <w:rFonts w:ascii="Times New Roman" w:hAnsi="Times New Roman" w:cs="Times New Roman"/>
          <w:sz w:val="28"/>
          <w:szCs w:val="28"/>
        </w:rPr>
        <w:t xml:space="preserve"> </w:t>
      </w:r>
      <w:r w:rsidRPr="00C2656B">
        <w:rPr>
          <w:rFonts w:ascii="Times New Roman" w:hAnsi="Times New Roman" w:cs="Times New Roman"/>
          <w:sz w:val="28"/>
          <w:szCs w:val="28"/>
        </w:rPr>
        <w:t>знаний</w:t>
      </w:r>
      <w:r>
        <w:rPr>
          <w:rFonts w:ascii="Times New Roman" w:hAnsi="Times New Roman" w:cs="Times New Roman"/>
          <w:sz w:val="28"/>
          <w:szCs w:val="28"/>
        </w:rPr>
        <w:t xml:space="preserve"> </w:t>
      </w:r>
      <w:r w:rsidRPr="00C2656B">
        <w:rPr>
          <w:rFonts w:ascii="Times New Roman" w:hAnsi="Times New Roman" w:cs="Times New Roman"/>
          <w:sz w:val="28"/>
          <w:szCs w:val="28"/>
        </w:rPr>
        <w:t>и</w:t>
      </w:r>
      <w:r>
        <w:rPr>
          <w:rFonts w:ascii="Times New Roman" w:hAnsi="Times New Roman" w:cs="Times New Roman"/>
          <w:sz w:val="28"/>
          <w:szCs w:val="28"/>
        </w:rPr>
        <w:t xml:space="preserve"> </w:t>
      </w:r>
      <w:r w:rsidRPr="00C2656B">
        <w:rPr>
          <w:rFonts w:ascii="Times New Roman" w:hAnsi="Times New Roman" w:cs="Times New Roman"/>
          <w:sz w:val="28"/>
          <w:szCs w:val="28"/>
        </w:rPr>
        <w:t>практических</w:t>
      </w:r>
      <w:r>
        <w:rPr>
          <w:rFonts w:ascii="Times New Roman" w:hAnsi="Times New Roman" w:cs="Times New Roman"/>
          <w:sz w:val="28"/>
          <w:szCs w:val="28"/>
        </w:rPr>
        <w:t xml:space="preserve"> </w:t>
      </w:r>
      <w:r w:rsidRPr="00C2656B">
        <w:rPr>
          <w:rFonts w:ascii="Times New Roman" w:hAnsi="Times New Roman" w:cs="Times New Roman"/>
          <w:sz w:val="28"/>
          <w:szCs w:val="28"/>
        </w:rPr>
        <w:t>навыков</w:t>
      </w:r>
      <w:r>
        <w:rPr>
          <w:rFonts w:ascii="Times New Roman" w:hAnsi="Times New Roman" w:cs="Times New Roman"/>
          <w:sz w:val="28"/>
          <w:szCs w:val="28"/>
        </w:rPr>
        <w:t xml:space="preserve"> </w:t>
      </w:r>
      <w:r w:rsidRPr="00C2656B">
        <w:rPr>
          <w:rFonts w:ascii="Times New Roman" w:hAnsi="Times New Roman" w:cs="Times New Roman"/>
          <w:sz w:val="28"/>
          <w:szCs w:val="28"/>
        </w:rPr>
        <w:t>при</w:t>
      </w:r>
      <w:r>
        <w:rPr>
          <w:rFonts w:ascii="Times New Roman" w:hAnsi="Times New Roman" w:cs="Times New Roman"/>
          <w:sz w:val="28"/>
          <w:szCs w:val="28"/>
        </w:rPr>
        <w:t xml:space="preserve"> </w:t>
      </w:r>
      <w:r w:rsidRPr="00C2656B">
        <w:rPr>
          <w:rFonts w:ascii="Times New Roman" w:hAnsi="Times New Roman" w:cs="Times New Roman"/>
          <w:sz w:val="28"/>
          <w:szCs w:val="28"/>
        </w:rPr>
        <w:t>подготовке</w:t>
      </w:r>
      <w:r>
        <w:rPr>
          <w:rFonts w:ascii="Times New Roman" w:hAnsi="Times New Roman" w:cs="Times New Roman"/>
          <w:sz w:val="28"/>
          <w:szCs w:val="28"/>
        </w:rPr>
        <w:t xml:space="preserve"> </w:t>
      </w:r>
      <w:r w:rsidRPr="00C2656B">
        <w:rPr>
          <w:rFonts w:ascii="Times New Roman" w:hAnsi="Times New Roman" w:cs="Times New Roman"/>
          <w:sz w:val="28"/>
          <w:szCs w:val="28"/>
        </w:rPr>
        <w:t>высококвалифицированных</w:t>
      </w:r>
      <w:r>
        <w:rPr>
          <w:rFonts w:ascii="Times New Roman" w:hAnsi="Times New Roman" w:cs="Times New Roman"/>
          <w:sz w:val="28"/>
          <w:szCs w:val="28"/>
        </w:rPr>
        <w:t xml:space="preserve"> </w:t>
      </w:r>
      <w:r w:rsidRPr="00C2656B">
        <w:rPr>
          <w:rFonts w:ascii="Times New Roman" w:hAnsi="Times New Roman" w:cs="Times New Roman"/>
          <w:sz w:val="28"/>
          <w:szCs w:val="28"/>
        </w:rPr>
        <w:t>специалистов-провизоров,</w:t>
      </w:r>
      <w:r>
        <w:rPr>
          <w:rFonts w:ascii="Times New Roman" w:hAnsi="Times New Roman" w:cs="Times New Roman"/>
          <w:sz w:val="28"/>
          <w:szCs w:val="28"/>
        </w:rPr>
        <w:t xml:space="preserve"> </w:t>
      </w:r>
      <w:r w:rsidRPr="00C2656B">
        <w:rPr>
          <w:rFonts w:ascii="Times New Roman" w:hAnsi="Times New Roman" w:cs="Times New Roman"/>
          <w:sz w:val="28"/>
          <w:szCs w:val="28"/>
        </w:rPr>
        <w:t>владеющих</w:t>
      </w:r>
      <w:r>
        <w:rPr>
          <w:rFonts w:ascii="Times New Roman" w:hAnsi="Times New Roman" w:cs="Times New Roman"/>
          <w:sz w:val="28"/>
          <w:szCs w:val="28"/>
        </w:rPr>
        <w:t xml:space="preserve"> </w:t>
      </w:r>
      <w:r w:rsidRPr="00C2656B">
        <w:rPr>
          <w:rFonts w:ascii="Times New Roman" w:hAnsi="Times New Roman" w:cs="Times New Roman"/>
          <w:sz w:val="28"/>
          <w:szCs w:val="28"/>
        </w:rPr>
        <w:t>теорией</w:t>
      </w:r>
      <w:r>
        <w:rPr>
          <w:rFonts w:ascii="Times New Roman" w:hAnsi="Times New Roman" w:cs="Times New Roman"/>
          <w:sz w:val="28"/>
          <w:szCs w:val="28"/>
        </w:rPr>
        <w:t xml:space="preserve"> </w:t>
      </w:r>
      <w:r w:rsidRPr="00C2656B">
        <w:rPr>
          <w:rFonts w:ascii="Times New Roman" w:hAnsi="Times New Roman" w:cs="Times New Roman"/>
          <w:sz w:val="28"/>
          <w:szCs w:val="28"/>
        </w:rPr>
        <w:t>рыночной</w:t>
      </w:r>
      <w:r>
        <w:rPr>
          <w:rFonts w:ascii="Times New Roman" w:hAnsi="Times New Roman" w:cs="Times New Roman"/>
          <w:sz w:val="28"/>
          <w:szCs w:val="28"/>
        </w:rPr>
        <w:t xml:space="preserve"> </w:t>
      </w:r>
      <w:r w:rsidRPr="00C2656B">
        <w:rPr>
          <w:rFonts w:ascii="Times New Roman" w:hAnsi="Times New Roman" w:cs="Times New Roman"/>
          <w:sz w:val="28"/>
          <w:szCs w:val="28"/>
        </w:rPr>
        <w:t>экономики.</w:t>
      </w:r>
    </w:p>
    <w:p w:rsidR="00435395" w:rsidRPr="00C2656B" w:rsidRDefault="00435395" w:rsidP="00435395">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4. </w:t>
      </w:r>
      <w:r w:rsidRPr="00C2656B">
        <w:rPr>
          <w:rFonts w:ascii="Times New Roman" w:eastAsia="Times New Roman" w:hAnsi="Times New Roman" w:cs="Times New Roman"/>
          <w:b/>
          <w:sz w:val="28"/>
          <w:szCs w:val="28"/>
        </w:rPr>
        <w:t>Цели</w:t>
      </w:r>
      <w:r>
        <w:rPr>
          <w:rFonts w:ascii="Times New Roman" w:eastAsia="Times New Roman" w:hAnsi="Times New Roman" w:cs="Times New Roman"/>
          <w:b/>
          <w:sz w:val="28"/>
          <w:szCs w:val="28"/>
        </w:rPr>
        <w:t xml:space="preserve"> </w:t>
      </w:r>
      <w:r w:rsidRPr="00C2656B">
        <w:rPr>
          <w:rFonts w:ascii="Times New Roman" w:eastAsia="Times New Roman" w:hAnsi="Times New Roman" w:cs="Times New Roman"/>
          <w:b/>
          <w:sz w:val="28"/>
          <w:szCs w:val="28"/>
        </w:rPr>
        <w:t>обучения:</w:t>
      </w:r>
    </w:p>
    <w:p w:rsidR="00435395" w:rsidRPr="00C2656B" w:rsidRDefault="00435395" w:rsidP="00435395">
      <w:pPr>
        <w:tabs>
          <w:tab w:val="left" w:pos="1418"/>
        </w:tabs>
        <w:spacing w:after="0" w:line="240" w:lineRule="auto"/>
        <w:jc w:val="both"/>
        <w:rPr>
          <w:rFonts w:ascii="Times New Roman" w:eastAsia="Times New Roman" w:hAnsi="Times New Roman" w:cs="Times New Roman"/>
          <w:b/>
          <w:color w:val="000000" w:themeColor="text1"/>
          <w:sz w:val="28"/>
          <w:szCs w:val="28"/>
        </w:rPr>
      </w:pPr>
      <w:r w:rsidRPr="00C2656B">
        <w:rPr>
          <w:rFonts w:ascii="Times New Roman" w:eastAsia="Times New Roman" w:hAnsi="Times New Roman" w:cs="Times New Roman"/>
          <w:b/>
          <w:color w:val="000000" w:themeColor="text1"/>
          <w:sz w:val="28"/>
          <w:szCs w:val="28"/>
        </w:rPr>
        <w:t>общая</w:t>
      </w:r>
      <w:r>
        <w:rPr>
          <w:rFonts w:ascii="Times New Roman" w:eastAsia="Times New Roman" w:hAnsi="Times New Roman" w:cs="Times New Roman"/>
          <w:b/>
          <w:color w:val="000000" w:themeColor="text1"/>
          <w:sz w:val="28"/>
          <w:szCs w:val="28"/>
        </w:rPr>
        <w:t xml:space="preserve"> </w:t>
      </w:r>
      <w:r w:rsidRPr="00C2656B">
        <w:rPr>
          <w:rFonts w:ascii="Times New Roman" w:eastAsia="Times New Roman" w:hAnsi="Times New Roman" w:cs="Times New Roman"/>
          <w:b/>
          <w:color w:val="000000" w:themeColor="text1"/>
          <w:sz w:val="28"/>
          <w:szCs w:val="28"/>
        </w:rPr>
        <w:t>(обучающийся</w:t>
      </w:r>
      <w:r>
        <w:rPr>
          <w:rFonts w:ascii="Times New Roman" w:eastAsia="Times New Roman" w:hAnsi="Times New Roman" w:cs="Times New Roman"/>
          <w:b/>
          <w:color w:val="000000" w:themeColor="text1"/>
          <w:sz w:val="28"/>
          <w:szCs w:val="28"/>
        </w:rPr>
        <w:t xml:space="preserve"> </w:t>
      </w:r>
      <w:r w:rsidRPr="00C2656B">
        <w:rPr>
          <w:rFonts w:ascii="Times New Roman" w:eastAsia="Times New Roman" w:hAnsi="Times New Roman" w:cs="Times New Roman"/>
          <w:b/>
          <w:color w:val="000000" w:themeColor="text1"/>
          <w:sz w:val="28"/>
          <w:szCs w:val="28"/>
        </w:rPr>
        <w:t>должен</w:t>
      </w:r>
      <w:r>
        <w:rPr>
          <w:rFonts w:ascii="Times New Roman" w:eastAsia="Times New Roman" w:hAnsi="Times New Roman" w:cs="Times New Roman"/>
          <w:b/>
          <w:color w:val="000000" w:themeColor="text1"/>
          <w:sz w:val="28"/>
          <w:szCs w:val="28"/>
        </w:rPr>
        <w:t xml:space="preserve"> </w:t>
      </w:r>
      <w:r w:rsidRPr="00C2656B">
        <w:rPr>
          <w:rFonts w:ascii="Times New Roman" w:eastAsia="Times New Roman" w:hAnsi="Times New Roman" w:cs="Times New Roman"/>
          <w:b/>
          <w:color w:val="000000" w:themeColor="text1"/>
          <w:sz w:val="28"/>
          <w:szCs w:val="28"/>
        </w:rPr>
        <w:t>обладать):</w:t>
      </w:r>
    </w:p>
    <w:p w:rsidR="00435395" w:rsidRPr="00C2656B" w:rsidRDefault="00435395" w:rsidP="00435395">
      <w:pPr>
        <w:spacing w:after="0" w:line="240" w:lineRule="auto"/>
        <w:jc w:val="both"/>
        <w:rPr>
          <w:rFonts w:ascii="Times New Roman" w:hAnsi="Times New Roman" w:cs="Times New Roman"/>
          <w:sz w:val="28"/>
          <w:szCs w:val="28"/>
        </w:rPr>
      </w:pPr>
      <w:r w:rsidRPr="00C2656B">
        <w:rPr>
          <w:rFonts w:ascii="Times New Roman" w:hAnsi="Times New Roman" w:cs="Times New Roman"/>
          <w:sz w:val="28"/>
          <w:szCs w:val="28"/>
        </w:rPr>
        <w:t>-</w:t>
      </w:r>
      <w:r>
        <w:rPr>
          <w:rFonts w:ascii="Times New Roman" w:hAnsi="Times New Roman" w:cs="Times New Roman"/>
          <w:sz w:val="28"/>
          <w:szCs w:val="28"/>
        </w:rPr>
        <w:t xml:space="preserve"> </w:t>
      </w:r>
      <w:r w:rsidRPr="00C2656B">
        <w:rPr>
          <w:rFonts w:ascii="Times New Roman" w:hAnsi="Times New Roman" w:cs="Times New Roman"/>
          <w:sz w:val="28"/>
          <w:szCs w:val="28"/>
        </w:rPr>
        <w:t>готовность</w:t>
      </w:r>
      <w:r>
        <w:rPr>
          <w:rFonts w:ascii="Times New Roman" w:hAnsi="Times New Roman" w:cs="Times New Roman"/>
          <w:sz w:val="28"/>
          <w:szCs w:val="28"/>
        </w:rPr>
        <w:t xml:space="preserve"> </w:t>
      </w:r>
      <w:r w:rsidRPr="00C2656B">
        <w:rPr>
          <w:rFonts w:ascii="Times New Roman" w:hAnsi="Times New Roman" w:cs="Times New Roman"/>
          <w:sz w:val="28"/>
          <w:szCs w:val="28"/>
        </w:rPr>
        <w:t>к</w:t>
      </w:r>
      <w:r>
        <w:rPr>
          <w:rFonts w:ascii="Times New Roman" w:hAnsi="Times New Roman" w:cs="Times New Roman"/>
          <w:sz w:val="28"/>
          <w:szCs w:val="28"/>
        </w:rPr>
        <w:t xml:space="preserve"> </w:t>
      </w:r>
      <w:r w:rsidRPr="00C2656B">
        <w:rPr>
          <w:rFonts w:ascii="Times New Roman" w:hAnsi="Times New Roman" w:cs="Times New Roman"/>
          <w:sz w:val="28"/>
          <w:szCs w:val="28"/>
        </w:rPr>
        <w:t>оценке</w:t>
      </w:r>
      <w:r>
        <w:rPr>
          <w:rFonts w:ascii="Times New Roman" w:hAnsi="Times New Roman" w:cs="Times New Roman"/>
          <w:sz w:val="28"/>
          <w:szCs w:val="28"/>
        </w:rPr>
        <w:t xml:space="preserve"> </w:t>
      </w:r>
      <w:r w:rsidRPr="00C2656B">
        <w:rPr>
          <w:rFonts w:ascii="Times New Roman" w:hAnsi="Times New Roman" w:cs="Times New Roman"/>
          <w:sz w:val="28"/>
          <w:szCs w:val="28"/>
        </w:rPr>
        <w:t>экономических</w:t>
      </w:r>
      <w:r>
        <w:rPr>
          <w:rFonts w:ascii="Times New Roman" w:hAnsi="Times New Roman" w:cs="Times New Roman"/>
          <w:sz w:val="28"/>
          <w:szCs w:val="28"/>
        </w:rPr>
        <w:t xml:space="preserve"> </w:t>
      </w:r>
      <w:r w:rsidRPr="00C2656B">
        <w:rPr>
          <w:rFonts w:ascii="Times New Roman" w:hAnsi="Times New Roman" w:cs="Times New Roman"/>
          <w:sz w:val="28"/>
          <w:szCs w:val="28"/>
        </w:rPr>
        <w:t>и</w:t>
      </w:r>
      <w:r>
        <w:rPr>
          <w:rFonts w:ascii="Times New Roman" w:hAnsi="Times New Roman" w:cs="Times New Roman"/>
          <w:sz w:val="28"/>
          <w:szCs w:val="28"/>
        </w:rPr>
        <w:t xml:space="preserve"> </w:t>
      </w:r>
      <w:r w:rsidRPr="00C2656B">
        <w:rPr>
          <w:rFonts w:ascii="Times New Roman" w:hAnsi="Times New Roman" w:cs="Times New Roman"/>
          <w:sz w:val="28"/>
          <w:szCs w:val="28"/>
        </w:rPr>
        <w:t>финансовых</w:t>
      </w:r>
      <w:r>
        <w:rPr>
          <w:rFonts w:ascii="Times New Roman" w:hAnsi="Times New Roman" w:cs="Times New Roman"/>
          <w:sz w:val="28"/>
          <w:szCs w:val="28"/>
        </w:rPr>
        <w:t xml:space="preserve"> </w:t>
      </w:r>
      <w:r w:rsidRPr="00C2656B">
        <w:rPr>
          <w:rFonts w:ascii="Times New Roman" w:hAnsi="Times New Roman" w:cs="Times New Roman"/>
          <w:sz w:val="28"/>
          <w:szCs w:val="28"/>
        </w:rPr>
        <w:t>показателей,</w:t>
      </w:r>
      <w:r>
        <w:rPr>
          <w:rFonts w:ascii="Times New Roman" w:hAnsi="Times New Roman" w:cs="Times New Roman"/>
          <w:sz w:val="28"/>
          <w:szCs w:val="28"/>
        </w:rPr>
        <w:t xml:space="preserve"> </w:t>
      </w:r>
      <w:r w:rsidRPr="00C2656B">
        <w:rPr>
          <w:rFonts w:ascii="Times New Roman" w:hAnsi="Times New Roman" w:cs="Times New Roman"/>
          <w:sz w:val="28"/>
          <w:szCs w:val="28"/>
        </w:rPr>
        <w:t>применяемых</w:t>
      </w:r>
      <w:r>
        <w:rPr>
          <w:rFonts w:ascii="Times New Roman" w:hAnsi="Times New Roman" w:cs="Times New Roman"/>
          <w:sz w:val="28"/>
          <w:szCs w:val="28"/>
        </w:rPr>
        <w:t xml:space="preserve"> </w:t>
      </w:r>
      <w:r w:rsidRPr="00C2656B">
        <w:rPr>
          <w:rFonts w:ascii="Times New Roman" w:hAnsi="Times New Roman" w:cs="Times New Roman"/>
          <w:sz w:val="28"/>
          <w:szCs w:val="28"/>
        </w:rPr>
        <w:t>в</w:t>
      </w:r>
      <w:r>
        <w:rPr>
          <w:rFonts w:ascii="Times New Roman" w:hAnsi="Times New Roman" w:cs="Times New Roman"/>
          <w:sz w:val="28"/>
          <w:szCs w:val="28"/>
        </w:rPr>
        <w:t xml:space="preserve"> </w:t>
      </w:r>
      <w:r w:rsidRPr="00C2656B">
        <w:rPr>
          <w:rFonts w:ascii="Times New Roman" w:hAnsi="Times New Roman" w:cs="Times New Roman"/>
          <w:sz w:val="28"/>
          <w:szCs w:val="28"/>
        </w:rPr>
        <w:t>сфере</w:t>
      </w:r>
      <w:r>
        <w:rPr>
          <w:rFonts w:ascii="Times New Roman" w:hAnsi="Times New Roman" w:cs="Times New Roman"/>
          <w:sz w:val="28"/>
          <w:szCs w:val="28"/>
        </w:rPr>
        <w:t xml:space="preserve"> </w:t>
      </w:r>
      <w:r w:rsidRPr="00C2656B">
        <w:rPr>
          <w:rFonts w:ascii="Times New Roman" w:hAnsi="Times New Roman" w:cs="Times New Roman"/>
          <w:sz w:val="28"/>
          <w:szCs w:val="28"/>
        </w:rPr>
        <w:t>обращения</w:t>
      </w:r>
      <w:r>
        <w:rPr>
          <w:rFonts w:ascii="Times New Roman" w:hAnsi="Times New Roman" w:cs="Times New Roman"/>
          <w:sz w:val="28"/>
          <w:szCs w:val="28"/>
        </w:rPr>
        <w:t xml:space="preserve"> </w:t>
      </w:r>
      <w:r w:rsidRPr="00C2656B">
        <w:rPr>
          <w:rFonts w:ascii="Times New Roman" w:hAnsi="Times New Roman" w:cs="Times New Roman"/>
          <w:sz w:val="28"/>
          <w:szCs w:val="28"/>
        </w:rPr>
        <w:t>лекарственных</w:t>
      </w:r>
      <w:r>
        <w:rPr>
          <w:rFonts w:ascii="Times New Roman" w:hAnsi="Times New Roman" w:cs="Times New Roman"/>
          <w:sz w:val="28"/>
          <w:szCs w:val="28"/>
        </w:rPr>
        <w:t xml:space="preserve"> </w:t>
      </w:r>
      <w:r w:rsidRPr="00C2656B">
        <w:rPr>
          <w:rFonts w:ascii="Times New Roman" w:hAnsi="Times New Roman" w:cs="Times New Roman"/>
          <w:sz w:val="28"/>
          <w:szCs w:val="28"/>
        </w:rPr>
        <w:t>средств</w:t>
      </w:r>
      <w:r>
        <w:rPr>
          <w:rFonts w:ascii="Times New Roman" w:hAnsi="Times New Roman" w:cs="Times New Roman"/>
          <w:sz w:val="28"/>
          <w:szCs w:val="28"/>
        </w:rPr>
        <w:t xml:space="preserve"> </w:t>
      </w:r>
      <w:r w:rsidRPr="00C2656B">
        <w:rPr>
          <w:rFonts w:ascii="Times New Roman" w:hAnsi="Times New Roman" w:cs="Times New Roman"/>
          <w:sz w:val="28"/>
          <w:szCs w:val="28"/>
        </w:rPr>
        <w:t>(ПК-6).</w:t>
      </w:r>
    </w:p>
    <w:p w:rsidR="00435395" w:rsidRPr="00C2656B" w:rsidRDefault="00435395" w:rsidP="00435395">
      <w:pPr>
        <w:spacing w:after="0" w:line="240" w:lineRule="auto"/>
        <w:jc w:val="both"/>
        <w:rPr>
          <w:rFonts w:ascii="Times New Roman" w:hAnsi="Times New Roman" w:cs="Times New Roman"/>
          <w:b/>
          <w:sz w:val="28"/>
          <w:szCs w:val="28"/>
        </w:rPr>
      </w:pPr>
      <w:r w:rsidRPr="00C2656B">
        <w:rPr>
          <w:rFonts w:ascii="Times New Roman" w:hAnsi="Times New Roman" w:cs="Times New Roman"/>
          <w:b/>
          <w:sz w:val="28"/>
          <w:szCs w:val="28"/>
        </w:rPr>
        <w:t>Учебная:</w:t>
      </w:r>
      <w:r>
        <w:rPr>
          <w:rFonts w:ascii="Times New Roman" w:hAnsi="Times New Roman" w:cs="Times New Roman"/>
          <w:b/>
          <w:sz w:val="28"/>
          <w:szCs w:val="28"/>
        </w:rPr>
        <w:t xml:space="preserve"> </w:t>
      </w:r>
    </w:p>
    <w:p w:rsidR="00435395" w:rsidRPr="00C2656B" w:rsidRDefault="00435395" w:rsidP="00435395">
      <w:pPr>
        <w:spacing w:after="0" w:line="240" w:lineRule="auto"/>
        <w:jc w:val="both"/>
        <w:rPr>
          <w:rFonts w:ascii="Times New Roman" w:hAnsi="Times New Roman" w:cs="Times New Roman"/>
          <w:b/>
          <w:sz w:val="28"/>
          <w:szCs w:val="28"/>
        </w:rPr>
      </w:pPr>
      <w:r w:rsidRPr="00C2656B">
        <w:rPr>
          <w:rFonts w:ascii="Times New Roman" w:hAnsi="Times New Roman" w:cs="Times New Roman"/>
          <w:b/>
          <w:sz w:val="28"/>
          <w:szCs w:val="28"/>
        </w:rPr>
        <w:t>-знать:</w:t>
      </w:r>
      <w:r>
        <w:rPr>
          <w:rFonts w:ascii="Times New Roman" w:hAnsi="Times New Roman" w:cs="Times New Roman"/>
          <w:sz w:val="28"/>
          <w:szCs w:val="28"/>
        </w:rPr>
        <w:t xml:space="preserve"> </w:t>
      </w:r>
      <w:r w:rsidRPr="00C2656B">
        <w:rPr>
          <w:rFonts w:ascii="Times New Roman" w:hAnsi="Times New Roman" w:cs="Times New Roman"/>
          <w:sz w:val="28"/>
          <w:szCs w:val="28"/>
        </w:rPr>
        <w:t>порядок</w:t>
      </w:r>
      <w:r>
        <w:rPr>
          <w:rFonts w:ascii="Times New Roman" w:hAnsi="Times New Roman" w:cs="Times New Roman"/>
          <w:sz w:val="28"/>
          <w:szCs w:val="28"/>
        </w:rPr>
        <w:t xml:space="preserve"> </w:t>
      </w:r>
      <w:r w:rsidRPr="00C2656B">
        <w:rPr>
          <w:rFonts w:ascii="Times New Roman" w:hAnsi="Times New Roman" w:cs="Times New Roman"/>
          <w:sz w:val="28"/>
          <w:szCs w:val="28"/>
        </w:rPr>
        <w:t>ценообразования</w:t>
      </w:r>
      <w:r>
        <w:rPr>
          <w:rFonts w:ascii="Times New Roman" w:hAnsi="Times New Roman" w:cs="Times New Roman"/>
          <w:sz w:val="28"/>
          <w:szCs w:val="28"/>
        </w:rPr>
        <w:t xml:space="preserve"> </w:t>
      </w:r>
      <w:r w:rsidRPr="00C2656B">
        <w:rPr>
          <w:rFonts w:ascii="Times New Roman" w:hAnsi="Times New Roman" w:cs="Times New Roman"/>
          <w:sz w:val="28"/>
          <w:szCs w:val="28"/>
        </w:rPr>
        <w:t>на</w:t>
      </w:r>
      <w:r>
        <w:rPr>
          <w:rFonts w:ascii="Times New Roman" w:hAnsi="Times New Roman" w:cs="Times New Roman"/>
          <w:sz w:val="28"/>
          <w:szCs w:val="28"/>
        </w:rPr>
        <w:t xml:space="preserve"> </w:t>
      </w:r>
      <w:r w:rsidRPr="00C2656B">
        <w:rPr>
          <w:rFonts w:ascii="Times New Roman" w:hAnsi="Times New Roman" w:cs="Times New Roman"/>
          <w:sz w:val="28"/>
          <w:szCs w:val="28"/>
        </w:rPr>
        <w:t>лекарственные</w:t>
      </w:r>
      <w:r>
        <w:rPr>
          <w:rFonts w:ascii="Times New Roman" w:hAnsi="Times New Roman" w:cs="Times New Roman"/>
          <w:sz w:val="28"/>
          <w:szCs w:val="28"/>
        </w:rPr>
        <w:t xml:space="preserve"> </w:t>
      </w:r>
      <w:r w:rsidRPr="00C2656B">
        <w:rPr>
          <w:rFonts w:ascii="Times New Roman" w:hAnsi="Times New Roman" w:cs="Times New Roman"/>
          <w:sz w:val="28"/>
          <w:szCs w:val="28"/>
        </w:rPr>
        <w:t>препараты,</w:t>
      </w:r>
      <w:r>
        <w:rPr>
          <w:rFonts w:ascii="Times New Roman" w:hAnsi="Times New Roman" w:cs="Times New Roman"/>
          <w:sz w:val="28"/>
          <w:szCs w:val="28"/>
        </w:rPr>
        <w:t xml:space="preserve"> </w:t>
      </w:r>
      <w:r w:rsidRPr="00C2656B">
        <w:rPr>
          <w:rFonts w:ascii="Times New Roman" w:hAnsi="Times New Roman" w:cs="Times New Roman"/>
          <w:sz w:val="28"/>
          <w:szCs w:val="28"/>
        </w:rPr>
        <w:t>включенные</w:t>
      </w:r>
      <w:r>
        <w:rPr>
          <w:rFonts w:ascii="Times New Roman" w:hAnsi="Times New Roman" w:cs="Times New Roman"/>
          <w:sz w:val="28"/>
          <w:szCs w:val="28"/>
        </w:rPr>
        <w:t xml:space="preserve"> </w:t>
      </w:r>
      <w:r w:rsidRPr="00C2656B">
        <w:rPr>
          <w:rFonts w:ascii="Times New Roman" w:hAnsi="Times New Roman" w:cs="Times New Roman"/>
          <w:sz w:val="28"/>
          <w:szCs w:val="28"/>
        </w:rPr>
        <w:t>в</w:t>
      </w:r>
      <w:r>
        <w:rPr>
          <w:rFonts w:ascii="Times New Roman" w:hAnsi="Times New Roman" w:cs="Times New Roman"/>
          <w:sz w:val="28"/>
          <w:szCs w:val="28"/>
        </w:rPr>
        <w:t xml:space="preserve"> </w:t>
      </w:r>
      <w:r w:rsidRPr="00C2656B">
        <w:rPr>
          <w:rFonts w:ascii="Times New Roman" w:hAnsi="Times New Roman" w:cs="Times New Roman"/>
          <w:sz w:val="28"/>
          <w:szCs w:val="28"/>
        </w:rPr>
        <w:t>перечень</w:t>
      </w:r>
      <w:r>
        <w:rPr>
          <w:rFonts w:ascii="Times New Roman" w:hAnsi="Times New Roman" w:cs="Times New Roman"/>
          <w:sz w:val="28"/>
          <w:szCs w:val="28"/>
        </w:rPr>
        <w:t xml:space="preserve"> </w:t>
      </w:r>
      <w:r w:rsidRPr="00C2656B">
        <w:rPr>
          <w:rFonts w:ascii="Times New Roman" w:hAnsi="Times New Roman" w:cs="Times New Roman"/>
          <w:sz w:val="28"/>
          <w:szCs w:val="28"/>
        </w:rPr>
        <w:t>ЖНВЛП;</w:t>
      </w:r>
    </w:p>
    <w:p w:rsidR="00435395" w:rsidRPr="00C2656B" w:rsidRDefault="00435395" w:rsidP="00435395">
      <w:pPr>
        <w:spacing w:after="0" w:line="240" w:lineRule="auto"/>
        <w:jc w:val="both"/>
        <w:rPr>
          <w:rFonts w:ascii="Times New Roman" w:hAnsi="Times New Roman" w:cs="Times New Roman"/>
          <w:sz w:val="28"/>
          <w:szCs w:val="28"/>
        </w:rPr>
      </w:pPr>
      <w:r w:rsidRPr="00C2656B">
        <w:rPr>
          <w:rFonts w:ascii="Times New Roman" w:hAnsi="Times New Roman" w:cs="Times New Roman"/>
          <w:b/>
          <w:sz w:val="28"/>
          <w:szCs w:val="28"/>
        </w:rPr>
        <w:t>-уметь:</w:t>
      </w:r>
      <w:r>
        <w:rPr>
          <w:rFonts w:ascii="Times New Roman" w:hAnsi="Times New Roman" w:cs="Times New Roman"/>
          <w:sz w:val="28"/>
          <w:szCs w:val="28"/>
        </w:rPr>
        <w:t xml:space="preserve"> </w:t>
      </w:r>
      <w:r w:rsidRPr="00C2656B">
        <w:rPr>
          <w:rFonts w:ascii="Times New Roman" w:hAnsi="Times New Roman" w:cs="Times New Roman"/>
          <w:sz w:val="28"/>
          <w:szCs w:val="28"/>
        </w:rPr>
        <w:t>формировать</w:t>
      </w:r>
      <w:r>
        <w:rPr>
          <w:rFonts w:ascii="Times New Roman" w:hAnsi="Times New Roman" w:cs="Times New Roman"/>
          <w:sz w:val="28"/>
          <w:szCs w:val="28"/>
        </w:rPr>
        <w:t xml:space="preserve"> </w:t>
      </w:r>
      <w:r w:rsidRPr="00C2656B">
        <w:rPr>
          <w:rFonts w:ascii="Times New Roman" w:hAnsi="Times New Roman" w:cs="Times New Roman"/>
          <w:sz w:val="28"/>
          <w:szCs w:val="28"/>
        </w:rPr>
        <w:t>конкурсную</w:t>
      </w:r>
      <w:r>
        <w:rPr>
          <w:rFonts w:ascii="Times New Roman" w:hAnsi="Times New Roman" w:cs="Times New Roman"/>
          <w:sz w:val="28"/>
          <w:szCs w:val="28"/>
        </w:rPr>
        <w:t xml:space="preserve"> </w:t>
      </w:r>
      <w:r w:rsidRPr="00C2656B">
        <w:rPr>
          <w:rFonts w:ascii="Times New Roman" w:hAnsi="Times New Roman" w:cs="Times New Roman"/>
          <w:sz w:val="28"/>
          <w:szCs w:val="28"/>
        </w:rPr>
        <w:t>документацию</w:t>
      </w:r>
      <w:r>
        <w:rPr>
          <w:rFonts w:ascii="Times New Roman" w:hAnsi="Times New Roman" w:cs="Times New Roman"/>
          <w:sz w:val="28"/>
          <w:szCs w:val="28"/>
        </w:rPr>
        <w:t xml:space="preserve"> </w:t>
      </w:r>
      <w:r w:rsidRPr="00C2656B">
        <w:rPr>
          <w:rFonts w:ascii="Times New Roman" w:hAnsi="Times New Roman" w:cs="Times New Roman"/>
          <w:sz w:val="28"/>
          <w:szCs w:val="28"/>
        </w:rPr>
        <w:t>на</w:t>
      </w:r>
      <w:r>
        <w:rPr>
          <w:rFonts w:ascii="Times New Roman" w:hAnsi="Times New Roman" w:cs="Times New Roman"/>
          <w:sz w:val="28"/>
          <w:szCs w:val="28"/>
        </w:rPr>
        <w:t xml:space="preserve"> </w:t>
      </w:r>
      <w:r w:rsidRPr="00C2656B">
        <w:rPr>
          <w:rFonts w:ascii="Times New Roman" w:hAnsi="Times New Roman" w:cs="Times New Roman"/>
          <w:sz w:val="28"/>
          <w:szCs w:val="28"/>
        </w:rPr>
        <w:t>закупку</w:t>
      </w:r>
      <w:r>
        <w:rPr>
          <w:rFonts w:ascii="Times New Roman" w:hAnsi="Times New Roman" w:cs="Times New Roman"/>
          <w:sz w:val="28"/>
          <w:szCs w:val="28"/>
        </w:rPr>
        <w:t xml:space="preserve"> </w:t>
      </w:r>
      <w:r w:rsidRPr="00C2656B">
        <w:rPr>
          <w:rFonts w:ascii="Times New Roman" w:hAnsi="Times New Roman" w:cs="Times New Roman"/>
          <w:sz w:val="28"/>
          <w:szCs w:val="28"/>
        </w:rPr>
        <w:t>лекарственных</w:t>
      </w:r>
      <w:r>
        <w:rPr>
          <w:rFonts w:ascii="Times New Roman" w:hAnsi="Times New Roman" w:cs="Times New Roman"/>
          <w:sz w:val="28"/>
          <w:szCs w:val="28"/>
        </w:rPr>
        <w:t xml:space="preserve"> </w:t>
      </w:r>
      <w:r w:rsidRPr="00C2656B">
        <w:rPr>
          <w:rFonts w:ascii="Times New Roman" w:hAnsi="Times New Roman" w:cs="Times New Roman"/>
          <w:sz w:val="28"/>
          <w:szCs w:val="28"/>
        </w:rPr>
        <w:t>средств;</w:t>
      </w:r>
    </w:p>
    <w:p w:rsidR="00435395" w:rsidRPr="00C2656B" w:rsidRDefault="00435395" w:rsidP="00435395">
      <w:pPr>
        <w:spacing w:after="0" w:line="240" w:lineRule="auto"/>
        <w:jc w:val="both"/>
        <w:rPr>
          <w:rFonts w:ascii="Times New Roman" w:hAnsi="Times New Roman" w:cs="Times New Roman"/>
          <w:sz w:val="28"/>
          <w:szCs w:val="28"/>
        </w:rPr>
      </w:pPr>
      <w:r w:rsidRPr="00C2656B">
        <w:rPr>
          <w:rFonts w:ascii="Times New Roman" w:hAnsi="Times New Roman" w:cs="Times New Roman"/>
          <w:b/>
          <w:sz w:val="28"/>
          <w:szCs w:val="28"/>
        </w:rPr>
        <w:t>-владеть:</w:t>
      </w:r>
      <w:r>
        <w:rPr>
          <w:rFonts w:ascii="Times New Roman" w:hAnsi="Times New Roman" w:cs="Times New Roman"/>
          <w:sz w:val="28"/>
          <w:szCs w:val="28"/>
        </w:rPr>
        <w:t xml:space="preserve"> </w:t>
      </w:r>
      <w:r w:rsidRPr="00C2656B">
        <w:rPr>
          <w:rFonts w:ascii="Times New Roman" w:hAnsi="Times New Roman" w:cs="Times New Roman"/>
          <w:sz w:val="28"/>
          <w:szCs w:val="28"/>
        </w:rPr>
        <w:t>навыками</w:t>
      </w:r>
      <w:r>
        <w:rPr>
          <w:rFonts w:ascii="Times New Roman" w:hAnsi="Times New Roman" w:cs="Times New Roman"/>
          <w:sz w:val="28"/>
          <w:szCs w:val="28"/>
        </w:rPr>
        <w:t xml:space="preserve"> </w:t>
      </w:r>
      <w:r w:rsidRPr="00C2656B">
        <w:rPr>
          <w:rFonts w:ascii="Times New Roman" w:hAnsi="Times New Roman" w:cs="Times New Roman"/>
          <w:sz w:val="28"/>
          <w:szCs w:val="28"/>
        </w:rPr>
        <w:t>заключения</w:t>
      </w:r>
      <w:r>
        <w:rPr>
          <w:rFonts w:ascii="Times New Roman" w:hAnsi="Times New Roman" w:cs="Times New Roman"/>
          <w:sz w:val="28"/>
          <w:szCs w:val="28"/>
        </w:rPr>
        <w:t xml:space="preserve"> </w:t>
      </w:r>
      <w:r w:rsidRPr="00C2656B">
        <w:rPr>
          <w:rFonts w:ascii="Times New Roman" w:hAnsi="Times New Roman" w:cs="Times New Roman"/>
          <w:sz w:val="28"/>
          <w:szCs w:val="28"/>
        </w:rPr>
        <w:t>и</w:t>
      </w:r>
      <w:r>
        <w:rPr>
          <w:rFonts w:ascii="Times New Roman" w:hAnsi="Times New Roman" w:cs="Times New Roman"/>
          <w:sz w:val="28"/>
          <w:szCs w:val="28"/>
        </w:rPr>
        <w:t xml:space="preserve"> </w:t>
      </w:r>
      <w:r w:rsidRPr="00C2656B">
        <w:rPr>
          <w:rFonts w:ascii="Times New Roman" w:hAnsi="Times New Roman" w:cs="Times New Roman"/>
          <w:sz w:val="28"/>
          <w:szCs w:val="28"/>
        </w:rPr>
        <w:t>контроля</w:t>
      </w:r>
      <w:r>
        <w:rPr>
          <w:rFonts w:ascii="Times New Roman" w:hAnsi="Times New Roman" w:cs="Times New Roman"/>
          <w:sz w:val="28"/>
          <w:szCs w:val="28"/>
        </w:rPr>
        <w:t xml:space="preserve"> </w:t>
      </w:r>
      <w:r w:rsidRPr="00C2656B">
        <w:rPr>
          <w:rFonts w:ascii="Times New Roman" w:hAnsi="Times New Roman" w:cs="Times New Roman"/>
          <w:sz w:val="28"/>
          <w:szCs w:val="28"/>
        </w:rPr>
        <w:t>исполнения</w:t>
      </w:r>
      <w:r>
        <w:rPr>
          <w:rFonts w:ascii="Times New Roman" w:hAnsi="Times New Roman" w:cs="Times New Roman"/>
          <w:sz w:val="28"/>
          <w:szCs w:val="28"/>
        </w:rPr>
        <w:t xml:space="preserve"> </w:t>
      </w:r>
      <w:r w:rsidRPr="00C2656B">
        <w:rPr>
          <w:rFonts w:ascii="Times New Roman" w:hAnsi="Times New Roman" w:cs="Times New Roman"/>
          <w:sz w:val="28"/>
          <w:szCs w:val="28"/>
        </w:rPr>
        <w:t>договоров</w:t>
      </w:r>
      <w:r>
        <w:rPr>
          <w:rFonts w:ascii="Times New Roman" w:hAnsi="Times New Roman" w:cs="Times New Roman"/>
          <w:sz w:val="28"/>
          <w:szCs w:val="28"/>
        </w:rPr>
        <w:t xml:space="preserve"> </w:t>
      </w:r>
      <w:r w:rsidRPr="00C2656B">
        <w:rPr>
          <w:rFonts w:ascii="Times New Roman" w:hAnsi="Times New Roman" w:cs="Times New Roman"/>
          <w:sz w:val="28"/>
          <w:szCs w:val="28"/>
        </w:rPr>
        <w:t>на</w:t>
      </w:r>
      <w:r>
        <w:rPr>
          <w:rFonts w:ascii="Times New Roman" w:hAnsi="Times New Roman" w:cs="Times New Roman"/>
          <w:sz w:val="28"/>
          <w:szCs w:val="28"/>
        </w:rPr>
        <w:t xml:space="preserve"> </w:t>
      </w:r>
      <w:r w:rsidRPr="00C2656B">
        <w:rPr>
          <w:rFonts w:ascii="Times New Roman" w:hAnsi="Times New Roman" w:cs="Times New Roman"/>
          <w:sz w:val="28"/>
          <w:szCs w:val="28"/>
        </w:rPr>
        <w:t>поставку</w:t>
      </w:r>
      <w:r>
        <w:rPr>
          <w:rFonts w:ascii="Times New Roman" w:hAnsi="Times New Roman" w:cs="Times New Roman"/>
          <w:sz w:val="28"/>
          <w:szCs w:val="28"/>
        </w:rPr>
        <w:t xml:space="preserve"> </w:t>
      </w:r>
      <w:r w:rsidRPr="00C2656B">
        <w:rPr>
          <w:rFonts w:ascii="Times New Roman" w:hAnsi="Times New Roman" w:cs="Times New Roman"/>
          <w:sz w:val="28"/>
          <w:szCs w:val="28"/>
        </w:rPr>
        <w:t>товаров,</w:t>
      </w:r>
      <w:r>
        <w:rPr>
          <w:rFonts w:ascii="Times New Roman" w:hAnsi="Times New Roman" w:cs="Times New Roman"/>
          <w:sz w:val="28"/>
          <w:szCs w:val="28"/>
        </w:rPr>
        <w:t xml:space="preserve"> </w:t>
      </w:r>
      <w:r w:rsidRPr="00C2656B">
        <w:rPr>
          <w:rFonts w:ascii="Times New Roman" w:hAnsi="Times New Roman" w:cs="Times New Roman"/>
          <w:sz w:val="28"/>
          <w:szCs w:val="28"/>
        </w:rPr>
        <w:t>работ</w:t>
      </w:r>
      <w:r>
        <w:rPr>
          <w:rFonts w:ascii="Times New Roman" w:hAnsi="Times New Roman" w:cs="Times New Roman"/>
          <w:sz w:val="28"/>
          <w:szCs w:val="28"/>
        </w:rPr>
        <w:t xml:space="preserve"> </w:t>
      </w:r>
      <w:r w:rsidRPr="00C2656B">
        <w:rPr>
          <w:rFonts w:ascii="Times New Roman" w:hAnsi="Times New Roman" w:cs="Times New Roman"/>
          <w:sz w:val="28"/>
          <w:szCs w:val="28"/>
        </w:rPr>
        <w:t>и</w:t>
      </w:r>
      <w:r>
        <w:rPr>
          <w:rFonts w:ascii="Times New Roman" w:hAnsi="Times New Roman" w:cs="Times New Roman"/>
          <w:sz w:val="28"/>
          <w:szCs w:val="28"/>
        </w:rPr>
        <w:t xml:space="preserve"> </w:t>
      </w:r>
      <w:r w:rsidRPr="00C2656B">
        <w:rPr>
          <w:rFonts w:ascii="Times New Roman" w:hAnsi="Times New Roman" w:cs="Times New Roman"/>
          <w:sz w:val="28"/>
          <w:szCs w:val="28"/>
        </w:rPr>
        <w:t>услуг.</w:t>
      </w:r>
    </w:p>
    <w:p w:rsidR="00435395" w:rsidRDefault="00435395" w:rsidP="00435395">
      <w:pPr>
        <w:spacing w:after="0" w:line="240" w:lineRule="auto"/>
        <w:ind w:firstLine="709"/>
        <w:jc w:val="both"/>
        <w:rPr>
          <w:rFonts w:ascii="Times New Roman" w:eastAsia="Times New Roman" w:hAnsi="Times New Roman" w:cs="Times New Roman"/>
          <w:b/>
          <w:sz w:val="28"/>
          <w:szCs w:val="28"/>
        </w:rPr>
      </w:pPr>
      <w:r w:rsidRPr="00FD165F">
        <w:rPr>
          <w:rFonts w:ascii="Times New Roman" w:eastAsia="Times New Roman" w:hAnsi="Times New Roman" w:cs="Times New Roman"/>
          <w:b/>
          <w:sz w:val="28"/>
          <w:szCs w:val="28"/>
        </w:rPr>
        <w:t>5.</w:t>
      </w:r>
      <w:r>
        <w:rPr>
          <w:rFonts w:ascii="Times New Roman" w:eastAsia="Times New Roman" w:hAnsi="Times New Roman" w:cs="Times New Roman"/>
          <w:b/>
          <w:sz w:val="28"/>
          <w:szCs w:val="28"/>
        </w:rPr>
        <w:t xml:space="preserve"> </w:t>
      </w:r>
      <w:r w:rsidRPr="00FD165F">
        <w:rPr>
          <w:rFonts w:ascii="Times New Roman" w:eastAsia="Times New Roman" w:hAnsi="Times New Roman" w:cs="Times New Roman"/>
          <w:b/>
          <w:sz w:val="28"/>
          <w:szCs w:val="28"/>
        </w:rPr>
        <w:t>План</w:t>
      </w:r>
      <w:r>
        <w:rPr>
          <w:rFonts w:ascii="Times New Roman" w:eastAsia="Times New Roman" w:hAnsi="Times New Roman" w:cs="Times New Roman"/>
          <w:b/>
          <w:sz w:val="28"/>
          <w:szCs w:val="28"/>
        </w:rPr>
        <w:t xml:space="preserve"> </w:t>
      </w:r>
      <w:r w:rsidRPr="00FD165F">
        <w:rPr>
          <w:rFonts w:ascii="Times New Roman" w:eastAsia="Times New Roman" w:hAnsi="Times New Roman" w:cs="Times New Roman"/>
          <w:b/>
          <w:sz w:val="28"/>
          <w:szCs w:val="28"/>
        </w:rPr>
        <w:t>изучения</w:t>
      </w:r>
      <w:r>
        <w:rPr>
          <w:rFonts w:ascii="Times New Roman" w:eastAsia="Times New Roman" w:hAnsi="Times New Roman" w:cs="Times New Roman"/>
          <w:b/>
          <w:sz w:val="28"/>
          <w:szCs w:val="28"/>
        </w:rPr>
        <w:t xml:space="preserve"> </w:t>
      </w:r>
      <w:r w:rsidRPr="00FD165F">
        <w:rPr>
          <w:rFonts w:ascii="Times New Roman" w:eastAsia="Times New Roman" w:hAnsi="Times New Roman" w:cs="Times New Roman"/>
          <w:b/>
          <w:sz w:val="28"/>
          <w:szCs w:val="28"/>
        </w:rPr>
        <w:t>темы:</w:t>
      </w:r>
    </w:p>
    <w:p w:rsidR="00435395" w:rsidRPr="00FD165F" w:rsidRDefault="00435395" w:rsidP="00435395">
      <w:pPr>
        <w:spacing w:after="0" w:line="240" w:lineRule="auto"/>
        <w:ind w:firstLine="709"/>
        <w:jc w:val="both"/>
        <w:rPr>
          <w:rFonts w:ascii="Times New Roman" w:eastAsia="Times New Roman" w:hAnsi="Times New Roman" w:cs="Times New Roman"/>
          <w:b/>
          <w:sz w:val="28"/>
          <w:szCs w:val="28"/>
        </w:rPr>
      </w:pPr>
      <w:r w:rsidRPr="00FD165F">
        <w:rPr>
          <w:rFonts w:ascii="Times New Roman" w:eastAsia="Times New Roman" w:hAnsi="Times New Roman" w:cs="Times New Roman"/>
          <w:b/>
          <w:sz w:val="28"/>
          <w:szCs w:val="28"/>
        </w:rPr>
        <w:t>5.1.</w:t>
      </w:r>
      <w:r>
        <w:rPr>
          <w:rFonts w:ascii="Times New Roman" w:eastAsia="Times New Roman" w:hAnsi="Times New Roman" w:cs="Times New Roman"/>
          <w:b/>
          <w:sz w:val="28"/>
          <w:szCs w:val="28"/>
        </w:rPr>
        <w:t xml:space="preserve"> </w:t>
      </w:r>
      <w:r w:rsidRPr="00FD165F">
        <w:rPr>
          <w:rFonts w:ascii="Times New Roman" w:eastAsia="Times New Roman" w:hAnsi="Times New Roman" w:cs="Times New Roman"/>
          <w:b/>
          <w:sz w:val="28"/>
          <w:szCs w:val="28"/>
        </w:rPr>
        <w:t>Контроль</w:t>
      </w:r>
      <w:r>
        <w:rPr>
          <w:rFonts w:ascii="Times New Roman" w:eastAsia="Times New Roman" w:hAnsi="Times New Roman" w:cs="Times New Roman"/>
          <w:b/>
          <w:sz w:val="28"/>
          <w:szCs w:val="28"/>
        </w:rPr>
        <w:t xml:space="preserve"> </w:t>
      </w:r>
      <w:r w:rsidRPr="00FD165F">
        <w:rPr>
          <w:rFonts w:ascii="Times New Roman" w:eastAsia="Times New Roman" w:hAnsi="Times New Roman" w:cs="Times New Roman"/>
          <w:b/>
          <w:sz w:val="28"/>
          <w:szCs w:val="28"/>
        </w:rPr>
        <w:t>исходного</w:t>
      </w:r>
      <w:r>
        <w:rPr>
          <w:rFonts w:ascii="Times New Roman" w:eastAsia="Times New Roman" w:hAnsi="Times New Roman" w:cs="Times New Roman"/>
          <w:b/>
          <w:sz w:val="28"/>
          <w:szCs w:val="28"/>
        </w:rPr>
        <w:t xml:space="preserve"> </w:t>
      </w:r>
      <w:r w:rsidRPr="00FD165F">
        <w:rPr>
          <w:rFonts w:ascii="Times New Roman" w:eastAsia="Times New Roman" w:hAnsi="Times New Roman" w:cs="Times New Roman"/>
          <w:b/>
          <w:sz w:val="28"/>
          <w:szCs w:val="28"/>
        </w:rPr>
        <w:t>уровня</w:t>
      </w:r>
      <w:r>
        <w:rPr>
          <w:rFonts w:ascii="Times New Roman" w:eastAsia="Times New Roman" w:hAnsi="Times New Roman" w:cs="Times New Roman"/>
          <w:b/>
          <w:sz w:val="28"/>
          <w:szCs w:val="28"/>
        </w:rPr>
        <w:t xml:space="preserve"> </w:t>
      </w:r>
      <w:r w:rsidRPr="00FD165F">
        <w:rPr>
          <w:rFonts w:ascii="Times New Roman" w:eastAsia="Times New Roman" w:hAnsi="Times New Roman" w:cs="Times New Roman"/>
          <w:b/>
          <w:sz w:val="28"/>
          <w:szCs w:val="28"/>
        </w:rPr>
        <w:t>знаний:</w:t>
      </w:r>
    </w:p>
    <w:p w:rsidR="00435395" w:rsidRDefault="00435395" w:rsidP="00435395">
      <w:pPr>
        <w:spacing w:after="0" w:line="240" w:lineRule="auto"/>
        <w:ind w:firstLine="709"/>
        <w:jc w:val="both"/>
        <w:rPr>
          <w:rFonts w:ascii="Times New Roman" w:eastAsia="Times New Roman" w:hAnsi="Times New Roman" w:cs="Times New Roman"/>
          <w:sz w:val="28"/>
          <w:szCs w:val="28"/>
        </w:rPr>
      </w:pPr>
      <w:r w:rsidRPr="00FD165F">
        <w:rPr>
          <w:rFonts w:ascii="Times New Roman" w:eastAsia="Times New Roman" w:hAnsi="Times New Roman" w:cs="Times New Roman"/>
          <w:sz w:val="28"/>
          <w:szCs w:val="28"/>
        </w:rPr>
        <w:t>-индивидуальный</w:t>
      </w:r>
      <w:r>
        <w:rPr>
          <w:rFonts w:ascii="Times New Roman" w:eastAsia="Times New Roman" w:hAnsi="Times New Roman" w:cs="Times New Roman"/>
          <w:sz w:val="28"/>
          <w:szCs w:val="28"/>
        </w:rPr>
        <w:t xml:space="preserve"> </w:t>
      </w:r>
      <w:r w:rsidRPr="00FD165F">
        <w:rPr>
          <w:rFonts w:ascii="Times New Roman" w:eastAsia="Times New Roman" w:hAnsi="Times New Roman" w:cs="Times New Roman"/>
          <w:sz w:val="28"/>
          <w:szCs w:val="28"/>
        </w:rPr>
        <w:t>устный</w:t>
      </w:r>
      <w:r>
        <w:rPr>
          <w:rFonts w:ascii="Times New Roman" w:eastAsia="Times New Roman" w:hAnsi="Times New Roman" w:cs="Times New Roman"/>
          <w:sz w:val="28"/>
          <w:szCs w:val="28"/>
        </w:rPr>
        <w:t xml:space="preserve"> </w:t>
      </w:r>
      <w:r w:rsidRPr="00FD165F">
        <w:rPr>
          <w:rFonts w:ascii="Times New Roman" w:eastAsia="Times New Roman" w:hAnsi="Times New Roman" w:cs="Times New Roman"/>
          <w:sz w:val="28"/>
          <w:szCs w:val="28"/>
        </w:rPr>
        <w:t>опрос</w:t>
      </w:r>
    </w:p>
    <w:p w:rsidR="00435395" w:rsidRPr="001A79F0" w:rsidRDefault="00435395" w:rsidP="00435395">
      <w:pPr>
        <w:pStyle w:val="a5"/>
        <w:numPr>
          <w:ilvl w:val="0"/>
          <w:numId w:val="167"/>
        </w:numPr>
        <w:jc w:val="both"/>
        <w:rPr>
          <w:rFonts w:ascii="Times New Roman" w:hAnsi="Times New Roman" w:cs="Times New Roman"/>
          <w:sz w:val="28"/>
          <w:szCs w:val="28"/>
        </w:rPr>
      </w:pPr>
      <w:r w:rsidRPr="001A79F0">
        <w:rPr>
          <w:rFonts w:ascii="Times New Roman" w:hAnsi="Times New Roman" w:cs="Times New Roman"/>
          <w:sz w:val="28"/>
          <w:szCs w:val="28"/>
        </w:rPr>
        <w:t xml:space="preserve">Что относится к добровольным социальным льготам? </w:t>
      </w:r>
      <w:r w:rsidRPr="00467701">
        <w:rPr>
          <w:rFonts w:ascii="Times New Roman" w:hAnsi="Times New Roman" w:cs="Times New Roman"/>
          <w:sz w:val="28"/>
          <w:szCs w:val="28"/>
        </w:rPr>
        <w:t>ПК-6</w:t>
      </w:r>
    </w:p>
    <w:p w:rsidR="00435395" w:rsidRPr="001A79F0" w:rsidRDefault="00435395" w:rsidP="00435395">
      <w:pPr>
        <w:pStyle w:val="a5"/>
        <w:numPr>
          <w:ilvl w:val="0"/>
          <w:numId w:val="167"/>
        </w:numPr>
        <w:jc w:val="both"/>
        <w:rPr>
          <w:rFonts w:ascii="Times New Roman" w:hAnsi="Times New Roman" w:cs="Times New Roman"/>
          <w:sz w:val="28"/>
          <w:szCs w:val="28"/>
        </w:rPr>
      </w:pPr>
      <w:r w:rsidRPr="001A79F0">
        <w:rPr>
          <w:rFonts w:ascii="Times New Roman" w:hAnsi="Times New Roman" w:cs="Times New Roman"/>
          <w:sz w:val="28"/>
          <w:szCs w:val="28"/>
        </w:rPr>
        <w:t xml:space="preserve">Дайте определение «Мотивация персонала»-… </w:t>
      </w:r>
      <w:r w:rsidRPr="00467701">
        <w:rPr>
          <w:rFonts w:ascii="Times New Roman" w:hAnsi="Times New Roman" w:cs="Times New Roman"/>
          <w:sz w:val="28"/>
          <w:szCs w:val="28"/>
        </w:rPr>
        <w:t>ПК-6</w:t>
      </w:r>
    </w:p>
    <w:p w:rsidR="00435395" w:rsidRPr="001A79F0" w:rsidRDefault="00435395" w:rsidP="00435395">
      <w:pPr>
        <w:pStyle w:val="a5"/>
        <w:numPr>
          <w:ilvl w:val="0"/>
          <w:numId w:val="167"/>
        </w:numPr>
        <w:jc w:val="both"/>
        <w:rPr>
          <w:rFonts w:ascii="Times New Roman" w:hAnsi="Times New Roman" w:cs="Times New Roman"/>
          <w:sz w:val="28"/>
          <w:szCs w:val="28"/>
        </w:rPr>
      </w:pPr>
      <w:r w:rsidRPr="001A79F0">
        <w:rPr>
          <w:rFonts w:ascii="Times New Roman" w:hAnsi="Times New Roman" w:cs="Times New Roman"/>
          <w:sz w:val="28"/>
          <w:szCs w:val="28"/>
        </w:rPr>
        <w:t>Группы методов мотивации</w:t>
      </w:r>
      <w:r>
        <w:rPr>
          <w:rFonts w:ascii="Times New Roman" w:hAnsi="Times New Roman" w:cs="Times New Roman"/>
          <w:sz w:val="28"/>
          <w:szCs w:val="28"/>
        </w:rPr>
        <w:t>.</w:t>
      </w:r>
      <w:r w:rsidRPr="001A79F0">
        <w:rPr>
          <w:rFonts w:ascii="Times New Roman" w:hAnsi="Times New Roman" w:cs="Times New Roman"/>
          <w:sz w:val="28"/>
          <w:szCs w:val="28"/>
        </w:rPr>
        <w:t xml:space="preserve"> </w:t>
      </w:r>
      <w:r w:rsidRPr="00467701">
        <w:rPr>
          <w:rFonts w:ascii="Times New Roman" w:hAnsi="Times New Roman" w:cs="Times New Roman"/>
          <w:sz w:val="28"/>
          <w:szCs w:val="28"/>
        </w:rPr>
        <w:t>ПК-6</w:t>
      </w:r>
    </w:p>
    <w:p w:rsidR="00435395" w:rsidRPr="001A79F0" w:rsidRDefault="00435395" w:rsidP="00435395">
      <w:pPr>
        <w:pStyle w:val="a5"/>
        <w:numPr>
          <w:ilvl w:val="0"/>
          <w:numId w:val="167"/>
        </w:numPr>
        <w:jc w:val="both"/>
        <w:rPr>
          <w:rFonts w:ascii="Times New Roman" w:hAnsi="Times New Roman" w:cs="Times New Roman"/>
          <w:sz w:val="28"/>
          <w:szCs w:val="28"/>
        </w:rPr>
      </w:pPr>
      <w:r w:rsidRPr="001A79F0">
        <w:rPr>
          <w:rFonts w:ascii="Times New Roman" w:hAnsi="Times New Roman" w:cs="Times New Roman"/>
          <w:sz w:val="28"/>
          <w:szCs w:val="28"/>
        </w:rPr>
        <w:t xml:space="preserve">Что относится к «нематериальной группе»? </w:t>
      </w:r>
      <w:r w:rsidRPr="00467701">
        <w:rPr>
          <w:rFonts w:ascii="Times New Roman" w:hAnsi="Times New Roman" w:cs="Times New Roman"/>
          <w:sz w:val="28"/>
          <w:szCs w:val="28"/>
        </w:rPr>
        <w:t>ПК-6</w:t>
      </w:r>
    </w:p>
    <w:p w:rsidR="00435395" w:rsidRPr="001A79F0" w:rsidRDefault="00435395" w:rsidP="00435395">
      <w:pPr>
        <w:pStyle w:val="a5"/>
        <w:numPr>
          <w:ilvl w:val="0"/>
          <w:numId w:val="167"/>
        </w:numPr>
        <w:jc w:val="both"/>
        <w:rPr>
          <w:rFonts w:ascii="Times New Roman" w:hAnsi="Times New Roman" w:cs="Times New Roman"/>
          <w:sz w:val="28"/>
          <w:szCs w:val="28"/>
        </w:rPr>
      </w:pPr>
      <w:r w:rsidRPr="001A79F0">
        <w:rPr>
          <w:rFonts w:ascii="Times New Roman" w:hAnsi="Times New Roman" w:cs="Times New Roman"/>
          <w:sz w:val="28"/>
          <w:szCs w:val="28"/>
        </w:rPr>
        <w:t xml:space="preserve">Внутренняя мотивация-… </w:t>
      </w:r>
      <w:r w:rsidRPr="00467701">
        <w:rPr>
          <w:rFonts w:ascii="Times New Roman" w:hAnsi="Times New Roman" w:cs="Times New Roman"/>
          <w:sz w:val="28"/>
          <w:szCs w:val="28"/>
        </w:rPr>
        <w:t>ПК-6</w:t>
      </w:r>
    </w:p>
    <w:p w:rsidR="00435395" w:rsidRDefault="00435395" w:rsidP="00435395">
      <w:pPr>
        <w:spacing w:after="0" w:line="240" w:lineRule="auto"/>
        <w:ind w:firstLine="709"/>
        <w:jc w:val="both"/>
        <w:rPr>
          <w:rFonts w:ascii="Times New Roman" w:eastAsia="Times New Roman" w:hAnsi="Times New Roman" w:cs="Times New Roman"/>
          <w:sz w:val="28"/>
          <w:szCs w:val="28"/>
        </w:rPr>
      </w:pPr>
    </w:p>
    <w:p w:rsidR="00435395" w:rsidRPr="00FD165F" w:rsidRDefault="00435395" w:rsidP="00435395">
      <w:pPr>
        <w:spacing w:after="0" w:line="240" w:lineRule="auto"/>
        <w:ind w:firstLine="709"/>
        <w:jc w:val="both"/>
        <w:rPr>
          <w:rFonts w:ascii="Times New Roman" w:eastAsia="Times New Roman" w:hAnsi="Times New Roman" w:cs="Times New Roman"/>
          <w:b/>
          <w:sz w:val="28"/>
          <w:szCs w:val="28"/>
        </w:rPr>
      </w:pPr>
      <w:r w:rsidRPr="00FD165F">
        <w:rPr>
          <w:rFonts w:ascii="Times New Roman" w:eastAsia="Times New Roman" w:hAnsi="Times New Roman" w:cs="Times New Roman"/>
          <w:b/>
          <w:sz w:val="28"/>
          <w:szCs w:val="28"/>
        </w:rPr>
        <w:t>5.2.</w:t>
      </w:r>
      <w:r>
        <w:rPr>
          <w:rFonts w:ascii="Times New Roman" w:eastAsia="Times New Roman" w:hAnsi="Times New Roman" w:cs="Times New Roman"/>
          <w:b/>
          <w:sz w:val="28"/>
          <w:szCs w:val="28"/>
        </w:rPr>
        <w:t xml:space="preserve"> </w:t>
      </w:r>
      <w:r w:rsidRPr="00FD165F">
        <w:rPr>
          <w:rFonts w:ascii="Times New Roman" w:eastAsia="Times New Roman" w:hAnsi="Times New Roman" w:cs="Times New Roman"/>
          <w:b/>
          <w:sz w:val="28"/>
          <w:szCs w:val="28"/>
        </w:rPr>
        <w:t>Основные</w:t>
      </w:r>
      <w:r>
        <w:rPr>
          <w:rFonts w:ascii="Times New Roman" w:eastAsia="Times New Roman" w:hAnsi="Times New Roman" w:cs="Times New Roman"/>
          <w:b/>
          <w:sz w:val="28"/>
          <w:szCs w:val="28"/>
        </w:rPr>
        <w:t xml:space="preserve"> </w:t>
      </w:r>
      <w:r w:rsidRPr="00FD165F">
        <w:rPr>
          <w:rFonts w:ascii="Times New Roman" w:eastAsia="Times New Roman" w:hAnsi="Times New Roman" w:cs="Times New Roman"/>
          <w:b/>
          <w:sz w:val="28"/>
          <w:szCs w:val="28"/>
        </w:rPr>
        <w:t>понятия</w:t>
      </w:r>
      <w:r>
        <w:rPr>
          <w:rFonts w:ascii="Times New Roman" w:eastAsia="Times New Roman" w:hAnsi="Times New Roman" w:cs="Times New Roman"/>
          <w:b/>
          <w:sz w:val="28"/>
          <w:szCs w:val="28"/>
        </w:rPr>
        <w:t xml:space="preserve"> </w:t>
      </w:r>
      <w:r w:rsidRPr="00FD165F">
        <w:rPr>
          <w:rFonts w:ascii="Times New Roman" w:eastAsia="Times New Roman" w:hAnsi="Times New Roman" w:cs="Times New Roman"/>
          <w:b/>
          <w:sz w:val="28"/>
          <w:szCs w:val="28"/>
        </w:rPr>
        <w:t>и</w:t>
      </w:r>
      <w:r>
        <w:rPr>
          <w:rFonts w:ascii="Times New Roman" w:eastAsia="Times New Roman" w:hAnsi="Times New Roman" w:cs="Times New Roman"/>
          <w:b/>
          <w:sz w:val="28"/>
          <w:szCs w:val="28"/>
        </w:rPr>
        <w:t xml:space="preserve"> </w:t>
      </w:r>
      <w:r w:rsidRPr="00FD165F">
        <w:rPr>
          <w:rFonts w:ascii="Times New Roman" w:eastAsia="Times New Roman" w:hAnsi="Times New Roman" w:cs="Times New Roman"/>
          <w:b/>
          <w:sz w:val="28"/>
          <w:szCs w:val="28"/>
        </w:rPr>
        <w:t>положения</w:t>
      </w:r>
      <w:r>
        <w:rPr>
          <w:rFonts w:ascii="Times New Roman" w:eastAsia="Times New Roman" w:hAnsi="Times New Roman" w:cs="Times New Roman"/>
          <w:b/>
          <w:sz w:val="28"/>
          <w:szCs w:val="28"/>
        </w:rPr>
        <w:t xml:space="preserve"> </w:t>
      </w:r>
      <w:r w:rsidRPr="00FD165F">
        <w:rPr>
          <w:rFonts w:ascii="Times New Roman" w:eastAsia="Times New Roman" w:hAnsi="Times New Roman" w:cs="Times New Roman"/>
          <w:b/>
          <w:sz w:val="28"/>
          <w:szCs w:val="28"/>
        </w:rPr>
        <w:t>темы:</w:t>
      </w:r>
    </w:p>
    <w:p w:rsidR="00435395" w:rsidRPr="005665C9" w:rsidRDefault="00435395" w:rsidP="00435395">
      <w:pPr>
        <w:spacing w:after="0" w:line="240" w:lineRule="auto"/>
        <w:ind w:firstLine="709"/>
        <w:jc w:val="both"/>
        <w:rPr>
          <w:rFonts w:ascii="Times New Roman" w:hAnsi="Times New Roman" w:cs="Times New Roman"/>
          <w:sz w:val="28"/>
          <w:szCs w:val="28"/>
        </w:rPr>
      </w:pPr>
      <w:r w:rsidRPr="005665C9">
        <w:rPr>
          <w:rFonts w:ascii="Times New Roman" w:hAnsi="Times New Roman" w:cs="Times New Roman"/>
          <w:i/>
          <w:sz w:val="28"/>
          <w:szCs w:val="28"/>
        </w:rPr>
        <w:t>Мотивация персонала</w:t>
      </w:r>
      <w:r w:rsidRPr="005665C9">
        <w:rPr>
          <w:rFonts w:ascii="Times New Roman" w:hAnsi="Times New Roman" w:cs="Times New Roman"/>
          <w:sz w:val="28"/>
          <w:szCs w:val="28"/>
        </w:rPr>
        <w:t xml:space="preserve"> – это эффективная система методов для повышения производительности труда., включает в себя совокупность стимулов, которые определяют поведение конкретного индивида. Следовательно, это некий набор действий со стороны руководителя, направленный на улучшение трудоспособности работников, а также способы привлечения квалифицированных и талантливых специалистов и их удержания. </w:t>
      </w:r>
    </w:p>
    <w:p w:rsidR="00435395" w:rsidRPr="005665C9" w:rsidRDefault="00435395" w:rsidP="00435395">
      <w:pPr>
        <w:spacing w:after="0" w:line="240" w:lineRule="auto"/>
        <w:ind w:firstLine="709"/>
        <w:jc w:val="both"/>
        <w:rPr>
          <w:rFonts w:ascii="Times New Roman" w:hAnsi="Times New Roman" w:cs="Times New Roman"/>
          <w:sz w:val="28"/>
          <w:szCs w:val="28"/>
        </w:rPr>
      </w:pPr>
      <w:r w:rsidRPr="005665C9">
        <w:rPr>
          <w:rFonts w:ascii="Times New Roman" w:hAnsi="Times New Roman" w:cs="Times New Roman"/>
          <w:sz w:val="28"/>
          <w:szCs w:val="28"/>
        </w:rPr>
        <w:t xml:space="preserve">Каждый работодатель самостоятельно определяет методы, которые побуждают весь коллектив к активной деятельности с целью удовлетворения собственных потребностей и для достижения общей поставленной задачи. Мотивированный сотрудник получает удовольствие от работы, к которой привязан душой и телом, и испытывает радость. Насильственным образом этого достичь нельзя. Признание достижений и поощрение работников – непростой процесс, требующий учета количества и качества труда, и все обстоятельства возникновения и развития мотивов поведения. Поэтому для руководителя крайне важно выбрать правильную систему мотивации в отношении подчинённых, причем к каждому требуется особый подход. </w:t>
      </w:r>
    </w:p>
    <w:p w:rsidR="00435395" w:rsidRPr="005665C9" w:rsidRDefault="00435395" w:rsidP="00435395">
      <w:pPr>
        <w:spacing w:after="0" w:line="240" w:lineRule="auto"/>
        <w:ind w:firstLine="709"/>
        <w:jc w:val="both"/>
        <w:rPr>
          <w:rFonts w:ascii="Times New Roman" w:hAnsi="Times New Roman" w:cs="Times New Roman"/>
          <w:sz w:val="28"/>
          <w:szCs w:val="28"/>
        </w:rPr>
      </w:pPr>
      <w:r w:rsidRPr="005665C9">
        <w:rPr>
          <w:rFonts w:ascii="Times New Roman" w:hAnsi="Times New Roman" w:cs="Times New Roman"/>
          <w:i/>
          <w:sz w:val="28"/>
          <w:szCs w:val="28"/>
        </w:rPr>
        <w:t>Система мотивации персонала</w:t>
      </w:r>
      <w:r w:rsidRPr="005665C9">
        <w:rPr>
          <w:rFonts w:ascii="Times New Roman" w:hAnsi="Times New Roman" w:cs="Times New Roman"/>
          <w:sz w:val="28"/>
          <w:szCs w:val="28"/>
        </w:rPr>
        <w:t xml:space="preserve">- Это комплекс мероприятий, направленный на внутренние ценности и потребности подчиненных, стимулирующих не только к работе в целом, но и прежде всего к усердию, инициативности и желанию трудиться. А также к достижению поставленных целей в своей деятельности, к самосовершенствованию профессионального уровня, и повышению общей эффективности предприятия. </w:t>
      </w:r>
    </w:p>
    <w:p w:rsidR="00435395" w:rsidRPr="005665C9" w:rsidRDefault="00435395" w:rsidP="00435395">
      <w:pPr>
        <w:spacing w:after="0" w:line="240" w:lineRule="auto"/>
        <w:ind w:firstLine="709"/>
        <w:jc w:val="both"/>
        <w:rPr>
          <w:rFonts w:ascii="Times New Roman" w:hAnsi="Times New Roman" w:cs="Times New Roman"/>
          <w:sz w:val="28"/>
          <w:szCs w:val="28"/>
        </w:rPr>
      </w:pPr>
      <w:r w:rsidRPr="005665C9">
        <w:rPr>
          <w:rFonts w:ascii="Times New Roman" w:hAnsi="Times New Roman" w:cs="Times New Roman"/>
          <w:sz w:val="28"/>
          <w:szCs w:val="28"/>
        </w:rPr>
        <w:t xml:space="preserve">Система мотивации персонала состоит из двух компонентов. </w:t>
      </w:r>
    </w:p>
    <w:p w:rsidR="00435395" w:rsidRPr="005665C9" w:rsidRDefault="00435395" w:rsidP="00435395">
      <w:pPr>
        <w:spacing w:after="0" w:line="240" w:lineRule="auto"/>
        <w:ind w:firstLine="709"/>
        <w:jc w:val="both"/>
        <w:rPr>
          <w:rFonts w:ascii="Times New Roman" w:hAnsi="Times New Roman" w:cs="Times New Roman"/>
          <w:sz w:val="28"/>
          <w:szCs w:val="28"/>
        </w:rPr>
      </w:pPr>
      <w:r w:rsidRPr="005665C9">
        <w:rPr>
          <w:rFonts w:ascii="Times New Roman" w:hAnsi="Times New Roman" w:cs="Times New Roman"/>
          <w:sz w:val="28"/>
          <w:szCs w:val="28"/>
        </w:rPr>
        <w:t>Компенсационная система.</w:t>
      </w:r>
    </w:p>
    <w:p w:rsidR="00435395" w:rsidRDefault="00435395" w:rsidP="00435395">
      <w:pPr>
        <w:spacing w:after="0" w:line="240" w:lineRule="auto"/>
        <w:jc w:val="both"/>
        <w:rPr>
          <w:rFonts w:ascii="Times New Roman" w:hAnsi="Times New Roman" w:cs="Times New Roman"/>
          <w:sz w:val="28"/>
          <w:szCs w:val="28"/>
        </w:rPr>
      </w:pPr>
      <w:r w:rsidRPr="005665C9">
        <w:rPr>
          <w:rFonts w:ascii="Times New Roman" w:hAnsi="Times New Roman" w:cs="Times New Roman"/>
          <w:sz w:val="28"/>
          <w:szCs w:val="28"/>
        </w:rPr>
        <w:t xml:space="preserve">Она включает в себя следующие составляющие: </w:t>
      </w:r>
    </w:p>
    <w:p w:rsidR="00435395" w:rsidRDefault="00435395" w:rsidP="00435395">
      <w:pPr>
        <w:spacing w:after="0" w:line="240" w:lineRule="auto"/>
        <w:jc w:val="both"/>
        <w:rPr>
          <w:rFonts w:ascii="Times New Roman" w:hAnsi="Times New Roman" w:cs="Times New Roman"/>
          <w:sz w:val="28"/>
          <w:szCs w:val="28"/>
        </w:rPr>
      </w:pPr>
    </w:p>
    <w:p w:rsidR="00435395" w:rsidRDefault="00435395" w:rsidP="0043539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Оплату </w:t>
      </w:r>
      <w:r w:rsidRPr="005665C9">
        <w:rPr>
          <w:rFonts w:ascii="Times New Roman" w:hAnsi="Times New Roman" w:cs="Times New Roman"/>
          <w:sz w:val="28"/>
          <w:szCs w:val="28"/>
        </w:rPr>
        <w:t xml:space="preserve">труда. </w:t>
      </w:r>
    </w:p>
    <w:p w:rsidR="00435395" w:rsidRDefault="00435395" w:rsidP="00435395">
      <w:pPr>
        <w:spacing w:after="0" w:line="240" w:lineRule="auto"/>
        <w:jc w:val="both"/>
        <w:rPr>
          <w:rFonts w:ascii="Times New Roman" w:hAnsi="Times New Roman" w:cs="Times New Roman"/>
          <w:sz w:val="28"/>
          <w:szCs w:val="28"/>
        </w:rPr>
      </w:pPr>
      <w:r w:rsidRPr="005665C9">
        <w:rPr>
          <w:rFonts w:ascii="Times New Roman" w:hAnsi="Times New Roman" w:cs="Times New Roman"/>
          <w:sz w:val="28"/>
          <w:szCs w:val="28"/>
        </w:rPr>
        <w:t xml:space="preserve">Выплаты при нетрудоспособности. </w:t>
      </w:r>
    </w:p>
    <w:p w:rsidR="00435395" w:rsidRDefault="00435395" w:rsidP="00435395">
      <w:pPr>
        <w:spacing w:after="0" w:line="240" w:lineRule="auto"/>
        <w:jc w:val="both"/>
        <w:rPr>
          <w:rFonts w:ascii="Times New Roman" w:hAnsi="Times New Roman" w:cs="Times New Roman"/>
          <w:sz w:val="28"/>
          <w:szCs w:val="28"/>
        </w:rPr>
      </w:pPr>
      <w:r w:rsidRPr="005665C9">
        <w:rPr>
          <w:rFonts w:ascii="Times New Roman" w:hAnsi="Times New Roman" w:cs="Times New Roman"/>
          <w:sz w:val="28"/>
          <w:szCs w:val="28"/>
        </w:rPr>
        <w:t xml:space="preserve">Страхование работника. </w:t>
      </w:r>
    </w:p>
    <w:p w:rsidR="00435395" w:rsidRDefault="00435395" w:rsidP="00435395">
      <w:pPr>
        <w:spacing w:after="0" w:line="240" w:lineRule="auto"/>
        <w:jc w:val="both"/>
        <w:rPr>
          <w:rFonts w:ascii="Times New Roman" w:hAnsi="Times New Roman" w:cs="Times New Roman"/>
          <w:sz w:val="28"/>
          <w:szCs w:val="28"/>
        </w:rPr>
      </w:pPr>
      <w:r w:rsidRPr="005665C9">
        <w:rPr>
          <w:rFonts w:ascii="Times New Roman" w:hAnsi="Times New Roman" w:cs="Times New Roman"/>
          <w:sz w:val="28"/>
          <w:szCs w:val="28"/>
        </w:rPr>
        <w:t>Плату за сверхурочную работу.</w:t>
      </w:r>
    </w:p>
    <w:p w:rsidR="00435395" w:rsidRDefault="00435395" w:rsidP="00435395">
      <w:pPr>
        <w:spacing w:after="0" w:line="240" w:lineRule="auto"/>
        <w:jc w:val="both"/>
        <w:rPr>
          <w:rFonts w:ascii="Times New Roman" w:hAnsi="Times New Roman" w:cs="Times New Roman"/>
          <w:sz w:val="28"/>
          <w:szCs w:val="28"/>
        </w:rPr>
      </w:pPr>
      <w:r w:rsidRPr="005665C9">
        <w:rPr>
          <w:rFonts w:ascii="Times New Roman" w:hAnsi="Times New Roman" w:cs="Times New Roman"/>
          <w:sz w:val="28"/>
          <w:szCs w:val="28"/>
        </w:rPr>
        <w:t xml:space="preserve"> Компенсацию при потере места. </w:t>
      </w:r>
    </w:p>
    <w:p w:rsidR="00435395" w:rsidRPr="005665C9" w:rsidRDefault="00435395" w:rsidP="00435395">
      <w:pPr>
        <w:spacing w:after="0" w:line="240" w:lineRule="auto"/>
        <w:jc w:val="both"/>
        <w:rPr>
          <w:rFonts w:ascii="Times New Roman" w:hAnsi="Times New Roman" w:cs="Times New Roman"/>
          <w:sz w:val="28"/>
          <w:szCs w:val="28"/>
        </w:rPr>
      </w:pPr>
      <w:r w:rsidRPr="005665C9">
        <w:rPr>
          <w:rFonts w:ascii="Times New Roman" w:hAnsi="Times New Roman" w:cs="Times New Roman"/>
          <w:sz w:val="28"/>
          <w:szCs w:val="28"/>
        </w:rPr>
        <w:t xml:space="preserve">Оплату, равнозначную получаемому доходу. </w:t>
      </w:r>
    </w:p>
    <w:p w:rsidR="00435395" w:rsidRDefault="00435395" w:rsidP="00435395">
      <w:pPr>
        <w:spacing w:after="0" w:line="240" w:lineRule="auto"/>
        <w:ind w:firstLine="709"/>
        <w:jc w:val="both"/>
        <w:rPr>
          <w:rFonts w:ascii="Times New Roman" w:hAnsi="Times New Roman" w:cs="Times New Roman"/>
          <w:sz w:val="28"/>
          <w:szCs w:val="28"/>
        </w:rPr>
      </w:pPr>
    </w:p>
    <w:p w:rsidR="00435395" w:rsidRPr="005665C9" w:rsidRDefault="00435395" w:rsidP="00435395">
      <w:pPr>
        <w:spacing w:after="0" w:line="240" w:lineRule="auto"/>
        <w:ind w:firstLine="709"/>
        <w:jc w:val="both"/>
        <w:rPr>
          <w:rFonts w:ascii="Times New Roman" w:hAnsi="Times New Roman" w:cs="Times New Roman"/>
          <w:sz w:val="28"/>
          <w:szCs w:val="28"/>
        </w:rPr>
      </w:pPr>
      <w:r w:rsidRPr="005665C9">
        <w:rPr>
          <w:rFonts w:ascii="Times New Roman" w:hAnsi="Times New Roman" w:cs="Times New Roman"/>
          <w:sz w:val="28"/>
          <w:szCs w:val="28"/>
        </w:rPr>
        <w:t xml:space="preserve">Не компенсационная система </w:t>
      </w:r>
    </w:p>
    <w:p w:rsidR="00435395" w:rsidRDefault="00435395" w:rsidP="00435395">
      <w:pPr>
        <w:spacing w:after="0" w:line="240" w:lineRule="auto"/>
        <w:ind w:firstLine="709"/>
        <w:jc w:val="both"/>
        <w:rPr>
          <w:rFonts w:ascii="Times New Roman" w:hAnsi="Times New Roman" w:cs="Times New Roman"/>
          <w:sz w:val="28"/>
          <w:szCs w:val="28"/>
        </w:rPr>
      </w:pPr>
      <w:r w:rsidRPr="005665C9">
        <w:rPr>
          <w:rFonts w:ascii="Times New Roman" w:hAnsi="Times New Roman" w:cs="Times New Roman"/>
          <w:sz w:val="28"/>
          <w:szCs w:val="28"/>
        </w:rPr>
        <w:t xml:space="preserve">Улучшение душевного состояния и расположения духа, </w:t>
      </w:r>
    </w:p>
    <w:p w:rsidR="00435395" w:rsidRDefault="00435395" w:rsidP="00435395">
      <w:pPr>
        <w:spacing w:after="0" w:line="240" w:lineRule="auto"/>
        <w:ind w:firstLine="709"/>
        <w:jc w:val="both"/>
        <w:rPr>
          <w:rFonts w:ascii="Times New Roman" w:hAnsi="Times New Roman" w:cs="Times New Roman"/>
          <w:sz w:val="28"/>
          <w:szCs w:val="28"/>
        </w:rPr>
      </w:pPr>
      <w:r w:rsidRPr="005665C9">
        <w:rPr>
          <w:rFonts w:ascii="Times New Roman" w:hAnsi="Times New Roman" w:cs="Times New Roman"/>
          <w:sz w:val="28"/>
          <w:szCs w:val="28"/>
        </w:rPr>
        <w:t>различные комплексы программ для повышения квалификации, инт</w:t>
      </w:r>
      <w:r>
        <w:rPr>
          <w:rFonts w:ascii="Times New Roman" w:hAnsi="Times New Roman" w:cs="Times New Roman"/>
          <w:sz w:val="28"/>
          <w:szCs w:val="28"/>
        </w:rPr>
        <w:t xml:space="preserve">еллекта, эрудиции, </w:t>
      </w:r>
      <w:r w:rsidRPr="005665C9">
        <w:rPr>
          <w:rFonts w:ascii="Times New Roman" w:hAnsi="Times New Roman" w:cs="Times New Roman"/>
          <w:sz w:val="28"/>
          <w:szCs w:val="28"/>
        </w:rPr>
        <w:t xml:space="preserve">самосовершенствования. </w:t>
      </w:r>
    </w:p>
    <w:p w:rsidR="00435395" w:rsidRDefault="00435395" w:rsidP="00435395">
      <w:pPr>
        <w:spacing w:after="0" w:line="240" w:lineRule="auto"/>
        <w:ind w:firstLine="709"/>
        <w:jc w:val="both"/>
        <w:rPr>
          <w:rFonts w:ascii="Times New Roman" w:hAnsi="Times New Roman" w:cs="Times New Roman"/>
          <w:sz w:val="28"/>
          <w:szCs w:val="28"/>
        </w:rPr>
      </w:pPr>
      <w:r w:rsidRPr="005665C9">
        <w:rPr>
          <w:rFonts w:ascii="Times New Roman" w:hAnsi="Times New Roman" w:cs="Times New Roman"/>
          <w:sz w:val="28"/>
          <w:szCs w:val="28"/>
        </w:rPr>
        <w:t xml:space="preserve">Мероприятия, направленные на поднятие самооценки и собственного достоинства, на удовлетворение от своей работы. </w:t>
      </w:r>
    </w:p>
    <w:p w:rsidR="00435395" w:rsidRDefault="00435395" w:rsidP="00435395">
      <w:pPr>
        <w:spacing w:after="0" w:line="240" w:lineRule="auto"/>
        <w:ind w:firstLine="709"/>
        <w:jc w:val="both"/>
        <w:rPr>
          <w:rFonts w:ascii="Times New Roman" w:hAnsi="Times New Roman" w:cs="Times New Roman"/>
          <w:sz w:val="28"/>
          <w:szCs w:val="28"/>
        </w:rPr>
      </w:pPr>
      <w:r w:rsidRPr="005665C9">
        <w:rPr>
          <w:rFonts w:ascii="Times New Roman" w:hAnsi="Times New Roman" w:cs="Times New Roman"/>
          <w:sz w:val="28"/>
          <w:szCs w:val="28"/>
        </w:rPr>
        <w:t>Сплочение и поощрение коллектива посредством проведения кооперативов.</w:t>
      </w:r>
    </w:p>
    <w:p w:rsidR="00435395" w:rsidRDefault="00435395" w:rsidP="00435395">
      <w:pPr>
        <w:spacing w:after="0" w:line="240" w:lineRule="auto"/>
        <w:ind w:firstLine="709"/>
        <w:jc w:val="both"/>
        <w:rPr>
          <w:rFonts w:ascii="Times New Roman" w:hAnsi="Times New Roman" w:cs="Times New Roman"/>
          <w:sz w:val="28"/>
          <w:szCs w:val="28"/>
        </w:rPr>
      </w:pPr>
      <w:r w:rsidRPr="005665C9">
        <w:rPr>
          <w:rFonts w:ascii="Times New Roman" w:hAnsi="Times New Roman" w:cs="Times New Roman"/>
          <w:sz w:val="28"/>
          <w:szCs w:val="28"/>
        </w:rPr>
        <w:t xml:space="preserve"> Постановка целей и задач. Контроль над их выполнением. </w:t>
      </w:r>
    </w:p>
    <w:p w:rsidR="00435395" w:rsidRPr="005665C9" w:rsidRDefault="00435395" w:rsidP="00435395">
      <w:pPr>
        <w:spacing w:after="0" w:line="240" w:lineRule="auto"/>
        <w:ind w:firstLine="709"/>
        <w:jc w:val="both"/>
        <w:rPr>
          <w:rFonts w:ascii="Times New Roman" w:hAnsi="Times New Roman" w:cs="Times New Roman"/>
          <w:sz w:val="28"/>
          <w:szCs w:val="28"/>
        </w:rPr>
      </w:pPr>
      <w:r w:rsidRPr="005665C9">
        <w:rPr>
          <w:rFonts w:ascii="Times New Roman" w:hAnsi="Times New Roman" w:cs="Times New Roman"/>
          <w:sz w:val="28"/>
          <w:szCs w:val="28"/>
        </w:rPr>
        <w:t xml:space="preserve">Предложение занять лидирующую позицию. </w:t>
      </w:r>
    </w:p>
    <w:p w:rsidR="00435395" w:rsidRPr="005665C9" w:rsidRDefault="00435395" w:rsidP="00435395">
      <w:pPr>
        <w:spacing w:after="0" w:line="240" w:lineRule="auto"/>
        <w:ind w:firstLine="709"/>
        <w:jc w:val="both"/>
        <w:rPr>
          <w:rFonts w:ascii="Times New Roman" w:hAnsi="Times New Roman" w:cs="Times New Roman"/>
          <w:sz w:val="28"/>
          <w:szCs w:val="28"/>
        </w:rPr>
      </w:pPr>
      <w:r w:rsidRPr="005665C9">
        <w:rPr>
          <w:rFonts w:ascii="Times New Roman" w:hAnsi="Times New Roman" w:cs="Times New Roman"/>
          <w:sz w:val="28"/>
          <w:szCs w:val="28"/>
        </w:rPr>
        <w:t xml:space="preserve">Эти методы не предполагают никаких выплат. </w:t>
      </w:r>
    </w:p>
    <w:p w:rsidR="00435395" w:rsidRPr="005665C9" w:rsidRDefault="00435395" w:rsidP="00435395">
      <w:pPr>
        <w:spacing w:after="0" w:line="240" w:lineRule="auto"/>
        <w:ind w:firstLine="709"/>
        <w:jc w:val="both"/>
        <w:rPr>
          <w:rFonts w:ascii="Times New Roman" w:hAnsi="Times New Roman" w:cs="Times New Roman"/>
          <w:sz w:val="28"/>
          <w:szCs w:val="28"/>
        </w:rPr>
      </w:pPr>
      <w:r w:rsidRPr="005665C9">
        <w:rPr>
          <w:rFonts w:ascii="Times New Roman" w:hAnsi="Times New Roman" w:cs="Times New Roman"/>
          <w:sz w:val="28"/>
          <w:szCs w:val="28"/>
        </w:rPr>
        <w:t xml:space="preserve">Шаги по внедрению системы мотивации в компании </w:t>
      </w:r>
    </w:p>
    <w:p w:rsidR="00435395" w:rsidRDefault="00435395" w:rsidP="00435395">
      <w:pPr>
        <w:spacing w:after="0" w:line="240" w:lineRule="auto"/>
        <w:ind w:firstLine="709"/>
        <w:jc w:val="both"/>
        <w:rPr>
          <w:rFonts w:ascii="Times New Roman" w:hAnsi="Times New Roman" w:cs="Times New Roman"/>
          <w:sz w:val="28"/>
          <w:szCs w:val="28"/>
        </w:rPr>
      </w:pPr>
      <w:r w:rsidRPr="005665C9">
        <w:rPr>
          <w:rFonts w:ascii="Times New Roman" w:hAnsi="Times New Roman" w:cs="Times New Roman"/>
          <w:sz w:val="28"/>
          <w:szCs w:val="28"/>
        </w:rPr>
        <w:t>Постановка целей и задач, определение четкой миссии предприятия.</w:t>
      </w:r>
    </w:p>
    <w:p w:rsidR="00435395" w:rsidRDefault="00435395" w:rsidP="00435395">
      <w:pPr>
        <w:spacing w:after="0" w:line="240" w:lineRule="auto"/>
        <w:ind w:firstLine="709"/>
        <w:jc w:val="both"/>
        <w:rPr>
          <w:rFonts w:ascii="Times New Roman" w:hAnsi="Times New Roman" w:cs="Times New Roman"/>
          <w:sz w:val="28"/>
          <w:szCs w:val="28"/>
        </w:rPr>
      </w:pPr>
      <w:r w:rsidRPr="005665C9">
        <w:rPr>
          <w:rFonts w:ascii="Times New Roman" w:hAnsi="Times New Roman" w:cs="Times New Roman"/>
          <w:sz w:val="28"/>
          <w:szCs w:val="28"/>
        </w:rPr>
        <w:t xml:space="preserve"> Организация рабочей группы.</w:t>
      </w:r>
    </w:p>
    <w:p w:rsidR="00435395" w:rsidRDefault="00435395" w:rsidP="00435395">
      <w:pPr>
        <w:spacing w:after="0" w:line="240" w:lineRule="auto"/>
        <w:ind w:firstLine="709"/>
        <w:jc w:val="both"/>
        <w:rPr>
          <w:rFonts w:ascii="Times New Roman" w:hAnsi="Times New Roman" w:cs="Times New Roman"/>
          <w:sz w:val="28"/>
          <w:szCs w:val="28"/>
        </w:rPr>
      </w:pPr>
      <w:r w:rsidRPr="005665C9">
        <w:rPr>
          <w:rFonts w:ascii="Times New Roman" w:hAnsi="Times New Roman" w:cs="Times New Roman"/>
          <w:sz w:val="28"/>
          <w:szCs w:val="28"/>
        </w:rPr>
        <w:t xml:space="preserve"> Работа над планом по внедрению системы стимулирования персонала.</w:t>
      </w:r>
    </w:p>
    <w:p w:rsidR="00435395" w:rsidRDefault="00435395" w:rsidP="00435395">
      <w:pPr>
        <w:spacing w:after="0" w:line="240" w:lineRule="auto"/>
        <w:ind w:firstLine="709"/>
        <w:jc w:val="both"/>
        <w:rPr>
          <w:rFonts w:ascii="Times New Roman" w:hAnsi="Times New Roman" w:cs="Times New Roman"/>
          <w:sz w:val="28"/>
          <w:szCs w:val="28"/>
        </w:rPr>
      </w:pPr>
      <w:r w:rsidRPr="005665C9">
        <w:rPr>
          <w:rFonts w:ascii="Times New Roman" w:hAnsi="Times New Roman" w:cs="Times New Roman"/>
          <w:sz w:val="28"/>
          <w:szCs w:val="28"/>
        </w:rPr>
        <w:t xml:space="preserve"> Его утверждение. </w:t>
      </w:r>
    </w:p>
    <w:p w:rsidR="00435395" w:rsidRPr="005665C9" w:rsidRDefault="00435395" w:rsidP="00435395">
      <w:pPr>
        <w:spacing w:after="0" w:line="240" w:lineRule="auto"/>
        <w:ind w:firstLine="709"/>
        <w:jc w:val="both"/>
        <w:rPr>
          <w:rFonts w:ascii="Times New Roman" w:hAnsi="Times New Roman" w:cs="Times New Roman"/>
          <w:sz w:val="28"/>
          <w:szCs w:val="28"/>
        </w:rPr>
      </w:pPr>
      <w:r w:rsidRPr="005665C9">
        <w:rPr>
          <w:rFonts w:ascii="Times New Roman" w:hAnsi="Times New Roman" w:cs="Times New Roman"/>
          <w:sz w:val="28"/>
          <w:szCs w:val="28"/>
        </w:rPr>
        <w:t xml:space="preserve">Разработка программ вознаграждения за достижение поставленных целей. </w:t>
      </w:r>
    </w:p>
    <w:p w:rsidR="00435395" w:rsidRDefault="00435395" w:rsidP="00435395">
      <w:pPr>
        <w:spacing w:after="0" w:line="240" w:lineRule="auto"/>
        <w:ind w:firstLine="709"/>
        <w:jc w:val="both"/>
        <w:rPr>
          <w:rFonts w:ascii="Times New Roman" w:hAnsi="Times New Roman" w:cs="Times New Roman"/>
          <w:sz w:val="28"/>
          <w:szCs w:val="28"/>
        </w:rPr>
      </w:pPr>
      <w:r w:rsidRPr="005665C9">
        <w:rPr>
          <w:rFonts w:ascii="Times New Roman" w:hAnsi="Times New Roman" w:cs="Times New Roman"/>
          <w:sz w:val="28"/>
          <w:szCs w:val="28"/>
        </w:rPr>
        <w:t xml:space="preserve">Создание вышеприведенных систем мотивации персонала. </w:t>
      </w:r>
    </w:p>
    <w:p w:rsidR="00435395" w:rsidRDefault="00435395" w:rsidP="00435395">
      <w:pPr>
        <w:spacing w:after="0" w:line="240" w:lineRule="auto"/>
        <w:ind w:firstLine="709"/>
        <w:jc w:val="both"/>
        <w:rPr>
          <w:rFonts w:ascii="Times New Roman" w:hAnsi="Times New Roman" w:cs="Times New Roman"/>
          <w:sz w:val="28"/>
          <w:szCs w:val="28"/>
        </w:rPr>
      </w:pPr>
      <w:r w:rsidRPr="005665C9">
        <w:rPr>
          <w:rFonts w:ascii="Times New Roman" w:hAnsi="Times New Roman" w:cs="Times New Roman"/>
          <w:sz w:val="28"/>
          <w:szCs w:val="28"/>
        </w:rPr>
        <w:t>Подготовка документации.</w:t>
      </w:r>
    </w:p>
    <w:p w:rsidR="00435395" w:rsidRDefault="00435395" w:rsidP="00435395">
      <w:pPr>
        <w:spacing w:after="0" w:line="240" w:lineRule="auto"/>
        <w:ind w:firstLine="709"/>
        <w:jc w:val="both"/>
        <w:rPr>
          <w:rFonts w:ascii="Times New Roman" w:hAnsi="Times New Roman" w:cs="Times New Roman"/>
          <w:sz w:val="28"/>
          <w:szCs w:val="28"/>
        </w:rPr>
      </w:pPr>
      <w:r w:rsidRPr="005665C9">
        <w:rPr>
          <w:rFonts w:ascii="Times New Roman" w:hAnsi="Times New Roman" w:cs="Times New Roman"/>
          <w:sz w:val="28"/>
          <w:szCs w:val="28"/>
        </w:rPr>
        <w:t xml:space="preserve"> Внедрение мотивационных мероприятий и необходимая корректировка.</w:t>
      </w:r>
    </w:p>
    <w:p w:rsidR="00435395" w:rsidRPr="005665C9" w:rsidRDefault="00435395" w:rsidP="00435395">
      <w:pPr>
        <w:spacing w:after="0" w:line="240" w:lineRule="auto"/>
        <w:ind w:firstLine="709"/>
        <w:jc w:val="both"/>
        <w:rPr>
          <w:rFonts w:ascii="Times New Roman" w:hAnsi="Times New Roman" w:cs="Times New Roman"/>
          <w:sz w:val="28"/>
          <w:szCs w:val="28"/>
        </w:rPr>
      </w:pPr>
      <w:r w:rsidRPr="005665C9">
        <w:rPr>
          <w:rFonts w:ascii="Times New Roman" w:hAnsi="Times New Roman" w:cs="Times New Roman"/>
          <w:sz w:val="28"/>
          <w:szCs w:val="28"/>
        </w:rPr>
        <w:t xml:space="preserve"> Анализ работы подчиненных предприятия. </w:t>
      </w:r>
    </w:p>
    <w:p w:rsidR="00435395" w:rsidRPr="005665C9" w:rsidRDefault="00435395" w:rsidP="00435395">
      <w:pPr>
        <w:spacing w:after="0" w:line="240" w:lineRule="auto"/>
        <w:ind w:firstLine="709"/>
        <w:jc w:val="both"/>
        <w:rPr>
          <w:rFonts w:ascii="Times New Roman" w:hAnsi="Times New Roman" w:cs="Times New Roman"/>
          <w:sz w:val="28"/>
          <w:szCs w:val="28"/>
        </w:rPr>
      </w:pPr>
      <w:r w:rsidRPr="005665C9">
        <w:rPr>
          <w:rFonts w:ascii="Times New Roman" w:hAnsi="Times New Roman" w:cs="Times New Roman"/>
          <w:sz w:val="28"/>
          <w:szCs w:val="28"/>
        </w:rPr>
        <w:t>Внедрять эту систему нужно постепенно, чтобы работники не испугались предстоящих перемен, а могли привыкнуть к ним, найти положительные стороны и повысить трудовую эффективность.</w:t>
      </w:r>
    </w:p>
    <w:p w:rsidR="00435395" w:rsidRPr="005665C9" w:rsidRDefault="00435395" w:rsidP="00435395">
      <w:pPr>
        <w:spacing w:after="0" w:line="240" w:lineRule="auto"/>
        <w:ind w:firstLine="709"/>
        <w:jc w:val="both"/>
        <w:rPr>
          <w:rFonts w:ascii="Times New Roman" w:hAnsi="Times New Roman" w:cs="Times New Roman"/>
          <w:sz w:val="28"/>
          <w:szCs w:val="28"/>
        </w:rPr>
      </w:pPr>
      <w:r w:rsidRPr="005665C9">
        <w:rPr>
          <w:rFonts w:ascii="Times New Roman" w:hAnsi="Times New Roman" w:cs="Times New Roman"/>
          <w:sz w:val="28"/>
          <w:szCs w:val="28"/>
        </w:rPr>
        <w:t xml:space="preserve"> Виды мотивации персонала </w:t>
      </w:r>
    </w:p>
    <w:p w:rsidR="00435395" w:rsidRPr="005665C9" w:rsidRDefault="00435395" w:rsidP="00435395">
      <w:pPr>
        <w:spacing w:after="0" w:line="240" w:lineRule="auto"/>
        <w:ind w:firstLine="709"/>
        <w:jc w:val="both"/>
        <w:rPr>
          <w:rFonts w:ascii="Times New Roman" w:hAnsi="Times New Roman" w:cs="Times New Roman"/>
          <w:sz w:val="28"/>
          <w:szCs w:val="28"/>
        </w:rPr>
      </w:pPr>
      <w:r w:rsidRPr="005665C9">
        <w:rPr>
          <w:rFonts w:ascii="Times New Roman" w:hAnsi="Times New Roman" w:cs="Times New Roman"/>
          <w:i/>
          <w:sz w:val="28"/>
          <w:szCs w:val="28"/>
        </w:rPr>
        <w:t>Материальная</w:t>
      </w:r>
      <w:r w:rsidRPr="005665C9">
        <w:rPr>
          <w:rFonts w:ascii="Times New Roman" w:hAnsi="Times New Roman" w:cs="Times New Roman"/>
          <w:sz w:val="28"/>
          <w:szCs w:val="28"/>
        </w:rPr>
        <w:t xml:space="preserve">. Предусматривает вознаграждение в денежном эквиваленте, в качестве услуг и материальных объектов. Она применима в отношении одного работника или группы, ко всей организации крайне редко, потому что считается малоэффективным методом. </w:t>
      </w:r>
    </w:p>
    <w:p w:rsidR="00435395" w:rsidRPr="005665C9" w:rsidRDefault="00435395" w:rsidP="00435395">
      <w:pPr>
        <w:spacing w:after="0" w:line="240" w:lineRule="auto"/>
        <w:ind w:firstLine="709"/>
        <w:jc w:val="both"/>
        <w:rPr>
          <w:rFonts w:ascii="Times New Roman" w:hAnsi="Times New Roman" w:cs="Times New Roman"/>
          <w:sz w:val="28"/>
          <w:szCs w:val="28"/>
        </w:rPr>
      </w:pPr>
      <w:r w:rsidRPr="005665C9">
        <w:rPr>
          <w:rFonts w:ascii="Times New Roman" w:hAnsi="Times New Roman" w:cs="Times New Roman"/>
          <w:i/>
          <w:sz w:val="28"/>
          <w:szCs w:val="28"/>
        </w:rPr>
        <w:t>Нематериальная</w:t>
      </w:r>
      <w:r w:rsidRPr="005665C9">
        <w:rPr>
          <w:rFonts w:ascii="Times New Roman" w:hAnsi="Times New Roman" w:cs="Times New Roman"/>
          <w:sz w:val="28"/>
          <w:szCs w:val="28"/>
        </w:rPr>
        <w:t xml:space="preserve">. Работник получает эмоциональные выгоды, это устранение комплексов, душевное равновесие, признание собственных достоинств и др. Она применима к одному работнику, и всему коллективу, так как помогает формировать отношение каждого индивида к организации. </w:t>
      </w:r>
    </w:p>
    <w:p w:rsidR="00435395" w:rsidRPr="005665C9" w:rsidRDefault="00435395" w:rsidP="00435395">
      <w:pPr>
        <w:spacing w:after="0" w:line="240" w:lineRule="auto"/>
        <w:ind w:firstLine="709"/>
        <w:jc w:val="both"/>
        <w:rPr>
          <w:rFonts w:ascii="Times New Roman" w:hAnsi="Times New Roman" w:cs="Times New Roman"/>
          <w:sz w:val="28"/>
          <w:szCs w:val="28"/>
        </w:rPr>
      </w:pPr>
      <w:r w:rsidRPr="005665C9">
        <w:rPr>
          <w:rFonts w:ascii="Times New Roman" w:hAnsi="Times New Roman" w:cs="Times New Roman"/>
          <w:i/>
          <w:sz w:val="28"/>
          <w:szCs w:val="28"/>
        </w:rPr>
        <w:t>Положительная</w:t>
      </w:r>
      <w:r w:rsidRPr="005665C9">
        <w:rPr>
          <w:rFonts w:ascii="Times New Roman" w:hAnsi="Times New Roman" w:cs="Times New Roman"/>
          <w:sz w:val="28"/>
          <w:szCs w:val="28"/>
        </w:rPr>
        <w:t xml:space="preserve"> мотивация характеризуется применением положительных стимулов. </w:t>
      </w:r>
    </w:p>
    <w:p w:rsidR="00435395" w:rsidRPr="005665C9" w:rsidRDefault="00435395" w:rsidP="00435395">
      <w:pPr>
        <w:spacing w:after="0" w:line="240" w:lineRule="auto"/>
        <w:ind w:firstLine="709"/>
        <w:jc w:val="both"/>
        <w:rPr>
          <w:rFonts w:ascii="Times New Roman" w:hAnsi="Times New Roman" w:cs="Times New Roman"/>
          <w:sz w:val="28"/>
          <w:szCs w:val="28"/>
        </w:rPr>
      </w:pPr>
      <w:r w:rsidRPr="005665C9">
        <w:rPr>
          <w:rFonts w:ascii="Times New Roman" w:hAnsi="Times New Roman" w:cs="Times New Roman"/>
          <w:i/>
          <w:sz w:val="28"/>
          <w:szCs w:val="28"/>
        </w:rPr>
        <w:t>Отрицательная</w:t>
      </w:r>
      <w:r w:rsidRPr="005665C9">
        <w:rPr>
          <w:rFonts w:ascii="Times New Roman" w:hAnsi="Times New Roman" w:cs="Times New Roman"/>
          <w:sz w:val="28"/>
          <w:szCs w:val="28"/>
        </w:rPr>
        <w:t xml:space="preserve"> мотивация основана на отрицательных стимулах. </w:t>
      </w:r>
    </w:p>
    <w:p w:rsidR="00435395" w:rsidRPr="005665C9" w:rsidRDefault="00435395" w:rsidP="00435395">
      <w:pPr>
        <w:spacing w:after="0" w:line="240" w:lineRule="auto"/>
        <w:ind w:firstLine="709"/>
        <w:jc w:val="both"/>
        <w:rPr>
          <w:rFonts w:ascii="Times New Roman" w:hAnsi="Times New Roman" w:cs="Times New Roman"/>
          <w:sz w:val="28"/>
          <w:szCs w:val="28"/>
        </w:rPr>
      </w:pPr>
      <w:r w:rsidRPr="005665C9">
        <w:rPr>
          <w:rFonts w:ascii="Times New Roman" w:hAnsi="Times New Roman" w:cs="Times New Roman"/>
          <w:i/>
          <w:sz w:val="28"/>
          <w:szCs w:val="28"/>
        </w:rPr>
        <w:t>Внешняя</w:t>
      </w:r>
      <w:r w:rsidRPr="005665C9">
        <w:rPr>
          <w:rFonts w:ascii="Times New Roman" w:hAnsi="Times New Roman" w:cs="Times New Roman"/>
          <w:sz w:val="28"/>
          <w:szCs w:val="28"/>
        </w:rPr>
        <w:t>. Благоприятное или неодобрительное воздействие на персонал, которое ведет к желаемому результату. В качестве награды предполагается, благо или наказание;</w:t>
      </w:r>
    </w:p>
    <w:p w:rsidR="00435395" w:rsidRPr="005665C9" w:rsidRDefault="00435395" w:rsidP="00435395">
      <w:pPr>
        <w:spacing w:after="0" w:line="240" w:lineRule="auto"/>
        <w:ind w:firstLine="709"/>
        <w:jc w:val="both"/>
        <w:rPr>
          <w:rFonts w:ascii="Times New Roman" w:hAnsi="Times New Roman" w:cs="Times New Roman"/>
          <w:sz w:val="28"/>
          <w:szCs w:val="28"/>
        </w:rPr>
      </w:pPr>
      <w:r w:rsidRPr="005665C9">
        <w:rPr>
          <w:rFonts w:ascii="Times New Roman" w:hAnsi="Times New Roman" w:cs="Times New Roman"/>
          <w:i/>
          <w:sz w:val="28"/>
          <w:szCs w:val="28"/>
        </w:rPr>
        <w:t xml:space="preserve"> Внутренняя</w:t>
      </w:r>
      <w:r w:rsidRPr="005665C9">
        <w:rPr>
          <w:rFonts w:ascii="Times New Roman" w:hAnsi="Times New Roman" w:cs="Times New Roman"/>
          <w:sz w:val="28"/>
          <w:szCs w:val="28"/>
        </w:rPr>
        <w:t>. Предполагает самостоятельное развитие мотивации у работника. Осуществление определенных задач приносит им моральное удовлетворение. Но при этом персонал может оставаться в поиске выгоды. Внешних мотивационных рычагов при внутренней мотивации недостаточно, для получения желаемого блага.</w:t>
      </w:r>
    </w:p>
    <w:p w:rsidR="00435395" w:rsidRPr="005665C9" w:rsidRDefault="00435395" w:rsidP="00435395">
      <w:pPr>
        <w:spacing w:after="0" w:line="240" w:lineRule="auto"/>
        <w:ind w:firstLine="709"/>
        <w:jc w:val="both"/>
        <w:rPr>
          <w:rFonts w:ascii="Times New Roman" w:hAnsi="Times New Roman" w:cs="Times New Roman"/>
          <w:sz w:val="28"/>
          <w:szCs w:val="28"/>
        </w:rPr>
      </w:pPr>
      <w:r w:rsidRPr="005665C9">
        <w:rPr>
          <w:rFonts w:ascii="Times New Roman" w:hAnsi="Times New Roman" w:cs="Times New Roman"/>
          <w:sz w:val="28"/>
          <w:szCs w:val="28"/>
        </w:rPr>
        <w:t xml:space="preserve"> Внешняя мотивация персонала призвана развивать и активизировать внутреннюю мотивацию. Добиться этого можно путем постоянной оценки применяемых способов, а также при помощи специальных методов. </w:t>
      </w:r>
    </w:p>
    <w:p w:rsidR="00435395" w:rsidRPr="005665C9" w:rsidRDefault="00435395" w:rsidP="00435395">
      <w:pPr>
        <w:spacing w:after="0" w:line="240" w:lineRule="auto"/>
        <w:ind w:firstLine="709"/>
        <w:jc w:val="both"/>
        <w:rPr>
          <w:rFonts w:ascii="Times New Roman" w:hAnsi="Times New Roman" w:cs="Times New Roman"/>
          <w:sz w:val="28"/>
          <w:szCs w:val="28"/>
        </w:rPr>
      </w:pPr>
      <w:r w:rsidRPr="005665C9">
        <w:rPr>
          <w:rFonts w:ascii="Times New Roman" w:hAnsi="Times New Roman" w:cs="Times New Roman"/>
          <w:sz w:val="28"/>
          <w:szCs w:val="28"/>
        </w:rPr>
        <w:t xml:space="preserve">Мотивация труда – это побуждение работника к эффективной деятельности. А стимулирование – это внешнее воздействие на специалиста с целью заставить его работать еще лучше, повысить его производительность. </w:t>
      </w:r>
    </w:p>
    <w:p w:rsidR="00435395" w:rsidRPr="005665C9" w:rsidRDefault="00435395" w:rsidP="00435395">
      <w:pPr>
        <w:spacing w:after="0" w:line="240" w:lineRule="auto"/>
        <w:ind w:firstLine="709"/>
        <w:jc w:val="both"/>
        <w:rPr>
          <w:rFonts w:ascii="Times New Roman" w:hAnsi="Times New Roman" w:cs="Times New Roman"/>
          <w:sz w:val="28"/>
          <w:szCs w:val="28"/>
        </w:rPr>
      </w:pPr>
    </w:p>
    <w:p w:rsidR="00435395" w:rsidRPr="005665C9" w:rsidRDefault="00435395" w:rsidP="00435395">
      <w:pPr>
        <w:spacing w:after="0" w:line="240" w:lineRule="auto"/>
        <w:ind w:firstLine="709"/>
        <w:jc w:val="both"/>
        <w:rPr>
          <w:rFonts w:ascii="Times New Roman" w:hAnsi="Times New Roman" w:cs="Times New Roman"/>
          <w:i/>
          <w:sz w:val="28"/>
          <w:szCs w:val="28"/>
        </w:rPr>
      </w:pPr>
      <w:r w:rsidRPr="005665C9">
        <w:rPr>
          <w:rFonts w:ascii="Times New Roman" w:hAnsi="Times New Roman" w:cs="Times New Roman"/>
          <w:i/>
          <w:sz w:val="28"/>
          <w:szCs w:val="28"/>
        </w:rPr>
        <w:t xml:space="preserve">Основные группы методов мотивации </w:t>
      </w:r>
    </w:p>
    <w:p w:rsidR="00435395" w:rsidRPr="005665C9" w:rsidRDefault="00435395" w:rsidP="00435395">
      <w:pPr>
        <w:spacing w:after="0" w:line="240" w:lineRule="auto"/>
        <w:ind w:firstLine="709"/>
        <w:jc w:val="both"/>
        <w:rPr>
          <w:rFonts w:ascii="Times New Roman" w:hAnsi="Times New Roman" w:cs="Times New Roman"/>
          <w:sz w:val="28"/>
          <w:szCs w:val="28"/>
        </w:rPr>
      </w:pPr>
      <w:r w:rsidRPr="005665C9">
        <w:rPr>
          <w:rFonts w:ascii="Times New Roman" w:hAnsi="Times New Roman" w:cs="Times New Roman"/>
          <w:sz w:val="28"/>
          <w:szCs w:val="28"/>
        </w:rPr>
        <w:t xml:space="preserve">Методы мотивации персонала подразделяются на две группы. </w:t>
      </w:r>
    </w:p>
    <w:p w:rsidR="00435395" w:rsidRPr="005665C9" w:rsidRDefault="00435395" w:rsidP="00435395">
      <w:pPr>
        <w:spacing w:after="0" w:line="240" w:lineRule="auto"/>
        <w:ind w:firstLine="709"/>
        <w:jc w:val="both"/>
        <w:rPr>
          <w:rFonts w:ascii="Times New Roman" w:hAnsi="Times New Roman" w:cs="Times New Roman"/>
          <w:sz w:val="28"/>
          <w:szCs w:val="28"/>
        </w:rPr>
      </w:pPr>
      <w:r w:rsidRPr="005665C9">
        <w:rPr>
          <w:rFonts w:ascii="Times New Roman" w:hAnsi="Times New Roman" w:cs="Times New Roman"/>
          <w:sz w:val="28"/>
          <w:szCs w:val="28"/>
        </w:rPr>
        <w:t xml:space="preserve">Материальная мотивация (денежное вознаграждение). </w:t>
      </w:r>
    </w:p>
    <w:p w:rsidR="00435395" w:rsidRPr="005665C9" w:rsidRDefault="00435395" w:rsidP="00435395">
      <w:pPr>
        <w:spacing w:after="0" w:line="240" w:lineRule="auto"/>
        <w:ind w:firstLine="709"/>
        <w:jc w:val="both"/>
        <w:rPr>
          <w:rFonts w:ascii="Times New Roman" w:hAnsi="Times New Roman" w:cs="Times New Roman"/>
          <w:sz w:val="28"/>
          <w:szCs w:val="28"/>
        </w:rPr>
      </w:pPr>
      <w:r w:rsidRPr="005665C9">
        <w:rPr>
          <w:rFonts w:ascii="Times New Roman" w:hAnsi="Times New Roman" w:cs="Times New Roman"/>
          <w:sz w:val="28"/>
          <w:szCs w:val="28"/>
        </w:rPr>
        <w:t xml:space="preserve">Нематериальная мотивация персонала. </w:t>
      </w:r>
    </w:p>
    <w:p w:rsidR="00435395" w:rsidRPr="005665C9" w:rsidRDefault="00435395" w:rsidP="00435395">
      <w:pPr>
        <w:spacing w:after="0" w:line="240" w:lineRule="auto"/>
        <w:ind w:firstLine="709"/>
        <w:jc w:val="both"/>
        <w:rPr>
          <w:rFonts w:ascii="Times New Roman" w:hAnsi="Times New Roman" w:cs="Times New Roman"/>
          <w:sz w:val="28"/>
          <w:szCs w:val="28"/>
        </w:rPr>
      </w:pPr>
      <w:r w:rsidRPr="005665C9">
        <w:rPr>
          <w:rFonts w:ascii="Times New Roman" w:hAnsi="Times New Roman" w:cs="Times New Roman"/>
          <w:sz w:val="28"/>
          <w:szCs w:val="28"/>
        </w:rPr>
        <w:t>Чтобы избежать проблемы увольнения квалифицированных кадров, мотивация труда персонала должна включать разные методы и нематериальные тоже. В каждой группе можно рассмотреть преимущественно важные методы мотивации персонала: Система поощрений. Это премии, разные надбавки, бонусы и т. д. Работник понимает, что чем добросовестнее и качественнее он будет исполнять свои обязанности, тем большее вознаграждение за это получит;</w:t>
      </w:r>
    </w:p>
    <w:p w:rsidR="00435395" w:rsidRPr="005665C9" w:rsidRDefault="00435395" w:rsidP="00435395">
      <w:pPr>
        <w:spacing w:after="0" w:line="240" w:lineRule="auto"/>
        <w:ind w:firstLine="709"/>
        <w:jc w:val="both"/>
        <w:rPr>
          <w:rFonts w:ascii="Times New Roman" w:hAnsi="Times New Roman" w:cs="Times New Roman"/>
          <w:i/>
          <w:sz w:val="28"/>
          <w:szCs w:val="28"/>
        </w:rPr>
      </w:pPr>
      <w:r w:rsidRPr="005665C9">
        <w:rPr>
          <w:rFonts w:ascii="Times New Roman" w:hAnsi="Times New Roman" w:cs="Times New Roman"/>
          <w:i/>
          <w:sz w:val="28"/>
          <w:szCs w:val="28"/>
        </w:rPr>
        <w:t xml:space="preserve"> Система штрафов. </w:t>
      </w:r>
    </w:p>
    <w:p w:rsidR="00435395" w:rsidRPr="005665C9" w:rsidRDefault="00435395" w:rsidP="00435395">
      <w:pPr>
        <w:spacing w:after="0" w:line="240" w:lineRule="auto"/>
        <w:ind w:firstLine="709"/>
        <w:jc w:val="both"/>
        <w:rPr>
          <w:rFonts w:ascii="Times New Roman" w:hAnsi="Times New Roman" w:cs="Times New Roman"/>
          <w:sz w:val="28"/>
          <w:szCs w:val="28"/>
        </w:rPr>
      </w:pPr>
      <w:r w:rsidRPr="005665C9">
        <w:rPr>
          <w:rFonts w:ascii="Times New Roman" w:hAnsi="Times New Roman" w:cs="Times New Roman"/>
          <w:sz w:val="28"/>
          <w:szCs w:val="28"/>
        </w:rPr>
        <w:t xml:space="preserve">За плохо сделанную работу по итогам худших результатов, подчиненный наказывается штрафом. </w:t>
      </w:r>
    </w:p>
    <w:p w:rsidR="00435395" w:rsidRPr="005665C9" w:rsidRDefault="00435395" w:rsidP="00435395">
      <w:pPr>
        <w:spacing w:after="0" w:line="240" w:lineRule="auto"/>
        <w:ind w:firstLine="709"/>
        <w:jc w:val="both"/>
        <w:rPr>
          <w:rFonts w:ascii="Times New Roman" w:hAnsi="Times New Roman" w:cs="Times New Roman"/>
          <w:sz w:val="28"/>
          <w:szCs w:val="28"/>
        </w:rPr>
      </w:pPr>
      <w:r w:rsidRPr="005665C9">
        <w:rPr>
          <w:rFonts w:ascii="Times New Roman" w:hAnsi="Times New Roman" w:cs="Times New Roman"/>
          <w:sz w:val="28"/>
          <w:szCs w:val="28"/>
        </w:rPr>
        <w:t xml:space="preserve">Нематериальная мотивация Она включает более широкий спектр методов: Рост по карьерной лестнице. Работник старается работать лучше остальных, чтобы получить желаемое продвижение по должности, а это и увеличение вознаграждения, и другой статус. Хорошая атмосфера в коллективе. Дружная сплоченная команда служит дополнительной мотивацией для эффективной производительности труда. Трудоустройство и полный соцпакет, согласно действующему Законодательству, являются значимым аспектом в поиске работы, а при ее получении хорошей мотивацией. Организация культурных и спортивных мероприятий. Как правило, совместное времяпрепровождение всего коллектива способствует сплочению и хорошему рабочему микроклимату, а также дает прекрасную возможность для качественного отдыха и расслабления. Престиж предприятия. Работа в компании, название которой у всех на слуху также послужит стимулом для продуктивного сотрудничества; Возможность обучение за счет предприятия. Этот прекрасный шанс позволяет повысить уровень квалификации. Одобрительное слово от руководителя. Похвала управляющего дорого стоит. Компании все еще используют в этих целях фактические доски почета и виртуальные на официальных сайтах предприятия. Список можно пополнять и дальше. Но каждый руководитель все же подбирает методы, соответствующие бизнесу, чтобы с минимальными затратами добиться максимального успеха. </w:t>
      </w:r>
    </w:p>
    <w:p w:rsidR="00435395" w:rsidRPr="008C6EC4" w:rsidRDefault="00435395" w:rsidP="00435395">
      <w:pPr>
        <w:spacing w:after="0" w:line="240" w:lineRule="auto"/>
        <w:ind w:firstLine="709"/>
        <w:jc w:val="both"/>
        <w:rPr>
          <w:rFonts w:ascii="Times New Roman" w:hAnsi="Times New Roman" w:cs="Times New Roman"/>
          <w:i/>
          <w:sz w:val="28"/>
          <w:szCs w:val="28"/>
        </w:rPr>
      </w:pPr>
      <w:r w:rsidRPr="008C6EC4">
        <w:rPr>
          <w:rFonts w:ascii="Times New Roman" w:hAnsi="Times New Roman" w:cs="Times New Roman"/>
          <w:i/>
          <w:sz w:val="28"/>
          <w:szCs w:val="28"/>
        </w:rPr>
        <w:t>Формы мотивации персонала</w:t>
      </w:r>
    </w:p>
    <w:p w:rsidR="00435395" w:rsidRDefault="00435395" w:rsidP="00435395">
      <w:pPr>
        <w:spacing w:after="0" w:line="240" w:lineRule="auto"/>
        <w:ind w:firstLine="709"/>
        <w:jc w:val="both"/>
        <w:rPr>
          <w:rFonts w:ascii="Times New Roman" w:hAnsi="Times New Roman" w:cs="Times New Roman"/>
          <w:sz w:val="28"/>
          <w:szCs w:val="28"/>
        </w:rPr>
      </w:pPr>
      <w:r w:rsidRPr="005665C9">
        <w:rPr>
          <w:rFonts w:ascii="Times New Roman" w:hAnsi="Times New Roman" w:cs="Times New Roman"/>
          <w:sz w:val="28"/>
          <w:szCs w:val="28"/>
        </w:rPr>
        <w:t xml:space="preserve"> К ним относятся: Заработная плата. Система льгот внутри предприятия: премирование, доплаты за стаж, оплата проезда до работы и обратно, страхование здоровья и так далее. Моральное поощрение подчиненных. Повышение квалификационного уровня рабочих и продвижение по служебной лестнице. Развитие доверительных взаимоотношений между коллегами, устранение психологических и административных барьеров. Мотивация деятельности персонала является очень важным аспектом для любого руководителя, если он заинтересован в том, чтобы работники работали с наибольшей отдачей. А те, в свою очередь, имеют разные цели и видение работы в компании: одного интересуют только деньги, другого - карьера, третьего - иной аспект. А руководитель ломает голову, каким образом пробудить интерес у работников. Однако, как правило, не все предприниматели и руководители имеют опыт по внедрению описанной выше системы. Поэтому поиск подходящих путей эффективной мотивации занимает много времени и происходит через метод проб и ошибок. А грамотный и высококвалифицированный персонал – это половина успеха любой организации. Часто случается, что новый специалист в первые два месяца старается и горит огромным желанием работать, хотя имеет мало опыта и знаний. А владев ими и пройдя испытательный срок, он становится ленивым и менее активным. Это говорит о том, что любому персоналу присуща одна закономерность - </w:t>
      </w:r>
      <w:r>
        <w:rPr>
          <w:rFonts w:ascii="Times New Roman" w:hAnsi="Times New Roman" w:cs="Times New Roman"/>
          <w:sz w:val="28"/>
          <w:szCs w:val="28"/>
        </w:rPr>
        <w:t xml:space="preserve">периодический спад мотивации, а, </w:t>
      </w:r>
      <w:r w:rsidRPr="005665C9">
        <w:rPr>
          <w:rFonts w:ascii="Times New Roman" w:hAnsi="Times New Roman" w:cs="Times New Roman"/>
          <w:sz w:val="28"/>
          <w:szCs w:val="28"/>
        </w:rPr>
        <w:t xml:space="preserve">следовательно, и снижение эффективности труда работников. Руководители, которые владеют таким оружием, как управление мотивацией персонала, могут не только вовремя замечать угасание интереса подчиненных к работе, но и молниеносно реагировать и принимать соответствующие меры Сегодня рынок труда обладает дефицитом квалифицированных специалистов. А для успешного развития компании необходим стабильный эффективный коллектив. Все вышеприведенные инструменты мотивации персонала помогут руководителю узнать цели каждого работника, решить проблему текучки кадров. Это также позволит сэкономить драгоценное время и средства на поиск и адаптацию новых специалистов, а также поможет сформировать крепкий надежный коллектив профессионалов и единомышленников. </w:t>
      </w:r>
    </w:p>
    <w:p w:rsidR="00435395" w:rsidRDefault="00435395" w:rsidP="00435395">
      <w:pPr>
        <w:spacing w:after="0" w:line="240" w:lineRule="auto"/>
        <w:ind w:firstLine="851"/>
        <w:jc w:val="both"/>
        <w:rPr>
          <w:rFonts w:ascii="Times New Roman" w:eastAsia="Times New Roman" w:hAnsi="Times New Roman" w:cs="Times New Roman"/>
          <w:b/>
          <w:sz w:val="28"/>
          <w:szCs w:val="28"/>
        </w:rPr>
      </w:pPr>
    </w:p>
    <w:p w:rsidR="00435395" w:rsidRDefault="00435395" w:rsidP="00435395">
      <w:pPr>
        <w:spacing w:after="0" w:line="240" w:lineRule="auto"/>
        <w:ind w:firstLine="851"/>
        <w:jc w:val="both"/>
        <w:rPr>
          <w:rFonts w:ascii="Times New Roman" w:eastAsia="Times New Roman" w:hAnsi="Times New Roman" w:cs="Times New Roman"/>
          <w:b/>
          <w:sz w:val="28"/>
          <w:szCs w:val="28"/>
        </w:rPr>
      </w:pPr>
      <w:r w:rsidRPr="007C638E">
        <w:rPr>
          <w:rFonts w:ascii="Times New Roman" w:eastAsia="Times New Roman" w:hAnsi="Times New Roman" w:cs="Times New Roman"/>
          <w:b/>
          <w:sz w:val="28"/>
          <w:szCs w:val="28"/>
        </w:rPr>
        <w:t>5.3.</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Самостоятельная</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работа</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по</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теме:</w:t>
      </w:r>
    </w:p>
    <w:p w:rsidR="00435395" w:rsidRPr="007C638E" w:rsidRDefault="00435395" w:rsidP="00435395">
      <w:pPr>
        <w:spacing w:after="0" w:line="240" w:lineRule="auto"/>
        <w:ind w:firstLine="851"/>
        <w:jc w:val="both"/>
        <w:rPr>
          <w:rFonts w:ascii="Times New Roman" w:eastAsia="Times New Roman" w:hAnsi="Times New Roman" w:cs="Times New Roman"/>
          <w:sz w:val="28"/>
          <w:szCs w:val="28"/>
        </w:rPr>
      </w:pPr>
      <w:r w:rsidRPr="007C638E">
        <w:rPr>
          <w:rFonts w:ascii="Times New Roman" w:eastAsia="Times New Roman" w:hAnsi="Times New Roman" w:cs="Times New Roman"/>
          <w:sz w:val="28"/>
          <w:szCs w:val="28"/>
        </w:rPr>
        <w:t>-работа</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с</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нормативными</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актами</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по</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теме</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занятия</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(ПК-</w:t>
      </w:r>
      <w:r>
        <w:rPr>
          <w:rFonts w:ascii="Times New Roman" w:eastAsia="Times New Roman" w:hAnsi="Times New Roman" w:cs="Times New Roman"/>
          <w:sz w:val="28"/>
          <w:szCs w:val="28"/>
        </w:rPr>
        <w:t>6</w:t>
      </w:r>
      <w:r w:rsidRPr="007C638E">
        <w:rPr>
          <w:rFonts w:ascii="Times New Roman" w:eastAsia="Times New Roman" w:hAnsi="Times New Roman" w:cs="Times New Roman"/>
          <w:sz w:val="28"/>
          <w:szCs w:val="28"/>
        </w:rPr>
        <w:t>)</w:t>
      </w:r>
    </w:p>
    <w:p w:rsidR="00435395" w:rsidRPr="007C638E" w:rsidRDefault="00435395" w:rsidP="00435395">
      <w:pPr>
        <w:spacing w:after="0" w:line="240" w:lineRule="auto"/>
        <w:ind w:firstLine="851"/>
        <w:jc w:val="both"/>
        <w:rPr>
          <w:rFonts w:ascii="Times New Roman" w:eastAsia="Times New Roman" w:hAnsi="Times New Roman" w:cs="Times New Roman"/>
          <w:sz w:val="28"/>
          <w:szCs w:val="28"/>
        </w:rPr>
      </w:pPr>
      <w:r w:rsidRPr="007C638E">
        <w:rPr>
          <w:rFonts w:ascii="Times New Roman" w:eastAsia="Times New Roman" w:hAnsi="Times New Roman" w:cs="Times New Roman"/>
          <w:sz w:val="28"/>
          <w:szCs w:val="28"/>
        </w:rPr>
        <w:t>-решение</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ситуационных</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задач</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(ПК-</w:t>
      </w:r>
      <w:r>
        <w:rPr>
          <w:rFonts w:ascii="Times New Roman" w:eastAsia="Times New Roman" w:hAnsi="Times New Roman" w:cs="Times New Roman"/>
          <w:sz w:val="28"/>
          <w:szCs w:val="28"/>
        </w:rPr>
        <w:t>6</w:t>
      </w:r>
      <w:r w:rsidRPr="007C638E">
        <w:rPr>
          <w:rFonts w:ascii="Times New Roman" w:eastAsia="Times New Roman" w:hAnsi="Times New Roman" w:cs="Times New Roman"/>
          <w:sz w:val="28"/>
          <w:szCs w:val="28"/>
        </w:rPr>
        <w:t>)</w:t>
      </w:r>
    </w:p>
    <w:p w:rsidR="00435395" w:rsidRPr="007C638E" w:rsidRDefault="00435395" w:rsidP="00435395">
      <w:pPr>
        <w:spacing w:after="0" w:line="240" w:lineRule="auto"/>
        <w:ind w:firstLine="851"/>
        <w:jc w:val="both"/>
        <w:rPr>
          <w:rFonts w:ascii="Times New Roman" w:eastAsia="Times New Roman" w:hAnsi="Times New Roman" w:cs="Times New Roman"/>
          <w:sz w:val="28"/>
          <w:szCs w:val="28"/>
        </w:rPr>
      </w:pPr>
      <w:r w:rsidRPr="007C638E">
        <w:rPr>
          <w:rFonts w:ascii="Times New Roman" w:eastAsia="Times New Roman" w:hAnsi="Times New Roman" w:cs="Times New Roman"/>
          <w:sz w:val="28"/>
          <w:szCs w:val="28"/>
        </w:rPr>
        <w:t>-ведение</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документации</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(ПК-</w:t>
      </w:r>
      <w:r>
        <w:rPr>
          <w:rFonts w:ascii="Times New Roman" w:eastAsia="Times New Roman" w:hAnsi="Times New Roman" w:cs="Times New Roman"/>
          <w:sz w:val="28"/>
          <w:szCs w:val="28"/>
        </w:rPr>
        <w:t>6</w:t>
      </w:r>
      <w:r w:rsidRPr="007C638E">
        <w:rPr>
          <w:rFonts w:ascii="Times New Roman" w:eastAsia="Times New Roman" w:hAnsi="Times New Roman" w:cs="Times New Roman"/>
          <w:sz w:val="28"/>
          <w:szCs w:val="28"/>
        </w:rPr>
        <w:t>)</w:t>
      </w:r>
    </w:p>
    <w:p w:rsidR="00435395" w:rsidRDefault="00435395" w:rsidP="00435395">
      <w:pPr>
        <w:spacing w:after="0" w:line="240" w:lineRule="auto"/>
        <w:ind w:firstLine="851"/>
        <w:jc w:val="both"/>
        <w:rPr>
          <w:rFonts w:ascii="Times New Roman" w:eastAsia="Times New Roman" w:hAnsi="Times New Roman" w:cs="Times New Roman"/>
          <w:b/>
          <w:sz w:val="28"/>
          <w:szCs w:val="28"/>
        </w:rPr>
      </w:pPr>
    </w:p>
    <w:p w:rsidR="00435395" w:rsidRPr="007C638E" w:rsidRDefault="00435395" w:rsidP="00435395">
      <w:pPr>
        <w:spacing w:after="0" w:line="240" w:lineRule="auto"/>
        <w:ind w:firstLine="851"/>
        <w:jc w:val="both"/>
        <w:rPr>
          <w:rFonts w:ascii="Times New Roman" w:eastAsia="Times New Roman" w:hAnsi="Times New Roman" w:cs="Times New Roman"/>
          <w:b/>
          <w:sz w:val="28"/>
          <w:szCs w:val="28"/>
        </w:rPr>
      </w:pPr>
      <w:r w:rsidRPr="007C638E">
        <w:rPr>
          <w:rFonts w:ascii="Times New Roman" w:eastAsia="Times New Roman" w:hAnsi="Times New Roman" w:cs="Times New Roman"/>
          <w:b/>
          <w:sz w:val="28"/>
          <w:szCs w:val="28"/>
        </w:rPr>
        <w:t>5.4.</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Итоговый</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контроль</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знаний:</w:t>
      </w:r>
    </w:p>
    <w:p w:rsidR="00435395" w:rsidRPr="007C638E" w:rsidRDefault="00435395" w:rsidP="00435395">
      <w:pPr>
        <w:spacing w:after="0" w:line="240" w:lineRule="auto"/>
        <w:ind w:firstLine="851"/>
        <w:jc w:val="both"/>
        <w:rPr>
          <w:rFonts w:ascii="Times New Roman" w:eastAsia="Times New Roman" w:hAnsi="Times New Roman" w:cs="Times New Roman"/>
          <w:sz w:val="28"/>
          <w:szCs w:val="28"/>
        </w:rPr>
      </w:pPr>
      <w:r w:rsidRPr="007C638E">
        <w:rPr>
          <w:rFonts w:ascii="Times New Roman" w:eastAsia="Times New Roman" w:hAnsi="Times New Roman" w:cs="Times New Roman"/>
          <w:sz w:val="28"/>
          <w:szCs w:val="28"/>
        </w:rPr>
        <w:t>-решение</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ситуационных</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задач</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по</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теме</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(ПК-</w:t>
      </w:r>
      <w:r>
        <w:rPr>
          <w:rFonts w:ascii="Times New Roman" w:eastAsia="Times New Roman" w:hAnsi="Times New Roman" w:cs="Times New Roman"/>
          <w:sz w:val="28"/>
          <w:szCs w:val="28"/>
        </w:rPr>
        <w:t>6</w:t>
      </w:r>
      <w:r w:rsidRPr="007C638E">
        <w:rPr>
          <w:rFonts w:ascii="Times New Roman" w:eastAsia="Times New Roman" w:hAnsi="Times New Roman" w:cs="Times New Roman"/>
          <w:sz w:val="28"/>
          <w:szCs w:val="28"/>
        </w:rPr>
        <w:t>)</w:t>
      </w:r>
    </w:p>
    <w:p w:rsidR="00435395" w:rsidRPr="007C638E" w:rsidRDefault="00435395" w:rsidP="00435395">
      <w:pPr>
        <w:spacing w:after="0" w:line="240" w:lineRule="auto"/>
        <w:ind w:firstLine="851"/>
        <w:jc w:val="both"/>
        <w:rPr>
          <w:rFonts w:ascii="Times New Roman" w:eastAsia="Times New Roman" w:hAnsi="Times New Roman" w:cs="Times New Roman"/>
          <w:sz w:val="28"/>
          <w:szCs w:val="28"/>
        </w:rPr>
      </w:pPr>
      <w:r w:rsidRPr="007C638E">
        <w:rPr>
          <w:rFonts w:ascii="Times New Roman" w:eastAsia="Times New Roman" w:hAnsi="Times New Roman" w:cs="Times New Roman"/>
          <w:sz w:val="28"/>
          <w:szCs w:val="28"/>
        </w:rPr>
        <w:t>https://krasgmu.ru/index.php?page[common]=content&amp;id=113917</w:t>
      </w:r>
    </w:p>
    <w:p w:rsidR="00435395" w:rsidRPr="007C638E" w:rsidRDefault="00435395" w:rsidP="00435395">
      <w:pPr>
        <w:spacing w:after="0" w:line="240" w:lineRule="auto"/>
        <w:ind w:firstLine="851"/>
        <w:jc w:val="both"/>
        <w:rPr>
          <w:rFonts w:ascii="Times New Roman" w:eastAsia="Times New Roman" w:hAnsi="Times New Roman" w:cs="Times New Roman"/>
          <w:sz w:val="28"/>
          <w:szCs w:val="28"/>
        </w:rPr>
      </w:pPr>
      <w:r w:rsidRPr="007C638E">
        <w:rPr>
          <w:rFonts w:ascii="Times New Roman" w:eastAsia="Times New Roman" w:hAnsi="Times New Roman" w:cs="Times New Roman"/>
          <w:sz w:val="28"/>
          <w:szCs w:val="28"/>
        </w:rPr>
        <w:t>-решение</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тестовых</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заданий</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по</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теме</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(ПК-</w:t>
      </w:r>
      <w:r>
        <w:rPr>
          <w:rFonts w:ascii="Times New Roman" w:eastAsia="Times New Roman" w:hAnsi="Times New Roman" w:cs="Times New Roman"/>
          <w:sz w:val="28"/>
          <w:szCs w:val="28"/>
        </w:rPr>
        <w:t>6</w:t>
      </w:r>
      <w:r w:rsidRPr="007C638E">
        <w:rPr>
          <w:rFonts w:ascii="Times New Roman" w:eastAsia="Times New Roman" w:hAnsi="Times New Roman" w:cs="Times New Roman"/>
          <w:sz w:val="28"/>
          <w:szCs w:val="28"/>
        </w:rPr>
        <w:t>)</w:t>
      </w:r>
    </w:p>
    <w:p w:rsidR="00435395" w:rsidRDefault="00435395" w:rsidP="00435395">
      <w:pPr>
        <w:spacing w:after="0" w:line="240" w:lineRule="auto"/>
        <w:ind w:firstLine="851"/>
        <w:jc w:val="both"/>
        <w:rPr>
          <w:rFonts w:ascii="Times New Roman" w:eastAsia="Times New Roman" w:hAnsi="Times New Roman" w:cs="Times New Roman"/>
          <w:sz w:val="28"/>
          <w:szCs w:val="28"/>
        </w:rPr>
      </w:pPr>
      <w:r w:rsidRPr="007C638E">
        <w:rPr>
          <w:rFonts w:ascii="Times New Roman" w:eastAsia="Times New Roman" w:hAnsi="Times New Roman" w:cs="Times New Roman"/>
          <w:sz w:val="28"/>
          <w:szCs w:val="28"/>
        </w:rPr>
        <w:t>https://krasgmu.ru/index.php?page[common]=content&amp;id=113918</w:t>
      </w:r>
    </w:p>
    <w:p w:rsidR="00435395" w:rsidRDefault="00435395" w:rsidP="00435395">
      <w:pPr>
        <w:spacing w:after="0" w:line="240" w:lineRule="auto"/>
        <w:ind w:firstLine="851"/>
        <w:jc w:val="both"/>
        <w:rPr>
          <w:rFonts w:ascii="Times New Roman" w:eastAsia="Times New Roman" w:hAnsi="Times New Roman" w:cs="Times New Roman"/>
          <w:sz w:val="28"/>
          <w:szCs w:val="28"/>
        </w:rPr>
      </w:pPr>
    </w:p>
    <w:p w:rsidR="00435395" w:rsidRPr="007C638E" w:rsidRDefault="00435395" w:rsidP="00435395">
      <w:pPr>
        <w:spacing w:after="0" w:line="240" w:lineRule="auto"/>
        <w:ind w:firstLine="851"/>
        <w:jc w:val="both"/>
        <w:rPr>
          <w:rFonts w:ascii="Times New Roman" w:eastAsia="Times New Roman" w:hAnsi="Times New Roman" w:cs="Times New Roman"/>
          <w:b/>
          <w:sz w:val="28"/>
          <w:szCs w:val="28"/>
        </w:rPr>
      </w:pPr>
      <w:r w:rsidRPr="007C638E">
        <w:rPr>
          <w:rFonts w:ascii="Times New Roman" w:eastAsia="Times New Roman" w:hAnsi="Times New Roman" w:cs="Times New Roman"/>
          <w:b/>
          <w:sz w:val="28"/>
          <w:szCs w:val="28"/>
        </w:rPr>
        <w:t>6.</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Домашнее</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задание</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по</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теме</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занятия:</w:t>
      </w:r>
    </w:p>
    <w:p w:rsidR="00435395" w:rsidRPr="007C638E" w:rsidRDefault="00435395" w:rsidP="00435395">
      <w:pPr>
        <w:spacing w:after="0" w:line="240" w:lineRule="auto"/>
        <w:ind w:firstLine="851"/>
        <w:jc w:val="both"/>
        <w:rPr>
          <w:rFonts w:ascii="Times New Roman" w:eastAsia="Times New Roman" w:hAnsi="Times New Roman" w:cs="Times New Roman"/>
          <w:sz w:val="28"/>
          <w:szCs w:val="28"/>
        </w:rPr>
      </w:pPr>
      <w:r w:rsidRPr="007C638E">
        <w:rPr>
          <w:rFonts w:ascii="Times New Roman" w:eastAsia="Times New Roman" w:hAnsi="Times New Roman" w:cs="Times New Roman"/>
          <w:sz w:val="28"/>
          <w:szCs w:val="28"/>
        </w:rPr>
        <w:t>-учебно-методические</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разработки</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следующего</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занятия</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методические</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разработки</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для</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внеаудиторной</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работы</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по</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теме</w:t>
      </w:r>
    </w:p>
    <w:p w:rsidR="00435395" w:rsidRDefault="00435395" w:rsidP="00435395">
      <w:pPr>
        <w:spacing w:after="0" w:line="240" w:lineRule="auto"/>
        <w:ind w:firstLine="851"/>
        <w:jc w:val="both"/>
        <w:rPr>
          <w:rFonts w:ascii="Times New Roman" w:eastAsia="Times New Roman" w:hAnsi="Times New Roman" w:cs="Times New Roman"/>
          <w:b/>
          <w:sz w:val="28"/>
          <w:szCs w:val="28"/>
        </w:rPr>
      </w:pPr>
    </w:p>
    <w:p w:rsidR="00435395" w:rsidRDefault="00435395" w:rsidP="00435395">
      <w:pPr>
        <w:spacing w:after="0" w:line="240" w:lineRule="auto"/>
        <w:ind w:firstLine="851"/>
        <w:jc w:val="both"/>
        <w:rPr>
          <w:rFonts w:ascii="Times New Roman" w:eastAsia="Times New Roman" w:hAnsi="Times New Roman" w:cs="Times New Roman"/>
          <w:b/>
          <w:sz w:val="28"/>
          <w:szCs w:val="28"/>
        </w:rPr>
      </w:pPr>
      <w:r w:rsidRPr="007C638E">
        <w:rPr>
          <w:rFonts w:ascii="Times New Roman" w:eastAsia="Times New Roman" w:hAnsi="Times New Roman" w:cs="Times New Roman"/>
          <w:b/>
          <w:sz w:val="28"/>
          <w:szCs w:val="28"/>
        </w:rPr>
        <w:t>7.</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Рекомендации</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по</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выполнению</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НИР,</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в</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том</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числе</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список</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тем,</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предлагаемых</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кафедрой:</w:t>
      </w:r>
    </w:p>
    <w:p w:rsidR="00435395" w:rsidRPr="005665C9" w:rsidRDefault="00435395" w:rsidP="00435395">
      <w:pPr>
        <w:pStyle w:val="a5"/>
        <w:numPr>
          <w:ilvl w:val="0"/>
          <w:numId w:val="166"/>
        </w:numPr>
        <w:jc w:val="both"/>
        <w:rPr>
          <w:rFonts w:ascii="Times New Roman" w:hAnsi="Times New Roman" w:cs="Times New Roman"/>
          <w:sz w:val="28"/>
          <w:szCs w:val="28"/>
        </w:rPr>
      </w:pPr>
      <w:r w:rsidRPr="005665C9">
        <w:rPr>
          <w:rFonts w:ascii="Times New Roman" w:hAnsi="Times New Roman" w:cs="Times New Roman"/>
          <w:sz w:val="28"/>
          <w:szCs w:val="28"/>
        </w:rPr>
        <w:t>Группы потребностей по Маслоу</w:t>
      </w:r>
    </w:p>
    <w:p w:rsidR="00435395" w:rsidRPr="005665C9" w:rsidRDefault="00435395" w:rsidP="00435395">
      <w:pPr>
        <w:pStyle w:val="a5"/>
        <w:numPr>
          <w:ilvl w:val="0"/>
          <w:numId w:val="166"/>
        </w:numPr>
        <w:jc w:val="both"/>
        <w:rPr>
          <w:rFonts w:ascii="Times New Roman" w:hAnsi="Times New Roman" w:cs="Times New Roman"/>
          <w:sz w:val="28"/>
          <w:szCs w:val="28"/>
        </w:rPr>
      </w:pPr>
      <w:r w:rsidRPr="005665C9">
        <w:rPr>
          <w:rFonts w:ascii="Times New Roman" w:hAnsi="Times New Roman" w:cs="Times New Roman"/>
          <w:sz w:val="28"/>
          <w:szCs w:val="28"/>
        </w:rPr>
        <w:t>Теория мотивации Л. Портера - Э. Лоулера.</w:t>
      </w:r>
    </w:p>
    <w:p w:rsidR="00435395" w:rsidRPr="005665C9" w:rsidRDefault="00435395" w:rsidP="00435395">
      <w:pPr>
        <w:pStyle w:val="a5"/>
        <w:numPr>
          <w:ilvl w:val="0"/>
          <w:numId w:val="166"/>
        </w:numPr>
        <w:jc w:val="both"/>
        <w:rPr>
          <w:rFonts w:ascii="Times New Roman" w:hAnsi="Times New Roman" w:cs="Times New Roman"/>
          <w:sz w:val="28"/>
          <w:szCs w:val="28"/>
        </w:rPr>
      </w:pPr>
      <w:r w:rsidRPr="005665C9">
        <w:rPr>
          <w:rFonts w:ascii="Times New Roman" w:hAnsi="Times New Roman" w:cs="Times New Roman"/>
          <w:sz w:val="28"/>
          <w:szCs w:val="28"/>
        </w:rPr>
        <w:t>Модель мотивации по В. Вруму</w:t>
      </w:r>
    </w:p>
    <w:p w:rsidR="00435395" w:rsidRDefault="00435395" w:rsidP="00435395">
      <w:pPr>
        <w:spacing w:after="0" w:line="240" w:lineRule="auto"/>
        <w:ind w:firstLine="851"/>
        <w:jc w:val="both"/>
        <w:rPr>
          <w:rFonts w:ascii="Times New Roman" w:eastAsia="Times New Roman" w:hAnsi="Times New Roman" w:cs="Times New Roman"/>
          <w:b/>
          <w:sz w:val="28"/>
          <w:szCs w:val="28"/>
        </w:rPr>
      </w:pPr>
    </w:p>
    <w:p w:rsidR="00435395" w:rsidRDefault="00435395" w:rsidP="00435395">
      <w:pPr>
        <w:spacing w:after="0" w:line="240" w:lineRule="auto"/>
        <w:ind w:firstLine="851"/>
        <w:jc w:val="both"/>
        <w:rPr>
          <w:rFonts w:ascii="Times New Roman" w:eastAsia="Times New Roman" w:hAnsi="Times New Roman" w:cs="Times New Roman"/>
          <w:b/>
          <w:sz w:val="28"/>
          <w:szCs w:val="28"/>
        </w:rPr>
      </w:pPr>
      <w:r w:rsidRPr="007C638E">
        <w:rPr>
          <w:rFonts w:ascii="Times New Roman" w:eastAsia="Times New Roman" w:hAnsi="Times New Roman" w:cs="Times New Roman"/>
          <w:b/>
          <w:sz w:val="28"/>
          <w:szCs w:val="28"/>
        </w:rPr>
        <w:t>8.</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Рекомендованная</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литература</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по</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теме</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занятия:</w:t>
      </w:r>
    </w:p>
    <w:p w:rsidR="00435395" w:rsidRDefault="00435395" w:rsidP="00435395">
      <w:pPr>
        <w:spacing w:after="0" w:line="240" w:lineRule="auto"/>
        <w:jc w:val="center"/>
        <w:rPr>
          <w:rFonts w:ascii="Times New Roman" w:hAnsi="Times New Roman" w:cs="Times New Roman"/>
          <w:b/>
          <w:sz w:val="28"/>
          <w:szCs w:val="28"/>
        </w:rPr>
      </w:pPr>
    </w:p>
    <w:p w:rsidR="00435395" w:rsidRPr="00C2656B" w:rsidRDefault="00435395" w:rsidP="00435395">
      <w:pPr>
        <w:spacing w:after="0" w:line="240" w:lineRule="auto"/>
        <w:jc w:val="center"/>
        <w:rPr>
          <w:rFonts w:ascii="Times New Roman" w:hAnsi="Times New Roman" w:cs="Times New Roman"/>
          <w:b/>
          <w:sz w:val="28"/>
          <w:szCs w:val="28"/>
        </w:rPr>
      </w:pPr>
      <w:r w:rsidRPr="00C2656B">
        <w:rPr>
          <w:rFonts w:ascii="Times New Roman" w:hAnsi="Times New Roman" w:cs="Times New Roman"/>
          <w:b/>
          <w:sz w:val="28"/>
          <w:szCs w:val="28"/>
        </w:rPr>
        <w:t>Основная</w:t>
      </w:r>
      <w:r>
        <w:rPr>
          <w:rFonts w:ascii="Times New Roman" w:hAnsi="Times New Roman" w:cs="Times New Roman"/>
          <w:b/>
          <w:sz w:val="28"/>
          <w:szCs w:val="28"/>
        </w:rPr>
        <w:t xml:space="preserve"> </w:t>
      </w:r>
      <w:r w:rsidRPr="00C2656B">
        <w:rPr>
          <w:rFonts w:ascii="Times New Roman" w:hAnsi="Times New Roman" w:cs="Times New Roman"/>
          <w:b/>
          <w:sz w:val="28"/>
          <w:szCs w:val="28"/>
        </w:rPr>
        <w:t>литература</w:t>
      </w:r>
    </w:p>
    <w:p w:rsidR="00435395" w:rsidRPr="00C2656B" w:rsidRDefault="00435395" w:rsidP="00435395">
      <w:pPr>
        <w:spacing w:after="0" w:line="240" w:lineRule="auto"/>
        <w:jc w:val="center"/>
        <w:rPr>
          <w:rFonts w:ascii="Times New Roman" w:hAnsi="Times New Roman" w:cs="Times New Roman"/>
          <w:b/>
          <w:sz w:val="28"/>
          <w:szCs w:val="28"/>
        </w:rPr>
      </w:pPr>
    </w:p>
    <w:tbl>
      <w:tblPr>
        <w:tblW w:w="9611" w:type="dxa"/>
        <w:tblInd w:w="-5" w:type="dxa"/>
        <w:tblLayout w:type="fixed"/>
        <w:tblLook w:val="0000" w:firstRow="0" w:lastRow="0" w:firstColumn="0" w:lastColumn="0" w:noHBand="0" w:noVBand="0"/>
      </w:tblPr>
      <w:tblGrid>
        <w:gridCol w:w="539"/>
        <w:gridCol w:w="2551"/>
        <w:gridCol w:w="1985"/>
        <w:gridCol w:w="1984"/>
        <w:gridCol w:w="1418"/>
        <w:gridCol w:w="1134"/>
      </w:tblGrid>
      <w:tr w:rsidR="00435395" w:rsidRPr="00C2656B" w:rsidTr="000D7B51">
        <w:tc>
          <w:tcPr>
            <w:tcW w:w="539" w:type="dxa"/>
            <w:vMerge w:val="restart"/>
            <w:tcBorders>
              <w:top w:val="single" w:sz="4" w:space="0" w:color="000000"/>
              <w:left w:val="single" w:sz="4" w:space="0" w:color="000000"/>
              <w:bottom w:val="single" w:sz="4" w:space="0" w:color="000000"/>
            </w:tcBorders>
            <w:shd w:val="clear" w:color="auto" w:fill="auto"/>
          </w:tcPr>
          <w:p w:rsidR="00435395" w:rsidRPr="00C2656B" w:rsidRDefault="00435395" w:rsidP="000D7B51">
            <w:pPr>
              <w:snapToGrid w:val="0"/>
              <w:spacing w:after="0" w:line="240" w:lineRule="auto"/>
              <w:ind w:left="-57" w:right="-57"/>
              <w:jc w:val="center"/>
              <w:rPr>
                <w:rFonts w:ascii="Times New Roman" w:hAnsi="Times New Roman" w:cs="Times New Roman"/>
                <w:b/>
                <w:sz w:val="24"/>
                <w:szCs w:val="24"/>
              </w:rPr>
            </w:pPr>
            <w:r w:rsidRPr="00C2656B">
              <w:rPr>
                <w:rFonts w:ascii="Times New Roman" w:hAnsi="Times New Roman" w:cs="Times New Roman"/>
                <w:b/>
                <w:sz w:val="24"/>
                <w:szCs w:val="24"/>
              </w:rPr>
              <w:t>№</w:t>
            </w:r>
            <w:r>
              <w:rPr>
                <w:rFonts w:ascii="Times New Roman" w:hAnsi="Times New Roman" w:cs="Times New Roman"/>
                <w:b/>
                <w:sz w:val="24"/>
                <w:szCs w:val="24"/>
              </w:rPr>
              <w:t xml:space="preserve"> </w:t>
            </w:r>
            <w:r w:rsidRPr="00C2656B">
              <w:rPr>
                <w:rFonts w:ascii="Times New Roman" w:hAnsi="Times New Roman" w:cs="Times New Roman"/>
                <w:b/>
                <w:sz w:val="24"/>
                <w:szCs w:val="24"/>
              </w:rPr>
              <w:t>п/п</w:t>
            </w:r>
          </w:p>
        </w:tc>
        <w:tc>
          <w:tcPr>
            <w:tcW w:w="2551" w:type="dxa"/>
            <w:vMerge w:val="restart"/>
            <w:tcBorders>
              <w:top w:val="single" w:sz="4" w:space="0" w:color="000000"/>
              <w:left w:val="single" w:sz="4" w:space="0" w:color="000000"/>
              <w:bottom w:val="single" w:sz="4" w:space="0" w:color="000000"/>
            </w:tcBorders>
            <w:shd w:val="clear" w:color="auto" w:fill="auto"/>
          </w:tcPr>
          <w:p w:rsidR="00435395" w:rsidRPr="00C2656B" w:rsidRDefault="00435395" w:rsidP="000D7B51">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Наименование,</w:t>
            </w:r>
            <w:r>
              <w:rPr>
                <w:rFonts w:ascii="Times New Roman" w:hAnsi="Times New Roman" w:cs="Times New Roman"/>
                <w:b/>
                <w:sz w:val="24"/>
                <w:szCs w:val="24"/>
              </w:rPr>
              <w:t xml:space="preserve"> </w:t>
            </w:r>
            <w:r w:rsidRPr="00C2656B">
              <w:rPr>
                <w:rFonts w:ascii="Times New Roman" w:hAnsi="Times New Roman" w:cs="Times New Roman"/>
                <w:b/>
                <w:sz w:val="24"/>
                <w:szCs w:val="24"/>
              </w:rPr>
              <w:t>вид</w:t>
            </w:r>
            <w:r>
              <w:rPr>
                <w:rFonts w:ascii="Times New Roman" w:hAnsi="Times New Roman" w:cs="Times New Roman"/>
                <w:b/>
                <w:sz w:val="24"/>
                <w:szCs w:val="24"/>
              </w:rPr>
              <w:t xml:space="preserve"> </w:t>
            </w:r>
            <w:r w:rsidRPr="00C2656B">
              <w:rPr>
                <w:rFonts w:ascii="Times New Roman" w:hAnsi="Times New Roman" w:cs="Times New Roman"/>
                <w:b/>
                <w:sz w:val="24"/>
                <w:szCs w:val="24"/>
              </w:rPr>
              <w:t>издания</w:t>
            </w:r>
          </w:p>
        </w:tc>
        <w:tc>
          <w:tcPr>
            <w:tcW w:w="1985" w:type="dxa"/>
            <w:vMerge w:val="restart"/>
            <w:tcBorders>
              <w:top w:val="single" w:sz="4" w:space="0" w:color="000000"/>
              <w:left w:val="single" w:sz="4" w:space="0" w:color="000000"/>
              <w:bottom w:val="single" w:sz="4" w:space="0" w:color="000000"/>
            </w:tcBorders>
            <w:shd w:val="clear" w:color="auto" w:fill="auto"/>
          </w:tcPr>
          <w:p w:rsidR="00435395" w:rsidRPr="00C2656B" w:rsidRDefault="00435395" w:rsidP="000D7B51">
            <w:pPr>
              <w:snapToGrid w:val="0"/>
              <w:spacing w:after="0" w:line="240" w:lineRule="auto"/>
              <w:ind w:left="-57" w:right="-57"/>
              <w:jc w:val="center"/>
              <w:rPr>
                <w:rFonts w:ascii="Times New Roman" w:hAnsi="Times New Roman" w:cs="Times New Roman"/>
                <w:b/>
                <w:sz w:val="24"/>
                <w:szCs w:val="24"/>
              </w:rPr>
            </w:pPr>
            <w:r w:rsidRPr="00C2656B">
              <w:rPr>
                <w:rFonts w:ascii="Times New Roman" w:hAnsi="Times New Roman" w:cs="Times New Roman"/>
                <w:b/>
                <w:sz w:val="24"/>
                <w:szCs w:val="24"/>
              </w:rPr>
              <w:t>Автор</w:t>
            </w:r>
            <w:r>
              <w:rPr>
                <w:rFonts w:ascii="Times New Roman" w:hAnsi="Times New Roman" w:cs="Times New Roman"/>
                <w:b/>
                <w:sz w:val="24"/>
                <w:szCs w:val="24"/>
              </w:rPr>
              <w:t xml:space="preserve"> </w:t>
            </w:r>
            <w:r w:rsidRPr="00C2656B">
              <w:rPr>
                <w:rFonts w:ascii="Times New Roman" w:hAnsi="Times New Roman" w:cs="Times New Roman"/>
                <w:b/>
                <w:sz w:val="24"/>
                <w:szCs w:val="24"/>
              </w:rPr>
              <w:t>(–ы),</w:t>
            </w:r>
            <w:r>
              <w:rPr>
                <w:rFonts w:ascii="Times New Roman" w:hAnsi="Times New Roman" w:cs="Times New Roman"/>
                <w:b/>
                <w:sz w:val="24"/>
                <w:szCs w:val="24"/>
              </w:rPr>
              <w:t xml:space="preserve"> </w:t>
            </w:r>
            <w:r w:rsidRPr="00C2656B">
              <w:rPr>
                <w:rFonts w:ascii="Times New Roman" w:hAnsi="Times New Roman" w:cs="Times New Roman"/>
                <w:b/>
                <w:sz w:val="24"/>
                <w:szCs w:val="24"/>
              </w:rPr>
              <w:t>составитель</w:t>
            </w:r>
            <w:r>
              <w:rPr>
                <w:rFonts w:ascii="Times New Roman" w:hAnsi="Times New Roman" w:cs="Times New Roman"/>
                <w:b/>
                <w:sz w:val="24"/>
                <w:szCs w:val="24"/>
              </w:rPr>
              <w:t xml:space="preserve"> </w:t>
            </w:r>
            <w:r w:rsidRPr="00C2656B">
              <w:rPr>
                <w:rFonts w:ascii="Times New Roman" w:hAnsi="Times New Roman" w:cs="Times New Roman"/>
                <w:b/>
                <w:sz w:val="24"/>
                <w:szCs w:val="24"/>
              </w:rPr>
              <w:t>(-и),</w:t>
            </w:r>
            <w:r>
              <w:rPr>
                <w:rFonts w:ascii="Times New Roman" w:hAnsi="Times New Roman" w:cs="Times New Roman"/>
                <w:b/>
                <w:sz w:val="24"/>
                <w:szCs w:val="24"/>
              </w:rPr>
              <w:t xml:space="preserve"> </w:t>
            </w:r>
            <w:r w:rsidRPr="00C2656B">
              <w:rPr>
                <w:rFonts w:ascii="Times New Roman" w:hAnsi="Times New Roman" w:cs="Times New Roman"/>
                <w:b/>
                <w:sz w:val="24"/>
                <w:szCs w:val="24"/>
              </w:rPr>
              <w:t>редактор</w:t>
            </w:r>
            <w:r>
              <w:rPr>
                <w:rFonts w:ascii="Times New Roman" w:hAnsi="Times New Roman" w:cs="Times New Roman"/>
                <w:b/>
                <w:sz w:val="24"/>
                <w:szCs w:val="24"/>
              </w:rPr>
              <w:t xml:space="preserve"> </w:t>
            </w:r>
            <w:r w:rsidRPr="00C2656B">
              <w:rPr>
                <w:rFonts w:ascii="Times New Roman" w:hAnsi="Times New Roman" w:cs="Times New Roman"/>
                <w:b/>
                <w:sz w:val="24"/>
                <w:szCs w:val="24"/>
              </w:rPr>
              <w:t>(-ы)</w:t>
            </w:r>
          </w:p>
        </w:tc>
        <w:tc>
          <w:tcPr>
            <w:tcW w:w="1984" w:type="dxa"/>
            <w:vMerge w:val="restart"/>
            <w:tcBorders>
              <w:top w:val="single" w:sz="4" w:space="0" w:color="000000"/>
              <w:left w:val="single" w:sz="4" w:space="0" w:color="000000"/>
              <w:bottom w:val="single" w:sz="4" w:space="0" w:color="000000"/>
            </w:tcBorders>
            <w:shd w:val="clear" w:color="auto" w:fill="auto"/>
          </w:tcPr>
          <w:p w:rsidR="00435395" w:rsidRPr="00C2656B" w:rsidRDefault="00435395" w:rsidP="000D7B51">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Место</w:t>
            </w:r>
            <w:r>
              <w:rPr>
                <w:rFonts w:ascii="Times New Roman" w:hAnsi="Times New Roman" w:cs="Times New Roman"/>
                <w:b/>
                <w:sz w:val="24"/>
                <w:szCs w:val="24"/>
              </w:rPr>
              <w:t xml:space="preserve"> </w:t>
            </w:r>
            <w:r w:rsidRPr="00C2656B">
              <w:rPr>
                <w:rFonts w:ascii="Times New Roman" w:hAnsi="Times New Roman" w:cs="Times New Roman"/>
                <w:b/>
                <w:sz w:val="24"/>
                <w:szCs w:val="24"/>
              </w:rPr>
              <w:t>издания,</w:t>
            </w:r>
            <w:r>
              <w:rPr>
                <w:rFonts w:ascii="Times New Roman" w:hAnsi="Times New Roman" w:cs="Times New Roman"/>
                <w:b/>
                <w:sz w:val="24"/>
                <w:szCs w:val="24"/>
              </w:rPr>
              <w:t xml:space="preserve"> </w:t>
            </w:r>
            <w:r w:rsidRPr="00C2656B">
              <w:rPr>
                <w:rFonts w:ascii="Times New Roman" w:hAnsi="Times New Roman" w:cs="Times New Roman"/>
                <w:b/>
                <w:sz w:val="24"/>
                <w:szCs w:val="24"/>
              </w:rPr>
              <w:t>издательство,</w:t>
            </w:r>
            <w:r>
              <w:rPr>
                <w:rFonts w:ascii="Times New Roman" w:hAnsi="Times New Roman" w:cs="Times New Roman"/>
                <w:b/>
                <w:sz w:val="24"/>
                <w:szCs w:val="24"/>
              </w:rPr>
              <w:t xml:space="preserve"> </w:t>
            </w:r>
            <w:r w:rsidRPr="00C2656B">
              <w:rPr>
                <w:rFonts w:ascii="Times New Roman" w:hAnsi="Times New Roman" w:cs="Times New Roman"/>
                <w:b/>
                <w:sz w:val="24"/>
                <w:szCs w:val="24"/>
              </w:rPr>
              <w:t>год</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Pr>
          <w:p w:rsidR="00435395" w:rsidRPr="00C2656B" w:rsidRDefault="00435395" w:rsidP="000D7B51">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Кол-во</w:t>
            </w:r>
            <w:r>
              <w:rPr>
                <w:rFonts w:ascii="Times New Roman" w:hAnsi="Times New Roman" w:cs="Times New Roman"/>
                <w:b/>
                <w:sz w:val="24"/>
                <w:szCs w:val="24"/>
              </w:rPr>
              <w:t xml:space="preserve"> </w:t>
            </w:r>
            <w:r w:rsidRPr="00C2656B">
              <w:rPr>
                <w:rFonts w:ascii="Times New Roman" w:hAnsi="Times New Roman" w:cs="Times New Roman"/>
                <w:b/>
                <w:sz w:val="24"/>
                <w:szCs w:val="24"/>
              </w:rPr>
              <w:t>экземпляров</w:t>
            </w:r>
          </w:p>
        </w:tc>
      </w:tr>
      <w:tr w:rsidR="00435395" w:rsidRPr="00C2656B" w:rsidTr="000D7B51">
        <w:tc>
          <w:tcPr>
            <w:tcW w:w="539" w:type="dxa"/>
            <w:vMerge/>
            <w:tcBorders>
              <w:top w:val="single" w:sz="4" w:space="0" w:color="000000"/>
              <w:left w:val="single" w:sz="4" w:space="0" w:color="000000"/>
              <w:bottom w:val="single" w:sz="4" w:space="0" w:color="000000"/>
            </w:tcBorders>
            <w:shd w:val="clear" w:color="auto" w:fill="auto"/>
            <w:vAlign w:val="center"/>
          </w:tcPr>
          <w:p w:rsidR="00435395" w:rsidRPr="00C2656B" w:rsidRDefault="00435395" w:rsidP="000D7B51">
            <w:pPr>
              <w:snapToGrid w:val="0"/>
              <w:spacing w:after="0" w:line="240" w:lineRule="auto"/>
              <w:rPr>
                <w:rFonts w:ascii="Times New Roman" w:hAnsi="Times New Roman" w:cs="Times New Roman"/>
                <w:b/>
                <w:sz w:val="24"/>
                <w:szCs w:val="24"/>
              </w:rPr>
            </w:pPr>
          </w:p>
        </w:tc>
        <w:tc>
          <w:tcPr>
            <w:tcW w:w="2551" w:type="dxa"/>
            <w:vMerge/>
            <w:tcBorders>
              <w:top w:val="single" w:sz="4" w:space="0" w:color="000000"/>
              <w:left w:val="single" w:sz="4" w:space="0" w:color="000000"/>
              <w:bottom w:val="single" w:sz="4" w:space="0" w:color="000000"/>
            </w:tcBorders>
            <w:shd w:val="clear" w:color="auto" w:fill="auto"/>
            <w:vAlign w:val="center"/>
          </w:tcPr>
          <w:p w:rsidR="00435395" w:rsidRPr="00C2656B" w:rsidRDefault="00435395" w:rsidP="000D7B51">
            <w:pPr>
              <w:snapToGrid w:val="0"/>
              <w:spacing w:after="0" w:line="240" w:lineRule="auto"/>
              <w:jc w:val="center"/>
              <w:rPr>
                <w:rFonts w:ascii="Times New Roman" w:hAnsi="Times New Roman" w:cs="Times New Roman"/>
                <w:b/>
                <w:sz w:val="24"/>
                <w:szCs w:val="24"/>
              </w:rPr>
            </w:pPr>
          </w:p>
        </w:tc>
        <w:tc>
          <w:tcPr>
            <w:tcW w:w="1985" w:type="dxa"/>
            <w:vMerge/>
            <w:tcBorders>
              <w:top w:val="single" w:sz="4" w:space="0" w:color="000000"/>
              <w:left w:val="single" w:sz="4" w:space="0" w:color="000000"/>
              <w:bottom w:val="single" w:sz="4" w:space="0" w:color="000000"/>
            </w:tcBorders>
            <w:shd w:val="clear" w:color="auto" w:fill="auto"/>
            <w:vAlign w:val="center"/>
          </w:tcPr>
          <w:p w:rsidR="00435395" w:rsidRPr="00C2656B" w:rsidRDefault="00435395" w:rsidP="000D7B51">
            <w:pPr>
              <w:snapToGrid w:val="0"/>
              <w:spacing w:after="0" w:line="240" w:lineRule="auto"/>
              <w:jc w:val="center"/>
              <w:rPr>
                <w:rFonts w:ascii="Times New Roman" w:hAnsi="Times New Roman" w:cs="Times New Roman"/>
                <w:b/>
                <w:sz w:val="24"/>
                <w:szCs w:val="24"/>
              </w:rPr>
            </w:pPr>
          </w:p>
        </w:tc>
        <w:tc>
          <w:tcPr>
            <w:tcW w:w="1984" w:type="dxa"/>
            <w:vMerge/>
            <w:tcBorders>
              <w:top w:val="single" w:sz="4" w:space="0" w:color="000000"/>
              <w:left w:val="single" w:sz="4" w:space="0" w:color="000000"/>
              <w:bottom w:val="single" w:sz="4" w:space="0" w:color="000000"/>
            </w:tcBorders>
            <w:shd w:val="clear" w:color="auto" w:fill="auto"/>
            <w:vAlign w:val="center"/>
          </w:tcPr>
          <w:p w:rsidR="00435395" w:rsidRPr="00C2656B" w:rsidRDefault="00435395" w:rsidP="000D7B51">
            <w:pPr>
              <w:snapToGrid w:val="0"/>
              <w:spacing w:after="0" w:line="240" w:lineRule="auto"/>
              <w:jc w:val="center"/>
              <w:rPr>
                <w:rFonts w:ascii="Times New Roman" w:hAnsi="Times New Roman" w:cs="Times New Roman"/>
                <w:b/>
                <w:sz w:val="24"/>
                <w:szCs w:val="24"/>
              </w:rPr>
            </w:pPr>
          </w:p>
        </w:tc>
        <w:tc>
          <w:tcPr>
            <w:tcW w:w="1418" w:type="dxa"/>
            <w:tcBorders>
              <w:top w:val="single" w:sz="4" w:space="0" w:color="000000"/>
              <w:left w:val="single" w:sz="4" w:space="0" w:color="000000"/>
              <w:bottom w:val="single" w:sz="4" w:space="0" w:color="000000"/>
            </w:tcBorders>
            <w:shd w:val="clear" w:color="auto" w:fill="auto"/>
          </w:tcPr>
          <w:p w:rsidR="00435395" w:rsidRPr="00C2656B" w:rsidRDefault="00435395" w:rsidP="000D7B51">
            <w:pPr>
              <w:snapToGrid w:val="0"/>
              <w:spacing w:after="0" w:line="240" w:lineRule="auto"/>
              <w:ind w:left="-57" w:right="-57"/>
              <w:jc w:val="center"/>
              <w:rPr>
                <w:rFonts w:ascii="Times New Roman" w:hAnsi="Times New Roman" w:cs="Times New Roman"/>
                <w:b/>
                <w:sz w:val="24"/>
                <w:szCs w:val="24"/>
              </w:rPr>
            </w:pPr>
            <w:r w:rsidRPr="00C2656B">
              <w:rPr>
                <w:rFonts w:ascii="Times New Roman" w:hAnsi="Times New Roman" w:cs="Times New Roman"/>
                <w:b/>
                <w:sz w:val="24"/>
                <w:szCs w:val="24"/>
              </w:rPr>
              <w:t>в</w:t>
            </w:r>
            <w:r>
              <w:rPr>
                <w:rFonts w:ascii="Times New Roman" w:hAnsi="Times New Roman" w:cs="Times New Roman"/>
                <w:b/>
                <w:sz w:val="24"/>
                <w:szCs w:val="24"/>
              </w:rPr>
              <w:t xml:space="preserve"> </w:t>
            </w:r>
            <w:r w:rsidRPr="00C2656B">
              <w:rPr>
                <w:rFonts w:ascii="Times New Roman" w:hAnsi="Times New Roman" w:cs="Times New Roman"/>
                <w:b/>
                <w:sz w:val="24"/>
                <w:szCs w:val="24"/>
              </w:rPr>
              <w:t>библиотеке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35395" w:rsidRPr="00C2656B" w:rsidRDefault="00435395" w:rsidP="000D7B51">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на</w:t>
            </w:r>
            <w:r>
              <w:rPr>
                <w:rFonts w:ascii="Times New Roman" w:hAnsi="Times New Roman" w:cs="Times New Roman"/>
                <w:b/>
                <w:sz w:val="24"/>
                <w:szCs w:val="24"/>
              </w:rPr>
              <w:t xml:space="preserve"> </w:t>
            </w:r>
            <w:r w:rsidRPr="00C2656B">
              <w:rPr>
                <w:rFonts w:ascii="Times New Roman" w:hAnsi="Times New Roman" w:cs="Times New Roman"/>
                <w:b/>
                <w:sz w:val="24"/>
                <w:szCs w:val="24"/>
              </w:rPr>
              <w:t>кафедре</w:t>
            </w:r>
          </w:p>
        </w:tc>
      </w:tr>
      <w:tr w:rsidR="00435395" w:rsidRPr="00C2656B" w:rsidTr="000D7B51">
        <w:tc>
          <w:tcPr>
            <w:tcW w:w="539" w:type="dxa"/>
            <w:tcBorders>
              <w:top w:val="single" w:sz="4" w:space="0" w:color="000000"/>
              <w:left w:val="single" w:sz="4" w:space="0" w:color="000000"/>
              <w:bottom w:val="single" w:sz="4" w:space="0" w:color="000000"/>
            </w:tcBorders>
            <w:shd w:val="clear" w:color="auto" w:fill="auto"/>
          </w:tcPr>
          <w:p w:rsidR="00435395" w:rsidRPr="00C2656B" w:rsidRDefault="00435395" w:rsidP="000D7B51">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1</w:t>
            </w:r>
          </w:p>
        </w:tc>
        <w:tc>
          <w:tcPr>
            <w:tcW w:w="2551" w:type="dxa"/>
            <w:tcBorders>
              <w:top w:val="single" w:sz="4" w:space="0" w:color="000000"/>
              <w:left w:val="single" w:sz="4" w:space="0" w:color="000000"/>
              <w:bottom w:val="single" w:sz="4" w:space="0" w:color="000000"/>
            </w:tcBorders>
            <w:shd w:val="clear" w:color="auto" w:fill="auto"/>
          </w:tcPr>
          <w:p w:rsidR="00435395" w:rsidRPr="00C2656B" w:rsidRDefault="00435395" w:rsidP="000D7B51">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2</w:t>
            </w:r>
          </w:p>
        </w:tc>
        <w:tc>
          <w:tcPr>
            <w:tcW w:w="1985" w:type="dxa"/>
            <w:tcBorders>
              <w:top w:val="single" w:sz="4" w:space="0" w:color="000000"/>
              <w:left w:val="single" w:sz="4" w:space="0" w:color="000000"/>
              <w:bottom w:val="single" w:sz="4" w:space="0" w:color="000000"/>
            </w:tcBorders>
            <w:shd w:val="clear" w:color="auto" w:fill="auto"/>
          </w:tcPr>
          <w:p w:rsidR="00435395" w:rsidRPr="00C2656B" w:rsidRDefault="00435395" w:rsidP="000D7B51">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3</w:t>
            </w:r>
          </w:p>
        </w:tc>
        <w:tc>
          <w:tcPr>
            <w:tcW w:w="1984" w:type="dxa"/>
            <w:tcBorders>
              <w:top w:val="single" w:sz="4" w:space="0" w:color="000000"/>
              <w:left w:val="single" w:sz="4" w:space="0" w:color="000000"/>
              <w:bottom w:val="single" w:sz="4" w:space="0" w:color="000000"/>
            </w:tcBorders>
            <w:shd w:val="clear" w:color="auto" w:fill="auto"/>
          </w:tcPr>
          <w:p w:rsidR="00435395" w:rsidRPr="00C2656B" w:rsidRDefault="00435395" w:rsidP="000D7B51">
            <w:pPr>
              <w:tabs>
                <w:tab w:val="left" w:pos="522"/>
              </w:tabs>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4</w:t>
            </w:r>
          </w:p>
        </w:tc>
        <w:tc>
          <w:tcPr>
            <w:tcW w:w="1418" w:type="dxa"/>
            <w:tcBorders>
              <w:top w:val="single" w:sz="4" w:space="0" w:color="000000"/>
              <w:left w:val="single" w:sz="4" w:space="0" w:color="000000"/>
              <w:bottom w:val="single" w:sz="4" w:space="0" w:color="000000"/>
            </w:tcBorders>
            <w:shd w:val="clear" w:color="auto" w:fill="auto"/>
          </w:tcPr>
          <w:p w:rsidR="00435395" w:rsidRPr="00C2656B" w:rsidRDefault="00435395" w:rsidP="000D7B51">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35395" w:rsidRPr="00C2656B" w:rsidRDefault="00435395" w:rsidP="000D7B51">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6</w:t>
            </w:r>
          </w:p>
        </w:tc>
      </w:tr>
      <w:tr w:rsidR="00435395" w:rsidRPr="00C2656B" w:rsidTr="000D7B51">
        <w:trPr>
          <w:trHeight w:val="20"/>
        </w:trPr>
        <w:tc>
          <w:tcPr>
            <w:tcW w:w="539" w:type="dxa"/>
            <w:tcBorders>
              <w:top w:val="single" w:sz="4" w:space="0" w:color="000000"/>
              <w:left w:val="single" w:sz="4" w:space="0" w:color="000000"/>
              <w:bottom w:val="single" w:sz="4" w:space="0" w:color="000000"/>
            </w:tcBorders>
            <w:shd w:val="clear" w:color="auto" w:fill="auto"/>
          </w:tcPr>
          <w:p w:rsidR="00435395" w:rsidRPr="00C2656B" w:rsidRDefault="00435395" w:rsidP="00435395">
            <w:pPr>
              <w:numPr>
                <w:ilvl w:val="0"/>
                <w:numId w:val="165"/>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435395" w:rsidRPr="00C2656B" w:rsidRDefault="00435395" w:rsidP="000D7B51">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Управление</w:t>
            </w:r>
            <w:r>
              <w:rPr>
                <w:rFonts w:ascii="Times New Roman" w:hAnsi="Times New Roman" w:cs="Times New Roman"/>
                <w:sz w:val="24"/>
                <w:szCs w:val="24"/>
              </w:rPr>
              <w:t xml:space="preserve"> </w:t>
            </w:r>
            <w:r w:rsidRPr="00C2656B">
              <w:rPr>
                <w:rFonts w:ascii="Times New Roman" w:hAnsi="Times New Roman" w:cs="Times New Roman"/>
                <w:sz w:val="24"/>
                <w:szCs w:val="24"/>
              </w:rPr>
              <w:t>и</w:t>
            </w:r>
            <w:r>
              <w:rPr>
                <w:rFonts w:ascii="Times New Roman" w:hAnsi="Times New Roman" w:cs="Times New Roman"/>
                <w:sz w:val="24"/>
                <w:szCs w:val="24"/>
              </w:rPr>
              <w:t xml:space="preserve"> </w:t>
            </w:r>
            <w:r w:rsidRPr="00C2656B">
              <w:rPr>
                <w:rFonts w:ascii="Times New Roman" w:hAnsi="Times New Roman" w:cs="Times New Roman"/>
                <w:sz w:val="24"/>
                <w:szCs w:val="24"/>
              </w:rPr>
              <w:t>экономика</w:t>
            </w:r>
            <w:r>
              <w:rPr>
                <w:rFonts w:ascii="Times New Roman" w:hAnsi="Times New Roman" w:cs="Times New Roman"/>
                <w:sz w:val="24"/>
                <w:szCs w:val="24"/>
              </w:rPr>
              <w:t xml:space="preserve"> </w:t>
            </w:r>
            <w:r w:rsidRPr="00C2656B">
              <w:rPr>
                <w:rFonts w:ascii="Times New Roman" w:hAnsi="Times New Roman" w:cs="Times New Roman"/>
                <w:sz w:val="24"/>
                <w:szCs w:val="24"/>
              </w:rPr>
              <w:t>фармации:</w:t>
            </w:r>
            <w:r>
              <w:rPr>
                <w:rFonts w:ascii="Times New Roman" w:hAnsi="Times New Roman" w:cs="Times New Roman"/>
                <w:sz w:val="24"/>
                <w:szCs w:val="24"/>
              </w:rPr>
              <w:t xml:space="preserve"> </w:t>
            </w:r>
            <w:r w:rsidRPr="00C2656B">
              <w:rPr>
                <w:rFonts w:ascii="Times New Roman" w:hAnsi="Times New Roman" w:cs="Times New Roman"/>
                <w:sz w:val="24"/>
                <w:szCs w:val="24"/>
              </w:rPr>
              <w:t>учебник</w:t>
            </w:r>
          </w:p>
        </w:tc>
        <w:tc>
          <w:tcPr>
            <w:tcW w:w="1985" w:type="dxa"/>
            <w:tcBorders>
              <w:top w:val="single" w:sz="4" w:space="0" w:color="000000"/>
              <w:left w:val="single" w:sz="4" w:space="0" w:color="000000"/>
              <w:bottom w:val="single" w:sz="4" w:space="0" w:color="000000"/>
            </w:tcBorders>
            <w:shd w:val="clear" w:color="auto" w:fill="auto"/>
          </w:tcPr>
          <w:p w:rsidR="00435395" w:rsidRPr="00C2656B" w:rsidRDefault="00435395" w:rsidP="000D7B51">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ред.</w:t>
            </w:r>
            <w:r>
              <w:rPr>
                <w:rFonts w:ascii="Times New Roman" w:hAnsi="Times New Roman" w:cs="Times New Roman"/>
                <w:sz w:val="24"/>
                <w:szCs w:val="24"/>
              </w:rPr>
              <w:t xml:space="preserve"> </w:t>
            </w:r>
            <w:r w:rsidRPr="00C2656B">
              <w:rPr>
                <w:rFonts w:ascii="Times New Roman" w:hAnsi="Times New Roman" w:cs="Times New Roman"/>
                <w:sz w:val="24"/>
                <w:szCs w:val="24"/>
              </w:rPr>
              <w:t>И.</w:t>
            </w:r>
            <w:r>
              <w:rPr>
                <w:rFonts w:ascii="Times New Roman" w:hAnsi="Times New Roman" w:cs="Times New Roman"/>
                <w:sz w:val="24"/>
                <w:szCs w:val="24"/>
              </w:rPr>
              <w:t xml:space="preserve"> </w:t>
            </w:r>
            <w:r w:rsidRPr="00C2656B">
              <w:rPr>
                <w:rFonts w:ascii="Times New Roman" w:hAnsi="Times New Roman" w:cs="Times New Roman"/>
                <w:sz w:val="24"/>
                <w:szCs w:val="24"/>
              </w:rPr>
              <w:t>А.</w:t>
            </w:r>
            <w:r>
              <w:rPr>
                <w:rFonts w:ascii="Times New Roman" w:hAnsi="Times New Roman" w:cs="Times New Roman"/>
                <w:sz w:val="24"/>
                <w:szCs w:val="24"/>
              </w:rPr>
              <w:t xml:space="preserve"> </w:t>
            </w:r>
            <w:r w:rsidRPr="00C2656B">
              <w:rPr>
                <w:rFonts w:ascii="Times New Roman" w:hAnsi="Times New Roman" w:cs="Times New Roman"/>
                <w:sz w:val="24"/>
                <w:szCs w:val="24"/>
              </w:rPr>
              <w:t>Наркевич</w:t>
            </w:r>
          </w:p>
        </w:tc>
        <w:tc>
          <w:tcPr>
            <w:tcW w:w="1984" w:type="dxa"/>
            <w:tcBorders>
              <w:top w:val="single" w:sz="4" w:space="0" w:color="000000"/>
              <w:left w:val="single" w:sz="4" w:space="0" w:color="000000"/>
              <w:bottom w:val="single" w:sz="4" w:space="0" w:color="000000"/>
            </w:tcBorders>
            <w:shd w:val="clear" w:color="auto" w:fill="auto"/>
          </w:tcPr>
          <w:p w:rsidR="00435395" w:rsidRPr="00C2656B" w:rsidRDefault="00435395" w:rsidP="000D7B51">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М.:</w:t>
            </w:r>
            <w:r>
              <w:rPr>
                <w:rFonts w:ascii="Times New Roman" w:hAnsi="Times New Roman" w:cs="Times New Roman"/>
                <w:sz w:val="24"/>
                <w:szCs w:val="24"/>
              </w:rPr>
              <w:t xml:space="preserve"> </w:t>
            </w:r>
            <w:r w:rsidRPr="00C2656B">
              <w:rPr>
                <w:rFonts w:ascii="Times New Roman" w:hAnsi="Times New Roman" w:cs="Times New Roman"/>
                <w:sz w:val="24"/>
                <w:szCs w:val="24"/>
              </w:rPr>
              <w:t>ГЭОТАР-Медиа,</w:t>
            </w:r>
            <w:r>
              <w:rPr>
                <w:rFonts w:ascii="Times New Roman" w:hAnsi="Times New Roman" w:cs="Times New Roman"/>
                <w:sz w:val="24"/>
                <w:szCs w:val="24"/>
              </w:rPr>
              <w:t xml:space="preserve"> </w:t>
            </w:r>
            <w:r w:rsidRPr="00C2656B">
              <w:rPr>
                <w:rFonts w:ascii="Times New Roman" w:hAnsi="Times New Roman" w:cs="Times New Roman"/>
                <w:sz w:val="24"/>
                <w:szCs w:val="24"/>
              </w:rPr>
              <w:t>2017.</w:t>
            </w:r>
          </w:p>
        </w:tc>
        <w:tc>
          <w:tcPr>
            <w:tcW w:w="1418" w:type="dxa"/>
            <w:tcBorders>
              <w:top w:val="single" w:sz="4" w:space="0" w:color="000000"/>
              <w:left w:val="single" w:sz="4" w:space="0" w:color="000000"/>
              <w:bottom w:val="single" w:sz="4" w:space="0" w:color="000000"/>
            </w:tcBorders>
            <w:shd w:val="clear" w:color="auto" w:fill="auto"/>
          </w:tcPr>
          <w:p w:rsidR="00435395" w:rsidRPr="00C2656B" w:rsidRDefault="00435395" w:rsidP="000D7B51">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111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35395" w:rsidRPr="00C2656B" w:rsidRDefault="00435395" w:rsidP="000D7B51">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435395" w:rsidRPr="00C2656B" w:rsidTr="000D7B51">
        <w:trPr>
          <w:trHeight w:val="20"/>
        </w:trPr>
        <w:tc>
          <w:tcPr>
            <w:tcW w:w="539" w:type="dxa"/>
            <w:tcBorders>
              <w:top w:val="single" w:sz="4" w:space="0" w:color="000000"/>
              <w:left w:val="single" w:sz="4" w:space="0" w:color="000000"/>
              <w:bottom w:val="single" w:sz="4" w:space="0" w:color="000000"/>
            </w:tcBorders>
            <w:shd w:val="clear" w:color="auto" w:fill="auto"/>
          </w:tcPr>
          <w:p w:rsidR="00435395" w:rsidRPr="00C2656B" w:rsidRDefault="00435395" w:rsidP="00435395">
            <w:pPr>
              <w:numPr>
                <w:ilvl w:val="0"/>
                <w:numId w:val="165"/>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435395" w:rsidRPr="00C2656B" w:rsidRDefault="00435395" w:rsidP="000D7B51">
            <w:pPr>
              <w:spacing w:after="0" w:line="240" w:lineRule="auto"/>
              <w:rPr>
                <w:rFonts w:ascii="Times New Roman" w:hAnsi="Times New Roman" w:cs="Times New Roman"/>
                <w:sz w:val="24"/>
                <w:szCs w:val="24"/>
              </w:rPr>
            </w:pPr>
            <w:r w:rsidRPr="00C2656B">
              <w:rPr>
                <w:rFonts w:ascii="Times New Roman" w:hAnsi="Times New Roman" w:cs="Times New Roman"/>
                <w:sz w:val="24"/>
                <w:szCs w:val="24"/>
                <w:bdr w:val="none" w:sz="0" w:space="0" w:color="auto" w:frame="1"/>
              </w:rPr>
              <w:t>Экономика</w:t>
            </w:r>
            <w:r>
              <w:rPr>
                <w:rFonts w:ascii="Times New Roman" w:hAnsi="Times New Roman" w:cs="Times New Roman"/>
                <w:sz w:val="24"/>
                <w:szCs w:val="24"/>
                <w:bdr w:val="none" w:sz="0" w:space="0" w:color="auto" w:frame="1"/>
              </w:rPr>
              <w:t xml:space="preserve"> </w:t>
            </w:r>
            <w:r w:rsidRPr="00C2656B">
              <w:rPr>
                <w:rFonts w:ascii="Times New Roman" w:hAnsi="Times New Roman" w:cs="Times New Roman"/>
                <w:sz w:val="24"/>
                <w:szCs w:val="24"/>
                <w:bdr w:val="none" w:sz="0" w:space="0" w:color="auto" w:frame="1"/>
              </w:rPr>
              <w:t>и</w:t>
            </w:r>
            <w:r>
              <w:rPr>
                <w:rFonts w:ascii="Times New Roman" w:hAnsi="Times New Roman" w:cs="Times New Roman"/>
                <w:sz w:val="24"/>
                <w:szCs w:val="24"/>
                <w:bdr w:val="none" w:sz="0" w:space="0" w:color="auto" w:frame="1"/>
              </w:rPr>
              <w:t xml:space="preserve"> </w:t>
            </w:r>
            <w:r w:rsidRPr="00C2656B">
              <w:rPr>
                <w:rFonts w:ascii="Times New Roman" w:hAnsi="Times New Roman" w:cs="Times New Roman"/>
                <w:sz w:val="24"/>
                <w:szCs w:val="24"/>
                <w:bdr w:val="none" w:sz="0" w:space="0" w:color="auto" w:frame="1"/>
              </w:rPr>
              <w:t>управление</w:t>
            </w:r>
            <w:r>
              <w:rPr>
                <w:rFonts w:ascii="Times New Roman" w:hAnsi="Times New Roman" w:cs="Times New Roman"/>
                <w:sz w:val="24"/>
                <w:szCs w:val="24"/>
                <w:bdr w:val="none" w:sz="0" w:space="0" w:color="auto" w:frame="1"/>
              </w:rPr>
              <w:t xml:space="preserve"> </w:t>
            </w:r>
            <w:r w:rsidRPr="00C2656B">
              <w:rPr>
                <w:rFonts w:ascii="Times New Roman" w:hAnsi="Times New Roman" w:cs="Times New Roman"/>
                <w:sz w:val="24"/>
                <w:szCs w:val="24"/>
                <w:bdr w:val="none" w:sz="0" w:space="0" w:color="auto" w:frame="1"/>
              </w:rPr>
              <w:t>в</w:t>
            </w:r>
            <w:r>
              <w:rPr>
                <w:rFonts w:ascii="Times New Roman" w:hAnsi="Times New Roman" w:cs="Times New Roman"/>
                <w:sz w:val="24"/>
                <w:szCs w:val="24"/>
                <w:bdr w:val="none" w:sz="0" w:space="0" w:color="auto" w:frame="1"/>
              </w:rPr>
              <w:t xml:space="preserve"> </w:t>
            </w:r>
            <w:r w:rsidRPr="00C2656B">
              <w:rPr>
                <w:rFonts w:ascii="Times New Roman" w:hAnsi="Times New Roman" w:cs="Times New Roman"/>
                <w:sz w:val="24"/>
                <w:szCs w:val="24"/>
                <w:bdr w:val="none" w:sz="0" w:space="0" w:color="auto" w:frame="1"/>
              </w:rPr>
              <w:t>здравоохранении</w:t>
            </w:r>
            <w:r>
              <w:rPr>
                <w:rFonts w:ascii="Times New Roman" w:hAnsi="Times New Roman" w:cs="Times New Roman"/>
                <w:sz w:val="24"/>
                <w:szCs w:val="24"/>
              </w:rPr>
              <w:t xml:space="preserve"> </w:t>
            </w:r>
            <w:r w:rsidRPr="00C2656B">
              <w:rPr>
                <w:rFonts w:ascii="Times New Roman" w:hAnsi="Times New Roman" w:cs="Times New Roman"/>
                <w:sz w:val="24"/>
                <w:szCs w:val="24"/>
              </w:rPr>
              <w:t>[Электронный</w:t>
            </w:r>
            <w:r>
              <w:rPr>
                <w:rFonts w:ascii="Times New Roman" w:hAnsi="Times New Roman" w:cs="Times New Roman"/>
                <w:sz w:val="24"/>
                <w:szCs w:val="24"/>
              </w:rPr>
              <w:t xml:space="preserve"> </w:t>
            </w:r>
            <w:r w:rsidRPr="00C2656B">
              <w:rPr>
                <w:rFonts w:ascii="Times New Roman" w:hAnsi="Times New Roman" w:cs="Times New Roman"/>
                <w:sz w:val="24"/>
                <w:szCs w:val="24"/>
              </w:rPr>
              <w:t>ресурс]</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учеб.</w:t>
            </w:r>
            <w:r>
              <w:rPr>
                <w:rFonts w:ascii="Times New Roman" w:hAnsi="Times New Roman" w:cs="Times New Roman"/>
                <w:sz w:val="24"/>
                <w:szCs w:val="24"/>
              </w:rPr>
              <w:t xml:space="preserve"> </w:t>
            </w:r>
            <w:r w:rsidRPr="00C2656B">
              <w:rPr>
                <w:rFonts w:ascii="Times New Roman" w:hAnsi="Times New Roman" w:cs="Times New Roman"/>
                <w:sz w:val="24"/>
                <w:szCs w:val="24"/>
              </w:rPr>
              <w:t>и</w:t>
            </w:r>
            <w:r>
              <w:rPr>
                <w:rFonts w:ascii="Times New Roman" w:hAnsi="Times New Roman" w:cs="Times New Roman"/>
                <w:sz w:val="24"/>
                <w:szCs w:val="24"/>
              </w:rPr>
              <w:t xml:space="preserve"> </w:t>
            </w:r>
            <w:r w:rsidRPr="00C2656B">
              <w:rPr>
                <w:rFonts w:ascii="Times New Roman" w:hAnsi="Times New Roman" w:cs="Times New Roman"/>
                <w:sz w:val="24"/>
                <w:szCs w:val="24"/>
              </w:rPr>
              <w:t>практикум</w:t>
            </w:r>
            <w:r>
              <w:rPr>
                <w:rFonts w:ascii="Times New Roman" w:hAnsi="Times New Roman" w:cs="Times New Roman"/>
                <w:sz w:val="24"/>
                <w:szCs w:val="24"/>
              </w:rPr>
              <w:t xml:space="preserve"> </w:t>
            </w:r>
            <w:r w:rsidRPr="00C2656B">
              <w:rPr>
                <w:rFonts w:ascii="Times New Roman" w:hAnsi="Times New Roman" w:cs="Times New Roman"/>
                <w:sz w:val="24"/>
                <w:szCs w:val="24"/>
              </w:rPr>
              <w:t>для</w:t>
            </w:r>
            <w:r>
              <w:rPr>
                <w:rFonts w:ascii="Times New Roman" w:hAnsi="Times New Roman" w:cs="Times New Roman"/>
                <w:sz w:val="24"/>
                <w:szCs w:val="24"/>
              </w:rPr>
              <w:t xml:space="preserve"> </w:t>
            </w:r>
            <w:r w:rsidRPr="00C2656B">
              <w:rPr>
                <w:rFonts w:ascii="Times New Roman" w:hAnsi="Times New Roman" w:cs="Times New Roman"/>
                <w:sz w:val="24"/>
                <w:szCs w:val="24"/>
              </w:rPr>
              <w:t>вузов.</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Режим</w:t>
            </w:r>
            <w:r>
              <w:rPr>
                <w:rFonts w:ascii="Times New Roman" w:hAnsi="Times New Roman" w:cs="Times New Roman"/>
                <w:sz w:val="24"/>
                <w:szCs w:val="24"/>
              </w:rPr>
              <w:t xml:space="preserve"> </w:t>
            </w:r>
            <w:r w:rsidRPr="00C2656B">
              <w:rPr>
                <w:rFonts w:ascii="Times New Roman" w:hAnsi="Times New Roman" w:cs="Times New Roman"/>
                <w:sz w:val="24"/>
                <w:szCs w:val="24"/>
              </w:rPr>
              <w:t>доступа:</w:t>
            </w:r>
            <w:r>
              <w:rPr>
                <w:rFonts w:ascii="Times New Roman" w:hAnsi="Times New Roman" w:cs="Times New Roman"/>
                <w:sz w:val="24"/>
                <w:szCs w:val="24"/>
              </w:rPr>
              <w:t xml:space="preserve"> </w:t>
            </w:r>
            <w:r w:rsidRPr="00C2656B">
              <w:rPr>
                <w:rFonts w:ascii="Times New Roman" w:hAnsi="Times New Roman" w:cs="Times New Roman"/>
                <w:sz w:val="24"/>
                <w:szCs w:val="24"/>
              </w:rPr>
              <w:t>https://biblio-online.ru/viewer/A11637AE-DA4F-4894-B549-E01AB3BF9D93#</w:t>
            </w:r>
          </w:p>
        </w:tc>
        <w:tc>
          <w:tcPr>
            <w:tcW w:w="1985" w:type="dxa"/>
            <w:tcBorders>
              <w:top w:val="single" w:sz="4" w:space="0" w:color="000000"/>
              <w:left w:val="single" w:sz="4" w:space="0" w:color="000000"/>
              <w:bottom w:val="single" w:sz="4" w:space="0" w:color="000000"/>
            </w:tcBorders>
            <w:shd w:val="clear" w:color="auto" w:fill="auto"/>
          </w:tcPr>
          <w:p w:rsidR="00435395" w:rsidRPr="00C2656B" w:rsidRDefault="00435395" w:rsidP="000D7B51">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А.</w:t>
            </w:r>
            <w:r>
              <w:rPr>
                <w:rFonts w:ascii="Times New Roman" w:hAnsi="Times New Roman" w:cs="Times New Roman"/>
                <w:sz w:val="24"/>
                <w:szCs w:val="24"/>
              </w:rPr>
              <w:t xml:space="preserve"> </w:t>
            </w:r>
            <w:r w:rsidRPr="00C2656B">
              <w:rPr>
                <w:rFonts w:ascii="Times New Roman" w:hAnsi="Times New Roman" w:cs="Times New Roman"/>
                <w:sz w:val="24"/>
                <w:szCs w:val="24"/>
              </w:rPr>
              <w:t>В.</w:t>
            </w:r>
            <w:r>
              <w:rPr>
                <w:rFonts w:ascii="Times New Roman" w:hAnsi="Times New Roman" w:cs="Times New Roman"/>
                <w:sz w:val="24"/>
                <w:szCs w:val="24"/>
              </w:rPr>
              <w:t xml:space="preserve"> </w:t>
            </w:r>
            <w:r w:rsidRPr="00C2656B">
              <w:rPr>
                <w:rFonts w:ascii="Times New Roman" w:hAnsi="Times New Roman" w:cs="Times New Roman"/>
                <w:sz w:val="24"/>
                <w:szCs w:val="24"/>
              </w:rPr>
              <w:t>Решетников,</w:t>
            </w:r>
            <w:r>
              <w:rPr>
                <w:rFonts w:ascii="Times New Roman" w:hAnsi="Times New Roman" w:cs="Times New Roman"/>
                <w:sz w:val="24"/>
                <w:szCs w:val="24"/>
              </w:rPr>
              <w:t xml:space="preserve"> </w:t>
            </w:r>
            <w:r w:rsidRPr="00C2656B">
              <w:rPr>
                <w:rFonts w:ascii="Times New Roman" w:hAnsi="Times New Roman" w:cs="Times New Roman"/>
                <w:sz w:val="24"/>
                <w:szCs w:val="24"/>
              </w:rPr>
              <w:t>Н.</w:t>
            </w:r>
            <w:r>
              <w:rPr>
                <w:rFonts w:ascii="Times New Roman" w:hAnsi="Times New Roman" w:cs="Times New Roman"/>
                <w:sz w:val="24"/>
                <w:szCs w:val="24"/>
              </w:rPr>
              <w:t xml:space="preserve"> </w:t>
            </w:r>
            <w:r w:rsidRPr="00C2656B">
              <w:rPr>
                <w:rFonts w:ascii="Times New Roman" w:hAnsi="Times New Roman" w:cs="Times New Roman"/>
                <w:sz w:val="24"/>
                <w:szCs w:val="24"/>
              </w:rPr>
              <w:t>Г.</w:t>
            </w:r>
            <w:r>
              <w:rPr>
                <w:rFonts w:ascii="Times New Roman" w:hAnsi="Times New Roman" w:cs="Times New Roman"/>
                <w:sz w:val="24"/>
                <w:szCs w:val="24"/>
              </w:rPr>
              <w:t xml:space="preserve"> </w:t>
            </w:r>
            <w:r w:rsidRPr="00C2656B">
              <w:rPr>
                <w:rFonts w:ascii="Times New Roman" w:hAnsi="Times New Roman" w:cs="Times New Roman"/>
                <w:sz w:val="24"/>
                <w:szCs w:val="24"/>
              </w:rPr>
              <w:t>Шамшурина,</w:t>
            </w:r>
            <w:r>
              <w:rPr>
                <w:rFonts w:ascii="Times New Roman" w:hAnsi="Times New Roman" w:cs="Times New Roman"/>
                <w:sz w:val="24"/>
                <w:szCs w:val="24"/>
              </w:rPr>
              <w:t xml:space="preserve"> </w:t>
            </w:r>
            <w:r w:rsidRPr="00C2656B">
              <w:rPr>
                <w:rFonts w:ascii="Times New Roman" w:hAnsi="Times New Roman" w:cs="Times New Roman"/>
                <w:sz w:val="24"/>
                <w:szCs w:val="24"/>
              </w:rPr>
              <w:t>В.</w:t>
            </w:r>
            <w:r>
              <w:rPr>
                <w:rFonts w:ascii="Times New Roman" w:hAnsi="Times New Roman" w:cs="Times New Roman"/>
                <w:sz w:val="24"/>
                <w:szCs w:val="24"/>
              </w:rPr>
              <w:t xml:space="preserve"> </w:t>
            </w:r>
            <w:r w:rsidRPr="00C2656B">
              <w:rPr>
                <w:rFonts w:ascii="Times New Roman" w:hAnsi="Times New Roman" w:cs="Times New Roman"/>
                <w:sz w:val="24"/>
                <w:szCs w:val="24"/>
              </w:rPr>
              <w:t>И.</w:t>
            </w:r>
            <w:r>
              <w:rPr>
                <w:rFonts w:ascii="Times New Roman" w:hAnsi="Times New Roman" w:cs="Times New Roman"/>
                <w:sz w:val="24"/>
                <w:szCs w:val="24"/>
              </w:rPr>
              <w:t xml:space="preserve"> </w:t>
            </w:r>
            <w:r w:rsidRPr="00C2656B">
              <w:rPr>
                <w:rFonts w:ascii="Times New Roman" w:hAnsi="Times New Roman" w:cs="Times New Roman"/>
                <w:sz w:val="24"/>
                <w:szCs w:val="24"/>
              </w:rPr>
              <w:t>Шамшурин</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ред.</w:t>
            </w:r>
            <w:r>
              <w:rPr>
                <w:rFonts w:ascii="Times New Roman" w:hAnsi="Times New Roman" w:cs="Times New Roman"/>
                <w:sz w:val="24"/>
                <w:szCs w:val="24"/>
              </w:rPr>
              <w:t xml:space="preserve"> </w:t>
            </w:r>
            <w:r w:rsidRPr="00C2656B">
              <w:rPr>
                <w:rFonts w:ascii="Times New Roman" w:hAnsi="Times New Roman" w:cs="Times New Roman"/>
                <w:sz w:val="24"/>
                <w:szCs w:val="24"/>
              </w:rPr>
              <w:t>А.</w:t>
            </w:r>
            <w:r>
              <w:rPr>
                <w:rFonts w:ascii="Times New Roman" w:hAnsi="Times New Roman" w:cs="Times New Roman"/>
                <w:sz w:val="24"/>
                <w:szCs w:val="24"/>
              </w:rPr>
              <w:t xml:space="preserve"> </w:t>
            </w:r>
            <w:r w:rsidRPr="00C2656B">
              <w:rPr>
                <w:rFonts w:ascii="Times New Roman" w:hAnsi="Times New Roman" w:cs="Times New Roman"/>
                <w:sz w:val="24"/>
                <w:szCs w:val="24"/>
              </w:rPr>
              <w:t>В.</w:t>
            </w:r>
            <w:r>
              <w:rPr>
                <w:rFonts w:ascii="Times New Roman" w:hAnsi="Times New Roman" w:cs="Times New Roman"/>
                <w:sz w:val="24"/>
                <w:szCs w:val="24"/>
              </w:rPr>
              <w:t xml:space="preserve"> </w:t>
            </w:r>
            <w:r w:rsidRPr="00C2656B">
              <w:rPr>
                <w:rFonts w:ascii="Times New Roman" w:hAnsi="Times New Roman" w:cs="Times New Roman"/>
                <w:sz w:val="24"/>
                <w:szCs w:val="24"/>
              </w:rPr>
              <w:t>Решетников</w:t>
            </w:r>
          </w:p>
        </w:tc>
        <w:tc>
          <w:tcPr>
            <w:tcW w:w="1984" w:type="dxa"/>
            <w:tcBorders>
              <w:top w:val="single" w:sz="4" w:space="0" w:color="000000"/>
              <w:left w:val="single" w:sz="4" w:space="0" w:color="000000"/>
              <w:bottom w:val="single" w:sz="4" w:space="0" w:color="000000"/>
            </w:tcBorders>
            <w:shd w:val="clear" w:color="auto" w:fill="auto"/>
          </w:tcPr>
          <w:p w:rsidR="00435395" w:rsidRPr="00C2656B" w:rsidRDefault="00435395" w:rsidP="000D7B51">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М.:</w:t>
            </w:r>
            <w:r>
              <w:rPr>
                <w:rFonts w:ascii="Times New Roman" w:hAnsi="Times New Roman" w:cs="Times New Roman"/>
                <w:sz w:val="24"/>
                <w:szCs w:val="24"/>
              </w:rPr>
              <w:t xml:space="preserve"> </w:t>
            </w:r>
            <w:r w:rsidRPr="00C2656B">
              <w:rPr>
                <w:rFonts w:ascii="Times New Roman" w:hAnsi="Times New Roman" w:cs="Times New Roman"/>
                <w:sz w:val="24"/>
                <w:szCs w:val="24"/>
              </w:rPr>
              <w:t>Юрайт</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2018.</w:t>
            </w:r>
          </w:p>
        </w:tc>
        <w:tc>
          <w:tcPr>
            <w:tcW w:w="1418" w:type="dxa"/>
            <w:tcBorders>
              <w:top w:val="single" w:sz="4" w:space="0" w:color="000000"/>
              <w:left w:val="single" w:sz="4" w:space="0" w:color="000000"/>
              <w:bottom w:val="single" w:sz="4" w:space="0" w:color="000000"/>
            </w:tcBorders>
            <w:shd w:val="clear" w:color="auto" w:fill="auto"/>
          </w:tcPr>
          <w:p w:rsidR="00435395" w:rsidRPr="00C2656B" w:rsidRDefault="00435395" w:rsidP="000D7B51">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w:t>
            </w:r>
            <w:r>
              <w:rPr>
                <w:rFonts w:ascii="Times New Roman" w:hAnsi="Times New Roman" w:cs="Times New Roman"/>
                <w:sz w:val="24"/>
                <w:szCs w:val="24"/>
              </w:rPr>
              <w:t xml:space="preserve"> </w:t>
            </w:r>
            <w:r w:rsidRPr="00C2656B">
              <w:rPr>
                <w:rFonts w:ascii="Times New Roman" w:hAnsi="Times New Roman" w:cs="Times New Roman"/>
                <w:sz w:val="24"/>
                <w:szCs w:val="24"/>
              </w:rPr>
              <w:t>Юрайт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35395" w:rsidRPr="00C2656B" w:rsidRDefault="00435395" w:rsidP="000D7B51">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bl>
    <w:p w:rsidR="00435395" w:rsidRPr="00C2656B" w:rsidRDefault="00435395" w:rsidP="00435395">
      <w:pPr>
        <w:spacing w:after="0" w:line="240" w:lineRule="auto"/>
        <w:jc w:val="both"/>
        <w:rPr>
          <w:rFonts w:ascii="Times New Roman" w:hAnsi="Times New Roman" w:cs="Times New Roman"/>
          <w:b/>
          <w:sz w:val="24"/>
          <w:szCs w:val="24"/>
        </w:rPr>
      </w:pPr>
    </w:p>
    <w:p w:rsidR="00435395" w:rsidRPr="00C2656B" w:rsidRDefault="00435395" w:rsidP="00435395">
      <w:pPr>
        <w:spacing w:after="0" w:line="240" w:lineRule="auto"/>
        <w:jc w:val="center"/>
        <w:rPr>
          <w:rFonts w:ascii="Times New Roman" w:hAnsi="Times New Roman" w:cs="Times New Roman"/>
          <w:b/>
          <w:sz w:val="28"/>
          <w:szCs w:val="28"/>
        </w:rPr>
      </w:pPr>
      <w:r w:rsidRPr="00C2656B">
        <w:rPr>
          <w:rFonts w:ascii="Times New Roman" w:hAnsi="Times New Roman" w:cs="Times New Roman"/>
          <w:b/>
          <w:sz w:val="28"/>
          <w:szCs w:val="28"/>
        </w:rPr>
        <w:t>Дополнительная</w:t>
      </w:r>
      <w:r>
        <w:rPr>
          <w:rFonts w:ascii="Times New Roman" w:hAnsi="Times New Roman" w:cs="Times New Roman"/>
          <w:b/>
          <w:sz w:val="28"/>
          <w:szCs w:val="28"/>
        </w:rPr>
        <w:t xml:space="preserve"> </w:t>
      </w:r>
      <w:r w:rsidRPr="00C2656B">
        <w:rPr>
          <w:rFonts w:ascii="Times New Roman" w:hAnsi="Times New Roman" w:cs="Times New Roman"/>
          <w:b/>
          <w:sz w:val="28"/>
          <w:szCs w:val="28"/>
        </w:rPr>
        <w:t>литература</w:t>
      </w:r>
    </w:p>
    <w:p w:rsidR="00435395" w:rsidRPr="00C2656B" w:rsidRDefault="00435395" w:rsidP="00435395">
      <w:pPr>
        <w:spacing w:after="0" w:line="240" w:lineRule="auto"/>
        <w:jc w:val="center"/>
        <w:rPr>
          <w:rFonts w:ascii="Times New Roman" w:hAnsi="Times New Roman" w:cs="Times New Roman"/>
          <w:b/>
          <w:sz w:val="24"/>
          <w:szCs w:val="24"/>
        </w:rPr>
      </w:pPr>
    </w:p>
    <w:tbl>
      <w:tblPr>
        <w:tblW w:w="9611" w:type="dxa"/>
        <w:tblInd w:w="-5" w:type="dxa"/>
        <w:tblLayout w:type="fixed"/>
        <w:tblLook w:val="0000" w:firstRow="0" w:lastRow="0" w:firstColumn="0" w:lastColumn="0" w:noHBand="0" w:noVBand="0"/>
      </w:tblPr>
      <w:tblGrid>
        <w:gridCol w:w="539"/>
        <w:gridCol w:w="2551"/>
        <w:gridCol w:w="1985"/>
        <w:gridCol w:w="1984"/>
        <w:gridCol w:w="1418"/>
        <w:gridCol w:w="1134"/>
      </w:tblGrid>
      <w:tr w:rsidR="00435395" w:rsidRPr="00C2656B" w:rsidTr="000D7B51">
        <w:tc>
          <w:tcPr>
            <w:tcW w:w="539" w:type="dxa"/>
            <w:vMerge w:val="restart"/>
            <w:tcBorders>
              <w:top w:val="single" w:sz="4" w:space="0" w:color="000000"/>
              <w:left w:val="single" w:sz="4" w:space="0" w:color="000000"/>
              <w:bottom w:val="single" w:sz="4" w:space="0" w:color="000000"/>
            </w:tcBorders>
            <w:shd w:val="clear" w:color="auto" w:fill="auto"/>
          </w:tcPr>
          <w:p w:rsidR="00435395" w:rsidRPr="00C2656B" w:rsidRDefault="00435395" w:rsidP="000D7B51">
            <w:pPr>
              <w:snapToGrid w:val="0"/>
              <w:spacing w:after="0" w:line="240" w:lineRule="auto"/>
              <w:ind w:left="-57" w:right="-57"/>
              <w:jc w:val="center"/>
              <w:rPr>
                <w:rFonts w:ascii="Times New Roman" w:hAnsi="Times New Roman" w:cs="Times New Roman"/>
                <w:b/>
                <w:sz w:val="24"/>
                <w:szCs w:val="24"/>
              </w:rPr>
            </w:pPr>
            <w:r w:rsidRPr="00C2656B">
              <w:rPr>
                <w:rFonts w:ascii="Times New Roman" w:hAnsi="Times New Roman" w:cs="Times New Roman"/>
                <w:b/>
                <w:sz w:val="24"/>
                <w:szCs w:val="24"/>
              </w:rPr>
              <w:t>№</w:t>
            </w:r>
            <w:r>
              <w:rPr>
                <w:rFonts w:ascii="Times New Roman" w:hAnsi="Times New Roman" w:cs="Times New Roman"/>
                <w:b/>
                <w:sz w:val="24"/>
                <w:szCs w:val="24"/>
              </w:rPr>
              <w:t xml:space="preserve"> </w:t>
            </w:r>
            <w:r w:rsidRPr="00C2656B">
              <w:rPr>
                <w:rFonts w:ascii="Times New Roman" w:hAnsi="Times New Roman" w:cs="Times New Roman"/>
                <w:b/>
                <w:sz w:val="24"/>
                <w:szCs w:val="24"/>
              </w:rPr>
              <w:t>п/п</w:t>
            </w:r>
          </w:p>
        </w:tc>
        <w:tc>
          <w:tcPr>
            <w:tcW w:w="2551" w:type="dxa"/>
            <w:vMerge w:val="restart"/>
            <w:tcBorders>
              <w:top w:val="single" w:sz="4" w:space="0" w:color="000000"/>
              <w:left w:val="single" w:sz="4" w:space="0" w:color="000000"/>
              <w:bottom w:val="single" w:sz="4" w:space="0" w:color="000000"/>
            </w:tcBorders>
            <w:shd w:val="clear" w:color="auto" w:fill="auto"/>
          </w:tcPr>
          <w:p w:rsidR="00435395" w:rsidRPr="00C2656B" w:rsidRDefault="00435395" w:rsidP="000D7B51">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Наименование,</w:t>
            </w:r>
            <w:r>
              <w:rPr>
                <w:rFonts w:ascii="Times New Roman" w:hAnsi="Times New Roman" w:cs="Times New Roman"/>
                <w:b/>
                <w:sz w:val="24"/>
                <w:szCs w:val="24"/>
              </w:rPr>
              <w:t xml:space="preserve"> </w:t>
            </w:r>
            <w:r w:rsidRPr="00C2656B">
              <w:rPr>
                <w:rFonts w:ascii="Times New Roman" w:hAnsi="Times New Roman" w:cs="Times New Roman"/>
                <w:b/>
                <w:sz w:val="24"/>
                <w:szCs w:val="24"/>
              </w:rPr>
              <w:t>вид</w:t>
            </w:r>
            <w:r>
              <w:rPr>
                <w:rFonts w:ascii="Times New Roman" w:hAnsi="Times New Roman" w:cs="Times New Roman"/>
                <w:b/>
                <w:sz w:val="24"/>
                <w:szCs w:val="24"/>
              </w:rPr>
              <w:t xml:space="preserve"> </w:t>
            </w:r>
            <w:r w:rsidRPr="00C2656B">
              <w:rPr>
                <w:rFonts w:ascii="Times New Roman" w:hAnsi="Times New Roman" w:cs="Times New Roman"/>
                <w:b/>
                <w:sz w:val="24"/>
                <w:szCs w:val="24"/>
              </w:rPr>
              <w:t>издания</w:t>
            </w:r>
          </w:p>
        </w:tc>
        <w:tc>
          <w:tcPr>
            <w:tcW w:w="1985" w:type="dxa"/>
            <w:vMerge w:val="restart"/>
            <w:tcBorders>
              <w:top w:val="single" w:sz="4" w:space="0" w:color="000000"/>
              <w:left w:val="single" w:sz="4" w:space="0" w:color="000000"/>
              <w:bottom w:val="single" w:sz="4" w:space="0" w:color="000000"/>
            </w:tcBorders>
            <w:shd w:val="clear" w:color="auto" w:fill="auto"/>
          </w:tcPr>
          <w:p w:rsidR="00435395" w:rsidRPr="00C2656B" w:rsidRDefault="00435395" w:rsidP="000D7B51">
            <w:pPr>
              <w:snapToGrid w:val="0"/>
              <w:spacing w:after="0" w:line="240" w:lineRule="auto"/>
              <w:ind w:left="-57" w:right="-57"/>
              <w:jc w:val="center"/>
              <w:rPr>
                <w:rFonts w:ascii="Times New Roman" w:hAnsi="Times New Roman" w:cs="Times New Roman"/>
                <w:b/>
                <w:sz w:val="24"/>
                <w:szCs w:val="24"/>
              </w:rPr>
            </w:pPr>
            <w:r w:rsidRPr="00C2656B">
              <w:rPr>
                <w:rFonts w:ascii="Times New Roman" w:hAnsi="Times New Roman" w:cs="Times New Roman"/>
                <w:b/>
                <w:sz w:val="24"/>
                <w:szCs w:val="24"/>
              </w:rPr>
              <w:t>Автор</w:t>
            </w:r>
            <w:r>
              <w:rPr>
                <w:rFonts w:ascii="Times New Roman" w:hAnsi="Times New Roman" w:cs="Times New Roman"/>
                <w:b/>
                <w:sz w:val="24"/>
                <w:szCs w:val="24"/>
              </w:rPr>
              <w:t xml:space="preserve"> </w:t>
            </w:r>
            <w:r w:rsidRPr="00C2656B">
              <w:rPr>
                <w:rFonts w:ascii="Times New Roman" w:hAnsi="Times New Roman" w:cs="Times New Roman"/>
                <w:b/>
                <w:sz w:val="24"/>
                <w:szCs w:val="24"/>
              </w:rPr>
              <w:t>(–ы),</w:t>
            </w:r>
            <w:r>
              <w:rPr>
                <w:rFonts w:ascii="Times New Roman" w:hAnsi="Times New Roman" w:cs="Times New Roman"/>
                <w:b/>
                <w:sz w:val="24"/>
                <w:szCs w:val="24"/>
              </w:rPr>
              <w:t xml:space="preserve"> </w:t>
            </w:r>
            <w:r w:rsidRPr="00C2656B">
              <w:rPr>
                <w:rFonts w:ascii="Times New Roman" w:hAnsi="Times New Roman" w:cs="Times New Roman"/>
                <w:b/>
                <w:sz w:val="24"/>
                <w:szCs w:val="24"/>
              </w:rPr>
              <w:t>составитель</w:t>
            </w:r>
            <w:r>
              <w:rPr>
                <w:rFonts w:ascii="Times New Roman" w:hAnsi="Times New Roman" w:cs="Times New Roman"/>
                <w:b/>
                <w:sz w:val="24"/>
                <w:szCs w:val="24"/>
              </w:rPr>
              <w:t xml:space="preserve"> </w:t>
            </w:r>
            <w:r w:rsidRPr="00C2656B">
              <w:rPr>
                <w:rFonts w:ascii="Times New Roman" w:hAnsi="Times New Roman" w:cs="Times New Roman"/>
                <w:b/>
                <w:sz w:val="24"/>
                <w:szCs w:val="24"/>
              </w:rPr>
              <w:t>(-и),</w:t>
            </w:r>
            <w:r>
              <w:rPr>
                <w:rFonts w:ascii="Times New Roman" w:hAnsi="Times New Roman" w:cs="Times New Roman"/>
                <w:b/>
                <w:sz w:val="24"/>
                <w:szCs w:val="24"/>
              </w:rPr>
              <w:t xml:space="preserve"> </w:t>
            </w:r>
            <w:r w:rsidRPr="00C2656B">
              <w:rPr>
                <w:rFonts w:ascii="Times New Roman" w:hAnsi="Times New Roman" w:cs="Times New Roman"/>
                <w:b/>
                <w:sz w:val="24"/>
                <w:szCs w:val="24"/>
              </w:rPr>
              <w:t>редактор</w:t>
            </w:r>
            <w:r>
              <w:rPr>
                <w:rFonts w:ascii="Times New Roman" w:hAnsi="Times New Roman" w:cs="Times New Roman"/>
                <w:b/>
                <w:sz w:val="24"/>
                <w:szCs w:val="24"/>
              </w:rPr>
              <w:t xml:space="preserve"> </w:t>
            </w:r>
            <w:r w:rsidRPr="00C2656B">
              <w:rPr>
                <w:rFonts w:ascii="Times New Roman" w:hAnsi="Times New Roman" w:cs="Times New Roman"/>
                <w:b/>
                <w:sz w:val="24"/>
                <w:szCs w:val="24"/>
              </w:rPr>
              <w:t>(-ы)</w:t>
            </w:r>
          </w:p>
        </w:tc>
        <w:tc>
          <w:tcPr>
            <w:tcW w:w="1984" w:type="dxa"/>
            <w:vMerge w:val="restart"/>
            <w:tcBorders>
              <w:top w:val="single" w:sz="4" w:space="0" w:color="000000"/>
              <w:left w:val="single" w:sz="4" w:space="0" w:color="000000"/>
              <w:bottom w:val="single" w:sz="4" w:space="0" w:color="000000"/>
            </w:tcBorders>
            <w:shd w:val="clear" w:color="auto" w:fill="auto"/>
          </w:tcPr>
          <w:p w:rsidR="00435395" w:rsidRPr="00C2656B" w:rsidRDefault="00435395" w:rsidP="000D7B51">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Место</w:t>
            </w:r>
            <w:r>
              <w:rPr>
                <w:rFonts w:ascii="Times New Roman" w:hAnsi="Times New Roman" w:cs="Times New Roman"/>
                <w:b/>
                <w:sz w:val="24"/>
                <w:szCs w:val="24"/>
              </w:rPr>
              <w:t xml:space="preserve"> </w:t>
            </w:r>
            <w:r w:rsidRPr="00C2656B">
              <w:rPr>
                <w:rFonts w:ascii="Times New Roman" w:hAnsi="Times New Roman" w:cs="Times New Roman"/>
                <w:b/>
                <w:sz w:val="24"/>
                <w:szCs w:val="24"/>
              </w:rPr>
              <w:t>издания,</w:t>
            </w:r>
            <w:r>
              <w:rPr>
                <w:rFonts w:ascii="Times New Roman" w:hAnsi="Times New Roman" w:cs="Times New Roman"/>
                <w:b/>
                <w:sz w:val="24"/>
                <w:szCs w:val="24"/>
              </w:rPr>
              <w:t xml:space="preserve"> </w:t>
            </w:r>
            <w:r w:rsidRPr="00C2656B">
              <w:rPr>
                <w:rFonts w:ascii="Times New Roman" w:hAnsi="Times New Roman" w:cs="Times New Roman"/>
                <w:b/>
                <w:sz w:val="24"/>
                <w:szCs w:val="24"/>
              </w:rPr>
              <w:t>издательство,</w:t>
            </w:r>
            <w:r>
              <w:rPr>
                <w:rFonts w:ascii="Times New Roman" w:hAnsi="Times New Roman" w:cs="Times New Roman"/>
                <w:b/>
                <w:sz w:val="24"/>
                <w:szCs w:val="24"/>
              </w:rPr>
              <w:t xml:space="preserve"> </w:t>
            </w:r>
            <w:r w:rsidRPr="00C2656B">
              <w:rPr>
                <w:rFonts w:ascii="Times New Roman" w:hAnsi="Times New Roman" w:cs="Times New Roman"/>
                <w:b/>
                <w:sz w:val="24"/>
                <w:szCs w:val="24"/>
              </w:rPr>
              <w:t>год</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Pr>
          <w:p w:rsidR="00435395" w:rsidRPr="00C2656B" w:rsidRDefault="00435395" w:rsidP="000D7B51">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Кол-во</w:t>
            </w:r>
            <w:r>
              <w:rPr>
                <w:rFonts w:ascii="Times New Roman" w:hAnsi="Times New Roman" w:cs="Times New Roman"/>
                <w:b/>
                <w:sz w:val="24"/>
                <w:szCs w:val="24"/>
              </w:rPr>
              <w:t xml:space="preserve"> </w:t>
            </w:r>
            <w:r w:rsidRPr="00C2656B">
              <w:rPr>
                <w:rFonts w:ascii="Times New Roman" w:hAnsi="Times New Roman" w:cs="Times New Roman"/>
                <w:b/>
                <w:sz w:val="24"/>
                <w:szCs w:val="24"/>
              </w:rPr>
              <w:t>экземпляров</w:t>
            </w:r>
          </w:p>
        </w:tc>
      </w:tr>
      <w:tr w:rsidR="00435395" w:rsidRPr="00C2656B" w:rsidTr="000D7B51">
        <w:tc>
          <w:tcPr>
            <w:tcW w:w="539" w:type="dxa"/>
            <w:vMerge/>
            <w:tcBorders>
              <w:top w:val="single" w:sz="4" w:space="0" w:color="000000"/>
              <w:left w:val="single" w:sz="4" w:space="0" w:color="000000"/>
              <w:bottom w:val="single" w:sz="4" w:space="0" w:color="000000"/>
            </w:tcBorders>
            <w:shd w:val="clear" w:color="auto" w:fill="auto"/>
            <w:vAlign w:val="center"/>
          </w:tcPr>
          <w:p w:rsidR="00435395" w:rsidRPr="00C2656B" w:rsidRDefault="00435395" w:rsidP="000D7B51">
            <w:pPr>
              <w:snapToGrid w:val="0"/>
              <w:spacing w:after="0" w:line="240" w:lineRule="auto"/>
              <w:rPr>
                <w:rFonts w:ascii="Times New Roman" w:hAnsi="Times New Roman" w:cs="Times New Roman"/>
                <w:b/>
                <w:sz w:val="24"/>
                <w:szCs w:val="24"/>
              </w:rPr>
            </w:pPr>
          </w:p>
        </w:tc>
        <w:tc>
          <w:tcPr>
            <w:tcW w:w="2551" w:type="dxa"/>
            <w:vMerge/>
            <w:tcBorders>
              <w:top w:val="single" w:sz="4" w:space="0" w:color="000000"/>
              <w:left w:val="single" w:sz="4" w:space="0" w:color="000000"/>
              <w:bottom w:val="single" w:sz="4" w:space="0" w:color="000000"/>
            </w:tcBorders>
            <w:shd w:val="clear" w:color="auto" w:fill="auto"/>
            <w:vAlign w:val="center"/>
          </w:tcPr>
          <w:p w:rsidR="00435395" w:rsidRPr="00C2656B" w:rsidRDefault="00435395" w:rsidP="000D7B51">
            <w:pPr>
              <w:snapToGrid w:val="0"/>
              <w:spacing w:after="0" w:line="240" w:lineRule="auto"/>
              <w:jc w:val="center"/>
              <w:rPr>
                <w:rFonts w:ascii="Times New Roman" w:hAnsi="Times New Roman" w:cs="Times New Roman"/>
                <w:b/>
                <w:sz w:val="24"/>
                <w:szCs w:val="24"/>
              </w:rPr>
            </w:pPr>
          </w:p>
        </w:tc>
        <w:tc>
          <w:tcPr>
            <w:tcW w:w="1985" w:type="dxa"/>
            <w:vMerge/>
            <w:tcBorders>
              <w:top w:val="single" w:sz="4" w:space="0" w:color="000000"/>
              <w:left w:val="single" w:sz="4" w:space="0" w:color="000000"/>
              <w:bottom w:val="single" w:sz="4" w:space="0" w:color="000000"/>
            </w:tcBorders>
            <w:shd w:val="clear" w:color="auto" w:fill="auto"/>
            <w:vAlign w:val="center"/>
          </w:tcPr>
          <w:p w:rsidR="00435395" w:rsidRPr="00C2656B" w:rsidRDefault="00435395" w:rsidP="000D7B51">
            <w:pPr>
              <w:snapToGrid w:val="0"/>
              <w:spacing w:after="0" w:line="240" w:lineRule="auto"/>
              <w:jc w:val="center"/>
              <w:rPr>
                <w:rFonts w:ascii="Times New Roman" w:hAnsi="Times New Roman" w:cs="Times New Roman"/>
                <w:b/>
                <w:sz w:val="24"/>
                <w:szCs w:val="24"/>
              </w:rPr>
            </w:pPr>
          </w:p>
        </w:tc>
        <w:tc>
          <w:tcPr>
            <w:tcW w:w="1984" w:type="dxa"/>
            <w:vMerge/>
            <w:tcBorders>
              <w:top w:val="single" w:sz="4" w:space="0" w:color="000000"/>
              <w:left w:val="single" w:sz="4" w:space="0" w:color="000000"/>
              <w:bottom w:val="single" w:sz="4" w:space="0" w:color="000000"/>
            </w:tcBorders>
            <w:shd w:val="clear" w:color="auto" w:fill="auto"/>
            <w:vAlign w:val="center"/>
          </w:tcPr>
          <w:p w:rsidR="00435395" w:rsidRPr="00C2656B" w:rsidRDefault="00435395" w:rsidP="000D7B51">
            <w:pPr>
              <w:snapToGrid w:val="0"/>
              <w:spacing w:after="0" w:line="240" w:lineRule="auto"/>
              <w:jc w:val="center"/>
              <w:rPr>
                <w:rFonts w:ascii="Times New Roman" w:hAnsi="Times New Roman" w:cs="Times New Roman"/>
                <w:b/>
                <w:sz w:val="24"/>
                <w:szCs w:val="24"/>
              </w:rPr>
            </w:pPr>
          </w:p>
        </w:tc>
        <w:tc>
          <w:tcPr>
            <w:tcW w:w="1418" w:type="dxa"/>
            <w:tcBorders>
              <w:top w:val="single" w:sz="4" w:space="0" w:color="000000"/>
              <w:left w:val="single" w:sz="4" w:space="0" w:color="000000"/>
              <w:bottom w:val="single" w:sz="4" w:space="0" w:color="000000"/>
            </w:tcBorders>
            <w:shd w:val="clear" w:color="auto" w:fill="auto"/>
          </w:tcPr>
          <w:p w:rsidR="00435395" w:rsidRPr="00C2656B" w:rsidRDefault="00435395" w:rsidP="000D7B51">
            <w:pPr>
              <w:snapToGrid w:val="0"/>
              <w:spacing w:after="0" w:line="240" w:lineRule="auto"/>
              <w:ind w:left="-57" w:right="-57"/>
              <w:jc w:val="center"/>
              <w:rPr>
                <w:rFonts w:ascii="Times New Roman" w:hAnsi="Times New Roman" w:cs="Times New Roman"/>
                <w:b/>
                <w:sz w:val="24"/>
                <w:szCs w:val="24"/>
              </w:rPr>
            </w:pPr>
            <w:r w:rsidRPr="00C2656B">
              <w:rPr>
                <w:rFonts w:ascii="Times New Roman" w:hAnsi="Times New Roman" w:cs="Times New Roman"/>
                <w:b/>
                <w:sz w:val="24"/>
                <w:szCs w:val="24"/>
              </w:rPr>
              <w:t>в</w:t>
            </w:r>
            <w:r>
              <w:rPr>
                <w:rFonts w:ascii="Times New Roman" w:hAnsi="Times New Roman" w:cs="Times New Roman"/>
                <w:b/>
                <w:sz w:val="24"/>
                <w:szCs w:val="24"/>
              </w:rPr>
              <w:t xml:space="preserve"> </w:t>
            </w:r>
            <w:r w:rsidRPr="00C2656B">
              <w:rPr>
                <w:rFonts w:ascii="Times New Roman" w:hAnsi="Times New Roman" w:cs="Times New Roman"/>
                <w:b/>
                <w:sz w:val="24"/>
                <w:szCs w:val="24"/>
              </w:rPr>
              <w:t>библиотеке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35395" w:rsidRPr="00C2656B" w:rsidRDefault="00435395" w:rsidP="000D7B51">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на</w:t>
            </w:r>
            <w:r>
              <w:rPr>
                <w:rFonts w:ascii="Times New Roman" w:hAnsi="Times New Roman" w:cs="Times New Roman"/>
                <w:b/>
                <w:sz w:val="24"/>
                <w:szCs w:val="24"/>
              </w:rPr>
              <w:t xml:space="preserve"> </w:t>
            </w:r>
            <w:r w:rsidRPr="00C2656B">
              <w:rPr>
                <w:rFonts w:ascii="Times New Roman" w:hAnsi="Times New Roman" w:cs="Times New Roman"/>
                <w:b/>
                <w:sz w:val="24"/>
                <w:szCs w:val="24"/>
              </w:rPr>
              <w:t>кафедре</w:t>
            </w:r>
          </w:p>
        </w:tc>
      </w:tr>
      <w:tr w:rsidR="00435395" w:rsidRPr="00C2656B" w:rsidTr="000D7B51">
        <w:tc>
          <w:tcPr>
            <w:tcW w:w="539" w:type="dxa"/>
            <w:tcBorders>
              <w:top w:val="single" w:sz="4" w:space="0" w:color="000000"/>
              <w:left w:val="single" w:sz="4" w:space="0" w:color="000000"/>
              <w:bottom w:val="single" w:sz="4" w:space="0" w:color="000000"/>
            </w:tcBorders>
            <w:shd w:val="clear" w:color="auto" w:fill="auto"/>
          </w:tcPr>
          <w:p w:rsidR="00435395" w:rsidRPr="00C2656B" w:rsidRDefault="00435395" w:rsidP="000D7B51">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1</w:t>
            </w:r>
          </w:p>
        </w:tc>
        <w:tc>
          <w:tcPr>
            <w:tcW w:w="2551" w:type="dxa"/>
            <w:tcBorders>
              <w:top w:val="single" w:sz="4" w:space="0" w:color="000000"/>
              <w:left w:val="single" w:sz="4" w:space="0" w:color="000000"/>
              <w:bottom w:val="single" w:sz="4" w:space="0" w:color="000000"/>
            </w:tcBorders>
            <w:shd w:val="clear" w:color="auto" w:fill="auto"/>
          </w:tcPr>
          <w:p w:rsidR="00435395" w:rsidRPr="00C2656B" w:rsidRDefault="00435395" w:rsidP="000D7B51">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2</w:t>
            </w:r>
          </w:p>
        </w:tc>
        <w:tc>
          <w:tcPr>
            <w:tcW w:w="1985" w:type="dxa"/>
            <w:tcBorders>
              <w:top w:val="single" w:sz="4" w:space="0" w:color="000000"/>
              <w:left w:val="single" w:sz="4" w:space="0" w:color="000000"/>
              <w:bottom w:val="single" w:sz="4" w:space="0" w:color="000000"/>
            </w:tcBorders>
            <w:shd w:val="clear" w:color="auto" w:fill="auto"/>
          </w:tcPr>
          <w:p w:rsidR="00435395" w:rsidRPr="00C2656B" w:rsidRDefault="00435395" w:rsidP="000D7B51">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3</w:t>
            </w:r>
          </w:p>
        </w:tc>
        <w:tc>
          <w:tcPr>
            <w:tcW w:w="1984" w:type="dxa"/>
            <w:tcBorders>
              <w:top w:val="single" w:sz="4" w:space="0" w:color="000000"/>
              <w:left w:val="single" w:sz="4" w:space="0" w:color="000000"/>
              <w:bottom w:val="single" w:sz="4" w:space="0" w:color="000000"/>
            </w:tcBorders>
            <w:shd w:val="clear" w:color="auto" w:fill="auto"/>
          </w:tcPr>
          <w:p w:rsidR="00435395" w:rsidRPr="00C2656B" w:rsidRDefault="00435395" w:rsidP="000D7B51">
            <w:pPr>
              <w:tabs>
                <w:tab w:val="left" w:pos="522"/>
              </w:tabs>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4</w:t>
            </w:r>
          </w:p>
        </w:tc>
        <w:tc>
          <w:tcPr>
            <w:tcW w:w="1418" w:type="dxa"/>
            <w:tcBorders>
              <w:top w:val="single" w:sz="4" w:space="0" w:color="000000"/>
              <w:left w:val="single" w:sz="4" w:space="0" w:color="000000"/>
              <w:bottom w:val="single" w:sz="4" w:space="0" w:color="000000"/>
            </w:tcBorders>
            <w:shd w:val="clear" w:color="auto" w:fill="auto"/>
          </w:tcPr>
          <w:p w:rsidR="00435395" w:rsidRPr="00C2656B" w:rsidRDefault="00435395" w:rsidP="000D7B51">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35395" w:rsidRPr="00C2656B" w:rsidRDefault="00435395" w:rsidP="000D7B51">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6</w:t>
            </w:r>
          </w:p>
        </w:tc>
      </w:tr>
      <w:tr w:rsidR="00435395" w:rsidRPr="00C2656B" w:rsidTr="000D7B51">
        <w:trPr>
          <w:trHeight w:val="20"/>
        </w:trPr>
        <w:tc>
          <w:tcPr>
            <w:tcW w:w="539" w:type="dxa"/>
            <w:tcBorders>
              <w:top w:val="single" w:sz="4" w:space="0" w:color="000000"/>
              <w:left w:val="single" w:sz="4" w:space="0" w:color="000000"/>
              <w:bottom w:val="single" w:sz="4" w:space="0" w:color="000000"/>
            </w:tcBorders>
            <w:shd w:val="clear" w:color="auto" w:fill="auto"/>
          </w:tcPr>
          <w:p w:rsidR="00435395" w:rsidRPr="00C2656B" w:rsidRDefault="00435395" w:rsidP="00435395">
            <w:pPr>
              <w:numPr>
                <w:ilvl w:val="0"/>
                <w:numId w:val="165"/>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435395" w:rsidRPr="00C2656B" w:rsidRDefault="00435395" w:rsidP="000D7B51">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Государственная</w:t>
            </w:r>
            <w:r>
              <w:rPr>
                <w:rFonts w:ascii="Times New Roman" w:hAnsi="Times New Roman" w:cs="Times New Roman"/>
                <w:sz w:val="24"/>
                <w:szCs w:val="24"/>
              </w:rPr>
              <w:t xml:space="preserve"> </w:t>
            </w:r>
            <w:r w:rsidRPr="00C2656B">
              <w:rPr>
                <w:rFonts w:ascii="Times New Roman" w:hAnsi="Times New Roman" w:cs="Times New Roman"/>
                <w:sz w:val="24"/>
                <w:szCs w:val="24"/>
              </w:rPr>
              <w:t>фармакопея</w:t>
            </w:r>
            <w:r>
              <w:rPr>
                <w:rFonts w:ascii="Times New Roman" w:hAnsi="Times New Roman" w:cs="Times New Roman"/>
                <w:sz w:val="24"/>
                <w:szCs w:val="24"/>
              </w:rPr>
              <w:t xml:space="preserve"> </w:t>
            </w:r>
            <w:r w:rsidRPr="00C2656B">
              <w:rPr>
                <w:rFonts w:ascii="Times New Roman" w:hAnsi="Times New Roman" w:cs="Times New Roman"/>
                <w:sz w:val="24"/>
                <w:szCs w:val="24"/>
              </w:rPr>
              <w:t>Российской</w:t>
            </w:r>
            <w:r>
              <w:rPr>
                <w:rFonts w:ascii="Times New Roman" w:hAnsi="Times New Roman" w:cs="Times New Roman"/>
                <w:sz w:val="24"/>
                <w:szCs w:val="24"/>
              </w:rPr>
              <w:t xml:space="preserve"> </w:t>
            </w:r>
            <w:r w:rsidRPr="00C2656B">
              <w:rPr>
                <w:rFonts w:ascii="Times New Roman" w:hAnsi="Times New Roman" w:cs="Times New Roman"/>
                <w:sz w:val="24"/>
                <w:szCs w:val="24"/>
              </w:rPr>
              <w:t>Федерации</w:t>
            </w:r>
            <w:r>
              <w:rPr>
                <w:rFonts w:ascii="Times New Roman" w:hAnsi="Times New Roman" w:cs="Times New Roman"/>
                <w:sz w:val="24"/>
                <w:szCs w:val="24"/>
              </w:rPr>
              <w:t xml:space="preserve"> </w:t>
            </w:r>
            <w:r w:rsidRPr="00C2656B">
              <w:rPr>
                <w:rFonts w:ascii="Times New Roman" w:hAnsi="Times New Roman" w:cs="Times New Roman"/>
                <w:sz w:val="24"/>
                <w:szCs w:val="24"/>
              </w:rPr>
              <w:t>[Электронный</w:t>
            </w:r>
            <w:r>
              <w:rPr>
                <w:rFonts w:ascii="Times New Roman" w:hAnsi="Times New Roman" w:cs="Times New Roman"/>
                <w:sz w:val="24"/>
                <w:szCs w:val="24"/>
              </w:rPr>
              <w:t xml:space="preserve"> </w:t>
            </w:r>
            <w:r w:rsidRPr="00C2656B">
              <w:rPr>
                <w:rFonts w:ascii="Times New Roman" w:hAnsi="Times New Roman" w:cs="Times New Roman"/>
                <w:sz w:val="24"/>
                <w:szCs w:val="24"/>
              </w:rPr>
              <w:t>ресурс].</w:t>
            </w:r>
            <w:r>
              <w:rPr>
                <w:rFonts w:ascii="Times New Roman" w:hAnsi="Times New Roman" w:cs="Times New Roman"/>
                <w:sz w:val="24"/>
                <w:szCs w:val="24"/>
              </w:rPr>
              <w:t xml:space="preserve"> </w:t>
            </w:r>
            <w:r w:rsidRPr="00C2656B">
              <w:rPr>
                <w:rFonts w:ascii="Times New Roman" w:hAnsi="Times New Roman" w:cs="Times New Roman"/>
                <w:sz w:val="24"/>
                <w:szCs w:val="24"/>
              </w:rPr>
              <w:t>Т.</w:t>
            </w:r>
            <w:r>
              <w:rPr>
                <w:rFonts w:ascii="Times New Roman" w:hAnsi="Times New Roman" w:cs="Times New Roman"/>
                <w:sz w:val="24"/>
                <w:szCs w:val="24"/>
              </w:rPr>
              <w:t xml:space="preserve"> </w:t>
            </w:r>
            <w:r w:rsidRPr="00C2656B">
              <w:rPr>
                <w:rFonts w:ascii="Times New Roman" w:hAnsi="Times New Roman" w:cs="Times New Roman"/>
                <w:sz w:val="24"/>
                <w:szCs w:val="24"/>
              </w:rPr>
              <w:t>1..</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Режим</w:t>
            </w:r>
            <w:r>
              <w:rPr>
                <w:rFonts w:ascii="Times New Roman" w:hAnsi="Times New Roman" w:cs="Times New Roman"/>
                <w:sz w:val="24"/>
                <w:szCs w:val="24"/>
              </w:rPr>
              <w:t xml:space="preserve"> </w:t>
            </w:r>
            <w:r w:rsidRPr="00C2656B">
              <w:rPr>
                <w:rFonts w:ascii="Times New Roman" w:hAnsi="Times New Roman" w:cs="Times New Roman"/>
                <w:sz w:val="24"/>
                <w:szCs w:val="24"/>
              </w:rPr>
              <w:t>доступа:</w:t>
            </w:r>
            <w:r>
              <w:rPr>
                <w:rFonts w:ascii="Times New Roman" w:hAnsi="Times New Roman" w:cs="Times New Roman"/>
                <w:sz w:val="24"/>
                <w:szCs w:val="24"/>
              </w:rPr>
              <w:t xml:space="preserve"> </w:t>
            </w:r>
            <w:r w:rsidRPr="00C2656B">
              <w:rPr>
                <w:rFonts w:ascii="Times New Roman" w:hAnsi="Times New Roman" w:cs="Times New Roman"/>
                <w:sz w:val="24"/>
                <w:szCs w:val="24"/>
              </w:rPr>
              <w:t>http://femb.ru/feml</w:t>
            </w:r>
          </w:p>
        </w:tc>
        <w:tc>
          <w:tcPr>
            <w:tcW w:w="1985" w:type="dxa"/>
            <w:tcBorders>
              <w:top w:val="single" w:sz="4" w:space="0" w:color="000000"/>
              <w:left w:val="single" w:sz="4" w:space="0" w:color="000000"/>
              <w:bottom w:val="single" w:sz="4" w:space="0" w:color="000000"/>
            </w:tcBorders>
            <w:shd w:val="clear" w:color="auto" w:fill="auto"/>
          </w:tcPr>
          <w:p w:rsidR="00435395" w:rsidRPr="00C2656B" w:rsidRDefault="00435395" w:rsidP="000D7B51">
            <w:pPr>
              <w:spacing w:after="0" w:line="240" w:lineRule="auto"/>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tcBorders>
            <w:shd w:val="clear" w:color="auto" w:fill="auto"/>
          </w:tcPr>
          <w:p w:rsidR="00435395" w:rsidRPr="00C2656B" w:rsidRDefault="00435395" w:rsidP="000D7B51">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М.</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[Б.</w:t>
            </w:r>
            <w:r>
              <w:rPr>
                <w:rFonts w:ascii="Times New Roman" w:hAnsi="Times New Roman" w:cs="Times New Roman"/>
                <w:sz w:val="24"/>
                <w:szCs w:val="24"/>
              </w:rPr>
              <w:t xml:space="preserve"> </w:t>
            </w:r>
            <w:r w:rsidRPr="00C2656B">
              <w:rPr>
                <w:rFonts w:ascii="Times New Roman" w:hAnsi="Times New Roman" w:cs="Times New Roman"/>
                <w:sz w:val="24"/>
                <w:szCs w:val="24"/>
              </w:rPr>
              <w:t>и.],</w:t>
            </w:r>
            <w:r>
              <w:rPr>
                <w:rFonts w:ascii="Times New Roman" w:hAnsi="Times New Roman" w:cs="Times New Roman"/>
                <w:sz w:val="24"/>
                <w:szCs w:val="24"/>
              </w:rPr>
              <w:t xml:space="preserve"> </w:t>
            </w:r>
            <w:r w:rsidRPr="00C2656B">
              <w:rPr>
                <w:rFonts w:ascii="Times New Roman" w:hAnsi="Times New Roman" w:cs="Times New Roman"/>
                <w:sz w:val="24"/>
                <w:szCs w:val="24"/>
              </w:rPr>
              <w:t>2015.</w:t>
            </w:r>
          </w:p>
        </w:tc>
        <w:tc>
          <w:tcPr>
            <w:tcW w:w="1418" w:type="dxa"/>
            <w:tcBorders>
              <w:top w:val="single" w:sz="4" w:space="0" w:color="000000"/>
              <w:left w:val="single" w:sz="4" w:space="0" w:color="000000"/>
              <w:bottom w:val="single" w:sz="4" w:space="0" w:color="000000"/>
            </w:tcBorders>
            <w:shd w:val="clear" w:color="auto" w:fill="auto"/>
          </w:tcPr>
          <w:p w:rsidR="00435395" w:rsidRPr="00C2656B" w:rsidRDefault="00435395" w:rsidP="000D7B51">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w:t>
            </w:r>
            <w:r>
              <w:rPr>
                <w:rFonts w:ascii="Times New Roman" w:hAnsi="Times New Roman" w:cs="Times New Roman"/>
                <w:sz w:val="24"/>
                <w:szCs w:val="24"/>
              </w:rPr>
              <w:t xml:space="preserve"> </w:t>
            </w:r>
            <w:r w:rsidRPr="00C2656B">
              <w:rPr>
                <w:rFonts w:ascii="Times New Roman" w:hAnsi="Times New Roman" w:cs="Times New Roman"/>
                <w:sz w:val="24"/>
                <w:szCs w:val="24"/>
              </w:rPr>
              <w:t>КрасГМУ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35395" w:rsidRPr="00C2656B" w:rsidRDefault="00435395" w:rsidP="000D7B51">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435395" w:rsidRPr="00C2656B" w:rsidTr="000D7B51">
        <w:trPr>
          <w:trHeight w:val="20"/>
        </w:trPr>
        <w:tc>
          <w:tcPr>
            <w:tcW w:w="539" w:type="dxa"/>
            <w:tcBorders>
              <w:top w:val="single" w:sz="4" w:space="0" w:color="000000"/>
              <w:left w:val="single" w:sz="4" w:space="0" w:color="000000"/>
              <w:bottom w:val="single" w:sz="4" w:space="0" w:color="000000"/>
            </w:tcBorders>
            <w:shd w:val="clear" w:color="auto" w:fill="auto"/>
          </w:tcPr>
          <w:p w:rsidR="00435395" w:rsidRPr="00C2656B" w:rsidRDefault="00435395" w:rsidP="00435395">
            <w:pPr>
              <w:numPr>
                <w:ilvl w:val="0"/>
                <w:numId w:val="165"/>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435395" w:rsidRPr="00C2656B" w:rsidRDefault="00435395" w:rsidP="000D7B51">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Государственная</w:t>
            </w:r>
            <w:r>
              <w:rPr>
                <w:rFonts w:ascii="Times New Roman" w:hAnsi="Times New Roman" w:cs="Times New Roman"/>
                <w:sz w:val="24"/>
                <w:szCs w:val="24"/>
              </w:rPr>
              <w:t xml:space="preserve"> </w:t>
            </w:r>
            <w:r w:rsidRPr="00C2656B">
              <w:rPr>
                <w:rFonts w:ascii="Times New Roman" w:hAnsi="Times New Roman" w:cs="Times New Roman"/>
                <w:sz w:val="24"/>
                <w:szCs w:val="24"/>
              </w:rPr>
              <w:t>фармакопея</w:t>
            </w:r>
            <w:r>
              <w:rPr>
                <w:rFonts w:ascii="Times New Roman" w:hAnsi="Times New Roman" w:cs="Times New Roman"/>
                <w:sz w:val="24"/>
                <w:szCs w:val="24"/>
              </w:rPr>
              <w:t xml:space="preserve"> </w:t>
            </w:r>
            <w:r w:rsidRPr="00C2656B">
              <w:rPr>
                <w:rFonts w:ascii="Times New Roman" w:hAnsi="Times New Roman" w:cs="Times New Roman"/>
                <w:sz w:val="24"/>
                <w:szCs w:val="24"/>
              </w:rPr>
              <w:t>Российской</w:t>
            </w:r>
            <w:r>
              <w:rPr>
                <w:rFonts w:ascii="Times New Roman" w:hAnsi="Times New Roman" w:cs="Times New Roman"/>
                <w:sz w:val="24"/>
                <w:szCs w:val="24"/>
              </w:rPr>
              <w:t xml:space="preserve"> </w:t>
            </w:r>
            <w:r w:rsidRPr="00C2656B">
              <w:rPr>
                <w:rFonts w:ascii="Times New Roman" w:hAnsi="Times New Roman" w:cs="Times New Roman"/>
                <w:sz w:val="24"/>
                <w:szCs w:val="24"/>
              </w:rPr>
              <w:t>Федерации</w:t>
            </w:r>
            <w:r>
              <w:rPr>
                <w:rFonts w:ascii="Times New Roman" w:hAnsi="Times New Roman" w:cs="Times New Roman"/>
                <w:sz w:val="24"/>
                <w:szCs w:val="24"/>
              </w:rPr>
              <w:t xml:space="preserve"> </w:t>
            </w:r>
            <w:r w:rsidRPr="00C2656B">
              <w:rPr>
                <w:rFonts w:ascii="Times New Roman" w:hAnsi="Times New Roman" w:cs="Times New Roman"/>
                <w:sz w:val="24"/>
                <w:szCs w:val="24"/>
              </w:rPr>
              <w:t>[Электронный</w:t>
            </w:r>
            <w:r>
              <w:rPr>
                <w:rFonts w:ascii="Times New Roman" w:hAnsi="Times New Roman" w:cs="Times New Roman"/>
                <w:sz w:val="24"/>
                <w:szCs w:val="24"/>
              </w:rPr>
              <w:t xml:space="preserve"> </w:t>
            </w:r>
            <w:r w:rsidRPr="00C2656B">
              <w:rPr>
                <w:rFonts w:ascii="Times New Roman" w:hAnsi="Times New Roman" w:cs="Times New Roman"/>
                <w:sz w:val="24"/>
                <w:szCs w:val="24"/>
              </w:rPr>
              <w:t>ресурс].</w:t>
            </w:r>
            <w:r>
              <w:rPr>
                <w:rFonts w:ascii="Times New Roman" w:hAnsi="Times New Roman" w:cs="Times New Roman"/>
                <w:sz w:val="24"/>
                <w:szCs w:val="24"/>
              </w:rPr>
              <w:t xml:space="preserve"> </w:t>
            </w:r>
            <w:r w:rsidRPr="00C2656B">
              <w:rPr>
                <w:rFonts w:ascii="Times New Roman" w:hAnsi="Times New Roman" w:cs="Times New Roman"/>
                <w:sz w:val="24"/>
                <w:szCs w:val="24"/>
              </w:rPr>
              <w:t>Т.</w:t>
            </w:r>
            <w:r>
              <w:rPr>
                <w:rFonts w:ascii="Times New Roman" w:hAnsi="Times New Roman" w:cs="Times New Roman"/>
                <w:sz w:val="24"/>
                <w:szCs w:val="24"/>
              </w:rPr>
              <w:t xml:space="preserve"> </w:t>
            </w:r>
            <w:r w:rsidRPr="00C2656B">
              <w:rPr>
                <w:rFonts w:ascii="Times New Roman" w:hAnsi="Times New Roman" w:cs="Times New Roman"/>
                <w:sz w:val="24"/>
                <w:szCs w:val="24"/>
              </w:rPr>
              <w:t>2..</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Режим</w:t>
            </w:r>
            <w:r>
              <w:rPr>
                <w:rFonts w:ascii="Times New Roman" w:hAnsi="Times New Roman" w:cs="Times New Roman"/>
                <w:sz w:val="24"/>
                <w:szCs w:val="24"/>
              </w:rPr>
              <w:t xml:space="preserve"> </w:t>
            </w:r>
            <w:r w:rsidRPr="00C2656B">
              <w:rPr>
                <w:rFonts w:ascii="Times New Roman" w:hAnsi="Times New Roman" w:cs="Times New Roman"/>
                <w:sz w:val="24"/>
                <w:szCs w:val="24"/>
              </w:rPr>
              <w:t>доступа:</w:t>
            </w:r>
            <w:r>
              <w:rPr>
                <w:rFonts w:ascii="Times New Roman" w:hAnsi="Times New Roman" w:cs="Times New Roman"/>
                <w:sz w:val="24"/>
                <w:szCs w:val="24"/>
              </w:rPr>
              <w:t xml:space="preserve"> </w:t>
            </w:r>
            <w:r w:rsidRPr="00C2656B">
              <w:rPr>
                <w:rFonts w:ascii="Times New Roman" w:hAnsi="Times New Roman" w:cs="Times New Roman"/>
                <w:sz w:val="24"/>
                <w:szCs w:val="24"/>
              </w:rPr>
              <w:t>http://femb.ru/feml</w:t>
            </w:r>
          </w:p>
        </w:tc>
        <w:tc>
          <w:tcPr>
            <w:tcW w:w="1985" w:type="dxa"/>
            <w:tcBorders>
              <w:top w:val="single" w:sz="4" w:space="0" w:color="000000"/>
              <w:left w:val="single" w:sz="4" w:space="0" w:color="000000"/>
              <w:bottom w:val="single" w:sz="4" w:space="0" w:color="000000"/>
            </w:tcBorders>
            <w:shd w:val="clear" w:color="auto" w:fill="auto"/>
          </w:tcPr>
          <w:p w:rsidR="00435395" w:rsidRPr="00C2656B" w:rsidRDefault="00435395" w:rsidP="000D7B51">
            <w:pPr>
              <w:spacing w:after="0" w:line="240" w:lineRule="auto"/>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tcBorders>
            <w:shd w:val="clear" w:color="auto" w:fill="auto"/>
          </w:tcPr>
          <w:p w:rsidR="00435395" w:rsidRPr="00C2656B" w:rsidRDefault="00435395" w:rsidP="000D7B51">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М.</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[Б.</w:t>
            </w:r>
            <w:r>
              <w:rPr>
                <w:rFonts w:ascii="Times New Roman" w:hAnsi="Times New Roman" w:cs="Times New Roman"/>
                <w:sz w:val="24"/>
                <w:szCs w:val="24"/>
              </w:rPr>
              <w:t xml:space="preserve"> </w:t>
            </w:r>
            <w:r w:rsidRPr="00C2656B">
              <w:rPr>
                <w:rFonts w:ascii="Times New Roman" w:hAnsi="Times New Roman" w:cs="Times New Roman"/>
                <w:sz w:val="24"/>
                <w:szCs w:val="24"/>
              </w:rPr>
              <w:t>и.],</w:t>
            </w:r>
            <w:r>
              <w:rPr>
                <w:rFonts w:ascii="Times New Roman" w:hAnsi="Times New Roman" w:cs="Times New Roman"/>
                <w:sz w:val="24"/>
                <w:szCs w:val="24"/>
              </w:rPr>
              <w:t xml:space="preserve"> </w:t>
            </w:r>
            <w:r w:rsidRPr="00C2656B">
              <w:rPr>
                <w:rFonts w:ascii="Times New Roman" w:hAnsi="Times New Roman" w:cs="Times New Roman"/>
                <w:sz w:val="24"/>
                <w:szCs w:val="24"/>
              </w:rPr>
              <w:t>2015.</w:t>
            </w:r>
          </w:p>
        </w:tc>
        <w:tc>
          <w:tcPr>
            <w:tcW w:w="1418" w:type="dxa"/>
            <w:tcBorders>
              <w:top w:val="single" w:sz="4" w:space="0" w:color="000000"/>
              <w:left w:val="single" w:sz="4" w:space="0" w:color="000000"/>
              <w:bottom w:val="single" w:sz="4" w:space="0" w:color="000000"/>
            </w:tcBorders>
            <w:shd w:val="clear" w:color="auto" w:fill="auto"/>
          </w:tcPr>
          <w:p w:rsidR="00435395" w:rsidRPr="00C2656B" w:rsidRDefault="00435395" w:rsidP="000D7B51">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w:t>
            </w:r>
            <w:r>
              <w:rPr>
                <w:rFonts w:ascii="Times New Roman" w:hAnsi="Times New Roman" w:cs="Times New Roman"/>
                <w:sz w:val="24"/>
                <w:szCs w:val="24"/>
              </w:rPr>
              <w:t xml:space="preserve"> </w:t>
            </w:r>
            <w:r w:rsidRPr="00C2656B">
              <w:rPr>
                <w:rFonts w:ascii="Times New Roman" w:hAnsi="Times New Roman" w:cs="Times New Roman"/>
                <w:sz w:val="24"/>
                <w:szCs w:val="24"/>
              </w:rPr>
              <w:t>КрасГМУ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35395" w:rsidRPr="00C2656B" w:rsidRDefault="00435395" w:rsidP="000D7B51">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435395" w:rsidRPr="00C2656B" w:rsidTr="000D7B51">
        <w:trPr>
          <w:trHeight w:val="20"/>
        </w:trPr>
        <w:tc>
          <w:tcPr>
            <w:tcW w:w="539" w:type="dxa"/>
            <w:tcBorders>
              <w:top w:val="single" w:sz="4" w:space="0" w:color="000000"/>
              <w:left w:val="single" w:sz="4" w:space="0" w:color="000000"/>
              <w:bottom w:val="single" w:sz="4" w:space="0" w:color="000000"/>
            </w:tcBorders>
            <w:shd w:val="clear" w:color="auto" w:fill="auto"/>
          </w:tcPr>
          <w:p w:rsidR="00435395" w:rsidRPr="00C2656B" w:rsidRDefault="00435395" w:rsidP="00435395">
            <w:pPr>
              <w:numPr>
                <w:ilvl w:val="0"/>
                <w:numId w:val="165"/>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435395" w:rsidRPr="00C2656B" w:rsidRDefault="00435395" w:rsidP="000D7B51">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Государственная</w:t>
            </w:r>
            <w:r>
              <w:rPr>
                <w:rFonts w:ascii="Times New Roman" w:hAnsi="Times New Roman" w:cs="Times New Roman"/>
                <w:sz w:val="24"/>
                <w:szCs w:val="24"/>
              </w:rPr>
              <w:t xml:space="preserve"> </w:t>
            </w:r>
            <w:r w:rsidRPr="00C2656B">
              <w:rPr>
                <w:rFonts w:ascii="Times New Roman" w:hAnsi="Times New Roman" w:cs="Times New Roman"/>
                <w:sz w:val="24"/>
                <w:szCs w:val="24"/>
              </w:rPr>
              <w:t>фармакопея</w:t>
            </w:r>
            <w:r>
              <w:rPr>
                <w:rFonts w:ascii="Times New Roman" w:hAnsi="Times New Roman" w:cs="Times New Roman"/>
                <w:sz w:val="24"/>
                <w:szCs w:val="24"/>
              </w:rPr>
              <w:t xml:space="preserve"> </w:t>
            </w:r>
            <w:r w:rsidRPr="00C2656B">
              <w:rPr>
                <w:rFonts w:ascii="Times New Roman" w:hAnsi="Times New Roman" w:cs="Times New Roman"/>
                <w:sz w:val="24"/>
                <w:szCs w:val="24"/>
              </w:rPr>
              <w:t>Российской</w:t>
            </w:r>
            <w:r>
              <w:rPr>
                <w:rFonts w:ascii="Times New Roman" w:hAnsi="Times New Roman" w:cs="Times New Roman"/>
                <w:sz w:val="24"/>
                <w:szCs w:val="24"/>
              </w:rPr>
              <w:t xml:space="preserve"> </w:t>
            </w:r>
            <w:r w:rsidRPr="00C2656B">
              <w:rPr>
                <w:rFonts w:ascii="Times New Roman" w:hAnsi="Times New Roman" w:cs="Times New Roman"/>
                <w:sz w:val="24"/>
                <w:szCs w:val="24"/>
              </w:rPr>
              <w:t>Федерации</w:t>
            </w:r>
            <w:r>
              <w:rPr>
                <w:rFonts w:ascii="Times New Roman" w:hAnsi="Times New Roman" w:cs="Times New Roman"/>
                <w:sz w:val="24"/>
                <w:szCs w:val="24"/>
              </w:rPr>
              <w:t xml:space="preserve"> </w:t>
            </w:r>
            <w:r w:rsidRPr="00C2656B">
              <w:rPr>
                <w:rFonts w:ascii="Times New Roman" w:hAnsi="Times New Roman" w:cs="Times New Roman"/>
                <w:sz w:val="24"/>
                <w:szCs w:val="24"/>
              </w:rPr>
              <w:t>[Электронный</w:t>
            </w:r>
            <w:r>
              <w:rPr>
                <w:rFonts w:ascii="Times New Roman" w:hAnsi="Times New Roman" w:cs="Times New Roman"/>
                <w:sz w:val="24"/>
                <w:szCs w:val="24"/>
              </w:rPr>
              <w:t xml:space="preserve"> </w:t>
            </w:r>
            <w:r w:rsidRPr="00C2656B">
              <w:rPr>
                <w:rFonts w:ascii="Times New Roman" w:hAnsi="Times New Roman" w:cs="Times New Roman"/>
                <w:sz w:val="24"/>
                <w:szCs w:val="24"/>
              </w:rPr>
              <w:t>ресурс].</w:t>
            </w:r>
            <w:r>
              <w:rPr>
                <w:rFonts w:ascii="Times New Roman" w:hAnsi="Times New Roman" w:cs="Times New Roman"/>
                <w:sz w:val="24"/>
                <w:szCs w:val="24"/>
              </w:rPr>
              <w:t xml:space="preserve"> </w:t>
            </w:r>
            <w:r w:rsidRPr="00C2656B">
              <w:rPr>
                <w:rFonts w:ascii="Times New Roman" w:hAnsi="Times New Roman" w:cs="Times New Roman"/>
                <w:sz w:val="24"/>
                <w:szCs w:val="24"/>
              </w:rPr>
              <w:t>Т.</w:t>
            </w:r>
            <w:r>
              <w:rPr>
                <w:rFonts w:ascii="Times New Roman" w:hAnsi="Times New Roman" w:cs="Times New Roman"/>
                <w:sz w:val="24"/>
                <w:szCs w:val="24"/>
              </w:rPr>
              <w:t xml:space="preserve"> </w:t>
            </w:r>
            <w:r w:rsidRPr="00C2656B">
              <w:rPr>
                <w:rFonts w:ascii="Times New Roman" w:hAnsi="Times New Roman" w:cs="Times New Roman"/>
                <w:sz w:val="24"/>
                <w:szCs w:val="24"/>
              </w:rPr>
              <w:t>3..</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Режим</w:t>
            </w:r>
            <w:r>
              <w:rPr>
                <w:rFonts w:ascii="Times New Roman" w:hAnsi="Times New Roman" w:cs="Times New Roman"/>
                <w:sz w:val="24"/>
                <w:szCs w:val="24"/>
              </w:rPr>
              <w:t xml:space="preserve"> </w:t>
            </w:r>
            <w:r w:rsidRPr="00C2656B">
              <w:rPr>
                <w:rFonts w:ascii="Times New Roman" w:hAnsi="Times New Roman" w:cs="Times New Roman"/>
                <w:sz w:val="24"/>
                <w:szCs w:val="24"/>
              </w:rPr>
              <w:t>доступа:</w:t>
            </w:r>
            <w:r>
              <w:rPr>
                <w:rFonts w:ascii="Times New Roman" w:hAnsi="Times New Roman" w:cs="Times New Roman"/>
                <w:sz w:val="24"/>
                <w:szCs w:val="24"/>
              </w:rPr>
              <w:t xml:space="preserve"> </w:t>
            </w:r>
            <w:r w:rsidRPr="00C2656B">
              <w:rPr>
                <w:rFonts w:ascii="Times New Roman" w:hAnsi="Times New Roman" w:cs="Times New Roman"/>
                <w:sz w:val="24"/>
                <w:szCs w:val="24"/>
              </w:rPr>
              <w:t>http://femb.ru/feml</w:t>
            </w:r>
          </w:p>
        </w:tc>
        <w:tc>
          <w:tcPr>
            <w:tcW w:w="1985" w:type="dxa"/>
            <w:tcBorders>
              <w:top w:val="single" w:sz="4" w:space="0" w:color="000000"/>
              <w:left w:val="single" w:sz="4" w:space="0" w:color="000000"/>
              <w:bottom w:val="single" w:sz="4" w:space="0" w:color="000000"/>
            </w:tcBorders>
            <w:shd w:val="clear" w:color="auto" w:fill="auto"/>
          </w:tcPr>
          <w:p w:rsidR="00435395" w:rsidRPr="00C2656B" w:rsidRDefault="00435395" w:rsidP="000D7B51">
            <w:pPr>
              <w:spacing w:after="0" w:line="240" w:lineRule="auto"/>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tcBorders>
            <w:shd w:val="clear" w:color="auto" w:fill="auto"/>
          </w:tcPr>
          <w:p w:rsidR="00435395" w:rsidRPr="00C2656B" w:rsidRDefault="00435395" w:rsidP="000D7B51">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М.</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[Б.</w:t>
            </w:r>
            <w:r>
              <w:rPr>
                <w:rFonts w:ascii="Times New Roman" w:hAnsi="Times New Roman" w:cs="Times New Roman"/>
                <w:sz w:val="24"/>
                <w:szCs w:val="24"/>
              </w:rPr>
              <w:t xml:space="preserve"> </w:t>
            </w:r>
            <w:r w:rsidRPr="00C2656B">
              <w:rPr>
                <w:rFonts w:ascii="Times New Roman" w:hAnsi="Times New Roman" w:cs="Times New Roman"/>
                <w:sz w:val="24"/>
                <w:szCs w:val="24"/>
              </w:rPr>
              <w:t>и.],</w:t>
            </w:r>
            <w:r>
              <w:rPr>
                <w:rFonts w:ascii="Times New Roman" w:hAnsi="Times New Roman" w:cs="Times New Roman"/>
                <w:sz w:val="24"/>
                <w:szCs w:val="24"/>
              </w:rPr>
              <w:t xml:space="preserve"> </w:t>
            </w:r>
            <w:r w:rsidRPr="00C2656B">
              <w:rPr>
                <w:rFonts w:ascii="Times New Roman" w:hAnsi="Times New Roman" w:cs="Times New Roman"/>
                <w:sz w:val="24"/>
                <w:szCs w:val="24"/>
              </w:rPr>
              <w:t>2015.</w:t>
            </w:r>
          </w:p>
        </w:tc>
        <w:tc>
          <w:tcPr>
            <w:tcW w:w="1418" w:type="dxa"/>
            <w:tcBorders>
              <w:top w:val="single" w:sz="4" w:space="0" w:color="000000"/>
              <w:left w:val="single" w:sz="4" w:space="0" w:color="000000"/>
              <w:bottom w:val="single" w:sz="4" w:space="0" w:color="000000"/>
            </w:tcBorders>
            <w:shd w:val="clear" w:color="auto" w:fill="auto"/>
          </w:tcPr>
          <w:p w:rsidR="00435395" w:rsidRPr="00C2656B" w:rsidRDefault="00435395" w:rsidP="000D7B51">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w:t>
            </w:r>
            <w:r>
              <w:rPr>
                <w:rFonts w:ascii="Times New Roman" w:hAnsi="Times New Roman" w:cs="Times New Roman"/>
                <w:sz w:val="24"/>
                <w:szCs w:val="24"/>
              </w:rPr>
              <w:t xml:space="preserve"> </w:t>
            </w:r>
            <w:r w:rsidRPr="00C2656B">
              <w:rPr>
                <w:rFonts w:ascii="Times New Roman" w:hAnsi="Times New Roman" w:cs="Times New Roman"/>
                <w:sz w:val="24"/>
                <w:szCs w:val="24"/>
              </w:rPr>
              <w:t>КрасГМУ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35395" w:rsidRPr="00C2656B" w:rsidRDefault="00435395" w:rsidP="000D7B51">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435395" w:rsidRPr="00C2656B" w:rsidTr="000D7B51">
        <w:trPr>
          <w:trHeight w:val="20"/>
        </w:trPr>
        <w:tc>
          <w:tcPr>
            <w:tcW w:w="539" w:type="dxa"/>
            <w:tcBorders>
              <w:top w:val="single" w:sz="4" w:space="0" w:color="000000"/>
              <w:left w:val="single" w:sz="4" w:space="0" w:color="000000"/>
              <w:bottom w:val="single" w:sz="4" w:space="0" w:color="000000"/>
            </w:tcBorders>
            <w:shd w:val="clear" w:color="auto" w:fill="auto"/>
          </w:tcPr>
          <w:p w:rsidR="00435395" w:rsidRPr="00C2656B" w:rsidRDefault="00435395" w:rsidP="00435395">
            <w:pPr>
              <w:numPr>
                <w:ilvl w:val="0"/>
                <w:numId w:val="165"/>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435395" w:rsidRPr="00C2656B" w:rsidRDefault="00435395" w:rsidP="000D7B51">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Общественное</w:t>
            </w:r>
            <w:r>
              <w:rPr>
                <w:rFonts w:ascii="Times New Roman" w:hAnsi="Times New Roman" w:cs="Times New Roman"/>
                <w:sz w:val="24"/>
                <w:szCs w:val="24"/>
              </w:rPr>
              <w:t xml:space="preserve"> </w:t>
            </w:r>
            <w:r w:rsidRPr="00C2656B">
              <w:rPr>
                <w:rFonts w:ascii="Times New Roman" w:hAnsi="Times New Roman" w:cs="Times New Roman"/>
                <w:sz w:val="24"/>
                <w:szCs w:val="24"/>
              </w:rPr>
              <w:t>здоровье</w:t>
            </w:r>
            <w:r>
              <w:rPr>
                <w:rFonts w:ascii="Times New Roman" w:hAnsi="Times New Roman" w:cs="Times New Roman"/>
                <w:sz w:val="24"/>
                <w:szCs w:val="24"/>
              </w:rPr>
              <w:t xml:space="preserve"> </w:t>
            </w:r>
            <w:r w:rsidRPr="00C2656B">
              <w:rPr>
                <w:rFonts w:ascii="Times New Roman" w:hAnsi="Times New Roman" w:cs="Times New Roman"/>
                <w:sz w:val="24"/>
                <w:szCs w:val="24"/>
              </w:rPr>
              <w:t>и</w:t>
            </w:r>
            <w:r>
              <w:rPr>
                <w:rFonts w:ascii="Times New Roman" w:hAnsi="Times New Roman" w:cs="Times New Roman"/>
                <w:sz w:val="24"/>
                <w:szCs w:val="24"/>
              </w:rPr>
              <w:t xml:space="preserve"> </w:t>
            </w:r>
            <w:r w:rsidRPr="00C2656B">
              <w:rPr>
                <w:rFonts w:ascii="Times New Roman" w:hAnsi="Times New Roman" w:cs="Times New Roman"/>
                <w:sz w:val="24"/>
                <w:szCs w:val="24"/>
              </w:rPr>
              <w:t>здравоохранение,</w:t>
            </w:r>
            <w:r>
              <w:rPr>
                <w:rFonts w:ascii="Times New Roman" w:hAnsi="Times New Roman" w:cs="Times New Roman"/>
                <w:sz w:val="24"/>
                <w:szCs w:val="24"/>
              </w:rPr>
              <w:t xml:space="preserve"> </w:t>
            </w:r>
            <w:r w:rsidRPr="00C2656B">
              <w:rPr>
                <w:rFonts w:ascii="Times New Roman" w:hAnsi="Times New Roman" w:cs="Times New Roman"/>
                <w:sz w:val="24"/>
                <w:szCs w:val="24"/>
              </w:rPr>
              <w:t>экономика</w:t>
            </w:r>
            <w:r>
              <w:rPr>
                <w:rFonts w:ascii="Times New Roman" w:hAnsi="Times New Roman" w:cs="Times New Roman"/>
                <w:sz w:val="24"/>
                <w:szCs w:val="24"/>
              </w:rPr>
              <w:t xml:space="preserve"> </w:t>
            </w:r>
            <w:r w:rsidRPr="00C2656B">
              <w:rPr>
                <w:rFonts w:ascii="Times New Roman" w:hAnsi="Times New Roman" w:cs="Times New Roman"/>
                <w:sz w:val="24"/>
                <w:szCs w:val="24"/>
              </w:rPr>
              <w:t>здравоохранения</w:t>
            </w:r>
            <w:r>
              <w:rPr>
                <w:rFonts w:ascii="Times New Roman" w:hAnsi="Times New Roman" w:cs="Times New Roman"/>
                <w:sz w:val="24"/>
                <w:szCs w:val="24"/>
              </w:rPr>
              <w:t xml:space="preserve"> </w:t>
            </w:r>
            <w:r w:rsidRPr="00C2656B">
              <w:rPr>
                <w:rFonts w:ascii="Times New Roman" w:hAnsi="Times New Roman" w:cs="Times New Roman"/>
                <w:sz w:val="24"/>
                <w:szCs w:val="24"/>
              </w:rPr>
              <w:t>[Электронный</w:t>
            </w:r>
            <w:r>
              <w:rPr>
                <w:rFonts w:ascii="Times New Roman" w:hAnsi="Times New Roman" w:cs="Times New Roman"/>
                <w:sz w:val="24"/>
                <w:szCs w:val="24"/>
              </w:rPr>
              <w:t xml:space="preserve"> </w:t>
            </w:r>
            <w:r w:rsidRPr="00C2656B">
              <w:rPr>
                <w:rFonts w:ascii="Times New Roman" w:hAnsi="Times New Roman" w:cs="Times New Roman"/>
                <w:sz w:val="24"/>
                <w:szCs w:val="24"/>
              </w:rPr>
              <w:t>ресурс]</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учеб.</w:t>
            </w:r>
            <w:r>
              <w:rPr>
                <w:rFonts w:ascii="Times New Roman" w:hAnsi="Times New Roman" w:cs="Times New Roman"/>
                <w:sz w:val="24"/>
                <w:szCs w:val="24"/>
              </w:rPr>
              <w:t xml:space="preserve"> </w:t>
            </w:r>
            <w:r w:rsidRPr="00C2656B">
              <w:rPr>
                <w:rFonts w:ascii="Times New Roman" w:hAnsi="Times New Roman" w:cs="Times New Roman"/>
                <w:sz w:val="24"/>
                <w:szCs w:val="24"/>
              </w:rPr>
              <w:t>для</w:t>
            </w:r>
            <w:r>
              <w:rPr>
                <w:rFonts w:ascii="Times New Roman" w:hAnsi="Times New Roman" w:cs="Times New Roman"/>
                <w:sz w:val="24"/>
                <w:szCs w:val="24"/>
              </w:rPr>
              <w:t xml:space="preserve"> </w:t>
            </w:r>
            <w:r w:rsidRPr="00C2656B">
              <w:rPr>
                <w:rFonts w:ascii="Times New Roman" w:hAnsi="Times New Roman" w:cs="Times New Roman"/>
                <w:sz w:val="24"/>
                <w:szCs w:val="24"/>
              </w:rPr>
              <w:t>вузов.</w:t>
            </w:r>
            <w:r>
              <w:rPr>
                <w:rFonts w:ascii="Times New Roman" w:hAnsi="Times New Roman" w:cs="Times New Roman"/>
                <w:sz w:val="24"/>
                <w:szCs w:val="24"/>
              </w:rPr>
              <w:t xml:space="preserve"> </w:t>
            </w:r>
            <w:r w:rsidRPr="00C2656B">
              <w:rPr>
                <w:rFonts w:ascii="Times New Roman" w:hAnsi="Times New Roman" w:cs="Times New Roman"/>
                <w:sz w:val="24"/>
                <w:szCs w:val="24"/>
              </w:rPr>
              <w:t>Т.</w:t>
            </w:r>
            <w:r>
              <w:rPr>
                <w:rFonts w:ascii="Times New Roman" w:hAnsi="Times New Roman" w:cs="Times New Roman"/>
                <w:sz w:val="24"/>
                <w:szCs w:val="24"/>
              </w:rPr>
              <w:t xml:space="preserve"> </w:t>
            </w:r>
            <w:r w:rsidRPr="00C2656B">
              <w:rPr>
                <w:rFonts w:ascii="Times New Roman" w:hAnsi="Times New Roman" w:cs="Times New Roman"/>
                <w:sz w:val="24"/>
                <w:szCs w:val="24"/>
              </w:rPr>
              <w:t>1..</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Режим</w:t>
            </w:r>
            <w:r>
              <w:rPr>
                <w:rFonts w:ascii="Times New Roman" w:hAnsi="Times New Roman" w:cs="Times New Roman"/>
                <w:sz w:val="24"/>
                <w:szCs w:val="24"/>
              </w:rPr>
              <w:t xml:space="preserve"> </w:t>
            </w:r>
            <w:r w:rsidRPr="00C2656B">
              <w:rPr>
                <w:rFonts w:ascii="Times New Roman" w:hAnsi="Times New Roman" w:cs="Times New Roman"/>
                <w:sz w:val="24"/>
                <w:szCs w:val="24"/>
              </w:rPr>
              <w:t>доступа:</w:t>
            </w:r>
            <w:r>
              <w:rPr>
                <w:rFonts w:ascii="Times New Roman" w:hAnsi="Times New Roman" w:cs="Times New Roman"/>
                <w:sz w:val="24"/>
                <w:szCs w:val="24"/>
              </w:rPr>
              <w:t xml:space="preserve"> </w:t>
            </w:r>
            <w:r w:rsidRPr="00C2656B">
              <w:rPr>
                <w:rFonts w:ascii="Times New Roman" w:hAnsi="Times New Roman" w:cs="Times New Roman"/>
                <w:sz w:val="24"/>
                <w:szCs w:val="24"/>
              </w:rPr>
              <w:t>http://www.studmedlib.ru/ru/book/ISBN9785970424148.html</w:t>
            </w:r>
          </w:p>
        </w:tc>
        <w:tc>
          <w:tcPr>
            <w:tcW w:w="1985" w:type="dxa"/>
            <w:tcBorders>
              <w:top w:val="single" w:sz="4" w:space="0" w:color="000000"/>
              <w:left w:val="single" w:sz="4" w:space="0" w:color="000000"/>
              <w:bottom w:val="single" w:sz="4" w:space="0" w:color="000000"/>
            </w:tcBorders>
            <w:shd w:val="clear" w:color="auto" w:fill="auto"/>
          </w:tcPr>
          <w:p w:rsidR="00435395" w:rsidRPr="00C2656B" w:rsidRDefault="00435395" w:rsidP="000D7B51">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ред.</w:t>
            </w:r>
            <w:r>
              <w:rPr>
                <w:rFonts w:ascii="Times New Roman" w:hAnsi="Times New Roman" w:cs="Times New Roman"/>
                <w:sz w:val="24"/>
                <w:szCs w:val="24"/>
              </w:rPr>
              <w:t xml:space="preserve"> </w:t>
            </w:r>
            <w:r w:rsidRPr="00C2656B">
              <w:rPr>
                <w:rFonts w:ascii="Times New Roman" w:hAnsi="Times New Roman" w:cs="Times New Roman"/>
                <w:sz w:val="24"/>
                <w:szCs w:val="24"/>
              </w:rPr>
              <w:t>В.</w:t>
            </w:r>
            <w:r>
              <w:rPr>
                <w:rFonts w:ascii="Times New Roman" w:hAnsi="Times New Roman" w:cs="Times New Roman"/>
                <w:sz w:val="24"/>
                <w:szCs w:val="24"/>
              </w:rPr>
              <w:t xml:space="preserve"> </w:t>
            </w:r>
            <w:r w:rsidRPr="00C2656B">
              <w:rPr>
                <w:rFonts w:ascii="Times New Roman" w:hAnsi="Times New Roman" w:cs="Times New Roman"/>
                <w:sz w:val="24"/>
                <w:szCs w:val="24"/>
              </w:rPr>
              <w:t>З.</w:t>
            </w:r>
            <w:r>
              <w:rPr>
                <w:rFonts w:ascii="Times New Roman" w:hAnsi="Times New Roman" w:cs="Times New Roman"/>
                <w:sz w:val="24"/>
                <w:szCs w:val="24"/>
              </w:rPr>
              <w:t xml:space="preserve"> </w:t>
            </w:r>
            <w:r w:rsidRPr="00C2656B">
              <w:rPr>
                <w:rFonts w:ascii="Times New Roman" w:hAnsi="Times New Roman" w:cs="Times New Roman"/>
                <w:sz w:val="24"/>
                <w:szCs w:val="24"/>
              </w:rPr>
              <w:t>Кучеренко</w:t>
            </w:r>
          </w:p>
        </w:tc>
        <w:tc>
          <w:tcPr>
            <w:tcW w:w="1984" w:type="dxa"/>
            <w:tcBorders>
              <w:top w:val="single" w:sz="4" w:space="0" w:color="000000"/>
              <w:left w:val="single" w:sz="4" w:space="0" w:color="000000"/>
              <w:bottom w:val="single" w:sz="4" w:space="0" w:color="000000"/>
            </w:tcBorders>
            <w:shd w:val="clear" w:color="auto" w:fill="auto"/>
          </w:tcPr>
          <w:p w:rsidR="00435395" w:rsidRPr="00C2656B" w:rsidRDefault="00435395" w:rsidP="000D7B51">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М.</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ГЭОТАР-Медиа,</w:t>
            </w:r>
            <w:r>
              <w:rPr>
                <w:rFonts w:ascii="Times New Roman" w:hAnsi="Times New Roman" w:cs="Times New Roman"/>
                <w:sz w:val="24"/>
                <w:szCs w:val="24"/>
              </w:rPr>
              <w:t xml:space="preserve"> </w:t>
            </w:r>
            <w:r w:rsidRPr="00C2656B">
              <w:rPr>
                <w:rFonts w:ascii="Times New Roman" w:hAnsi="Times New Roman" w:cs="Times New Roman"/>
                <w:sz w:val="24"/>
                <w:szCs w:val="24"/>
              </w:rPr>
              <w:t>2013.</w:t>
            </w:r>
          </w:p>
        </w:tc>
        <w:tc>
          <w:tcPr>
            <w:tcW w:w="1418" w:type="dxa"/>
            <w:tcBorders>
              <w:top w:val="single" w:sz="4" w:space="0" w:color="000000"/>
              <w:left w:val="single" w:sz="4" w:space="0" w:color="000000"/>
              <w:bottom w:val="single" w:sz="4" w:space="0" w:color="000000"/>
            </w:tcBorders>
            <w:shd w:val="clear" w:color="auto" w:fill="auto"/>
          </w:tcPr>
          <w:p w:rsidR="00435395" w:rsidRPr="00C2656B" w:rsidRDefault="00435395" w:rsidP="000D7B51">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w:t>
            </w:r>
            <w:r>
              <w:rPr>
                <w:rFonts w:ascii="Times New Roman" w:hAnsi="Times New Roman" w:cs="Times New Roman"/>
                <w:sz w:val="24"/>
                <w:szCs w:val="24"/>
              </w:rPr>
              <w:t xml:space="preserve"> </w:t>
            </w:r>
            <w:r w:rsidRPr="00C2656B">
              <w:rPr>
                <w:rFonts w:ascii="Times New Roman" w:hAnsi="Times New Roman" w:cs="Times New Roman"/>
                <w:sz w:val="24"/>
                <w:szCs w:val="24"/>
              </w:rPr>
              <w:t>Консультант</w:t>
            </w:r>
            <w:r>
              <w:rPr>
                <w:rFonts w:ascii="Times New Roman" w:hAnsi="Times New Roman" w:cs="Times New Roman"/>
                <w:sz w:val="24"/>
                <w:szCs w:val="24"/>
              </w:rPr>
              <w:t xml:space="preserve"> </w:t>
            </w:r>
            <w:r w:rsidRPr="00C2656B">
              <w:rPr>
                <w:rFonts w:ascii="Times New Roman" w:hAnsi="Times New Roman" w:cs="Times New Roman"/>
                <w:sz w:val="24"/>
                <w:szCs w:val="24"/>
              </w:rPr>
              <w:t>студента</w:t>
            </w:r>
            <w:r>
              <w:rPr>
                <w:rFonts w:ascii="Times New Roman" w:hAnsi="Times New Roman" w:cs="Times New Roman"/>
                <w:sz w:val="24"/>
                <w:szCs w:val="24"/>
              </w:rPr>
              <w:t xml:space="preserve"> </w:t>
            </w:r>
            <w:r w:rsidRPr="00C2656B">
              <w:rPr>
                <w:rFonts w:ascii="Times New Roman" w:hAnsi="Times New Roman" w:cs="Times New Roman"/>
                <w:sz w:val="24"/>
                <w:szCs w:val="24"/>
              </w:rPr>
              <w:t>(ВУЗ)</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35395" w:rsidRPr="00C2656B" w:rsidRDefault="00435395" w:rsidP="000D7B51">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435395" w:rsidRPr="00C2656B" w:rsidTr="000D7B51">
        <w:trPr>
          <w:trHeight w:val="20"/>
        </w:trPr>
        <w:tc>
          <w:tcPr>
            <w:tcW w:w="539" w:type="dxa"/>
            <w:tcBorders>
              <w:top w:val="single" w:sz="4" w:space="0" w:color="000000"/>
              <w:left w:val="single" w:sz="4" w:space="0" w:color="000000"/>
              <w:bottom w:val="single" w:sz="4" w:space="0" w:color="000000"/>
            </w:tcBorders>
            <w:shd w:val="clear" w:color="auto" w:fill="auto"/>
          </w:tcPr>
          <w:p w:rsidR="00435395" w:rsidRPr="00C2656B" w:rsidRDefault="00435395" w:rsidP="00435395">
            <w:pPr>
              <w:numPr>
                <w:ilvl w:val="0"/>
                <w:numId w:val="165"/>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435395" w:rsidRPr="00C2656B" w:rsidRDefault="00435395" w:rsidP="000D7B51">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Общественное</w:t>
            </w:r>
            <w:r>
              <w:rPr>
                <w:rFonts w:ascii="Times New Roman" w:hAnsi="Times New Roman" w:cs="Times New Roman"/>
                <w:sz w:val="24"/>
                <w:szCs w:val="24"/>
              </w:rPr>
              <w:t xml:space="preserve"> </w:t>
            </w:r>
            <w:r w:rsidRPr="00C2656B">
              <w:rPr>
                <w:rFonts w:ascii="Times New Roman" w:hAnsi="Times New Roman" w:cs="Times New Roman"/>
                <w:sz w:val="24"/>
                <w:szCs w:val="24"/>
              </w:rPr>
              <w:t>здоровье</w:t>
            </w:r>
            <w:r>
              <w:rPr>
                <w:rFonts w:ascii="Times New Roman" w:hAnsi="Times New Roman" w:cs="Times New Roman"/>
                <w:sz w:val="24"/>
                <w:szCs w:val="24"/>
              </w:rPr>
              <w:t xml:space="preserve"> </w:t>
            </w:r>
            <w:r w:rsidRPr="00C2656B">
              <w:rPr>
                <w:rFonts w:ascii="Times New Roman" w:hAnsi="Times New Roman" w:cs="Times New Roman"/>
                <w:sz w:val="24"/>
                <w:szCs w:val="24"/>
              </w:rPr>
              <w:t>и</w:t>
            </w:r>
            <w:r>
              <w:rPr>
                <w:rFonts w:ascii="Times New Roman" w:hAnsi="Times New Roman" w:cs="Times New Roman"/>
                <w:sz w:val="24"/>
                <w:szCs w:val="24"/>
              </w:rPr>
              <w:t xml:space="preserve"> </w:t>
            </w:r>
            <w:r w:rsidRPr="00C2656B">
              <w:rPr>
                <w:rFonts w:ascii="Times New Roman" w:hAnsi="Times New Roman" w:cs="Times New Roman"/>
                <w:sz w:val="24"/>
                <w:szCs w:val="24"/>
              </w:rPr>
              <w:t>здравоохранение,</w:t>
            </w:r>
            <w:r>
              <w:rPr>
                <w:rFonts w:ascii="Times New Roman" w:hAnsi="Times New Roman" w:cs="Times New Roman"/>
                <w:sz w:val="24"/>
                <w:szCs w:val="24"/>
              </w:rPr>
              <w:t xml:space="preserve"> </w:t>
            </w:r>
            <w:r w:rsidRPr="00C2656B">
              <w:rPr>
                <w:rFonts w:ascii="Times New Roman" w:hAnsi="Times New Roman" w:cs="Times New Roman"/>
                <w:sz w:val="24"/>
                <w:szCs w:val="24"/>
              </w:rPr>
              <w:t>экономика</w:t>
            </w:r>
            <w:r>
              <w:rPr>
                <w:rFonts w:ascii="Times New Roman" w:hAnsi="Times New Roman" w:cs="Times New Roman"/>
                <w:sz w:val="24"/>
                <w:szCs w:val="24"/>
              </w:rPr>
              <w:t xml:space="preserve"> </w:t>
            </w:r>
            <w:r w:rsidRPr="00C2656B">
              <w:rPr>
                <w:rFonts w:ascii="Times New Roman" w:hAnsi="Times New Roman" w:cs="Times New Roman"/>
                <w:sz w:val="24"/>
                <w:szCs w:val="24"/>
              </w:rPr>
              <w:t>здравоохранения</w:t>
            </w:r>
            <w:r>
              <w:rPr>
                <w:rFonts w:ascii="Times New Roman" w:hAnsi="Times New Roman" w:cs="Times New Roman"/>
                <w:sz w:val="24"/>
                <w:szCs w:val="24"/>
              </w:rPr>
              <w:t xml:space="preserve"> </w:t>
            </w:r>
            <w:r w:rsidRPr="00C2656B">
              <w:rPr>
                <w:rFonts w:ascii="Times New Roman" w:hAnsi="Times New Roman" w:cs="Times New Roman"/>
                <w:sz w:val="24"/>
                <w:szCs w:val="24"/>
              </w:rPr>
              <w:t>[Электронный</w:t>
            </w:r>
            <w:r>
              <w:rPr>
                <w:rFonts w:ascii="Times New Roman" w:hAnsi="Times New Roman" w:cs="Times New Roman"/>
                <w:sz w:val="24"/>
                <w:szCs w:val="24"/>
              </w:rPr>
              <w:t xml:space="preserve"> </w:t>
            </w:r>
            <w:r w:rsidRPr="00C2656B">
              <w:rPr>
                <w:rFonts w:ascii="Times New Roman" w:hAnsi="Times New Roman" w:cs="Times New Roman"/>
                <w:sz w:val="24"/>
                <w:szCs w:val="24"/>
              </w:rPr>
              <w:t>ресурс]</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учеб.</w:t>
            </w:r>
            <w:r>
              <w:rPr>
                <w:rFonts w:ascii="Times New Roman" w:hAnsi="Times New Roman" w:cs="Times New Roman"/>
                <w:sz w:val="24"/>
                <w:szCs w:val="24"/>
              </w:rPr>
              <w:t xml:space="preserve"> </w:t>
            </w:r>
            <w:r w:rsidRPr="00C2656B">
              <w:rPr>
                <w:rFonts w:ascii="Times New Roman" w:hAnsi="Times New Roman" w:cs="Times New Roman"/>
                <w:sz w:val="24"/>
                <w:szCs w:val="24"/>
              </w:rPr>
              <w:t>для</w:t>
            </w:r>
            <w:r>
              <w:rPr>
                <w:rFonts w:ascii="Times New Roman" w:hAnsi="Times New Roman" w:cs="Times New Roman"/>
                <w:sz w:val="24"/>
                <w:szCs w:val="24"/>
              </w:rPr>
              <w:t xml:space="preserve"> </w:t>
            </w:r>
            <w:r w:rsidRPr="00C2656B">
              <w:rPr>
                <w:rFonts w:ascii="Times New Roman" w:hAnsi="Times New Roman" w:cs="Times New Roman"/>
                <w:sz w:val="24"/>
                <w:szCs w:val="24"/>
              </w:rPr>
              <w:t>вузов.</w:t>
            </w:r>
            <w:r>
              <w:rPr>
                <w:rFonts w:ascii="Times New Roman" w:hAnsi="Times New Roman" w:cs="Times New Roman"/>
                <w:sz w:val="24"/>
                <w:szCs w:val="24"/>
              </w:rPr>
              <w:t xml:space="preserve"> </w:t>
            </w:r>
            <w:r w:rsidRPr="00C2656B">
              <w:rPr>
                <w:rFonts w:ascii="Times New Roman" w:hAnsi="Times New Roman" w:cs="Times New Roman"/>
                <w:sz w:val="24"/>
                <w:szCs w:val="24"/>
              </w:rPr>
              <w:t>Т.</w:t>
            </w:r>
            <w:r>
              <w:rPr>
                <w:rFonts w:ascii="Times New Roman" w:hAnsi="Times New Roman" w:cs="Times New Roman"/>
                <w:sz w:val="24"/>
                <w:szCs w:val="24"/>
              </w:rPr>
              <w:t xml:space="preserve"> </w:t>
            </w:r>
            <w:r w:rsidRPr="00C2656B">
              <w:rPr>
                <w:rFonts w:ascii="Times New Roman" w:hAnsi="Times New Roman" w:cs="Times New Roman"/>
                <w:sz w:val="24"/>
                <w:szCs w:val="24"/>
              </w:rPr>
              <w:t>2..</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Режим</w:t>
            </w:r>
            <w:r>
              <w:rPr>
                <w:rFonts w:ascii="Times New Roman" w:hAnsi="Times New Roman" w:cs="Times New Roman"/>
                <w:sz w:val="24"/>
                <w:szCs w:val="24"/>
              </w:rPr>
              <w:t xml:space="preserve"> </w:t>
            </w:r>
            <w:r w:rsidRPr="00C2656B">
              <w:rPr>
                <w:rFonts w:ascii="Times New Roman" w:hAnsi="Times New Roman" w:cs="Times New Roman"/>
                <w:sz w:val="24"/>
                <w:szCs w:val="24"/>
              </w:rPr>
              <w:t>доступа:</w:t>
            </w:r>
            <w:r>
              <w:rPr>
                <w:rFonts w:ascii="Times New Roman" w:hAnsi="Times New Roman" w:cs="Times New Roman"/>
                <w:sz w:val="24"/>
                <w:szCs w:val="24"/>
              </w:rPr>
              <w:t xml:space="preserve"> </w:t>
            </w:r>
            <w:r w:rsidRPr="00C2656B">
              <w:rPr>
                <w:rFonts w:ascii="Times New Roman" w:hAnsi="Times New Roman" w:cs="Times New Roman"/>
                <w:sz w:val="24"/>
                <w:szCs w:val="24"/>
              </w:rPr>
              <w:t>http://www.studmedlib.ru/ru/book/ISBN9785970424155.html</w:t>
            </w:r>
          </w:p>
        </w:tc>
        <w:tc>
          <w:tcPr>
            <w:tcW w:w="1985" w:type="dxa"/>
            <w:tcBorders>
              <w:top w:val="single" w:sz="4" w:space="0" w:color="000000"/>
              <w:left w:val="single" w:sz="4" w:space="0" w:color="000000"/>
              <w:bottom w:val="single" w:sz="4" w:space="0" w:color="000000"/>
            </w:tcBorders>
            <w:shd w:val="clear" w:color="auto" w:fill="auto"/>
          </w:tcPr>
          <w:p w:rsidR="00435395" w:rsidRPr="00C2656B" w:rsidRDefault="00435395" w:rsidP="000D7B51">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ред.</w:t>
            </w:r>
            <w:r>
              <w:rPr>
                <w:rFonts w:ascii="Times New Roman" w:hAnsi="Times New Roman" w:cs="Times New Roman"/>
                <w:sz w:val="24"/>
                <w:szCs w:val="24"/>
              </w:rPr>
              <w:t xml:space="preserve"> </w:t>
            </w:r>
            <w:r w:rsidRPr="00C2656B">
              <w:rPr>
                <w:rFonts w:ascii="Times New Roman" w:hAnsi="Times New Roman" w:cs="Times New Roman"/>
                <w:sz w:val="24"/>
                <w:szCs w:val="24"/>
              </w:rPr>
              <w:t>В.</w:t>
            </w:r>
            <w:r>
              <w:rPr>
                <w:rFonts w:ascii="Times New Roman" w:hAnsi="Times New Roman" w:cs="Times New Roman"/>
                <w:sz w:val="24"/>
                <w:szCs w:val="24"/>
              </w:rPr>
              <w:t xml:space="preserve"> </w:t>
            </w:r>
            <w:r w:rsidRPr="00C2656B">
              <w:rPr>
                <w:rFonts w:ascii="Times New Roman" w:hAnsi="Times New Roman" w:cs="Times New Roman"/>
                <w:sz w:val="24"/>
                <w:szCs w:val="24"/>
              </w:rPr>
              <w:t>З.</w:t>
            </w:r>
            <w:r>
              <w:rPr>
                <w:rFonts w:ascii="Times New Roman" w:hAnsi="Times New Roman" w:cs="Times New Roman"/>
                <w:sz w:val="24"/>
                <w:szCs w:val="24"/>
              </w:rPr>
              <w:t xml:space="preserve"> </w:t>
            </w:r>
            <w:r w:rsidRPr="00C2656B">
              <w:rPr>
                <w:rFonts w:ascii="Times New Roman" w:hAnsi="Times New Roman" w:cs="Times New Roman"/>
                <w:sz w:val="24"/>
                <w:szCs w:val="24"/>
              </w:rPr>
              <w:t>Кучеренко</w:t>
            </w:r>
          </w:p>
        </w:tc>
        <w:tc>
          <w:tcPr>
            <w:tcW w:w="1984" w:type="dxa"/>
            <w:tcBorders>
              <w:top w:val="single" w:sz="4" w:space="0" w:color="000000"/>
              <w:left w:val="single" w:sz="4" w:space="0" w:color="000000"/>
              <w:bottom w:val="single" w:sz="4" w:space="0" w:color="000000"/>
            </w:tcBorders>
            <w:shd w:val="clear" w:color="auto" w:fill="auto"/>
          </w:tcPr>
          <w:p w:rsidR="00435395" w:rsidRPr="00C2656B" w:rsidRDefault="00435395" w:rsidP="000D7B51">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М.</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ГЭОТАР-Медиа,</w:t>
            </w:r>
            <w:r>
              <w:rPr>
                <w:rFonts w:ascii="Times New Roman" w:hAnsi="Times New Roman" w:cs="Times New Roman"/>
                <w:sz w:val="24"/>
                <w:szCs w:val="24"/>
              </w:rPr>
              <w:t xml:space="preserve"> </w:t>
            </w:r>
            <w:r w:rsidRPr="00C2656B">
              <w:rPr>
                <w:rFonts w:ascii="Times New Roman" w:hAnsi="Times New Roman" w:cs="Times New Roman"/>
                <w:sz w:val="24"/>
                <w:szCs w:val="24"/>
              </w:rPr>
              <w:t>2013.</w:t>
            </w:r>
          </w:p>
        </w:tc>
        <w:tc>
          <w:tcPr>
            <w:tcW w:w="1418" w:type="dxa"/>
            <w:tcBorders>
              <w:top w:val="single" w:sz="4" w:space="0" w:color="000000"/>
              <w:left w:val="single" w:sz="4" w:space="0" w:color="000000"/>
              <w:bottom w:val="single" w:sz="4" w:space="0" w:color="000000"/>
            </w:tcBorders>
            <w:shd w:val="clear" w:color="auto" w:fill="auto"/>
          </w:tcPr>
          <w:p w:rsidR="00435395" w:rsidRPr="00C2656B" w:rsidRDefault="00435395" w:rsidP="000D7B51">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w:t>
            </w:r>
            <w:r>
              <w:rPr>
                <w:rFonts w:ascii="Times New Roman" w:hAnsi="Times New Roman" w:cs="Times New Roman"/>
                <w:sz w:val="24"/>
                <w:szCs w:val="24"/>
              </w:rPr>
              <w:t xml:space="preserve"> </w:t>
            </w:r>
            <w:r w:rsidRPr="00C2656B">
              <w:rPr>
                <w:rFonts w:ascii="Times New Roman" w:hAnsi="Times New Roman" w:cs="Times New Roman"/>
                <w:sz w:val="24"/>
                <w:szCs w:val="24"/>
              </w:rPr>
              <w:t>Консультант</w:t>
            </w:r>
            <w:r>
              <w:rPr>
                <w:rFonts w:ascii="Times New Roman" w:hAnsi="Times New Roman" w:cs="Times New Roman"/>
                <w:sz w:val="24"/>
                <w:szCs w:val="24"/>
              </w:rPr>
              <w:t xml:space="preserve"> </w:t>
            </w:r>
            <w:r w:rsidRPr="00C2656B">
              <w:rPr>
                <w:rFonts w:ascii="Times New Roman" w:hAnsi="Times New Roman" w:cs="Times New Roman"/>
                <w:sz w:val="24"/>
                <w:szCs w:val="24"/>
              </w:rPr>
              <w:t>студента</w:t>
            </w:r>
            <w:r>
              <w:rPr>
                <w:rFonts w:ascii="Times New Roman" w:hAnsi="Times New Roman" w:cs="Times New Roman"/>
                <w:sz w:val="24"/>
                <w:szCs w:val="24"/>
              </w:rPr>
              <w:t xml:space="preserve"> </w:t>
            </w:r>
            <w:r w:rsidRPr="00C2656B">
              <w:rPr>
                <w:rFonts w:ascii="Times New Roman" w:hAnsi="Times New Roman" w:cs="Times New Roman"/>
                <w:sz w:val="24"/>
                <w:szCs w:val="24"/>
              </w:rPr>
              <w:t>(ВУЗ)</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35395" w:rsidRPr="00C2656B" w:rsidRDefault="00435395" w:rsidP="000D7B51">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435395" w:rsidRPr="00C2656B" w:rsidTr="000D7B51">
        <w:trPr>
          <w:trHeight w:val="20"/>
        </w:trPr>
        <w:tc>
          <w:tcPr>
            <w:tcW w:w="539" w:type="dxa"/>
            <w:tcBorders>
              <w:top w:val="single" w:sz="4" w:space="0" w:color="000000"/>
              <w:left w:val="single" w:sz="4" w:space="0" w:color="000000"/>
              <w:bottom w:val="single" w:sz="4" w:space="0" w:color="000000"/>
            </w:tcBorders>
            <w:shd w:val="clear" w:color="auto" w:fill="auto"/>
          </w:tcPr>
          <w:p w:rsidR="00435395" w:rsidRPr="00C2656B" w:rsidRDefault="00435395" w:rsidP="00435395">
            <w:pPr>
              <w:numPr>
                <w:ilvl w:val="0"/>
                <w:numId w:val="165"/>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435395" w:rsidRPr="00C2656B" w:rsidRDefault="00435395" w:rsidP="000D7B51">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Экономика</w:t>
            </w:r>
            <w:r>
              <w:rPr>
                <w:rFonts w:ascii="Times New Roman" w:hAnsi="Times New Roman" w:cs="Times New Roman"/>
                <w:sz w:val="24"/>
                <w:szCs w:val="24"/>
              </w:rPr>
              <w:t xml:space="preserve"> </w:t>
            </w:r>
            <w:r w:rsidRPr="00C2656B">
              <w:rPr>
                <w:rFonts w:ascii="Times New Roman" w:hAnsi="Times New Roman" w:cs="Times New Roman"/>
                <w:sz w:val="24"/>
                <w:szCs w:val="24"/>
              </w:rPr>
              <w:t>аптечной</w:t>
            </w:r>
            <w:r>
              <w:rPr>
                <w:rFonts w:ascii="Times New Roman" w:hAnsi="Times New Roman" w:cs="Times New Roman"/>
                <w:sz w:val="24"/>
                <w:szCs w:val="24"/>
              </w:rPr>
              <w:t xml:space="preserve"> </w:t>
            </w:r>
            <w:r w:rsidRPr="00C2656B">
              <w:rPr>
                <w:rFonts w:ascii="Times New Roman" w:hAnsi="Times New Roman" w:cs="Times New Roman"/>
                <w:sz w:val="24"/>
                <w:szCs w:val="24"/>
              </w:rPr>
              <w:t>организации</w:t>
            </w:r>
            <w:r>
              <w:rPr>
                <w:rFonts w:ascii="Times New Roman" w:hAnsi="Times New Roman" w:cs="Times New Roman"/>
                <w:sz w:val="24"/>
                <w:szCs w:val="24"/>
              </w:rPr>
              <w:t xml:space="preserve"> </w:t>
            </w:r>
            <w:r w:rsidRPr="00C2656B">
              <w:rPr>
                <w:rFonts w:ascii="Times New Roman" w:hAnsi="Times New Roman" w:cs="Times New Roman"/>
                <w:sz w:val="24"/>
                <w:szCs w:val="24"/>
              </w:rPr>
              <w:t>[Электронный</w:t>
            </w:r>
            <w:r>
              <w:rPr>
                <w:rFonts w:ascii="Times New Roman" w:hAnsi="Times New Roman" w:cs="Times New Roman"/>
                <w:sz w:val="24"/>
                <w:szCs w:val="24"/>
              </w:rPr>
              <w:t xml:space="preserve"> </w:t>
            </w:r>
            <w:r w:rsidRPr="00C2656B">
              <w:rPr>
                <w:rFonts w:ascii="Times New Roman" w:hAnsi="Times New Roman" w:cs="Times New Roman"/>
                <w:sz w:val="24"/>
                <w:szCs w:val="24"/>
              </w:rPr>
              <w:t>ресурс]</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учеб.</w:t>
            </w:r>
            <w:r>
              <w:rPr>
                <w:rFonts w:ascii="Times New Roman" w:hAnsi="Times New Roman" w:cs="Times New Roman"/>
                <w:sz w:val="24"/>
                <w:szCs w:val="24"/>
              </w:rPr>
              <w:t xml:space="preserve"> </w:t>
            </w:r>
            <w:r w:rsidRPr="00C2656B">
              <w:rPr>
                <w:rFonts w:ascii="Times New Roman" w:hAnsi="Times New Roman" w:cs="Times New Roman"/>
                <w:sz w:val="24"/>
                <w:szCs w:val="24"/>
              </w:rPr>
              <w:t>пособие</w:t>
            </w:r>
            <w:r>
              <w:rPr>
                <w:rFonts w:ascii="Times New Roman" w:hAnsi="Times New Roman" w:cs="Times New Roman"/>
                <w:sz w:val="24"/>
                <w:szCs w:val="24"/>
              </w:rPr>
              <w:t xml:space="preserve"> </w:t>
            </w:r>
            <w:r w:rsidRPr="00C2656B">
              <w:rPr>
                <w:rFonts w:ascii="Times New Roman" w:hAnsi="Times New Roman" w:cs="Times New Roman"/>
                <w:sz w:val="24"/>
                <w:szCs w:val="24"/>
              </w:rPr>
              <w:t>для</w:t>
            </w:r>
            <w:r>
              <w:rPr>
                <w:rFonts w:ascii="Times New Roman" w:hAnsi="Times New Roman" w:cs="Times New Roman"/>
                <w:sz w:val="24"/>
                <w:szCs w:val="24"/>
              </w:rPr>
              <w:t xml:space="preserve"> </w:t>
            </w:r>
            <w:r w:rsidRPr="00C2656B">
              <w:rPr>
                <w:rFonts w:ascii="Times New Roman" w:hAnsi="Times New Roman" w:cs="Times New Roman"/>
                <w:sz w:val="24"/>
                <w:szCs w:val="24"/>
              </w:rPr>
              <w:t>студентов</w:t>
            </w:r>
            <w:r>
              <w:rPr>
                <w:rFonts w:ascii="Times New Roman" w:hAnsi="Times New Roman" w:cs="Times New Roman"/>
                <w:sz w:val="24"/>
                <w:szCs w:val="24"/>
              </w:rPr>
              <w:t xml:space="preserve"> </w:t>
            </w:r>
            <w:r w:rsidRPr="00C2656B">
              <w:rPr>
                <w:rFonts w:ascii="Times New Roman" w:hAnsi="Times New Roman" w:cs="Times New Roman"/>
                <w:sz w:val="24"/>
                <w:szCs w:val="24"/>
              </w:rPr>
              <w:t>очной</w:t>
            </w:r>
            <w:r>
              <w:rPr>
                <w:rFonts w:ascii="Times New Roman" w:hAnsi="Times New Roman" w:cs="Times New Roman"/>
                <w:sz w:val="24"/>
                <w:szCs w:val="24"/>
              </w:rPr>
              <w:t xml:space="preserve"> </w:t>
            </w:r>
            <w:r w:rsidRPr="00C2656B">
              <w:rPr>
                <w:rFonts w:ascii="Times New Roman" w:hAnsi="Times New Roman" w:cs="Times New Roman"/>
                <w:sz w:val="24"/>
                <w:szCs w:val="24"/>
              </w:rPr>
              <w:t>и</w:t>
            </w:r>
            <w:r>
              <w:rPr>
                <w:rFonts w:ascii="Times New Roman" w:hAnsi="Times New Roman" w:cs="Times New Roman"/>
                <w:sz w:val="24"/>
                <w:szCs w:val="24"/>
              </w:rPr>
              <w:t xml:space="preserve"> </w:t>
            </w:r>
            <w:r w:rsidRPr="00C2656B">
              <w:rPr>
                <w:rFonts w:ascii="Times New Roman" w:hAnsi="Times New Roman" w:cs="Times New Roman"/>
                <w:sz w:val="24"/>
                <w:szCs w:val="24"/>
              </w:rPr>
              <w:t>заочной</w:t>
            </w:r>
            <w:r>
              <w:rPr>
                <w:rFonts w:ascii="Times New Roman" w:hAnsi="Times New Roman" w:cs="Times New Roman"/>
                <w:sz w:val="24"/>
                <w:szCs w:val="24"/>
              </w:rPr>
              <w:t xml:space="preserve"> </w:t>
            </w:r>
            <w:r w:rsidRPr="00C2656B">
              <w:rPr>
                <w:rFonts w:ascii="Times New Roman" w:hAnsi="Times New Roman" w:cs="Times New Roman"/>
                <w:sz w:val="24"/>
                <w:szCs w:val="24"/>
              </w:rPr>
              <w:t>форм</w:t>
            </w:r>
            <w:r>
              <w:rPr>
                <w:rFonts w:ascii="Times New Roman" w:hAnsi="Times New Roman" w:cs="Times New Roman"/>
                <w:sz w:val="24"/>
                <w:szCs w:val="24"/>
              </w:rPr>
              <w:t xml:space="preserve"> </w:t>
            </w:r>
            <w:r w:rsidRPr="00C2656B">
              <w:rPr>
                <w:rFonts w:ascii="Times New Roman" w:hAnsi="Times New Roman" w:cs="Times New Roman"/>
                <w:sz w:val="24"/>
                <w:szCs w:val="24"/>
              </w:rPr>
              <w:t>обучения,</w:t>
            </w:r>
            <w:r>
              <w:rPr>
                <w:rFonts w:ascii="Times New Roman" w:hAnsi="Times New Roman" w:cs="Times New Roman"/>
                <w:sz w:val="24"/>
                <w:szCs w:val="24"/>
              </w:rPr>
              <w:t xml:space="preserve"> </w:t>
            </w:r>
            <w:r w:rsidRPr="00C2656B">
              <w:rPr>
                <w:rFonts w:ascii="Times New Roman" w:hAnsi="Times New Roman" w:cs="Times New Roman"/>
                <w:sz w:val="24"/>
                <w:szCs w:val="24"/>
              </w:rPr>
              <w:t>обучающихся</w:t>
            </w:r>
            <w:r>
              <w:rPr>
                <w:rFonts w:ascii="Times New Roman" w:hAnsi="Times New Roman" w:cs="Times New Roman"/>
                <w:sz w:val="24"/>
                <w:szCs w:val="24"/>
              </w:rPr>
              <w:t xml:space="preserve"> </w:t>
            </w:r>
            <w:r w:rsidRPr="00C2656B">
              <w:rPr>
                <w:rFonts w:ascii="Times New Roman" w:hAnsi="Times New Roman" w:cs="Times New Roman"/>
                <w:sz w:val="24"/>
                <w:szCs w:val="24"/>
              </w:rPr>
              <w:t>по</w:t>
            </w:r>
            <w:r>
              <w:rPr>
                <w:rFonts w:ascii="Times New Roman" w:hAnsi="Times New Roman" w:cs="Times New Roman"/>
                <w:sz w:val="24"/>
                <w:szCs w:val="24"/>
              </w:rPr>
              <w:t xml:space="preserve"> </w:t>
            </w:r>
            <w:r w:rsidRPr="00C2656B">
              <w:rPr>
                <w:rFonts w:ascii="Times New Roman" w:hAnsi="Times New Roman" w:cs="Times New Roman"/>
                <w:sz w:val="24"/>
                <w:szCs w:val="24"/>
              </w:rPr>
              <w:t>специальности</w:t>
            </w:r>
            <w:r>
              <w:rPr>
                <w:rFonts w:ascii="Times New Roman" w:hAnsi="Times New Roman" w:cs="Times New Roman"/>
                <w:sz w:val="24"/>
                <w:szCs w:val="24"/>
              </w:rPr>
              <w:t xml:space="preserve"> </w:t>
            </w:r>
            <w:r w:rsidRPr="00C2656B">
              <w:rPr>
                <w:rFonts w:ascii="Times New Roman" w:hAnsi="Times New Roman" w:cs="Times New Roman"/>
                <w:sz w:val="24"/>
                <w:szCs w:val="24"/>
              </w:rPr>
              <w:t>060301</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Фармация.</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Режим</w:t>
            </w:r>
            <w:r>
              <w:rPr>
                <w:rFonts w:ascii="Times New Roman" w:hAnsi="Times New Roman" w:cs="Times New Roman"/>
                <w:sz w:val="24"/>
                <w:szCs w:val="24"/>
              </w:rPr>
              <w:t xml:space="preserve"> </w:t>
            </w:r>
            <w:r w:rsidRPr="00C2656B">
              <w:rPr>
                <w:rFonts w:ascii="Times New Roman" w:hAnsi="Times New Roman" w:cs="Times New Roman"/>
                <w:sz w:val="24"/>
                <w:szCs w:val="24"/>
              </w:rPr>
              <w:t>доступа:</w:t>
            </w:r>
            <w:r>
              <w:rPr>
                <w:rFonts w:ascii="Times New Roman" w:hAnsi="Times New Roman" w:cs="Times New Roman"/>
                <w:sz w:val="24"/>
                <w:szCs w:val="24"/>
              </w:rPr>
              <w:t xml:space="preserve"> </w:t>
            </w:r>
            <w:r w:rsidRPr="00C2656B">
              <w:rPr>
                <w:rFonts w:ascii="Times New Roman" w:hAnsi="Times New Roman" w:cs="Times New Roman"/>
                <w:sz w:val="24"/>
                <w:szCs w:val="24"/>
              </w:rPr>
              <w:t>http://krasgmu.vmede.ru/index.php?page[common]=elib&amp;cat=&amp;res_id=55131</w:t>
            </w:r>
          </w:p>
        </w:tc>
        <w:tc>
          <w:tcPr>
            <w:tcW w:w="1985" w:type="dxa"/>
            <w:tcBorders>
              <w:top w:val="single" w:sz="4" w:space="0" w:color="000000"/>
              <w:left w:val="single" w:sz="4" w:space="0" w:color="000000"/>
              <w:bottom w:val="single" w:sz="4" w:space="0" w:color="000000"/>
            </w:tcBorders>
            <w:shd w:val="clear" w:color="auto" w:fill="auto"/>
          </w:tcPr>
          <w:p w:rsidR="00435395" w:rsidRPr="00C2656B" w:rsidRDefault="00435395" w:rsidP="000D7B51">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В.</w:t>
            </w:r>
            <w:r>
              <w:rPr>
                <w:rFonts w:ascii="Times New Roman" w:hAnsi="Times New Roman" w:cs="Times New Roman"/>
                <w:sz w:val="24"/>
                <w:szCs w:val="24"/>
              </w:rPr>
              <w:t xml:space="preserve"> </w:t>
            </w:r>
            <w:r w:rsidRPr="00C2656B">
              <w:rPr>
                <w:rFonts w:ascii="Times New Roman" w:hAnsi="Times New Roman" w:cs="Times New Roman"/>
                <w:sz w:val="24"/>
                <w:szCs w:val="24"/>
              </w:rPr>
              <w:t>В.</w:t>
            </w:r>
            <w:r>
              <w:rPr>
                <w:rFonts w:ascii="Times New Roman" w:hAnsi="Times New Roman" w:cs="Times New Roman"/>
                <w:sz w:val="24"/>
                <w:szCs w:val="24"/>
              </w:rPr>
              <w:t xml:space="preserve"> </w:t>
            </w:r>
            <w:r w:rsidRPr="00C2656B">
              <w:rPr>
                <w:rFonts w:ascii="Times New Roman" w:hAnsi="Times New Roman" w:cs="Times New Roman"/>
                <w:sz w:val="24"/>
                <w:szCs w:val="24"/>
              </w:rPr>
              <w:t>Богданов,</w:t>
            </w:r>
            <w:r>
              <w:rPr>
                <w:rFonts w:ascii="Times New Roman" w:hAnsi="Times New Roman" w:cs="Times New Roman"/>
                <w:sz w:val="24"/>
                <w:szCs w:val="24"/>
              </w:rPr>
              <w:t xml:space="preserve"> </w:t>
            </w:r>
            <w:r w:rsidRPr="00C2656B">
              <w:rPr>
                <w:rFonts w:ascii="Times New Roman" w:hAnsi="Times New Roman" w:cs="Times New Roman"/>
                <w:sz w:val="24"/>
                <w:szCs w:val="24"/>
              </w:rPr>
              <w:t>Л.</w:t>
            </w:r>
            <w:r>
              <w:rPr>
                <w:rFonts w:ascii="Times New Roman" w:hAnsi="Times New Roman" w:cs="Times New Roman"/>
                <w:sz w:val="24"/>
                <w:szCs w:val="24"/>
              </w:rPr>
              <w:t xml:space="preserve"> </w:t>
            </w:r>
            <w:r w:rsidRPr="00C2656B">
              <w:rPr>
                <w:rFonts w:ascii="Times New Roman" w:hAnsi="Times New Roman" w:cs="Times New Roman"/>
                <w:sz w:val="24"/>
                <w:szCs w:val="24"/>
              </w:rPr>
              <w:t>А.</w:t>
            </w:r>
            <w:r>
              <w:rPr>
                <w:rFonts w:ascii="Times New Roman" w:hAnsi="Times New Roman" w:cs="Times New Roman"/>
                <w:sz w:val="24"/>
                <w:szCs w:val="24"/>
              </w:rPr>
              <w:t xml:space="preserve"> </w:t>
            </w:r>
            <w:r w:rsidRPr="00C2656B">
              <w:rPr>
                <w:rFonts w:ascii="Times New Roman" w:hAnsi="Times New Roman" w:cs="Times New Roman"/>
                <w:sz w:val="24"/>
                <w:szCs w:val="24"/>
              </w:rPr>
              <w:t>Лунева,</w:t>
            </w:r>
            <w:r>
              <w:rPr>
                <w:rFonts w:ascii="Times New Roman" w:hAnsi="Times New Roman" w:cs="Times New Roman"/>
                <w:sz w:val="24"/>
                <w:szCs w:val="24"/>
              </w:rPr>
              <w:t xml:space="preserve"> </w:t>
            </w:r>
            <w:r w:rsidRPr="00C2656B">
              <w:rPr>
                <w:rFonts w:ascii="Times New Roman" w:hAnsi="Times New Roman" w:cs="Times New Roman"/>
                <w:sz w:val="24"/>
                <w:szCs w:val="24"/>
              </w:rPr>
              <w:t>В.</w:t>
            </w:r>
            <w:r>
              <w:rPr>
                <w:rFonts w:ascii="Times New Roman" w:hAnsi="Times New Roman" w:cs="Times New Roman"/>
                <w:sz w:val="24"/>
                <w:szCs w:val="24"/>
              </w:rPr>
              <w:t xml:space="preserve"> </w:t>
            </w:r>
            <w:r w:rsidRPr="00C2656B">
              <w:rPr>
                <w:rFonts w:ascii="Times New Roman" w:hAnsi="Times New Roman" w:cs="Times New Roman"/>
                <w:sz w:val="24"/>
                <w:szCs w:val="24"/>
              </w:rPr>
              <w:t>С.</w:t>
            </w:r>
            <w:r>
              <w:rPr>
                <w:rFonts w:ascii="Times New Roman" w:hAnsi="Times New Roman" w:cs="Times New Roman"/>
                <w:sz w:val="24"/>
                <w:szCs w:val="24"/>
              </w:rPr>
              <w:t xml:space="preserve"> </w:t>
            </w:r>
            <w:r w:rsidRPr="00C2656B">
              <w:rPr>
                <w:rFonts w:ascii="Times New Roman" w:hAnsi="Times New Roman" w:cs="Times New Roman"/>
                <w:sz w:val="24"/>
                <w:szCs w:val="24"/>
              </w:rPr>
              <w:t>Чавырь</w:t>
            </w:r>
            <w:r>
              <w:rPr>
                <w:rFonts w:ascii="Times New Roman" w:hAnsi="Times New Roman" w:cs="Times New Roman"/>
                <w:sz w:val="24"/>
                <w:szCs w:val="24"/>
              </w:rPr>
              <w:t xml:space="preserve"> </w:t>
            </w:r>
            <w:r w:rsidRPr="00C2656B">
              <w:rPr>
                <w:rFonts w:ascii="Times New Roman" w:hAnsi="Times New Roman" w:cs="Times New Roman"/>
                <w:sz w:val="24"/>
                <w:szCs w:val="24"/>
              </w:rPr>
              <w:t>[и</w:t>
            </w:r>
            <w:r>
              <w:rPr>
                <w:rFonts w:ascii="Times New Roman" w:hAnsi="Times New Roman" w:cs="Times New Roman"/>
                <w:sz w:val="24"/>
                <w:szCs w:val="24"/>
              </w:rPr>
              <w:t xml:space="preserve"> </w:t>
            </w:r>
            <w:r w:rsidRPr="00C2656B">
              <w:rPr>
                <w:rFonts w:ascii="Times New Roman" w:hAnsi="Times New Roman" w:cs="Times New Roman"/>
                <w:sz w:val="24"/>
                <w:szCs w:val="24"/>
              </w:rPr>
              <w:t>др.]</w:t>
            </w:r>
          </w:p>
        </w:tc>
        <w:tc>
          <w:tcPr>
            <w:tcW w:w="1984" w:type="dxa"/>
            <w:tcBorders>
              <w:top w:val="single" w:sz="4" w:space="0" w:color="000000"/>
              <w:left w:val="single" w:sz="4" w:space="0" w:color="000000"/>
              <w:bottom w:val="single" w:sz="4" w:space="0" w:color="000000"/>
            </w:tcBorders>
            <w:shd w:val="clear" w:color="auto" w:fill="auto"/>
          </w:tcPr>
          <w:p w:rsidR="00435395" w:rsidRPr="00C2656B" w:rsidRDefault="00435395" w:rsidP="000D7B51">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Красноярск</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КрасГМУ,</w:t>
            </w:r>
            <w:r>
              <w:rPr>
                <w:rFonts w:ascii="Times New Roman" w:hAnsi="Times New Roman" w:cs="Times New Roman"/>
                <w:sz w:val="24"/>
                <w:szCs w:val="24"/>
              </w:rPr>
              <w:t xml:space="preserve"> </w:t>
            </w:r>
            <w:r w:rsidRPr="00C2656B">
              <w:rPr>
                <w:rFonts w:ascii="Times New Roman" w:hAnsi="Times New Roman" w:cs="Times New Roman"/>
                <w:sz w:val="24"/>
                <w:szCs w:val="24"/>
              </w:rPr>
              <w:t>2015.</w:t>
            </w:r>
          </w:p>
        </w:tc>
        <w:tc>
          <w:tcPr>
            <w:tcW w:w="1418" w:type="dxa"/>
            <w:tcBorders>
              <w:top w:val="single" w:sz="4" w:space="0" w:color="000000"/>
              <w:left w:val="single" w:sz="4" w:space="0" w:color="000000"/>
              <w:bottom w:val="single" w:sz="4" w:space="0" w:color="000000"/>
            </w:tcBorders>
            <w:shd w:val="clear" w:color="auto" w:fill="auto"/>
          </w:tcPr>
          <w:p w:rsidR="00435395" w:rsidRPr="00C2656B" w:rsidRDefault="00435395" w:rsidP="000D7B51">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w:t>
            </w:r>
            <w:r>
              <w:rPr>
                <w:rFonts w:ascii="Times New Roman" w:hAnsi="Times New Roman" w:cs="Times New Roman"/>
                <w:sz w:val="24"/>
                <w:szCs w:val="24"/>
              </w:rPr>
              <w:t xml:space="preserve"> </w:t>
            </w:r>
            <w:r w:rsidRPr="00C2656B">
              <w:rPr>
                <w:rFonts w:ascii="Times New Roman" w:hAnsi="Times New Roman" w:cs="Times New Roman"/>
                <w:sz w:val="24"/>
                <w:szCs w:val="24"/>
              </w:rPr>
              <w:t>КрасГМУ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35395" w:rsidRPr="00C2656B" w:rsidRDefault="00435395" w:rsidP="000D7B51">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435395" w:rsidRPr="00C2656B" w:rsidTr="000D7B51">
        <w:trPr>
          <w:trHeight w:val="20"/>
        </w:trPr>
        <w:tc>
          <w:tcPr>
            <w:tcW w:w="539" w:type="dxa"/>
            <w:tcBorders>
              <w:top w:val="single" w:sz="4" w:space="0" w:color="000000"/>
              <w:left w:val="single" w:sz="4" w:space="0" w:color="000000"/>
              <w:bottom w:val="single" w:sz="4" w:space="0" w:color="000000"/>
            </w:tcBorders>
            <w:shd w:val="clear" w:color="auto" w:fill="auto"/>
          </w:tcPr>
          <w:p w:rsidR="00435395" w:rsidRPr="00C2656B" w:rsidRDefault="00435395" w:rsidP="00435395">
            <w:pPr>
              <w:numPr>
                <w:ilvl w:val="0"/>
                <w:numId w:val="165"/>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435395" w:rsidRPr="00C2656B" w:rsidRDefault="00435395" w:rsidP="000D7B51">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Экономика</w:t>
            </w:r>
            <w:r>
              <w:rPr>
                <w:rFonts w:ascii="Times New Roman" w:hAnsi="Times New Roman" w:cs="Times New Roman"/>
                <w:sz w:val="24"/>
                <w:szCs w:val="24"/>
              </w:rPr>
              <w:t xml:space="preserve"> </w:t>
            </w:r>
            <w:r w:rsidRPr="00C2656B">
              <w:rPr>
                <w:rFonts w:ascii="Times New Roman" w:hAnsi="Times New Roman" w:cs="Times New Roman"/>
                <w:sz w:val="24"/>
                <w:szCs w:val="24"/>
              </w:rPr>
              <w:t>аптечной</w:t>
            </w:r>
            <w:r>
              <w:rPr>
                <w:rFonts w:ascii="Times New Roman" w:hAnsi="Times New Roman" w:cs="Times New Roman"/>
                <w:sz w:val="24"/>
                <w:szCs w:val="24"/>
              </w:rPr>
              <w:t xml:space="preserve"> </w:t>
            </w:r>
            <w:r w:rsidRPr="00C2656B">
              <w:rPr>
                <w:rFonts w:ascii="Times New Roman" w:hAnsi="Times New Roman" w:cs="Times New Roman"/>
                <w:sz w:val="24"/>
                <w:szCs w:val="24"/>
              </w:rPr>
              <w:t>организации</w:t>
            </w:r>
            <w:r>
              <w:rPr>
                <w:rFonts w:ascii="Times New Roman" w:hAnsi="Times New Roman" w:cs="Times New Roman"/>
                <w:sz w:val="24"/>
                <w:szCs w:val="24"/>
              </w:rPr>
              <w:t xml:space="preserve"> </w:t>
            </w:r>
            <w:r w:rsidRPr="00C2656B">
              <w:rPr>
                <w:rFonts w:ascii="Times New Roman" w:hAnsi="Times New Roman" w:cs="Times New Roman"/>
                <w:sz w:val="24"/>
                <w:szCs w:val="24"/>
              </w:rPr>
              <w:t>[Электронный</w:t>
            </w:r>
            <w:r>
              <w:rPr>
                <w:rFonts w:ascii="Times New Roman" w:hAnsi="Times New Roman" w:cs="Times New Roman"/>
                <w:sz w:val="24"/>
                <w:szCs w:val="24"/>
              </w:rPr>
              <w:t xml:space="preserve"> </w:t>
            </w:r>
            <w:r w:rsidRPr="00C2656B">
              <w:rPr>
                <w:rFonts w:ascii="Times New Roman" w:hAnsi="Times New Roman" w:cs="Times New Roman"/>
                <w:sz w:val="24"/>
                <w:szCs w:val="24"/>
              </w:rPr>
              <w:t>ресурс]</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учеб.</w:t>
            </w:r>
            <w:r>
              <w:rPr>
                <w:rFonts w:ascii="Times New Roman" w:hAnsi="Times New Roman" w:cs="Times New Roman"/>
                <w:sz w:val="24"/>
                <w:szCs w:val="24"/>
              </w:rPr>
              <w:t xml:space="preserve"> </w:t>
            </w:r>
            <w:r w:rsidRPr="00C2656B">
              <w:rPr>
                <w:rFonts w:ascii="Times New Roman" w:hAnsi="Times New Roman" w:cs="Times New Roman"/>
                <w:sz w:val="24"/>
                <w:szCs w:val="24"/>
              </w:rPr>
              <w:t>пособие.</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Режим</w:t>
            </w:r>
            <w:r>
              <w:rPr>
                <w:rFonts w:ascii="Times New Roman" w:hAnsi="Times New Roman" w:cs="Times New Roman"/>
                <w:sz w:val="24"/>
                <w:szCs w:val="24"/>
              </w:rPr>
              <w:t xml:space="preserve"> </w:t>
            </w:r>
            <w:r w:rsidRPr="00C2656B">
              <w:rPr>
                <w:rFonts w:ascii="Times New Roman" w:hAnsi="Times New Roman" w:cs="Times New Roman"/>
                <w:sz w:val="24"/>
                <w:szCs w:val="24"/>
              </w:rPr>
              <w:t>доступа:</w:t>
            </w:r>
            <w:r>
              <w:rPr>
                <w:rFonts w:ascii="Times New Roman" w:hAnsi="Times New Roman" w:cs="Times New Roman"/>
                <w:sz w:val="24"/>
                <w:szCs w:val="24"/>
              </w:rPr>
              <w:t xml:space="preserve"> </w:t>
            </w:r>
            <w:r w:rsidRPr="00C2656B">
              <w:rPr>
                <w:rFonts w:ascii="Times New Roman" w:hAnsi="Times New Roman" w:cs="Times New Roman"/>
                <w:sz w:val="24"/>
                <w:szCs w:val="24"/>
              </w:rPr>
              <w:t>http://krasgmu.vmede.ru/index.php?page[common]=elib&amp;cat=&amp;res_id=60852</w:t>
            </w:r>
          </w:p>
        </w:tc>
        <w:tc>
          <w:tcPr>
            <w:tcW w:w="1985" w:type="dxa"/>
            <w:tcBorders>
              <w:top w:val="single" w:sz="4" w:space="0" w:color="000000"/>
              <w:left w:val="single" w:sz="4" w:space="0" w:color="000000"/>
              <w:bottom w:val="single" w:sz="4" w:space="0" w:color="000000"/>
            </w:tcBorders>
            <w:shd w:val="clear" w:color="auto" w:fill="auto"/>
          </w:tcPr>
          <w:p w:rsidR="00435395" w:rsidRPr="00C2656B" w:rsidRDefault="00435395" w:rsidP="000D7B51">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В.</w:t>
            </w:r>
            <w:r>
              <w:rPr>
                <w:rFonts w:ascii="Times New Roman" w:hAnsi="Times New Roman" w:cs="Times New Roman"/>
                <w:sz w:val="24"/>
                <w:szCs w:val="24"/>
              </w:rPr>
              <w:t xml:space="preserve"> </w:t>
            </w:r>
            <w:r w:rsidRPr="00C2656B">
              <w:rPr>
                <w:rFonts w:ascii="Times New Roman" w:hAnsi="Times New Roman" w:cs="Times New Roman"/>
                <w:sz w:val="24"/>
                <w:szCs w:val="24"/>
              </w:rPr>
              <w:t>В.</w:t>
            </w:r>
            <w:r>
              <w:rPr>
                <w:rFonts w:ascii="Times New Roman" w:hAnsi="Times New Roman" w:cs="Times New Roman"/>
                <w:sz w:val="24"/>
                <w:szCs w:val="24"/>
              </w:rPr>
              <w:t xml:space="preserve"> </w:t>
            </w:r>
            <w:r w:rsidRPr="00C2656B">
              <w:rPr>
                <w:rFonts w:ascii="Times New Roman" w:hAnsi="Times New Roman" w:cs="Times New Roman"/>
                <w:sz w:val="24"/>
                <w:szCs w:val="24"/>
              </w:rPr>
              <w:t>Богданов,</w:t>
            </w:r>
            <w:r>
              <w:rPr>
                <w:rFonts w:ascii="Times New Roman" w:hAnsi="Times New Roman" w:cs="Times New Roman"/>
                <w:sz w:val="24"/>
                <w:szCs w:val="24"/>
              </w:rPr>
              <w:t xml:space="preserve"> </w:t>
            </w:r>
            <w:r w:rsidRPr="00C2656B">
              <w:rPr>
                <w:rFonts w:ascii="Times New Roman" w:hAnsi="Times New Roman" w:cs="Times New Roman"/>
                <w:sz w:val="24"/>
                <w:szCs w:val="24"/>
              </w:rPr>
              <w:t>Л.</w:t>
            </w:r>
            <w:r>
              <w:rPr>
                <w:rFonts w:ascii="Times New Roman" w:hAnsi="Times New Roman" w:cs="Times New Roman"/>
                <w:sz w:val="24"/>
                <w:szCs w:val="24"/>
              </w:rPr>
              <w:t xml:space="preserve"> </w:t>
            </w:r>
            <w:r w:rsidRPr="00C2656B">
              <w:rPr>
                <w:rFonts w:ascii="Times New Roman" w:hAnsi="Times New Roman" w:cs="Times New Roman"/>
                <w:sz w:val="24"/>
                <w:szCs w:val="24"/>
              </w:rPr>
              <w:t>А.</w:t>
            </w:r>
            <w:r>
              <w:rPr>
                <w:rFonts w:ascii="Times New Roman" w:hAnsi="Times New Roman" w:cs="Times New Roman"/>
                <w:sz w:val="24"/>
                <w:szCs w:val="24"/>
              </w:rPr>
              <w:t xml:space="preserve"> </w:t>
            </w:r>
            <w:r w:rsidRPr="00C2656B">
              <w:rPr>
                <w:rFonts w:ascii="Times New Roman" w:hAnsi="Times New Roman" w:cs="Times New Roman"/>
                <w:sz w:val="24"/>
                <w:szCs w:val="24"/>
              </w:rPr>
              <w:t>Лунева,</w:t>
            </w:r>
            <w:r>
              <w:rPr>
                <w:rFonts w:ascii="Times New Roman" w:hAnsi="Times New Roman" w:cs="Times New Roman"/>
                <w:sz w:val="24"/>
                <w:szCs w:val="24"/>
              </w:rPr>
              <w:t xml:space="preserve"> </w:t>
            </w:r>
            <w:r w:rsidRPr="00C2656B">
              <w:rPr>
                <w:rFonts w:ascii="Times New Roman" w:hAnsi="Times New Roman" w:cs="Times New Roman"/>
                <w:sz w:val="24"/>
                <w:szCs w:val="24"/>
              </w:rPr>
              <w:t>В.</w:t>
            </w:r>
            <w:r>
              <w:rPr>
                <w:rFonts w:ascii="Times New Roman" w:hAnsi="Times New Roman" w:cs="Times New Roman"/>
                <w:sz w:val="24"/>
                <w:szCs w:val="24"/>
              </w:rPr>
              <w:t xml:space="preserve"> </w:t>
            </w:r>
            <w:r w:rsidRPr="00C2656B">
              <w:rPr>
                <w:rFonts w:ascii="Times New Roman" w:hAnsi="Times New Roman" w:cs="Times New Roman"/>
                <w:sz w:val="24"/>
                <w:szCs w:val="24"/>
              </w:rPr>
              <w:t>С.</w:t>
            </w:r>
            <w:r>
              <w:rPr>
                <w:rFonts w:ascii="Times New Roman" w:hAnsi="Times New Roman" w:cs="Times New Roman"/>
                <w:sz w:val="24"/>
                <w:szCs w:val="24"/>
              </w:rPr>
              <w:t xml:space="preserve"> </w:t>
            </w:r>
            <w:r w:rsidRPr="00C2656B">
              <w:rPr>
                <w:rFonts w:ascii="Times New Roman" w:hAnsi="Times New Roman" w:cs="Times New Roman"/>
                <w:sz w:val="24"/>
                <w:szCs w:val="24"/>
              </w:rPr>
              <w:t>Чавырь</w:t>
            </w:r>
            <w:r>
              <w:rPr>
                <w:rFonts w:ascii="Times New Roman" w:hAnsi="Times New Roman" w:cs="Times New Roman"/>
                <w:sz w:val="24"/>
                <w:szCs w:val="24"/>
              </w:rPr>
              <w:t xml:space="preserve"> </w:t>
            </w:r>
            <w:r w:rsidRPr="00C2656B">
              <w:rPr>
                <w:rFonts w:ascii="Times New Roman" w:hAnsi="Times New Roman" w:cs="Times New Roman"/>
                <w:sz w:val="24"/>
                <w:szCs w:val="24"/>
              </w:rPr>
              <w:t>[и</w:t>
            </w:r>
            <w:r>
              <w:rPr>
                <w:rFonts w:ascii="Times New Roman" w:hAnsi="Times New Roman" w:cs="Times New Roman"/>
                <w:sz w:val="24"/>
                <w:szCs w:val="24"/>
              </w:rPr>
              <w:t xml:space="preserve"> </w:t>
            </w:r>
            <w:r w:rsidRPr="00C2656B">
              <w:rPr>
                <w:rFonts w:ascii="Times New Roman" w:hAnsi="Times New Roman" w:cs="Times New Roman"/>
                <w:sz w:val="24"/>
                <w:szCs w:val="24"/>
              </w:rPr>
              <w:t>др.]</w:t>
            </w:r>
          </w:p>
        </w:tc>
        <w:tc>
          <w:tcPr>
            <w:tcW w:w="1984" w:type="dxa"/>
            <w:tcBorders>
              <w:top w:val="single" w:sz="4" w:space="0" w:color="000000"/>
              <w:left w:val="single" w:sz="4" w:space="0" w:color="000000"/>
              <w:bottom w:val="single" w:sz="4" w:space="0" w:color="000000"/>
            </w:tcBorders>
            <w:shd w:val="clear" w:color="auto" w:fill="auto"/>
          </w:tcPr>
          <w:p w:rsidR="00435395" w:rsidRPr="00C2656B" w:rsidRDefault="00435395" w:rsidP="000D7B51">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Красноярск</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КрасГМУ,</w:t>
            </w:r>
            <w:r>
              <w:rPr>
                <w:rFonts w:ascii="Times New Roman" w:hAnsi="Times New Roman" w:cs="Times New Roman"/>
                <w:sz w:val="24"/>
                <w:szCs w:val="24"/>
              </w:rPr>
              <w:t xml:space="preserve"> </w:t>
            </w:r>
            <w:r w:rsidRPr="00C2656B">
              <w:rPr>
                <w:rFonts w:ascii="Times New Roman" w:hAnsi="Times New Roman" w:cs="Times New Roman"/>
                <w:sz w:val="24"/>
                <w:szCs w:val="24"/>
              </w:rPr>
              <w:t>2016.</w:t>
            </w:r>
          </w:p>
        </w:tc>
        <w:tc>
          <w:tcPr>
            <w:tcW w:w="1418" w:type="dxa"/>
            <w:tcBorders>
              <w:top w:val="single" w:sz="4" w:space="0" w:color="000000"/>
              <w:left w:val="single" w:sz="4" w:space="0" w:color="000000"/>
              <w:bottom w:val="single" w:sz="4" w:space="0" w:color="000000"/>
            </w:tcBorders>
            <w:shd w:val="clear" w:color="auto" w:fill="auto"/>
          </w:tcPr>
          <w:p w:rsidR="00435395" w:rsidRPr="00C2656B" w:rsidRDefault="00435395" w:rsidP="000D7B51">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w:t>
            </w:r>
            <w:r>
              <w:rPr>
                <w:rFonts w:ascii="Times New Roman" w:hAnsi="Times New Roman" w:cs="Times New Roman"/>
                <w:sz w:val="24"/>
                <w:szCs w:val="24"/>
              </w:rPr>
              <w:t xml:space="preserve"> </w:t>
            </w:r>
            <w:r w:rsidRPr="00C2656B">
              <w:rPr>
                <w:rFonts w:ascii="Times New Roman" w:hAnsi="Times New Roman" w:cs="Times New Roman"/>
                <w:sz w:val="24"/>
                <w:szCs w:val="24"/>
              </w:rPr>
              <w:t>КрасГМУ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35395" w:rsidRPr="00C2656B" w:rsidRDefault="00435395" w:rsidP="000D7B51">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435395" w:rsidRPr="00C2656B" w:rsidTr="000D7B51">
        <w:trPr>
          <w:trHeight w:val="20"/>
        </w:trPr>
        <w:tc>
          <w:tcPr>
            <w:tcW w:w="539" w:type="dxa"/>
            <w:tcBorders>
              <w:top w:val="single" w:sz="4" w:space="0" w:color="000000"/>
              <w:left w:val="single" w:sz="4" w:space="0" w:color="000000"/>
              <w:bottom w:val="single" w:sz="4" w:space="0" w:color="000000"/>
            </w:tcBorders>
            <w:shd w:val="clear" w:color="auto" w:fill="auto"/>
          </w:tcPr>
          <w:p w:rsidR="00435395" w:rsidRPr="00C2656B" w:rsidRDefault="00435395" w:rsidP="00435395">
            <w:pPr>
              <w:numPr>
                <w:ilvl w:val="0"/>
                <w:numId w:val="165"/>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435395" w:rsidRPr="00C2656B" w:rsidRDefault="00435395" w:rsidP="000D7B51">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Экономика</w:t>
            </w:r>
            <w:r>
              <w:rPr>
                <w:rFonts w:ascii="Times New Roman" w:hAnsi="Times New Roman" w:cs="Times New Roman"/>
                <w:sz w:val="24"/>
                <w:szCs w:val="24"/>
              </w:rPr>
              <w:t xml:space="preserve"> </w:t>
            </w:r>
            <w:r w:rsidRPr="00C2656B">
              <w:rPr>
                <w:rFonts w:ascii="Times New Roman" w:hAnsi="Times New Roman" w:cs="Times New Roman"/>
                <w:sz w:val="24"/>
                <w:szCs w:val="24"/>
              </w:rPr>
              <w:t>здравоохранения</w:t>
            </w:r>
            <w:r>
              <w:rPr>
                <w:rFonts w:ascii="Times New Roman" w:hAnsi="Times New Roman" w:cs="Times New Roman"/>
                <w:sz w:val="24"/>
                <w:szCs w:val="24"/>
              </w:rPr>
              <w:t xml:space="preserve"> </w:t>
            </w:r>
            <w:r w:rsidRPr="00C2656B">
              <w:rPr>
                <w:rFonts w:ascii="Times New Roman" w:hAnsi="Times New Roman" w:cs="Times New Roman"/>
                <w:sz w:val="24"/>
                <w:szCs w:val="24"/>
              </w:rPr>
              <w:t>[Электронный</w:t>
            </w:r>
            <w:r>
              <w:rPr>
                <w:rFonts w:ascii="Times New Roman" w:hAnsi="Times New Roman" w:cs="Times New Roman"/>
                <w:sz w:val="24"/>
                <w:szCs w:val="24"/>
              </w:rPr>
              <w:t xml:space="preserve"> </w:t>
            </w:r>
            <w:r w:rsidRPr="00C2656B">
              <w:rPr>
                <w:rFonts w:ascii="Times New Roman" w:hAnsi="Times New Roman" w:cs="Times New Roman"/>
                <w:sz w:val="24"/>
                <w:szCs w:val="24"/>
              </w:rPr>
              <w:t>ресурс]</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учеб.-метод.</w:t>
            </w:r>
            <w:r>
              <w:rPr>
                <w:rFonts w:ascii="Times New Roman" w:hAnsi="Times New Roman" w:cs="Times New Roman"/>
                <w:sz w:val="24"/>
                <w:szCs w:val="24"/>
              </w:rPr>
              <w:t xml:space="preserve"> </w:t>
            </w:r>
            <w:r w:rsidRPr="00C2656B">
              <w:rPr>
                <w:rFonts w:ascii="Times New Roman" w:hAnsi="Times New Roman" w:cs="Times New Roman"/>
                <w:sz w:val="24"/>
                <w:szCs w:val="24"/>
              </w:rPr>
              <w:t>пособие</w:t>
            </w:r>
            <w:r>
              <w:rPr>
                <w:rFonts w:ascii="Times New Roman" w:hAnsi="Times New Roman" w:cs="Times New Roman"/>
                <w:sz w:val="24"/>
                <w:szCs w:val="24"/>
              </w:rPr>
              <w:t xml:space="preserve"> </w:t>
            </w:r>
            <w:r w:rsidRPr="00C2656B">
              <w:rPr>
                <w:rFonts w:ascii="Times New Roman" w:hAnsi="Times New Roman" w:cs="Times New Roman"/>
                <w:sz w:val="24"/>
                <w:szCs w:val="24"/>
              </w:rPr>
              <w:t>для</w:t>
            </w:r>
            <w:r>
              <w:rPr>
                <w:rFonts w:ascii="Times New Roman" w:hAnsi="Times New Roman" w:cs="Times New Roman"/>
                <w:sz w:val="24"/>
                <w:szCs w:val="24"/>
              </w:rPr>
              <w:t xml:space="preserve"> </w:t>
            </w:r>
            <w:r w:rsidRPr="00C2656B">
              <w:rPr>
                <w:rFonts w:ascii="Times New Roman" w:hAnsi="Times New Roman" w:cs="Times New Roman"/>
                <w:sz w:val="24"/>
                <w:szCs w:val="24"/>
              </w:rPr>
              <w:t>системы</w:t>
            </w:r>
            <w:r>
              <w:rPr>
                <w:rFonts w:ascii="Times New Roman" w:hAnsi="Times New Roman" w:cs="Times New Roman"/>
                <w:sz w:val="24"/>
                <w:szCs w:val="24"/>
              </w:rPr>
              <w:t xml:space="preserve"> </w:t>
            </w:r>
            <w:r w:rsidRPr="00C2656B">
              <w:rPr>
                <w:rFonts w:ascii="Times New Roman" w:hAnsi="Times New Roman" w:cs="Times New Roman"/>
                <w:sz w:val="24"/>
                <w:szCs w:val="24"/>
              </w:rPr>
              <w:t>доп.</w:t>
            </w:r>
            <w:r>
              <w:rPr>
                <w:rFonts w:ascii="Times New Roman" w:hAnsi="Times New Roman" w:cs="Times New Roman"/>
                <w:sz w:val="24"/>
                <w:szCs w:val="24"/>
              </w:rPr>
              <w:t xml:space="preserve"> </w:t>
            </w:r>
            <w:r w:rsidRPr="00C2656B">
              <w:rPr>
                <w:rFonts w:ascii="Times New Roman" w:hAnsi="Times New Roman" w:cs="Times New Roman"/>
                <w:sz w:val="24"/>
                <w:szCs w:val="24"/>
              </w:rPr>
              <w:t>проф.</w:t>
            </w:r>
            <w:r>
              <w:rPr>
                <w:rFonts w:ascii="Times New Roman" w:hAnsi="Times New Roman" w:cs="Times New Roman"/>
                <w:sz w:val="24"/>
                <w:szCs w:val="24"/>
              </w:rPr>
              <w:t xml:space="preserve"> </w:t>
            </w:r>
            <w:r w:rsidRPr="00C2656B">
              <w:rPr>
                <w:rFonts w:ascii="Times New Roman" w:hAnsi="Times New Roman" w:cs="Times New Roman"/>
                <w:sz w:val="24"/>
                <w:szCs w:val="24"/>
              </w:rPr>
              <w:t>образования.</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Режим</w:t>
            </w:r>
            <w:r>
              <w:rPr>
                <w:rFonts w:ascii="Times New Roman" w:hAnsi="Times New Roman" w:cs="Times New Roman"/>
                <w:sz w:val="24"/>
                <w:szCs w:val="24"/>
              </w:rPr>
              <w:t xml:space="preserve"> </w:t>
            </w:r>
            <w:r w:rsidRPr="00C2656B">
              <w:rPr>
                <w:rFonts w:ascii="Times New Roman" w:hAnsi="Times New Roman" w:cs="Times New Roman"/>
                <w:sz w:val="24"/>
                <w:szCs w:val="24"/>
              </w:rPr>
              <w:t>доступа:</w:t>
            </w:r>
            <w:r>
              <w:rPr>
                <w:rFonts w:ascii="Times New Roman" w:hAnsi="Times New Roman" w:cs="Times New Roman"/>
                <w:sz w:val="24"/>
                <w:szCs w:val="24"/>
              </w:rPr>
              <w:t xml:space="preserve"> </w:t>
            </w:r>
            <w:r w:rsidRPr="00C2656B">
              <w:rPr>
                <w:rFonts w:ascii="Times New Roman" w:hAnsi="Times New Roman" w:cs="Times New Roman"/>
                <w:sz w:val="24"/>
                <w:szCs w:val="24"/>
              </w:rPr>
              <w:t>http://krasgmu.vmede.ru/index.php?page[common]=elib&amp;cat=&amp;res_id=59145</w:t>
            </w:r>
          </w:p>
        </w:tc>
        <w:tc>
          <w:tcPr>
            <w:tcW w:w="1985" w:type="dxa"/>
            <w:tcBorders>
              <w:top w:val="single" w:sz="4" w:space="0" w:color="000000"/>
              <w:left w:val="single" w:sz="4" w:space="0" w:color="000000"/>
              <w:bottom w:val="single" w:sz="4" w:space="0" w:color="000000"/>
            </w:tcBorders>
            <w:shd w:val="clear" w:color="auto" w:fill="auto"/>
          </w:tcPr>
          <w:p w:rsidR="00435395" w:rsidRPr="00C2656B" w:rsidRDefault="00435395" w:rsidP="000D7B51">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Т.</w:t>
            </w:r>
            <w:r>
              <w:rPr>
                <w:rFonts w:ascii="Times New Roman" w:hAnsi="Times New Roman" w:cs="Times New Roman"/>
                <w:sz w:val="24"/>
                <w:szCs w:val="24"/>
              </w:rPr>
              <w:t xml:space="preserve"> </w:t>
            </w:r>
            <w:r w:rsidRPr="00C2656B">
              <w:rPr>
                <w:rFonts w:ascii="Times New Roman" w:hAnsi="Times New Roman" w:cs="Times New Roman"/>
                <w:sz w:val="24"/>
                <w:szCs w:val="24"/>
              </w:rPr>
              <w:t>Д.</w:t>
            </w:r>
            <w:r>
              <w:rPr>
                <w:rFonts w:ascii="Times New Roman" w:hAnsi="Times New Roman" w:cs="Times New Roman"/>
                <w:sz w:val="24"/>
                <w:szCs w:val="24"/>
              </w:rPr>
              <w:t xml:space="preserve"> </w:t>
            </w:r>
            <w:r w:rsidRPr="00C2656B">
              <w:rPr>
                <w:rFonts w:ascii="Times New Roman" w:hAnsi="Times New Roman" w:cs="Times New Roman"/>
                <w:sz w:val="24"/>
                <w:szCs w:val="24"/>
              </w:rPr>
              <w:t>Морозова,</w:t>
            </w:r>
            <w:r>
              <w:rPr>
                <w:rFonts w:ascii="Times New Roman" w:hAnsi="Times New Roman" w:cs="Times New Roman"/>
                <w:sz w:val="24"/>
                <w:szCs w:val="24"/>
              </w:rPr>
              <w:t xml:space="preserve"> </w:t>
            </w:r>
            <w:r w:rsidRPr="00C2656B">
              <w:rPr>
                <w:rFonts w:ascii="Times New Roman" w:hAnsi="Times New Roman" w:cs="Times New Roman"/>
                <w:sz w:val="24"/>
                <w:szCs w:val="24"/>
              </w:rPr>
              <w:t>Е.</w:t>
            </w:r>
            <w:r>
              <w:rPr>
                <w:rFonts w:ascii="Times New Roman" w:hAnsi="Times New Roman" w:cs="Times New Roman"/>
                <w:sz w:val="24"/>
                <w:szCs w:val="24"/>
              </w:rPr>
              <w:t xml:space="preserve"> </w:t>
            </w:r>
            <w:r w:rsidRPr="00C2656B">
              <w:rPr>
                <w:rFonts w:ascii="Times New Roman" w:hAnsi="Times New Roman" w:cs="Times New Roman"/>
                <w:sz w:val="24"/>
                <w:szCs w:val="24"/>
              </w:rPr>
              <w:t>А.</w:t>
            </w:r>
            <w:r>
              <w:rPr>
                <w:rFonts w:ascii="Times New Roman" w:hAnsi="Times New Roman" w:cs="Times New Roman"/>
                <w:sz w:val="24"/>
                <w:szCs w:val="24"/>
              </w:rPr>
              <w:t xml:space="preserve"> </w:t>
            </w:r>
            <w:r w:rsidRPr="00C2656B">
              <w:rPr>
                <w:rFonts w:ascii="Times New Roman" w:hAnsi="Times New Roman" w:cs="Times New Roman"/>
                <w:sz w:val="24"/>
                <w:szCs w:val="24"/>
              </w:rPr>
              <w:t>Юрьева,</w:t>
            </w:r>
            <w:r>
              <w:rPr>
                <w:rFonts w:ascii="Times New Roman" w:hAnsi="Times New Roman" w:cs="Times New Roman"/>
                <w:sz w:val="24"/>
                <w:szCs w:val="24"/>
              </w:rPr>
              <w:t xml:space="preserve"> </w:t>
            </w:r>
            <w:r w:rsidRPr="00C2656B">
              <w:rPr>
                <w:rFonts w:ascii="Times New Roman" w:hAnsi="Times New Roman" w:cs="Times New Roman"/>
                <w:sz w:val="24"/>
                <w:szCs w:val="24"/>
              </w:rPr>
              <w:t>Е.</w:t>
            </w:r>
            <w:r>
              <w:rPr>
                <w:rFonts w:ascii="Times New Roman" w:hAnsi="Times New Roman" w:cs="Times New Roman"/>
                <w:sz w:val="24"/>
                <w:szCs w:val="24"/>
              </w:rPr>
              <w:t xml:space="preserve"> </w:t>
            </w:r>
            <w:r w:rsidRPr="00C2656B">
              <w:rPr>
                <w:rFonts w:ascii="Times New Roman" w:hAnsi="Times New Roman" w:cs="Times New Roman"/>
                <w:sz w:val="24"/>
                <w:szCs w:val="24"/>
              </w:rPr>
              <w:t>В.</w:t>
            </w:r>
            <w:r>
              <w:rPr>
                <w:rFonts w:ascii="Times New Roman" w:hAnsi="Times New Roman" w:cs="Times New Roman"/>
                <w:sz w:val="24"/>
                <w:szCs w:val="24"/>
              </w:rPr>
              <w:t xml:space="preserve"> </w:t>
            </w:r>
            <w:r w:rsidRPr="00C2656B">
              <w:rPr>
                <w:rFonts w:ascii="Times New Roman" w:hAnsi="Times New Roman" w:cs="Times New Roman"/>
                <w:sz w:val="24"/>
                <w:szCs w:val="24"/>
              </w:rPr>
              <w:t>Таптыгина</w:t>
            </w:r>
            <w:r>
              <w:rPr>
                <w:rFonts w:ascii="Times New Roman" w:hAnsi="Times New Roman" w:cs="Times New Roman"/>
                <w:sz w:val="24"/>
                <w:szCs w:val="24"/>
              </w:rPr>
              <w:t xml:space="preserve"> </w:t>
            </w:r>
            <w:r w:rsidRPr="00C2656B">
              <w:rPr>
                <w:rFonts w:ascii="Times New Roman" w:hAnsi="Times New Roman" w:cs="Times New Roman"/>
                <w:sz w:val="24"/>
                <w:szCs w:val="24"/>
              </w:rPr>
              <w:t>[и</w:t>
            </w:r>
            <w:r>
              <w:rPr>
                <w:rFonts w:ascii="Times New Roman" w:hAnsi="Times New Roman" w:cs="Times New Roman"/>
                <w:sz w:val="24"/>
                <w:szCs w:val="24"/>
              </w:rPr>
              <w:t xml:space="preserve"> </w:t>
            </w:r>
            <w:r w:rsidRPr="00C2656B">
              <w:rPr>
                <w:rFonts w:ascii="Times New Roman" w:hAnsi="Times New Roman" w:cs="Times New Roman"/>
                <w:sz w:val="24"/>
                <w:szCs w:val="24"/>
              </w:rPr>
              <w:t>др.]</w:t>
            </w:r>
          </w:p>
        </w:tc>
        <w:tc>
          <w:tcPr>
            <w:tcW w:w="1984" w:type="dxa"/>
            <w:tcBorders>
              <w:top w:val="single" w:sz="4" w:space="0" w:color="000000"/>
              <w:left w:val="single" w:sz="4" w:space="0" w:color="000000"/>
              <w:bottom w:val="single" w:sz="4" w:space="0" w:color="000000"/>
            </w:tcBorders>
            <w:shd w:val="clear" w:color="auto" w:fill="auto"/>
          </w:tcPr>
          <w:p w:rsidR="00435395" w:rsidRPr="00C2656B" w:rsidRDefault="00435395" w:rsidP="000D7B51">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Красноярск</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КрасГМУ,</w:t>
            </w:r>
            <w:r>
              <w:rPr>
                <w:rFonts w:ascii="Times New Roman" w:hAnsi="Times New Roman" w:cs="Times New Roman"/>
                <w:sz w:val="24"/>
                <w:szCs w:val="24"/>
              </w:rPr>
              <w:t xml:space="preserve"> </w:t>
            </w:r>
            <w:r w:rsidRPr="00C2656B">
              <w:rPr>
                <w:rFonts w:ascii="Times New Roman" w:hAnsi="Times New Roman" w:cs="Times New Roman"/>
                <w:sz w:val="24"/>
                <w:szCs w:val="24"/>
              </w:rPr>
              <w:t>2016.</w:t>
            </w:r>
          </w:p>
        </w:tc>
        <w:tc>
          <w:tcPr>
            <w:tcW w:w="1418" w:type="dxa"/>
            <w:tcBorders>
              <w:top w:val="single" w:sz="4" w:space="0" w:color="000000"/>
              <w:left w:val="single" w:sz="4" w:space="0" w:color="000000"/>
              <w:bottom w:val="single" w:sz="4" w:space="0" w:color="000000"/>
            </w:tcBorders>
            <w:shd w:val="clear" w:color="auto" w:fill="auto"/>
          </w:tcPr>
          <w:p w:rsidR="00435395" w:rsidRPr="00C2656B" w:rsidRDefault="00435395" w:rsidP="000D7B51">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w:t>
            </w:r>
            <w:r>
              <w:rPr>
                <w:rFonts w:ascii="Times New Roman" w:hAnsi="Times New Roman" w:cs="Times New Roman"/>
                <w:sz w:val="24"/>
                <w:szCs w:val="24"/>
              </w:rPr>
              <w:t xml:space="preserve"> </w:t>
            </w:r>
            <w:r w:rsidRPr="00C2656B">
              <w:rPr>
                <w:rFonts w:ascii="Times New Roman" w:hAnsi="Times New Roman" w:cs="Times New Roman"/>
                <w:sz w:val="24"/>
                <w:szCs w:val="24"/>
              </w:rPr>
              <w:t>КрасГМУ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35395" w:rsidRPr="00C2656B" w:rsidRDefault="00435395" w:rsidP="000D7B51">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435395" w:rsidRPr="00C2656B" w:rsidTr="000D7B51">
        <w:trPr>
          <w:trHeight w:val="20"/>
        </w:trPr>
        <w:tc>
          <w:tcPr>
            <w:tcW w:w="539" w:type="dxa"/>
            <w:tcBorders>
              <w:top w:val="single" w:sz="4" w:space="0" w:color="000000"/>
              <w:left w:val="single" w:sz="4" w:space="0" w:color="000000"/>
              <w:bottom w:val="single" w:sz="4" w:space="0" w:color="000000"/>
            </w:tcBorders>
            <w:shd w:val="clear" w:color="auto" w:fill="auto"/>
          </w:tcPr>
          <w:p w:rsidR="00435395" w:rsidRPr="00C2656B" w:rsidRDefault="00435395" w:rsidP="00435395">
            <w:pPr>
              <w:numPr>
                <w:ilvl w:val="0"/>
                <w:numId w:val="165"/>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435395" w:rsidRPr="00C2656B" w:rsidRDefault="00435395" w:rsidP="000D7B51">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Экономика</w:t>
            </w:r>
            <w:r>
              <w:rPr>
                <w:rFonts w:ascii="Times New Roman" w:hAnsi="Times New Roman" w:cs="Times New Roman"/>
                <w:sz w:val="24"/>
                <w:szCs w:val="24"/>
              </w:rPr>
              <w:t xml:space="preserve"> </w:t>
            </w:r>
            <w:r w:rsidRPr="00C2656B">
              <w:rPr>
                <w:rFonts w:ascii="Times New Roman" w:hAnsi="Times New Roman" w:cs="Times New Roman"/>
                <w:sz w:val="24"/>
                <w:szCs w:val="24"/>
              </w:rPr>
              <w:t>здравоохранения</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учебник</w:t>
            </w:r>
          </w:p>
        </w:tc>
        <w:tc>
          <w:tcPr>
            <w:tcW w:w="1985" w:type="dxa"/>
            <w:tcBorders>
              <w:top w:val="single" w:sz="4" w:space="0" w:color="000000"/>
              <w:left w:val="single" w:sz="4" w:space="0" w:color="000000"/>
              <w:bottom w:val="single" w:sz="4" w:space="0" w:color="000000"/>
            </w:tcBorders>
            <w:shd w:val="clear" w:color="auto" w:fill="auto"/>
          </w:tcPr>
          <w:p w:rsidR="00435395" w:rsidRPr="00C2656B" w:rsidRDefault="00435395" w:rsidP="000D7B51">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А.</w:t>
            </w:r>
            <w:r>
              <w:rPr>
                <w:rFonts w:ascii="Times New Roman" w:hAnsi="Times New Roman" w:cs="Times New Roman"/>
                <w:sz w:val="24"/>
                <w:szCs w:val="24"/>
              </w:rPr>
              <w:t xml:space="preserve"> </w:t>
            </w:r>
            <w:r w:rsidRPr="00C2656B">
              <w:rPr>
                <w:rFonts w:ascii="Times New Roman" w:hAnsi="Times New Roman" w:cs="Times New Roman"/>
                <w:sz w:val="24"/>
                <w:szCs w:val="24"/>
              </w:rPr>
              <w:t>В.</w:t>
            </w:r>
            <w:r>
              <w:rPr>
                <w:rFonts w:ascii="Times New Roman" w:hAnsi="Times New Roman" w:cs="Times New Roman"/>
                <w:sz w:val="24"/>
                <w:szCs w:val="24"/>
              </w:rPr>
              <w:t xml:space="preserve"> </w:t>
            </w:r>
            <w:r w:rsidRPr="00C2656B">
              <w:rPr>
                <w:rFonts w:ascii="Times New Roman" w:hAnsi="Times New Roman" w:cs="Times New Roman"/>
                <w:sz w:val="24"/>
                <w:szCs w:val="24"/>
              </w:rPr>
              <w:t>Решетников,</w:t>
            </w:r>
            <w:r>
              <w:rPr>
                <w:rFonts w:ascii="Times New Roman" w:hAnsi="Times New Roman" w:cs="Times New Roman"/>
                <w:sz w:val="24"/>
                <w:szCs w:val="24"/>
              </w:rPr>
              <w:t xml:space="preserve"> </w:t>
            </w:r>
            <w:r w:rsidRPr="00C2656B">
              <w:rPr>
                <w:rFonts w:ascii="Times New Roman" w:hAnsi="Times New Roman" w:cs="Times New Roman"/>
                <w:sz w:val="24"/>
                <w:szCs w:val="24"/>
              </w:rPr>
              <w:t>В.</w:t>
            </w:r>
            <w:r>
              <w:rPr>
                <w:rFonts w:ascii="Times New Roman" w:hAnsi="Times New Roman" w:cs="Times New Roman"/>
                <w:sz w:val="24"/>
                <w:szCs w:val="24"/>
              </w:rPr>
              <w:t xml:space="preserve"> </w:t>
            </w:r>
            <w:r w:rsidRPr="00C2656B">
              <w:rPr>
                <w:rFonts w:ascii="Times New Roman" w:hAnsi="Times New Roman" w:cs="Times New Roman"/>
                <w:sz w:val="24"/>
                <w:szCs w:val="24"/>
              </w:rPr>
              <w:t>М.</w:t>
            </w:r>
            <w:r>
              <w:rPr>
                <w:rFonts w:ascii="Times New Roman" w:hAnsi="Times New Roman" w:cs="Times New Roman"/>
                <w:sz w:val="24"/>
                <w:szCs w:val="24"/>
              </w:rPr>
              <w:t xml:space="preserve"> </w:t>
            </w:r>
            <w:r w:rsidRPr="00C2656B">
              <w:rPr>
                <w:rFonts w:ascii="Times New Roman" w:hAnsi="Times New Roman" w:cs="Times New Roman"/>
                <w:sz w:val="24"/>
                <w:szCs w:val="24"/>
              </w:rPr>
              <w:t>Алексеева,</w:t>
            </w:r>
            <w:r>
              <w:rPr>
                <w:rFonts w:ascii="Times New Roman" w:hAnsi="Times New Roman" w:cs="Times New Roman"/>
                <w:sz w:val="24"/>
                <w:szCs w:val="24"/>
              </w:rPr>
              <w:t xml:space="preserve"> </w:t>
            </w:r>
            <w:r w:rsidRPr="00C2656B">
              <w:rPr>
                <w:rFonts w:ascii="Times New Roman" w:hAnsi="Times New Roman" w:cs="Times New Roman"/>
                <w:sz w:val="24"/>
                <w:szCs w:val="24"/>
              </w:rPr>
              <w:t>С.</w:t>
            </w:r>
            <w:r>
              <w:rPr>
                <w:rFonts w:ascii="Times New Roman" w:hAnsi="Times New Roman" w:cs="Times New Roman"/>
                <w:sz w:val="24"/>
                <w:szCs w:val="24"/>
              </w:rPr>
              <w:t xml:space="preserve"> </w:t>
            </w:r>
            <w:r w:rsidRPr="00C2656B">
              <w:rPr>
                <w:rFonts w:ascii="Times New Roman" w:hAnsi="Times New Roman" w:cs="Times New Roman"/>
                <w:sz w:val="24"/>
                <w:szCs w:val="24"/>
              </w:rPr>
              <w:t>А.</w:t>
            </w:r>
            <w:r>
              <w:rPr>
                <w:rFonts w:ascii="Times New Roman" w:hAnsi="Times New Roman" w:cs="Times New Roman"/>
                <w:sz w:val="24"/>
                <w:szCs w:val="24"/>
              </w:rPr>
              <w:t xml:space="preserve"> </w:t>
            </w:r>
            <w:r w:rsidRPr="00C2656B">
              <w:rPr>
                <w:rFonts w:ascii="Times New Roman" w:hAnsi="Times New Roman" w:cs="Times New Roman"/>
                <w:sz w:val="24"/>
                <w:szCs w:val="24"/>
              </w:rPr>
              <w:t>Ефименко</w:t>
            </w:r>
            <w:r>
              <w:rPr>
                <w:rFonts w:ascii="Times New Roman" w:hAnsi="Times New Roman" w:cs="Times New Roman"/>
                <w:sz w:val="24"/>
                <w:szCs w:val="24"/>
              </w:rPr>
              <w:t xml:space="preserve"> </w:t>
            </w:r>
            <w:r w:rsidRPr="00C2656B">
              <w:rPr>
                <w:rFonts w:ascii="Times New Roman" w:hAnsi="Times New Roman" w:cs="Times New Roman"/>
                <w:sz w:val="24"/>
                <w:szCs w:val="24"/>
              </w:rPr>
              <w:t>[и</w:t>
            </w:r>
            <w:r>
              <w:rPr>
                <w:rFonts w:ascii="Times New Roman" w:hAnsi="Times New Roman" w:cs="Times New Roman"/>
                <w:sz w:val="24"/>
                <w:szCs w:val="24"/>
              </w:rPr>
              <w:t xml:space="preserve"> </w:t>
            </w:r>
            <w:r w:rsidRPr="00C2656B">
              <w:rPr>
                <w:rFonts w:ascii="Times New Roman" w:hAnsi="Times New Roman" w:cs="Times New Roman"/>
                <w:sz w:val="24"/>
                <w:szCs w:val="24"/>
              </w:rPr>
              <w:t>др.]</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ред.</w:t>
            </w:r>
            <w:r>
              <w:rPr>
                <w:rFonts w:ascii="Times New Roman" w:hAnsi="Times New Roman" w:cs="Times New Roman"/>
                <w:sz w:val="24"/>
                <w:szCs w:val="24"/>
              </w:rPr>
              <w:t xml:space="preserve"> </w:t>
            </w:r>
            <w:r w:rsidRPr="00C2656B">
              <w:rPr>
                <w:rFonts w:ascii="Times New Roman" w:hAnsi="Times New Roman" w:cs="Times New Roman"/>
                <w:sz w:val="24"/>
                <w:szCs w:val="24"/>
              </w:rPr>
              <w:t>А.</w:t>
            </w:r>
            <w:r>
              <w:rPr>
                <w:rFonts w:ascii="Times New Roman" w:hAnsi="Times New Roman" w:cs="Times New Roman"/>
                <w:sz w:val="24"/>
                <w:szCs w:val="24"/>
              </w:rPr>
              <w:t xml:space="preserve"> </w:t>
            </w:r>
            <w:r w:rsidRPr="00C2656B">
              <w:rPr>
                <w:rFonts w:ascii="Times New Roman" w:hAnsi="Times New Roman" w:cs="Times New Roman"/>
                <w:sz w:val="24"/>
                <w:szCs w:val="24"/>
              </w:rPr>
              <w:t>В.</w:t>
            </w:r>
            <w:r>
              <w:rPr>
                <w:rFonts w:ascii="Times New Roman" w:hAnsi="Times New Roman" w:cs="Times New Roman"/>
                <w:sz w:val="24"/>
                <w:szCs w:val="24"/>
              </w:rPr>
              <w:t xml:space="preserve"> </w:t>
            </w:r>
            <w:r w:rsidRPr="00C2656B">
              <w:rPr>
                <w:rFonts w:ascii="Times New Roman" w:hAnsi="Times New Roman" w:cs="Times New Roman"/>
                <w:sz w:val="24"/>
                <w:szCs w:val="24"/>
              </w:rPr>
              <w:t>Решетников</w:t>
            </w:r>
          </w:p>
        </w:tc>
        <w:tc>
          <w:tcPr>
            <w:tcW w:w="1984" w:type="dxa"/>
            <w:tcBorders>
              <w:top w:val="single" w:sz="4" w:space="0" w:color="000000"/>
              <w:left w:val="single" w:sz="4" w:space="0" w:color="000000"/>
              <w:bottom w:val="single" w:sz="4" w:space="0" w:color="000000"/>
            </w:tcBorders>
            <w:shd w:val="clear" w:color="auto" w:fill="auto"/>
          </w:tcPr>
          <w:p w:rsidR="00435395" w:rsidRPr="00C2656B" w:rsidRDefault="00435395" w:rsidP="000D7B51">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М.</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ГЭОТАР-Медиа,</w:t>
            </w:r>
            <w:r>
              <w:rPr>
                <w:rFonts w:ascii="Times New Roman" w:hAnsi="Times New Roman" w:cs="Times New Roman"/>
                <w:sz w:val="24"/>
                <w:szCs w:val="24"/>
              </w:rPr>
              <w:t xml:space="preserve"> </w:t>
            </w:r>
            <w:r w:rsidRPr="00C2656B">
              <w:rPr>
                <w:rFonts w:ascii="Times New Roman" w:hAnsi="Times New Roman" w:cs="Times New Roman"/>
                <w:sz w:val="24"/>
                <w:szCs w:val="24"/>
              </w:rPr>
              <w:t>2015.</w:t>
            </w:r>
          </w:p>
        </w:tc>
        <w:tc>
          <w:tcPr>
            <w:tcW w:w="1418" w:type="dxa"/>
            <w:tcBorders>
              <w:top w:val="single" w:sz="4" w:space="0" w:color="000000"/>
              <w:left w:val="single" w:sz="4" w:space="0" w:color="000000"/>
              <w:bottom w:val="single" w:sz="4" w:space="0" w:color="000000"/>
            </w:tcBorders>
            <w:shd w:val="clear" w:color="auto" w:fill="auto"/>
          </w:tcPr>
          <w:p w:rsidR="00435395" w:rsidRPr="00C2656B" w:rsidRDefault="00435395" w:rsidP="000D7B51">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11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35395" w:rsidRPr="00C2656B" w:rsidRDefault="00435395" w:rsidP="000D7B51">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435395" w:rsidRPr="00C2656B" w:rsidTr="000D7B51">
        <w:trPr>
          <w:trHeight w:val="20"/>
        </w:trPr>
        <w:tc>
          <w:tcPr>
            <w:tcW w:w="539" w:type="dxa"/>
            <w:tcBorders>
              <w:top w:val="single" w:sz="4" w:space="0" w:color="000000"/>
              <w:left w:val="single" w:sz="4" w:space="0" w:color="000000"/>
              <w:bottom w:val="single" w:sz="4" w:space="0" w:color="000000"/>
            </w:tcBorders>
            <w:shd w:val="clear" w:color="auto" w:fill="auto"/>
          </w:tcPr>
          <w:p w:rsidR="00435395" w:rsidRPr="00C2656B" w:rsidRDefault="00435395" w:rsidP="00435395">
            <w:pPr>
              <w:numPr>
                <w:ilvl w:val="0"/>
                <w:numId w:val="165"/>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435395" w:rsidRPr="00C2656B" w:rsidRDefault="00435395" w:rsidP="000D7B51">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Экономика</w:t>
            </w:r>
            <w:r>
              <w:rPr>
                <w:rFonts w:ascii="Times New Roman" w:hAnsi="Times New Roman" w:cs="Times New Roman"/>
                <w:sz w:val="24"/>
                <w:szCs w:val="24"/>
              </w:rPr>
              <w:t xml:space="preserve"> </w:t>
            </w:r>
            <w:r w:rsidRPr="00C2656B">
              <w:rPr>
                <w:rFonts w:ascii="Times New Roman" w:hAnsi="Times New Roman" w:cs="Times New Roman"/>
                <w:sz w:val="24"/>
                <w:szCs w:val="24"/>
              </w:rPr>
              <w:t>здравоохранения</w:t>
            </w:r>
            <w:r>
              <w:rPr>
                <w:rFonts w:ascii="Times New Roman" w:hAnsi="Times New Roman" w:cs="Times New Roman"/>
                <w:sz w:val="24"/>
                <w:szCs w:val="24"/>
              </w:rPr>
              <w:t xml:space="preserve"> </w:t>
            </w:r>
            <w:r w:rsidRPr="00C2656B">
              <w:rPr>
                <w:rFonts w:ascii="Times New Roman" w:hAnsi="Times New Roman" w:cs="Times New Roman"/>
                <w:sz w:val="24"/>
                <w:szCs w:val="24"/>
              </w:rPr>
              <w:t>[Электронный</w:t>
            </w:r>
            <w:r>
              <w:rPr>
                <w:rFonts w:ascii="Times New Roman" w:hAnsi="Times New Roman" w:cs="Times New Roman"/>
                <w:sz w:val="24"/>
                <w:szCs w:val="24"/>
              </w:rPr>
              <w:t xml:space="preserve"> </w:t>
            </w:r>
            <w:r w:rsidRPr="00C2656B">
              <w:rPr>
                <w:rFonts w:ascii="Times New Roman" w:hAnsi="Times New Roman" w:cs="Times New Roman"/>
                <w:sz w:val="24"/>
                <w:szCs w:val="24"/>
              </w:rPr>
              <w:t>ресурс]</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учеб.-метод.</w:t>
            </w:r>
            <w:r>
              <w:rPr>
                <w:rFonts w:ascii="Times New Roman" w:hAnsi="Times New Roman" w:cs="Times New Roman"/>
                <w:sz w:val="24"/>
                <w:szCs w:val="24"/>
              </w:rPr>
              <w:t xml:space="preserve"> </w:t>
            </w:r>
            <w:r w:rsidRPr="00C2656B">
              <w:rPr>
                <w:rFonts w:ascii="Times New Roman" w:hAnsi="Times New Roman" w:cs="Times New Roman"/>
                <w:sz w:val="24"/>
                <w:szCs w:val="24"/>
              </w:rPr>
              <w:t>пособие</w:t>
            </w:r>
            <w:r>
              <w:rPr>
                <w:rFonts w:ascii="Times New Roman" w:hAnsi="Times New Roman" w:cs="Times New Roman"/>
                <w:sz w:val="24"/>
                <w:szCs w:val="24"/>
              </w:rPr>
              <w:t xml:space="preserve"> </w:t>
            </w:r>
            <w:r w:rsidRPr="00C2656B">
              <w:rPr>
                <w:rFonts w:ascii="Times New Roman" w:hAnsi="Times New Roman" w:cs="Times New Roman"/>
                <w:sz w:val="24"/>
                <w:szCs w:val="24"/>
              </w:rPr>
              <w:t>для</w:t>
            </w:r>
            <w:r>
              <w:rPr>
                <w:rFonts w:ascii="Times New Roman" w:hAnsi="Times New Roman" w:cs="Times New Roman"/>
                <w:sz w:val="24"/>
                <w:szCs w:val="24"/>
              </w:rPr>
              <w:t xml:space="preserve"> </w:t>
            </w:r>
            <w:r w:rsidRPr="00C2656B">
              <w:rPr>
                <w:rFonts w:ascii="Times New Roman" w:hAnsi="Times New Roman" w:cs="Times New Roman"/>
                <w:sz w:val="24"/>
                <w:szCs w:val="24"/>
              </w:rPr>
              <w:t>системы</w:t>
            </w:r>
            <w:r>
              <w:rPr>
                <w:rFonts w:ascii="Times New Roman" w:hAnsi="Times New Roman" w:cs="Times New Roman"/>
                <w:sz w:val="24"/>
                <w:szCs w:val="24"/>
              </w:rPr>
              <w:t xml:space="preserve"> </w:t>
            </w:r>
            <w:r w:rsidRPr="00C2656B">
              <w:rPr>
                <w:rFonts w:ascii="Times New Roman" w:hAnsi="Times New Roman" w:cs="Times New Roman"/>
                <w:sz w:val="24"/>
                <w:szCs w:val="24"/>
              </w:rPr>
              <w:t>дополнит.</w:t>
            </w:r>
            <w:r>
              <w:rPr>
                <w:rFonts w:ascii="Times New Roman" w:hAnsi="Times New Roman" w:cs="Times New Roman"/>
                <w:sz w:val="24"/>
                <w:szCs w:val="24"/>
              </w:rPr>
              <w:t xml:space="preserve"> </w:t>
            </w:r>
            <w:r w:rsidRPr="00C2656B">
              <w:rPr>
                <w:rFonts w:ascii="Times New Roman" w:hAnsi="Times New Roman" w:cs="Times New Roman"/>
                <w:sz w:val="24"/>
                <w:szCs w:val="24"/>
              </w:rPr>
              <w:t>проф.</w:t>
            </w:r>
            <w:r>
              <w:rPr>
                <w:rFonts w:ascii="Times New Roman" w:hAnsi="Times New Roman" w:cs="Times New Roman"/>
                <w:sz w:val="24"/>
                <w:szCs w:val="24"/>
              </w:rPr>
              <w:t xml:space="preserve"> </w:t>
            </w:r>
            <w:r w:rsidRPr="00C2656B">
              <w:rPr>
                <w:rFonts w:ascii="Times New Roman" w:hAnsi="Times New Roman" w:cs="Times New Roman"/>
                <w:sz w:val="24"/>
                <w:szCs w:val="24"/>
              </w:rPr>
              <w:t>образования.</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Режим</w:t>
            </w:r>
            <w:r>
              <w:rPr>
                <w:rFonts w:ascii="Times New Roman" w:hAnsi="Times New Roman" w:cs="Times New Roman"/>
                <w:sz w:val="24"/>
                <w:szCs w:val="24"/>
              </w:rPr>
              <w:t xml:space="preserve"> </w:t>
            </w:r>
            <w:r w:rsidRPr="00C2656B">
              <w:rPr>
                <w:rFonts w:ascii="Times New Roman" w:hAnsi="Times New Roman" w:cs="Times New Roman"/>
                <w:sz w:val="24"/>
                <w:szCs w:val="24"/>
              </w:rPr>
              <w:t>доступа:</w:t>
            </w:r>
            <w:r>
              <w:rPr>
                <w:rFonts w:ascii="Times New Roman" w:hAnsi="Times New Roman" w:cs="Times New Roman"/>
                <w:sz w:val="24"/>
                <w:szCs w:val="24"/>
              </w:rPr>
              <w:t xml:space="preserve"> </w:t>
            </w:r>
            <w:r w:rsidRPr="00C2656B">
              <w:rPr>
                <w:rFonts w:ascii="Times New Roman" w:hAnsi="Times New Roman" w:cs="Times New Roman"/>
                <w:sz w:val="24"/>
                <w:szCs w:val="24"/>
              </w:rPr>
              <w:t>http://krasgmu.vmede.ru/index.php?page[common]=elib&amp;cat=&amp;res_id=34999</w:t>
            </w:r>
          </w:p>
        </w:tc>
        <w:tc>
          <w:tcPr>
            <w:tcW w:w="1985" w:type="dxa"/>
            <w:tcBorders>
              <w:top w:val="single" w:sz="4" w:space="0" w:color="000000"/>
              <w:left w:val="single" w:sz="4" w:space="0" w:color="000000"/>
              <w:bottom w:val="single" w:sz="4" w:space="0" w:color="000000"/>
            </w:tcBorders>
            <w:shd w:val="clear" w:color="auto" w:fill="auto"/>
          </w:tcPr>
          <w:p w:rsidR="00435395" w:rsidRPr="00C2656B" w:rsidRDefault="00435395" w:rsidP="000D7B51">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Т.</w:t>
            </w:r>
            <w:r>
              <w:rPr>
                <w:rFonts w:ascii="Times New Roman" w:hAnsi="Times New Roman" w:cs="Times New Roman"/>
                <w:sz w:val="24"/>
                <w:szCs w:val="24"/>
              </w:rPr>
              <w:t xml:space="preserve"> </w:t>
            </w:r>
            <w:r w:rsidRPr="00C2656B">
              <w:rPr>
                <w:rFonts w:ascii="Times New Roman" w:hAnsi="Times New Roman" w:cs="Times New Roman"/>
                <w:sz w:val="24"/>
                <w:szCs w:val="24"/>
              </w:rPr>
              <w:t>Д.</w:t>
            </w:r>
            <w:r>
              <w:rPr>
                <w:rFonts w:ascii="Times New Roman" w:hAnsi="Times New Roman" w:cs="Times New Roman"/>
                <w:sz w:val="24"/>
                <w:szCs w:val="24"/>
              </w:rPr>
              <w:t xml:space="preserve"> </w:t>
            </w:r>
            <w:r w:rsidRPr="00C2656B">
              <w:rPr>
                <w:rFonts w:ascii="Times New Roman" w:hAnsi="Times New Roman" w:cs="Times New Roman"/>
                <w:sz w:val="24"/>
                <w:szCs w:val="24"/>
              </w:rPr>
              <w:t>Морозова,</w:t>
            </w:r>
            <w:r>
              <w:rPr>
                <w:rFonts w:ascii="Times New Roman" w:hAnsi="Times New Roman" w:cs="Times New Roman"/>
                <w:sz w:val="24"/>
                <w:szCs w:val="24"/>
              </w:rPr>
              <w:t xml:space="preserve"> </w:t>
            </w:r>
            <w:r w:rsidRPr="00C2656B">
              <w:rPr>
                <w:rFonts w:ascii="Times New Roman" w:hAnsi="Times New Roman" w:cs="Times New Roman"/>
                <w:sz w:val="24"/>
                <w:szCs w:val="24"/>
              </w:rPr>
              <w:t>Е.</w:t>
            </w:r>
            <w:r>
              <w:rPr>
                <w:rFonts w:ascii="Times New Roman" w:hAnsi="Times New Roman" w:cs="Times New Roman"/>
                <w:sz w:val="24"/>
                <w:szCs w:val="24"/>
              </w:rPr>
              <w:t xml:space="preserve"> </w:t>
            </w:r>
            <w:r w:rsidRPr="00C2656B">
              <w:rPr>
                <w:rFonts w:ascii="Times New Roman" w:hAnsi="Times New Roman" w:cs="Times New Roman"/>
                <w:sz w:val="24"/>
                <w:szCs w:val="24"/>
              </w:rPr>
              <w:t>А.</w:t>
            </w:r>
            <w:r>
              <w:rPr>
                <w:rFonts w:ascii="Times New Roman" w:hAnsi="Times New Roman" w:cs="Times New Roman"/>
                <w:sz w:val="24"/>
                <w:szCs w:val="24"/>
              </w:rPr>
              <w:t xml:space="preserve"> </w:t>
            </w:r>
            <w:r w:rsidRPr="00C2656B">
              <w:rPr>
                <w:rFonts w:ascii="Times New Roman" w:hAnsi="Times New Roman" w:cs="Times New Roman"/>
                <w:sz w:val="24"/>
                <w:szCs w:val="24"/>
              </w:rPr>
              <w:t>Юрьева,</w:t>
            </w:r>
            <w:r>
              <w:rPr>
                <w:rFonts w:ascii="Times New Roman" w:hAnsi="Times New Roman" w:cs="Times New Roman"/>
                <w:sz w:val="24"/>
                <w:szCs w:val="24"/>
              </w:rPr>
              <w:t xml:space="preserve"> </w:t>
            </w:r>
            <w:r w:rsidRPr="00C2656B">
              <w:rPr>
                <w:rFonts w:ascii="Times New Roman" w:hAnsi="Times New Roman" w:cs="Times New Roman"/>
                <w:sz w:val="24"/>
                <w:szCs w:val="24"/>
              </w:rPr>
              <w:t>Е.</w:t>
            </w:r>
            <w:r>
              <w:rPr>
                <w:rFonts w:ascii="Times New Roman" w:hAnsi="Times New Roman" w:cs="Times New Roman"/>
                <w:sz w:val="24"/>
                <w:szCs w:val="24"/>
              </w:rPr>
              <w:t xml:space="preserve"> </w:t>
            </w:r>
            <w:r w:rsidRPr="00C2656B">
              <w:rPr>
                <w:rFonts w:ascii="Times New Roman" w:hAnsi="Times New Roman" w:cs="Times New Roman"/>
                <w:sz w:val="24"/>
                <w:szCs w:val="24"/>
              </w:rPr>
              <w:t>В.</w:t>
            </w:r>
            <w:r>
              <w:rPr>
                <w:rFonts w:ascii="Times New Roman" w:hAnsi="Times New Roman" w:cs="Times New Roman"/>
                <w:sz w:val="24"/>
                <w:szCs w:val="24"/>
              </w:rPr>
              <w:t xml:space="preserve"> </w:t>
            </w:r>
            <w:r w:rsidRPr="00C2656B">
              <w:rPr>
                <w:rFonts w:ascii="Times New Roman" w:hAnsi="Times New Roman" w:cs="Times New Roman"/>
                <w:sz w:val="24"/>
                <w:szCs w:val="24"/>
              </w:rPr>
              <w:t>Таптыгина</w:t>
            </w:r>
            <w:r>
              <w:rPr>
                <w:rFonts w:ascii="Times New Roman" w:hAnsi="Times New Roman" w:cs="Times New Roman"/>
                <w:sz w:val="24"/>
                <w:szCs w:val="24"/>
              </w:rPr>
              <w:t xml:space="preserve"> </w:t>
            </w:r>
            <w:r w:rsidRPr="00C2656B">
              <w:rPr>
                <w:rFonts w:ascii="Times New Roman" w:hAnsi="Times New Roman" w:cs="Times New Roman"/>
                <w:sz w:val="24"/>
                <w:szCs w:val="24"/>
              </w:rPr>
              <w:t>[и</w:t>
            </w:r>
            <w:r>
              <w:rPr>
                <w:rFonts w:ascii="Times New Roman" w:hAnsi="Times New Roman" w:cs="Times New Roman"/>
                <w:sz w:val="24"/>
                <w:szCs w:val="24"/>
              </w:rPr>
              <w:t xml:space="preserve"> </w:t>
            </w:r>
            <w:r w:rsidRPr="00C2656B">
              <w:rPr>
                <w:rFonts w:ascii="Times New Roman" w:hAnsi="Times New Roman" w:cs="Times New Roman"/>
                <w:sz w:val="24"/>
                <w:szCs w:val="24"/>
              </w:rPr>
              <w:t>др.]</w:t>
            </w:r>
          </w:p>
        </w:tc>
        <w:tc>
          <w:tcPr>
            <w:tcW w:w="1984" w:type="dxa"/>
            <w:tcBorders>
              <w:top w:val="single" w:sz="4" w:space="0" w:color="000000"/>
              <w:left w:val="single" w:sz="4" w:space="0" w:color="000000"/>
              <w:bottom w:val="single" w:sz="4" w:space="0" w:color="000000"/>
            </w:tcBorders>
            <w:shd w:val="clear" w:color="auto" w:fill="auto"/>
          </w:tcPr>
          <w:p w:rsidR="00435395" w:rsidRPr="00C2656B" w:rsidRDefault="00435395" w:rsidP="000D7B51">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Красноярск</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КрасГМУ,</w:t>
            </w:r>
            <w:r>
              <w:rPr>
                <w:rFonts w:ascii="Times New Roman" w:hAnsi="Times New Roman" w:cs="Times New Roman"/>
                <w:sz w:val="24"/>
                <w:szCs w:val="24"/>
              </w:rPr>
              <w:t xml:space="preserve"> </w:t>
            </w:r>
            <w:r w:rsidRPr="00C2656B">
              <w:rPr>
                <w:rFonts w:ascii="Times New Roman" w:hAnsi="Times New Roman" w:cs="Times New Roman"/>
                <w:sz w:val="24"/>
                <w:szCs w:val="24"/>
              </w:rPr>
              <w:t>2013.</w:t>
            </w:r>
          </w:p>
        </w:tc>
        <w:tc>
          <w:tcPr>
            <w:tcW w:w="1418" w:type="dxa"/>
            <w:tcBorders>
              <w:top w:val="single" w:sz="4" w:space="0" w:color="000000"/>
              <w:left w:val="single" w:sz="4" w:space="0" w:color="000000"/>
              <w:bottom w:val="single" w:sz="4" w:space="0" w:color="000000"/>
            </w:tcBorders>
            <w:shd w:val="clear" w:color="auto" w:fill="auto"/>
          </w:tcPr>
          <w:p w:rsidR="00435395" w:rsidRPr="00C2656B" w:rsidRDefault="00435395" w:rsidP="000D7B51">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w:t>
            </w:r>
            <w:r>
              <w:rPr>
                <w:rFonts w:ascii="Times New Roman" w:hAnsi="Times New Roman" w:cs="Times New Roman"/>
                <w:sz w:val="24"/>
                <w:szCs w:val="24"/>
              </w:rPr>
              <w:t xml:space="preserve"> </w:t>
            </w:r>
            <w:r w:rsidRPr="00C2656B">
              <w:rPr>
                <w:rFonts w:ascii="Times New Roman" w:hAnsi="Times New Roman" w:cs="Times New Roman"/>
                <w:sz w:val="24"/>
                <w:szCs w:val="24"/>
              </w:rPr>
              <w:t>КрасГМУ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35395" w:rsidRPr="00C2656B" w:rsidRDefault="00435395" w:rsidP="000D7B51">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435395" w:rsidRPr="00C2656B" w:rsidTr="000D7B51">
        <w:trPr>
          <w:trHeight w:val="20"/>
        </w:trPr>
        <w:tc>
          <w:tcPr>
            <w:tcW w:w="539" w:type="dxa"/>
            <w:tcBorders>
              <w:top w:val="single" w:sz="4" w:space="0" w:color="000000"/>
              <w:left w:val="single" w:sz="4" w:space="0" w:color="000000"/>
              <w:bottom w:val="single" w:sz="4" w:space="0" w:color="000000"/>
            </w:tcBorders>
            <w:shd w:val="clear" w:color="auto" w:fill="auto"/>
          </w:tcPr>
          <w:p w:rsidR="00435395" w:rsidRPr="00C2656B" w:rsidRDefault="00435395" w:rsidP="00435395">
            <w:pPr>
              <w:numPr>
                <w:ilvl w:val="0"/>
                <w:numId w:val="165"/>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435395" w:rsidRPr="00C2656B" w:rsidRDefault="00435395" w:rsidP="000D7B51">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Экономика</w:t>
            </w:r>
            <w:r>
              <w:rPr>
                <w:rFonts w:ascii="Times New Roman" w:hAnsi="Times New Roman" w:cs="Times New Roman"/>
                <w:sz w:val="24"/>
                <w:szCs w:val="24"/>
              </w:rPr>
              <w:t xml:space="preserve"> </w:t>
            </w:r>
            <w:r w:rsidRPr="00C2656B">
              <w:rPr>
                <w:rFonts w:ascii="Times New Roman" w:hAnsi="Times New Roman" w:cs="Times New Roman"/>
                <w:sz w:val="24"/>
                <w:szCs w:val="24"/>
              </w:rPr>
              <w:t>здравоохранения</w:t>
            </w:r>
            <w:r>
              <w:rPr>
                <w:rFonts w:ascii="Times New Roman" w:hAnsi="Times New Roman" w:cs="Times New Roman"/>
                <w:sz w:val="24"/>
                <w:szCs w:val="24"/>
              </w:rPr>
              <w:t xml:space="preserve"> </w:t>
            </w:r>
            <w:r w:rsidRPr="00C2656B">
              <w:rPr>
                <w:rFonts w:ascii="Times New Roman" w:hAnsi="Times New Roman" w:cs="Times New Roman"/>
                <w:sz w:val="24"/>
                <w:szCs w:val="24"/>
              </w:rPr>
              <w:t>[Электронный</w:t>
            </w:r>
            <w:r>
              <w:rPr>
                <w:rFonts w:ascii="Times New Roman" w:hAnsi="Times New Roman" w:cs="Times New Roman"/>
                <w:sz w:val="24"/>
                <w:szCs w:val="24"/>
              </w:rPr>
              <w:t xml:space="preserve"> </w:t>
            </w:r>
            <w:r w:rsidRPr="00C2656B">
              <w:rPr>
                <w:rFonts w:ascii="Times New Roman" w:hAnsi="Times New Roman" w:cs="Times New Roman"/>
                <w:sz w:val="24"/>
                <w:szCs w:val="24"/>
              </w:rPr>
              <w:t>ресурс]</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учебник.</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Режим</w:t>
            </w:r>
            <w:r>
              <w:rPr>
                <w:rFonts w:ascii="Times New Roman" w:hAnsi="Times New Roman" w:cs="Times New Roman"/>
                <w:sz w:val="24"/>
                <w:szCs w:val="24"/>
              </w:rPr>
              <w:t xml:space="preserve"> </w:t>
            </w:r>
            <w:r w:rsidRPr="00C2656B">
              <w:rPr>
                <w:rFonts w:ascii="Times New Roman" w:hAnsi="Times New Roman" w:cs="Times New Roman"/>
                <w:sz w:val="24"/>
                <w:szCs w:val="24"/>
              </w:rPr>
              <w:t>доступа:</w:t>
            </w:r>
            <w:r>
              <w:rPr>
                <w:rFonts w:ascii="Times New Roman" w:hAnsi="Times New Roman" w:cs="Times New Roman"/>
                <w:sz w:val="24"/>
                <w:szCs w:val="24"/>
              </w:rPr>
              <w:t xml:space="preserve"> </w:t>
            </w:r>
            <w:r w:rsidRPr="00C2656B">
              <w:rPr>
                <w:rFonts w:ascii="Times New Roman" w:hAnsi="Times New Roman" w:cs="Times New Roman"/>
                <w:sz w:val="24"/>
                <w:szCs w:val="24"/>
              </w:rPr>
              <w:t>http://www.studmedlib.ru/ru/book/ISBN9785970431368.html</w:t>
            </w:r>
          </w:p>
        </w:tc>
        <w:tc>
          <w:tcPr>
            <w:tcW w:w="1985" w:type="dxa"/>
            <w:tcBorders>
              <w:top w:val="single" w:sz="4" w:space="0" w:color="000000"/>
              <w:left w:val="single" w:sz="4" w:space="0" w:color="000000"/>
              <w:bottom w:val="single" w:sz="4" w:space="0" w:color="000000"/>
            </w:tcBorders>
            <w:shd w:val="clear" w:color="auto" w:fill="auto"/>
          </w:tcPr>
          <w:p w:rsidR="00435395" w:rsidRPr="00C2656B" w:rsidRDefault="00435395" w:rsidP="000D7B51">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А.</w:t>
            </w:r>
            <w:r>
              <w:rPr>
                <w:rFonts w:ascii="Times New Roman" w:hAnsi="Times New Roman" w:cs="Times New Roman"/>
                <w:sz w:val="24"/>
                <w:szCs w:val="24"/>
              </w:rPr>
              <w:t xml:space="preserve"> </w:t>
            </w:r>
            <w:r w:rsidRPr="00C2656B">
              <w:rPr>
                <w:rFonts w:ascii="Times New Roman" w:hAnsi="Times New Roman" w:cs="Times New Roman"/>
                <w:sz w:val="24"/>
                <w:szCs w:val="24"/>
              </w:rPr>
              <w:t>В.</w:t>
            </w:r>
            <w:r>
              <w:rPr>
                <w:rFonts w:ascii="Times New Roman" w:hAnsi="Times New Roman" w:cs="Times New Roman"/>
                <w:sz w:val="24"/>
                <w:szCs w:val="24"/>
              </w:rPr>
              <w:t xml:space="preserve"> </w:t>
            </w:r>
            <w:r w:rsidRPr="00C2656B">
              <w:rPr>
                <w:rFonts w:ascii="Times New Roman" w:hAnsi="Times New Roman" w:cs="Times New Roman"/>
                <w:sz w:val="24"/>
                <w:szCs w:val="24"/>
              </w:rPr>
              <w:t>Решетников,</w:t>
            </w:r>
            <w:r>
              <w:rPr>
                <w:rFonts w:ascii="Times New Roman" w:hAnsi="Times New Roman" w:cs="Times New Roman"/>
                <w:sz w:val="24"/>
                <w:szCs w:val="24"/>
              </w:rPr>
              <w:t xml:space="preserve"> </w:t>
            </w:r>
            <w:r w:rsidRPr="00C2656B">
              <w:rPr>
                <w:rFonts w:ascii="Times New Roman" w:hAnsi="Times New Roman" w:cs="Times New Roman"/>
                <w:sz w:val="24"/>
                <w:szCs w:val="24"/>
              </w:rPr>
              <w:t>В.</w:t>
            </w:r>
            <w:r>
              <w:rPr>
                <w:rFonts w:ascii="Times New Roman" w:hAnsi="Times New Roman" w:cs="Times New Roman"/>
                <w:sz w:val="24"/>
                <w:szCs w:val="24"/>
              </w:rPr>
              <w:t xml:space="preserve"> </w:t>
            </w:r>
            <w:r w:rsidRPr="00C2656B">
              <w:rPr>
                <w:rFonts w:ascii="Times New Roman" w:hAnsi="Times New Roman" w:cs="Times New Roman"/>
                <w:sz w:val="24"/>
                <w:szCs w:val="24"/>
              </w:rPr>
              <w:t>М.</w:t>
            </w:r>
            <w:r>
              <w:rPr>
                <w:rFonts w:ascii="Times New Roman" w:hAnsi="Times New Roman" w:cs="Times New Roman"/>
                <w:sz w:val="24"/>
                <w:szCs w:val="24"/>
              </w:rPr>
              <w:t xml:space="preserve"> </w:t>
            </w:r>
            <w:r w:rsidRPr="00C2656B">
              <w:rPr>
                <w:rFonts w:ascii="Times New Roman" w:hAnsi="Times New Roman" w:cs="Times New Roman"/>
                <w:sz w:val="24"/>
                <w:szCs w:val="24"/>
              </w:rPr>
              <w:t>Алексеева,</w:t>
            </w:r>
            <w:r>
              <w:rPr>
                <w:rFonts w:ascii="Times New Roman" w:hAnsi="Times New Roman" w:cs="Times New Roman"/>
                <w:sz w:val="24"/>
                <w:szCs w:val="24"/>
              </w:rPr>
              <w:t xml:space="preserve"> </w:t>
            </w:r>
            <w:r w:rsidRPr="00C2656B">
              <w:rPr>
                <w:rFonts w:ascii="Times New Roman" w:hAnsi="Times New Roman" w:cs="Times New Roman"/>
                <w:sz w:val="24"/>
                <w:szCs w:val="24"/>
              </w:rPr>
              <w:t>С.</w:t>
            </w:r>
            <w:r>
              <w:rPr>
                <w:rFonts w:ascii="Times New Roman" w:hAnsi="Times New Roman" w:cs="Times New Roman"/>
                <w:sz w:val="24"/>
                <w:szCs w:val="24"/>
              </w:rPr>
              <w:t xml:space="preserve"> </w:t>
            </w:r>
            <w:r w:rsidRPr="00C2656B">
              <w:rPr>
                <w:rFonts w:ascii="Times New Roman" w:hAnsi="Times New Roman" w:cs="Times New Roman"/>
                <w:sz w:val="24"/>
                <w:szCs w:val="24"/>
              </w:rPr>
              <w:t>А.</w:t>
            </w:r>
            <w:r>
              <w:rPr>
                <w:rFonts w:ascii="Times New Roman" w:hAnsi="Times New Roman" w:cs="Times New Roman"/>
                <w:sz w:val="24"/>
                <w:szCs w:val="24"/>
              </w:rPr>
              <w:t xml:space="preserve"> </w:t>
            </w:r>
            <w:r w:rsidRPr="00C2656B">
              <w:rPr>
                <w:rFonts w:ascii="Times New Roman" w:hAnsi="Times New Roman" w:cs="Times New Roman"/>
                <w:sz w:val="24"/>
                <w:szCs w:val="24"/>
              </w:rPr>
              <w:t>Ефименко</w:t>
            </w:r>
            <w:r>
              <w:rPr>
                <w:rFonts w:ascii="Times New Roman" w:hAnsi="Times New Roman" w:cs="Times New Roman"/>
                <w:sz w:val="24"/>
                <w:szCs w:val="24"/>
              </w:rPr>
              <w:t xml:space="preserve"> </w:t>
            </w:r>
            <w:r w:rsidRPr="00C2656B">
              <w:rPr>
                <w:rFonts w:ascii="Times New Roman" w:hAnsi="Times New Roman" w:cs="Times New Roman"/>
                <w:sz w:val="24"/>
                <w:szCs w:val="24"/>
              </w:rPr>
              <w:t>[и</w:t>
            </w:r>
            <w:r>
              <w:rPr>
                <w:rFonts w:ascii="Times New Roman" w:hAnsi="Times New Roman" w:cs="Times New Roman"/>
                <w:sz w:val="24"/>
                <w:szCs w:val="24"/>
              </w:rPr>
              <w:t xml:space="preserve"> </w:t>
            </w:r>
            <w:r w:rsidRPr="00C2656B">
              <w:rPr>
                <w:rFonts w:ascii="Times New Roman" w:hAnsi="Times New Roman" w:cs="Times New Roman"/>
                <w:sz w:val="24"/>
                <w:szCs w:val="24"/>
              </w:rPr>
              <w:t>др.]</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ред.</w:t>
            </w:r>
            <w:r>
              <w:rPr>
                <w:rFonts w:ascii="Times New Roman" w:hAnsi="Times New Roman" w:cs="Times New Roman"/>
                <w:sz w:val="24"/>
                <w:szCs w:val="24"/>
              </w:rPr>
              <w:t xml:space="preserve"> </w:t>
            </w:r>
            <w:r w:rsidRPr="00C2656B">
              <w:rPr>
                <w:rFonts w:ascii="Times New Roman" w:hAnsi="Times New Roman" w:cs="Times New Roman"/>
                <w:sz w:val="24"/>
                <w:szCs w:val="24"/>
              </w:rPr>
              <w:t>А.</w:t>
            </w:r>
            <w:r>
              <w:rPr>
                <w:rFonts w:ascii="Times New Roman" w:hAnsi="Times New Roman" w:cs="Times New Roman"/>
                <w:sz w:val="24"/>
                <w:szCs w:val="24"/>
              </w:rPr>
              <w:t xml:space="preserve"> </w:t>
            </w:r>
            <w:r w:rsidRPr="00C2656B">
              <w:rPr>
                <w:rFonts w:ascii="Times New Roman" w:hAnsi="Times New Roman" w:cs="Times New Roman"/>
                <w:sz w:val="24"/>
                <w:szCs w:val="24"/>
              </w:rPr>
              <w:t>В.</w:t>
            </w:r>
            <w:r>
              <w:rPr>
                <w:rFonts w:ascii="Times New Roman" w:hAnsi="Times New Roman" w:cs="Times New Roman"/>
                <w:sz w:val="24"/>
                <w:szCs w:val="24"/>
              </w:rPr>
              <w:t xml:space="preserve"> </w:t>
            </w:r>
            <w:r w:rsidRPr="00C2656B">
              <w:rPr>
                <w:rFonts w:ascii="Times New Roman" w:hAnsi="Times New Roman" w:cs="Times New Roman"/>
                <w:sz w:val="24"/>
                <w:szCs w:val="24"/>
              </w:rPr>
              <w:t>Решетников</w:t>
            </w:r>
          </w:p>
        </w:tc>
        <w:tc>
          <w:tcPr>
            <w:tcW w:w="1984" w:type="dxa"/>
            <w:tcBorders>
              <w:top w:val="single" w:sz="4" w:space="0" w:color="000000"/>
              <w:left w:val="single" w:sz="4" w:space="0" w:color="000000"/>
              <w:bottom w:val="single" w:sz="4" w:space="0" w:color="000000"/>
            </w:tcBorders>
            <w:shd w:val="clear" w:color="auto" w:fill="auto"/>
          </w:tcPr>
          <w:p w:rsidR="00435395" w:rsidRPr="00C2656B" w:rsidRDefault="00435395" w:rsidP="000D7B51">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М.</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ГЭОТАР-Медиа,</w:t>
            </w:r>
            <w:r>
              <w:rPr>
                <w:rFonts w:ascii="Times New Roman" w:hAnsi="Times New Roman" w:cs="Times New Roman"/>
                <w:sz w:val="24"/>
                <w:szCs w:val="24"/>
              </w:rPr>
              <w:t xml:space="preserve"> </w:t>
            </w:r>
            <w:r w:rsidRPr="00C2656B">
              <w:rPr>
                <w:rFonts w:ascii="Times New Roman" w:hAnsi="Times New Roman" w:cs="Times New Roman"/>
                <w:sz w:val="24"/>
                <w:szCs w:val="24"/>
              </w:rPr>
              <w:t>2015.</w:t>
            </w:r>
          </w:p>
        </w:tc>
        <w:tc>
          <w:tcPr>
            <w:tcW w:w="1418" w:type="dxa"/>
            <w:tcBorders>
              <w:top w:val="single" w:sz="4" w:space="0" w:color="000000"/>
              <w:left w:val="single" w:sz="4" w:space="0" w:color="000000"/>
              <w:bottom w:val="single" w:sz="4" w:space="0" w:color="000000"/>
            </w:tcBorders>
            <w:shd w:val="clear" w:color="auto" w:fill="auto"/>
          </w:tcPr>
          <w:p w:rsidR="00435395" w:rsidRPr="00C2656B" w:rsidRDefault="00435395" w:rsidP="000D7B51">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w:t>
            </w:r>
            <w:r>
              <w:rPr>
                <w:rFonts w:ascii="Times New Roman" w:hAnsi="Times New Roman" w:cs="Times New Roman"/>
                <w:sz w:val="24"/>
                <w:szCs w:val="24"/>
              </w:rPr>
              <w:t xml:space="preserve"> </w:t>
            </w:r>
            <w:r w:rsidRPr="00C2656B">
              <w:rPr>
                <w:rFonts w:ascii="Times New Roman" w:hAnsi="Times New Roman" w:cs="Times New Roman"/>
                <w:sz w:val="24"/>
                <w:szCs w:val="24"/>
              </w:rPr>
              <w:t>Консультант</w:t>
            </w:r>
            <w:r>
              <w:rPr>
                <w:rFonts w:ascii="Times New Roman" w:hAnsi="Times New Roman" w:cs="Times New Roman"/>
                <w:sz w:val="24"/>
                <w:szCs w:val="24"/>
              </w:rPr>
              <w:t xml:space="preserve"> </w:t>
            </w:r>
            <w:r w:rsidRPr="00C2656B">
              <w:rPr>
                <w:rFonts w:ascii="Times New Roman" w:hAnsi="Times New Roman" w:cs="Times New Roman"/>
                <w:sz w:val="24"/>
                <w:szCs w:val="24"/>
              </w:rPr>
              <w:t>студента</w:t>
            </w:r>
            <w:r>
              <w:rPr>
                <w:rFonts w:ascii="Times New Roman" w:hAnsi="Times New Roman" w:cs="Times New Roman"/>
                <w:sz w:val="24"/>
                <w:szCs w:val="24"/>
              </w:rPr>
              <w:t xml:space="preserve"> </w:t>
            </w:r>
            <w:r w:rsidRPr="00C2656B">
              <w:rPr>
                <w:rFonts w:ascii="Times New Roman" w:hAnsi="Times New Roman" w:cs="Times New Roman"/>
                <w:sz w:val="24"/>
                <w:szCs w:val="24"/>
              </w:rPr>
              <w:t>(ВУЗ)</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35395" w:rsidRPr="00C2656B" w:rsidRDefault="00435395" w:rsidP="000D7B51">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435395" w:rsidRPr="00C2656B" w:rsidTr="000D7B51">
        <w:trPr>
          <w:trHeight w:val="20"/>
        </w:trPr>
        <w:tc>
          <w:tcPr>
            <w:tcW w:w="539" w:type="dxa"/>
            <w:tcBorders>
              <w:top w:val="single" w:sz="4" w:space="0" w:color="000000"/>
              <w:left w:val="single" w:sz="4" w:space="0" w:color="000000"/>
              <w:bottom w:val="single" w:sz="4" w:space="0" w:color="000000"/>
            </w:tcBorders>
            <w:shd w:val="clear" w:color="auto" w:fill="auto"/>
          </w:tcPr>
          <w:p w:rsidR="00435395" w:rsidRPr="00C2656B" w:rsidRDefault="00435395" w:rsidP="00435395">
            <w:pPr>
              <w:numPr>
                <w:ilvl w:val="0"/>
                <w:numId w:val="165"/>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435395" w:rsidRPr="00C2656B" w:rsidRDefault="00435395" w:rsidP="000D7B51">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Экономика</w:t>
            </w:r>
            <w:r>
              <w:rPr>
                <w:rFonts w:ascii="Times New Roman" w:hAnsi="Times New Roman" w:cs="Times New Roman"/>
                <w:sz w:val="24"/>
                <w:szCs w:val="24"/>
              </w:rPr>
              <w:t xml:space="preserve"> </w:t>
            </w:r>
            <w:r w:rsidRPr="00C2656B">
              <w:rPr>
                <w:rFonts w:ascii="Times New Roman" w:hAnsi="Times New Roman" w:cs="Times New Roman"/>
                <w:sz w:val="24"/>
                <w:szCs w:val="24"/>
              </w:rPr>
              <w:t>здравоохранения</w:t>
            </w:r>
            <w:r>
              <w:rPr>
                <w:rFonts w:ascii="Times New Roman" w:hAnsi="Times New Roman" w:cs="Times New Roman"/>
                <w:sz w:val="24"/>
                <w:szCs w:val="24"/>
              </w:rPr>
              <w:t xml:space="preserve"> </w:t>
            </w:r>
            <w:r w:rsidRPr="00C2656B">
              <w:rPr>
                <w:rFonts w:ascii="Times New Roman" w:hAnsi="Times New Roman" w:cs="Times New Roman"/>
                <w:sz w:val="24"/>
                <w:szCs w:val="24"/>
              </w:rPr>
              <w:t>[Электронный</w:t>
            </w:r>
            <w:r>
              <w:rPr>
                <w:rFonts w:ascii="Times New Roman" w:hAnsi="Times New Roman" w:cs="Times New Roman"/>
                <w:sz w:val="24"/>
                <w:szCs w:val="24"/>
              </w:rPr>
              <w:t xml:space="preserve"> </w:t>
            </w:r>
            <w:r w:rsidRPr="00C2656B">
              <w:rPr>
                <w:rFonts w:ascii="Times New Roman" w:hAnsi="Times New Roman" w:cs="Times New Roman"/>
                <w:sz w:val="24"/>
                <w:szCs w:val="24"/>
              </w:rPr>
              <w:t>ресурс]</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учеб.</w:t>
            </w:r>
            <w:r>
              <w:rPr>
                <w:rFonts w:ascii="Times New Roman" w:hAnsi="Times New Roman" w:cs="Times New Roman"/>
                <w:sz w:val="24"/>
                <w:szCs w:val="24"/>
              </w:rPr>
              <w:t xml:space="preserve"> </w:t>
            </w:r>
            <w:r w:rsidRPr="00C2656B">
              <w:rPr>
                <w:rFonts w:ascii="Times New Roman" w:hAnsi="Times New Roman" w:cs="Times New Roman"/>
                <w:sz w:val="24"/>
                <w:szCs w:val="24"/>
              </w:rPr>
              <w:t>пособие.</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Режим</w:t>
            </w:r>
            <w:r>
              <w:rPr>
                <w:rFonts w:ascii="Times New Roman" w:hAnsi="Times New Roman" w:cs="Times New Roman"/>
                <w:sz w:val="24"/>
                <w:szCs w:val="24"/>
              </w:rPr>
              <w:t xml:space="preserve"> </w:t>
            </w:r>
            <w:r w:rsidRPr="00C2656B">
              <w:rPr>
                <w:rFonts w:ascii="Times New Roman" w:hAnsi="Times New Roman" w:cs="Times New Roman"/>
                <w:sz w:val="24"/>
                <w:szCs w:val="24"/>
              </w:rPr>
              <w:t>доступа:</w:t>
            </w:r>
            <w:r>
              <w:rPr>
                <w:rFonts w:ascii="Times New Roman" w:hAnsi="Times New Roman" w:cs="Times New Roman"/>
                <w:sz w:val="24"/>
                <w:szCs w:val="24"/>
              </w:rPr>
              <w:t xml:space="preserve"> </w:t>
            </w:r>
            <w:r w:rsidRPr="00C2656B">
              <w:rPr>
                <w:rFonts w:ascii="Times New Roman" w:hAnsi="Times New Roman" w:cs="Times New Roman"/>
                <w:sz w:val="24"/>
                <w:szCs w:val="24"/>
              </w:rPr>
              <w:t>http://krasgmu.vmede.ru/index.php?page[common]=elib&amp;cat=&amp;res_id=45293</w:t>
            </w:r>
          </w:p>
        </w:tc>
        <w:tc>
          <w:tcPr>
            <w:tcW w:w="1985" w:type="dxa"/>
            <w:tcBorders>
              <w:top w:val="single" w:sz="4" w:space="0" w:color="000000"/>
              <w:left w:val="single" w:sz="4" w:space="0" w:color="000000"/>
              <w:bottom w:val="single" w:sz="4" w:space="0" w:color="000000"/>
            </w:tcBorders>
            <w:shd w:val="clear" w:color="auto" w:fill="auto"/>
          </w:tcPr>
          <w:p w:rsidR="00435395" w:rsidRPr="00C2656B" w:rsidRDefault="00435395" w:rsidP="000D7B51">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Т.</w:t>
            </w:r>
            <w:r>
              <w:rPr>
                <w:rFonts w:ascii="Times New Roman" w:hAnsi="Times New Roman" w:cs="Times New Roman"/>
                <w:sz w:val="24"/>
                <w:szCs w:val="24"/>
              </w:rPr>
              <w:t xml:space="preserve"> </w:t>
            </w:r>
            <w:r w:rsidRPr="00C2656B">
              <w:rPr>
                <w:rFonts w:ascii="Times New Roman" w:hAnsi="Times New Roman" w:cs="Times New Roman"/>
                <w:sz w:val="24"/>
                <w:szCs w:val="24"/>
              </w:rPr>
              <w:t>Д.</w:t>
            </w:r>
            <w:r>
              <w:rPr>
                <w:rFonts w:ascii="Times New Roman" w:hAnsi="Times New Roman" w:cs="Times New Roman"/>
                <w:sz w:val="24"/>
                <w:szCs w:val="24"/>
              </w:rPr>
              <w:t xml:space="preserve"> </w:t>
            </w:r>
            <w:r w:rsidRPr="00C2656B">
              <w:rPr>
                <w:rFonts w:ascii="Times New Roman" w:hAnsi="Times New Roman" w:cs="Times New Roman"/>
                <w:sz w:val="24"/>
                <w:szCs w:val="24"/>
              </w:rPr>
              <w:t>Морозова,</w:t>
            </w:r>
            <w:r>
              <w:rPr>
                <w:rFonts w:ascii="Times New Roman" w:hAnsi="Times New Roman" w:cs="Times New Roman"/>
                <w:sz w:val="24"/>
                <w:szCs w:val="24"/>
              </w:rPr>
              <w:t xml:space="preserve"> </w:t>
            </w:r>
            <w:r w:rsidRPr="00C2656B">
              <w:rPr>
                <w:rFonts w:ascii="Times New Roman" w:hAnsi="Times New Roman" w:cs="Times New Roman"/>
                <w:sz w:val="24"/>
                <w:szCs w:val="24"/>
              </w:rPr>
              <w:t>Е.</w:t>
            </w:r>
            <w:r>
              <w:rPr>
                <w:rFonts w:ascii="Times New Roman" w:hAnsi="Times New Roman" w:cs="Times New Roman"/>
                <w:sz w:val="24"/>
                <w:szCs w:val="24"/>
              </w:rPr>
              <w:t xml:space="preserve"> </w:t>
            </w:r>
            <w:r w:rsidRPr="00C2656B">
              <w:rPr>
                <w:rFonts w:ascii="Times New Roman" w:hAnsi="Times New Roman" w:cs="Times New Roman"/>
                <w:sz w:val="24"/>
                <w:szCs w:val="24"/>
              </w:rPr>
              <w:t>А.</w:t>
            </w:r>
            <w:r>
              <w:rPr>
                <w:rFonts w:ascii="Times New Roman" w:hAnsi="Times New Roman" w:cs="Times New Roman"/>
                <w:sz w:val="24"/>
                <w:szCs w:val="24"/>
              </w:rPr>
              <w:t xml:space="preserve"> </w:t>
            </w:r>
            <w:r w:rsidRPr="00C2656B">
              <w:rPr>
                <w:rFonts w:ascii="Times New Roman" w:hAnsi="Times New Roman" w:cs="Times New Roman"/>
                <w:sz w:val="24"/>
                <w:szCs w:val="24"/>
              </w:rPr>
              <w:t>Юрьева,</w:t>
            </w:r>
            <w:r>
              <w:rPr>
                <w:rFonts w:ascii="Times New Roman" w:hAnsi="Times New Roman" w:cs="Times New Roman"/>
                <w:sz w:val="24"/>
                <w:szCs w:val="24"/>
              </w:rPr>
              <w:t xml:space="preserve"> </w:t>
            </w:r>
            <w:r w:rsidRPr="00C2656B">
              <w:rPr>
                <w:rFonts w:ascii="Times New Roman" w:hAnsi="Times New Roman" w:cs="Times New Roman"/>
                <w:sz w:val="24"/>
                <w:szCs w:val="24"/>
              </w:rPr>
              <w:t>Е.</w:t>
            </w:r>
            <w:r>
              <w:rPr>
                <w:rFonts w:ascii="Times New Roman" w:hAnsi="Times New Roman" w:cs="Times New Roman"/>
                <w:sz w:val="24"/>
                <w:szCs w:val="24"/>
              </w:rPr>
              <w:t xml:space="preserve"> </w:t>
            </w:r>
            <w:r w:rsidRPr="00C2656B">
              <w:rPr>
                <w:rFonts w:ascii="Times New Roman" w:hAnsi="Times New Roman" w:cs="Times New Roman"/>
                <w:sz w:val="24"/>
                <w:szCs w:val="24"/>
              </w:rPr>
              <w:t>В.</w:t>
            </w:r>
            <w:r>
              <w:rPr>
                <w:rFonts w:ascii="Times New Roman" w:hAnsi="Times New Roman" w:cs="Times New Roman"/>
                <w:sz w:val="24"/>
                <w:szCs w:val="24"/>
              </w:rPr>
              <w:t xml:space="preserve"> </w:t>
            </w:r>
            <w:r w:rsidRPr="00C2656B">
              <w:rPr>
                <w:rFonts w:ascii="Times New Roman" w:hAnsi="Times New Roman" w:cs="Times New Roman"/>
                <w:sz w:val="24"/>
                <w:szCs w:val="24"/>
              </w:rPr>
              <w:t>Таптыгина</w:t>
            </w:r>
            <w:r>
              <w:rPr>
                <w:rFonts w:ascii="Times New Roman" w:hAnsi="Times New Roman" w:cs="Times New Roman"/>
                <w:sz w:val="24"/>
                <w:szCs w:val="24"/>
              </w:rPr>
              <w:t xml:space="preserve"> </w:t>
            </w:r>
            <w:r w:rsidRPr="00C2656B">
              <w:rPr>
                <w:rFonts w:ascii="Times New Roman" w:hAnsi="Times New Roman" w:cs="Times New Roman"/>
                <w:sz w:val="24"/>
                <w:szCs w:val="24"/>
              </w:rPr>
              <w:t>[и</w:t>
            </w:r>
            <w:r>
              <w:rPr>
                <w:rFonts w:ascii="Times New Roman" w:hAnsi="Times New Roman" w:cs="Times New Roman"/>
                <w:sz w:val="24"/>
                <w:szCs w:val="24"/>
              </w:rPr>
              <w:t xml:space="preserve"> </w:t>
            </w:r>
            <w:r w:rsidRPr="00C2656B">
              <w:rPr>
                <w:rFonts w:ascii="Times New Roman" w:hAnsi="Times New Roman" w:cs="Times New Roman"/>
                <w:sz w:val="24"/>
                <w:szCs w:val="24"/>
              </w:rPr>
              <w:t>др.]</w:t>
            </w:r>
          </w:p>
        </w:tc>
        <w:tc>
          <w:tcPr>
            <w:tcW w:w="1984" w:type="dxa"/>
            <w:tcBorders>
              <w:top w:val="single" w:sz="4" w:space="0" w:color="000000"/>
              <w:left w:val="single" w:sz="4" w:space="0" w:color="000000"/>
              <w:bottom w:val="single" w:sz="4" w:space="0" w:color="000000"/>
            </w:tcBorders>
            <w:shd w:val="clear" w:color="auto" w:fill="auto"/>
          </w:tcPr>
          <w:p w:rsidR="00435395" w:rsidRPr="00C2656B" w:rsidRDefault="00435395" w:rsidP="000D7B51">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Красноярск</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КрасГМУ,</w:t>
            </w:r>
            <w:r>
              <w:rPr>
                <w:rFonts w:ascii="Times New Roman" w:hAnsi="Times New Roman" w:cs="Times New Roman"/>
                <w:sz w:val="24"/>
                <w:szCs w:val="24"/>
              </w:rPr>
              <w:t xml:space="preserve"> </w:t>
            </w:r>
            <w:r w:rsidRPr="00C2656B">
              <w:rPr>
                <w:rFonts w:ascii="Times New Roman" w:hAnsi="Times New Roman" w:cs="Times New Roman"/>
                <w:sz w:val="24"/>
                <w:szCs w:val="24"/>
              </w:rPr>
              <w:t>2014.</w:t>
            </w:r>
          </w:p>
        </w:tc>
        <w:tc>
          <w:tcPr>
            <w:tcW w:w="1418" w:type="dxa"/>
            <w:tcBorders>
              <w:top w:val="single" w:sz="4" w:space="0" w:color="000000"/>
              <w:left w:val="single" w:sz="4" w:space="0" w:color="000000"/>
              <w:bottom w:val="single" w:sz="4" w:space="0" w:color="000000"/>
            </w:tcBorders>
            <w:shd w:val="clear" w:color="auto" w:fill="auto"/>
          </w:tcPr>
          <w:p w:rsidR="00435395" w:rsidRPr="00C2656B" w:rsidRDefault="00435395" w:rsidP="000D7B51">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w:t>
            </w:r>
            <w:r>
              <w:rPr>
                <w:rFonts w:ascii="Times New Roman" w:hAnsi="Times New Roman" w:cs="Times New Roman"/>
                <w:sz w:val="24"/>
                <w:szCs w:val="24"/>
              </w:rPr>
              <w:t xml:space="preserve"> </w:t>
            </w:r>
            <w:r w:rsidRPr="00C2656B">
              <w:rPr>
                <w:rFonts w:ascii="Times New Roman" w:hAnsi="Times New Roman" w:cs="Times New Roman"/>
                <w:sz w:val="24"/>
                <w:szCs w:val="24"/>
              </w:rPr>
              <w:t>КрасГМУ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35395" w:rsidRPr="00C2656B" w:rsidRDefault="00435395" w:rsidP="000D7B51">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bl>
    <w:p w:rsidR="00435395" w:rsidRPr="00C2656B" w:rsidRDefault="00435395" w:rsidP="00435395">
      <w:pPr>
        <w:spacing w:after="0" w:line="240" w:lineRule="auto"/>
        <w:jc w:val="both"/>
        <w:rPr>
          <w:rFonts w:ascii="Times New Roman" w:hAnsi="Times New Roman" w:cs="Times New Roman"/>
          <w:b/>
          <w:sz w:val="24"/>
          <w:szCs w:val="24"/>
        </w:rPr>
      </w:pPr>
    </w:p>
    <w:p w:rsidR="00435395" w:rsidRPr="00C2656B" w:rsidRDefault="00435395" w:rsidP="00435395">
      <w:pPr>
        <w:spacing w:after="0" w:line="240" w:lineRule="auto"/>
        <w:jc w:val="center"/>
        <w:rPr>
          <w:rFonts w:ascii="Times New Roman" w:hAnsi="Times New Roman" w:cs="Times New Roman"/>
          <w:b/>
          <w:sz w:val="28"/>
          <w:szCs w:val="28"/>
        </w:rPr>
      </w:pPr>
      <w:r w:rsidRPr="00C2656B">
        <w:rPr>
          <w:rFonts w:ascii="Times New Roman" w:hAnsi="Times New Roman" w:cs="Times New Roman"/>
          <w:b/>
          <w:sz w:val="28"/>
          <w:szCs w:val="28"/>
        </w:rPr>
        <w:t>Электронные</w:t>
      </w:r>
      <w:r>
        <w:rPr>
          <w:rFonts w:ascii="Times New Roman" w:hAnsi="Times New Roman" w:cs="Times New Roman"/>
          <w:b/>
          <w:sz w:val="28"/>
          <w:szCs w:val="28"/>
        </w:rPr>
        <w:t xml:space="preserve"> </w:t>
      </w:r>
      <w:r w:rsidRPr="00C2656B">
        <w:rPr>
          <w:rFonts w:ascii="Times New Roman" w:hAnsi="Times New Roman" w:cs="Times New Roman"/>
          <w:b/>
          <w:sz w:val="28"/>
          <w:szCs w:val="28"/>
        </w:rPr>
        <w:t>ресурсы</w:t>
      </w:r>
    </w:p>
    <w:p w:rsidR="00435395" w:rsidRPr="00C2656B" w:rsidRDefault="00435395" w:rsidP="00435395">
      <w:pPr>
        <w:spacing w:after="0" w:line="240" w:lineRule="auto"/>
        <w:jc w:val="center"/>
        <w:rPr>
          <w:rFonts w:ascii="Times New Roman" w:hAnsi="Times New Roman" w:cs="Times New Roman"/>
          <w:b/>
          <w:sz w:val="24"/>
          <w:szCs w:val="24"/>
        </w:rPr>
      </w:pPr>
    </w:p>
    <w:tbl>
      <w:tblPr>
        <w:tblW w:w="9611" w:type="dxa"/>
        <w:tblInd w:w="-5" w:type="dxa"/>
        <w:tblLayout w:type="fixed"/>
        <w:tblLook w:val="0000" w:firstRow="0" w:lastRow="0" w:firstColumn="0" w:lastColumn="0" w:noHBand="0" w:noVBand="0"/>
      </w:tblPr>
      <w:tblGrid>
        <w:gridCol w:w="496"/>
        <w:gridCol w:w="9115"/>
      </w:tblGrid>
      <w:tr w:rsidR="00435395" w:rsidRPr="00C2656B" w:rsidTr="000D7B51">
        <w:tc>
          <w:tcPr>
            <w:tcW w:w="496" w:type="dxa"/>
            <w:tcBorders>
              <w:top w:val="single" w:sz="4" w:space="0" w:color="000000"/>
              <w:left w:val="single" w:sz="4" w:space="0" w:color="000000"/>
              <w:bottom w:val="single" w:sz="4" w:space="0" w:color="000000"/>
            </w:tcBorders>
            <w:shd w:val="clear" w:color="auto" w:fill="auto"/>
          </w:tcPr>
          <w:p w:rsidR="00435395" w:rsidRPr="00C2656B" w:rsidRDefault="00435395" w:rsidP="000D7B51">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1</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435395" w:rsidRPr="00C2656B" w:rsidRDefault="00435395" w:rsidP="000D7B51">
            <w:pPr>
              <w:snapToGrid w:val="0"/>
              <w:spacing w:after="0" w:line="240" w:lineRule="auto"/>
              <w:jc w:val="both"/>
              <w:rPr>
                <w:rFonts w:ascii="Times New Roman" w:hAnsi="Times New Roman" w:cs="Times New Roman"/>
                <w:sz w:val="24"/>
                <w:szCs w:val="24"/>
                <w:lang w:val="en-US"/>
              </w:rPr>
            </w:pPr>
            <w:r w:rsidRPr="00C2656B">
              <w:rPr>
                <w:rFonts w:ascii="Times New Roman" w:hAnsi="Times New Roman" w:cs="Times New Roman"/>
                <w:sz w:val="24"/>
                <w:szCs w:val="24"/>
                <w:lang w:val="en-US"/>
              </w:rPr>
              <w:t>ЭБС</w:t>
            </w:r>
            <w:r>
              <w:rPr>
                <w:rFonts w:ascii="Times New Roman" w:hAnsi="Times New Roman" w:cs="Times New Roman"/>
                <w:sz w:val="24"/>
                <w:szCs w:val="24"/>
                <w:lang w:val="en-US"/>
              </w:rPr>
              <w:t xml:space="preserve"> </w:t>
            </w:r>
            <w:r w:rsidRPr="00C2656B">
              <w:rPr>
                <w:rFonts w:ascii="Times New Roman" w:hAnsi="Times New Roman" w:cs="Times New Roman"/>
                <w:sz w:val="24"/>
                <w:szCs w:val="24"/>
                <w:lang w:val="en-US"/>
              </w:rPr>
              <w:t>КрасГМУ</w:t>
            </w:r>
            <w:r>
              <w:rPr>
                <w:rFonts w:ascii="Times New Roman" w:hAnsi="Times New Roman" w:cs="Times New Roman"/>
                <w:sz w:val="24"/>
                <w:szCs w:val="24"/>
                <w:lang w:val="en-US"/>
              </w:rPr>
              <w:t xml:space="preserve"> </w:t>
            </w:r>
            <w:r w:rsidRPr="00C2656B">
              <w:rPr>
                <w:rFonts w:ascii="Times New Roman" w:hAnsi="Times New Roman" w:cs="Times New Roman"/>
                <w:sz w:val="24"/>
                <w:szCs w:val="24"/>
                <w:lang w:val="en-US"/>
              </w:rPr>
              <w:t>«Colibris»</w:t>
            </w:r>
          </w:p>
        </w:tc>
      </w:tr>
      <w:tr w:rsidR="00435395" w:rsidRPr="00C2656B" w:rsidTr="000D7B51">
        <w:tc>
          <w:tcPr>
            <w:tcW w:w="496" w:type="dxa"/>
            <w:tcBorders>
              <w:top w:val="single" w:sz="4" w:space="0" w:color="000000"/>
              <w:left w:val="single" w:sz="4" w:space="0" w:color="000000"/>
              <w:bottom w:val="single" w:sz="4" w:space="0" w:color="000000"/>
            </w:tcBorders>
            <w:shd w:val="clear" w:color="auto" w:fill="auto"/>
          </w:tcPr>
          <w:p w:rsidR="00435395" w:rsidRPr="00C2656B" w:rsidRDefault="00435395" w:rsidP="000D7B51">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2</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435395" w:rsidRPr="00C2656B" w:rsidRDefault="00435395" w:rsidP="000D7B51">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ЭБС</w:t>
            </w:r>
            <w:r>
              <w:rPr>
                <w:rFonts w:ascii="Times New Roman" w:hAnsi="Times New Roman" w:cs="Times New Roman"/>
                <w:sz w:val="24"/>
                <w:szCs w:val="24"/>
              </w:rPr>
              <w:t xml:space="preserve"> </w:t>
            </w:r>
            <w:r w:rsidRPr="00C2656B">
              <w:rPr>
                <w:rFonts w:ascii="Times New Roman" w:hAnsi="Times New Roman" w:cs="Times New Roman"/>
                <w:sz w:val="24"/>
                <w:szCs w:val="24"/>
              </w:rPr>
              <w:t>Консультант</w:t>
            </w:r>
            <w:r>
              <w:rPr>
                <w:rFonts w:ascii="Times New Roman" w:hAnsi="Times New Roman" w:cs="Times New Roman"/>
                <w:sz w:val="24"/>
                <w:szCs w:val="24"/>
              </w:rPr>
              <w:t xml:space="preserve"> </w:t>
            </w:r>
            <w:r w:rsidRPr="00C2656B">
              <w:rPr>
                <w:rFonts w:ascii="Times New Roman" w:hAnsi="Times New Roman" w:cs="Times New Roman"/>
                <w:sz w:val="24"/>
                <w:szCs w:val="24"/>
              </w:rPr>
              <w:t>студента</w:t>
            </w:r>
            <w:r>
              <w:rPr>
                <w:rFonts w:ascii="Times New Roman" w:hAnsi="Times New Roman" w:cs="Times New Roman"/>
                <w:sz w:val="24"/>
                <w:szCs w:val="24"/>
              </w:rPr>
              <w:t xml:space="preserve"> </w:t>
            </w:r>
            <w:r w:rsidRPr="00C2656B">
              <w:rPr>
                <w:rFonts w:ascii="Times New Roman" w:hAnsi="Times New Roman" w:cs="Times New Roman"/>
                <w:sz w:val="24"/>
                <w:szCs w:val="24"/>
              </w:rPr>
              <w:t>ВУЗ</w:t>
            </w:r>
          </w:p>
        </w:tc>
      </w:tr>
      <w:tr w:rsidR="00435395" w:rsidRPr="00C2656B" w:rsidTr="000D7B51">
        <w:tc>
          <w:tcPr>
            <w:tcW w:w="496" w:type="dxa"/>
            <w:tcBorders>
              <w:top w:val="single" w:sz="4" w:space="0" w:color="000000"/>
              <w:left w:val="single" w:sz="4" w:space="0" w:color="000000"/>
              <w:bottom w:val="single" w:sz="4" w:space="0" w:color="000000"/>
            </w:tcBorders>
            <w:shd w:val="clear" w:color="auto" w:fill="auto"/>
          </w:tcPr>
          <w:p w:rsidR="00435395" w:rsidRPr="00C2656B" w:rsidRDefault="00435395" w:rsidP="000D7B51">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3</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435395" w:rsidRPr="00C2656B" w:rsidRDefault="00435395" w:rsidP="000D7B51">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ЭМБ</w:t>
            </w:r>
            <w:r>
              <w:rPr>
                <w:rFonts w:ascii="Times New Roman" w:hAnsi="Times New Roman" w:cs="Times New Roman"/>
                <w:sz w:val="24"/>
                <w:szCs w:val="24"/>
              </w:rPr>
              <w:t xml:space="preserve"> </w:t>
            </w:r>
            <w:r w:rsidRPr="00C2656B">
              <w:rPr>
                <w:rFonts w:ascii="Times New Roman" w:hAnsi="Times New Roman" w:cs="Times New Roman"/>
                <w:sz w:val="24"/>
                <w:szCs w:val="24"/>
              </w:rPr>
              <w:t>Консультант</w:t>
            </w:r>
            <w:r>
              <w:rPr>
                <w:rFonts w:ascii="Times New Roman" w:hAnsi="Times New Roman" w:cs="Times New Roman"/>
                <w:sz w:val="24"/>
                <w:szCs w:val="24"/>
              </w:rPr>
              <w:t xml:space="preserve"> </w:t>
            </w:r>
            <w:r w:rsidRPr="00C2656B">
              <w:rPr>
                <w:rFonts w:ascii="Times New Roman" w:hAnsi="Times New Roman" w:cs="Times New Roman"/>
                <w:sz w:val="24"/>
                <w:szCs w:val="24"/>
              </w:rPr>
              <w:t>врача</w:t>
            </w:r>
          </w:p>
        </w:tc>
      </w:tr>
      <w:tr w:rsidR="00435395" w:rsidRPr="00C2656B" w:rsidTr="000D7B51">
        <w:tc>
          <w:tcPr>
            <w:tcW w:w="496" w:type="dxa"/>
            <w:tcBorders>
              <w:top w:val="single" w:sz="4" w:space="0" w:color="000000"/>
              <w:left w:val="single" w:sz="4" w:space="0" w:color="000000"/>
              <w:bottom w:val="single" w:sz="4" w:space="0" w:color="000000"/>
            </w:tcBorders>
            <w:shd w:val="clear" w:color="auto" w:fill="auto"/>
          </w:tcPr>
          <w:p w:rsidR="00435395" w:rsidRPr="00C2656B" w:rsidRDefault="00435395" w:rsidP="000D7B51">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4</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435395" w:rsidRPr="00C2656B" w:rsidRDefault="00435395" w:rsidP="000D7B51">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ЭБС</w:t>
            </w:r>
            <w:r>
              <w:rPr>
                <w:rFonts w:ascii="Times New Roman" w:hAnsi="Times New Roman" w:cs="Times New Roman"/>
                <w:sz w:val="24"/>
                <w:szCs w:val="24"/>
              </w:rPr>
              <w:t xml:space="preserve"> </w:t>
            </w:r>
            <w:r w:rsidRPr="00C2656B">
              <w:rPr>
                <w:rFonts w:ascii="Times New Roman" w:hAnsi="Times New Roman" w:cs="Times New Roman"/>
                <w:sz w:val="24"/>
                <w:szCs w:val="24"/>
              </w:rPr>
              <w:t>Айбукс</w:t>
            </w:r>
          </w:p>
        </w:tc>
      </w:tr>
      <w:tr w:rsidR="00435395" w:rsidRPr="00C2656B" w:rsidTr="000D7B51">
        <w:tc>
          <w:tcPr>
            <w:tcW w:w="496" w:type="dxa"/>
            <w:tcBorders>
              <w:top w:val="single" w:sz="4" w:space="0" w:color="000000"/>
              <w:left w:val="single" w:sz="4" w:space="0" w:color="000000"/>
              <w:bottom w:val="single" w:sz="4" w:space="0" w:color="000000"/>
            </w:tcBorders>
            <w:shd w:val="clear" w:color="auto" w:fill="auto"/>
          </w:tcPr>
          <w:p w:rsidR="00435395" w:rsidRPr="00C2656B" w:rsidRDefault="00435395" w:rsidP="000D7B51">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5</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435395" w:rsidRPr="00C2656B" w:rsidRDefault="00435395" w:rsidP="000D7B51">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ЭБС</w:t>
            </w:r>
            <w:r>
              <w:rPr>
                <w:rFonts w:ascii="Times New Roman" w:hAnsi="Times New Roman" w:cs="Times New Roman"/>
                <w:sz w:val="24"/>
                <w:szCs w:val="24"/>
              </w:rPr>
              <w:t xml:space="preserve"> </w:t>
            </w:r>
            <w:r w:rsidRPr="00C2656B">
              <w:rPr>
                <w:rFonts w:ascii="Times New Roman" w:hAnsi="Times New Roman" w:cs="Times New Roman"/>
                <w:sz w:val="24"/>
                <w:szCs w:val="24"/>
              </w:rPr>
              <w:t>Букап</w:t>
            </w:r>
          </w:p>
        </w:tc>
      </w:tr>
      <w:tr w:rsidR="00435395" w:rsidRPr="00C2656B" w:rsidTr="000D7B51">
        <w:tc>
          <w:tcPr>
            <w:tcW w:w="496" w:type="dxa"/>
            <w:tcBorders>
              <w:top w:val="single" w:sz="4" w:space="0" w:color="000000"/>
              <w:left w:val="single" w:sz="4" w:space="0" w:color="000000"/>
              <w:bottom w:val="single" w:sz="4" w:space="0" w:color="000000"/>
            </w:tcBorders>
            <w:shd w:val="clear" w:color="auto" w:fill="auto"/>
          </w:tcPr>
          <w:p w:rsidR="00435395" w:rsidRPr="00C2656B" w:rsidRDefault="00435395" w:rsidP="000D7B51">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6</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435395" w:rsidRPr="00C2656B" w:rsidRDefault="00435395" w:rsidP="000D7B51">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ЭБС</w:t>
            </w:r>
            <w:r>
              <w:rPr>
                <w:rFonts w:ascii="Times New Roman" w:hAnsi="Times New Roman" w:cs="Times New Roman"/>
                <w:sz w:val="24"/>
                <w:szCs w:val="24"/>
              </w:rPr>
              <w:t xml:space="preserve"> </w:t>
            </w:r>
            <w:r w:rsidRPr="00C2656B">
              <w:rPr>
                <w:rFonts w:ascii="Times New Roman" w:hAnsi="Times New Roman" w:cs="Times New Roman"/>
                <w:sz w:val="24"/>
                <w:szCs w:val="24"/>
              </w:rPr>
              <w:t>Лань</w:t>
            </w:r>
          </w:p>
        </w:tc>
      </w:tr>
      <w:tr w:rsidR="00435395" w:rsidRPr="00C2656B" w:rsidTr="000D7B51">
        <w:tc>
          <w:tcPr>
            <w:tcW w:w="496" w:type="dxa"/>
            <w:tcBorders>
              <w:top w:val="single" w:sz="4" w:space="0" w:color="000000"/>
              <w:left w:val="single" w:sz="4" w:space="0" w:color="000000"/>
              <w:bottom w:val="single" w:sz="4" w:space="0" w:color="000000"/>
            </w:tcBorders>
            <w:shd w:val="clear" w:color="auto" w:fill="auto"/>
          </w:tcPr>
          <w:p w:rsidR="00435395" w:rsidRPr="00C2656B" w:rsidRDefault="00435395" w:rsidP="000D7B51">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7</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435395" w:rsidRPr="00C2656B" w:rsidRDefault="00435395" w:rsidP="000D7B51">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ЭБС</w:t>
            </w:r>
            <w:r>
              <w:rPr>
                <w:rFonts w:ascii="Times New Roman" w:hAnsi="Times New Roman" w:cs="Times New Roman"/>
                <w:sz w:val="24"/>
                <w:szCs w:val="24"/>
              </w:rPr>
              <w:t xml:space="preserve"> </w:t>
            </w:r>
            <w:r w:rsidRPr="00C2656B">
              <w:rPr>
                <w:rFonts w:ascii="Times New Roman" w:hAnsi="Times New Roman" w:cs="Times New Roman"/>
                <w:sz w:val="24"/>
                <w:szCs w:val="24"/>
              </w:rPr>
              <w:t>Юрайт</w:t>
            </w:r>
          </w:p>
        </w:tc>
      </w:tr>
      <w:tr w:rsidR="00435395" w:rsidRPr="00C2656B" w:rsidTr="000D7B51">
        <w:tc>
          <w:tcPr>
            <w:tcW w:w="496" w:type="dxa"/>
            <w:tcBorders>
              <w:top w:val="single" w:sz="4" w:space="0" w:color="000000"/>
              <w:left w:val="single" w:sz="4" w:space="0" w:color="000000"/>
              <w:bottom w:val="single" w:sz="4" w:space="0" w:color="000000"/>
            </w:tcBorders>
            <w:shd w:val="clear" w:color="auto" w:fill="auto"/>
          </w:tcPr>
          <w:p w:rsidR="00435395" w:rsidRPr="00C2656B" w:rsidRDefault="00435395" w:rsidP="000D7B51">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8</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435395" w:rsidRPr="00C2656B" w:rsidRDefault="00435395" w:rsidP="000D7B51">
            <w:pPr>
              <w:snapToGrid w:val="0"/>
              <w:spacing w:after="0" w:line="240" w:lineRule="auto"/>
              <w:jc w:val="both"/>
              <w:rPr>
                <w:rFonts w:ascii="Times New Roman" w:hAnsi="Times New Roman" w:cs="Times New Roman"/>
                <w:sz w:val="24"/>
                <w:szCs w:val="24"/>
                <w:lang w:val="en-US"/>
              </w:rPr>
            </w:pPr>
            <w:r w:rsidRPr="00C2656B">
              <w:rPr>
                <w:rFonts w:ascii="Times New Roman" w:hAnsi="Times New Roman" w:cs="Times New Roman"/>
                <w:sz w:val="24"/>
                <w:szCs w:val="24"/>
                <w:lang w:val="en-US"/>
              </w:rPr>
              <w:t>СПС</w:t>
            </w:r>
            <w:r>
              <w:rPr>
                <w:rFonts w:ascii="Times New Roman" w:hAnsi="Times New Roman" w:cs="Times New Roman"/>
                <w:sz w:val="24"/>
                <w:szCs w:val="24"/>
                <w:lang w:val="en-US"/>
              </w:rPr>
              <w:t xml:space="preserve"> </w:t>
            </w:r>
            <w:r w:rsidRPr="00C2656B">
              <w:rPr>
                <w:rFonts w:ascii="Times New Roman" w:hAnsi="Times New Roman" w:cs="Times New Roman"/>
                <w:sz w:val="24"/>
                <w:szCs w:val="24"/>
                <w:lang w:val="en-US"/>
              </w:rPr>
              <w:t>КонсультантПлюс</w:t>
            </w:r>
          </w:p>
        </w:tc>
      </w:tr>
      <w:tr w:rsidR="00435395" w:rsidRPr="00C2656B" w:rsidTr="000D7B51">
        <w:tc>
          <w:tcPr>
            <w:tcW w:w="496" w:type="dxa"/>
            <w:tcBorders>
              <w:top w:val="single" w:sz="4" w:space="0" w:color="000000"/>
              <w:left w:val="single" w:sz="4" w:space="0" w:color="000000"/>
              <w:bottom w:val="single" w:sz="4" w:space="0" w:color="000000"/>
            </w:tcBorders>
            <w:shd w:val="clear" w:color="auto" w:fill="auto"/>
          </w:tcPr>
          <w:p w:rsidR="00435395" w:rsidRPr="00C2656B" w:rsidRDefault="00435395" w:rsidP="000D7B51">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9</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435395" w:rsidRPr="00C2656B" w:rsidRDefault="00435395" w:rsidP="000D7B51">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НЭБ</w:t>
            </w:r>
            <w:r>
              <w:rPr>
                <w:rFonts w:ascii="Times New Roman" w:hAnsi="Times New Roman" w:cs="Times New Roman"/>
                <w:sz w:val="24"/>
                <w:szCs w:val="24"/>
              </w:rPr>
              <w:t xml:space="preserve"> </w:t>
            </w:r>
            <w:r w:rsidRPr="00C2656B">
              <w:rPr>
                <w:rFonts w:ascii="Times New Roman" w:hAnsi="Times New Roman" w:cs="Times New Roman"/>
                <w:sz w:val="24"/>
                <w:szCs w:val="24"/>
              </w:rPr>
              <w:t>eLibrary</w:t>
            </w:r>
          </w:p>
        </w:tc>
      </w:tr>
      <w:tr w:rsidR="00435395" w:rsidRPr="00C2656B" w:rsidTr="000D7B51">
        <w:tc>
          <w:tcPr>
            <w:tcW w:w="496" w:type="dxa"/>
            <w:tcBorders>
              <w:top w:val="single" w:sz="4" w:space="0" w:color="000000"/>
              <w:left w:val="single" w:sz="4" w:space="0" w:color="000000"/>
              <w:bottom w:val="single" w:sz="4" w:space="0" w:color="000000"/>
            </w:tcBorders>
            <w:shd w:val="clear" w:color="auto" w:fill="auto"/>
          </w:tcPr>
          <w:p w:rsidR="00435395" w:rsidRPr="00C2656B" w:rsidRDefault="00435395" w:rsidP="000D7B51">
            <w:pPr>
              <w:snapToGrid w:val="0"/>
              <w:spacing w:after="0" w:line="240" w:lineRule="auto"/>
              <w:jc w:val="both"/>
              <w:rPr>
                <w:rFonts w:ascii="Times New Roman" w:hAnsi="Times New Roman" w:cs="Times New Roman"/>
                <w:sz w:val="24"/>
                <w:szCs w:val="24"/>
                <w:lang w:val="en-US"/>
              </w:rPr>
            </w:pPr>
            <w:r w:rsidRPr="00C2656B">
              <w:rPr>
                <w:rFonts w:ascii="Times New Roman" w:hAnsi="Times New Roman" w:cs="Times New Roman"/>
                <w:sz w:val="24"/>
                <w:szCs w:val="24"/>
                <w:lang w:val="en-US"/>
              </w:rPr>
              <w:t>10</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435395" w:rsidRPr="00C2656B" w:rsidRDefault="00435395" w:rsidP="000D7B51">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БД</w:t>
            </w:r>
            <w:r>
              <w:rPr>
                <w:rFonts w:ascii="Times New Roman" w:hAnsi="Times New Roman" w:cs="Times New Roman"/>
                <w:sz w:val="24"/>
                <w:szCs w:val="24"/>
              </w:rPr>
              <w:t xml:space="preserve"> </w:t>
            </w:r>
            <w:r w:rsidRPr="00C2656B">
              <w:rPr>
                <w:rFonts w:ascii="Times New Roman" w:hAnsi="Times New Roman" w:cs="Times New Roman"/>
                <w:sz w:val="24"/>
                <w:szCs w:val="24"/>
              </w:rPr>
              <w:t>Sage</w:t>
            </w:r>
          </w:p>
        </w:tc>
      </w:tr>
      <w:tr w:rsidR="00435395" w:rsidRPr="00C2656B" w:rsidTr="000D7B51">
        <w:tc>
          <w:tcPr>
            <w:tcW w:w="496" w:type="dxa"/>
            <w:tcBorders>
              <w:top w:val="single" w:sz="4" w:space="0" w:color="000000"/>
              <w:left w:val="single" w:sz="4" w:space="0" w:color="000000"/>
              <w:bottom w:val="single" w:sz="4" w:space="0" w:color="000000"/>
            </w:tcBorders>
            <w:shd w:val="clear" w:color="auto" w:fill="auto"/>
          </w:tcPr>
          <w:p w:rsidR="00435395" w:rsidRPr="00C2656B" w:rsidRDefault="00435395" w:rsidP="000D7B51">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11</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435395" w:rsidRPr="00C2656B" w:rsidRDefault="00435395" w:rsidP="000D7B51">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БД</w:t>
            </w:r>
            <w:r>
              <w:rPr>
                <w:rFonts w:ascii="Times New Roman" w:hAnsi="Times New Roman" w:cs="Times New Roman"/>
                <w:sz w:val="24"/>
                <w:szCs w:val="24"/>
              </w:rPr>
              <w:t xml:space="preserve"> </w:t>
            </w:r>
            <w:r w:rsidRPr="00C2656B">
              <w:rPr>
                <w:rFonts w:ascii="Times New Roman" w:hAnsi="Times New Roman" w:cs="Times New Roman"/>
                <w:sz w:val="24"/>
                <w:szCs w:val="24"/>
              </w:rPr>
              <w:t>Oxford</w:t>
            </w:r>
            <w:r>
              <w:rPr>
                <w:rFonts w:ascii="Times New Roman" w:hAnsi="Times New Roman" w:cs="Times New Roman"/>
                <w:sz w:val="24"/>
                <w:szCs w:val="24"/>
              </w:rPr>
              <w:t xml:space="preserve"> </w:t>
            </w:r>
            <w:r w:rsidRPr="00C2656B">
              <w:rPr>
                <w:rFonts w:ascii="Times New Roman" w:hAnsi="Times New Roman" w:cs="Times New Roman"/>
                <w:sz w:val="24"/>
                <w:szCs w:val="24"/>
              </w:rPr>
              <w:t>University</w:t>
            </w:r>
            <w:r>
              <w:rPr>
                <w:rFonts w:ascii="Times New Roman" w:hAnsi="Times New Roman" w:cs="Times New Roman"/>
                <w:sz w:val="24"/>
                <w:szCs w:val="24"/>
              </w:rPr>
              <w:t xml:space="preserve"> </w:t>
            </w:r>
            <w:r w:rsidRPr="00C2656B">
              <w:rPr>
                <w:rFonts w:ascii="Times New Roman" w:hAnsi="Times New Roman" w:cs="Times New Roman"/>
                <w:sz w:val="24"/>
                <w:szCs w:val="24"/>
              </w:rPr>
              <w:t>Press</w:t>
            </w:r>
          </w:p>
        </w:tc>
      </w:tr>
      <w:tr w:rsidR="00435395" w:rsidRPr="00C2656B" w:rsidTr="000D7B51">
        <w:tc>
          <w:tcPr>
            <w:tcW w:w="496" w:type="dxa"/>
            <w:tcBorders>
              <w:top w:val="single" w:sz="4" w:space="0" w:color="000000"/>
              <w:left w:val="single" w:sz="4" w:space="0" w:color="000000"/>
              <w:bottom w:val="single" w:sz="4" w:space="0" w:color="000000"/>
            </w:tcBorders>
            <w:shd w:val="clear" w:color="auto" w:fill="auto"/>
          </w:tcPr>
          <w:p w:rsidR="00435395" w:rsidRPr="00C2656B" w:rsidRDefault="00435395" w:rsidP="000D7B51">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12</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435395" w:rsidRPr="00C2656B" w:rsidRDefault="00435395" w:rsidP="000D7B51">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БД</w:t>
            </w:r>
            <w:r>
              <w:rPr>
                <w:rFonts w:ascii="Times New Roman" w:hAnsi="Times New Roman" w:cs="Times New Roman"/>
                <w:sz w:val="24"/>
                <w:szCs w:val="24"/>
              </w:rPr>
              <w:t xml:space="preserve"> </w:t>
            </w:r>
            <w:r w:rsidRPr="00C2656B">
              <w:rPr>
                <w:rFonts w:ascii="Times New Roman" w:hAnsi="Times New Roman" w:cs="Times New Roman"/>
                <w:sz w:val="24"/>
                <w:szCs w:val="24"/>
              </w:rPr>
              <w:t>ProQuest</w:t>
            </w:r>
          </w:p>
        </w:tc>
      </w:tr>
      <w:tr w:rsidR="00435395" w:rsidRPr="00C2656B" w:rsidTr="000D7B51">
        <w:tc>
          <w:tcPr>
            <w:tcW w:w="496" w:type="dxa"/>
            <w:tcBorders>
              <w:top w:val="single" w:sz="4" w:space="0" w:color="000000"/>
              <w:left w:val="single" w:sz="4" w:space="0" w:color="000000"/>
              <w:bottom w:val="single" w:sz="4" w:space="0" w:color="000000"/>
            </w:tcBorders>
            <w:shd w:val="clear" w:color="auto" w:fill="auto"/>
          </w:tcPr>
          <w:p w:rsidR="00435395" w:rsidRPr="00C2656B" w:rsidRDefault="00435395" w:rsidP="000D7B51">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13</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435395" w:rsidRPr="00C2656B" w:rsidRDefault="00435395" w:rsidP="000D7B51">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БД</w:t>
            </w:r>
            <w:r>
              <w:rPr>
                <w:rFonts w:ascii="Times New Roman" w:hAnsi="Times New Roman" w:cs="Times New Roman"/>
                <w:sz w:val="24"/>
                <w:szCs w:val="24"/>
              </w:rPr>
              <w:t xml:space="preserve"> </w:t>
            </w:r>
            <w:r w:rsidRPr="00C2656B">
              <w:rPr>
                <w:rFonts w:ascii="Times New Roman" w:hAnsi="Times New Roman" w:cs="Times New Roman"/>
                <w:sz w:val="24"/>
                <w:szCs w:val="24"/>
              </w:rPr>
              <w:t>Web</w:t>
            </w:r>
            <w:r>
              <w:rPr>
                <w:rFonts w:ascii="Times New Roman" w:hAnsi="Times New Roman" w:cs="Times New Roman"/>
                <w:sz w:val="24"/>
                <w:szCs w:val="24"/>
              </w:rPr>
              <w:t xml:space="preserve"> </w:t>
            </w:r>
            <w:r w:rsidRPr="00C2656B">
              <w:rPr>
                <w:rFonts w:ascii="Times New Roman" w:hAnsi="Times New Roman" w:cs="Times New Roman"/>
                <w:sz w:val="24"/>
                <w:szCs w:val="24"/>
              </w:rPr>
              <w:t>of</w:t>
            </w:r>
            <w:r>
              <w:rPr>
                <w:rFonts w:ascii="Times New Roman" w:hAnsi="Times New Roman" w:cs="Times New Roman"/>
                <w:sz w:val="24"/>
                <w:szCs w:val="24"/>
              </w:rPr>
              <w:t xml:space="preserve"> </w:t>
            </w:r>
            <w:r w:rsidRPr="00C2656B">
              <w:rPr>
                <w:rFonts w:ascii="Times New Roman" w:hAnsi="Times New Roman" w:cs="Times New Roman"/>
                <w:sz w:val="24"/>
                <w:szCs w:val="24"/>
              </w:rPr>
              <w:t>Science</w:t>
            </w:r>
          </w:p>
        </w:tc>
      </w:tr>
      <w:tr w:rsidR="00435395" w:rsidRPr="00C2656B" w:rsidTr="000D7B51">
        <w:tc>
          <w:tcPr>
            <w:tcW w:w="496" w:type="dxa"/>
            <w:tcBorders>
              <w:top w:val="single" w:sz="4" w:space="0" w:color="000000"/>
              <w:left w:val="single" w:sz="4" w:space="0" w:color="000000"/>
              <w:bottom w:val="single" w:sz="4" w:space="0" w:color="000000"/>
            </w:tcBorders>
            <w:shd w:val="clear" w:color="auto" w:fill="auto"/>
          </w:tcPr>
          <w:p w:rsidR="00435395" w:rsidRPr="00C2656B" w:rsidRDefault="00435395" w:rsidP="000D7B51">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14</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435395" w:rsidRPr="00C2656B" w:rsidRDefault="00435395" w:rsidP="000D7B51">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БД</w:t>
            </w:r>
            <w:r>
              <w:rPr>
                <w:rFonts w:ascii="Times New Roman" w:hAnsi="Times New Roman" w:cs="Times New Roman"/>
                <w:sz w:val="24"/>
                <w:szCs w:val="24"/>
              </w:rPr>
              <w:t xml:space="preserve"> </w:t>
            </w:r>
            <w:r w:rsidRPr="00C2656B">
              <w:rPr>
                <w:rFonts w:ascii="Times New Roman" w:hAnsi="Times New Roman" w:cs="Times New Roman"/>
                <w:sz w:val="24"/>
                <w:szCs w:val="24"/>
              </w:rPr>
              <w:t>Scopus</w:t>
            </w:r>
          </w:p>
        </w:tc>
      </w:tr>
      <w:tr w:rsidR="00435395" w:rsidRPr="00C2656B" w:rsidTr="000D7B51">
        <w:tc>
          <w:tcPr>
            <w:tcW w:w="496" w:type="dxa"/>
            <w:tcBorders>
              <w:top w:val="single" w:sz="4" w:space="0" w:color="000000"/>
              <w:left w:val="single" w:sz="4" w:space="0" w:color="000000"/>
              <w:bottom w:val="single" w:sz="4" w:space="0" w:color="000000"/>
            </w:tcBorders>
            <w:shd w:val="clear" w:color="auto" w:fill="auto"/>
          </w:tcPr>
          <w:p w:rsidR="00435395" w:rsidRPr="00C2656B" w:rsidRDefault="00435395" w:rsidP="000D7B51">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15</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435395" w:rsidRPr="00C2656B" w:rsidRDefault="00435395" w:rsidP="000D7B51">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БД</w:t>
            </w:r>
            <w:r>
              <w:rPr>
                <w:rFonts w:ascii="Times New Roman" w:hAnsi="Times New Roman" w:cs="Times New Roman"/>
                <w:sz w:val="24"/>
                <w:szCs w:val="24"/>
              </w:rPr>
              <w:t xml:space="preserve"> </w:t>
            </w:r>
            <w:r w:rsidRPr="00C2656B">
              <w:rPr>
                <w:rFonts w:ascii="Times New Roman" w:hAnsi="Times New Roman" w:cs="Times New Roman"/>
                <w:sz w:val="24"/>
                <w:szCs w:val="24"/>
              </w:rPr>
              <w:t>MEDLINE</w:t>
            </w:r>
            <w:r>
              <w:rPr>
                <w:rFonts w:ascii="Times New Roman" w:hAnsi="Times New Roman" w:cs="Times New Roman"/>
                <w:sz w:val="24"/>
                <w:szCs w:val="24"/>
              </w:rPr>
              <w:t xml:space="preserve"> </w:t>
            </w:r>
            <w:r w:rsidRPr="00C2656B">
              <w:rPr>
                <w:rFonts w:ascii="Times New Roman" w:hAnsi="Times New Roman" w:cs="Times New Roman"/>
                <w:sz w:val="24"/>
                <w:szCs w:val="24"/>
              </w:rPr>
              <w:t>Complete</w:t>
            </w:r>
          </w:p>
        </w:tc>
      </w:tr>
    </w:tbl>
    <w:p w:rsidR="00435395" w:rsidRPr="00C2656B" w:rsidRDefault="00435395" w:rsidP="00435395">
      <w:pPr>
        <w:spacing w:after="0" w:line="240" w:lineRule="auto"/>
        <w:jc w:val="both"/>
        <w:rPr>
          <w:rFonts w:ascii="Times New Roman" w:hAnsi="Times New Roman" w:cs="Times New Roman"/>
          <w:sz w:val="24"/>
          <w:szCs w:val="24"/>
          <w:lang w:val="en-US"/>
        </w:rPr>
      </w:pPr>
    </w:p>
    <w:p w:rsidR="00435395" w:rsidRDefault="00435395" w:rsidP="00435395"/>
    <w:p w:rsidR="00435395" w:rsidRPr="00C2656B" w:rsidRDefault="00435395" w:rsidP="00435395">
      <w:pPr>
        <w:spacing w:after="0" w:line="240" w:lineRule="auto"/>
        <w:ind w:firstLine="708"/>
        <w:jc w:val="both"/>
        <w:rPr>
          <w:rFonts w:ascii="Times New Roman" w:eastAsia="Times New Roman" w:hAnsi="Times New Roman" w:cs="Times New Roman"/>
          <w:sz w:val="28"/>
          <w:szCs w:val="28"/>
        </w:rPr>
      </w:pPr>
      <w:r w:rsidRPr="00C2656B">
        <w:rPr>
          <w:rFonts w:ascii="Times New Roman" w:eastAsia="Times New Roman" w:hAnsi="Times New Roman" w:cs="Times New Roman"/>
          <w:b/>
          <w:sz w:val="28"/>
          <w:szCs w:val="28"/>
        </w:rPr>
        <w:t>1.</w:t>
      </w:r>
      <w:r>
        <w:rPr>
          <w:rFonts w:ascii="Times New Roman" w:eastAsia="Times New Roman" w:hAnsi="Times New Roman" w:cs="Times New Roman"/>
          <w:b/>
          <w:sz w:val="28"/>
          <w:szCs w:val="28"/>
        </w:rPr>
        <w:t xml:space="preserve"> </w:t>
      </w:r>
      <w:r w:rsidRPr="00C2656B">
        <w:rPr>
          <w:rFonts w:ascii="Times New Roman" w:eastAsia="Times New Roman" w:hAnsi="Times New Roman" w:cs="Times New Roman"/>
          <w:b/>
          <w:color w:val="000000" w:themeColor="text1"/>
          <w:sz w:val="28"/>
          <w:szCs w:val="28"/>
        </w:rPr>
        <w:t>Индекс</w:t>
      </w:r>
      <w:r>
        <w:rPr>
          <w:rFonts w:ascii="Times New Roman" w:eastAsia="Times New Roman" w:hAnsi="Times New Roman" w:cs="Times New Roman"/>
          <w:b/>
          <w:color w:val="000000" w:themeColor="text1"/>
          <w:sz w:val="28"/>
          <w:szCs w:val="28"/>
        </w:rPr>
        <w:t xml:space="preserve"> </w:t>
      </w:r>
      <w:r w:rsidRPr="00C2656B">
        <w:rPr>
          <w:rFonts w:ascii="Times New Roman" w:hAnsi="Times New Roman" w:cs="Times New Roman"/>
          <w:color w:val="000000" w:themeColor="text1"/>
          <w:sz w:val="28"/>
          <w:szCs w:val="28"/>
          <w:shd w:val="clear" w:color="auto" w:fill="FFFFFF"/>
        </w:rPr>
        <w:t>ОД.О.01.1.6.</w:t>
      </w:r>
      <w:r>
        <w:rPr>
          <w:rFonts w:ascii="Times New Roman" w:hAnsi="Times New Roman" w:cs="Times New Roman"/>
          <w:color w:val="000000" w:themeColor="text1"/>
          <w:sz w:val="28"/>
          <w:szCs w:val="28"/>
          <w:shd w:val="clear" w:color="auto" w:fill="FFFFFF"/>
        </w:rPr>
        <w:t>100.</w:t>
      </w:r>
      <w:r>
        <w:rPr>
          <w:rFonts w:ascii="Times New Roman" w:hAnsi="Times New Roman" w:cs="Times New Roman"/>
          <w:color w:val="000000" w:themeColor="text1"/>
          <w:sz w:val="18"/>
          <w:szCs w:val="18"/>
          <w:shd w:val="clear" w:color="auto" w:fill="FFFFFF"/>
        </w:rPr>
        <w:t xml:space="preserve"> </w:t>
      </w:r>
      <w:r w:rsidRPr="00C2656B">
        <w:rPr>
          <w:rFonts w:ascii="Times New Roman" w:eastAsia="Times New Roman" w:hAnsi="Times New Roman" w:cs="Times New Roman"/>
          <w:b/>
          <w:color w:val="000000" w:themeColor="text1"/>
          <w:sz w:val="28"/>
          <w:szCs w:val="28"/>
        </w:rPr>
        <w:t>Тема:</w:t>
      </w:r>
      <w:r>
        <w:rPr>
          <w:rFonts w:ascii="Times New Roman" w:eastAsia="Times New Roman" w:hAnsi="Times New Roman" w:cs="Times New Roman"/>
          <w:b/>
          <w:color w:val="000000" w:themeColor="text1"/>
          <w:sz w:val="28"/>
          <w:szCs w:val="28"/>
        </w:rPr>
        <w:t xml:space="preserve"> </w:t>
      </w:r>
      <w:r w:rsidRPr="00C2656B">
        <w:rPr>
          <w:rFonts w:ascii="Times New Roman" w:eastAsia="Times New Roman" w:hAnsi="Times New Roman" w:cs="Times New Roman"/>
          <w:color w:val="000000" w:themeColor="text1"/>
          <w:sz w:val="28"/>
          <w:szCs w:val="28"/>
        </w:rPr>
        <w:t>«</w:t>
      </w:r>
      <w:r w:rsidRPr="00403B6B">
        <w:rPr>
          <w:rFonts w:ascii="Times New Roman" w:hAnsi="Times New Roman" w:cs="Times New Roman"/>
          <w:bCs/>
          <w:color w:val="000000" w:themeColor="text1"/>
          <w:sz w:val="28"/>
          <w:szCs w:val="28"/>
          <w:bdr w:val="none" w:sz="0" w:space="0" w:color="auto" w:frame="1"/>
          <w:shd w:val="clear" w:color="auto" w:fill="FFFFFF"/>
        </w:rPr>
        <w:t>Инновационная деятельность предприятия</w:t>
      </w:r>
      <w:r w:rsidRPr="00C2656B">
        <w:rPr>
          <w:rFonts w:ascii="Times New Roman" w:hAnsi="Times New Roman" w:cs="Times New Roman"/>
          <w:bCs/>
          <w:color w:val="000000" w:themeColor="text1"/>
          <w:sz w:val="28"/>
          <w:szCs w:val="28"/>
          <w:bdr w:val="none" w:sz="0" w:space="0" w:color="auto" w:frame="1"/>
          <w:shd w:val="clear" w:color="auto" w:fill="FFFFFF"/>
        </w:rPr>
        <w:t>»</w:t>
      </w:r>
      <w:r>
        <w:rPr>
          <w:rFonts w:ascii="Times New Roman" w:hAnsi="Times New Roman" w:cs="Times New Roman"/>
          <w:color w:val="424242"/>
          <w:sz w:val="28"/>
          <w:szCs w:val="28"/>
          <w:shd w:val="clear" w:color="auto" w:fill="FFFFFF"/>
        </w:rPr>
        <w:t>.</w:t>
      </w:r>
    </w:p>
    <w:p w:rsidR="00435395" w:rsidRPr="00C2656B" w:rsidRDefault="00435395" w:rsidP="00435395">
      <w:pPr>
        <w:spacing w:after="0" w:line="240" w:lineRule="auto"/>
        <w:ind w:firstLine="709"/>
        <w:jc w:val="both"/>
        <w:rPr>
          <w:rFonts w:ascii="Times New Roman" w:eastAsia="Times New Roman" w:hAnsi="Times New Roman" w:cs="Times New Roman"/>
          <w:sz w:val="28"/>
          <w:szCs w:val="28"/>
        </w:rPr>
      </w:pPr>
      <w:r w:rsidRPr="00C2656B">
        <w:rPr>
          <w:rFonts w:ascii="Times New Roman" w:eastAsia="Times New Roman" w:hAnsi="Times New Roman" w:cs="Times New Roman"/>
          <w:b/>
          <w:sz w:val="28"/>
          <w:szCs w:val="28"/>
        </w:rPr>
        <w:t>2.</w:t>
      </w:r>
      <w:r>
        <w:rPr>
          <w:rFonts w:ascii="Times New Roman" w:eastAsia="Times New Roman" w:hAnsi="Times New Roman" w:cs="Times New Roman"/>
          <w:b/>
          <w:sz w:val="28"/>
          <w:szCs w:val="28"/>
        </w:rPr>
        <w:t xml:space="preserve"> </w:t>
      </w:r>
      <w:r w:rsidRPr="00C2656B">
        <w:rPr>
          <w:rFonts w:ascii="Times New Roman" w:eastAsia="Times New Roman" w:hAnsi="Times New Roman" w:cs="Times New Roman"/>
          <w:b/>
          <w:sz w:val="28"/>
          <w:szCs w:val="28"/>
        </w:rPr>
        <w:t>Форма</w:t>
      </w:r>
      <w:r>
        <w:rPr>
          <w:rFonts w:ascii="Times New Roman" w:eastAsia="Times New Roman" w:hAnsi="Times New Roman" w:cs="Times New Roman"/>
          <w:b/>
          <w:sz w:val="28"/>
          <w:szCs w:val="28"/>
        </w:rPr>
        <w:t xml:space="preserve"> </w:t>
      </w:r>
      <w:r w:rsidRPr="00C2656B">
        <w:rPr>
          <w:rFonts w:ascii="Times New Roman" w:eastAsia="Times New Roman" w:hAnsi="Times New Roman" w:cs="Times New Roman"/>
          <w:b/>
          <w:sz w:val="28"/>
          <w:szCs w:val="28"/>
        </w:rPr>
        <w:t>организации</w:t>
      </w:r>
      <w:r>
        <w:rPr>
          <w:rFonts w:ascii="Times New Roman" w:eastAsia="Times New Roman" w:hAnsi="Times New Roman" w:cs="Times New Roman"/>
          <w:b/>
          <w:sz w:val="28"/>
          <w:szCs w:val="28"/>
        </w:rPr>
        <w:t xml:space="preserve"> </w:t>
      </w:r>
      <w:r w:rsidRPr="00FD165F">
        <w:rPr>
          <w:rFonts w:ascii="Times New Roman" w:eastAsia="Times New Roman" w:hAnsi="Times New Roman" w:cs="Times New Roman"/>
          <w:b/>
          <w:sz w:val="28"/>
          <w:szCs w:val="28"/>
        </w:rPr>
        <w:t>занятия</w:t>
      </w:r>
      <w:r w:rsidRPr="00C2656B">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практическое занятие.</w:t>
      </w:r>
    </w:p>
    <w:p w:rsidR="00435395" w:rsidRPr="00C2656B" w:rsidRDefault="00435395" w:rsidP="00435395">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3</w:t>
      </w:r>
      <w:r w:rsidRPr="00C2656B">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 xml:space="preserve"> </w:t>
      </w:r>
      <w:r w:rsidRPr="00C2656B">
        <w:rPr>
          <w:rFonts w:ascii="Times New Roman" w:eastAsia="Times New Roman" w:hAnsi="Times New Roman" w:cs="Times New Roman"/>
          <w:b/>
          <w:sz w:val="28"/>
          <w:szCs w:val="28"/>
        </w:rPr>
        <w:t>Значение</w:t>
      </w:r>
      <w:r>
        <w:rPr>
          <w:rFonts w:ascii="Times New Roman" w:eastAsia="Times New Roman" w:hAnsi="Times New Roman" w:cs="Times New Roman"/>
          <w:b/>
          <w:sz w:val="28"/>
          <w:szCs w:val="28"/>
        </w:rPr>
        <w:t xml:space="preserve"> </w:t>
      </w:r>
      <w:r w:rsidRPr="00C2656B">
        <w:rPr>
          <w:rFonts w:ascii="Times New Roman" w:eastAsia="Times New Roman" w:hAnsi="Times New Roman" w:cs="Times New Roman"/>
          <w:b/>
          <w:sz w:val="28"/>
          <w:szCs w:val="28"/>
        </w:rPr>
        <w:t>темы</w:t>
      </w:r>
      <w:r>
        <w:rPr>
          <w:rFonts w:ascii="Times New Roman" w:eastAsia="Times New Roman" w:hAnsi="Times New Roman" w:cs="Times New Roman"/>
          <w:b/>
          <w:sz w:val="28"/>
          <w:szCs w:val="28"/>
        </w:rPr>
        <w:t xml:space="preserve"> </w:t>
      </w:r>
      <w:r w:rsidRPr="00C2656B">
        <w:rPr>
          <w:rFonts w:ascii="Times New Roman" w:eastAsia="Times New Roman" w:hAnsi="Times New Roman" w:cs="Times New Roman"/>
          <w:b/>
          <w:sz w:val="28"/>
          <w:szCs w:val="28"/>
        </w:rPr>
        <w:t>(актуальность</w:t>
      </w:r>
      <w:r>
        <w:rPr>
          <w:rFonts w:ascii="Times New Roman" w:eastAsia="Times New Roman" w:hAnsi="Times New Roman" w:cs="Times New Roman"/>
          <w:b/>
          <w:sz w:val="28"/>
          <w:szCs w:val="28"/>
        </w:rPr>
        <w:t xml:space="preserve"> </w:t>
      </w:r>
      <w:r w:rsidRPr="00C2656B">
        <w:rPr>
          <w:rFonts w:ascii="Times New Roman" w:eastAsia="Times New Roman" w:hAnsi="Times New Roman" w:cs="Times New Roman"/>
          <w:b/>
          <w:sz w:val="28"/>
          <w:szCs w:val="28"/>
        </w:rPr>
        <w:t>изучаемой</w:t>
      </w:r>
      <w:r>
        <w:rPr>
          <w:rFonts w:ascii="Times New Roman" w:eastAsia="Times New Roman" w:hAnsi="Times New Roman" w:cs="Times New Roman"/>
          <w:b/>
          <w:sz w:val="28"/>
          <w:szCs w:val="28"/>
        </w:rPr>
        <w:t xml:space="preserve"> </w:t>
      </w:r>
      <w:r w:rsidRPr="00C2656B">
        <w:rPr>
          <w:rFonts w:ascii="Times New Roman" w:eastAsia="Times New Roman" w:hAnsi="Times New Roman" w:cs="Times New Roman"/>
          <w:b/>
          <w:sz w:val="28"/>
          <w:szCs w:val="28"/>
        </w:rPr>
        <w:t>проблемы).</w:t>
      </w:r>
      <w:r>
        <w:rPr>
          <w:rFonts w:ascii="Times New Roman" w:eastAsia="Times New Roman" w:hAnsi="Times New Roman" w:cs="Times New Roman"/>
          <w:b/>
          <w:sz w:val="28"/>
          <w:szCs w:val="28"/>
        </w:rPr>
        <w:t xml:space="preserve"> </w:t>
      </w:r>
    </w:p>
    <w:p w:rsidR="00435395" w:rsidRPr="00C2656B" w:rsidRDefault="00435395" w:rsidP="00435395">
      <w:pPr>
        <w:spacing w:after="0" w:line="240" w:lineRule="auto"/>
        <w:ind w:firstLine="709"/>
        <w:jc w:val="both"/>
        <w:rPr>
          <w:rFonts w:ascii="Times New Roman" w:hAnsi="Times New Roman" w:cs="Times New Roman"/>
          <w:sz w:val="28"/>
          <w:szCs w:val="28"/>
        </w:rPr>
      </w:pPr>
      <w:r w:rsidRPr="00C2656B">
        <w:rPr>
          <w:rFonts w:ascii="Times New Roman" w:hAnsi="Times New Roman" w:cs="Times New Roman"/>
          <w:sz w:val="28"/>
          <w:szCs w:val="28"/>
        </w:rPr>
        <w:t>Знания,</w:t>
      </w:r>
      <w:r>
        <w:rPr>
          <w:rFonts w:ascii="Times New Roman" w:hAnsi="Times New Roman" w:cs="Times New Roman"/>
          <w:sz w:val="28"/>
          <w:szCs w:val="28"/>
        </w:rPr>
        <w:t xml:space="preserve"> </w:t>
      </w:r>
      <w:r w:rsidRPr="00C2656B">
        <w:rPr>
          <w:rFonts w:ascii="Times New Roman" w:hAnsi="Times New Roman" w:cs="Times New Roman"/>
          <w:sz w:val="28"/>
          <w:szCs w:val="28"/>
        </w:rPr>
        <w:t>полученные</w:t>
      </w:r>
      <w:r>
        <w:rPr>
          <w:rFonts w:ascii="Times New Roman" w:hAnsi="Times New Roman" w:cs="Times New Roman"/>
          <w:sz w:val="28"/>
          <w:szCs w:val="28"/>
        </w:rPr>
        <w:t xml:space="preserve"> </w:t>
      </w:r>
      <w:r w:rsidRPr="00C2656B">
        <w:rPr>
          <w:rFonts w:ascii="Times New Roman" w:hAnsi="Times New Roman" w:cs="Times New Roman"/>
          <w:sz w:val="28"/>
          <w:szCs w:val="28"/>
        </w:rPr>
        <w:t>в</w:t>
      </w:r>
      <w:r>
        <w:rPr>
          <w:rFonts w:ascii="Times New Roman" w:hAnsi="Times New Roman" w:cs="Times New Roman"/>
          <w:sz w:val="28"/>
          <w:szCs w:val="28"/>
        </w:rPr>
        <w:t xml:space="preserve"> </w:t>
      </w:r>
      <w:r w:rsidRPr="00C2656B">
        <w:rPr>
          <w:rFonts w:ascii="Times New Roman" w:hAnsi="Times New Roman" w:cs="Times New Roman"/>
          <w:sz w:val="28"/>
          <w:szCs w:val="28"/>
        </w:rPr>
        <w:t>ходе</w:t>
      </w:r>
      <w:r>
        <w:rPr>
          <w:rFonts w:ascii="Times New Roman" w:hAnsi="Times New Roman" w:cs="Times New Roman"/>
          <w:sz w:val="28"/>
          <w:szCs w:val="28"/>
        </w:rPr>
        <w:t xml:space="preserve"> </w:t>
      </w:r>
      <w:r w:rsidRPr="00C2656B">
        <w:rPr>
          <w:rFonts w:ascii="Times New Roman" w:hAnsi="Times New Roman" w:cs="Times New Roman"/>
          <w:sz w:val="28"/>
          <w:szCs w:val="28"/>
        </w:rPr>
        <w:t>изучения</w:t>
      </w:r>
      <w:r>
        <w:rPr>
          <w:rFonts w:ascii="Times New Roman" w:hAnsi="Times New Roman" w:cs="Times New Roman"/>
          <w:sz w:val="28"/>
          <w:szCs w:val="28"/>
        </w:rPr>
        <w:t xml:space="preserve"> </w:t>
      </w:r>
      <w:r w:rsidRPr="00C2656B">
        <w:rPr>
          <w:rFonts w:ascii="Times New Roman" w:hAnsi="Times New Roman" w:cs="Times New Roman"/>
          <w:sz w:val="28"/>
          <w:szCs w:val="28"/>
        </w:rPr>
        <w:t>темы,</w:t>
      </w:r>
      <w:r>
        <w:rPr>
          <w:rFonts w:ascii="Times New Roman" w:hAnsi="Times New Roman" w:cs="Times New Roman"/>
          <w:sz w:val="28"/>
          <w:szCs w:val="28"/>
        </w:rPr>
        <w:t xml:space="preserve"> </w:t>
      </w:r>
      <w:r w:rsidRPr="00C2656B">
        <w:rPr>
          <w:rFonts w:ascii="Times New Roman" w:hAnsi="Times New Roman" w:cs="Times New Roman"/>
          <w:sz w:val="28"/>
          <w:szCs w:val="28"/>
        </w:rPr>
        <w:t>формируют</w:t>
      </w:r>
      <w:r>
        <w:rPr>
          <w:rFonts w:ascii="Times New Roman" w:hAnsi="Times New Roman" w:cs="Times New Roman"/>
          <w:sz w:val="28"/>
          <w:szCs w:val="28"/>
        </w:rPr>
        <w:t xml:space="preserve"> </w:t>
      </w:r>
      <w:r w:rsidRPr="00C2656B">
        <w:rPr>
          <w:rFonts w:ascii="Times New Roman" w:hAnsi="Times New Roman" w:cs="Times New Roman"/>
          <w:sz w:val="28"/>
          <w:szCs w:val="28"/>
        </w:rPr>
        <w:t>профессиональные</w:t>
      </w:r>
      <w:r>
        <w:rPr>
          <w:rFonts w:ascii="Times New Roman" w:hAnsi="Times New Roman" w:cs="Times New Roman"/>
          <w:sz w:val="28"/>
          <w:szCs w:val="28"/>
        </w:rPr>
        <w:t xml:space="preserve"> </w:t>
      </w:r>
      <w:r w:rsidRPr="00C2656B">
        <w:rPr>
          <w:rFonts w:ascii="Times New Roman" w:hAnsi="Times New Roman" w:cs="Times New Roman"/>
          <w:sz w:val="28"/>
          <w:szCs w:val="28"/>
        </w:rPr>
        <w:t>навыки</w:t>
      </w:r>
      <w:r>
        <w:rPr>
          <w:rFonts w:ascii="Times New Roman" w:hAnsi="Times New Roman" w:cs="Times New Roman"/>
          <w:sz w:val="28"/>
          <w:szCs w:val="28"/>
        </w:rPr>
        <w:t xml:space="preserve"> </w:t>
      </w:r>
      <w:r w:rsidRPr="00C2656B">
        <w:rPr>
          <w:rFonts w:ascii="Times New Roman" w:hAnsi="Times New Roman" w:cs="Times New Roman"/>
          <w:sz w:val="28"/>
          <w:szCs w:val="28"/>
        </w:rPr>
        <w:t>специалиста,</w:t>
      </w:r>
      <w:r>
        <w:rPr>
          <w:rFonts w:ascii="Times New Roman" w:hAnsi="Times New Roman" w:cs="Times New Roman"/>
          <w:sz w:val="28"/>
          <w:szCs w:val="28"/>
        </w:rPr>
        <w:t xml:space="preserve"> </w:t>
      </w:r>
      <w:r w:rsidRPr="00C2656B">
        <w:rPr>
          <w:rFonts w:ascii="Times New Roman" w:hAnsi="Times New Roman" w:cs="Times New Roman"/>
          <w:sz w:val="28"/>
          <w:szCs w:val="28"/>
        </w:rPr>
        <w:t>работающего</w:t>
      </w:r>
      <w:r>
        <w:rPr>
          <w:rFonts w:ascii="Times New Roman" w:hAnsi="Times New Roman" w:cs="Times New Roman"/>
          <w:sz w:val="28"/>
          <w:szCs w:val="28"/>
        </w:rPr>
        <w:t xml:space="preserve"> </w:t>
      </w:r>
      <w:r w:rsidRPr="00C2656B">
        <w:rPr>
          <w:rFonts w:ascii="Times New Roman" w:hAnsi="Times New Roman" w:cs="Times New Roman"/>
          <w:sz w:val="28"/>
          <w:szCs w:val="28"/>
        </w:rPr>
        <w:t>на</w:t>
      </w:r>
      <w:r>
        <w:rPr>
          <w:rFonts w:ascii="Times New Roman" w:hAnsi="Times New Roman" w:cs="Times New Roman"/>
          <w:sz w:val="28"/>
          <w:szCs w:val="28"/>
        </w:rPr>
        <w:t xml:space="preserve"> </w:t>
      </w:r>
      <w:r w:rsidRPr="00C2656B">
        <w:rPr>
          <w:rFonts w:ascii="Times New Roman" w:hAnsi="Times New Roman" w:cs="Times New Roman"/>
          <w:sz w:val="28"/>
          <w:szCs w:val="28"/>
        </w:rPr>
        <w:t>фармацевтическом</w:t>
      </w:r>
      <w:r>
        <w:rPr>
          <w:rFonts w:ascii="Times New Roman" w:hAnsi="Times New Roman" w:cs="Times New Roman"/>
          <w:sz w:val="28"/>
          <w:szCs w:val="28"/>
        </w:rPr>
        <w:t xml:space="preserve"> </w:t>
      </w:r>
      <w:r w:rsidRPr="00C2656B">
        <w:rPr>
          <w:rFonts w:ascii="Times New Roman" w:hAnsi="Times New Roman" w:cs="Times New Roman"/>
          <w:sz w:val="28"/>
          <w:szCs w:val="28"/>
        </w:rPr>
        <w:t>рынке,</w:t>
      </w:r>
      <w:r>
        <w:rPr>
          <w:rFonts w:ascii="Times New Roman" w:hAnsi="Times New Roman" w:cs="Times New Roman"/>
          <w:sz w:val="28"/>
          <w:szCs w:val="28"/>
        </w:rPr>
        <w:t xml:space="preserve"> </w:t>
      </w:r>
      <w:r w:rsidRPr="00C2656B">
        <w:rPr>
          <w:rFonts w:ascii="Times New Roman" w:hAnsi="Times New Roman" w:cs="Times New Roman"/>
          <w:sz w:val="28"/>
          <w:szCs w:val="28"/>
        </w:rPr>
        <w:t>закладывают</w:t>
      </w:r>
      <w:r>
        <w:rPr>
          <w:rFonts w:ascii="Times New Roman" w:hAnsi="Times New Roman" w:cs="Times New Roman"/>
          <w:sz w:val="28"/>
          <w:szCs w:val="28"/>
        </w:rPr>
        <w:t xml:space="preserve"> </w:t>
      </w:r>
      <w:r w:rsidRPr="00C2656B">
        <w:rPr>
          <w:rFonts w:ascii="Times New Roman" w:hAnsi="Times New Roman" w:cs="Times New Roman"/>
          <w:sz w:val="28"/>
          <w:szCs w:val="28"/>
        </w:rPr>
        <w:t>основу</w:t>
      </w:r>
      <w:r>
        <w:rPr>
          <w:rFonts w:ascii="Times New Roman" w:hAnsi="Times New Roman" w:cs="Times New Roman"/>
          <w:sz w:val="28"/>
          <w:szCs w:val="28"/>
        </w:rPr>
        <w:t xml:space="preserve"> </w:t>
      </w:r>
      <w:r w:rsidRPr="00C2656B">
        <w:rPr>
          <w:rFonts w:ascii="Times New Roman" w:hAnsi="Times New Roman" w:cs="Times New Roman"/>
          <w:sz w:val="28"/>
          <w:szCs w:val="28"/>
        </w:rPr>
        <w:t>комплекса</w:t>
      </w:r>
      <w:r>
        <w:rPr>
          <w:rFonts w:ascii="Times New Roman" w:hAnsi="Times New Roman" w:cs="Times New Roman"/>
          <w:sz w:val="28"/>
          <w:szCs w:val="28"/>
        </w:rPr>
        <w:t xml:space="preserve"> </w:t>
      </w:r>
      <w:r w:rsidRPr="00C2656B">
        <w:rPr>
          <w:rFonts w:ascii="Times New Roman" w:hAnsi="Times New Roman" w:cs="Times New Roman"/>
          <w:sz w:val="28"/>
          <w:szCs w:val="28"/>
        </w:rPr>
        <w:t>теоретических</w:t>
      </w:r>
      <w:r>
        <w:rPr>
          <w:rFonts w:ascii="Times New Roman" w:hAnsi="Times New Roman" w:cs="Times New Roman"/>
          <w:sz w:val="28"/>
          <w:szCs w:val="28"/>
        </w:rPr>
        <w:t xml:space="preserve"> </w:t>
      </w:r>
      <w:r w:rsidRPr="00C2656B">
        <w:rPr>
          <w:rFonts w:ascii="Times New Roman" w:hAnsi="Times New Roman" w:cs="Times New Roman"/>
          <w:sz w:val="28"/>
          <w:szCs w:val="28"/>
        </w:rPr>
        <w:t>знаний</w:t>
      </w:r>
      <w:r>
        <w:rPr>
          <w:rFonts w:ascii="Times New Roman" w:hAnsi="Times New Roman" w:cs="Times New Roman"/>
          <w:sz w:val="28"/>
          <w:szCs w:val="28"/>
        </w:rPr>
        <w:t xml:space="preserve"> </w:t>
      </w:r>
      <w:r w:rsidRPr="00C2656B">
        <w:rPr>
          <w:rFonts w:ascii="Times New Roman" w:hAnsi="Times New Roman" w:cs="Times New Roman"/>
          <w:sz w:val="28"/>
          <w:szCs w:val="28"/>
        </w:rPr>
        <w:t>и</w:t>
      </w:r>
      <w:r>
        <w:rPr>
          <w:rFonts w:ascii="Times New Roman" w:hAnsi="Times New Roman" w:cs="Times New Roman"/>
          <w:sz w:val="28"/>
          <w:szCs w:val="28"/>
        </w:rPr>
        <w:t xml:space="preserve"> </w:t>
      </w:r>
      <w:r w:rsidRPr="00C2656B">
        <w:rPr>
          <w:rFonts w:ascii="Times New Roman" w:hAnsi="Times New Roman" w:cs="Times New Roman"/>
          <w:sz w:val="28"/>
          <w:szCs w:val="28"/>
        </w:rPr>
        <w:t>практических</w:t>
      </w:r>
      <w:r>
        <w:rPr>
          <w:rFonts w:ascii="Times New Roman" w:hAnsi="Times New Roman" w:cs="Times New Roman"/>
          <w:sz w:val="28"/>
          <w:szCs w:val="28"/>
        </w:rPr>
        <w:t xml:space="preserve"> </w:t>
      </w:r>
      <w:r w:rsidRPr="00C2656B">
        <w:rPr>
          <w:rFonts w:ascii="Times New Roman" w:hAnsi="Times New Roman" w:cs="Times New Roman"/>
          <w:sz w:val="28"/>
          <w:szCs w:val="28"/>
        </w:rPr>
        <w:t>навыков</w:t>
      </w:r>
      <w:r>
        <w:rPr>
          <w:rFonts w:ascii="Times New Roman" w:hAnsi="Times New Roman" w:cs="Times New Roman"/>
          <w:sz w:val="28"/>
          <w:szCs w:val="28"/>
        </w:rPr>
        <w:t xml:space="preserve"> </w:t>
      </w:r>
      <w:r w:rsidRPr="00C2656B">
        <w:rPr>
          <w:rFonts w:ascii="Times New Roman" w:hAnsi="Times New Roman" w:cs="Times New Roman"/>
          <w:sz w:val="28"/>
          <w:szCs w:val="28"/>
        </w:rPr>
        <w:t>при</w:t>
      </w:r>
      <w:r>
        <w:rPr>
          <w:rFonts w:ascii="Times New Roman" w:hAnsi="Times New Roman" w:cs="Times New Roman"/>
          <w:sz w:val="28"/>
          <w:szCs w:val="28"/>
        </w:rPr>
        <w:t xml:space="preserve"> </w:t>
      </w:r>
      <w:r w:rsidRPr="00C2656B">
        <w:rPr>
          <w:rFonts w:ascii="Times New Roman" w:hAnsi="Times New Roman" w:cs="Times New Roman"/>
          <w:sz w:val="28"/>
          <w:szCs w:val="28"/>
        </w:rPr>
        <w:t>подготовке</w:t>
      </w:r>
      <w:r>
        <w:rPr>
          <w:rFonts w:ascii="Times New Roman" w:hAnsi="Times New Roman" w:cs="Times New Roman"/>
          <w:sz w:val="28"/>
          <w:szCs w:val="28"/>
        </w:rPr>
        <w:t xml:space="preserve"> </w:t>
      </w:r>
      <w:r w:rsidRPr="00C2656B">
        <w:rPr>
          <w:rFonts w:ascii="Times New Roman" w:hAnsi="Times New Roman" w:cs="Times New Roman"/>
          <w:sz w:val="28"/>
          <w:szCs w:val="28"/>
        </w:rPr>
        <w:t>высококвалифицированных</w:t>
      </w:r>
      <w:r>
        <w:rPr>
          <w:rFonts w:ascii="Times New Roman" w:hAnsi="Times New Roman" w:cs="Times New Roman"/>
          <w:sz w:val="28"/>
          <w:szCs w:val="28"/>
        </w:rPr>
        <w:t xml:space="preserve"> </w:t>
      </w:r>
      <w:r w:rsidRPr="00C2656B">
        <w:rPr>
          <w:rFonts w:ascii="Times New Roman" w:hAnsi="Times New Roman" w:cs="Times New Roman"/>
          <w:sz w:val="28"/>
          <w:szCs w:val="28"/>
        </w:rPr>
        <w:t>специалистов-провизоров,</w:t>
      </w:r>
      <w:r>
        <w:rPr>
          <w:rFonts w:ascii="Times New Roman" w:hAnsi="Times New Roman" w:cs="Times New Roman"/>
          <w:sz w:val="28"/>
          <w:szCs w:val="28"/>
        </w:rPr>
        <w:t xml:space="preserve"> </w:t>
      </w:r>
      <w:r w:rsidRPr="00C2656B">
        <w:rPr>
          <w:rFonts w:ascii="Times New Roman" w:hAnsi="Times New Roman" w:cs="Times New Roman"/>
          <w:sz w:val="28"/>
          <w:szCs w:val="28"/>
        </w:rPr>
        <w:t>владеющих</w:t>
      </w:r>
      <w:r>
        <w:rPr>
          <w:rFonts w:ascii="Times New Roman" w:hAnsi="Times New Roman" w:cs="Times New Roman"/>
          <w:sz w:val="28"/>
          <w:szCs w:val="28"/>
        </w:rPr>
        <w:t xml:space="preserve"> </w:t>
      </w:r>
      <w:r w:rsidRPr="00C2656B">
        <w:rPr>
          <w:rFonts w:ascii="Times New Roman" w:hAnsi="Times New Roman" w:cs="Times New Roman"/>
          <w:sz w:val="28"/>
          <w:szCs w:val="28"/>
        </w:rPr>
        <w:t>теорией</w:t>
      </w:r>
      <w:r>
        <w:rPr>
          <w:rFonts w:ascii="Times New Roman" w:hAnsi="Times New Roman" w:cs="Times New Roman"/>
          <w:sz w:val="28"/>
          <w:szCs w:val="28"/>
        </w:rPr>
        <w:t xml:space="preserve"> </w:t>
      </w:r>
      <w:r w:rsidRPr="00C2656B">
        <w:rPr>
          <w:rFonts w:ascii="Times New Roman" w:hAnsi="Times New Roman" w:cs="Times New Roman"/>
          <w:sz w:val="28"/>
          <w:szCs w:val="28"/>
        </w:rPr>
        <w:t>рыночной</w:t>
      </w:r>
      <w:r>
        <w:rPr>
          <w:rFonts w:ascii="Times New Roman" w:hAnsi="Times New Roman" w:cs="Times New Roman"/>
          <w:sz w:val="28"/>
          <w:szCs w:val="28"/>
        </w:rPr>
        <w:t xml:space="preserve"> </w:t>
      </w:r>
      <w:r w:rsidRPr="00C2656B">
        <w:rPr>
          <w:rFonts w:ascii="Times New Roman" w:hAnsi="Times New Roman" w:cs="Times New Roman"/>
          <w:sz w:val="28"/>
          <w:szCs w:val="28"/>
        </w:rPr>
        <w:t>экономики.</w:t>
      </w:r>
    </w:p>
    <w:p w:rsidR="00435395" w:rsidRPr="00C2656B" w:rsidRDefault="00435395" w:rsidP="00435395">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4. </w:t>
      </w:r>
      <w:r w:rsidRPr="00C2656B">
        <w:rPr>
          <w:rFonts w:ascii="Times New Roman" w:eastAsia="Times New Roman" w:hAnsi="Times New Roman" w:cs="Times New Roman"/>
          <w:b/>
          <w:sz w:val="28"/>
          <w:szCs w:val="28"/>
        </w:rPr>
        <w:t>Цели</w:t>
      </w:r>
      <w:r>
        <w:rPr>
          <w:rFonts w:ascii="Times New Roman" w:eastAsia="Times New Roman" w:hAnsi="Times New Roman" w:cs="Times New Roman"/>
          <w:b/>
          <w:sz w:val="28"/>
          <w:szCs w:val="28"/>
        </w:rPr>
        <w:t xml:space="preserve"> </w:t>
      </w:r>
      <w:r w:rsidRPr="00C2656B">
        <w:rPr>
          <w:rFonts w:ascii="Times New Roman" w:eastAsia="Times New Roman" w:hAnsi="Times New Roman" w:cs="Times New Roman"/>
          <w:b/>
          <w:sz w:val="28"/>
          <w:szCs w:val="28"/>
        </w:rPr>
        <w:t>обучения:</w:t>
      </w:r>
    </w:p>
    <w:p w:rsidR="00435395" w:rsidRPr="00C2656B" w:rsidRDefault="00435395" w:rsidP="00435395">
      <w:pPr>
        <w:tabs>
          <w:tab w:val="left" w:pos="1418"/>
        </w:tabs>
        <w:spacing w:after="0" w:line="240" w:lineRule="auto"/>
        <w:jc w:val="both"/>
        <w:rPr>
          <w:rFonts w:ascii="Times New Roman" w:eastAsia="Times New Roman" w:hAnsi="Times New Roman" w:cs="Times New Roman"/>
          <w:b/>
          <w:color w:val="000000" w:themeColor="text1"/>
          <w:sz w:val="28"/>
          <w:szCs w:val="28"/>
        </w:rPr>
      </w:pPr>
      <w:r w:rsidRPr="00C2656B">
        <w:rPr>
          <w:rFonts w:ascii="Times New Roman" w:eastAsia="Times New Roman" w:hAnsi="Times New Roman" w:cs="Times New Roman"/>
          <w:b/>
          <w:color w:val="000000" w:themeColor="text1"/>
          <w:sz w:val="28"/>
          <w:szCs w:val="28"/>
        </w:rPr>
        <w:t>общая</w:t>
      </w:r>
      <w:r>
        <w:rPr>
          <w:rFonts w:ascii="Times New Roman" w:eastAsia="Times New Roman" w:hAnsi="Times New Roman" w:cs="Times New Roman"/>
          <w:b/>
          <w:color w:val="000000" w:themeColor="text1"/>
          <w:sz w:val="28"/>
          <w:szCs w:val="28"/>
        </w:rPr>
        <w:t xml:space="preserve"> </w:t>
      </w:r>
      <w:r w:rsidRPr="00C2656B">
        <w:rPr>
          <w:rFonts w:ascii="Times New Roman" w:eastAsia="Times New Roman" w:hAnsi="Times New Roman" w:cs="Times New Roman"/>
          <w:b/>
          <w:color w:val="000000" w:themeColor="text1"/>
          <w:sz w:val="28"/>
          <w:szCs w:val="28"/>
        </w:rPr>
        <w:t>(обучающийся</w:t>
      </w:r>
      <w:r>
        <w:rPr>
          <w:rFonts w:ascii="Times New Roman" w:eastAsia="Times New Roman" w:hAnsi="Times New Roman" w:cs="Times New Roman"/>
          <w:b/>
          <w:color w:val="000000" w:themeColor="text1"/>
          <w:sz w:val="28"/>
          <w:szCs w:val="28"/>
        </w:rPr>
        <w:t xml:space="preserve"> </w:t>
      </w:r>
      <w:r w:rsidRPr="00C2656B">
        <w:rPr>
          <w:rFonts w:ascii="Times New Roman" w:eastAsia="Times New Roman" w:hAnsi="Times New Roman" w:cs="Times New Roman"/>
          <w:b/>
          <w:color w:val="000000" w:themeColor="text1"/>
          <w:sz w:val="28"/>
          <w:szCs w:val="28"/>
        </w:rPr>
        <w:t>должен</w:t>
      </w:r>
      <w:r>
        <w:rPr>
          <w:rFonts w:ascii="Times New Roman" w:eastAsia="Times New Roman" w:hAnsi="Times New Roman" w:cs="Times New Roman"/>
          <w:b/>
          <w:color w:val="000000" w:themeColor="text1"/>
          <w:sz w:val="28"/>
          <w:szCs w:val="28"/>
        </w:rPr>
        <w:t xml:space="preserve"> </w:t>
      </w:r>
      <w:r w:rsidRPr="00C2656B">
        <w:rPr>
          <w:rFonts w:ascii="Times New Roman" w:eastAsia="Times New Roman" w:hAnsi="Times New Roman" w:cs="Times New Roman"/>
          <w:b/>
          <w:color w:val="000000" w:themeColor="text1"/>
          <w:sz w:val="28"/>
          <w:szCs w:val="28"/>
        </w:rPr>
        <w:t>обладать):</w:t>
      </w:r>
    </w:p>
    <w:p w:rsidR="00435395" w:rsidRPr="00C2656B" w:rsidRDefault="00435395" w:rsidP="00435395">
      <w:pPr>
        <w:spacing w:after="0" w:line="240" w:lineRule="auto"/>
        <w:jc w:val="both"/>
        <w:rPr>
          <w:rFonts w:ascii="Times New Roman" w:hAnsi="Times New Roman" w:cs="Times New Roman"/>
          <w:sz w:val="28"/>
          <w:szCs w:val="28"/>
        </w:rPr>
      </w:pPr>
      <w:r w:rsidRPr="00C2656B">
        <w:rPr>
          <w:rFonts w:ascii="Times New Roman" w:hAnsi="Times New Roman" w:cs="Times New Roman"/>
          <w:sz w:val="28"/>
          <w:szCs w:val="28"/>
        </w:rPr>
        <w:t>-</w:t>
      </w:r>
      <w:r>
        <w:rPr>
          <w:rFonts w:ascii="Times New Roman" w:hAnsi="Times New Roman" w:cs="Times New Roman"/>
          <w:sz w:val="28"/>
          <w:szCs w:val="28"/>
        </w:rPr>
        <w:t xml:space="preserve"> </w:t>
      </w:r>
      <w:r w:rsidRPr="00C2656B">
        <w:rPr>
          <w:rFonts w:ascii="Times New Roman" w:hAnsi="Times New Roman" w:cs="Times New Roman"/>
          <w:sz w:val="28"/>
          <w:szCs w:val="28"/>
        </w:rPr>
        <w:t>готовность</w:t>
      </w:r>
      <w:r>
        <w:rPr>
          <w:rFonts w:ascii="Times New Roman" w:hAnsi="Times New Roman" w:cs="Times New Roman"/>
          <w:sz w:val="28"/>
          <w:szCs w:val="28"/>
        </w:rPr>
        <w:t xml:space="preserve"> </w:t>
      </w:r>
      <w:r w:rsidRPr="00C2656B">
        <w:rPr>
          <w:rFonts w:ascii="Times New Roman" w:hAnsi="Times New Roman" w:cs="Times New Roman"/>
          <w:sz w:val="28"/>
          <w:szCs w:val="28"/>
        </w:rPr>
        <w:t>к</w:t>
      </w:r>
      <w:r>
        <w:rPr>
          <w:rFonts w:ascii="Times New Roman" w:hAnsi="Times New Roman" w:cs="Times New Roman"/>
          <w:sz w:val="28"/>
          <w:szCs w:val="28"/>
        </w:rPr>
        <w:t xml:space="preserve"> </w:t>
      </w:r>
      <w:r w:rsidRPr="00C2656B">
        <w:rPr>
          <w:rFonts w:ascii="Times New Roman" w:hAnsi="Times New Roman" w:cs="Times New Roman"/>
          <w:sz w:val="28"/>
          <w:szCs w:val="28"/>
        </w:rPr>
        <w:t>оценке</w:t>
      </w:r>
      <w:r>
        <w:rPr>
          <w:rFonts w:ascii="Times New Roman" w:hAnsi="Times New Roman" w:cs="Times New Roman"/>
          <w:sz w:val="28"/>
          <w:szCs w:val="28"/>
        </w:rPr>
        <w:t xml:space="preserve"> </w:t>
      </w:r>
      <w:r w:rsidRPr="00C2656B">
        <w:rPr>
          <w:rFonts w:ascii="Times New Roman" w:hAnsi="Times New Roman" w:cs="Times New Roman"/>
          <w:sz w:val="28"/>
          <w:szCs w:val="28"/>
        </w:rPr>
        <w:t>экономических</w:t>
      </w:r>
      <w:r>
        <w:rPr>
          <w:rFonts w:ascii="Times New Roman" w:hAnsi="Times New Roman" w:cs="Times New Roman"/>
          <w:sz w:val="28"/>
          <w:szCs w:val="28"/>
        </w:rPr>
        <w:t xml:space="preserve"> </w:t>
      </w:r>
      <w:r w:rsidRPr="00C2656B">
        <w:rPr>
          <w:rFonts w:ascii="Times New Roman" w:hAnsi="Times New Roman" w:cs="Times New Roman"/>
          <w:sz w:val="28"/>
          <w:szCs w:val="28"/>
        </w:rPr>
        <w:t>и</w:t>
      </w:r>
      <w:r>
        <w:rPr>
          <w:rFonts w:ascii="Times New Roman" w:hAnsi="Times New Roman" w:cs="Times New Roman"/>
          <w:sz w:val="28"/>
          <w:szCs w:val="28"/>
        </w:rPr>
        <w:t xml:space="preserve"> </w:t>
      </w:r>
      <w:r w:rsidRPr="00C2656B">
        <w:rPr>
          <w:rFonts w:ascii="Times New Roman" w:hAnsi="Times New Roman" w:cs="Times New Roman"/>
          <w:sz w:val="28"/>
          <w:szCs w:val="28"/>
        </w:rPr>
        <w:t>финансовых</w:t>
      </w:r>
      <w:r>
        <w:rPr>
          <w:rFonts w:ascii="Times New Roman" w:hAnsi="Times New Roman" w:cs="Times New Roman"/>
          <w:sz w:val="28"/>
          <w:szCs w:val="28"/>
        </w:rPr>
        <w:t xml:space="preserve"> </w:t>
      </w:r>
      <w:r w:rsidRPr="00C2656B">
        <w:rPr>
          <w:rFonts w:ascii="Times New Roman" w:hAnsi="Times New Roman" w:cs="Times New Roman"/>
          <w:sz w:val="28"/>
          <w:szCs w:val="28"/>
        </w:rPr>
        <w:t>показателей,</w:t>
      </w:r>
      <w:r>
        <w:rPr>
          <w:rFonts w:ascii="Times New Roman" w:hAnsi="Times New Roman" w:cs="Times New Roman"/>
          <w:sz w:val="28"/>
          <w:szCs w:val="28"/>
        </w:rPr>
        <w:t xml:space="preserve"> </w:t>
      </w:r>
      <w:r w:rsidRPr="00C2656B">
        <w:rPr>
          <w:rFonts w:ascii="Times New Roman" w:hAnsi="Times New Roman" w:cs="Times New Roman"/>
          <w:sz w:val="28"/>
          <w:szCs w:val="28"/>
        </w:rPr>
        <w:t>применяемых</w:t>
      </w:r>
      <w:r>
        <w:rPr>
          <w:rFonts w:ascii="Times New Roman" w:hAnsi="Times New Roman" w:cs="Times New Roman"/>
          <w:sz w:val="28"/>
          <w:szCs w:val="28"/>
        </w:rPr>
        <w:t xml:space="preserve"> </w:t>
      </w:r>
      <w:r w:rsidRPr="00C2656B">
        <w:rPr>
          <w:rFonts w:ascii="Times New Roman" w:hAnsi="Times New Roman" w:cs="Times New Roman"/>
          <w:sz w:val="28"/>
          <w:szCs w:val="28"/>
        </w:rPr>
        <w:t>в</w:t>
      </w:r>
      <w:r>
        <w:rPr>
          <w:rFonts w:ascii="Times New Roman" w:hAnsi="Times New Roman" w:cs="Times New Roman"/>
          <w:sz w:val="28"/>
          <w:szCs w:val="28"/>
        </w:rPr>
        <w:t xml:space="preserve"> </w:t>
      </w:r>
      <w:r w:rsidRPr="00C2656B">
        <w:rPr>
          <w:rFonts w:ascii="Times New Roman" w:hAnsi="Times New Roman" w:cs="Times New Roman"/>
          <w:sz w:val="28"/>
          <w:szCs w:val="28"/>
        </w:rPr>
        <w:t>сфере</w:t>
      </w:r>
      <w:r>
        <w:rPr>
          <w:rFonts w:ascii="Times New Roman" w:hAnsi="Times New Roman" w:cs="Times New Roman"/>
          <w:sz w:val="28"/>
          <w:szCs w:val="28"/>
        </w:rPr>
        <w:t xml:space="preserve"> </w:t>
      </w:r>
      <w:r w:rsidRPr="00C2656B">
        <w:rPr>
          <w:rFonts w:ascii="Times New Roman" w:hAnsi="Times New Roman" w:cs="Times New Roman"/>
          <w:sz w:val="28"/>
          <w:szCs w:val="28"/>
        </w:rPr>
        <w:t>обращения</w:t>
      </w:r>
      <w:r>
        <w:rPr>
          <w:rFonts w:ascii="Times New Roman" w:hAnsi="Times New Roman" w:cs="Times New Roman"/>
          <w:sz w:val="28"/>
          <w:szCs w:val="28"/>
        </w:rPr>
        <w:t xml:space="preserve"> </w:t>
      </w:r>
      <w:r w:rsidRPr="00C2656B">
        <w:rPr>
          <w:rFonts w:ascii="Times New Roman" w:hAnsi="Times New Roman" w:cs="Times New Roman"/>
          <w:sz w:val="28"/>
          <w:szCs w:val="28"/>
        </w:rPr>
        <w:t>лекарственных</w:t>
      </w:r>
      <w:r>
        <w:rPr>
          <w:rFonts w:ascii="Times New Roman" w:hAnsi="Times New Roman" w:cs="Times New Roman"/>
          <w:sz w:val="28"/>
          <w:szCs w:val="28"/>
        </w:rPr>
        <w:t xml:space="preserve"> </w:t>
      </w:r>
      <w:r w:rsidRPr="00C2656B">
        <w:rPr>
          <w:rFonts w:ascii="Times New Roman" w:hAnsi="Times New Roman" w:cs="Times New Roman"/>
          <w:sz w:val="28"/>
          <w:szCs w:val="28"/>
        </w:rPr>
        <w:t>средств</w:t>
      </w:r>
      <w:r>
        <w:rPr>
          <w:rFonts w:ascii="Times New Roman" w:hAnsi="Times New Roman" w:cs="Times New Roman"/>
          <w:sz w:val="28"/>
          <w:szCs w:val="28"/>
        </w:rPr>
        <w:t xml:space="preserve"> </w:t>
      </w:r>
      <w:r w:rsidRPr="00C2656B">
        <w:rPr>
          <w:rFonts w:ascii="Times New Roman" w:hAnsi="Times New Roman" w:cs="Times New Roman"/>
          <w:sz w:val="28"/>
          <w:szCs w:val="28"/>
        </w:rPr>
        <w:t>(ПК-6).</w:t>
      </w:r>
    </w:p>
    <w:p w:rsidR="00435395" w:rsidRPr="00C2656B" w:rsidRDefault="00435395" w:rsidP="00435395">
      <w:pPr>
        <w:spacing w:after="0" w:line="240" w:lineRule="auto"/>
        <w:jc w:val="both"/>
        <w:rPr>
          <w:rFonts w:ascii="Times New Roman" w:hAnsi="Times New Roman" w:cs="Times New Roman"/>
          <w:b/>
          <w:sz w:val="28"/>
          <w:szCs w:val="28"/>
        </w:rPr>
      </w:pPr>
      <w:r w:rsidRPr="00C2656B">
        <w:rPr>
          <w:rFonts w:ascii="Times New Roman" w:hAnsi="Times New Roman" w:cs="Times New Roman"/>
          <w:b/>
          <w:sz w:val="28"/>
          <w:szCs w:val="28"/>
        </w:rPr>
        <w:t>Учебная:</w:t>
      </w:r>
      <w:r>
        <w:rPr>
          <w:rFonts w:ascii="Times New Roman" w:hAnsi="Times New Roman" w:cs="Times New Roman"/>
          <w:b/>
          <w:sz w:val="28"/>
          <w:szCs w:val="28"/>
        </w:rPr>
        <w:t xml:space="preserve"> </w:t>
      </w:r>
    </w:p>
    <w:p w:rsidR="00435395" w:rsidRPr="00C2656B" w:rsidRDefault="00435395" w:rsidP="00435395">
      <w:pPr>
        <w:spacing w:after="0" w:line="240" w:lineRule="auto"/>
        <w:jc w:val="both"/>
        <w:rPr>
          <w:rFonts w:ascii="Times New Roman" w:hAnsi="Times New Roman" w:cs="Times New Roman"/>
          <w:b/>
          <w:sz w:val="28"/>
          <w:szCs w:val="28"/>
        </w:rPr>
      </w:pPr>
      <w:r w:rsidRPr="00C2656B">
        <w:rPr>
          <w:rFonts w:ascii="Times New Roman" w:hAnsi="Times New Roman" w:cs="Times New Roman"/>
          <w:b/>
          <w:sz w:val="28"/>
          <w:szCs w:val="28"/>
        </w:rPr>
        <w:t>-знать:</w:t>
      </w:r>
      <w:r>
        <w:rPr>
          <w:rFonts w:ascii="Times New Roman" w:hAnsi="Times New Roman" w:cs="Times New Roman"/>
          <w:sz w:val="28"/>
          <w:szCs w:val="28"/>
        </w:rPr>
        <w:t xml:space="preserve"> </w:t>
      </w:r>
      <w:r w:rsidRPr="00C2656B">
        <w:rPr>
          <w:rFonts w:ascii="Times New Roman" w:hAnsi="Times New Roman" w:cs="Times New Roman"/>
          <w:sz w:val="28"/>
          <w:szCs w:val="28"/>
        </w:rPr>
        <w:t>порядок</w:t>
      </w:r>
      <w:r>
        <w:rPr>
          <w:rFonts w:ascii="Times New Roman" w:hAnsi="Times New Roman" w:cs="Times New Roman"/>
          <w:sz w:val="28"/>
          <w:szCs w:val="28"/>
        </w:rPr>
        <w:t xml:space="preserve"> </w:t>
      </w:r>
      <w:r w:rsidRPr="00C2656B">
        <w:rPr>
          <w:rFonts w:ascii="Times New Roman" w:hAnsi="Times New Roman" w:cs="Times New Roman"/>
          <w:sz w:val="28"/>
          <w:szCs w:val="28"/>
        </w:rPr>
        <w:t>ценообразования</w:t>
      </w:r>
      <w:r>
        <w:rPr>
          <w:rFonts w:ascii="Times New Roman" w:hAnsi="Times New Roman" w:cs="Times New Roman"/>
          <w:sz w:val="28"/>
          <w:szCs w:val="28"/>
        </w:rPr>
        <w:t xml:space="preserve"> </w:t>
      </w:r>
      <w:r w:rsidRPr="00C2656B">
        <w:rPr>
          <w:rFonts w:ascii="Times New Roman" w:hAnsi="Times New Roman" w:cs="Times New Roman"/>
          <w:sz w:val="28"/>
          <w:szCs w:val="28"/>
        </w:rPr>
        <w:t>на</w:t>
      </w:r>
      <w:r>
        <w:rPr>
          <w:rFonts w:ascii="Times New Roman" w:hAnsi="Times New Roman" w:cs="Times New Roman"/>
          <w:sz w:val="28"/>
          <w:szCs w:val="28"/>
        </w:rPr>
        <w:t xml:space="preserve"> </w:t>
      </w:r>
      <w:r w:rsidRPr="00C2656B">
        <w:rPr>
          <w:rFonts w:ascii="Times New Roman" w:hAnsi="Times New Roman" w:cs="Times New Roman"/>
          <w:sz w:val="28"/>
          <w:szCs w:val="28"/>
        </w:rPr>
        <w:t>лекарственные</w:t>
      </w:r>
      <w:r>
        <w:rPr>
          <w:rFonts w:ascii="Times New Roman" w:hAnsi="Times New Roman" w:cs="Times New Roman"/>
          <w:sz w:val="28"/>
          <w:szCs w:val="28"/>
        </w:rPr>
        <w:t xml:space="preserve"> </w:t>
      </w:r>
      <w:r w:rsidRPr="00C2656B">
        <w:rPr>
          <w:rFonts w:ascii="Times New Roman" w:hAnsi="Times New Roman" w:cs="Times New Roman"/>
          <w:sz w:val="28"/>
          <w:szCs w:val="28"/>
        </w:rPr>
        <w:t>препараты,</w:t>
      </w:r>
      <w:r>
        <w:rPr>
          <w:rFonts w:ascii="Times New Roman" w:hAnsi="Times New Roman" w:cs="Times New Roman"/>
          <w:sz w:val="28"/>
          <w:szCs w:val="28"/>
        </w:rPr>
        <w:t xml:space="preserve"> </w:t>
      </w:r>
      <w:r w:rsidRPr="00C2656B">
        <w:rPr>
          <w:rFonts w:ascii="Times New Roman" w:hAnsi="Times New Roman" w:cs="Times New Roman"/>
          <w:sz w:val="28"/>
          <w:szCs w:val="28"/>
        </w:rPr>
        <w:t>включенные</w:t>
      </w:r>
      <w:r>
        <w:rPr>
          <w:rFonts w:ascii="Times New Roman" w:hAnsi="Times New Roman" w:cs="Times New Roman"/>
          <w:sz w:val="28"/>
          <w:szCs w:val="28"/>
        </w:rPr>
        <w:t xml:space="preserve"> </w:t>
      </w:r>
      <w:r w:rsidRPr="00C2656B">
        <w:rPr>
          <w:rFonts w:ascii="Times New Roman" w:hAnsi="Times New Roman" w:cs="Times New Roman"/>
          <w:sz w:val="28"/>
          <w:szCs w:val="28"/>
        </w:rPr>
        <w:t>в</w:t>
      </w:r>
      <w:r>
        <w:rPr>
          <w:rFonts w:ascii="Times New Roman" w:hAnsi="Times New Roman" w:cs="Times New Roman"/>
          <w:sz w:val="28"/>
          <w:szCs w:val="28"/>
        </w:rPr>
        <w:t xml:space="preserve"> </w:t>
      </w:r>
      <w:r w:rsidRPr="00C2656B">
        <w:rPr>
          <w:rFonts w:ascii="Times New Roman" w:hAnsi="Times New Roman" w:cs="Times New Roman"/>
          <w:sz w:val="28"/>
          <w:szCs w:val="28"/>
        </w:rPr>
        <w:t>перечень</w:t>
      </w:r>
      <w:r>
        <w:rPr>
          <w:rFonts w:ascii="Times New Roman" w:hAnsi="Times New Roman" w:cs="Times New Roman"/>
          <w:sz w:val="28"/>
          <w:szCs w:val="28"/>
        </w:rPr>
        <w:t xml:space="preserve"> </w:t>
      </w:r>
      <w:r w:rsidRPr="00C2656B">
        <w:rPr>
          <w:rFonts w:ascii="Times New Roman" w:hAnsi="Times New Roman" w:cs="Times New Roman"/>
          <w:sz w:val="28"/>
          <w:szCs w:val="28"/>
        </w:rPr>
        <w:t>ЖНВЛП;</w:t>
      </w:r>
    </w:p>
    <w:p w:rsidR="00435395" w:rsidRPr="00C2656B" w:rsidRDefault="00435395" w:rsidP="00435395">
      <w:pPr>
        <w:spacing w:after="0" w:line="240" w:lineRule="auto"/>
        <w:jc w:val="both"/>
        <w:rPr>
          <w:rFonts w:ascii="Times New Roman" w:hAnsi="Times New Roman" w:cs="Times New Roman"/>
          <w:sz w:val="28"/>
          <w:szCs w:val="28"/>
        </w:rPr>
      </w:pPr>
      <w:r w:rsidRPr="00C2656B">
        <w:rPr>
          <w:rFonts w:ascii="Times New Roman" w:hAnsi="Times New Roman" w:cs="Times New Roman"/>
          <w:b/>
          <w:sz w:val="28"/>
          <w:szCs w:val="28"/>
        </w:rPr>
        <w:t>-уметь:</w:t>
      </w:r>
      <w:r>
        <w:rPr>
          <w:rFonts w:ascii="Times New Roman" w:hAnsi="Times New Roman" w:cs="Times New Roman"/>
          <w:sz w:val="28"/>
          <w:szCs w:val="28"/>
        </w:rPr>
        <w:t xml:space="preserve"> </w:t>
      </w:r>
      <w:r w:rsidRPr="00C2656B">
        <w:rPr>
          <w:rFonts w:ascii="Times New Roman" w:hAnsi="Times New Roman" w:cs="Times New Roman"/>
          <w:sz w:val="28"/>
          <w:szCs w:val="28"/>
        </w:rPr>
        <w:t>формировать</w:t>
      </w:r>
      <w:r>
        <w:rPr>
          <w:rFonts w:ascii="Times New Roman" w:hAnsi="Times New Roman" w:cs="Times New Roman"/>
          <w:sz w:val="28"/>
          <w:szCs w:val="28"/>
        </w:rPr>
        <w:t xml:space="preserve"> </w:t>
      </w:r>
      <w:r w:rsidRPr="00C2656B">
        <w:rPr>
          <w:rFonts w:ascii="Times New Roman" w:hAnsi="Times New Roman" w:cs="Times New Roman"/>
          <w:sz w:val="28"/>
          <w:szCs w:val="28"/>
        </w:rPr>
        <w:t>конкурсную</w:t>
      </w:r>
      <w:r>
        <w:rPr>
          <w:rFonts w:ascii="Times New Roman" w:hAnsi="Times New Roman" w:cs="Times New Roman"/>
          <w:sz w:val="28"/>
          <w:szCs w:val="28"/>
        </w:rPr>
        <w:t xml:space="preserve"> </w:t>
      </w:r>
      <w:r w:rsidRPr="00C2656B">
        <w:rPr>
          <w:rFonts w:ascii="Times New Roman" w:hAnsi="Times New Roman" w:cs="Times New Roman"/>
          <w:sz w:val="28"/>
          <w:szCs w:val="28"/>
        </w:rPr>
        <w:t>документацию</w:t>
      </w:r>
      <w:r>
        <w:rPr>
          <w:rFonts w:ascii="Times New Roman" w:hAnsi="Times New Roman" w:cs="Times New Roman"/>
          <w:sz w:val="28"/>
          <w:szCs w:val="28"/>
        </w:rPr>
        <w:t xml:space="preserve"> </w:t>
      </w:r>
      <w:r w:rsidRPr="00C2656B">
        <w:rPr>
          <w:rFonts w:ascii="Times New Roman" w:hAnsi="Times New Roman" w:cs="Times New Roman"/>
          <w:sz w:val="28"/>
          <w:szCs w:val="28"/>
        </w:rPr>
        <w:t>на</w:t>
      </w:r>
      <w:r>
        <w:rPr>
          <w:rFonts w:ascii="Times New Roman" w:hAnsi="Times New Roman" w:cs="Times New Roman"/>
          <w:sz w:val="28"/>
          <w:szCs w:val="28"/>
        </w:rPr>
        <w:t xml:space="preserve"> </w:t>
      </w:r>
      <w:r w:rsidRPr="00C2656B">
        <w:rPr>
          <w:rFonts w:ascii="Times New Roman" w:hAnsi="Times New Roman" w:cs="Times New Roman"/>
          <w:sz w:val="28"/>
          <w:szCs w:val="28"/>
        </w:rPr>
        <w:t>закупку</w:t>
      </w:r>
      <w:r>
        <w:rPr>
          <w:rFonts w:ascii="Times New Roman" w:hAnsi="Times New Roman" w:cs="Times New Roman"/>
          <w:sz w:val="28"/>
          <w:szCs w:val="28"/>
        </w:rPr>
        <w:t xml:space="preserve"> </w:t>
      </w:r>
      <w:r w:rsidRPr="00C2656B">
        <w:rPr>
          <w:rFonts w:ascii="Times New Roman" w:hAnsi="Times New Roman" w:cs="Times New Roman"/>
          <w:sz w:val="28"/>
          <w:szCs w:val="28"/>
        </w:rPr>
        <w:t>лекарственных</w:t>
      </w:r>
      <w:r>
        <w:rPr>
          <w:rFonts w:ascii="Times New Roman" w:hAnsi="Times New Roman" w:cs="Times New Roman"/>
          <w:sz w:val="28"/>
          <w:szCs w:val="28"/>
        </w:rPr>
        <w:t xml:space="preserve"> </w:t>
      </w:r>
      <w:r w:rsidRPr="00C2656B">
        <w:rPr>
          <w:rFonts w:ascii="Times New Roman" w:hAnsi="Times New Roman" w:cs="Times New Roman"/>
          <w:sz w:val="28"/>
          <w:szCs w:val="28"/>
        </w:rPr>
        <w:t>средств;</w:t>
      </w:r>
    </w:p>
    <w:p w:rsidR="00435395" w:rsidRPr="00C2656B" w:rsidRDefault="00435395" w:rsidP="00435395">
      <w:pPr>
        <w:spacing w:after="0" w:line="240" w:lineRule="auto"/>
        <w:jc w:val="both"/>
        <w:rPr>
          <w:rFonts w:ascii="Times New Roman" w:hAnsi="Times New Roman" w:cs="Times New Roman"/>
          <w:sz w:val="28"/>
          <w:szCs w:val="28"/>
        </w:rPr>
      </w:pPr>
      <w:r w:rsidRPr="00C2656B">
        <w:rPr>
          <w:rFonts w:ascii="Times New Roman" w:hAnsi="Times New Roman" w:cs="Times New Roman"/>
          <w:b/>
          <w:sz w:val="28"/>
          <w:szCs w:val="28"/>
        </w:rPr>
        <w:t>-владеть:</w:t>
      </w:r>
      <w:r>
        <w:rPr>
          <w:rFonts w:ascii="Times New Roman" w:hAnsi="Times New Roman" w:cs="Times New Roman"/>
          <w:sz w:val="28"/>
          <w:szCs w:val="28"/>
        </w:rPr>
        <w:t xml:space="preserve"> </w:t>
      </w:r>
      <w:r w:rsidRPr="00C2656B">
        <w:rPr>
          <w:rFonts w:ascii="Times New Roman" w:hAnsi="Times New Roman" w:cs="Times New Roman"/>
          <w:sz w:val="28"/>
          <w:szCs w:val="28"/>
        </w:rPr>
        <w:t>навыками</w:t>
      </w:r>
      <w:r>
        <w:rPr>
          <w:rFonts w:ascii="Times New Roman" w:hAnsi="Times New Roman" w:cs="Times New Roman"/>
          <w:sz w:val="28"/>
          <w:szCs w:val="28"/>
        </w:rPr>
        <w:t xml:space="preserve"> </w:t>
      </w:r>
      <w:r w:rsidRPr="00C2656B">
        <w:rPr>
          <w:rFonts w:ascii="Times New Roman" w:hAnsi="Times New Roman" w:cs="Times New Roman"/>
          <w:sz w:val="28"/>
          <w:szCs w:val="28"/>
        </w:rPr>
        <w:t>заключения</w:t>
      </w:r>
      <w:r>
        <w:rPr>
          <w:rFonts w:ascii="Times New Roman" w:hAnsi="Times New Roman" w:cs="Times New Roman"/>
          <w:sz w:val="28"/>
          <w:szCs w:val="28"/>
        </w:rPr>
        <w:t xml:space="preserve"> </w:t>
      </w:r>
      <w:r w:rsidRPr="00C2656B">
        <w:rPr>
          <w:rFonts w:ascii="Times New Roman" w:hAnsi="Times New Roman" w:cs="Times New Roman"/>
          <w:sz w:val="28"/>
          <w:szCs w:val="28"/>
        </w:rPr>
        <w:t>и</w:t>
      </w:r>
      <w:r>
        <w:rPr>
          <w:rFonts w:ascii="Times New Roman" w:hAnsi="Times New Roman" w:cs="Times New Roman"/>
          <w:sz w:val="28"/>
          <w:szCs w:val="28"/>
        </w:rPr>
        <w:t xml:space="preserve"> </w:t>
      </w:r>
      <w:r w:rsidRPr="00C2656B">
        <w:rPr>
          <w:rFonts w:ascii="Times New Roman" w:hAnsi="Times New Roman" w:cs="Times New Roman"/>
          <w:sz w:val="28"/>
          <w:szCs w:val="28"/>
        </w:rPr>
        <w:t>контроля</w:t>
      </w:r>
      <w:r>
        <w:rPr>
          <w:rFonts w:ascii="Times New Roman" w:hAnsi="Times New Roman" w:cs="Times New Roman"/>
          <w:sz w:val="28"/>
          <w:szCs w:val="28"/>
        </w:rPr>
        <w:t xml:space="preserve"> </w:t>
      </w:r>
      <w:r w:rsidRPr="00C2656B">
        <w:rPr>
          <w:rFonts w:ascii="Times New Roman" w:hAnsi="Times New Roman" w:cs="Times New Roman"/>
          <w:sz w:val="28"/>
          <w:szCs w:val="28"/>
        </w:rPr>
        <w:t>исполнения</w:t>
      </w:r>
      <w:r>
        <w:rPr>
          <w:rFonts w:ascii="Times New Roman" w:hAnsi="Times New Roman" w:cs="Times New Roman"/>
          <w:sz w:val="28"/>
          <w:szCs w:val="28"/>
        </w:rPr>
        <w:t xml:space="preserve"> </w:t>
      </w:r>
      <w:r w:rsidRPr="00C2656B">
        <w:rPr>
          <w:rFonts w:ascii="Times New Roman" w:hAnsi="Times New Roman" w:cs="Times New Roman"/>
          <w:sz w:val="28"/>
          <w:szCs w:val="28"/>
        </w:rPr>
        <w:t>договоров</w:t>
      </w:r>
      <w:r>
        <w:rPr>
          <w:rFonts w:ascii="Times New Roman" w:hAnsi="Times New Roman" w:cs="Times New Roman"/>
          <w:sz w:val="28"/>
          <w:szCs w:val="28"/>
        </w:rPr>
        <w:t xml:space="preserve"> </w:t>
      </w:r>
      <w:r w:rsidRPr="00C2656B">
        <w:rPr>
          <w:rFonts w:ascii="Times New Roman" w:hAnsi="Times New Roman" w:cs="Times New Roman"/>
          <w:sz w:val="28"/>
          <w:szCs w:val="28"/>
        </w:rPr>
        <w:t>на</w:t>
      </w:r>
      <w:r>
        <w:rPr>
          <w:rFonts w:ascii="Times New Roman" w:hAnsi="Times New Roman" w:cs="Times New Roman"/>
          <w:sz w:val="28"/>
          <w:szCs w:val="28"/>
        </w:rPr>
        <w:t xml:space="preserve"> </w:t>
      </w:r>
      <w:r w:rsidRPr="00C2656B">
        <w:rPr>
          <w:rFonts w:ascii="Times New Roman" w:hAnsi="Times New Roman" w:cs="Times New Roman"/>
          <w:sz w:val="28"/>
          <w:szCs w:val="28"/>
        </w:rPr>
        <w:t>поставку</w:t>
      </w:r>
      <w:r>
        <w:rPr>
          <w:rFonts w:ascii="Times New Roman" w:hAnsi="Times New Roman" w:cs="Times New Roman"/>
          <w:sz w:val="28"/>
          <w:szCs w:val="28"/>
        </w:rPr>
        <w:t xml:space="preserve"> </w:t>
      </w:r>
      <w:r w:rsidRPr="00C2656B">
        <w:rPr>
          <w:rFonts w:ascii="Times New Roman" w:hAnsi="Times New Roman" w:cs="Times New Roman"/>
          <w:sz w:val="28"/>
          <w:szCs w:val="28"/>
        </w:rPr>
        <w:t>товаров,</w:t>
      </w:r>
      <w:r>
        <w:rPr>
          <w:rFonts w:ascii="Times New Roman" w:hAnsi="Times New Roman" w:cs="Times New Roman"/>
          <w:sz w:val="28"/>
          <w:szCs w:val="28"/>
        </w:rPr>
        <w:t xml:space="preserve"> </w:t>
      </w:r>
      <w:r w:rsidRPr="00C2656B">
        <w:rPr>
          <w:rFonts w:ascii="Times New Roman" w:hAnsi="Times New Roman" w:cs="Times New Roman"/>
          <w:sz w:val="28"/>
          <w:szCs w:val="28"/>
        </w:rPr>
        <w:t>работ</w:t>
      </w:r>
      <w:r>
        <w:rPr>
          <w:rFonts w:ascii="Times New Roman" w:hAnsi="Times New Roman" w:cs="Times New Roman"/>
          <w:sz w:val="28"/>
          <w:szCs w:val="28"/>
        </w:rPr>
        <w:t xml:space="preserve"> </w:t>
      </w:r>
      <w:r w:rsidRPr="00C2656B">
        <w:rPr>
          <w:rFonts w:ascii="Times New Roman" w:hAnsi="Times New Roman" w:cs="Times New Roman"/>
          <w:sz w:val="28"/>
          <w:szCs w:val="28"/>
        </w:rPr>
        <w:t>и</w:t>
      </w:r>
      <w:r>
        <w:rPr>
          <w:rFonts w:ascii="Times New Roman" w:hAnsi="Times New Roman" w:cs="Times New Roman"/>
          <w:sz w:val="28"/>
          <w:szCs w:val="28"/>
        </w:rPr>
        <w:t xml:space="preserve"> </w:t>
      </w:r>
      <w:r w:rsidRPr="00C2656B">
        <w:rPr>
          <w:rFonts w:ascii="Times New Roman" w:hAnsi="Times New Roman" w:cs="Times New Roman"/>
          <w:sz w:val="28"/>
          <w:szCs w:val="28"/>
        </w:rPr>
        <w:t>услуг.</w:t>
      </w:r>
    </w:p>
    <w:p w:rsidR="00435395" w:rsidRDefault="00435395" w:rsidP="00435395">
      <w:pPr>
        <w:spacing w:after="0" w:line="240" w:lineRule="auto"/>
        <w:ind w:firstLine="709"/>
        <w:jc w:val="both"/>
        <w:rPr>
          <w:rFonts w:ascii="Times New Roman" w:eastAsia="Times New Roman" w:hAnsi="Times New Roman" w:cs="Times New Roman"/>
          <w:b/>
          <w:sz w:val="28"/>
          <w:szCs w:val="28"/>
        </w:rPr>
      </w:pPr>
      <w:r w:rsidRPr="00FD165F">
        <w:rPr>
          <w:rFonts w:ascii="Times New Roman" w:eastAsia="Times New Roman" w:hAnsi="Times New Roman" w:cs="Times New Roman"/>
          <w:b/>
          <w:sz w:val="28"/>
          <w:szCs w:val="28"/>
        </w:rPr>
        <w:t>5.</w:t>
      </w:r>
      <w:r>
        <w:rPr>
          <w:rFonts w:ascii="Times New Roman" w:eastAsia="Times New Roman" w:hAnsi="Times New Roman" w:cs="Times New Roman"/>
          <w:b/>
          <w:sz w:val="28"/>
          <w:szCs w:val="28"/>
        </w:rPr>
        <w:t xml:space="preserve"> </w:t>
      </w:r>
      <w:r w:rsidRPr="00FD165F">
        <w:rPr>
          <w:rFonts w:ascii="Times New Roman" w:eastAsia="Times New Roman" w:hAnsi="Times New Roman" w:cs="Times New Roman"/>
          <w:b/>
          <w:sz w:val="28"/>
          <w:szCs w:val="28"/>
        </w:rPr>
        <w:t>План</w:t>
      </w:r>
      <w:r>
        <w:rPr>
          <w:rFonts w:ascii="Times New Roman" w:eastAsia="Times New Roman" w:hAnsi="Times New Roman" w:cs="Times New Roman"/>
          <w:b/>
          <w:sz w:val="28"/>
          <w:szCs w:val="28"/>
        </w:rPr>
        <w:t xml:space="preserve"> </w:t>
      </w:r>
      <w:r w:rsidRPr="00FD165F">
        <w:rPr>
          <w:rFonts w:ascii="Times New Roman" w:eastAsia="Times New Roman" w:hAnsi="Times New Roman" w:cs="Times New Roman"/>
          <w:b/>
          <w:sz w:val="28"/>
          <w:szCs w:val="28"/>
        </w:rPr>
        <w:t>изучения</w:t>
      </w:r>
      <w:r>
        <w:rPr>
          <w:rFonts w:ascii="Times New Roman" w:eastAsia="Times New Roman" w:hAnsi="Times New Roman" w:cs="Times New Roman"/>
          <w:b/>
          <w:sz w:val="28"/>
          <w:szCs w:val="28"/>
        </w:rPr>
        <w:t xml:space="preserve"> </w:t>
      </w:r>
      <w:r w:rsidRPr="00FD165F">
        <w:rPr>
          <w:rFonts w:ascii="Times New Roman" w:eastAsia="Times New Roman" w:hAnsi="Times New Roman" w:cs="Times New Roman"/>
          <w:b/>
          <w:sz w:val="28"/>
          <w:szCs w:val="28"/>
        </w:rPr>
        <w:t>темы:</w:t>
      </w:r>
    </w:p>
    <w:p w:rsidR="00435395" w:rsidRPr="00FD165F" w:rsidRDefault="00435395" w:rsidP="00435395">
      <w:pPr>
        <w:spacing w:after="0" w:line="240" w:lineRule="auto"/>
        <w:ind w:firstLine="709"/>
        <w:jc w:val="both"/>
        <w:rPr>
          <w:rFonts w:ascii="Times New Roman" w:eastAsia="Times New Roman" w:hAnsi="Times New Roman" w:cs="Times New Roman"/>
          <w:b/>
          <w:sz w:val="28"/>
          <w:szCs w:val="28"/>
        </w:rPr>
      </w:pPr>
      <w:r w:rsidRPr="00FD165F">
        <w:rPr>
          <w:rFonts w:ascii="Times New Roman" w:eastAsia="Times New Roman" w:hAnsi="Times New Roman" w:cs="Times New Roman"/>
          <w:b/>
          <w:sz w:val="28"/>
          <w:szCs w:val="28"/>
        </w:rPr>
        <w:t>5.1.</w:t>
      </w:r>
      <w:r>
        <w:rPr>
          <w:rFonts w:ascii="Times New Roman" w:eastAsia="Times New Roman" w:hAnsi="Times New Roman" w:cs="Times New Roman"/>
          <w:b/>
          <w:sz w:val="28"/>
          <w:szCs w:val="28"/>
        </w:rPr>
        <w:t xml:space="preserve"> </w:t>
      </w:r>
      <w:r w:rsidRPr="00FD165F">
        <w:rPr>
          <w:rFonts w:ascii="Times New Roman" w:eastAsia="Times New Roman" w:hAnsi="Times New Roman" w:cs="Times New Roman"/>
          <w:b/>
          <w:sz w:val="28"/>
          <w:szCs w:val="28"/>
        </w:rPr>
        <w:t>Контроль</w:t>
      </w:r>
      <w:r>
        <w:rPr>
          <w:rFonts w:ascii="Times New Roman" w:eastAsia="Times New Roman" w:hAnsi="Times New Roman" w:cs="Times New Roman"/>
          <w:b/>
          <w:sz w:val="28"/>
          <w:szCs w:val="28"/>
        </w:rPr>
        <w:t xml:space="preserve"> </w:t>
      </w:r>
      <w:r w:rsidRPr="00FD165F">
        <w:rPr>
          <w:rFonts w:ascii="Times New Roman" w:eastAsia="Times New Roman" w:hAnsi="Times New Roman" w:cs="Times New Roman"/>
          <w:b/>
          <w:sz w:val="28"/>
          <w:szCs w:val="28"/>
        </w:rPr>
        <w:t>исходного</w:t>
      </w:r>
      <w:r>
        <w:rPr>
          <w:rFonts w:ascii="Times New Roman" w:eastAsia="Times New Roman" w:hAnsi="Times New Roman" w:cs="Times New Roman"/>
          <w:b/>
          <w:sz w:val="28"/>
          <w:szCs w:val="28"/>
        </w:rPr>
        <w:t xml:space="preserve"> </w:t>
      </w:r>
      <w:r w:rsidRPr="00FD165F">
        <w:rPr>
          <w:rFonts w:ascii="Times New Roman" w:eastAsia="Times New Roman" w:hAnsi="Times New Roman" w:cs="Times New Roman"/>
          <w:b/>
          <w:sz w:val="28"/>
          <w:szCs w:val="28"/>
        </w:rPr>
        <w:t>уровня</w:t>
      </w:r>
      <w:r>
        <w:rPr>
          <w:rFonts w:ascii="Times New Roman" w:eastAsia="Times New Roman" w:hAnsi="Times New Roman" w:cs="Times New Roman"/>
          <w:b/>
          <w:sz w:val="28"/>
          <w:szCs w:val="28"/>
        </w:rPr>
        <w:t xml:space="preserve"> </w:t>
      </w:r>
      <w:r w:rsidRPr="00FD165F">
        <w:rPr>
          <w:rFonts w:ascii="Times New Roman" w:eastAsia="Times New Roman" w:hAnsi="Times New Roman" w:cs="Times New Roman"/>
          <w:b/>
          <w:sz w:val="28"/>
          <w:szCs w:val="28"/>
        </w:rPr>
        <w:t>знаний:</w:t>
      </w:r>
    </w:p>
    <w:p w:rsidR="00435395" w:rsidRDefault="00435395" w:rsidP="00435395">
      <w:pPr>
        <w:spacing w:after="0" w:line="240" w:lineRule="auto"/>
        <w:ind w:firstLine="709"/>
        <w:jc w:val="both"/>
        <w:rPr>
          <w:rFonts w:ascii="Times New Roman" w:eastAsia="Times New Roman" w:hAnsi="Times New Roman" w:cs="Times New Roman"/>
          <w:sz w:val="28"/>
          <w:szCs w:val="28"/>
        </w:rPr>
      </w:pPr>
      <w:r w:rsidRPr="00FD165F">
        <w:rPr>
          <w:rFonts w:ascii="Times New Roman" w:eastAsia="Times New Roman" w:hAnsi="Times New Roman" w:cs="Times New Roman"/>
          <w:sz w:val="28"/>
          <w:szCs w:val="28"/>
        </w:rPr>
        <w:t>-индивидуальный</w:t>
      </w:r>
      <w:r>
        <w:rPr>
          <w:rFonts w:ascii="Times New Roman" w:eastAsia="Times New Roman" w:hAnsi="Times New Roman" w:cs="Times New Roman"/>
          <w:sz w:val="28"/>
          <w:szCs w:val="28"/>
        </w:rPr>
        <w:t xml:space="preserve"> </w:t>
      </w:r>
      <w:r w:rsidRPr="00FD165F">
        <w:rPr>
          <w:rFonts w:ascii="Times New Roman" w:eastAsia="Times New Roman" w:hAnsi="Times New Roman" w:cs="Times New Roman"/>
          <w:sz w:val="28"/>
          <w:szCs w:val="28"/>
        </w:rPr>
        <w:t>устный</w:t>
      </w:r>
      <w:r>
        <w:rPr>
          <w:rFonts w:ascii="Times New Roman" w:eastAsia="Times New Roman" w:hAnsi="Times New Roman" w:cs="Times New Roman"/>
          <w:sz w:val="28"/>
          <w:szCs w:val="28"/>
        </w:rPr>
        <w:t xml:space="preserve"> </w:t>
      </w:r>
      <w:r w:rsidRPr="00FD165F">
        <w:rPr>
          <w:rFonts w:ascii="Times New Roman" w:eastAsia="Times New Roman" w:hAnsi="Times New Roman" w:cs="Times New Roman"/>
          <w:sz w:val="28"/>
          <w:szCs w:val="28"/>
        </w:rPr>
        <w:t>опрос</w:t>
      </w:r>
    </w:p>
    <w:p w:rsidR="00435395" w:rsidRDefault="00435395" w:rsidP="00435395">
      <w:pPr>
        <w:pStyle w:val="a5"/>
        <w:numPr>
          <w:ilvl w:val="0"/>
          <w:numId w:val="170"/>
        </w:numPr>
        <w:jc w:val="both"/>
        <w:rPr>
          <w:rFonts w:ascii="Times New Roman" w:hAnsi="Times New Roman" w:cs="Times New Roman"/>
          <w:sz w:val="28"/>
          <w:szCs w:val="28"/>
        </w:rPr>
      </w:pPr>
      <w:r w:rsidRPr="00854374">
        <w:rPr>
          <w:rFonts w:ascii="Times New Roman" w:hAnsi="Times New Roman" w:cs="Times New Roman"/>
          <w:sz w:val="28"/>
          <w:szCs w:val="28"/>
        </w:rPr>
        <w:t>Как классифицируются инновации по объекту (областям) применения?</w:t>
      </w:r>
      <w:r w:rsidRPr="008A4BEC">
        <w:rPr>
          <w:rFonts w:ascii="Times New Roman" w:hAnsi="Times New Roman" w:cs="Times New Roman"/>
          <w:sz w:val="28"/>
          <w:szCs w:val="28"/>
        </w:rPr>
        <w:t xml:space="preserve"> </w:t>
      </w:r>
      <w:r w:rsidRPr="00467701">
        <w:rPr>
          <w:rFonts w:ascii="Times New Roman" w:hAnsi="Times New Roman" w:cs="Times New Roman"/>
          <w:sz w:val="28"/>
          <w:szCs w:val="28"/>
        </w:rPr>
        <w:t>ПК-6</w:t>
      </w:r>
    </w:p>
    <w:p w:rsidR="00435395" w:rsidRDefault="00435395" w:rsidP="00435395">
      <w:pPr>
        <w:pStyle w:val="a5"/>
        <w:numPr>
          <w:ilvl w:val="0"/>
          <w:numId w:val="170"/>
        </w:numPr>
        <w:jc w:val="both"/>
        <w:rPr>
          <w:rFonts w:ascii="Times New Roman" w:hAnsi="Times New Roman" w:cs="Times New Roman"/>
          <w:sz w:val="28"/>
          <w:szCs w:val="28"/>
        </w:rPr>
      </w:pPr>
      <w:r w:rsidRPr="00854374">
        <w:rPr>
          <w:rFonts w:ascii="Times New Roman" w:hAnsi="Times New Roman" w:cs="Times New Roman"/>
          <w:sz w:val="28"/>
          <w:szCs w:val="28"/>
        </w:rPr>
        <w:t>Как классифицируются инновации по степени значимости результатов?</w:t>
      </w:r>
      <w:r w:rsidRPr="008A4BEC">
        <w:rPr>
          <w:rFonts w:ascii="Times New Roman" w:hAnsi="Times New Roman" w:cs="Times New Roman"/>
          <w:sz w:val="28"/>
          <w:szCs w:val="28"/>
        </w:rPr>
        <w:t xml:space="preserve"> </w:t>
      </w:r>
      <w:r w:rsidRPr="00467701">
        <w:rPr>
          <w:rFonts w:ascii="Times New Roman" w:hAnsi="Times New Roman" w:cs="Times New Roman"/>
          <w:sz w:val="28"/>
          <w:szCs w:val="28"/>
        </w:rPr>
        <w:t>ПК-6</w:t>
      </w:r>
    </w:p>
    <w:p w:rsidR="00435395" w:rsidRDefault="00435395" w:rsidP="00435395">
      <w:pPr>
        <w:pStyle w:val="a5"/>
        <w:numPr>
          <w:ilvl w:val="0"/>
          <w:numId w:val="170"/>
        </w:numPr>
        <w:jc w:val="both"/>
        <w:rPr>
          <w:rFonts w:ascii="Times New Roman" w:hAnsi="Times New Roman" w:cs="Times New Roman"/>
          <w:sz w:val="28"/>
          <w:szCs w:val="28"/>
        </w:rPr>
      </w:pPr>
      <w:r w:rsidRPr="00854374">
        <w:rPr>
          <w:rFonts w:ascii="Times New Roman" w:hAnsi="Times New Roman" w:cs="Times New Roman"/>
          <w:sz w:val="28"/>
          <w:szCs w:val="28"/>
        </w:rPr>
        <w:t>Инновационная деятельность-…</w:t>
      </w:r>
      <w:r w:rsidRPr="008A4BEC">
        <w:rPr>
          <w:rFonts w:ascii="Times New Roman" w:hAnsi="Times New Roman" w:cs="Times New Roman"/>
          <w:sz w:val="28"/>
          <w:szCs w:val="28"/>
        </w:rPr>
        <w:t xml:space="preserve"> </w:t>
      </w:r>
      <w:r w:rsidRPr="00467701">
        <w:rPr>
          <w:rFonts w:ascii="Times New Roman" w:hAnsi="Times New Roman" w:cs="Times New Roman"/>
          <w:sz w:val="28"/>
          <w:szCs w:val="28"/>
        </w:rPr>
        <w:t>ПК-6</w:t>
      </w:r>
    </w:p>
    <w:p w:rsidR="00435395" w:rsidRDefault="00435395" w:rsidP="00435395">
      <w:pPr>
        <w:pStyle w:val="a5"/>
        <w:numPr>
          <w:ilvl w:val="0"/>
          <w:numId w:val="170"/>
        </w:numPr>
        <w:jc w:val="both"/>
        <w:rPr>
          <w:rFonts w:ascii="Times New Roman" w:hAnsi="Times New Roman" w:cs="Times New Roman"/>
          <w:sz w:val="28"/>
          <w:szCs w:val="28"/>
        </w:rPr>
      </w:pPr>
      <w:r w:rsidRPr="00854374">
        <w:rPr>
          <w:rFonts w:ascii="Times New Roman" w:hAnsi="Times New Roman" w:cs="Times New Roman"/>
          <w:sz w:val="28"/>
          <w:szCs w:val="28"/>
        </w:rPr>
        <w:t>Какие виды инновационной деятельности выделяют?</w:t>
      </w:r>
      <w:r w:rsidRPr="008A4BEC">
        <w:rPr>
          <w:rFonts w:ascii="Times New Roman" w:hAnsi="Times New Roman" w:cs="Times New Roman"/>
          <w:sz w:val="28"/>
          <w:szCs w:val="28"/>
        </w:rPr>
        <w:t xml:space="preserve"> </w:t>
      </w:r>
      <w:r w:rsidRPr="00467701">
        <w:rPr>
          <w:rFonts w:ascii="Times New Roman" w:hAnsi="Times New Roman" w:cs="Times New Roman"/>
          <w:sz w:val="28"/>
          <w:szCs w:val="28"/>
        </w:rPr>
        <w:t>ПК-6</w:t>
      </w:r>
    </w:p>
    <w:p w:rsidR="00435395" w:rsidRPr="00854374" w:rsidRDefault="00435395" w:rsidP="00435395">
      <w:pPr>
        <w:pStyle w:val="a5"/>
        <w:numPr>
          <w:ilvl w:val="0"/>
          <w:numId w:val="170"/>
        </w:numPr>
        <w:jc w:val="both"/>
        <w:rPr>
          <w:rFonts w:ascii="Times New Roman" w:hAnsi="Times New Roman" w:cs="Times New Roman"/>
          <w:sz w:val="28"/>
          <w:szCs w:val="28"/>
        </w:rPr>
      </w:pPr>
      <w:r w:rsidRPr="00854374">
        <w:rPr>
          <w:rFonts w:ascii="Times New Roman" w:hAnsi="Times New Roman" w:cs="Times New Roman"/>
          <w:sz w:val="28"/>
          <w:szCs w:val="28"/>
        </w:rPr>
        <w:t>Как классифицируются инновации по масштабам распространения?</w:t>
      </w:r>
      <w:r w:rsidRPr="008A4BEC">
        <w:rPr>
          <w:rFonts w:ascii="Times New Roman" w:hAnsi="Times New Roman" w:cs="Times New Roman"/>
          <w:sz w:val="28"/>
          <w:szCs w:val="28"/>
        </w:rPr>
        <w:t xml:space="preserve"> </w:t>
      </w:r>
      <w:r w:rsidRPr="00467701">
        <w:rPr>
          <w:rFonts w:ascii="Times New Roman" w:hAnsi="Times New Roman" w:cs="Times New Roman"/>
          <w:sz w:val="28"/>
          <w:szCs w:val="28"/>
        </w:rPr>
        <w:t>ПК-6</w:t>
      </w:r>
    </w:p>
    <w:p w:rsidR="00435395" w:rsidRDefault="00435395" w:rsidP="00435395">
      <w:pPr>
        <w:spacing w:after="0" w:line="240" w:lineRule="auto"/>
        <w:ind w:firstLine="709"/>
        <w:jc w:val="both"/>
        <w:rPr>
          <w:rFonts w:ascii="Times New Roman" w:eastAsia="Times New Roman" w:hAnsi="Times New Roman" w:cs="Times New Roman"/>
          <w:sz w:val="28"/>
          <w:szCs w:val="28"/>
        </w:rPr>
      </w:pPr>
    </w:p>
    <w:p w:rsidR="00435395" w:rsidRPr="00FD165F" w:rsidRDefault="00435395" w:rsidP="00435395">
      <w:pPr>
        <w:spacing w:after="0" w:line="240" w:lineRule="auto"/>
        <w:ind w:firstLine="709"/>
        <w:jc w:val="both"/>
        <w:rPr>
          <w:rFonts w:ascii="Times New Roman" w:eastAsia="Times New Roman" w:hAnsi="Times New Roman" w:cs="Times New Roman"/>
          <w:b/>
          <w:sz w:val="28"/>
          <w:szCs w:val="28"/>
        </w:rPr>
      </w:pPr>
      <w:r w:rsidRPr="00FD165F">
        <w:rPr>
          <w:rFonts w:ascii="Times New Roman" w:eastAsia="Times New Roman" w:hAnsi="Times New Roman" w:cs="Times New Roman"/>
          <w:b/>
          <w:sz w:val="28"/>
          <w:szCs w:val="28"/>
        </w:rPr>
        <w:t>5.2.</w:t>
      </w:r>
      <w:r>
        <w:rPr>
          <w:rFonts w:ascii="Times New Roman" w:eastAsia="Times New Roman" w:hAnsi="Times New Roman" w:cs="Times New Roman"/>
          <w:b/>
          <w:sz w:val="28"/>
          <w:szCs w:val="28"/>
        </w:rPr>
        <w:t xml:space="preserve"> </w:t>
      </w:r>
      <w:r w:rsidRPr="00FD165F">
        <w:rPr>
          <w:rFonts w:ascii="Times New Roman" w:eastAsia="Times New Roman" w:hAnsi="Times New Roman" w:cs="Times New Roman"/>
          <w:b/>
          <w:sz w:val="28"/>
          <w:szCs w:val="28"/>
        </w:rPr>
        <w:t>Основные</w:t>
      </w:r>
      <w:r>
        <w:rPr>
          <w:rFonts w:ascii="Times New Roman" w:eastAsia="Times New Roman" w:hAnsi="Times New Roman" w:cs="Times New Roman"/>
          <w:b/>
          <w:sz w:val="28"/>
          <w:szCs w:val="28"/>
        </w:rPr>
        <w:t xml:space="preserve"> </w:t>
      </w:r>
      <w:r w:rsidRPr="00FD165F">
        <w:rPr>
          <w:rFonts w:ascii="Times New Roman" w:eastAsia="Times New Roman" w:hAnsi="Times New Roman" w:cs="Times New Roman"/>
          <w:b/>
          <w:sz w:val="28"/>
          <w:szCs w:val="28"/>
        </w:rPr>
        <w:t>понятия</w:t>
      </w:r>
      <w:r>
        <w:rPr>
          <w:rFonts w:ascii="Times New Roman" w:eastAsia="Times New Roman" w:hAnsi="Times New Roman" w:cs="Times New Roman"/>
          <w:b/>
          <w:sz w:val="28"/>
          <w:szCs w:val="28"/>
        </w:rPr>
        <w:t xml:space="preserve"> </w:t>
      </w:r>
      <w:r w:rsidRPr="00FD165F">
        <w:rPr>
          <w:rFonts w:ascii="Times New Roman" w:eastAsia="Times New Roman" w:hAnsi="Times New Roman" w:cs="Times New Roman"/>
          <w:b/>
          <w:sz w:val="28"/>
          <w:szCs w:val="28"/>
        </w:rPr>
        <w:t>и</w:t>
      </w:r>
      <w:r>
        <w:rPr>
          <w:rFonts w:ascii="Times New Roman" w:eastAsia="Times New Roman" w:hAnsi="Times New Roman" w:cs="Times New Roman"/>
          <w:b/>
          <w:sz w:val="28"/>
          <w:szCs w:val="28"/>
        </w:rPr>
        <w:t xml:space="preserve"> </w:t>
      </w:r>
      <w:r w:rsidRPr="00FD165F">
        <w:rPr>
          <w:rFonts w:ascii="Times New Roman" w:eastAsia="Times New Roman" w:hAnsi="Times New Roman" w:cs="Times New Roman"/>
          <w:b/>
          <w:sz w:val="28"/>
          <w:szCs w:val="28"/>
        </w:rPr>
        <w:t>положения</w:t>
      </w:r>
      <w:r>
        <w:rPr>
          <w:rFonts w:ascii="Times New Roman" w:eastAsia="Times New Roman" w:hAnsi="Times New Roman" w:cs="Times New Roman"/>
          <w:b/>
          <w:sz w:val="28"/>
          <w:szCs w:val="28"/>
        </w:rPr>
        <w:t xml:space="preserve"> </w:t>
      </w:r>
      <w:r w:rsidRPr="00FD165F">
        <w:rPr>
          <w:rFonts w:ascii="Times New Roman" w:eastAsia="Times New Roman" w:hAnsi="Times New Roman" w:cs="Times New Roman"/>
          <w:b/>
          <w:sz w:val="28"/>
          <w:szCs w:val="28"/>
        </w:rPr>
        <w:t>темы:</w:t>
      </w:r>
    </w:p>
    <w:p w:rsidR="00435395" w:rsidRDefault="00435395" w:rsidP="00435395">
      <w:pPr>
        <w:spacing w:after="0" w:line="240" w:lineRule="auto"/>
        <w:ind w:firstLine="709"/>
        <w:jc w:val="both"/>
        <w:rPr>
          <w:rFonts w:ascii="Times New Roman" w:hAnsi="Times New Roman" w:cs="Times New Roman"/>
          <w:sz w:val="28"/>
          <w:szCs w:val="28"/>
        </w:rPr>
      </w:pPr>
      <w:r w:rsidRPr="00854374">
        <w:rPr>
          <w:rFonts w:ascii="Times New Roman" w:hAnsi="Times New Roman" w:cs="Times New Roman"/>
          <w:i/>
          <w:sz w:val="28"/>
          <w:szCs w:val="28"/>
        </w:rPr>
        <w:t>Инновационная деятельность</w:t>
      </w:r>
      <w:r w:rsidRPr="00854374">
        <w:rPr>
          <w:rFonts w:ascii="Times New Roman" w:hAnsi="Times New Roman" w:cs="Times New Roman"/>
          <w:sz w:val="28"/>
          <w:szCs w:val="28"/>
        </w:rPr>
        <w:t xml:space="preserve"> – вид труда, связанный с превращением (трансформацией) идей в новый или усовершенствованный продукт, внедренный на рынке, либо новый или усовершенствованный технологический процесс, используемый в практической деятельности, либо в новый подход к социальным услугам. </w:t>
      </w:r>
    </w:p>
    <w:p w:rsidR="00435395" w:rsidRDefault="00435395" w:rsidP="00435395">
      <w:pPr>
        <w:spacing w:after="0" w:line="240" w:lineRule="auto"/>
        <w:ind w:firstLine="709"/>
        <w:jc w:val="both"/>
        <w:rPr>
          <w:rFonts w:ascii="Times New Roman" w:hAnsi="Times New Roman" w:cs="Times New Roman"/>
          <w:sz w:val="28"/>
          <w:szCs w:val="28"/>
        </w:rPr>
      </w:pPr>
      <w:r w:rsidRPr="00854374">
        <w:rPr>
          <w:rFonts w:ascii="Times New Roman" w:hAnsi="Times New Roman" w:cs="Times New Roman"/>
          <w:sz w:val="28"/>
          <w:szCs w:val="28"/>
        </w:rPr>
        <w:t xml:space="preserve">К инновационной деятельности относятся: вся деятельность в рамках инновационного процесса; маркетинговые исследования рынков сбыта и поиск новых потребителей; информационное обеспечение возможной конкурентной среды и потребительских свойств товаров конкурирующих фирм; поиски новаторских идей, решений и партнера по внедрению и финансированию инновационного проекта. </w:t>
      </w:r>
    </w:p>
    <w:p w:rsidR="00435395" w:rsidRPr="00854374" w:rsidRDefault="00435395" w:rsidP="00435395">
      <w:pPr>
        <w:spacing w:after="0" w:line="240" w:lineRule="auto"/>
        <w:ind w:firstLine="709"/>
        <w:jc w:val="both"/>
        <w:rPr>
          <w:rFonts w:ascii="Times New Roman" w:hAnsi="Times New Roman" w:cs="Times New Roman"/>
          <w:i/>
          <w:sz w:val="28"/>
          <w:szCs w:val="28"/>
        </w:rPr>
      </w:pPr>
      <w:r w:rsidRPr="00854374">
        <w:rPr>
          <w:rFonts w:ascii="Times New Roman" w:hAnsi="Times New Roman" w:cs="Times New Roman"/>
          <w:i/>
          <w:sz w:val="28"/>
          <w:szCs w:val="28"/>
        </w:rPr>
        <w:t xml:space="preserve">Основные этапы инновационного процесса </w:t>
      </w:r>
    </w:p>
    <w:p w:rsidR="00435395" w:rsidRDefault="00435395" w:rsidP="00435395">
      <w:pPr>
        <w:spacing w:after="0" w:line="240" w:lineRule="auto"/>
        <w:ind w:firstLine="709"/>
        <w:jc w:val="both"/>
        <w:rPr>
          <w:rFonts w:ascii="Times New Roman" w:hAnsi="Times New Roman" w:cs="Times New Roman"/>
          <w:sz w:val="28"/>
          <w:szCs w:val="28"/>
        </w:rPr>
      </w:pPr>
      <w:r w:rsidRPr="00854374">
        <w:rPr>
          <w:rFonts w:ascii="Times New Roman" w:hAnsi="Times New Roman" w:cs="Times New Roman"/>
          <w:sz w:val="28"/>
          <w:szCs w:val="28"/>
        </w:rPr>
        <w:t>Инновационная деятельность предполагает целый комплекс научных, технологических, финансовых и коммерческих мероприятий, которые в совокупности приводят к инновациям.</w:t>
      </w:r>
    </w:p>
    <w:p w:rsidR="00435395" w:rsidRDefault="00435395" w:rsidP="00435395">
      <w:pPr>
        <w:spacing w:after="0" w:line="240" w:lineRule="auto"/>
        <w:ind w:firstLine="709"/>
        <w:jc w:val="both"/>
        <w:rPr>
          <w:rFonts w:ascii="Times New Roman" w:hAnsi="Times New Roman" w:cs="Times New Roman"/>
          <w:sz w:val="28"/>
          <w:szCs w:val="28"/>
        </w:rPr>
      </w:pPr>
      <w:r w:rsidRPr="00854374">
        <w:rPr>
          <w:rFonts w:ascii="Times New Roman" w:hAnsi="Times New Roman" w:cs="Times New Roman"/>
          <w:sz w:val="28"/>
          <w:szCs w:val="28"/>
        </w:rPr>
        <w:t xml:space="preserve"> К разновидностям инновационной деятельности относятся: подготовка и организация производства, охватывающие приобретение производственного оборудования и инструмента, изменения в них, а также в процедурах, методах и стандартах производства и контроля качества, необходимых для создания нового технологического процесса; предпроизводственные разработки, включающие в себя модификацию продукта и технологического процесса, переподготовку персонала для применения новых технологий и использования оборудования; маркетинг новых продуктов, предусматривающий виды деятельности, связанные с выпуском новой продукции на рынок, включая предварительное исследование рынка, адаптацию продукта к различным рынкам, рекламную кампанию; приобретение неовеществленной технологии со стороны в форме патентов, лицензий, ноу-хау, торговых марок, конструкций, моделей и услуг технологического содержания; приобретение овещественной технологии – машин и оборудования, по технологическому содержанию связанных с внедрением продуктовых или процессных инноваций; производственное проектирование, включающее в себя подготовку планов, чертежей и технических спецификаций для определения производственных процедур</w:t>
      </w:r>
    </w:p>
    <w:p w:rsidR="00435395" w:rsidRDefault="00435395" w:rsidP="00435395">
      <w:pPr>
        <w:spacing w:after="0" w:line="240" w:lineRule="auto"/>
        <w:ind w:firstLine="709"/>
        <w:jc w:val="both"/>
        <w:rPr>
          <w:rFonts w:ascii="Times New Roman" w:hAnsi="Times New Roman" w:cs="Times New Roman"/>
          <w:sz w:val="28"/>
          <w:szCs w:val="28"/>
        </w:rPr>
      </w:pPr>
      <w:r w:rsidRPr="00854374">
        <w:rPr>
          <w:rFonts w:ascii="Times New Roman" w:hAnsi="Times New Roman" w:cs="Times New Roman"/>
          <w:sz w:val="28"/>
          <w:szCs w:val="28"/>
        </w:rPr>
        <w:t>Инновационная деятельность тесно связана с научно-технической, представляющей собой систематическую работу по созданию, развитию, распространению и применению научно-технических знаний во всех областях науки и техники. Следовательно, инновационная деятельность направлена на практическое использование научного, научно-технического результата и интеллектуального потенциала с целью получения нового или улучшенного производимого продукта или способа его производства и удовлетворения потребностей общества в конкурентоспособных товарах и услугах, совершенствования социального обслуживания.</w:t>
      </w:r>
    </w:p>
    <w:p w:rsidR="00435395" w:rsidRDefault="00435395" w:rsidP="00435395">
      <w:pPr>
        <w:spacing w:after="0" w:line="240" w:lineRule="auto"/>
        <w:ind w:firstLine="709"/>
        <w:jc w:val="both"/>
        <w:rPr>
          <w:rFonts w:ascii="Times New Roman" w:hAnsi="Times New Roman" w:cs="Times New Roman"/>
          <w:sz w:val="28"/>
          <w:szCs w:val="28"/>
        </w:rPr>
      </w:pPr>
      <w:r w:rsidRPr="00854374">
        <w:rPr>
          <w:rFonts w:ascii="Times New Roman" w:hAnsi="Times New Roman" w:cs="Times New Roman"/>
          <w:sz w:val="28"/>
          <w:szCs w:val="28"/>
        </w:rPr>
        <w:t xml:space="preserve"> Главная проблема персонала организации в этих условиях заключается в умении накапливать знания и превращать их в конкурентные преимущества. Именно знания являются важным фактором развития и адаптации организации к внешней среде. Влияние знаний на успех организации общепризнано. Однако важнее сам факт накопления знаний и использования их в новых процессах, услугах, новых технологиях. Иными словами, знания в настоящее время рассматриваются в качестве одного из ресурсов развития организации. На весь этот сложный процесс получения знаний и превращения их в продукт, имеющий спрос на рынке, значительно влияет оказывает внутренняя инновационная среда организации. </w:t>
      </w:r>
    </w:p>
    <w:p w:rsidR="00435395" w:rsidRDefault="00435395" w:rsidP="00435395">
      <w:pPr>
        <w:spacing w:after="0" w:line="240" w:lineRule="auto"/>
        <w:ind w:firstLine="709"/>
        <w:jc w:val="both"/>
        <w:rPr>
          <w:rFonts w:ascii="Times New Roman" w:hAnsi="Times New Roman" w:cs="Times New Roman"/>
          <w:sz w:val="28"/>
          <w:szCs w:val="28"/>
        </w:rPr>
      </w:pPr>
      <w:r w:rsidRPr="00854374">
        <w:rPr>
          <w:rFonts w:ascii="Times New Roman" w:hAnsi="Times New Roman" w:cs="Times New Roman"/>
          <w:sz w:val="28"/>
          <w:szCs w:val="28"/>
        </w:rPr>
        <w:t xml:space="preserve">Поскольку инновационный процесс носит цикличный характер, то представляющая собой этот процесс инновационная деятельность распадается на отдельные различающиеся участки. В связи с этим инновационная деятельность материализуется в виде отдельных единиц, которые в результате разделения труда обособляются в самостоятельные структурные подразделения. Выделяют шесть видов инновационной деятельности: инструментальная подготовка и организация производства, охватывающие приобретение производственного оборудования и инструмента; пуск производства и производственные разработки, предполагающие модификацию продукта и технологического процесса, переподготовку персонала для применения новых технологий и оборудования; маркетинг новых продуктов; приобретение технологии со стороны в форме патентов, лицензий, ноу-хау, торговых марок, конструкций, моделей и услуг технологического содержания; приобретение овеществленной технологии – машин, оборудования; производственное проектирование. Инновационная деятельность традиционно считается сферой активной государственной политики. Это обусловлено тем, что научные идеи не могут быть непосредственно использованы в производственно-хозяйственной практике, целью которой является прибыль. В связи с этим предприятия, фирмы весьма сдержанно идут на непосредственное финансирование исследований, хотя испытывают большую потребность в их результатах. В настоящее время государство во многом берет на себя функцию обеспечения бизнеса одним из важнейших ресурсов инновационного процесса – научными знаниями и идеями. Именно поэтому в официальных документах ведущих государств инновационная деятельность рассматривается как единая цепь: научные идеи и разработки – инновационный бизнес – широкомасштабное использование. Государство формирует цели и принципы своей политики и приоритеты в этой области. </w:t>
      </w:r>
    </w:p>
    <w:p w:rsidR="00435395" w:rsidRPr="00854374" w:rsidRDefault="00435395" w:rsidP="00435395">
      <w:pPr>
        <w:spacing w:after="0" w:line="240" w:lineRule="auto"/>
        <w:ind w:firstLine="709"/>
        <w:jc w:val="both"/>
        <w:rPr>
          <w:rFonts w:ascii="Times New Roman" w:hAnsi="Times New Roman" w:cs="Times New Roman"/>
          <w:sz w:val="28"/>
          <w:szCs w:val="28"/>
        </w:rPr>
      </w:pPr>
      <w:r w:rsidRPr="00854374">
        <w:rPr>
          <w:rFonts w:ascii="Times New Roman" w:hAnsi="Times New Roman" w:cs="Times New Roman"/>
          <w:i/>
          <w:sz w:val="28"/>
          <w:szCs w:val="28"/>
        </w:rPr>
        <w:t xml:space="preserve">Целями инновационной политики ведущих стран мира являются: </w:t>
      </w:r>
      <w:r w:rsidRPr="00854374">
        <w:rPr>
          <w:rFonts w:ascii="Times New Roman" w:hAnsi="Times New Roman" w:cs="Times New Roman"/>
          <w:sz w:val="28"/>
          <w:szCs w:val="28"/>
        </w:rPr>
        <w:t>увеличение вклада науки и техники в развитие экономики, обеспечение прогрессивных преобразований в сфере материального производства, повышение конкурентоспособности национального продукта на мировом рынке; укрепление безопасности и обороноспособности страны; улучшение экологической обстановки, сохранение и развитие сложившихся научных школ. Назовем основные направления государственной политики Российской Федерации в сфере инновационной деятельности: содействие повышению инновационной активности, обеспечивающей рост конкурентоспособности отечественной продукции на основе освоения научно-технических достижений и обновления производства; ориентация на всемерную поддержку базисных и улучшающих инноваций, составляющих основу современного технологического уклада; сочетание государственного регулирования инновационной деятельности с эффективным функционированием конкурентного рыночного инновационного механизма, защитой интеллектуальной собственности; содействие развитию инновационной деятельности в регионах России, межрегиональному и международному трансферту технологий, международному инвестиционному сотрудничеству; защита интересов национального инновационного предпринимательства. К основным принципам государственной политики в научной и инновационной деятельности относятся: свобода научного и научно-технического творчества; правовая охрана интеллектуальной собственности; интеграция научной, научно-технической деятельности и образования; поддержка конкуренции в сферах науки и техники; концентрация ресурсов на приоритетных направлениях научного развития; стимулирование деловой активности в научной, научно-технической и инновационной деятельности; развитие международного научного сотрудничества.</w:t>
      </w:r>
    </w:p>
    <w:p w:rsidR="00435395" w:rsidRDefault="00435395" w:rsidP="00435395">
      <w:pPr>
        <w:spacing w:after="0" w:line="240" w:lineRule="auto"/>
        <w:ind w:firstLine="851"/>
        <w:jc w:val="both"/>
        <w:rPr>
          <w:rFonts w:ascii="Times New Roman" w:eastAsia="Times New Roman" w:hAnsi="Times New Roman" w:cs="Times New Roman"/>
          <w:b/>
          <w:sz w:val="28"/>
          <w:szCs w:val="28"/>
        </w:rPr>
      </w:pPr>
    </w:p>
    <w:p w:rsidR="00435395" w:rsidRDefault="00435395" w:rsidP="00435395">
      <w:pPr>
        <w:spacing w:after="0" w:line="240" w:lineRule="auto"/>
        <w:ind w:firstLine="851"/>
        <w:jc w:val="both"/>
        <w:rPr>
          <w:rFonts w:ascii="Times New Roman" w:eastAsia="Times New Roman" w:hAnsi="Times New Roman" w:cs="Times New Roman"/>
          <w:b/>
          <w:sz w:val="28"/>
          <w:szCs w:val="28"/>
        </w:rPr>
      </w:pPr>
      <w:r w:rsidRPr="007C638E">
        <w:rPr>
          <w:rFonts w:ascii="Times New Roman" w:eastAsia="Times New Roman" w:hAnsi="Times New Roman" w:cs="Times New Roman"/>
          <w:b/>
          <w:sz w:val="28"/>
          <w:szCs w:val="28"/>
        </w:rPr>
        <w:t>5.3.</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Самостоятельная</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работа</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по</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теме:</w:t>
      </w:r>
    </w:p>
    <w:p w:rsidR="00435395" w:rsidRPr="007C638E" w:rsidRDefault="00435395" w:rsidP="00435395">
      <w:pPr>
        <w:spacing w:after="0" w:line="240" w:lineRule="auto"/>
        <w:ind w:firstLine="851"/>
        <w:jc w:val="both"/>
        <w:rPr>
          <w:rFonts w:ascii="Times New Roman" w:eastAsia="Times New Roman" w:hAnsi="Times New Roman" w:cs="Times New Roman"/>
          <w:sz w:val="28"/>
          <w:szCs w:val="28"/>
        </w:rPr>
      </w:pPr>
      <w:r w:rsidRPr="007C638E">
        <w:rPr>
          <w:rFonts w:ascii="Times New Roman" w:eastAsia="Times New Roman" w:hAnsi="Times New Roman" w:cs="Times New Roman"/>
          <w:sz w:val="28"/>
          <w:szCs w:val="28"/>
        </w:rPr>
        <w:t>-работа</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с</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нормативными</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актами</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по</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теме</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занятия</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(ПК-</w:t>
      </w:r>
      <w:r>
        <w:rPr>
          <w:rFonts w:ascii="Times New Roman" w:eastAsia="Times New Roman" w:hAnsi="Times New Roman" w:cs="Times New Roman"/>
          <w:sz w:val="28"/>
          <w:szCs w:val="28"/>
        </w:rPr>
        <w:t>6</w:t>
      </w:r>
      <w:r w:rsidRPr="007C638E">
        <w:rPr>
          <w:rFonts w:ascii="Times New Roman" w:eastAsia="Times New Roman" w:hAnsi="Times New Roman" w:cs="Times New Roman"/>
          <w:sz w:val="28"/>
          <w:szCs w:val="28"/>
        </w:rPr>
        <w:t>)</w:t>
      </w:r>
    </w:p>
    <w:p w:rsidR="00435395" w:rsidRPr="007C638E" w:rsidRDefault="00435395" w:rsidP="00435395">
      <w:pPr>
        <w:spacing w:after="0" w:line="240" w:lineRule="auto"/>
        <w:ind w:firstLine="851"/>
        <w:jc w:val="both"/>
        <w:rPr>
          <w:rFonts w:ascii="Times New Roman" w:eastAsia="Times New Roman" w:hAnsi="Times New Roman" w:cs="Times New Roman"/>
          <w:sz w:val="28"/>
          <w:szCs w:val="28"/>
        </w:rPr>
      </w:pPr>
      <w:r w:rsidRPr="007C638E">
        <w:rPr>
          <w:rFonts w:ascii="Times New Roman" w:eastAsia="Times New Roman" w:hAnsi="Times New Roman" w:cs="Times New Roman"/>
          <w:sz w:val="28"/>
          <w:szCs w:val="28"/>
        </w:rPr>
        <w:t>-решение</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ситуационных</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задач</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(ПК-</w:t>
      </w:r>
      <w:r>
        <w:rPr>
          <w:rFonts w:ascii="Times New Roman" w:eastAsia="Times New Roman" w:hAnsi="Times New Roman" w:cs="Times New Roman"/>
          <w:sz w:val="28"/>
          <w:szCs w:val="28"/>
        </w:rPr>
        <w:t>6</w:t>
      </w:r>
      <w:r w:rsidRPr="007C638E">
        <w:rPr>
          <w:rFonts w:ascii="Times New Roman" w:eastAsia="Times New Roman" w:hAnsi="Times New Roman" w:cs="Times New Roman"/>
          <w:sz w:val="28"/>
          <w:szCs w:val="28"/>
        </w:rPr>
        <w:t>)</w:t>
      </w:r>
    </w:p>
    <w:p w:rsidR="00435395" w:rsidRPr="007C638E" w:rsidRDefault="00435395" w:rsidP="00435395">
      <w:pPr>
        <w:spacing w:after="0" w:line="240" w:lineRule="auto"/>
        <w:ind w:firstLine="851"/>
        <w:jc w:val="both"/>
        <w:rPr>
          <w:rFonts w:ascii="Times New Roman" w:eastAsia="Times New Roman" w:hAnsi="Times New Roman" w:cs="Times New Roman"/>
          <w:sz w:val="28"/>
          <w:szCs w:val="28"/>
        </w:rPr>
      </w:pPr>
      <w:r w:rsidRPr="007C638E">
        <w:rPr>
          <w:rFonts w:ascii="Times New Roman" w:eastAsia="Times New Roman" w:hAnsi="Times New Roman" w:cs="Times New Roman"/>
          <w:sz w:val="28"/>
          <w:szCs w:val="28"/>
        </w:rPr>
        <w:t>-ведение</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документации</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(ПК-</w:t>
      </w:r>
      <w:r>
        <w:rPr>
          <w:rFonts w:ascii="Times New Roman" w:eastAsia="Times New Roman" w:hAnsi="Times New Roman" w:cs="Times New Roman"/>
          <w:sz w:val="28"/>
          <w:szCs w:val="28"/>
        </w:rPr>
        <w:t>6</w:t>
      </w:r>
      <w:r w:rsidRPr="007C638E">
        <w:rPr>
          <w:rFonts w:ascii="Times New Roman" w:eastAsia="Times New Roman" w:hAnsi="Times New Roman" w:cs="Times New Roman"/>
          <w:sz w:val="28"/>
          <w:szCs w:val="28"/>
        </w:rPr>
        <w:t>)</w:t>
      </w:r>
    </w:p>
    <w:p w:rsidR="00435395" w:rsidRDefault="00435395" w:rsidP="00435395">
      <w:pPr>
        <w:spacing w:after="0" w:line="240" w:lineRule="auto"/>
        <w:ind w:firstLine="851"/>
        <w:jc w:val="both"/>
        <w:rPr>
          <w:rFonts w:ascii="Times New Roman" w:eastAsia="Times New Roman" w:hAnsi="Times New Roman" w:cs="Times New Roman"/>
          <w:b/>
          <w:sz w:val="28"/>
          <w:szCs w:val="28"/>
        </w:rPr>
      </w:pPr>
    </w:p>
    <w:p w:rsidR="00435395" w:rsidRPr="007C638E" w:rsidRDefault="00435395" w:rsidP="00435395">
      <w:pPr>
        <w:spacing w:after="0" w:line="240" w:lineRule="auto"/>
        <w:ind w:firstLine="851"/>
        <w:jc w:val="both"/>
        <w:rPr>
          <w:rFonts w:ascii="Times New Roman" w:eastAsia="Times New Roman" w:hAnsi="Times New Roman" w:cs="Times New Roman"/>
          <w:b/>
          <w:sz w:val="28"/>
          <w:szCs w:val="28"/>
        </w:rPr>
      </w:pPr>
      <w:r w:rsidRPr="007C638E">
        <w:rPr>
          <w:rFonts w:ascii="Times New Roman" w:eastAsia="Times New Roman" w:hAnsi="Times New Roman" w:cs="Times New Roman"/>
          <w:b/>
          <w:sz w:val="28"/>
          <w:szCs w:val="28"/>
        </w:rPr>
        <w:t>5.4.</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Итоговый</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контроль</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знаний:</w:t>
      </w:r>
    </w:p>
    <w:p w:rsidR="00435395" w:rsidRPr="007C638E" w:rsidRDefault="00435395" w:rsidP="00435395">
      <w:pPr>
        <w:spacing w:after="0" w:line="240" w:lineRule="auto"/>
        <w:ind w:firstLine="851"/>
        <w:jc w:val="both"/>
        <w:rPr>
          <w:rFonts w:ascii="Times New Roman" w:eastAsia="Times New Roman" w:hAnsi="Times New Roman" w:cs="Times New Roman"/>
          <w:sz w:val="28"/>
          <w:szCs w:val="28"/>
        </w:rPr>
      </w:pPr>
      <w:r w:rsidRPr="007C638E">
        <w:rPr>
          <w:rFonts w:ascii="Times New Roman" w:eastAsia="Times New Roman" w:hAnsi="Times New Roman" w:cs="Times New Roman"/>
          <w:sz w:val="28"/>
          <w:szCs w:val="28"/>
        </w:rPr>
        <w:t>-решение</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ситуационных</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задач</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по</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теме</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(ПК-</w:t>
      </w:r>
      <w:r>
        <w:rPr>
          <w:rFonts w:ascii="Times New Roman" w:eastAsia="Times New Roman" w:hAnsi="Times New Roman" w:cs="Times New Roman"/>
          <w:sz w:val="28"/>
          <w:szCs w:val="28"/>
        </w:rPr>
        <w:t>6</w:t>
      </w:r>
      <w:r w:rsidRPr="007C638E">
        <w:rPr>
          <w:rFonts w:ascii="Times New Roman" w:eastAsia="Times New Roman" w:hAnsi="Times New Roman" w:cs="Times New Roman"/>
          <w:sz w:val="28"/>
          <w:szCs w:val="28"/>
        </w:rPr>
        <w:t>)</w:t>
      </w:r>
    </w:p>
    <w:p w:rsidR="00435395" w:rsidRPr="007C638E" w:rsidRDefault="00435395" w:rsidP="00435395">
      <w:pPr>
        <w:spacing w:after="0" w:line="240" w:lineRule="auto"/>
        <w:ind w:firstLine="851"/>
        <w:jc w:val="both"/>
        <w:rPr>
          <w:rFonts w:ascii="Times New Roman" w:eastAsia="Times New Roman" w:hAnsi="Times New Roman" w:cs="Times New Roman"/>
          <w:sz w:val="28"/>
          <w:szCs w:val="28"/>
        </w:rPr>
      </w:pPr>
      <w:r w:rsidRPr="007C638E">
        <w:rPr>
          <w:rFonts w:ascii="Times New Roman" w:eastAsia="Times New Roman" w:hAnsi="Times New Roman" w:cs="Times New Roman"/>
          <w:sz w:val="28"/>
          <w:szCs w:val="28"/>
        </w:rPr>
        <w:t>https://krasgmu.ru/index.php?page[common]=content&amp;id=113917</w:t>
      </w:r>
    </w:p>
    <w:p w:rsidR="00435395" w:rsidRPr="007C638E" w:rsidRDefault="00435395" w:rsidP="00435395">
      <w:pPr>
        <w:spacing w:after="0" w:line="240" w:lineRule="auto"/>
        <w:ind w:firstLine="851"/>
        <w:jc w:val="both"/>
        <w:rPr>
          <w:rFonts w:ascii="Times New Roman" w:eastAsia="Times New Roman" w:hAnsi="Times New Roman" w:cs="Times New Roman"/>
          <w:sz w:val="28"/>
          <w:szCs w:val="28"/>
        </w:rPr>
      </w:pPr>
      <w:r w:rsidRPr="007C638E">
        <w:rPr>
          <w:rFonts w:ascii="Times New Roman" w:eastAsia="Times New Roman" w:hAnsi="Times New Roman" w:cs="Times New Roman"/>
          <w:sz w:val="28"/>
          <w:szCs w:val="28"/>
        </w:rPr>
        <w:t>-решение</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тестовых</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заданий</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по</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теме</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(ПК-</w:t>
      </w:r>
      <w:r>
        <w:rPr>
          <w:rFonts w:ascii="Times New Roman" w:eastAsia="Times New Roman" w:hAnsi="Times New Roman" w:cs="Times New Roman"/>
          <w:sz w:val="28"/>
          <w:szCs w:val="28"/>
        </w:rPr>
        <w:t>6</w:t>
      </w:r>
      <w:r w:rsidRPr="007C638E">
        <w:rPr>
          <w:rFonts w:ascii="Times New Roman" w:eastAsia="Times New Roman" w:hAnsi="Times New Roman" w:cs="Times New Roman"/>
          <w:sz w:val="28"/>
          <w:szCs w:val="28"/>
        </w:rPr>
        <w:t>)</w:t>
      </w:r>
    </w:p>
    <w:p w:rsidR="00435395" w:rsidRDefault="00435395" w:rsidP="00435395">
      <w:pPr>
        <w:spacing w:after="0" w:line="240" w:lineRule="auto"/>
        <w:ind w:firstLine="851"/>
        <w:jc w:val="both"/>
        <w:rPr>
          <w:rFonts w:ascii="Times New Roman" w:eastAsia="Times New Roman" w:hAnsi="Times New Roman" w:cs="Times New Roman"/>
          <w:sz w:val="28"/>
          <w:szCs w:val="28"/>
        </w:rPr>
      </w:pPr>
      <w:r w:rsidRPr="007C638E">
        <w:rPr>
          <w:rFonts w:ascii="Times New Roman" w:eastAsia="Times New Roman" w:hAnsi="Times New Roman" w:cs="Times New Roman"/>
          <w:sz w:val="28"/>
          <w:szCs w:val="28"/>
        </w:rPr>
        <w:t>https://krasgmu.ru/index.php?page[common]=content&amp;id=113918</w:t>
      </w:r>
    </w:p>
    <w:p w:rsidR="00435395" w:rsidRDefault="00435395" w:rsidP="00435395">
      <w:pPr>
        <w:spacing w:after="0" w:line="240" w:lineRule="auto"/>
        <w:ind w:firstLine="851"/>
        <w:jc w:val="both"/>
        <w:rPr>
          <w:rFonts w:ascii="Times New Roman" w:eastAsia="Times New Roman" w:hAnsi="Times New Roman" w:cs="Times New Roman"/>
          <w:sz w:val="28"/>
          <w:szCs w:val="28"/>
        </w:rPr>
      </w:pPr>
    </w:p>
    <w:p w:rsidR="00435395" w:rsidRPr="007C638E" w:rsidRDefault="00435395" w:rsidP="00435395">
      <w:pPr>
        <w:spacing w:after="0" w:line="240" w:lineRule="auto"/>
        <w:ind w:firstLine="851"/>
        <w:jc w:val="both"/>
        <w:rPr>
          <w:rFonts w:ascii="Times New Roman" w:eastAsia="Times New Roman" w:hAnsi="Times New Roman" w:cs="Times New Roman"/>
          <w:b/>
          <w:sz w:val="28"/>
          <w:szCs w:val="28"/>
        </w:rPr>
      </w:pPr>
      <w:r w:rsidRPr="007C638E">
        <w:rPr>
          <w:rFonts w:ascii="Times New Roman" w:eastAsia="Times New Roman" w:hAnsi="Times New Roman" w:cs="Times New Roman"/>
          <w:b/>
          <w:sz w:val="28"/>
          <w:szCs w:val="28"/>
        </w:rPr>
        <w:t>6.</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Домашнее</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задание</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по</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теме</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занятия:</w:t>
      </w:r>
    </w:p>
    <w:p w:rsidR="00435395" w:rsidRPr="007C638E" w:rsidRDefault="00435395" w:rsidP="00435395">
      <w:pPr>
        <w:spacing w:after="0" w:line="240" w:lineRule="auto"/>
        <w:ind w:firstLine="851"/>
        <w:jc w:val="both"/>
        <w:rPr>
          <w:rFonts w:ascii="Times New Roman" w:eastAsia="Times New Roman" w:hAnsi="Times New Roman" w:cs="Times New Roman"/>
          <w:sz w:val="28"/>
          <w:szCs w:val="28"/>
        </w:rPr>
      </w:pPr>
      <w:r w:rsidRPr="007C638E">
        <w:rPr>
          <w:rFonts w:ascii="Times New Roman" w:eastAsia="Times New Roman" w:hAnsi="Times New Roman" w:cs="Times New Roman"/>
          <w:sz w:val="28"/>
          <w:szCs w:val="28"/>
        </w:rPr>
        <w:t>-учебно-методические</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разработки</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следующего</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занятия</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методические</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разработки</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для</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внеаудиторной</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работы</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по</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теме</w:t>
      </w:r>
    </w:p>
    <w:p w:rsidR="00435395" w:rsidRDefault="00435395" w:rsidP="00435395">
      <w:pPr>
        <w:spacing w:after="0" w:line="240" w:lineRule="auto"/>
        <w:ind w:firstLine="851"/>
        <w:jc w:val="both"/>
        <w:rPr>
          <w:rFonts w:ascii="Times New Roman" w:eastAsia="Times New Roman" w:hAnsi="Times New Roman" w:cs="Times New Roman"/>
          <w:b/>
          <w:sz w:val="28"/>
          <w:szCs w:val="28"/>
        </w:rPr>
      </w:pPr>
    </w:p>
    <w:p w:rsidR="00435395" w:rsidRDefault="00435395" w:rsidP="00435395">
      <w:pPr>
        <w:spacing w:after="0" w:line="240" w:lineRule="auto"/>
        <w:ind w:firstLine="851"/>
        <w:jc w:val="both"/>
        <w:rPr>
          <w:rFonts w:ascii="Times New Roman" w:eastAsia="Times New Roman" w:hAnsi="Times New Roman" w:cs="Times New Roman"/>
          <w:b/>
          <w:sz w:val="28"/>
          <w:szCs w:val="28"/>
        </w:rPr>
      </w:pPr>
      <w:r w:rsidRPr="007C638E">
        <w:rPr>
          <w:rFonts w:ascii="Times New Roman" w:eastAsia="Times New Roman" w:hAnsi="Times New Roman" w:cs="Times New Roman"/>
          <w:b/>
          <w:sz w:val="28"/>
          <w:szCs w:val="28"/>
        </w:rPr>
        <w:t>7.</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Рекомендации</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по</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выполнению</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НИР,</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в</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том</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числе</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список</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тем,</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предлагаемых</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кафедрой:</w:t>
      </w:r>
    </w:p>
    <w:p w:rsidR="00435395" w:rsidRPr="00AB5DD4" w:rsidRDefault="00435395" w:rsidP="00435395">
      <w:pPr>
        <w:pStyle w:val="a5"/>
        <w:numPr>
          <w:ilvl w:val="0"/>
          <w:numId w:val="169"/>
        </w:numPr>
        <w:jc w:val="both"/>
        <w:rPr>
          <w:rFonts w:ascii="Times New Roman" w:hAnsi="Times New Roman" w:cs="Times New Roman"/>
          <w:sz w:val="28"/>
          <w:szCs w:val="28"/>
        </w:rPr>
      </w:pPr>
      <w:r w:rsidRPr="00AB5DD4">
        <w:rPr>
          <w:rFonts w:ascii="Times New Roman" w:hAnsi="Times New Roman" w:cs="Times New Roman"/>
          <w:sz w:val="28"/>
          <w:szCs w:val="28"/>
        </w:rPr>
        <w:t>Роль и влияние инноваций на развитие предприятий в современных условиях</w:t>
      </w:r>
    </w:p>
    <w:p w:rsidR="00435395" w:rsidRPr="00AB5DD4" w:rsidRDefault="00435395" w:rsidP="00435395">
      <w:pPr>
        <w:pStyle w:val="a5"/>
        <w:numPr>
          <w:ilvl w:val="0"/>
          <w:numId w:val="169"/>
        </w:numPr>
        <w:jc w:val="both"/>
        <w:rPr>
          <w:rFonts w:ascii="Times New Roman" w:hAnsi="Times New Roman" w:cs="Times New Roman"/>
          <w:sz w:val="28"/>
          <w:szCs w:val="28"/>
        </w:rPr>
      </w:pPr>
      <w:r w:rsidRPr="00AB5DD4">
        <w:rPr>
          <w:rFonts w:ascii="Times New Roman" w:hAnsi="Times New Roman" w:cs="Times New Roman"/>
          <w:sz w:val="28"/>
          <w:szCs w:val="28"/>
        </w:rPr>
        <w:t>Развитие инновационной деятельности на предприятии</w:t>
      </w:r>
    </w:p>
    <w:p w:rsidR="00435395" w:rsidRPr="00AB5DD4" w:rsidRDefault="00435395" w:rsidP="00435395">
      <w:pPr>
        <w:pStyle w:val="a5"/>
        <w:numPr>
          <w:ilvl w:val="0"/>
          <w:numId w:val="169"/>
        </w:numPr>
        <w:jc w:val="both"/>
        <w:rPr>
          <w:rFonts w:ascii="Times New Roman" w:hAnsi="Times New Roman" w:cs="Times New Roman"/>
          <w:sz w:val="28"/>
          <w:szCs w:val="28"/>
        </w:rPr>
      </w:pPr>
      <w:r w:rsidRPr="00AB5DD4">
        <w:rPr>
          <w:rFonts w:ascii="Times New Roman" w:hAnsi="Times New Roman" w:cs="Times New Roman"/>
          <w:sz w:val="28"/>
          <w:szCs w:val="28"/>
        </w:rPr>
        <w:t>Значение инновационных предприятий на развитие инновационного процесса и особенности их функционирования</w:t>
      </w:r>
    </w:p>
    <w:p w:rsidR="00435395" w:rsidRDefault="00435395" w:rsidP="00435395">
      <w:pPr>
        <w:spacing w:after="0" w:line="240" w:lineRule="auto"/>
        <w:ind w:firstLine="851"/>
        <w:jc w:val="both"/>
        <w:rPr>
          <w:rFonts w:ascii="Times New Roman" w:eastAsia="Times New Roman" w:hAnsi="Times New Roman" w:cs="Times New Roman"/>
          <w:b/>
          <w:sz w:val="28"/>
          <w:szCs w:val="28"/>
        </w:rPr>
      </w:pPr>
    </w:p>
    <w:p w:rsidR="00435395" w:rsidRDefault="00435395" w:rsidP="00435395">
      <w:pPr>
        <w:spacing w:after="0" w:line="240" w:lineRule="auto"/>
        <w:ind w:firstLine="851"/>
        <w:jc w:val="both"/>
        <w:rPr>
          <w:rFonts w:ascii="Times New Roman" w:eastAsia="Times New Roman" w:hAnsi="Times New Roman" w:cs="Times New Roman"/>
          <w:b/>
          <w:sz w:val="28"/>
          <w:szCs w:val="28"/>
        </w:rPr>
      </w:pPr>
      <w:r w:rsidRPr="007C638E">
        <w:rPr>
          <w:rFonts w:ascii="Times New Roman" w:eastAsia="Times New Roman" w:hAnsi="Times New Roman" w:cs="Times New Roman"/>
          <w:b/>
          <w:sz w:val="28"/>
          <w:szCs w:val="28"/>
        </w:rPr>
        <w:t>8.</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Рекомендованная</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литература</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по</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теме</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занятия:</w:t>
      </w:r>
    </w:p>
    <w:p w:rsidR="00435395" w:rsidRDefault="00435395" w:rsidP="00435395">
      <w:pPr>
        <w:spacing w:after="0" w:line="240" w:lineRule="auto"/>
        <w:jc w:val="center"/>
        <w:rPr>
          <w:rFonts w:ascii="Times New Roman" w:hAnsi="Times New Roman" w:cs="Times New Roman"/>
          <w:b/>
          <w:sz w:val="28"/>
          <w:szCs w:val="28"/>
        </w:rPr>
      </w:pPr>
    </w:p>
    <w:p w:rsidR="00435395" w:rsidRPr="00C2656B" w:rsidRDefault="00435395" w:rsidP="00435395">
      <w:pPr>
        <w:spacing w:after="0" w:line="240" w:lineRule="auto"/>
        <w:jc w:val="center"/>
        <w:rPr>
          <w:rFonts w:ascii="Times New Roman" w:hAnsi="Times New Roman" w:cs="Times New Roman"/>
          <w:b/>
          <w:sz w:val="28"/>
          <w:szCs w:val="28"/>
        </w:rPr>
      </w:pPr>
      <w:r w:rsidRPr="00C2656B">
        <w:rPr>
          <w:rFonts w:ascii="Times New Roman" w:hAnsi="Times New Roman" w:cs="Times New Roman"/>
          <w:b/>
          <w:sz w:val="28"/>
          <w:szCs w:val="28"/>
        </w:rPr>
        <w:t>Основная</w:t>
      </w:r>
      <w:r>
        <w:rPr>
          <w:rFonts w:ascii="Times New Roman" w:hAnsi="Times New Roman" w:cs="Times New Roman"/>
          <w:b/>
          <w:sz w:val="28"/>
          <w:szCs w:val="28"/>
        </w:rPr>
        <w:t xml:space="preserve"> </w:t>
      </w:r>
      <w:r w:rsidRPr="00C2656B">
        <w:rPr>
          <w:rFonts w:ascii="Times New Roman" w:hAnsi="Times New Roman" w:cs="Times New Roman"/>
          <w:b/>
          <w:sz w:val="28"/>
          <w:szCs w:val="28"/>
        </w:rPr>
        <w:t>литература</w:t>
      </w:r>
    </w:p>
    <w:p w:rsidR="00435395" w:rsidRPr="00C2656B" w:rsidRDefault="00435395" w:rsidP="00435395">
      <w:pPr>
        <w:spacing w:after="0" w:line="240" w:lineRule="auto"/>
        <w:jc w:val="center"/>
        <w:rPr>
          <w:rFonts w:ascii="Times New Roman" w:hAnsi="Times New Roman" w:cs="Times New Roman"/>
          <w:b/>
          <w:sz w:val="28"/>
          <w:szCs w:val="28"/>
        </w:rPr>
      </w:pPr>
    </w:p>
    <w:tbl>
      <w:tblPr>
        <w:tblW w:w="9611" w:type="dxa"/>
        <w:tblInd w:w="-5" w:type="dxa"/>
        <w:tblLayout w:type="fixed"/>
        <w:tblLook w:val="0000" w:firstRow="0" w:lastRow="0" w:firstColumn="0" w:lastColumn="0" w:noHBand="0" w:noVBand="0"/>
      </w:tblPr>
      <w:tblGrid>
        <w:gridCol w:w="539"/>
        <w:gridCol w:w="2551"/>
        <w:gridCol w:w="1985"/>
        <w:gridCol w:w="1984"/>
        <w:gridCol w:w="1418"/>
        <w:gridCol w:w="1134"/>
      </w:tblGrid>
      <w:tr w:rsidR="00435395" w:rsidRPr="00C2656B" w:rsidTr="000D7B51">
        <w:tc>
          <w:tcPr>
            <w:tcW w:w="539" w:type="dxa"/>
            <w:vMerge w:val="restart"/>
            <w:tcBorders>
              <w:top w:val="single" w:sz="4" w:space="0" w:color="000000"/>
              <w:left w:val="single" w:sz="4" w:space="0" w:color="000000"/>
              <w:bottom w:val="single" w:sz="4" w:space="0" w:color="000000"/>
            </w:tcBorders>
            <w:shd w:val="clear" w:color="auto" w:fill="auto"/>
          </w:tcPr>
          <w:p w:rsidR="00435395" w:rsidRPr="00C2656B" w:rsidRDefault="00435395" w:rsidP="000D7B51">
            <w:pPr>
              <w:snapToGrid w:val="0"/>
              <w:spacing w:after="0" w:line="240" w:lineRule="auto"/>
              <w:ind w:left="-57" w:right="-57"/>
              <w:jc w:val="center"/>
              <w:rPr>
                <w:rFonts w:ascii="Times New Roman" w:hAnsi="Times New Roman" w:cs="Times New Roman"/>
                <w:b/>
                <w:sz w:val="24"/>
                <w:szCs w:val="24"/>
              </w:rPr>
            </w:pPr>
            <w:r w:rsidRPr="00C2656B">
              <w:rPr>
                <w:rFonts w:ascii="Times New Roman" w:hAnsi="Times New Roman" w:cs="Times New Roman"/>
                <w:b/>
                <w:sz w:val="24"/>
                <w:szCs w:val="24"/>
              </w:rPr>
              <w:t>№</w:t>
            </w:r>
            <w:r>
              <w:rPr>
                <w:rFonts w:ascii="Times New Roman" w:hAnsi="Times New Roman" w:cs="Times New Roman"/>
                <w:b/>
                <w:sz w:val="24"/>
                <w:szCs w:val="24"/>
              </w:rPr>
              <w:t xml:space="preserve"> </w:t>
            </w:r>
            <w:r w:rsidRPr="00C2656B">
              <w:rPr>
                <w:rFonts w:ascii="Times New Roman" w:hAnsi="Times New Roman" w:cs="Times New Roman"/>
                <w:b/>
                <w:sz w:val="24"/>
                <w:szCs w:val="24"/>
              </w:rPr>
              <w:t>п/п</w:t>
            </w:r>
          </w:p>
        </w:tc>
        <w:tc>
          <w:tcPr>
            <w:tcW w:w="2551" w:type="dxa"/>
            <w:vMerge w:val="restart"/>
            <w:tcBorders>
              <w:top w:val="single" w:sz="4" w:space="0" w:color="000000"/>
              <w:left w:val="single" w:sz="4" w:space="0" w:color="000000"/>
              <w:bottom w:val="single" w:sz="4" w:space="0" w:color="000000"/>
            </w:tcBorders>
            <w:shd w:val="clear" w:color="auto" w:fill="auto"/>
          </w:tcPr>
          <w:p w:rsidR="00435395" w:rsidRPr="00C2656B" w:rsidRDefault="00435395" w:rsidP="000D7B51">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Наименование,</w:t>
            </w:r>
            <w:r>
              <w:rPr>
                <w:rFonts w:ascii="Times New Roman" w:hAnsi="Times New Roman" w:cs="Times New Roman"/>
                <w:b/>
                <w:sz w:val="24"/>
                <w:szCs w:val="24"/>
              </w:rPr>
              <w:t xml:space="preserve"> </w:t>
            </w:r>
            <w:r w:rsidRPr="00C2656B">
              <w:rPr>
                <w:rFonts w:ascii="Times New Roman" w:hAnsi="Times New Roman" w:cs="Times New Roman"/>
                <w:b/>
                <w:sz w:val="24"/>
                <w:szCs w:val="24"/>
              </w:rPr>
              <w:t>вид</w:t>
            </w:r>
            <w:r>
              <w:rPr>
                <w:rFonts w:ascii="Times New Roman" w:hAnsi="Times New Roman" w:cs="Times New Roman"/>
                <w:b/>
                <w:sz w:val="24"/>
                <w:szCs w:val="24"/>
              </w:rPr>
              <w:t xml:space="preserve"> </w:t>
            </w:r>
            <w:r w:rsidRPr="00C2656B">
              <w:rPr>
                <w:rFonts w:ascii="Times New Roman" w:hAnsi="Times New Roman" w:cs="Times New Roman"/>
                <w:b/>
                <w:sz w:val="24"/>
                <w:szCs w:val="24"/>
              </w:rPr>
              <w:t>издания</w:t>
            </w:r>
          </w:p>
        </w:tc>
        <w:tc>
          <w:tcPr>
            <w:tcW w:w="1985" w:type="dxa"/>
            <w:vMerge w:val="restart"/>
            <w:tcBorders>
              <w:top w:val="single" w:sz="4" w:space="0" w:color="000000"/>
              <w:left w:val="single" w:sz="4" w:space="0" w:color="000000"/>
              <w:bottom w:val="single" w:sz="4" w:space="0" w:color="000000"/>
            </w:tcBorders>
            <w:shd w:val="clear" w:color="auto" w:fill="auto"/>
          </w:tcPr>
          <w:p w:rsidR="00435395" w:rsidRPr="00C2656B" w:rsidRDefault="00435395" w:rsidP="000D7B51">
            <w:pPr>
              <w:snapToGrid w:val="0"/>
              <w:spacing w:after="0" w:line="240" w:lineRule="auto"/>
              <w:ind w:left="-57" w:right="-57"/>
              <w:jc w:val="center"/>
              <w:rPr>
                <w:rFonts w:ascii="Times New Roman" w:hAnsi="Times New Roman" w:cs="Times New Roman"/>
                <w:b/>
                <w:sz w:val="24"/>
                <w:szCs w:val="24"/>
              </w:rPr>
            </w:pPr>
            <w:r w:rsidRPr="00C2656B">
              <w:rPr>
                <w:rFonts w:ascii="Times New Roman" w:hAnsi="Times New Roman" w:cs="Times New Roman"/>
                <w:b/>
                <w:sz w:val="24"/>
                <w:szCs w:val="24"/>
              </w:rPr>
              <w:t>Автор</w:t>
            </w:r>
            <w:r>
              <w:rPr>
                <w:rFonts w:ascii="Times New Roman" w:hAnsi="Times New Roman" w:cs="Times New Roman"/>
                <w:b/>
                <w:sz w:val="24"/>
                <w:szCs w:val="24"/>
              </w:rPr>
              <w:t xml:space="preserve"> </w:t>
            </w:r>
            <w:r w:rsidRPr="00C2656B">
              <w:rPr>
                <w:rFonts w:ascii="Times New Roman" w:hAnsi="Times New Roman" w:cs="Times New Roman"/>
                <w:b/>
                <w:sz w:val="24"/>
                <w:szCs w:val="24"/>
              </w:rPr>
              <w:t>(–ы),</w:t>
            </w:r>
            <w:r>
              <w:rPr>
                <w:rFonts w:ascii="Times New Roman" w:hAnsi="Times New Roman" w:cs="Times New Roman"/>
                <w:b/>
                <w:sz w:val="24"/>
                <w:szCs w:val="24"/>
              </w:rPr>
              <w:t xml:space="preserve"> </w:t>
            </w:r>
            <w:r w:rsidRPr="00C2656B">
              <w:rPr>
                <w:rFonts w:ascii="Times New Roman" w:hAnsi="Times New Roman" w:cs="Times New Roman"/>
                <w:b/>
                <w:sz w:val="24"/>
                <w:szCs w:val="24"/>
              </w:rPr>
              <w:t>составитель</w:t>
            </w:r>
            <w:r>
              <w:rPr>
                <w:rFonts w:ascii="Times New Roman" w:hAnsi="Times New Roman" w:cs="Times New Roman"/>
                <w:b/>
                <w:sz w:val="24"/>
                <w:szCs w:val="24"/>
              </w:rPr>
              <w:t xml:space="preserve"> </w:t>
            </w:r>
            <w:r w:rsidRPr="00C2656B">
              <w:rPr>
                <w:rFonts w:ascii="Times New Roman" w:hAnsi="Times New Roman" w:cs="Times New Roman"/>
                <w:b/>
                <w:sz w:val="24"/>
                <w:szCs w:val="24"/>
              </w:rPr>
              <w:t>(-и),</w:t>
            </w:r>
            <w:r>
              <w:rPr>
                <w:rFonts w:ascii="Times New Roman" w:hAnsi="Times New Roman" w:cs="Times New Roman"/>
                <w:b/>
                <w:sz w:val="24"/>
                <w:szCs w:val="24"/>
              </w:rPr>
              <w:t xml:space="preserve"> </w:t>
            </w:r>
            <w:r w:rsidRPr="00C2656B">
              <w:rPr>
                <w:rFonts w:ascii="Times New Roman" w:hAnsi="Times New Roman" w:cs="Times New Roman"/>
                <w:b/>
                <w:sz w:val="24"/>
                <w:szCs w:val="24"/>
              </w:rPr>
              <w:t>редактор</w:t>
            </w:r>
            <w:r>
              <w:rPr>
                <w:rFonts w:ascii="Times New Roman" w:hAnsi="Times New Roman" w:cs="Times New Roman"/>
                <w:b/>
                <w:sz w:val="24"/>
                <w:szCs w:val="24"/>
              </w:rPr>
              <w:t xml:space="preserve"> </w:t>
            </w:r>
            <w:r w:rsidRPr="00C2656B">
              <w:rPr>
                <w:rFonts w:ascii="Times New Roman" w:hAnsi="Times New Roman" w:cs="Times New Roman"/>
                <w:b/>
                <w:sz w:val="24"/>
                <w:szCs w:val="24"/>
              </w:rPr>
              <w:t>(-ы)</w:t>
            </w:r>
          </w:p>
        </w:tc>
        <w:tc>
          <w:tcPr>
            <w:tcW w:w="1984" w:type="dxa"/>
            <w:vMerge w:val="restart"/>
            <w:tcBorders>
              <w:top w:val="single" w:sz="4" w:space="0" w:color="000000"/>
              <w:left w:val="single" w:sz="4" w:space="0" w:color="000000"/>
              <w:bottom w:val="single" w:sz="4" w:space="0" w:color="000000"/>
            </w:tcBorders>
            <w:shd w:val="clear" w:color="auto" w:fill="auto"/>
          </w:tcPr>
          <w:p w:rsidR="00435395" w:rsidRPr="00C2656B" w:rsidRDefault="00435395" w:rsidP="000D7B51">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Место</w:t>
            </w:r>
            <w:r>
              <w:rPr>
                <w:rFonts w:ascii="Times New Roman" w:hAnsi="Times New Roman" w:cs="Times New Roman"/>
                <w:b/>
                <w:sz w:val="24"/>
                <w:szCs w:val="24"/>
              </w:rPr>
              <w:t xml:space="preserve"> </w:t>
            </w:r>
            <w:r w:rsidRPr="00C2656B">
              <w:rPr>
                <w:rFonts w:ascii="Times New Roman" w:hAnsi="Times New Roman" w:cs="Times New Roman"/>
                <w:b/>
                <w:sz w:val="24"/>
                <w:szCs w:val="24"/>
              </w:rPr>
              <w:t>издания,</w:t>
            </w:r>
            <w:r>
              <w:rPr>
                <w:rFonts w:ascii="Times New Roman" w:hAnsi="Times New Roman" w:cs="Times New Roman"/>
                <w:b/>
                <w:sz w:val="24"/>
                <w:szCs w:val="24"/>
              </w:rPr>
              <w:t xml:space="preserve"> </w:t>
            </w:r>
            <w:r w:rsidRPr="00C2656B">
              <w:rPr>
                <w:rFonts w:ascii="Times New Roman" w:hAnsi="Times New Roman" w:cs="Times New Roman"/>
                <w:b/>
                <w:sz w:val="24"/>
                <w:szCs w:val="24"/>
              </w:rPr>
              <w:t>издательство,</w:t>
            </w:r>
            <w:r>
              <w:rPr>
                <w:rFonts w:ascii="Times New Roman" w:hAnsi="Times New Roman" w:cs="Times New Roman"/>
                <w:b/>
                <w:sz w:val="24"/>
                <w:szCs w:val="24"/>
              </w:rPr>
              <w:t xml:space="preserve"> </w:t>
            </w:r>
            <w:r w:rsidRPr="00C2656B">
              <w:rPr>
                <w:rFonts w:ascii="Times New Roman" w:hAnsi="Times New Roman" w:cs="Times New Roman"/>
                <w:b/>
                <w:sz w:val="24"/>
                <w:szCs w:val="24"/>
              </w:rPr>
              <w:t>год</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Pr>
          <w:p w:rsidR="00435395" w:rsidRPr="00C2656B" w:rsidRDefault="00435395" w:rsidP="000D7B51">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Кол-во</w:t>
            </w:r>
            <w:r>
              <w:rPr>
                <w:rFonts w:ascii="Times New Roman" w:hAnsi="Times New Roman" w:cs="Times New Roman"/>
                <w:b/>
                <w:sz w:val="24"/>
                <w:szCs w:val="24"/>
              </w:rPr>
              <w:t xml:space="preserve"> </w:t>
            </w:r>
            <w:r w:rsidRPr="00C2656B">
              <w:rPr>
                <w:rFonts w:ascii="Times New Roman" w:hAnsi="Times New Roman" w:cs="Times New Roman"/>
                <w:b/>
                <w:sz w:val="24"/>
                <w:szCs w:val="24"/>
              </w:rPr>
              <w:t>экземпляров</w:t>
            </w:r>
          </w:p>
        </w:tc>
      </w:tr>
      <w:tr w:rsidR="00435395" w:rsidRPr="00C2656B" w:rsidTr="000D7B51">
        <w:tc>
          <w:tcPr>
            <w:tcW w:w="539" w:type="dxa"/>
            <w:vMerge/>
            <w:tcBorders>
              <w:top w:val="single" w:sz="4" w:space="0" w:color="000000"/>
              <w:left w:val="single" w:sz="4" w:space="0" w:color="000000"/>
              <w:bottom w:val="single" w:sz="4" w:space="0" w:color="000000"/>
            </w:tcBorders>
            <w:shd w:val="clear" w:color="auto" w:fill="auto"/>
            <w:vAlign w:val="center"/>
          </w:tcPr>
          <w:p w:rsidR="00435395" w:rsidRPr="00C2656B" w:rsidRDefault="00435395" w:rsidP="000D7B51">
            <w:pPr>
              <w:snapToGrid w:val="0"/>
              <w:spacing w:after="0" w:line="240" w:lineRule="auto"/>
              <w:rPr>
                <w:rFonts w:ascii="Times New Roman" w:hAnsi="Times New Roman" w:cs="Times New Roman"/>
                <w:b/>
                <w:sz w:val="24"/>
                <w:szCs w:val="24"/>
              </w:rPr>
            </w:pPr>
          </w:p>
        </w:tc>
        <w:tc>
          <w:tcPr>
            <w:tcW w:w="2551" w:type="dxa"/>
            <w:vMerge/>
            <w:tcBorders>
              <w:top w:val="single" w:sz="4" w:space="0" w:color="000000"/>
              <w:left w:val="single" w:sz="4" w:space="0" w:color="000000"/>
              <w:bottom w:val="single" w:sz="4" w:space="0" w:color="000000"/>
            </w:tcBorders>
            <w:shd w:val="clear" w:color="auto" w:fill="auto"/>
            <w:vAlign w:val="center"/>
          </w:tcPr>
          <w:p w:rsidR="00435395" w:rsidRPr="00C2656B" w:rsidRDefault="00435395" w:rsidP="000D7B51">
            <w:pPr>
              <w:snapToGrid w:val="0"/>
              <w:spacing w:after="0" w:line="240" w:lineRule="auto"/>
              <w:jc w:val="center"/>
              <w:rPr>
                <w:rFonts w:ascii="Times New Roman" w:hAnsi="Times New Roman" w:cs="Times New Roman"/>
                <w:b/>
                <w:sz w:val="24"/>
                <w:szCs w:val="24"/>
              </w:rPr>
            </w:pPr>
          </w:p>
        </w:tc>
        <w:tc>
          <w:tcPr>
            <w:tcW w:w="1985" w:type="dxa"/>
            <w:vMerge/>
            <w:tcBorders>
              <w:top w:val="single" w:sz="4" w:space="0" w:color="000000"/>
              <w:left w:val="single" w:sz="4" w:space="0" w:color="000000"/>
              <w:bottom w:val="single" w:sz="4" w:space="0" w:color="000000"/>
            </w:tcBorders>
            <w:shd w:val="clear" w:color="auto" w:fill="auto"/>
            <w:vAlign w:val="center"/>
          </w:tcPr>
          <w:p w:rsidR="00435395" w:rsidRPr="00C2656B" w:rsidRDefault="00435395" w:rsidP="000D7B51">
            <w:pPr>
              <w:snapToGrid w:val="0"/>
              <w:spacing w:after="0" w:line="240" w:lineRule="auto"/>
              <w:jc w:val="center"/>
              <w:rPr>
                <w:rFonts w:ascii="Times New Roman" w:hAnsi="Times New Roman" w:cs="Times New Roman"/>
                <w:b/>
                <w:sz w:val="24"/>
                <w:szCs w:val="24"/>
              </w:rPr>
            </w:pPr>
          </w:p>
        </w:tc>
        <w:tc>
          <w:tcPr>
            <w:tcW w:w="1984" w:type="dxa"/>
            <w:vMerge/>
            <w:tcBorders>
              <w:top w:val="single" w:sz="4" w:space="0" w:color="000000"/>
              <w:left w:val="single" w:sz="4" w:space="0" w:color="000000"/>
              <w:bottom w:val="single" w:sz="4" w:space="0" w:color="000000"/>
            </w:tcBorders>
            <w:shd w:val="clear" w:color="auto" w:fill="auto"/>
            <w:vAlign w:val="center"/>
          </w:tcPr>
          <w:p w:rsidR="00435395" w:rsidRPr="00C2656B" w:rsidRDefault="00435395" w:rsidP="000D7B51">
            <w:pPr>
              <w:snapToGrid w:val="0"/>
              <w:spacing w:after="0" w:line="240" w:lineRule="auto"/>
              <w:jc w:val="center"/>
              <w:rPr>
                <w:rFonts w:ascii="Times New Roman" w:hAnsi="Times New Roman" w:cs="Times New Roman"/>
                <w:b/>
                <w:sz w:val="24"/>
                <w:szCs w:val="24"/>
              </w:rPr>
            </w:pPr>
          </w:p>
        </w:tc>
        <w:tc>
          <w:tcPr>
            <w:tcW w:w="1418" w:type="dxa"/>
            <w:tcBorders>
              <w:top w:val="single" w:sz="4" w:space="0" w:color="000000"/>
              <w:left w:val="single" w:sz="4" w:space="0" w:color="000000"/>
              <w:bottom w:val="single" w:sz="4" w:space="0" w:color="000000"/>
            </w:tcBorders>
            <w:shd w:val="clear" w:color="auto" w:fill="auto"/>
          </w:tcPr>
          <w:p w:rsidR="00435395" w:rsidRPr="00C2656B" w:rsidRDefault="00435395" w:rsidP="000D7B51">
            <w:pPr>
              <w:snapToGrid w:val="0"/>
              <w:spacing w:after="0" w:line="240" w:lineRule="auto"/>
              <w:ind w:left="-57" w:right="-57"/>
              <w:jc w:val="center"/>
              <w:rPr>
                <w:rFonts w:ascii="Times New Roman" w:hAnsi="Times New Roman" w:cs="Times New Roman"/>
                <w:b/>
                <w:sz w:val="24"/>
                <w:szCs w:val="24"/>
              </w:rPr>
            </w:pPr>
            <w:r w:rsidRPr="00C2656B">
              <w:rPr>
                <w:rFonts w:ascii="Times New Roman" w:hAnsi="Times New Roman" w:cs="Times New Roman"/>
                <w:b/>
                <w:sz w:val="24"/>
                <w:szCs w:val="24"/>
              </w:rPr>
              <w:t>в</w:t>
            </w:r>
            <w:r>
              <w:rPr>
                <w:rFonts w:ascii="Times New Roman" w:hAnsi="Times New Roman" w:cs="Times New Roman"/>
                <w:b/>
                <w:sz w:val="24"/>
                <w:szCs w:val="24"/>
              </w:rPr>
              <w:t xml:space="preserve"> </w:t>
            </w:r>
            <w:r w:rsidRPr="00C2656B">
              <w:rPr>
                <w:rFonts w:ascii="Times New Roman" w:hAnsi="Times New Roman" w:cs="Times New Roman"/>
                <w:b/>
                <w:sz w:val="24"/>
                <w:szCs w:val="24"/>
              </w:rPr>
              <w:t>библиотеке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35395" w:rsidRPr="00C2656B" w:rsidRDefault="00435395" w:rsidP="000D7B51">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на</w:t>
            </w:r>
            <w:r>
              <w:rPr>
                <w:rFonts w:ascii="Times New Roman" w:hAnsi="Times New Roman" w:cs="Times New Roman"/>
                <w:b/>
                <w:sz w:val="24"/>
                <w:szCs w:val="24"/>
              </w:rPr>
              <w:t xml:space="preserve"> </w:t>
            </w:r>
            <w:r w:rsidRPr="00C2656B">
              <w:rPr>
                <w:rFonts w:ascii="Times New Roman" w:hAnsi="Times New Roman" w:cs="Times New Roman"/>
                <w:b/>
                <w:sz w:val="24"/>
                <w:szCs w:val="24"/>
              </w:rPr>
              <w:t>кафедре</w:t>
            </w:r>
          </w:p>
        </w:tc>
      </w:tr>
      <w:tr w:rsidR="00435395" w:rsidRPr="00C2656B" w:rsidTr="000D7B51">
        <w:tc>
          <w:tcPr>
            <w:tcW w:w="539" w:type="dxa"/>
            <w:tcBorders>
              <w:top w:val="single" w:sz="4" w:space="0" w:color="000000"/>
              <w:left w:val="single" w:sz="4" w:space="0" w:color="000000"/>
              <w:bottom w:val="single" w:sz="4" w:space="0" w:color="000000"/>
            </w:tcBorders>
            <w:shd w:val="clear" w:color="auto" w:fill="auto"/>
          </w:tcPr>
          <w:p w:rsidR="00435395" w:rsidRPr="00C2656B" w:rsidRDefault="00435395" w:rsidP="000D7B51">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1</w:t>
            </w:r>
          </w:p>
        </w:tc>
        <w:tc>
          <w:tcPr>
            <w:tcW w:w="2551" w:type="dxa"/>
            <w:tcBorders>
              <w:top w:val="single" w:sz="4" w:space="0" w:color="000000"/>
              <w:left w:val="single" w:sz="4" w:space="0" w:color="000000"/>
              <w:bottom w:val="single" w:sz="4" w:space="0" w:color="000000"/>
            </w:tcBorders>
            <w:shd w:val="clear" w:color="auto" w:fill="auto"/>
          </w:tcPr>
          <w:p w:rsidR="00435395" w:rsidRPr="00C2656B" w:rsidRDefault="00435395" w:rsidP="000D7B51">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2</w:t>
            </w:r>
          </w:p>
        </w:tc>
        <w:tc>
          <w:tcPr>
            <w:tcW w:w="1985" w:type="dxa"/>
            <w:tcBorders>
              <w:top w:val="single" w:sz="4" w:space="0" w:color="000000"/>
              <w:left w:val="single" w:sz="4" w:space="0" w:color="000000"/>
              <w:bottom w:val="single" w:sz="4" w:space="0" w:color="000000"/>
            </w:tcBorders>
            <w:shd w:val="clear" w:color="auto" w:fill="auto"/>
          </w:tcPr>
          <w:p w:rsidR="00435395" w:rsidRPr="00C2656B" w:rsidRDefault="00435395" w:rsidP="000D7B51">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3</w:t>
            </w:r>
          </w:p>
        </w:tc>
        <w:tc>
          <w:tcPr>
            <w:tcW w:w="1984" w:type="dxa"/>
            <w:tcBorders>
              <w:top w:val="single" w:sz="4" w:space="0" w:color="000000"/>
              <w:left w:val="single" w:sz="4" w:space="0" w:color="000000"/>
              <w:bottom w:val="single" w:sz="4" w:space="0" w:color="000000"/>
            </w:tcBorders>
            <w:shd w:val="clear" w:color="auto" w:fill="auto"/>
          </w:tcPr>
          <w:p w:rsidR="00435395" w:rsidRPr="00C2656B" w:rsidRDefault="00435395" w:rsidP="000D7B51">
            <w:pPr>
              <w:tabs>
                <w:tab w:val="left" w:pos="522"/>
              </w:tabs>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4</w:t>
            </w:r>
          </w:p>
        </w:tc>
        <w:tc>
          <w:tcPr>
            <w:tcW w:w="1418" w:type="dxa"/>
            <w:tcBorders>
              <w:top w:val="single" w:sz="4" w:space="0" w:color="000000"/>
              <w:left w:val="single" w:sz="4" w:space="0" w:color="000000"/>
              <w:bottom w:val="single" w:sz="4" w:space="0" w:color="000000"/>
            </w:tcBorders>
            <w:shd w:val="clear" w:color="auto" w:fill="auto"/>
          </w:tcPr>
          <w:p w:rsidR="00435395" w:rsidRPr="00C2656B" w:rsidRDefault="00435395" w:rsidP="000D7B51">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35395" w:rsidRPr="00C2656B" w:rsidRDefault="00435395" w:rsidP="000D7B51">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6</w:t>
            </w:r>
          </w:p>
        </w:tc>
      </w:tr>
      <w:tr w:rsidR="00435395" w:rsidRPr="00C2656B" w:rsidTr="000D7B51">
        <w:trPr>
          <w:trHeight w:val="20"/>
        </w:trPr>
        <w:tc>
          <w:tcPr>
            <w:tcW w:w="539" w:type="dxa"/>
            <w:tcBorders>
              <w:top w:val="single" w:sz="4" w:space="0" w:color="000000"/>
              <w:left w:val="single" w:sz="4" w:space="0" w:color="000000"/>
              <w:bottom w:val="single" w:sz="4" w:space="0" w:color="000000"/>
            </w:tcBorders>
            <w:shd w:val="clear" w:color="auto" w:fill="auto"/>
          </w:tcPr>
          <w:p w:rsidR="00435395" w:rsidRPr="00C2656B" w:rsidRDefault="00435395" w:rsidP="00435395">
            <w:pPr>
              <w:numPr>
                <w:ilvl w:val="0"/>
                <w:numId w:val="168"/>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435395" w:rsidRPr="00C2656B" w:rsidRDefault="00435395" w:rsidP="000D7B51">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Управление</w:t>
            </w:r>
            <w:r>
              <w:rPr>
                <w:rFonts w:ascii="Times New Roman" w:hAnsi="Times New Roman" w:cs="Times New Roman"/>
                <w:sz w:val="24"/>
                <w:szCs w:val="24"/>
              </w:rPr>
              <w:t xml:space="preserve"> </w:t>
            </w:r>
            <w:r w:rsidRPr="00C2656B">
              <w:rPr>
                <w:rFonts w:ascii="Times New Roman" w:hAnsi="Times New Roman" w:cs="Times New Roman"/>
                <w:sz w:val="24"/>
                <w:szCs w:val="24"/>
              </w:rPr>
              <w:t>и</w:t>
            </w:r>
            <w:r>
              <w:rPr>
                <w:rFonts w:ascii="Times New Roman" w:hAnsi="Times New Roman" w:cs="Times New Roman"/>
                <w:sz w:val="24"/>
                <w:szCs w:val="24"/>
              </w:rPr>
              <w:t xml:space="preserve"> </w:t>
            </w:r>
            <w:r w:rsidRPr="00C2656B">
              <w:rPr>
                <w:rFonts w:ascii="Times New Roman" w:hAnsi="Times New Roman" w:cs="Times New Roman"/>
                <w:sz w:val="24"/>
                <w:szCs w:val="24"/>
              </w:rPr>
              <w:t>экономика</w:t>
            </w:r>
            <w:r>
              <w:rPr>
                <w:rFonts w:ascii="Times New Roman" w:hAnsi="Times New Roman" w:cs="Times New Roman"/>
                <w:sz w:val="24"/>
                <w:szCs w:val="24"/>
              </w:rPr>
              <w:t xml:space="preserve"> </w:t>
            </w:r>
            <w:r w:rsidRPr="00C2656B">
              <w:rPr>
                <w:rFonts w:ascii="Times New Roman" w:hAnsi="Times New Roman" w:cs="Times New Roman"/>
                <w:sz w:val="24"/>
                <w:szCs w:val="24"/>
              </w:rPr>
              <w:t>фармации:</w:t>
            </w:r>
            <w:r>
              <w:rPr>
                <w:rFonts w:ascii="Times New Roman" w:hAnsi="Times New Roman" w:cs="Times New Roman"/>
                <w:sz w:val="24"/>
                <w:szCs w:val="24"/>
              </w:rPr>
              <w:t xml:space="preserve"> </w:t>
            </w:r>
            <w:r w:rsidRPr="00C2656B">
              <w:rPr>
                <w:rFonts w:ascii="Times New Roman" w:hAnsi="Times New Roman" w:cs="Times New Roman"/>
                <w:sz w:val="24"/>
                <w:szCs w:val="24"/>
              </w:rPr>
              <w:t>учебник</w:t>
            </w:r>
          </w:p>
        </w:tc>
        <w:tc>
          <w:tcPr>
            <w:tcW w:w="1985" w:type="dxa"/>
            <w:tcBorders>
              <w:top w:val="single" w:sz="4" w:space="0" w:color="000000"/>
              <w:left w:val="single" w:sz="4" w:space="0" w:color="000000"/>
              <w:bottom w:val="single" w:sz="4" w:space="0" w:color="000000"/>
            </w:tcBorders>
            <w:shd w:val="clear" w:color="auto" w:fill="auto"/>
          </w:tcPr>
          <w:p w:rsidR="00435395" w:rsidRPr="00C2656B" w:rsidRDefault="00435395" w:rsidP="000D7B51">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ред.</w:t>
            </w:r>
            <w:r>
              <w:rPr>
                <w:rFonts w:ascii="Times New Roman" w:hAnsi="Times New Roman" w:cs="Times New Roman"/>
                <w:sz w:val="24"/>
                <w:szCs w:val="24"/>
              </w:rPr>
              <w:t xml:space="preserve"> </w:t>
            </w:r>
            <w:r w:rsidRPr="00C2656B">
              <w:rPr>
                <w:rFonts w:ascii="Times New Roman" w:hAnsi="Times New Roman" w:cs="Times New Roman"/>
                <w:sz w:val="24"/>
                <w:szCs w:val="24"/>
              </w:rPr>
              <w:t>И.</w:t>
            </w:r>
            <w:r>
              <w:rPr>
                <w:rFonts w:ascii="Times New Roman" w:hAnsi="Times New Roman" w:cs="Times New Roman"/>
                <w:sz w:val="24"/>
                <w:szCs w:val="24"/>
              </w:rPr>
              <w:t xml:space="preserve"> </w:t>
            </w:r>
            <w:r w:rsidRPr="00C2656B">
              <w:rPr>
                <w:rFonts w:ascii="Times New Roman" w:hAnsi="Times New Roman" w:cs="Times New Roman"/>
                <w:sz w:val="24"/>
                <w:szCs w:val="24"/>
              </w:rPr>
              <w:t>А.</w:t>
            </w:r>
            <w:r>
              <w:rPr>
                <w:rFonts w:ascii="Times New Roman" w:hAnsi="Times New Roman" w:cs="Times New Roman"/>
                <w:sz w:val="24"/>
                <w:szCs w:val="24"/>
              </w:rPr>
              <w:t xml:space="preserve"> </w:t>
            </w:r>
            <w:r w:rsidRPr="00C2656B">
              <w:rPr>
                <w:rFonts w:ascii="Times New Roman" w:hAnsi="Times New Roman" w:cs="Times New Roman"/>
                <w:sz w:val="24"/>
                <w:szCs w:val="24"/>
              </w:rPr>
              <w:t>Наркевич</w:t>
            </w:r>
          </w:p>
        </w:tc>
        <w:tc>
          <w:tcPr>
            <w:tcW w:w="1984" w:type="dxa"/>
            <w:tcBorders>
              <w:top w:val="single" w:sz="4" w:space="0" w:color="000000"/>
              <w:left w:val="single" w:sz="4" w:space="0" w:color="000000"/>
              <w:bottom w:val="single" w:sz="4" w:space="0" w:color="000000"/>
            </w:tcBorders>
            <w:shd w:val="clear" w:color="auto" w:fill="auto"/>
          </w:tcPr>
          <w:p w:rsidR="00435395" w:rsidRPr="00C2656B" w:rsidRDefault="00435395" w:rsidP="000D7B51">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М.:</w:t>
            </w:r>
            <w:r>
              <w:rPr>
                <w:rFonts w:ascii="Times New Roman" w:hAnsi="Times New Roman" w:cs="Times New Roman"/>
                <w:sz w:val="24"/>
                <w:szCs w:val="24"/>
              </w:rPr>
              <w:t xml:space="preserve"> </w:t>
            </w:r>
            <w:r w:rsidRPr="00C2656B">
              <w:rPr>
                <w:rFonts w:ascii="Times New Roman" w:hAnsi="Times New Roman" w:cs="Times New Roman"/>
                <w:sz w:val="24"/>
                <w:szCs w:val="24"/>
              </w:rPr>
              <w:t>ГЭОТАР-Медиа,</w:t>
            </w:r>
            <w:r>
              <w:rPr>
                <w:rFonts w:ascii="Times New Roman" w:hAnsi="Times New Roman" w:cs="Times New Roman"/>
                <w:sz w:val="24"/>
                <w:szCs w:val="24"/>
              </w:rPr>
              <w:t xml:space="preserve"> </w:t>
            </w:r>
            <w:r w:rsidRPr="00C2656B">
              <w:rPr>
                <w:rFonts w:ascii="Times New Roman" w:hAnsi="Times New Roman" w:cs="Times New Roman"/>
                <w:sz w:val="24"/>
                <w:szCs w:val="24"/>
              </w:rPr>
              <w:t>2017.</w:t>
            </w:r>
          </w:p>
        </w:tc>
        <w:tc>
          <w:tcPr>
            <w:tcW w:w="1418" w:type="dxa"/>
            <w:tcBorders>
              <w:top w:val="single" w:sz="4" w:space="0" w:color="000000"/>
              <w:left w:val="single" w:sz="4" w:space="0" w:color="000000"/>
              <w:bottom w:val="single" w:sz="4" w:space="0" w:color="000000"/>
            </w:tcBorders>
            <w:shd w:val="clear" w:color="auto" w:fill="auto"/>
          </w:tcPr>
          <w:p w:rsidR="00435395" w:rsidRPr="00C2656B" w:rsidRDefault="00435395" w:rsidP="000D7B51">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111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35395" w:rsidRPr="00C2656B" w:rsidRDefault="00435395" w:rsidP="000D7B51">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435395" w:rsidRPr="00C2656B" w:rsidTr="000D7B51">
        <w:trPr>
          <w:trHeight w:val="20"/>
        </w:trPr>
        <w:tc>
          <w:tcPr>
            <w:tcW w:w="539" w:type="dxa"/>
            <w:tcBorders>
              <w:top w:val="single" w:sz="4" w:space="0" w:color="000000"/>
              <w:left w:val="single" w:sz="4" w:space="0" w:color="000000"/>
              <w:bottom w:val="single" w:sz="4" w:space="0" w:color="000000"/>
            </w:tcBorders>
            <w:shd w:val="clear" w:color="auto" w:fill="auto"/>
          </w:tcPr>
          <w:p w:rsidR="00435395" w:rsidRPr="00C2656B" w:rsidRDefault="00435395" w:rsidP="00435395">
            <w:pPr>
              <w:numPr>
                <w:ilvl w:val="0"/>
                <w:numId w:val="168"/>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435395" w:rsidRPr="00C2656B" w:rsidRDefault="00435395" w:rsidP="000D7B51">
            <w:pPr>
              <w:spacing w:after="0" w:line="240" w:lineRule="auto"/>
              <w:rPr>
                <w:rFonts w:ascii="Times New Roman" w:hAnsi="Times New Roman" w:cs="Times New Roman"/>
                <w:sz w:val="24"/>
                <w:szCs w:val="24"/>
              </w:rPr>
            </w:pPr>
            <w:r w:rsidRPr="00C2656B">
              <w:rPr>
                <w:rFonts w:ascii="Times New Roman" w:hAnsi="Times New Roman" w:cs="Times New Roman"/>
                <w:sz w:val="24"/>
                <w:szCs w:val="24"/>
                <w:bdr w:val="none" w:sz="0" w:space="0" w:color="auto" w:frame="1"/>
              </w:rPr>
              <w:t>Экономика</w:t>
            </w:r>
            <w:r>
              <w:rPr>
                <w:rFonts w:ascii="Times New Roman" w:hAnsi="Times New Roman" w:cs="Times New Roman"/>
                <w:sz w:val="24"/>
                <w:szCs w:val="24"/>
                <w:bdr w:val="none" w:sz="0" w:space="0" w:color="auto" w:frame="1"/>
              </w:rPr>
              <w:t xml:space="preserve"> </w:t>
            </w:r>
            <w:r w:rsidRPr="00C2656B">
              <w:rPr>
                <w:rFonts w:ascii="Times New Roman" w:hAnsi="Times New Roman" w:cs="Times New Roman"/>
                <w:sz w:val="24"/>
                <w:szCs w:val="24"/>
                <w:bdr w:val="none" w:sz="0" w:space="0" w:color="auto" w:frame="1"/>
              </w:rPr>
              <w:t>и</w:t>
            </w:r>
            <w:r>
              <w:rPr>
                <w:rFonts w:ascii="Times New Roman" w:hAnsi="Times New Roman" w:cs="Times New Roman"/>
                <w:sz w:val="24"/>
                <w:szCs w:val="24"/>
                <w:bdr w:val="none" w:sz="0" w:space="0" w:color="auto" w:frame="1"/>
              </w:rPr>
              <w:t xml:space="preserve"> </w:t>
            </w:r>
            <w:r w:rsidRPr="00C2656B">
              <w:rPr>
                <w:rFonts w:ascii="Times New Roman" w:hAnsi="Times New Roman" w:cs="Times New Roman"/>
                <w:sz w:val="24"/>
                <w:szCs w:val="24"/>
                <w:bdr w:val="none" w:sz="0" w:space="0" w:color="auto" w:frame="1"/>
              </w:rPr>
              <w:t>управление</w:t>
            </w:r>
            <w:r>
              <w:rPr>
                <w:rFonts w:ascii="Times New Roman" w:hAnsi="Times New Roman" w:cs="Times New Roman"/>
                <w:sz w:val="24"/>
                <w:szCs w:val="24"/>
                <w:bdr w:val="none" w:sz="0" w:space="0" w:color="auto" w:frame="1"/>
              </w:rPr>
              <w:t xml:space="preserve"> </w:t>
            </w:r>
            <w:r w:rsidRPr="00C2656B">
              <w:rPr>
                <w:rFonts w:ascii="Times New Roman" w:hAnsi="Times New Roman" w:cs="Times New Roman"/>
                <w:sz w:val="24"/>
                <w:szCs w:val="24"/>
                <w:bdr w:val="none" w:sz="0" w:space="0" w:color="auto" w:frame="1"/>
              </w:rPr>
              <w:t>в</w:t>
            </w:r>
            <w:r>
              <w:rPr>
                <w:rFonts w:ascii="Times New Roman" w:hAnsi="Times New Roman" w:cs="Times New Roman"/>
                <w:sz w:val="24"/>
                <w:szCs w:val="24"/>
                <w:bdr w:val="none" w:sz="0" w:space="0" w:color="auto" w:frame="1"/>
              </w:rPr>
              <w:t xml:space="preserve"> </w:t>
            </w:r>
            <w:r w:rsidRPr="00C2656B">
              <w:rPr>
                <w:rFonts w:ascii="Times New Roman" w:hAnsi="Times New Roman" w:cs="Times New Roman"/>
                <w:sz w:val="24"/>
                <w:szCs w:val="24"/>
                <w:bdr w:val="none" w:sz="0" w:space="0" w:color="auto" w:frame="1"/>
              </w:rPr>
              <w:t>здравоохранении</w:t>
            </w:r>
            <w:r>
              <w:rPr>
                <w:rFonts w:ascii="Times New Roman" w:hAnsi="Times New Roman" w:cs="Times New Roman"/>
                <w:sz w:val="24"/>
                <w:szCs w:val="24"/>
              </w:rPr>
              <w:t xml:space="preserve"> </w:t>
            </w:r>
            <w:r w:rsidRPr="00C2656B">
              <w:rPr>
                <w:rFonts w:ascii="Times New Roman" w:hAnsi="Times New Roman" w:cs="Times New Roman"/>
                <w:sz w:val="24"/>
                <w:szCs w:val="24"/>
              </w:rPr>
              <w:t>[Электронный</w:t>
            </w:r>
            <w:r>
              <w:rPr>
                <w:rFonts w:ascii="Times New Roman" w:hAnsi="Times New Roman" w:cs="Times New Roman"/>
                <w:sz w:val="24"/>
                <w:szCs w:val="24"/>
              </w:rPr>
              <w:t xml:space="preserve"> </w:t>
            </w:r>
            <w:r w:rsidRPr="00C2656B">
              <w:rPr>
                <w:rFonts w:ascii="Times New Roman" w:hAnsi="Times New Roman" w:cs="Times New Roman"/>
                <w:sz w:val="24"/>
                <w:szCs w:val="24"/>
              </w:rPr>
              <w:t>ресурс]</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учеб.</w:t>
            </w:r>
            <w:r>
              <w:rPr>
                <w:rFonts w:ascii="Times New Roman" w:hAnsi="Times New Roman" w:cs="Times New Roman"/>
                <w:sz w:val="24"/>
                <w:szCs w:val="24"/>
              </w:rPr>
              <w:t xml:space="preserve"> </w:t>
            </w:r>
            <w:r w:rsidRPr="00C2656B">
              <w:rPr>
                <w:rFonts w:ascii="Times New Roman" w:hAnsi="Times New Roman" w:cs="Times New Roman"/>
                <w:sz w:val="24"/>
                <w:szCs w:val="24"/>
              </w:rPr>
              <w:t>и</w:t>
            </w:r>
            <w:r>
              <w:rPr>
                <w:rFonts w:ascii="Times New Roman" w:hAnsi="Times New Roman" w:cs="Times New Roman"/>
                <w:sz w:val="24"/>
                <w:szCs w:val="24"/>
              </w:rPr>
              <w:t xml:space="preserve"> </w:t>
            </w:r>
            <w:r w:rsidRPr="00C2656B">
              <w:rPr>
                <w:rFonts w:ascii="Times New Roman" w:hAnsi="Times New Roman" w:cs="Times New Roman"/>
                <w:sz w:val="24"/>
                <w:szCs w:val="24"/>
              </w:rPr>
              <w:t>практикум</w:t>
            </w:r>
            <w:r>
              <w:rPr>
                <w:rFonts w:ascii="Times New Roman" w:hAnsi="Times New Roman" w:cs="Times New Roman"/>
                <w:sz w:val="24"/>
                <w:szCs w:val="24"/>
              </w:rPr>
              <w:t xml:space="preserve"> </w:t>
            </w:r>
            <w:r w:rsidRPr="00C2656B">
              <w:rPr>
                <w:rFonts w:ascii="Times New Roman" w:hAnsi="Times New Roman" w:cs="Times New Roman"/>
                <w:sz w:val="24"/>
                <w:szCs w:val="24"/>
              </w:rPr>
              <w:t>для</w:t>
            </w:r>
            <w:r>
              <w:rPr>
                <w:rFonts w:ascii="Times New Roman" w:hAnsi="Times New Roman" w:cs="Times New Roman"/>
                <w:sz w:val="24"/>
                <w:szCs w:val="24"/>
              </w:rPr>
              <w:t xml:space="preserve"> </w:t>
            </w:r>
            <w:r w:rsidRPr="00C2656B">
              <w:rPr>
                <w:rFonts w:ascii="Times New Roman" w:hAnsi="Times New Roman" w:cs="Times New Roman"/>
                <w:sz w:val="24"/>
                <w:szCs w:val="24"/>
              </w:rPr>
              <w:t>вузов.</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Режим</w:t>
            </w:r>
            <w:r>
              <w:rPr>
                <w:rFonts w:ascii="Times New Roman" w:hAnsi="Times New Roman" w:cs="Times New Roman"/>
                <w:sz w:val="24"/>
                <w:szCs w:val="24"/>
              </w:rPr>
              <w:t xml:space="preserve"> </w:t>
            </w:r>
            <w:r w:rsidRPr="00C2656B">
              <w:rPr>
                <w:rFonts w:ascii="Times New Roman" w:hAnsi="Times New Roman" w:cs="Times New Roman"/>
                <w:sz w:val="24"/>
                <w:szCs w:val="24"/>
              </w:rPr>
              <w:t>доступа:</w:t>
            </w:r>
            <w:r>
              <w:rPr>
                <w:rFonts w:ascii="Times New Roman" w:hAnsi="Times New Roman" w:cs="Times New Roman"/>
                <w:sz w:val="24"/>
                <w:szCs w:val="24"/>
              </w:rPr>
              <w:t xml:space="preserve"> </w:t>
            </w:r>
            <w:r w:rsidRPr="00C2656B">
              <w:rPr>
                <w:rFonts w:ascii="Times New Roman" w:hAnsi="Times New Roman" w:cs="Times New Roman"/>
                <w:sz w:val="24"/>
                <w:szCs w:val="24"/>
              </w:rPr>
              <w:t>https://biblio-online.ru/viewer/A11637AE-DA4F-4894-B549-E01AB3BF9D93#</w:t>
            </w:r>
          </w:p>
        </w:tc>
        <w:tc>
          <w:tcPr>
            <w:tcW w:w="1985" w:type="dxa"/>
            <w:tcBorders>
              <w:top w:val="single" w:sz="4" w:space="0" w:color="000000"/>
              <w:left w:val="single" w:sz="4" w:space="0" w:color="000000"/>
              <w:bottom w:val="single" w:sz="4" w:space="0" w:color="000000"/>
            </w:tcBorders>
            <w:shd w:val="clear" w:color="auto" w:fill="auto"/>
          </w:tcPr>
          <w:p w:rsidR="00435395" w:rsidRPr="00C2656B" w:rsidRDefault="00435395" w:rsidP="000D7B51">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А.</w:t>
            </w:r>
            <w:r>
              <w:rPr>
                <w:rFonts w:ascii="Times New Roman" w:hAnsi="Times New Roman" w:cs="Times New Roman"/>
                <w:sz w:val="24"/>
                <w:szCs w:val="24"/>
              </w:rPr>
              <w:t xml:space="preserve"> </w:t>
            </w:r>
            <w:r w:rsidRPr="00C2656B">
              <w:rPr>
                <w:rFonts w:ascii="Times New Roman" w:hAnsi="Times New Roman" w:cs="Times New Roman"/>
                <w:sz w:val="24"/>
                <w:szCs w:val="24"/>
              </w:rPr>
              <w:t>В.</w:t>
            </w:r>
            <w:r>
              <w:rPr>
                <w:rFonts w:ascii="Times New Roman" w:hAnsi="Times New Roman" w:cs="Times New Roman"/>
                <w:sz w:val="24"/>
                <w:szCs w:val="24"/>
              </w:rPr>
              <w:t xml:space="preserve"> </w:t>
            </w:r>
            <w:r w:rsidRPr="00C2656B">
              <w:rPr>
                <w:rFonts w:ascii="Times New Roman" w:hAnsi="Times New Roman" w:cs="Times New Roman"/>
                <w:sz w:val="24"/>
                <w:szCs w:val="24"/>
              </w:rPr>
              <w:t>Решетников,</w:t>
            </w:r>
            <w:r>
              <w:rPr>
                <w:rFonts w:ascii="Times New Roman" w:hAnsi="Times New Roman" w:cs="Times New Roman"/>
                <w:sz w:val="24"/>
                <w:szCs w:val="24"/>
              </w:rPr>
              <w:t xml:space="preserve"> </w:t>
            </w:r>
            <w:r w:rsidRPr="00C2656B">
              <w:rPr>
                <w:rFonts w:ascii="Times New Roman" w:hAnsi="Times New Roman" w:cs="Times New Roman"/>
                <w:sz w:val="24"/>
                <w:szCs w:val="24"/>
              </w:rPr>
              <w:t>Н.</w:t>
            </w:r>
            <w:r>
              <w:rPr>
                <w:rFonts w:ascii="Times New Roman" w:hAnsi="Times New Roman" w:cs="Times New Roman"/>
                <w:sz w:val="24"/>
                <w:szCs w:val="24"/>
              </w:rPr>
              <w:t xml:space="preserve"> </w:t>
            </w:r>
            <w:r w:rsidRPr="00C2656B">
              <w:rPr>
                <w:rFonts w:ascii="Times New Roman" w:hAnsi="Times New Roman" w:cs="Times New Roman"/>
                <w:sz w:val="24"/>
                <w:szCs w:val="24"/>
              </w:rPr>
              <w:t>Г.</w:t>
            </w:r>
            <w:r>
              <w:rPr>
                <w:rFonts w:ascii="Times New Roman" w:hAnsi="Times New Roman" w:cs="Times New Roman"/>
                <w:sz w:val="24"/>
                <w:szCs w:val="24"/>
              </w:rPr>
              <w:t xml:space="preserve"> </w:t>
            </w:r>
            <w:r w:rsidRPr="00C2656B">
              <w:rPr>
                <w:rFonts w:ascii="Times New Roman" w:hAnsi="Times New Roman" w:cs="Times New Roman"/>
                <w:sz w:val="24"/>
                <w:szCs w:val="24"/>
              </w:rPr>
              <w:t>Шамшурина,</w:t>
            </w:r>
            <w:r>
              <w:rPr>
                <w:rFonts w:ascii="Times New Roman" w:hAnsi="Times New Roman" w:cs="Times New Roman"/>
                <w:sz w:val="24"/>
                <w:szCs w:val="24"/>
              </w:rPr>
              <w:t xml:space="preserve"> </w:t>
            </w:r>
            <w:r w:rsidRPr="00C2656B">
              <w:rPr>
                <w:rFonts w:ascii="Times New Roman" w:hAnsi="Times New Roman" w:cs="Times New Roman"/>
                <w:sz w:val="24"/>
                <w:szCs w:val="24"/>
              </w:rPr>
              <w:t>В.</w:t>
            </w:r>
            <w:r>
              <w:rPr>
                <w:rFonts w:ascii="Times New Roman" w:hAnsi="Times New Roman" w:cs="Times New Roman"/>
                <w:sz w:val="24"/>
                <w:szCs w:val="24"/>
              </w:rPr>
              <w:t xml:space="preserve"> </w:t>
            </w:r>
            <w:r w:rsidRPr="00C2656B">
              <w:rPr>
                <w:rFonts w:ascii="Times New Roman" w:hAnsi="Times New Roman" w:cs="Times New Roman"/>
                <w:sz w:val="24"/>
                <w:szCs w:val="24"/>
              </w:rPr>
              <w:t>И.</w:t>
            </w:r>
            <w:r>
              <w:rPr>
                <w:rFonts w:ascii="Times New Roman" w:hAnsi="Times New Roman" w:cs="Times New Roman"/>
                <w:sz w:val="24"/>
                <w:szCs w:val="24"/>
              </w:rPr>
              <w:t xml:space="preserve"> </w:t>
            </w:r>
            <w:r w:rsidRPr="00C2656B">
              <w:rPr>
                <w:rFonts w:ascii="Times New Roman" w:hAnsi="Times New Roman" w:cs="Times New Roman"/>
                <w:sz w:val="24"/>
                <w:szCs w:val="24"/>
              </w:rPr>
              <w:t>Шамшурин</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ред.</w:t>
            </w:r>
            <w:r>
              <w:rPr>
                <w:rFonts w:ascii="Times New Roman" w:hAnsi="Times New Roman" w:cs="Times New Roman"/>
                <w:sz w:val="24"/>
                <w:szCs w:val="24"/>
              </w:rPr>
              <w:t xml:space="preserve"> </w:t>
            </w:r>
            <w:r w:rsidRPr="00C2656B">
              <w:rPr>
                <w:rFonts w:ascii="Times New Roman" w:hAnsi="Times New Roman" w:cs="Times New Roman"/>
                <w:sz w:val="24"/>
                <w:szCs w:val="24"/>
              </w:rPr>
              <w:t>А.</w:t>
            </w:r>
            <w:r>
              <w:rPr>
                <w:rFonts w:ascii="Times New Roman" w:hAnsi="Times New Roman" w:cs="Times New Roman"/>
                <w:sz w:val="24"/>
                <w:szCs w:val="24"/>
              </w:rPr>
              <w:t xml:space="preserve"> </w:t>
            </w:r>
            <w:r w:rsidRPr="00C2656B">
              <w:rPr>
                <w:rFonts w:ascii="Times New Roman" w:hAnsi="Times New Roman" w:cs="Times New Roman"/>
                <w:sz w:val="24"/>
                <w:szCs w:val="24"/>
              </w:rPr>
              <w:t>В.</w:t>
            </w:r>
            <w:r>
              <w:rPr>
                <w:rFonts w:ascii="Times New Roman" w:hAnsi="Times New Roman" w:cs="Times New Roman"/>
                <w:sz w:val="24"/>
                <w:szCs w:val="24"/>
              </w:rPr>
              <w:t xml:space="preserve"> </w:t>
            </w:r>
            <w:r w:rsidRPr="00C2656B">
              <w:rPr>
                <w:rFonts w:ascii="Times New Roman" w:hAnsi="Times New Roman" w:cs="Times New Roman"/>
                <w:sz w:val="24"/>
                <w:szCs w:val="24"/>
              </w:rPr>
              <w:t>Решетников</w:t>
            </w:r>
          </w:p>
        </w:tc>
        <w:tc>
          <w:tcPr>
            <w:tcW w:w="1984" w:type="dxa"/>
            <w:tcBorders>
              <w:top w:val="single" w:sz="4" w:space="0" w:color="000000"/>
              <w:left w:val="single" w:sz="4" w:space="0" w:color="000000"/>
              <w:bottom w:val="single" w:sz="4" w:space="0" w:color="000000"/>
            </w:tcBorders>
            <w:shd w:val="clear" w:color="auto" w:fill="auto"/>
          </w:tcPr>
          <w:p w:rsidR="00435395" w:rsidRPr="00C2656B" w:rsidRDefault="00435395" w:rsidP="000D7B51">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М.:</w:t>
            </w:r>
            <w:r>
              <w:rPr>
                <w:rFonts w:ascii="Times New Roman" w:hAnsi="Times New Roman" w:cs="Times New Roman"/>
                <w:sz w:val="24"/>
                <w:szCs w:val="24"/>
              </w:rPr>
              <w:t xml:space="preserve"> </w:t>
            </w:r>
            <w:r w:rsidRPr="00C2656B">
              <w:rPr>
                <w:rFonts w:ascii="Times New Roman" w:hAnsi="Times New Roman" w:cs="Times New Roman"/>
                <w:sz w:val="24"/>
                <w:szCs w:val="24"/>
              </w:rPr>
              <w:t>Юрайт</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2018.</w:t>
            </w:r>
          </w:p>
        </w:tc>
        <w:tc>
          <w:tcPr>
            <w:tcW w:w="1418" w:type="dxa"/>
            <w:tcBorders>
              <w:top w:val="single" w:sz="4" w:space="0" w:color="000000"/>
              <w:left w:val="single" w:sz="4" w:space="0" w:color="000000"/>
              <w:bottom w:val="single" w:sz="4" w:space="0" w:color="000000"/>
            </w:tcBorders>
            <w:shd w:val="clear" w:color="auto" w:fill="auto"/>
          </w:tcPr>
          <w:p w:rsidR="00435395" w:rsidRPr="00C2656B" w:rsidRDefault="00435395" w:rsidP="000D7B51">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w:t>
            </w:r>
            <w:r>
              <w:rPr>
                <w:rFonts w:ascii="Times New Roman" w:hAnsi="Times New Roman" w:cs="Times New Roman"/>
                <w:sz w:val="24"/>
                <w:szCs w:val="24"/>
              </w:rPr>
              <w:t xml:space="preserve"> </w:t>
            </w:r>
            <w:r w:rsidRPr="00C2656B">
              <w:rPr>
                <w:rFonts w:ascii="Times New Roman" w:hAnsi="Times New Roman" w:cs="Times New Roman"/>
                <w:sz w:val="24"/>
                <w:szCs w:val="24"/>
              </w:rPr>
              <w:t>Юрайт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35395" w:rsidRPr="00C2656B" w:rsidRDefault="00435395" w:rsidP="000D7B51">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bl>
    <w:p w:rsidR="00435395" w:rsidRPr="00C2656B" w:rsidRDefault="00435395" w:rsidP="00435395">
      <w:pPr>
        <w:spacing w:after="0" w:line="240" w:lineRule="auto"/>
        <w:jc w:val="both"/>
        <w:rPr>
          <w:rFonts w:ascii="Times New Roman" w:hAnsi="Times New Roman" w:cs="Times New Roman"/>
          <w:b/>
          <w:sz w:val="24"/>
          <w:szCs w:val="24"/>
        </w:rPr>
      </w:pPr>
    </w:p>
    <w:p w:rsidR="00435395" w:rsidRPr="00C2656B" w:rsidRDefault="00435395" w:rsidP="00435395">
      <w:pPr>
        <w:spacing w:after="0" w:line="240" w:lineRule="auto"/>
        <w:jc w:val="center"/>
        <w:rPr>
          <w:rFonts w:ascii="Times New Roman" w:hAnsi="Times New Roman" w:cs="Times New Roman"/>
          <w:b/>
          <w:sz w:val="28"/>
          <w:szCs w:val="28"/>
        </w:rPr>
      </w:pPr>
      <w:r w:rsidRPr="00C2656B">
        <w:rPr>
          <w:rFonts w:ascii="Times New Roman" w:hAnsi="Times New Roman" w:cs="Times New Roman"/>
          <w:b/>
          <w:sz w:val="28"/>
          <w:szCs w:val="28"/>
        </w:rPr>
        <w:t>Дополнительная</w:t>
      </w:r>
      <w:r>
        <w:rPr>
          <w:rFonts w:ascii="Times New Roman" w:hAnsi="Times New Roman" w:cs="Times New Roman"/>
          <w:b/>
          <w:sz w:val="28"/>
          <w:szCs w:val="28"/>
        </w:rPr>
        <w:t xml:space="preserve"> </w:t>
      </w:r>
      <w:r w:rsidRPr="00C2656B">
        <w:rPr>
          <w:rFonts w:ascii="Times New Roman" w:hAnsi="Times New Roman" w:cs="Times New Roman"/>
          <w:b/>
          <w:sz w:val="28"/>
          <w:szCs w:val="28"/>
        </w:rPr>
        <w:t>литература</w:t>
      </w:r>
    </w:p>
    <w:p w:rsidR="00435395" w:rsidRPr="00C2656B" w:rsidRDefault="00435395" w:rsidP="00435395">
      <w:pPr>
        <w:spacing w:after="0" w:line="240" w:lineRule="auto"/>
        <w:jc w:val="center"/>
        <w:rPr>
          <w:rFonts w:ascii="Times New Roman" w:hAnsi="Times New Roman" w:cs="Times New Roman"/>
          <w:b/>
          <w:sz w:val="24"/>
          <w:szCs w:val="24"/>
        </w:rPr>
      </w:pPr>
    </w:p>
    <w:tbl>
      <w:tblPr>
        <w:tblW w:w="9611" w:type="dxa"/>
        <w:tblInd w:w="-5" w:type="dxa"/>
        <w:tblLayout w:type="fixed"/>
        <w:tblLook w:val="0000" w:firstRow="0" w:lastRow="0" w:firstColumn="0" w:lastColumn="0" w:noHBand="0" w:noVBand="0"/>
      </w:tblPr>
      <w:tblGrid>
        <w:gridCol w:w="539"/>
        <w:gridCol w:w="2551"/>
        <w:gridCol w:w="1985"/>
        <w:gridCol w:w="1984"/>
        <w:gridCol w:w="1418"/>
        <w:gridCol w:w="1134"/>
      </w:tblGrid>
      <w:tr w:rsidR="00435395" w:rsidRPr="00C2656B" w:rsidTr="000D7B51">
        <w:tc>
          <w:tcPr>
            <w:tcW w:w="539" w:type="dxa"/>
            <w:vMerge w:val="restart"/>
            <w:tcBorders>
              <w:top w:val="single" w:sz="4" w:space="0" w:color="000000"/>
              <w:left w:val="single" w:sz="4" w:space="0" w:color="000000"/>
              <w:bottom w:val="single" w:sz="4" w:space="0" w:color="000000"/>
            </w:tcBorders>
            <w:shd w:val="clear" w:color="auto" w:fill="auto"/>
          </w:tcPr>
          <w:p w:rsidR="00435395" w:rsidRPr="00C2656B" w:rsidRDefault="00435395" w:rsidP="000D7B51">
            <w:pPr>
              <w:snapToGrid w:val="0"/>
              <w:spacing w:after="0" w:line="240" w:lineRule="auto"/>
              <w:ind w:left="-57" w:right="-57"/>
              <w:jc w:val="center"/>
              <w:rPr>
                <w:rFonts w:ascii="Times New Roman" w:hAnsi="Times New Roman" w:cs="Times New Roman"/>
                <w:b/>
                <w:sz w:val="24"/>
                <w:szCs w:val="24"/>
              </w:rPr>
            </w:pPr>
            <w:r w:rsidRPr="00C2656B">
              <w:rPr>
                <w:rFonts w:ascii="Times New Roman" w:hAnsi="Times New Roman" w:cs="Times New Roman"/>
                <w:b/>
                <w:sz w:val="24"/>
                <w:szCs w:val="24"/>
              </w:rPr>
              <w:t>№</w:t>
            </w:r>
            <w:r>
              <w:rPr>
                <w:rFonts w:ascii="Times New Roman" w:hAnsi="Times New Roman" w:cs="Times New Roman"/>
                <w:b/>
                <w:sz w:val="24"/>
                <w:szCs w:val="24"/>
              </w:rPr>
              <w:t xml:space="preserve"> </w:t>
            </w:r>
            <w:r w:rsidRPr="00C2656B">
              <w:rPr>
                <w:rFonts w:ascii="Times New Roman" w:hAnsi="Times New Roman" w:cs="Times New Roman"/>
                <w:b/>
                <w:sz w:val="24"/>
                <w:szCs w:val="24"/>
              </w:rPr>
              <w:t>п/п</w:t>
            </w:r>
          </w:p>
        </w:tc>
        <w:tc>
          <w:tcPr>
            <w:tcW w:w="2551" w:type="dxa"/>
            <w:vMerge w:val="restart"/>
            <w:tcBorders>
              <w:top w:val="single" w:sz="4" w:space="0" w:color="000000"/>
              <w:left w:val="single" w:sz="4" w:space="0" w:color="000000"/>
              <w:bottom w:val="single" w:sz="4" w:space="0" w:color="000000"/>
            </w:tcBorders>
            <w:shd w:val="clear" w:color="auto" w:fill="auto"/>
          </w:tcPr>
          <w:p w:rsidR="00435395" w:rsidRPr="00C2656B" w:rsidRDefault="00435395" w:rsidP="000D7B51">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Наименование,</w:t>
            </w:r>
            <w:r>
              <w:rPr>
                <w:rFonts w:ascii="Times New Roman" w:hAnsi="Times New Roman" w:cs="Times New Roman"/>
                <w:b/>
                <w:sz w:val="24"/>
                <w:szCs w:val="24"/>
              </w:rPr>
              <w:t xml:space="preserve"> </w:t>
            </w:r>
            <w:r w:rsidRPr="00C2656B">
              <w:rPr>
                <w:rFonts w:ascii="Times New Roman" w:hAnsi="Times New Roman" w:cs="Times New Roman"/>
                <w:b/>
                <w:sz w:val="24"/>
                <w:szCs w:val="24"/>
              </w:rPr>
              <w:t>вид</w:t>
            </w:r>
            <w:r>
              <w:rPr>
                <w:rFonts w:ascii="Times New Roman" w:hAnsi="Times New Roman" w:cs="Times New Roman"/>
                <w:b/>
                <w:sz w:val="24"/>
                <w:szCs w:val="24"/>
              </w:rPr>
              <w:t xml:space="preserve"> </w:t>
            </w:r>
            <w:r w:rsidRPr="00C2656B">
              <w:rPr>
                <w:rFonts w:ascii="Times New Roman" w:hAnsi="Times New Roman" w:cs="Times New Roman"/>
                <w:b/>
                <w:sz w:val="24"/>
                <w:szCs w:val="24"/>
              </w:rPr>
              <w:t>издания</w:t>
            </w:r>
          </w:p>
        </w:tc>
        <w:tc>
          <w:tcPr>
            <w:tcW w:w="1985" w:type="dxa"/>
            <w:vMerge w:val="restart"/>
            <w:tcBorders>
              <w:top w:val="single" w:sz="4" w:space="0" w:color="000000"/>
              <w:left w:val="single" w:sz="4" w:space="0" w:color="000000"/>
              <w:bottom w:val="single" w:sz="4" w:space="0" w:color="000000"/>
            </w:tcBorders>
            <w:shd w:val="clear" w:color="auto" w:fill="auto"/>
          </w:tcPr>
          <w:p w:rsidR="00435395" w:rsidRPr="00C2656B" w:rsidRDefault="00435395" w:rsidP="000D7B51">
            <w:pPr>
              <w:snapToGrid w:val="0"/>
              <w:spacing w:after="0" w:line="240" w:lineRule="auto"/>
              <w:ind w:left="-57" w:right="-57"/>
              <w:jc w:val="center"/>
              <w:rPr>
                <w:rFonts w:ascii="Times New Roman" w:hAnsi="Times New Roman" w:cs="Times New Roman"/>
                <w:b/>
                <w:sz w:val="24"/>
                <w:szCs w:val="24"/>
              </w:rPr>
            </w:pPr>
            <w:r w:rsidRPr="00C2656B">
              <w:rPr>
                <w:rFonts w:ascii="Times New Roman" w:hAnsi="Times New Roman" w:cs="Times New Roman"/>
                <w:b/>
                <w:sz w:val="24"/>
                <w:szCs w:val="24"/>
              </w:rPr>
              <w:t>Автор</w:t>
            </w:r>
            <w:r>
              <w:rPr>
                <w:rFonts w:ascii="Times New Roman" w:hAnsi="Times New Roman" w:cs="Times New Roman"/>
                <w:b/>
                <w:sz w:val="24"/>
                <w:szCs w:val="24"/>
              </w:rPr>
              <w:t xml:space="preserve"> </w:t>
            </w:r>
            <w:r w:rsidRPr="00C2656B">
              <w:rPr>
                <w:rFonts w:ascii="Times New Roman" w:hAnsi="Times New Roman" w:cs="Times New Roman"/>
                <w:b/>
                <w:sz w:val="24"/>
                <w:szCs w:val="24"/>
              </w:rPr>
              <w:t>(–ы),</w:t>
            </w:r>
            <w:r>
              <w:rPr>
                <w:rFonts w:ascii="Times New Roman" w:hAnsi="Times New Roman" w:cs="Times New Roman"/>
                <w:b/>
                <w:sz w:val="24"/>
                <w:szCs w:val="24"/>
              </w:rPr>
              <w:t xml:space="preserve"> </w:t>
            </w:r>
            <w:r w:rsidRPr="00C2656B">
              <w:rPr>
                <w:rFonts w:ascii="Times New Roman" w:hAnsi="Times New Roman" w:cs="Times New Roman"/>
                <w:b/>
                <w:sz w:val="24"/>
                <w:szCs w:val="24"/>
              </w:rPr>
              <w:t>составитель</w:t>
            </w:r>
            <w:r>
              <w:rPr>
                <w:rFonts w:ascii="Times New Roman" w:hAnsi="Times New Roman" w:cs="Times New Roman"/>
                <w:b/>
                <w:sz w:val="24"/>
                <w:szCs w:val="24"/>
              </w:rPr>
              <w:t xml:space="preserve"> </w:t>
            </w:r>
            <w:r w:rsidRPr="00C2656B">
              <w:rPr>
                <w:rFonts w:ascii="Times New Roman" w:hAnsi="Times New Roman" w:cs="Times New Roman"/>
                <w:b/>
                <w:sz w:val="24"/>
                <w:szCs w:val="24"/>
              </w:rPr>
              <w:t>(-и),</w:t>
            </w:r>
            <w:r>
              <w:rPr>
                <w:rFonts w:ascii="Times New Roman" w:hAnsi="Times New Roman" w:cs="Times New Roman"/>
                <w:b/>
                <w:sz w:val="24"/>
                <w:szCs w:val="24"/>
              </w:rPr>
              <w:t xml:space="preserve"> </w:t>
            </w:r>
            <w:r w:rsidRPr="00C2656B">
              <w:rPr>
                <w:rFonts w:ascii="Times New Roman" w:hAnsi="Times New Roman" w:cs="Times New Roman"/>
                <w:b/>
                <w:sz w:val="24"/>
                <w:szCs w:val="24"/>
              </w:rPr>
              <w:t>редактор</w:t>
            </w:r>
            <w:r>
              <w:rPr>
                <w:rFonts w:ascii="Times New Roman" w:hAnsi="Times New Roman" w:cs="Times New Roman"/>
                <w:b/>
                <w:sz w:val="24"/>
                <w:szCs w:val="24"/>
              </w:rPr>
              <w:t xml:space="preserve"> </w:t>
            </w:r>
            <w:r w:rsidRPr="00C2656B">
              <w:rPr>
                <w:rFonts w:ascii="Times New Roman" w:hAnsi="Times New Roman" w:cs="Times New Roman"/>
                <w:b/>
                <w:sz w:val="24"/>
                <w:szCs w:val="24"/>
              </w:rPr>
              <w:t>(-ы)</w:t>
            </w:r>
          </w:p>
        </w:tc>
        <w:tc>
          <w:tcPr>
            <w:tcW w:w="1984" w:type="dxa"/>
            <w:vMerge w:val="restart"/>
            <w:tcBorders>
              <w:top w:val="single" w:sz="4" w:space="0" w:color="000000"/>
              <w:left w:val="single" w:sz="4" w:space="0" w:color="000000"/>
              <w:bottom w:val="single" w:sz="4" w:space="0" w:color="000000"/>
            </w:tcBorders>
            <w:shd w:val="clear" w:color="auto" w:fill="auto"/>
          </w:tcPr>
          <w:p w:rsidR="00435395" w:rsidRPr="00C2656B" w:rsidRDefault="00435395" w:rsidP="000D7B51">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Место</w:t>
            </w:r>
            <w:r>
              <w:rPr>
                <w:rFonts w:ascii="Times New Roman" w:hAnsi="Times New Roman" w:cs="Times New Roman"/>
                <w:b/>
                <w:sz w:val="24"/>
                <w:szCs w:val="24"/>
              </w:rPr>
              <w:t xml:space="preserve"> </w:t>
            </w:r>
            <w:r w:rsidRPr="00C2656B">
              <w:rPr>
                <w:rFonts w:ascii="Times New Roman" w:hAnsi="Times New Roman" w:cs="Times New Roman"/>
                <w:b/>
                <w:sz w:val="24"/>
                <w:szCs w:val="24"/>
              </w:rPr>
              <w:t>издания,</w:t>
            </w:r>
            <w:r>
              <w:rPr>
                <w:rFonts w:ascii="Times New Roman" w:hAnsi="Times New Roman" w:cs="Times New Roman"/>
                <w:b/>
                <w:sz w:val="24"/>
                <w:szCs w:val="24"/>
              </w:rPr>
              <w:t xml:space="preserve"> </w:t>
            </w:r>
            <w:r w:rsidRPr="00C2656B">
              <w:rPr>
                <w:rFonts w:ascii="Times New Roman" w:hAnsi="Times New Roman" w:cs="Times New Roman"/>
                <w:b/>
                <w:sz w:val="24"/>
                <w:szCs w:val="24"/>
              </w:rPr>
              <w:t>издательство,</w:t>
            </w:r>
            <w:r>
              <w:rPr>
                <w:rFonts w:ascii="Times New Roman" w:hAnsi="Times New Roman" w:cs="Times New Roman"/>
                <w:b/>
                <w:sz w:val="24"/>
                <w:szCs w:val="24"/>
              </w:rPr>
              <w:t xml:space="preserve"> </w:t>
            </w:r>
            <w:r w:rsidRPr="00C2656B">
              <w:rPr>
                <w:rFonts w:ascii="Times New Roman" w:hAnsi="Times New Roman" w:cs="Times New Roman"/>
                <w:b/>
                <w:sz w:val="24"/>
                <w:szCs w:val="24"/>
              </w:rPr>
              <w:t>год</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Pr>
          <w:p w:rsidR="00435395" w:rsidRPr="00C2656B" w:rsidRDefault="00435395" w:rsidP="000D7B51">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Кол-во</w:t>
            </w:r>
            <w:r>
              <w:rPr>
                <w:rFonts w:ascii="Times New Roman" w:hAnsi="Times New Roman" w:cs="Times New Roman"/>
                <w:b/>
                <w:sz w:val="24"/>
                <w:szCs w:val="24"/>
              </w:rPr>
              <w:t xml:space="preserve"> </w:t>
            </w:r>
            <w:r w:rsidRPr="00C2656B">
              <w:rPr>
                <w:rFonts w:ascii="Times New Roman" w:hAnsi="Times New Roman" w:cs="Times New Roman"/>
                <w:b/>
                <w:sz w:val="24"/>
                <w:szCs w:val="24"/>
              </w:rPr>
              <w:t>экземпляров</w:t>
            </w:r>
          </w:p>
        </w:tc>
      </w:tr>
      <w:tr w:rsidR="00435395" w:rsidRPr="00C2656B" w:rsidTr="000D7B51">
        <w:tc>
          <w:tcPr>
            <w:tcW w:w="539" w:type="dxa"/>
            <w:vMerge/>
            <w:tcBorders>
              <w:top w:val="single" w:sz="4" w:space="0" w:color="000000"/>
              <w:left w:val="single" w:sz="4" w:space="0" w:color="000000"/>
              <w:bottom w:val="single" w:sz="4" w:space="0" w:color="000000"/>
            </w:tcBorders>
            <w:shd w:val="clear" w:color="auto" w:fill="auto"/>
            <w:vAlign w:val="center"/>
          </w:tcPr>
          <w:p w:rsidR="00435395" w:rsidRPr="00C2656B" w:rsidRDefault="00435395" w:rsidP="000D7B51">
            <w:pPr>
              <w:snapToGrid w:val="0"/>
              <w:spacing w:after="0" w:line="240" w:lineRule="auto"/>
              <w:rPr>
                <w:rFonts w:ascii="Times New Roman" w:hAnsi="Times New Roman" w:cs="Times New Roman"/>
                <w:b/>
                <w:sz w:val="24"/>
                <w:szCs w:val="24"/>
              </w:rPr>
            </w:pPr>
          </w:p>
        </w:tc>
        <w:tc>
          <w:tcPr>
            <w:tcW w:w="2551" w:type="dxa"/>
            <w:vMerge/>
            <w:tcBorders>
              <w:top w:val="single" w:sz="4" w:space="0" w:color="000000"/>
              <w:left w:val="single" w:sz="4" w:space="0" w:color="000000"/>
              <w:bottom w:val="single" w:sz="4" w:space="0" w:color="000000"/>
            </w:tcBorders>
            <w:shd w:val="clear" w:color="auto" w:fill="auto"/>
            <w:vAlign w:val="center"/>
          </w:tcPr>
          <w:p w:rsidR="00435395" w:rsidRPr="00C2656B" w:rsidRDefault="00435395" w:rsidP="000D7B51">
            <w:pPr>
              <w:snapToGrid w:val="0"/>
              <w:spacing w:after="0" w:line="240" w:lineRule="auto"/>
              <w:jc w:val="center"/>
              <w:rPr>
                <w:rFonts w:ascii="Times New Roman" w:hAnsi="Times New Roman" w:cs="Times New Roman"/>
                <w:b/>
                <w:sz w:val="24"/>
                <w:szCs w:val="24"/>
              </w:rPr>
            </w:pPr>
          </w:p>
        </w:tc>
        <w:tc>
          <w:tcPr>
            <w:tcW w:w="1985" w:type="dxa"/>
            <w:vMerge/>
            <w:tcBorders>
              <w:top w:val="single" w:sz="4" w:space="0" w:color="000000"/>
              <w:left w:val="single" w:sz="4" w:space="0" w:color="000000"/>
              <w:bottom w:val="single" w:sz="4" w:space="0" w:color="000000"/>
            </w:tcBorders>
            <w:shd w:val="clear" w:color="auto" w:fill="auto"/>
            <w:vAlign w:val="center"/>
          </w:tcPr>
          <w:p w:rsidR="00435395" w:rsidRPr="00C2656B" w:rsidRDefault="00435395" w:rsidP="000D7B51">
            <w:pPr>
              <w:snapToGrid w:val="0"/>
              <w:spacing w:after="0" w:line="240" w:lineRule="auto"/>
              <w:jc w:val="center"/>
              <w:rPr>
                <w:rFonts w:ascii="Times New Roman" w:hAnsi="Times New Roman" w:cs="Times New Roman"/>
                <w:b/>
                <w:sz w:val="24"/>
                <w:szCs w:val="24"/>
              </w:rPr>
            </w:pPr>
          </w:p>
        </w:tc>
        <w:tc>
          <w:tcPr>
            <w:tcW w:w="1984" w:type="dxa"/>
            <w:vMerge/>
            <w:tcBorders>
              <w:top w:val="single" w:sz="4" w:space="0" w:color="000000"/>
              <w:left w:val="single" w:sz="4" w:space="0" w:color="000000"/>
              <w:bottom w:val="single" w:sz="4" w:space="0" w:color="000000"/>
            </w:tcBorders>
            <w:shd w:val="clear" w:color="auto" w:fill="auto"/>
            <w:vAlign w:val="center"/>
          </w:tcPr>
          <w:p w:rsidR="00435395" w:rsidRPr="00C2656B" w:rsidRDefault="00435395" w:rsidP="000D7B51">
            <w:pPr>
              <w:snapToGrid w:val="0"/>
              <w:spacing w:after="0" w:line="240" w:lineRule="auto"/>
              <w:jc w:val="center"/>
              <w:rPr>
                <w:rFonts w:ascii="Times New Roman" w:hAnsi="Times New Roman" w:cs="Times New Roman"/>
                <w:b/>
                <w:sz w:val="24"/>
                <w:szCs w:val="24"/>
              </w:rPr>
            </w:pPr>
          </w:p>
        </w:tc>
        <w:tc>
          <w:tcPr>
            <w:tcW w:w="1418" w:type="dxa"/>
            <w:tcBorders>
              <w:top w:val="single" w:sz="4" w:space="0" w:color="000000"/>
              <w:left w:val="single" w:sz="4" w:space="0" w:color="000000"/>
              <w:bottom w:val="single" w:sz="4" w:space="0" w:color="000000"/>
            </w:tcBorders>
            <w:shd w:val="clear" w:color="auto" w:fill="auto"/>
          </w:tcPr>
          <w:p w:rsidR="00435395" w:rsidRPr="00C2656B" w:rsidRDefault="00435395" w:rsidP="000D7B51">
            <w:pPr>
              <w:snapToGrid w:val="0"/>
              <w:spacing w:after="0" w:line="240" w:lineRule="auto"/>
              <w:ind w:left="-57" w:right="-57"/>
              <w:jc w:val="center"/>
              <w:rPr>
                <w:rFonts w:ascii="Times New Roman" w:hAnsi="Times New Roman" w:cs="Times New Roman"/>
                <w:b/>
                <w:sz w:val="24"/>
                <w:szCs w:val="24"/>
              </w:rPr>
            </w:pPr>
            <w:r w:rsidRPr="00C2656B">
              <w:rPr>
                <w:rFonts w:ascii="Times New Roman" w:hAnsi="Times New Roman" w:cs="Times New Roman"/>
                <w:b/>
                <w:sz w:val="24"/>
                <w:szCs w:val="24"/>
              </w:rPr>
              <w:t>в</w:t>
            </w:r>
            <w:r>
              <w:rPr>
                <w:rFonts w:ascii="Times New Roman" w:hAnsi="Times New Roman" w:cs="Times New Roman"/>
                <w:b/>
                <w:sz w:val="24"/>
                <w:szCs w:val="24"/>
              </w:rPr>
              <w:t xml:space="preserve"> </w:t>
            </w:r>
            <w:r w:rsidRPr="00C2656B">
              <w:rPr>
                <w:rFonts w:ascii="Times New Roman" w:hAnsi="Times New Roman" w:cs="Times New Roman"/>
                <w:b/>
                <w:sz w:val="24"/>
                <w:szCs w:val="24"/>
              </w:rPr>
              <w:t>библиотеке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35395" w:rsidRPr="00C2656B" w:rsidRDefault="00435395" w:rsidP="000D7B51">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на</w:t>
            </w:r>
            <w:r>
              <w:rPr>
                <w:rFonts w:ascii="Times New Roman" w:hAnsi="Times New Roman" w:cs="Times New Roman"/>
                <w:b/>
                <w:sz w:val="24"/>
                <w:szCs w:val="24"/>
              </w:rPr>
              <w:t xml:space="preserve"> </w:t>
            </w:r>
            <w:r w:rsidRPr="00C2656B">
              <w:rPr>
                <w:rFonts w:ascii="Times New Roman" w:hAnsi="Times New Roman" w:cs="Times New Roman"/>
                <w:b/>
                <w:sz w:val="24"/>
                <w:szCs w:val="24"/>
              </w:rPr>
              <w:t>кафедре</w:t>
            </w:r>
          </w:p>
        </w:tc>
      </w:tr>
      <w:tr w:rsidR="00435395" w:rsidRPr="00C2656B" w:rsidTr="000D7B51">
        <w:tc>
          <w:tcPr>
            <w:tcW w:w="539" w:type="dxa"/>
            <w:tcBorders>
              <w:top w:val="single" w:sz="4" w:space="0" w:color="000000"/>
              <w:left w:val="single" w:sz="4" w:space="0" w:color="000000"/>
              <w:bottom w:val="single" w:sz="4" w:space="0" w:color="000000"/>
            </w:tcBorders>
            <w:shd w:val="clear" w:color="auto" w:fill="auto"/>
          </w:tcPr>
          <w:p w:rsidR="00435395" w:rsidRPr="00C2656B" w:rsidRDefault="00435395" w:rsidP="000D7B51">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1</w:t>
            </w:r>
          </w:p>
        </w:tc>
        <w:tc>
          <w:tcPr>
            <w:tcW w:w="2551" w:type="dxa"/>
            <w:tcBorders>
              <w:top w:val="single" w:sz="4" w:space="0" w:color="000000"/>
              <w:left w:val="single" w:sz="4" w:space="0" w:color="000000"/>
              <w:bottom w:val="single" w:sz="4" w:space="0" w:color="000000"/>
            </w:tcBorders>
            <w:shd w:val="clear" w:color="auto" w:fill="auto"/>
          </w:tcPr>
          <w:p w:rsidR="00435395" w:rsidRPr="00C2656B" w:rsidRDefault="00435395" w:rsidP="000D7B51">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2</w:t>
            </w:r>
          </w:p>
        </w:tc>
        <w:tc>
          <w:tcPr>
            <w:tcW w:w="1985" w:type="dxa"/>
            <w:tcBorders>
              <w:top w:val="single" w:sz="4" w:space="0" w:color="000000"/>
              <w:left w:val="single" w:sz="4" w:space="0" w:color="000000"/>
              <w:bottom w:val="single" w:sz="4" w:space="0" w:color="000000"/>
            </w:tcBorders>
            <w:shd w:val="clear" w:color="auto" w:fill="auto"/>
          </w:tcPr>
          <w:p w:rsidR="00435395" w:rsidRPr="00C2656B" w:rsidRDefault="00435395" w:rsidP="000D7B51">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3</w:t>
            </w:r>
          </w:p>
        </w:tc>
        <w:tc>
          <w:tcPr>
            <w:tcW w:w="1984" w:type="dxa"/>
            <w:tcBorders>
              <w:top w:val="single" w:sz="4" w:space="0" w:color="000000"/>
              <w:left w:val="single" w:sz="4" w:space="0" w:color="000000"/>
              <w:bottom w:val="single" w:sz="4" w:space="0" w:color="000000"/>
            </w:tcBorders>
            <w:shd w:val="clear" w:color="auto" w:fill="auto"/>
          </w:tcPr>
          <w:p w:rsidR="00435395" w:rsidRPr="00C2656B" w:rsidRDefault="00435395" w:rsidP="000D7B51">
            <w:pPr>
              <w:tabs>
                <w:tab w:val="left" w:pos="522"/>
              </w:tabs>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4</w:t>
            </w:r>
          </w:p>
        </w:tc>
        <w:tc>
          <w:tcPr>
            <w:tcW w:w="1418" w:type="dxa"/>
            <w:tcBorders>
              <w:top w:val="single" w:sz="4" w:space="0" w:color="000000"/>
              <w:left w:val="single" w:sz="4" w:space="0" w:color="000000"/>
              <w:bottom w:val="single" w:sz="4" w:space="0" w:color="000000"/>
            </w:tcBorders>
            <w:shd w:val="clear" w:color="auto" w:fill="auto"/>
          </w:tcPr>
          <w:p w:rsidR="00435395" w:rsidRPr="00C2656B" w:rsidRDefault="00435395" w:rsidP="000D7B51">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35395" w:rsidRPr="00C2656B" w:rsidRDefault="00435395" w:rsidP="000D7B51">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6</w:t>
            </w:r>
          </w:p>
        </w:tc>
      </w:tr>
      <w:tr w:rsidR="00435395" w:rsidRPr="00C2656B" w:rsidTr="000D7B51">
        <w:trPr>
          <w:trHeight w:val="20"/>
        </w:trPr>
        <w:tc>
          <w:tcPr>
            <w:tcW w:w="539" w:type="dxa"/>
            <w:tcBorders>
              <w:top w:val="single" w:sz="4" w:space="0" w:color="000000"/>
              <w:left w:val="single" w:sz="4" w:space="0" w:color="000000"/>
              <w:bottom w:val="single" w:sz="4" w:space="0" w:color="000000"/>
            </w:tcBorders>
            <w:shd w:val="clear" w:color="auto" w:fill="auto"/>
          </w:tcPr>
          <w:p w:rsidR="00435395" w:rsidRPr="00C2656B" w:rsidRDefault="00435395" w:rsidP="00435395">
            <w:pPr>
              <w:numPr>
                <w:ilvl w:val="0"/>
                <w:numId w:val="168"/>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435395" w:rsidRPr="00C2656B" w:rsidRDefault="00435395" w:rsidP="000D7B51">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Государственная</w:t>
            </w:r>
            <w:r>
              <w:rPr>
                <w:rFonts w:ascii="Times New Roman" w:hAnsi="Times New Roman" w:cs="Times New Roman"/>
                <w:sz w:val="24"/>
                <w:szCs w:val="24"/>
              </w:rPr>
              <w:t xml:space="preserve"> </w:t>
            </w:r>
            <w:r w:rsidRPr="00C2656B">
              <w:rPr>
                <w:rFonts w:ascii="Times New Roman" w:hAnsi="Times New Roman" w:cs="Times New Roman"/>
                <w:sz w:val="24"/>
                <w:szCs w:val="24"/>
              </w:rPr>
              <w:t>фармакопея</w:t>
            </w:r>
            <w:r>
              <w:rPr>
                <w:rFonts w:ascii="Times New Roman" w:hAnsi="Times New Roman" w:cs="Times New Roman"/>
                <w:sz w:val="24"/>
                <w:szCs w:val="24"/>
              </w:rPr>
              <w:t xml:space="preserve"> </w:t>
            </w:r>
            <w:r w:rsidRPr="00C2656B">
              <w:rPr>
                <w:rFonts w:ascii="Times New Roman" w:hAnsi="Times New Roman" w:cs="Times New Roman"/>
                <w:sz w:val="24"/>
                <w:szCs w:val="24"/>
              </w:rPr>
              <w:t>Российской</w:t>
            </w:r>
            <w:r>
              <w:rPr>
                <w:rFonts w:ascii="Times New Roman" w:hAnsi="Times New Roman" w:cs="Times New Roman"/>
                <w:sz w:val="24"/>
                <w:szCs w:val="24"/>
              </w:rPr>
              <w:t xml:space="preserve"> </w:t>
            </w:r>
            <w:r w:rsidRPr="00C2656B">
              <w:rPr>
                <w:rFonts w:ascii="Times New Roman" w:hAnsi="Times New Roman" w:cs="Times New Roman"/>
                <w:sz w:val="24"/>
                <w:szCs w:val="24"/>
              </w:rPr>
              <w:t>Федерации</w:t>
            </w:r>
            <w:r>
              <w:rPr>
                <w:rFonts w:ascii="Times New Roman" w:hAnsi="Times New Roman" w:cs="Times New Roman"/>
                <w:sz w:val="24"/>
                <w:szCs w:val="24"/>
              </w:rPr>
              <w:t xml:space="preserve"> </w:t>
            </w:r>
            <w:r w:rsidRPr="00C2656B">
              <w:rPr>
                <w:rFonts w:ascii="Times New Roman" w:hAnsi="Times New Roman" w:cs="Times New Roman"/>
                <w:sz w:val="24"/>
                <w:szCs w:val="24"/>
              </w:rPr>
              <w:t>[Электронный</w:t>
            </w:r>
            <w:r>
              <w:rPr>
                <w:rFonts w:ascii="Times New Roman" w:hAnsi="Times New Roman" w:cs="Times New Roman"/>
                <w:sz w:val="24"/>
                <w:szCs w:val="24"/>
              </w:rPr>
              <w:t xml:space="preserve"> </w:t>
            </w:r>
            <w:r w:rsidRPr="00C2656B">
              <w:rPr>
                <w:rFonts w:ascii="Times New Roman" w:hAnsi="Times New Roman" w:cs="Times New Roman"/>
                <w:sz w:val="24"/>
                <w:szCs w:val="24"/>
              </w:rPr>
              <w:t>ресурс].</w:t>
            </w:r>
            <w:r>
              <w:rPr>
                <w:rFonts w:ascii="Times New Roman" w:hAnsi="Times New Roman" w:cs="Times New Roman"/>
                <w:sz w:val="24"/>
                <w:szCs w:val="24"/>
              </w:rPr>
              <w:t xml:space="preserve"> </w:t>
            </w:r>
            <w:r w:rsidRPr="00C2656B">
              <w:rPr>
                <w:rFonts w:ascii="Times New Roman" w:hAnsi="Times New Roman" w:cs="Times New Roman"/>
                <w:sz w:val="24"/>
                <w:szCs w:val="24"/>
              </w:rPr>
              <w:t>Т.</w:t>
            </w:r>
            <w:r>
              <w:rPr>
                <w:rFonts w:ascii="Times New Roman" w:hAnsi="Times New Roman" w:cs="Times New Roman"/>
                <w:sz w:val="24"/>
                <w:szCs w:val="24"/>
              </w:rPr>
              <w:t xml:space="preserve"> </w:t>
            </w:r>
            <w:r w:rsidRPr="00C2656B">
              <w:rPr>
                <w:rFonts w:ascii="Times New Roman" w:hAnsi="Times New Roman" w:cs="Times New Roman"/>
                <w:sz w:val="24"/>
                <w:szCs w:val="24"/>
              </w:rPr>
              <w:t>1..</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Режим</w:t>
            </w:r>
            <w:r>
              <w:rPr>
                <w:rFonts w:ascii="Times New Roman" w:hAnsi="Times New Roman" w:cs="Times New Roman"/>
                <w:sz w:val="24"/>
                <w:szCs w:val="24"/>
              </w:rPr>
              <w:t xml:space="preserve"> </w:t>
            </w:r>
            <w:r w:rsidRPr="00C2656B">
              <w:rPr>
                <w:rFonts w:ascii="Times New Roman" w:hAnsi="Times New Roman" w:cs="Times New Roman"/>
                <w:sz w:val="24"/>
                <w:szCs w:val="24"/>
              </w:rPr>
              <w:t>доступа:</w:t>
            </w:r>
            <w:r>
              <w:rPr>
                <w:rFonts w:ascii="Times New Roman" w:hAnsi="Times New Roman" w:cs="Times New Roman"/>
                <w:sz w:val="24"/>
                <w:szCs w:val="24"/>
              </w:rPr>
              <w:t xml:space="preserve"> </w:t>
            </w:r>
            <w:r w:rsidRPr="00C2656B">
              <w:rPr>
                <w:rFonts w:ascii="Times New Roman" w:hAnsi="Times New Roman" w:cs="Times New Roman"/>
                <w:sz w:val="24"/>
                <w:szCs w:val="24"/>
              </w:rPr>
              <w:t>http://femb.ru/feml</w:t>
            </w:r>
          </w:p>
        </w:tc>
        <w:tc>
          <w:tcPr>
            <w:tcW w:w="1985" w:type="dxa"/>
            <w:tcBorders>
              <w:top w:val="single" w:sz="4" w:space="0" w:color="000000"/>
              <w:left w:val="single" w:sz="4" w:space="0" w:color="000000"/>
              <w:bottom w:val="single" w:sz="4" w:space="0" w:color="000000"/>
            </w:tcBorders>
            <w:shd w:val="clear" w:color="auto" w:fill="auto"/>
          </w:tcPr>
          <w:p w:rsidR="00435395" w:rsidRPr="00C2656B" w:rsidRDefault="00435395" w:rsidP="000D7B51">
            <w:pPr>
              <w:spacing w:after="0" w:line="240" w:lineRule="auto"/>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tcBorders>
            <w:shd w:val="clear" w:color="auto" w:fill="auto"/>
          </w:tcPr>
          <w:p w:rsidR="00435395" w:rsidRPr="00C2656B" w:rsidRDefault="00435395" w:rsidP="000D7B51">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М.</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[Б.</w:t>
            </w:r>
            <w:r>
              <w:rPr>
                <w:rFonts w:ascii="Times New Roman" w:hAnsi="Times New Roman" w:cs="Times New Roman"/>
                <w:sz w:val="24"/>
                <w:szCs w:val="24"/>
              </w:rPr>
              <w:t xml:space="preserve"> </w:t>
            </w:r>
            <w:r w:rsidRPr="00C2656B">
              <w:rPr>
                <w:rFonts w:ascii="Times New Roman" w:hAnsi="Times New Roman" w:cs="Times New Roman"/>
                <w:sz w:val="24"/>
                <w:szCs w:val="24"/>
              </w:rPr>
              <w:t>и.],</w:t>
            </w:r>
            <w:r>
              <w:rPr>
                <w:rFonts w:ascii="Times New Roman" w:hAnsi="Times New Roman" w:cs="Times New Roman"/>
                <w:sz w:val="24"/>
                <w:szCs w:val="24"/>
              </w:rPr>
              <w:t xml:space="preserve"> </w:t>
            </w:r>
            <w:r w:rsidRPr="00C2656B">
              <w:rPr>
                <w:rFonts w:ascii="Times New Roman" w:hAnsi="Times New Roman" w:cs="Times New Roman"/>
                <w:sz w:val="24"/>
                <w:szCs w:val="24"/>
              </w:rPr>
              <w:t>2015.</w:t>
            </w:r>
          </w:p>
        </w:tc>
        <w:tc>
          <w:tcPr>
            <w:tcW w:w="1418" w:type="dxa"/>
            <w:tcBorders>
              <w:top w:val="single" w:sz="4" w:space="0" w:color="000000"/>
              <w:left w:val="single" w:sz="4" w:space="0" w:color="000000"/>
              <w:bottom w:val="single" w:sz="4" w:space="0" w:color="000000"/>
            </w:tcBorders>
            <w:shd w:val="clear" w:color="auto" w:fill="auto"/>
          </w:tcPr>
          <w:p w:rsidR="00435395" w:rsidRPr="00C2656B" w:rsidRDefault="00435395" w:rsidP="000D7B51">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w:t>
            </w:r>
            <w:r>
              <w:rPr>
                <w:rFonts w:ascii="Times New Roman" w:hAnsi="Times New Roman" w:cs="Times New Roman"/>
                <w:sz w:val="24"/>
                <w:szCs w:val="24"/>
              </w:rPr>
              <w:t xml:space="preserve"> </w:t>
            </w:r>
            <w:r w:rsidRPr="00C2656B">
              <w:rPr>
                <w:rFonts w:ascii="Times New Roman" w:hAnsi="Times New Roman" w:cs="Times New Roman"/>
                <w:sz w:val="24"/>
                <w:szCs w:val="24"/>
              </w:rPr>
              <w:t>КрасГМУ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35395" w:rsidRPr="00C2656B" w:rsidRDefault="00435395" w:rsidP="000D7B51">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435395" w:rsidRPr="00C2656B" w:rsidTr="000D7B51">
        <w:trPr>
          <w:trHeight w:val="20"/>
        </w:trPr>
        <w:tc>
          <w:tcPr>
            <w:tcW w:w="539" w:type="dxa"/>
            <w:tcBorders>
              <w:top w:val="single" w:sz="4" w:space="0" w:color="000000"/>
              <w:left w:val="single" w:sz="4" w:space="0" w:color="000000"/>
              <w:bottom w:val="single" w:sz="4" w:space="0" w:color="000000"/>
            </w:tcBorders>
            <w:shd w:val="clear" w:color="auto" w:fill="auto"/>
          </w:tcPr>
          <w:p w:rsidR="00435395" w:rsidRPr="00C2656B" w:rsidRDefault="00435395" w:rsidP="00435395">
            <w:pPr>
              <w:numPr>
                <w:ilvl w:val="0"/>
                <w:numId w:val="168"/>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435395" w:rsidRPr="00C2656B" w:rsidRDefault="00435395" w:rsidP="000D7B51">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Государственная</w:t>
            </w:r>
            <w:r>
              <w:rPr>
                <w:rFonts w:ascii="Times New Roman" w:hAnsi="Times New Roman" w:cs="Times New Roman"/>
                <w:sz w:val="24"/>
                <w:szCs w:val="24"/>
              </w:rPr>
              <w:t xml:space="preserve"> </w:t>
            </w:r>
            <w:r w:rsidRPr="00C2656B">
              <w:rPr>
                <w:rFonts w:ascii="Times New Roman" w:hAnsi="Times New Roman" w:cs="Times New Roman"/>
                <w:sz w:val="24"/>
                <w:szCs w:val="24"/>
              </w:rPr>
              <w:t>фармакопея</w:t>
            </w:r>
            <w:r>
              <w:rPr>
                <w:rFonts w:ascii="Times New Roman" w:hAnsi="Times New Roman" w:cs="Times New Roman"/>
                <w:sz w:val="24"/>
                <w:szCs w:val="24"/>
              </w:rPr>
              <w:t xml:space="preserve"> </w:t>
            </w:r>
            <w:r w:rsidRPr="00C2656B">
              <w:rPr>
                <w:rFonts w:ascii="Times New Roman" w:hAnsi="Times New Roman" w:cs="Times New Roman"/>
                <w:sz w:val="24"/>
                <w:szCs w:val="24"/>
              </w:rPr>
              <w:t>Российской</w:t>
            </w:r>
            <w:r>
              <w:rPr>
                <w:rFonts w:ascii="Times New Roman" w:hAnsi="Times New Roman" w:cs="Times New Roman"/>
                <w:sz w:val="24"/>
                <w:szCs w:val="24"/>
              </w:rPr>
              <w:t xml:space="preserve"> </w:t>
            </w:r>
            <w:r w:rsidRPr="00C2656B">
              <w:rPr>
                <w:rFonts w:ascii="Times New Roman" w:hAnsi="Times New Roman" w:cs="Times New Roman"/>
                <w:sz w:val="24"/>
                <w:szCs w:val="24"/>
              </w:rPr>
              <w:t>Федерации</w:t>
            </w:r>
            <w:r>
              <w:rPr>
                <w:rFonts w:ascii="Times New Roman" w:hAnsi="Times New Roman" w:cs="Times New Roman"/>
                <w:sz w:val="24"/>
                <w:szCs w:val="24"/>
              </w:rPr>
              <w:t xml:space="preserve"> </w:t>
            </w:r>
            <w:r w:rsidRPr="00C2656B">
              <w:rPr>
                <w:rFonts w:ascii="Times New Roman" w:hAnsi="Times New Roman" w:cs="Times New Roman"/>
                <w:sz w:val="24"/>
                <w:szCs w:val="24"/>
              </w:rPr>
              <w:t>[Электронный</w:t>
            </w:r>
            <w:r>
              <w:rPr>
                <w:rFonts w:ascii="Times New Roman" w:hAnsi="Times New Roman" w:cs="Times New Roman"/>
                <w:sz w:val="24"/>
                <w:szCs w:val="24"/>
              </w:rPr>
              <w:t xml:space="preserve"> </w:t>
            </w:r>
            <w:r w:rsidRPr="00C2656B">
              <w:rPr>
                <w:rFonts w:ascii="Times New Roman" w:hAnsi="Times New Roman" w:cs="Times New Roman"/>
                <w:sz w:val="24"/>
                <w:szCs w:val="24"/>
              </w:rPr>
              <w:t>ресурс].</w:t>
            </w:r>
            <w:r>
              <w:rPr>
                <w:rFonts w:ascii="Times New Roman" w:hAnsi="Times New Roman" w:cs="Times New Roman"/>
                <w:sz w:val="24"/>
                <w:szCs w:val="24"/>
              </w:rPr>
              <w:t xml:space="preserve"> </w:t>
            </w:r>
            <w:r w:rsidRPr="00C2656B">
              <w:rPr>
                <w:rFonts w:ascii="Times New Roman" w:hAnsi="Times New Roman" w:cs="Times New Roman"/>
                <w:sz w:val="24"/>
                <w:szCs w:val="24"/>
              </w:rPr>
              <w:t>Т.</w:t>
            </w:r>
            <w:r>
              <w:rPr>
                <w:rFonts w:ascii="Times New Roman" w:hAnsi="Times New Roman" w:cs="Times New Roman"/>
                <w:sz w:val="24"/>
                <w:szCs w:val="24"/>
              </w:rPr>
              <w:t xml:space="preserve"> </w:t>
            </w:r>
            <w:r w:rsidRPr="00C2656B">
              <w:rPr>
                <w:rFonts w:ascii="Times New Roman" w:hAnsi="Times New Roman" w:cs="Times New Roman"/>
                <w:sz w:val="24"/>
                <w:szCs w:val="24"/>
              </w:rPr>
              <w:t>2..</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Режим</w:t>
            </w:r>
            <w:r>
              <w:rPr>
                <w:rFonts w:ascii="Times New Roman" w:hAnsi="Times New Roman" w:cs="Times New Roman"/>
                <w:sz w:val="24"/>
                <w:szCs w:val="24"/>
              </w:rPr>
              <w:t xml:space="preserve"> </w:t>
            </w:r>
            <w:r w:rsidRPr="00C2656B">
              <w:rPr>
                <w:rFonts w:ascii="Times New Roman" w:hAnsi="Times New Roman" w:cs="Times New Roman"/>
                <w:sz w:val="24"/>
                <w:szCs w:val="24"/>
              </w:rPr>
              <w:t>доступа:</w:t>
            </w:r>
            <w:r>
              <w:rPr>
                <w:rFonts w:ascii="Times New Roman" w:hAnsi="Times New Roman" w:cs="Times New Roman"/>
                <w:sz w:val="24"/>
                <w:szCs w:val="24"/>
              </w:rPr>
              <w:t xml:space="preserve"> </w:t>
            </w:r>
            <w:r w:rsidRPr="00C2656B">
              <w:rPr>
                <w:rFonts w:ascii="Times New Roman" w:hAnsi="Times New Roman" w:cs="Times New Roman"/>
                <w:sz w:val="24"/>
                <w:szCs w:val="24"/>
              </w:rPr>
              <w:t>http://femb.ru/feml</w:t>
            </w:r>
          </w:p>
        </w:tc>
        <w:tc>
          <w:tcPr>
            <w:tcW w:w="1985" w:type="dxa"/>
            <w:tcBorders>
              <w:top w:val="single" w:sz="4" w:space="0" w:color="000000"/>
              <w:left w:val="single" w:sz="4" w:space="0" w:color="000000"/>
              <w:bottom w:val="single" w:sz="4" w:space="0" w:color="000000"/>
            </w:tcBorders>
            <w:shd w:val="clear" w:color="auto" w:fill="auto"/>
          </w:tcPr>
          <w:p w:rsidR="00435395" w:rsidRPr="00C2656B" w:rsidRDefault="00435395" w:rsidP="000D7B51">
            <w:pPr>
              <w:spacing w:after="0" w:line="240" w:lineRule="auto"/>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tcBorders>
            <w:shd w:val="clear" w:color="auto" w:fill="auto"/>
          </w:tcPr>
          <w:p w:rsidR="00435395" w:rsidRPr="00C2656B" w:rsidRDefault="00435395" w:rsidP="000D7B51">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М.</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[Б.</w:t>
            </w:r>
            <w:r>
              <w:rPr>
                <w:rFonts w:ascii="Times New Roman" w:hAnsi="Times New Roman" w:cs="Times New Roman"/>
                <w:sz w:val="24"/>
                <w:szCs w:val="24"/>
              </w:rPr>
              <w:t xml:space="preserve"> </w:t>
            </w:r>
            <w:r w:rsidRPr="00C2656B">
              <w:rPr>
                <w:rFonts w:ascii="Times New Roman" w:hAnsi="Times New Roman" w:cs="Times New Roman"/>
                <w:sz w:val="24"/>
                <w:szCs w:val="24"/>
              </w:rPr>
              <w:t>и.],</w:t>
            </w:r>
            <w:r>
              <w:rPr>
                <w:rFonts w:ascii="Times New Roman" w:hAnsi="Times New Roman" w:cs="Times New Roman"/>
                <w:sz w:val="24"/>
                <w:szCs w:val="24"/>
              </w:rPr>
              <w:t xml:space="preserve"> </w:t>
            </w:r>
            <w:r w:rsidRPr="00C2656B">
              <w:rPr>
                <w:rFonts w:ascii="Times New Roman" w:hAnsi="Times New Roman" w:cs="Times New Roman"/>
                <w:sz w:val="24"/>
                <w:szCs w:val="24"/>
              </w:rPr>
              <w:t>2015.</w:t>
            </w:r>
          </w:p>
        </w:tc>
        <w:tc>
          <w:tcPr>
            <w:tcW w:w="1418" w:type="dxa"/>
            <w:tcBorders>
              <w:top w:val="single" w:sz="4" w:space="0" w:color="000000"/>
              <w:left w:val="single" w:sz="4" w:space="0" w:color="000000"/>
              <w:bottom w:val="single" w:sz="4" w:space="0" w:color="000000"/>
            </w:tcBorders>
            <w:shd w:val="clear" w:color="auto" w:fill="auto"/>
          </w:tcPr>
          <w:p w:rsidR="00435395" w:rsidRPr="00C2656B" w:rsidRDefault="00435395" w:rsidP="000D7B51">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w:t>
            </w:r>
            <w:r>
              <w:rPr>
                <w:rFonts w:ascii="Times New Roman" w:hAnsi="Times New Roman" w:cs="Times New Roman"/>
                <w:sz w:val="24"/>
                <w:szCs w:val="24"/>
              </w:rPr>
              <w:t xml:space="preserve"> </w:t>
            </w:r>
            <w:r w:rsidRPr="00C2656B">
              <w:rPr>
                <w:rFonts w:ascii="Times New Roman" w:hAnsi="Times New Roman" w:cs="Times New Roman"/>
                <w:sz w:val="24"/>
                <w:szCs w:val="24"/>
              </w:rPr>
              <w:t>КрасГМУ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35395" w:rsidRPr="00C2656B" w:rsidRDefault="00435395" w:rsidP="000D7B51">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435395" w:rsidRPr="00C2656B" w:rsidTr="000D7B51">
        <w:trPr>
          <w:trHeight w:val="20"/>
        </w:trPr>
        <w:tc>
          <w:tcPr>
            <w:tcW w:w="539" w:type="dxa"/>
            <w:tcBorders>
              <w:top w:val="single" w:sz="4" w:space="0" w:color="000000"/>
              <w:left w:val="single" w:sz="4" w:space="0" w:color="000000"/>
              <w:bottom w:val="single" w:sz="4" w:space="0" w:color="000000"/>
            </w:tcBorders>
            <w:shd w:val="clear" w:color="auto" w:fill="auto"/>
          </w:tcPr>
          <w:p w:rsidR="00435395" w:rsidRPr="00C2656B" w:rsidRDefault="00435395" w:rsidP="00435395">
            <w:pPr>
              <w:numPr>
                <w:ilvl w:val="0"/>
                <w:numId w:val="168"/>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435395" w:rsidRPr="00C2656B" w:rsidRDefault="00435395" w:rsidP="000D7B51">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Государственная</w:t>
            </w:r>
            <w:r>
              <w:rPr>
                <w:rFonts w:ascii="Times New Roman" w:hAnsi="Times New Roman" w:cs="Times New Roman"/>
                <w:sz w:val="24"/>
                <w:szCs w:val="24"/>
              </w:rPr>
              <w:t xml:space="preserve"> </w:t>
            </w:r>
            <w:r w:rsidRPr="00C2656B">
              <w:rPr>
                <w:rFonts w:ascii="Times New Roman" w:hAnsi="Times New Roman" w:cs="Times New Roman"/>
                <w:sz w:val="24"/>
                <w:szCs w:val="24"/>
              </w:rPr>
              <w:t>фармакопея</w:t>
            </w:r>
            <w:r>
              <w:rPr>
                <w:rFonts w:ascii="Times New Roman" w:hAnsi="Times New Roman" w:cs="Times New Roman"/>
                <w:sz w:val="24"/>
                <w:szCs w:val="24"/>
              </w:rPr>
              <w:t xml:space="preserve"> </w:t>
            </w:r>
            <w:r w:rsidRPr="00C2656B">
              <w:rPr>
                <w:rFonts w:ascii="Times New Roman" w:hAnsi="Times New Roman" w:cs="Times New Roman"/>
                <w:sz w:val="24"/>
                <w:szCs w:val="24"/>
              </w:rPr>
              <w:t>Российской</w:t>
            </w:r>
            <w:r>
              <w:rPr>
                <w:rFonts w:ascii="Times New Roman" w:hAnsi="Times New Roman" w:cs="Times New Roman"/>
                <w:sz w:val="24"/>
                <w:szCs w:val="24"/>
              </w:rPr>
              <w:t xml:space="preserve"> </w:t>
            </w:r>
            <w:r w:rsidRPr="00C2656B">
              <w:rPr>
                <w:rFonts w:ascii="Times New Roman" w:hAnsi="Times New Roman" w:cs="Times New Roman"/>
                <w:sz w:val="24"/>
                <w:szCs w:val="24"/>
              </w:rPr>
              <w:t>Федерации</w:t>
            </w:r>
            <w:r>
              <w:rPr>
                <w:rFonts w:ascii="Times New Roman" w:hAnsi="Times New Roman" w:cs="Times New Roman"/>
                <w:sz w:val="24"/>
                <w:szCs w:val="24"/>
              </w:rPr>
              <w:t xml:space="preserve"> </w:t>
            </w:r>
            <w:r w:rsidRPr="00C2656B">
              <w:rPr>
                <w:rFonts w:ascii="Times New Roman" w:hAnsi="Times New Roman" w:cs="Times New Roman"/>
                <w:sz w:val="24"/>
                <w:szCs w:val="24"/>
              </w:rPr>
              <w:t>[Электронный</w:t>
            </w:r>
            <w:r>
              <w:rPr>
                <w:rFonts w:ascii="Times New Roman" w:hAnsi="Times New Roman" w:cs="Times New Roman"/>
                <w:sz w:val="24"/>
                <w:szCs w:val="24"/>
              </w:rPr>
              <w:t xml:space="preserve"> </w:t>
            </w:r>
            <w:r w:rsidRPr="00C2656B">
              <w:rPr>
                <w:rFonts w:ascii="Times New Roman" w:hAnsi="Times New Roman" w:cs="Times New Roman"/>
                <w:sz w:val="24"/>
                <w:szCs w:val="24"/>
              </w:rPr>
              <w:t>ресурс].</w:t>
            </w:r>
            <w:r>
              <w:rPr>
                <w:rFonts w:ascii="Times New Roman" w:hAnsi="Times New Roman" w:cs="Times New Roman"/>
                <w:sz w:val="24"/>
                <w:szCs w:val="24"/>
              </w:rPr>
              <w:t xml:space="preserve"> </w:t>
            </w:r>
            <w:r w:rsidRPr="00C2656B">
              <w:rPr>
                <w:rFonts w:ascii="Times New Roman" w:hAnsi="Times New Roman" w:cs="Times New Roman"/>
                <w:sz w:val="24"/>
                <w:szCs w:val="24"/>
              </w:rPr>
              <w:t>Т.</w:t>
            </w:r>
            <w:r>
              <w:rPr>
                <w:rFonts w:ascii="Times New Roman" w:hAnsi="Times New Roman" w:cs="Times New Roman"/>
                <w:sz w:val="24"/>
                <w:szCs w:val="24"/>
              </w:rPr>
              <w:t xml:space="preserve"> </w:t>
            </w:r>
            <w:r w:rsidRPr="00C2656B">
              <w:rPr>
                <w:rFonts w:ascii="Times New Roman" w:hAnsi="Times New Roman" w:cs="Times New Roman"/>
                <w:sz w:val="24"/>
                <w:szCs w:val="24"/>
              </w:rPr>
              <w:t>3..</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Режим</w:t>
            </w:r>
            <w:r>
              <w:rPr>
                <w:rFonts w:ascii="Times New Roman" w:hAnsi="Times New Roman" w:cs="Times New Roman"/>
                <w:sz w:val="24"/>
                <w:szCs w:val="24"/>
              </w:rPr>
              <w:t xml:space="preserve"> </w:t>
            </w:r>
            <w:r w:rsidRPr="00C2656B">
              <w:rPr>
                <w:rFonts w:ascii="Times New Roman" w:hAnsi="Times New Roman" w:cs="Times New Roman"/>
                <w:sz w:val="24"/>
                <w:szCs w:val="24"/>
              </w:rPr>
              <w:t>доступа:</w:t>
            </w:r>
            <w:r>
              <w:rPr>
                <w:rFonts w:ascii="Times New Roman" w:hAnsi="Times New Roman" w:cs="Times New Roman"/>
                <w:sz w:val="24"/>
                <w:szCs w:val="24"/>
              </w:rPr>
              <w:t xml:space="preserve"> </w:t>
            </w:r>
            <w:r w:rsidRPr="00C2656B">
              <w:rPr>
                <w:rFonts w:ascii="Times New Roman" w:hAnsi="Times New Roman" w:cs="Times New Roman"/>
                <w:sz w:val="24"/>
                <w:szCs w:val="24"/>
              </w:rPr>
              <w:t>http://femb.ru/feml</w:t>
            </w:r>
          </w:p>
        </w:tc>
        <w:tc>
          <w:tcPr>
            <w:tcW w:w="1985" w:type="dxa"/>
            <w:tcBorders>
              <w:top w:val="single" w:sz="4" w:space="0" w:color="000000"/>
              <w:left w:val="single" w:sz="4" w:space="0" w:color="000000"/>
              <w:bottom w:val="single" w:sz="4" w:space="0" w:color="000000"/>
            </w:tcBorders>
            <w:shd w:val="clear" w:color="auto" w:fill="auto"/>
          </w:tcPr>
          <w:p w:rsidR="00435395" w:rsidRPr="00C2656B" w:rsidRDefault="00435395" w:rsidP="000D7B51">
            <w:pPr>
              <w:spacing w:after="0" w:line="240" w:lineRule="auto"/>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tcBorders>
            <w:shd w:val="clear" w:color="auto" w:fill="auto"/>
          </w:tcPr>
          <w:p w:rsidR="00435395" w:rsidRPr="00C2656B" w:rsidRDefault="00435395" w:rsidP="000D7B51">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М.</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[Б.</w:t>
            </w:r>
            <w:r>
              <w:rPr>
                <w:rFonts w:ascii="Times New Roman" w:hAnsi="Times New Roman" w:cs="Times New Roman"/>
                <w:sz w:val="24"/>
                <w:szCs w:val="24"/>
              </w:rPr>
              <w:t xml:space="preserve"> </w:t>
            </w:r>
            <w:r w:rsidRPr="00C2656B">
              <w:rPr>
                <w:rFonts w:ascii="Times New Roman" w:hAnsi="Times New Roman" w:cs="Times New Roman"/>
                <w:sz w:val="24"/>
                <w:szCs w:val="24"/>
              </w:rPr>
              <w:t>и.],</w:t>
            </w:r>
            <w:r>
              <w:rPr>
                <w:rFonts w:ascii="Times New Roman" w:hAnsi="Times New Roman" w:cs="Times New Roman"/>
                <w:sz w:val="24"/>
                <w:szCs w:val="24"/>
              </w:rPr>
              <w:t xml:space="preserve"> </w:t>
            </w:r>
            <w:r w:rsidRPr="00C2656B">
              <w:rPr>
                <w:rFonts w:ascii="Times New Roman" w:hAnsi="Times New Roman" w:cs="Times New Roman"/>
                <w:sz w:val="24"/>
                <w:szCs w:val="24"/>
              </w:rPr>
              <w:t>2015.</w:t>
            </w:r>
          </w:p>
        </w:tc>
        <w:tc>
          <w:tcPr>
            <w:tcW w:w="1418" w:type="dxa"/>
            <w:tcBorders>
              <w:top w:val="single" w:sz="4" w:space="0" w:color="000000"/>
              <w:left w:val="single" w:sz="4" w:space="0" w:color="000000"/>
              <w:bottom w:val="single" w:sz="4" w:space="0" w:color="000000"/>
            </w:tcBorders>
            <w:shd w:val="clear" w:color="auto" w:fill="auto"/>
          </w:tcPr>
          <w:p w:rsidR="00435395" w:rsidRPr="00C2656B" w:rsidRDefault="00435395" w:rsidP="000D7B51">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w:t>
            </w:r>
            <w:r>
              <w:rPr>
                <w:rFonts w:ascii="Times New Roman" w:hAnsi="Times New Roman" w:cs="Times New Roman"/>
                <w:sz w:val="24"/>
                <w:szCs w:val="24"/>
              </w:rPr>
              <w:t xml:space="preserve"> </w:t>
            </w:r>
            <w:r w:rsidRPr="00C2656B">
              <w:rPr>
                <w:rFonts w:ascii="Times New Roman" w:hAnsi="Times New Roman" w:cs="Times New Roman"/>
                <w:sz w:val="24"/>
                <w:szCs w:val="24"/>
              </w:rPr>
              <w:t>КрасГМУ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35395" w:rsidRPr="00C2656B" w:rsidRDefault="00435395" w:rsidP="000D7B51">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435395" w:rsidRPr="00C2656B" w:rsidTr="000D7B51">
        <w:trPr>
          <w:trHeight w:val="20"/>
        </w:trPr>
        <w:tc>
          <w:tcPr>
            <w:tcW w:w="539" w:type="dxa"/>
            <w:tcBorders>
              <w:top w:val="single" w:sz="4" w:space="0" w:color="000000"/>
              <w:left w:val="single" w:sz="4" w:space="0" w:color="000000"/>
              <w:bottom w:val="single" w:sz="4" w:space="0" w:color="000000"/>
            </w:tcBorders>
            <w:shd w:val="clear" w:color="auto" w:fill="auto"/>
          </w:tcPr>
          <w:p w:rsidR="00435395" w:rsidRPr="00C2656B" w:rsidRDefault="00435395" w:rsidP="00435395">
            <w:pPr>
              <w:numPr>
                <w:ilvl w:val="0"/>
                <w:numId w:val="168"/>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435395" w:rsidRPr="00C2656B" w:rsidRDefault="00435395" w:rsidP="000D7B51">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Общественное</w:t>
            </w:r>
            <w:r>
              <w:rPr>
                <w:rFonts w:ascii="Times New Roman" w:hAnsi="Times New Roman" w:cs="Times New Roman"/>
                <w:sz w:val="24"/>
                <w:szCs w:val="24"/>
              </w:rPr>
              <w:t xml:space="preserve"> </w:t>
            </w:r>
            <w:r w:rsidRPr="00C2656B">
              <w:rPr>
                <w:rFonts w:ascii="Times New Roman" w:hAnsi="Times New Roman" w:cs="Times New Roman"/>
                <w:sz w:val="24"/>
                <w:szCs w:val="24"/>
              </w:rPr>
              <w:t>здоровье</w:t>
            </w:r>
            <w:r>
              <w:rPr>
                <w:rFonts w:ascii="Times New Roman" w:hAnsi="Times New Roman" w:cs="Times New Roman"/>
                <w:sz w:val="24"/>
                <w:szCs w:val="24"/>
              </w:rPr>
              <w:t xml:space="preserve"> </w:t>
            </w:r>
            <w:r w:rsidRPr="00C2656B">
              <w:rPr>
                <w:rFonts w:ascii="Times New Roman" w:hAnsi="Times New Roman" w:cs="Times New Roman"/>
                <w:sz w:val="24"/>
                <w:szCs w:val="24"/>
              </w:rPr>
              <w:t>и</w:t>
            </w:r>
            <w:r>
              <w:rPr>
                <w:rFonts w:ascii="Times New Roman" w:hAnsi="Times New Roman" w:cs="Times New Roman"/>
                <w:sz w:val="24"/>
                <w:szCs w:val="24"/>
              </w:rPr>
              <w:t xml:space="preserve"> </w:t>
            </w:r>
            <w:r w:rsidRPr="00C2656B">
              <w:rPr>
                <w:rFonts w:ascii="Times New Roman" w:hAnsi="Times New Roman" w:cs="Times New Roman"/>
                <w:sz w:val="24"/>
                <w:szCs w:val="24"/>
              </w:rPr>
              <w:t>здравоохранение,</w:t>
            </w:r>
            <w:r>
              <w:rPr>
                <w:rFonts w:ascii="Times New Roman" w:hAnsi="Times New Roman" w:cs="Times New Roman"/>
                <w:sz w:val="24"/>
                <w:szCs w:val="24"/>
              </w:rPr>
              <w:t xml:space="preserve"> </w:t>
            </w:r>
            <w:r w:rsidRPr="00C2656B">
              <w:rPr>
                <w:rFonts w:ascii="Times New Roman" w:hAnsi="Times New Roman" w:cs="Times New Roman"/>
                <w:sz w:val="24"/>
                <w:szCs w:val="24"/>
              </w:rPr>
              <w:t>экономика</w:t>
            </w:r>
            <w:r>
              <w:rPr>
                <w:rFonts w:ascii="Times New Roman" w:hAnsi="Times New Roman" w:cs="Times New Roman"/>
                <w:sz w:val="24"/>
                <w:szCs w:val="24"/>
              </w:rPr>
              <w:t xml:space="preserve"> </w:t>
            </w:r>
            <w:r w:rsidRPr="00C2656B">
              <w:rPr>
                <w:rFonts w:ascii="Times New Roman" w:hAnsi="Times New Roman" w:cs="Times New Roman"/>
                <w:sz w:val="24"/>
                <w:szCs w:val="24"/>
              </w:rPr>
              <w:t>здравоохранения</w:t>
            </w:r>
            <w:r>
              <w:rPr>
                <w:rFonts w:ascii="Times New Roman" w:hAnsi="Times New Roman" w:cs="Times New Roman"/>
                <w:sz w:val="24"/>
                <w:szCs w:val="24"/>
              </w:rPr>
              <w:t xml:space="preserve"> </w:t>
            </w:r>
            <w:r w:rsidRPr="00C2656B">
              <w:rPr>
                <w:rFonts w:ascii="Times New Roman" w:hAnsi="Times New Roman" w:cs="Times New Roman"/>
                <w:sz w:val="24"/>
                <w:szCs w:val="24"/>
              </w:rPr>
              <w:t>[Электронный</w:t>
            </w:r>
            <w:r>
              <w:rPr>
                <w:rFonts w:ascii="Times New Roman" w:hAnsi="Times New Roman" w:cs="Times New Roman"/>
                <w:sz w:val="24"/>
                <w:szCs w:val="24"/>
              </w:rPr>
              <w:t xml:space="preserve"> </w:t>
            </w:r>
            <w:r w:rsidRPr="00C2656B">
              <w:rPr>
                <w:rFonts w:ascii="Times New Roman" w:hAnsi="Times New Roman" w:cs="Times New Roman"/>
                <w:sz w:val="24"/>
                <w:szCs w:val="24"/>
              </w:rPr>
              <w:t>ресурс]</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учеб.</w:t>
            </w:r>
            <w:r>
              <w:rPr>
                <w:rFonts w:ascii="Times New Roman" w:hAnsi="Times New Roman" w:cs="Times New Roman"/>
                <w:sz w:val="24"/>
                <w:szCs w:val="24"/>
              </w:rPr>
              <w:t xml:space="preserve"> </w:t>
            </w:r>
            <w:r w:rsidRPr="00C2656B">
              <w:rPr>
                <w:rFonts w:ascii="Times New Roman" w:hAnsi="Times New Roman" w:cs="Times New Roman"/>
                <w:sz w:val="24"/>
                <w:szCs w:val="24"/>
              </w:rPr>
              <w:t>для</w:t>
            </w:r>
            <w:r>
              <w:rPr>
                <w:rFonts w:ascii="Times New Roman" w:hAnsi="Times New Roman" w:cs="Times New Roman"/>
                <w:sz w:val="24"/>
                <w:szCs w:val="24"/>
              </w:rPr>
              <w:t xml:space="preserve"> </w:t>
            </w:r>
            <w:r w:rsidRPr="00C2656B">
              <w:rPr>
                <w:rFonts w:ascii="Times New Roman" w:hAnsi="Times New Roman" w:cs="Times New Roman"/>
                <w:sz w:val="24"/>
                <w:szCs w:val="24"/>
              </w:rPr>
              <w:t>вузов.</w:t>
            </w:r>
            <w:r>
              <w:rPr>
                <w:rFonts w:ascii="Times New Roman" w:hAnsi="Times New Roman" w:cs="Times New Roman"/>
                <w:sz w:val="24"/>
                <w:szCs w:val="24"/>
              </w:rPr>
              <w:t xml:space="preserve"> </w:t>
            </w:r>
            <w:r w:rsidRPr="00C2656B">
              <w:rPr>
                <w:rFonts w:ascii="Times New Roman" w:hAnsi="Times New Roman" w:cs="Times New Roman"/>
                <w:sz w:val="24"/>
                <w:szCs w:val="24"/>
              </w:rPr>
              <w:t>Т.</w:t>
            </w:r>
            <w:r>
              <w:rPr>
                <w:rFonts w:ascii="Times New Roman" w:hAnsi="Times New Roman" w:cs="Times New Roman"/>
                <w:sz w:val="24"/>
                <w:szCs w:val="24"/>
              </w:rPr>
              <w:t xml:space="preserve"> </w:t>
            </w:r>
            <w:r w:rsidRPr="00C2656B">
              <w:rPr>
                <w:rFonts w:ascii="Times New Roman" w:hAnsi="Times New Roman" w:cs="Times New Roman"/>
                <w:sz w:val="24"/>
                <w:szCs w:val="24"/>
              </w:rPr>
              <w:t>1..</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Режим</w:t>
            </w:r>
            <w:r>
              <w:rPr>
                <w:rFonts w:ascii="Times New Roman" w:hAnsi="Times New Roman" w:cs="Times New Roman"/>
                <w:sz w:val="24"/>
                <w:szCs w:val="24"/>
              </w:rPr>
              <w:t xml:space="preserve"> </w:t>
            </w:r>
            <w:r w:rsidRPr="00C2656B">
              <w:rPr>
                <w:rFonts w:ascii="Times New Roman" w:hAnsi="Times New Roman" w:cs="Times New Roman"/>
                <w:sz w:val="24"/>
                <w:szCs w:val="24"/>
              </w:rPr>
              <w:t>доступа:</w:t>
            </w:r>
            <w:r>
              <w:rPr>
                <w:rFonts w:ascii="Times New Roman" w:hAnsi="Times New Roman" w:cs="Times New Roman"/>
                <w:sz w:val="24"/>
                <w:szCs w:val="24"/>
              </w:rPr>
              <w:t xml:space="preserve"> </w:t>
            </w:r>
            <w:r w:rsidRPr="00C2656B">
              <w:rPr>
                <w:rFonts w:ascii="Times New Roman" w:hAnsi="Times New Roman" w:cs="Times New Roman"/>
                <w:sz w:val="24"/>
                <w:szCs w:val="24"/>
              </w:rPr>
              <w:t>http://www.studmedlib.ru/ru/book/ISBN9785970424148.html</w:t>
            </w:r>
          </w:p>
        </w:tc>
        <w:tc>
          <w:tcPr>
            <w:tcW w:w="1985" w:type="dxa"/>
            <w:tcBorders>
              <w:top w:val="single" w:sz="4" w:space="0" w:color="000000"/>
              <w:left w:val="single" w:sz="4" w:space="0" w:color="000000"/>
              <w:bottom w:val="single" w:sz="4" w:space="0" w:color="000000"/>
            </w:tcBorders>
            <w:shd w:val="clear" w:color="auto" w:fill="auto"/>
          </w:tcPr>
          <w:p w:rsidR="00435395" w:rsidRPr="00C2656B" w:rsidRDefault="00435395" w:rsidP="000D7B51">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ред.</w:t>
            </w:r>
            <w:r>
              <w:rPr>
                <w:rFonts w:ascii="Times New Roman" w:hAnsi="Times New Roman" w:cs="Times New Roman"/>
                <w:sz w:val="24"/>
                <w:szCs w:val="24"/>
              </w:rPr>
              <w:t xml:space="preserve"> </w:t>
            </w:r>
            <w:r w:rsidRPr="00C2656B">
              <w:rPr>
                <w:rFonts w:ascii="Times New Roman" w:hAnsi="Times New Roman" w:cs="Times New Roman"/>
                <w:sz w:val="24"/>
                <w:szCs w:val="24"/>
              </w:rPr>
              <w:t>В.</w:t>
            </w:r>
            <w:r>
              <w:rPr>
                <w:rFonts w:ascii="Times New Roman" w:hAnsi="Times New Roman" w:cs="Times New Roman"/>
                <w:sz w:val="24"/>
                <w:szCs w:val="24"/>
              </w:rPr>
              <w:t xml:space="preserve"> </w:t>
            </w:r>
            <w:r w:rsidRPr="00C2656B">
              <w:rPr>
                <w:rFonts w:ascii="Times New Roman" w:hAnsi="Times New Roman" w:cs="Times New Roman"/>
                <w:sz w:val="24"/>
                <w:szCs w:val="24"/>
              </w:rPr>
              <w:t>З.</w:t>
            </w:r>
            <w:r>
              <w:rPr>
                <w:rFonts w:ascii="Times New Roman" w:hAnsi="Times New Roman" w:cs="Times New Roman"/>
                <w:sz w:val="24"/>
                <w:szCs w:val="24"/>
              </w:rPr>
              <w:t xml:space="preserve"> </w:t>
            </w:r>
            <w:r w:rsidRPr="00C2656B">
              <w:rPr>
                <w:rFonts w:ascii="Times New Roman" w:hAnsi="Times New Roman" w:cs="Times New Roman"/>
                <w:sz w:val="24"/>
                <w:szCs w:val="24"/>
              </w:rPr>
              <w:t>Кучеренко</w:t>
            </w:r>
          </w:p>
        </w:tc>
        <w:tc>
          <w:tcPr>
            <w:tcW w:w="1984" w:type="dxa"/>
            <w:tcBorders>
              <w:top w:val="single" w:sz="4" w:space="0" w:color="000000"/>
              <w:left w:val="single" w:sz="4" w:space="0" w:color="000000"/>
              <w:bottom w:val="single" w:sz="4" w:space="0" w:color="000000"/>
            </w:tcBorders>
            <w:shd w:val="clear" w:color="auto" w:fill="auto"/>
          </w:tcPr>
          <w:p w:rsidR="00435395" w:rsidRPr="00C2656B" w:rsidRDefault="00435395" w:rsidP="000D7B51">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М.</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ГЭОТАР-Медиа,</w:t>
            </w:r>
            <w:r>
              <w:rPr>
                <w:rFonts w:ascii="Times New Roman" w:hAnsi="Times New Roman" w:cs="Times New Roman"/>
                <w:sz w:val="24"/>
                <w:szCs w:val="24"/>
              </w:rPr>
              <w:t xml:space="preserve"> </w:t>
            </w:r>
            <w:r w:rsidRPr="00C2656B">
              <w:rPr>
                <w:rFonts w:ascii="Times New Roman" w:hAnsi="Times New Roman" w:cs="Times New Roman"/>
                <w:sz w:val="24"/>
                <w:szCs w:val="24"/>
              </w:rPr>
              <w:t>2013.</w:t>
            </w:r>
          </w:p>
        </w:tc>
        <w:tc>
          <w:tcPr>
            <w:tcW w:w="1418" w:type="dxa"/>
            <w:tcBorders>
              <w:top w:val="single" w:sz="4" w:space="0" w:color="000000"/>
              <w:left w:val="single" w:sz="4" w:space="0" w:color="000000"/>
              <w:bottom w:val="single" w:sz="4" w:space="0" w:color="000000"/>
            </w:tcBorders>
            <w:shd w:val="clear" w:color="auto" w:fill="auto"/>
          </w:tcPr>
          <w:p w:rsidR="00435395" w:rsidRPr="00C2656B" w:rsidRDefault="00435395" w:rsidP="000D7B51">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w:t>
            </w:r>
            <w:r>
              <w:rPr>
                <w:rFonts w:ascii="Times New Roman" w:hAnsi="Times New Roman" w:cs="Times New Roman"/>
                <w:sz w:val="24"/>
                <w:szCs w:val="24"/>
              </w:rPr>
              <w:t xml:space="preserve"> </w:t>
            </w:r>
            <w:r w:rsidRPr="00C2656B">
              <w:rPr>
                <w:rFonts w:ascii="Times New Roman" w:hAnsi="Times New Roman" w:cs="Times New Roman"/>
                <w:sz w:val="24"/>
                <w:szCs w:val="24"/>
              </w:rPr>
              <w:t>Консультант</w:t>
            </w:r>
            <w:r>
              <w:rPr>
                <w:rFonts w:ascii="Times New Roman" w:hAnsi="Times New Roman" w:cs="Times New Roman"/>
                <w:sz w:val="24"/>
                <w:szCs w:val="24"/>
              </w:rPr>
              <w:t xml:space="preserve"> </w:t>
            </w:r>
            <w:r w:rsidRPr="00C2656B">
              <w:rPr>
                <w:rFonts w:ascii="Times New Roman" w:hAnsi="Times New Roman" w:cs="Times New Roman"/>
                <w:sz w:val="24"/>
                <w:szCs w:val="24"/>
              </w:rPr>
              <w:t>студента</w:t>
            </w:r>
            <w:r>
              <w:rPr>
                <w:rFonts w:ascii="Times New Roman" w:hAnsi="Times New Roman" w:cs="Times New Roman"/>
                <w:sz w:val="24"/>
                <w:szCs w:val="24"/>
              </w:rPr>
              <w:t xml:space="preserve"> </w:t>
            </w:r>
            <w:r w:rsidRPr="00C2656B">
              <w:rPr>
                <w:rFonts w:ascii="Times New Roman" w:hAnsi="Times New Roman" w:cs="Times New Roman"/>
                <w:sz w:val="24"/>
                <w:szCs w:val="24"/>
              </w:rPr>
              <w:t>(ВУЗ)</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35395" w:rsidRPr="00C2656B" w:rsidRDefault="00435395" w:rsidP="000D7B51">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435395" w:rsidRPr="00C2656B" w:rsidTr="000D7B51">
        <w:trPr>
          <w:trHeight w:val="20"/>
        </w:trPr>
        <w:tc>
          <w:tcPr>
            <w:tcW w:w="539" w:type="dxa"/>
            <w:tcBorders>
              <w:top w:val="single" w:sz="4" w:space="0" w:color="000000"/>
              <w:left w:val="single" w:sz="4" w:space="0" w:color="000000"/>
              <w:bottom w:val="single" w:sz="4" w:space="0" w:color="000000"/>
            </w:tcBorders>
            <w:shd w:val="clear" w:color="auto" w:fill="auto"/>
          </w:tcPr>
          <w:p w:rsidR="00435395" w:rsidRPr="00C2656B" w:rsidRDefault="00435395" w:rsidP="00435395">
            <w:pPr>
              <w:numPr>
                <w:ilvl w:val="0"/>
                <w:numId w:val="168"/>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435395" w:rsidRPr="00C2656B" w:rsidRDefault="00435395" w:rsidP="000D7B51">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Общественное</w:t>
            </w:r>
            <w:r>
              <w:rPr>
                <w:rFonts w:ascii="Times New Roman" w:hAnsi="Times New Roman" w:cs="Times New Roman"/>
                <w:sz w:val="24"/>
                <w:szCs w:val="24"/>
              </w:rPr>
              <w:t xml:space="preserve"> </w:t>
            </w:r>
            <w:r w:rsidRPr="00C2656B">
              <w:rPr>
                <w:rFonts w:ascii="Times New Roman" w:hAnsi="Times New Roman" w:cs="Times New Roman"/>
                <w:sz w:val="24"/>
                <w:szCs w:val="24"/>
              </w:rPr>
              <w:t>здоровье</w:t>
            </w:r>
            <w:r>
              <w:rPr>
                <w:rFonts w:ascii="Times New Roman" w:hAnsi="Times New Roman" w:cs="Times New Roman"/>
                <w:sz w:val="24"/>
                <w:szCs w:val="24"/>
              </w:rPr>
              <w:t xml:space="preserve"> </w:t>
            </w:r>
            <w:r w:rsidRPr="00C2656B">
              <w:rPr>
                <w:rFonts w:ascii="Times New Roman" w:hAnsi="Times New Roman" w:cs="Times New Roman"/>
                <w:sz w:val="24"/>
                <w:szCs w:val="24"/>
              </w:rPr>
              <w:t>и</w:t>
            </w:r>
            <w:r>
              <w:rPr>
                <w:rFonts w:ascii="Times New Roman" w:hAnsi="Times New Roman" w:cs="Times New Roman"/>
                <w:sz w:val="24"/>
                <w:szCs w:val="24"/>
              </w:rPr>
              <w:t xml:space="preserve"> </w:t>
            </w:r>
            <w:r w:rsidRPr="00C2656B">
              <w:rPr>
                <w:rFonts w:ascii="Times New Roman" w:hAnsi="Times New Roman" w:cs="Times New Roman"/>
                <w:sz w:val="24"/>
                <w:szCs w:val="24"/>
              </w:rPr>
              <w:t>здравоохранение,</w:t>
            </w:r>
            <w:r>
              <w:rPr>
                <w:rFonts w:ascii="Times New Roman" w:hAnsi="Times New Roman" w:cs="Times New Roman"/>
                <w:sz w:val="24"/>
                <w:szCs w:val="24"/>
              </w:rPr>
              <w:t xml:space="preserve"> </w:t>
            </w:r>
            <w:r w:rsidRPr="00C2656B">
              <w:rPr>
                <w:rFonts w:ascii="Times New Roman" w:hAnsi="Times New Roman" w:cs="Times New Roman"/>
                <w:sz w:val="24"/>
                <w:szCs w:val="24"/>
              </w:rPr>
              <w:t>экономика</w:t>
            </w:r>
            <w:r>
              <w:rPr>
                <w:rFonts w:ascii="Times New Roman" w:hAnsi="Times New Roman" w:cs="Times New Roman"/>
                <w:sz w:val="24"/>
                <w:szCs w:val="24"/>
              </w:rPr>
              <w:t xml:space="preserve"> </w:t>
            </w:r>
            <w:r w:rsidRPr="00C2656B">
              <w:rPr>
                <w:rFonts w:ascii="Times New Roman" w:hAnsi="Times New Roman" w:cs="Times New Roman"/>
                <w:sz w:val="24"/>
                <w:szCs w:val="24"/>
              </w:rPr>
              <w:t>здравоохранения</w:t>
            </w:r>
            <w:r>
              <w:rPr>
                <w:rFonts w:ascii="Times New Roman" w:hAnsi="Times New Roman" w:cs="Times New Roman"/>
                <w:sz w:val="24"/>
                <w:szCs w:val="24"/>
              </w:rPr>
              <w:t xml:space="preserve"> </w:t>
            </w:r>
            <w:r w:rsidRPr="00C2656B">
              <w:rPr>
                <w:rFonts w:ascii="Times New Roman" w:hAnsi="Times New Roman" w:cs="Times New Roman"/>
                <w:sz w:val="24"/>
                <w:szCs w:val="24"/>
              </w:rPr>
              <w:t>[Электронный</w:t>
            </w:r>
            <w:r>
              <w:rPr>
                <w:rFonts w:ascii="Times New Roman" w:hAnsi="Times New Roman" w:cs="Times New Roman"/>
                <w:sz w:val="24"/>
                <w:szCs w:val="24"/>
              </w:rPr>
              <w:t xml:space="preserve"> </w:t>
            </w:r>
            <w:r w:rsidRPr="00C2656B">
              <w:rPr>
                <w:rFonts w:ascii="Times New Roman" w:hAnsi="Times New Roman" w:cs="Times New Roman"/>
                <w:sz w:val="24"/>
                <w:szCs w:val="24"/>
              </w:rPr>
              <w:t>ресурс]</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учеб.</w:t>
            </w:r>
            <w:r>
              <w:rPr>
                <w:rFonts w:ascii="Times New Roman" w:hAnsi="Times New Roman" w:cs="Times New Roman"/>
                <w:sz w:val="24"/>
                <w:szCs w:val="24"/>
              </w:rPr>
              <w:t xml:space="preserve"> </w:t>
            </w:r>
            <w:r w:rsidRPr="00C2656B">
              <w:rPr>
                <w:rFonts w:ascii="Times New Roman" w:hAnsi="Times New Roman" w:cs="Times New Roman"/>
                <w:sz w:val="24"/>
                <w:szCs w:val="24"/>
              </w:rPr>
              <w:t>для</w:t>
            </w:r>
            <w:r>
              <w:rPr>
                <w:rFonts w:ascii="Times New Roman" w:hAnsi="Times New Roman" w:cs="Times New Roman"/>
                <w:sz w:val="24"/>
                <w:szCs w:val="24"/>
              </w:rPr>
              <w:t xml:space="preserve"> </w:t>
            </w:r>
            <w:r w:rsidRPr="00C2656B">
              <w:rPr>
                <w:rFonts w:ascii="Times New Roman" w:hAnsi="Times New Roman" w:cs="Times New Roman"/>
                <w:sz w:val="24"/>
                <w:szCs w:val="24"/>
              </w:rPr>
              <w:t>вузов.</w:t>
            </w:r>
            <w:r>
              <w:rPr>
                <w:rFonts w:ascii="Times New Roman" w:hAnsi="Times New Roman" w:cs="Times New Roman"/>
                <w:sz w:val="24"/>
                <w:szCs w:val="24"/>
              </w:rPr>
              <w:t xml:space="preserve"> </w:t>
            </w:r>
            <w:r w:rsidRPr="00C2656B">
              <w:rPr>
                <w:rFonts w:ascii="Times New Roman" w:hAnsi="Times New Roman" w:cs="Times New Roman"/>
                <w:sz w:val="24"/>
                <w:szCs w:val="24"/>
              </w:rPr>
              <w:t>Т.</w:t>
            </w:r>
            <w:r>
              <w:rPr>
                <w:rFonts w:ascii="Times New Roman" w:hAnsi="Times New Roman" w:cs="Times New Roman"/>
                <w:sz w:val="24"/>
                <w:szCs w:val="24"/>
              </w:rPr>
              <w:t xml:space="preserve"> </w:t>
            </w:r>
            <w:r w:rsidRPr="00C2656B">
              <w:rPr>
                <w:rFonts w:ascii="Times New Roman" w:hAnsi="Times New Roman" w:cs="Times New Roman"/>
                <w:sz w:val="24"/>
                <w:szCs w:val="24"/>
              </w:rPr>
              <w:t>2..</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Режим</w:t>
            </w:r>
            <w:r>
              <w:rPr>
                <w:rFonts w:ascii="Times New Roman" w:hAnsi="Times New Roman" w:cs="Times New Roman"/>
                <w:sz w:val="24"/>
                <w:szCs w:val="24"/>
              </w:rPr>
              <w:t xml:space="preserve"> </w:t>
            </w:r>
            <w:r w:rsidRPr="00C2656B">
              <w:rPr>
                <w:rFonts w:ascii="Times New Roman" w:hAnsi="Times New Roman" w:cs="Times New Roman"/>
                <w:sz w:val="24"/>
                <w:szCs w:val="24"/>
              </w:rPr>
              <w:t>доступа:</w:t>
            </w:r>
            <w:r>
              <w:rPr>
                <w:rFonts w:ascii="Times New Roman" w:hAnsi="Times New Roman" w:cs="Times New Roman"/>
                <w:sz w:val="24"/>
                <w:szCs w:val="24"/>
              </w:rPr>
              <w:t xml:space="preserve"> </w:t>
            </w:r>
            <w:r w:rsidRPr="00C2656B">
              <w:rPr>
                <w:rFonts w:ascii="Times New Roman" w:hAnsi="Times New Roman" w:cs="Times New Roman"/>
                <w:sz w:val="24"/>
                <w:szCs w:val="24"/>
              </w:rPr>
              <w:t>http://www.studmedlib.ru/ru/book/ISBN9785970424155.html</w:t>
            </w:r>
          </w:p>
        </w:tc>
        <w:tc>
          <w:tcPr>
            <w:tcW w:w="1985" w:type="dxa"/>
            <w:tcBorders>
              <w:top w:val="single" w:sz="4" w:space="0" w:color="000000"/>
              <w:left w:val="single" w:sz="4" w:space="0" w:color="000000"/>
              <w:bottom w:val="single" w:sz="4" w:space="0" w:color="000000"/>
            </w:tcBorders>
            <w:shd w:val="clear" w:color="auto" w:fill="auto"/>
          </w:tcPr>
          <w:p w:rsidR="00435395" w:rsidRPr="00C2656B" w:rsidRDefault="00435395" w:rsidP="000D7B51">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ред.</w:t>
            </w:r>
            <w:r>
              <w:rPr>
                <w:rFonts w:ascii="Times New Roman" w:hAnsi="Times New Roman" w:cs="Times New Roman"/>
                <w:sz w:val="24"/>
                <w:szCs w:val="24"/>
              </w:rPr>
              <w:t xml:space="preserve"> </w:t>
            </w:r>
            <w:r w:rsidRPr="00C2656B">
              <w:rPr>
                <w:rFonts w:ascii="Times New Roman" w:hAnsi="Times New Roman" w:cs="Times New Roman"/>
                <w:sz w:val="24"/>
                <w:szCs w:val="24"/>
              </w:rPr>
              <w:t>В.</w:t>
            </w:r>
            <w:r>
              <w:rPr>
                <w:rFonts w:ascii="Times New Roman" w:hAnsi="Times New Roman" w:cs="Times New Roman"/>
                <w:sz w:val="24"/>
                <w:szCs w:val="24"/>
              </w:rPr>
              <w:t xml:space="preserve"> </w:t>
            </w:r>
            <w:r w:rsidRPr="00C2656B">
              <w:rPr>
                <w:rFonts w:ascii="Times New Roman" w:hAnsi="Times New Roman" w:cs="Times New Roman"/>
                <w:sz w:val="24"/>
                <w:szCs w:val="24"/>
              </w:rPr>
              <w:t>З.</w:t>
            </w:r>
            <w:r>
              <w:rPr>
                <w:rFonts w:ascii="Times New Roman" w:hAnsi="Times New Roman" w:cs="Times New Roman"/>
                <w:sz w:val="24"/>
                <w:szCs w:val="24"/>
              </w:rPr>
              <w:t xml:space="preserve"> </w:t>
            </w:r>
            <w:r w:rsidRPr="00C2656B">
              <w:rPr>
                <w:rFonts w:ascii="Times New Roman" w:hAnsi="Times New Roman" w:cs="Times New Roman"/>
                <w:sz w:val="24"/>
                <w:szCs w:val="24"/>
              </w:rPr>
              <w:t>Кучеренко</w:t>
            </w:r>
          </w:p>
        </w:tc>
        <w:tc>
          <w:tcPr>
            <w:tcW w:w="1984" w:type="dxa"/>
            <w:tcBorders>
              <w:top w:val="single" w:sz="4" w:space="0" w:color="000000"/>
              <w:left w:val="single" w:sz="4" w:space="0" w:color="000000"/>
              <w:bottom w:val="single" w:sz="4" w:space="0" w:color="000000"/>
            </w:tcBorders>
            <w:shd w:val="clear" w:color="auto" w:fill="auto"/>
          </w:tcPr>
          <w:p w:rsidR="00435395" w:rsidRPr="00C2656B" w:rsidRDefault="00435395" w:rsidP="000D7B51">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М.</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ГЭОТАР-Медиа,</w:t>
            </w:r>
            <w:r>
              <w:rPr>
                <w:rFonts w:ascii="Times New Roman" w:hAnsi="Times New Roman" w:cs="Times New Roman"/>
                <w:sz w:val="24"/>
                <w:szCs w:val="24"/>
              </w:rPr>
              <w:t xml:space="preserve"> </w:t>
            </w:r>
            <w:r w:rsidRPr="00C2656B">
              <w:rPr>
                <w:rFonts w:ascii="Times New Roman" w:hAnsi="Times New Roman" w:cs="Times New Roman"/>
                <w:sz w:val="24"/>
                <w:szCs w:val="24"/>
              </w:rPr>
              <w:t>2013.</w:t>
            </w:r>
          </w:p>
        </w:tc>
        <w:tc>
          <w:tcPr>
            <w:tcW w:w="1418" w:type="dxa"/>
            <w:tcBorders>
              <w:top w:val="single" w:sz="4" w:space="0" w:color="000000"/>
              <w:left w:val="single" w:sz="4" w:space="0" w:color="000000"/>
              <w:bottom w:val="single" w:sz="4" w:space="0" w:color="000000"/>
            </w:tcBorders>
            <w:shd w:val="clear" w:color="auto" w:fill="auto"/>
          </w:tcPr>
          <w:p w:rsidR="00435395" w:rsidRPr="00C2656B" w:rsidRDefault="00435395" w:rsidP="000D7B51">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w:t>
            </w:r>
            <w:r>
              <w:rPr>
                <w:rFonts w:ascii="Times New Roman" w:hAnsi="Times New Roman" w:cs="Times New Roman"/>
                <w:sz w:val="24"/>
                <w:szCs w:val="24"/>
              </w:rPr>
              <w:t xml:space="preserve"> </w:t>
            </w:r>
            <w:r w:rsidRPr="00C2656B">
              <w:rPr>
                <w:rFonts w:ascii="Times New Roman" w:hAnsi="Times New Roman" w:cs="Times New Roman"/>
                <w:sz w:val="24"/>
                <w:szCs w:val="24"/>
              </w:rPr>
              <w:t>Консультант</w:t>
            </w:r>
            <w:r>
              <w:rPr>
                <w:rFonts w:ascii="Times New Roman" w:hAnsi="Times New Roman" w:cs="Times New Roman"/>
                <w:sz w:val="24"/>
                <w:szCs w:val="24"/>
              </w:rPr>
              <w:t xml:space="preserve"> </w:t>
            </w:r>
            <w:r w:rsidRPr="00C2656B">
              <w:rPr>
                <w:rFonts w:ascii="Times New Roman" w:hAnsi="Times New Roman" w:cs="Times New Roman"/>
                <w:sz w:val="24"/>
                <w:szCs w:val="24"/>
              </w:rPr>
              <w:t>студента</w:t>
            </w:r>
            <w:r>
              <w:rPr>
                <w:rFonts w:ascii="Times New Roman" w:hAnsi="Times New Roman" w:cs="Times New Roman"/>
                <w:sz w:val="24"/>
                <w:szCs w:val="24"/>
              </w:rPr>
              <w:t xml:space="preserve"> </w:t>
            </w:r>
            <w:r w:rsidRPr="00C2656B">
              <w:rPr>
                <w:rFonts w:ascii="Times New Roman" w:hAnsi="Times New Roman" w:cs="Times New Roman"/>
                <w:sz w:val="24"/>
                <w:szCs w:val="24"/>
              </w:rPr>
              <w:t>(ВУЗ)</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35395" w:rsidRPr="00C2656B" w:rsidRDefault="00435395" w:rsidP="000D7B51">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435395" w:rsidRPr="00C2656B" w:rsidTr="000D7B51">
        <w:trPr>
          <w:trHeight w:val="20"/>
        </w:trPr>
        <w:tc>
          <w:tcPr>
            <w:tcW w:w="539" w:type="dxa"/>
            <w:tcBorders>
              <w:top w:val="single" w:sz="4" w:space="0" w:color="000000"/>
              <w:left w:val="single" w:sz="4" w:space="0" w:color="000000"/>
              <w:bottom w:val="single" w:sz="4" w:space="0" w:color="000000"/>
            </w:tcBorders>
            <w:shd w:val="clear" w:color="auto" w:fill="auto"/>
          </w:tcPr>
          <w:p w:rsidR="00435395" w:rsidRPr="00C2656B" w:rsidRDefault="00435395" w:rsidP="00435395">
            <w:pPr>
              <w:numPr>
                <w:ilvl w:val="0"/>
                <w:numId w:val="168"/>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435395" w:rsidRPr="00C2656B" w:rsidRDefault="00435395" w:rsidP="000D7B51">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Экономика</w:t>
            </w:r>
            <w:r>
              <w:rPr>
                <w:rFonts w:ascii="Times New Roman" w:hAnsi="Times New Roman" w:cs="Times New Roman"/>
                <w:sz w:val="24"/>
                <w:szCs w:val="24"/>
              </w:rPr>
              <w:t xml:space="preserve"> </w:t>
            </w:r>
            <w:r w:rsidRPr="00C2656B">
              <w:rPr>
                <w:rFonts w:ascii="Times New Roman" w:hAnsi="Times New Roman" w:cs="Times New Roman"/>
                <w:sz w:val="24"/>
                <w:szCs w:val="24"/>
              </w:rPr>
              <w:t>аптечной</w:t>
            </w:r>
            <w:r>
              <w:rPr>
                <w:rFonts w:ascii="Times New Roman" w:hAnsi="Times New Roman" w:cs="Times New Roman"/>
                <w:sz w:val="24"/>
                <w:szCs w:val="24"/>
              </w:rPr>
              <w:t xml:space="preserve"> </w:t>
            </w:r>
            <w:r w:rsidRPr="00C2656B">
              <w:rPr>
                <w:rFonts w:ascii="Times New Roman" w:hAnsi="Times New Roman" w:cs="Times New Roman"/>
                <w:sz w:val="24"/>
                <w:szCs w:val="24"/>
              </w:rPr>
              <w:t>организации</w:t>
            </w:r>
            <w:r>
              <w:rPr>
                <w:rFonts w:ascii="Times New Roman" w:hAnsi="Times New Roman" w:cs="Times New Roman"/>
                <w:sz w:val="24"/>
                <w:szCs w:val="24"/>
              </w:rPr>
              <w:t xml:space="preserve"> </w:t>
            </w:r>
            <w:r w:rsidRPr="00C2656B">
              <w:rPr>
                <w:rFonts w:ascii="Times New Roman" w:hAnsi="Times New Roman" w:cs="Times New Roman"/>
                <w:sz w:val="24"/>
                <w:szCs w:val="24"/>
              </w:rPr>
              <w:t>[Электронный</w:t>
            </w:r>
            <w:r>
              <w:rPr>
                <w:rFonts w:ascii="Times New Roman" w:hAnsi="Times New Roman" w:cs="Times New Roman"/>
                <w:sz w:val="24"/>
                <w:szCs w:val="24"/>
              </w:rPr>
              <w:t xml:space="preserve"> </w:t>
            </w:r>
            <w:r w:rsidRPr="00C2656B">
              <w:rPr>
                <w:rFonts w:ascii="Times New Roman" w:hAnsi="Times New Roman" w:cs="Times New Roman"/>
                <w:sz w:val="24"/>
                <w:szCs w:val="24"/>
              </w:rPr>
              <w:t>ресурс]</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учеб.</w:t>
            </w:r>
            <w:r>
              <w:rPr>
                <w:rFonts w:ascii="Times New Roman" w:hAnsi="Times New Roman" w:cs="Times New Roman"/>
                <w:sz w:val="24"/>
                <w:szCs w:val="24"/>
              </w:rPr>
              <w:t xml:space="preserve"> </w:t>
            </w:r>
            <w:r w:rsidRPr="00C2656B">
              <w:rPr>
                <w:rFonts w:ascii="Times New Roman" w:hAnsi="Times New Roman" w:cs="Times New Roman"/>
                <w:sz w:val="24"/>
                <w:szCs w:val="24"/>
              </w:rPr>
              <w:t>пособие</w:t>
            </w:r>
            <w:r>
              <w:rPr>
                <w:rFonts w:ascii="Times New Roman" w:hAnsi="Times New Roman" w:cs="Times New Roman"/>
                <w:sz w:val="24"/>
                <w:szCs w:val="24"/>
              </w:rPr>
              <w:t xml:space="preserve"> </w:t>
            </w:r>
            <w:r w:rsidRPr="00C2656B">
              <w:rPr>
                <w:rFonts w:ascii="Times New Roman" w:hAnsi="Times New Roman" w:cs="Times New Roman"/>
                <w:sz w:val="24"/>
                <w:szCs w:val="24"/>
              </w:rPr>
              <w:t>для</w:t>
            </w:r>
            <w:r>
              <w:rPr>
                <w:rFonts w:ascii="Times New Roman" w:hAnsi="Times New Roman" w:cs="Times New Roman"/>
                <w:sz w:val="24"/>
                <w:szCs w:val="24"/>
              </w:rPr>
              <w:t xml:space="preserve"> </w:t>
            </w:r>
            <w:r w:rsidRPr="00C2656B">
              <w:rPr>
                <w:rFonts w:ascii="Times New Roman" w:hAnsi="Times New Roman" w:cs="Times New Roman"/>
                <w:sz w:val="24"/>
                <w:szCs w:val="24"/>
              </w:rPr>
              <w:t>студентов</w:t>
            </w:r>
            <w:r>
              <w:rPr>
                <w:rFonts w:ascii="Times New Roman" w:hAnsi="Times New Roman" w:cs="Times New Roman"/>
                <w:sz w:val="24"/>
                <w:szCs w:val="24"/>
              </w:rPr>
              <w:t xml:space="preserve"> </w:t>
            </w:r>
            <w:r w:rsidRPr="00C2656B">
              <w:rPr>
                <w:rFonts w:ascii="Times New Roman" w:hAnsi="Times New Roman" w:cs="Times New Roman"/>
                <w:sz w:val="24"/>
                <w:szCs w:val="24"/>
              </w:rPr>
              <w:t>очной</w:t>
            </w:r>
            <w:r>
              <w:rPr>
                <w:rFonts w:ascii="Times New Roman" w:hAnsi="Times New Roman" w:cs="Times New Roman"/>
                <w:sz w:val="24"/>
                <w:szCs w:val="24"/>
              </w:rPr>
              <w:t xml:space="preserve"> </w:t>
            </w:r>
            <w:r w:rsidRPr="00C2656B">
              <w:rPr>
                <w:rFonts w:ascii="Times New Roman" w:hAnsi="Times New Roman" w:cs="Times New Roman"/>
                <w:sz w:val="24"/>
                <w:szCs w:val="24"/>
              </w:rPr>
              <w:t>и</w:t>
            </w:r>
            <w:r>
              <w:rPr>
                <w:rFonts w:ascii="Times New Roman" w:hAnsi="Times New Roman" w:cs="Times New Roman"/>
                <w:sz w:val="24"/>
                <w:szCs w:val="24"/>
              </w:rPr>
              <w:t xml:space="preserve"> </w:t>
            </w:r>
            <w:r w:rsidRPr="00C2656B">
              <w:rPr>
                <w:rFonts w:ascii="Times New Roman" w:hAnsi="Times New Roman" w:cs="Times New Roman"/>
                <w:sz w:val="24"/>
                <w:szCs w:val="24"/>
              </w:rPr>
              <w:t>заочной</w:t>
            </w:r>
            <w:r>
              <w:rPr>
                <w:rFonts w:ascii="Times New Roman" w:hAnsi="Times New Roman" w:cs="Times New Roman"/>
                <w:sz w:val="24"/>
                <w:szCs w:val="24"/>
              </w:rPr>
              <w:t xml:space="preserve"> </w:t>
            </w:r>
            <w:r w:rsidRPr="00C2656B">
              <w:rPr>
                <w:rFonts w:ascii="Times New Roman" w:hAnsi="Times New Roman" w:cs="Times New Roman"/>
                <w:sz w:val="24"/>
                <w:szCs w:val="24"/>
              </w:rPr>
              <w:t>форм</w:t>
            </w:r>
            <w:r>
              <w:rPr>
                <w:rFonts w:ascii="Times New Roman" w:hAnsi="Times New Roman" w:cs="Times New Roman"/>
                <w:sz w:val="24"/>
                <w:szCs w:val="24"/>
              </w:rPr>
              <w:t xml:space="preserve"> </w:t>
            </w:r>
            <w:r w:rsidRPr="00C2656B">
              <w:rPr>
                <w:rFonts w:ascii="Times New Roman" w:hAnsi="Times New Roman" w:cs="Times New Roman"/>
                <w:sz w:val="24"/>
                <w:szCs w:val="24"/>
              </w:rPr>
              <w:t>обучения,</w:t>
            </w:r>
            <w:r>
              <w:rPr>
                <w:rFonts w:ascii="Times New Roman" w:hAnsi="Times New Roman" w:cs="Times New Roman"/>
                <w:sz w:val="24"/>
                <w:szCs w:val="24"/>
              </w:rPr>
              <w:t xml:space="preserve"> </w:t>
            </w:r>
            <w:r w:rsidRPr="00C2656B">
              <w:rPr>
                <w:rFonts w:ascii="Times New Roman" w:hAnsi="Times New Roman" w:cs="Times New Roman"/>
                <w:sz w:val="24"/>
                <w:szCs w:val="24"/>
              </w:rPr>
              <w:t>обучающихся</w:t>
            </w:r>
            <w:r>
              <w:rPr>
                <w:rFonts w:ascii="Times New Roman" w:hAnsi="Times New Roman" w:cs="Times New Roman"/>
                <w:sz w:val="24"/>
                <w:szCs w:val="24"/>
              </w:rPr>
              <w:t xml:space="preserve"> </w:t>
            </w:r>
            <w:r w:rsidRPr="00C2656B">
              <w:rPr>
                <w:rFonts w:ascii="Times New Roman" w:hAnsi="Times New Roman" w:cs="Times New Roman"/>
                <w:sz w:val="24"/>
                <w:szCs w:val="24"/>
              </w:rPr>
              <w:t>по</w:t>
            </w:r>
            <w:r>
              <w:rPr>
                <w:rFonts w:ascii="Times New Roman" w:hAnsi="Times New Roman" w:cs="Times New Roman"/>
                <w:sz w:val="24"/>
                <w:szCs w:val="24"/>
              </w:rPr>
              <w:t xml:space="preserve"> </w:t>
            </w:r>
            <w:r w:rsidRPr="00C2656B">
              <w:rPr>
                <w:rFonts w:ascii="Times New Roman" w:hAnsi="Times New Roman" w:cs="Times New Roman"/>
                <w:sz w:val="24"/>
                <w:szCs w:val="24"/>
              </w:rPr>
              <w:t>специальности</w:t>
            </w:r>
            <w:r>
              <w:rPr>
                <w:rFonts w:ascii="Times New Roman" w:hAnsi="Times New Roman" w:cs="Times New Roman"/>
                <w:sz w:val="24"/>
                <w:szCs w:val="24"/>
              </w:rPr>
              <w:t xml:space="preserve"> </w:t>
            </w:r>
            <w:r w:rsidRPr="00C2656B">
              <w:rPr>
                <w:rFonts w:ascii="Times New Roman" w:hAnsi="Times New Roman" w:cs="Times New Roman"/>
                <w:sz w:val="24"/>
                <w:szCs w:val="24"/>
              </w:rPr>
              <w:t>060301</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Фармация.</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Режим</w:t>
            </w:r>
            <w:r>
              <w:rPr>
                <w:rFonts w:ascii="Times New Roman" w:hAnsi="Times New Roman" w:cs="Times New Roman"/>
                <w:sz w:val="24"/>
                <w:szCs w:val="24"/>
              </w:rPr>
              <w:t xml:space="preserve"> </w:t>
            </w:r>
            <w:r w:rsidRPr="00C2656B">
              <w:rPr>
                <w:rFonts w:ascii="Times New Roman" w:hAnsi="Times New Roman" w:cs="Times New Roman"/>
                <w:sz w:val="24"/>
                <w:szCs w:val="24"/>
              </w:rPr>
              <w:t>доступа:</w:t>
            </w:r>
            <w:r>
              <w:rPr>
                <w:rFonts w:ascii="Times New Roman" w:hAnsi="Times New Roman" w:cs="Times New Roman"/>
                <w:sz w:val="24"/>
                <w:szCs w:val="24"/>
              </w:rPr>
              <w:t xml:space="preserve"> </w:t>
            </w:r>
            <w:r w:rsidRPr="00C2656B">
              <w:rPr>
                <w:rFonts w:ascii="Times New Roman" w:hAnsi="Times New Roman" w:cs="Times New Roman"/>
                <w:sz w:val="24"/>
                <w:szCs w:val="24"/>
              </w:rPr>
              <w:t>http://krasgmu.vmede.ru/index.php?page[common]=elib&amp;cat=&amp;res_id=55131</w:t>
            </w:r>
          </w:p>
        </w:tc>
        <w:tc>
          <w:tcPr>
            <w:tcW w:w="1985" w:type="dxa"/>
            <w:tcBorders>
              <w:top w:val="single" w:sz="4" w:space="0" w:color="000000"/>
              <w:left w:val="single" w:sz="4" w:space="0" w:color="000000"/>
              <w:bottom w:val="single" w:sz="4" w:space="0" w:color="000000"/>
            </w:tcBorders>
            <w:shd w:val="clear" w:color="auto" w:fill="auto"/>
          </w:tcPr>
          <w:p w:rsidR="00435395" w:rsidRPr="00C2656B" w:rsidRDefault="00435395" w:rsidP="000D7B51">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В.</w:t>
            </w:r>
            <w:r>
              <w:rPr>
                <w:rFonts w:ascii="Times New Roman" w:hAnsi="Times New Roman" w:cs="Times New Roman"/>
                <w:sz w:val="24"/>
                <w:szCs w:val="24"/>
              </w:rPr>
              <w:t xml:space="preserve"> </w:t>
            </w:r>
            <w:r w:rsidRPr="00C2656B">
              <w:rPr>
                <w:rFonts w:ascii="Times New Roman" w:hAnsi="Times New Roman" w:cs="Times New Roman"/>
                <w:sz w:val="24"/>
                <w:szCs w:val="24"/>
              </w:rPr>
              <w:t>В.</w:t>
            </w:r>
            <w:r>
              <w:rPr>
                <w:rFonts w:ascii="Times New Roman" w:hAnsi="Times New Roman" w:cs="Times New Roman"/>
                <w:sz w:val="24"/>
                <w:szCs w:val="24"/>
              </w:rPr>
              <w:t xml:space="preserve"> </w:t>
            </w:r>
            <w:r w:rsidRPr="00C2656B">
              <w:rPr>
                <w:rFonts w:ascii="Times New Roman" w:hAnsi="Times New Roman" w:cs="Times New Roman"/>
                <w:sz w:val="24"/>
                <w:szCs w:val="24"/>
              </w:rPr>
              <w:t>Богданов,</w:t>
            </w:r>
            <w:r>
              <w:rPr>
                <w:rFonts w:ascii="Times New Roman" w:hAnsi="Times New Roman" w:cs="Times New Roman"/>
                <w:sz w:val="24"/>
                <w:szCs w:val="24"/>
              </w:rPr>
              <w:t xml:space="preserve"> </w:t>
            </w:r>
            <w:r w:rsidRPr="00C2656B">
              <w:rPr>
                <w:rFonts w:ascii="Times New Roman" w:hAnsi="Times New Roman" w:cs="Times New Roman"/>
                <w:sz w:val="24"/>
                <w:szCs w:val="24"/>
              </w:rPr>
              <w:t>Л.</w:t>
            </w:r>
            <w:r>
              <w:rPr>
                <w:rFonts w:ascii="Times New Roman" w:hAnsi="Times New Roman" w:cs="Times New Roman"/>
                <w:sz w:val="24"/>
                <w:szCs w:val="24"/>
              </w:rPr>
              <w:t xml:space="preserve"> </w:t>
            </w:r>
            <w:r w:rsidRPr="00C2656B">
              <w:rPr>
                <w:rFonts w:ascii="Times New Roman" w:hAnsi="Times New Roman" w:cs="Times New Roman"/>
                <w:sz w:val="24"/>
                <w:szCs w:val="24"/>
              </w:rPr>
              <w:t>А.</w:t>
            </w:r>
            <w:r>
              <w:rPr>
                <w:rFonts w:ascii="Times New Roman" w:hAnsi="Times New Roman" w:cs="Times New Roman"/>
                <w:sz w:val="24"/>
                <w:szCs w:val="24"/>
              </w:rPr>
              <w:t xml:space="preserve"> </w:t>
            </w:r>
            <w:r w:rsidRPr="00C2656B">
              <w:rPr>
                <w:rFonts w:ascii="Times New Roman" w:hAnsi="Times New Roman" w:cs="Times New Roman"/>
                <w:sz w:val="24"/>
                <w:szCs w:val="24"/>
              </w:rPr>
              <w:t>Лунева,</w:t>
            </w:r>
            <w:r>
              <w:rPr>
                <w:rFonts w:ascii="Times New Roman" w:hAnsi="Times New Roman" w:cs="Times New Roman"/>
                <w:sz w:val="24"/>
                <w:szCs w:val="24"/>
              </w:rPr>
              <w:t xml:space="preserve"> </w:t>
            </w:r>
            <w:r w:rsidRPr="00C2656B">
              <w:rPr>
                <w:rFonts w:ascii="Times New Roman" w:hAnsi="Times New Roman" w:cs="Times New Roman"/>
                <w:sz w:val="24"/>
                <w:szCs w:val="24"/>
              </w:rPr>
              <w:t>В.</w:t>
            </w:r>
            <w:r>
              <w:rPr>
                <w:rFonts w:ascii="Times New Roman" w:hAnsi="Times New Roman" w:cs="Times New Roman"/>
                <w:sz w:val="24"/>
                <w:szCs w:val="24"/>
              </w:rPr>
              <w:t xml:space="preserve"> </w:t>
            </w:r>
            <w:r w:rsidRPr="00C2656B">
              <w:rPr>
                <w:rFonts w:ascii="Times New Roman" w:hAnsi="Times New Roman" w:cs="Times New Roman"/>
                <w:sz w:val="24"/>
                <w:szCs w:val="24"/>
              </w:rPr>
              <w:t>С.</w:t>
            </w:r>
            <w:r>
              <w:rPr>
                <w:rFonts w:ascii="Times New Roman" w:hAnsi="Times New Roman" w:cs="Times New Roman"/>
                <w:sz w:val="24"/>
                <w:szCs w:val="24"/>
              </w:rPr>
              <w:t xml:space="preserve"> </w:t>
            </w:r>
            <w:r w:rsidRPr="00C2656B">
              <w:rPr>
                <w:rFonts w:ascii="Times New Roman" w:hAnsi="Times New Roman" w:cs="Times New Roman"/>
                <w:sz w:val="24"/>
                <w:szCs w:val="24"/>
              </w:rPr>
              <w:t>Чавырь</w:t>
            </w:r>
            <w:r>
              <w:rPr>
                <w:rFonts w:ascii="Times New Roman" w:hAnsi="Times New Roman" w:cs="Times New Roman"/>
                <w:sz w:val="24"/>
                <w:szCs w:val="24"/>
              </w:rPr>
              <w:t xml:space="preserve"> </w:t>
            </w:r>
            <w:r w:rsidRPr="00C2656B">
              <w:rPr>
                <w:rFonts w:ascii="Times New Roman" w:hAnsi="Times New Roman" w:cs="Times New Roman"/>
                <w:sz w:val="24"/>
                <w:szCs w:val="24"/>
              </w:rPr>
              <w:t>[и</w:t>
            </w:r>
            <w:r>
              <w:rPr>
                <w:rFonts w:ascii="Times New Roman" w:hAnsi="Times New Roman" w:cs="Times New Roman"/>
                <w:sz w:val="24"/>
                <w:szCs w:val="24"/>
              </w:rPr>
              <w:t xml:space="preserve"> </w:t>
            </w:r>
            <w:r w:rsidRPr="00C2656B">
              <w:rPr>
                <w:rFonts w:ascii="Times New Roman" w:hAnsi="Times New Roman" w:cs="Times New Roman"/>
                <w:sz w:val="24"/>
                <w:szCs w:val="24"/>
              </w:rPr>
              <w:t>др.]</w:t>
            </w:r>
          </w:p>
        </w:tc>
        <w:tc>
          <w:tcPr>
            <w:tcW w:w="1984" w:type="dxa"/>
            <w:tcBorders>
              <w:top w:val="single" w:sz="4" w:space="0" w:color="000000"/>
              <w:left w:val="single" w:sz="4" w:space="0" w:color="000000"/>
              <w:bottom w:val="single" w:sz="4" w:space="0" w:color="000000"/>
            </w:tcBorders>
            <w:shd w:val="clear" w:color="auto" w:fill="auto"/>
          </w:tcPr>
          <w:p w:rsidR="00435395" w:rsidRPr="00C2656B" w:rsidRDefault="00435395" w:rsidP="000D7B51">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Красноярск</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КрасГМУ,</w:t>
            </w:r>
            <w:r>
              <w:rPr>
                <w:rFonts w:ascii="Times New Roman" w:hAnsi="Times New Roman" w:cs="Times New Roman"/>
                <w:sz w:val="24"/>
                <w:szCs w:val="24"/>
              </w:rPr>
              <w:t xml:space="preserve"> </w:t>
            </w:r>
            <w:r w:rsidRPr="00C2656B">
              <w:rPr>
                <w:rFonts w:ascii="Times New Roman" w:hAnsi="Times New Roman" w:cs="Times New Roman"/>
                <w:sz w:val="24"/>
                <w:szCs w:val="24"/>
              </w:rPr>
              <w:t>2015.</w:t>
            </w:r>
          </w:p>
        </w:tc>
        <w:tc>
          <w:tcPr>
            <w:tcW w:w="1418" w:type="dxa"/>
            <w:tcBorders>
              <w:top w:val="single" w:sz="4" w:space="0" w:color="000000"/>
              <w:left w:val="single" w:sz="4" w:space="0" w:color="000000"/>
              <w:bottom w:val="single" w:sz="4" w:space="0" w:color="000000"/>
            </w:tcBorders>
            <w:shd w:val="clear" w:color="auto" w:fill="auto"/>
          </w:tcPr>
          <w:p w:rsidR="00435395" w:rsidRPr="00C2656B" w:rsidRDefault="00435395" w:rsidP="000D7B51">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w:t>
            </w:r>
            <w:r>
              <w:rPr>
                <w:rFonts w:ascii="Times New Roman" w:hAnsi="Times New Roman" w:cs="Times New Roman"/>
                <w:sz w:val="24"/>
                <w:szCs w:val="24"/>
              </w:rPr>
              <w:t xml:space="preserve"> </w:t>
            </w:r>
            <w:r w:rsidRPr="00C2656B">
              <w:rPr>
                <w:rFonts w:ascii="Times New Roman" w:hAnsi="Times New Roman" w:cs="Times New Roman"/>
                <w:sz w:val="24"/>
                <w:szCs w:val="24"/>
              </w:rPr>
              <w:t>КрасГМУ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35395" w:rsidRPr="00C2656B" w:rsidRDefault="00435395" w:rsidP="000D7B51">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435395" w:rsidRPr="00C2656B" w:rsidTr="000D7B51">
        <w:trPr>
          <w:trHeight w:val="20"/>
        </w:trPr>
        <w:tc>
          <w:tcPr>
            <w:tcW w:w="539" w:type="dxa"/>
            <w:tcBorders>
              <w:top w:val="single" w:sz="4" w:space="0" w:color="000000"/>
              <w:left w:val="single" w:sz="4" w:space="0" w:color="000000"/>
              <w:bottom w:val="single" w:sz="4" w:space="0" w:color="000000"/>
            </w:tcBorders>
            <w:shd w:val="clear" w:color="auto" w:fill="auto"/>
          </w:tcPr>
          <w:p w:rsidR="00435395" w:rsidRPr="00C2656B" w:rsidRDefault="00435395" w:rsidP="00435395">
            <w:pPr>
              <w:numPr>
                <w:ilvl w:val="0"/>
                <w:numId w:val="168"/>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435395" w:rsidRPr="00C2656B" w:rsidRDefault="00435395" w:rsidP="000D7B51">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Экономика</w:t>
            </w:r>
            <w:r>
              <w:rPr>
                <w:rFonts w:ascii="Times New Roman" w:hAnsi="Times New Roman" w:cs="Times New Roman"/>
                <w:sz w:val="24"/>
                <w:szCs w:val="24"/>
              </w:rPr>
              <w:t xml:space="preserve"> </w:t>
            </w:r>
            <w:r w:rsidRPr="00C2656B">
              <w:rPr>
                <w:rFonts w:ascii="Times New Roman" w:hAnsi="Times New Roman" w:cs="Times New Roman"/>
                <w:sz w:val="24"/>
                <w:szCs w:val="24"/>
              </w:rPr>
              <w:t>аптечной</w:t>
            </w:r>
            <w:r>
              <w:rPr>
                <w:rFonts w:ascii="Times New Roman" w:hAnsi="Times New Roman" w:cs="Times New Roman"/>
                <w:sz w:val="24"/>
                <w:szCs w:val="24"/>
              </w:rPr>
              <w:t xml:space="preserve"> </w:t>
            </w:r>
            <w:r w:rsidRPr="00C2656B">
              <w:rPr>
                <w:rFonts w:ascii="Times New Roman" w:hAnsi="Times New Roman" w:cs="Times New Roman"/>
                <w:sz w:val="24"/>
                <w:szCs w:val="24"/>
              </w:rPr>
              <w:t>организации</w:t>
            </w:r>
            <w:r>
              <w:rPr>
                <w:rFonts w:ascii="Times New Roman" w:hAnsi="Times New Roman" w:cs="Times New Roman"/>
                <w:sz w:val="24"/>
                <w:szCs w:val="24"/>
              </w:rPr>
              <w:t xml:space="preserve"> </w:t>
            </w:r>
            <w:r w:rsidRPr="00C2656B">
              <w:rPr>
                <w:rFonts w:ascii="Times New Roman" w:hAnsi="Times New Roman" w:cs="Times New Roman"/>
                <w:sz w:val="24"/>
                <w:szCs w:val="24"/>
              </w:rPr>
              <w:t>[Электронный</w:t>
            </w:r>
            <w:r>
              <w:rPr>
                <w:rFonts w:ascii="Times New Roman" w:hAnsi="Times New Roman" w:cs="Times New Roman"/>
                <w:sz w:val="24"/>
                <w:szCs w:val="24"/>
              </w:rPr>
              <w:t xml:space="preserve"> </w:t>
            </w:r>
            <w:r w:rsidRPr="00C2656B">
              <w:rPr>
                <w:rFonts w:ascii="Times New Roman" w:hAnsi="Times New Roman" w:cs="Times New Roman"/>
                <w:sz w:val="24"/>
                <w:szCs w:val="24"/>
              </w:rPr>
              <w:t>ресурс]</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учеб.</w:t>
            </w:r>
            <w:r>
              <w:rPr>
                <w:rFonts w:ascii="Times New Roman" w:hAnsi="Times New Roman" w:cs="Times New Roman"/>
                <w:sz w:val="24"/>
                <w:szCs w:val="24"/>
              </w:rPr>
              <w:t xml:space="preserve"> </w:t>
            </w:r>
            <w:r w:rsidRPr="00C2656B">
              <w:rPr>
                <w:rFonts w:ascii="Times New Roman" w:hAnsi="Times New Roman" w:cs="Times New Roman"/>
                <w:sz w:val="24"/>
                <w:szCs w:val="24"/>
              </w:rPr>
              <w:t>пособие.</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Режим</w:t>
            </w:r>
            <w:r>
              <w:rPr>
                <w:rFonts w:ascii="Times New Roman" w:hAnsi="Times New Roman" w:cs="Times New Roman"/>
                <w:sz w:val="24"/>
                <w:szCs w:val="24"/>
              </w:rPr>
              <w:t xml:space="preserve"> </w:t>
            </w:r>
            <w:r w:rsidRPr="00C2656B">
              <w:rPr>
                <w:rFonts w:ascii="Times New Roman" w:hAnsi="Times New Roman" w:cs="Times New Roman"/>
                <w:sz w:val="24"/>
                <w:szCs w:val="24"/>
              </w:rPr>
              <w:t>доступа:</w:t>
            </w:r>
            <w:r>
              <w:rPr>
                <w:rFonts w:ascii="Times New Roman" w:hAnsi="Times New Roman" w:cs="Times New Roman"/>
                <w:sz w:val="24"/>
                <w:szCs w:val="24"/>
              </w:rPr>
              <w:t xml:space="preserve"> </w:t>
            </w:r>
            <w:r w:rsidRPr="00C2656B">
              <w:rPr>
                <w:rFonts w:ascii="Times New Roman" w:hAnsi="Times New Roman" w:cs="Times New Roman"/>
                <w:sz w:val="24"/>
                <w:szCs w:val="24"/>
              </w:rPr>
              <w:t>http://krasgmu.vmede.ru/index.php?page[common]=elib&amp;cat=&amp;res_id=60852</w:t>
            </w:r>
          </w:p>
        </w:tc>
        <w:tc>
          <w:tcPr>
            <w:tcW w:w="1985" w:type="dxa"/>
            <w:tcBorders>
              <w:top w:val="single" w:sz="4" w:space="0" w:color="000000"/>
              <w:left w:val="single" w:sz="4" w:space="0" w:color="000000"/>
              <w:bottom w:val="single" w:sz="4" w:space="0" w:color="000000"/>
            </w:tcBorders>
            <w:shd w:val="clear" w:color="auto" w:fill="auto"/>
          </w:tcPr>
          <w:p w:rsidR="00435395" w:rsidRPr="00C2656B" w:rsidRDefault="00435395" w:rsidP="000D7B51">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В.</w:t>
            </w:r>
            <w:r>
              <w:rPr>
                <w:rFonts w:ascii="Times New Roman" w:hAnsi="Times New Roman" w:cs="Times New Roman"/>
                <w:sz w:val="24"/>
                <w:szCs w:val="24"/>
              </w:rPr>
              <w:t xml:space="preserve"> </w:t>
            </w:r>
            <w:r w:rsidRPr="00C2656B">
              <w:rPr>
                <w:rFonts w:ascii="Times New Roman" w:hAnsi="Times New Roman" w:cs="Times New Roman"/>
                <w:sz w:val="24"/>
                <w:szCs w:val="24"/>
              </w:rPr>
              <w:t>В.</w:t>
            </w:r>
            <w:r>
              <w:rPr>
                <w:rFonts w:ascii="Times New Roman" w:hAnsi="Times New Roman" w:cs="Times New Roman"/>
                <w:sz w:val="24"/>
                <w:szCs w:val="24"/>
              </w:rPr>
              <w:t xml:space="preserve"> </w:t>
            </w:r>
            <w:r w:rsidRPr="00C2656B">
              <w:rPr>
                <w:rFonts w:ascii="Times New Roman" w:hAnsi="Times New Roman" w:cs="Times New Roman"/>
                <w:sz w:val="24"/>
                <w:szCs w:val="24"/>
              </w:rPr>
              <w:t>Богданов,</w:t>
            </w:r>
            <w:r>
              <w:rPr>
                <w:rFonts w:ascii="Times New Roman" w:hAnsi="Times New Roman" w:cs="Times New Roman"/>
                <w:sz w:val="24"/>
                <w:szCs w:val="24"/>
              </w:rPr>
              <w:t xml:space="preserve"> </w:t>
            </w:r>
            <w:r w:rsidRPr="00C2656B">
              <w:rPr>
                <w:rFonts w:ascii="Times New Roman" w:hAnsi="Times New Roman" w:cs="Times New Roman"/>
                <w:sz w:val="24"/>
                <w:szCs w:val="24"/>
              </w:rPr>
              <w:t>Л.</w:t>
            </w:r>
            <w:r>
              <w:rPr>
                <w:rFonts w:ascii="Times New Roman" w:hAnsi="Times New Roman" w:cs="Times New Roman"/>
                <w:sz w:val="24"/>
                <w:szCs w:val="24"/>
              </w:rPr>
              <w:t xml:space="preserve"> </w:t>
            </w:r>
            <w:r w:rsidRPr="00C2656B">
              <w:rPr>
                <w:rFonts w:ascii="Times New Roman" w:hAnsi="Times New Roman" w:cs="Times New Roman"/>
                <w:sz w:val="24"/>
                <w:szCs w:val="24"/>
              </w:rPr>
              <w:t>А.</w:t>
            </w:r>
            <w:r>
              <w:rPr>
                <w:rFonts w:ascii="Times New Roman" w:hAnsi="Times New Roman" w:cs="Times New Roman"/>
                <w:sz w:val="24"/>
                <w:szCs w:val="24"/>
              </w:rPr>
              <w:t xml:space="preserve"> </w:t>
            </w:r>
            <w:r w:rsidRPr="00C2656B">
              <w:rPr>
                <w:rFonts w:ascii="Times New Roman" w:hAnsi="Times New Roman" w:cs="Times New Roman"/>
                <w:sz w:val="24"/>
                <w:szCs w:val="24"/>
              </w:rPr>
              <w:t>Лунева,</w:t>
            </w:r>
            <w:r>
              <w:rPr>
                <w:rFonts w:ascii="Times New Roman" w:hAnsi="Times New Roman" w:cs="Times New Roman"/>
                <w:sz w:val="24"/>
                <w:szCs w:val="24"/>
              </w:rPr>
              <w:t xml:space="preserve"> </w:t>
            </w:r>
            <w:r w:rsidRPr="00C2656B">
              <w:rPr>
                <w:rFonts w:ascii="Times New Roman" w:hAnsi="Times New Roman" w:cs="Times New Roman"/>
                <w:sz w:val="24"/>
                <w:szCs w:val="24"/>
              </w:rPr>
              <w:t>В.</w:t>
            </w:r>
            <w:r>
              <w:rPr>
                <w:rFonts w:ascii="Times New Roman" w:hAnsi="Times New Roman" w:cs="Times New Roman"/>
                <w:sz w:val="24"/>
                <w:szCs w:val="24"/>
              </w:rPr>
              <w:t xml:space="preserve"> </w:t>
            </w:r>
            <w:r w:rsidRPr="00C2656B">
              <w:rPr>
                <w:rFonts w:ascii="Times New Roman" w:hAnsi="Times New Roman" w:cs="Times New Roman"/>
                <w:sz w:val="24"/>
                <w:szCs w:val="24"/>
              </w:rPr>
              <w:t>С.</w:t>
            </w:r>
            <w:r>
              <w:rPr>
                <w:rFonts w:ascii="Times New Roman" w:hAnsi="Times New Roman" w:cs="Times New Roman"/>
                <w:sz w:val="24"/>
                <w:szCs w:val="24"/>
              </w:rPr>
              <w:t xml:space="preserve"> </w:t>
            </w:r>
            <w:r w:rsidRPr="00C2656B">
              <w:rPr>
                <w:rFonts w:ascii="Times New Roman" w:hAnsi="Times New Roman" w:cs="Times New Roman"/>
                <w:sz w:val="24"/>
                <w:szCs w:val="24"/>
              </w:rPr>
              <w:t>Чавырь</w:t>
            </w:r>
            <w:r>
              <w:rPr>
                <w:rFonts w:ascii="Times New Roman" w:hAnsi="Times New Roman" w:cs="Times New Roman"/>
                <w:sz w:val="24"/>
                <w:szCs w:val="24"/>
              </w:rPr>
              <w:t xml:space="preserve"> </w:t>
            </w:r>
            <w:r w:rsidRPr="00C2656B">
              <w:rPr>
                <w:rFonts w:ascii="Times New Roman" w:hAnsi="Times New Roman" w:cs="Times New Roman"/>
                <w:sz w:val="24"/>
                <w:szCs w:val="24"/>
              </w:rPr>
              <w:t>[и</w:t>
            </w:r>
            <w:r>
              <w:rPr>
                <w:rFonts w:ascii="Times New Roman" w:hAnsi="Times New Roman" w:cs="Times New Roman"/>
                <w:sz w:val="24"/>
                <w:szCs w:val="24"/>
              </w:rPr>
              <w:t xml:space="preserve"> </w:t>
            </w:r>
            <w:r w:rsidRPr="00C2656B">
              <w:rPr>
                <w:rFonts w:ascii="Times New Roman" w:hAnsi="Times New Roman" w:cs="Times New Roman"/>
                <w:sz w:val="24"/>
                <w:szCs w:val="24"/>
              </w:rPr>
              <w:t>др.]</w:t>
            </w:r>
          </w:p>
        </w:tc>
        <w:tc>
          <w:tcPr>
            <w:tcW w:w="1984" w:type="dxa"/>
            <w:tcBorders>
              <w:top w:val="single" w:sz="4" w:space="0" w:color="000000"/>
              <w:left w:val="single" w:sz="4" w:space="0" w:color="000000"/>
              <w:bottom w:val="single" w:sz="4" w:space="0" w:color="000000"/>
            </w:tcBorders>
            <w:shd w:val="clear" w:color="auto" w:fill="auto"/>
          </w:tcPr>
          <w:p w:rsidR="00435395" w:rsidRPr="00C2656B" w:rsidRDefault="00435395" w:rsidP="000D7B51">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Красноярск</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КрасГМУ,</w:t>
            </w:r>
            <w:r>
              <w:rPr>
                <w:rFonts w:ascii="Times New Roman" w:hAnsi="Times New Roman" w:cs="Times New Roman"/>
                <w:sz w:val="24"/>
                <w:szCs w:val="24"/>
              </w:rPr>
              <w:t xml:space="preserve"> </w:t>
            </w:r>
            <w:r w:rsidRPr="00C2656B">
              <w:rPr>
                <w:rFonts w:ascii="Times New Roman" w:hAnsi="Times New Roman" w:cs="Times New Roman"/>
                <w:sz w:val="24"/>
                <w:szCs w:val="24"/>
              </w:rPr>
              <w:t>2016.</w:t>
            </w:r>
          </w:p>
        </w:tc>
        <w:tc>
          <w:tcPr>
            <w:tcW w:w="1418" w:type="dxa"/>
            <w:tcBorders>
              <w:top w:val="single" w:sz="4" w:space="0" w:color="000000"/>
              <w:left w:val="single" w:sz="4" w:space="0" w:color="000000"/>
              <w:bottom w:val="single" w:sz="4" w:space="0" w:color="000000"/>
            </w:tcBorders>
            <w:shd w:val="clear" w:color="auto" w:fill="auto"/>
          </w:tcPr>
          <w:p w:rsidR="00435395" w:rsidRPr="00C2656B" w:rsidRDefault="00435395" w:rsidP="000D7B51">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w:t>
            </w:r>
            <w:r>
              <w:rPr>
                <w:rFonts w:ascii="Times New Roman" w:hAnsi="Times New Roman" w:cs="Times New Roman"/>
                <w:sz w:val="24"/>
                <w:szCs w:val="24"/>
              </w:rPr>
              <w:t xml:space="preserve"> </w:t>
            </w:r>
            <w:r w:rsidRPr="00C2656B">
              <w:rPr>
                <w:rFonts w:ascii="Times New Roman" w:hAnsi="Times New Roman" w:cs="Times New Roman"/>
                <w:sz w:val="24"/>
                <w:szCs w:val="24"/>
              </w:rPr>
              <w:t>КрасГМУ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35395" w:rsidRPr="00C2656B" w:rsidRDefault="00435395" w:rsidP="000D7B51">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435395" w:rsidRPr="00C2656B" w:rsidTr="000D7B51">
        <w:trPr>
          <w:trHeight w:val="20"/>
        </w:trPr>
        <w:tc>
          <w:tcPr>
            <w:tcW w:w="539" w:type="dxa"/>
            <w:tcBorders>
              <w:top w:val="single" w:sz="4" w:space="0" w:color="000000"/>
              <w:left w:val="single" w:sz="4" w:space="0" w:color="000000"/>
              <w:bottom w:val="single" w:sz="4" w:space="0" w:color="000000"/>
            </w:tcBorders>
            <w:shd w:val="clear" w:color="auto" w:fill="auto"/>
          </w:tcPr>
          <w:p w:rsidR="00435395" w:rsidRPr="00C2656B" w:rsidRDefault="00435395" w:rsidP="00435395">
            <w:pPr>
              <w:numPr>
                <w:ilvl w:val="0"/>
                <w:numId w:val="168"/>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435395" w:rsidRPr="00C2656B" w:rsidRDefault="00435395" w:rsidP="000D7B51">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Экономика</w:t>
            </w:r>
            <w:r>
              <w:rPr>
                <w:rFonts w:ascii="Times New Roman" w:hAnsi="Times New Roman" w:cs="Times New Roman"/>
                <w:sz w:val="24"/>
                <w:szCs w:val="24"/>
              </w:rPr>
              <w:t xml:space="preserve"> </w:t>
            </w:r>
            <w:r w:rsidRPr="00C2656B">
              <w:rPr>
                <w:rFonts w:ascii="Times New Roman" w:hAnsi="Times New Roman" w:cs="Times New Roman"/>
                <w:sz w:val="24"/>
                <w:szCs w:val="24"/>
              </w:rPr>
              <w:t>здравоохранения</w:t>
            </w:r>
            <w:r>
              <w:rPr>
                <w:rFonts w:ascii="Times New Roman" w:hAnsi="Times New Roman" w:cs="Times New Roman"/>
                <w:sz w:val="24"/>
                <w:szCs w:val="24"/>
              </w:rPr>
              <w:t xml:space="preserve"> </w:t>
            </w:r>
            <w:r w:rsidRPr="00C2656B">
              <w:rPr>
                <w:rFonts w:ascii="Times New Roman" w:hAnsi="Times New Roman" w:cs="Times New Roman"/>
                <w:sz w:val="24"/>
                <w:szCs w:val="24"/>
              </w:rPr>
              <w:t>[Электронный</w:t>
            </w:r>
            <w:r>
              <w:rPr>
                <w:rFonts w:ascii="Times New Roman" w:hAnsi="Times New Roman" w:cs="Times New Roman"/>
                <w:sz w:val="24"/>
                <w:szCs w:val="24"/>
              </w:rPr>
              <w:t xml:space="preserve"> </w:t>
            </w:r>
            <w:r w:rsidRPr="00C2656B">
              <w:rPr>
                <w:rFonts w:ascii="Times New Roman" w:hAnsi="Times New Roman" w:cs="Times New Roman"/>
                <w:sz w:val="24"/>
                <w:szCs w:val="24"/>
              </w:rPr>
              <w:t>ресурс]</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учеб.-метод.</w:t>
            </w:r>
            <w:r>
              <w:rPr>
                <w:rFonts w:ascii="Times New Roman" w:hAnsi="Times New Roman" w:cs="Times New Roman"/>
                <w:sz w:val="24"/>
                <w:szCs w:val="24"/>
              </w:rPr>
              <w:t xml:space="preserve"> </w:t>
            </w:r>
            <w:r w:rsidRPr="00C2656B">
              <w:rPr>
                <w:rFonts w:ascii="Times New Roman" w:hAnsi="Times New Roman" w:cs="Times New Roman"/>
                <w:sz w:val="24"/>
                <w:szCs w:val="24"/>
              </w:rPr>
              <w:t>пособие</w:t>
            </w:r>
            <w:r>
              <w:rPr>
                <w:rFonts w:ascii="Times New Roman" w:hAnsi="Times New Roman" w:cs="Times New Roman"/>
                <w:sz w:val="24"/>
                <w:szCs w:val="24"/>
              </w:rPr>
              <w:t xml:space="preserve"> </w:t>
            </w:r>
            <w:r w:rsidRPr="00C2656B">
              <w:rPr>
                <w:rFonts w:ascii="Times New Roman" w:hAnsi="Times New Roman" w:cs="Times New Roman"/>
                <w:sz w:val="24"/>
                <w:szCs w:val="24"/>
              </w:rPr>
              <w:t>для</w:t>
            </w:r>
            <w:r>
              <w:rPr>
                <w:rFonts w:ascii="Times New Roman" w:hAnsi="Times New Roman" w:cs="Times New Roman"/>
                <w:sz w:val="24"/>
                <w:szCs w:val="24"/>
              </w:rPr>
              <w:t xml:space="preserve"> </w:t>
            </w:r>
            <w:r w:rsidRPr="00C2656B">
              <w:rPr>
                <w:rFonts w:ascii="Times New Roman" w:hAnsi="Times New Roman" w:cs="Times New Roman"/>
                <w:sz w:val="24"/>
                <w:szCs w:val="24"/>
              </w:rPr>
              <w:t>системы</w:t>
            </w:r>
            <w:r>
              <w:rPr>
                <w:rFonts w:ascii="Times New Roman" w:hAnsi="Times New Roman" w:cs="Times New Roman"/>
                <w:sz w:val="24"/>
                <w:szCs w:val="24"/>
              </w:rPr>
              <w:t xml:space="preserve"> </w:t>
            </w:r>
            <w:r w:rsidRPr="00C2656B">
              <w:rPr>
                <w:rFonts w:ascii="Times New Roman" w:hAnsi="Times New Roman" w:cs="Times New Roman"/>
                <w:sz w:val="24"/>
                <w:szCs w:val="24"/>
              </w:rPr>
              <w:t>доп.</w:t>
            </w:r>
            <w:r>
              <w:rPr>
                <w:rFonts w:ascii="Times New Roman" w:hAnsi="Times New Roman" w:cs="Times New Roman"/>
                <w:sz w:val="24"/>
                <w:szCs w:val="24"/>
              </w:rPr>
              <w:t xml:space="preserve"> </w:t>
            </w:r>
            <w:r w:rsidRPr="00C2656B">
              <w:rPr>
                <w:rFonts w:ascii="Times New Roman" w:hAnsi="Times New Roman" w:cs="Times New Roman"/>
                <w:sz w:val="24"/>
                <w:szCs w:val="24"/>
              </w:rPr>
              <w:t>проф.</w:t>
            </w:r>
            <w:r>
              <w:rPr>
                <w:rFonts w:ascii="Times New Roman" w:hAnsi="Times New Roman" w:cs="Times New Roman"/>
                <w:sz w:val="24"/>
                <w:szCs w:val="24"/>
              </w:rPr>
              <w:t xml:space="preserve"> </w:t>
            </w:r>
            <w:r w:rsidRPr="00C2656B">
              <w:rPr>
                <w:rFonts w:ascii="Times New Roman" w:hAnsi="Times New Roman" w:cs="Times New Roman"/>
                <w:sz w:val="24"/>
                <w:szCs w:val="24"/>
              </w:rPr>
              <w:t>образования.</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Режим</w:t>
            </w:r>
            <w:r>
              <w:rPr>
                <w:rFonts w:ascii="Times New Roman" w:hAnsi="Times New Roman" w:cs="Times New Roman"/>
                <w:sz w:val="24"/>
                <w:szCs w:val="24"/>
              </w:rPr>
              <w:t xml:space="preserve"> </w:t>
            </w:r>
            <w:r w:rsidRPr="00C2656B">
              <w:rPr>
                <w:rFonts w:ascii="Times New Roman" w:hAnsi="Times New Roman" w:cs="Times New Roman"/>
                <w:sz w:val="24"/>
                <w:szCs w:val="24"/>
              </w:rPr>
              <w:t>доступа:</w:t>
            </w:r>
            <w:r>
              <w:rPr>
                <w:rFonts w:ascii="Times New Roman" w:hAnsi="Times New Roman" w:cs="Times New Roman"/>
                <w:sz w:val="24"/>
                <w:szCs w:val="24"/>
              </w:rPr>
              <w:t xml:space="preserve"> </w:t>
            </w:r>
            <w:r w:rsidRPr="00C2656B">
              <w:rPr>
                <w:rFonts w:ascii="Times New Roman" w:hAnsi="Times New Roman" w:cs="Times New Roman"/>
                <w:sz w:val="24"/>
                <w:szCs w:val="24"/>
              </w:rPr>
              <w:t>http://krasgmu.vmede.ru/index.php?page[common]=elib&amp;cat=&amp;res_id=59145</w:t>
            </w:r>
          </w:p>
        </w:tc>
        <w:tc>
          <w:tcPr>
            <w:tcW w:w="1985" w:type="dxa"/>
            <w:tcBorders>
              <w:top w:val="single" w:sz="4" w:space="0" w:color="000000"/>
              <w:left w:val="single" w:sz="4" w:space="0" w:color="000000"/>
              <w:bottom w:val="single" w:sz="4" w:space="0" w:color="000000"/>
            </w:tcBorders>
            <w:shd w:val="clear" w:color="auto" w:fill="auto"/>
          </w:tcPr>
          <w:p w:rsidR="00435395" w:rsidRPr="00C2656B" w:rsidRDefault="00435395" w:rsidP="000D7B51">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Т.</w:t>
            </w:r>
            <w:r>
              <w:rPr>
                <w:rFonts w:ascii="Times New Roman" w:hAnsi="Times New Roman" w:cs="Times New Roman"/>
                <w:sz w:val="24"/>
                <w:szCs w:val="24"/>
              </w:rPr>
              <w:t xml:space="preserve"> </w:t>
            </w:r>
            <w:r w:rsidRPr="00C2656B">
              <w:rPr>
                <w:rFonts w:ascii="Times New Roman" w:hAnsi="Times New Roman" w:cs="Times New Roman"/>
                <w:sz w:val="24"/>
                <w:szCs w:val="24"/>
              </w:rPr>
              <w:t>Д.</w:t>
            </w:r>
            <w:r>
              <w:rPr>
                <w:rFonts w:ascii="Times New Roman" w:hAnsi="Times New Roman" w:cs="Times New Roman"/>
                <w:sz w:val="24"/>
                <w:szCs w:val="24"/>
              </w:rPr>
              <w:t xml:space="preserve"> </w:t>
            </w:r>
            <w:r w:rsidRPr="00C2656B">
              <w:rPr>
                <w:rFonts w:ascii="Times New Roman" w:hAnsi="Times New Roman" w:cs="Times New Roman"/>
                <w:sz w:val="24"/>
                <w:szCs w:val="24"/>
              </w:rPr>
              <w:t>Морозова,</w:t>
            </w:r>
            <w:r>
              <w:rPr>
                <w:rFonts w:ascii="Times New Roman" w:hAnsi="Times New Roman" w:cs="Times New Roman"/>
                <w:sz w:val="24"/>
                <w:szCs w:val="24"/>
              </w:rPr>
              <w:t xml:space="preserve"> </w:t>
            </w:r>
            <w:r w:rsidRPr="00C2656B">
              <w:rPr>
                <w:rFonts w:ascii="Times New Roman" w:hAnsi="Times New Roman" w:cs="Times New Roman"/>
                <w:sz w:val="24"/>
                <w:szCs w:val="24"/>
              </w:rPr>
              <w:t>Е.</w:t>
            </w:r>
            <w:r>
              <w:rPr>
                <w:rFonts w:ascii="Times New Roman" w:hAnsi="Times New Roman" w:cs="Times New Roman"/>
                <w:sz w:val="24"/>
                <w:szCs w:val="24"/>
              </w:rPr>
              <w:t xml:space="preserve"> </w:t>
            </w:r>
            <w:r w:rsidRPr="00C2656B">
              <w:rPr>
                <w:rFonts w:ascii="Times New Roman" w:hAnsi="Times New Roman" w:cs="Times New Roman"/>
                <w:sz w:val="24"/>
                <w:szCs w:val="24"/>
              </w:rPr>
              <w:t>А.</w:t>
            </w:r>
            <w:r>
              <w:rPr>
                <w:rFonts w:ascii="Times New Roman" w:hAnsi="Times New Roman" w:cs="Times New Roman"/>
                <w:sz w:val="24"/>
                <w:szCs w:val="24"/>
              </w:rPr>
              <w:t xml:space="preserve"> </w:t>
            </w:r>
            <w:r w:rsidRPr="00C2656B">
              <w:rPr>
                <w:rFonts w:ascii="Times New Roman" w:hAnsi="Times New Roman" w:cs="Times New Roman"/>
                <w:sz w:val="24"/>
                <w:szCs w:val="24"/>
              </w:rPr>
              <w:t>Юрьева,</w:t>
            </w:r>
            <w:r>
              <w:rPr>
                <w:rFonts w:ascii="Times New Roman" w:hAnsi="Times New Roman" w:cs="Times New Roman"/>
                <w:sz w:val="24"/>
                <w:szCs w:val="24"/>
              </w:rPr>
              <w:t xml:space="preserve"> </w:t>
            </w:r>
            <w:r w:rsidRPr="00C2656B">
              <w:rPr>
                <w:rFonts w:ascii="Times New Roman" w:hAnsi="Times New Roman" w:cs="Times New Roman"/>
                <w:sz w:val="24"/>
                <w:szCs w:val="24"/>
              </w:rPr>
              <w:t>Е.</w:t>
            </w:r>
            <w:r>
              <w:rPr>
                <w:rFonts w:ascii="Times New Roman" w:hAnsi="Times New Roman" w:cs="Times New Roman"/>
                <w:sz w:val="24"/>
                <w:szCs w:val="24"/>
              </w:rPr>
              <w:t xml:space="preserve"> </w:t>
            </w:r>
            <w:r w:rsidRPr="00C2656B">
              <w:rPr>
                <w:rFonts w:ascii="Times New Roman" w:hAnsi="Times New Roman" w:cs="Times New Roman"/>
                <w:sz w:val="24"/>
                <w:szCs w:val="24"/>
              </w:rPr>
              <w:t>В.</w:t>
            </w:r>
            <w:r>
              <w:rPr>
                <w:rFonts w:ascii="Times New Roman" w:hAnsi="Times New Roman" w:cs="Times New Roman"/>
                <w:sz w:val="24"/>
                <w:szCs w:val="24"/>
              </w:rPr>
              <w:t xml:space="preserve"> </w:t>
            </w:r>
            <w:r w:rsidRPr="00C2656B">
              <w:rPr>
                <w:rFonts w:ascii="Times New Roman" w:hAnsi="Times New Roman" w:cs="Times New Roman"/>
                <w:sz w:val="24"/>
                <w:szCs w:val="24"/>
              </w:rPr>
              <w:t>Таптыгина</w:t>
            </w:r>
            <w:r>
              <w:rPr>
                <w:rFonts w:ascii="Times New Roman" w:hAnsi="Times New Roman" w:cs="Times New Roman"/>
                <w:sz w:val="24"/>
                <w:szCs w:val="24"/>
              </w:rPr>
              <w:t xml:space="preserve"> </w:t>
            </w:r>
            <w:r w:rsidRPr="00C2656B">
              <w:rPr>
                <w:rFonts w:ascii="Times New Roman" w:hAnsi="Times New Roman" w:cs="Times New Roman"/>
                <w:sz w:val="24"/>
                <w:szCs w:val="24"/>
              </w:rPr>
              <w:t>[и</w:t>
            </w:r>
            <w:r>
              <w:rPr>
                <w:rFonts w:ascii="Times New Roman" w:hAnsi="Times New Roman" w:cs="Times New Roman"/>
                <w:sz w:val="24"/>
                <w:szCs w:val="24"/>
              </w:rPr>
              <w:t xml:space="preserve"> </w:t>
            </w:r>
            <w:r w:rsidRPr="00C2656B">
              <w:rPr>
                <w:rFonts w:ascii="Times New Roman" w:hAnsi="Times New Roman" w:cs="Times New Roman"/>
                <w:sz w:val="24"/>
                <w:szCs w:val="24"/>
              </w:rPr>
              <w:t>др.]</w:t>
            </w:r>
          </w:p>
        </w:tc>
        <w:tc>
          <w:tcPr>
            <w:tcW w:w="1984" w:type="dxa"/>
            <w:tcBorders>
              <w:top w:val="single" w:sz="4" w:space="0" w:color="000000"/>
              <w:left w:val="single" w:sz="4" w:space="0" w:color="000000"/>
              <w:bottom w:val="single" w:sz="4" w:space="0" w:color="000000"/>
            </w:tcBorders>
            <w:shd w:val="clear" w:color="auto" w:fill="auto"/>
          </w:tcPr>
          <w:p w:rsidR="00435395" w:rsidRPr="00C2656B" w:rsidRDefault="00435395" w:rsidP="000D7B51">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Красноярск</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КрасГМУ,</w:t>
            </w:r>
            <w:r>
              <w:rPr>
                <w:rFonts w:ascii="Times New Roman" w:hAnsi="Times New Roman" w:cs="Times New Roman"/>
                <w:sz w:val="24"/>
                <w:szCs w:val="24"/>
              </w:rPr>
              <w:t xml:space="preserve"> </w:t>
            </w:r>
            <w:r w:rsidRPr="00C2656B">
              <w:rPr>
                <w:rFonts w:ascii="Times New Roman" w:hAnsi="Times New Roman" w:cs="Times New Roman"/>
                <w:sz w:val="24"/>
                <w:szCs w:val="24"/>
              </w:rPr>
              <w:t>2016.</w:t>
            </w:r>
          </w:p>
        </w:tc>
        <w:tc>
          <w:tcPr>
            <w:tcW w:w="1418" w:type="dxa"/>
            <w:tcBorders>
              <w:top w:val="single" w:sz="4" w:space="0" w:color="000000"/>
              <w:left w:val="single" w:sz="4" w:space="0" w:color="000000"/>
              <w:bottom w:val="single" w:sz="4" w:space="0" w:color="000000"/>
            </w:tcBorders>
            <w:shd w:val="clear" w:color="auto" w:fill="auto"/>
          </w:tcPr>
          <w:p w:rsidR="00435395" w:rsidRPr="00C2656B" w:rsidRDefault="00435395" w:rsidP="000D7B51">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w:t>
            </w:r>
            <w:r>
              <w:rPr>
                <w:rFonts w:ascii="Times New Roman" w:hAnsi="Times New Roman" w:cs="Times New Roman"/>
                <w:sz w:val="24"/>
                <w:szCs w:val="24"/>
              </w:rPr>
              <w:t xml:space="preserve"> </w:t>
            </w:r>
            <w:r w:rsidRPr="00C2656B">
              <w:rPr>
                <w:rFonts w:ascii="Times New Roman" w:hAnsi="Times New Roman" w:cs="Times New Roman"/>
                <w:sz w:val="24"/>
                <w:szCs w:val="24"/>
              </w:rPr>
              <w:t>КрасГМУ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35395" w:rsidRPr="00C2656B" w:rsidRDefault="00435395" w:rsidP="000D7B51">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435395" w:rsidRPr="00C2656B" w:rsidTr="000D7B51">
        <w:trPr>
          <w:trHeight w:val="20"/>
        </w:trPr>
        <w:tc>
          <w:tcPr>
            <w:tcW w:w="539" w:type="dxa"/>
            <w:tcBorders>
              <w:top w:val="single" w:sz="4" w:space="0" w:color="000000"/>
              <w:left w:val="single" w:sz="4" w:space="0" w:color="000000"/>
              <w:bottom w:val="single" w:sz="4" w:space="0" w:color="000000"/>
            </w:tcBorders>
            <w:shd w:val="clear" w:color="auto" w:fill="auto"/>
          </w:tcPr>
          <w:p w:rsidR="00435395" w:rsidRPr="00C2656B" w:rsidRDefault="00435395" w:rsidP="00435395">
            <w:pPr>
              <w:numPr>
                <w:ilvl w:val="0"/>
                <w:numId w:val="168"/>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435395" w:rsidRPr="00C2656B" w:rsidRDefault="00435395" w:rsidP="000D7B51">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Экономика</w:t>
            </w:r>
            <w:r>
              <w:rPr>
                <w:rFonts w:ascii="Times New Roman" w:hAnsi="Times New Roman" w:cs="Times New Roman"/>
                <w:sz w:val="24"/>
                <w:szCs w:val="24"/>
              </w:rPr>
              <w:t xml:space="preserve"> </w:t>
            </w:r>
            <w:r w:rsidRPr="00C2656B">
              <w:rPr>
                <w:rFonts w:ascii="Times New Roman" w:hAnsi="Times New Roman" w:cs="Times New Roman"/>
                <w:sz w:val="24"/>
                <w:szCs w:val="24"/>
              </w:rPr>
              <w:t>здравоохранения</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учебник</w:t>
            </w:r>
          </w:p>
        </w:tc>
        <w:tc>
          <w:tcPr>
            <w:tcW w:w="1985" w:type="dxa"/>
            <w:tcBorders>
              <w:top w:val="single" w:sz="4" w:space="0" w:color="000000"/>
              <w:left w:val="single" w:sz="4" w:space="0" w:color="000000"/>
              <w:bottom w:val="single" w:sz="4" w:space="0" w:color="000000"/>
            </w:tcBorders>
            <w:shd w:val="clear" w:color="auto" w:fill="auto"/>
          </w:tcPr>
          <w:p w:rsidR="00435395" w:rsidRPr="00C2656B" w:rsidRDefault="00435395" w:rsidP="000D7B51">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А.</w:t>
            </w:r>
            <w:r>
              <w:rPr>
                <w:rFonts w:ascii="Times New Roman" w:hAnsi="Times New Roman" w:cs="Times New Roman"/>
                <w:sz w:val="24"/>
                <w:szCs w:val="24"/>
              </w:rPr>
              <w:t xml:space="preserve"> </w:t>
            </w:r>
            <w:r w:rsidRPr="00C2656B">
              <w:rPr>
                <w:rFonts w:ascii="Times New Roman" w:hAnsi="Times New Roman" w:cs="Times New Roman"/>
                <w:sz w:val="24"/>
                <w:szCs w:val="24"/>
              </w:rPr>
              <w:t>В.</w:t>
            </w:r>
            <w:r>
              <w:rPr>
                <w:rFonts w:ascii="Times New Roman" w:hAnsi="Times New Roman" w:cs="Times New Roman"/>
                <w:sz w:val="24"/>
                <w:szCs w:val="24"/>
              </w:rPr>
              <w:t xml:space="preserve"> </w:t>
            </w:r>
            <w:r w:rsidRPr="00C2656B">
              <w:rPr>
                <w:rFonts w:ascii="Times New Roman" w:hAnsi="Times New Roman" w:cs="Times New Roman"/>
                <w:sz w:val="24"/>
                <w:szCs w:val="24"/>
              </w:rPr>
              <w:t>Решетников,</w:t>
            </w:r>
            <w:r>
              <w:rPr>
                <w:rFonts w:ascii="Times New Roman" w:hAnsi="Times New Roman" w:cs="Times New Roman"/>
                <w:sz w:val="24"/>
                <w:szCs w:val="24"/>
              </w:rPr>
              <w:t xml:space="preserve"> </w:t>
            </w:r>
            <w:r w:rsidRPr="00C2656B">
              <w:rPr>
                <w:rFonts w:ascii="Times New Roman" w:hAnsi="Times New Roman" w:cs="Times New Roman"/>
                <w:sz w:val="24"/>
                <w:szCs w:val="24"/>
              </w:rPr>
              <w:t>В.</w:t>
            </w:r>
            <w:r>
              <w:rPr>
                <w:rFonts w:ascii="Times New Roman" w:hAnsi="Times New Roman" w:cs="Times New Roman"/>
                <w:sz w:val="24"/>
                <w:szCs w:val="24"/>
              </w:rPr>
              <w:t xml:space="preserve"> </w:t>
            </w:r>
            <w:r w:rsidRPr="00C2656B">
              <w:rPr>
                <w:rFonts w:ascii="Times New Roman" w:hAnsi="Times New Roman" w:cs="Times New Roman"/>
                <w:sz w:val="24"/>
                <w:szCs w:val="24"/>
              </w:rPr>
              <w:t>М.</w:t>
            </w:r>
            <w:r>
              <w:rPr>
                <w:rFonts w:ascii="Times New Roman" w:hAnsi="Times New Roman" w:cs="Times New Roman"/>
                <w:sz w:val="24"/>
                <w:szCs w:val="24"/>
              </w:rPr>
              <w:t xml:space="preserve"> </w:t>
            </w:r>
            <w:r w:rsidRPr="00C2656B">
              <w:rPr>
                <w:rFonts w:ascii="Times New Roman" w:hAnsi="Times New Roman" w:cs="Times New Roman"/>
                <w:sz w:val="24"/>
                <w:szCs w:val="24"/>
              </w:rPr>
              <w:t>Алексеева,</w:t>
            </w:r>
            <w:r>
              <w:rPr>
                <w:rFonts w:ascii="Times New Roman" w:hAnsi="Times New Roman" w:cs="Times New Roman"/>
                <w:sz w:val="24"/>
                <w:szCs w:val="24"/>
              </w:rPr>
              <w:t xml:space="preserve"> </w:t>
            </w:r>
            <w:r w:rsidRPr="00C2656B">
              <w:rPr>
                <w:rFonts w:ascii="Times New Roman" w:hAnsi="Times New Roman" w:cs="Times New Roman"/>
                <w:sz w:val="24"/>
                <w:szCs w:val="24"/>
              </w:rPr>
              <w:t>С.</w:t>
            </w:r>
            <w:r>
              <w:rPr>
                <w:rFonts w:ascii="Times New Roman" w:hAnsi="Times New Roman" w:cs="Times New Roman"/>
                <w:sz w:val="24"/>
                <w:szCs w:val="24"/>
              </w:rPr>
              <w:t xml:space="preserve"> </w:t>
            </w:r>
            <w:r w:rsidRPr="00C2656B">
              <w:rPr>
                <w:rFonts w:ascii="Times New Roman" w:hAnsi="Times New Roman" w:cs="Times New Roman"/>
                <w:sz w:val="24"/>
                <w:szCs w:val="24"/>
              </w:rPr>
              <w:t>А.</w:t>
            </w:r>
            <w:r>
              <w:rPr>
                <w:rFonts w:ascii="Times New Roman" w:hAnsi="Times New Roman" w:cs="Times New Roman"/>
                <w:sz w:val="24"/>
                <w:szCs w:val="24"/>
              </w:rPr>
              <w:t xml:space="preserve"> </w:t>
            </w:r>
            <w:r w:rsidRPr="00C2656B">
              <w:rPr>
                <w:rFonts w:ascii="Times New Roman" w:hAnsi="Times New Roman" w:cs="Times New Roman"/>
                <w:sz w:val="24"/>
                <w:szCs w:val="24"/>
              </w:rPr>
              <w:t>Ефименко</w:t>
            </w:r>
            <w:r>
              <w:rPr>
                <w:rFonts w:ascii="Times New Roman" w:hAnsi="Times New Roman" w:cs="Times New Roman"/>
                <w:sz w:val="24"/>
                <w:szCs w:val="24"/>
              </w:rPr>
              <w:t xml:space="preserve"> </w:t>
            </w:r>
            <w:r w:rsidRPr="00C2656B">
              <w:rPr>
                <w:rFonts w:ascii="Times New Roman" w:hAnsi="Times New Roman" w:cs="Times New Roman"/>
                <w:sz w:val="24"/>
                <w:szCs w:val="24"/>
              </w:rPr>
              <w:t>[и</w:t>
            </w:r>
            <w:r>
              <w:rPr>
                <w:rFonts w:ascii="Times New Roman" w:hAnsi="Times New Roman" w:cs="Times New Roman"/>
                <w:sz w:val="24"/>
                <w:szCs w:val="24"/>
              </w:rPr>
              <w:t xml:space="preserve"> </w:t>
            </w:r>
            <w:r w:rsidRPr="00C2656B">
              <w:rPr>
                <w:rFonts w:ascii="Times New Roman" w:hAnsi="Times New Roman" w:cs="Times New Roman"/>
                <w:sz w:val="24"/>
                <w:szCs w:val="24"/>
              </w:rPr>
              <w:t>др.]</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ред.</w:t>
            </w:r>
            <w:r>
              <w:rPr>
                <w:rFonts w:ascii="Times New Roman" w:hAnsi="Times New Roman" w:cs="Times New Roman"/>
                <w:sz w:val="24"/>
                <w:szCs w:val="24"/>
              </w:rPr>
              <w:t xml:space="preserve"> </w:t>
            </w:r>
            <w:r w:rsidRPr="00C2656B">
              <w:rPr>
                <w:rFonts w:ascii="Times New Roman" w:hAnsi="Times New Roman" w:cs="Times New Roman"/>
                <w:sz w:val="24"/>
                <w:szCs w:val="24"/>
              </w:rPr>
              <w:t>А.</w:t>
            </w:r>
            <w:r>
              <w:rPr>
                <w:rFonts w:ascii="Times New Roman" w:hAnsi="Times New Roman" w:cs="Times New Roman"/>
                <w:sz w:val="24"/>
                <w:szCs w:val="24"/>
              </w:rPr>
              <w:t xml:space="preserve"> </w:t>
            </w:r>
            <w:r w:rsidRPr="00C2656B">
              <w:rPr>
                <w:rFonts w:ascii="Times New Roman" w:hAnsi="Times New Roman" w:cs="Times New Roman"/>
                <w:sz w:val="24"/>
                <w:szCs w:val="24"/>
              </w:rPr>
              <w:t>В.</w:t>
            </w:r>
            <w:r>
              <w:rPr>
                <w:rFonts w:ascii="Times New Roman" w:hAnsi="Times New Roman" w:cs="Times New Roman"/>
                <w:sz w:val="24"/>
                <w:szCs w:val="24"/>
              </w:rPr>
              <w:t xml:space="preserve"> </w:t>
            </w:r>
            <w:r w:rsidRPr="00C2656B">
              <w:rPr>
                <w:rFonts w:ascii="Times New Roman" w:hAnsi="Times New Roman" w:cs="Times New Roman"/>
                <w:sz w:val="24"/>
                <w:szCs w:val="24"/>
              </w:rPr>
              <w:t>Решетников</w:t>
            </w:r>
          </w:p>
        </w:tc>
        <w:tc>
          <w:tcPr>
            <w:tcW w:w="1984" w:type="dxa"/>
            <w:tcBorders>
              <w:top w:val="single" w:sz="4" w:space="0" w:color="000000"/>
              <w:left w:val="single" w:sz="4" w:space="0" w:color="000000"/>
              <w:bottom w:val="single" w:sz="4" w:space="0" w:color="000000"/>
            </w:tcBorders>
            <w:shd w:val="clear" w:color="auto" w:fill="auto"/>
          </w:tcPr>
          <w:p w:rsidR="00435395" w:rsidRPr="00C2656B" w:rsidRDefault="00435395" w:rsidP="000D7B51">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М.</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ГЭОТАР-Медиа,</w:t>
            </w:r>
            <w:r>
              <w:rPr>
                <w:rFonts w:ascii="Times New Roman" w:hAnsi="Times New Roman" w:cs="Times New Roman"/>
                <w:sz w:val="24"/>
                <w:szCs w:val="24"/>
              </w:rPr>
              <w:t xml:space="preserve"> </w:t>
            </w:r>
            <w:r w:rsidRPr="00C2656B">
              <w:rPr>
                <w:rFonts w:ascii="Times New Roman" w:hAnsi="Times New Roman" w:cs="Times New Roman"/>
                <w:sz w:val="24"/>
                <w:szCs w:val="24"/>
              </w:rPr>
              <w:t>2015.</w:t>
            </w:r>
          </w:p>
        </w:tc>
        <w:tc>
          <w:tcPr>
            <w:tcW w:w="1418" w:type="dxa"/>
            <w:tcBorders>
              <w:top w:val="single" w:sz="4" w:space="0" w:color="000000"/>
              <w:left w:val="single" w:sz="4" w:space="0" w:color="000000"/>
              <w:bottom w:val="single" w:sz="4" w:space="0" w:color="000000"/>
            </w:tcBorders>
            <w:shd w:val="clear" w:color="auto" w:fill="auto"/>
          </w:tcPr>
          <w:p w:rsidR="00435395" w:rsidRPr="00C2656B" w:rsidRDefault="00435395" w:rsidP="000D7B51">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11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35395" w:rsidRPr="00C2656B" w:rsidRDefault="00435395" w:rsidP="000D7B51">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435395" w:rsidRPr="00C2656B" w:rsidTr="000D7B51">
        <w:trPr>
          <w:trHeight w:val="20"/>
        </w:trPr>
        <w:tc>
          <w:tcPr>
            <w:tcW w:w="539" w:type="dxa"/>
            <w:tcBorders>
              <w:top w:val="single" w:sz="4" w:space="0" w:color="000000"/>
              <w:left w:val="single" w:sz="4" w:space="0" w:color="000000"/>
              <w:bottom w:val="single" w:sz="4" w:space="0" w:color="000000"/>
            </w:tcBorders>
            <w:shd w:val="clear" w:color="auto" w:fill="auto"/>
          </w:tcPr>
          <w:p w:rsidR="00435395" w:rsidRPr="00C2656B" w:rsidRDefault="00435395" w:rsidP="00435395">
            <w:pPr>
              <w:numPr>
                <w:ilvl w:val="0"/>
                <w:numId w:val="168"/>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435395" w:rsidRPr="00C2656B" w:rsidRDefault="00435395" w:rsidP="000D7B51">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Экономика</w:t>
            </w:r>
            <w:r>
              <w:rPr>
                <w:rFonts w:ascii="Times New Roman" w:hAnsi="Times New Roman" w:cs="Times New Roman"/>
                <w:sz w:val="24"/>
                <w:szCs w:val="24"/>
              </w:rPr>
              <w:t xml:space="preserve"> </w:t>
            </w:r>
            <w:r w:rsidRPr="00C2656B">
              <w:rPr>
                <w:rFonts w:ascii="Times New Roman" w:hAnsi="Times New Roman" w:cs="Times New Roman"/>
                <w:sz w:val="24"/>
                <w:szCs w:val="24"/>
              </w:rPr>
              <w:t>здравоохранения</w:t>
            </w:r>
            <w:r>
              <w:rPr>
                <w:rFonts w:ascii="Times New Roman" w:hAnsi="Times New Roman" w:cs="Times New Roman"/>
                <w:sz w:val="24"/>
                <w:szCs w:val="24"/>
              </w:rPr>
              <w:t xml:space="preserve"> </w:t>
            </w:r>
            <w:r w:rsidRPr="00C2656B">
              <w:rPr>
                <w:rFonts w:ascii="Times New Roman" w:hAnsi="Times New Roman" w:cs="Times New Roman"/>
                <w:sz w:val="24"/>
                <w:szCs w:val="24"/>
              </w:rPr>
              <w:t>[Электронный</w:t>
            </w:r>
            <w:r>
              <w:rPr>
                <w:rFonts w:ascii="Times New Roman" w:hAnsi="Times New Roman" w:cs="Times New Roman"/>
                <w:sz w:val="24"/>
                <w:szCs w:val="24"/>
              </w:rPr>
              <w:t xml:space="preserve"> </w:t>
            </w:r>
            <w:r w:rsidRPr="00C2656B">
              <w:rPr>
                <w:rFonts w:ascii="Times New Roman" w:hAnsi="Times New Roman" w:cs="Times New Roman"/>
                <w:sz w:val="24"/>
                <w:szCs w:val="24"/>
              </w:rPr>
              <w:t>ресурс]</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учеб.-метод.</w:t>
            </w:r>
            <w:r>
              <w:rPr>
                <w:rFonts w:ascii="Times New Roman" w:hAnsi="Times New Roman" w:cs="Times New Roman"/>
                <w:sz w:val="24"/>
                <w:szCs w:val="24"/>
              </w:rPr>
              <w:t xml:space="preserve"> </w:t>
            </w:r>
            <w:r w:rsidRPr="00C2656B">
              <w:rPr>
                <w:rFonts w:ascii="Times New Roman" w:hAnsi="Times New Roman" w:cs="Times New Roman"/>
                <w:sz w:val="24"/>
                <w:szCs w:val="24"/>
              </w:rPr>
              <w:t>пособие</w:t>
            </w:r>
            <w:r>
              <w:rPr>
                <w:rFonts w:ascii="Times New Roman" w:hAnsi="Times New Roman" w:cs="Times New Roman"/>
                <w:sz w:val="24"/>
                <w:szCs w:val="24"/>
              </w:rPr>
              <w:t xml:space="preserve"> </w:t>
            </w:r>
            <w:r w:rsidRPr="00C2656B">
              <w:rPr>
                <w:rFonts w:ascii="Times New Roman" w:hAnsi="Times New Roman" w:cs="Times New Roman"/>
                <w:sz w:val="24"/>
                <w:szCs w:val="24"/>
              </w:rPr>
              <w:t>для</w:t>
            </w:r>
            <w:r>
              <w:rPr>
                <w:rFonts w:ascii="Times New Roman" w:hAnsi="Times New Roman" w:cs="Times New Roman"/>
                <w:sz w:val="24"/>
                <w:szCs w:val="24"/>
              </w:rPr>
              <w:t xml:space="preserve"> </w:t>
            </w:r>
            <w:r w:rsidRPr="00C2656B">
              <w:rPr>
                <w:rFonts w:ascii="Times New Roman" w:hAnsi="Times New Roman" w:cs="Times New Roman"/>
                <w:sz w:val="24"/>
                <w:szCs w:val="24"/>
              </w:rPr>
              <w:t>системы</w:t>
            </w:r>
            <w:r>
              <w:rPr>
                <w:rFonts w:ascii="Times New Roman" w:hAnsi="Times New Roman" w:cs="Times New Roman"/>
                <w:sz w:val="24"/>
                <w:szCs w:val="24"/>
              </w:rPr>
              <w:t xml:space="preserve"> </w:t>
            </w:r>
            <w:r w:rsidRPr="00C2656B">
              <w:rPr>
                <w:rFonts w:ascii="Times New Roman" w:hAnsi="Times New Roman" w:cs="Times New Roman"/>
                <w:sz w:val="24"/>
                <w:szCs w:val="24"/>
              </w:rPr>
              <w:t>дополнит.</w:t>
            </w:r>
            <w:r>
              <w:rPr>
                <w:rFonts w:ascii="Times New Roman" w:hAnsi="Times New Roman" w:cs="Times New Roman"/>
                <w:sz w:val="24"/>
                <w:szCs w:val="24"/>
              </w:rPr>
              <w:t xml:space="preserve"> </w:t>
            </w:r>
            <w:r w:rsidRPr="00C2656B">
              <w:rPr>
                <w:rFonts w:ascii="Times New Roman" w:hAnsi="Times New Roman" w:cs="Times New Roman"/>
                <w:sz w:val="24"/>
                <w:szCs w:val="24"/>
              </w:rPr>
              <w:t>проф.</w:t>
            </w:r>
            <w:r>
              <w:rPr>
                <w:rFonts w:ascii="Times New Roman" w:hAnsi="Times New Roman" w:cs="Times New Roman"/>
                <w:sz w:val="24"/>
                <w:szCs w:val="24"/>
              </w:rPr>
              <w:t xml:space="preserve"> </w:t>
            </w:r>
            <w:r w:rsidRPr="00C2656B">
              <w:rPr>
                <w:rFonts w:ascii="Times New Roman" w:hAnsi="Times New Roman" w:cs="Times New Roman"/>
                <w:sz w:val="24"/>
                <w:szCs w:val="24"/>
              </w:rPr>
              <w:t>образования.</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Режим</w:t>
            </w:r>
            <w:r>
              <w:rPr>
                <w:rFonts w:ascii="Times New Roman" w:hAnsi="Times New Roman" w:cs="Times New Roman"/>
                <w:sz w:val="24"/>
                <w:szCs w:val="24"/>
              </w:rPr>
              <w:t xml:space="preserve"> </w:t>
            </w:r>
            <w:r w:rsidRPr="00C2656B">
              <w:rPr>
                <w:rFonts w:ascii="Times New Roman" w:hAnsi="Times New Roman" w:cs="Times New Roman"/>
                <w:sz w:val="24"/>
                <w:szCs w:val="24"/>
              </w:rPr>
              <w:t>доступа:</w:t>
            </w:r>
            <w:r>
              <w:rPr>
                <w:rFonts w:ascii="Times New Roman" w:hAnsi="Times New Roman" w:cs="Times New Roman"/>
                <w:sz w:val="24"/>
                <w:szCs w:val="24"/>
              </w:rPr>
              <w:t xml:space="preserve"> </w:t>
            </w:r>
            <w:r w:rsidRPr="00C2656B">
              <w:rPr>
                <w:rFonts w:ascii="Times New Roman" w:hAnsi="Times New Roman" w:cs="Times New Roman"/>
                <w:sz w:val="24"/>
                <w:szCs w:val="24"/>
              </w:rPr>
              <w:t>http://krasgmu.vmede.ru/index.php?page[common]=elib&amp;cat=&amp;res_id=34999</w:t>
            </w:r>
          </w:p>
        </w:tc>
        <w:tc>
          <w:tcPr>
            <w:tcW w:w="1985" w:type="dxa"/>
            <w:tcBorders>
              <w:top w:val="single" w:sz="4" w:space="0" w:color="000000"/>
              <w:left w:val="single" w:sz="4" w:space="0" w:color="000000"/>
              <w:bottom w:val="single" w:sz="4" w:space="0" w:color="000000"/>
            </w:tcBorders>
            <w:shd w:val="clear" w:color="auto" w:fill="auto"/>
          </w:tcPr>
          <w:p w:rsidR="00435395" w:rsidRPr="00C2656B" w:rsidRDefault="00435395" w:rsidP="000D7B51">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Т.</w:t>
            </w:r>
            <w:r>
              <w:rPr>
                <w:rFonts w:ascii="Times New Roman" w:hAnsi="Times New Roman" w:cs="Times New Roman"/>
                <w:sz w:val="24"/>
                <w:szCs w:val="24"/>
              </w:rPr>
              <w:t xml:space="preserve"> </w:t>
            </w:r>
            <w:r w:rsidRPr="00C2656B">
              <w:rPr>
                <w:rFonts w:ascii="Times New Roman" w:hAnsi="Times New Roman" w:cs="Times New Roman"/>
                <w:sz w:val="24"/>
                <w:szCs w:val="24"/>
              </w:rPr>
              <w:t>Д.</w:t>
            </w:r>
            <w:r>
              <w:rPr>
                <w:rFonts w:ascii="Times New Roman" w:hAnsi="Times New Roman" w:cs="Times New Roman"/>
                <w:sz w:val="24"/>
                <w:szCs w:val="24"/>
              </w:rPr>
              <w:t xml:space="preserve"> </w:t>
            </w:r>
            <w:r w:rsidRPr="00C2656B">
              <w:rPr>
                <w:rFonts w:ascii="Times New Roman" w:hAnsi="Times New Roman" w:cs="Times New Roman"/>
                <w:sz w:val="24"/>
                <w:szCs w:val="24"/>
              </w:rPr>
              <w:t>Морозова,</w:t>
            </w:r>
            <w:r>
              <w:rPr>
                <w:rFonts w:ascii="Times New Roman" w:hAnsi="Times New Roman" w:cs="Times New Roman"/>
                <w:sz w:val="24"/>
                <w:szCs w:val="24"/>
              </w:rPr>
              <w:t xml:space="preserve"> </w:t>
            </w:r>
            <w:r w:rsidRPr="00C2656B">
              <w:rPr>
                <w:rFonts w:ascii="Times New Roman" w:hAnsi="Times New Roman" w:cs="Times New Roman"/>
                <w:sz w:val="24"/>
                <w:szCs w:val="24"/>
              </w:rPr>
              <w:t>Е.</w:t>
            </w:r>
            <w:r>
              <w:rPr>
                <w:rFonts w:ascii="Times New Roman" w:hAnsi="Times New Roman" w:cs="Times New Roman"/>
                <w:sz w:val="24"/>
                <w:szCs w:val="24"/>
              </w:rPr>
              <w:t xml:space="preserve"> </w:t>
            </w:r>
            <w:r w:rsidRPr="00C2656B">
              <w:rPr>
                <w:rFonts w:ascii="Times New Roman" w:hAnsi="Times New Roman" w:cs="Times New Roman"/>
                <w:sz w:val="24"/>
                <w:szCs w:val="24"/>
              </w:rPr>
              <w:t>А.</w:t>
            </w:r>
            <w:r>
              <w:rPr>
                <w:rFonts w:ascii="Times New Roman" w:hAnsi="Times New Roman" w:cs="Times New Roman"/>
                <w:sz w:val="24"/>
                <w:szCs w:val="24"/>
              </w:rPr>
              <w:t xml:space="preserve"> </w:t>
            </w:r>
            <w:r w:rsidRPr="00C2656B">
              <w:rPr>
                <w:rFonts w:ascii="Times New Roman" w:hAnsi="Times New Roman" w:cs="Times New Roman"/>
                <w:sz w:val="24"/>
                <w:szCs w:val="24"/>
              </w:rPr>
              <w:t>Юрьева,</w:t>
            </w:r>
            <w:r>
              <w:rPr>
                <w:rFonts w:ascii="Times New Roman" w:hAnsi="Times New Roman" w:cs="Times New Roman"/>
                <w:sz w:val="24"/>
                <w:szCs w:val="24"/>
              </w:rPr>
              <w:t xml:space="preserve"> </w:t>
            </w:r>
            <w:r w:rsidRPr="00C2656B">
              <w:rPr>
                <w:rFonts w:ascii="Times New Roman" w:hAnsi="Times New Roman" w:cs="Times New Roman"/>
                <w:sz w:val="24"/>
                <w:szCs w:val="24"/>
              </w:rPr>
              <w:t>Е.</w:t>
            </w:r>
            <w:r>
              <w:rPr>
                <w:rFonts w:ascii="Times New Roman" w:hAnsi="Times New Roman" w:cs="Times New Roman"/>
                <w:sz w:val="24"/>
                <w:szCs w:val="24"/>
              </w:rPr>
              <w:t xml:space="preserve"> </w:t>
            </w:r>
            <w:r w:rsidRPr="00C2656B">
              <w:rPr>
                <w:rFonts w:ascii="Times New Roman" w:hAnsi="Times New Roman" w:cs="Times New Roman"/>
                <w:sz w:val="24"/>
                <w:szCs w:val="24"/>
              </w:rPr>
              <w:t>В.</w:t>
            </w:r>
            <w:r>
              <w:rPr>
                <w:rFonts w:ascii="Times New Roman" w:hAnsi="Times New Roman" w:cs="Times New Roman"/>
                <w:sz w:val="24"/>
                <w:szCs w:val="24"/>
              </w:rPr>
              <w:t xml:space="preserve"> </w:t>
            </w:r>
            <w:r w:rsidRPr="00C2656B">
              <w:rPr>
                <w:rFonts w:ascii="Times New Roman" w:hAnsi="Times New Roman" w:cs="Times New Roman"/>
                <w:sz w:val="24"/>
                <w:szCs w:val="24"/>
              </w:rPr>
              <w:t>Таптыгина</w:t>
            </w:r>
            <w:r>
              <w:rPr>
                <w:rFonts w:ascii="Times New Roman" w:hAnsi="Times New Roman" w:cs="Times New Roman"/>
                <w:sz w:val="24"/>
                <w:szCs w:val="24"/>
              </w:rPr>
              <w:t xml:space="preserve"> </w:t>
            </w:r>
            <w:r w:rsidRPr="00C2656B">
              <w:rPr>
                <w:rFonts w:ascii="Times New Roman" w:hAnsi="Times New Roman" w:cs="Times New Roman"/>
                <w:sz w:val="24"/>
                <w:szCs w:val="24"/>
              </w:rPr>
              <w:t>[и</w:t>
            </w:r>
            <w:r>
              <w:rPr>
                <w:rFonts w:ascii="Times New Roman" w:hAnsi="Times New Roman" w:cs="Times New Roman"/>
                <w:sz w:val="24"/>
                <w:szCs w:val="24"/>
              </w:rPr>
              <w:t xml:space="preserve"> </w:t>
            </w:r>
            <w:r w:rsidRPr="00C2656B">
              <w:rPr>
                <w:rFonts w:ascii="Times New Roman" w:hAnsi="Times New Roman" w:cs="Times New Roman"/>
                <w:sz w:val="24"/>
                <w:szCs w:val="24"/>
              </w:rPr>
              <w:t>др.]</w:t>
            </w:r>
          </w:p>
        </w:tc>
        <w:tc>
          <w:tcPr>
            <w:tcW w:w="1984" w:type="dxa"/>
            <w:tcBorders>
              <w:top w:val="single" w:sz="4" w:space="0" w:color="000000"/>
              <w:left w:val="single" w:sz="4" w:space="0" w:color="000000"/>
              <w:bottom w:val="single" w:sz="4" w:space="0" w:color="000000"/>
            </w:tcBorders>
            <w:shd w:val="clear" w:color="auto" w:fill="auto"/>
          </w:tcPr>
          <w:p w:rsidR="00435395" w:rsidRPr="00C2656B" w:rsidRDefault="00435395" w:rsidP="000D7B51">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Красноярск</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КрасГМУ,</w:t>
            </w:r>
            <w:r>
              <w:rPr>
                <w:rFonts w:ascii="Times New Roman" w:hAnsi="Times New Roman" w:cs="Times New Roman"/>
                <w:sz w:val="24"/>
                <w:szCs w:val="24"/>
              </w:rPr>
              <w:t xml:space="preserve"> </w:t>
            </w:r>
            <w:r w:rsidRPr="00C2656B">
              <w:rPr>
                <w:rFonts w:ascii="Times New Roman" w:hAnsi="Times New Roman" w:cs="Times New Roman"/>
                <w:sz w:val="24"/>
                <w:szCs w:val="24"/>
              </w:rPr>
              <w:t>2013.</w:t>
            </w:r>
          </w:p>
        </w:tc>
        <w:tc>
          <w:tcPr>
            <w:tcW w:w="1418" w:type="dxa"/>
            <w:tcBorders>
              <w:top w:val="single" w:sz="4" w:space="0" w:color="000000"/>
              <w:left w:val="single" w:sz="4" w:space="0" w:color="000000"/>
              <w:bottom w:val="single" w:sz="4" w:space="0" w:color="000000"/>
            </w:tcBorders>
            <w:shd w:val="clear" w:color="auto" w:fill="auto"/>
          </w:tcPr>
          <w:p w:rsidR="00435395" w:rsidRPr="00C2656B" w:rsidRDefault="00435395" w:rsidP="000D7B51">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w:t>
            </w:r>
            <w:r>
              <w:rPr>
                <w:rFonts w:ascii="Times New Roman" w:hAnsi="Times New Roman" w:cs="Times New Roman"/>
                <w:sz w:val="24"/>
                <w:szCs w:val="24"/>
              </w:rPr>
              <w:t xml:space="preserve"> </w:t>
            </w:r>
            <w:r w:rsidRPr="00C2656B">
              <w:rPr>
                <w:rFonts w:ascii="Times New Roman" w:hAnsi="Times New Roman" w:cs="Times New Roman"/>
                <w:sz w:val="24"/>
                <w:szCs w:val="24"/>
              </w:rPr>
              <w:t>КрасГМУ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35395" w:rsidRPr="00C2656B" w:rsidRDefault="00435395" w:rsidP="000D7B51">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435395" w:rsidRPr="00C2656B" w:rsidTr="000D7B51">
        <w:trPr>
          <w:trHeight w:val="20"/>
        </w:trPr>
        <w:tc>
          <w:tcPr>
            <w:tcW w:w="539" w:type="dxa"/>
            <w:tcBorders>
              <w:top w:val="single" w:sz="4" w:space="0" w:color="000000"/>
              <w:left w:val="single" w:sz="4" w:space="0" w:color="000000"/>
              <w:bottom w:val="single" w:sz="4" w:space="0" w:color="000000"/>
            </w:tcBorders>
            <w:shd w:val="clear" w:color="auto" w:fill="auto"/>
          </w:tcPr>
          <w:p w:rsidR="00435395" w:rsidRPr="00C2656B" w:rsidRDefault="00435395" w:rsidP="00435395">
            <w:pPr>
              <w:numPr>
                <w:ilvl w:val="0"/>
                <w:numId w:val="168"/>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435395" w:rsidRPr="00C2656B" w:rsidRDefault="00435395" w:rsidP="000D7B51">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Экономика</w:t>
            </w:r>
            <w:r>
              <w:rPr>
                <w:rFonts w:ascii="Times New Roman" w:hAnsi="Times New Roman" w:cs="Times New Roman"/>
                <w:sz w:val="24"/>
                <w:szCs w:val="24"/>
              </w:rPr>
              <w:t xml:space="preserve"> </w:t>
            </w:r>
            <w:r w:rsidRPr="00C2656B">
              <w:rPr>
                <w:rFonts w:ascii="Times New Roman" w:hAnsi="Times New Roman" w:cs="Times New Roman"/>
                <w:sz w:val="24"/>
                <w:szCs w:val="24"/>
              </w:rPr>
              <w:t>здравоохранения</w:t>
            </w:r>
            <w:r>
              <w:rPr>
                <w:rFonts w:ascii="Times New Roman" w:hAnsi="Times New Roman" w:cs="Times New Roman"/>
                <w:sz w:val="24"/>
                <w:szCs w:val="24"/>
              </w:rPr>
              <w:t xml:space="preserve"> </w:t>
            </w:r>
            <w:r w:rsidRPr="00C2656B">
              <w:rPr>
                <w:rFonts w:ascii="Times New Roman" w:hAnsi="Times New Roman" w:cs="Times New Roman"/>
                <w:sz w:val="24"/>
                <w:szCs w:val="24"/>
              </w:rPr>
              <w:t>[Электронный</w:t>
            </w:r>
            <w:r>
              <w:rPr>
                <w:rFonts w:ascii="Times New Roman" w:hAnsi="Times New Roman" w:cs="Times New Roman"/>
                <w:sz w:val="24"/>
                <w:szCs w:val="24"/>
              </w:rPr>
              <w:t xml:space="preserve"> </w:t>
            </w:r>
            <w:r w:rsidRPr="00C2656B">
              <w:rPr>
                <w:rFonts w:ascii="Times New Roman" w:hAnsi="Times New Roman" w:cs="Times New Roman"/>
                <w:sz w:val="24"/>
                <w:szCs w:val="24"/>
              </w:rPr>
              <w:t>ресурс]</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учебник.</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Режим</w:t>
            </w:r>
            <w:r>
              <w:rPr>
                <w:rFonts w:ascii="Times New Roman" w:hAnsi="Times New Roman" w:cs="Times New Roman"/>
                <w:sz w:val="24"/>
                <w:szCs w:val="24"/>
              </w:rPr>
              <w:t xml:space="preserve"> </w:t>
            </w:r>
            <w:r w:rsidRPr="00C2656B">
              <w:rPr>
                <w:rFonts w:ascii="Times New Roman" w:hAnsi="Times New Roman" w:cs="Times New Roman"/>
                <w:sz w:val="24"/>
                <w:szCs w:val="24"/>
              </w:rPr>
              <w:t>доступа:</w:t>
            </w:r>
            <w:r>
              <w:rPr>
                <w:rFonts w:ascii="Times New Roman" w:hAnsi="Times New Roman" w:cs="Times New Roman"/>
                <w:sz w:val="24"/>
                <w:szCs w:val="24"/>
              </w:rPr>
              <w:t xml:space="preserve"> </w:t>
            </w:r>
            <w:r w:rsidRPr="00C2656B">
              <w:rPr>
                <w:rFonts w:ascii="Times New Roman" w:hAnsi="Times New Roman" w:cs="Times New Roman"/>
                <w:sz w:val="24"/>
                <w:szCs w:val="24"/>
              </w:rPr>
              <w:t>http://www.studmedlib.ru/ru/book/ISBN9785970431368.html</w:t>
            </w:r>
          </w:p>
        </w:tc>
        <w:tc>
          <w:tcPr>
            <w:tcW w:w="1985" w:type="dxa"/>
            <w:tcBorders>
              <w:top w:val="single" w:sz="4" w:space="0" w:color="000000"/>
              <w:left w:val="single" w:sz="4" w:space="0" w:color="000000"/>
              <w:bottom w:val="single" w:sz="4" w:space="0" w:color="000000"/>
            </w:tcBorders>
            <w:shd w:val="clear" w:color="auto" w:fill="auto"/>
          </w:tcPr>
          <w:p w:rsidR="00435395" w:rsidRPr="00C2656B" w:rsidRDefault="00435395" w:rsidP="000D7B51">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А.</w:t>
            </w:r>
            <w:r>
              <w:rPr>
                <w:rFonts w:ascii="Times New Roman" w:hAnsi="Times New Roman" w:cs="Times New Roman"/>
                <w:sz w:val="24"/>
                <w:szCs w:val="24"/>
              </w:rPr>
              <w:t xml:space="preserve"> </w:t>
            </w:r>
            <w:r w:rsidRPr="00C2656B">
              <w:rPr>
                <w:rFonts w:ascii="Times New Roman" w:hAnsi="Times New Roman" w:cs="Times New Roman"/>
                <w:sz w:val="24"/>
                <w:szCs w:val="24"/>
              </w:rPr>
              <w:t>В.</w:t>
            </w:r>
            <w:r>
              <w:rPr>
                <w:rFonts w:ascii="Times New Roman" w:hAnsi="Times New Roman" w:cs="Times New Roman"/>
                <w:sz w:val="24"/>
                <w:szCs w:val="24"/>
              </w:rPr>
              <w:t xml:space="preserve"> </w:t>
            </w:r>
            <w:r w:rsidRPr="00C2656B">
              <w:rPr>
                <w:rFonts w:ascii="Times New Roman" w:hAnsi="Times New Roman" w:cs="Times New Roman"/>
                <w:sz w:val="24"/>
                <w:szCs w:val="24"/>
              </w:rPr>
              <w:t>Решетников,</w:t>
            </w:r>
            <w:r>
              <w:rPr>
                <w:rFonts w:ascii="Times New Roman" w:hAnsi="Times New Roman" w:cs="Times New Roman"/>
                <w:sz w:val="24"/>
                <w:szCs w:val="24"/>
              </w:rPr>
              <w:t xml:space="preserve"> </w:t>
            </w:r>
            <w:r w:rsidRPr="00C2656B">
              <w:rPr>
                <w:rFonts w:ascii="Times New Roman" w:hAnsi="Times New Roman" w:cs="Times New Roman"/>
                <w:sz w:val="24"/>
                <w:szCs w:val="24"/>
              </w:rPr>
              <w:t>В.</w:t>
            </w:r>
            <w:r>
              <w:rPr>
                <w:rFonts w:ascii="Times New Roman" w:hAnsi="Times New Roman" w:cs="Times New Roman"/>
                <w:sz w:val="24"/>
                <w:szCs w:val="24"/>
              </w:rPr>
              <w:t xml:space="preserve"> </w:t>
            </w:r>
            <w:r w:rsidRPr="00C2656B">
              <w:rPr>
                <w:rFonts w:ascii="Times New Roman" w:hAnsi="Times New Roman" w:cs="Times New Roman"/>
                <w:sz w:val="24"/>
                <w:szCs w:val="24"/>
              </w:rPr>
              <w:t>М.</w:t>
            </w:r>
            <w:r>
              <w:rPr>
                <w:rFonts w:ascii="Times New Roman" w:hAnsi="Times New Roman" w:cs="Times New Roman"/>
                <w:sz w:val="24"/>
                <w:szCs w:val="24"/>
              </w:rPr>
              <w:t xml:space="preserve"> </w:t>
            </w:r>
            <w:r w:rsidRPr="00C2656B">
              <w:rPr>
                <w:rFonts w:ascii="Times New Roman" w:hAnsi="Times New Roman" w:cs="Times New Roman"/>
                <w:sz w:val="24"/>
                <w:szCs w:val="24"/>
              </w:rPr>
              <w:t>Алексеева,</w:t>
            </w:r>
            <w:r>
              <w:rPr>
                <w:rFonts w:ascii="Times New Roman" w:hAnsi="Times New Roman" w:cs="Times New Roman"/>
                <w:sz w:val="24"/>
                <w:szCs w:val="24"/>
              </w:rPr>
              <w:t xml:space="preserve"> </w:t>
            </w:r>
            <w:r w:rsidRPr="00C2656B">
              <w:rPr>
                <w:rFonts w:ascii="Times New Roman" w:hAnsi="Times New Roman" w:cs="Times New Roman"/>
                <w:sz w:val="24"/>
                <w:szCs w:val="24"/>
              </w:rPr>
              <w:t>С.</w:t>
            </w:r>
            <w:r>
              <w:rPr>
                <w:rFonts w:ascii="Times New Roman" w:hAnsi="Times New Roman" w:cs="Times New Roman"/>
                <w:sz w:val="24"/>
                <w:szCs w:val="24"/>
              </w:rPr>
              <w:t xml:space="preserve"> </w:t>
            </w:r>
            <w:r w:rsidRPr="00C2656B">
              <w:rPr>
                <w:rFonts w:ascii="Times New Roman" w:hAnsi="Times New Roman" w:cs="Times New Roman"/>
                <w:sz w:val="24"/>
                <w:szCs w:val="24"/>
              </w:rPr>
              <w:t>А.</w:t>
            </w:r>
            <w:r>
              <w:rPr>
                <w:rFonts w:ascii="Times New Roman" w:hAnsi="Times New Roman" w:cs="Times New Roman"/>
                <w:sz w:val="24"/>
                <w:szCs w:val="24"/>
              </w:rPr>
              <w:t xml:space="preserve"> </w:t>
            </w:r>
            <w:r w:rsidRPr="00C2656B">
              <w:rPr>
                <w:rFonts w:ascii="Times New Roman" w:hAnsi="Times New Roman" w:cs="Times New Roman"/>
                <w:sz w:val="24"/>
                <w:szCs w:val="24"/>
              </w:rPr>
              <w:t>Ефименко</w:t>
            </w:r>
            <w:r>
              <w:rPr>
                <w:rFonts w:ascii="Times New Roman" w:hAnsi="Times New Roman" w:cs="Times New Roman"/>
                <w:sz w:val="24"/>
                <w:szCs w:val="24"/>
              </w:rPr>
              <w:t xml:space="preserve"> </w:t>
            </w:r>
            <w:r w:rsidRPr="00C2656B">
              <w:rPr>
                <w:rFonts w:ascii="Times New Roman" w:hAnsi="Times New Roman" w:cs="Times New Roman"/>
                <w:sz w:val="24"/>
                <w:szCs w:val="24"/>
              </w:rPr>
              <w:t>[и</w:t>
            </w:r>
            <w:r>
              <w:rPr>
                <w:rFonts w:ascii="Times New Roman" w:hAnsi="Times New Roman" w:cs="Times New Roman"/>
                <w:sz w:val="24"/>
                <w:szCs w:val="24"/>
              </w:rPr>
              <w:t xml:space="preserve"> </w:t>
            </w:r>
            <w:r w:rsidRPr="00C2656B">
              <w:rPr>
                <w:rFonts w:ascii="Times New Roman" w:hAnsi="Times New Roman" w:cs="Times New Roman"/>
                <w:sz w:val="24"/>
                <w:szCs w:val="24"/>
              </w:rPr>
              <w:t>др.]</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ред.</w:t>
            </w:r>
            <w:r>
              <w:rPr>
                <w:rFonts w:ascii="Times New Roman" w:hAnsi="Times New Roman" w:cs="Times New Roman"/>
                <w:sz w:val="24"/>
                <w:szCs w:val="24"/>
              </w:rPr>
              <w:t xml:space="preserve"> </w:t>
            </w:r>
            <w:r w:rsidRPr="00C2656B">
              <w:rPr>
                <w:rFonts w:ascii="Times New Roman" w:hAnsi="Times New Roman" w:cs="Times New Roman"/>
                <w:sz w:val="24"/>
                <w:szCs w:val="24"/>
              </w:rPr>
              <w:t>А.</w:t>
            </w:r>
            <w:r>
              <w:rPr>
                <w:rFonts w:ascii="Times New Roman" w:hAnsi="Times New Roman" w:cs="Times New Roman"/>
                <w:sz w:val="24"/>
                <w:szCs w:val="24"/>
              </w:rPr>
              <w:t xml:space="preserve"> </w:t>
            </w:r>
            <w:r w:rsidRPr="00C2656B">
              <w:rPr>
                <w:rFonts w:ascii="Times New Roman" w:hAnsi="Times New Roman" w:cs="Times New Roman"/>
                <w:sz w:val="24"/>
                <w:szCs w:val="24"/>
              </w:rPr>
              <w:t>В.</w:t>
            </w:r>
            <w:r>
              <w:rPr>
                <w:rFonts w:ascii="Times New Roman" w:hAnsi="Times New Roman" w:cs="Times New Roman"/>
                <w:sz w:val="24"/>
                <w:szCs w:val="24"/>
              </w:rPr>
              <w:t xml:space="preserve"> </w:t>
            </w:r>
            <w:r w:rsidRPr="00C2656B">
              <w:rPr>
                <w:rFonts w:ascii="Times New Roman" w:hAnsi="Times New Roman" w:cs="Times New Roman"/>
                <w:sz w:val="24"/>
                <w:szCs w:val="24"/>
              </w:rPr>
              <w:t>Решетников</w:t>
            </w:r>
          </w:p>
        </w:tc>
        <w:tc>
          <w:tcPr>
            <w:tcW w:w="1984" w:type="dxa"/>
            <w:tcBorders>
              <w:top w:val="single" w:sz="4" w:space="0" w:color="000000"/>
              <w:left w:val="single" w:sz="4" w:space="0" w:color="000000"/>
              <w:bottom w:val="single" w:sz="4" w:space="0" w:color="000000"/>
            </w:tcBorders>
            <w:shd w:val="clear" w:color="auto" w:fill="auto"/>
          </w:tcPr>
          <w:p w:rsidR="00435395" w:rsidRPr="00C2656B" w:rsidRDefault="00435395" w:rsidP="000D7B51">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М.</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ГЭОТАР-Медиа,</w:t>
            </w:r>
            <w:r>
              <w:rPr>
                <w:rFonts w:ascii="Times New Roman" w:hAnsi="Times New Roman" w:cs="Times New Roman"/>
                <w:sz w:val="24"/>
                <w:szCs w:val="24"/>
              </w:rPr>
              <w:t xml:space="preserve"> </w:t>
            </w:r>
            <w:r w:rsidRPr="00C2656B">
              <w:rPr>
                <w:rFonts w:ascii="Times New Roman" w:hAnsi="Times New Roman" w:cs="Times New Roman"/>
                <w:sz w:val="24"/>
                <w:szCs w:val="24"/>
              </w:rPr>
              <w:t>2015.</w:t>
            </w:r>
          </w:p>
        </w:tc>
        <w:tc>
          <w:tcPr>
            <w:tcW w:w="1418" w:type="dxa"/>
            <w:tcBorders>
              <w:top w:val="single" w:sz="4" w:space="0" w:color="000000"/>
              <w:left w:val="single" w:sz="4" w:space="0" w:color="000000"/>
              <w:bottom w:val="single" w:sz="4" w:space="0" w:color="000000"/>
            </w:tcBorders>
            <w:shd w:val="clear" w:color="auto" w:fill="auto"/>
          </w:tcPr>
          <w:p w:rsidR="00435395" w:rsidRPr="00C2656B" w:rsidRDefault="00435395" w:rsidP="000D7B51">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w:t>
            </w:r>
            <w:r>
              <w:rPr>
                <w:rFonts w:ascii="Times New Roman" w:hAnsi="Times New Roman" w:cs="Times New Roman"/>
                <w:sz w:val="24"/>
                <w:szCs w:val="24"/>
              </w:rPr>
              <w:t xml:space="preserve"> </w:t>
            </w:r>
            <w:r w:rsidRPr="00C2656B">
              <w:rPr>
                <w:rFonts w:ascii="Times New Roman" w:hAnsi="Times New Roman" w:cs="Times New Roman"/>
                <w:sz w:val="24"/>
                <w:szCs w:val="24"/>
              </w:rPr>
              <w:t>Консультант</w:t>
            </w:r>
            <w:r>
              <w:rPr>
                <w:rFonts w:ascii="Times New Roman" w:hAnsi="Times New Roman" w:cs="Times New Roman"/>
                <w:sz w:val="24"/>
                <w:szCs w:val="24"/>
              </w:rPr>
              <w:t xml:space="preserve"> </w:t>
            </w:r>
            <w:r w:rsidRPr="00C2656B">
              <w:rPr>
                <w:rFonts w:ascii="Times New Roman" w:hAnsi="Times New Roman" w:cs="Times New Roman"/>
                <w:sz w:val="24"/>
                <w:szCs w:val="24"/>
              </w:rPr>
              <w:t>студента</w:t>
            </w:r>
            <w:r>
              <w:rPr>
                <w:rFonts w:ascii="Times New Roman" w:hAnsi="Times New Roman" w:cs="Times New Roman"/>
                <w:sz w:val="24"/>
                <w:szCs w:val="24"/>
              </w:rPr>
              <w:t xml:space="preserve"> </w:t>
            </w:r>
            <w:r w:rsidRPr="00C2656B">
              <w:rPr>
                <w:rFonts w:ascii="Times New Roman" w:hAnsi="Times New Roman" w:cs="Times New Roman"/>
                <w:sz w:val="24"/>
                <w:szCs w:val="24"/>
              </w:rPr>
              <w:t>(ВУЗ)</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35395" w:rsidRPr="00C2656B" w:rsidRDefault="00435395" w:rsidP="000D7B51">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435395" w:rsidRPr="00C2656B" w:rsidTr="000D7B51">
        <w:trPr>
          <w:trHeight w:val="20"/>
        </w:trPr>
        <w:tc>
          <w:tcPr>
            <w:tcW w:w="539" w:type="dxa"/>
            <w:tcBorders>
              <w:top w:val="single" w:sz="4" w:space="0" w:color="000000"/>
              <w:left w:val="single" w:sz="4" w:space="0" w:color="000000"/>
              <w:bottom w:val="single" w:sz="4" w:space="0" w:color="000000"/>
            </w:tcBorders>
            <w:shd w:val="clear" w:color="auto" w:fill="auto"/>
          </w:tcPr>
          <w:p w:rsidR="00435395" w:rsidRPr="00C2656B" w:rsidRDefault="00435395" w:rsidP="00435395">
            <w:pPr>
              <w:numPr>
                <w:ilvl w:val="0"/>
                <w:numId w:val="168"/>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435395" w:rsidRPr="00C2656B" w:rsidRDefault="00435395" w:rsidP="000D7B51">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Экономика</w:t>
            </w:r>
            <w:r>
              <w:rPr>
                <w:rFonts w:ascii="Times New Roman" w:hAnsi="Times New Roman" w:cs="Times New Roman"/>
                <w:sz w:val="24"/>
                <w:szCs w:val="24"/>
              </w:rPr>
              <w:t xml:space="preserve"> </w:t>
            </w:r>
            <w:r w:rsidRPr="00C2656B">
              <w:rPr>
                <w:rFonts w:ascii="Times New Roman" w:hAnsi="Times New Roman" w:cs="Times New Roman"/>
                <w:sz w:val="24"/>
                <w:szCs w:val="24"/>
              </w:rPr>
              <w:t>здравоохранения</w:t>
            </w:r>
            <w:r>
              <w:rPr>
                <w:rFonts w:ascii="Times New Roman" w:hAnsi="Times New Roman" w:cs="Times New Roman"/>
                <w:sz w:val="24"/>
                <w:szCs w:val="24"/>
              </w:rPr>
              <w:t xml:space="preserve"> </w:t>
            </w:r>
            <w:r w:rsidRPr="00C2656B">
              <w:rPr>
                <w:rFonts w:ascii="Times New Roman" w:hAnsi="Times New Roman" w:cs="Times New Roman"/>
                <w:sz w:val="24"/>
                <w:szCs w:val="24"/>
              </w:rPr>
              <w:t>[Электронный</w:t>
            </w:r>
            <w:r>
              <w:rPr>
                <w:rFonts w:ascii="Times New Roman" w:hAnsi="Times New Roman" w:cs="Times New Roman"/>
                <w:sz w:val="24"/>
                <w:szCs w:val="24"/>
              </w:rPr>
              <w:t xml:space="preserve"> </w:t>
            </w:r>
            <w:r w:rsidRPr="00C2656B">
              <w:rPr>
                <w:rFonts w:ascii="Times New Roman" w:hAnsi="Times New Roman" w:cs="Times New Roman"/>
                <w:sz w:val="24"/>
                <w:szCs w:val="24"/>
              </w:rPr>
              <w:t>ресурс]</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учеб.</w:t>
            </w:r>
            <w:r>
              <w:rPr>
                <w:rFonts w:ascii="Times New Roman" w:hAnsi="Times New Roman" w:cs="Times New Roman"/>
                <w:sz w:val="24"/>
                <w:szCs w:val="24"/>
              </w:rPr>
              <w:t xml:space="preserve"> </w:t>
            </w:r>
            <w:r w:rsidRPr="00C2656B">
              <w:rPr>
                <w:rFonts w:ascii="Times New Roman" w:hAnsi="Times New Roman" w:cs="Times New Roman"/>
                <w:sz w:val="24"/>
                <w:szCs w:val="24"/>
              </w:rPr>
              <w:t>пособие.</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Режим</w:t>
            </w:r>
            <w:r>
              <w:rPr>
                <w:rFonts w:ascii="Times New Roman" w:hAnsi="Times New Roman" w:cs="Times New Roman"/>
                <w:sz w:val="24"/>
                <w:szCs w:val="24"/>
              </w:rPr>
              <w:t xml:space="preserve"> </w:t>
            </w:r>
            <w:r w:rsidRPr="00C2656B">
              <w:rPr>
                <w:rFonts w:ascii="Times New Roman" w:hAnsi="Times New Roman" w:cs="Times New Roman"/>
                <w:sz w:val="24"/>
                <w:szCs w:val="24"/>
              </w:rPr>
              <w:t>доступа:</w:t>
            </w:r>
            <w:r>
              <w:rPr>
                <w:rFonts w:ascii="Times New Roman" w:hAnsi="Times New Roman" w:cs="Times New Roman"/>
                <w:sz w:val="24"/>
                <w:szCs w:val="24"/>
              </w:rPr>
              <w:t xml:space="preserve"> </w:t>
            </w:r>
            <w:r w:rsidRPr="00C2656B">
              <w:rPr>
                <w:rFonts w:ascii="Times New Roman" w:hAnsi="Times New Roman" w:cs="Times New Roman"/>
                <w:sz w:val="24"/>
                <w:szCs w:val="24"/>
              </w:rPr>
              <w:t>http://krasgmu.vmede.ru/index.php?page[common]=elib&amp;cat=&amp;res_id=45293</w:t>
            </w:r>
          </w:p>
        </w:tc>
        <w:tc>
          <w:tcPr>
            <w:tcW w:w="1985" w:type="dxa"/>
            <w:tcBorders>
              <w:top w:val="single" w:sz="4" w:space="0" w:color="000000"/>
              <w:left w:val="single" w:sz="4" w:space="0" w:color="000000"/>
              <w:bottom w:val="single" w:sz="4" w:space="0" w:color="000000"/>
            </w:tcBorders>
            <w:shd w:val="clear" w:color="auto" w:fill="auto"/>
          </w:tcPr>
          <w:p w:rsidR="00435395" w:rsidRPr="00C2656B" w:rsidRDefault="00435395" w:rsidP="000D7B51">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Т.</w:t>
            </w:r>
            <w:r>
              <w:rPr>
                <w:rFonts w:ascii="Times New Roman" w:hAnsi="Times New Roman" w:cs="Times New Roman"/>
                <w:sz w:val="24"/>
                <w:szCs w:val="24"/>
              </w:rPr>
              <w:t xml:space="preserve"> </w:t>
            </w:r>
            <w:r w:rsidRPr="00C2656B">
              <w:rPr>
                <w:rFonts w:ascii="Times New Roman" w:hAnsi="Times New Roman" w:cs="Times New Roman"/>
                <w:sz w:val="24"/>
                <w:szCs w:val="24"/>
              </w:rPr>
              <w:t>Д.</w:t>
            </w:r>
            <w:r>
              <w:rPr>
                <w:rFonts w:ascii="Times New Roman" w:hAnsi="Times New Roman" w:cs="Times New Roman"/>
                <w:sz w:val="24"/>
                <w:szCs w:val="24"/>
              </w:rPr>
              <w:t xml:space="preserve"> </w:t>
            </w:r>
            <w:r w:rsidRPr="00C2656B">
              <w:rPr>
                <w:rFonts w:ascii="Times New Roman" w:hAnsi="Times New Roman" w:cs="Times New Roman"/>
                <w:sz w:val="24"/>
                <w:szCs w:val="24"/>
              </w:rPr>
              <w:t>Морозова,</w:t>
            </w:r>
            <w:r>
              <w:rPr>
                <w:rFonts w:ascii="Times New Roman" w:hAnsi="Times New Roman" w:cs="Times New Roman"/>
                <w:sz w:val="24"/>
                <w:szCs w:val="24"/>
              </w:rPr>
              <w:t xml:space="preserve"> </w:t>
            </w:r>
            <w:r w:rsidRPr="00C2656B">
              <w:rPr>
                <w:rFonts w:ascii="Times New Roman" w:hAnsi="Times New Roman" w:cs="Times New Roman"/>
                <w:sz w:val="24"/>
                <w:szCs w:val="24"/>
              </w:rPr>
              <w:t>Е.</w:t>
            </w:r>
            <w:r>
              <w:rPr>
                <w:rFonts w:ascii="Times New Roman" w:hAnsi="Times New Roman" w:cs="Times New Roman"/>
                <w:sz w:val="24"/>
                <w:szCs w:val="24"/>
              </w:rPr>
              <w:t xml:space="preserve"> </w:t>
            </w:r>
            <w:r w:rsidRPr="00C2656B">
              <w:rPr>
                <w:rFonts w:ascii="Times New Roman" w:hAnsi="Times New Roman" w:cs="Times New Roman"/>
                <w:sz w:val="24"/>
                <w:szCs w:val="24"/>
              </w:rPr>
              <w:t>А.</w:t>
            </w:r>
            <w:r>
              <w:rPr>
                <w:rFonts w:ascii="Times New Roman" w:hAnsi="Times New Roman" w:cs="Times New Roman"/>
                <w:sz w:val="24"/>
                <w:szCs w:val="24"/>
              </w:rPr>
              <w:t xml:space="preserve"> </w:t>
            </w:r>
            <w:r w:rsidRPr="00C2656B">
              <w:rPr>
                <w:rFonts w:ascii="Times New Roman" w:hAnsi="Times New Roman" w:cs="Times New Roman"/>
                <w:sz w:val="24"/>
                <w:szCs w:val="24"/>
              </w:rPr>
              <w:t>Юрьева,</w:t>
            </w:r>
            <w:r>
              <w:rPr>
                <w:rFonts w:ascii="Times New Roman" w:hAnsi="Times New Roman" w:cs="Times New Roman"/>
                <w:sz w:val="24"/>
                <w:szCs w:val="24"/>
              </w:rPr>
              <w:t xml:space="preserve"> </w:t>
            </w:r>
            <w:r w:rsidRPr="00C2656B">
              <w:rPr>
                <w:rFonts w:ascii="Times New Roman" w:hAnsi="Times New Roman" w:cs="Times New Roman"/>
                <w:sz w:val="24"/>
                <w:szCs w:val="24"/>
              </w:rPr>
              <w:t>Е.</w:t>
            </w:r>
            <w:r>
              <w:rPr>
                <w:rFonts w:ascii="Times New Roman" w:hAnsi="Times New Roman" w:cs="Times New Roman"/>
                <w:sz w:val="24"/>
                <w:szCs w:val="24"/>
              </w:rPr>
              <w:t xml:space="preserve"> </w:t>
            </w:r>
            <w:r w:rsidRPr="00C2656B">
              <w:rPr>
                <w:rFonts w:ascii="Times New Roman" w:hAnsi="Times New Roman" w:cs="Times New Roman"/>
                <w:sz w:val="24"/>
                <w:szCs w:val="24"/>
              </w:rPr>
              <w:t>В.</w:t>
            </w:r>
            <w:r>
              <w:rPr>
                <w:rFonts w:ascii="Times New Roman" w:hAnsi="Times New Roman" w:cs="Times New Roman"/>
                <w:sz w:val="24"/>
                <w:szCs w:val="24"/>
              </w:rPr>
              <w:t xml:space="preserve"> </w:t>
            </w:r>
            <w:r w:rsidRPr="00C2656B">
              <w:rPr>
                <w:rFonts w:ascii="Times New Roman" w:hAnsi="Times New Roman" w:cs="Times New Roman"/>
                <w:sz w:val="24"/>
                <w:szCs w:val="24"/>
              </w:rPr>
              <w:t>Таптыгина</w:t>
            </w:r>
            <w:r>
              <w:rPr>
                <w:rFonts w:ascii="Times New Roman" w:hAnsi="Times New Roman" w:cs="Times New Roman"/>
                <w:sz w:val="24"/>
                <w:szCs w:val="24"/>
              </w:rPr>
              <w:t xml:space="preserve"> </w:t>
            </w:r>
            <w:r w:rsidRPr="00C2656B">
              <w:rPr>
                <w:rFonts w:ascii="Times New Roman" w:hAnsi="Times New Roman" w:cs="Times New Roman"/>
                <w:sz w:val="24"/>
                <w:szCs w:val="24"/>
              </w:rPr>
              <w:t>[и</w:t>
            </w:r>
            <w:r>
              <w:rPr>
                <w:rFonts w:ascii="Times New Roman" w:hAnsi="Times New Roman" w:cs="Times New Roman"/>
                <w:sz w:val="24"/>
                <w:szCs w:val="24"/>
              </w:rPr>
              <w:t xml:space="preserve"> </w:t>
            </w:r>
            <w:r w:rsidRPr="00C2656B">
              <w:rPr>
                <w:rFonts w:ascii="Times New Roman" w:hAnsi="Times New Roman" w:cs="Times New Roman"/>
                <w:sz w:val="24"/>
                <w:szCs w:val="24"/>
              </w:rPr>
              <w:t>др.]</w:t>
            </w:r>
          </w:p>
        </w:tc>
        <w:tc>
          <w:tcPr>
            <w:tcW w:w="1984" w:type="dxa"/>
            <w:tcBorders>
              <w:top w:val="single" w:sz="4" w:space="0" w:color="000000"/>
              <w:left w:val="single" w:sz="4" w:space="0" w:color="000000"/>
              <w:bottom w:val="single" w:sz="4" w:space="0" w:color="000000"/>
            </w:tcBorders>
            <w:shd w:val="clear" w:color="auto" w:fill="auto"/>
          </w:tcPr>
          <w:p w:rsidR="00435395" w:rsidRPr="00C2656B" w:rsidRDefault="00435395" w:rsidP="000D7B51">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Красноярск</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КрасГМУ,</w:t>
            </w:r>
            <w:r>
              <w:rPr>
                <w:rFonts w:ascii="Times New Roman" w:hAnsi="Times New Roman" w:cs="Times New Roman"/>
                <w:sz w:val="24"/>
                <w:szCs w:val="24"/>
              </w:rPr>
              <w:t xml:space="preserve"> </w:t>
            </w:r>
            <w:r w:rsidRPr="00C2656B">
              <w:rPr>
                <w:rFonts w:ascii="Times New Roman" w:hAnsi="Times New Roman" w:cs="Times New Roman"/>
                <w:sz w:val="24"/>
                <w:szCs w:val="24"/>
              </w:rPr>
              <w:t>2014.</w:t>
            </w:r>
          </w:p>
        </w:tc>
        <w:tc>
          <w:tcPr>
            <w:tcW w:w="1418" w:type="dxa"/>
            <w:tcBorders>
              <w:top w:val="single" w:sz="4" w:space="0" w:color="000000"/>
              <w:left w:val="single" w:sz="4" w:space="0" w:color="000000"/>
              <w:bottom w:val="single" w:sz="4" w:space="0" w:color="000000"/>
            </w:tcBorders>
            <w:shd w:val="clear" w:color="auto" w:fill="auto"/>
          </w:tcPr>
          <w:p w:rsidR="00435395" w:rsidRPr="00C2656B" w:rsidRDefault="00435395" w:rsidP="000D7B51">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w:t>
            </w:r>
            <w:r>
              <w:rPr>
                <w:rFonts w:ascii="Times New Roman" w:hAnsi="Times New Roman" w:cs="Times New Roman"/>
                <w:sz w:val="24"/>
                <w:szCs w:val="24"/>
              </w:rPr>
              <w:t xml:space="preserve"> </w:t>
            </w:r>
            <w:r w:rsidRPr="00C2656B">
              <w:rPr>
                <w:rFonts w:ascii="Times New Roman" w:hAnsi="Times New Roman" w:cs="Times New Roman"/>
                <w:sz w:val="24"/>
                <w:szCs w:val="24"/>
              </w:rPr>
              <w:t>КрасГМУ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35395" w:rsidRPr="00C2656B" w:rsidRDefault="00435395" w:rsidP="000D7B51">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bl>
    <w:p w:rsidR="00435395" w:rsidRPr="00C2656B" w:rsidRDefault="00435395" w:rsidP="00435395">
      <w:pPr>
        <w:spacing w:after="0" w:line="240" w:lineRule="auto"/>
        <w:jc w:val="both"/>
        <w:rPr>
          <w:rFonts w:ascii="Times New Roman" w:hAnsi="Times New Roman" w:cs="Times New Roman"/>
          <w:b/>
          <w:sz w:val="24"/>
          <w:szCs w:val="24"/>
        </w:rPr>
      </w:pPr>
    </w:p>
    <w:p w:rsidR="00435395" w:rsidRPr="00C2656B" w:rsidRDefault="00435395" w:rsidP="00435395">
      <w:pPr>
        <w:spacing w:after="0" w:line="240" w:lineRule="auto"/>
        <w:jc w:val="center"/>
        <w:rPr>
          <w:rFonts w:ascii="Times New Roman" w:hAnsi="Times New Roman" w:cs="Times New Roman"/>
          <w:b/>
          <w:sz w:val="28"/>
          <w:szCs w:val="28"/>
        </w:rPr>
      </w:pPr>
      <w:r w:rsidRPr="00C2656B">
        <w:rPr>
          <w:rFonts w:ascii="Times New Roman" w:hAnsi="Times New Roman" w:cs="Times New Roman"/>
          <w:b/>
          <w:sz w:val="28"/>
          <w:szCs w:val="28"/>
        </w:rPr>
        <w:t>Электронные</w:t>
      </w:r>
      <w:r>
        <w:rPr>
          <w:rFonts w:ascii="Times New Roman" w:hAnsi="Times New Roman" w:cs="Times New Roman"/>
          <w:b/>
          <w:sz w:val="28"/>
          <w:szCs w:val="28"/>
        </w:rPr>
        <w:t xml:space="preserve"> </w:t>
      </w:r>
      <w:r w:rsidRPr="00C2656B">
        <w:rPr>
          <w:rFonts w:ascii="Times New Roman" w:hAnsi="Times New Roman" w:cs="Times New Roman"/>
          <w:b/>
          <w:sz w:val="28"/>
          <w:szCs w:val="28"/>
        </w:rPr>
        <w:t>ресурсы</w:t>
      </w:r>
    </w:p>
    <w:p w:rsidR="00435395" w:rsidRPr="00C2656B" w:rsidRDefault="00435395" w:rsidP="00435395">
      <w:pPr>
        <w:spacing w:after="0" w:line="240" w:lineRule="auto"/>
        <w:jc w:val="center"/>
        <w:rPr>
          <w:rFonts w:ascii="Times New Roman" w:hAnsi="Times New Roman" w:cs="Times New Roman"/>
          <w:b/>
          <w:sz w:val="24"/>
          <w:szCs w:val="24"/>
        </w:rPr>
      </w:pPr>
    </w:p>
    <w:tbl>
      <w:tblPr>
        <w:tblW w:w="9611" w:type="dxa"/>
        <w:tblInd w:w="-5" w:type="dxa"/>
        <w:tblLayout w:type="fixed"/>
        <w:tblLook w:val="0000" w:firstRow="0" w:lastRow="0" w:firstColumn="0" w:lastColumn="0" w:noHBand="0" w:noVBand="0"/>
      </w:tblPr>
      <w:tblGrid>
        <w:gridCol w:w="496"/>
        <w:gridCol w:w="9115"/>
      </w:tblGrid>
      <w:tr w:rsidR="00435395" w:rsidRPr="00C2656B" w:rsidTr="000D7B51">
        <w:tc>
          <w:tcPr>
            <w:tcW w:w="496" w:type="dxa"/>
            <w:tcBorders>
              <w:top w:val="single" w:sz="4" w:space="0" w:color="000000"/>
              <w:left w:val="single" w:sz="4" w:space="0" w:color="000000"/>
              <w:bottom w:val="single" w:sz="4" w:space="0" w:color="000000"/>
            </w:tcBorders>
            <w:shd w:val="clear" w:color="auto" w:fill="auto"/>
          </w:tcPr>
          <w:p w:rsidR="00435395" w:rsidRPr="00C2656B" w:rsidRDefault="00435395" w:rsidP="000D7B51">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1</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435395" w:rsidRPr="00C2656B" w:rsidRDefault="00435395" w:rsidP="000D7B51">
            <w:pPr>
              <w:snapToGrid w:val="0"/>
              <w:spacing w:after="0" w:line="240" w:lineRule="auto"/>
              <w:jc w:val="both"/>
              <w:rPr>
                <w:rFonts w:ascii="Times New Roman" w:hAnsi="Times New Roman" w:cs="Times New Roman"/>
                <w:sz w:val="24"/>
                <w:szCs w:val="24"/>
                <w:lang w:val="en-US"/>
              </w:rPr>
            </w:pPr>
            <w:r w:rsidRPr="00C2656B">
              <w:rPr>
                <w:rFonts w:ascii="Times New Roman" w:hAnsi="Times New Roman" w:cs="Times New Roman"/>
                <w:sz w:val="24"/>
                <w:szCs w:val="24"/>
                <w:lang w:val="en-US"/>
              </w:rPr>
              <w:t>ЭБС</w:t>
            </w:r>
            <w:r>
              <w:rPr>
                <w:rFonts w:ascii="Times New Roman" w:hAnsi="Times New Roman" w:cs="Times New Roman"/>
                <w:sz w:val="24"/>
                <w:szCs w:val="24"/>
                <w:lang w:val="en-US"/>
              </w:rPr>
              <w:t xml:space="preserve"> </w:t>
            </w:r>
            <w:r w:rsidRPr="00C2656B">
              <w:rPr>
                <w:rFonts w:ascii="Times New Roman" w:hAnsi="Times New Roman" w:cs="Times New Roman"/>
                <w:sz w:val="24"/>
                <w:szCs w:val="24"/>
                <w:lang w:val="en-US"/>
              </w:rPr>
              <w:t>КрасГМУ</w:t>
            </w:r>
            <w:r>
              <w:rPr>
                <w:rFonts w:ascii="Times New Roman" w:hAnsi="Times New Roman" w:cs="Times New Roman"/>
                <w:sz w:val="24"/>
                <w:szCs w:val="24"/>
                <w:lang w:val="en-US"/>
              </w:rPr>
              <w:t xml:space="preserve"> </w:t>
            </w:r>
            <w:r w:rsidRPr="00C2656B">
              <w:rPr>
                <w:rFonts w:ascii="Times New Roman" w:hAnsi="Times New Roman" w:cs="Times New Roman"/>
                <w:sz w:val="24"/>
                <w:szCs w:val="24"/>
                <w:lang w:val="en-US"/>
              </w:rPr>
              <w:t>«Colibris»</w:t>
            </w:r>
          </w:p>
        </w:tc>
      </w:tr>
      <w:tr w:rsidR="00435395" w:rsidRPr="00C2656B" w:rsidTr="000D7B51">
        <w:tc>
          <w:tcPr>
            <w:tcW w:w="496" w:type="dxa"/>
            <w:tcBorders>
              <w:top w:val="single" w:sz="4" w:space="0" w:color="000000"/>
              <w:left w:val="single" w:sz="4" w:space="0" w:color="000000"/>
              <w:bottom w:val="single" w:sz="4" w:space="0" w:color="000000"/>
            </w:tcBorders>
            <w:shd w:val="clear" w:color="auto" w:fill="auto"/>
          </w:tcPr>
          <w:p w:rsidR="00435395" w:rsidRPr="00C2656B" w:rsidRDefault="00435395" w:rsidP="000D7B51">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2</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435395" w:rsidRPr="00C2656B" w:rsidRDefault="00435395" w:rsidP="000D7B51">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ЭБС</w:t>
            </w:r>
            <w:r>
              <w:rPr>
                <w:rFonts w:ascii="Times New Roman" w:hAnsi="Times New Roman" w:cs="Times New Roman"/>
                <w:sz w:val="24"/>
                <w:szCs w:val="24"/>
              </w:rPr>
              <w:t xml:space="preserve"> </w:t>
            </w:r>
            <w:r w:rsidRPr="00C2656B">
              <w:rPr>
                <w:rFonts w:ascii="Times New Roman" w:hAnsi="Times New Roman" w:cs="Times New Roman"/>
                <w:sz w:val="24"/>
                <w:szCs w:val="24"/>
              </w:rPr>
              <w:t>Консультант</w:t>
            </w:r>
            <w:r>
              <w:rPr>
                <w:rFonts w:ascii="Times New Roman" w:hAnsi="Times New Roman" w:cs="Times New Roman"/>
                <w:sz w:val="24"/>
                <w:szCs w:val="24"/>
              </w:rPr>
              <w:t xml:space="preserve"> </w:t>
            </w:r>
            <w:r w:rsidRPr="00C2656B">
              <w:rPr>
                <w:rFonts w:ascii="Times New Roman" w:hAnsi="Times New Roman" w:cs="Times New Roman"/>
                <w:sz w:val="24"/>
                <w:szCs w:val="24"/>
              </w:rPr>
              <w:t>студента</w:t>
            </w:r>
            <w:r>
              <w:rPr>
                <w:rFonts w:ascii="Times New Roman" w:hAnsi="Times New Roman" w:cs="Times New Roman"/>
                <w:sz w:val="24"/>
                <w:szCs w:val="24"/>
              </w:rPr>
              <w:t xml:space="preserve"> </w:t>
            </w:r>
            <w:r w:rsidRPr="00C2656B">
              <w:rPr>
                <w:rFonts w:ascii="Times New Roman" w:hAnsi="Times New Roman" w:cs="Times New Roman"/>
                <w:sz w:val="24"/>
                <w:szCs w:val="24"/>
              </w:rPr>
              <w:t>ВУЗ</w:t>
            </w:r>
          </w:p>
        </w:tc>
      </w:tr>
      <w:tr w:rsidR="00435395" w:rsidRPr="00C2656B" w:rsidTr="000D7B51">
        <w:tc>
          <w:tcPr>
            <w:tcW w:w="496" w:type="dxa"/>
            <w:tcBorders>
              <w:top w:val="single" w:sz="4" w:space="0" w:color="000000"/>
              <w:left w:val="single" w:sz="4" w:space="0" w:color="000000"/>
              <w:bottom w:val="single" w:sz="4" w:space="0" w:color="000000"/>
            </w:tcBorders>
            <w:shd w:val="clear" w:color="auto" w:fill="auto"/>
          </w:tcPr>
          <w:p w:rsidR="00435395" w:rsidRPr="00C2656B" w:rsidRDefault="00435395" w:rsidP="000D7B51">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3</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435395" w:rsidRPr="00C2656B" w:rsidRDefault="00435395" w:rsidP="000D7B51">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ЭМБ</w:t>
            </w:r>
            <w:r>
              <w:rPr>
                <w:rFonts w:ascii="Times New Roman" w:hAnsi="Times New Roman" w:cs="Times New Roman"/>
                <w:sz w:val="24"/>
                <w:szCs w:val="24"/>
              </w:rPr>
              <w:t xml:space="preserve"> </w:t>
            </w:r>
            <w:r w:rsidRPr="00C2656B">
              <w:rPr>
                <w:rFonts w:ascii="Times New Roman" w:hAnsi="Times New Roman" w:cs="Times New Roman"/>
                <w:sz w:val="24"/>
                <w:szCs w:val="24"/>
              </w:rPr>
              <w:t>Консультант</w:t>
            </w:r>
            <w:r>
              <w:rPr>
                <w:rFonts w:ascii="Times New Roman" w:hAnsi="Times New Roman" w:cs="Times New Roman"/>
                <w:sz w:val="24"/>
                <w:szCs w:val="24"/>
              </w:rPr>
              <w:t xml:space="preserve"> </w:t>
            </w:r>
            <w:r w:rsidRPr="00C2656B">
              <w:rPr>
                <w:rFonts w:ascii="Times New Roman" w:hAnsi="Times New Roman" w:cs="Times New Roman"/>
                <w:sz w:val="24"/>
                <w:szCs w:val="24"/>
              </w:rPr>
              <w:t>врача</w:t>
            </w:r>
          </w:p>
        </w:tc>
      </w:tr>
      <w:tr w:rsidR="00435395" w:rsidRPr="00C2656B" w:rsidTr="000D7B51">
        <w:tc>
          <w:tcPr>
            <w:tcW w:w="496" w:type="dxa"/>
            <w:tcBorders>
              <w:top w:val="single" w:sz="4" w:space="0" w:color="000000"/>
              <w:left w:val="single" w:sz="4" w:space="0" w:color="000000"/>
              <w:bottom w:val="single" w:sz="4" w:space="0" w:color="000000"/>
            </w:tcBorders>
            <w:shd w:val="clear" w:color="auto" w:fill="auto"/>
          </w:tcPr>
          <w:p w:rsidR="00435395" w:rsidRPr="00C2656B" w:rsidRDefault="00435395" w:rsidP="000D7B51">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4</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435395" w:rsidRPr="00C2656B" w:rsidRDefault="00435395" w:rsidP="000D7B51">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ЭБС</w:t>
            </w:r>
            <w:r>
              <w:rPr>
                <w:rFonts w:ascii="Times New Roman" w:hAnsi="Times New Roman" w:cs="Times New Roman"/>
                <w:sz w:val="24"/>
                <w:szCs w:val="24"/>
              </w:rPr>
              <w:t xml:space="preserve"> </w:t>
            </w:r>
            <w:r w:rsidRPr="00C2656B">
              <w:rPr>
                <w:rFonts w:ascii="Times New Roman" w:hAnsi="Times New Roman" w:cs="Times New Roman"/>
                <w:sz w:val="24"/>
                <w:szCs w:val="24"/>
              </w:rPr>
              <w:t>Айбукс</w:t>
            </w:r>
          </w:p>
        </w:tc>
      </w:tr>
      <w:tr w:rsidR="00435395" w:rsidRPr="00C2656B" w:rsidTr="000D7B51">
        <w:tc>
          <w:tcPr>
            <w:tcW w:w="496" w:type="dxa"/>
            <w:tcBorders>
              <w:top w:val="single" w:sz="4" w:space="0" w:color="000000"/>
              <w:left w:val="single" w:sz="4" w:space="0" w:color="000000"/>
              <w:bottom w:val="single" w:sz="4" w:space="0" w:color="000000"/>
            </w:tcBorders>
            <w:shd w:val="clear" w:color="auto" w:fill="auto"/>
          </w:tcPr>
          <w:p w:rsidR="00435395" w:rsidRPr="00C2656B" w:rsidRDefault="00435395" w:rsidP="000D7B51">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5</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435395" w:rsidRPr="00C2656B" w:rsidRDefault="00435395" w:rsidP="000D7B51">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ЭБС</w:t>
            </w:r>
            <w:r>
              <w:rPr>
                <w:rFonts w:ascii="Times New Roman" w:hAnsi="Times New Roman" w:cs="Times New Roman"/>
                <w:sz w:val="24"/>
                <w:szCs w:val="24"/>
              </w:rPr>
              <w:t xml:space="preserve"> </w:t>
            </w:r>
            <w:r w:rsidRPr="00C2656B">
              <w:rPr>
                <w:rFonts w:ascii="Times New Roman" w:hAnsi="Times New Roman" w:cs="Times New Roman"/>
                <w:sz w:val="24"/>
                <w:szCs w:val="24"/>
              </w:rPr>
              <w:t>Букап</w:t>
            </w:r>
          </w:p>
        </w:tc>
      </w:tr>
      <w:tr w:rsidR="00435395" w:rsidRPr="00C2656B" w:rsidTr="000D7B51">
        <w:tc>
          <w:tcPr>
            <w:tcW w:w="496" w:type="dxa"/>
            <w:tcBorders>
              <w:top w:val="single" w:sz="4" w:space="0" w:color="000000"/>
              <w:left w:val="single" w:sz="4" w:space="0" w:color="000000"/>
              <w:bottom w:val="single" w:sz="4" w:space="0" w:color="000000"/>
            </w:tcBorders>
            <w:shd w:val="clear" w:color="auto" w:fill="auto"/>
          </w:tcPr>
          <w:p w:rsidR="00435395" w:rsidRPr="00C2656B" w:rsidRDefault="00435395" w:rsidP="000D7B51">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6</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435395" w:rsidRPr="00C2656B" w:rsidRDefault="00435395" w:rsidP="000D7B51">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ЭБС</w:t>
            </w:r>
            <w:r>
              <w:rPr>
                <w:rFonts w:ascii="Times New Roman" w:hAnsi="Times New Roman" w:cs="Times New Roman"/>
                <w:sz w:val="24"/>
                <w:szCs w:val="24"/>
              </w:rPr>
              <w:t xml:space="preserve"> </w:t>
            </w:r>
            <w:r w:rsidRPr="00C2656B">
              <w:rPr>
                <w:rFonts w:ascii="Times New Roman" w:hAnsi="Times New Roman" w:cs="Times New Roman"/>
                <w:sz w:val="24"/>
                <w:szCs w:val="24"/>
              </w:rPr>
              <w:t>Лань</w:t>
            </w:r>
          </w:p>
        </w:tc>
      </w:tr>
      <w:tr w:rsidR="00435395" w:rsidRPr="00C2656B" w:rsidTr="000D7B51">
        <w:tc>
          <w:tcPr>
            <w:tcW w:w="496" w:type="dxa"/>
            <w:tcBorders>
              <w:top w:val="single" w:sz="4" w:space="0" w:color="000000"/>
              <w:left w:val="single" w:sz="4" w:space="0" w:color="000000"/>
              <w:bottom w:val="single" w:sz="4" w:space="0" w:color="000000"/>
            </w:tcBorders>
            <w:shd w:val="clear" w:color="auto" w:fill="auto"/>
          </w:tcPr>
          <w:p w:rsidR="00435395" w:rsidRPr="00C2656B" w:rsidRDefault="00435395" w:rsidP="000D7B51">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7</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435395" w:rsidRPr="00C2656B" w:rsidRDefault="00435395" w:rsidP="000D7B51">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ЭБС</w:t>
            </w:r>
            <w:r>
              <w:rPr>
                <w:rFonts w:ascii="Times New Roman" w:hAnsi="Times New Roman" w:cs="Times New Roman"/>
                <w:sz w:val="24"/>
                <w:szCs w:val="24"/>
              </w:rPr>
              <w:t xml:space="preserve"> </w:t>
            </w:r>
            <w:r w:rsidRPr="00C2656B">
              <w:rPr>
                <w:rFonts w:ascii="Times New Roman" w:hAnsi="Times New Roman" w:cs="Times New Roman"/>
                <w:sz w:val="24"/>
                <w:szCs w:val="24"/>
              </w:rPr>
              <w:t>Юрайт</w:t>
            </w:r>
          </w:p>
        </w:tc>
      </w:tr>
      <w:tr w:rsidR="00435395" w:rsidRPr="00C2656B" w:rsidTr="000D7B51">
        <w:tc>
          <w:tcPr>
            <w:tcW w:w="496" w:type="dxa"/>
            <w:tcBorders>
              <w:top w:val="single" w:sz="4" w:space="0" w:color="000000"/>
              <w:left w:val="single" w:sz="4" w:space="0" w:color="000000"/>
              <w:bottom w:val="single" w:sz="4" w:space="0" w:color="000000"/>
            </w:tcBorders>
            <w:shd w:val="clear" w:color="auto" w:fill="auto"/>
          </w:tcPr>
          <w:p w:rsidR="00435395" w:rsidRPr="00C2656B" w:rsidRDefault="00435395" w:rsidP="000D7B51">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8</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435395" w:rsidRPr="00C2656B" w:rsidRDefault="00435395" w:rsidP="000D7B51">
            <w:pPr>
              <w:snapToGrid w:val="0"/>
              <w:spacing w:after="0" w:line="240" w:lineRule="auto"/>
              <w:jc w:val="both"/>
              <w:rPr>
                <w:rFonts w:ascii="Times New Roman" w:hAnsi="Times New Roman" w:cs="Times New Roman"/>
                <w:sz w:val="24"/>
                <w:szCs w:val="24"/>
                <w:lang w:val="en-US"/>
              </w:rPr>
            </w:pPr>
            <w:r w:rsidRPr="00C2656B">
              <w:rPr>
                <w:rFonts w:ascii="Times New Roman" w:hAnsi="Times New Roman" w:cs="Times New Roman"/>
                <w:sz w:val="24"/>
                <w:szCs w:val="24"/>
                <w:lang w:val="en-US"/>
              </w:rPr>
              <w:t>СПС</w:t>
            </w:r>
            <w:r>
              <w:rPr>
                <w:rFonts w:ascii="Times New Roman" w:hAnsi="Times New Roman" w:cs="Times New Roman"/>
                <w:sz w:val="24"/>
                <w:szCs w:val="24"/>
                <w:lang w:val="en-US"/>
              </w:rPr>
              <w:t xml:space="preserve"> </w:t>
            </w:r>
            <w:r w:rsidRPr="00C2656B">
              <w:rPr>
                <w:rFonts w:ascii="Times New Roman" w:hAnsi="Times New Roman" w:cs="Times New Roman"/>
                <w:sz w:val="24"/>
                <w:szCs w:val="24"/>
                <w:lang w:val="en-US"/>
              </w:rPr>
              <w:t>КонсультантПлюс</w:t>
            </w:r>
          </w:p>
        </w:tc>
      </w:tr>
      <w:tr w:rsidR="00435395" w:rsidRPr="00C2656B" w:rsidTr="000D7B51">
        <w:tc>
          <w:tcPr>
            <w:tcW w:w="496" w:type="dxa"/>
            <w:tcBorders>
              <w:top w:val="single" w:sz="4" w:space="0" w:color="000000"/>
              <w:left w:val="single" w:sz="4" w:space="0" w:color="000000"/>
              <w:bottom w:val="single" w:sz="4" w:space="0" w:color="000000"/>
            </w:tcBorders>
            <w:shd w:val="clear" w:color="auto" w:fill="auto"/>
          </w:tcPr>
          <w:p w:rsidR="00435395" w:rsidRPr="00C2656B" w:rsidRDefault="00435395" w:rsidP="000D7B51">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9</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435395" w:rsidRPr="00C2656B" w:rsidRDefault="00435395" w:rsidP="000D7B51">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НЭБ</w:t>
            </w:r>
            <w:r>
              <w:rPr>
                <w:rFonts w:ascii="Times New Roman" w:hAnsi="Times New Roman" w:cs="Times New Roman"/>
                <w:sz w:val="24"/>
                <w:szCs w:val="24"/>
              </w:rPr>
              <w:t xml:space="preserve"> </w:t>
            </w:r>
            <w:r w:rsidRPr="00C2656B">
              <w:rPr>
                <w:rFonts w:ascii="Times New Roman" w:hAnsi="Times New Roman" w:cs="Times New Roman"/>
                <w:sz w:val="24"/>
                <w:szCs w:val="24"/>
              </w:rPr>
              <w:t>eLibrary</w:t>
            </w:r>
          </w:p>
        </w:tc>
      </w:tr>
      <w:tr w:rsidR="00435395" w:rsidRPr="00C2656B" w:rsidTr="000D7B51">
        <w:tc>
          <w:tcPr>
            <w:tcW w:w="496" w:type="dxa"/>
            <w:tcBorders>
              <w:top w:val="single" w:sz="4" w:space="0" w:color="000000"/>
              <w:left w:val="single" w:sz="4" w:space="0" w:color="000000"/>
              <w:bottom w:val="single" w:sz="4" w:space="0" w:color="000000"/>
            </w:tcBorders>
            <w:shd w:val="clear" w:color="auto" w:fill="auto"/>
          </w:tcPr>
          <w:p w:rsidR="00435395" w:rsidRPr="00C2656B" w:rsidRDefault="00435395" w:rsidP="000D7B51">
            <w:pPr>
              <w:snapToGrid w:val="0"/>
              <w:spacing w:after="0" w:line="240" w:lineRule="auto"/>
              <w:jc w:val="both"/>
              <w:rPr>
                <w:rFonts w:ascii="Times New Roman" w:hAnsi="Times New Roman" w:cs="Times New Roman"/>
                <w:sz w:val="24"/>
                <w:szCs w:val="24"/>
                <w:lang w:val="en-US"/>
              </w:rPr>
            </w:pPr>
            <w:r w:rsidRPr="00C2656B">
              <w:rPr>
                <w:rFonts w:ascii="Times New Roman" w:hAnsi="Times New Roman" w:cs="Times New Roman"/>
                <w:sz w:val="24"/>
                <w:szCs w:val="24"/>
                <w:lang w:val="en-US"/>
              </w:rPr>
              <w:t>10</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435395" w:rsidRPr="00C2656B" w:rsidRDefault="00435395" w:rsidP="000D7B51">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БД</w:t>
            </w:r>
            <w:r>
              <w:rPr>
                <w:rFonts w:ascii="Times New Roman" w:hAnsi="Times New Roman" w:cs="Times New Roman"/>
                <w:sz w:val="24"/>
                <w:szCs w:val="24"/>
              </w:rPr>
              <w:t xml:space="preserve"> </w:t>
            </w:r>
            <w:r w:rsidRPr="00C2656B">
              <w:rPr>
                <w:rFonts w:ascii="Times New Roman" w:hAnsi="Times New Roman" w:cs="Times New Roman"/>
                <w:sz w:val="24"/>
                <w:szCs w:val="24"/>
              </w:rPr>
              <w:t>Sage</w:t>
            </w:r>
          </w:p>
        </w:tc>
      </w:tr>
      <w:tr w:rsidR="00435395" w:rsidRPr="00C2656B" w:rsidTr="000D7B51">
        <w:tc>
          <w:tcPr>
            <w:tcW w:w="496" w:type="dxa"/>
            <w:tcBorders>
              <w:top w:val="single" w:sz="4" w:space="0" w:color="000000"/>
              <w:left w:val="single" w:sz="4" w:space="0" w:color="000000"/>
              <w:bottom w:val="single" w:sz="4" w:space="0" w:color="000000"/>
            </w:tcBorders>
            <w:shd w:val="clear" w:color="auto" w:fill="auto"/>
          </w:tcPr>
          <w:p w:rsidR="00435395" w:rsidRPr="00C2656B" w:rsidRDefault="00435395" w:rsidP="000D7B51">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11</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435395" w:rsidRPr="00C2656B" w:rsidRDefault="00435395" w:rsidP="000D7B51">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БД</w:t>
            </w:r>
            <w:r>
              <w:rPr>
                <w:rFonts w:ascii="Times New Roman" w:hAnsi="Times New Roman" w:cs="Times New Roman"/>
                <w:sz w:val="24"/>
                <w:szCs w:val="24"/>
              </w:rPr>
              <w:t xml:space="preserve"> </w:t>
            </w:r>
            <w:r w:rsidRPr="00C2656B">
              <w:rPr>
                <w:rFonts w:ascii="Times New Roman" w:hAnsi="Times New Roman" w:cs="Times New Roman"/>
                <w:sz w:val="24"/>
                <w:szCs w:val="24"/>
              </w:rPr>
              <w:t>Oxford</w:t>
            </w:r>
            <w:r>
              <w:rPr>
                <w:rFonts w:ascii="Times New Roman" w:hAnsi="Times New Roman" w:cs="Times New Roman"/>
                <w:sz w:val="24"/>
                <w:szCs w:val="24"/>
              </w:rPr>
              <w:t xml:space="preserve"> </w:t>
            </w:r>
            <w:r w:rsidRPr="00C2656B">
              <w:rPr>
                <w:rFonts w:ascii="Times New Roman" w:hAnsi="Times New Roman" w:cs="Times New Roman"/>
                <w:sz w:val="24"/>
                <w:szCs w:val="24"/>
              </w:rPr>
              <w:t>University</w:t>
            </w:r>
            <w:r>
              <w:rPr>
                <w:rFonts w:ascii="Times New Roman" w:hAnsi="Times New Roman" w:cs="Times New Roman"/>
                <w:sz w:val="24"/>
                <w:szCs w:val="24"/>
              </w:rPr>
              <w:t xml:space="preserve"> </w:t>
            </w:r>
            <w:r w:rsidRPr="00C2656B">
              <w:rPr>
                <w:rFonts w:ascii="Times New Roman" w:hAnsi="Times New Roman" w:cs="Times New Roman"/>
                <w:sz w:val="24"/>
                <w:szCs w:val="24"/>
              </w:rPr>
              <w:t>Press</w:t>
            </w:r>
          </w:p>
        </w:tc>
      </w:tr>
      <w:tr w:rsidR="00435395" w:rsidRPr="00C2656B" w:rsidTr="000D7B51">
        <w:tc>
          <w:tcPr>
            <w:tcW w:w="496" w:type="dxa"/>
            <w:tcBorders>
              <w:top w:val="single" w:sz="4" w:space="0" w:color="000000"/>
              <w:left w:val="single" w:sz="4" w:space="0" w:color="000000"/>
              <w:bottom w:val="single" w:sz="4" w:space="0" w:color="000000"/>
            </w:tcBorders>
            <w:shd w:val="clear" w:color="auto" w:fill="auto"/>
          </w:tcPr>
          <w:p w:rsidR="00435395" w:rsidRPr="00C2656B" w:rsidRDefault="00435395" w:rsidP="000D7B51">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12</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435395" w:rsidRPr="00C2656B" w:rsidRDefault="00435395" w:rsidP="000D7B51">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БД</w:t>
            </w:r>
            <w:r>
              <w:rPr>
                <w:rFonts w:ascii="Times New Roman" w:hAnsi="Times New Roman" w:cs="Times New Roman"/>
                <w:sz w:val="24"/>
                <w:szCs w:val="24"/>
              </w:rPr>
              <w:t xml:space="preserve"> </w:t>
            </w:r>
            <w:r w:rsidRPr="00C2656B">
              <w:rPr>
                <w:rFonts w:ascii="Times New Roman" w:hAnsi="Times New Roman" w:cs="Times New Roman"/>
                <w:sz w:val="24"/>
                <w:szCs w:val="24"/>
              </w:rPr>
              <w:t>ProQuest</w:t>
            </w:r>
          </w:p>
        </w:tc>
      </w:tr>
      <w:tr w:rsidR="00435395" w:rsidRPr="00C2656B" w:rsidTr="000D7B51">
        <w:tc>
          <w:tcPr>
            <w:tcW w:w="496" w:type="dxa"/>
            <w:tcBorders>
              <w:top w:val="single" w:sz="4" w:space="0" w:color="000000"/>
              <w:left w:val="single" w:sz="4" w:space="0" w:color="000000"/>
              <w:bottom w:val="single" w:sz="4" w:space="0" w:color="000000"/>
            </w:tcBorders>
            <w:shd w:val="clear" w:color="auto" w:fill="auto"/>
          </w:tcPr>
          <w:p w:rsidR="00435395" w:rsidRPr="00C2656B" w:rsidRDefault="00435395" w:rsidP="000D7B51">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13</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435395" w:rsidRPr="00C2656B" w:rsidRDefault="00435395" w:rsidP="000D7B51">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БД</w:t>
            </w:r>
            <w:r>
              <w:rPr>
                <w:rFonts w:ascii="Times New Roman" w:hAnsi="Times New Roman" w:cs="Times New Roman"/>
                <w:sz w:val="24"/>
                <w:szCs w:val="24"/>
              </w:rPr>
              <w:t xml:space="preserve"> </w:t>
            </w:r>
            <w:r w:rsidRPr="00C2656B">
              <w:rPr>
                <w:rFonts w:ascii="Times New Roman" w:hAnsi="Times New Roman" w:cs="Times New Roman"/>
                <w:sz w:val="24"/>
                <w:szCs w:val="24"/>
              </w:rPr>
              <w:t>Web</w:t>
            </w:r>
            <w:r>
              <w:rPr>
                <w:rFonts w:ascii="Times New Roman" w:hAnsi="Times New Roman" w:cs="Times New Roman"/>
                <w:sz w:val="24"/>
                <w:szCs w:val="24"/>
              </w:rPr>
              <w:t xml:space="preserve"> </w:t>
            </w:r>
            <w:r w:rsidRPr="00C2656B">
              <w:rPr>
                <w:rFonts w:ascii="Times New Roman" w:hAnsi="Times New Roman" w:cs="Times New Roman"/>
                <w:sz w:val="24"/>
                <w:szCs w:val="24"/>
              </w:rPr>
              <w:t>of</w:t>
            </w:r>
            <w:r>
              <w:rPr>
                <w:rFonts w:ascii="Times New Roman" w:hAnsi="Times New Roman" w:cs="Times New Roman"/>
                <w:sz w:val="24"/>
                <w:szCs w:val="24"/>
              </w:rPr>
              <w:t xml:space="preserve"> </w:t>
            </w:r>
            <w:r w:rsidRPr="00C2656B">
              <w:rPr>
                <w:rFonts w:ascii="Times New Roman" w:hAnsi="Times New Roman" w:cs="Times New Roman"/>
                <w:sz w:val="24"/>
                <w:szCs w:val="24"/>
              </w:rPr>
              <w:t>Science</w:t>
            </w:r>
          </w:p>
        </w:tc>
      </w:tr>
      <w:tr w:rsidR="00435395" w:rsidRPr="00C2656B" w:rsidTr="000D7B51">
        <w:tc>
          <w:tcPr>
            <w:tcW w:w="496" w:type="dxa"/>
            <w:tcBorders>
              <w:top w:val="single" w:sz="4" w:space="0" w:color="000000"/>
              <w:left w:val="single" w:sz="4" w:space="0" w:color="000000"/>
              <w:bottom w:val="single" w:sz="4" w:space="0" w:color="000000"/>
            </w:tcBorders>
            <w:shd w:val="clear" w:color="auto" w:fill="auto"/>
          </w:tcPr>
          <w:p w:rsidR="00435395" w:rsidRPr="00C2656B" w:rsidRDefault="00435395" w:rsidP="000D7B51">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14</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435395" w:rsidRPr="00C2656B" w:rsidRDefault="00435395" w:rsidP="000D7B51">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БД</w:t>
            </w:r>
            <w:r>
              <w:rPr>
                <w:rFonts w:ascii="Times New Roman" w:hAnsi="Times New Roman" w:cs="Times New Roman"/>
                <w:sz w:val="24"/>
                <w:szCs w:val="24"/>
              </w:rPr>
              <w:t xml:space="preserve"> </w:t>
            </w:r>
            <w:r w:rsidRPr="00C2656B">
              <w:rPr>
                <w:rFonts w:ascii="Times New Roman" w:hAnsi="Times New Roman" w:cs="Times New Roman"/>
                <w:sz w:val="24"/>
                <w:szCs w:val="24"/>
              </w:rPr>
              <w:t>Scopus</w:t>
            </w:r>
          </w:p>
        </w:tc>
      </w:tr>
      <w:tr w:rsidR="00435395" w:rsidRPr="00C2656B" w:rsidTr="000D7B51">
        <w:tc>
          <w:tcPr>
            <w:tcW w:w="496" w:type="dxa"/>
            <w:tcBorders>
              <w:top w:val="single" w:sz="4" w:space="0" w:color="000000"/>
              <w:left w:val="single" w:sz="4" w:space="0" w:color="000000"/>
              <w:bottom w:val="single" w:sz="4" w:space="0" w:color="000000"/>
            </w:tcBorders>
            <w:shd w:val="clear" w:color="auto" w:fill="auto"/>
          </w:tcPr>
          <w:p w:rsidR="00435395" w:rsidRPr="00C2656B" w:rsidRDefault="00435395" w:rsidP="000D7B51">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15</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435395" w:rsidRPr="00C2656B" w:rsidRDefault="00435395" w:rsidP="000D7B51">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БД</w:t>
            </w:r>
            <w:r>
              <w:rPr>
                <w:rFonts w:ascii="Times New Roman" w:hAnsi="Times New Roman" w:cs="Times New Roman"/>
                <w:sz w:val="24"/>
                <w:szCs w:val="24"/>
              </w:rPr>
              <w:t xml:space="preserve"> </w:t>
            </w:r>
            <w:r w:rsidRPr="00C2656B">
              <w:rPr>
                <w:rFonts w:ascii="Times New Roman" w:hAnsi="Times New Roman" w:cs="Times New Roman"/>
                <w:sz w:val="24"/>
                <w:szCs w:val="24"/>
              </w:rPr>
              <w:t>MEDLINE</w:t>
            </w:r>
            <w:r>
              <w:rPr>
                <w:rFonts w:ascii="Times New Roman" w:hAnsi="Times New Roman" w:cs="Times New Roman"/>
                <w:sz w:val="24"/>
                <w:szCs w:val="24"/>
              </w:rPr>
              <w:t xml:space="preserve"> </w:t>
            </w:r>
            <w:r w:rsidRPr="00C2656B">
              <w:rPr>
                <w:rFonts w:ascii="Times New Roman" w:hAnsi="Times New Roman" w:cs="Times New Roman"/>
                <w:sz w:val="24"/>
                <w:szCs w:val="24"/>
              </w:rPr>
              <w:t>Complete</w:t>
            </w:r>
          </w:p>
        </w:tc>
      </w:tr>
    </w:tbl>
    <w:p w:rsidR="00435395" w:rsidRPr="00C2656B" w:rsidRDefault="00435395" w:rsidP="00435395">
      <w:pPr>
        <w:spacing w:after="0" w:line="240" w:lineRule="auto"/>
        <w:jc w:val="both"/>
        <w:rPr>
          <w:rFonts w:ascii="Times New Roman" w:hAnsi="Times New Roman" w:cs="Times New Roman"/>
          <w:sz w:val="24"/>
          <w:szCs w:val="24"/>
          <w:lang w:val="en-US"/>
        </w:rPr>
      </w:pPr>
    </w:p>
    <w:p w:rsidR="00435395" w:rsidRDefault="00435395" w:rsidP="00435395"/>
    <w:p w:rsidR="00A236E2" w:rsidRPr="00C2656B" w:rsidRDefault="00A236E2" w:rsidP="00A236E2">
      <w:pPr>
        <w:spacing w:after="0" w:line="240" w:lineRule="auto"/>
        <w:ind w:firstLine="708"/>
        <w:jc w:val="both"/>
        <w:rPr>
          <w:rFonts w:ascii="Times New Roman" w:eastAsia="Times New Roman" w:hAnsi="Times New Roman" w:cs="Times New Roman"/>
          <w:sz w:val="28"/>
          <w:szCs w:val="28"/>
        </w:rPr>
      </w:pPr>
      <w:r w:rsidRPr="00C2656B">
        <w:rPr>
          <w:rFonts w:ascii="Times New Roman" w:eastAsia="Times New Roman" w:hAnsi="Times New Roman" w:cs="Times New Roman"/>
          <w:b/>
          <w:sz w:val="28"/>
          <w:szCs w:val="28"/>
        </w:rPr>
        <w:t>1.</w:t>
      </w:r>
      <w:r>
        <w:rPr>
          <w:rFonts w:ascii="Times New Roman" w:eastAsia="Times New Roman" w:hAnsi="Times New Roman" w:cs="Times New Roman"/>
          <w:b/>
          <w:sz w:val="28"/>
          <w:szCs w:val="28"/>
        </w:rPr>
        <w:t xml:space="preserve"> </w:t>
      </w:r>
      <w:r w:rsidRPr="00C2656B">
        <w:rPr>
          <w:rFonts w:ascii="Times New Roman" w:eastAsia="Times New Roman" w:hAnsi="Times New Roman" w:cs="Times New Roman"/>
          <w:b/>
          <w:color w:val="000000" w:themeColor="text1"/>
          <w:sz w:val="28"/>
          <w:szCs w:val="28"/>
        </w:rPr>
        <w:t>Индекс</w:t>
      </w:r>
      <w:r>
        <w:rPr>
          <w:rFonts w:ascii="Times New Roman" w:eastAsia="Times New Roman" w:hAnsi="Times New Roman" w:cs="Times New Roman"/>
          <w:b/>
          <w:color w:val="000000" w:themeColor="text1"/>
          <w:sz w:val="28"/>
          <w:szCs w:val="28"/>
        </w:rPr>
        <w:t xml:space="preserve"> </w:t>
      </w:r>
      <w:r w:rsidRPr="00C2656B">
        <w:rPr>
          <w:rFonts w:ascii="Times New Roman" w:hAnsi="Times New Roman" w:cs="Times New Roman"/>
          <w:color w:val="000000" w:themeColor="text1"/>
          <w:sz w:val="28"/>
          <w:szCs w:val="28"/>
          <w:shd w:val="clear" w:color="auto" w:fill="FFFFFF"/>
        </w:rPr>
        <w:t>ОД.О.01.1.6.</w:t>
      </w:r>
      <w:r>
        <w:rPr>
          <w:rFonts w:ascii="Times New Roman" w:hAnsi="Times New Roman" w:cs="Times New Roman"/>
          <w:color w:val="000000" w:themeColor="text1"/>
          <w:sz w:val="28"/>
          <w:szCs w:val="28"/>
          <w:shd w:val="clear" w:color="auto" w:fill="FFFFFF"/>
        </w:rPr>
        <w:t>101.</w:t>
      </w:r>
      <w:r>
        <w:rPr>
          <w:rFonts w:ascii="Times New Roman" w:hAnsi="Times New Roman" w:cs="Times New Roman"/>
          <w:color w:val="000000" w:themeColor="text1"/>
          <w:sz w:val="18"/>
          <w:szCs w:val="18"/>
          <w:shd w:val="clear" w:color="auto" w:fill="FFFFFF"/>
        </w:rPr>
        <w:t xml:space="preserve"> </w:t>
      </w:r>
      <w:r w:rsidRPr="00C2656B">
        <w:rPr>
          <w:rFonts w:ascii="Times New Roman" w:eastAsia="Times New Roman" w:hAnsi="Times New Roman" w:cs="Times New Roman"/>
          <w:b/>
          <w:color w:val="000000" w:themeColor="text1"/>
          <w:sz w:val="28"/>
          <w:szCs w:val="28"/>
        </w:rPr>
        <w:t>Тема:</w:t>
      </w:r>
      <w:r>
        <w:rPr>
          <w:rFonts w:ascii="Times New Roman" w:eastAsia="Times New Roman" w:hAnsi="Times New Roman" w:cs="Times New Roman"/>
          <w:b/>
          <w:color w:val="000000" w:themeColor="text1"/>
          <w:sz w:val="28"/>
          <w:szCs w:val="28"/>
        </w:rPr>
        <w:t xml:space="preserve"> </w:t>
      </w:r>
      <w:r w:rsidRPr="00C2656B">
        <w:rPr>
          <w:rFonts w:ascii="Times New Roman" w:eastAsia="Times New Roman" w:hAnsi="Times New Roman" w:cs="Times New Roman"/>
          <w:color w:val="000000" w:themeColor="text1"/>
          <w:sz w:val="28"/>
          <w:szCs w:val="28"/>
        </w:rPr>
        <w:t>«</w:t>
      </w:r>
      <w:r w:rsidRPr="00360F7B">
        <w:rPr>
          <w:rFonts w:ascii="Times New Roman" w:hAnsi="Times New Roman" w:cs="Times New Roman"/>
          <w:bCs/>
          <w:color w:val="000000" w:themeColor="text1"/>
          <w:sz w:val="28"/>
          <w:szCs w:val="28"/>
          <w:bdr w:val="none" w:sz="0" w:space="0" w:color="auto" w:frame="1"/>
          <w:shd w:val="clear" w:color="auto" w:fill="FFFFFF"/>
        </w:rPr>
        <w:t>Внешнеэкономическая деятельность предприятия</w:t>
      </w:r>
      <w:r w:rsidRPr="00C2656B">
        <w:rPr>
          <w:rFonts w:ascii="Times New Roman" w:hAnsi="Times New Roman" w:cs="Times New Roman"/>
          <w:bCs/>
          <w:color w:val="000000" w:themeColor="text1"/>
          <w:sz w:val="28"/>
          <w:szCs w:val="28"/>
          <w:bdr w:val="none" w:sz="0" w:space="0" w:color="auto" w:frame="1"/>
          <w:shd w:val="clear" w:color="auto" w:fill="FFFFFF"/>
        </w:rPr>
        <w:t>»</w:t>
      </w:r>
      <w:r>
        <w:rPr>
          <w:rFonts w:ascii="Times New Roman" w:hAnsi="Times New Roman" w:cs="Times New Roman"/>
          <w:color w:val="424242"/>
          <w:sz w:val="28"/>
          <w:szCs w:val="28"/>
          <w:shd w:val="clear" w:color="auto" w:fill="FFFFFF"/>
        </w:rPr>
        <w:t>.</w:t>
      </w:r>
    </w:p>
    <w:p w:rsidR="00A236E2" w:rsidRPr="00C2656B" w:rsidRDefault="00A236E2" w:rsidP="00A236E2">
      <w:pPr>
        <w:spacing w:after="0" w:line="240" w:lineRule="auto"/>
        <w:ind w:firstLine="709"/>
        <w:jc w:val="both"/>
        <w:rPr>
          <w:rFonts w:ascii="Times New Roman" w:eastAsia="Times New Roman" w:hAnsi="Times New Roman" w:cs="Times New Roman"/>
          <w:sz w:val="28"/>
          <w:szCs w:val="28"/>
        </w:rPr>
      </w:pPr>
      <w:r w:rsidRPr="00C2656B">
        <w:rPr>
          <w:rFonts w:ascii="Times New Roman" w:eastAsia="Times New Roman" w:hAnsi="Times New Roman" w:cs="Times New Roman"/>
          <w:b/>
          <w:sz w:val="28"/>
          <w:szCs w:val="28"/>
        </w:rPr>
        <w:t>2.</w:t>
      </w:r>
      <w:r>
        <w:rPr>
          <w:rFonts w:ascii="Times New Roman" w:eastAsia="Times New Roman" w:hAnsi="Times New Roman" w:cs="Times New Roman"/>
          <w:b/>
          <w:sz w:val="28"/>
          <w:szCs w:val="28"/>
        </w:rPr>
        <w:t xml:space="preserve"> </w:t>
      </w:r>
      <w:r w:rsidRPr="00C2656B">
        <w:rPr>
          <w:rFonts w:ascii="Times New Roman" w:eastAsia="Times New Roman" w:hAnsi="Times New Roman" w:cs="Times New Roman"/>
          <w:b/>
          <w:sz w:val="28"/>
          <w:szCs w:val="28"/>
        </w:rPr>
        <w:t>Форма</w:t>
      </w:r>
      <w:r>
        <w:rPr>
          <w:rFonts w:ascii="Times New Roman" w:eastAsia="Times New Roman" w:hAnsi="Times New Roman" w:cs="Times New Roman"/>
          <w:b/>
          <w:sz w:val="28"/>
          <w:szCs w:val="28"/>
        </w:rPr>
        <w:t xml:space="preserve"> </w:t>
      </w:r>
      <w:r w:rsidRPr="00C2656B">
        <w:rPr>
          <w:rFonts w:ascii="Times New Roman" w:eastAsia="Times New Roman" w:hAnsi="Times New Roman" w:cs="Times New Roman"/>
          <w:b/>
          <w:sz w:val="28"/>
          <w:szCs w:val="28"/>
        </w:rPr>
        <w:t>организации</w:t>
      </w:r>
      <w:r>
        <w:rPr>
          <w:rFonts w:ascii="Times New Roman" w:eastAsia="Times New Roman" w:hAnsi="Times New Roman" w:cs="Times New Roman"/>
          <w:b/>
          <w:sz w:val="28"/>
          <w:szCs w:val="28"/>
        </w:rPr>
        <w:t xml:space="preserve"> </w:t>
      </w:r>
      <w:r w:rsidRPr="00FD165F">
        <w:rPr>
          <w:rFonts w:ascii="Times New Roman" w:eastAsia="Times New Roman" w:hAnsi="Times New Roman" w:cs="Times New Roman"/>
          <w:b/>
          <w:sz w:val="28"/>
          <w:szCs w:val="28"/>
        </w:rPr>
        <w:t>занятия</w:t>
      </w:r>
      <w:r w:rsidRPr="00C2656B">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практическое занятие.</w:t>
      </w:r>
    </w:p>
    <w:p w:rsidR="00A236E2" w:rsidRPr="00C2656B" w:rsidRDefault="00A236E2" w:rsidP="00A236E2">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3</w:t>
      </w:r>
      <w:r w:rsidRPr="00C2656B">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 xml:space="preserve"> </w:t>
      </w:r>
      <w:r w:rsidRPr="00C2656B">
        <w:rPr>
          <w:rFonts w:ascii="Times New Roman" w:eastAsia="Times New Roman" w:hAnsi="Times New Roman" w:cs="Times New Roman"/>
          <w:b/>
          <w:sz w:val="28"/>
          <w:szCs w:val="28"/>
        </w:rPr>
        <w:t>Значение</w:t>
      </w:r>
      <w:r>
        <w:rPr>
          <w:rFonts w:ascii="Times New Roman" w:eastAsia="Times New Roman" w:hAnsi="Times New Roman" w:cs="Times New Roman"/>
          <w:b/>
          <w:sz w:val="28"/>
          <w:szCs w:val="28"/>
        </w:rPr>
        <w:t xml:space="preserve"> </w:t>
      </w:r>
      <w:r w:rsidRPr="00C2656B">
        <w:rPr>
          <w:rFonts w:ascii="Times New Roman" w:eastAsia="Times New Roman" w:hAnsi="Times New Roman" w:cs="Times New Roman"/>
          <w:b/>
          <w:sz w:val="28"/>
          <w:szCs w:val="28"/>
        </w:rPr>
        <w:t>темы</w:t>
      </w:r>
      <w:r>
        <w:rPr>
          <w:rFonts w:ascii="Times New Roman" w:eastAsia="Times New Roman" w:hAnsi="Times New Roman" w:cs="Times New Roman"/>
          <w:b/>
          <w:sz w:val="28"/>
          <w:szCs w:val="28"/>
        </w:rPr>
        <w:t xml:space="preserve"> </w:t>
      </w:r>
      <w:r w:rsidRPr="00C2656B">
        <w:rPr>
          <w:rFonts w:ascii="Times New Roman" w:eastAsia="Times New Roman" w:hAnsi="Times New Roman" w:cs="Times New Roman"/>
          <w:b/>
          <w:sz w:val="28"/>
          <w:szCs w:val="28"/>
        </w:rPr>
        <w:t>(актуальность</w:t>
      </w:r>
      <w:r>
        <w:rPr>
          <w:rFonts w:ascii="Times New Roman" w:eastAsia="Times New Roman" w:hAnsi="Times New Roman" w:cs="Times New Roman"/>
          <w:b/>
          <w:sz w:val="28"/>
          <w:szCs w:val="28"/>
        </w:rPr>
        <w:t xml:space="preserve"> </w:t>
      </w:r>
      <w:r w:rsidRPr="00C2656B">
        <w:rPr>
          <w:rFonts w:ascii="Times New Roman" w:eastAsia="Times New Roman" w:hAnsi="Times New Roman" w:cs="Times New Roman"/>
          <w:b/>
          <w:sz w:val="28"/>
          <w:szCs w:val="28"/>
        </w:rPr>
        <w:t>изучаемой</w:t>
      </w:r>
      <w:r>
        <w:rPr>
          <w:rFonts w:ascii="Times New Roman" w:eastAsia="Times New Roman" w:hAnsi="Times New Roman" w:cs="Times New Roman"/>
          <w:b/>
          <w:sz w:val="28"/>
          <w:szCs w:val="28"/>
        </w:rPr>
        <w:t xml:space="preserve"> </w:t>
      </w:r>
      <w:r w:rsidRPr="00C2656B">
        <w:rPr>
          <w:rFonts w:ascii="Times New Roman" w:eastAsia="Times New Roman" w:hAnsi="Times New Roman" w:cs="Times New Roman"/>
          <w:b/>
          <w:sz w:val="28"/>
          <w:szCs w:val="28"/>
        </w:rPr>
        <w:t>проблемы).</w:t>
      </w:r>
      <w:r>
        <w:rPr>
          <w:rFonts w:ascii="Times New Roman" w:eastAsia="Times New Roman" w:hAnsi="Times New Roman" w:cs="Times New Roman"/>
          <w:b/>
          <w:sz w:val="28"/>
          <w:szCs w:val="28"/>
        </w:rPr>
        <w:t xml:space="preserve"> </w:t>
      </w:r>
    </w:p>
    <w:p w:rsidR="00A236E2" w:rsidRPr="00C2656B" w:rsidRDefault="00A236E2" w:rsidP="00A236E2">
      <w:pPr>
        <w:spacing w:after="0" w:line="240" w:lineRule="auto"/>
        <w:ind w:firstLine="709"/>
        <w:jc w:val="both"/>
        <w:rPr>
          <w:rFonts w:ascii="Times New Roman" w:hAnsi="Times New Roman" w:cs="Times New Roman"/>
          <w:sz w:val="28"/>
          <w:szCs w:val="28"/>
        </w:rPr>
      </w:pPr>
      <w:r w:rsidRPr="00C2656B">
        <w:rPr>
          <w:rFonts w:ascii="Times New Roman" w:hAnsi="Times New Roman" w:cs="Times New Roman"/>
          <w:sz w:val="28"/>
          <w:szCs w:val="28"/>
        </w:rPr>
        <w:t>Знания,</w:t>
      </w:r>
      <w:r>
        <w:rPr>
          <w:rFonts w:ascii="Times New Roman" w:hAnsi="Times New Roman" w:cs="Times New Roman"/>
          <w:sz w:val="28"/>
          <w:szCs w:val="28"/>
        </w:rPr>
        <w:t xml:space="preserve"> </w:t>
      </w:r>
      <w:r w:rsidRPr="00C2656B">
        <w:rPr>
          <w:rFonts w:ascii="Times New Roman" w:hAnsi="Times New Roman" w:cs="Times New Roman"/>
          <w:sz w:val="28"/>
          <w:szCs w:val="28"/>
        </w:rPr>
        <w:t>полученные</w:t>
      </w:r>
      <w:r>
        <w:rPr>
          <w:rFonts w:ascii="Times New Roman" w:hAnsi="Times New Roman" w:cs="Times New Roman"/>
          <w:sz w:val="28"/>
          <w:szCs w:val="28"/>
        </w:rPr>
        <w:t xml:space="preserve"> </w:t>
      </w:r>
      <w:r w:rsidRPr="00C2656B">
        <w:rPr>
          <w:rFonts w:ascii="Times New Roman" w:hAnsi="Times New Roman" w:cs="Times New Roman"/>
          <w:sz w:val="28"/>
          <w:szCs w:val="28"/>
        </w:rPr>
        <w:t>в</w:t>
      </w:r>
      <w:r>
        <w:rPr>
          <w:rFonts w:ascii="Times New Roman" w:hAnsi="Times New Roman" w:cs="Times New Roman"/>
          <w:sz w:val="28"/>
          <w:szCs w:val="28"/>
        </w:rPr>
        <w:t xml:space="preserve"> </w:t>
      </w:r>
      <w:r w:rsidRPr="00C2656B">
        <w:rPr>
          <w:rFonts w:ascii="Times New Roman" w:hAnsi="Times New Roman" w:cs="Times New Roman"/>
          <w:sz w:val="28"/>
          <w:szCs w:val="28"/>
        </w:rPr>
        <w:t>ходе</w:t>
      </w:r>
      <w:r>
        <w:rPr>
          <w:rFonts w:ascii="Times New Roman" w:hAnsi="Times New Roman" w:cs="Times New Roman"/>
          <w:sz w:val="28"/>
          <w:szCs w:val="28"/>
        </w:rPr>
        <w:t xml:space="preserve"> </w:t>
      </w:r>
      <w:r w:rsidRPr="00C2656B">
        <w:rPr>
          <w:rFonts w:ascii="Times New Roman" w:hAnsi="Times New Roman" w:cs="Times New Roman"/>
          <w:sz w:val="28"/>
          <w:szCs w:val="28"/>
        </w:rPr>
        <w:t>изучения</w:t>
      </w:r>
      <w:r>
        <w:rPr>
          <w:rFonts w:ascii="Times New Roman" w:hAnsi="Times New Roman" w:cs="Times New Roman"/>
          <w:sz w:val="28"/>
          <w:szCs w:val="28"/>
        </w:rPr>
        <w:t xml:space="preserve"> </w:t>
      </w:r>
      <w:r w:rsidRPr="00C2656B">
        <w:rPr>
          <w:rFonts w:ascii="Times New Roman" w:hAnsi="Times New Roman" w:cs="Times New Roman"/>
          <w:sz w:val="28"/>
          <w:szCs w:val="28"/>
        </w:rPr>
        <w:t>темы,</w:t>
      </w:r>
      <w:r>
        <w:rPr>
          <w:rFonts w:ascii="Times New Roman" w:hAnsi="Times New Roman" w:cs="Times New Roman"/>
          <w:sz w:val="28"/>
          <w:szCs w:val="28"/>
        </w:rPr>
        <w:t xml:space="preserve"> </w:t>
      </w:r>
      <w:r w:rsidRPr="00C2656B">
        <w:rPr>
          <w:rFonts w:ascii="Times New Roman" w:hAnsi="Times New Roman" w:cs="Times New Roman"/>
          <w:sz w:val="28"/>
          <w:szCs w:val="28"/>
        </w:rPr>
        <w:t>формируют</w:t>
      </w:r>
      <w:r>
        <w:rPr>
          <w:rFonts w:ascii="Times New Roman" w:hAnsi="Times New Roman" w:cs="Times New Roman"/>
          <w:sz w:val="28"/>
          <w:szCs w:val="28"/>
        </w:rPr>
        <w:t xml:space="preserve"> </w:t>
      </w:r>
      <w:r w:rsidRPr="00C2656B">
        <w:rPr>
          <w:rFonts w:ascii="Times New Roman" w:hAnsi="Times New Roman" w:cs="Times New Roman"/>
          <w:sz w:val="28"/>
          <w:szCs w:val="28"/>
        </w:rPr>
        <w:t>профессиональные</w:t>
      </w:r>
      <w:r>
        <w:rPr>
          <w:rFonts w:ascii="Times New Roman" w:hAnsi="Times New Roman" w:cs="Times New Roman"/>
          <w:sz w:val="28"/>
          <w:szCs w:val="28"/>
        </w:rPr>
        <w:t xml:space="preserve"> </w:t>
      </w:r>
      <w:r w:rsidRPr="00C2656B">
        <w:rPr>
          <w:rFonts w:ascii="Times New Roman" w:hAnsi="Times New Roman" w:cs="Times New Roman"/>
          <w:sz w:val="28"/>
          <w:szCs w:val="28"/>
        </w:rPr>
        <w:t>навыки</w:t>
      </w:r>
      <w:r>
        <w:rPr>
          <w:rFonts w:ascii="Times New Roman" w:hAnsi="Times New Roman" w:cs="Times New Roman"/>
          <w:sz w:val="28"/>
          <w:szCs w:val="28"/>
        </w:rPr>
        <w:t xml:space="preserve"> </w:t>
      </w:r>
      <w:r w:rsidRPr="00C2656B">
        <w:rPr>
          <w:rFonts w:ascii="Times New Roman" w:hAnsi="Times New Roman" w:cs="Times New Roman"/>
          <w:sz w:val="28"/>
          <w:szCs w:val="28"/>
        </w:rPr>
        <w:t>специалиста,</w:t>
      </w:r>
      <w:r>
        <w:rPr>
          <w:rFonts w:ascii="Times New Roman" w:hAnsi="Times New Roman" w:cs="Times New Roman"/>
          <w:sz w:val="28"/>
          <w:szCs w:val="28"/>
        </w:rPr>
        <w:t xml:space="preserve"> </w:t>
      </w:r>
      <w:r w:rsidRPr="00C2656B">
        <w:rPr>
          <w:rFonts w:ascii="Times New Roman" w:hAnsi="Times New Roman" w:cs="Times New Roman"/>
          <w:sz w:val="28"/>
          <w:szCs w:val="28"/>
        </w:rPr>
        <w:t>работающего</w:t>
      </w:r>
      <w:r>
        <w:rPr>
          <w:rFonts w:ascii="Times New Roman" w:hAnsi="Times New Roman" w:cs="Times New Roman"/>
          <w:sz w:val="28"/>
          <w:szCs w:val="28"/>
        </w:rPr>
        <w:t xml:space="preserve"> </w:t>
      </w:r>
      <w:r w:rsidRPr="00C2656B">
        <w:rPr>
          <w:rFonts w:ascii="Times New Roman" w:hAnsi="Times New Roman" w:cs="Times New Roman"/>
          <w:sz w:val="28"/>
          <w:szCs w:val="28"/>
        </w:rPr>
        <w:t>на</w:t>
      </w:r>
      <w:r>
        <w:rPr>
          <w:rFonts w:ascii="Times New Roman" w:hAnsi="Times New Roman" w:cs="Times New Roman"/>
          <w:sz w:val="28"/>
          <w:szCs w:val="28"/>
        </w:rPr>
        <w:t xml:space="preserve"> </w:t>
      </w:r>
      <w:r w:rsidRPr="00C2656B">
        <w:rPr>
          <w:rFonts w:ascii="Times New Roman" w:hAnsi="Times New Roman" w:cs="Times New Roman"/>
          <w:sz w:val="28"/>
          <w:szCs w:val="28"/>
        </w:rPr>
        <w:t>фармацевтическом</w:t>
      </w:r>
      <w:r>
        <w:rPr>
          <w:rFonts w:ascii="Times New Roman" w:hAnsi="Times New Roman" w:cs="Times New Roman"/>
          <w:sz w:val="28"/>
          <w:szCs w:val="28"/>
        </w:rPr>
        <w:t xml:space="preserve"> </w:t>
      </w:r>
      <w:r w:rsidRPr="00C2656B">
        <w:rPr>
          <w:rFonts w:ascii="Times New Roman" w:hAnsi="Times New Roman" w:cs="Times New Roman"/>
          <w:sz w:val="28"/>
          <w:szCs w:val="28"/>
        </w:rPr>
        <w:t>рынке,</w:t>
      </w:r>
      <w:r>
        <w:rPr>
          <w:rFonts w:ascii="Times New Roman" w:hAnsi="Times New Roman" w:cs="Times New Roman"/>
          <w:sz w:val="28"/>
          <w:szCs w:val="28"/>
        </w:rPr>
        <w:t xml:space="preserve"> </w:t>
      </w:r>
      <w:r w:rsidRPr="00C2656B">
        <w:rPr>
          <w:rFonts w:ascii="Times New Roman" w:hAnsi="Times New Roman" w:cs="Times New Roman"/>
          <w:sz w:val="28"/>
          <w:szCs w:val="28"/>
        </w:rPr>
        <w:t>закладывают</w:t>
      </w:r>
      <w:r>
        <w:rPr>
          <w:rFonts w:ascii="Times New Roman" w:hAnsi="Times New Roman" w:cs="Times New Roman"/>
          <w:sz w:val="28"/>
          <w:szCs w:val="28"/>
        </w:rPr>
        <w:t xml:space="preserve"> </w:t>
      </w:r>
      <w:r w:rsidRPr="00C2656B">
        <w:rPr>
          <w:rFonts w:ascii="Times New Roman" w:hAnsi="Times New Roman" w:cs="Times New Roman"/>
          <w:sz w:val="28"/>
          <w:szCs w:val="28"/>
        </w:rPr>
        <w:t>основу</w:t>
      </w:r>
      <w:r>
        <w:rPr>
          <w:rFonts w:ascii="Times New Roman" w:hAnsi="Times New Roman" w:cs="Times New Roman"/>
          <w:sz w:val="28"/>
          <w:szCs w:val="28"/>
        </w:rPr>
        <w:t xml:space="preserve"> </w:t>
      </w:r>
      <w:r w:rsidRPr="00C2656B">
        <w:rPr>
          <w:rFonts w:ascii="Times New Roman" w:hAnsi="Times New Roman" w:cs="Times New Roman"/>
          <w:sz w:val="28"/>
          <w:szCs w:val="28"/>
        </w:rPr>
        <w:t>комплекса</w:t>
      </w:r>
      <w:r>
        <w:rPr>
          <w:rFonts w:ascii="Times New Roman" w:hAnsi="Times New Roman" w:cs="Times New Roman"/>
          <w:sz w:val="28"/>
          <w:szCs w:val="28"/>
        </w:rPr>
        <w:t xml:space="preserve"> </w:t>
      </w:r>
      <w:r w:rsidRPr="00C2656B">
        <w:rPr>
          <w:rFonts w:ascii="Times New Roman" w:hAnsi="Times New Roman" w:cs="Times New Roman"/>
          <w:sz w:val="28"/>
          <w:szCs w:val="28"/>
        </w:rPr>
        <w:t>теоретических</w:t>
      </w:r>
      <w:r>
        <w:rPr>
          <w:rFonts w:ascii="Times New Roman" w:hAnsi="Times New Roman" w:cs="Times New Roman"/>
          <w:sz w:val="28"/>
          <w:szCs w:val="28"/>
        </w:rPr>
        <w:t xml:space="preserve"> </w:t>
      </w:r>
      <w:r w:rsidRPr="00C2656B">
        <w:rPr>
          <w:rFonts w:ascii="Times New Roman" w:hAnsi="Times New Roman" w:cs="Times New Roman"/>
          <w:sz w:val="28"/>
          <w:szCs w:val="28"/>
        </w:rPr>
        <w:t>знаний</w:t>
      </w:r>
      <w:r>
        <w:rPr>
          <w:rFonts w:ascii="Times New Roman" w:hAnsi="Times New Roman" w:cs="Times New Roman"/>
          <w:sz w:val="28"/>
          <w:szCs w:val="28"/>
        </w:rPr>
        <w:t xml:space="preserve"> </w:t>
      </w:r>
      <w:r w:rsidRPr="00C2656B">
        <w:rPr>
          <w:rFonts w:ascii="Times New Roman" w:hAnsi="Times New Roman" w:cs="Times New Roman"/>
          <w:sz w:val="28"/>
          <w:szCs w:val="28"/>
        </w:rPr>
        <w:t>и</w:t>
      </w:r>
      <w:r>
        <w:rPr>
          <w:rFonts w:ascii="Times New Roman" w:hAnsi="Times New Roman" w:cs="Times New Roman"/>
          <w:sz w:val="28"/>
          <w:szCs w:val="28"/>
        </w:rPr>
        <w:t xml:space="preserve"> </w:t>
      </w:r>
      <w:r w:rsidRPr="00C2656B">
        <w:rPr>
          <w:rFonts w:ascii="Times New Roman" w:hAnsi="Times New Roman" w:cs="Times New Roman"/>
          <w:sz w:val="28"/>
          <w:szCs w:val="28"/>
        </w:rPr>
        <w:t>практических</w:t>
      </w:r>
      <w:r>
        <w:rPr>
          <w:rFonts w:ascii="Times New Roman" w:hAnsi="Times New Roman" w:cs="Times New Roman"/>
          <w:sz w:val="28"/>
          <w:szCs w:val="28"/>
        </w:rPr>
        <w:t xml:space="preserve"> </w:t>
      </w:r>
      <w:r w:rsidRPr="00C2656B">
        <w:rPr>
          <w:rFonts w:ascii="Times New Roman" w:hAnsi="Times New Roman" w:cs="Times New Roman"/>
          <w:sz w:val="28"/>
          <w:szCs w:val="28"/>
        </w:rPr>
        <w:t>навыков</w:t>
      </w:r>
      <w:r>
        <w:rPr>
          <w:rFonts w:ascii="Times New Roman" w:hAnsi="Times New Roman" w:cs="Times New Roman"/>
          <w:sz w:val="28"/>
          <w:szCs w:val="28"/>
        </w:rPr>
        <w:t xml:space="preserve"> </w:t>
      </w:r>
      <w:r w:rsidRPr="00C2656B">
        <w:rPr>
          <w:rFonts w:ascii="Times New Roman" w:hAnsi="Times New Roman" w:cs="Times New Roman"/>
          <w:sz w:val="28"/>
          <w:szCs w:val="28"/>
        </w:rPr>
        <w:t>при</w:t>
      </w:r>
      <w:r>
        <w:rPr>
          <w:rFonts w:ascii="Times New Roman" w:hAnsi="Times New Roman" w:cs="Times New Roman"/>
          <w:sz w:val="28"/>
          <w:szCs w:val="28"/>
        </w:rPr>
        <w:t xml:space="preserve"> </w:t>
      </w:r>
      <w:r w:rsidRPr="00C2656B">
        <w:rPr>
          <w:rFonts w:ascii="Times New Roman" w:hAnsi="Times New Roman" w:cs="Times New Roman"/>
          <w:sz w:val="28"/>
          <w:szCs w:val="28"/>
        </w:rPr>
        <w:t>подготовке</w:t>
      </w:r>
      <w:r>
        <w:rPr>
          <w:rFonts w:ascii="Times New Roman" w:hAnsi="Times New Roman" w:cs="Times New Roman"/>
          <w:sz w:val="28"/>
          <w:szCs w:val="28"/>
        </w:rPr>
        <w:t xml:space="preserve"> </w:t>
      </w:r>
      <w:r w:rsidRPr="00C2656B">
        <w:rPr>
          <w:rFonts w:ascii="Times New Roman" w:hAnsi="Times New Roman" w:cs="Times New Roman"/>
          <w:sz w:val="28"/>
          <w:szCs w:val="28"/>
        </w:rPr>
        <w:t>высококвалифицированных</w:t>
      </w:r>
      <w:r>
        <w:rPr>
          <w:rFonts w:ascii="Times New Roman" w:hAnsi="Times New Roman" w:cs="Times New Roman"/>
          <w:sz w:val="28"/>
          <w:szCs w:val="28"/>
        </w:rPr>
        <w:t xml:space="preserve"> </w:t>
      </w:r>
      <w:r w:rsidRPr="00C2656B">
        <w:rPr>
          <w:rFonts w:ascii="Times New Roman" w:hAnsi="Times New Roman" w:cs="Times New Roman"/>
          <w:sz w:val="28"/>
          <w:szCs w:val="28"/>
        </w:rPr>
        <w:t>специалистов-провизоров,</w:t>
      </w:r>
      <w:r>
        <w:rPr>
          <w:rFonts w:ascii="Times New Roman" w:hAnsi="Times New Roman" w:cs="Times New Roman"/>
          <w:sz w:val="28"/>
          <w:szCs w:val="28"/>
        </w:rPr>
        <w:t xml:space="preserve"> </w:t>
      </w:r>
      <w:r w:rsidRPr="00C2656B">
        <w:rPr>
          <w:rFonts w:ascii="Times New Roman" w:hAnsi="Times New Roman" w:cs="Times New Roman"/>
          <w:sz w:val="28"/>
          <w:szCs w:val="28"/>
        </w:rPr>
        <w:t>владеющих</w:t>
      </w:r>
      <w:r>
        <w:rPr>
          <w:rFonts w:ascii="Times New Roman" w:hAnsi="Times New Roman" w:cs="Times New Roman"/>
          <w:sz w:val="28"/>
          <w:szCs w:val="28"/>
        </w:rPr>
        <w:t xml:space="preserve"> </w:t>
      </w:r>
      <w:r w:rsidRPr="00C2656B">
        <w:rPr>
          <w:rFonts w:ascii="Times New Roman" w:hAnsi="Times New Roman" w:cs="Times New Roman"/>
          <w:sz w:val="28"/>
          <w:szCs w:val="28"/>
        </w:rPr>
        <w:t>теорией</w:t>
      </w:r>
      <w:r>
        <w:rPr>
          <w:rFonts w:ascii="Times New Roman" w:hAnsi="Times New Roman" w:cs="Times New Roman"/>
          <w:sz w:val="28"/>
          <w:szCs w:val="28"/>
        </w:rPr>
        <w:t xml:space="preserve"> </w:t>
      </w:r>
      <w:r w:rsidRPr="00C2656B">
        <w:rPr>
          <w:rFonts w:ascii="Times New Roman" w:hAnsi="Times New Roman" w:cs="Times New Roman"/>
          <w:sz w:val="28"/>
          <w:szCs w:val="28"/>
        </w:rPr>
        <w:t>рыночной</w:t>
      </w:r>
      <w:r>
        <w:rPr>
          <w:rFonts w:ascii="Times New Roman" w:hAnsi="Times New Roman" w:cs="Times New Roman"/>
          <w:sz w:val="28"/>
          <w:szCs w:val="28"/>
        </w:rPr>
        <w:t xml:space="preserve"> </w:t>
      </w:r>
      <w:r w:rsidRPr="00C2656B">
        <w:rPr>
          <w:rFonts w:ascii="Times New Roman" w:hAnsi="Times New Roman" w:cs="Times New Roman"/>
          <w:sz w:val="28"/>
          <w:szCs w:val="28"/>
        </w:rPr>
        <w:t>экономики.</w:t>
      </w:r>
    </w:p>
    <w:p w:rsidR="00A236E2" w:rsidRPr="00C2656B" w:rsidRDefault="00A236E2" w:rsidP="00A236E2">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4. </w:t>
      </w:r>
      <w:r w:rsidRPr="00C2656B">
        <w:rPr>
          <w:rFonts w:ascii="Times New Roman" w:eastAsia="Times New Roman" w:hAnsi="Times New Roman" w:cs="Times New Roman"/>
          <w:b/>
          <w:sz w:val="28"/>
          <w:szCs w:val="28"/>
        </w:rPr>
        <w:t>Цели</w:t>
      </w:r>
      <w:r>
        <w:rPr>
          <w:rFonts w:ascii="Times New Roman" w:eastAsia="Times New Roman" w:hAnsi="Times New Roman" w:cs="Times New Roman"/>
          <w:b/>
          <w:sz w:val="28"/>
          <w:szCs w:val="28"/>
        </w:rPr>
        <w:t xml:space="preserve"> </w:t>
      </w:r>
      <w:r w:rsidRPr="00C2656B">
        <w:rPr>
          <w:rFonts w:ascii="Times New Roman" w:eastAsia="Times New Roman" w:hAnsi="Times New Roman" w:cs="Times New Roman"/>
          <w:b/>
          <w:sz w:val="28"/>
          <w:szCs w:val="28"/>
        </w:rPr>
        <w:t>обучения:</w:t>
      </w:r>
    </w:p>
    <w:p w:rsidR="00A236E2" w:rsidRPr="00C2656B" w:rsidRDefault="00A236E2" w:rsidP="00A236E2">
      <w:pPr>
        <w:tabs>
          <w:tab w:val="left" w:pos="1418"/>
        </w:tabs>
        <w:spacing w:after="0" w:line="240" w:lineRule="auto"/>
        <w:jc w:val="both"/>
        <w:rPr>
          <w:rFonts w:ascii="Times New Roman" w:eastAsia="Times New Roman" w:hAnsi="Times New Roman" w:cs="Times New Roman"/>
          <w:b/>
          <w:color w:val="000000" w:themeColor="text1"/>
          <w:sz w:val="28"/>
          <w:szCs w:val="28"/>
        </w:rPr>
      </w:pPr>
      <w:r w:rsidRPr="00C2656B">
        <w:rPr>
          <w:rFonts w:ascii="Times New Roman" w:eastAsia="Times New Roman" w:hAnsi="Times New Roman" w:cs="Times New Roman"/>
          <w:b/>
          <w:color w:val="000000" w:themeColor="text1"/>
          <w:sz w:val="28"/>
          <w:szCs w:val="28"/>
        </w:rPr>
        <w:t>общая</w:t>
      </w:r>
      <w:r>
        <w:rPr>
          <w:rFonts w:ascii="Times New Roman" w:eastAsia="Times New Roman" w:hAnsi="Times New Roman" w:cs="Times New Roman"/>
          <w:b/>
          <w:color w:val="000000" w:themeColor="text1"/>
          <w:sz w:val="28"/>
          <w:szCs w:val="28"/>
        </w:rPr>
        <w:t xml:space="preserve"> </w:t>
      </w:r>
      <w:r w:rsidRPr="00C2656B">
        <w:rPr>
          <w:rFonts w:ascii="Times New Roman" w:eastAsia="Times New Roman" w:hAnsi="Times New Roman" w:cs="Times New Roman"/>
          <w:b/>
          <w:color w:val="000000" w:themeColor="text1"/>
          <w:sz w:val="28"/>
          <w:szCs w:val="28"/>
        </w:rPr>
        <w:t>(обучающийся</w:t>
      </w:r>
      <w:r>
        <w:rPr>
          <w:rFonts w:ascii="Times New Roman" w:eastAsia="Times New Roman" w:hAnsi="Times New Roman" w:cs="Times New Roman"/>
          <w:b/>
          <w:color w:val="000000" w:themeColor="text1"/>
          <w:sz w:val="28"/>
          <w:szCs w:val="28"/>
        </w:rPr>
        <w:t xml:space="preserve"> </w:t>
      </w:r>
      <w:r w:rsidRPr="00C2656B">
        <w:rPr>
          <w:rFonts w:ascii="Times New Roman" w:eastAsia="Times New Roman" w:hAnsi="Times New Roman" w:cs="Times New Roman"/>
          <w:b/>
          <w:color w:val="000000" w:themeColor="text1"/>
          <w:sz w:val="28"/>
          <w:szCs w:val="28"/>
        </w:rPr>
        <w:t>должен</w:t>
      </w:r>
      <w:r>
        <w:rPr>
          <w:rFonts w:ascii="Times New Roman" w:eastAsia="Times New Roman" w:hAnsi="Times New Roman" w:cs="Times New Roman"/>
          <w:b/>
          <w:color w:val="000000" w:themeColor="text1"/>
          <w:sz w:val="28"/>
          <w:szCs w:val="28"/>
        </w:rPr>
        <w:t xml:space="preserve"> </w:t>
      </w:r>
      <w:r w:rsidRPr="00C2656B">
        <w:rPr>
          <w:rFonts w:ascii="Times New Roman" w:eastAsia="Times New Roman" w:hAnsi="Times New Roman" w:cs="Times New Roman"/>
          <w:b/>
          <w:color w:val="000000" w:themeColor="text1"/>
          <w:sz w:val="28"/>
          <w:szCs w:val="28"/>
        </w:rPr>
        <w:t>обладать):</w:t>
      </w:r>
    </w:p>
    <w:p w:rsidR="00A236E2" w:rsidRPr="00C2656B" w:rsidRDefault="00A236E2" w:rsidP="00A236E2">
      <w:pPr>
        <w:spacing w:after="0" w:line="240" w:lineRule="auto"/>
        <w:jc w:val="both"/>
        <w:rPr>
          <w:rFonts w:ascii="Times New Roman" w:hAnsi="Times New Roman" w:cs="Times New Roman"/>
          <w:sz w:val="28"/>
          <w:szCs w:val="28"/>
        </w:rPr>
      </w:pPr>
      <w:r w:rsidRPr="00C2656B">
        <w:rPr>
          <w:rFonts w:ascii="Times New Roman" w:hAnsi="Times New Roman" w:cs="Times New Roman"/>
          <w:sz w:val="28"/>
          <w:szCs w:val="28"/>
        </w:rPr>
        <w:t>-</w:t>
      </w:r>
      <w:r>
        <w:rPr>
          <w:rFonts w:ascii="Times New Roman" w:hAnsi="Times New Roman" w:cs="Times New Roman"/>
          <w:sz w:val="28"/>
          <w:szCs w:val="28"/>
        </w:rPr>
        <w:t xml:space="preserve"> </w:t>
      </w:r>
      <w:r w:rsidRPr="00C2656B">
        <w:rPr>
          <w:rFonts w:ascii="Times New Roman" w:hAnsi="Times New Roman" w:cs="Times New Roman"/>
          <w:sz w:val="28"/>
          <w:szCs w:val="28"/>
        </w:rPr>
        <w:t>готовность</w:t>
      </w:r>
      <w:r>
        <w:rPr>
          <w:rFonts w:ascii="Times New Roman" w:hAnsi="Times New Roman" w:cs="Times New Roman"/>
          <w:sz w:val="28"/>
          <w:szCs w:val="28"/>
        </w:rPr>
        <w:t xml:space="preserve"> </w:t>
      </w:r>
      <w:r w:rsidRPr="00C2656B">
        <w:rPr>
          <w:rFonts w:ascii="Times New Roman" w:hAnsi="Times New Roman" w:cs="Times New Roman"/>
          <w:sz w:val="28"/>
          <w:szCs w:val="28"/>
        </w:rPr>
        <w:t>к</w:t>
      </w:r>
      <w:r>
        <w:rPr>
          <w:rFonts w:ascii="Times New Roman" w:hAnsi="Times New Roman" w:cs="Times New Roman"/>
          <w:sz w:val="28"/>
          <w:szCs w:val="28"/>
        </w:rPr>
        <w:t xml:space="preserve"> </w:t>
      </w:r>
      <w:r w:rsidRPr="00C2656B">
        <w:rPr>
          <w:rFonts w:ascii="Times New Roman" w:hAnsi="Times New Roman" w:cs="Times New Roman"/>
          <w:sz w:val="28"/>
          <w:szCs w:val="28"/>
        </w:rPr>
        <w:t>оценке</w:t>
      </w:r>
      <w:r>
        <w:rPr>
          <w:rFonts w:ascii="Times New Roman" w:hAnsi="Times New Roman" w:cs="Times New Roman"/>
          <w:sz w:val="28"/>
          <w:szCs w:val="28"/>
        </w:rPr>
        <w:t xml:space="preserve"> </w:t>
      </w:r>
      <w:r w:rsidRPr="00C2656B">
        <w:rPr>
          <w:rFonts w:ascii="Times New Roman" w:hAnsi="Times New Roman" w:cs="Times New Roman"/>
          <w:sz w:val="28"/>
          <w:szCs w:val="28"/>
        </w:rPr>
        <w:t>экономических</w:t>
      </w:r>
      <w:r>
        <w:rPr>
          <w:rFonts w:ascii="Times New Roman" w:hAnsi="Times New Roman" w:cs="Times New Roman"/>
          <w:sz w:val="28"/>
          <w:szCs w:val="28"/>
        </w:rPr>
        <w:t xml:space="preserve"> </w:t>
      </w:r>
      <w:r w:rsidRPr="00C2656B">
        <w:rPr>
          <w:rFonts w:ascii="Times New Roman" w:hAnsi="Times New Roman" w:cs="Times New Roman"/>
          <w:sz w:val="28"/>
          <w:szCs w:val="28"/>
        </w:rPr>
        <w:t>и</w:t>
      </w:r>
      <w:r>
        <w:rPr>
          <w:rFonts w:ascii="Times New Roman" w:hAnsi="Times New Roman" w:cs="Times New Roman"/>
          <w:sz w:val="28"/>
          <w:szCs w:val="28"/>
        </w:rPr>
        <w:t xml:space="preserve"> </w:t>
      </w:r>
      <w:r w:rsidRPr="00C2656B">
        <w:rPr>
          <w:rFonts w:ascii="Times New Roman" w:hAnsi="Times New Roman" w:cs="Times New Roman"/>
          <w:sz w:val="28"/>
          <w:szCs w:val="28"/>
        </w:rPr>
        <w:t>финансовых</w:t>
      </w:r>
      <w:r>
        <w:rPr>
          <w:rFonts w:ascii="Times New Roman" w:hAnsi="Times New Roman" w:cs="Times New Roman"/>
          <w:sz w:val="28"/>
          <w:szCs w:val="28"/>
        </w:rPr>
        <w:t xml:space="preserve"> </w:t>
      </w:r>
      <w:r w:rsidRPr="00C2656B">
        <w:rPr>
          <w:rFonts w:ascii="Times New Roman" w:hAnsi="Times New Roman" w:cs="Times New Roman"/>
          <w:sz w:val="28"/>
          <w:szCs w:val="28"/>
        </w:rPr>
        <w:t>показателей,</w:t>
      </w:r>
      <w:r>
        <w:rPr>
          <w:rFonts w:ascii="Times New Roman" w:hAnsi="Times New Roman" w:cs="Times New Roman"/>
          <w:sz w:val="28"/>
          <w:szCs w:val="28"/>
        </w:rPr>
        <w:t xml:space="preserve"> </w:t>
      </w:r>
      <w:r w:rsidRPr="00C2656B">
        <w:rPr>
          <w:rFonts w:ascii="Times New Roman" w:hAnsi="Times New Roman" w:cs="Times New Roman"/>
          <w:sz w:val="28"/>
          <w:szCs w:val="28"/>
        </w:rPr>
        <w:t>применяемых</w:t>
      </w:r>
      <w:r>
        <w:rPr>
          <w:rFonts w:ascii="Times New Roman" w:hAnsi="Times New Roman" w:cs="Times New Roman"/>
          <w:sz w:val="28"/>
          <w:szCs w:val="28"/>
        </w:rPr>
        <w:t xml:space="preserve"> </w:t>
      </w:r>
      <w:r w:rsidRPr="00C2656B">
        <w:rPr>
          <w:rFonts w:ascii="Times New Roman" w:hAnsi="Times New Roman" w:cs="Times New Roman"/>
          <w:sz w:val="28"/>
          <w:szCs w:val="28"/>
        </w:rPr>
        <w:t>в</w:t>
      </w:r>
      <w:r>
        <w:rPr>
          <w:rFonts w:ascii="Times New Roman" w:hAnsi="Times New Roman" w:cs="Times New Roman"/>
          <w:sz w:val="28"/>
          <w:szCs w:val="28"/>
        </w:rPr>
        <w:t xml:space="preserve"> </w:t>
      </w:r>
      <w:r w:rsidRPr="00C2656B">
        <w:rPr>
          <w:rFonts w:ascii="Times New Roman" w:hAnsi="Times New Roman" w:cs="Times New Roman"/>
          <w:sz w:val="28"/>
          <w:szCs w:val="28"/>
        </w:rPr>
        <w:t>сфере</w:t>
      </w:r>
      <w:r>
        <w:rPr>
          <w:rFonts w:ascii="Times New Roman" w:hAnsi="Times New Roman" w:cs="Times New Roman"/>
          <w:sz w:val="28"/>
          <w:szCs w:val="28"/>
        </w:rPr>
        <w:t xml:space="preserve"> </w:t>
      </w:r>
      <w:r w:rsidRPr="00C2656B">
        <w:rPr>
          <w:rFonts w:ascii="Times New Roman" w:hAnsi="Times New Roman" w:cs="Times New Roman"/>
          <w:sz w:val="28"/>
          <w:szCs w:val="28"/>
        </w:rPr>
        <w:t>обращения</w:t>
      </w:r>
      <w:r>
        <w:rPr>
          <w:rFonts w:ascii="Times New Roman" w:hAnsi="Times New Roman" w:cs="Times New Roman"/>
          <w:sz w:val="28"/>
          <w:szCs w:val="28"/>
        </w:rPr>
        <w:t xml:space="preserve"> </w:t>
      </w:r>
      <w:r w:rsidRPr="00C2656B">
        <w:rPr>
          <w:rFonts w:ascii="Times New Roman" w:hAnsi="Times New Roman" w:cs="Times New Roman"/>
          <w:sz w:val="28"/>
          <w:szCs w:val="28"/>
        </w:rPr>
        <w:t>лекарственных</w:t>
      </w:r>
      <w:r>
        <w:rPr>
          <w:rFonts w:ascii="Times New Roman" w:hAnsi="Times New Roman" w:cs="Times New Roman"/>
          <w:sz w:val="28"/>
          <w:szCs w:val="28"/>
        </w:rPr>
        <w:t xml:space="preserve"> </w:t>
      </w:r>
      <w:r w:rsidRPr="00C2656B">
        <w:rPr>
          <w:rFonts w:ascii="Times New Roman" w:hAnsi="Times New Roman" w:cs="Times New Roman"/>
          <w:sz w:val="28"/>
          <w:szCs w:val="28"/>
        </w:rPr>
        <w:t>средств</w:t>
      </w:r>
      <w:r>
        <w:rPr>
          <w:rFonts w:ascii="Times New Roman" w:hAnsi="Times New Roman" w:cs="Times New Roman"/>
          <w:sz w:val="28"/>
          <w:szCs w:val="28"/>
        </w:rPr>
        <w:t xml:space="preserve"> </w:t>
      </w:r>
      <w:r w:rsidRPr="00C2656B">
        <w:rPr>
          <w:rFonts w:ascii="Times New Roman" w:hAnsi="Times New Roman" w:cs="Times New Roman"/>
          <w:sz w:val="28"/>
          <w:szCs w:val="28"/>
        </w:rPr>
        <w:t>(ПК-6).</w:t>
      </w:r>
    </w:p>
    <w:p w:rsidR="00A236E2" w:rsidRPr="00C2656B" w:rsidRDefault="00A236E2" w:rsidP="00A236E2">
      <w:pPr>
        <w:spacing w:after="0" w:line="240" w:lineRule="auto"/>
        <w:jc w:val="both"/>
        <w:rPr>
          <w:rFonts w:ascii="Times New Roman" w:hAnsi="Times New Roman" w:cs="Times New Roman"/>
          <w:b/>
          <w:sz w:val="28"/>
          <w:szCs w:val="28"/>
        </w:rPr>
      </w:pPr>
      <w:r w:rsidRPr="00C2656B">
        <w:rPr>
          <w:rFonts w:ascii="Times New Roman" w:hAnsi="Times New Roman" w:cs="Times New Roman"/>
          <w:b/>
          <w:sz w:val="28"/>
          <w:szCs w:val="28"/>
        </w:rPr>
        <w:t>Учебная:</w:t>
      </w:r>
      <w:r>
        <w:rPr>
          <w:rFonts w:ascii="Times New Roman" w:hAnsi="Times New Roman" w:cs="Times New Roman"/>
          <w:b/>
          <w:sz w:val="28"/>
          <w:szCs w:val="28"/>
        </w:rPr>
        <w:t xml:space="preserve"> </w:t>
      </w:r>
    </w:p>
    <w:p w:rsidR="00A236E2" w:rsidRPr="00C2656B" w:rsidRDefault="00A236E2" w:rsidP="00A236E2">
      <w:pPr>
        <w:spacing w:after="0" w:line="240" w:lineRule="auto"/>
        <w:jc w:val="both"/>
        <w:rPr>
          <w:rFonts w:ascii="Times New Roman" w:hAnsi="Times New Roman" w:cs="Times New Roman"/>
          <w:b/>
          <w:sz w:val="28"/>
          <w:szCs w:val="28"/>
        </w:rPr>
      </w:pPr>
      <w:r w:rsidRPr="00C2656B">
        <w:rPr>
          <w:rFonts w:ascii="Times New Roman" w:hAnsi="Times New Roman" w:cs="Times New Roman"/>
          <w:b/>
          <w:sz w:val="28"/>
          <w:szCs w:val="28"/>
        </w:rPr>
        <w:t>-знать:</w:t>
      </w:r>
      <w:r>
        <w:rPr>
          <w:rFonts w:ascii="Times New Roman" w:hAnsi="Times New Roman" w:cs="Times New Roman"/>
          <w:sz w:val="28"/>
          <w:szCs w:val="28"/>
        </w:rPr>
        <w:t xml:space="preserve"> </w:t>
      </w:r>
      <w:r w:rsidRPr="00C2656B">
        <w:rPr>
          <w:rFonts w:ascii="Times New Roman" w:hAnsi="Times New Roman" w:cs="Times New Roman"/>
          <w:sz w:val="28"/>
          <w:szCs w:val="28"/>
        </w:rPr>
        <w:t>порядок</w:t>
      </w:r>
      <w:r>
        <w:rPr>
          <w:rFonts w:ascii="Times New Roman" w:hAnsi="Times New Roman" w:cs="Times New Roman"/>
          <w:sz w:val="28"/>
          <w:szCs w:val="28"/>
        </w:rPr>
        <w:t xml:space="preserve"> </w:t>
      </w:r>
      <w:r w:rsidRPr="00C2656B">
        <w:rPr>
          <w:rFonts w:ascii="Times New Roman" w:hAnsi="Times New Roman" w:cs="Times New Roman"/>
          <w:sz w:val="28"/>
          <w:szCs w:val="28"/>
        </w:rPr>
        <w:t>ценообразования</w:t>
      </w:r>
      <w:r>
        <w:rPr>
          <w:rFonts w:ascii="Times New Roman" w:hAnsi="Times New Roman" w:cs="Times New Roman"/>
          <w:sz w:val="28"/>
          <w:szCs w:val="28"/>
        </w:rPr>
        <w:t xml:space="preserve"> </w:t>
      </w:r>
      <w:r w:rsidRPr="00C2656B">
        <w:rPr>
          <w:rFonts w:ascii="Times New Roman" w:hAnsi="Times New Roman" w:cs="Times New Roman"/>
          <w:sz w:val="28"/>
          <w:szCs w:val="28"/>
        </w:rPr>
        <w:t>на</w:t>
      </w:r>
      <w:r>
        <w:rPr>
          <w:rFonts w:ascii="Times New Roman" w:hAnsi="Times New Roman" w:cs="Times New Roman"/>
          <w:sz w:val="28"/>
          <w:szCs w:val="28"/>
        </w:rPr>
        <w:t xml:space="preserve"> </w:t>
      </w:r>
      <w:r w:rsidRPr="00C2656B">
        <w:rPr>
          <w:rFonts w:ascii="Times New Roman" w:hAnsi="Times New Roman" w:cs="Times New Roman"/>
          <w:sz w:val="28"/>
          <w:szCs w:val="28"/>
        </w:rPr>
        <w:t>лекарственные</w:t>
      </w:r>
      <w:r>
        <w:rPr>
          <w:rFonts w:ascii="Times New Roman" w:hAnsi="Times New Roman" w:cs="Times New Roman"/>
          <w:sz w:val="28"/>
          <w:szCs w:val="28"/>
        </w:rPr>
        <w:t xml:space="preserve"> </w:t>
      </w:r>
      <w:r w:rsidRPr="00C2656B">
        <w:rPr>
          <w:rFonts w:ascii="Times New Roman" w:hAnsi="Times New Roman" w:cs="Times New Roman"/>
          <w:sz w:val="28"/>
          <w:szCs w:val="28"/>
        </w:rPr>
        <w:t>препараты,</w:t>
      </w:r>
      <w:r>
        <w:rPr>
          <w:rFonts w:ascii="Times New Roman" w:hAnsi="Times New Roman" w:cs="Times New Roman"/>
          <w:sz w:val="28"/>
          <w:szCs w:val="28"/>
        </w:rPr>
        <w:t xml:space="preserve"> </w:t>
      </w:r>
      <w:r w:rsidRPr="00C2656B">
        <w:rPr>
          <w:rFonts w:ascii="Times New Roman" w:hAnsi="Times New Roman" w:cs="Times New Roman"/>
          <w:sz w:val="28"/>
          <w:szCs w:val="28"/>
        </w:rPr>
        <w:t>включенные</w:t>
      </w:r>
      <w:r>
        <w:rPr>
          <w:rFonts w:ascii="Times New Roman" w:hAnsi="Times New Roman" w:cs="Times New Roman"/>
          <w:sz w:val="28"/>
          <w:szCs w:val="28"/>
        </w:rPr>
        <w:t xml:space="preserve"> </w:t>
      </w:r>
      <w:r w:rsidRPr="00C2656B">
        <w:rPr>
          <w:rFonts w:ascii="Times New Roman" w:hAnsi="Times New Roman" w:cs="Times New Roman"/>
          <w:sz w:val="28"/>
          <w:szCs w:val="28"/>
        </w:rPr>
        <w:t>в</w:t>
      </w:r>
      <w:r>
        <w:rPr>
          <w:rFonts w:ascii="Times New Roman" w:hAnsi="Times New Roman" w:cs="Times New Roman"/>
          <w:sz w:val="28"/>
          <w:szCs w:val="28"/>
        </w:rPr>
        <w:t xml:space="preserve"> </w:t>
      </w:r>
      <w:r w:rsidRPr="00C2656B">
        <w:rPr>
          <w:rFonts w:ascii="Times New Roman" w:hAnsi="Times New Roman" w:cs="Times New Roman"/>
          <w:sz w:val="28"/>
          <w:szCs w:val="28"/>
        </w:rPr>
        <w:t>перечень</w:t>
      </w:r>
      <w:r>
        <w:rPr>
          <w:rFonts w:ascii="Times New Roman" w:hAnsi="Times New Roman" w:cs="Times New Roman"/>
          <w:sz w:val="28"/>
          <w:szCs w:val="28"/>
        </w:rPr>
        <w:t xml:space="preserve"> </w:t>
      </w:r>
      <w:r w:rsidRPr="00C2656B">
        <w:rPr>
          <w:rFonts w:ascii="Times New Roman" w:hAnsi="Times New Roman" w:cs="Times New Roman"/>
          <w:sz w:val="28"/>
          <w:szCs w:val="28"/>
        </w:rPr>
        <w:t>ЖНВЛП;</w:t>
      </w:r>
    </w:p>
    <w:p w:rsidR="00A236E2" w:rsidRPr="00C2656B" w:rsidRDefault="00A236E2" w:rsidP="00A236E2">
      <w:pPr>
        <w:spacing w:after="0" w:line="240" w:lineRule="auto"/>
        <w:jc w:val="both"/>
        <w:rPr>
          <w:rFonts w:ascii="Times New Roman" w:hAnsi="Times New Roman" w:cs="Times New Roman"/>
          <w:sz w:val="28"/>
          <w:szCs w:val="28"/>
        </w:rPr>
      </w:pPr>
      <w:r w:rsidRPr="00C2656B">
        <w:rPr>
          <w:rFonts w:ascii="Times New Roman" w:hAnsi="Times New Roman" w:cs="Times New Roman"/>
          <w:b/>
          <w:sz w:val="28"/>
          <w:szCs w:val="28"/>
        </w:rPr>
        <w:t>-уметь:</w:t>
      </w:r>
      <w:r>
        <w:rPr>
          <w:rFonts w:ascii="Times New Roman" w:hAnsi="Times New Roman" w:cs="Times New Roman"/>
          <w:sz w:val="28"/>
          <w:szCs w:val="28"/>
        </w:rPr>
        <w:t xml:space="preserve"> </w:t>
      </w:r>
      <w:r w:rsidRPr="00C2656B">
        <w:rPr>
          <w:rFonts w:ascii="Times New Roman" w:hAnsi="Times New Roman" w:cs="Times New Roman"/>
          <w:sz w:val="28"/>
          <w:szCs w:val="28"/>
        </w:rPr>
        <w:t>формировать</w:t>
      </w:r>
      <w:r>
        <w:rPr>
          <w:rFonts w:ascii="Times New Roman" w:hAnsi="Times New Roman" w:cs="Times New Roman"/>
          <w:sz w:val="28"/>
          <w:szCs w:val="28"/>
        </w:rPr>
        <w:t xml:space="preserve"> </w:t>
      </w:r>
      <w:r w:rsidRPr="00C2656B">
        <w:rPr>
          <w:rFonts w:ascii="Times New Roman" w:hAnsi="Times New Roman" w:cs="Times New Roman"/>
          <w:sz w:val="28"/>
          <w:szCs w:val="28"/>
        </w:rPr>
        <w:t>конкурсную</w:t>
      </w:r>
      <w:r>
        <w:rPr>
          <w:rFonts w:ascii="Times New Roman" w:hAnsi="Times New Roman" w:cs="Times New Roman"/>
          <w:sz w:val="28"/>
          <w:szCs w:val="28"/>
        </w:rPr>
        <w:t xml:space="preserve"> </w:t>
      </w:r>
      <w:r w:rsidRPr="00C2656B">
        <w:rPr>
          <w:rFonts w:ascii="Times New Roman" w:hAnsi="Times New Roman" w:cs="Times New Roman"/>
          <w:sz w:val="28"/>
          <w:szCs w:val="28"/>
        </w:rPr>
        <w:t>документацию</w:t>
      </w:r>
      <w:r>
        <w:rPr>
          <w:rFonts w:ascii="Times New Roman" w:hAnsi="Times New Roman" w:cs="Times New Roman"/>
          <w:sz w:val="28"/>
          <w:szCs w:val="28"/>
        </w:rPr>
        <w:t xml:space="preserve"> </w:t>
      </w:r>
      <w:r w:rsidRPr="00C2656B">
        <w:rPr>
          <w:rFonts w:ascii="Times New Roman" w:hAnsi="Times New Roman" w:cs="Times New Roman"/>
          <w:sz w:val="28"/>
          <w:szCs w:val="28"/>
        </w:rPr>
        <w:t>на</w:t>
      </w:r>
      <w:r>
        <w:rPr>
          <w:rFonts w:ascii="Times New Roman" w:hAnsi="Times New Roman" w:cs="Times New Roman"/>
          <w:sz w:val="28"/>
          <w:szCs w:val="28"/>
        </w:rPr>
        <w:t xml:space="preserve"> </w:t>
      </w:r>
      <w:r w:rsidRPr="00C2656B">
        <w:rPr>
          <w:rFonts w:ascii="Times New Roman" w:hAnsi="Times New Roman" w:cs="Times New Roman"/>
          <w:sz w:val="28"/>
          <w:szCs w:val="28"/>
        </w:rPr>
        <w:t>закупку</w:t>
      </w:r>
      <w:r>
        <w:rPr>
          <w:rFonts w:ascii="Times New Roman" w:hAnsi="Times New Roman" w:cs="Times New Roman"/>
          <w:sz w:val="28"/>
          <w:szCs w:val="28"/>
        </w:rPr>
        <w:t xml:space="preserve"> </w:t>
      </w:r>
      <w:r w:rsidRPr="00C2656B">
        <w:rPr>
          <w:rFonts w:ascii="Times New Roman" w:hAnsi="Times New Roman" w:cs="Times New Roman"/>
          <w:sz w:val="28"/>
          <w:szCs w:val="28"/>
        </w:rPr>
        <w:t>лекарственных</w:t>
      </w:r>
      <w:r>
        <w:rPr>
          <w:rFonts w:ascii="Times New Roman" w:hAnsi="Times New Roman" w:cs="Times New Roman"/>
          <w:sz w:val="28"/>
          <w:szCs w:val="28"/>
        </w:rPr>
        <w:t xml:space="preserve"> </w:t>
      </w:r>
      <w:r w:rsidRPr="00C2656B">
        <w:rPr>
          <w:rFonts w:ascii="Times New Roman" w:hAnsi="Times New Roman" w:cs="Times New Roman"/>
          <w:sz w:val="28"/>
          <w:szCs w:val="28"/>
        </w:rPr>
        <w:t>средств;</w:t>
      </w:r>
    </w:p>
    <w:p w:rsidR="00A236E2" w:rsidRPr="00C2656B" w:rsidRDefault="00A236E2" w:rsidP="00A236E2">
      <w:pPr>
        <w:spacing w:after="0" w:line="240" w:lineRule="auto"/>
        <w:jc w:val="both"/>
        <w:rPr>
          <w:rFonts w:ascii="Times New Roman" w:hAnsi="Times New Roman" w:cs="Times New Roman"/>
          <w:sz w:val="28"/>
          <w:szCs w:val="28"/>
        </w:rPr>
      </w:pPr>
      <w:r w:rsidRPr="00C2656B">
        <w:rPr>
          <w:rFonts w:ascii="Times New Roman" w:hAnsi="Times New Roman" w:cs="Times New Roman"/>
          <w:b/>
          <w:sz w:val="28"/>
          <w:szCs w:val="28"/>
        </w:rPr>
        <w:t>-владеть:</w:t>
      </w:r>
      <w:r>
        <w:rPr>
          <w:rFonts w:ascii="Times New Roman" w:hAnsi="Times New Roman" w:cs="Times New Roman"/>
          <w:sz w:val="28"/>
          <w:szCs w:val="28"/>
        </w:rPr>
        <w:t xml:space="preserve"> </w:t>
      </w:r>
      <w:r w:rsidRPr="00C2656B">
        <w:rPr>
          <w:rFonts w:ascii="Times New Roman" w:hAnsi="Times New Roman" w:cs="Times New Roman"/>
          <w:sz w:val="28"/>
          <w:szCs w:val="28"/>
        </w:rPr>
        <w:t>навыками</w:t>
      </w:r>
      <w:r>
        <w:rPr>
          <w:rFonts w:ascii="Times New Roman" w:hAnsi="Times New Roman" w:cs="Times New Roman"/>
          <w:sz w:val="28"/>
          <w:szCs w:val="28"/>
        </w:rPr>
        <w:t xml:space="preserve"> </w:t>
      </w:r>
      <w:r w:rsidRPr="00C2656B">
        <w:rPr>
          <w:rFonts w:ascii="Times New Roman" w:hAnsi="Times New Roman" w:cs="Times New Roman"/>
          <w:sz w:val="28"/>
          <w:szCs w:val="28"/>
        </w:rPr>
        <w:t>заключения</w:t>
      </w:r>
      <w:r>
        <w:rPr>
          <w:rFonts w:ascii="Times New Roman" w:hAnsi="Times New Roman" w:cs="Times New Roman"/>
          <w:sz w:val="28"/>
          <w:szCs w:val="28"/>
        </w:rPr>
        <w:t xml:space="preserve"> </w:t>
      </w:r>
      <w:r w:rsidRPr="00C2656B">
        <w:rPr>
          <w:rFonts w:ascii="Times New Roman" w:hAnsi="Times New Roman" w:cs="Times New Roman"/>
          <w:sz w:val="28"/>
          <w:szCs w:val="28"/>
        </w:rPr>
        <w:t>и</w:t>
      </w:r>
      <w:r>
        <w:rPr>
          <w:rFonts w:ascii="Times New Roman" w:hAnsi="Times New Roman" w:cs="Times New Roman"/>
          <w:sz w:val="28"/>
          <w:szCs w:val="28"/>
        </w:rPr>
        <w:t xml:space="preserve"> </w:t>
      </w:r>
      <w:r w:rsidRPr="00C2656B">
        <w:rPr>
          <w:rFonts w:ascii="Times New Roman" w:hAnsi="Times New Roman" w:cs="Times New Roman"/>
          <w:sz w:val="28"/>
          <w:szCs w:val="28"/>
        </w:rPr>
        <w:t>контроля</w:t>
      </w:r>
      <w:r>
        <w:rPr>
          <w:rFonts w:ascii="Times New Roman" w:hAnsi="Times New Roman" w:cs="Times New Roman"/>
          <w:sz w:val="28"/>
          <w:szCs w:val="28"/>
        </w:rPr>
        <w:t xml:space="preserve"> </w:t>
      </w:r>
      <w:r w:rsidRPr="00C2656B">
        <w:rPr>
          <w:rFonts w:ascii="Times New Roman" w:hAnsi="Times New Roman" w:cs="Times New Roman"/>
          <w:sz w:val="28"/>
          <w:szCs w:val="28"/>
        </w:rPr>
        <w:t>исполнения</w:t>
      </w:r>
      <w:r>
        <w:rPr>
          <w:rFonts w:ascii="Times New Roman" w:hAnsi="Times New Roman" w:cs="Times New Roman"/>
          <w:sz w:val="28"/>
          <w:szCs w:val="28"/>
        </w:rPr>
        <w:t xml:space="preserve"> </w:t>
      </w:r>
      <w:r w:rsidRPr="00C2656B">
        <w:rPr>
          <w:rFonts w:ascii="Times New Roman" w:hAnsi="Times New Roman" w:cs="Times New Roman"/>
          <w:sz w:val="28"/>
          <w:szCs w:val="28"/>
        </w:rPr>
        <w:t>договоров</w:t>
      </w:r>
      <w:r>
        <w:rPr>
          <w:rFonts w:ascii="Times New Roman" w:hAnsi="Times New Roman" w:cs="Times New Roman"/>
          <w:sz w:val="28"/>
          <w:szCs w:val="28"/>
        </w:rPr>
        <w:t xml:space="preserve"> </w:t>
      </w:r>
      <w:r w:rsidRPr="00C2656B">
        <w:rPr>
          <w:rFonts w:ascii="Times New Roman" w:hAnsi="Times New Roman" w:cs="Times New Roman"/>
          <w:sz w:val="28"/>
          <w:szCs w:val="28"/>
        </w:rPr>
        <w:t>на</w:t>
      </w:r>
      <w:r>
        <w:rPr>
          <w:rFonts w:ascii="Times New Roman" w:hAnsi="Times New Roman" w:cs="Times New Roman"/>
          <w:sz w:val="28"/>
          <w:szCs w:val="28"/>
        </w:rPr>
        <w:t xml:space="preserve"> </w:t>
      </w:r>
      <w:r w:rsidRPr="00C2656B">
        <w:rPr>
          <w:rFonts w:ascii="Times New Roman" w:hAnsi="Times New Roman" w:cs="Times New Roman"/>
          <w:sz w:val="28"/>
          <w:szCs w:val="28"/>
        </w:rPr>
        <w:t>поставку</w:t>
      </w:r>
      <w:r>
        <w:rPr>
          <w:rFonts w:ascii="Times New Roman" w:hAnsi="Times New Roman" w:cs="Times New Roman"/>
          <w:sz w:val="28"/>
          <w:szCs w:val="28"/>
        </w:rPr>
        <w:t xml:space="preserve"> </w:t>
      </w:r>
      <w:r w:rsidRPr="00C2656B">
        <w:rPr>
          <w:rFonts w:ascii="Times New Roman" w:hAnsi="Times New Roman" w:cs="Times New Roman"/>
          <w:sz w:val="28"/>
          <w:szCs w:val="28"/>
        </w:rPr>
        <w:t>товаров,</w:t>
      </w:r>
      <w:r>
        <w:rPr>
          <w:rFonts w:ascii="Times New Roman" w:hAnsi="Times New Roman" w:cs="Times New Roman"/>
          <w:sz w:val="28"/>
          <w:szCs w:val="28"/>
        </w:rPr>
        <w:t xml:space="preserve"> </w:t>
      </w:r>
      <w:r w:rsidRPr="00C2656B">
        <w:rPr>
          <w:rFonts w:ascii="Times New Roman" w:hAnsi="Times New Roman" w:cs="Times New Roman"/>
          <w:sz w:val="28"/>
          <w:szCs w:val="28"/>
        </w:rPr>
        <w:t>работ</w:t>
      </w:r>
      <w:r>
        <w:rPr>
          <w:rFonts w:ascii="Times New Roman" w:hAnsi="Times New Roman" w:cs="Times New Roman"/>
          <w:sz w:val="28"/>
          <w:szCs w:val="28"/>
        </w:rPr>
        <w:t xml:space="preserve"> </w:t>
      </w:r>
      <w:r w:rsidRPr="00C2656B">
        <w:rPr>
          <w:rFonts w:ascii="Times New Roman" w:hAnsi="Times New Roman" w:cs="Times New Roman"/>
          <w:sz w:val="28"/>
          <w:szCs w:val="28"/>
        </w:rPr>
        <w:t>и</w:t>
      </w:r>
      <w:r>
        <w:rPr>
          <w:rFonts w:ascii="Times New Roman" w:hAnsi="Times New Roman" w:cs="Times New Roman"/>
          <w:sz w:val="28"/>
          <w:szCs w:val="28"/>
        </w:rPr>
        <w:t xml:space="preserve"> </w:t>
      </w:r>
      <w:r w:rsidRPr="00C2656B">
        <w:rPr>
          <w:rFonts w:ascii="Times New Roman" w:hAnsi="Times New Roman" w:cs="Times New Roman"/>
          <w:sz w:val="28"/>
          <w:szCs w:val="28"/>
        </w:rPr>
        <w:t>услуг.</w:t>
      </w:r>
    </w:p>
    <w:p w:rsidR="00A236E2" w:rsidRDefault="00A236E2" w:rsidP="00A236E2">
      <w:pPr>
        <w:spacing w:after="0" w:line="240" w:lineRule="auto"/>
        <w:ind w:firstLine="709"/>
        <w:jc w:val="both"/>
        <w:rPr>
          <w:rFonts w:ascii="Times New Roman" w:eastAsia="Times New Roman" w:hAnsi="Times New Roman" w:cs="Times New Roman"/>
          <w:b/>
          <w:sz w:val="28"/>
          <w:szCs w:val="28"/>
        </w:rPr>
      </w:pPr>
      <w:r w:rsidRPr="00FD165F">
        <w:rPr>
          <w:rFonts w:ascii="Times New Roman" w:eastAsia="Times New Roman" w:hAnsi="Times New Roman" w:cs="Times New Roman"/>
          <w:b/>
          <w:sz w:val="28"/>
          <w:szCs w:val="28"/>
        </w:rPr>
        <w:t>5.</w:t>
      </w:r>
      <w:r>
        <w:rPr>
          <w:rFonts w:ascii="Times New Roman" w:eastAsia="Times New Roman" w:hAnsi="Times New Roman" w:cs="Times New Roman"/>
          <w:b/>
          <w:sz w:val="28"/>
          <w:szCs w:val="28"/>
        </w:rPr>
        <w:t xml:space="preserve"> </w:t>
      </w:r>
      <w:r w:rsidRPr="00FD165F">
        <w:rPr>
          <w:rFonts w:ascii="Times New Roman" w:eastAsia="Times New Roman" w:hAnsi="Times New Roman" w:cs="Times New Roman"/>
          <w:b/>
          <w:sz w:val="28"/>
          <w:szCs w:val="28"/>
        </w:rPr>
        <w:t>План</w:t>
      </w:r>
      <w:r>
        <w:rPr>
          <w:rFonts w:ascii="Times New Roman" w:eastAsia="Times New Roman" w:hAnsi="Times New Roman" w:cs="Times New Roman"/>
          <w:b/>
          <w:sz w:val="28"/>
          <w:szCs w:val="28"/>
        </w:rPr>
        <w:t xml:space="preserve"> </w:t>
      </w:r>
      <w:r w:rsidRPr="00FD165F">
        <w:rPr>
          <w:rFonts w:ascii="Times New Roman" w:eastAsia="Times New Roman" w:hAnsi="Times New Roman" w:cs="Times New Roman"/>
          <w:b/>
          <w:sz w:val="28"/>
          <w:szCs w:val="28"/>
        </w:rPr>
        <w:t>изучения</w:t>
      </w:r>
      <w:r>
        <w:rPr>
          <w:rFonts w:ascii="Times New Roman" w:eastAsia="Times New Roman" w:hAnsi="Times New Roman" w:cs="Times New Roman"/>
          <w:b/>
          <w:sz w:val="28"/>
          <w:szCs w:val="28"/>
        </w:rPr>
        <w:t xml:space="preserve"> </w:t>
      </w:r>
      <w:r w:rsidRPr="00FD165F">
        <w:rPr>
          <w:rFonts w:ascii="Times New Roman" w:eastAsia="Times New Roman" w:hAnsi="Times New Roman" w:cs="Times New Roman"/>
          <w:b/>
          <w:sz w:val="28"/>
          <w:szCs w:val="28"/>
        </w:rPr>
        <w:t>темы:</w:t>
      </w:r>
    </w:p>
    <w:p w:rsidR="00A236E2" w:rsidRPr="00FD165F" w:rsidRDefault="00A236E2" w:rsidP="00A236E2">
      <w:pPr>
        <w:spacing w:after="0" w:line="240" w:lineRule="auto"/>
        <w:ind w:firstLine="709"/>
        <w:jc w:val="both"/>
        <w:rPr>
          <w:rFonts w:ascii="Times New Roman" w:eastAsia="Times New Roman" w:hAnsi="Times New Roman" w:cs="Times New Roman"/>
          <w:b/>
          <w:sz w:val="28"/>
          <w:szCs w:val="28"/>
        </w:rPr>
      </w:pPr>
      <w:r w:rsidRPr="00FD165F">
        <w:rPr>
          <w:rFonts w:ascii="Times New Roman" w:eastAsia="Times New Roman" w:hAnsi="Times New Roman" w:cs="Times New Roman"/>
          <w:b/>
          <w:sz w:val="28"/>
          <w:szCs w:val="28"/>
        </w:rPr>
        <w:t>5.1.</w:t>
      </w:r>
      <w:r>
        <w:rPr>
          <w:rFonts w:ascii="Times New Roman" w:eastAsia="Times New Roman" w:hAnsi="Times New Roman" w:cs="Times New Roman"/>
          <w:b/>
          <w:sz w:val="28"/>
          <w:szCs w:val="28"/>
        </w:rPr>
        <w:t xml:space="preserve"> </w:t>
      </w:r>
      <w:r w:rsidRPr="00FD165F">
        <w:rPr>
          <w:rFonts w:ascii="Times New Roman" w:eastAsia="Times New Roman" w:hAnsi="Times New Roman" w:cs="Times New Roman"/>
          <w:b/>
          <w:sz w:val="28"/>
          <w:szCs w:val="28"/>
        </w:rPr>
        <w:t>Контроль</w:t>
      </w:r>
      <w:r>
        <w:rPr>
          <w:rFonts w:ascii="Times New Roman" w:eastAsia="Times New Roman" w:hAnsi="Times New Roman" w:cs="Times New Roman"/>
          <w:b/>
          <w:sz w:val="28"/>
          <w:szCs w:val="28"/>
        </w:rPr>
        <w:t xml:space="preserve"> </w:t>
      </w:r>
      <w:r w:rsidRPr="00FD165F">
        <w:rPr>
          <w:rFonts w:ascii="Times New Roman" w:eastAsia="Times New Roman" w:hAnsi="Times New Roman" w:cs="Times New Roman"/>
          <w:b/>
          <w:sz w:val="28"/>
          <w:szCs w:val="28"/>
        </w:rPr>
        <w:t>исходного</w:t>
      </w:r>
      <w:r>
        <w:rPr>
          <w:rFonts w:ascii="Times New Roman" w:eastAsia="Times New Roman" w:hAnsi="Times New Roman" w:cs="Times New Roman"/>
          <w:b/>
          <w:sz w:val="28"/>
          <w:szCs w:val="28"/>
        </w:rPr>
        <w:t xml:space="preserve"> </w:t>
      </w:r>
      <w:r w:rsidRPr="00FD165F">
        <w:rPr>
          <w:rFonts w:ascii="Times New Roman" w:eastAsia="Times New Roman" w:hAnsi="Times New Roman" w:cs="Times New Roman"/>
          <w:b/>
          <w:sz w:val="28"/>
          <w:szCs w:val="28"/>
        </w:rPr>
        <w:t>уровня</w:t>
      </w:r>
      <w:r>
        <w:rPr>
          <w:rFonts w:ascii="Times New Roman" w:eastAsia="Times New Roman" w:hAnsi="Times New Roman" w:cs="Times New Roman"/>
          <w:b/>
          <w:sz w:val="28"/>
          <w:szCs w:val="28"/>
        </w:rPr>
        <w:t xml:space="preserve"> </w:t>
      </w:r>
      <w:r w:rsidRPr="00FD165F">
        <w:rPr>
          <w:rFonts w:ascii="Times New Roman" w:eastAsia="Times New Roman" w:hAnsi="Times New Roman" w:cs="Times New Roman"/>
          <w:b/>
          <w:sz w:val="28"/>
          <w:szCs w:val="28"/>
        </w:rPr>
        <w:t>знаний:</w:t>
      </w:r>
    </w:p>
    <w:p w:rsidR="00A236E2" w:rsidRDefault="00A236E2" w:rsidP="00A236E2">
      <w:pPr>
        <w:spacing w:after="0" w:line="240" w:lineRule="auto"/>
        <w:ind w:firstLine="709"/>
        <w:jc w:val="both"/>
        <w:rPr>
          <w:rFonts w:ascii="Times New Roman" w:eastAsia="Times New Roman" w:hAnsi="Times New Roman" w:cs="Times New Roman"/>
          <w:sz w:val="28"/>
          <w:szCs w:val="28"/>
        </w:rPr>
      </w:pPr>
      <w:r w:rsidRPr="00FD165F">
        <w:rPr>
          <w:rFonts w:ascii="Times New Roman" w:eastAsia="Times New Roman" w:hAnsi="Times New Roman" w:cs="Times New Roman"/>
          <w:sz w:val="28"/>
          <w:szCs w:val="28"/>
        </w:rPr>
        <w:t>-индивидуальный</w:t>
      </w:r>
      <w:r>
        <w:rPr>
          <w:rFonts w:ascii="Times New Roman" w:eastAsia="Times New Roman" w:hAnsi="Times New Roman" w:cs="Times New Roman"/>
          <w:sz w:val="28"/>
          <w:szCs w:val="28"/>
        </w:rPr>
        <w:t xml:space="preserve"> </w:t>
      </w:r>
      <w:r w:rsidRPr="00FD165F">
        <w:rPr>
          <w:rFonts w:ascii="Times New Roman" w:eastAsia="Times New Roman" w:hAnsi="Times New Roman" w:cs="Times New Roman"/>
          <w:sz w:val="28"/>
          <w:szCs w:val="28"/>
        </w:rPr>
        <w:t>устный</w:t>
      </w:r>
      <w:r>
        <w:rPr>
          <w:rFonts w:ascii="Times New Roman" w:eastAsia="Times New Roman" w:hAnsi="Times New Roman" w:cs="Times New Roman"/>
          <w:sz w:val="28"/>
          <w:szCs w:val="28"/>
        </w:rPr>
        <w:t xml:space="preserve"> </w:t>
      </w:r>
      <w:r w:rsidRPr="00FD165F">
        <w:rPr>
          <w:rFonts w:ascii="Times New Roman" w:eastAsia="Times New Roman" w:hAnsi="Times New Roman" w:cs="Times New Roman"/>
          <w:sz w:val="28"/>
          <w:szCs w:val="28"/>
        </w:rPr>
        <w:t>опрос</w:t>
      </w:r>
    </w:p>
    <w:p w:rsidR="00A236E2" w:rsidRPr="00360F7B" w:rsidRDefault="00A236E2" w:rsidP="00A236E2">
      <w:pPr>
        <w:pStyle w:val="a5"/>
        <w:numPr>
          <w:ilvl w:val="0"/>
          <w:numId w:val="175"/>
        </w:numPr>
        <w:jc w:val="both"/>
        <w:rPr>
          <w:rFonts w:ascii="Times New Roman" w:hAnsi="Times New Roman" w:cs="Times New Roman"/>
          <w:sz w:val="28"/>
          <w:szCs w:val="28"/>
        </w:rPr>
      </w:pPr>
      <w:r w:rsidRPr="00B32597">
        <w:rPr>
          <w:rFonts w:ascii="Times New Roman" w:hAnsi="Times New Roman" w:cs="Times New Roman"/>
          <w:sz w:val="28"/>
          <w:szCs w:val="28"/>
        </w:rPr>
        <w:t>Внешнеэкономическая деятельность предприятий</w:t>
      </w:r>
      <w:r>
        <w:rPr>
          <w:rFonts w:ascii="Times New Roman" w:hAnsi="Times New Roman" w:cs="Times New Roman"/>
          <w:sz w:val="28"/>
          <w:szCs w:val="28"/>
        </w:rPr>
        <w:t>.</w:t>
      </w:r>
      <w:r w:rsidRPr="00B32597">
        <w:rPr>
          <w:rFonts w:ascii="Times New Roman" w:hAnsi="Times New Roman" w:cs="Times New Roman"/>
          <w:sz w:val="28"/>
          <w:szCs w:val="28"/>
        </w:rPr>
        <w:t xml:space="preserve"> </w:t>
      </w:r>
      <w:r w:rsidRPr="00467701">
        <w:rPr>
          <w:rFonts w:ascii="Times New Roman" w:hAnsi="Times New Roman" w:cs="Times New Roman"/>
          <w:sz w:val="28"/>
          <w:szCs w:val="28"/>
        </w:rPr>
        <w:t>ПК-6</w:t>
      </w:r>
    </w:p>
    <w:p w:rsidR="00A236E2" w:rsidRPr="00360F7B" w:rsidRDefault="00A236E2" w:rsidP="00A236E2">
      <w:pPr>
        <w:pStyle w:val="a5"/>
        <w:numPr>
          <w:ilvl w:val="0"/>
          <w:numId w:val="175"/>
        </w:numPr>
        <w:jc w:val="both"/>
        <w:rPr>
          <w:rFonts w:ascii="Times New Roman" w:hAnsi="Times New Roman" w:cs="Times New Roman"/>
          <w:sz w:val="28"/>
          <w:szCs w:val="28"/>
        </w:rPr>
      </w:pPr>
      <w:r w:rsidRPr="00B32597">
        <w:rPr>
          <w:rFonts w:ascii="Times New Roman" w:hAnsi="Times New Roman" w:cs="Times New Roman"/>
          <w:sz w:val="28"/>
          <w:szCs w:val="28"/>
        </w:rPr>
        <w:t>Внешнеэкономические связи</w:t>
      </w:r>
      <w:r>
        <w:rPr>
          <w:rFonts w:ascii="Times New Roman" w:hAnsi="Times New Roman" w:cs="Times New Roman"/>
          <w:sz w:val="28"/>
          <w:szCs w:val="28"/>
        </w:rPr>
        <w:t>.</w:t>
      </w:r>
      <w:r w:rsidRPr="00B32597">
        <w:rPr>
          <w:rFonts w:ascii="Times New Roman" w:hAnsi="Times New Roman" w:cs="Times New Roman"/>
          <w:sz w:val="28"/>
          <w:szCs w:val="28"/>
        </w:rPr>
        <w:t xml:space="preserve"> </w:t>
      </w:r>
      <w:r w:rsidRPr="00467701">
        <w:rPr>
          <w:rFonts w:ascii="Times New Roman" w:hAnsi="Times New Roman" w:cs="Times New Roman"/>
          <w:sz w:val="28"/>
          <w:szCs w:val="28"/>
        </w:rPr>
        <w:t>ПК-6</w:t>
      </w:r>
    </w:p>
    <w:p w:rsidR="00A236E2" w:rsidRPr="00360F7B" w:rsidRDefault="00A236E2" w:rsidP="00A236E2">
      <w:pPr>
        <w:pStyle w:val="a5"/>
        <w:numPr>
          <w:ilvl w:val="0"/>
          <w:numId w:val="175"/>
        </w:numPr>
        <w:jc w:val="both"/>
        <w:rPr>
          <w:rFonts w:ascii="Times New Roman" w:hAnsi="Times New Roman" w:cs="Times New Roman"/>
          <w:sz w:val="28"/>
          <w:szCs w:val="28"/>
        </w:rPr>
      </w:pPr>
      <w:r w:rsidRPr="00B32597">
        <w:rPr>
          <w:rFonts w:ascii="Times New Roman" w:hAnsi="Times New Roman" w:cs="Times New Roman"/>
          <w:sz w:val="28"/>
          <w:szCs w:val="28"/>
        </w:rPr>
        <w:t>Классификации видов внешнеэкономической деятельности</w:t>
      </w:r>
      <w:r>
        <w:rPr>
          <w:rFonts w:ascii="Times New Roman" w:hAnsi="Times New Roman" w:cs="Times New Roman"/>
          <w:sz w:val="28"/>
          <w:szCs w:val="28"/>
        </w:rPr>
        <w:t>.</w:t>
      </w:r>
      <w:r w:rsidRPr="00B32597">
        <w:rPr>
          <w:rFonts w:ascii="Times New Roman" w:hAnsi="Times New Roman" w:cs="Times New Roman"/>
          <w:sz w:val="28"/>
          <w:szCs w:val="28"/>
        </w:rPr>
        <w:t xml:space="preserve"> </w:t>
      </w:r>
      <w:r w:rsidRPr="00467701">
        <w:rPr>
          <w:rFonts w:ascii="Times New Roman" w:hAnsi="Times New Roman" w:cs="Times New Roman"/>
          <w:sz w:val="28"/>
          <w:szCs w:val="28"/>
        </w:rPr>
        <w:t>ПК-6</w:t>
      </w:r>
    </w:p>
    <w:p w:rsidR="00A236E2" w:rsidRPr="00360F7B" w:rsidRDefault="00A236E2" w:rsidP="00A236E2">
      <w:pPr>
        <w:pStyle w:val="a5"/>
        <w:numPr>
          <w:ilvl w:val="0"/>
          <w:numId w:val="175"/>
        </w:numPr>
        <w:jc w:val="both"/>
        <w:rPr>
          <w:rFonts w:ascii="Times New Roman" w:hAnsi="Times New Roman" w:cs="Times New Roman"/>
          <w:sz w:val="28"/>
          <w:szCs w:val="28"/>
        </w:rPr>
      </w:pPr>
      <w:r w:rsidRPr="00B32597">
        <w:rPr>
          <w:rFonts w:ascii="Times New Roman" w:hAnsi="Times New Roman" w:cs="Times New Roman"/>
          <w:sz w:val="28"/>
          <w:szCs w:val="28"/>
        </w:rPr>
        <w:t>Классификации внешнеэкономических связей</w:t>
      </w:r>
      <w:r>
        <w:rPr>
          <w:rFonts w:ascii="Times New Roman" w:hAnsi="Times New Roman" w:cs="Times New Roman"/>
          <w:sz w:val="28"/>
          <w:szCs w:val="28"/>
        </w:rPr>
        <w:t>.</w:t>
      </w:r>
      <w:r w:rsidRPr="00B32597">
        <w:rPr>
          <w:rFonts w:ascii="Times New Roman" w:hAnsi="Times New Roman" w:cs="Times New Roman"/>
          <w:sz w:val="28"/>
          <w:szCs w:val="28"/>
        </w:rPr>
        <w:t xml:space="preserve"> </w:t>
      </w:r>
      <w:r w:rsidRPr="00467701">
        <w:rPr>
          <w:rFonts w:ascii="Times New Roman" w:hAnsi="Times New Roman" w:cs="Times New Roman"/>
          <w:sz w:val="28"/>
          <w:szCs w:val="28"/>
        </w:rPr>
        <w:t>ПК-6</w:t>
      </w:r>
    </w:p>
    <w:p w:rsidR="00A236E2" w:rsidRPr="00360F7B" w:rsidRDefault="00A236E2" w:rsidP="00A236E2">
      <w:pPr>
        <w:pStyle w:val="a5"/>
        <w:numPr>
          <w:ilvl w:val="0"/>
          <w:numId w:val="175"/>
        </w:numPr>
        <w:jc w:val="both"/>
        <w:rPr>
          <w:rFonts w:ascii="Times New Roman" w:hAnsi="Times New Roman" w:cs="Times New Roman"/>
          <w:sz w:val="28"/>
          <w:szCs w:val="28"/>
        </w:rPr>
      </w:pPr>
      <w:r w:rsidRPr="00B32597">
        <w:rPr>
          <w:rFonts w:ascii="Times New Roman" w:hAnsi="Times New Roman" w:cs="Times New Roman"/>
          <w:sz w:val="28"/>
          <w:szCs w:val="28"/>
        </w:rPr>
        <w:t>Классификация внешнеторговых операций</w:t>
      </w:r>
      <w:r>
        <w:rPr>
          <w:rFonts w:ascii="Times New Roman" w:hAnsi="Times New Roman" w:cs="Times New Roman"/>
          <w:sz w:val="28"/>
          <w:szCs w:val="28"/>
        </w:rPr>
        <w:t>.</w:t>
      </w:r>
      <w:r w:rsidRPr="00B32597">
        <w:rPr>
          <w:rFonts w:ascii="Times New Roman" w:hAnsi="Times New Roman" w:cs="Times New Roman"/>
          <w:sz w:val="28"/>
          <w:szCs w:val="28"/>
        </w:rPr>
        <w:t xml:space="preserve"> </w:t>
      </w:r>
      <w:r w:rsidRPr="00467701">
        <w:rPr>
          <w:rFonts w:ascii="Times New Roman" w:hAnsi="Times New Roman" w:cs="Times New Roman"/>
          <w:sz w:val="28"/>
          <w:szCs w:val="28"/>
        </w:rPr>
        <w:t>ПК-6</w:t>
      </w:r>
    </w:p>
    <w:p w:rsidR="00A236E2" w:rsidRDefault="00A236E2" w:rsidP="00A236E2">
      <w:pPr>
        <w:spacing w:after="0" w:line="240" w:lineRule="auto"/>
        <w:ind w:firstLine="709"/>
        <w:jc w:val="both"/>
        <w:rPr>
          <w:rFonts w:ascii="Times New Roman" w:eastAsia="Times New Roman" w:hAnsi="Times New Roman" w:cs="Times New Roman"/>
          <w:sz w:val="28"/>
          <w:szCs w:val="28"/>
        </w:rPr>
      </w:pPr>
    </w:p>
    <w:p w:rsidR="00A236E2" w:rsidRPr="00FD165F" w:rsidRDefault="00A236E2" w:rsidP="00A236E2">
      <w:pPr>
        <w:spacing w:after="0" w:line="240" w:lineRule="auto"/>
        <w:ind w:firstLine="709"/>
        <w:jc w:val="both"/>
        <w:rPr>
          <w:rFonts w:ascii="Times New Roman" w:eastAsia="Times New Roman" w:hAnsi="Times New Roman" w:cs="Times New Roman"/>
          <w:b/>
          <w:sz w:val="28"/>
          <w:szCs w:val="28"/>
        </w:rPr>
      </w:pPr>
      <w:r w:rsidRPr="00FD165F">
        <w:rPr>
          <w:rFonts w:ascii="Times New Roman" w:eastAsia="Times New Roman" w:hAnsi="Times New Roman" w:cs="Times New Roman"/>
          <w:b/>
          <w:sz w:val="28"/>
          <w:szCs w:val="28"/>
        </w:rPr>
        <w:t>5.2.</w:t>
      </w:r>
      <w:r>
        <w:rPr>
          <w:rFonts w:ascii="Times New Roman" w:eastAsia="Times New Roman" w:hAnsi="Times New Roman" w:cs="Times New Roman"/>
          <w:b/>
          <w:sz w:val="28"/>
          <w:szCs w:val="28"/>
        </w:rPr>
        <w:t xml:space="preserve"> </w:t>
      </w:r>
      <w:r w:rsidRPr="00FD165F">
        <w:rPr>
          <w:rFonts w:ascii="Times New Roman" w:eastAsia="Times New Roman" w:hAnsi="Times New Roman" w:cs="Times New Roman"/>
          <w:b/>
          <w:sz w:val="28"/>
          <w:szCs w:val="28"/>
        </w:rPr>
        <w:t>Основные</w:t>
      </w:r>
      <w:r>
        <w:rPr>
          <w:rFonts w:ascii="Times New Roman" w:eastAsia="Times New Roman" w:hAnsi="Times New Roman" w:cs="Times New Roman"/>
          <w:b/>
          <w:sz w:val="28"/>
          <w:szCs w:val="28"/>
        </w:rPr>
        <w:t xml:space="preserve"> </w:t>
      </w:r>
      <w:r w:rsidRPr="00FD165F">
        <w:rPr>
          <w:rFonts w:ascii="Times New Roman" w:eastAsia="Times New Roman" w:hAnsi="Times New Roman" w:cs="Times New Roman"/>
          <w:b/>
          <w:sz w:val="28"/>
          <w:szCs w:val="28"/>
        </w:rPr>
        <w:t>понятия</w:t>
      </w:r>
      <w:r>
        <w:rPr>
          <w:rFonts w:ascii="Times New Roman" w:eastAsia="Times New Roman" w:hAnsi="Times New Roman" w:cs="Times New Roman"/>
          <w:b/>
          <w:sz w:val="28"/>
          <w:szCs w:val="28"/>
        </w:rPr>
        <w:t xml:space="preserve"> </w:t>
      </w:r>
      <w:r w:rsidRPr="00FD165F">
        <w:rPr>
          <w:rFonts w:ascii="Times New Roman" w:eastAsia="Times New Roman" w:hAnsi="Times New Roman" w:cs="Times New Roman"/>
          <w:b/>
          <w:sz w:val="28"/>
          <w:szCs w:val="28"/>
        </w:rPr>
        <w:t>и</w:t>
      </w:r>
      <w:r>
        <w:rPr>
          <w:rFonts w:ascii="Times New Roman" w:eastAsia="Times New Roman" w:hAnsi="Times New Roman" w:cs="Times New Roman"/>
          <w:b/>
          <w:sz w:val="28"/>
          <w:szCs w:val="28"/>
        </w:rPr>
        <w:t xml:space="preserve"> </w:t>
      </w:r>
      <w:r w:rsidRPr="00FD165F">
        <w:rPr>
          <w:rFonts w:ascii="Times New Roman" w:eastAsia="Times New Roman" w:hAnsi="Times New Roman" w:cs="Times New Roman"/>
          <w:b/>
          <w:sz w:val="28"/>
          <w:szCs w:val="28"/>
        </w:rPr>
        <w:t>положения</w:t>
      </w:r>
      <w:r>
        <w:rPr>
          <w:rFonts w:ascii="Times New Roman" w:eastAsia="Times New Roman" w:hAnsi="Times New Roman" w:cs="Times New Roman"/>
          <w:b/>
          <w:sz w:val="28"/>
          <w:szCs w:val="28"/>
        </w:rPr>
        <w:t xml:space="preserve"> </w:t>
      </w:r>
      <w:r w:rsidRPr="00FD165F">
        <w:rPr>
          <w:rFonts w:ascii="Times New Roman" w:eastAsia="Times New Roman" w:hAnsi="Times New Roman" w:cs="Times New Roman"/>
          <w:b/>
          <w:sz w:val="28"/>
          <w:szCs w:val="28"/>
        </w:rPr>
        <w:t>темы:</w:t>
      </w:r>
    </w:p>
    <w:p w:rsidR="00A236E2" w:rsidRPr="00360F7B" w:rsidRDefault="00A236E2" w:rsidP="00A236E2">
      <w:pPr>
        <w:spacing w:after="0" w:line="240" w:lineRule="auto"/>
        <w:jc w:val="both"/>
        <w:rPr>
          <w:rFonts w:ascii="Times New Roman" w:eastAsia="Times New Roman" w:hAnsi="Times New Roman" w:cs="Times New Roman"/>
          <w:sz w:val="28"/>
          <w:szCs w:val="28"/>
        </w:rPr>
      </w:pPr>
      <w:r w:rsidRPr="00360F7B">
        <w:rPr>
          <w:rFonts w:ascii="Times New Roman" w:eastAsia="Times New Roman" w:hAnsi="Times New Roman" w:cs="Times New Roman"/>
          <w:b/>
          <w:bCs/>
          <w:sz w:val="28"/>
          <w:szCs w:val="28"/>
        </w:rPr>
        <w:t>Внешнеэкономическая деятельность</w:t>
      </w:r>
      <w:r>
        <w:rPr>
          <w:rFonts w:ascii="Times New Roman" w:eastAsia="Times New Roman" w:hAnsi="Times New Roman" w:cs="Times New Roman"/>
          <w:b/>
          <w:bCs/>
          <w:sz w:val="28"/>
          <w:szCs w:val="28"/>
        </w:rPr>
        <w:t xml:space="preserve"> </w:t>
      </w:r>
      <w:r w:rsidRPr="00360F7B">
        <w:rPr>
          <w:rFonts w:ascii="Times New Roman" w:eastAsia="Times New Roman" w:hAnsi="Times New Roman" w:cs="Times New Roman"/>
          <w:sz w:val="28"/>
          <w:szCs w:val="28"/>
        </w:rPr>
        <w:t>предприятий — это сфера хозяйственной деятельности, связанная с международной производственной и научно-технической кооперацией, экспортом и импортом продукции, выходом предприятия на внешний рынок. Она является следствием развития внешнеэкономических связей как совокупности направлений, форм, методов и средств торгово-экономического, научно-технического сотрудничества, а также валютно-финансовых и кредитных отношений государства с зарубежными странами в целях рационального использования преимуществ международного разделения труда и международных экономических отношений для решения народно-хозяйственных и внешнеполитических задач.</w:t>
      </w:r>
    </w:p>
    <w:p w:rsidR="00A236E2" w:rsidRPr="00360F7B" w:rsidRDefault="00A236E2" w:rsidP="00A236E2">
      <w:pPr>
        <w:spacing w:after="0" w:line="240" w:lineRule="auto"/>
        <w:jc w:val="both"/>
        <w:rPr>
          <w:rFonts w:ascii="Times New Roman" w:eastAsia="Times New Roman" w:hAnsi="Times New Roman" w:cs="Times New Roman"/>
          <w:sz w:val="28"/>
          <w:szCs w:val="28"/>
        </w:rPr>
      </w:pPr>
      <w:r w:rsidRPr="00360F7B">
        <w:rPr>
          <w:rFonts w:ascii="Times New Roman" w:eastAsia="Times New Roman" w:hAnsi="Times New Roman" w:cs="Times New Roman"/>
          <w:b/>
          <w:bCs/>
          <w:sz w:val="28"/>
          <w:szCs w:val="28"/>
        </w:rPr>
        <w:t>Внешнеэкономические связи</w:t>
      </w:r>
      <w:r w:rsidRPr="00360F7B">
        <w:rPr>
          <w:rFonts w:ascii="Times New Roman" w:eastAsia="Times New Roman" w:hAnsi="Times New Roman" w:cs="Times New Roman"/>
          <w:sz w:val="28"/>
          <w:szCs w:val="28"/>
        </w:rPr>
        <w:t>— это международные хозяйственные, торговые, политические отношения, включающие обмен товарами, различные формы экономического содействия, научно-технического сотрудничества, специализацию, кооперацию производства, оказание услуг и совместное предпринимательство.</w:t>
      </w:r>
    </w:p>
    <w:p w:rsidR="00A236E2" w:rsidRPr="00360F7B" w:rsidRDefault="00A236E2" w:rsidP="00A236E2">
      <w:pPr>
        <w:spacing w:after="0" w:line="240" w:lineRule="auto"/>
        <w:jc w:val="both"/>
        <w:rPr>
          <w:rFonts w:ascii="Times New Roman" w:eastAsia="Times New Roman" w:hAnsi="Times New Roman" w:cs="Times New Roman"/>
          <w:sz w:val="28"/>
          <w:szCs w:val="28"/>
        </w:rPr>
      </w:pPr>
      <w:r w:rsidRPr="00360F7B">
        <w:rPr>
          <w:rFonts w:ascii="Times New Roman" w:eastAsia="Times New Roman" w:hAnsi="Times New Roman" w:cs="Times New Roman"/>
          <w:sz w:val="28"/>
          <w:szCs w:val="28"/>
        </w:rPr>
        <w:t>Разница между понятиями «внешнеэкономические связи» и «внешнеэкономическая деятельность» заключается в следующем. Внешнеэкономические связи относятся к уровню макроэкономического (межгосударственного) регулирования, а внешнеэкономическая деятельность — к микроуровню, т. е. к уровню фирм и предприятий.</w:t>
      </w:r>
    </w:p>
    <w:p w:rsidR="00A236E2" w:rsidRPr="00360F7B" w:rsidRDefault="00A236E2" w:rsidP="00A236E2">
      <w:pPr>
        <w:spacing w:after="0" w:line="240" w:lineRule="auto"/>
        <w:jc w:val="both"/>
        <w:rPr>
          <w:rFonts w:ascii="Times New Roman" w:eastAsia="Times New Roman" w:hAnsi="Times New Roman" w:cs="Times New Roman"/>
          <w:sz w:val="28"/>
          <w:szCs w:val="28"/>
        </w:rPr>
      </w:pPr>
      <w:r w:rsidRPr="00360F7B">
        <w:rPr>
          <w:rFonts w:ascii="Times New Roman" w:eastAsia="Times New Roman" w:hAnsi="Times New Roman" w:cs="Times New Roman"/>
          <w:sz w:val="28"/>
          <w:szCs w:val="28"/>
        </w:rPr>
        <w:t>ВЭД осуществляется на уровне производственных структур (фирм, организаций, предприятий, объединений) с полной самостоятельностью в выборе внешнего рынка и иностранного партнера, номенклатуры и ассортиментных позиций товара для экспортно-импортной сделки, в определении цены и стоимости контракта, объема и сроков поставки и является частью их производственно-коммерческой деятельности как с внутренними, так и с зарубежными партнерами.</w:t>
      </w:r>
    </w:p>
    <w:p w:rsidR="00A236E2" w:rsidRPr="00360F7B" w:rsidRDefault="00A236E2" w:rsidP="00A236E2">
      <w:pPr>
        <w:spacing w:after="0" w:line="240" w:lineRule="auto"/>
        <w:jc w:val="both"/>
        <w:rPr>
          <w:rFonts w:ascii="Times New Roman" w:eastAsia="Times New Roman" w:hAnsi="Times New Roman" w:cs="Times New Roman"/>
          <w:sz w:val="28"/>
          <w:szCs w:val="28"/>
        </w:rPr>
      </w:pPr>
      <w:r w:rsidRPr="00360F7B">
        <w:rPr>
          <w:rFonts w:ascii="Times New Roman" w:eastAsia="Times New Roman" w:hAnsi="Times New Roman" w:cs="Times New Roman"/>
          <w:sz w:val="28"/>
          <w:szCs w:val="28"/>
        </w:rPr>
        <w:t>ВЭД относится к рыночной сфере, базируется на критериях предпринимательской деятельности и структурной связи с производством, отличается правовой автономностью, экономической, а также юридической независимостью от каких-либо отраслевых ведомств и министерств.</w:t>
      </w:r>
    </w:p>
    <w:p w:rsidR="00A236E2" w:rsidRPr="00360F7B" w:rsidRDefault="00A236E2" w:rsidP="00A236E2">
      <w:pPr>
        <w:spacing w:after="0" w:line="240" w:lineRule="auto"/>
        <w:jc w:val="both"/>
        <w:rPr>
          <w:rFonts w:ascii="Times New Roman" w:eastAsia="Times New Roman" w:hAnsi="Times New Roman" w:cs="Times New Roman"/>
          <w:sz w:val="28"/>
          <w:szCs w:val="28"/>
        </w:rPr>
      </w:pPr>
      <w:r w:rsidRPr="00360F7B">
        <w:rPr>
          <w:rFonts w:ascii="Times New Roman" w:eastAsia="Times New Roman" w:hAnsi="Times New Roman" w:cs="Times New Roman"/>
          <w:sz w:val="28"/>
          <w:szCs w:val="28"/>
        </w:rPr>
        <w:t>Управление ВЭД предприятия — это воздействие на процессы подготовки и реализации внешнеэкономических операций, ориентированное на получение прибыли, повышение рентабельности посредством участия в международном разделении труда.</w:t>
      </w:r>
    </w:p>
    <w:p w:rsidR="00A236E2" w:rsidRPr="00360F7B" w:rsidRDefault="00A236E2" w:rsidP="00A236E2">
      <w:pPr>
        <w:spacing w:after="0" w:line="240" w:lineRule="auto"/>
        <w:jc w:val="both"/>
        <w:rPr>
          <w:rFonts w:ascii="Times New Roman" w:eastAsia="Times New Roman" w:hAnsi="Times New Roman" w:cs="Times New Roman"/>
          <w:sz w:val="28"/>
          <w:szCs w:val="28"/>
        </w:rPr>
      </w:pPr>
      <w:r w:rsidRPr="00360F7B">
        <w:rPr>
          <w:rFonts w:ascii="Times New Roman" w:eastAsia="Times New Roman" w:hAnsi="Times New Roman" w:cs="Times New Roman"/>
          <w:sz w:val="28"/>
          <w:szCs w:val="28"/>
        </w:rPr>
        <w:t xml:space="preserve">При </w:t>
      </w:r>
      <w:r w:rsidRPr="00360F7B">
        <w:rPr>
          <w:rFonts w:ascii="Times New Roman" w:eastAsia="Times New Roman" w:hAnsi="Times New Roman" w:cs="Times New Roman"/>
          <w:b/>
          <w:bCs/>
          <w:sz w:val="28"/>
          <w:szCs w:val="28"/>
        </w:rPr>
        <w:t>классификации видов ВЭД</w:t>
      </w:r>
      <w:r>
        <w:rPr>
          <w:rFonts w:ascii="Times New Roman" w:eastAsia="Times New Roman" w:hAnsi="Times New Roman" w:cs="Times New Roman"/>
          <w:b/>
          <w:bCs/>
          <w:sz w:val="28"/>
          <w:szCs w:val="28"/>
        </w:rPr>
        <w:t xml:space="preserve"> </w:t>
      </w:r>
      <w:r w:rsidRPr="00360F7B">
        <w:rPr>
          <w:rFonts w:ascii="Times New Roman" w:eastAsia="Times New Roman" w:hAnsi="Times New Roman" w:cs="Times New Roman"/>
          <w:sz w:val="28"/>
          <w:szCs w:val="28"/>
        </w:rPr>
        <w:t>предприятий большинство учёных включают в их состав:</w:t>
      </w:r>
    </w:p>
    <w:p w:rsidR="00A236E2" w:rsidRPr="00360F7B" w:rsidRDefault="00A236E2" w:rsidP="00A236E2">
      <w:pPr>
        <w:numPr>
          <w:ilvl w:val="0"/>
          <w:numId w:val="171"/>
        </w:numPr>
        <w:spacing w:after="0" w:line="240" w:lineRule="auto"/>
        <w:jc w:val="both"/>
        <w:rPr>
          <w:rFonts w:ascii="Times New Roman" w:eastAsia="Times New Roman" w:hAnsi="Times New Roman" w:cs="Times New Roman"/>
          <w:sz w:val="28"/>
          <w:szCs w:val="28"/>
        </w:rPr>
      </w:pPr>
      <w:r w:rsidRPr="00360F7B">
        <w:rPr>
          <w:rFonts w:ascii="Times New Roman" w:eastAsia="Times New Roman" w:hAnsi="Times New Roman" w:cs="Times New Roman"/>
          <w:sz w:val="28"/>
          <w:szCs w:val="28"/>
        </w:rPr>
        <w:t>внешнеторговую деятельность;</w:t>
      </w:r>
    </w:p>
    <w:p w:rsidR="00A236E2" w:rsidRPr="00360F7B" w:rsidRDefault="00A236E2" w:rsidP="00A236E2">
      <w:pPr>
        <w:numPr>
          <w:ilvl w:val="0"/>
          <w:numId w:val="171"/>
        </w:numPr>
        <w:spacing w:after="0" w:line="240" w:lineRule="auto"/>
        <w:jc w:val="both"/>
        <w:rPr>
          <w:rFonts w:ascii="Times New Roman" w:eastAsia="Times New Roman" w:hAnsi="Times New Roman" w:cs="Times New Roman"/>
          <w:sz w:val="28"/>
          <w:szCs w:val="28"/>
        </w:rPr>
      </w:pPr>
      <w:r w:rsidRPr="00360F7B">
        <w:rPr>
          <w:rFonts w:ascii="Times New Roman" w:eastAsia="Times New Roman" w:hAnsi="Times New Roman" w:cs="Times New Roman"/>
          <w:sz w:val="28"/>
          <w:szCs w:val="28"/>
        </w:rPr>
        <w:t>производственную кооперацию;</w:t>
      </w:r>
    </w:p>
    <w:p w:rsidR="00A236E2" w:rsidRPr="00360F7B" w:rsidRDefault="00A236E2" w:rsidP="00A236E2">
      <w:pPr>
        <w:numPr>
          <w:ilvl w:val="0"/>
          <w:numId w:val="171"/>
        </w:numPr>
        <w:spacing w:after="0" w:line="240" w:lineRule="auto"/>
        <w:jc w:val="both"/>
        <w:rPr>
          <w:rFonts w:ascii="Times New Roman" w:eastAsia="Times New Roman" w:hAnsi="Times New Roman" w:cs="Times New Roman"/>
          <w:sz w:val="28"/>
          <w:szCs w:val="28"/>
        </w:rPr>
      </w:pPr>
      <w:r w:rsidRPr="00360F7B">
        <w:rPr>
          <w:rFonts w:ascii="Times New Roman" w:eastAsia="Times New Roman" w:hAnsi="Times New Roman" w:cs="Times New Roman"/>
          <w:sz w:val="28"/>
          <w:szCs w:val="28"/>
        </w:rPr>
        <w:t>международное инвестиционное сотрудничество;</w:t>
      </w:r>
    </w:p>
    <w:p w:rsidR="00A236E2" w:rsidRPr="00360F7B" w:rsidRDefault="00A236E2" w:rsidP="00A236E2">
      <w:pPr>
        <w:numPr>
          <w:ilvl w:val="0"/>
          <w:numId w:val="171"/>
        </w:numPr>
        <w:spacing w:after="0" w:line="240" w:lineRule="auto"/>
        <w:jc w:val="both"/>
        <w:rPr>
          <w:rFonts w:ascii="Times New Roman" w:eastAsia="Times New Roman" w:hAnsi="Times New Roman" w:cs="Times New Roman"/>
          <w:sz w:val="28"/>
          <w:szCs w:val="28"/>
        </w:rPr>
      </w:pPr>
      <w:r w:rsidRPr="00360F7B">
        <w:rPr>
          <w:rFonts w:ascii="Times New Roman" w:eastAsia="Times New Roman" w:hAnsi="Times New Roman" w:cs="Times New Roman"/>
          <w:sz w:val="28"/>
          <w:szCs w:val="28"/>
        </w:rPr>
        <w:t>валютные и финансово-кредитные операции</w:t>
      </w:r>
    </w:p>
    <w:p w:rsidR="00A236E2" w:rsidRPr="00360F7B" w:rsidRDefault="00A236E2" w:rsidP="00A236E2">
      <w:pPr>
        <w:numPr>
          <w:ilvl w:val="0"/>
          <w:numId w:val="171"/>
        </w:numPr>
        <w:spacing w:after="0" w:line="240" w:lineRule="auto"/>
        <w:jc w:val="both"/>
        <w:rPr>
          <w:rFonts w:ascii="Times New Roman" w:eastAsia="Times New Roman" w:hAnsi="Times New Roman" w:cs="Times New Roman"/>
          <w:sz w:val="28"/>
          <w:szCs w:val="28"/>
        </w:rPr>
      </w:pPr>
      <w:r w:rsidRPr="00360F7B">
        <w:rPr>
          <w:rFonts w:ascii="Times New Roman" w:eastAsia="Times New Roman" w:hAnsi="Times New Roman" w:cs="Times New Roman"/>
          <w:sz w:val="28"/>
          <w:szCs w:val="28"/>
        </w:rPr>
        <w:t>отношения с международными организациями.</w:t>
      </w:r>
    </w:p>
    <w:p w:rsidR="00A236E2" w:rsidRPr="00360F7B" w:rsidRDefault="00A236E2" w:rsidP="00A236E2">
      <w:pPr>
        <w:spacing w:after="0" w:line="240" w:lineRule="auto"/>
        <w:jc w:val="both"/>
        <w:rPr>
          <w:rFonts w:ascii="Times New Roman" w:eastAsia="Times New Roman" w:hAnsi="Times New Roman" w:cs="Times New Roman"/>
          <w:sz w:val="28"/>
          <w:szCs w:val="28"/>
        </w:rPr>
      </w:pPr>
      <w:r w:rsidRPr="00360F7B">
        <w:rPr>
          <w:rFonts w:ascii="Times New Roman" w:eastAsia="Times New Roman" w:hAnsi="Times New Roman" w:cs="Times New Roman"/>
          <w:sz w:val="28"/>
          <w:szCs w:val="28"/>
        </w:rPr>
        <w:t>Внешнеторговая деятельность— это предпринимательство в области международного обмена товарами, работами, услугами, информацией и результатами интеллектуальной деятельности.</w:t>
      </w:r>
    </w:p>
    <w:p w:rsidR="00A236E2" w:rsidRPr="00360F7B" w:rsidRDefault="00A236E2" w:rsidP="00A236E2">
      <w:pPr>
        <w:spacing w:after="0" w:line="240" w:lineRule="auto"/>
        <w:jc w:val="both"/>
        <w:rPr>
          <w:rFonts w:ascii="Times New Roman" w:eastAsia="Times New Roman" w:hAnsi="Times New Roman" w:cs="Times New Roman"/>
          <w:sz w:val="28"/>
          <w:szCs w:val="28"/>
        </w:rPr>
      </w:pPr>
      <w:r w:rsidRPr="00360F7B">
        <w:rPr>
          <w:rFonts w:ascii="Times New Roman" w:eastAsia="Times New Roman" w:hAnsi="Times New Roman" w:cs="Times New Roman"/>
          <w:sz w:val="28"/>
          <w:szCs w:val="28"/>
        </w:rPr>
        <w:t>Внешнеторговая операция — это комплекс действий контрагентов, то есть иностранных партнеров во внешнеторговой операции, направленных на совершение товарного обмена и обеспечивающих его. В полный комплекс, характеризующий внешнеторговую операцию, могут входить: изучение рынка конкретного товара, его реклама, создание сбытовой сети, проработка коммерческих предложений, проведение переговоров, заключение и исполнение контрактов.</w:t>
      </w:r>
    </w:p>
    <w:p w:rsidR="00A236E2" w:rsidRPr="00360F7B" w:rsidRDefault="00A236E2" w:rsidP="00A236E2">
      <w:pPr>
        <w:spacing w:after="0" w:line="240" w:lineRule="auto"/>
        <w:jc w:val="both"/>
        <w:rPr>
          <w:rFonts w:ascii="Times New Roman" w:eastAsia="Times New Roman" w:hAnsi="Times New Roman" w:cs="Times New Roman"/>
          <w:sz w:val="28"/>
          <w:szCs w:val="28"/>
        </w:rPr>
      </w:pPr>
      <w:r w:rsidRPr="00360F7B">
        <w:rPr>
          <w:rFonts w:ascii="Times New Roman" w:eastAsia="Times New Roman" w:hAnsi="Times New Roman" w:cs="Times New Roman"/>
          <w:b/>
          <w:bCs/>
          <w:sz w:val="28"/>
          <w:szCs w:val="28"/>
        </w:rPr>
        <w:t>К основным формам внешнеэкономических связей</w:t>
      </w:r>
      <w:r>
        <w:rPr>
          <w:rFonts w:ascii="Times New Roman" w:eastAsia="Times New Roman" w:hAnsi="Times New Roman" w:cs="Times New Roman"/>
          <w:b/>
          <w:bCs/>
          <w:sz w:val="28"/>
          <w:szCs w:val="28"/>
        </w:rPr>
        <w:t xml:space="preserve"> </w:t>
      </w:r>
      <w:r w:rsidRPr="00360F7B">
        <w:rPr>
          <w:rFonts w:ascii="Times New Roman" w:eastAsia="Times New Roman" w:hAnsi="Times New Roman" w:cs="Times New Roman"/>
          <w:sz w:val="28"/>
          <w:szCs w:val="28"/>
        </w:rPr>
        <w:t>относятся следующие:</w:t>
      </w:r>
    </w:p>
    <w:p w:rsidR="00A236E2" w:rsidRPr="00360F7B" w:rsidRDefault="00A236E2" w:rsidP="00A236E2">
      <w:pPr>
        <w:numPr>
          <w:ilvl w:val="0"/>
          <w:numId w:val="172"/>
        </w:numPr>
        <w:spacing w:after="0" w:line="240" w:lineRule="auto"/>
        <w:jc w:val="both"/>
        <w:rPr>
          <w:rFonts w:ascii="Times New Roman" w:eastAsia="Times New Roman" w:hAnsi="Times New Roman" w:cs="Times New Roman"/>
          <w:sz w:val="28"/>
          <w:szCs w:val="28"/>
        </w:rPr>
      </w:pPr>
      <w:r w:rsidRPr="00360F7B">
        <w:rPr>
          <w:rFonts w:ascii="Times New Roman" w:eastAsia="Times New Roman" w:hAnsi="Times New Roman" w:cs="Times New Roman"/>
          <w:i/>
          <w:iCs/>
          <w:sz w:val="28"/>
          <w:szCs w:val="28"/>
        </w:rPr>
        <w:t>Торговля.</w:t>
      </w:r>
      <w:r>
        <w:rPr>
          <w:rFonts w:ascii="Times New Roman" w:eastAsia="Times New Roman" w:hAnsi="Times New Roman" w:cs="Times New Roman"/>
          <w:i/>
          <w:iCs/>
          <w:sz w:val="28"/>
          <w:szCs w:val="28"/>
        </w:rPr>
        <w:t xml:space="preserve"> </w:t>
      </w:r>
      <w:r w:rsidRPr="00360F7B">
        <w:rPr>
          <w:rFonts w:ascii="Times New Roman" w:eastAsia="Times New Roman" w:hAnsi="Times New Roman" w:cs="Times New Roman"/>
          <w:sz w:val="28"/>
          <w:szCs w:val="28"/>
        </w:rPr>
        <w:t>С помощью этой формы осуществляется купля-продажа товаров широкого потребления: одежды, обуви, парфюмерии, галантереи, культтоваров, а также продовольственных товаров и сырья. Происходит также торговый обмен продукцией для промышленного потребления: узлы, детали, запасные части, прокат, подшипники, агрегаты и т. д. Возможна покупка товаров и оборудования для общественного потребления: городской транспорт, оборудование для больниц, поликлиник, курортов, лекарства, устройства и оборудование для охраны окружающей среды. Осуществляется купля-продажа продукции интеллектуального труда: лицензии, ноу-хау, инжиниринговая продукция.</w:t>
      </w:r>
    </w:p>
    <w:p w:rsidR="00A236E2" w:rsidRPr="00360F7B" w:rsidRDefault="00A236E2" w:rsidP="00A236E2">
      <w:pPr>
        <w:numPr>
          <w:ilvl w:val="0"/>
          <w:numId w:val="172"/>
        </w:numPr>
        <w:spacing w:after="0" w:line="240" w:lineRule="auto"/>
        <w:jc w:val="both"/>
        <w:rPr>
          <w:rFonts w:ascii="Times New Roman" w:eastAsia="Times New Roman" w:hAnsi="Times New Roman" w:cs="Times New Roman"/>
          <w:sz w:val="28"/>
          <w:szCs w:val="28"/>
        </w:rPr>
      </w:pPr>
      <w:r w:rsidRPr="00360F7B">
        <w:rPr>
          <w:rFonts w:ascii="Times New Roman" w:eastAsia="Times New Roman" w:hAnsi="Times New Roman" w:cs="Times New Roman"/>
          <w:i/>
          <w:iCs/>
          <w:sz w:val="28"/>
          <w:szCs w:val="28"/>
        </w:rPr>
        <w:t>Совместное предпринимательство</w:t>
      </w:r>
      <w:r w:rsidRPr="00360F7B">
        <w:rPr>
          <w:rFonts w:ascii="Times New Roman" w:eastAsia="Times New Roman" w:hAnsi="Times New Roman" w:cs="Times New Roman"/>
          <w:sz w:val="28"/>
          <w:szCs w:val="28"/>
        </w:rPr>
        <w:t>. Данная форма внешнеэкономических связей может быть реализована в промышленной сфере на заводах, фабриках, предприятиях; в сельском хозяйстве, науке, образовании, медицине, транспорте, культуре, искусстве, кредитно-финансовой сфере.</w:t>
      </w:r>
    </w:p>
    <w:p w:rsidR="00A236E2" w:rsidRPr="00360F7B" w:rsidRDefault="00A236E2" w:rsidP="00A236E2">
      <w:pPr>
        <w:numPr>
          <w:ilvl w:val="0"/>
          <w:numId w:val="172"/>
        </w:numPr>
        <w:spacing w:after="0" w:line="240" w:lineRule="auto"/>
        <w:jc w:val="both"/>
        <w:rPr>
          <w:rFonts w:ascii="Times New Roman" w:eastAsia="Times New Roman" w:hAnsi="Times New Roman" w:cs="Times New Roman"/>
          <w:sz w:val="28"/>
          <w:szCs w:val="28"/>
        </w:rPr>
      </w:pPr>
      <w:r w:rsidRPr="00360F7B">
        <w:rPr>
          <w:rFonts w:ascii="Times New Roman" w:eastAsia="Times New Roman" w:hAnsi="Times New Roman" w:cs="Times New Roman"/>
          <w:i/>
          <w:iCs/>
          <w:sz w:val="28"/>
          <w:szCs w:val="28"/>
        </w:rPr>
        <w:t>Оказание услуг.</w:t>
      </w:r>
      <w:r>
        <w:rPr>
          <w:rFonts w:ascii="Times New Roman" w:eastAsia="Times New Roman" w:hAnsi="Times New Roman" w:cs="Times New Roman"/>
          <w:i/>
          <w:iCs/>
          <w:sz w:val="28"/>
          <w:szCs w:val="28"/>
        </w:rPr>
        <w:t xml:space="preserve"> </w:t>
      </w:r>
      <w:r w:rsidRPr="00360F7B">
        <w:rPr>
          <w:rFonts w:ascii="Times New Roman" w:eastAsia="Times New Roman" w:hAnsi="Times New Roman" w:cs="Times New Roman"/>
          <w:sz w:val="28"/>
          <w:szCs w:val="28"/>
        </w:rPr>
        <w:t>Большое распространение в международном бизнесе принадлежит посредническим, банковским, биржевым услугам, страхованию, туризму, международным перевозкам грузов. Быстро растет объем услуг, которые оказывают компьютерные сети, имеющиеся в развитых странах мира.</w:t>
      </w:r>
    </w:p>
    <w:p w:rsidR="00A236E2" w:rsidRPr="00360F7B" w:rsidRDefault="00A236E2" w:rsidP="00A236E2">
      <w:pPr>
        <w:numPr>
          <w:ilvl w:val="0"/>
          <w:numId w:val="172"/>
        </w:numPr>
        <w:spacing w:after="0" w:line="240" w:lineRule="auto"/>
        <w:jc w:val="both"/>
        <w:rPr>
          <w:rFonts w:ascii="Times New Roman" w:eastAsia="Times New Roman" w:hAnsi="Times New Roman" w:cs="Times New Roman"/>
          <w:sz w:val="28"/>
          <w:szCs w:val="28"/>
        </w:rPr>
      </w:pPr>
      <w:r w:rsidRPr="00360F7B">
        <w:rPr>
          <w:rFonts w:ascii="Times New Roman" w:eastAsia="Times New Roman" w:hAnsi="Times New Roman" w:cs="Times New Roman"/>
          <w:i/>
          <w:iCs/>
          <w:sz w:val="28"/>
          <w:szCs w:val="28"/>
        </w:rPr>
        <w:t>Сотрудничество, содействие</w:t>
      </w:r>
      <w:r w:rsidRPr="00360F7B">
        <w:rPr>
          <w:rFonts w:ascii="Times New Roman" w:eastAsia="Times New Roman" w:hAnsi="Times New Roman" w:cs="Times New Roman"/>
          <w:sz w:val="28"/>
          <w:szCs w:val="28"/>
        </w:rPr>
        <w:t>. Все большее распространение во внешнеэкономических связях получают научное, техническое, экономическое сотрудничество. Усиливаются научный, культурный обмен, растет число спортивных мероприятий.</w:t>
      </w:r>
    </w:p>
    <w:p w:rsidR="00A236E2" w:rsidRPr="00360F7B" w:rsidRDefault="00A236E2" w:rsidP="00A236E2">
      <w:pPr>
        <w:spacing w:after="0" w:line="240" w:lineRule="auto"/>
        <w:jc w:val="both"/>
        <w:rPr>
          <w:rFonts w:ascii="Times New Roman" w:eastAsia="Times New Roman" w:hAnsi="Times New Roman" w:cs="Times New Roman"/>
          <w:sz w:val="28"/>
          <w:szCs w:val="28"/>
        </w:rPr>
      </w:pPr>
      <w:r w:rsidRPr="00360F7B">
        <w:rPr>
          <w:rFonts w:ascii="Times New Roman" w:eastAsia="Times New Roman" w:hAnsi="Times New Roman" w:cs="Times New Roman"/>
          <w:sz w:val="28"/>
          <w:szCs w:val="28"/>
        </w:rPr>
        <w:t>Внешняя торговля на современном этапе — это наиболее интенсивно развивающаяся форма международных экономических отношений.</w:t>
      </w:r>
    </w:p>
    <w:p w:rsidR="00A236E2" w:rsidRPr="00360F7B" w:rsidRDefault="00A236E2" w:rsidP="00A236E2">
      <w:pPr>
        <w:spacing w:after="0" w:line="240" w:lineRule="auto"/>
        <w:jc w:val="both"/>
        <w:rPr>
          <w:rFonts w:ascii="Times New Roman" w:eastAsia="Times New Roman" w:hAnsi="Times New Roman" w:cs="Times New Roman"/>
          <w:sz w:val="28"/>
          <w:szCs w:val="28"/>
        </w:rPr>
      </w:pPr>
      <w:r w:rsidRPr="00360F7B">
        <w:rPr>
          <w:rFonts w:ascii="Times New Roman" w:eastAsia="Times New Roman" w:hAnsi="Times New Roman" w:cs="Times New Roman"/>
          <w:sz w:val="28"/>
          <w:szCs w:val="28"/>
        </w:rPr>
        <w:t>Заинтересованность практически всех стран в расширении своей внешней торговли, связана прежде всего с потребностью сбыта национальной продукции на внешних рынках, необходимостью получения определенных товаров извне и, наконец, стремлением извлечь высокую прибыль за счет международного разделения труда, позволяющего добиться экономии общественного труда в процессе рационального производства и обмена его результатами между различными странами.</w:t>
      </w:r>
    </w:p>
    <w:p w:rsidR="00A236E2" w:rsidRPr="00360F7B" w:rsidRDefault="00A236E2" w:rsidP="00A236E2">
      <w:pPr>
        <w:spacing w:after="0" w:line="240" w:lineRule="auto"/>
        <w:jc w:val="both"/>
        <w:rPr>
          <w:rFonts w:ascii="Times New Roman" w:eastAsia="Times New Roman" w:hAnsi="Times New Roman" w:cs="Times New Roman"/>
          <w:sz w:val="28"/>
          <w:szCs w:val="28"/>
        </w:rPr>
      </w:pPr>
      <w:r w:rsidRPr="00360F7B">
        <w:rPr>
          <w:rFonts w:ascii="Times New Roman" w:eastAsia="Times New Roman" w:hAnsi="Times New Roman" w:cs="Times New Roman"/>
          <w:sz w:val="28"/>
          <w:szCs w:val="28"/>
        </w:rPr>
        <w:t>Современные внешнеторговые операции очень разнообразны. Все они должны рассматриваться с нескольких точек зрения: по направлениям торговли; видам товаров и услуг; степени готовности товаров; применяемым методам торговли; организационным формам торговли.</w:t>
      </w:r>
    </w:p>
    <w:p w:rsidR="00A236E2" w:rsidRPr="00360F7B" w:rsidRDefault="00A236E2" w:rsidP="00A236E2">
      <w:pPr>
        <w:spacing w:after="0" w:line="240" w:lineRule="auto"/>
        <w:jc w:val="both"/>
        <w:rPr>
          <w:rFonts w:ascii="Times New Roman" w:eastAsia="Times New Roman" w:hAnsi="Times New Roman" w:cs="Times New Roman"/>
          <w:sz w:val="28"/>
          <w:szCs w:val="28"/>
        </w:rPr>
      </w:pPr>
      <w:r w:rsidRPr="00360F7B">
        <w:rPr>
          <w:rFonts w:ascii="Times New Roman" w:eastAsia="Times New Roman" w:hAnsi="Times New Roman" w:cs="Times New Roman"/>
          <w:noProof/>
          <w:sz w:val="28"/>
          <w:szCs w:val="28"/>
        </w:rPr>
        <w:drawing>
          <wp:inline distT="0" distB="0" distL="0" distR="0" wp14:anchorId="4F305861" wp14:editId="0CBB5BC1">
            <wp:extent cx="4210050" cy="2838450"/>
            <wp:effectExtent l="0" t="0" r="0" b="0"/>
            <wp:docPr id="121" name="Рисунок 121" descr="https://studfiles.net/html/2706/1/html_KS3fJhqF8M.fSsK/img-uUSXq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udfiles.net/html/2706/1/html_KS3fJhqF8M.fSsK/img-uUSXqb.png"/>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4210050" cy="2838450"/>
                    </a:xfrm>
                    <a:prstGeom prst="rect">
                      <a:avLst/>
                    </a:prstGeom>
                    <a:noFill/>
                    <a:ln>
                      <a:noFill/>
                    </a:ln>
                  </pic:spPr>
                </pic:pic>
              </a:graphicData>
            </a:graphic>
          </wp:inline>
        </w:drawing>
      </w:r>
    </w:p>
    <w:p w:rsidR="00A236E2" w:rsidRPr="00360F7B" w:rsidRDefault="00A236E2" w:rsidP="00A236E2">
      <w:pPr>
        <w:spacing w:after="0" w:line="240" w:lineRule="auto"/>
        <w:jc w:val="both"/>
        <w:rPr>
          <w:rFonts w:ascii="Times New Roman" w:eastAsia="Times New Roman" w:hAnsi="Times New Roman" w:cs="Times New Roman"/>
          <w:sz w:val="28"/>
          <w:szCs w:val="28"/>
        </w:rPr>
      </w:pPr>
      <w:r w:rsidRPr="00360F7B">
        <w:rPr>
          <w:rFonts w:ascii="Times New Roman" w:eastAsia="Times New Roman" w:hAnsi="Times New Roman" w:cs="Times New Roman"/>
          <w:sz w:val="28"/>
          <w:szCs w:val="28"/>
        </w:rPr>
        <w:t>Рис. 1. Классификация внешнеторговых операций</w:t>
      </w:r>
    </w:p>
    <w:p w:rsidR="00A236E2" w:rsidRPr="00360F7B" w:rsidRDefault="00A236E2" w:rsidP="00A236E2">
      <w:pPr>
        <w:spacing w:after="0" w:line="240" w:lineRule="auto"/>
        <w:jc w:val="both"/>
        <w:rPr>
          <w:rFonts w:ascii="Times New Roman" w:eastAsia="Times New Roman" w:hAnsi="Times New Roman" w:cs="Times New Roman"/>
          <w:sz w:val="28"/>
          <w:szCs w:val="28"/>
        </w:rPr>
      </w:pPr>
      <w:r w:rsidRPr="00360F7B">
        <w:rPr>
          <w:rFonts w:ascii="Times New Roman" w:eastAsia="Times New Roman" w:hAnsi="Times New Roman" w:cs="Times New Roman"/>
          <w:b/>
          <w:bCs/>
          <w:sz w:val="28"/>
          <w:szCs w:val="28"/>
        </w:rPr>
        <w:t>По направлению торговли внешнеэкономические операции</w:t>
      </w:r>
      <w:r>
        <w:rPr>
          <w:rFonts w:ascii="Times New Roman" w:eastAsia="Times New Roman" w:hAnsi="Times New Roman" w:cs="Times New Roman"/>
          <w:b/>
          <w:bCs/>
          <w:sz w:val="28"/>
          <w:szCs w:val="28"/>
        </w:rPr>
        <w:t xml:space="preserve"> </w:t>
      </w:r>
      <w:r w:rsidRPr="00360F7B">
        <w:rPr>
          <w:rFonts w:ascii="Times New Roman" w:eastAsia="Times New Roman" w:hAnsi="Times New Roman" w:cs="Times New Roman"/>
          <w:sz w:val="28"/>
          <w:szCs w:val="28"/>
        </w:rPr>
        <w:t>могут быть подразделены на экспорт, импорт, реэкспорт и реимпорт.</w:t>
      </w:r>
    </w:p>
    <w:p w:rsidR="00A236E2" w:rsidRPr="00360F7B" w:rsidRDefault="00A236E2" w:rsidP="00A236E2">
      <w:pPr>
        <w:spacing w:after="0" w:line="240" w:lineRule="auto"/>
        <w:jc w:val="both"/>
        <w:rPr>
          <w:rFonts w:ascii="Times New Roman" w:eastAsia="Times New Roman" w:hAnsi="Times New Roman" w:cs="Times New Roman"/>
          <w:sz w:val="28"/>
          <w:szCs w:val="28"/>
        </w:rPr>
      </w:pPr>
      <w:r w:rsidRPr="00360F7B">
        <w:rPr>
          <w:rFonts w:ascii="Times New Roman" w:eastAsia="Times New Roman" w:hAnsi="Times New Roman" w:cs="Times New Roman"/>
          <w:i/>
          <w:iCs/>
          <w:sz w:val="28"/>
          <w:szCs w:val="28"/>
        </w:rPr>
        <w:t>Экспортирование или импортирование</w:t>
      </w:r>
      <w:r>
        <w:rPr>
          <w:rFonts w:ascii="Times New Roman" w:eastAsia="Times New Roman" w:hAnsi="Times New Roman" w:cs="Times New Roman"/>
          <w:i/>
          <w:iCs/>
          <w:sz w:val="28"/>
          <w:szCs w:val="28"/>
        </w:rPr>
        <w:t xml:space="preserve"> </w:t>
      </w:r>
      <w:r w:rsidRPr="00360F7B">
        <w:rPr>
          <w:rFonts w:ascii="Times New Roman" w:eastAsia="Times New Roman" w:hAnsi="Times New Roman" w:cs="Times New Roman"/>
          <w:sz w:val="28"/>
          <w:szCs w:val="28"/>
        </w:rPr>
        <w:t>товаров обычно является первой внешнеэкономической операцией, с которой сталкивается предприятие, ставшее участником международного бизнеса. Но экспортно-импортные операции не прекращаются и тогда, когда фирма переходит к другим внешнеторговым сделкам. В этом случае экспортно-импортные операции ищут новые рынки либо осуществляются в комплексе с другими внешнеторговыми операциями.</w:t>
      </w:r>
    </w:p>
    <w:p w:rsidR="00A236E2" w:rsidRPr="00360F7B" w:rsidRDefault="00A236E2" w:rsidP="00A236E2">
      <w:pPr>
        <w:spacing w:after="0" w:line="240" w:lineRule="auto"/>
        <w:jc w:val="both"/>
        <w:rPr>
          <w:rFonts w:ascii="Times New Roman" w:eastAsia="Times New Roman" w:hAnsi="Times New Roman" w:cs="Times New Roman"/>
          <w:sz w:val="28"/>
          <w:szCs w:val="28"/>
        </w:rPr>
      </w:pPr>
      <w:r w:rsidRPr="00360F7B">
        <w:rPr>
          <w:rFonts w:ascii="Times New Roman" w:eastAsia="Times New Roman" w:hAnsi="Times New Roman" w:cs="Times New Roman"/>
          <w:sz w:val="28"/>
          <w:szCs w:val="28"/>
        </w:rPr>
        <w:t xml:space="preserve">Под </w:t>
      </w:r>
      <w:r w:rsidRPr="00360F7B">
        <w:rPr>
          <w:rFonts w:ascii="Times New Roman" w:eastAsia="Times New Roman" w:hAnsi="Times New Roman" w:cs="Times New Roman"/>
          <w:i/>
          <w:iCs/>
          <w:sz w:val="28"/>
          <w:szCs w:val="28"/>
        </w:rPr>
        <w:t>экспортно-импортными операциями</w:t>
      </w:r>
      <w:r>
        <w:rPr>
          <w:rFonts w:ascii="Times New Roman" w:eastAsia="Times New Roman" w:hAnsi="Times New Roman" w:cs="Times New Roman"/>
          <w:i/>
          <w:iCs/>
          <w:sz w:val="28"/>
          <w:szCs w:val="28"/>
        </w:rPr>
        <w:t xml:space="preserve"> </w:t>
      </w:r>
      <w:r w:rsidRPr="00360F7B">
        <w:rPr>
          <w:rFonts w:ascii="Times New Roman" w:eastAsia="Times New Roman" w:hAnsi="Times New Roman" w:cs="Times New Roman"/>
          <w:sz w:val="28"/>
          <w:szCs w:val="28"/>
        </w:rPr>
        <w:t>понимается коммерческая деятельность, связанная с куплей-продажей товарной продукции (услуг) и ввозом-вывозом этой продукции (услуг) за рубеж/ из-за рубежа.</w:t>
      </w:r>
    </w:p>
    <w:p w:rsidR="00A236E2" w:rsidRPr="00360F7B" w:rsidRDefault="00A236E2" w:rsidP="00A236E2">
      <w:pPr>
        <w:spacing w:after="0" w:line="240" w:lineRule="auto"/>
        <w:jc w:val="both"/>
        <w:rPr>
          <w:rFonts w:ascii="Times New Roman" w:eastAsia="Times New Roman" w:hAnsi="Times New Roman" w:cs="Times New Roman"/>
          <w:sz w:val="28"/>
          <w:szCs w:val="28"/>
        </w:rPr>
      </w:pPr>
      <w:r w:rsidRPr="00360F7B">
        <w:rPr>
          <w:rFonts w:ascii="Times New Roman" w:eastAsia="Times New Roman" w:hAnsi="Times New Roman" w:cs="Times New Roman"/>
          <w:sz w:val="28"/>
          <w:szCs w:val="28"/>
        </w:rPr>
        <w:t>В практике международной торговли продавец именуется экспортером, а покупатель — импортером. Стороны любого контракта в практике международной торговли именуются контрагентами.</w:t>
      </w:r>
    </w:p>
    <w:p w:rsidR="00A236E2" w:rsidRPr="00360F7B" w:rsidRDefault="00A236E2" w:rsidP="00A236E2">
      <w:pPr>
        <w:spacing w:after="0" w:line="240" w:lineRule="auto"/>
        <w:jc w:val="both"/>
        <w:rPr>
          <w:rFonts w:ascii="Times New Roman" w:eastAsia="Times New Roman" w:hAnsi="Times New Roman" w:cs="Times New Roman"/>
          <w:sz w:val="28"/>
          <w:szCs w:val="28"/>
        </w:rPr>
      </w:pPr>
      <w:r w:rsidRPr="00360F7B">
        <w:rPr>
          <w:rFonts w:ascii="Times New Roman" w:eastAsia="Times New Roman" w:hAnsi="Times New Roman" w:cs="Times New Roman"/>
          <w:sz w:val="28"/>
          <w:szCs w:val="28"/>
        </w:rPr>
        <w:t>Каждый вид и направление внешнеэкономической деятельности субъектов, участвующих в ней, включает широкий комплекс хозяйственных, производственных, правовых, валютно-финансовых и других отношений.</w:t>
      </w:r>
    </w:p>
    <w:p w:rsidR="00A236E2" w:rsidRPr="00360F7B" w:rsidRDefault="00A236E2" w:rsidP="00A236E2">
      <w:pPr>
        <w:spacing w:after="0" w:line="240" w:lineRule="auto"/>
        <w:jc w:val="both"/>
        <w:rPr>
          <w:rFonts w:ascii="Times New Roman" w:eastAsia="Times New Roman" w:hAnsi="Times New Roman" w:cs="Times New Roman"/>
          <w:sz w:val="28"/>
          <w:szCs w:val="28"/>
        </w:rPr>
      </w:pPr>
      <w:r w:rsidRPr="00360F7B">
        <w:rPr>
          <w:rFonts w:ascii="Times New Roman" w:eastAsia="Times New Roman" w:hAnsi="Times New Roman" w:cs="Times New Roman"/>
          <w:sz w:val="28"/>
          <w:szCs w:val="28"/>
        </w:rPr>
        <w:t>В целом, внешнеэкономическая деятельность является одним из важнейших факторов развития народного хозяйства и экономической стабилизации страны.</w:t>
      </w:r>
    </w:p>
    <w:p w:rsidR="00A236E2" w:rsidRPr="00360F7B" w:rsidRDefault="00A236E2" w:rsidP="00A236E2">
      <w:pPr>
        <w:spacing w:after="0" w:line="240" w:lineRule="auto"/>
        <w:jc w:val="both"/>
        <w:rPr>
          <w:rFonts w:ascii="Times New Roman" w:eastAsia="Times New Roman" w:hAnsi="Times New Roman" w:cs="Times New Roman"/>
          <w:sz w:val="28"/>
          <w:szCs w:val="28"/>
        </w:rPr>
      </w:pPr>
      <w:r w:rsidRPr="00360F7B">
        <w:rPr>
          <w:rFonts w:ascii="Times New Roman" w:eastAsia="Times New Roman" w:hAnsi="Times New Roman" w:cs="Times New Roman"/>
          <w:sz w:val="28"/>
          <w:szCs w:val="28"/>
        </w:rPr>
        <w:t>В настоящее время предприятие может осуществлять экспортно-импортные операции самостоятельно посредством реализации прямых договоров с иностранными партнерами или через посредников — другие предприятия, предоставляющие свои услуги по ВЭД. Выбор правовой формы ВЭД зависит от экономических возможностей и потребностей предприятия.</w:t>
      </w:r>
    </w:p>
    <w:p w:rsidR="00A236E2" w:rsidRPr="00360F7B" w:rsidRDefault="00A236E2" w:rsidP="00A236E2">
      <w:pPr>
        <w:spacing w:after="0" w:line="240" w:lineRule="auto"/>
        <w:jc w:val="both"/>
        <w:rPr>
          <w:rFonts w:ascii="Times New Roman" w:eastAsia="Times New Roman" w:hAnsi="Times New Roman" w:cs="Times New Roman"/>
          <w:sz w:val="28"/>
          <w:szCs w:val="28"/>
        </w:rPr>
      </w:pPr>
      <w:r w:rsidRPr="00360F7B">
        <w:rPr>
          <w:rFonts w:ascii="Times New Roman" w:eastAsia="Times New Roman" w:hAnsi="Times New Roman" w:cs="Times New Roman"/>
          <w:sz w:val="28"/>
          <w:szCs w:val="28"/>
        </w:rPr>
        <w:t>Разнообразие видов и форм внешнеэкономической деятельности предприятий должно способствовать повышению эффективности внешних связей государства в целом. Это позволит решить такие задачи, как увеличение валютных ресурсов и объемов торговли, улучшение структуры экспорта и импорта, погашение нынешних долгов, расширение сфер сотрудничества, привлечение капитала и технологий в страну.</w:t>
      </w:r>
    </w:p>
    <w:p w:rsidR="00A236E2" w:rsidRPr="00360F7B" w:rsidRDefault="00A236E2" w:rsidP="00A236E2">
      <w:pPr>
        <w:spacing w:after="0" w:line="240" w:lineRule="auto"/>
        <w:jc w:val="both"/>
        <w:rPr>
          <w:rFonts w:ascii="Times New Roman" w:eastAsia="Times New Roman" w:hAnsi="Times New Roman" w:cs="Times New Roman"/>
          <w:sz w:val="28"/>
          <w:szCs w:val="28"/>
        </w:rPr>
      </w:pPr>
      <w:r w:rsidRPr="00360F7B">
        <w:rPr>
          <w:rFonts w:ascii="Times New Roman" w:eastAsia="Times New Roman" w:hAnsi="Times New Roman" w:cs="Times New Roman"/>
          <w:sz w:val="28"/>
          <w:szCs w:val="28"/>
        </w:rPr>
        <w:t>На уровне предприятия внешнеэкономическая деятельность направлена на заключение и исполнение контрактов с иностранными партнерами. Внешнеэкономическая деятельность является составной частью всей работы большинства предприятий России.</w:t>
      </w:r>
    </w:p>
    <w:p w:rsidR="00A236E2" w:rsidRPr="00360F7B" w:rsidRDefault="00A236E2" w:rsidP="00A236E2">
      <w:pPr>
        <w:spacing w:after="0" w:line="240" w:lineRule="auto"/>
        <w:jc w:val="both"/>
        <w:rPr>
          <w:rFonts w:ascii="Times New Roman" w:eastAsia="Times New Roman" w:hAnsi="Times New Roman" w:cs="Times New Roman"/>
          <w:sz w:val="28"/>
          <w:szCs w:val="28"/>
        </w:rPr>
      </w:pPr>
      <w:r w:rsidRPr="00360F7B">
        <w:rPr>
          <w:rFonts w:ascii="Times New Roman" w:eastAsia="Times New Roman" w:hAnsi="Times New Roman" w:cs="Times New Roman"/>
          <w:sz w:val="28"/>
          <w:szCs w:val="28"/>
        </w:rPr>
        <w:t>Развитие внешнеэкономической деятельности дает предприятию новые возможности, такие как использование преимуществ международной кооперации производства и свобода в принятии решений для осуществления своих производственных задач.</w:t>
      </w:r>
    </w:p>
    <w:p w:rsidR="00A236E2" w:rsidRDefault="00A236E2" w:rsidP="00A236E2">
      <w:pPr>
        <w:spacing w:after="0" w:line="240" w:lineRule="auto"/>
        <w:ind w:firstLine="851"/>
        <w:jc w:val="both"/>
        <w:rPr>
          <w:rFonts w:ascii="Times New Roman" w:eastAsia="Times New Roman" w:hAnsi="Times New Roman" w:cs="Times New Roman"/>
          <w:b/>
          <w:sz w:val="28"/>
          <w:szCs w:val="28"/>
        </w:rPr>
      </w:pPr>
    </w:p>
    <w:p w:rsidR="00A236E2" w:rsidRDefault="00A236E2" w:rsidP="00A236E2">
      <w:pPr>
        <w:spacing w:after="0" w:line="240" w:lineRule="auto"/>
        <w:ind w:firstLine="851"/>
        <w:jc w:val="both"/>
        <w:rPr>
          <w:rFonts w:ascii="Times New Roman" w:eastAsia="Times New Roman" w:hAnsi="Times New Roman" w:cs="Times New Roman"/>
          <w:b/>
          <w:sz w:val="28"/>
          <w:szCs w:val="28"/>
        </w:rPr>
      </w:pPr>
      <w:r w:rsidRPr="007C638E">
        <w:rPr>
          <w:rFonts w:ascii="Times New Roman" w:eastAsia="Times New Roman" w:hAnsi="Times New Roman" w:cs="Times New Roman"/>
          <w:b/>
          <w:sz w:val="28"/>
          <w:szCs w:val="28"/>
        </w:rPr>
        <w:t>5.3.</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Самостоятельная</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работа</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по</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теме:</w:t>
      </w:r>
    </w:p>
    <w:p w:rsidR="00A236E2" w:rsidRPr="007C638E" w:rsidRDefault="00A236E2" w:rsidP="00A236E2">
      <w:pPr>
        <w:spacing w:after="0" w:line="240" w:lineRule="auto"/>
        <w:ind w:firstLine="851"/>
        <w:jc w:val="both"/>
        <w:rPr>
          <w:rFonts w:ascii="Times New Roman" w:eastAsia="Times New Roman" w:hAnsi="Times New Roman" w:cs="Times New Roman"/>
          <w:sz w:val="28"/>
          <w:szCs w:val="28"/>
        </w:rPr>
      </w:pPr>
      <w:r w:rsidRPr="007C638E">
        <w:rPr>
          <w:rFonts w:ascii="Times New Roman" w:eastAsia="Times New Roman" w:hAnsi="Times New Roman" w:cs="Times New Roman"/>
          <w:sz w:val="28"/>
          <w:szCs w:val="28"/>
        </w:rPr>
        <w:t>-работа</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с</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нормативными</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актами</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по</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теме</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занятия</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(ПК-</w:t>
      </w:r>
      <w:r>
        <w:rPr>
          <w:rFonts w:ascii="Times New Roman" w:eastAsia="Times New Roman" w:hAnsi="Times New Roman" w:cs="Times New Roman"/>
          <w:sz w:val="28"/>
          <w:szCs w:val="28"/>
        </w:rPr>
        <w:t>6</w:t>
      </w:r>
      <w:r w:rsidRPr="007C638E">
        <w:rPr>
          <w:rFonts w:ascii="Times New Roman" w:eastAsia="Times New Roman" w:hAnsi="Times New Roman" w:cs="Times New Roman"/>
          <w:sz w:val="28"/>
          <w:szCs w:val="28"/>
        </w:rPr>
        <w:t>)</w:t>
      </w:r>
    </w:p>
    <w:p w:rsidR="00A236E2" w:rsidRPr="007C638E" w:rsidRDefault="00A236E2" w:rsidP="00A236E2">
      <w:pPr>
        <w:spacing w:after="0" w:line="240" w:lineRule="auto"/>
        <w:ind w:firstLine="851"/>
        <w:jc w:val="both"/>
        <w:rPr>
          <w:rFonts w:ascii="Times New Roman" w:eastAsia="Times New Roman" w:hAnsi="Times New Roman" w:cs="Times New Roman"/>
          <w:sz w:val="28"/>
          <w:szCs w:val="28"/>
        </w:rPr>
      </w:pPr>
      <w:r w:rsidRPr="007C638E">
        <w:rPr>
          <w:rFonts w:ascii="Times New Roman" w:eastAsia="Times New Roman" w:hAnsi="Times New Roman" w:cs="Times New Roman"/>
          <w:sz w:val="28"/>
          <w:szCs w:val="28"/>
        </w:rPr>
        <w:t>-решение</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ситуационных</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задач</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(ПК-</w:t>
      </w:r>
      <w:r>
        <w:rPr>
          <w:rFonts w:ascii="Times New Roman" w:eastAsia="Times New Roman" w:hAnsi="Times New Roman" w:cs="Times New Roman"/>
          <w:sz w:val="28"/>
          <w:szCs w:val="28"/>
        </w:rPr>
        <w:t>6</w:t>
      </w:r>
      <w:r w:rsidRPr="007C638E">
        <w:rPr>
          <w:rFonts w:ascii="Times New Roman" w:eastAsia="Times New Roman" w:hAnsi="Times New Roman" w:cs="Times New Roman"/>
          <w:sz w:val="28"/>
          <w:szCs w:val="28"/>
        </w:rPr>
        <w:t>)</w:t>
      </w:r>
    </w:p>
    <w:p w:rsidR="00A236E2" w:rsidRPr="007C638E" w:rsidRDefault="00A236E2" w:rsidP="00A236E2">
      <w:pPr>
        <w:spacing w:after="0" w:line="240" w:lineRule="auto"/>
        <w:ind w:firstLine="851"/>
        <w:jc w:val="both"/>
        <w:rPr>
          <w:rFonts w:ascii="Times New Roman" w:eastAsia="Times New Roman" w:hAnsi="Times New Roman" w:cs="Times New Roman"/>
          <w:sz w:val="28"/>
          <w:szCs w:val="28"/>
        </w:rPr>
      </w:pPr>
      <w:r w:rsidRPr="007C638E">
        <w:rPr>
          <w:rFonts w:ascii="Times New Roman" w:eastAsia="Times New Roman" w:hAnsi="Times New Roman" w:cs="Times New Roman"/>
          <w:sz w:val="28"/>
          <w:szCs w:val="28"/>
        </w:rPr>
        <w:t>-ведение</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документации</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(ПК-</w:t>
      </w:r>
      <w:r>
        <w:rPr>
          <w:rFonts w:ascii="Times New Roman" w:eastAsia="Times New Roman" w:hAnsi="Times New Roman" w:cs="Times New Roman"/>
          <w:sz w:val="28"/>
          <w:szCs w:val="28"/>
        </w:rPr>
        <w:t>6</w:t>
      </w:r>
      <w:r w:rsidRPr="007C638E">
        <w:rPr>
          <w:rFonts w:ascii="Times New Roman" w:eastAsia="Times New Roman" w:hAnsi="Times New Roman" w:cs="Times New Roman"/>
          <w:sz w:val="28"/>
          <w:szCs w:val="28"/>
        </w:rPr>
        <w:t>)</w:t>
      </w:r>
    </w:p>
    <w:p w:rsidR="00A236E2" w:rsidRDefault="00A236E2" w:rsidP="00A236E2">
      <w:pPr>
        <w:spacing w:after="0" w:line="240" w:lineRule="auto"/>
        <w:ind w:firstLine="851"/>
        <w:jc w:val="both"/>
        <w:rPr>
          <w:rFonts w:ascii="Times New Roman" w:eastAsia="Times New Roman" w:hAnsi="Times New Roman" w:cs="Times New Roman"/>
          <w:b/>
          <w:sz w:val="28"/>
          <w:szCs w:val="28"/>
        </w:rPr>
      </w:pPr>
    </w:p>
    <w:p w:rsidR="00A236E2" w:rsidRPr="007C638E" w:rsidRDefault="00A236E2" w:rsidP="00A236E2">
      <w:pPr>
        <w:spacing w:after="0" w:line="240" w:lineRule="auto"/>
        <w:ind w:firstLine="851"/>
        <w:jc w:val="both"/>
        <w:rPr>
          <w:rFonts w:ascii="Times New Roman" w:eastAsia="Times New Roman" w:hAnsi="Times New Roman" w:cs="Times New Roman"/>
          <w:b/>
          <w:sz w:val="28"/>
          <w:szCs w:val="28"/>
        </w:rPr>
      </w:pPr>
      <w:r w:rsidRPr="007C638E">
        <w:rPr>
          <w:rFonts w:ascii="Times New Roman" w:eastAsia="Times New Roman" w:hAnsi="Times New Roman" w:cs="Times New Roman"/>
          <w:b/>
          <w:sz w:val="28"/>
          <w:szCs w:val="28"/>
        </w:rPr>
        <w:t>5.4.</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Итоговый</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контроль</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знаний:</w:t>
      </w:r>
    </w:p>
    <w:p w:rsidR="00A236E2" w:rsidRPr="007C638E" w:rsidRDefault="00A236E2" w:rsidP="00A236E2">
      <w:pPr>
        <w:spacing w:after="0" w:line="240" w:lineRule="auto"/>
        <w:ind w:firstLine="851"/>
        <w:jc w:val="both"/>
        <w:rPr>
          <w:rFonts w:ascii="Times New Roman" w:eastAsia="Times New Roman" w:hAnsi="Times New Roman" w:cs="Times New Roman"/>
          <w:sz w:val="28"/>
          <w:szCs w:val="28"/>
        </w:rPr>
      </w:pPr>
      <w:r w:rsidRPr="007C638E">
        <w:rPr>
          <w:rFonts w:ascii="Times New Roman" w:eastAsia="Times New Roman" w:hAnsi="Times New Roman" w:cs="Times New Roman"/>
          <w:sz w:val="28"/>
          <w:szCs w:val="28"/>
        </w:rPr>
        <w:t>-решение</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ситуационных</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задач</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по</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теме</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(ПК-</w:t>
      </w:r>
      <w:r>
        <w:rPr>
          <w:rFonts w:ascii="Times New Roman" w:eastAsia="Times New Roman" w:hAnsi="Times New Roman" w:cs="Times New Roman"/>
          <w:sz w:val="28"/>
          <w:szCs w:val="28"/>
        </w:rPr>
        <w:t>6</w:t>
      </w:r>
      <w:r w:rsidRPr="007C638E">
        <w:rPr>
          <w:rFonts w:ascii="Times New Roman" w:eastAsia="Times New Roman" w:hAnsi="Times New Roman" w:cs="Times New Roman"/>
          <w:sz w:val="28"/>
          <w:szCs w:val="28"/>
        </w:rPr>
        <w:t>)</w:t>
      </w:r>
    </w:p>
    <w:p w:rsidR="00A236E2" w:rsidRPr="007C638E" w:rsidRDefault="00A236E2" w:rsidP="00A236E2">
      <w:pPr>
        <w:spacing w:after="0" w:line="240" w:lineRule="auto"/>
        <w:ind w:firstLine="851"/>
        <w:jc w:val="both"/>
        <w:rPr>
          <w:rFonts w:ascii="Times New Roman" w:eastAsia="Times New Roman" w:hAnsi="Times New Roman" w:cs="Times New Roman"/>
          <w:sz w:val="28"/>
          <w:szCs w:val="28"/>
        </w:rPr>
      </w:pPr>
      <w:r w:rsidRPr="007C638E">
        <w:rPr>
          <w:rFonts w:ascii="Times New Roman" w:eastAsia="Times New Roman" w:hAnsi="Times New Roman" w:cs="Times New Roman"/>
          <w:sz w:val="28"/>
          <w:szCs w:val="28"/>
        </w:rPr>
        <w:t>https://krasgmu.ru/index.php?page[common]=content&amp;id=113917</w:t>
      </w:r>
    </w:p>
    <w:p w:rsidR="00A236E2" w:rsidRPr="007C638E" w:rsidRDefault="00A236E2" w:rsidP="00A236E2">
      <w:pPr>
        <w:spacing w:after="0" w:line="240" w:lineRule="auto"/>
        <w:ind w:firstLine="851"/>
        <w:jc w:val="both"/>
        <w:rPr>
          <w:rFonts w:ascii="Times New Roman" w:eastAsia="Times New Roman" w:hAnsi="Times New Roman" w:cs="Times New Roman"/>
          <w:sz w:val="28"/>
          <w:szCs w:val="28"/>
        </w:rPr>
      </w:pPr>
      <w:r w:rsidRPr="007C638E">
        <w:rPr>
          <w:rFonts w:ascii="Times New Roman" w:eastAsia="Times New Roman" w:hAnsi="Times New Roman" w:cs="Times New Roman"/>
          <w:sz w:val="28"/>
          <w:szCs w:val="28"/>
        </w:rPr>
        <w:t>-решение</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тестовых</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заданий</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по</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теме</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(ПК-</w:t>
      </w:r>
      <w:r>
        <w:rPr>
          <w:rFonts w:ascii="Times New Roman" w:eastAsia="Times New Roman" w:hAnsi="Times New Roman" w:cs="Times New Roman"/>
          <w:sz w:val="28"/>
          <w:szCs w:val="28"/>
        </w:rPr>
        <w:t>6</w:t>
      </w:r>
      <w:r w:rsidRPr="007C638E">
        <w:rPr>
          <w:rFonts w:ascii="Times New Roman" w:eastAsia="Times New Roman" w:hAnsi="Times New Roman" w:cs="Times New Roman"/>
          <w:sz w:val="28"/>
          <w:szCs w:val="28"/>
        </w:rPr>
        <w:t>)</w:t>
      </w:r>
    </w:p>
    <w:p w:rsidR="00A236E2" w:rsidRDefault="00A236E2" w:rsidP="00A236E2">
      <w:pPr>
        <w:spacing w:after="0" w:line="240" w:lineRule="auto"/>
        <w:ind w:firstLine="851"/>
        <w:jc w:val="both"/>
        <w:rPr>
          <w:rFonts w:ascii="Times New Roman" w:eastAsia="Times New Roman" w:hAnsi="Times New Roman" w:cs="Times New Roman"/>
          <w:sz w:val="28"/>
          <w:szCs w:val="28"/>
        </w:rPr>
      </w:pPr>
      <w:r w:rsidRPr="007C638E">
        <w:rPr>
          <w:rFonts w:ascii="Times New Roman" w:eastAsia="Times New Roman" w:hAnsi="Times New Roman" w:cs="Times New Roman"/>
          <w:sz w:val="28"/>
          <w:szCs w:val="28"/>
        </w:rPr>
        <w:t>https://krasgmu.ru/index.php?page[common]=content&amp;id=113918</w:t>
      </w:r>
    </w:p>
    <w:p w:rsidR="00A236E2" w:rsidRDefault="00A236E2" w:rsidP="00A236E2">
      <w:pPr>
        <w:spacing w:after="0" w:line="240" w:lineRule="auto"/>
        <w:ind w:firstLine="851"/>
        <w:jc w:val="both"/>
        <w:rPr>
          <w:rFonts w:ascii="Times New Roman" w:eastAsia="Times New Roman" w:hAnsi="Times New Roman" w:cs="Times New Roman"/>
          <w:sz w:val="28"/>
          <w:szCs w:val="28"/>
        </w:rPr>
      </w:pPr>
    </w:p>
    <w:p w:rsidR="00A236E2" w:rsidRPr="007C638E" w:rsidRDefault="00A236E2" w:rsidP="00A236E2">
      <w:pPr>
        <w:spacing w:after="0" w:line="240" w:lineRule="auto"/>
        <w:ind w:firstLine="851"/>
        <w:jc w:val="both"/>
        <w:rPr>
          <w:rFonts w:ascii="Times New Roman" w:eastAsia="Times New Roman" w:hAnsi="Times New Roman" w:cs="Times New Roman"/>
          <w:b/>
          <w:sz w:val="28"/>
          <w:szCs w:val="28"/>
        </w:rPr>
      </w:pPr>
      <w:r w:rsidRPr="007C638E">
        <w:rPr>
          <w:rFonts w:ascii="Times New Roman" w:eastAsia="Times New Roman" w:hAnsi="Times New Roman" w:cs="Times New Roman"/>
          <w:b/>
          <w:sz w:val="28"/>
          <w:szCs w:val="28"/>
        </w:rPr>
        <w:t>6.</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Домашнее</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задание</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по</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теме</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занятия:</w:t>
      </w:r>
    </w:p>
    <w:p w:rsidR="00A236E2" w:rsidRPr="007C638E" w:rsidRDefault="00A236E2" w:rsidP="00A236E2">
      <w:pPr>
        <w:spacing w:after="0" w:line="240" w:lineRule="auto"/>
        <w:ind w:firstLine="851"/>
        <w:jc w:val="both"/>
        <w:rPr>
          <w:rFonts w:ascii="Times New Roman" w:eastAsia="Times New Roman" w:hAnsi="Times New Roman" w:cs="Times New Roman"/>
          <w:sz w:val="28"/>
          <w:szCs w:val="28"/>
        </w:rPr>
      </w:pPr>
      <w:r w:rsidRPr="007C638E">
        <w:rPr>
          <w:rFonts w:ascii="Times New Roman" w:eastAsia="Times New Roman" w:hAnsi="Times New Roman" w:cs="Times New Roman"/>
          <w:sz w:val="28"/>
          <w:szCs w:val="28"/>
        </w:rPr>
        <w:t>-учебно-методические</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разработки</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следующего</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занятия</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методические</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разработки</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для</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внеаудиторной</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работы</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по</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теме</w:t>
      </w:r>
    </w:p>
    <w:p w:rsidR="00A236E2" w:rsidRDefault="00A236E2" w:rsidP="00A236E2">
      <w:pPr>
        <w:spacing w:after="0" w:line="240" w:lineRule="auto"/>
        <w:ind w:firstLine="851"/>
        <w:jc w:val="both"/>
        <w:rPr>
          <w:rFonts w:ascii="Times New Roman" w:eastAsia="Times New Roman" w:hAnsi="Times New Roman" w:cs="Times New Roman"/>
          <w:b/>
          <w:sz w:val="28"/>
          <w:szCs w:val="28"/>
        </w:rPr>
      </w:pPr>
    </w:p>
    <w:p w:rsidR="00A236E2" w:rsidRDefault="00A236E2" w:rsidP="00A236E2">
      <w:pPr>
        <w:spacing w:after="0" w:line="240" w:lineRule="auto"/>
        <w:ind w:firstLine="851"/>
        <w:jc w:val="both"/>
        <w:rPr>
          <w:rFonts w:ascii="Times New Roman" w:eastAsia="Times New Roman" w:hAnsi="Times New Roman" w:cs="Times New Roman"/>
          <w:b/>
          <w:sz w:val="28"/>
          <w:szCs w:val="28"/>
        </w:rPr>
      </w:pPr>
      <w:r w:rsidRPr="007C638E">
        <w:rPr>
          <w:rFonts w:ascii="Times New Roman" w:eastAsia="Times New Roman" w:hAnsi="Times New Roman" w:cs="Times New Roman"/>
          <w:b/>
          <w:sz w:val="28"/>
          <w:szCs w:val="28"/>
        </w:rPr>
        <w:t>7.</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Рекомендации</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по</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выполнению</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НИР,</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в</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том</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числе</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список</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тем,</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предлагаемых</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кафедрой:</w:t>
      </w:r>
    </w:p>
    <w:p w:rsidR="00A236E2" w:rsidRPr="00AB5DD4" w:rsidRDefault="00A236E2" w:rsidP="00A236E2">
      <w:pPr>
        <w:pStyle w:val="a5"/>
        <w:numPr>
          <w:ilvl w:val="0"/>
          <w:numId w:val="174"/>
        </w:numPr>
        <w:jc w:val="both"/>
        <w:rPr>
          <w:rFonts w:ascii="Times New Roman" w:hAnsi="Times New Roman" w:cs="Times New Roman"/>
          <w:sz w:val="28"/>
          <w:szCs w:val="28"/>
        </w:rPr>
      </w:pPr>
      <w:r>
        <w:rPr>
          <w:rFonts w:ascii="Times New Roman" w:hAnsi="Times New Roman" w:cs="Times New Roman"/>
          <w:sz w:val="28"/>
          <w:szCs w:val="28"/>
        </w:rPr>
        <w:t>В</w:t>
      </w:r>
      <w:r w:rsidRPr="00D168DE">
        <w:rPr>
          <w:rFonts w:ascii="Times New Roman" w:hAnsi="Times New Roman" w:cs="Times New Roman"/>
          <w:sz w:val="28"/>
          <w:szCs w:val="28"/>
        </w:rPr>
        <w:t>алютные и финансово-кредитные операции</w:t>
      </w:r>
    </w:p>
    <w:p w:rsidR="00A236E2" w:rsidRPr="00AB5DD4" w:rsidRDefault="00A236E2" w:rsidP="00A236E2">
      <w:pPr>
        <w:pStyle w:val="a5"/>
        <w:numPr>
          <w:ilvl w:val="0"/>
          <w:numId w:val="174"/>
        </w:numPr>
        <w:jc w:val="both"/>
        <w:rPr>
          <w:rFonts w:ascii="Times New Roman" w:hAnsi="Times New Roman" w:cs="Times New Roman"/>
          <w:sz w:val="28"/>
          <w:szCs w:val="28"/>
        </w:rPr>
      </w:pPr>
      <w:r w:rsidRPr="00D168DE">
        <w:rPr>
          <w:rFonts w:ascii="Times New Roman" w:hAnsi="Times New Roman" w:cs="Times New Roman"/>
          <w:sz w:val="28"/>
          <w:szCs w:val="28"/>
        </w:rPr>
        <w:t>Торговые представительства РФ за рубежом</w:t>
      </w:r>
    </w:p>
    <w:p w:rsidR="00A236E2" w:rsidRDefault="00A236E2" w:rsidP="00A236E2">
      <w:pPr>
        <w:spacing w:after="0" w:line="240" w:lineRule="auto"/>
        <w:ind w:firstLine="851"/>
        <w:jc w:val="both"/>
        <w:rPr>
          <w:rFonts w:ascii="Times New Roman" w:eastAsia="Times New Roman" w:hAnsi="Times New Roman" w:cs="Times New Roman"/>
          <w:b/>
          <w:sz w:val="28"/>
          <w:szCs w:val="28"/>
        </w:rPr>
      </w:pPr>
    </w:p>
    <w:p w:rsidR="00A236E2" w:rsidRDefault="00A236E2" w:rsidP="00A236E2">
      <w:pPr>
        <w:spacing w:after="0" w:line="240" w:lineRule="auto"/>
        <w:ind w:firstLine="851"/>
        <w:jc w:val="both"/>
        <w:rPr>
          <w:rFonts w:ascii="Times New Roman" w:eastAsia="Times New Roman" w:hAnsi="Times New Roman" w:cs="Times New Roman"/>
          <w:b/>
          <w:sz w:val="28"/>
          <w:szCs w:val="28"/>
        </w:rPr>
      </w:pPr>
      <w:r w:rsidRPr="007C638E">
        <w:rPr>
          <w:rFonts w:ascii="Times New Roman" w:eastAsia="Times New Roman" w:hAnsi="Times New Roman" w:cs="Times New Roman"/>
          <w:b/>
          <w:sz w:val="28"/>
          <w:szCs w:val="28"/>
        </w:rPr>
        <w:t>8.</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Рекомендованная</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литература</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по</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теме</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занятия:</w:t>
      </w:r>
    </w:p>
    <w:p w:rsidR="00A236E2" w:rsidRDefault="00A236E2" w:rsidP="00A236E2">
      <w:pPr>
        <w:spacing w:after="0" w:line="240" w:lineRule="auto"/>
        <w:jc w:val="center"/>
        <w:rPr>
          <w:rFonts w:ascii="Times New Roman" w:hAnsi="Times New Roman" w:cs="Times New Roman"/>
          <w:b/>
          <w:sz w:val="28"/>
          <w:szCs w:val="28"/>
        </w:rPr>
      </w:pPr>
    </w:p>
    <w:p w:rsidR="00A236E2" w:rsidRPr="00C2656B" w:rsidRDefault="00A236E2" w:rsidP="00A236E2">
      <w:pPr>
        <w:spacing w:after="0" w:line="240" w:lineRule="auto"/>
        <w:jc w:val="center"/>
        <w:rPr>
          <w:rFonts w:ascii="Times New Roman" w:hAnsi="Times New Roman" w:cs="Times New Roman"/>
          <w:b/>
          <w:sz w:val="28"/>
          <w:szCs w:val="28"/>
        </w:rPr>
      </w:pPr>
      <w:r w:rsidRPr="00C2656B">
        <w:rPr>
          <w:rFonts w:ascii="Times New Roman" w:hAnsi="Times New Roman" w:cs="Times New Roman"/>
          <w:b/>
          <w:sz w:val="28"/>
          <w:szCs w:val="28"/>
        </w:rPr>
        <w:t>Основная</w:t>
      </w:r>
      <w:r>
        <w:rPr>
          <w:rFonts w:ascii="Times New Roman" w:hAnsi="Times New Roman" w:cs="Times New Roman"/>
          <w:b/>
          <w:sz w:val="28"/>
          <w:szCs w:val="28"/>
        </w:rPr>
        <w:t xml:space="preserve"> </w:t>
      </w:r>
      <w:r w:rsidRPr="00C2656B">
        <w:rPr>
          <w:rFonts w:ascii="Times New Roman" w:hAnsi="Times New Roman" w:cs="Times New Roman"/>
          <w:b/>
          <w:sz w:val="28"/>
          <w:szCs w:val="28"/>
        </w:rPr>
        <w:t>литература</w:t>
      </w:r>
    </w:p>
    <w:p w:rsidR="00A236E2" w:rsidRPr="00C2656B" w:rsidRDefault="00A236E2" w:rsidP="00A236E2">
      <w:pPr>
        <w:spacing w:after="0" w:line="240" w:lineRule="auto"/>
        <w:jc w:val="center"/>
        <w:rPr>
          <w:rFonts w:ascii="Times New Roman" w:hAnsi="Times New Roman" w:cs="Times New Roman"/>
          <w:b/>
          <w:sz w:val="28"/>
          <w:szCs w:val="28"/>
        </w:rPr>
      </w:pPr>
    </w:p>
    <w:tbl>
      <w:tblPr>
        <w:tblW w:w="9611" w:type="dxa"/>
        <w:tblInd w:w="-5" w:type="dxa"/>
        <w:tblLayout w:type="fixed"/>
        <w:tblLook w:val="0000" w:firstRow="0" w:lastRow="0" w:firstColumn="0" w:lastColumn="0" w:noHBand="0" w:noVBand="0"/>
      </w:tblPr>
      <w:tblGrid>
        <w:gridCol w:w="539"/>
        <w:gridCol w:w="2551"/>
        <w:gridCol w:w="1985"/>
        <w:gridCol w:w="1984"/>
        <w:gridCol w:w="1418"/>
        <w:gridCol w:w="1134"/>
      </w:tblGrid>
      <w:tr w:rsidR="00A236E2" w:rsidRPr="00C2656B" w:rsidTr="000D7B51">
        <w:tc>
          <w:tcPr>
            <w:tcW w:w="539" w:type="dxa"/>
            <w:vMerge w:val="restart"/>
            <w:tcBorders>
              <w:top w:val="single" w:sz="4" w:space="0" w:color="000000"/>
              <w:left w:val="single" w:sz="4" w:space="0" w:color="000000"/>
              <w:bottom w:val="single" w:sz="4" w:space="0" w:color="000000"/>
            </w:tcBorders>
            <w:shd w:val="clear" w:color="auto" w:fill="auto"/>
          </w:tcPr>
          <w:p w:rsidR="00A236E2" w:rsidRPr="00C2656B" w:rsidRDefault="00A236E2" w:rsidP="000D7B51">
            <w:pPr>
              <w:snapToGrid w:val="0"/>
              <w:spacing w:after="0" w:line="240" w:lineRule="auto"/>
              <w:ind w:left="-57" w:right="-57"/>
              <w:jc w:val="center"/>
              <w:rPr>
                <w:rFonts w:ascii="Times New Roman" w:hAnsi="Times New Roman" w:cs="Times New Roman"/>
                <w:b/>
                <w:sz w:val="24"/>
                <w:szCs w:val="24"/>
              </w:rPr>
            </w:pPr>
            <w:r w:rsidRPr="00C2656B">
              <w:rPr>
                <w:rFonts w:ascii="Times New Roman" w:hAnsi="Times New Roman" w:cs="Times New Roman"/>
                <w:b/>
                <w:sz w:val="24"/>
                <w:szCs w:val="24"/>
              </w:rPr>
              <w:t>№</w:t>
            </w:r>
            <w:r>
              <w:rPr>
                <w:rFonts w:ascii="Times New Roman" w:hAnsi="Times New Roman" w:cs="Times New Roman"/>
                <w:b/>
                <w:sz w:val="24"/>
                <w:szCs w:val="24"/>
              </w:rPr>
              <w:t xml:space="preserve"> </w:t>
            </w:r>
            <w:r w:rsidRPr="00C2656B">
              <w:rPr>
                <w:rFonts w:ascii="Times New Roman" w:hAnsi="Times New Roman" w:cs="Times New Roman"/>
                <w:b/>
                <w:sz w:val="24"/>
                <w:szCs w:val="24"/>
              </w:rPr>
              <w:t>п/п</w:t>
            </w:r>
          </w:p>
        </w:tc>
        <w:tc>
          <w:tcPr>
            <w:tcW w:w="2551" w:type="dxa"/>
            <w:vMerge w:val="restart"/>
            <w:tcBorders>
              <w:top w:val="single" w:sz="4" w:space="0" w:color="000000"/>
              <w:left w:val="single" w:sz="4" w:space="0" w:color="000000"/>
              <w:bottom w:val="single" w:sz="4" w:space="0" w:color="000000"/>
            </w:tcBorders>
            <w:shd w:val="clear" w:color="auto" w:fill="auto"/>
          </w:tcPr>
          <w:p w:rsidR="00A236E2" w:rsidRPr="00C2656B" w:rsidRDefault="00A236E2" w:rsidP="000D7B51">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Наименование,</w:t>
            </w:r>
            <w:r>
              <w:rPr>
                <w:rFonts w:ascii="Times New Roman" w:hAnsi="Times New Roman" w:cs="Times New Roman"/>
                <w:b/>
                <w:sz w:val="24"/>
                <w:szCs w:val="24"/>
              </w:rPr>
              <w:t xml:space="preserve"> </w:t>
            </w:r>
            <w:r w:rsidRPr="00C2656B">
              <w:rPr>
                <w:rFonts w:ascii="Times New Roman" w:hAnsi="Times New Roman" w:cs="Times New Roman"/>
                <w:b/>
                <w:sz w:val="24"/>
                <w:szCs w:val="24"/>
              </w:rPr>
              <w:t>вид</w:t>
            </w:r>
            <w:r>
              <w:rPr>
                <w:rFonts w:ascii="Times New Roman" w:hAnsi="Times New Roman" w:cs="Times New Roman"/>
                <w:b/>
                <w:sz w:val="24"/>
                <w:szCs w:val="24"/>
              </w:rPr>
              <w:t xml:space="preserve"> </w:t>
            </w:r>
            <w:r w:rsidRPr="00C2656B">
              <w:rPr>
                <w:rFonts w:ascii="Times New Roman" w:hAnsi="Times New Roman" w:cs="Times New Roman"/>
                <w:b/>
                <w:sz w:val="24"/>
                <w:szCs w:val="24"/>
              </w:rPr>
              <w:t>издания</w:t>
            </w:r>
          </w:p>
        </w:tc>
        <w:tc>
          <w:tcPr>
            <w:tcW w:w="1985" w:type="dxa"/>
            <w:vMerge w:val="restart"/>
            <w:tcBorders>
              <w:top w:val="single" w:sz="4" w:space="0" w:color="000000"/>
              <w:left w:val="single" w:sz="4" w:space="0" w:color="000000"/>
              <w:bottom w:val="single" w:sz="4" w:space="0" w:color="000000"/>
            </w:tcBorders>
            <w:shd w:val="clear" w:color="auto" w:fill="auto"/>
          </w:tcPr>
          <w:p w:rsidR="00A236E2" w:rsidRPr="00C2656B" w:rsidRDefault="00A236E2" w:rsidP="000D7B51">
            <w:pPr>
              <w:snapToGrid w:val="0"/>
              <w:spacing w:after="0" w:line="240" w:lineRule="auto"/>
              <w:ind w:left="-57" w:right="-57"/>
              <w:jc w:val="center"/>
              <w:rPr>
                <w:rFonts w:ascii="Times New Roman" w:hAnsi="Times New Roman" w:cs="Times New Roman"/>
                <w:b/>
                <w:sz w:val="24"/>
                <w:szCs w:val="24"/>
              </w:rPr>
            </w:pPr>
            <w:r w:rsidRPr="00C2656B">
              <w:rPr>
                <w:rFonts w:ascii="Times New Roman" w:hAnsi="Times New Roman" w:cs="Times New Roman"/>
                <w:b/>
                <w:sz w:val="24"/>
                <w:szCs w:val="24"/>
              </w:rPr>
              <w:t>Автор</w:t>
            </w:r>
            <w:r>
              <w:rPr>
                <w:rFonts w:ascii="Times New Roman" w:hAnsi="Times New Roman" w:cs="Times New Roman"/>
                <w:b/>
                <w:sz w:val="24"/>
                <w:szCs w:val="24"/>
              </w:rPr>
              <w:t xml:space="preserve"> </w:t>
            </w:r>
            <w:r w:rsidRPr="00C2656B">
              <w:rPr>
                <w:rFonts w:ascii="Times New Roman" w:hAnsi="Times New Roman" w:cs="Times New Roman"/>
                <w:b/>
                <w:sz w:val="24"/>
                <w:szCs w:val="24"/>
              </w:rPr>
              <w:t>(–ы),</w:t>
            </w:r>
            <w:r>
              <w:rPr>
                <w:rFonts w:ascii="Times New Roman" w:hAnsi="Times New Roman" w:cs="Times New Roman"/>
                <w:b/>
                <w:sz w:val="24"/>
                <w:szCs w:val="24"/>
              </w:rPr>
              <w:t xml:space="preserve"> </w:t>
            </w:r>
            <w:r w:rsidRPr="00C2656B">
              <w:rPr>
                <w:rFonts w:ascii="Times New Roman" w:hAnsi="Times New Roman" w:cs="Times New Roman"/>
                <w:b/>
                <w:sz w:val="24"/>
                <w:szCs w:val="24"/>
              </w:rPr>
              <w:t>составитель</w:t>
            </w:r>
            <w:r>
              <w:rPr>
                <w:rFonts w:ascii="Times New Roman" w:hAnsi="Times New Roman" w:cs="Times New Roman"/>
                <w:b/>
                <w:sz w:val="24"/>
                <w:szCs w:val="24"/>
              </w:rPr>
              <w:t xml:space="preserve"> </w:t>
            </w:r>
            <w:r w:rsidRPr="00C2656B">
              <w:rPr>
                <w:rFonts w:ascii="Times New Roman" w:hAnsi="Times New Roman" w:cs="Times New Roman"/>
                <w:b/>
                <w:sz w:val="24"/>
                <w:szCs w:val="24"/>
              </w:rPr>
              <w:t>(-и),</w:t>
            </w:r>
            <w:r>
              <w:rPr>
                <w:rFonts w:ascii="Times New Roman" w:hAnsi="Times New Roman" w:cs="Times New Roman"/>
                <w:b/>
                <w:sz w:val="24"/>
                <w:szCs w:val="24"/>
              </w:rPr>
              <w:t xml:space="preserve"> </w:t>
            </w:r>
            <w:r w:rsidRPr="00C2656B">
              <w:rPr>
                <w:rFonts w:ascii="Times New Roman" w:hAnsi="Times New Roman" w:cs="Times New Roman"/>
                <w:b/>
                <w:sz w:val="24"/>
                <w:szCs w:val="24"/>
              </w:rPr>
              <w:t>редактор</w:t>
            </w:r>
            <w:r>
              <w:rPr>
                <w:rFonts w:ascii="Times New Roman" w:hAnsi="Times New Roman" w:cs="Times New Roman"/>
                <w:b/>
                <w:sz w:val="24"/>
                <w:szCs w:val="24"/>
              </w:rPr>
              <w:t xml:space="preserve"> </w:t>
            </w:r>
            <w:r w:rsidRPr="00C2656B">
              <w:rPr>
                <w:rFonts w:ascii="Times New Roman" w:hAnsi="Times New Roman" w:cs="Times New Roman"/>
                <w:b/>
                <w:sz w:val="24"/>
                <w:szCs w:val="24"/>
              </w:rPr>
              <w:t>(-ы)</w:t>
            </w:r>
          </w:p>
        </w:tc>
        <w:tc>
          <w:tcPr>
            <w:tcW w:w="1984" w:type="dxa"/>
            <w:vMerge w:val="restart"/>
            <w:tcBorders>
              <w:top w:val="single" w:sz="4" w:space="0" w:color="000000"/>
              <w:left w:val="single" w:sz="4" w:space="0" w:color="000000"/>
              <w:bottom w:val="single" w:sz="4" w:space="0" w:color="000000"/>
            </w:tcBorders>
            <w:shd w:val="clear" w:color="auto" w:fill="auto"/>
          </w:tcPr>
          <w:p w:rsidR="00A236E2" w:rsidRPr="00C2656B" w:rsidRDefault="00A236E2" w:rsidP="000D7B51">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Место</w:t>
            </w:r>
            <w:r>
              <w:rPr>
                <w:rFonts w:ascii="Times New Roman" w:hAnsi="Times New Roman" w:cs="Times New Roman"/>
                <w:b/>
                <w:sz w:val="24"/>
                <w:szCs w:val="24"/>
              </w:rPr>
              <w:t xml:space="preserve"> </w:t>
            </w:r>
            <w:r w:rsidRPr="00C2656B">
              <w:rPr>
                <w:rFonts w:ascii="Times New Roman" w:hAnsi="Times New Roman" w:cs="Times New Roman"/>
                <w:b/>
                <w:sz w:val="24"/>
                <w:szCs w:val="24"/>
              </w:rPr>
              <w:t>издания,</w:t>
            </w:r>
            <w:r>
              <w:rPr>
                <w:rFonts w:ascii="Times New Roman" w:hAnsi="Times New Roman" w:cs="Times New Roman"/>
                <w:b/>
                <w:sz w:val="24"/>
                <w:szCs w:val="24"/>
              </w:rPr>
              <w:t xml:space="preserve"> </w:t>
            </w:r>
            <w:r w:rsidRPr="00C2656B">
              <w:rPr>
                <w:rFonts w:ascii="Times New Roman" w:hAnsi="Times New Roman" w:cs="Times New Roman"/>
                <w:b/>
                <w:sz w:val="24"/>
                <w:szCs w:val="24"/>
              </w:rPr>
              <w:t>издательство,</w:t>
            </w:r>
            <w:r>
              <w:rPr>
                <w:rFonts w:ascii="Times New Roman" w:hAnsi="Times New Roman" w:cs="Times New Roman"/>
                <w:b/>
                <w:sz w:val="24"/>
                <w:szCs w:val="24"/>
              </w:rPr>
              <w:t xml:space="preserve"> </w:t>
            </w:r>
            <w:r w:rsidRPr="00C2656B">
              <w:rPr>
                <w:rFonts w:ascii="Times New Roman" w:hAnsi="Times New Roman" w:cs="Times New Roman"/>
                <w:b/>
                <w:sz w:val="24"/>
                <w:szCs w:val="24"/>
              </w:rPr>
              <w:t>год</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Pr>
          <w:p w:rsidR="00A236E2" w:rsidRPr="00C2656B" w:rsidRDefault="00A236E2" w:rsidP="000D7B51">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Кол-во</w:t>
            </w:r>
            <w:r>
              <w:rPr>
                <w:rFonts w:ascii="Times New Roman" w:hAnsi="Times New Roman" w:cs="Times New Roman"/>
                <w:b/>
                <w:sz w:val="24"/>
                <w:szCs w:val="24"/>
              </w:rPr>
              <w:t xml:space="preserve"> </w:t>
            </w:r>
            <w:r w:rsidRPr="00C2656B">
              <w:rPr>
                <w:rFonts w:ascii="Times New Roman" w:hAnsi="Times New Roman" w:cs="Times New Roman"/>
                <w:b/>
                <w:sz w:val="24"/>
                <w:szCs w:val="24"/>
              </w:rPr>
              <w:t>экземпляров</w:t>
            </w:r>
          </w:p>
        </w:tc>
      </w:tr>
      <w:tr w:rsidR="00A236E2" w:rsidRPr="00C2656B" w:rsidTr="000D7B51">
        <w:tc>
          <w:tcPr>
            <w:tcW w:w="539" w:type="dxa"/>
            <w:vMerge/>
            <w:tcBorders>
              <w:top w:val="single" w:sz="4" w:space="0" w:color="000000"/>
              <w:left w:val="single" w:sz="4" w:space="0" w:color="000000"/>
              <w:bottom w:val="single" w:sz="4" w:space="0" w:color="000000"/>
            </w:tcBorders>
            <w:shd w:val="clear" w:color="auto" w:fill="auto"/>
            <w:vAlign w:val="center"/>
          </w:tcPr>
          <w:p w:rsidR="00A236E2" w:rsidRPr="00C2656B" w:rsidRDefault="00A236E2" w:rsidP="000D7B51">
            <w:pPr>
              <w:snapToGrid w:val="0"/>
              <w:spacing w:after="0" w:line="240" w:lineRule="auto"/>
              <w:rPr>
                <w:rFonts w:ascii="Times New Roman" w:hAnsi="Times New Roman" w:cs="Times New Roman"/>
                <w:b/>
                <w:sz w:val="24"/>
                <w:szCs w:val="24"/>
              </w:rPr>
            </w:pPr>
          </w:p>
        </w:tc>
        <w:tc>
          <w:tcPr>
            <w:tcW w:w="2551" w:type="dxa"/>
            <w:vMerge/>
            <w:tcBorders>
              <w:top w:val="single" w:sz="4" w:space="0" w:color="000000"/>
              <w:left w:val="single" w:sz="4" w:space="0" w:color="000000"/>
              <w:bottom w:val="single" w:sz="4" w:space="0" w:color="000000"/>
            </w:tcBorders>
            <w:shd w:val="clear" w:color="auto" w:fill="auto"/>
            <w:vAlign w:val="center"/>
          </w:tcPr>
          <w:p w:rsidR="00A236E2" w:rsidRPr="00C2656B" w:rsidRDefault="00A236E2" w:rsidP="000D7B51">
            <w:pPr>
              <w:snapToGrid w:val="0"/>
              <w:spacing w:after="0" w:line="240" w:lineRule="auto"/>
              <w:jc w:val="center"/>
              <w:rPr>
                <w:rFonts w:ascii="Times New Roman" w:hAnsi="Times New Roman" w:cs="Times New Roman"/>
                <w:b/>
                <w:sz w:val="24"/>
                <w:szCs w:val="24"/>
              </w:rPr>
            </w:pPr>
          </w:p>
        </w:tc>
        <w:tc>
          <w:tcPr>
            <w:tcW w:w="1985" w:type="dxa"/>
            <w:vMerge/>
            <w:tcBorders>
              <w:top w:val="single" w:sz="4" w:space="0" w:color="000000"/>
              <w:left w:val="single" w:sz="4" w:space="0" w:color="000000"/>
              <w:bottom w:val="single" w:sz="4" w:space="0" w:color="000000"/>
            </w:tcBorders>
            <w:shd w:val="clear" w:color="auto" w:fill="auto"/>
            <w:vAlign w:val="center"/>
          </w:tcPr>
          <w:p w:rsidR="00A236E2" w:rsidRPr="00C2656B" w:rsidRDefault="00A236E2" w:rsidP="000D7B51">
            <w:pPr>
              <w:snapToGrid w:val="0"/>
              <w:spacing w:after="0" w:line="240" w:lineRule="auto"/>
              <w:jc w:val="center"/>
              <w:rPr>
                <w:rFonts w:ascii="Times New Roman" w:hAnsi="Times New Roman" w:cs="Times New Roman"/>
                <w:b/>
                <w:sz w:val="24"/>
                <w:szCs w:val="24"/>
              </w:rPr>
            </w:pPr>
          </w:p>
        </w:tc>
        <w:tc>
          <w:tcPr>
            <w:tcW w:w="1984" w:type="dxa"/>
            <w:vMerge/>
            <w:tcBorders>
              <w:top w:val="single" w:sz="4" w:space="0" w:color="000000"/>
              <w:left w:val="single" w:sz="4" w:space="0" w:color="000000"/>
              <w:bottom w:val="single" w:sz="4" w:space="0" w:color="000000"/>
            </w:tcBorders>
            <w:shd w:val="clear" w:color="auto" w:fill="auto"/>
            <w:vAlign w:val="center"/>
          </w:tcPr>
          <w:p w:rsidR="00A236E2" w:rsidRPr="00C2656B" w:rsidRDefault="00A236E2" w:rsidP="000D7B51">
            <w:pPr>
              <w:snapToGrid w:val="0"/>
              <w:spacing w:after="0" w:line="240" w:lineRule="auto"/>
              <w:jc w:val="center"/>
              <w:rPr>
                <w:rFonts w:ascii="Times New Roman" w:hAnsi="Times New Roman" w:cs="Times New Roman"/>
                <w:b/>
                <w:sz w:val="24"/>
                <w:szCs w:val="24"/>
              </w:rPr>
            </w:pPr>
          </w:p>
        </w:tc>
        <w:tc>
          <w:tcPr>
            <w:tcW w:w="1418" w:type="dxa"/>
            <w:tcBorders>
              <w:top w:val="single" w:sz="4" w:space="0" w:color="000000"/>
              <w:left w:val="single" w:sz="4" w:space="0" w:color="000000"/>
              <w:bottom w:val="single" w:sz="4" w:space="0" w:color="000000"/>
            </w:tcBorders>
            <w:shd w:val="clear" w:color="auto" w:fill="auto"/>
          </w:tcPr>
          <w:p w:rsidR="00A236E2" w:rsidRPr="00C2656B" w:rsidRDefault="00A236E2" w:rsidP="000D7B51">
            <w:pPr>
              <w:snapToGrid w:val="0"/>
              <w:spacing w:after="0" w:line="240" w:lineRule="auto"/>
              <w:ind w:left="-57" w:right="-57"/>
              <w:jc w:val="center"/>
              <w:rPr>
                <w:rFonts w:ascii="Times New Roman" w:hAnsi="Times New Roman" w:cs="Times New Roman"/>
                <w:b/>
                <w:sz w:val="24"/>
                <w:szCs w:val="24"/>
              </w:rPr>
            </w:pPr>
            <w:r w:rsidRPr="00C2656B">
              <w:rPr>
                <w:rFonts w:ascii="Times New Roman" w:hAnsi="Times New Roman" w:cs="Times New Roman"/>
                <w:b/>
                <w:sz w:val="24"/>
                <w:szCs w:val="24"/>
              </w:rPr>
              <w:t>в</w:t>
            </w:r>
            <w:r>
              <w:rPr>
                <w:rFonts w:ascii="Times New Roman" w:hAnsi="Times New Roman" w:cs="Times New Roman"/>
                <w:b/>
                <w:sz w:val="24"/>
                <w:szCs w:val="24"/>
              </w:rPr>
              <w:t xml:space="preserve"> </w:t>
            </w:r>
            <w:r w:rsidRPr="00C2656B">
              <w:rPr>
                <w:rFonts w:ascii="Times New Roman" w:hAnsi="Times New Roman" w:cs="Times New Roman"/>
                <w:b/>
                <w:sz w:val="24"/>
                <w:szCs w:val="24"/>
              </w:rPr>
              <w:t>библиотеке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236E2" w:rsidRPr="00C2656B" w:rsidRDefault="00A236E2" w:rsidP="000D7B51">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на</w:t>
            </w:r>
            <w:r>
              <w:rPr>
                <w:rFonts w:ascii="Times New Roman" w:hAnsi="Times New Roman" w:cs="Times New Roman"/>
                <w:b/>
                <w:sz w:val="24"/>
                <w:szCs w:val="24"/>
              </w:rPr>
              <w:t xml:space="preserve"> </w:t>
            </w:r>
            <w:r w:rsidRPr="00C2656B">
              <w:rPr>
                <w:rFonts w:ascii="Times New Roman" w:hAnsi="Times New Roman" w:cs="Times New Roman"/>
                <w:b/>
                <w:sz w:val="24"/>
                <w:szCs w:val="24"/>
              </w:rPr>
              <w:t>кафедре</w:t>
            </w:r>
          </w:p>
        </w:tc>
      </w:tr>
      <w:tr w:rsidR="00A236E2" w:rsidRPr="00C2656B" w:rsidTr="000D7B51">
        <w:tc>
          <w:tcPr>
            <w:tcW w:w="539" w:type="dxa"/>
            <w:tcBorders>
              <w:top w:val="single" w:sz="4" w:space="0" w:color="000000"/>
              <w:left w:val="single" w:sz="4" w:space="0" w:color="000000"/>
              <w:bottom w:val="single" w:sz="4" w:space="0" w:color="000000"/>
            </w:tcBorders>
            <w:shd w:val="clear" w:color="auto" w:fill="auto"/>
          </w:tcPr>
          <w:p w:rsidR="00A236E2" w:rsidRPr="00C2656B" w:rsidRDefault="00A236E2" w:rsidP="000D7B51">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1</w:t>
            </w:r>
          </w:p>
        </w:tc>
        <w:tc>
          <w:tcPr>
            <w:tcW w:w="2551" w:type="dxa"/>
            <w:tcBorders>
              <w:top w:val="single" w:sz="4" w:space="0" w:color="000000"/>
              <w:left w:val="single" w:sz="4" w:space="0" w:color="000000"/>
              <w:bottom w:val="single" w:sz="4" w:space="0" w:color="000000"/>
            </w:tcBorders>
            <w:shd w:val="clear" w:color="auto" w:fill="auto"/>
          </w:tcPr>
          <w:p w:rsidR="00A236E2" w:rsidRPr="00C2656B" w:rsidRDefault="00A236E2" w:rsidP="000D7B51">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2</w:t>
            </w:r>
          </w:p>
        </w:tc>
        <w:tc>
          <w:tcPr>
            <w:tcW w:w="1985" w:type="dxa"/>
            <w:tcBorders>
              <w:top w:val="single" w:sz="4" w:space="0" w:color="000000"/>
              <w:left w:val="single" w:sz="4" w:space="0" w:color="000000"/>
              <w:bottom w:val="single" w:sz="4" w:space="0" w:color="000000"/>
            </w:tcBorders>
            <w:shd w:val="clear" w:color="auto" w:fill="auto"/>
          </w:tcPr>
          <w:p w:rsidR="00A236E2" w:rsidRPr="00C2656B" w:rsidRDefault="00A236E2" w:rsidP="000D7B51">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3</w:t>
            </w:r>
          </w:p>
        </w:tc>
        <w:tc>
          <w:tcPr>
            <w:tcW w:w="1984" w:type="dxa"/>
            <w:tcBorders>
              <w:top w:val="single" w:sz="4" w:space="0" w:color="000000"/>
              <w:left w:val="single" w:sz="4" w:space="0" w:color="000000"/>
              <w:bottom w:val="single" w:sz="4" w:space="0" w:color="000000"/>
            </w:tcBorders>
            <w:shd w:val="clear" w:color="auto" w:fill="auto"/>
          </w:tcPr>
          <w:p w:rsidR="00A236E2" w:rsidRPr="00C2656B" w:rsidRDefault="00A236E2" w:rsidP="000D7B51">
            <w:pPr>
              <w:tabs>
                <w:tab w:val="left" w:pos="522"/>
              </w:tabs>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4</w:t>
            </w:r>
          </w:p>
        </w:tc>
        <w:tc>
          <w:tcPr>
            <w:tcW w:w="1418" w:type="dxa"/>
            <w:tcBorders>
              <w:top w:val="single" w:sz="4" w:space="0" w:color="000000"/>
              <w:left w:val="single" w:sz="4" w:space="0" w:color="000000"/>
              <w:bottom w:val="single" w:sz="4" w:space="0" w:color="000000"/>
            </w:tcBorders>
            <w:shd w:val="clear" w:color="auto" w:fill="auto"/>
          </w:tcPr>
          <w:p w:rsidR="00A236E2" w:rsidRPr="00C2656B" w:rsidRDefault="00A236E2" w:rsidP="000D7B51">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236E2" w:rsidRPr="00C2656B" w:rsidRDefault="00A236E2" w:rsidP="000D7B51">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6</w:t>
            </w:r>
          </w:p>
        </w:tc>
      </w:tr>
      <w:tr w:rsidR="00A236E2" w:rsidRPr="00C2656B" w:rsidTr="000D7B51">
        <w:trPr>
          <w:trHeight w:val="20"/>
        </w:trPr>
        <w:tc>
          <w:tcPr>
            <w:tcW w:w="539" w:type="dxa"/>
            <w:tcBorders>
              <w:top w:val="single" w:sz="4" w:space="0" w:color="000000"/>
              <w:left w:val="single" w:sz="4" w:space="0" w:color="000000"/>
              <w:bottom w:val="single" w:sz="4" w:space="0" w:color="000000"/>
            </w:tcBorders>
            <w:shd w:val="clear" w:color="auto" w:fill="auto"/>
          </w:tcPr>
          <w:p w:rsidR="00A236E2" w:rsidRPr="00C2656B" w:rsidRDefault="00A236E2" w:rsidP="00A236E2">
            <w:pPr>
              <w:numPr>
                <w:ilvl w:val="0"/>
                <w:numId w:val="173"/>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A236E2" w:rsidRPr="00C2656B" w:rsidRDefault="00A236E2" w:rsidP="000D7B51">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Управление</w:t>
            </w:r>
            <w:r>
              <w:rPr>
                <w:rFonts w:ascii="Times New Roman" w:hAnsi="Times New Roman" w:cs="Times New Roman"/>
                <w:sz w:val="24"/>
                <w:szCs w:val="24"/>
              </w:rPr>
              <w:t xml:space="preserve"> </w:t>
            </w:r>
            <w:r w:rsidRPr="00C2656B">
              <w:rPr>
                <w:rFonts w:ascii="Times New Roman" w:hAnsi="Times New Roman" w:cs="Times New Roman"/>
                <w:sz w:val="24"/>
                <w:szCs w:val="24"/>
              </w:rPr>
              <w:t>и</w:t>
            </w:r>
            <w:r>
              <w:rPr>
                <w:rFonts w:ascii="Times New Roman" w:hAnsi="Times New Roman" w:cs="Times New Roman"/>
                <w:sz w:val="24"/>
                <w:szCs w:val="24"/>
              </w:rPr>
              <w:t xml:space="preserve"> </w:t>
            </w:r>
            <w:r w:rsidRPr="00C2656B">
              <w:rPr>
                <w:rFonts w:ascii="Times New Roman" w:hAnsi="Times New Roman" w:cs="Times New Roman"/>
                <w:sz w:val="24"/>
                <w:szCs w:val="24"/>
              </w:rPr>
              <w:t>экономика</w:t>
            </w:r>
            <w:r>
              <w:rPr>
                <w:rFonts w:ascii="Times New Roman" w:hAnsi="Times New Roman" w:cs="Times New Roman"/>
                <w:sz w:val="24"/>
                <w:szCs w:val="24"/>
              </w:rPr>
              <w:t xml:space="preserve"> </w:t>
            </w:r>
            <w:r w:rsidRPr="00C2656B">
              <w:rPr>
                <w:rFonts w:ascii="Times New Roman" w:hAnsi="Times New Roman" w:cs="Times New Roman"/>
                <w:sz w:val="24"/>
                <w:szCs w:val="24"/>
              </w:rPr>
              <w:t>фармации:</w:t>
            </w:r>
            <w:r>
              <w:rPr>
                <w:rFonts w:ascii="Times New Roman" w:hAnsi="Times New Roman" w:cs="Times New Roman"/>
                <w:sz w:val="24"/>
                <w:szCs w:val="24"/>
              </w:rPr>
              <w:t xml:space="preserve"> </w:t>
            </w:r>
            <w:r w:rsidRPr="00C2656B">
              <w:rPr>
                <w:rFonts w:ascii="Times New Roman" w:hAnsi="Times New Roman" w:cs="Times New Roman"/>
                <w:sz w:val="24"/>
                <w:szCs w:val="24"/>
              </w:rPr>
              <w:t>учебник</w:t>
            </w:r>
          </w:p>
        </w:tc>
        <w:tc>
          <w:tcPr>
            <w:tcW w:w="1985" w:type="dxa"/>
            <w:tcBorders>
              <w:top w:val="single" w:sz="4" w:space="0" w:color="000000"/>
              <w:left w:val="single" w:sz="4" w:space="0" w:color="000000"/>
              <w:bottom w:val="single" w:sz="4" w:space="0" w:color="000000"/>
            </w:tcBorders>
            <w:shd w:val="clear" w:color="auto" w:fill="auto"/>
          </w:tcPr>
          <w:p w:rsidR="00A236E2" w:rsidRPr="00C2656B" w:rsidRDefault="00A236E2" w:rsidP="000D7B51">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ред.</w:t>
            </w:r>
            <w:r>
              <w:rPr>
                <w:rFonts w:ascii="Times New Roman" w:hAnsi="Times New Roman" w:cs="Times New Roman"/>
                <w:sz w:val="24"/>
                <w:szCs w:val="24"/>
              </w:rPr>
              <w:t xml:space="preserve"> </w:t>
            </w:r>
            <w:r w:rsidRPr="00C2656B">
              <w:rPr>
                <w:rFonts w:ascii="Times New Roman" w:hAnsi="Times New Roman" w:cs="Times New Roman"/>
                <w:sz w:val="24"/>
                <w:szCs w:val="24"/>
              </w:rPr>
              <w:t>И.</w:t>
            </w:r>
            <w:r>
              <w:rPr>
                <w:rFonts w:ascii="Times New Roman" w:hAnsi="Times New Roman" w:cs="Times New Roman"/>
                <w:sz w:val="24"/>
                <w:szCs w:val="24"/>
              </w:rPr>
              <w:t xml:space="preserve"> </w:t>
            </w:r>
            <w:r w:rsidRPr="00C2656B">
              <w:rPr>
                <w:rFonts w:ascii="Times New Roman" w:hAnsi="Times New Roman" w:cs="Times New Roman"/>
                <w:sz w:val="24"/>
                <w:szCs w:val="24"/>
              </w:rPr>
              <w:t>А.</w:t>
            </w:r>
            <w:r>
              <w:rPr>
                <w:rFonts w:ascii="Times New Roman" w:hAnsi="Times New Roman" w:cs="Times New Roman"/>
                <w:sz w:val="24"/>
                <w:szCs w:val="24"/>
              </w:rPr>
              <w:t xml:space="preserve"> </w:t>
            </w:r>
            <w:r w:rsidRPr="00C2656B">
              <w:rPr>
                <w:rFonts w:ascii="Times New Roman" w:hAnsi="Times New Roman" w:cs="Times New Roman"/>
                <w:sz w:val="24"/>
                <w:szCs w:val="24"/>
              </w:rPr>
              <w:t>Наркевич</w:t>
            </w:r>
          </w:p>
        </w:tc>
        <w:tc>
          <w:tcPr>
            <w:tcW w:w="1984" w:type="dxa"/>
            <w:tcBorders>
              <w:top w:val="single" w:sz="4" w:space="0" w:color="000000"/>
              <w:left w:val="single" w:sz="4" w:space="0" w:color="000000"/>
              <w:bottom w:val="single" w:sz="4" w:space="0" w:color="000000"/>
            </w:tcBorders>
            <w:shd w:val="clear" w:color="auto" w:fill="auto"/>
          </w:tcPr>
          <w:p w:rsidR="00A236E2" w:rsidRPr="00C2656B" w:rsidRDefault="00A236E2" w:rsidP="000D7B51">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М.:</w:t>
            </w:r>
            <w:r>
              <w:rPr>
                <w:rFonts w:ascii="Times New Roman" w:hAnsi="Times New Roman" w:cs="Times New Roman"/>
                <w:sz w:val="24"/>
                <w:szCs w:val="24"/>
              </w:rPr>
              <w:t xml:space="preserve"> </w:t>
            </w:r>
            <w:r w:rsidRPr="00C2656B">
              <w:rPr>
                <w:rFonts w:ascii="Times New Roman" w:hAnsi="Times New Roman" w:cs="Times New Roman"/>
                <w:sz w:val="24"/>
                <w:szCs w:val="24"/>
              </w:rPr>
              <w:t>ГЭОТАР-Медиа,</w:t>
            </w:r>
            <w:r>
              <w:rPr>
                <w:rFonts w:ascii="Times New Roman" w:hAnsi="Times New Roman" w:cs="Times New Roman"/>
                <w:sz w:val="24"/>
                <w:szCs w:val="24"/>
              </w:rPr>
              <w:t xml:space="preserve"> </w:t>
            </w:r>
            <w:r w:rsidRPr="00C2656B">
              <w:rPr>
                <w:rFonts w:ascii="Times New Roman" w:hAnsi="Times New Roman" w:cs="Times New Roman"/>
                <w:sz w:val="24"/>
                <w:szCs w:val="24"/>
              </w:rPr>
              <w:t>2017.</w:t>
            </w:r>
          </w:p>
        </w:tc>
        <w:tc>
          <w:tcPr>
            <w:tcW w:w="1418" w:type="dxa"/>
            <w:tcBorders>
              <w:top w:val="single" w:sz="4" w:space="0" w:color="000000"/>
              <w:left w:val="single" w:sz="4" w:space="0" w:color="000000"/>
              <w:bottom w:val="single" w:sz="4" w:space="0" w:color="000000"/>
            </w:tcBorders>
            <w:shd w:val="clear" w:color="auto" w:fill="auto"/>
          </w:tcPr>
          <w:p w:rsidR="00A236E2" w:rsidRPr="00C2656B" w:rsidRDefault="00A236E2" w:rsidP="000D7B51">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111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236E2" w:rsidRPr="00C2656B" w:rsidRDefault="00A236E2" w:rsidP="000D7B51">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A236E2" w:rsidRPr="00C2656B" w:rsidTr="000D7B51">
        <w:trPr>
          <w:trHeight w:val="20"/>
        </w:trPr>
        <w:tc>
          <w:tcPr>
            <w:tcW w:w="539" w:type="dxa"/>
            <w:tcBorders>
              <w:top w:val="single" w:sz="4" w:space="0" w:color="000000"/>
              <w:left w:val="single" w:sz="4" w:space="0" w:color="000000"/>
              <w:bottom w:val="single" w:sz="4" w:space="0" w:color="000000"/>
            </w:tcBorders>
            <w:shd w:val="clear" w:color="auto" w:fill="auto"/>
          </w:tcPr>
          <w:p w:rsidR="00A236E2" w:rsidRPr="00C2656B" w:rsidRDefault="00A236E2" w:rsidP="00A236E2">
            <w:pPr>
              <w:numPr>
                <w:ilvl w:val="0"/>
                <w:numId w:val="173"/>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A236E2" w:rsidRPr="00C2656B" w:rsidRDefault="00A236E2" w:rsidP="000D7B51">
            <w:pPr>
              <w:spacing w:after="0" w:line="240" w:lineRule="auto"/>
              <w:rPr>
                <w:rFonts w:ascii="Times New Roman" w:hAnsi="Times New Roman" w:cs="Times New Roman"/>
                <w:sz w:val="24"/>
                <w:szCs w:val="24"/>
              </w:rPr>
            </w:pPr>
            <w:r w:rsidRPr="00C2656B">
              <w:rPr>
                <w:rFonts w:ascii="Times New Roman" w:hAnsi="Times New Roman" w:cs="Times New Roman"/>
                <w:sz w:val="24"/>
                <w:szCs w:val="24"/>
                <w:bdr w:val="none" w:sz="0" w:space="0" w:color="auto" w:frame="1"/>
              </w:rPr>
              <w:t>Экономика</w:t>
            </w:r>
            <w:r>
              <w:rPr>
                <w:rFonts w:ascii="Times New Roman" w:hAnsi="Times New Roman" w:cs="Times New Roman"/>
                <w:sz w:val="24"/>
                <w:szCs w:val="24"/>
                <w:bdr w:val="none" w:sz="0" w:space="0" w:color="auto" w:frame="1"/>
              </w:rPr>
              <w:t xml:space="preserve"> </w:t>
            </w:r>
            <w:r w:rsidRPr="00C2656B">
              <w:rPr>
                <w:rFonts w:ascii="Times New Roman" w:hAnsi="Times New Roman" w:cs="Times New Roman"/>
                <w:sz w:val="24"/>
                <w:szCs w:val="24"/>
                <w:bdr w:val="none" w:sz="0" w:space="0" w:color="auto" w:frame="1"/>
              </w:rPr>
              <w:t>и</w:t>
            </w:r>
            <w:r>
              <w:rPr>
                <w:rFonts w:ascii="Times New Roman" w:hAnsi="Times New Roman" w:cs="Times New Roman"/>
                <w:sz w:val="24"/>
                <w:szCs w:val="24"/>
                <w:bdr w:val="none" w:sz="0" w:space="0" w:color="auto" w:frame="1"/>
              </w:rPr>
              <w:t xml:space="preserve"> </w:t>
            </w:r>
            <w:r w:rsidRPr="00C2656B">
              <w:rPr>
                <w:rFonts w:ascii="Times New Roman" w:hAnsi="Times New Roman" w:cs="Times New Roman"/>
                <w:sz w:val="24"/>
                <w:szCs w:val="24"/>
                <w:bdr w:val="none" w:sz="0" w:space="0" w:color="auto" w:frame="1"/>
              </w:rPr>
              <w:t>управление</w:t>
            </w:r>
            <w:r>
              <w:rPr>
                <w:rFonts w:ascii="Times New Roman" w:hAnsi="Times New Roman" w:cs="Times New Roman"/>
                <w:sz w:val="24"/>
                <w:szCs w:val="24"/>
                <w:bdr w:val="none" w:sz="0" w:space="0" w:color="auto" w:frame="1"/>
              </w:rPr>
              <w:t xml:space="preserve"> </w:t>
            </w:r>
            <w:r w:rsidRPr="00C2656B">
              <w:rPr>
                <w:rFonts w:ascii="Times New Roman" w:hAnsi="Times New Roman" w:cs="Times New Roman"/>
                <w:sz w:val="24"/>
                <w:szCs w:val="24"/>
                <w:bdr w:val="none" w:sz="0" w:space="0" w:color="auto" w:frame="1"/>
              </w:rPr>
              <w:t>в</w:t>
            </w:r>
            <w:r>
              <w:rPr>
                <w:rFonts w:ascii="Times New Roman" w:hAnsi="Times New Roman" w:cs="Times New Roman"/>
                <w:sz w:val="24"/>
                <w:szCs w:val="24"/>
                <w:bdr w:val="none" w:sz="0" w:space="0" w:color="auto" w:frame="1"/>
              </w:rPr>
              <w:t xml:space="preserve"> </w:t>
            </w:r>
            <w:r w:rsidRPr="00C2656B">
              <w:rPr>
                <w:rFonts w:ascii="Times New Roman" w:hAnsi="Times New Roman" w:cs="Times New Roman"/>
                <w:sz w:val="24"/>
                <w:szCs w:val="24"/>
                <w:bdr w:val="none" w:sz="0" w:space="0" w:color="auto" w:frame="1"/>
              </w:rPr>
              <w:t>здравоохранении</w:t>
            </w:r>
            <w:r>
              <w:rPr>
                <w:rFonts w:ascii="Times New Roman" w:hAnsi="Times New Roman" w:cs="Times New Roman"/>
                <w:sz w:val="24"/>
                <w:szCs w:val="24"/>
              </w:rPr>
              <w:t xml:space="preserve"> </w:t>
            </w:r>
            <w:r w:rsidRPr="00C2656B">
              <w:rPr>
                <w:rFonts w:ascii="Times New Roman" w:hAnsi="Times New Roman" w:cs="Times New Roman"/>
                <w:sz w:val="24"/>
                <w:szCs w:val="24"/>
              </w:rPr>
              <w:t>[Электронный</w:t>
            </w:r>
            <w:r>
              <w:rPr>
                <w:rFonts w:ascii="Times New Roman" w:hAnsi="Times New Roman" w:cs="Times New Roman"/>
                <w:sz w:val="24"/>
                <w:szCs w:val="24"/>
              </w:rPr>
              <w:t xml:space="preserve"> </w:t>
            </w:r>
            <w:r w:rsidRPr="00C2656B">
              <w:rPr>
                <w:rFonts w:ascii="Times New Roman" w:hAnsi="Times New Roman" w:cs="Times New Roman"/>
                <w:sz w:val="24"/>
                <w:szCs w:val="24"/>
              </w:rPr>
              <w:t>ресурс]</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учеб.</w:t>
            </w:r>
            <w:r>
              <w:rPr>
                <w:rFonts w:ascii="Times New Roman" w:hAnsi="Times New Roman" w:cs="Times New Roman"/>
                <w:sz w:val="24"/>
                <w:szCs w:val="24"/>
              </w:rPr>
              <w:t xml:space="preserve"> </w:t>
            </w:r>
            <w:r w:rsidRPr="00C2656B">
              <w:rPr>
                <w:rFonts w:ascii="Times New Roman" w:hAnsi="Times New Roman" w:cs="Times New Roman"/>
                <w:sz w:val="24"/>
                <w:szCs w:val="24"/>
              </w:rPr>
              <w:t>и</w:t>
            </w:r>
            <w:r>
              <w:rPr>
                <w:rFonts w:ascii="Times New Roman" w:hAnsi="Times New Roman" w:cs="Times New Roman"/>
                <w:sz w:val="24"/>
                <w:szCs w:val="24"/>
              </w:rPr>
              <w:t xml:space="preserve"> </w:t>
            </w:r>
            <w:r w:rsidRPr="00C2656B">
              <w:rPr>
                <w:rFonts w:ascii="Times New Roman" w:hAnsi="Times New Roman" w:cs="Times New Roman"/>
                <w:sz w:val="24"/>
                <w:szCs w:val="24"/>
              </w:rPr>
              <w:t>практикум</w:t>
            </w:r>
            <w:r>
              <w:rPr>
                <w:rFonts w:ascii="Times New Roman" w:hAnsi="Times New Roman" w:cs="Times New Roman"/>
                <w:sz w:val="24"/>
                <w:szCs w:val="24"/>
              </w:rPr>
              <w:t xml:space="preserve"> </w:t>
            </w:r>
            <w:r w:rsidRPr="00C2656B">
              <w:rPr>
                <w:rFonts w:ascii="Times New Roman" w:hAnsi="Times New Roman" w:cs="Times New Roman"/>
                <w:sz w:val="24"/>
                <w:szCs w:val="24"/>
              </w:rPr>
              <w:t>для</w:t>
            </w:r>
            <w:r>
              <w:rPr>
                <w:rFonts w:ascii="Times New Roman" w:hAnsi="Times New Roman" w:cs="Times New Roman"/>
                <w:sz w:val="24"/>
                <w:szCs w:val="24"/>
              </w:rPr>
              <w:t xml:space="preserve"> </w:t>
            </w:r>
            <w:r w:rsidRPr="00C2656B">
              <w:rPr>
                <w:rFonts w:ascii="Times New Roman" w:hAnsi="Times New Roman" w:cs="Times New Roman"/>
                <w:sz w:val="24"/>
                <w:szCs w:val="24"/>
              </w:rPr>
              <w:t>вузов.</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Режим</w:t>
            </w:r>
            <w:r>
              <w:rPr>
                <w:rFonts w:ascii="Times New Roman" w:hAnsi="Times New Roman" w:cs="Times New Roman"/>
                <w:sz w:val="24"/>
                <w:szCs w:val="24"/>
              </w:rPr>
              <w:t xml:space="preserve"> </w:t>
            </w:r>
            <w:r w:rsidRPr="00C2656B">
              <w:rPr>
                <w:rFonts w:ascii="Times New Roman" w:hAnsi="Times New Roman" w:cs="Times New Roman"/>
                <w:sz w:val="24"/>
                <w:szCs w:val="24"/>
              </w:rPr>
              <w:t>доступа:</w:t>
            </w:r>
            <w:r>
              <w:rPr>
                <w:rFonts w:ascii="Times New Roman" w:hAnsi="Times New Roman" w:cs="Times New Roman"/>
                <w:sz w:val="24"/>
                <w:szCs w:val="24"/>
              </w:rPr>
              <w:t xml:space="preserve"> </w:t>
            </w:r>
            <w:r w:rsidRPr="00C2656B">
              <w:rPr>
                <w:rFonts w:ascii="Times New Roman" w:hAnsi="Times New Roman" w:cs="Times New Roman"/>
                <w:sz w:val="24"/>
                <w:szCs w:val="24"/>
              </w:rPr>
              <w:t>https://biblio-online.ru/viewer/A11637AE-DA4F-4894-B549-E01AB3BF9D93#</w:t>
            </w:r>
          </w:p>
        </w:tc>
        <w:tc>
          <w:tcPr>
            <w:tcW w:w="1985" w:type="dxa"/>
            <w:tcBorders>
              <w:top w:val="single" w:sz="4" w:space="0" w:color="000000"/>
              <w:left w:val="single" w:sz="4" w:space="0" w:color="000000"/>
              <w:bottom w:val="single" w:sz="4" w:space="0" w:color="000000"/>
            </w:tcBorders>
            <w:shd w:val="clear" w:color="auto" w:fill="auto"/>
          </w:tcPr>
          <w:p w:rsidR="00A236E2" w:rsidRPr="00C2656B" w:rsidRDefault="00A236E2" w:rsidP="000D7B51">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А.</w:t>
            </w:r>
            <w:r>
              <w:rPr>
                <w:rFonts w:ascii="Times New Roman" w:hAnsi="Times New Roman" w:cs="Times New Roman"/>
                <w:sz w:val="24"/>
                <w:szCs w:val="24"/>
              </w:rPr>
              <w:t xml:space="preserve"> </w:t>
            </w:r>
            <w:r w:rsidRPr="00C2656B">
              <w:rPr>
                <w:rFonts w:ascii="Times New Roman" w:hAnsi="Times New Roman" w:cs="Times New Roman"/>
                <w:sz w:val="24"/>
                <w:szCs w:val="24"/>
              </w:rPr>
              <w:t>В.</w:t>
            </w:r>
            <w:r>
              <w:rPr>
                <w:rFonts w:ascii="Times New Roman" w:hAnsi="Times New Roman" w:cs="Times New Roman"/>
                <w:sz w:val="24"/>
                <w:szCs w:val="24"/>
              </w:rPr>
              <w:t xml:space="preserve"> </w:t>
            </w:r>
            <w:r w:rsidRPr="00C2656B">
              <w:rPr>
                <w:rFonts w:ascii="Times New Roman" w:hAnsi="Times New Roman" w:cs="Times New Roman"/>
                <w:sz w:val="24"/>
                <w:szCs w:val="24"/>
              </w:rPr>
              <w:t>Решетников,</w:t>
            </w:r>
            <w:r>
              <w:rPr>
                <w:rFonts w:ascii="Times New Roman" w:hAnsi="Times New Roman" w:cs="Times New Roman"/>
                <w:sz w:val="24"/>
                <w:szCs w:val="24"/>
              </w:rPr>
              <w:t xml:space="preserve"> </w:t>
            </w:r>
            <w:r w:rsidRPr="00C2656B">
              <w:rPr>
                <w:rFonts w:ascii="Times New Roman" w:hAnsi="Times New Roman" w:cs="Times New Roman"/>
                <w:sz w:val="24"/>
                <w:szCs w:val="24"/>
              </w:rPr>
              <w:t>Н.</w:t>
            </w:r>
            <w:r>
              <w:rPr>
                <w:rFonts w:ascii="Times New Roman" w:hAnsi="Times New Roman" w:cs="Times New Roman"/>
                <w:sz w:val="24"/>
                <w:szCs w:val="24"/>
              </w:rPr>
              <w:t xml:space="preserve"> </w:t>
            </w:r>
            <w:r w:rsidRPr="00C2656B">
              <w:rPr>
                <w:rFonts w:ascii="Times New Roman" w:hAnsi="Times New Roman" w:cs="Times New Roman"/>
                <w:sz w:val="24"/>
                <w:szCs w:val="24"/>
              </w:rPr>
              <w:t>Г.</w:t>
            </w:r>
            <w:r>
              <w:rPr>
                <w:rFonts w:ascii="Times New Roman" w:hAnsi="Times New Roman" w:cs="Times New Roman"/>
                <w:sz w:val="24"/>
                <w:szCs w:val="24"/>
              </w:rPr>
              <w:t xml:space="preserve"> </w:t>
            </w:r>
            <w:r w:rsidRPr="00C2656B">
              <w:rPr>
                <w:rFonts w:ascii="Times New Roman" w:hAnsi="Times New Roman" w:cs="Times New Roman"/>
                <w:sz w:val="24"/>
                <w:szCs w:val="24"/>
              </w:rPr>
              <w:t>Шамшурина,</w:t>
            </w:r>
            <w:r>
              <w:rPr>
                <w:rFonts w:ascii="Times New Roman" w:hAnsi="Times New Roman" w:cs="Times New Roman"/>
                <w:sz w:val="24"/>
                <w:szCs w:val="24"/>
              </w:rPr>
              <w:t xml:space="preserve"> </w:t>
            </w:r>
            <w:r w:rsidRPr="00C2656B">
              <w:rPr>
                <w:rFonts w:ascii="Times New Roman" w:hAnsi="Times New Roman" w:cs="Times New Roman"/>
                <w:sz w:val="24"/>
                <w:szCs w:val="24"/>
              </w:rPr>
              <w:t>В.</w:t>
            </w:r>
            <w:r>
              <w:rPr>
                <w:rFonts w:ascii="Times New Roman" w:hAnsi="Times New Roman" w:cs="Times New Roman"/>
                <w:sz w:val="24"/>
                <w:szCs w:val="24"/>
              </w:rPr>
              <w:t xml:space="preserve"> </w:t>
            </w:r>
            <w:r w:rsidRPr="00C2656B">
              <w:rPr>
                <w:rFonts w:ascii="Times New Roman" w:hAnsi="Times New Roman" w:cs="Times New Roman"/>
                <w:sz w:val="24"/>
                <w:szCs w:val="24"/>
              </w:rPr>
              <w:t>И.</w:t>
            </w:r>
            <w:r>
              <w:rPr>
                <w:rFonts w:ascii="Times New Roman" w:hAnsi="Times New Roman" w:cs="Times New Roman"/>
                <w:sz w:val="24"/>
                <w:szCs w:val="24"/>
              </w:rPr>
              <w:t xml:space="preserve"> </w:t>
            </w:r>
            <w:r w:rsidRPr="00C2656B">
              <w:rPr>
                <w:rFonts w:ascii="Times New Roman" w:hAnsi="Times New Roman" w:cs="Times New Roman"/>
                <w:sz w:val="24"/>
                <w:szCs w:val="24"/>
              </w:rPr>
              <w:t>Шамшурин</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ред.</w:t>
            </w:r>
            <w:r>
              <w:rPr>
                <w:rFonts w:ascii="Times New Roman" w:hAnsi="Times New Roman" w:cs="Times New Roman"/>
                <w:sz w:val="24"/>
                <w:szCs w:val="24"/>
              </w:rPr>
              <w:t xml:space="preserve"> </w:t>
            </w:r>
            <w:r w:rsidRPr="00C2656B">
              <w:rPr>
                <w:rFonts w:ascii="Times New Roman" w:hAnsi="Times New Roman" w:cs="Times New Roman"/>
                <w:sz w:val="24"/>
                <w:szCs w:val="24"/>
              </w:rPr>
              <w:t>А.</w:t>
            </w:r>
            <w:r>
              <w:rPr>
                <w:rFonts w:ascii="Times New Roman" w:hAnsi="Times New Roman" w:cs="Times New Roman"/>
                <w:sz w:val="24"/>
                <w:szCs w:val="24"/>
              </w:rPr>
              <w:t xml:space="preserve"> </w:t>
            </w:r>
            <w:r w:rsidRPr="00C2656B">
              <w:rPr>
                <w:rFonts w:ascii="Times New Roman" w:hAnsi="Times New Roman" w:cs="Times New Roman"/>
                <w:sz w:val="24"/>
                <w:szCs w:val="24"/>
              </w:rPr>
              <w:t>В.</w:t>
            </w:r>
            <w:r>
              <w:rPr>
                <w:rFonts w:ascii="Times New Roman" w:hAnsi="Times New Roman" w:cs="Times New Roman"/>
                <w:sz w:val="24"/>
                <w:szCs w:val="24"/>
              </w:rPr>
              <w:t xml:space="preserve"> </w:t>
            </w:r>
            <w:r w:rsidRPr="00C2656B">
              <w:rPr>
                <w:rFonts w:ascii="Times New Roman" w:hAnsi="Times New Roman" w:cs="Times New Roman"/>
                <w:sz w:val="24"/>
                <w:szCs w:val="24"/>
              </w:rPr>
              <w:t>Решетников</w:t>
            </w:r>
          </w:p>
        </w:tc>
        <w:tc>
          <w:tcPr>
            <w:tcW w:w="1984" w:type="dxa"/>
            <w:tcBorders>
              <w:top w:val="single" w:sz="4" w:space="0" w:color="000000"/>
              <w:left w:val="single" w:sz="4" w:space="0" w:color="000000"/>
              <w:bottom w:val="single" w:sz="4" w:space="0" w:color="000000"/>
            </w:tcBorders>
            <w:shd w:val="clear" w:color="auto" w:fill="auto"/>
          </w:tcPr>
          <w:p w:rsidR="00A236E2" w:rsidRPr="00C2656B" w:rsidRDefault="00A236E2" w:rsidP="000D7B51">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М.:</w:t>
            </w:r>
            <w:r>
              <w:rPr>
                <w:rFonts w:ascii="Times New Roman" w:hAnsi="Times New Roman" w:cs="Times New Roman"/>
                <w:sz w:val="24"/>
                <w:szCs w:val="24"/>
              </w:rPr>
              <w:t xml:space="preserve"> </w:t>
            </w:r>
            <w:r w:rsidRPr="00C2656B">
              <w:rPr>
                <w:rFonts w:ascii="Times New Roman" w:hAnsi="Times New Roman" w:cs="Times New Roman"/>
                <w:sz w:val="24"/>
                <w:szCs w:val="24"/>
              </w:rPr>
              <w:t>Юрайт</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2018.</w:t>
            </w:r>
          </w:p>
        </w:tc>
        <w:tc>
          <w:tcPr>
            <w:tcW w:w="1418" w:type="dxa"/>
            <w:tcBorders>
              <w:top w:val="single" w:sz="4" w:space="0" w:color="000000"/>
              <w:left w:val="single" w:sz="4" w:space="0" w:color="000000"/>
              <w:bottom w:val="single" w:sz="4" w:space="0" w:color="000000"/>
            </w:tcBorders>
            <w:shd w:val="clear" w:color="auto" w:fill="auto"/>
          </w:tcPr>
          <w:p w:rsidR="00A236E2" w:rsidRPr="00C2656B" w:rsidRDefault="00A236E2" w:rsidP="000D7B51">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w:t>
            </w:r>
            <w:r>
              <w:rPr>
                <w:rFonts w:ascii="Times New Roman" w:hAnsi="Times New Roman" w:cs="Times New Roman"/>
                <w:sz w:val="24"/>
                <w:szCs w:val="24"/>
              </w:rPr>
              <w:t xml:space="preserve"> </w:t>
            </w:r>
            <w:r w:rsidRPr="00C2656B">
              <w:rPr>
                <w:rFonts w:ascii="Times New Roman" w:hAnsi="Times New Roman" w:cs="Times New Roman"/>
                <w:sz w:val="24"/>
                <w:szCs w:val="24"/>
              </w:rPr>
              <w:t>Юрайт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236E2" w:rsidRPr="00C2656B" w:rsidRDefault="00A236E2" w:rsidP="000D7B51">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bl>
    <w:p w:rsidR="00A236E2" w:rsidRPr="00C2656B" w:rsidRDefault="00A236E2" w:rsidP="00A236E2">
      <w:pPr>
        <w:spacing w:after="0" w:line="240" w:lineRule="auto"/>
        <w:jc w:val="both"/>
        <w:rPr>
          <w:rFonts w:ascii="Times New Roman" w:hAnsi="Times New Roman" w:cs="Times New Roman"/>
          <w:b/>
          <w:sz w:val="24"/>
          <w:szCs w:val="24"/>
        </w:rPr>
      </w:pPr>
    </w:p>
    <w:p w:rsidR="00A236E2" w:rsidRPr="00C2656B" w:rsidRDefault="00A236E2" w:rsidP="00A236E2">
      <w:pPr>
        <w:spacing w:after="0" w:line="240" w:lineRule="auto"/>
        <w:jc w:val="center"/>
        <w:rPr>
          <w:rFonts w:ascii="Times New Roman" w:hAnsi="Times New Roman" w:cs="Times New Roman"/>
          <w:b/>
          <w:sz w:val="28"/>
          <w:szCs w:val="28"/>
        </w:rPr>
      </w:pPr>
      <w:r w:rsidRPr="00C2656B">
        <w:rPr>
          <w:rFonts w:ascii="Times New Roman" w:hAnsi="Times New Roman" w:cs="Times New Roman"/>
          <w:b/>
          <w:sz w:val="28"/>
          <w:szCs w:val="28"/>
        </w:rPr>
        <w:t>Дополнительная</w:t>
      </w:r>
      <w:r>
        <w:rPr>
          <w:rFonts w:ascii="Times New Roman" w:hAnsi="Times New Roman" w:cs="Times New Roman"/>
          <w:b/>
          <w:sz w:val="28"/>
          <w:szCs w:val="28"/>
        </w:rPr>
        <w:t xml:space="preserve"> </w:t>
      </w:r>
      <w:r w:rsidRPr="00C2656B">
        <w:rPr>
          <w:rFonts w:ascii="Times New Roman" w:hAnsi="Times New Roman" w:cs="Times New Roman"/>
          <w:b/>
          <w:sz w:val="28"/>
          <w:szCs w:val="28"/>
        </w:rPr>
        <w:t>литература</w:t>
      </w:r>
    </w:p>
    <w:p w:rsidR="00A236E2" w:rsidRPr="00C2656B" w:rsidRDefault="00A236E2" w:rsidP="00A236E2">
      <w:pPr>
        <w:spacing w:after="0" w:line="240" w:lineRule="auto"/>
        <w:jc w:val="center"/>
        <w:rPr>
          <w:rFonts w:ascii="Times New Roman" w:hAnsi="Times New Roman" w:cs="Times New Roman"/>
          <w:b/>
          <w:sz w:val="24"/>
          <w:szCs w:val="24"/>
        </w:rPr>
      </w:pPr>
    </w:p>
    <w:tbl>
      <w:tblPr>
        <w:tblW w:w="9611" w:type="dxa"/>
        <w:tblInd w:w="-5" w:type="dxa"/>
        <w:tblLayout w:type="fixed"/>
        <w:tblLook w:val="0000" w:firstRow="0" w:lastRow="0" w:firstColumn="0" w:lastColumn="0" w:noHBand="0" w:noVBand="0"/>
      </w:tblPr>
      <w:tblGrid>
        <w:gridCol w:w="539"/>
        <w:gridCol w:w="2551"/>
        <w:gridCol w:w="1985"/>
        <w:gridCol w:w="1984"/>
        <w:gridCol w:w="1418"/>
        <w:gridCol w:w="1134"/>
      </w:tblGrid>
      <w:tr w:rsidR="00A236E2" w:rsidRPr="00C2656B" w:rsidTr="000D7B51">
        <w:tc>
          <w:tcPr>
            <w:tcW w:w="539" w:type="dxa"/>
            <w:vMerge w:val="restart"/>
            <w:tcBorders>
              <w:top w:val="single" w:sz="4" w:space="0" w:color="000000"/>
              <w:left w:val="single" w:sz="4" w:space="0" w:color="000000"/>
              <w:bottom w:val="single" w:sz="4" w:space="0" w:color="000000"/>
            </w:tcBorders>
            <w:shd w:val="clear" w:color="auto" w:fill="auto"/>
          </w:tcPr>
          <w:p w:rsidR="00A236E2" w:rsidRPr="00C2656B" w:rsidRDefault="00A236E2" w:rsidP="000D7B51">
            <w:pPr>
              <w:snapToGrid w:val="0"/>
              <w:spacing w:after="0" w:line="240" w:lineRule="auto"/>
              <w:ind w:left="-57" w:right="-57"/>
              <w:jc w:val="center"/>
              <w:rPr>
                <w:rFonts w:ascii="Times New Roman" w:hAnsi="Times New Roman" w:cs="Times New Roman"/>
                <w:b/>
                <w:sz w:val="24"/>
                <w:szCs w:val="24"/>
              </w:rPr>
            </w:pPr>
            <w:r w:rsidRPr="00C2656B">
              <w:rPr>
                <w:rFonts w:ascii="Times New Roman" w:hAnsi="Times New Roman" w:cs="Times New Roman"/>
                <w:b/>
                <w:sz w:val="24"/>
                <w:szCs w:val="24"/>
              </w:rPr>
              <w:t>№</w:t>
            </w:r>
            <w:r>
              <w:rPr>
                <w:rFonts w:ascii="Times New Roman" w:hAnsi="Times New Roman" w:cs="Times New Roman"/>
                <w:b/>
                <w:sz w:val="24"/>
                <w:szCs w:val="24"/>
              </w:rPr>
              <w:t xml:space="preserve"> </w:t>
            </w:r>
            <w:r w:rsidRPr="00C2656B">
              <w:rPr>
                <w:rFonts w:ascii="Times New Roman" w:hAnsi="Times New Roman" w:cs="Times New Roman"/>
                <w:b/>
                <w:sz w:val="24"/>
                <w:szCs w:val="24"/>
              </w:rPr>
              <w:t>п/п</w:t>
            </w:r>
          </w:p>
        </w:tc>
        <w:tc>
          <w:tcPr>
            <w:tcW w:w="2551" w:type="dxa"/>
            <w:vMerge w:val="restart"/>
            <w:tcBorders>
              <w:top w:val="single" w:sz="4" w:space="0" w:color="000000"/>
              <w:left w:val="single" w:sz="4" w:space="0" w:color="000000"/>
              <w:bottom w:val="single" w:sz="4" w:space="0" w:color="000000"/>
            </w:tcBorders>
            <w:shd w:val="clear" w:color="auto" w:fill="auto"/>
          </w:tcPr>
          <w:p w:rsidR="00A236E2" w:rsidRPr="00C2656B" w:rsidRDefault="00A236E2" w:rsidP="000D7B51">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Наименование,</w:t>
            </w:r>
            <w:r>
              <w:rPr>
                <w:rFonts w:ascii="Times New Roman" w:hAnsi="Times New Roman" w:cs="Times New Roman"/>
                <w:b/>
                <w:sz w:val="24"/>
                <w:szCs w:val="24"/>
              </w:rPr>
              <w:t xml:space="preserve"> </w:t>
            </w:r>
            <w:r w:rsidRPr="00C2656B">
              <w:rPr>
                <w:rFonts w:ascii="Times New Roman" w:hAnsi="Times New Roman" w:cs="Times New Roman"/>
                <w:b/>
                <w:sz w:val="24"/>
                <w:szCs w:val="24"/>
              </w:rPr>
              <w:t>вид</w:t>
            </w:r>
            <w:r>
              <w:rPr>
                <w:rFonts w:ascii="Times New Roman" w:hAnsi="Times New Roman" w:cs="Times New Roman"/>
                <w:b/>
                <w:sz w:val="24"/>
                <w:szCs w:val="24"/>
              </w:rPr>
              <w:t xml:space="preserve"> </w:t>
            </w:r>
            <w:r w:rsidRPr="00C2656B">
              <w:rPr>
                <w:rFonts w:ascii="Times New Roman" w:hAnsi="Times New Roman" w:cs="Times New Roman"/>
                <w:b/>
                <w:sz w:val="24"/>
                <w:szCs w:val="24"/>
              </w:rPr>
              <w:t>издания</w:t>
            </w:r>
          </w:p>
        </w:tc>
        <w:tc>
          <w:tcPr>
            <w:tcW w:w="1985" w:type="dxa"/>
            <w:vMerge w:val="restart"/>
            <w:tcBorders>
              <w:top w:val="single" w:sz="4" w:space="0" w:color="000000"/>
              <w:left w:val="single" w:sz="4" w:space="0" w:color="000000"/>
              <w:bottom w:val="single" w:sz="4" w:space="0" w:color="000000"/>
            </w:tcBorders>
            <w:shd w:val="clear" w:color="auto" w:fill="auto"/>
          </w:tcPr>
          <w:p w:rsidR="00A236E2" w:rsidRPr="00C2656B" w:rsidRDefault="00A236E2" w:rsidP="000D7B51">
            <w:pPr>
              <w:snapToGrid w:val="0"/>
              <w:spacing w:after="0" w:line="240" w:lineRule="auto"/>
              <w:ind w:left="-57" w:right="-57"/>
              <w:jc w:val="center"/>
              <w:rPr>
                <w:rFonts w:ascii="Times New Roman" w:hAnsi="Times New Roman" w:cs="Times New Roman"/>
                <w:b/>
                <w:sz w:val="24"/>
                <w:szCs w:val="24"/>
              </w:rPr>
            </w:pPr>
            <w:r w:rsidRPr="00C2656B">
              <w:rPr>
                <w:rFonts w:ascii="Times New Roman" w:hAnsi="Times New Roman" w:cs="Times New Roman"/>
                <w:b/>
                <w:sz w:val="24"/>
                <w:szCs w:val="24"/>
              </w:rPr>
              <w:t>Автор</w:t>
            </w:r>
            <w:r>
              <w:rPr>
                <w:rFonts w:ascii="Times New Roman" w:hAnsi="Times New Roman" w:cs="Times New Roman"/>
                <w:b/>
                <w:sz w:val="24"/>
                <w:szCs w:val="24"/>
              </w:rPr>
              <w:t xml:space="preserve"> </w:t>
            </w:r>
            <w:r w:rsidRPr="00C2656B">
              <w:rPr>
                <w:rFonts w:ascii="Times New Roman" w:hAnsi="Times New Roman" w:cs="Times New Roman"/>
                <w:b/>
                <w:sz w:val="24"/>
                <w:szCs w:val="24"/>
              </w:rPr>
              <w:t>(–ы),</w:t>
            </w:r>
            <w:r>
              <w:rPr>
                <w:rFonts w:ascii="Times New Roman" w:hAnsi="Times New Roman" w:cs="Times New Roman"/>
                <w:b/>
                <w:sz w:val="24"/>
                <w:szCs w:val="24"/>
              </w:rPr>
              <w:t xml:space="preserve"> </w:t>
            </w:r>
            <w:r w:rsidRPr="00C2656B">
              <w:rPr>
                <w:rFonts w:ascii="Times New Roman" w:hAnsi="Times New Roman" w:cs="Times New Roman"/>
                <w:b/>
                <w:sz w:val="24"/>
                <w:szCs w:val="24"/>
              </w:rPr>
              <w:t>составитель</w:t>
            </w:r>
            <w:r>
              <w:rPr>
                <w:rFonts w:ascii="Times New Roman" w:hAnsi="Times New Roman" w:cs="Times New Roman"/>
                <w:b/>
                <w:sz w:val="24"/>
                <w:szCs w:val="24"/>
              </w:rPr>
              <w:t xml:space="preserve"> </w:t>
            </w:r>
            <w:r w:rsidRPr="00C2656B">
              <w:rPr>
                <w:rFonts w:ascii="Times New Roman" w:hAnsi="Times New Roman" w:cs="Times New Roman"/>
                <w:b/>
                <w:sz w:val="24"/>
                <w:szCs w:val="24"/>
              </w:rPr>
              <w:t>(-и),</w:t>
            </w:r>
            <w:r>
              <w:rPr>
                <w:rFonts w:ascii="Times New Roman" w:hAnsi="Times New Roman" w:cs="Times New Roman"/>
                <w:b/>
                <w:sz w:val="24"/>
                <w:szCs w:val="24"/>
              </w:rPr>
              <w:t xml:space="preserve"> </w:t>
            </w:r>
            <w:r w:rsidRPr="00C2656B">
              <w:rPr>
                <w:rFonts w:ascii="Times New Roman" w:hAnsi="Times New Roman" w:cs="Times New Roman"/>
                <w:b/>
                <w:sz w:val="24"/>
                <w:szCs w:val="24"/>
              </w:rPr>
              <w:t>редактор</w:t>
            </w:r>
            <w:r>
              <w:rPr>
                <w:rFonts w:ascii="Times New Roman" w:hAnsi="Times New Roman" w:cs="Times New Roman"/>
                <w:b/>
                <w:sz w:val="24"/>
                <w:szCs w:val="24"/>
              </w:rPr>
              <w:t xml:space="preserve"> </w:t>
            </w:r>
            <w:r w:rsidRPr="00C2656B">
              <w:rPr>
                <w:rFonts w:ascii="Times New Roman" w:hAnsi="Times New Roman" w:cs="Times New Roman"/>
                <w:b/>
                <w:sz w:val="24"/>
                <w:szCs w:val="24"/>
              </w:rPr>
              <w:t>(-ы)</w:t>
            </w:r>
          </w:p>
        </w:tc>
        <w:tc>
          <w:tcPr>
            <w:tcW w:w="1984" w:type="dxa"/>
            <w:vMerge w:val="restart"/>
            <w:tcBorders>
              <w:top w:val="single" w:sz="4" w:space="0" w:color="000000"/>
              <w:left w:val="single" w:sz="4" w:space="0" w:color="000000"/>
              <w:bottom w:val="single" w:sz="4" w:space="0" w:color="000000"/>
            </w:tcBorders>
            <w:shd w:val="clear" w:color="auto" w:fill="auto"/>
          </w:tcPr>
          <w:p w:rsidR="00A236E2" w:rsidRPr="00C2656B" w:rsidRDefault="00A236E2" w:rsidP="000D7B51">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Место</w:t>
            </w:r>
            <w:r>
              <w:rPr>
                <w:rFonts w:ascii="Times New Roman" w:hAnsi="Times New Roman" w:cs="Times New Roman"/>
                <w:b/>
                <w:sz w:val="24"/>
                <w:szCs w:val="24"/>
              </w:rPr>
              <w:t xml:space="preserve"> </w:t>
            </w:r>
            <w:r w:rsidRPr="00C2656B">
              <w:rPr>
                <w:rFonts w:ascii="Times New Roman" w:hAnsi="Times New Roman" w:cs="Times New Roman"/>
                <w:b/>
                <w:sz w:val="24"/>
                <w:szCs w:val="24"/>
              </w:rPr>
              <w:t>издания,</w:t>
            </w:r>
            <w:r>
              <w:rPr>
                <w:rFonts w:ascii="Times New Roman" w:hAnsi="Times New Roman" w:cs="Times New Roman"/>
                <w:b/>
                <w:sz w:val="24"/>
                <w:szCs w:val="24"/>
              </w:rPr>
              <w:t xml:space="preserve"> </w:t>
            </w:r>
            <w:r w:rsidRPr="00C2656B">
              <w:rPr>
                <w:rFonts w:ascii="Times New Roman" w:hAnsi="Times New Roman" w:cs="Times New Roman"/>
                <w:b/>
                <w:sz w:val="24"/>
                <w:szCs w:val="24"/>
              </w:rPr>
              <w:t>издательство,</w:t>
            </w:r>
            <w:r>
              <w:rPr>
                <w:rFonts w:ascii="Times New Roman" w:hAnsi="Times New Roman" w:cs="Times New Roman"/>
                <w:b/>
                <w:sz w:val="24"/>
                <w:szCs w:val="24"/>
              </w:rPr>
              <w:t xml:space="preserve"> </w:t>
            </w:r>
            <w:r w:rsidRPr="00C2656B">
              <w:rPr>
                <w:rFonts w:ascii="Times New Roman" w:hAnsi="Times New Roman" w:cs="Times New Roman"/>
                <w:b/>
                <w:sz w:val="24"/>
                <w:szCs w:val="24"/>
              </w:rPr>
              <w:t>год</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Pr>
          <w:p w:rsidR="00A236E2" w:rsidRPr="00C2656B" w:rsidRDefault="00A236E2" w:rsidP="000D7B51">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Кол-во</w:t>
            </w:r>
            <w:r>
              <w:rPr>
                <w:rFonts w:ascii="Times New Roman" w:hAnsi="Times New Roman" w:cs="Times New Roman"/>
                <w:b/>
                <w:sz w:val="24"/>
                <w:szCs w:val="24"/>
              </w:rPr>
              <w:t xml:space="preserve"> </w:t>
            </w:r>
            <w:r w:rsidRPr="00C2656B">
              <w:rPr>
                <w:rFonts w:ascii="Times New Roman" w:hAnsi="Times New Roman" w:cs="Times New Roman"/>
                <w:b/>
                <w:sz w:val="24"/>
                <w:szCs w:val="24"/>
              </w:rPr>
              <w:t>экземпляров</w:t>
            </w:r>
          </w:p>
        </w:tc>
      </w:tr>
      <w:tr w:rsidR="00A236E2" w:rsidRPr="00C2656B" w:rsidTr="000D7B51">
        <w:tc>
          <w:tcPr>
            <w:tcW w:w="539" w:type="dxa"/>
            <w:vMerge/>
            <w:tcBorders>
              <w:top w:val="single" w:sz="4" w:space="0" w:color="000000"/>
              <w:left w:val="single" w:sz="4" w:space="0" w:color="000000"/>
              <w:bottom w:val="single" w:sz="4" w:space="0" w:color="000000"/>
            </w:tcBorders>
            <w:shd w:val="clear" w:color="auto" w:fill="auto"/>
            <w:vAlign w:val="center"/>
          </w:tcPr>
          <w:p w:rsidR="00A236E2" w:rsidRPr="00C2656B" w:rsidRDefault="00A236E2" w:rsidP="000D7B51">
            <w:pPr>
              <w:snapToGrid w:val="0"/>
              <w:spacing w:after="0" w:line="240" w:lineRule="auto"/>
              <w:rPr>
                <w:rFonts w:ascii="Times New Roman" w:hAnsi="Times New Roman" w:cs="Times New Roman"/>
                <w:b/>
                <w:sz w:val="24"/>
                <w:szCs w:val="24"/>
              </w:rPr>
            </w:pPr>
          </w:p>
        </w:tc>
        <w:tc>
          <w:tcPr>
            <w:tcW w:w="2551" w:type="dxa"/>
            <w:vMerge/>
            <w:tcBorders>
              <w:top w:val="single" w:sz="4" w:space="0" w:color="000000"/>
              <w:left w:val="single" w:sz="4" w:space="0" w:color="000000"/>
              <w:bottom w:val="single" w:sz="4" w:space="0" w:color="000000"/>
            </w:tcBorders>
            <w:shd w:val="clear" w:color="auto" w:fill="auto"/>
            <w:vAlign w:val="center"/>
          </w:tcPr>
          <w:p w:rsidR="00A236E2" w:rsidRPr="00C2656B" w:rsidRDefault="00A236E2" w:rsidP="000D7B51">
            <w:pPr>
              <w:snapToGrid w:val="0"/>
              <w:spacing w:after="0" w:line="240" w:lineRule="auto"/>
              <w:jc w:val="center"/>
              <w:rPr>
                <w:rFonts w:ascii="Times New Roman" w:hAnsi="Times New Roman" w:cs="Times New Roman"/>
                <w:b/>
                <w:sz w:val="24"/>
                <w:szCs w:val="24"/>
              </w:rPr>
            </w:pPr>
          </w:p>
        </w:tc>
        <w:tc>
          <w:tcPr>
            <w:tcW w:w="1985" w:type="dxa"/>
            <w:vMerge/>
            <w:tcBorders>
              <w:top w:val="single" w:sz="4" w:space="0" w:color="000000"/>
              <w:left w:val="single" w:sz="4" w:space="0" w:color="000000"/>
              <w:bottom w:val="single" w:sz="4" w:space="0" w:color="000000"/>
            </w:tcBorders>
            <w:shd w:val="clear" w:color="auto" w:fill="auto"/>
            <w:vAlign w:val="center"/>
          </w:tcPr>
          <w:p w:rsidR="00A236E2" w:rsidRPr="00C2656B" w:rsidRDefault="00A236E2" w:rsidP="000D7B51">
            <w:pPr>
              <w:snapToGrid w:val="0"/>
              <w:spacing w:after="0" w:line="240" w:lineRule="auto"/>
              <w:jc w:val="center"/>
              <w:rPr>
                <w:rFonts w:ascii="Times New Roman" w:hAnsi="Times New Roman" w:cs="Times New Roman"/>
                <w:b/>
                <w:sz w:val="24"/>
                <w:szCs w:val="24"/>
              </w:rPr>
            </w:pPr>
          </w:p>
        </w:tc>
        <w:tc>
          <w:tcPr>
            <w:tcW w:w="1984" w:type="dxa"/>
            <w:vMerge/>
            <w:tcBorders>
              <w:top w:val="single" w:sz="4" w:space="0" w:color="000000"/>
              <w:left w:val="single" w:sz="4" w:space="0" w:color="000000"/>
              <w:bottom w:val="single" w:sz="4" w:space="0" w:color="000000"/>
            </w:tcBorders>
            <w:shd w:val="clear" w:color="auto" w:fill="auto"/>
            <w:vAlign w:val="center"/>
          </w:tcPr>
          <w:p w:rsidR="00A236E2" w:rsidRPr="00C2656B" w:rsidRDefault="00A236E2" w:rsidP="000D7B51">
            <w:pPr>
              <w:snapToGrid w:val="0"/>
              <w:spacing w:after="0" w:line="240" w:lineRule="auto"/>
              <w:jc w:val="center"/>
              <w:rPr>
                <w:rFonts w:ascii="Times New Roman" w:hAnsi="Times New Roman" w:cs="Times New Roman"/>
                <w:b/>
                <w:sz w:val="24"/>
                <w:szCs w:val="24"/>
              </w:rPr>
            </w:pPr>
          </w:p>
        </w:tc>
        <w:tc>
          <w:tcPr>
            <w:tcW w:w="1418" w:type="dxa"/>
            <w:tcBorders>
              <w:top w:val="single" w:sz="4" w:space="0" w:color="000000"/>
              <w:left w:val="single" w:sz="4" w:space="0" w:color="000000"/>
              <w:bottom w:val="single" w:sz="4" w:space="0" w:color="000000"/>
            </w:tcBorders>
            <w:shd w:val="clear" w:color="auto" w:fill="auto"/>
          </w:tcPr>
          <w:p w:rsidR="00A236E2" w:rsidRPr="00C2656B" w:rsidRDefault="00A236E2" w:rsidP="000D7B51">
            <w:pPr>
              <w:snapToGrid w:val="0"/>
              <w:spacing w:after="0" w:line="240" w:lineRule="auto"/>
              <w:ind w:left="-57" w:right="-57"/>
              <w:jc w:val="center"/>
              <w:rPr>
                <w:rFonts w:ascii="Times New Roman" w:hAnsi="Times New Roman" w:cs="Times New Roman"/>
                <w:b/>
                <w:sz w:val="24"/>
                <w:szCs w:val="24"/>
              </w:rPr>
            </w:pPr>
            <w:r w:rsidRPr="00C2656B">
              <w:rPr>
                <w:rFonts w:ascii="Times New Roman" w:hAnsi="Times New Roman" w:cs="Times New Roman"/>
                <w:b/>
                <w:sz w:val="24"/>
                <w:szCs w:val="24"/>
              </w:rPr>
              <w:t>в</w:t>
            </w:r>
            <w:r>
              <w:rPr>
                <w:rFonts w:ascii="Times New Roman" w:hAnsi="Times New Roman" w:cs="Times New Roman"/>
                <w:b/>
                <w:sz w:val="24"/>
                <w:szCs w:val="24"/>
              </w:rPr>
              <w:t xml:space="preserve"> </w:t>
            </w:r>
            <w:r w:rsidRPr="00C2656B">
              <w:rPr>
                <w:rFonts w:ascii="Times New Roman" w:hAnsi="Times New Roman" w:cs="Times New Roman"/>
                <w:b/>
                <w:sz w:val="24"/>
                <w:szCs w:val="24"/>
              </w:rPr>
              <w:t>библиотеке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236E2" w:rsidRPr="00C2656B" w:rsidRDefault="00A236E2" w:rsidP="000D7B51">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на</w:t>
            </w:r>
            <w:r>
              <w:rPr>
                <w:rFonts w:ascii="Times New Roman" w:hAnsi="Times New Roman" w:cs="Times New Roman"/>
                <w:b/>
                <w:sz w:val="24"/>
                <w:szCs w:val="24"/>
              </w:rPr>
              <w:t xml:space="preserve"> </w:t>
            </w:r>
            <w:r w:rsidRPr="00C2656B">
              <w:rPr>
                <w:rFonts w:ascii="Times New Roman" w:hAnsi="Times New Roman" w:cs="Times New Roman"/>
                <w:b/>
                <w:sz w:val="24"/>
                <w:szCs w:val="24"/>
              </w:rPr>
              <w:t>кафедре</w:t>
            </w:r>
          </w:p>
        </w:tc>
      </w:tr>
      <w:tr w:rsidR="00A236E2" w:rsidRPr="00C2656B" w:rsidTr="000D7B51">
        <w:tc>
          <w:tcPr>
            <w:tcW w:w="539" w:type="dxa"/>
            <w:tcBorders>
              <w:top w:val="single" w:sz="4" w:space="0" w:color="000000"/>
              <w:left w:val="single" w:sz="4" w:space="0" w:color="000000"/>
              <w:bottom w:val="single" w:sz="4" w:space="0" w:color="000000"/>
            </w:tcBorders>
            <w:shd w:val="clear" w:color="auto" w:fill="auto"/>
          </w:tcPr>
          <w:p w:rsidR="00A236E2" w:rsidRPr="00C2656B" w:rsidRDefault="00A236E2" w:rsidP="000D7B51">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1</w:t>
            </w:r>
          </w:p>
        </w:tc>
        <w:tc>
          <w:tcPr>
            <w:tcW w:w="2551" w:type="dxa"/>
            <w:tcBorders>
              <w:top w:val="single" w:sz="4" w:space="0" w:color="000000"/>
              <w:left w:val="single" w:sz="4" w:space="0" w:color="000000"/>
              <w:bottom w:val="single" w:sz="4" w:space="0" w:color="000000"/>
            </w:tcBorders>
            <w:shd w:val="clear" w:color="auto" w:fill="auto"/>
          </w:tcPr>
          <w:p w:rsidR="00A236E2" w:rsidRPr="00C2656B" w:rsidRDefault="00A236E2" w:rsidP="000D7B51">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2</w:t>
            </w:r>
          </w:p>
        </w:tc>
        <w:tc>
          <w:tcPr>
            <w:tcW w:w="1985" w:type="dxa"/>
            <w:tcBorders>
              <w:top w:val="single" w:sz="4" w:space="0" w:color="000000"/>
              <w:left w:val="single" w:sz="4" w:space="0" w:color="000000"/>
              <w:bottom w:val="single" w:sz="4" w:space="0" w:color="000000"/>
            </w:tcBorders>
            <w:shd w:val="clear" w:color="auto" w:fill="auto"/>
          </w:tcPr>
          <w:p w:rsidR="00A236E2" w:rsidRPr="00C2656B" w:rsidRDefault="00A236E2" w:rsidP="000D7B51">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3</w:t>
            </w:r>
          </w:p>
        </w:tc>
        <w:tc>
          <w:tcPr>
            <w:tcW w:w="1984" w:type="dxa"/>
            <w:tcBorders>
              <w:top w:val="single" w:sz="4" w:space="0" w:color="000000"/>
              <w:left w:val="single" w:sz="4" w:space="0" w:color="000000"/>
              <w:bottom w:val="single" w:sz="4" w:space="0" w:color="000000"/>
            </w:tcBorders>
            <w:shd w:val="clear" w:color="auto" w:fill="auto"/>
          </w:tcPr>
          <w:p w:rsidR="00A236E2" w:rsidRPr="00C2656B" w:rsidRDefault="00A236E2" w:rsidP="000D7B51">
            <w:pPr>
              <w:tabs>
                <w:tab w:val="left" w:pos="522"/>
              </w:tabs>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4</w:t>
            </w:r>
          </w:p>
        </w:tc>
        <w:tc>
          <w:tcPr>
            <w:tcW w:w="1418" w:type="dxa"/>
            <w:tcBorders>
              <w:top w:val="single" w:sz="4" w:space="0" w:color="000000"/>
              <w:left w:val="single" w:sz="4" w:space="0" w:color="000000"/>
              <w:bottom w:val="single" w:sz="4" w:space="0" w:color="000000"/>
            </w:tcBorders>
            <w:shd w:val="clear" w:color="auto" w:fill="auto"/>
          </w:tcPr>
          <w:p w:rsidR="00A236E2" w:rsidRPr="00C2656B" w:rsidRDefault="00A236E2" w:rsidP="000D7B51">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236E2" w:rsidRPr="00C2656B" w:rsidRDefault="00A236E2" w:rsidP="000D7B51">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6</w:t>
            </w:r>
          </w:p>
        </w:tc>
      </w:tr>
      <w:tr w:rsidR="00A236E2" w:rsidRPr="00C2656B" w:rsidTr="000D7B51">
        <w:trPr>
          <w:trHeight w:val="20"/>
        </w:trPr>
        <w:tc>
          <w:tcPr>
            <w:tcW w:w="539" w:type="dxa"/>
            <w:tcBorders>
              <w:top w:val="single" w:sz="4" w:space="0" w:color="000000"/>
              <w:left w:val="single" w:sz="4" w:space="0" w:color="000000"/>
              <w:bottom w:val="single" w:sz="4" w:space="0" w:color="000000"/>
            </w:tcBorders>
            <w:shd w:val="clear" w:color="auto" w:fill="auto"/>
          </w:tcPr>
          <w:p w:rsidR="00A236E2" w:rsidRPr="00C2656B" w:rsidRDefault="00A236E2" w:rsidP="00A236E2">
            <w:pPr>
              <w:numPr>
                <w:ilvl w:val="0"/>
                <w:numId w:val="173"/>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A236E2" w:rsidRPr="00C2656B" w:rsidRDefault="00A236E2" w:rsidP="000D7B51">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Государственная</w:t>
            </w:r>
            <w:r>
              <w:rPr>
                <w:rFonts w:ascii="Times New Roman" w:hAnsi="Times New Roman" w:cs="Times New Roman"/>
                <w:sz w:val="24"/>
                <w:szCs w:val="24"/>
              </w:rPr>
              <w:t xml:space="preserve"> </w:t>
            </w:r>
            <w:r w:rsidRPr="00C2656B">
              <w:rPr>
                <w:rFonts w:ascii="Times New Roman" w:hAnsi="Times New Roman" w:cs="Times New Roman"/>
                <w:sz w:val="24"/>
                <w:szCs w:val="24"/>
              </w:rPr>
              <w:t>фармакопея</w:t>
            </w:r>
            <w:r>
              <w:rPr>
                <w:rFonts w:ascii="Times New Roman" w:hAnsi="Times New Roman" w:cs="Times New Roman"/>
                <w:sz w:val="24"/>
                <w:szCs w:val="24"/>
              </w:rPr>
              <w:t xml:space="preserve"> </w:t>
            </w:r>
            <w:r w:rsidRPr="00C2656B">
              <w:rPr>
                <w:rFonts w:ascii="Times New Roman" w:hAnsi="Times New Roman" w:cs="Times New Roman"/>
                <w:sz w:val="24"/>
                <w:szCs w:val="24"/>
              </w:rPr>
              <w:t>Российской</w:t>
            </w:r>
            <w:r>
              <w:rPr>
                <w:rFonts w:ascii="Times New Roman" w:hAnsi="Times New Roman" w:cs="Times New Roman"/>
                <w:sz w:val="24"/>
                <w:szCs w:val="24"/>
              </w:rPr>
              <w:t xml:space="preserve"> </w:t>
            </w:r>
            <w:r w:rsidRPr="00C2656B">
              <w:rPr>
                <w:rFonts w:ascii="Times New Roman" w:hAnsi="Times New Roman" w:cs="Times New Roman"/>
                <w:sz w:val="24"/>
                <w:szCs w:val="24"/>
              </w:rPr>
              <w:t>Федерации</w:t>
            </w:r>
            <w:r>
              <w:rPr>
                <w:rFonts w:ascii="Times New Roman" w:hAnsi="Times New Roman" w:cs="Times New Roman"/>
                <w:sz w:val="24"/>
                <w:szCs w:val="24"/>
              </w:rPr>
              <w:t xml:space="preserve"> </w:t>
            </w:r>
            <w:r w:rsidRPr="00C2656B">
              <w:rPr>
                <w:rFonts w:ascii="Times New Roman" w:hAnsi="Times New Roman" w:cs="Times New Roman"/>
                <w:sz w:val="24"/>
                <w:szCs w:val="24"/>
              </w:rPr>
              <w:t>[Электронный</w:t>
            </w:r>
            <w:r>
              <w:rPr>
                <w:rFonts w:ascii="Times New Roman" w:hAnsi="Times New Roman" w:cs="Times New Roman"/>
                <w:sz w:val="24"/>
                <w:szCs w:val="24"/>
              </w:rPr>
              <w:t xml:space="preserve"> </w:t>
            </w:r>
            <w:r w:rsidRPr="00C2656B">
              <w:rPr>
                <w:rFonts w:ascii="Times New Roman" w:hAnsi="Times New Roman" w:cs="Times New Roman"/>
                <w:sz w:val="24"/>
                <w:szCs w:val="24"/>
              </w:rPr>
              <w:t>ресурс].</w:t>
            </w:r>
            <w:r>
              <w:rPr>
                <w:rFonts w:ascii="Times New Roman" w:hAnsi="Times New Roman" w:cs="Times New Roman"/>
                <w:sz w:val="24"/>
                <w:szCs w:val="24"/>
              </w:rPr>
              <w:t xml:space="preserve"> </w:t>
            </w:r>
            <w:r w:rsidRPr="00C2656B">
              <w:rPr>
                <w:rFonts w:ascii="Times New Roman" w:hAnsi="Times New Roman" w:cs="Times New Roman"/>
                <w:sz w:val="24"/>
                <w:szCs w:val="24"/>
              </w:rPr>
              <w:t>Т.</w:t>
            </w:r>
            <w:r>
              <w:rPr>
                <w:rFonts w:ascii="Times New Roman" w:hAnsi="Times New Roman" w:cs="Times New Roman"/>
                <w:sz w:val="24"/>
                <w:szCs w:val="24"/>
              </w:rPr>
              <w:t xml:space="preserve"> </w:t>
            </w:r>
            <w:r w:rsidRPr="00C2656B">
              <w:rPr>
                <w:rFonts w:ascii="Times New Roman" w:hAnsi="Times New Roman" w:cs="Times New Roman"/>
                <w:sz w:val="24"/>
                <w:szCs w:val="24"/>
              </w:rPr>
              <w:t>1..</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Режим</w:t>
            </w:r>
            <w:r>
              <w:rPr>
                <w:rFonts w:ascii="Times New Roman" w:hAnsi="Times New Roman" w:cs="Times New Roman"/>
                <w:sz w:val="24"/>
                <w:szCs w:val="24"/>
              </w:rPr>
              <w:t xml:space="preserve"> </w:t>
            </w:r>
            <w:r w:rsidRPr="00C2656B">
              <w:rPr>
                <w:rFonts w:ascii="Times New Roman" w:hAnsi="Times New Roman" w:cs="Times New Roman"/>
                <w:sz w:val="24"/>
                <w:szCs w:val="24"/>
              </w:rPr>
              <w:t>доступа:</w:t>
            </w:r>
            <w:r>
              <w:rPr>
                <w:rFonts w:ascii="Times New Roman" w:hAnsi="Times New Roman" w:cs="Times New Roman"/>
                <w:sz w:val="24"/>
                <w:szCs w:val="24"/>
              </w:rPr>
              <w:t xml:space="preserve"> </w:t>
            </w:r>
            <w:r w:rsidRPr="00C2656B">
              <w:rPr>
                <w:rFonts w:ascii="Times New Roman" w:hAnsi="Times New Roman" w:cs="Times New Roman"/>
                <w:sz w:val="24"/>
                <w:szCs w:val="24"/>
              </w:rPr>
              <w:t>http://femb.ru/feml</w:t>
            </w:r>
          </w:p>
        </w:tc>
        <w:tc>
          <w:tcPr>
            <w:tcW w:w="1985" w:type="dxa"/>
            <w:tcBorders>
              <w:top w:val="single" w:sz="4" w:space="0" w:color="000000"/>
              <w:left w:val="single" w:sz="4" w:space="0" w:color="000000"/>
              <w:bottom w:val="single" w:sz="4" w:space="0" w:color="000000"/>
            </w:tcBorders>
            <w:shd w:val="clear" w:color="auto" w:fill="auto"/>
          </w:tcPr>
          <w:p w:rsidR="00A236E2" w:rsidRPr="00C2656B" w:rsidRDefault="00A236E2" w:rsidP="000D7B51">
            <w:pPr>
              <w:spacing w:after="0" w:line="240" w:lineRule="auto"/>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tcBorders>
            <w:shd w:val="clear" w:color="auto" w:fill="auto"/>
          </w:tcPr>
          <w:p w:rsidR="00A236E2" w:rsidRPr="00C2656B" w:rsidRDefault="00A236E2" w:rsidP="000D7B51">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М.</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[Б.</w:t>
            </w:r>
            <w:r>
              <w:rPr>
                <w:rFonts w:ascii="Times New Roman" w:hAnsi="Times New Roman" w:cs="Times New Roman"/>
                <w:sz w:val="24"/>
                <w:szCs w:val="24"/>
              </w:rPr>
              <w:t xml:space="preserve"> </w:t>
            </w:r>
            <w:r w:rsidRPr="00C2656B">
              <w:rPr>
                <w:rFonts w:ascii="Times New Roman" w:hAnsi="Times New Roman" w:cs="Times New Roman"/>
                <w:sz w:val="24"/>
                <w:szCs w:val="24"/>
              </w:rPr>
              <w:t>и.],</w:t>
            </w:r>
            <w:r>
              <w:rPr>
                <w:rFonts w:ascii="Times New Roman" w:hAnsi="Times New Roman" w:cs="Times New Roman"/>
                <w:sz w:val="24"/>
                <w:szCs w:val="24"/>
              </w:rPr>
              <w:t xml:space="preserve"> </w:t>
            </w:r>
            <w:r w:rsidRPr="00C2656B">
              <w:rPr>
                <w:rFonts w:ascii="Times New Roman" w:hAnsi="Times New Roman" w:cs="Times New Roman"/>
                <w:sz w:val="24"/>
                <w:szCs w:val="24"/>
              </w:rPr>
              <w:t>2015.</w:t>
            </w:r>
          </w:p>
        </w:tc>
        <w:tc>
          <w:tcPr>
            <w:tcW w:w="1418" w:type="dxa"/>
            <w:tcBorders>
              <w:top w:val="single" w:sz="4" w:space="0" w:color="000000"/>
              <w:left w:val="single" w:sz="4" w:space="0" w:color="000000"/>
              <w:bottom w:val="single" w:sz="4" w:space="0" w:color="000000"/>
            </w:tcBorders>
            <w:shd w:val="clear" w:color="auto" w:fill="auto"/>
          </w:tcPr>
          <w:p w:rsidR="00A236E2" w:rsidRPr="00C2656B" w:rsidRDefault="00A236E2" w:rsidP="000D7B51">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w:t>
            </w:r>
            <w:r>
              <w:rPr>
                <w:rFonts w:ascii="Times New Roman" w:hAnsi="Times New Roman" w:cs="Times New Roman"/>
                <w:sz w:val="24"/>
                <w:szCs w:val="24"/>
              </w:rPr>
              <w:t xml:space="preserve"> </w:t>
            </w:r>
            <w:r w:rsidRPr="00C2656B">
              <w:rPr>
                <w:rFonts w:ascii="Times New Roman" w:hAnsi="Times New Roman" w:cs="Times New Roman"/>
                <w:sz w:val="24"/>
                <w:szCs w:val="24"/>
              </w:rPr>
              <w:t>КрасГМУ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236E2" w:rsidRPr="00C2656B" w:rsidRDefault="00A236E2" w:rsidP="000D7B51">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A236E2" w:rsidRPr="00C2656B" w:rsidTr="000D7B51">
        <w:trPr>
          <w:trHeight w:val="20"/>
        </w:trPr>
        <w:tc>
          <w:tcPr>
            <w:tcW w:w="539" w:type="dxa"/>
            <w:tcBorders>
              <w:top w:val="single" w:sz="4" w:space="0" w:color="000000"/>
              <w:left w:val="single" w:sz="4" w:space="0" w:color="000000"/>
              <w:bottom w:val="single" w:sz="4" w:space="0" w:color="000000"/>
            </w:tcBorders>
            <w:shd w:val="clear" w:color="auto" w:fill="auto"/>
          </w:tcPr>
          <w:p w:rsidR="00A236E2" w:rsidRPr="00C2656B" w:rsidRDefault="00A236E2" w:rsidP="00A236E2">
            <w:pPr>
              <w:numPr>
                <w:ilvl w:val="0"/>
                <w:numId w:val="173"/>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A236E2" w:rsidRPr="00C2656B" w:rsidRDefault="00A236E2" w:rsidP="000D7B51">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Государственная</w:t>
            </w:r>
            <w:r>
              <w:rPr>
                <w:rFonts w:ascii="Times New Roman" w:hAnsi="Times New Roman" w:cs="Times New Roman"/>
                <w:sz w:val="24"/>
                <w:szCs w:val="24"/>
              </w:rPr>
              <w:t xml:space="preserve"> </w:t>
            </w:r>
            <w:r w:rsidRPr="00C2656B">
              <w:rPr>
                <w:rFonts w:ascii="Times New Roman" w:hAnsi="Times New Roman" w:cs="Times New Roman"/>
                <w:sz w:val="24"/>
                <w:szCs w:val="24"/>
              </w:rPr>
              <w:t>фармакопея</w:t>
            </w:r>
            <w:r>
              <w:rPr>
                <w:rFonts w:ascii="Times New Roman" w:hAnsi="Times New Roman" w:cs="Times New Roman"/>
                <w:sz w:val="24"/>
                <w:szCs w:val="24"/>
              </w:rPr>
              <w:t xml:space="preserve"> </w:t>
            </w:r>
            <w:r w:rsidRPr="00C2656B">
              <w:rPr>
                <w:rFonts w:ascii="Times New Roman" w:hAnsi="Times New Roman" w:cs="Times New Roman"/>
                <w:sz w:val="24"/>
                <w:szCs w:val="24"/>
              </w:rPr>
              <w:t>Российской</w:t>
            </w:r>
            <w:r>
              <w:rPr>
                <w:rFonts w:ascii="Times New Roman" w:hAnsi="Times New Roman" w:cs="Times New Roman"/>
                <w:sz w:val="24"/>
                <w:szCs w:val="24"/>
              </w:rPr>
              <w:t xml:space="preserve"> </w:t>
            </w:r>
            <w:r w:rsidRPr="00C2656B">
              <w:rPr>
                <w:rFonts w:ascii="Times New Roman" w:hAnsi="Times New Roman" w:cs="Times New Roman"/>
                <w:sz w:val="24"/>
                <w:szCs w:val="24"/>
              </w:rPr>
              <w:t>Федерации</w:t>
            </w:r>
            <w:r>
              <w:rPr>
                <w:rFonts w:ascii="Times New Roman" w:hAnsi="Times New Roman" w:cs="Times New Roman"/>
                <w:sz w:val="24"/>
                <w:szCs w:val="24"/>
              </w:rPr>
              <w:t xml:space="preserve"> </w:t>
            </w:r>
            <w:r w:rsidRPr="00C2656B">
              <w:rPr>
                <w:rFonts w:ascii="Times New Roman" w:hAnsi="Times New Roman" w:cs="Times New Roman"/>
                <w:sz w:val="24"/>
                <w:szCs w:val="24"/>
              </w:rPr>
              <w:t>[Электронный</w:t>
            </w:r>
            <w:r>
              <w:rPr>
                <w:rFonts w:ascii="Times New Roman" w:hAnsi="Times New Roman" w:cs="Times New Roman"/>
                <w:sz w:val="24"/>
                <w:szCs w:val="24"/>
              </w:rPr>
              <w:t xml:space="preserve"> </w:t>
            </w:r>
            <w:r w:rsidRPr="00C2656B">
              <w:rPr>
                <w:rFonts w:ascii="Times New Roman" w:hAnsi="Times New Roman" w:cs="Times New Roman"/>
                <w:sz w:val="24"/>
                <w:szCs w:val="24"/>
              </w:rPr>
              <w:t>ресурс].</w:t>
            </w:r>
            <w:r>
              <w:rPr>
                <w:rFonts w:ascii="Times New Roman" w:hAnsi="Times New Roman" w:cs="Times New Roman"/>
                <w:sz w:val="24"/>
                <w:szCs w:val="24"/>
              </w:rPr>
              <w:t xml:space="preserve"> </w:t>
            </w:r>
            <w:r w:rsidRPr="00C2656B">
              <w:rPr>
                <w:rFonts w:ascii="Times New Roman" w:hAnsi="Times New Roman" w:cs="Times New Roman"/>
                <w:sz w:val="24"/>
                <w:szCs w:val="24"/>
              </w:rPr>
              <w:t>Т.</w:t>
            </w:r>
            <w:r>
              <w:rPr>
                <w:rFonts w:ascii="Times New Roman" w:hAnsi="Times New Roman" w:cs="Times New Roman"/>
                <w:sz w:val="24"/>
                <w:szCs w:val="24"/>
              </w:rPr>
              <w:t xml:space="preserve"> </w:t>
            </w:r>
            <w:r w:rsidRPr="00C2656B">
              <w:rPr>
                <w:rFonts w:ascii="Times New Roman" w:hAnsi="Times New Roman" w:cs="Times New Roman"/>
                <w:sz w:val="24"/>
                <w:szCs w:val="24"/>
              </w:rPr>
              <w:t>2..</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Режим</w:t>
            </w:r>
            <w:r>
              <w:rPr>
                <w:rFonts w:ascii="Times New Roman" w:hAnsi="Times New Roman" w:cs="Times New Roman"/>
                <w:sz w:val="24"/>
                <w:szCs w:val="24"/>
              </w:rPr>
              <w:t xml:space="preserve"> </w:t>
            </w:r>
            <w:r w:rsidRPr="00C2656B">
              <w:rPr>
                <w:rFonts w:ascii="Times New Roman" w:hAnsi="Times New Roman" w:cs="Times New Roman"/>
                <w:sz w:val="24"/>
                <w:szCs w:val="24"/>
              </w:rPr>
              <w:t>доступа:</w:t>
            </w:r>
            <w:r>
              <w:rPr>
                <w:rFonts w:ascii="Times New Roman" w:hAnsi="Times New Roman" w:cs="Times New Roman"/>
                <w:sz w:val="24"/>
                <w:szCs w:val="24"/>
              </w:rPr>
              <w:t xml:space="preserve"> </w:t>
            </w:r>
            <w:r w:rsidRPr="00C2656B">
              <w:rPr>
                <w:rFonts w:ascii="Times New Roman" w:hAnsi="Times New Roman" w:cs="Times New Roman"/>
                <w:sz w:val="24"/>
                <w:szCs w:val="24"/>
              </w:rPr>
              <w:t>http://femb.ru/feml</w:t>
            </w:r>
          </w:p>
        </w:tc>
        <w:tc>
          <w:tcPr>
            <w:tcW w:w="1985" w:type="dxa"/>
            <w:tcBorders>
              <w:top w:val="single" w:sz="4" w:space="0" w:color="000000"/>
              <w:left w:val="single" w:sz="4" w:space="0" w:color="000000"/>
              <w:bottom w:val="single" w:sz="4" w:space="0" w:color="000000"/>
            </w:tcBorders>
            <w:shd w:val="clear" w:color="auto" w:fill="auto"/>
          </w:tcPr>
          <w:p w:rsidR="00A236E2" w:rsidRPr="00C2656B" w:rsidRDefault="00A236E2" w:rsidP="000D7B51">
            <w:pPr>
              <w:spacing w:after="0" w:line="240" w:lineRule="auto"/>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tcBorders>
            <w:shd w:val="clear" w:color="auto" w:fill="auto"/>
          </w:tcPr>
          <w:p w:rsidR="00A236E2" w:rsidRPr="00C2656B" w:rsidRDefault="00A236E2" w:rsidP="000D7B51">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М.</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[Б.</w:t>
            </w:r>
            <w:r>
              <w:rPr>
                <w:rFonts w:ascii="Times New Roman" w:hAnsi="Times New Roman" w:cs="Times New Roman"/>
                <w:sz w:val="24"/>
                <w:szCs w:val="24"/>
              </w:rPr>
              <w:t xml:space="preserve"> </w:t>
            </w:r>
            <w:r w:rsidRPr="00C2656B">
              <w:rPr>
                <w:rFonts w:ascii="Times New Roman" w:hAnsi="Times New Roman" w:cs="Times New Roman"/>
                <w:sz w:val="24"/>
                <w:szCs w:val="24"/>
              </w:rPr>
              <w:t>и.],</w:t>
            </w:r>
            <w:r>
              <w:rPr>
                <w:rFonts w:ascii="Times New Roman" w:hAnsi="Times New Roman" w:cs="Times New Roman"/>
                <w:sz w:val="24"/>
                <w:szCs w:val="24"/>
              </w:rPr>
              <w:t xml:space="preserve"> </w:t>
            </w:r>
            <w:r w:rsidRPr="00C2656B">
              <w:rPr>
                <w:rFonts w:ascii="Times New Roman" w:hAnsi="Times New Roman" w:cs="Times New Roman"/>
                <w:sz w:val="24"/>
                <w:szCs w:val="24"/>
              </w:rPr>
              <w:t>2015.</w:t>
            </w:r>
          </w:p>
        </w:tc>
        <w:tc>
          <w:tcPr>
            <w:tcW w:w="1418" w:type="dxa"/>
            <w:tcBorders>
              <w:top w:val="single" w:sz="4" w:space="0" w:color="000000"/>
              <w:left w:val="single" w:sz="4" w:space="0" w:color="000000"/>
              <w:bottom w:val="single" w:sz="4" w:space="0" w:color="000000"/>
            </w:tcBorders>
            <w:shd w:val="clear" w:color="auto" w:fill="auto"/>
          </w:tcPr>
          <w:p w:rsidR="00A236E2" w:rsidRPr="00C2656B" w:rsidRDefault="00A236E2" w:rsidP="000D7B51">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w:t>
            </w:r>
            <w:r>
              <w:rPr>
                <w:rFonts w:ascii="Times New Roman" w:hAnsi="Times New Roman" w:cs="Times New Roman"/>
                <w:sz w:val="24"/>
                <w:szCs w:val="24"/>
              </w:rPr>
              <w:t xml:space="preserve"> </w:t>
            </w:r>
            <w:r w:rsidRPr="00C2656B">
              <w:rPr>
                <w:rFonts w:ascii="Times New Roman" w:hAnsi="Times New Roman" w:cs="Times New Roman"/>
                <w:sz w:val="24"/>
                <w:szCs w:val="24"/>
              </w:rPr>
              <w:t>КрасГМУ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236E2" w:rsidRPr="00C2656B" w:rsidRDefault="00A236E2" w:rsidP="000D7B51">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A236E2" w:rsidRPr="00C2656B" w:rsidTr="000D7B51">
        <w:trPr>
          <w:trHeight w:val="20"/>
        </w:trPr>
        <w:tc>
          <w:tcPr>
            <w:tcW w:w="539" w:type="dxa"/>
            <w:tcBorders>
              <w:top w:val="single" w:sz="4" w:space="0" w:color="000000"/>
              <w:left w:val="single" w:sz="4" w:space="0" w:color="000000"/>
              <w:bottom w:val="single" w:sz="4" w:space="0" w:color="000000"/>
            </w:tcBorders>
            <w:shd w:val="clear" w:color="auto" w:fill="auto"/>
          </w:tcPr>
          <w:p w:rsidR="00A236E2" w:rsidRPr="00C2656B" w:rsidRDefault="00A236E2" w:rsidP="00A236E2">
            <w:pPr>
              <w:numPr>
                <w:ilvl w:val="0"/>
                <w:numId w:val="173"/>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A236E2" w:rsidRPr="00C2656B" w:rsidRDefault="00A236E2" w:rsidP="000D7B51">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Государственная</w:t>
            </w:r>
            <w:r>
              <w:rPr>
                <w:rFonts w:ascii="Times New Roman" w:hAnsi="Times New Roman" w:cs="Times New Roman"/>
                <w:sz w:val="24"/>
                <w:szCs w:val="24"/>
              </w:rPr>
              <w:t xml:space="preserve"> </w:t>
            </w:r>
            <w:r w:rsidRPr="00C2656B">
              <w:rPr>
                <w:rFonts w:ascii="Times New Roman" w:hAnsi="Times New Roman" w:cs="Times New Roman"/>
                <w:sz w:val="24"/>
                <w:szCs w:val="24"/>
              </w:rPr>
              <w:t>фармакопея</w:t>
            </w:r>
            <w:r>
              <w:rPr>
                <w:rFonts w:ascii="Times New Roman" w:hAnsi="Times New Roman" w:cs="Times New Roman"/>
                <w:sz w:val="24"/>
                <w:szCs w:val="24"/>
              </w:rPr>
              <w:t xml:space="preserve"> </w:t>
            </w:r>
            <w:r w:rsidRPr="00C2656B">
              <w:rPr>
                <w:rFonts w:ascii="Times New Roman" w:hAnsi="Times New Roman" w:cs="Times New Roman"/>
                <w:sz w:val="24"/>
                <w:szCs w:val="24"/>
              </w:rPr>
              <w:t>Российской</w:t>
            </w:r>
            <w:r>
              <w:rPr>
                <w:rFonts w:ascii="Times New Roman" w:hAnsi="Times New Roman" w:cs="Times New Roman"/>
                <w:sz w:val="24"/>
                <w:szCs w:val="24"/>
              </w:rPr>
              <w:t xml:space="preserve"> </w:t>
            </w:r>
            <w:r w:rsidRPr="00C2656B">
              <w:rPr>
                <w:rFonts w:ascii="Times New Roman" w:hAnsi="Times New Roman" w:cs="Times New Roman"/>
                <w:sz w:val="24"/>
                <w:szCs w:val="24"/>
              </w:rPr>
              <w:t>Федерации</w:t>
            </w:r>
            <w:r>
              <w:rPr>
                <w:rFonts w:ascii="Times New Roman" w:hAnsi="Times New Roman" w:cs="Times New Roman"/>
                <w:sz w:val="24"/>
                <w:szCs w:val="24"/>
              </w:rPr>
              <w:t xml:space="preserve"> </w:t>
            </w:r>
            <w:r w:rsidRPr="00C2656B">
              <w:rPr>
                <w:rFonts w:ascii="Times New Roman" w:hAnsi="Times New Roman" w:cs="Times New Roman"/>
                <w:sz w:val="24"/>
                <w:szCs w:val="24"/>
              </w:rPr>
              <w:t>[Электронный</w:t>
            </w:r>
            <w:r>
              <w:rPr>
                <w:rFonts w:ascii="Times New Roman" w:hAnsi="Times New Roman" w:cs="Times New Roman"/>
                <w:sz w:val="24"/>
                <w:szCs w:val="24"/>
              </w:rPr>
              <w:t xml:space="preserve"> </w:t>
            </w:r>
            <w:r w:rsidRPr="00C2656B">
              <w:rPr>
                <w:rFonts w:ascii="Times New Roman" w:hAnsi="Times New Roman" w:cs="Times New Roman"/>
                <w:sz w:val="24"/>
                <w:szCs w:val="24"/>
              </w:rPr>
              <w:t>ресурс].</w:t>
            </w:r>
            <w:r>
              <w:rPr>
                <w:rFonts w:ascii="Times New Roman" w:hAnsi="Times New Roman" w:cs="Times New Roman"/>
                <w:sz w:val="24"/>
                <w:szCs w:val="24"/>
              </w:rPr>
              <w:t xml:space="preserve"> </w:t>
            </w:r>
            <w:r w:rsidRPr="00C2656B">
              <w:rPr>
                <w:rFonts w:ascii="Times New Roman" w:hAnsi="Times New Roman" w:cs="Times New Roman"/>
                <w:sz w:val="24"/>
                <w:szCs w:val="24"/>
              </w:rPr>
              <w:t>Т.</w:t>
            </w:r>
            <w:r>
              <w:rPr>
                <w:rFonts w:ascii="Times New Roman" w:hAnsi="Times New Roman" w:cs="Times New Roman"/>
                <w:sz w:val="24"/>
                <w:szCs w:val="24"/>
              </w:rPr>
              <w:t xml:space="preserve"> </w:t>
            </w:r>
            <w:r w:rsidRPr="00C2656B">
              <w:rPr>
                <w:rFonts w:ascii="Times New Roman" w:hAnsi="Times New Roman" w:cs="Times New Roman"/>
                <w:sz w:val="24"/>
                <w:szCs w:val="24"/>
              </w:rPr>
              <w:t>3..</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Режим</w:t>
            </w:r>
            <w:r>
              <w:rPr>
                <w:rFonts w:ascii="Times New Roman" w:hAnsi="Times New Roman" w:cs="Times New Roman"/>
                <w:sz w:val="24"/>
                <w:szCs w:val="24"/>
              </w:rPr>
              <w:t xml:space="preserve"> </w:t>
            </w:r>
            <w:r w:rsidRPr="00C2656B">
              <w:rPr>
                <w:rFonts w:ascii="Times New Roman" w:hAnsi="Times New Roman" w:cs="Times New Roman"/>
                <w:sz w:val="24"/>
                <w:szCs w:val="24"/>
              </w:rPr>
              <w:t>доступа:</w:t>
            </w:r>
            <w:r>
              <w:rPr>
                <w:rFonts w:ascii="Times New Roman" w:hAnsi="Times New Roman" w:cs="Times New Roman"/>
                <w:sz w:val="24"/>
                <w:szCs w:val="24"/>
              </w:rPr>
              <w:t xml:space="preserve"> </w:t>
            </w:r>
            <w:r w:rsidRPr="00C2656B">
              <w:rPr>
                <w:rFonts w:ascii="Times New Roman" w:hAnsi="Times New Roman" w:cs="Times New Roman"/>
                <w:sz w:val="24"/>
                <w:szCs w:val="24"/>
              </w:rPr>
              <w:t>http://femb.ru/feml</w:t>
            </w:r>
          </w:p>
        </w:tc>
        <w:tc>
          <w:tcPr>
            <w:tcW w:w="1985" w:type="dxa"/>
            <w:tcBorders>
              <w:top w:val="single" w:sz="4" w:space="0" w:color="000000"/>
              <w:left w:val="single" w:sz="4" w:space="0" w:color="000000"/>
              <w:bottom w:val="single" w:sz="4" w:space="0" w:color="000000"/>
            </w:tcBorders>
            <w:shd w:val="clear" w:color="auto" w:fill="auto"/>
          </w:tcPr>
          <w:p w:rsidR="00A236E2" w:rsidRPr="00C2656B" w:rsidRDefault="00A236E2" w:rsidP="000D7B51">
            <w:pPr>
              <w:spacing w:after="0" w:line="240" w:lineRule="auto"/>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tcBorders>
            <w:shd w:val="clear" w:color="auto" w:fill="auto"/>
          </w:tcPr>
          <w:p w:rsidR="00A236E2" w:rsidRPr="00C2656B" w:rsidRDefault="00A236E2" w:rsidP="000D7B51">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М.</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[Б.</w:t>
            </w:r>
            <w:r>
              <w:rPr>
                <w:rFonts w:ascii="Times New Roman" w:hAnsi="Times New Roman" w:cs="Times New Roman"/>
                <w:sz w:val="24"/>
                <w:szCs w:val="24"/>
              </w:rPr>
              <w:t xml:space="preserve"> </w:t>
            </w:r>
            <w:r w:rsidRPr="00C2656B">
              <w:rPr>
                <w:rFonts w:ascii="Times New Roman" w:hAnsi="Times New Roman" w:cs="Times New Roman"/>
                <w:sz w:val="24"/>
                <w:szCs w:val="24"/>
              </w:rPr>
              <w:t>и.],</w:t>
            </w:r>
            <w:r>
              <w:rPr>
                <w:rFonts w:ascii="Times New Roman" w:hAnsi="Times New Roman" w:cs="Times New Roman"/>
                <w:sz w:val="24"/>
                <w:szCs w:val="24"/>
              </w:rPr>
              <w:t xml:space="preserve"> </w:t>
            </w:r>
            <w:r w:rsidRPr="00C2656B">
              <w:rPr>
                <w:rFonts w:ascii="Times New Roman" w:hAnsi="Times New Roman" w:cs="Times New Roman"/>
                <w:sz w:val="24"/>
                <w:szCs w:val="24"/>
              </w:rPr>
              <w:t>2015.</w:t>
            </w:r>
          </w:p>
        </w:tc>
        <w:tc>
          <w:tcPr>
            <w:tcW w:w="1418" w:type="dxa"/>
            <w:tcBorders>
              <w:top w:val="single" w:sz="4" w:space="0" w:color="000000"/>
              <w:left w:val="single" w:sz="4" w:space="0" w:color="000000"/>
              <w:bottom w:val="single" w:sz="4" w:space="0" w:color="000000"/>
            </w:tcBorders>
            <w:shd w:val="clear" w:color="auto" w:fill="auto"/>
          </w:tcPr>
          <w:p w:rsidR="00A236E2" w:rsidRPr="00C2656B" w:rsidRDefault="00A236E2" w:rsidP="000D7B51">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w:t>
            </w:r>
            <w:r>
              <w:rPr>
                <w:rFonts w:ascii="Times New Roman" w:hAnsi="Times New Roman" w:cs="Times New Roman"/>
                <w:sz w:val="24"/>
                <w:szCs w:val="24"/>
              </w:rPr>
              <w:t xml:space="preserve"> </w:t>
            </w:r>
            <w:r w:rsidRPr="00C2656B">
              <w:rPr>
                <w:rFonts w:ascii="Times New Roman" w:hAnsi="Times New Roman" w:cs="Times New Roman"/>
                <w:sz w:val="24"/>
                <w:szCs w:val="24"/>
              </w:rPr>
              <w:t>КрасГМУ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236E2" w:rsidRPr="00C2656B" w:rsidRDefault="00A236E2" w:rsidP="000D7B51">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A236E2" w:rsidRPr="00C2656B" w:rsidTr="000D7B51">
        <w:trPr>
          <w:trHeight w:val="20"/>
        </w:trPr>
        <w:tc>
          <w:tcPr>
            <w:tcW w:w="539" w:type="dxa"/>
            <w:tcBorders>
              <w:top w:val="single" w:sz="4" w:space="0" w:color="000000"/>
              <w:left w:val="single" w:sz="4" w:space="0" w:color="000000"/>
              <w:bottom w:val="single" w:sz="4" w:space="0" w:color="000000"/>
            </w:tcBorders>
            <w:shd w:val="clear" w:color="auto" w:fill="auto"/>
          </w:tcPr>
          <w:p w:rsidR="00A236E2" w:rsidRPr="00C2656B" w:rsidRDefault="00A236E2" w:rsidP="00A236E2">
            <w:pPr>
              <w:numPr>
                <w:ilvl w:val="0"/>
                <w:numId w:val="173"/>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A236E2" w:rsidRPr="00C2656B" w:rsidRDefault="00A236E2" w:rsidP="000D7B51">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Общественное</w:t>
            </w:r>
            <w:r>
              <w:rPr>
                <w:rFonts w:ascii="Times New Roman" w:hAnsi="Times New Roman" w:cs="Times New Roman"/>
                <w:sz w:val="24"/>
                <w:szCs w:val="24"/>
              </w:rPr>
              <w:t xml:space="preserve"> </w:t>
            </w:r>
            <w:r w:rsidRPr="00C2656B">
              <w:rPr>
                <w:rFonts w:ascii="Times New Roman" w:hAnsi="Times New Roman" w:cs="Times New Roman"/>
                <w:sz w:val="24"/>
                <w:szCs w:val="24"/>
              </w:rPr>
              <w:t>здоровье</w:t>
            </w:r>
            <w:r>
              <w:rPr>
                <w:rFonts w:ascii="Times New Roman" w:hAnsi="Times New Roman" w:cs="Times New Roman"/>
                <w:sz w:val="24"/>
                <w:szCs w:val="24"/>
              </w:rPr>
              <w:t xml:space="preserve"> </w:t>
            </w:r>
            <w:r w:rsidRPr="00C2656B">
              <w:rPr>
                <w:rFonts w:ascii="Times New Roman" w:hAnsi="Times New Roman" w:cs="Times New Roman"/>
                <w:sz w:val="24"/>
                <w:szCs w:val="24"/>
              </w:rPr>
              <w:t>и</w:t>
            </w:r>
            <w:r>
              <w:rPr>
                <w:rFonts w:ascii="Times New Roman" w:hAnsi="Times New Roman" w:cs="Times New Roman"/>
                <w:sz w:val="24"/>
                <w:szCs w:val="24"/>
              </w:rPr>
              <w:t xml:space="preserve"> </w:t>
            </w:r>
            <w:r w:rsidRPr="00C2656B">
              <w:rPr>
                <w:rFonts w:ascii="Times New Roman" w:hAnsi="Times New Roman" w:cs="Times New Roman"/>
                <w:sz w:val="24"/>
                <w:szCs w:val="24"/>
              </w:rPr>
              <w:t>здравоохранение,</w:t>
            </w:r>
            <w:r>
              <w:rPr>
                <w:rFonts w:ascii="Times New Roman" w:hAnsi="Times New Roman" w:cs="Times New Roman"/>
                <w:sz w:val="24"/>
                <w:szCs w:val="24"/>
              </w:rPr>
              <w:t xml:space="preserve"> </w:t>
            </w:r>
            <w:r w:rsidRPr="00C2656B">
              <w:rPr>
                <w:rFonts w:ascii="Times New Roman" w:hAnsi="Times New Roman" w:cs="Times New Roman"/>
                <w:sz w:val="24"/>
                <w:szCs w:val="24"/>
              </w:rPr>
              <w:t>экономика</w:t>
            </w:r>
            <w:r>
              <w:rPr>
                <w:rFonts w:ascii="Times New Roman" w:hAnsi="Times New Roman" w:cs="Times New Roman"/>
                <w:sz w:val="24"/>
                <w:szCs w:val="24"/>
              </w:rPr>
              <w:t xml:space="preserve"> </w:t>
            </w:r>
            <w:r w:rsidRPr="00C2656B">
              <w:rPr>
                <w:rFonts w:ascii="Times New Roman" w:hAnsi="Times New Roman" w:cs="Times New Roman"/>
                <w:sz w:val="24"/>
                <w:szCs w:val="24"/>
              </w:rPr>
              <w:t>здравоохранения</w:t>
            </w:r>
            <w:r>
              <w:rPr>
                <w:rFonts w:ascii="Times New Roman" w:hAnsi="Times New Roman" w:cs="Times New Roman"/>
                <w:sz w:val="24"/>
                <w:szCs w:val="24"/>
              </w:rPr>
              <w:t xml:space="preserve"> </w:t>
            </w:r>
            <w:r w:rsidRPr="00C2656B">
              <w:rPr>
                <w:rFonts w:ascii="Times New Roman" w:hAnsi="Times New Roman" w:cs="Times New Roman"/>
                <w:sz w:val="24"/>
                <w:szCs w:val="24"/>
              </w:rPr>
              <w:t>[Электронный</w:t>
            </w:r>
            <w:r>
              <w:rPr>
                <w:rFonts w:ascii="Times New Roman" w:hAnsi="Times New Roman" w:cs="Times New Roman"/>
                <w:sz w:val="24"/>
                <w:szCs w:val="24"/>
              </w:rPr>
              <w:t xml:space="preserve"> </w:t>
            </w:r>
            <w:r w:rsidRPr="00C2656B">
              <w:rPr>
                <w:rFonts w:ascii="Times New Roman" w:hAnsi="Times New Roman" w:cs="Times New Roman"/>
                <w:sz w:val="24"/>
                <w:szCs w:val="24"/>
              </w:rPr>
              <w:t>ресурс]</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учеб.</w:t>
            </w:r>
            <w:r>
              <w:rPr>
                <w:rFonts w:ascii="Times New Roman" w:hAnsi="Times New Roman" w:cs="Times New Roman"/>
                <w:sz w:val="24"/>
                <w:szCs w:val="24"/>
              </w:rPr>
              <w:t xml:space="preserve"> </w:t>
            </w:r>
            <w:r w:rsidRPr="00C2656B">
              <w:rPr>
                <w:rFonts w:ascii="Times New Roman" w:hAnsi="Times New Roman" w:cs="Times New Roman"/>
                <w:sz w:val="24"/>
                <w:szCs w:val="24"/>
              </w:rPr>
              <w:t>для</w:t>
            </w:r>
            <w:r>
              <w:rPr>
                <w:rFonts w:ascii="Times New Roman" w:hAnsi="Times New Roman" w:cs="Times New Roman"/>
                <w:sz w:val="24"/>
                <w:szCs w:val="24"/>
              </w:rPr>
              <w:t xml:space="preserve"> </w:t>
            </w:r>
            <w:r w:rsidRPr="00C2656B">
              <w:rPr>
                <w:rFonts w:ascii="Times New Roman" w:hAnsi="Times New Roman" w:cs="Times New Roman"/>
                <w:sz w:val="24"/>
                <w:szCs w:val="24"/>
              </w:rPr>
              <w:t>вузов.</w:t>
            </w:r>
            <w:r>
              <w:rPr>
                <w:rFonts w:ascii="Times New Roman" w:hAnsi="Times New Roman" w:cs="Times New Roman"/>
                <w:sz w:val="24"/>
                <w:szCs w:val="24"/>
              </w:rPr>
              <w:t xml:space="preserve"> </w:t>
            </w:r>
            <w:r w:rsidRPr="00C2656B">
              <w:rPr>
                <w:rFonts w:ascii="Times New Roman" w:hAnsi="Times New Roman" w:cs="Times New Roman"/>
                <w:sz w:val="24"/>
                <w:szCs w:val="24"/>
              </w:rPr>
              <w:t>Т.</w:t>
            </w:r>
            <w:r>
              <w:rPr>
                <w:rFonts w:ascii="Times New Roman" w:hAnsi="Times New Roman" w:cs="Times New Roman"/>
                <w:sz w:val="24"/>
                <w:szCs w:val="24"/>
              </w:rPr>
              <w:t xml:space="preserve"> </w:t>
            </w:r>
            <w:r w:rsidRPr="00C2656B">
              <w:rPr>
                <w:rFonts w:ascii="Times New Roman" w:hAnsi="Times New Roman" w:cs="Times New Roman"/>
                <w:sz w:val="24"/>
                <w:szCs w:val="24"/>
              </w:rPr>
              <w:t>1..</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Режим</w:t>
            </w:r>
            <w:r>
              <w:rPr>
                <w:rFonts w:ascii="Times New Roman" w:hAnsi="Times New Roman" w:cs="Times New Roman"/>
                <w:sz w:val="24"/>
                <w:szCs w:val="24"/>
              </w:rPr>
              <w:t xml:space="preserve"> </w:t>
            </w:r>
            <w:r w:rsidRPr="00C2656B">
              <w:rPr>
                <w:rFonts w:ascii="Times New Roman" w:hAnsi="Times New Roman" w:cs="Times New Roman"/>
                <w:sz w:val="24"/>
                <w:szCs w:val="24"/>
              </w:rPr>
              <w:t>доступа:</w:t>
            </w:r>
            <w:r>
              <w:rPr>
                <w:rFonts w:ascii="Times New Roman" w:hAnsi="Times New Roman" w:cs="Times New Roman"/>
                <w:sz w:val="24"/>
                <w:szCs w:val="24"/>
              </w:rPr>
              <w:t xml:space="preserve"> </w:t>
            </w:r>
            <w:r w:rsidRPr="00C2656B">
              <w:rPr>
                <w:rFonts w:ascii="Times New Roman" w:hAnsi="Times New Roman" w:cs="Times New Roman"/>
                <w:sz w:val="24"/>
                <w:szCs w:val="24"/>
              </w:rPr>
              <w:t>http://www.studmedlib.ru/ru/book/ISBN9785970424148.html</w:t>
            </w:r>
          </w:p>
        </w:tc>
        <w:tc>
          <w:tcPr>
            <w:tcW w:w="1985" w:type="dxa"/>
            <w:tcBorders>
              <w:top w:val="single" w:sz="4" w:space="0" w:color="000000"/>
              <w:left w:val="single" w:sz="4" w:space="0" w:color="000000"/>
              <w:bottom w:val="single" w:sz="4" w:space="0" w:color="000000"/>
            </w:tcBorders>
            <w:shd w:val="clear" w:color="auto" w:fill="auto"/>
          </w:tcPr>
          <w:p w:rsidR="00A236E2" w:rsidRPr="00C2656B" w:rsidRDefault="00A236E2" w:rsidP="000D7B51">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ред.</w:t>
            </w:r>
            <w:r>
              <w:rPr>
                <w:rFonts w:ascii="Times New Roman" w:hAnsi="Times New Roman" w:cs="Times New Roman"/>
                <w:sz w:val="24"/>
                <w:szCs w:val="24"/>
              </w:rPr>
              <w:t xml:space="preserve"> </w:t>
            </w:r>
            <w:r w:rsidRPr="00C2656B">
              <w:rPr>
                <w:rFonts w:ascii="Times New Roman" w:hAnsi="Times New Roman" w:cs="Times New Roman"/>
                <w:sz w:val="24"/>
                <w:szCs w:val="24"/>
              </w:rPr>
              <w:t>В.</w:t>
            </w:r>
            <w:r>
              <w:rPr>
                <w:rFonts w:ascii="Times New Roman" w:hAnsi="Times New Roman" w:cs="Times New Roman"/>
                <w:sz w:val="24"/>
                <w:szCs w:val="24"/>
              </w:rPr>
              <w:t xml:space="preserve"> </w:t>
            </w:r>
            <w:r w:rsidRPr="00C2656B">
              <w:rPr>
                <w:rFonts w:ascii="Times New Roman" w:hAnsi="Times New Roman" w:cs="Times New Roman"/>
                <w:sz w:val="24"/>
                <w:szCs w:val="24"/>
              </w:rPr>
              <w:t>З.</w:t>
            </w:r>
            <w:r>
              <w:rPr>
                <w:rFonts w:ascii="Times New Roman" w:hAnsi="Times New Roman" w:cs="Times New Roman"/>
                <w:sz w:val="24"/>
                <w:szCs w:val="24"/>
              </w:rPr>
              <w:t xml:space="preserve"> </w:t>
            </w:r>
            <w:r w:rsidRPr="00C2656B">
              <w:rPr>
                <w:rFonts w:ascii="Times New Roman" w:hAnsi="Times New Roman" w:cs="Times New Roman"/>
                <w:sz w:val="24"/>
                <w:szCs w:val="24"/>
              </w:rPr>
              <w:t>Кучеренко</w:t>
            </w:r>
          </w:p>
        </w:tc>
        <w:tc>
          <w:tcPr>
            <w:tcW w:w="1984" w:type="dxa"/>
            <w:tcBorders>
              <w:top w:val="single" w:sz="4" w:space="0" w:color="000000"/>
              <w:left w:val="single" w:sz="4" w:space="0" w:color="000000"/>
              <w:bottom w:val="single" w:sz="4" w:space="0" w:color="000000"/>
            </w:tcBorders>
            <w:shd w:val="clear" w:color="auto" w:fill="auto"/>
          </w:tcPr>
          <w:p w:rsidR="00A236E2" w:rsidRPr="00C2656B" w:rsidRDefault="00A236E2" w:rsidP="000D7B51">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М.</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ГЭОТАР-Медиа,</w:t>
            </w:r>
            <w:r>
              <w:rPr>
                <w:rFonts w:ascii="Times New Roman" w:hAnsi="Times New Roman" w:cs="Times New Roman"/>
                <w:sz w:val="24"/>
                <w:szCs w:val="24"/>
              </w:rPr>
              <w:t xml:space="preserve"> </w:t>
            </w:r>
            <w:r w:rsidRPr="00C2656B">
              <w:rPr>
                <w:rFonts w:ascii="Times New Roman" w:hAnsi="Times New Roman" w:cs="Times New Roman"/>
                <w:sz w:val="24"/>
                <w:szCs w:val="24"/>
              </w:rPr>
              <w:t>2013.</w:t>
            </w:r>
          </w:p>
        </w:tc>
        <w:tc>
          <w:tcPr>
            <w:tcW w:w="1418" w:type="dxa"/>
            <w:tcBorders>
              <w:top w:val="single" w:sz="4" w:space="0" w:color="000000"/>
              <w:left w:val="single" w:sz="4" w:space="0" w:color="000000"/>
              <w:bottom w:val="single" w:sz="4" w:space="0" w:color="000000"/>
            </w:tcBorders>
            <w:shd w:val="clear" w:color="auto" w:fill="auto"/>
          </w:tcPr>
          <w:p w:rsidR="00A236E2" w:rsidRPr="00C2656B" w:rsidRDefault="00A236E2" w:rsidP="000D7B51">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w:t>
            </w:r>
            <w:r>
              <w:rPr>
                <w:rFonts w:ascii="Times New Roman" w:hAnsi="Times New Roman" w:cs="Times New Roman"/>
                <w:sz w:val="24"/>
                <w:szCs w:val="24"/>
              </w:rPr>
              <w:t xml:space="preserve"> </w:t>
            </w:r>
            <w:r w:rsidRPr="00C2656B">
              <w:rPr>
                <w:rFonts w:ascii="Times New Roman" w:hAnsi="Times New Roman" w:cs="Times New Roman"/>
                <w:sz w:val="24"/>
                <w:szCs w:val="24"/>
              </w:rPr>
              <w:t>Консультант</w:t>
            </w:r>
            <w:r>
              <w:rPr>
                <w:rFonts w:ascii="Times New Roman" w:hAnsi="Times New Roman" w:cs="Times New Roman"/>
                <w:sz w:val="24"/>
                <w:szCs w:val="24"/>
              </w:rPr>
              <w:t xml:space="preserve"> </w:t>
            </w:r>
            <w:r w:rsidRPr="00C2656B">
              <w:rPr>
                <w:rFonts w:ascii="Times New Roman" w:hAnsi="Times New Roman" w:cs="Times New Roman"/>
                <w:sz w:val="24"/>
                <w:szCs w:val="24"/>
              </w:rPr>
              <w:t>студента</w:t>
            </w:r>
            <w:r>
              <w:rPr>
                <w:rFonts w:ascii="Times New Roman" w:hAnsi="Times New Roman" w:cs="Times New Roman"/>
                <w:sz w:val="24"/>
                <w:szCs w:val="24"/>
              </w:rPr>
              <w:t xml:space="preserve"> </w:t>
            </w:r>
            <w:r w:rsidRPr="00C2656B">
              <w:rPr>
                <w:rFonts w:ascii="Times New Roman" w:hAnsi="Times New Roman" w:cs="Times New Roman"/>
                <w:sz w:val="24"/>
                <w:szCs w:val="24"/>
              </w:rPr>
              <w:t>(ВУЗ)</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236E2" w:rsidRPr="00C2656B" w:rsidRDefault="00A236E2" w:rsidP="000D7B51">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A236E2" w:rsidRPr="00C2656B" w:rsidTr="000D7B51">
        <w:trPr>
          <w:trHeight w:val="20"/>
        </w:trPr>
        <w:tc>
          <w:tcPr>
            <w:tcW w:w="539" w:type="dxa"/>
            <w:tcBorders>
              <w:top w:val="single" w:sz="4" w:space="0" w:color="000000"/>
              <w:left w:val="single" w:sz="4" w:space="0" w:color="000000"/>
              <w:bottom w:val="single" w:sz="4" w:space="0" w:color="000000"/>
            </w:tcBorders>
            <w:shd w:val="clear" w:color="auto" w:fill="auto"/>
          </w:tcPr>
          <w:p w:rsidR="00A236E2" w:rsidRPr="00C2656B" w:rsidRDefault="00A236E2" w:rsidP="00A236E2">
            <w:pPr>
              <w:numPr>
                <w:ilvl w:val="0"/>
                <w:numId w:val="173"/>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A236E2" w:rsidRPr="00C2656B" w:rsidRDefault="00A236E2" w:rsidP="000D7B51">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Общественное</w:t>
            </w:r>
            <w:r>
              <w:rPr>
                <w:rFonts w:ascii="Times New Roman" w:hAnsi="Times New Roman" w:cs="Times New Roman"/>
                <w:sz w:val="24"/>
                <w:szCs w:val="24"/>
              </w:rPr>
              <w:t xml:space="preserve"> </w:t>
            </w:r>
            <w:r w:rsidRPr="00C2656B">
              <w:rPr>
                <w:rFonts w:ascii="Times New Roman" w:hAnsi="Times New Roman" w:cs="Times New Roman"/>
                <w:sz w:val="24"/>
                <w:szCs w:val="24"/>
              </w:rPr>
              <w:t>здоровье</w:t>
            </w:r>
            <w:r>
              <w:rPr>
                <w:rFonts w:ascii="Times New Roman" w:hAnsi="Times New Roman" w:cs="Times New Roman"/>
                <w:sz w:val="24"/>
                <w:szCs w:val="24"/>
              </w:rPr>
              <w:t xml:space="preserve"> </w:t>
            </w:r>
            <w:r w:rsidRPr="00C2656B">
              <w:rPr>
                <w:rFonts w:ascii="Times New Roman" w:hAnsi="Times New Roman" w:cs="Times New Roman"/>
                <w:sz w:val="24"/>
                <w:szCs w:val="24"/>
              </w:rPr>
              <w:t>и</w:t>
            </w:r>
            <w:r>
              <w:rPr>
                <w:rFonts w:ascii="Times New Roman" w:hAnsi="Times New Roman" w:cs="Times New Roman"/>
                <w:sz w:val="24"/>
                <w:szCs w:val="24"/>
              </w:rPr>
              <w:t xml:space="preserve"> </w:t>
            </w:r>
            <w:r w:rsidRPr="00C2656B">
              <w:rPr>
                <w:rFonts w:ascii="Times New Roman" w:hAnsi="Times New Roman" w:cs="Times New Roman"/>
                <w:sz w:val="24"/>
                <w:szCs w:val="24"/>
              </w:rPr>
              <w:t>здравоохранение,</w:t>
            </w:r>
            <w:r>
              <w:rPr>
                <w:rFonts w:ascii="Times New Roman" w:hAnsi="Times New Roman" w:cs="Times New Roman"/>
                <w:sz w:val="24"/>
                <w:szCs w:val="24"/>
              </w:rPr>
              <w:t xml:space="preserve"> </w:t>
            </w:r>
            <w:r w:rsidRPr="00C2656B">
              <w:rPr>
                <w:rFonts w:ascii="Times New Roman" w:hAnsi="Times New Roman" w:cs="Times New Roman"/>
                <w:sz w:val="24"/>
                <w:szCs w:val="24"/>
              </w:rPr>
              <w:t>экономика</w:t>
            </w:r>
            <w:r>
              <w:rPr>
                <w:rFonts w:ascii="Times New Roman" w:hAnsi="Times New Roman" w:cs="Times New Roman"/>
                <w:sz w:val="24"/>
                <w:szCs w:val="24"/>
              </w:rPr>
              <w:t xml:space="preserve"> </w:t>
            </w:r>
            <w:r w:rsidRPr="00C2656B">
              <w:rPr>
                <w:rFonts w:ascii="Times New Roman" w:hAnsi="Times New Roman" w:cs="Times New Roman"/>
                <w:sz w:val="24"/>
                <w:szCs w:val="24"/>
              </w:rPr>
              <w:t>здравоохранения</w:t>
            </w:r>
            <w:r>
              <w:rPr>
                <w:rFonts w:ascii="Times New Roman" w:hAnsi="Times New Roman" w:cs="Times New Roman"/>
                <w:sz w:val="24"/>
                <w:szCs w:val="24"/>
              </w:rPr>
              <w:t xml:space="preserve"> </w:t>
            </w:r>
            <w:r w:rsidRPr="00C2656B">
              <w:rPr>
                <w:rFonts w:ascii="Times New Roman" w:hAnsi="Times New Roman" w:cs="Times New Roman"/>
                <w:sz w:val="24"/>
                <w:szCs w:val="24"/>
              </w:rPr>
              <w:t>[Электронный</w:t>
            </w:r>
            <w:r>
              <w:rPr>
                <w:rFonts w:ascii="Times New Roman" w:hAnsi="Times New Roman" w:cs="Times New Roman"/>
                <w:sz w:val="24"/>
                <w:szCs w:val="24"/>
              </w:rPr>
              <w:t xml:space="preserve"> </w:t>
            </w:r>
            <w:r w:rsidRPr="00C2656B">
              <w:rPr>
                <w:rFonts w:ascii="Times New Roman" w:hAnsi="Times New Roman" w:cs="Times New Roman"/>
                <w:sz w:val="24"/>
                <w:szCs w:val="24"/>
              </w:rPr>
              <w:t>ресурс]</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учеб.</w:t>
            </w:r>
            <w:r>
              <w:rPr>
                <w:rFonts w:ascii="Times New Roman" w:hAnsi="Times New Roman" w:cs="Times New Roman"/>
                <w:sz w:val="24"/>
                <w:szCs w:val="24"/>
              </w:rPr>
              <w:t xml:space="preserve"> </w:t>
            </w:r>
            <w:r w:rsidRPr="00C2656B">
              <w:rPr>
                <w:rFonts w:ascii="Times New Roman" w:hAnsi="Times New Roman" w:cs="Times New Roman"/>
                <w:sz w:val="24"/>
                <w:szCs w:val="24"/>
              </w:rPr>
              <w:t>для</w:t>
            </w:r>
            <w:r>
              <w:rPr>
                <w:rFonts w:ascii="Times New Roman" w:hAnsi="Times New Roman" w:cs="Times New Roman"/>
                <w:sz w:val="24"/>
                <w:szCs w:val="24"/>
              </w:rPr>
              <w:t xml:space="preserve"> </w:t>
            </w:r>
            <w:r w:rsidRPr="00C2656B">
              <w:rPr>
                <w:rFonts w:ascii="Times New Roman" w:hAnsi="Times New Roman" w:cs="Times New Roman"/>
                <w:sz w:val="24"/>
                <w:szCs w:val="24"/>
              </w:rPr>
              <w:t>вузов.</w:t>
            </w:r>
            <w:r>
              <w:rPr>
                <w:rFonts w:ascii="Times New Roman" w:hAnsi="Times New Roman" w:cs="Times New Roman"/>
                <w:sz w:val="24"/>
                <w:szCs w:val="24"/>
              </w:rPr>
              <w:t xml:space="preserve"> </w:t>
            </w:r>
            <w:r w:rsidRPr="00C2656B">
              <w:rPr>
                <w:rFonts w:ascii="Times New Roman" w:hAnsi="Times New Roman" w:cs="Times New Roman"/>
                <w:sz w:val="24"/>
                <w:szCs w:val="24"/>
              </w:rPr>
              <w:t>Т.</w:t>
            </w:r>
            <w:r>
              <w:rPr>
                <w:rFonts w:ascii="Times New Roman" w:hAnsi="Times New Roman" w:cs="Times New Roman"/>
                <w:sz w:val="24"/>
                <w:szCs w:val="24"/>
              </w:rPr>
              <w:t xml:space="preserve"> </w:t>
            </w:r>
            <w:r w:rsidRPr="00C2656B">
              <w:rPr>
                <w:rFonts w:ascii="Times New Roman" w:hAnsi="Times New Roman" w:cs="Times New Roman"/>
                <w:sz w:val="24"/>
                <w:szCs w:val="24"/>
              </w:rPr>
              <w:t>2..</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Режим</w:t>
            </w:r>
            <w:r>
              <w:rPr>
                <w:rFonts w:ascii="Times New Roman" w:hAnsi="Times New Roman" w:cs="Times New Roman"/>
                <w:sz w:val="24"/>
                <w:szCs w:val="24"/>
              </w:rPr>
              <w:t xml:space="preserve"> </w:t>
            </w:r>
            <w:r w:rsidRPr="00C2656B">
              <w:rPr>
                <w:rFonts w:ascii="Times New Roman" w:hAnsi="Times New Roman" w:cs="Times New Roman"/>
                <w:sz w:val="24"/>
                <w:szCs w:val="24"/>
              </w:rPr>
              <w:t>доступа:</w:t>
            </w:r>
            <w:r>
              <w:rPr>
                <w:rFonts w:ascii="Times New Roman" w:hAnsi="Times New Roman" w:cs="Times New Roman"/>
                <w:sz w:val="24"/>
                <w:szCs w:val="24"/>
              </w:rPr>
              <w:t xml:space="preserve"> </w:t>
            </w:r>
            <w:r w:rsidRPr="00C2656B">
              <w:rPr>
                <w:rFonts w:ascii="Times New Roman" w:hAnsi="Times New Roman" w:cs="Times New Roman"/>
                <w:sz w:val="24"/>
                <w:szCs w:val="24"/>
              </w:rPr>
              <w:t>http://www.studmedlib.ru/ru/book/ISBN9785970424155.html</w:t>
            </w:r>
          </w:p>
        </w:tc>
        <w:tc>
          <w:tcPr>
            <w:tcW w:w="1985" w:type="dxa"/>
            <w:tcBorders>
              <w:top w:val="single" w:sz="4" w:space="0" w:color="000000"/>
              <w:left w:val="single" w:sz="4" w:space="0" w:color="000000"/>
              <w:bottom w:val="single" w:sz="4" w:space="0" w:color="000000"/>
            </w:tcBorders>
            <w:shd w:val="clear" w:color="auto" w:fill="auto"/>
          </w:tcPr>
          <w:p w:rsidR="00A236E2" w:rsidRPr="00C2656B" w:rsidRDefault="00A236E2" w:rsidP="000D7B51">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ред.</w:t>
            </w:r>
            <w:r>
              <w:rPr>
                <w:rFonts w:ascii="Times New Roman" w:hAnsi="Times New Roman" w:cs="Times New Roman"/>
                <w:sz w:val="24"/>
                <w:szCs w:val="24"/>
              </w:rPr>
              <w:t xml:space="preserve"> </w:t>
            </w:r>
            <w:r w:rsidRPr="00C2656B">
              <w:rPr>
                <w:rFonts w:ascii="Times New Roman" w:hAnsi="Times New Roman" w:cs="Times New Roman"/>
                <w:sz w:val="24"/>
                <w:szCs w:val="24"/>
              </w:rPr>
              <w:t>В.</w:t>
            </w:r>
            <w:r>
              <w:rPr>
                <w:rFonts w:ascii="Times New Roman" w:hAnsi="Times New Roman" w:cs="Times New Roman"/>
                <w:sz w:val="24"/>
                <w:szCs w:val="24"/>
              </w:rPr>
              <w:t xml:space="preserve"> </w:t>
            </w:r>
            <w:r w:rsidRPr="00C2656B">
              <w:rPr>
                <w:rFonts w:ascii="Times New Roman" w:hAnsi="Times New Roman" w:cs="Times New Roman"/>
                <w:sz w:val="24"/>
                <w:szCs w:val="24"/>
              </w:rPr>
              <w:t>З.</w:t>
            </w:r>
            <w:r>
              <w:rPr>
                <w:rFonts w:ascii="Times New Roman" w:hAnsi="Times New Roman" w:cs="Times New Roman"/>
                <w:sz w:val="24"/>
                <w:szCs w:val="24"/>
              </w:rPr>
              <w:t xml:space="preserve"> </w:t>
            </w:r>
            <w:r w:rsidRPr="00C2656B">
              <w:rPr>
                <w:rFonts w:ascii="Times New Roman" w:hAnsi="Times New Roman" w:cs="Times New Roman"/>
                <w:sz w:val="24"/>
                <w:szCs w:val="24"/>
              </w:rPr>
              <w:t>Кучеренко</w:t>
            </w:r>
          </w:p>
        </w:tc>
        <w:tc>
          <w:tcPr>
            <w:tcW w:w="1984" w:type="dxa"/>
            <w:tcBorders>
              <w:top w:val="single" w:sz="4" w:space="0" w:color="000000"/>
              <w:left w:val="single" w:sz="4" w:space="0" w:color="000000"/>
              <w:bottom w:val="single" w:sz="4" w:space="0" w:color="000000"/>
            </w:tcBorders>
            <w:shd w:val="clear" w:color="auto" w:fill="auto"/>
          </w:tcPr>
          <w:p w:rsidR="00A236E2" w:rsidRPr="00C2656B" w:rsidRDefault="00A236E2" w:rsidP="000D7B51">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М.</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ГЭОТАР-Медиа,</w:t>
            </w:r>
            <w:r>
              <w:rPr>
                <w:rFonts w:ascii="Times New Roman" w:hAnsi="Times New Roman" w:cs="Times New Roman"/>
                <w:sz w:val="24"/>
                <w:szCs w:val="24"/>
              </w:rPr>
              <w:t xml:space="preserve"> </w:t>
            </w:r>
            <w:r w:rsidRPr="00C2656B">
              <w:rPr>
                <w:rFonts w:ascii="Times New Roman" w:hAnsi="Times New Roman" w:cs="Times New Roman"/>
                <w:sz w:val="24"/>
                <w:szCs w:val="24"/>
              </w:rPr>
              <w:t>2013.</w:t>
            </w:r>
          </w:p>
        </w:tc>
        <w:tc>
          <w:tcPr>
            <w:tcW w:w="1418" w:type="dxa"/>
            <w:tcBorders>
              <w:top w:val="single" w:sz="4" w:space="0" w:color="000000"/>
              <w:left w:val="single" w:sz="4" w:space="0" w:color="000000"/>
              <w:bottom w:val="single" w:sz="4" w:space="0" w:color="000000"/>
            </w:tcBorders>
            <w:shd w:val="clear" w:color="auto" w:fill="auto"/>
          </w:tcPr>
          <w:p w:rsidR="00A236E2" w:rsidRPr="00C2656B" w:rsidRDefault="00A236E2" w:rsidP="000D7B51">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w:t>
            </w:r>
            <w:r>
              <w:rPr>
                <w:rFonts w:ascii="Times New Roman" w:hAnsi="Times New Roman" w:cs="Times New Roman"/>
                <w:sz w:val="24"/>
                <w:szCs w:val="24"/>
              </w:rPr>
              <w:t xml:space="preserve"> </w:t>
            </w:r>
            <w:r w:rsidRPr="00C2656B">
              <w:rPr>
                <w:rFonts w:ascii="Times New Roman" w:hAnsi="Times New Roman" w:cs="Times New Roman"/>
                <w:sz w:val="24"/>
                <w:szCs w:val="24"/>
              </w:rPr>
              <w:t>Консультант</w:t>
            </w:r>
            <w:r>
              <w:rPr>
                <w:rFonts w:ascii="Times New Roman" w:hAnsi="Times New Roman" w:cs="Times New Roman"/>
                <w:sz w:val="24"/>
                <w:szCs w:val="24"/>
              </w:rPr>
              <w:t xml:space="preserve"> </w:t>
            </w:r>
            <w:r w:rsidRPr="00C2656B">
              <w:rPr>
                <w:rFonts w:ascii="Times New Roman" w:hAnsi="Times New Roman" w:cs="Times New Roman"/>
                <w:sz w:val="24"/>
                <w:szCs w:val="24"/>
              </w:rPr>
              <w:t>студента</w:t>
            </w:r>
            <w:r>
              <w:rPr>
                <w:rFonts w:ascii="Times New Roman" w:hAnsi="Times New Roman" w:cs="Times New Roman"/>
                <w:sz w:val="24"/>
                <w:szCs w:val="24"/>
              </w:rPr>
              <w:t xml:space="preserve"> </w:t>
            </w:r>
            <w:r w:rsidRPr="00C2656B">
              <w:rPr>
                <w:rFonts w:ascii="Times New Roman" w:hAnsi="Times New Roman" w:cs="Times New Roman"/>
                <w:sz w:val="24"/>
                <w:szCs w:val="24"/>
              </w:rPr>
              <w:t>(ВУЗ)</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236E2" w:rsidRPr="00C2656B" w:rsidRDefault="00A236E2" w:rsidP="000D7B51">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A236E2" w:rsidRPr="00C2656B" w:rsidTr="000D7B51">
        <w:trPr>
          <w:trHeight w:val="20"/>
        </w:trPr>
        <w:tc>
          <w:tcPr>
            <w:tcW w:w="539" w:type="dxa"/>
            <w:tcBorders>
              <w:top w:val="single" w:sz="4" w:space="0" w:color="000000"/>
              <w:left w:val="single" w:sz="4" w:space="0" w:color="000000"/>
              <w:bottom w:val="single" w:sz="4" w:space="0" w:color="000000"/>
            </w:tcBorders>
            <w:shd w:val="clear" w:color="auto" w:fill="auto"/>
          </w:tcPr>
          <w:p w:rsidR="00A236E2" w:rsidRPr="00C2656B" w:rsidRDefault="00A236E2" w:rsidP="00A236E2">
            <w:pPr>
              <w:numPr>
                <w:ilvl w:val="0"/>
                <w:numId w:val="173"/>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A236E2" w:rsidRPr="00C2656B" w:rsidRDefault="00A236E2" w:rsidP="000D7B51">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Экономика</w:t>
            </w:r>
            <w:r>
              <w:rPr>
                <w:rFonts w:ascii="Times New Roman" w:hAnsi="Times New Roman" w:cs="Times New Roman"/>
                <w:sz w:val="24"/>
                <w:szCs w:val="24"/>
              </w:rPr>
              <w:t xml:space="preserve"> </w:t>
            </w:r>
            <w:r w:rsidRPr="00C2656B">
              <w:rPr>
                <w:rFonts w:ascii="Times New Roman" w:hAnsi="Times New Roman" w:cs="Times New Roman"/>
                <w:sz w:val="24"/>
                <w:szCs w:val="24"/>
              </w:rPr>
              <w:t>аптечной</w:t>
            </w:r>
            <w:r>
              <w:rPr>
                <w:rFonts w:ascii="Times New Roman" w:hAnsi="Times New Roman" w:cs="Times New Roman"/>
                <w:sz w:val="24"/>
                <w:szCs w:val="24"/>
              </w:rPr>
              <w:t xml:space="preserve"> </w:t>
            </w:r>
            <w:r w:rsidRPr="00C2656B">
              <w:rPr>
                <w:rFonts w:ascii="Times New Roman" w:hAnsi="Times New Roman" w:cs="Times New Roman"/>
                <w:sz w:val="24"/>
                <w:szCs w:val="24"/>
              </w:rPr>
              <w:t>организации</w:t>
            </w:r>
            <w:r>
              <w:rPr>
                <w:rFonts w:ascii="Times New Roman" w:hAnsi="Times New Roman" w:cs="Times New Roman"/>
                <w:sz w:val="24"/>
                <w:szCs w:val="24"/>
              </w:rPr>
              <w:t xml:space="preserve"> </w:t>
            </w:r>
            <w:r w:rsidRPr="00C2656B">
              <w:rPr>
                <w:rFonts w:ascii="Times New Roman" w:hAnsi="Times New Roman" w:cs="Times New Roman"/>
                <w:sz w:val="24"/>
                <w:szCs w:val="24"/>
              </w:rPr>
              <w:t>[Электронный</w:t>
            </w:r>
            <w:r>
              <w:rPr>
                <w:rFonts w:ascii="Times New Roman" w:hAnsi="Times New Roman" w:cs="Times New Roman"/>
                <w:sz w:val="24"/>
                <w:szCs w:val="24"/>
              </w:rPr>
              <w:t xml:space="preserve"> </w:t>
            </w:r>
            <w:r w:rsidRPr="00C2656B">
              <w:rPr>
                <w:rFonts w:ascii="Times New Roman" w:hAnsi="Times New Roman" w:cs="Times New Roman"/>
                <w:sz w:val="24"/>
                <w:szCs w:val="24"/>
              </w:rPr>
              <w:t>ресурс]</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учеб.</w:t>
            </w:r>
            <w:r>
              <w:rPr>
                <w:rFonts w:ascii="Times New Roman" w:hAnsi="Times New Roman" w:cs="Times New Roman"/>
                <w:sz w:val="24"/>
                <w:szCs w:val="24"/>
              </w:rPr>
              <w:t xml:space="preserve"> </w:t>
            </w:r>
            <w:r w:rsidRPr="00C2656B">
              <w:rPr>
                <w:rFonts w:ascii="Times New Roman" w:hAnsi="Times New Roman" w:cs="Times New Roman"/>
                <w:sz w:val="24"/>
                <w:szCs w:val="24"/>
              </w:rPr>
              <w:t>пособие</w:t>
            </w:r>
            <w:r>
              <w:rPr>
                <w:rFonts w:ascii="Times New Roman" w:hAnsi="Times New Roman" w:cs="Times New Roman"/>
                <w:sz w:val="24"/>
                <w:szCs w:val="24"/>
              </w:rPr>
              <w:t xml:space="preserve"> </w:t>
            </w:r>
            <w:r w:rsidRPr="00C2656B">
              <w:rPr>
                <w:rFonts w:ascii="Times New Roman" w:hAnsi="Times New Roman" w:cs="Times New Roman"/>
                <w:sz w:val="24"/>
                <w:szCs w:val="24"/>
              </w:rPr>
              <w:t>для</w:t>
            </w:r>
            <w:r>
              <w:rPr>
                <w:rFonts w:ascii="Times New Roman" w:hAnsi="Times New Roman" w:cs="Times New Roman"/>
                <w:sz w:val="24"/>
                <w:szCs w:val="24"/>
              </w:rPr>
              <w:t xml:space="preserve"> </w:t>
            </w:r>
            <w:r w:rsidRPr="00C2656B">
              <w:rPr>
                <w:rFonts w:ascii="Times New Roman" w:hAnsi="Times New Roman" w:cs="Times New Roman"/>
                <w:sz w:val="24"/>
                <w:szCs w:val="24"/>
              </w:rPr>
              <w:t>студентов</w:t>
            </w:r>
            <w:r>
              <w:rPr>
                <w:rFonts w:ascii="Times New Roman" w:hAnsi="Times New Roman" w:cs="Times New Roman"/>
                <w:sz w:val="24"/>
                <w:szCs w:val="24"/>
              </w:rPr>
              <w:t xml:space="preserve"> </w:t>
            </w:r>
            <w:r w:rsidRPr="00C2656B">
              <w:rPr>
                <w:rFonts w:ascii="Times New Roman" w:hAnsi="Times New Roman" w:cs="Times New Roman"/>
                <w:sz w:val="24"/>
                <w:szCs w:val="24"/>
              </w:rPr>
              <w:t>очной</w:t>
            </w:r>
            <w:r>
              <w:rPr>
                <w:rFonts w:ascii="Times New Roman" w:hAnsi="Times New Roman" w:cs="Times New Roman"/>
                <w:sz w:val="24"/>
                <w:szCs w:val="24"/>
              </w:rPr>
              <w:t xml:space="preserve"> </w:t>
            </w:r>
            <w:r w:rsidRPr="00C2656B">
              <w:rPr>
                <w:rFonts w:ascii="Times New Roman" w:hAnsi="Times New Roman" w:cs="Times New Roman"/>
                <w:sz w:val="24"/>
                <w:szCs w:val="24"/>
              </w:rPr>
              <w:t>и</w:t>
            </w:r>
            <w:r>
              <w:rPr>
                <w:rFonts w:ascii="Times New Roman" w:hAnsi="Times New Roman" w:cs="Times New Roman"/>
                <w:sz w:val="24"/>
                <w:szCs w:val="24"/>
              </w:rPr>
              <w:t xml:space="preserve"> </w:t>
            </w:r>
            <w:r w:rsidRPr="00C2656B">
              <w:rPr>
                <w:rFonts w:ascii="Times New Roman" w:hAnsi="Times New Roman" w:cs="Times New Roman"/>
                <w:sz w:val="24"/>
                <w:szCs w:val="24"/>
              </w:rPr>
              <w:t>заочной</w:t>
            </w:r>
            <w:r>
              <w:rPr>
                <w:rFonts w:ascii="Times New Roman" w:hAnsi="Times New Roman" w:cs="Times New Roman"/>
                <w:sz w:val="24"/>
                <w:szCs w:val="24"/>
              </w:rPr>
              <w:t xml:space="preserve"> </w:t>
            </w:r>
            <w:r w:rsidRPr="00C2656B">
              <w:rPr>
                <w:rFonts w:ascii="Times New Roman" w:hAnsi="Times New Roman" w:cs="Times New Roman"/>
                <w:sz w:val="24"/>
                <w:szCs w:val="24"/>
              </w:rPr>
              <w:t>форм</w:t>
            </w:r>
            <w:r>
              <w:rPr>
                <w:rFonts w:ascii="Times New Roman" w:hAnsi="Times New Roman" w:cs="Times New Roman"/>
                <w:sz w:val="24"/>
                <w:szCs w:val="24"/>
              </w:rPr>
              <w:t xml:space="preserve"> </w:t>
            </w:r>
            <w:r w:rsidRPr="00C2656B">
              <w:rPr>
                <w:rFonts w:ascii="Times New Roman" w:hAnsi="Times New Roman" w:cs="Times New Roman"/>
                <w:sz w:val="24"/>
                <w:szCs w:val="24"/>
              </w:rPr>
              <w:t>обучения,</w:t>
            </w:r>
            <w:r>
              <w:rPr>
                <w:rFonts w:ascii="Times New Roman" w:hAnsi="Times New Roman" w:cs="Times New Roman"/>
                <w:sz w:val="24"/>
                <w:szCs w:val="24"/>
              </w:rPr>
              <w:t xml:space="preserve"> </w:t>
            </w:r>
            <w:r w:rsidRPr="00C2656B">
              <w:rPr>
                <w:rFonts w:ascii="Times New Roman" w:hAnsi="Times New Roman" w:cs="Times New Roman"/>
                <w:sz w:val="24"/>
                <w:szCs w:val="24"/>
              </w:rPr>
              <w:t>обучающихся</w:t>
            </w:r>
            <w:r>
              <w:rPr>
                <w:rFonts w:ascii="Times New Roman" w:hAnsi="Times New Roman" w:cs="Times New Roman"/>
                <w:sz w:val="24"/>
                <w:szCs w:val="24"/>
              </w:rPr>
              <w:t xml:space="preserve"> </w:t>
            </w:r>
            <w:r w:rsidRPr="00C2656B">
              <w:rPr>
                <w:rFonts w:ascii="Times New Roman" w:hAnsi="Times New Roman" w:cs="Times New Roman"/>
                <w:sz w:val="24"/>
                <w:szCs w:val="24"/>
              </w:rPr>
              <w:t>по</w:t>
            </w:r>
            <w:r>
              <w:rPr>
                <w:rFonts w:ascii="Times New Roman" w:hAnsi="Times New Roman" w:cs="Times New Roman"/>
                <w:sz w:val="24"/>
                <w:szCs w:val="24"/>
              </w:rPr>
              <w:t xml:space="preserve"> </w:t>
            </w:r>
            <w:r w:rsidRPr="00C2656B">
              <w:rPr>
                <w:rFonts w:ascii="Times New Roman" w:hAnsi="Times New Roman" w:cs="Times New Roman"/>
                <w:sz w:val="24"/>
                <w:szCs w:val="24"/>
              </w:rPr>
              <w:t>специальности</w:t>
            </w:r>
            <w:r>
              <w:rPr>
                <w:rFonts w:ascii="Times New Roman" w:hAnsi="Times New Roman" w:cs="Times New Roman"/>
                <w:sz w:val="24"/>
                <w:szCs w:val="24"/>
              </w:rPr>
              <w:t xml:space="preserve"> </w:t>
            </w:r>
            <w:r w:rsidRPr="00C2656B">
              <w:rPr>
                <w:rFonts w:ascii="Times New Roman" w:hAnsi="Times New Roman" w:cs="Times New Roman"/>
                <w:sz w:val="24"/>
                <w:szCs w:val="24"/>
              </w:rPr>
              <w:t>060301</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Фармация.</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Режим</w:t>
            </w:r>
            <w:r>
              <w:rPr>
                <w:rFonts w:ascii="Times New Roman" w:hAnsi="Times New Roman" w:cs="Times New Roman"/>
                <w:sz w:val="24"/>
                <w:szCs w:val="24"/>
              </w:rPr>
              <w:t xml:space="preserve"> </w:t>
            </w:r>
            <w:r w:rsidRPr="00C2656B">
              <w:rPr>
                <w:rFonts w:ascii="Times New Roman" w:hAnsi="Times New Roman" w:cs="Times New Roman"/>
                <w:sz w:val="24"/>
                <w:szCs w:val="24"/>
              </w:rPr>
              <w:t>доступа:</w:t>
            </w:r>
            <w:r>
              <w:rPr>
                <w:rFonts w:ascii="Times New Roman" w:hAnsi="Times New Roman" w:cs="Times New Roman"/>
                <w:sz w:val="24"/>
                <w:szCs w:val="24"/>
              </w:rPr>
              <w:t xml:space="preserve"> </w:t>
            </w:r>
            <w:r w:rsidRPr="00C2656B">
              <w:rPr>
                <w:rFonts w:ascii="Times New Roman" w:hAnsi="Times New Roman" w:cs="Times New Roman"/>
                <w:sz w:val="24"/>
                <w:szCs w:val="24"/>
              </w:rPr>
              <w:t>http://krasgmu.vmede.ru/index.php?page[common]=elib&amp;cat=&amp;res_id=55131</w:t>
            </w:r>
          </w:p>
        </w:tc>
        <w:tc>
          <w:tcPr>
            <w:tcW w:w="1985" w:type="dxa"/>
            <w:tcBorders>
              <w:top w:val="single" w:sz="4" w:space="0" w:color="000000"/>
              <w:left w:val="single" w:sz="4" w:space="0" w:color="000000"/>
              <w:bottom w:val="single" w:sz="4" w:space="0" w:color="000000"/>
            </w:tcBorders>
            <w:shd w:val="clear" w:color="auto" w:fill="auto"/>
          </w:tcPr>
          <w:p w:rsidR="00A236E2" w:rsidRPr="00C2656B" w:rsidRDefault="00A236E2" w:rsidP="000D7B51">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В.</w:t>
            </w:r>
            <w:r>
              <w:rPr>
                <w:rFonts w:ascii="Times New Roman" w:hAnsi="Times New Roman" w:cs="Times New Roman"/>
                <w:sz w:val="24"/>
                <w:szCs w:val="24"/>
              </w:rPr>
              <w:t xml:space="preserve"> </w:t>
            </w:r>
            <w:r w:rsidRPr="00C2656B">
              <w:rPr>
                <w:rFonts w:ascii="Times New Roman" w:hAnsi="Times New Roman" w:cs="Times New Roman"/>
                <w:sz w:val="24"/>
                <w:szCs w:val="24"/>
              </w:rPr>
              <w:t>В.</w:t>
            </w:r>
            <w:r>
              <w:rPr>
                <w:rFonts w:ascii="Times New Roman" w:hAnsi="Times New Roman" w:cs="Times New Roman"/>
                <w:sz w:val="24"/>
                <w:szCs w:val="24"/>
              </w:rPr>
              <w:t xml:space="preserve"> </w:t>
            </w:r>
            <w:r w:rsidRPr="00C2656B">
              <w:rPr>
                <w:rFonts w:ascii="Times New Roman" w:hAnsi="Times New Roman" w:cs="Times New Roman"/>
                <w:sz w:val="24"/>
                <w:szCs w:val="24"/>
              </w:rPr>
              <w:t>Богданов,</w:t>
            </w:r>
            <w:r>
              <w:rPr>
                <w:rFonts w:ascii="Times New Roman" w:hAnsi="Times New Roman" w:cs="Times New Roman"/>
                <w:sz w:val="24"/>
                <w:szCs w:val="24"/>
              </w:rPr>
              <w:t xml:space="preserve"> </w:t>
            </w:r>
            <w:r w:rsidRPr="00C2656B">
              <w:rPr>
                <w:rFonts w:ascii="Times New Roman" w:hAnsi="Times New Roman" w:cs="Times New Roman"/>
                <w:sz w:val="24"/>
                <w:szCs w:val="24"/>
              </w:rPr>
              <w:t>Л.</w:t>
            </w:r>
            <w:r>
              <w:rPr>
                <w:rFonts w:ascii="Times New Roman" w:hAnsi="Times New Roman" w:cs="Times New Roman"/>
                <w:sz w:val="24"/>
                <w:szCs w:val="24"/>
              </w:rPr>
              <w:t xml:space="preserve"> </w:t>
            </w:r>
            <w:r w:rsidRPr="00C2656B">
              <w:rPr>
                <w:rFonts w:ascii="Times New Roman" w:hAnsi="Times New Roman" w:cs="Times New Roman"/>
                <w:sz w:val="24"/>
                <w:szCs w:val="24"/>
              </w:rPr>
              <w:t>А.</w:t>
            </w:r>
            <w:r>
              <w:rPr>
                <w:rFonts w:ascii="Times New Roman" w:hAnsi="Times New Roman" w:cs="Times New Roman"/>
                <w:sz w:val="24"/>
                <w:szCs w:val="24"/>
              </w:rPr>
              <w:t xml:space="preserve"> </w:t>
            </w:r>
            <w:r w:rsidRPr="00C2656B">
              <w:rPr>
                <w:rFonts w:ascii="Times New Roman" w:hAnsi="Times New Roman" w:cs="Times New Roman"/>
                <w:sz w:val="24"/>
                <w:szCs w:val="24"/>
              </w:rPr>
              <w:t>Лунева,</w:t>
            </w:r>
            <w:r>
              <w:rPr>
                <w:rFonts w:ascii="Times New Roman" w:hAnsi="Times New Roman" w:cs="Times New Roman"/>
                <w:sz w:val="24"/>
                <w:szCs w:val="24"/>
              </w:rPr>
              <w:t xml:space="preserve"> </w:t>
            </w:r>
            <w:r w:rsidRPr="00C2656B">
              <w:rPr>
                <w:rFonts w:ascii="Times New Roman" w:hAnsi="Times New Roman" w:cs="Times New Roman"/>
                <w:sz w:val="24"/>
                <w:szCs w:val="24"/>
              </w:rPr>
              <w:t>В.</w:t>
            </w:r>
            <w:r>
              <w:rPr>
                <w:rFonts w:ascii="Times New Roman" w:hAnsi="Times New Roman" w:cs="Times New Roman"/>
                <w:sz w:val="24"/>
                <w:szCs w:val="24"/>
              </w:rPr>
              <w:t xml:space="preserve"> </w:t>
            </w:r>
            <w:r w:rsidRPr="00C2656B">
              <w:rPr>
                <w:rFonts w:ascii="Times New Roman" w:hAnsi="Times New Roman" w:cs="Times New Roman"/>
                <w:sz w:val="24"/>
                <w:szCs w:val="24"/>
              </w:rPr>
              <w:t>С.</w:t>
            </w:r>
            <w:r>
              <w:rPr>
                <w:rFonts w:ascii="Times New Roman" w:hAnsi="Times New Roman" w:cs="Times New Roman"/>
                <w:sz w:val="24"/>
                <w:szCs w:val="24"/>
              </w:rPr>
              <w:t xml:space="preserve"> </w:t>
            </w:r>
            <w:r w:rsidRPr="00C2656B">
              <w:rPr>
                <w:rFonts w:ascii="Times New Roman" w:hAnsi="Times New Roman" w:cs="Times New Roman"/>
                <w:sz w:val="24"/>
                <w:szCs w:val="24"/>
              </w:rPr>
              <w:t>Чавырь</w:t>
            </w:r>
            <w:r>
              <w:rPr>
                <w:rFonts w:ascii="Times New Roman" w:hAnsi="Times New Roman" w:cs="Times New Roman"/>
                <w:sz w:val="24"/>
                <w:szCs w:val="24"/>
              </w:rPr>
              <w:t xml:space="preserve"> </w:t>
            </w:r>
            <w:r w:rsidRPr="00C2656B">
              <w:rPr>
                <w:rFonts w:ascii="Times New Roman" w:hAnsi="Times New Roman" w:cs="Times New Roman"/>
                <w:sz w:val="24"/>
                <w:szCs w:val="24"/>
              </w:rPr>
              <w:t>[и</w:t>
            </w:r>
            <w:r>
              <w:rPr>
                <w:rFonts w:ascii="Times New Roman" w:hAnsi="Times New Roman" w:cs="Times New Roman"/>
                <w:sz w:val="24"/>
                <w:szCs w:val="24"/>
              </w:rPr>
              <w:t xml:space="preserve"> </w:t>
            </w:r>
            <w:r w:rsidRPr="00C2656B">
              <w:rPr>
                <w:rFonts w:ascii="Times New Roman" w:hAnsi="Times New Roman" w:cs="Times New Roman"/>
                <w:sz w:val="24"/>
                <w:szCs w:val="24"/>
              </w:rPr>
              <w:t>др.]</w:t>
            </w:r>
          </w:p>
        </w:tc>
        <w:tc>
          <w:tcPr>
            <w:tcW w:w="1984" w:type="dxa"/>
            <w:tcBorders>
              <w:top w:val="single" w:sz="4" w:space="0" w:color="000000"/>
              <w:left w:val="single" w:sz="4" w:space="0" w:color="000000"/>
              <w:bottom w:val="single" w:sz="4" w:space="0" w:color="000000"/>
            </w:tcBorders>
            <w:shd w:val="clear" w:color="auto" w:fill="auto"/>
          </w:tcPr>
          <w:p w:rsidR="00A236E2" w:rsidRPr="00C2656B" w:rsidRDefault="00A236E2" w:rsidP="000D7B51">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Красноярск</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КрасГМУ,</w:t>
            </w:r>
            <w:r>
              <w:rPr>
                <w:rFonts w:ascii="Times New Roman" w:hAnsi="Times New Roman" w:cs="Times New Roman"/>
                <w:sz w:val="24"/>
                <w:szCs w:val="24"/>
              </w:rPr>
              <w:t xml:space="preserve"> </w:t>
            </w:r>
            <w:r w:rsidRPr="00C2656B">
              <w:rPr>
                <w:rFonts w:ascii="Times New Roman" w:hAnsi="Times New Roman" w:cs="Times New Roman"/>
                <w:sz w:val="24"/>
                <w:szCs w:val="24"/>
              </w:rPr>
              <w:t>2015.</w:t>
            </w:r>
          </w:p>
        </w:tc>
        <w:tc>
          <w:tcPr>
            <w:tcW w:w="1418" w:type="dxa"/>
            <w:tcBorders>
              <w:top w:val="single" w:sz="4" w:space="0" w:color="000000"/>
              <w:left w:val="single" w:sz="4" w:space="0" w:color="000000"/>
              <w:bottom w:val="single" w:sz="4" w:space="0" w:color="000000"/>
            </w:tcBorders>
            <w:shd w:val="clear" w:color="auto" w:fill="auto"/>
          </w:tcPr>
          <w:p w:rsidR="00A236E2" w:rsidRPr="00C2656B" w:rsidRDefault="00A236E2" w:rsidP="000D7B51">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w:t>
            </w:r>
            <w:r>
              <w:rPr>
                <w:rFonts w:ascii="Times New Roman" w:hAnsi="Times New Roman" w:cs="Times New Roman"/>
                <w:sz w:val="24"/>
                <w:szCs w:val="24"/>
              </w:rPr>
              <w:t xml:space="preserve"> </w:t>
            </w:r>
            <w:r w:rsidRPr="00C2656B">
              <w:rPr>
                <w:rFonts w:ascii="Times New Roman" w:hAnsi="Times New Roman" w:cs="Times New Roman"/>
                <w:sz w:val="24"/>
                <w:szCs w:val="24"/>
              </w:rPr>
              <w:t>КрасГМУ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236E2" w:rsidRPr="00C2656B" w:rsidRDefault="00A236E2" w:rsidP="000D7B51">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A236E2" w:rsidRPr="00C2656B" w:rsidTr="000D7B51">
        <w:trPr>
          <w:trHeight w:val="20"/>
        </w:trPr>
        <w:tc>
          <w:tcPr>
            <w:tcW w:w="539" w:type="dxa"/>
            <w:tcBorders>
              <w:top w:val="single" w:sz="4" w:space="0" w:color="000000"/>
              <w:left w:val="single" w:sz="4" w:space="0" w:color="000000"/>
              <w:bottom w:val="single" w:sz="4" w:space="0" w:color="000000"/>
            </w:tcBorders>
            <w:shd w:val="clear" w:color="auto" w:fill="auto"/>
          </w:tcPr>
          <w:p w:rsidR="00A236E2" w:rsidRPr="00C2656B" w:rsidRDefault="00A236E2" w:rsidP="00A236E2">
            <w:pPr>
              <w:numPr>
                <w:ilvl w:val="0"/>
                <w:numId w:val="173"/>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A236E2" w:rsidRPr="00C2656B" w:rsidRDefault="00A236E2" w:rsidP="000D7B51">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Экономика</w:t>
            </w:r>
            <w:r>
              <w:rPr>
                <w:rFonts w:ascii="Times New Roman" w:hAnsi="Times New Roman" w:cs="Times New Roman"/>
                <w:sz w:val="24"/>
                <w:szCs w:val="24"/>
              </w:rPr>
              <w:t xml:space="preserve"> </w:t>
            </w:r>
            <w:r w:rsidRPr="00C2656B">
              <w:rPr>
                <w:rFonts w:ascii="Times New Roman" w:hAnsi="Times New Roman" w:cs="Times New Roman"/>
                <w:sz w:val="24"/>
                <w:szCs w:val="24"/>
              </w:rPr>
              <w:t>аптечной</w:t>
            </w:r>
            <w:r>
              <w:rPr>
                <w:rFonts w:ascii="Times New Roman" w:hAnsi="Times New Roman" w:cs="Times New Roman"/>
                <w:sz w:val="24"/>
                <w:szCs w:val="24"/>
              </w:rPr>
              <w:t xml:space="preserve"> </w:t>
            </w:r>
            <w:r w:rsidRPr="00C2656B">
              <w:rPr>
                <w:rFonts w:ascii="Times New Roman" w:hAnsi="Times New Roman" w:cs="Times New Roman"/>
                <w:sz w:val="24"/>
                <w:szCs w:val="24"/>
              </w:rPr>
              <w:t>организации</w:t>
            </w:r>
            <w:r>
              <w:rPr>
                <w:rFonts w:ascii="Times New Roman" w:hAnsi="Times New Roman" w:cs="Times New Roman"/>
                <w:sz w:val="24"/>
                <w:szCs w:val="24"/>
              </w:rPr>
              <w:t xml:space="preserve"> </w:t>
            </w:r>
            <w:r w:rsidRPr="00C2656B">
              <w:rPr>
                <w:rFonts w:ascii="Times New Roman" w:hAnsi="Times New Roman" w:cs="Times New Roman"/>
                <w:sz w:val="24"/>
                <w:szCs w:val="24"/>
              </w:rPr>
              <w:t>[Электронный</w:t>
            </w:r>
            <w:r>
              <w:rPr>
                <w:rFonts w:ascii="Times New Roman" w:hAnsi="Times New Roman" w:cs="Times New Roman"/>
                <w:sz w:val="24"/>
                <w:szCs w:val="24"/>
              </w:rPr>
              <w:t xml:space="preserve"> </w:t>
            </w:r>
            <w:r w:rsidRPr="00C2656B">
              <w:rPr>
                <w:rFonts w:ascii="Times New Roman" w:hAnsi="Times New Roman" w:cs="Times New Roman"/>
                <w:sz w:val="24"/>
                <w:szCs w:val="24"/>
              </w:rPr>
              <w:t>ресурс]</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учеб.</w:t>
            </w:r>
            <w:r>
              <w:rPr>
                <w:rFonts w:ascii="Times New Roman" w:hAnsi="Times New Roman" w:cs="Times New Roman"/>
                <w:sz w:val="24"/>
                <w:szCs w:val="24"/>
              </w:rPr>
              <w:t xml:space="preserve"> </w:t>
            </w:r>
            <w:r w:rsidRPr="00C2656B">
              <w:rPr>
                <w:rFonts w:ascii="Times New Roman" w:hAnsi="Times New Roman" w:cs="Times New Roman"/>
                <w:sz w:val="24"/>
                <w:szCs w:val="24"/>
              </w:rPr>
              <w:t>пособие.</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Режим</w:t>
            </w:r>
            <w:r>
              <w:rPr>
                <w:rFonts w:ascii="Times New Roman" w:hAnsi="Times New Roman" w:cs="Times New Roman"/>
                <w:sz w:val="24"/>
                <w:szCs w:val="24"/>
              </w:rPr>
              <w:t xml:space="preserve"> </w:t>
            </w:r>
            <w:r w:rsidRPr="00C2656B">
              <w:rPr>
                <w:rFonts w:ascii="Times New Roman" w:hAnsi="Times New Roman" w:cs="Times New Roman"/>
                <w:sz w:val="24"/>
                <w:szCs w:val="24"/>
              </w:rPr>
              <w:t>доступа:</w:t>
            </w:r>
            <w:r>
              <w:rPr>
                <w:rFonts w:ascii="Times New Roman" w:hAnsi="Times New Roman" w:cs="Times New Roman"/>
                <w:sz w:val="24"/>
                <w:szCs w:val="24"/>
              </w:rPr>
              <w:t xml:space="preserve"> </w:t>
            </w:r>
            <w:r w:rsidRPr="00C2656B">
              <w:rPr>
                <w:rFonts w:ascii="Times New Roman" w:hAnsi="Times New Roman" w:cs="Times New Roman"/>
                <w:sz w:val="24"/>
                <w:szCs w:val="24"/>
              </w:rPr>
              <w:t>http://krasgmu.vmede.ru/index.php?page[common]=elib&amp;cat=&amp;res_id=60852</w:t>
            </w:r>
          </w:p>
        </w:tc>
        <w:tc>
          <w:tcPr>
            <w:tcW w:w="1985" w:type="dxa"/>
            <w:tcBorders>
              <w:top w:val="single" w:sz="4" w:space="0" w:color="000000"/>
              <w:left w:val="single" w:sz="4" w:space="0" w:color="000000"/>
              <w:bottom w:val="single" w:sz="4" w:space="0" w:color="000000"/>
            </w:tcBorders>
            <w:shd w:val="clear" w:color="auto" w:fill="auto"/>
          </w:tcPr>
          <w:p w:rsidR="00A236E2" w:rsidRPr="00C2656B" w:rsidRDefault="00A236E2" w:rsidP="000D7B51">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В.</w:t>
            </w:r>
            <w:r>
              <w:rPr>
                <w:rFonts w:ascii="Times New Roman" w:hAnsi="Times New Roman" w:cs="Times New Roman"/>
                <w:sz w:val="24"/>
                <w:szCs w:val="24"/>
              </w:rPr>
              <w:t xml:space="preserve"> </w:t>
            </w:r>
            <w:r w:rsidRPr="00C2656B">
              <w:rPr>
                <w:rFonts w:ascii="Times New Roman" w:hAnsi="Times New Roman" w:cs="Times New Roman"/>
                <w:sz w:val="24"/>
                <w:szCs w:val="24"/>
              </w:rPr>
              <w:t>В.</w:t>
            </w:r>
            <w:r>
              <w:rPr>
                <w:rFonts w:ascii="Times New Roman" w:hAnsi="Times New Roman" w:cs="Times New Roman"/>
                <w:sz w:val="24"/>
                <w:szCs w:val="24"/>
              </w:rPr>
              <w:t xml:space="preserve"> </w:t>
            </w:r>
            <w:r w:rsidRPr="00C2656B">
              <w:rPr>
                <w:rFonts w:ascii="Times New Roman" w:hAnsi="Times New Roman" w:cs="Times New Roman"/>
                <w:sz w:val="24"/>
                <w:szCs w:val="24"/>
              </w:rPr>
              <w:t>Богданов,</w:t>
            </w:r>
            <w:r>
              <w:rPr>
                <w:rFonts w:ascii="Times New Roman" w:hAnsi="Times New Roman" w:cs="Times New Roman"/>
                <w:sz w:val="24"/>
                <w:szCs w:val="24"/>
              </w:rPr>
              <w:t xml:space="preserve"> </w:t>
            </w:r>
            <w:r w:rsidRPr="00C2656B">
              <w:rPr>
                <w:rFonts w:ascii="Times New Roman" w:hAnsi="Times New Roman" w:cs="Times New Roman"/>
                <w:sz w:val="24"/>
                <w:szCs w:val="24"/>
              </w:rPr>
              <w:t>Л.</w:t>
            </w:r>
            <w:r>
              <w:rPr>
                <w:rFonts w:ascii="Times New Roman" w:hAnsi="Times New Roman" w:cs="Times New Roman"/>
                <w:sz w:val="24"/>
                <w:szCs w:val="24"/>
              </w:rPr>
              <w:t xml:space="preserve"> </w:t>
            </w:r>
            <w:r w:rsidRPr="00C2656B">
              <w:rPr>
                <w:rFonts w:ascii="Times New Roman" w:hAnsi="Times New Roman" w:cs="Times New Roman"/>
                <w:sz w:val="24"/>
                <w:szCs w:val="24"/>
              </w:rPr>
              <w:t>А.</w:t>
            </w:r>
            <w:r>
              <w:rPr>
                <w:rFonts w:ascii="Times New Roman" w:hAnsi="Times New Roman" w:cs="Times New Roman"/>
                <w:sz w:val="24"/>
                <w:szCs w:val="24"/>
              </w:rPr>
              <w:t xml:space="preserve"> </w:t>
            </w:r>
            <w:r w:rsidRPr="00C2656B">
              <w:rPr>
                <w:rFonts w:ascii="Times New Roman" w:hAnsi="Times New Roman" w:cs="Times New Roman"/>
                <w:sz w:val="24"/>
                <w:szCs w:val="24"/>
              </w:rPr>
              <w:t>Лунева,</w:t>
            </w:r>
            <w:r>
              <w:rPr>
                <w:rFonts w:ascii="Times New Roman" w:hAnsi="Times New Roman" w:cs="Times New Roman"/>
                <w:sz w:val="24"/>
                <w:szCs w:val="24"/>
              </w:rPr>
              <w:t xml:space="preserve"> </w:t>
            </w:r>
            <w:r w:rsidRPr="00C2656B">
              <w:rPr>
                <w:rFonts w:ascii="Times New Roman" w:hAnsi="Times New Roman" w:cs="Times New Roman"/>
                <w:sz w:val="24"/>
                <w:szCs w:val="24"/>
              </w:rPr>
              <w:t>В.</w:t>
            </w:r>
            <w:r>
              <w:rPr>
                <w:rFonts w:ascii="Times New Roman" w:hAnsi="Times New Roman" w:cs="Times New Roman"/>
                <w:sz w:val="24"/>
                <w:szCs w:val="24"/>
              </w:rPr>
              <w:t xml:space="preserve"> </w:t>
            </w:r>
            <w:r w:rsidRPr="00C2656B">
              <w:rPr>
                <w:rFonts w:ascii="Times New Roman" w:hAnsi="Times New Roman" w:cs="Times New Roman"/>
                <w:sz w:val="24"/>
                <w:szCs w:val="24"/>
              </w:rPr>
              <w:t>С.</w:t>
            </w:r>
            <w:r>
              <w:rPr>
                <w:rFonts w:ascii="Times New Roman" w:hAnsi="Times New Roman" w:cs="Times New Roman"/>
                <w:sz w:val="24"/>
                <w:szCs w:val="24"/>
              </w:rPr>
              <w:t xml:space="preserve"> </w:t>
            </w:r>
            <w:r w:rsidRPr="00C2656B">
              <w:rPr>
                <w:rFonts w:ascii="Times New Roman" w:hAnsi="Times New Roman" w:cs="Times New Roman"/>
                <w:sz w:val="24"/>
                <w:szCs w:val="24"/>
              </w:rPr>
              <w:t>Чавырь</w:t>
            </w:r>
            <w:r>
              <w:rPr>
                <w:rFonts w:ascii="Times New Roman" w:hAnsi="Times New Roman" w:cs="Times New Roman"/>
                <w:sz w:val="24"/>
                <w:szCs w:val="24"/>
              </w:rPr>
              <w:t xml:space="preserve"> </w:t>
            </w:r>
            <w:r w:rsidRPr="00C2656B">
              <w:rPr>
                <w:rFonts w:ascii="Times New Roman" w:hAnsi="Times New Roman" w:cs="Times New Roman"/>
                <w:sz w:val="24"/>
                <w:szCs w:val="24"/>
              </w:rPr>
              <w:t>[и</w:t>
            </w:r>
            <w:r>
              <w:rPr>
                <w:rFonts w:ascii="Times New Roman" w:hAnsi="Times New Roman" w:cs="Times New Roman"/>
                <w:sz w:val="24"/>
                <w:szCs w:val="24"/>
              </w:rPr>
              <w:t xml:space="preserve"> </w:t>
            </w:r>
            <w:r w:rsidRPr="00C2656B">
              <w:rPr>
                <w:rFonts w:ascii="Times New Roman" w:hAnsi="Times New Roman" w:cs="Times New Roman"/>
                <w:sz w:val="24"/>
                <w:szCs w:val="24"/>
              </w:rPr>
              <w:t>др.]</w:t>
            </w:r>
          </w:p>
        </w:tc>
        <w:tc>
          <w:tcPr>
            <w:tcW w:w="1984" w:type="dxa"/>
            <w:tcBorders>
              <w:top w:val="single" w:sz="4" w:space="0" w:color="000000"/>
              <w:left w:val="single" w:sz="4" w:space="0" w:color="000000"/>
              <w:bottom w:val="single" w:sz="4" w:space="0" w:color="000000"/>
            </w:tcBorders>
            <w:shd w:val="clear" w:color="auto" w:fill="auto"/>
          </w:tcPr>
          <w:p w:rsidR="00A236E2" w:rsidRPr="00C2656B" w:rsidRDefault="00A236E2" w:rsidP="000D7B51">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Красноярск</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КрасГМУ,</w:t>
            </w:r>
            <w:r>
              <w:rPr>
                <w:rFonts w:ascii="Times New Roman" w:hAnsi="Times New Roman" w:cs="Times New Roman"/>
                <w:sz w:val="24"/>
                <w:szCs w:val="24"/>
              </w:rPr>
              <w:t xml:space="preserve"> </w:t>
            </w:r>
            <w:r w:rsidRPr="00C2656B">
              <w:rPr>
                <w:rFonts w:ascii="Times New Roman" w:hAnsi="Times New Roman" w:cs="Times New Roman"/>
                <w:sz w:val="24"/>
                <w:szCs w:val="24"/>
              </w:rPr>
              <w:t>2016.</w:t>
            </w:r>
          </w:p>
        </w:tc>
        <w:tc>
          <w:tcPr>
            <w:tcW w:w="1418" w:type="dxa"/>
            <w:tcBorders>
              <w:top w:val="single" w:sz="4" w:space="0" w:color="000000"/>
              <w:left w:val="single" w:sz="4" w:space="0" w:color="000000"/>
              <w:bottom w:val="single" w:sz="4" w:space="0" w:color="000000"/>
            </w:tcBorders>
            <w:shd w:val="clear" w:color="auto" w:fill="auto"/>
          </w:tcPr>
          <w:p w:rsidR="00A236E2" w:rsidRPr="00C2656B" w:rsidRDefault="00A236E2" w:rsidP="000D7B51">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w:t>
            </w:r>
            <w:r>
              <w:rPr>
                <w:rFonts w:ascii="Times New Roman" w:hAnsi="Times New Roman" w:cs="Times New Roman"/>
                <w:sz w:val="24"/>
                <w:szCs w:val="24"/>
              </w:rPr>
              <w:t xml:space="preserve"> </w:t>
            </w:r>
            <w:r w:rsidRPr="00C2656B">
              <w:rPr>
                <w:rFonts w:ascii="Times New Roman" w:hAnsi="Times New Roman" w:cs="Times New Roman"/>
                <w:sz w:val="24"/>
                <w:szCs w:val="24"/>
              </w:rPr>
              <w:t>КрасГМУ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236E2" w:rsidRPr="00C2656B" w:rsidRDefault="00A236E2" w:rsidP="000D7B51">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A236E2" w:rsidRPr="00C2656B" w:rsidTr="000D7B51">
        <w:trPr>
          <w:trHeight w:val="20"/>
        </w:trPr>
        <w:tc>
          <w:tcPr>
            <w:tcW w:w="539" w:type="dxa"/>
            <w:tcBorders>
              <w:top w:val="single" w:sz="4" w:space="0" w:color="000000"/>
              <w:left w:val="single" w:sz="4" w:space="0" w:color="000000"/>
              <w:bottom w:val="single" w:sz="4" w:space="0" w:color="000000"/>
            </w:tcBorders>
            <w:shd w:val="clear" w:color="auto" w:fill="auto"/>
          </w:tcPr>
          <w:p w:rsidR="00A236E2" w:rsidRPr="00C2656B" w:rsidRDefault="00A236E2" w:rsidP="00A236E2">
            <w:pPr>
              <w:numPr>
                <w:ilvl w:val="0"/>
                <w:numId w:val="173"/>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A236E2" w:rsidRPr="00C2656B" w:rsidRDefault="00A236E2" w:rsidP="000D7B51">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Экономика</w:t>
            </w:r>
            <w:r>
              <w:rPr>
                <w:rFonts w:ascii="Times New Roman" w:hAnsi="Times New Roman" w:cs="Times New Roman"/>
                <w:sz w:val="24"/>
                <w:szCs w:val="24"/>
              </w:rPr>
              <w:t xml:space="preserve"> </w:t>
            </w:r>
            <w:r w:rsidRPr="00C2656B">
              <w:rPr>
                <w:rFonts w:ascii="Times New Roman" w:hAnsi="Times New Roman" w:cs="Times New Roman"/>
                <w:sz w:val="24"/>
                <w:szCs w:val="24"/>
              </w:rPr>
              <w:t>здравоохранения</w:t>
            </w:r>
            <w:r>
              <w:rPr>
                <w:rFonts w:ascii="Times New Roman" w:hAnsi="Times New Roman" w:cs="Times New Roman"/>
                <w:sz w:val="24"/>
                <w:szCs w:val="24"/>
              </w:rPr>
              <w:t xml:space="preserve"> </w:t>
            </w:r>
            <w:r w:rsidRPr="00C2656B">
              <w:rPr>
                <w:rFonts w:ascii="Times New Roman" w:hAnsi="Times New Roman" w:cs="Times New Roman"/>
                <w:sz w:val="24"/>
                <w:szCs w:val="24"/>
              </w:rPr>
              <w:t>[Электронный</w:t>
            </w:r>
            <w:r>
              <w:rPr>
                <w:rFonts w:ascii="Times New Roman" w:hAnsi="Times New Roman" w:cs="Times New Roman"/>
                <w:sz w:val="24"/>
                <w:szCs w:val="24"/>
              </w:rPr>
              <w:t xml:space="preserve"> </w:t>
            </w:r>
            <w:r w:rsidRPr="00C2656B">
              <w:rPr>
                <w:rFonts w:ascii="Times New Roman" w:hAnsi="Times New Roman" w:cs="Times New Roman"/>
                <w:sz w:val="24"/>
                <w:szCs w:val="24"/>
              </w:rPr>
              <w:t>ресурс]</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учеб.-метод.</w:t>
            </w:r>
            <w:r>
              <w:rPr>
                <w:rFonts w:ascii="Times New Roman" w:hAnsi="Times New Roman" w:cs="Times New Roman"/>
                <w:sz w:val="24"/>
                <w:szCs w:val="24"/>
              </w:rPr>
              <w:t xml:space="preserve"> </w:t>
            </w:r>
            <w:r w:rsidRPr="00C2656B">
              <w:rPr>
                <w:rFonts w:ascii="Times New Roman" w:hAnsi="Times New Roman" w:cs="Times New Roman"/>
                <w:sz w:val="24"/>
                <w:szCs w:val="24"/>
              </w:rPr>
              <w:t>пособие</w:t>
            </w:r>
            <w:r>
              <w:rPr>
                <w:rFonts w:ascii="Times New Roman" w:hAnsi="Times New Roman" w:cs="Times New Roman"/>
                <w:sz w:val="24"/>
                <w:szCs w:val="24"/>
              </w:rPr>
              <w:t xml:space="preserve"> </w:t>
            </w:r>
            <w:r w:rsidRPr="00C2656B">
              <w:rPr>
                <w:rFonts w:ascii="Times New Roman" w:hAnsi="Times New Roman" w:cs="Times New Roman"/>
                <w:sz w:val="24"/>
                <w:szCs w:val="24"/>
              </w:rPr>
              <w:t>для</w:t>
            </w:r>
            <w:r>
              <w:rPr>
                <w:rFonts w:ascii="Times New Roman" w:hAnsi="Times New Roman" w:cs="Times New Roman"/>
                <w:sz w:val="24"/>
                <w:szCs w:val="24"/>
              </w:rPr>
              <w:t xml:space="preserve"> </w:t>
            </w:r>
            <w:r w:rsidRPr="00C2656B">
              <w:rPr>
                <w:rFonts w:ascii="Times New Roman" w:hAnsi="Times New Roman" w:cs="Times New Roman"/>
                <w:sz w:val="24"/>
                <w:szCs w:val="24"/>
              </w:rPr>
              <w:t>системы</w:t>
            </w:r>
            <w:r>
              <w:rPr>
                <w:rFonts w:ascii="Times New Roman" w:hAnsi="Times New Roman" w:cs="Times New Roman"/>
                <w:sz w:val="24"/>
                <w:szCs w:val="24"/>
              </w:rPr>
              <w:t xml:space="preserve"> </w:t>
            </w:r>
            <w:r w:rsidRPr="00C2656B">
              <w:rPr>
                <w:rFonts w:ascii="Times New Roman" w:hAnsi="Times New Roman" w:cs="Times New Roman"/>
                <w:sz w:val="24"/>
                <w:szCs w:val="24"/>
              </w:rPr>
              <w:t>доп.</w:t>
            </w:r>
            <w:r>
              <w:rPr>
                <w:rFonts w:ascii="Times New Roman" w:hAnsi="Times New Roman" w:cs="Times New Roman"/>
                <w:sz w:val="24"/>
                <w:szCs w:val="24"/>
              </w:rPr>
              <w:t xml:space="preserve"> </w:t>
            </w:r>
            <w:r w:rsidRPr="00C2656B">
              <w:rPr>
                <w:rFonts w:ascii="Times New Roman" w:hAnsi="Times New Roman" w:cs="Times New Roman"/>
                <w:sz w:val="24"/>
                <w:szCs w:val="24"/>
              </w:rPr>
              <w:t>проф.</w:t>
            </w:r>
            <w:r>
              <w:rPr>
                <w:rFonts w:ascii="Times New Roman" w:hAnsi="Times New Roman" w:cs="Times New Roman"/>
                <w:sz w:val="24"/>
                <w:szCs w:val="24"/>
              </w:rPr>
              <w:t xml:space="preserve"> </w:t>
            </w:r>
            <w:r w:rsidRPr="00C2656B">
              <w:rPr>
                <w:rFonts w:ascii="Times New Roman" w:hAnsi="Times New Roman" w:cs="Times New Roman"/>
                <w:sz w:val="24"/>
                <w:szCs w:val="24"/>
              </w:rPr>
              <w:t>образования.</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Режим</w:t>
            </w:r>
            <w:r>
              <w:rPr>
                <w:rFonts w:ascii="Times New Roman" w:hAnsi="Times New Roman" w:cs="Times New Roman"/>
                <w:sz w:val="24"/>
                <w:szCs w:val="24"/>
              </w:rPr>
              <w:t xml:space="preserve"> </w:t>
            </w:r>
            <w:r w:rsidRPr="00C2656B">
              <w:rPr>
                <w:rFonts w:ascii="Times New Roman" w:hAnsi="Times New Roman" w:cs="Times New Roman"/>
                <w:sz w:val="24"/>
                <w:szCs w:val="24"/>
              </w:rPr>
              <w:t>доступа:</w:t>
            </w:r>
            <w:r>
              <w:rPr>
                <w:rFonts w:ascii="Times New Roman" w:hAnsi="Times New Roman" w:cs="Times New Roman"/>
                <w:sz w:val="24"/>
                <w:szCs w:val="24"/>
              </w:rPr>
              <w:t xml:space="preserve"> </w:t>
            </w:r>
            <w:r w:rsidRPr="00C2656B">
              <w:rPr>
                <w:rFonts w:ascii="Times New Roman" w:hAnsi="Times New Roman" w:cs="Times New Roman"/>
                <w:sz w:val="24"/>
                <w:szCs w:val="24"/>
              </w:rPr>
              <w:t>http://krasgmu.vmede.ru/index.php?page[common]=elib&amp;cat=&amp;res_id=59145</w:t>
            </w:r>
          </w:p>
        </w:tc>
        <w:tc>
          <w:tcPr>
            <w:tcW w:w="1985" w:type="dxa"/>
            <w:tcBorders>
              <w:top w:val="single" w:sz="4" w:space="0" w:color="000000"/>
              <w:left w:val="single" w:sz="4" w:space="0" w:color="000000"/>
              <w:bottom w:val="single" w:sz="4" w:space="0" w:color="000000"/>
            </w:tcBorders>
            <w:shd w:val="clear" w:color="auto" w:fill="auto"/>
          </w:tcPr>
          <w:p w:rsidR="00A236E2" w:rsidRPr="00C2656B" w:rsidRDefault="00A236E2" w:rsidP="000D7B51">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Т.</w:t>
            </w:r>
            <w:r>
              <w:rPr>
                <w:rFonts w:ascii="Times New Roman" w:hAnsi="Times New Roman" w:cs="Times New Roman"/>
                <w:sz w:val="24"/>
                <w:szCs w:val="24"/>
              </w:rPr>
              <w:t xml:space="preserve"> </w:t>
            </w:r>
            <w:r w:rsidRPr="00C2656B">
              <w:rPr>
                <w:rFonts w:ascii="Times New Roman" w:hAnsi="Times New Roman" w:cs="Times New Roman"/>
                <w:sz w:val="24"/>
                <w:szCs w:val="24"/>
              </w:rPr>
              <w:t>Д.</w:t>
            </w:r>
            <w:r>
              <w:rPr>
                <w:rFonts w:ascii="Times New Roman" w:hAnsi="Times New Roman" w:cs="Times New Roman"/>
                <w:sz w:val="24"/>
                <w:szCs w:val="24"/>
              </w:rPr>
              <w:t xml:space="preserve"> </w:t>
            </w:r>
            <w:r w:rsidRPr="00C2656B">
              <w:rPr>
                <w:rFonts w:ascii="Times New Roman" w:hAnsi="Times New Roman" w:cs="Times New Roman"/>
                <w:sz w:val="24"/>
                <w:szCs w:val="24"/>
              </w:rPr>
              <w:t>Морозова,</w:t>
            </w:r>
            <w:r>
              <w:rPr>
                <w:rFonts w:ascii="Times New Roman" w:hAnsi="Times New Roman" w:cs="Times New Roman"/>
                <w:sz w:val="24"/>
                <w:szCs w:val="24"/>
              </w:rPr>
              <w:t xml:space="preserve"> </w:t>
            </w:r>
            <w:r w:rsidRPr="00C2656B">
              <w:rPr>
                <w:rFonts w:ascii="Times New Roman" w:hAnsi="Times New Roman" w:cs="Times New Roman"/>
                <w:sz w:val="24"/>
                <w:szCs w:val="24"/>
              </w:rPr>
              <w:t>Е.</w:t>
            </w:r>
            <w:r>
              <w:rPr>
                <w:rFonts w:ascii="Times New Roman" w:hAnsi="Times New Roman" w:cs="Times New Roman"/>
                <w:sz w:val="24"/>
                <w:szCs w:val="24"/>
              </w:rPr>
              <w:t xml:space="preserve"> </w:t>
            </w:r>
            <w:r w:rsidRPr="00C2656B">
              <w:rPr>
                <w:rFonts w:ascii="Times New Roman" w:hAnsi="Times New Roman" w:cs="Times New Roman"/>
                <w:sz w:val="24"/>
                <w:szCs w:val="24"/>
              </w:rPr>
              <w:t>А.</w:t>
            </w:r>
            <w:r>
              <w:rPr>
                <w:rFonts w:ascii="Times New Roman" w:hAnsi="Times New Roman" w:cs="Times New Roman"/>
                <w:sz w:val="24"/>
                <w:szCs w:val="24"/>
              </w:rPr>
              <w:t xml:space="preserve"> </w:t>
            </w:r>
            <w:r w:rsidRPr="00C2656B">
              <w:rPr>
                <w:rFonts w:ascii="Times New Roman" w:hAnsi="Times New Roman" w:cs="Times New Roman"/>
                <w:sz w:val="24"/>
                <w:szCs w:val="24"/>
              </w:rPr>
              <w:t>Юрьева,</w:t>
            </w:r>
            <w:r>
              <w:rPr>
                <w:rFonts w:ascii="Times New Roman" w:hAnsi="Times New Roman" w:cs="Times New Roman"/>
                <w:sz w:val="24"/>
                <w:szCs w:val="24"/>
              </w:rPr>
              <w:t xml:space="preserve"> </w:t>
            </w:r>
            <w:r w:rsidRPr="00C2656B">
              <w:rPr>
                <w:rFonts w:ascii="Times New Roman" w:hAnsi="Times New Roman" w:cs="Times New Roman"/>
                <w:sz w:val="24"/>
                <w:szCs w:val="24"/>
              </w:rPr>
              <w:t>Е.</w:t>
            </w:r>
            <w:r>
              <w:rPr>
                <w:rFonts w:ascii="Times New Roman" w:hAnsi="Times New Roman" w:cs="Times New Roman"/>
                <w:sz w:val="24"/>
                <w:szCs w:val="24"/>
              </w:rPr>
              <w:t xml:space="preserve"> </w:t>
            </w:r>
            <w:r w:rsidRPr="00C2656B">
              <w:rPr>
                <w:rFonts w:ascii="Times New Roman" w:hAnsi="Times New Roman" w:cs="Times New Roman"/>
                <w:sz w:val="24"/>
                <w:szCs w:val="24"/>
              </w:rPr>
              <w:t>В.</w:t>
            </w:r>
            <w:r>
              <w:rPr>
                <w:rFonts w:ascii="Times New Roman" w:hAnsi="Times New Roman" w:cs="Times New Roman"/>
                <w:sz w:val="24"/>
                <w:szCs w:val="24"/>
              </w:rPr>
              <w:t xml:space="preserve"> </w:t>
            </w:r>
            <w:r w:rsidRPr="00C2656B">
              <w:rPr>
                <w:rFonts w:ascii="Times New Roman" w:hAnsi="Times New Roman" w:cs="Times New Roman"/>
                <w:sz w:val="24"/>
                <w:szCs w:val="24"/>
              </w:rPr>
              <w:t>Таптыгина</w:t>
            </w:r>
            <w:r>
              <w:rPr>
                <w:rFonts w:ascii="Times New Roman" w:hAnsi="Times New Roman" w:cs="Times New Roman"/>
                <w:sz w:val="24"/>
                <w:szCs w:val="24"/>
              </w:rPr>
              <w:t xml:space="preserve"> </w:t>
            </w:r>
            <w:r w:rsidRPr="00C2656B">
              <w:rPr>
                <w:rFonts w:ascii="Times New Roman" w:hAnsi="Times New Roman" w:cs="Times New Roman"/>
                <w:sz w:val="24"/>
                <w:szCs w:val="24"/>
              </w:rPr>
              <w:t>[и</w:t>
            </w:r>
            <w:r>
              <w:rPr>
                <w:rFonts w:ascii="Times New Roman" w:hAnsi="Times New Roman" w:cs="Times New Roman"/>
                <w:sz w:val="24"/>
                <w:szCs w:val="24"/>
              </w:rPr>
              <w:t xml:space="preserve"> </w:t>
            </w:r>
            <w:r w:rsidRPr="00C2656B">
              <w:rPr>
                <w:rFonts w:ascii="Times New Roman" w:hAnsi="Times New Roman" w:cs="Times New Roman"/>
                <w:sz w:val="24"/>
                <w:szCs w:val="24"/>
              </w:rPr>
              <w:t>др.]</w:t>
            </w:r>
          </w:p>
        </w:tc>
        <w:tc>
          <w:tcPr>
            <w:tcW w:w="1984" w:type="dxa"/>
            <w:tcBorders>
              <w:top w:val="single" w:sz="4" w:space="0" w:color="000000"/>
              <w:left w:val="single" w:sz="4" w:space="0" w:color="000000"/>
              <w:bottom w:val="single" w:sz="4" w:space="0" w:color="000000"/>
            </w:tcBorders>
            <w:shd w:val="clear" w:color="auto" w:fill="auto"/>
          </w:tcPr>
          <w:p w:rsidR="00A236E2" w:rsidRPr="00C2656B" w:rsidRDefault="00A236E2" w:rsidP="000D7B51">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Красноярск</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КрасГМУ,</w:t>
            </w:r>
            <w:r>
              <w:rPr>
                <w:rFonts w:ascii="Times New Roman" w:hAnsi="Times New Roman" w:cs="Times New Roman"/>
                <w:sz w:val="24"/>
                <w:szCs w:val="24"/>
              </w:rPr>
              <w:t xml:space="preserve"> </w:t>
            </w:r>
            <w:r w:rsidRPr="00C2656B">
              <w:rPr>
                <w:rFonts w:ascii="Times New Roman" w:hAnsi="Times New Roman" w:cs="Times New Roman"/>
                <w:sz w:val="24"/>
                <w:szCs w:val="24"/>
              </w:rPr>
              <w:t>2016.</w:t>
            </w:r>
          </w:p>
        </w:tc>
        <w:tc>
          <w:tcPr>
            <w:tcW w:w="1418" w:type="dxa"/>
            <w:tcBorders>
              <w:top w:val="single" w:sz="4" w:space="0" w:color="000000"/>
              <w:left w:val="single" w:sz="4" w:space="0" w:color="000000"/>
              <w:bottom w:val="single" w:sz="4" w:space="0" w:color="000000"/>
            </w:tcBorders>
            <w:shd w:val="clear" w:color="auto" w:fill="auto"/>
          </w:tcPr>
          <w:p w:rsidR="00A236E2" w:rsidRPr="00C2656B" w:rsidRDefault="00A236E2" w:rsidP="000D7B51">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w:t>
            </w:r>
            <w:r>
              <w:rPr>
                <w:rFonts w:ascii="Times New Roman" w:hAnsi="Times New Roman" w:cs="Times New Roman"/>
                <w:sz w:val="24"/>
                <w:szCs w:val="24"/>
              </w:rPr>
              <w:t xml:space="preserve"> </w:t>
            </w:r>
            <w:r w:rsidRPr="00C2656B">
              <w:rPr>
                <w:rFonts w:ascii="Times New Roman" w:hAnsi="Times New Roman" w:cs="Times New Roman"/>
                <w:sz w:val="24"/>
                <w:szCs w:val="24"/>
              </w:rPr>
              <w:t>КрасГМУ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236E2" w:rsidRPr="00C2656B" w:rsidRDefault="00A236E2" w:rsidP="000D7B51">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A236E2" w:rsidRPr="00C2656B" w:rsidTr="000D7B51">
        <w:trPr>
          <w:trHeight w:val="20"/>
        </w:trPr>
        <w:tc>
          <w:tcPr>
            <w:tcW w:w="539" w:type="dxa"/>
            <w:tcBorders>
              <w:top w:val="single" w:sz="4" w:space="0" w:color="000000"/>
              <w:left w:val="single" w:sz="4" w:space="0" w:color="000000"/>
              <w:bottom w:val="single" w:sz="4" w:space="0" w:color="000000"/>
            </w:tcBorders>
            <w:shd w:val="clear" w:color="auto" w:fill="auto"/>
          </w:tcPr>
          <w:p w:rsidR="00A236E2" w:rsidRPr="00C2656B" w:rsidRDefault="00A236E2" w:rsidP="00A236E2">
            <w:pPr>
              <w:numPr>
                <w:ilvl w:val="0"/>
                <w:numId w:val="173"/>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A236E2" w:rsidRPr="00C2656B" w:rsidRDefault="00A236E2" w:rsidP="000D7B51">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Экономика</w:t>
            </w:r>
            <w:r>
              <w:rPr>
                <w:rFonts w:ascii="Times New Roman" w:hAnsi="Times New Roman" w:cs="Times New Roman"/>
                <w:sz w:val="24"/>
                <w:szCs w:val="24"/>
              </w:rPr>
              <w:t xml:space="preserve"> </w:t>
            </w:r>
            <w:r w:rsidRPr="00C2656B">
              <w:rPr>
                <w:rFonts w:ascii="Times New Roman" w:hAnsi="Times New Roman" w:cs="Times New Roman"/>
                <w:sz w:val="24"/>
                <w:szCs w:val="24"/>
              </w:rPr>
              <w:t>здравоохранения</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учебник</w:t>
            </w:r>
          </w:p>
        </w:tc>
        <w:tc>
          <w:tcPr>
            <w:tcW w:w="1985" w:type="dxa"/>
            <w:tcBorders>
              <w:top w:val="single" w:sz="4" w:space="0" w:color="000000"/>
              <w:left w:val="single" w:sz="4" w:space="0" w:color="000000"/>
              <w:bottom w:val="single" w:sz="4" w:space="0" w:color="000000"/>
            </w:tcBorders>
            <w:shd w:val="clear" w:color="auto" w:fill="auto"/>
          </w:tcPr>
          <w:p w:rsidR="00A236E2" w:rsidRPr="00C2656B" w:rsidRDefault="00A236E2" w:rsidP="000D7B51">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А.</w:t>
            </w:r>
            <w:r>
              <w:rPr>
                <w:rFonts w:ascii="Times New Roman" w:hAnsi="Times New Roman" w:cs="Times New Roman"/>
                <w:sz w:val="24"/>
                <w:szCs w:val="24"/>
              </w:rPr>
              <w:t xml:space="preserve"> </w:t>
            </w:r>
            <w:r w:rsidRPr="00C2656B">
              <w:rPr>
                <w:rFonts w:ascii="Times New Roman" w:hAnsi="Times New Roman" w:cs="Times New Roman"/>
                <w:sz w:val="24"/>
                <w:szCs w:val="24"/>
              </w:rPr>
              <w:t>В.</w:t>
            </w:r>
            <w:r>
              <w:rPr>
                <w:rFonts w:ascii="Times New Roman" w:hAnsi="Times New Roman" w:cs="Times New Roman"/>
                <w:sz w:val="24"/>
                <w:szCs w:val="24"/>
              </w:rPr>
              <w:t xml:space="preserve"> </w:t>
            </w:r>
            <w:r w:rsidRPr="00C2656B">
              <w:rPr>
                <w:rFonts w:ascii="Times New Roman" w:hAnsi="Times New Roman" w:cs="Times New Roman"/>
                <w:sz w:val="24"/>
                <w:szCs w:val="24"/>
              </w:rPr>
              <w:t>Решетников,</w:t>
            </w:r>
            <w:r>
              <w:rPr>
                <w:rFonts w:ascii="Times New Roman" w:hAnsi="Times New Roman" w:cs="Times New Roman"/>
                <w:sz w:val="24"/>
                <w:szCs w:val="24"/>
              </w:rPr>
              <w:t xml:space="preserve"> </w:t>
            </w:r>
            <w:r w:rsidRPr="00C2656B">
              <w:rPr>
                <w:rFonts w:ascii="Times New Roman" w:hAnsi="Times New Roman" w:cs="Times New Roman"/>
                <w:sz w:val="24"/>
                <w:szCs w:val="24"/>
              </w:rPr>
              <w:t>В.</w:t>
            </w:r>
            <w:r>
              <w:rPr>
                <w:rFonts w:ascii="Times New Roman" w:hAnsi="Times New Roman" w:cs="Times New Roman"/>
                <w:sz w:val="24"/>
                <w:szCs w:val="24"/>
              </w:rPr>
              <w:t xml:space="preserve"> </w:t>
            </w:r>
            <w:r w:rsidRPr="00C2656B">
              <w:rPr>
                <w:rFonts w:ascii="Times New Roman" w:hAnsi="Times New Roman" w:cs="Times New Roman"/>
                <w:sz w:val="24"/>
                <w:szCs w:val="24"/>
              </w:rPr>
              <w:t>М.</w:t>
            </w:r>
            <w:r>
              <w:rPr>
                <w:rFonts w:ascii="Times New Roman" w:hAnsi="Times New Roman" w:cs="Times New Roman"/>
                <w:sz w:val="24"/>
                <w:szCs w:val="24"/>
              </w:rPr>
              <w:t xml:space="preserve"> </w:t>
            </w:r>
            <w:r w:rsidRPr="00C2656B">
              <w:rPr>
                <w:rFonts w:ascii="Times New Roman" w:hAnsi="Times New Roman" w:cs="Times New Roman"/>
                <w:sz w:val="24"/>
                <w:szCs w:val="24"/>
              </w:rPr>
              <w:t>Алексеева,</w:t>
            </w:r>
            <w:r>
              <w:rPr>
                <w:rFonts w:ascii="Times New Roman" w:hAnsi="Times New Roman" w:cs="Times New Roman"/>
                <w:sz w:val="24"/>
                <w:szCs w:val="24"/>
              </w:rPr>
              <w:t xml:space="preserve"> </w:t>
            </w:r>
            <w:r w:rsidRPr="00C2656B">
              <w:rPr>
                <w:rFonts w:ascii="Times New Roman" w:hAnsi="Times New Roman" w:cs="Times New Roman"/>
                <w:sz w:val="24"/>
                <w:szCs w:val="24"/>
              </w:rPr>
              <w:t>С.</w:t>
            </w:r>
            <w:r>
              <w:rPr>
                <w:rFonts w:ascii="Times New Roman" w:hAnsi="Times New Roman" w:cs="Times New Roman"/>
                <w:sz w:val="24"/>
                <w:szCs w:val="24"/>
              </w:rPr>
              <w:t xml:space="preserve"> </w:t>
            </w:r>
            <w:r w:rsidRPr="00C2656B">
              <w:rPr>
                <w:rFonts w:ascii="Times New Roman" w:hAnsi="Times New Roman" w:cs="Times New Roman"/>
                <w:sz w:val="24"/>
                <w:szCs w:val="24"/>
              </w:rPr>
              <w:t>А.</w:t>
            </w:r>
            <w:r>
              <w:rPr>
                <w:rFonts w:ascii="Times New Roman" w:hAnsi="Times New Roman" w:cs="Times New Roman"/>
                <w:sz w:val="24"/>
                <w:szCs w:val="24"/>
              </w:rPr>
              <w:t xml:space="preserve"> </w:t>
            </w:r>
            <w:r w:rsidRPr="00C2656B">
              <w:rPr>
                <w:rFonts w:ascii="Times New Roman" w:hAnsi="Times New Roman" w:cs="Times New Roman"/>
                <w:sz w:val="24"/>
                <w:szCs w:val="24"/>
              </w:rPr>
              <w:t>Ефименко</w:t>
            </w:r>
            <w:r>
              <w:rPr>
                <w:rFonts w:ascii="Times New Roman" w:hAnsi="Times New Roman" w:cs="Times New Roman"/>
                <w:sz w:val="24"/>
                <w:szCs w:val="24"/>
              </w:rPr>
              <w:t xml:space="preserve"> </w:t>
            </w:r>
            <w:r w:rsidRPr="00C2656B">
              <w:rPr>
                <w:rFonts w:ascii="Times New Roman" w:hAnsi="Times New Roman" w:cs="Times New Roman"/>
                <w:sz w:val="24"/>
                <w:szCs w:val="24"/>
              </w:rPr>
              <w:t>[и</w:t>
            </w:r>
            <w:r>
              <w:rPr>
                <w:rFonts w:ascii="Times New Roman" w:hAnsi="Times New Roman" w:cs="Times New Roman"/>
                <w:sz w:val="24"/>
                <w:szCs w:val="24"/>
              </w:rPr>
              <w:t xml:space="preserve"> </w:t>
            </w:r>
            <w:r w:rsidRPr="00C2656B">
              <w:rPr>
                <w:rFonts w:ascii="Times New Roman" w:hAnsi="Times New Roman" w:cs="Times New Roman"/>
                <w:sz w:val="24"/>
                <w:szCs w:val="24"/>
              </w:rPr>
              <w:t>др.]</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ред.</w:t>
            </w:r>
            <w:r>
              <w:rPr>
                <w:rFonts w:ascii="Times New Roman" w:hAnsi="Times New Roman" w:cs="Times New Roman"/>
                <w:sz w:val="24"/>
                <w:szCs w:val="24"/>
              </w:rPr>
              <w:t xml:space="preserve"> </w:t>
            </w:r>
            <w:r w:rsidRPr="00C2656B">
              <w:rPr>
                <w:rFonts w:ascii="Times New Roman" w:hAnsi="Times New Roman" w:cs="Times New Roman"/>
                <w:sz w:val="24"/>
                <w:szCs w:val="24"/>
              </w:rPr>
              <w:t>А.</w:t>
            </w:r>
            <w:r>
              <w:rPr>
                <w:rFonts w:ascii="Times New Roman" w:hAnsi="Times New Roman" w:cs="Times New Roman"/>
                <w:sz w:val="24"/>
                <w:szCs w:val="24"/>
              </w:rPr>
              <w:t xml:space="preserve"> </w:t>
            </w:r>
            <w:r w:rsidRPr="00C2656B">
              <w:rPr>
                <w:rFonts w:ascii="Times New Roman" w:hAnsi="Times New Roman" w:cs="Times New Roman"/>
                <w:sz w:val="24"/>
                <w:szCs w:val="24"/>
              </w:rPr>
              <w:t>В.</w:t>
            </w:r>
            <w:r>
              <w:rPr>
                <w:rFonts w:ascii="Times New Roman" w:hAnsi="Times New Roman" w:cs="Times New Roman"/>
                <w:sz w:val="24"/>
                <w:szCs w:val="24"/>
              </w:rPr>
              <w:t xml:space="preserve"> </w:t>
            </w:r>
            <w:r w:rsidRPr="00C2656B">
              <w:rPr>
                <w:rFonts w:ascii="Times New Roman" w:hAnsi="Times New Roman" w:cs="Times New Roman"/>
                <w:sz w:val="24"/>
                <w:szCs w:val="24"/>
              </w:rPr>
              <w:t>Решетников</w:t>
            </w:r>
          </w:p>
        </w:tc>
        <w:tc>
          <w:tcPr>
            <w:tcW w:w="1984" w:type="dxa"/>
            <w:tcBorders>
              <w:top w:val="single" w:sz="4" w:space="0" w:color="000000"/>
              <w:left w:val="single" w:sz="4" w:space="0" w:color="000000"/>
              <w:bottom w:val="single" w:sz="4" w:space="0" w:color="000000"/>
            </w:tcBorders>
            <w:shd w:val="clear" w:color="auto" w:fill="auto"/>
          </w:tcPr>
          <w:p w:rsidR="00A236E2" w:rsidRPr="00C2656B" w:rsidRDefault="00A236E2" w:rsidP="000D7B51">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М.</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ГЭОТАР-Медиа,</w:t>
            </w:r>
            <w:r>
              <w:rPr>
                <w:rFonts w:ascii="Times New Roman" w:hAnsi="Times New Roman" w:cs="Times New Roman"/>
                <w:sz w:val="24"/>
                <w:szCs w:val="24"/>
              </w:rPr>
              <w:t xml:space="preserve"> </w:t>
            </w:r>
            <w:r w:rsidRPr="00C2656B">
              <w:rPr>
                <w:rFonts w:ascii="Times New Roman" w:hAnsi="Times New Roman" w:cs="Times New Roman"/>
                <w:sz w:val="24"/>
                <w:szCs w:val="24"/>
              </w:rPr>
              <w:t>2015.</w:t>
            </w:r>
          </w:p>
        </w:tc>
        <w:tc>
          <w:tcPr>
            <w:tcW w:w="1418" w:type="dxa"/>
            <w:tcBorders>
              <w:top w:val="single" w:sz="4" w:space="0" w:color="000000"/>
              <w:left w:val="single" w:sz="4" w:space="0" w:color="000000"/>
              <w:bottom w:val="single" w:sz="4" w:space="0" w:color="000000"/>
            </w:tcBorders>
            <w:shd w:val="clear" w:color="auto" w:fill="auto"/>
          </w:tcPr>
          <w:p w:rsidR="00A236E2" w:rsidRPr="00C2656B" w:rsidRDefault="00A236E2" w:rsidP="000D7B51">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11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236E2" w:rsidRPr="00C2656B" w:rsidRDefault="00A236E2" w:rsidP="000D7B51">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A236E2" w:rsidRPr="00C2656B" w:rsidTr="000D7B51">
        <w:trPr>
          <w:trHeight w:val="20"/>
        </w:trPr>
        <w:tc>
          <w:tcPr>
            <w:tcW w:w="539" w:type="dxa"/>
            <w:tcBorders>
              <w:top w:val="single" w:sz="4" w:space="0" w:color="000000"/>
              <w:left w:val="single" w:sz="4" w:space="0" w:color="000000"/>
              <w:bottom w:val="single" w:sz="4" w:space="0" w:color="000000"/>
            </w:tcBorders>
            <w:shd w:val="clear" w:color="auto" w:fill="auto"/>
          </w:tcPr>
          <w:p w:rsidR="00A236E2" w:rsidRPr="00C2656B" w:rsidRDefault="00A236E2" w:rsidP="00A236E2">
            <w:pPr>
              <w:numPr>
                <w:ilvl w:val="0"/>
                <w:numId w:val="173"/>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A236E2" w:rsidRPr="00C2656B" w:rsidRDefault="00A236E2" w:rsidP="000D7B51">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Экономика</w:t>
            </w:r>
            <w:r>
              <w:rPr>
                <w:rFonts w:ascii="Times New Roman" w:hAnsi="Times New Roman" w:cs="Times New Roman"/>
                <w:sz w:val="24"/>
                <w:szCs w:val="24"/>
              </w:rPr>
              <w:t xml:space="preserve"> </w:t>
            </w:r>
            <w:r w:rsidRPr="00C2656B">
              <w:rPr>
                <w:rFonts w:ascii="Times New Roman" w:hAnsi="Times New Roman" w:cs="Times New Roman"/>
                <w:sz w:val="24"/>
                <w:szCs w:val="24"/>
              </w:rPr>
              <w:t>здравоохранения</w:t>
            </w:r>
            <w:r>
              <w:rPr>
                <w:rFonts w:ascii="Times New Roman" w:hAnsi="Times New Roman" w:cs="Times New Roman"/>
                <w:sz w:val="24"/>
                <w:szCs w:val="24"/>
              </w:rPr>
              <w:t xml:space="preserve"> </w:t>
            </w:r>
            <w:r w:rsidRPr="00C2656B">
              <w:rPr>
                <w:rFonts w:ascii="Times New Roman" w:hAnsi="Times New Roman" w:cs="Times New Roman"/>
                <w:sz w:val="24"/>
                <w:szCs w:val="24"/>
              </w:rPr>
              <w:t>[Электронный</w:t>
            </w:r>
            <w:r>
              <w:rPr>
                <w:rFonts w:ascii="Times New Roman" w:hAnsi="Times New Roman" w:cs="Times New Roman"/>
                <w:sz w:val="24"/>
                <w:szCs w:val="24"/>
              </w:rPr>
              <w:t xml:space="preserve"> </w:t>
            </w:r>
            <w:r w:rsidRPr="00C2656B">
              <w:rPr>
                <w:rFonts w:ascii="Times New Roman" w:hAnsi="Times New Roman" w:cs="Times New Roman"/>
                <w:sz w:val="24"/>
                <w:szCs w:val="24"/>
              </w:rPr>
              <w:t>ресурс]</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учеб.-метод.</w:t>
            </w:r>
            <w:r>
              <w:rPr>
                <w:rFonts w:ascii="Times New Roman" w:hAnsi="Times New Roman" w:cs="Times New Roman"/>
                <w:sz w:val="24"/>
                <w:szCs w:val="24"/>
              </w:rPr>
              <w:t xml:space="preserve"> </w:t>
            </w:r>
            <w:r w:rsidRPr="00C2656B">
              <w:rPr>
                <w:rFonts w:ascii="Times New Roman" w:hAnsi="Times New Roman" w:cs="Times New Roman"/>
                <w:sz w:val="24"/>
                <w:szCs w:val="24"/>
              </w:rPr>
              <w:t>пособие</w:t>
            </w:r>
            <w:r>
              <w:rPr>
                <w:rFonts w:ascii="Times New Roman" w:hAnsi="Times New Roman" w:cs="Times New Roman"/>
                <w:sz w:val="24"/>
                <w:szCs w:val="24"/>
              </w:rPr>
              <w:t xml:space="preserve"> </w:t>
            </w:r>
            <w:r w:rsidRPr="00C2656B">
              <w:rPr>
                <w:rFonts w:ascii="Times New Roman" w:hAnsi="Times New Roman" w:cs="Times New Roman"/>
                <w:sz w:val="24"/>
                <w:szCs w:val="24"/>
              </w:rPr>
              <w:t>для</w:t>
            </w:r>
            <w:r>
              <w:rPr>
                <w:rFonts w:ascii="Times New Roman" w:hAnsi="Times New Roman" w:cs="Times New Roman"/>
                <w:sz w:val="24"/>
                <w:szCs w:val="24"/>
              </w:rPr>
              <w:t xml:space="preserve"> </w:t>
            </w:r>
            <w:r w:rsidRPr="00C2656B">
              <w:rPr>
                <w:rFonts w:ascii="Times New Roman" w:hAnsi="Times New Roman" w:cs="Times New Roman"/>
                <w:sz w:val="24"/>
                <w:szCs w:val="24"/>
              </w:rPr>
              <w:t>системы</w:t>
            </w:r>
            <w:r>
              <w:rPr>
                <w:rFonts w:ascii="Times New Roman" w:hAnsi="Times New Roman" w:cs="Times New Roman"/>
                <w:sz w:val="24"/>
                <w:szCs w:val="24"/>
              </w:rPr>
              <w:t xml:space="preserve"> </w:t>
            </w:r>
            <w:r w:rsidRPr="00C2656B">
              <w:rPr>
                <w:rFonts w:ascii="Times New Roman" w:hAnsi="Times New Roman" w:cs="Times New Roman"/>
                <w:sz w:val="24"/>
                <w:szCs w:val="24"/>
              </w:rPr>
              <w:t>дополнит.</w:t>
            </w:r>
            <w:r>
              <w:rPr>
                <w:rFonts w:ascii="Times New Roman" w:hAnsi="Times New Roman" w:cs="Times New Roman"/>
                <w:sz w:val="24"/>
                <w:szCs w:val="24"/>
              </w:rPr>
              <w:t xml:space="preserve"> </w:t>
            </w:r>
            <w:r w:rsidRPr="00C2656B">
              <w:rPr>
                <w:rFonts w:ascii="Times New Roman" w:hAnsi="Times New Roman" w:cs="Times New Roman"/>
                <w:sz w:val="24"/>
                <w:szCs w:val="24"/>
              </w:rPr>
              <w:t>проф.</w:t>
            </w:r>
            <w:r>
              <w:rPr>
                <w:rFonts w:ascii="Times New Roman" w:hAnsi="Times New Roman" w:cs="Times New Roman"/>
                <w:sz w:val="24"/>
                <w:szCs w:val="24"/>
              </w:rPr>
              <w:t xml:space="preserve"> </w:t>
            </w:r>
            <w:r w:rsidRPr="00C2656B">
              <w:rPr>
                <w:rFonts w:ascii="Times New Roman" w:hAnsi="Times New Roman" w:cs="Times New Roman"/>
                <w:sz w:val="24"/>
                <w:szCs w:val="24"/>
              </w:rPr>
              <w:t>образования.</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Режим</w:t>
            </w:r>
            <w:r>
              <w:rPr>
                <w:rFonts w:ascii="Times New Roman" w:hAnsi="Times New Roman" w:cs="Times New Roman"/>
                <w:sz w:val="24"/>
                <w:szCs w:val="24"/>
              </w:rPr>
              <w:t xml:space="preserve"> </w:t>
            </w:r>
            <w:r w:rsidRPr="00C2656B">
              <w:rPr>
                <w:rFonts w:ascii="Times New Roman" w:hAnsi="Times New Roman" w:cs="Times New Roman"/>
                <w:sz w:val="24"/>
                <w:szCs w:val="24"/>
              </w:rPr>
              <w:t>доступа:</w:t>
            </w:r>
            <w:r>
              <w:rPr>
                <w:rFonts w:ascii="Times New Roman" w:hAnsi="Times New Roman" w:cs="Times New Roman"/>
                <w:sz w:val="24"/>
                <w:szCs w:val="24"/>
              </w:rPr>
              <w:t xml:space="preserve"> </w:t>
            </w:r>
            <w:r w:rsidRPr="00C2656B">
              <w:rPr>
                <w:rFonts w:ascii="Times New Roman" w:hAnsi="Times New Roman" w:cs="Times New Roman"/>
                <w:sz w:val="24"/>
                <w:szCs w:val="24"/>
              </w:rPr>
              <w:t>http://krasgmu.vmede.ru/index.php?page[common]=elib&amp;cat=&amp;res_id=34999</w:t>
            </w:r>
          </w:p>
        </w:tc>
        <w:tc>
          <w:tcPr>
            <w:tcW w:w="1985" w:type="dxa"/>
            <w:tcBorders>
              <w:top w:val="single" w:sz="4" w:space="0" w:color="000000"/>
              <w:left w:val="single" w:sz="4" w:space="0" w:color="000000"/>
              <w:bottom w:val="single" w:sz="4" w:space="0" w:color="000000"/>
            </w:tcBorders>
            <w:shd w:val="clear" w:color="auto" w:fill="auto"/>
          </w:tcPr>
          <w:p w:rsidR="00A236E2" w:rsidRPr="00C2656B" w:rsidRDefault="00A236E2" w:rsidP="000D7B51">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Т.</w:t>
            </w:r>
            <w:r>
              <w:rPr>
                <w:rFonts w:ascii="Times New Roman" w:hAnsi="Times New Roman" w:cs="Times New Roman"/>
                <w:sz w:val="24"/>
                <w:szCs w:val="24"/>
              </w:rPr>
              <w:t xml:space="preserve"> </w:t>
            </w:r>
            <w:r w:rsidRPr="00C2656B">
              <w:rPr>
                <w:rFonts w:ascii="Times New Roman" w:hAnsi="Times New Roman" w:cs="Times New Roman"/>
                <w:sz w:val="24"/>
                <w:szCs w:val="24"/>
              </w:rPr>
              <w:t>Д.</w:t>
            </w:r>
            <w:r>
              <w:rPr>
                <w:rFonts w:ascii="Times New Roman" w:hAnsi="Times New Roman" w:cs="Times New Roman"/>
                <w:sz w:val="24"/>
                <w:szCs w:val="24"/>
              </w:rPr>
              <w:t xml:space="preserve"> </w:t>
            </w:r>
            <w:r w:rsidRPr="00C2656B">
              <w:rPr>
                <w:rFonts w:ascii="Times New Roman" w:hAnsi="Times New Roman" w:cs="Times New Roman"/>
                <w:sz w:val="24"/>
                <w:szCs w:val="24"/>
              </w:rPr>
              <w:t>Морозова,</w:t>
            </w:r>
            <w:r>
              <w:rPr>
                <w:rFonts w:ascii="Times New Roman" w:hAnsi="Times New Roman" w:cs="Times New Roman"/>
                <w:sz w:val="24"/>
                <w:szCs w:val="24"/>
              </w:rPr>
              <w:t xml:space="preserve"> </w:t>
            </w:r>
            <w:r w:rsidRPr="00C2656B">
              <w:rPr>
                <w:rFonts w:ascii="Times New Roman" w:hAnsi="Times New Roman" w:cs="Times New Roman"/>
                <w:sz w:val="24"/>
                <w:szCs w:val="24"/>
              </w:rPr>
              <w:t>Е.</w:t>
            </w:r>
            <w:r>
              <w:rPr>
                <w:rFonts w:ascii="Times New Roman" w:hAnsi="Times New Roman" w:cs="Times New Roman"/>
                <w:sz w:val="24"/>
                <w:szCs w:val="24"/>
              </w:rPr>
              <w:t xml:space="preserve"> </w:t>
            </w:r>
            <w:r w:rsidRPr="00C2656B">
              <w:rPr>
                <w:rFonts w:ascii="Times New Roman" w:hAnsi="Times New Roman" w:cs="Times New Roman"/>
                <w:sz w:val="24"/>
                <w:szCs w:val="24"/>
              </w:rPr>
              <w:t>А.</w:t>
            </w:r>
            <w:r>
              <w:rPr>
                <w:rFonts w:ascii="Times New Roman" w:hAnsi="Times New Roman" w:cs="Times New Roman"/>
                <w:sz w:val="24"/>
                <w:szCs w:val="24"/>
              </w:rPr>
              <w:t xml:space="preserve"> </w:t>
            </w:r>
            <w:r w:rsidRPr="00C2656B">
              <w:rPr>
                <w:rFonts w:ascii="Times New Roman" w:hAnsi="Times New Roman" w:cs="Times New Roman"/>
                <w:sz w:val="24"/>
                <w:szCs w:val="24"/>
              </w:rPr>
              <w:t>Юрьева,</w:t>
            </w:r>
            <w:r>
              <w:rPr>
                <w:rFonts w:ascii="Times New Roman" w:hAnsi="Times New Roman" w:cs="Times New Roman"/>
                <w:sz w:val="24"/>
                <w:szCs w:val="24"/>
              </w:rPr>
              <w:t xml:space="preserve"> </w:t>
            </w:r>
            <w:r w:rsidRPr="00C2656B">
              <w:rPr>
                <w:rFonts w:ascii="Times New Roman" w:hAnsi="Times New Roman" w:cs="Times New Roman"/>
                <w:sz w:val="24"/>
                <w:szCs w:val="24"/>
              </w:rPr>
              <w:t>Е.</w:t>
            </w:r>
            <w:r>
              <w:rPr>
                <w:rFonts w:ascii="Times New Roman" w:hAnsi="Times New Roman" w:cs="Times New Roman"/>
                <w:sz w:val="24"/>
                <w:szCs w:val="24"/>
              </w:rPr>
              <w:t xml:space="preserve"> </w:t>
            </w:r>
            <w:r w:rsidRPr="00C2656B">
              <w:rPr>
                <w:rFonts w:ascii="Times New Roman" w:hAnsi="Times New Roman" w:cs="Times New Roman"/>
                <w:sz w:val="24"/>
                <w:szCs w:val="24"/>
              </w:rPr>
              <w:t>В.</w:t>
            </w:r>
            <w:r>
              <w:rPr>
                <w:rFonts w:ascii="Times New Roman" w:hAnsi="Times New Roman" w:cs="Times New Roman"/>
                <w:sz w:val="24"/>
                <w:szCs w:val="24"/>
              </w:rPr>
              <w:t xml:space="preserve"> </w:t>
            </w:r>
            <w:r w:rsidRPr="00C2656B">
              <w:rPr>
                <w:rFonts w:ascii="Times New Roman" w:hAnsi="Times New Roman" w:cs="Times New Roman"/>
                <w:sz w:val="24"/>
                <w:szCs w:val="24"/>
              </w:rPr>
              <w:t>Таптыгина</w:t>
            </w:r>
            <w:r>
              <w:rPr>
                <w:rFonts w:ascii="Times New Roman" w:hAnsi="Times New Roman" w:cs="Times New Roman"/>
                <w:sz w:val="24"/>
                <w:szCs w:val="24"/>
              </w:rPr>
              <w:t xml:space="preserve"> </w:t>
            </w:r>
            <w:r w:rsidRPr="00C2656B">
              <w:rPr>
                <w:rFonts w:ascii="Times New Roman" w:hAnsi="Times New Roman" w:cs="Times New Roman"/>
                <w:sz w:val="24"/>
                <w:szCs w:val="24"/>
              </w:rPr>
              <w:t>[и</w:t>
            </w:r>
            <w:r>
              <w:rPr>
                <w:rFonts w:ascii="Times New Roman" w:hAnsi="Times New Roman" w:cs="Times New Roman"/>
                <w:sz w:val="24"/>
                <w:szCs w:val="24"/>
              </w:rPr>
              <w:t xml:space="preserve"> </w:t>
            </w:r>
            <w:r w:rsidRPr="00C2656B">
              <w:rPr>
                <w:rFonts w:ascii="Times New Roman" w:hAnsi="Times New Roman" w:cs="Times New Roman"/>
                <w:sz w:val="24"/>
                <w:szCs w:val="24"/>
              </w:rPr>
              <w:t>др.]</w:t>
            </w:r>
          </w:p>
        </w:tc>
        <w:tc>
          <w:tcPr>
            <w:tcW w:w="1984" w:type="dxa"/>
            <w:tcBorders>
              <w:top w:val="single" w:sz="4" w:space="0" w:color="000000"/>
              <w:left w:val="single" w:sz="4" w:space="0" w:color="000000"/>
              <w:bottom w:val="single" w:sz="4" w:space="0" w:color="000000"/>
            </w:tcBorders>
            <w:shd w:val="clear" w:color="auto" w:fill="auto"/>
          </w:tcPr>
          <w:p w:rsidR="00A236E2" w:rsidRPr="00C2656B" w:rsidRDefault="00A236E2" w:rsidP="000D7B51">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Красноярск</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КрасГМУ,</w:t>
            </w:r>
            <w:r>
              <w:rPr>
                <w:rFonts w:ascii="Times New Roman" w:hAnsi="Times New Roman" w:cs="Times New Roman"/>
                <w:sz w:val="24"/>
                <w:szCs w:val="24"/>
              </w:rPr>
              <w:t xml:space="preserve"> </w:t>
            </w:r>
            <w:r w:rsidRPr="00C2656B">
              <w:rPr>
                <w:rFonts w:ascii="Times New Roman" w:hAnsi="Times New Roman" w:cs="Times New Roman"/>
                <w:sz w:val="24"/>
                <w:szCs w:val="24"/>
              </w:rPr>
              <w:t>2013.</w:t>
            </w:r>
          </w:p>
        </w:tc>
        <w:tc>
          <w:tcPr>
            <w:tcW w:w="1418" w:type="dxa"/>
            <w:tcBorders>
              <w:top w:val="single" w:sz="4" w:space="0" w:color="000000"/>
              <w:left w:val="single" w:sz="4" w:space="0" w:color="000000"/>
              <w:bottom w:val="single" w:sz="4" w:space="0" w:color="000000"/>
            </w:tcBorders>
            <w:shd w:val="clear" w:color="auto" w:fill="auto"/>
          </w:tcPr>
          <w:p w:rsidR="00A236E2" w:rsidRPr="00C2656B" w:rsidRDefault="00A236E2" w:rsidP="000D7B51">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w:t>
            </w:r>
            <w:r>
              <w:rPr>
                <w:rFonts w:ascii="Times New Roman" w:hAnsi="Times New Roman" w:cs="Times New Roman"/>
                <w:sz w:val="24"/>
                <w:szCs w:val="24"/>
              </w:rPr>
              <w:t xml:space="preserve"> </w:t>
            </w:r>
            <w:r w:rsidRPr="00C2656B">
              <w:rPr>
                <w:rFonts w:ascii="Times New Roman" w:hAnsi="Times New Roman" w:cs="Times New Roman"/>
                <w:sz w:val="24"/>
                <w:szCs w:val="24"/>
              </w:rPr>
              <w:t>КрасГМУ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236E2" w:rsidRPr="00C2656B" w:rsidRDefault="00A236E2" w:rsidP="000D7B51">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A236E2" w:rsidRPr="00C2656B" w:rsidTr="000D7B51">
        <w:trPr>
          <w:trHeight w:val="20"/>
        </w:trPr>
        <w:tc>
          <w:tcPr>
            <w:tcW w:w="539" w:type="dxa"/>
            <w:tcBorders>
              <w:top w:val="single" w:sz="4" w:space="0" w:color="000000"/>
              <w:left w:val="single" w:sz="4" w:space="0" w:color="000000"/>
              <w:bottom w:val="single" w:sz="4" w:space="0" w:color="000000"/>
            </w:tcBorders>
            <w:shd w:val="clear" w:color="auto" w:fill="auto"/>
          </w:tcPr>
          <w:p w:rsidR="00A236E2" w:rsidRPr="00C2656B" w:rsidRDefault="00A236E2" w:rsidP="00A236E2">
            <w:pPr>
              <w:numPr>
                <w:ilvl w:val="0"/>
                <w:numId w:val="173"/>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A236E2" w:rsidRPr="00C2656B" w:rsidRDefault="00A236E2" w:rsidP="000D7B51">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Экономика</w:t>
            </w:r>
            <w:r>
              <w:rPr>
                <w:rFonts w:ascii="Times New Roman" w:hAnsi="Times New Roman" w:cs="Times New Roman"/>
                <w:sz w:val="24"/>
                <w:szCs w:val="24"/>
              </w:rPr>
              <w:t xml:space="preserve"> </w:t>
            </w:r>
            <w:r w:rsidRPr="00C2656B">
              <w:rPr>
                <w:rFonts w:ascii="Times New Roman" w:hAnsi="Times New Roman" w:cs="Times New Roman"/>
                <w:sz w:val="24"/>
                <w:szCs w:val="24"/>
              </w:rPr>
              <w:t>здравоохранения</w:t>
            </w:r>
            <w:r>
              <w:rPr>
                <w:rFonts w:ascii="Times New Roman" w:hAnsi="Times New Roman" w:cs="Times New Roman"/>
                <w:sz w:val="24"/>
                <w:szCs w:val="24"/>
              </w:rPr>
              <w:t xml:space="preserve"> </w:t>
            </w:r>
            <w:r w:rsidRPr="00C2656B">
              <w:rPr>
                <w:rFonts w:ascii="Times New Roman" w:hAnsi="Times New Roman" w:cs="Times New Roman"/>
                <w:sz w:val="24"/>
                <w:szCs w:val="24"/>
              </w:rPr>
              <w:t>[Электронный</w:t>
            </w:r>
            <w:r>
              <w:rPr>
                <w:rFonts w:ascii="Times New Roman" w:hAnsi="Times New Roman" w:cs="Times New Roman"/>
                <w:sz w:val="24"/>
                <w:szCs w:val="24"/>
              </w:rPr>
              <w:t xml:space="preserve"> </w:t>
            </w:r>
            <w:r w:rsidRPr="00C2656B">
              <w:rPr>
                <w:rFonts w:ascii="Times New Roman" w:hAnsi="Times New Roman" w:cs="Times New Roman"/>
                <w:sz w:val="24"/>
                <w:szCs w:val="24"/>
              </w:rPr>
              <w:t>ресурс]</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учебник.</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Режим</w:t>
            </w:r>
            <w:r>
              <w:rPr>
                <w:rFonts w:ascii="Times New Roman" w:hAnsi="Times New Roman" w:cs="Times New Roman"/>
                <w:sz w:val="24"/>
                <w:szCs w:val="24"/>
              </w:rPr>
              <w:t xml:space="preserve"> </w:t>
            </w:r>
            <w:r w:rsidRPr="00C2656B">
              <w:rPr>
                <w:rFonts w:ascii="Times New Roman" w:hAnsi="Times New Roman" w:cs="Times New Roman"/>
                <w:sz w:val="24"/>
                <w:szCs w:val="24"/>
              </w:rPr>
              <w:t>доступа:</w:t>
            </w:r>
            <w:r>
              <w:rPr>
                <w:rFonts w:ascii="Times New Roman" w:hAnsi="Times New Roman" w:cs="Times New Roman"/>
                <w:sz w:val="24"/>
                <w:szCs w:val="24"/>
              </w:rPr>
              <w:t xml:space="preserve"> </w:t>
            </w:r>
            <w:r w:rsidRPr="00C2656B">
              <w:rPr>
                <w:rFonts w:ascii="Times New Roman" w:hAnsi="Times New Roman" w:cs="Times New Roman"/>
                <w:sz w:val="24"/>
                <w:szCs w:val="24"/>
              </w:rPr>
              <w:t>http://www.studmedlib.ru/ru/book/ISBN9785970431368.html</w:t>
            </w:r>
          </w:p>
        </w:tc>
        <w:tc>
          <w:tcPr>
            <w:tcW w:w="1985" w:type="dxa"/>
            <w:tcBorders>
              <w:top w:val="single" w:sz="4" w:space="0" w:color="000000"/>
              <w:left w:val="single" w:sz="4" w:space="0" w:color="000000"/>
              <w:bottom w:val="single" w:sz="4" w:space="0" w:color="000000"/>
            </w:tcBorders>
            <w:shd w:val="clear" w:color="auto" w:fill="auto"/>
          </w:tcPr>
          <w:p w:rsidR="00A236E2" w:rsidRPr="00C2656B" w:rsidRDefault="00A236E2" w:rsidP="000D7B51">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А.</w:t>
            </w:r>
            <w:r>
              <w:rPr>
                <w:rFonts w:ascii="Times New Roman" w:hAnsi="Times New Roman" w:cs="Times New Roman"/>
                <w:sz w:val="24"/>
                <w:szCs w:val="24"/>
              </w:rPr>
              <w:t xml:space="preserve"> </w:t>
            </w:r>
            <w:r w:rsidRPr="00C2656B">
              <w:rPr>
                <w:rFonts w:ascii="Times New Roman" w:hAnsi="Times New Roman" w:cs="Times New Roman"/>
                <w:sz w:val="24"/>
                <w:szCs w:val="24"/>
              </w:rPr>
              <w:t>В.</w:t>
            </w:r>
            <w:r>
              <w:rPr>
                <w:rFonts w:ascii="Times New Roman" w:hAnsi="Times New Roman" w:cs="Times New Roman"/>
                <w:sz w:val="24"/>
                <w:szCs w:val="24"/>
              </w:rPr>
              <w:t xml:space="preserve"> </w:t>
            </w:r>
            <w:r w:rsidRPr="00C2656B">
              <w:rPr>
                <w:rFonts w:ascii="Times New Roman" w:hAnsi="Times New Roman" w:cs="Times New Roman"/>
                <w:sz w:val="24"/>
                <w:szCs w:val="24"/>
              </w:rPr>
              <w:t>Решетников,</w:t>
            </w:r>
            <w:r>
              <w:rPr>
                <w:rFonts w:ascii="Times New Roman" w:hAnsi="Times New Roman" w:cs="Times New Roman"/>
                <w:sz w:val="24"/>
                <w:szCs w:val="24"/>
              </w:rPr>
              <w:t xml:space="preserve"> </w:t>
            </w:r>
            <w:r w:rsidRPr="00C2656B">
              <w:rPr>
                <w:rFonts w:ascii="Times New Roman" w:hAnsi="Times New Roman" w:cs="Times New Roman"/>
                <w:sz w:val="24"/>
                <w:szCs w:val="24"/>
              </w:rPr>
              <w:t>В.</w:t>
            </w:r>
            <w:r>
              <w:rPr>
                <w:rFonts w:ascii="Times New Roman" w:hAnsi="Times New Roman" w:cs="Times New Roman"/>
                <w:sz w:val="24"/>
                <w:szCs w:val="24"/>
              </w:rPr>
              <w:t xml:space="preserve"> </w:t>
            </w:r>
            <w:r w:rsidRPr="00C2656B">
              <w:rPr>
                <w:rFonts w:ascii="Times New Roman" w:hAnsi="Times New Roman" w:cs="Times New Roman"/>
                <w:sz w:val="24"/>
                <w:szCs w:val="24"/>
              </w:rPr>
              <w:t>М.</w:t>
            </w:r>
            <w:r>
              <w:rPr>
                <w:rFonts w:ascii="Times New Roman" w:hAnsi="Times New Roman" w:cs="Times New Roman"/>
                <w:sz w:val="24"/>
                <w:szCs w:val="24"/>
              </w:rPr>
              <w:t xml:space="preserve"> </w:t>
            </w:r>
            <w:r w:rsidRPr="00C2656B">
              <w:rPr>
                <w:rFonts w:ascii="Times New Roman" w:hAnsi="Times New Roman" w:cs="Times New Roman"/>
                <w:sz w:val="24"/>
                <w:szCs w:val="24"/>
              </w:rPr>
              <w:t>Алексеева,</w:t>
            </w:r>
            <w:r>
              <w:rPr>
                <w:rFonts w:ascii="Times New Roman" w:hAnsi="Times New Roman" w:cs="Times New Roman"/>
                <w:sz w:val="24"/>
                <w:szCs w:val="24"/>
              </w:rPr>
              <w:t xml:space="preserve"> </w:t>
            </w:r>
            <w:r w:rsidRPr="00C2656B">
              <w:rPr>
                <w:rFonts w:ascii="Times New Roman" w:hAnsi="Times New Roman" w:cs="Times New Roman"/>
                <w:sz w:val="24"/>
                <w:szCs w:val="24"/>
              </w:rPr>
              <w:t>С.</w:t>
            </w:r>
            <w:r>
              <w:rPr>
                <w:rFonts w:ascii="Times New Roman" w:hAnsi="Times New Roman" w:cs="Times New Roman"/>
                <w:sz w:val="24"/>
                <w:szCs w:val="24"/>
              </w:rPr>
              <w:t xml:space="preserve"> </w:t>
            </w:r>
            <w:r w:rsidRPr="00C2656B">
              <w:rPr>
                <w:rFonts w:ascii="Times New Roman" w:hAnsi="Times New Roman" w:cs="Times New Roman"/>
                <w:sz w:val="24"/>
                <w:szCs w:val="24"/>
              </w:rPr>
              <w:t>А.</w:t>
            </w:r>
            <w:r>
              <w:rPr>
                <w:rFonts w:ascii="Times New Roman" w:hAnsi="Times New Roman" w:cs="Times New Roman"/>
                <w:sz w:val="24"/>
                <w:szCs w:val="24"/>
              </w:rPr>
              <w:t xml:space="preserve"> </w:t>
            </w:r>
            <w:r w:rsidRPr="00C2656B">
              <w:rPr>
                <w:rFonts w:ascii="Times New Roman" w:hAnsi="Times New Roman" w:cs="Times New Roman"/>
                <w:sz w:val="24"/>
                <w:szCs w:val="24"/>
              </w:rPr>
              <w:t>Ефименко</w:t>
            </w:r>
            <w:r>
              <w:rPr>
                <w:rFonts w:ascii="Times New Roman" w:hAnsi="Times New Roman" w:cs="Times New Roman"/>
                <w:sz w:val="24"/>
                <w:szCs w:val="24"/>
              </w:rPr>
              <w:t xml:space="preserve"> </w:t>
            </w:r>
            <w:r w:rsidRPr="00C2656B">
              <w:rPr>
                <w:rFonts w:ascii="Times New Roman" w:hAnsi="Times New Roman" w:cs="Times New Roman"/>
                <w:sz w:val="24"/>
                <w:szCs w:val="24"/>
              </w:rPr>
              <w:t>[и</w:t>
            </w:r>
            <w:r>
              <w:rPr>
                <w:rFonts w:ascii="Times New Roman" w:hAnsi="Times New Roman" w:cs="Times New Roman"/>
                <w:sz w:val="24"/>
                <w:szCs w:val="24"/>
              </w:rPr>
              <w:t xml:space="preserve"> </w:t>
            </w:r>
            <w:r w:rsidRPr="00C2656B">
              <w:rPr>
                <w:rFonts w:ascii="Times New Roman" w:hAnsi="Times New Roman" w:cs="Times New Roman"/>
                <w:sz w:val="24"/>
                <w:szCs w:val="24"/>
              </w:rPr>
              <w:t>др.]</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ред.</w:t>
            </w:r>
            <w:r>
              <w:rPr>
                <w:rFonts w:ascii="Times New Roman" w:hAnsi="Times New Roman" w:cs="Times New Roman"/>
                <w:sz w:val="24"/>
                <w:szCs w:val="24"/>
              </w:rPr>
              <w:t xml:space="preserve"> </w:t>
            </w:r>
            <w:r w:rsidRPr="00C2656B">
              <w:rPr>
                <w:rFonts w:ascii="Times New Roman" w:hAnsi="Times New Roman" w:cs="Times New Roman"/>
                <w:sz w:val="24"/>
                <w:szCs w:val="24"/>
              </w:rPr>
              <w:t>А.</w:t>
            </w:r>
            <w:r>
              <w:rPr>
                <w:rFonts w:ascii="Times New Roman" w:hAnsi="Times New Roman" w:cs="Times New Roman"/>
                <w:sz w:val="24"/>
                <w:szCs w:val="24"/>
              </w:rPr>
              <w:t xml:space="preserve"> </w:t>
            </w:r>
            <w:r w:rsidRPr="00C2656B">
              <w:rPr>
                <w:rFonts w:ascii="Times New Roman" w:hAnsi="Times New Roman" w:cs="Times New Roman"/>
                <w:sz w:val="24"/>
                <w:szCs w:val="24"/>
              </w:rPr>
              <w:t>В.</w:t>
            </w:r>
            <w:r>
              <w:rPr>
                <w:rFonts w:ascii="Times New Roman" w:hAnsi="Times New Roman" w:cs="Times New Roman"/>
                <w:sz w:val="24"/>
                <w:szCs w:val="24"/>
              </w:rPr>
              <w:t xml:space="preserve"> </w:t>
            </w:r>
            <w:r w:rsidRPr="00C2656B">
              <w:rPr>
                <w:rFonts w:ascii="Times New Roman" w:hAnsi="Times New Roman" w:cs="Times New Roman"/>
                <w:sz w:val="24"/>
                <w:szCs w:val="24"/>
              </w:rPr>
              <w:t>Решетников</w:t>
            </w:r>
          </w:p>
        </w:tc>
        <w:tc>
          <w:tcPr>
            <w:tcW w:w="1984" w:type="dxa"/>
            <w:tcBorders>
              <w:top w:val="single" w:sz="4" w:space="0" w:color="000000"/>
              <w:left w:val="single" w:sz="4" w:space="0" w:color="000000"/>
              <w:bottom w:val="single" w:sz="4" w:space="0" w:color="000000"/>
            </w:tcBorders>
            <w:shd w:val="clear" w:color="auto" w:fill="auto"/>
          </w:tcPr>
          <w:p w:rsidR="00A236E2" w:rsidRPr="00C2656B" w:rsidRDefault="00A236E2" w:rsidP="000D7B51">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М.</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ГЭОТАР-Медиа,</w:t>
            </w:r>
            <w:r>
              <w:rPr>
                <w:rFonts w:ascii="Times New Roman" w:hAnsi="Times New Roman" w:cs="Times New Roman"/>
                <w:sz w:val="24"/>
                <w:szCs w:val="24"/>
              </w:rPr>
              <w:t xml:space="preserve"> </w:t>
            </w:r>
            <w:r w:rsidRPr="00C2656B">
              <w:rPr>
                <w:rFonts w:ascii="Times New Roman" w:hAnsi="Times New Roman" w:cs="Times New Roman"/>
                <w:sz w:val="24"/>
                <w:szCs w:val="24"/>
              </w:rPr>
              <w:t>2015.</w:t>
            </w:r>
          </w:p>
        </w:tc>
        <w:tc>
          <w:tcPr>
            <w:tcW w:w="1418" w:type="dxa"/>
            <w:tcBorders>
              <w:top w:val="single" w:sz="4" w:space="0" w:color="000000"/>
              <w:left w:val="single" w:sz="4" w:space="0" w:color="000000"/>
              <w:bottom w:val="single" w:sz="4" w:space="0" w:color="000000"/>
            </w:tcBorders>
            <w:shd w:val="clear" w:color="auto" w:fill="auto"/>
          </w:tcPr>
          <w:p w:rsidR="00A236E2" w:rsidRPr="00C2656B" w:rsidRDefault="00A236E2" w:rsidP="000D7B51">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w:t>
            </w:r>
            <w:r>
              <w:rPr>
                <w:rFonts w:ascii="Times New Roman" w:hAnsi="Times New Roman" w:cs="Times New Roman"/>
                <w:sz w:val="24"/>
                <w:szCs w:val="24"/>
              </w:rPr>
              <w:t xml:space="preserve"> </w:t>
            </w:r>
            <w:r w:rsidRPr="00C2656B">
              <w:rPr>
                <w:rFonts w:ascii="Times New Roman" w:hAnsi="Times New Roman" w:cs="Times New Roman"/>
                <w:sz w:val="24"/>
                <w:szCs w:val="24"/>
              </w:rPr>
              <w:t>Консультант</w:t>
            </w:r>
            <w:r>
              <w:rPr>
                <w:rFonts w:ascii="Times New Roman" w:hAnsi="Times New Roman" w:cs="Times New Roman"/>
                <w:sz w:val="24"/>
                <w:szCs w:val="24"/>
              </w:rPr>
              <w:t xml:space="preserve"> </w:t>
            </w:r>
            <w:r w:rsidRPr="00C2656B">
              <w:rPr>
                <w:rFonts w:ascii="Times New Roman" w:hAnsi="Times New Roman" w:cs="Times New Roman"/>
                <w:sz w:val="24"/>
                <w:szCs w:val="24"/>
              </w:rPr>
              <w:t>студента</w:t>
            </w:r>
            <w:r>
              <w:rPr>
                <w:rFonts w:ascii="Times New Roman" w:hAnsi="Times New Roman" w:cs="Times New Roman"/>
                <w:sz w:val="24"/>
                <w:szCs w:val="24"/>
              </w:rPr>
              <w:t xml:space="preserve"> </w:t>
            </w:r>
            <w:r w:rsidRPr="00C2656B">
              <w:rPr>
                <w:rFonts w:ascii="Times New Roman" w:hAnsi="Times New Roman" w:cs="Times New Roman"/>
                <w:sz w:val="24"/>
                <w:szCs w:val="24"/>
              </w:rPr>
              <w:t>(ВУЗ)</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236E2" w:rsidRPr="00C2656B" w:rsidRDefault="00A236E2" w:rsidP="000D7B51">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A236E2" w:rsidRPr="00C2656B" w:rsidTr="000D7B51">
        <w:trPr>
          <w:trHeight w:val="20"/>
        </w:trPr>
        <w:tc>
          <w:tcPr>
            <w:tcW w:w="539" w:type="dxa"/>
            <w:tcBorders>
              <w:top w:val="single" w:sz="4" w:space="0" w:color="000000"/>
              <w:left w:val="single" w:sz="4" w:space="0" w:color="000000"/>
              <w:bottom w:val="single" w:sz="4" w:space="0" w:color="000000"/>
            </w:tcBorders>
            <w:shd w:val="clear" w:color="auto" w:fill="auto"/>
          </w:tcPr>
          <w:p w:rsidR="00A236E2" w:rsidRPr="00C2656B" w:rsidRDefault="00A236E2" w:rsidP="00A236E2">
            <w:pPr>
              <w:numPr>
                <w:ilvl w:val="0"/>
                <w:numId w:val="173"/>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A236E2" w:rsidRPr="00C2656B" w:rsidRDefault="00A236E2" w:rsidP="000D7B51">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Экономика</w:t>
            </w:r>
            <w:r>
              <w:rPr>
                <w:rFonts w:ascii="Times New Roman" w:hAnsi="Times New Roman" w:cs="Times New Roman"/>
                <w:sz w:val="24"/>
                <w:szCs w:val="24"/>
              </w:rPr>
              <w:t xml:space="preserve"> </w:t>
            </w:r>
            <w:r w:rsidRPr="00C2656B">
              <w:rPr>
                <w:rFonts w:ascii="Times New Roman" w:hAnsi="Times New Roman" w:cs="Times New Roman"/>
                <w:sz w:val="24"/>
                <w:szCs w:val="24"/>
              </w:rPr>
              <w:t>здравоохранения</w:t>
            </w:r>
            <w:r>
              <w:rPr>
                <w:rFonts w:ascii="Times New Roman" w:hAnsi="Times New Roman" w:cs="Times New Roman"/>
                <w:sz w:val="24"/>
                <w:szCs w:val="24"/>
              </w:rPr>
              <w:t xml:space="preserve"> </w:t>
            </w:r>
            <w:r w:rsidRPr="00C2656B">
              <w:rPr>
                <w:rFonts w:ascii="Times New Roman" w:hAnsi="Times New Roman" w:cs="Times New Roman"/>
                <w:sz w:val="24"/>
                <w:szCs w:val="24"/>
              </w:rPr>
              <w:t>[Электронный</w:t>
            </w:r>
            <w:r>
              <w:rPr>
                <w:rFonts w:ascii="Times New Roman" w:hAnsi="Times New Roman" w:cs="Times New Roman"/>
                <w:sz w:val="24"/>
                <w:szCs w:val="24"/>
              </w:rPr>
              <w:t xml:space="preserve"> </w:t>
            </w:r>
            <w:r w:rsidRPr="00C2656B">
              <w:rPr>
                <w:rFonts w:ascii="Times New Roman" w:hAnsi="Times New Roman" w:cs="Times New Roman"/>
                <w:sz w:val="24"/>
                <w:szCs w:val="24"/>
              </w:rPr>
              <w:t>ресурс]</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учеб.</w:t>
            </w:r>
            <w:r>
              <w:rPr>
                <w:rFonts w:ascii="Times New Roman" w:hAnsi="Times New Roman" w:cs="Times New Roman"/>
                <w:sz w:val="24"/>
                <w:szCs w:val="24"/>
              </w:rPr>
              <w:t xml:space="preserve"> </w:t>
            </w:r>
            <w:r w:rsidRPr="00C2656B">
              <w:rPr>
                <w:rFonts w:ascii="Times New Roman" w:hAnsi="Times New Roman" w:cs="Times New Roman"/>
                <w:sz w:val="24"/>
                <w:szCs w:val="24"/>
              </w:rPr>
              <w:t>пособие.</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Режим</w:t>
            </w:r>
            <w:r>
              <w:rPr>
                <w:rFonts w:ascii="Times New Roman" w:hAnsi="Times New Roman" w:cs="Times New Roman"/>
                <w:sz w:val="24"/>
                <w:szCs w:val="24"/>
              </w:rPr>
              <w:t xml:space="preserve"> </w:t>
            </w:r>
            <w:r w:rsidRPr="00C2656B">
              <w:rPr>
                <w:rFonts w:ascii="Times New Roman" w:hAnsi="Times New Roman" w:cs="Times New Roman"/>
                <w:sz w:val="24"/>
                <w:szCs w:val="24"/>
              </w:rPr>
              <w:t>доступа:</w:t>
            </w:r>
            <w:r>
              <w:rPr>
                <w:rFonts w:ascii="Times New Roman" w:hAnsi="Times New Roman" w:cs="Times New Roman"/>
                <w:sz w:val="24"/>
                <w:szCs w:val="24"/>
              </w:rPr>
              <w:t xml:space="preserve"> </w:t>
            </w:r>
            <w:r w:rsidRPr="00C2656B">
              <w:rPr>
                <w:rFonts w:ascii="Times New Roman" w:hAnsi="Times New Roman" w:cs="Times New Roman"/>
                <w:sz w:val="24"/>
                <w:szCs w:val="24"/>
              </w:rPr>
              <w:t>http://krasgmu.vmede.ru/index.php?page[common]=elib&amp;cat=&amp;res_id=45293</w:t>
            </w:r>
          </w:p>
        </w:tc>
        <w:tc>
          <w:tcPr>
            <w:tcW w:w="1985" w:type="dxa"/>
            <w:tcBorders>
              <w:top w:val="single" w:sz="4" w:space="0" w:color="000000"/>
              <w:left w:val="single" w:sz="4" w:space="0" w:color="000000"/>
              <w:bottom w:val="single" w:sz="4" w:space="0" w:color="000000"/>
            </w:tcBorders>
            <w:shd w:val="clear" w:color="auto" w:fill="auto"/>
          </w:tcPr>
          <w:p w:rsidR="00A236E2" w:rsidRPr="00C2656B" w:rsidRDefault="00A236E2" w:rsidP="000D7B51">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Т.</w:t>
            </w:r>
            <w:r>
              <w:rPr>
                <w:rFonts w:ascii="Times New Roman" w:hAnsi="Times New Roman" w:cs="Times New Roman"/>
                <w:sz w:val="24"/>
                <w:szCs w:val="24"/>
              </w:rPr>
              <w:t xml:space="preserve"> </w:t>
            </w:r>
            <w:r w:rsidRPr="00C2656B">
              <w:rPr>
                <w:rFonts w:ascii="Times New Roman" w:hAnsi="Times New Roman" w:cs="Times New Roman"/>
                <w:sz w:val="24"/>
                <w:szCs w:val="24"/>
              </w:rPr>
              <w:t>Д.</w:t>
            </w:r>
            <w:r>
              <w:rPr>
                <w:rFonts w:ascii="Times New Roman" w:hAnsi="Times New Roman" w:cs="Times New Roman"/>
                <w:sz w:val="24"/>
                <w:szCs w:val="24"/>
              </w:rPr>
              <w:t xml:space="preserve"> </w:t>
            </w:r>
            <w:r w:rsidRPr="00C2656B">
              <w:rPr>
                <w:rFonts w:ascii="Times New Roman" w:hAnsi="Times New Roman" w:cs="Times New Roman"/>
                <w:sz w:val="24"/>
                <w:szCs w:val="24"/>
              </w:rPr>
              <w:t>Морозова,</w:t>
            </w:r>
            <w:r>
              <w:rPr>
                <w:rFonts w:ascii="Times New Roman" w:hAnsi="Times New Roman" w:cs="Times New Roman"/>
                <w:sz w:val="24"/>
                <w:szCs w:val="24"/>
              </w:rPr>
              <w:t xml:space="preserve"> </w:t>
            </w:r>
            <w:r w:rsidRPr="00C2656B">
              <w:rPr>
                <w:rFonts w:ascii="Times New Roman" w:hAnsi="Times New Roman" w:cs="Times New Roman"/>
                <w:sz w:val="24"/>
                <w:szCs w:val="24"/>
              </w:rPr>
              <w:t>Е.</w:t>
            </w:r>
            <w:r>
              <w:rPr>
                <w:rFonts w:ascii="Times New Roman" w:hAnsi="Times New Roman" w:cs="Times New Roman"/>
                <w:sz w:val="24"/>
                <w:szCs w:val="24"/>
              </w:rPr>
              <w:t xml:space="preserve"> </w:t>
            </w:r>
            <w:r w:rsidRPr="00C2656B">
              <w:rPr>
                <w:rFonts w:ascii="Times New Roman" w:hAnsi="Times New Roman" w:cs="Times New Roman"/>
                <w:sz w:val="24"/>
                <w:szCs w:val="24"/>
              </w:rPr>
              <w:t>А.</w:t>
            </w:r>
            <w:r>
              <w:rPr>
                <w:rFonts w:ascii="Times New Roman" w:hAnsi="Times New Roman" w:cs="Times New Roman"/>
                <w:sz w:val="24"/>
                <w:szCs w:val="24"/>
              </w:rPr>
              <w:t xml:space="preserve"> </w:t>
            </w:r>
            <w:r w:rsidRPr="00C2656B">
              <w:rPr>
                <w:rFonts w:ascii="Times New Roman" w:hAnsi="Times New Roman" w:cs="Times New Roman"/>
                <w:sz w:val="24"/>
                <w:szCs w:val="24"/>
              </w:rPr>
              <w:t>Юрьева,</w:t>
            </w:r>
            <w:r>
              <w:rPr>
                <w:rFonts w:ascii="Times New Roman" w:hAnsi="Times New Roman" w:cs="Times New Roman"/>
                <w:sz w:val="24"/>
                <w:szCs w:val="24"/>
              </w:rPr>
              <w:t xml:space="preserve"> </w:t>
            </w:r>
            <w:r w:rsidRPr="00C2656B">
              <w:rPr>
                <w:rFonts w:ascii="Times New Roman" w:hAnsi="Times New Roman" w:cs="Times New Roman"/>
                <w:sz w:val="24"/>
                <w:szCs w:val="24"/>
              </w:rPr>
              <w:t>Е.</w:t>
            </w:r>
            <w:r>
              <w:rPr>
                <w:rFonts w:ascii="Times New Roman" w:hAnsi="Times New Roman" w:cs="Times New Roman"/>
                <w:sz w:val="24"/>
                <w:szCs w:val="24"/>
              </w:rPr>
              <w:t xml:space="preserve"> </w:t>
            </w:r>
            <w:r w:rsidRPr="00C2656B">
              <w:rPr>
                <w:rFonts w:ascii="Times New Roman" w:hAnsi="Times New Roman" w:cs="Times New Roman"/>
                <w:sz w:val="24"/>
                <w:szCs w:val="24"/>
              </w:rPr>
              <w:t>В.</w:t>
            </w:r>
            <w:r>
              <w:rPr>
                <w:rFonts w:ascii="Times New Roman" w:hAnsi="Times New Roman" w:cs="Times New Roman"/>
                <w:sz w:val="24"/>
                <w:szCs w:val="24"/>
              </w:rPr>
              <w:t xml:space="preserve"> </w:t>
            </w:r>
            <w:r w:rsidRPr="00C2656B">
              <w:rPr>
                <w:rFonts w:ascii="Times New Roman" w:hAnsi="Times New Roman" w:cs="Times New Roman"/>
                <w:sz w:val="24"/>
                <w:szCs w:val="24"/>
              </w:rPr>
              <w:t>Таптыгина</w:t>
            </w:r>
            <w:r>
              <w:rPr>
                <w:rFonts w:ascii="Times New Roman" w:hAnsi="Times New Roman" w:cs="Times New Roman"/>
                <w:sz w:val="24"/>
                <w:szCs w:val="24"/>
              </w:rPr>
              <w:t xml:space="preserve"> </w:t>
            </w:r>
            <w:r w:rsidRPr="00C2656B">
              <w:rPr>
                <w:rFonts w:ascii="Times New Roman" w:hAnsi="Times New Roman" w:cs="Times New Roman"/>
                <w:sz w:val="24"/>
                <w:szCs w:val="24"/>
              </w:rPr>
              <w:t>[и</w:t>
            </w:r>
            <w:r>
              <w:rPr>
                <w:rFonts w:ascii="Times New Roman" w:hAnsi="Times New Roman" w:cs="Times New Roman"/>
                <w:sz w:val="24"/>
                <w:szCs w:val="24"/>
              </w:rPr>
              <w:t xml:space="preserve"> </w:t>
            </w:r>
            <w:r w:rsidRPr="00C2656B">
              <w:rPr>
                <w:rFonts w:ascii="Times New Roman" w:hAnsi="Times New Roman" w:cs="Times New Roman"/>
                <w:sz w:val="24"/>
                <w:szCs w:val="24"/>
              </w:rPr>
              <w:t>др.]</w:t>
            </w:r>
          </w:p>
        </w:tc>
        <w:tc>
          <w:tcPr>
            <w:tcW w:w="1984" w:type="dxa"/>
            <w:tcBorders>
              <w:top w:val="single" w:sz="4" w:space="0" w:color="000000"/>
              <w:left w:val="single" w:sz="4" w:space="0" w:color="000000"/>
              <w:bottom w:val="single" w:sz="4" w:space="0" w:color="000000"/>
            </w:tcBorders>
            <w:shd w:val="clear" w:color="auto" w:fill="auto"/>
          </w:tcPr>
          <w:p w:rsidR="00A236E2" w:rsidRPr="00C2656B" w:rsidRDefault="00A236E2" w:rsidP="000D7B51">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Красноярск</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КрасГМУ,</w:t>
            </w:r>
            <w:r>
              <w:rPr>
                <w:rFonts w:ascii="Times New Roman" w:hAnsi="Times New Roman" w:cs="Times New Roman"/>
                <w:sz w:val="24"/>
                <w:szCs w:val="24"/>
              </w:rPr>
              <w:t xml:space="preserve"> </w:t>
            </w:r>
            <w:r w:rsidRPr="00C2656B">
              <w:rPr>
                <w:rFonts w:ascii="Times New Roman" w:hAnsi="Times New Roman" w:cs="Times New Roman"/>
                <w:sz w:val="24"/>
                <w:szCs w:val="24"/>
              </w:rPr>
              <w:t>2014.</w:t>
            </w:r>
          </w:p>
        </w:tc>
        <w:tc>
          <w:tcPr>
            <w:tcW w:w="1418" w:type="dxa"/>
            <w:tcBorders>
              <w:top w:val="single" w:sz="4" w:space="0" w:color="000000"/>
              <w:left w:val="single" w:sz="4" w:space="0" w:color="000000"/>
              <w:bottom w:val="single" w:sz="4" w:space="0" w:color="000000"/>
            </w:tcBorders>
            <w:shd w:val="clear" w:color="auto" w:fill="auto"/>
          </w:tcPr>
          <w:p w:rsidR="00A236E2" w:rsidRPr="00C2656B" w:rsidRDefault="00A236E2" w:rsidP="000D7B51">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w:t>
            </w:r>
            <w:r>
              <w:rPr>
                <w:rFonts w:ascii="Times New Roman" w:hAnsi="Times New Roman" w:cs="Times New Roman"/>
                <w:sz w:val="24"/>
                <w:szCs w:val="24"/>
              </w:rPr>
              <w:t xml:space="preserve"> </w:t>
            </w:r>
            <w:r w:rsidRPr="00C2656B">
              <w:rPr>
                <w:rFonts w:ascii="Times New Roman" w:hAnsi="Times New Roman" w:cs="Times New Roman"/>
                <w:sz w:val="24"/>
                <w:szCs w:val="24"/>
              </w:rPr>
              <w:t>КрасГМУ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236E2" w:rsidRPr="00C2656B" w:rsidRDefault="00A236E2" w:rsidP="000D7B51">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bl>
    <w:p w:rsidR="00A236E2" w:rsidRPr="00C2656B" w:rsidRDefault="00A236E2" w:rsidP="00A236E2">
      <w:pPr>
        <w:spacing w:after="0" w:line="240" w:lineRule="auto"/>
        <w:jc w:val="both"/>
        <w:rPr>
          <w:rFonts w:ascii="Times New Roman" w:hAnsi="Times New Roman" w:cs="Times New Roman"/>
          <w:b/>
          <w:sz w:val="24"/>
          <w:szCs w:val="24"/>
        </w:rPr>
      </w:pPr>
    </w:p>
    <w:p w:rsidR="00A236E2" w:rsidRPr="00C2656B" w:rsidRDefault="00A236E2" w:rsidP="00A236E2">
      <w:pPr>
        <w:spacing w:after="0" w:line="240" w:lineRule="auto"/>
        <w:jc w:val="center"/>
        <w:rPr>
          <w:rFonts w:ascii="Times New Roman" w:hAnsi="Times New Roman" w:cs="Times New Roman"/>
          <w:b/>
          <w:sz w:val="28"/>
          <w:szCs w:val="28"/>
        </w:rPr>
      </w:pPr>
      <w:r w:rsidRPr="00C2656B">
        <w:rPr>
          <w:rFonts w:ascii="Times New Roman" w:hAnsi="Times New Roman" w:cs="Times New Roman"/>
          <w:b/>
          <w:sz w:val="28"/>
          <w:szCs w:val="28"/>
        </w:rPr>
        <w:t>Электронные</w:t>
      </w:r>
      <w:r>
        <w:rPr>
          <w:rFonts w:ascii="Times New Roman" w:hAnsi="Times New Roman" w:cs="Times New Roman"/>
          <w:b/>
          <w:sz w:val="28"/>
          <w:szCs w:val="28"/>
        </w:rPr>
        <w:t xml:space="preserve"> </w:t>
      </w:r>
      <w:r w:rsidRPr="00C2656B">
        <w:rPr>
          <w:rFonts w:ascii="Times New Roman" w:hAnsi="Times New Roman" w:cs="Times New Roman"/>
          <w:b/>
          <w:sz w:val="28"/>
          <w:szCs w:val="28"/>
        </w:rPr>
        <w:t>ресурсы</w:t>
      </w:r>
    </w:p>
    <w:p w:rsidR="00A236E2" w:rsidRPr="00C2656B" w:rsidRDefault="00A236E2" w:rsidP="00A236E2">
      <w:pPr>
        <w:spacing w:after="0" w:line="240" w:lineRule="auto"/>
        <w:jc w:val="center"/>
        <w:rPr>
          <w:rFonts w:ascii="Times New Roman" w:hAnsi="Times New Roman" w:cs="Times New Roman"/>
          <w:b/>
          <w:sz w:val="24"/>
          <w:szCs w:val="24"/>
        </w:rPr>
      </w:pPr>
    </w:p>
    <w:tbl>
      <w:tblPr>
        <w:tblW w:w="9611" w:type="dxa"/>
        <w:tblInd w:w="-5" w:type="dxa"/>
        <w:tblLayout w:type="fixed"/>
        <w:tblLook w:val="0000" w:firstRow="0" w:lastRow="0" w:firstColumn="0" w:lastColumn="0" w:noHBand="0" w:noVBand="0"/>
      </w:tblPr>
      <w:tblGrid>
        <w:gridCol w:w="496"/>
        <w:gridCol w:w="9115"/>
      </w:tblGrid>
      <w:tr w:rsidR="00A236E2" w:rsidRPr="00C2656B" w:rsidTr="000D7B51">
        <w:tc>
          <w:tcPr>
            <w:tcW w:w="496" w:type="dxa"/>
            <w:tcBorders>
              <w:top w:val="single" w:sz="4" w:space="0" w:color="000000"/>
              <w:left w:val="single" w:sz="4" w:space="0" w:color="000000"/>
              <w:bottom w:val="single" w:sz="4" w:space="0" w:color="000000"/>
            </w:tcBorders>
            <w:shd w:val="clear" w:color="auto" w:fill="auto"/>
          </w:tcPr>
          <w:p w:rsidR="00A236E2" w:rsidRPr="00C2656B" w:rsidRDefault="00A236E2" w:rsidP="000D7B51">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1</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A236E2" w:rsidRPr="00C2656B" w:rsidRDefault="00A236E2" w:rsidP="000D7B51">
            <w:pPr>
              <w:snapToGrid w:val="0"/>
              <w:spacing w:after="0" w:line="240" w:lineRule="auto"/>
              <w:jc w:val="both"/>
              <w:rPr>
                <w:rFonts w:ascii="Times New Roman" w:hAnsi="Times New Roman" w:cs="Times New Roman"/>
                <w:sz w:val="24"/>
                <w:szCs w:val="24"/>
                <w:lang w:val="en-US"/>
              </w:rPr>
            </w:pPr>
            <w:r w:rsidRPr="00C2656B">
              <w:rPr>
                <w:rFonts w:ascii="Times New Roman" w:hAnsi="Times New Roman" w:cs="Times New Roman"/>
                <w:sz w:val="24"/>
                <w:szCs w:val="24"/>
                <w:lang w:val="en-US"/>
              </w:rPr>
              <w:t>ЭБС</w:t>
            </w:r>
            <w:r>
              <w:rPr>
                <w:rFonts w:ascii="Times New Roman" w:hAnsi="Times New Roman" w:cs="Times New Roman"/>
                <w:sz w:val="24"/>
                <w:szCs w:val="24"/>
                <w:lang w:val="en-US"/>
              </w:rPr>
              <w:t xml:space="preserve"> </w:t>
            </w:r>
            <w:r w:rsidRPr="00C2656B">
              <w:rPr>
                <w:rFonts w:ascii="Times New Roman" w:hAnsi="Times New Roman" w:cs="Times New Roman"/>
                <w:sz w:val="24"/>
                <w:szCs w:val="24"/>
                <w:lang w:val="en-US"/>
              </w:rPr>
              <w:t>КрасГМУ</w:t>
            </w:r>
            <w:r>
              <w:rPr>
                <w:rFonts w:ascii="Times New Roman" w:hAnsi="Times New Roman" w:cs="Times New Roman"/>
                <w:sz w:val="24"/>
                <w:szCs w:val="24"/>
                <w:lang w:val="en-US"/>
              </w:rPr>
              <w:t xml:space="preserve"> </w:t>
            </w:r>
            <w:r w:rsidRPr="00C2656B">
              <w:rPr>
                <w:rFonts w:ascii="Times New Roman" w:hAnsi="Times New Roman" w:cs="Times New Roman"/>
                <w:sz w:val="24"/>
                <w:szCs w:val="24"/>
                <w:lang w:val="en-US"/>
              </w:rPr>
              <w:t>«Colibris»</w:t>
            </w:r>
          </w:p>
        </w:tc>
      </w:tr>
      <w:tr w:rsidR="00A236E2" w:rsidRPr="00C2656B" w:rsidTr="000D7B51">
        <w:tc>
          <w:tcPr>
            <w:tcW w:w="496" w:type="dxa"/>
            <w:tcBorders>
              <w:top w:val="single" w:sz="4" w:space="0" w:color="000000"/>
              <w:left w:val="single" w:sz="4" w:space="0" w:color="000000"/>
              <w:bottom w:val="single" w:sz="4" w:space="0" w:color="000000"/>
            </w:tcBorders>
            <w:shd w:val="clear" w:color="auto" w:fill="auto"/>
          </w:tcPr>
          <w:p w:rsidR="00A236E2" w:rsidRPr="00C2656B" w:rsidRDefault="00A236E2" w:rsidP="000D7B51">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2</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A236E2" w:rsidRPr="00C2656B" w:rsidRDefault="00A236E2" w:rsidP="000D7B51">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ЭБС</w:t>
            </w:r>
            <w:r>
              <w:rPr>
                <w:rFonts w:ascii="Times New Roman" w:hAnsi="Times New Roman" w:cs="Times New Roman"/>
                <w:sz w:val="24"/>
                <w:szCs w:val="24"/>
              </w:rPr>
              <w:t xml:space="preserve"> </w:t>
            </w:r>
            <w:r w:rsidRPr="00C2656B">
              <w:rPr>
                <w:rFonts w:ascii="Times New Roman" w:hAnsi="Times New Roman" w:cs="Times New Roman"/>
                <w:sz w:val="24"/>
                <w:szCs w:val="24"/>
              </w:rPr>
              <w:t>Консультант</w:t>
            </w:r>
            <w:r>
              <w:rPr>
                <w:rFonts w:ascii="Times New Roman" w:hAnsi="Times New Roman" w:cs="Times New Roman"/>
                <w:sz w:val="24"/>
                <w:szCs w:val="24"/>
              </w:rPr>
              <w:t xml:space="preserve"> </w:t>
            </w:r>
            <w:r w:rsidRPr="00C2656B">
              <w:rPr>
                <w:rFonts w:ascii="Times New Roman" w:hAnsi="Times New Roman" w:cs="Times New Roman"/>
                <w:sz w:val="24"/>
                <w:szCs w:val="24"/>
              </w:rPr>
              <w:t>студента</w:t>
            </w:r>
            <w:r>
              <w:rPr>
                <w:rFonts w:ascii="Times New Roman" w:hAnsi="Times New Roman" w:cs="Times New Roman"/>
                <w:sz w:val="24"/>
                <w:szCs w:val="24"/>
              </w:rPr>
              <w:t xml:space="preserve"> </w:t>
            </w:r>
            <w:r w:rsidRPr="00C2656B">
              <w:rPr>
                <w:rFonts w:ascii="Times New Roman" w:hAnsi="Times New Roman" w:cs="Times New Roman"/>
                <w:sz w:val="24"/>
                <w:szCs w:val="24"/>
              </w:rPr>
              <w:t>ВУЗ</w:t>
            </w:r>
          </w:p>
        </w:tc>
      </w:tr>
      <w:tr w:rsidR="00A236E2" w:rsidRPr="00C2656B" w:rsidTr="000D7B51">
        <w:tc>
          <w:tcPr>
            <w:tcW w:w="496" w:type="dxa"/>
            <w:tcBorders>
              <w:top w:val="single" w:sz="4" w:space="0" w:color="000000"/>
              <w:left w:val="single" w:sz="4" w:space="0" w:color="000000"/>
              <w:bottom w:val="single" w:sz="4" w:space="0" w:color="000000"/>
            </w:tcBorders>
            <w:shd w:val="clear" w:color="auto" w:fill="auto"/>
          </w:tcPr>
          <w:p w:rsidR="00A236E2" w:rsidRPr="00C2656B" w:rsidRDefault="00A236E2" w:rsidP="000D7B51">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3</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A236E2" w:rsidRPr="00C2656B" w:rsidRDefault="00A236E2" w:rsidP="000D7B51">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ЭМБ</w:t>
            </w:r>
            <w:r>
              <w:rPr>
                <w:rFonts w:ascii="Times New Roman" w:hAnsi="Times New Roman" w:cs="Times New Roman"/>
                <w:sz w:val="24"/>
                <w:szCs w:val="24"/>
              </w:rPr>
              <w:t xml:space="preserve"> </w:t>
            </w:r>
            <w:r w:rsidRPr="00C2656B">
              <w:rPr>
                <w:rFonts w:ascii="Times New Roman" w:hAnsi="Times New Roman" w:cs="Times New Roman"/>
                <w:sz w:val="24"/>
                <w:szCs w:val="24"/>
              </w:rPr>
              <w:t>Консультант</w:t>
            </w:r>
            <w:r>
              <w:rPr>
                <w:rFonts w:ascii="Times New Roman" w:hAnsi="Times New Roman" w:cs="Times New Roman"/>
                <w:sz w:val="24"/>
                <w:szCs w:val="24"/>
              </w:rPr>
              <w:t xml:space="preserve"> </w:t>
            </w:r>
            <w:r w:rsidRPr="00C2656B">
              <w:rPr>
                <w:rFonts w:ascii="Times New Roman" w:hAnsi="Times New Roman" w:cs="Times New Roman"/>
                <w:sz w:val="24"/>
                <w:szCs w:val="24"/>
              </w:rPr>
              <w:t>врача</w:t>
            </w:r>
          </w:p>
        </w:tc>
      </w:tr>
      <w:tr w:rsidR="00A236E2" w:rsidRPr="00C2656B" w:rsidTr="000D7B51">
        <w:tc>
          <w:tcPr>
            <w:tcW w:w="496" w:type="dxa"/>
            <w:tcBorders>
              <w:top w:val="single" w:sz="4" w:space="0" w:color="000000"/>
              <w:left w:val="single" w:sz="4" w:space="0" w:color="000000"/>
              <w:bottom w:val="single" w:sz="4" w:space="0" w:color="000000"/>
            </w:tcBorders>
            <w:shd w:val="clear" w:color="auto" w:fill="auto"/>
          </w:tcPr>
          <w:p w:rsidR="00A236E2" w:rsidRPr="00C2656B" w:rsidRDefault="00A236E2" w:rsidP="000D7B51">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4</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A236E2" w:rsidRPr="00C2656B" w:rsidRDefault="00A236E2" w:rsidP="000D7B51">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ЭБС</w:t>
            </w:r>
            <w:r>
              <w:rPr>
                <w:rFonts w:ascii="Times New Roman" w:hAnsi="Times New Roman" w:cs="Times New Roman"/>
                <w:sz w:val="24"/>
                <w:szCs w:val="24"/>
              </w:rPr>
              <w:t xml:space="preserve"> </w:t>
            </w:r>
            <w:r w:rsidRPr="00C2656B">
              <w:rPr>
                <w:rFonts w:ascii="Times New Roman" w:hAnsi="Times New Roman" w:cs="Times New Roman"/>
                <w:sz w:val="24"/>
                <w:szCs w:val="24"/>
              </w:rPr>
              <w:t>Айбукс</w:t>
            </w:r>
          </w:p>
        </w:tc>
      </w:tr>
      <w:tr w:rsidR="00A236E2" w:rsidRPr="00C2656B" w:rsidTr="000D7B51">
        <w:tc>
          <w:tcPr>
            <w:tcW w:w="496" w:type="dxa"/>
            <w:tcBorders>
              <w:top w:val="single" w:sz="4" w:space="0" w:color="000000"/>
              <w:left w:val="single" w:sz="4" w:space="0" w:color="000000"/>
              <w:bottom w:val="single" w:sz="4" w:space="0" w:color="000000"/>
            </w:tcBorders>
            <w:shd w:val="clear" w:color="auto" w:fill="auto"/>
          </w:tcPr>
          <w:p w:rsidR="00A236E2" w:rsidRPr="00C2656B" w:rsidRDefault="00A236E2" w:rsidP="000D7B51">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5</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A236E2" w:rsidRPr="00C2656B" w:rsidRDefault="00A236E2" w:rsidP="000D7B51">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ЭБС</w:t>
            </w:r>
            <w:r>
              <w:rPr>
                <w:rFonts w:ascii="Times New Roman" w:hAnsi="Times New Roman" w:cs="Times New Roman"/>
                <w:sz w:val="24"/>
                <w:szCs w:val="24"/>
              </w:rPr>
              <w:t xml:space="preserve"> </w:t>
            </w:r>
            <w:r w:rsidRPr="00C2656B">
              <w:rPr>
                <w:rFonts w:ascii="Times New Roman" w:hAnsi="Times New Roman" w:cs="Times New Roman"/>
                <w:sz w:val="24"/>
                <w:szCs w:val="24"/>
              </w:rPr>
              <w:t>Букап</w:t>
            </w:r>
          </w:p>
        </w:tc>
      </w:tr>
      <w:tr w:rsidR="00A236E2" w:rsidRPr="00C2656B" w:rsidTr="000D7B51">
        <w:tc>
          <w:tcPr>
            <w:tcW w:w="496" w:type="dxa"/>
            <w:tcBorders>
              <w:top w:val="single" w:sz="4" w:space="0" w:color="000000"/>
              <w:left w:val="single" w:sz="4" w:space="0" w:color="000000"/>
              <w:bottom w:val="single" w:sz="4" w:space="0" w:color="000000"/>
            </w:tcBorders>
            <w:shd w:val="clear" w:color="auto" w:fill="auto"/>
          </w:tcPr>
          <w:p w:rsidR="00A236E2" w:rsidRPr="00C2656B" w:rsidRDefault="00A236E2" w:rsidP="000D7B51">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6</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A236E2" w:rsidRPr="00C2656B" w:rsidRDefault="00A236E2" w:rsidP="000D7B51">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ЭБС</w:t>
            </w:r>
            <w:r>
              <w:rPr>
                <w:rFonts w:ascii="Times New Roman" w:hAnsi="Times New Roman" w:cs="Times New Roman"/>
                <w:sz w:val="24"/>
                <w:szCs w:val="24"/>
              </w:rPr>
              <w:t xml:space="preserve"> </w:t>
            </w:r>
            <w:r w:rsidRPr="00C2656B">
              <w:rPr>
                <w:rFonts w:ascii="Times New Roman" w:hAnsi="Times New Roman" w:cs="Times New Roman"/>
                <w:sz w:val="24"/>
                <w:szCs w:val="24"/>
              </w:rPr>
              <w:t>Лань</w:t>
            </w:r>
          </w:p>
        </w:tc>
      </w:tr>
      <w:tr w:rsidR="00A236E2" w:rsidRPr="00C2656B" w:rsidTr="000D7B51">
        <w:tc>
          <w:tcPr>
            <w:tcW w:w="496" w:type="dxa"/>
            <w:tcBorders>
              <w:top w:val="single" w:sz="4" w:space="0" w:color="000000"/>
              <w:left w:val="single" w:sz="4" w:space="0" w:color="000000"/>
              <w:bottom w:val="single" w:sz="4" w:space="0" w:color="000000"/>
            </w:tcBorders>
            <w:shd w:val="clear" w:color="auto" w:fill="auto"/>
          </w:tcPr>
          <w:p w:rsidR="00A236E2" w:rsidRPr="00C2656B" w:rsidRDefault="00A236E2" w:rsidP="000D7B51">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7</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A236E2" w:rsidRPr="00C2656B" w:rsidRDefault="00A236E2" w:rsidP="000D7B51">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ЭБС</w:t>
            </w:r>
            <w:r>
              <w:rPr>
                <w:rFonts w:ascii="Times New Roman" w:hAnsi="Times New Roman" w:cs="Times New Roman"/>
                <w:sz w:val="24"/>
                <w:szCs w:val="24"/>
              </w:rPr>
              <w:t xml:space="preserve"> </w:t>
            </w:r>
            <w:r w:rsidRPr="00C2656B">
              <w:rPr>
                <w:rFonts w:ascii="Times New Roman" w:hAnsi="Times New Roman" w:cs="Times New Roman"/>
                <w:sz w:val="24"/>
                <w:szCs w:val="24"/>
              </w:rPr>
              <w:t>Юрайт</w:t>
            </w:r>
          </w:p>
        </w:tc>
      </w:tr>
      <w:tr w:rsidR="00A236E2" w:rsidRPr="00C2656B" w:rsidTr="000D7B51">
        <w:tc>
          <w:tcPr>
            <w:tcW w:w="496" w:type="dxa"/>
            <w:tcBorders>
              <w:top w:val="single" w:sz="4" w:space="0" w:color="000000"/>
              <w:left w:val="single" w:sz="4" w:space="0" w:color="000000"/>
              <w:bottom w:val="single" w:sz="4" w:space="0" w:color="000000"/>
            </w:tcBorders>
            <w:shd w:val="clear" w:color="auto" w:fill="auto"/>
          </w:tcPr>
          <w:p w:rsidR="00A236E2" w:rsidRPr="00C2656B" w:rsidRDefault="00A236E2" w:rsidP="000D7B51">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8</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A236E2" w:rsidRPr="00C2656B" w:rsidRDefault="00A236E2" w:rsidP="000D7B51">
            <w:pPr>
              <w:snapToGrid w:val="0"/>
              <w:spacing w:after="0" w:line="240" w:lineRule="auto"/>
              <w:jc w:val="both"/>
              <w:rPr>
                <w:rFonts w:ascii="Times New Roman" w:hAnsi="Times New Roman" w:cs="Times New Roman"/>
                <w:sz w:val="24"/>
                <w:szCs w:val="24"/>
                <w:lang w:val="en-US"/>
              </w:rPr>
            </w:pPr>
            <w:r w:rsidRPr="00C2656B">
              <w:rPr>
                <w:rFonts w:ascii="Times New Roman" w:hAnsi="Times New Roman" w:cs="Times New Roman"/>
                <w:sz w:val="24"/>
                <w:szCs w:val="24"/>
                <w:lang w:val="en-US"/>
              </w:rPr>
              <w:t>СПС</w:t>
            </w:r>
            <w:r>
              <w:rPr>
                <w:rFonts w:ascii="Times New Roman" w:hAnsi="Times New Roman" w:cs="Times New Roman"/>
                <w:sz w:val="24"/>
                <w:szCs w:val="24"/>
                <w:lang w:val="en-US"/>
              </w:rPr>
              <w:t xml:space="preserve"> </w:t>
            </w:r>
            <w:r w:rsidRPr="00C2656B">
              <w:rPr>
                <w:rFonts w:ascii="Times New Roman" w:hAnsi="Times New Roman" w:cs="Times New Roman"/>
                <w:sz w:val="24"/>
                <w:szCs w:val="24"/>
                <w:lang w:val="en-US"/>
              </w:rPr>
              <w:t>КонсультантПлюс</w:t>
            </w:r>
          </w:p>
        </w:tc>
      </w:tr>
      <w:tr w:rsidR="00A236E2" w:rsidRPr="00C2656B" w:rsidTr="000D7B51">
        <w:tc>
          <w:tcPr>
            <w:tcW w:w="496" w:type="dxa"/>
            <w:tcBorders>
              <w:top w:val="single" w:sz="4" w:space="0" w:color="000000"/>
              <w:left w:val="single" w:sz="4" w:space="0" w:color="000000"/>
              <w:bottom w:val="single" w:sz="4" w:space="0" w:color="000000"/>
            </w:tcBorders>
            <w:shd w:val="clear" w:color="auto" w:fill="auto"/>
          </w:tcPr>
          <w:p w:rsidR="00A236E2" w:rsidRPr="00C2656B" w:rsidRDefault="00A236E2" w:rsidP="000D7B51">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9</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A236E2" w:rsidRPr="00C2656B" w:rsidRDefault="00A236E2" w:rsidP="000D7B51">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НЭБ</w:t>
            </w:r>
            <w:r>
              <w:rPr>
                <w:rFonts w:ascii="Times New Roman" w:hAnsi="Times New Roman" w:cs="Times New Roman"/>
                <w:sz w:val="24"/>
                <w:szCs w:val="24"/>
              </w:rPr>
              <w:t xml:space="preserve"> </w:t>
            </w:r>
            <w:r w:rsidRPr="00C2656B">
              <w:rPr>
                <w:rFonts w:ascii="Times New Roman" w:hAnsi="Times New Roman" w:cs="Times New Roman"/>
                <w:sz w:val="24"/>
                <w:szCs w:val="24"/>
              </w:rPr>
              <w:t>eLibrary</w:t>
            </w:r>
          </w:p>
        </w:tc>
      </w:tr>
      <w:tr w:rsidR="00A236E2" w:rsidRPr="00C2656B" w:rsidTr="000D7B51">
        <w:tc>
          <w:tcPr>
            <w:tcW w:w="496" w:type="dxa"/>
            <w:tcBorders>
              <w:top w:val="single" w:sz="4" w:space="0" w:color="000000"/>
              <w:left w:val="single" w:sz="4" w:space="0" w:color="000000"/>
              <w:bottom w:val="single" w:sz="4" w:space="0" w:color="000000"/>
            </w:tcBorders>
            <w:shd w:val="clear" w:color="auto" w:fill="auto"/>
          </w:tcPr>
          <w:p w:rsidR="00A236E2" w:rsidRPr="00C2656B" w:rsidRDefault="00A236E2" w:rsidP="000D7B51">
            <w:pPr>
              <w:snapToGrid w:val="0"/>
              <w:spacing w:after="0" w:line="240" w:lineRule="auto"/>
              <w:jc w:val="both"/>
              <w:rPr>
                <w:rFonts w:ascii="Times New Roman" w:hAnsi="Times New Roman" w:cs="Times New Roman"/>
                <w:sz w:val="24"/>
                <w:szCs w:val="24"/>
                <w:lang w:val="en-US"/>
              </w:rPr>
            </w:pPr>
            <w:r w:rsidRPr="00C2656B">
              <w:rPr>
                <w:rFonts w:ascii="Times New Roman" w:hAnsi="Times New Roman" w:cs="Times New Roman"/>
                <w:sz w:val="24"/>
                <w:szCs w:val="24"/>
                <w:lang w:val="en-US"/>
              </w:rPr>
              <w:t>10</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A236E2" w:rsidRPr="00C2656B" w:rsidRDefault="00A236E2" w:rsidP="000D7B51">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БД</w:t>
            </w:r>
            <w:r>
              <w:rPr>
                <w:rFonts w:ascii="Times New Roman" w:hAnsi="Times New Roman" w:cs="Times New Roman"/>
                <w:sz w:val="24"/>
                <w:szCs w:val="24"/>
              </w:rPr>
              <w:t xml:space="preserve"> </w:t>
            </w:r>
            <w:r w:rsidRPr="00C2656B">
              <w:rPr>
                <w:rFonts w:ascii="Times New Roman" w:hAnsi="Times New Roman" w:cs="Times New Roman"/>
                <w:sz w:val="24"/>
                <w:szCs w:val="24"/>
              </w:rPr>
              <w:t>Sage</w:t>
            </w:r>
          </w:p>
        </w:tc>
      </w:tr>
      <w:tr w:rsidR="00A236E2" w:rsidRPr="00C2656B" w:rsidTr="000D7B51">
        <w:tc>
          <w:tcPr>
            <w:tcW w:w="496" w:type="dxa"/>
            <w:tcBorders>
              <w:top w:val="single" w:sz="4" w:space="0" w:color="000000"/>
              <w:left w:val="single" w:sz="4" w:space="0" w:color="000000"/>
              <w:bottom w:val="single" w:sz="4" w:space="0" w:color="000000"/>
            </w:tcBorders>
            <w:shd w:val="clear" w:color="auto" w:fill="auto"/>
          </w:tcPr>
          <w:p w:rsidR="00A236E2" w:rsidRPr="00C2656B" w:rsidRDefault="00A236E2" w:rsidP="000D7B51">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11</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A236E2" w:rsidRPr="00C2656B" w:rsidRDefault="00A236E2" w:rsidP="000D7B51">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БД</w:t>
            </w:r>
            <w:r>
              <w:rPr>
                <w:rFonts w:ascii="Times New Roman" w:hAnsi="Times New Roman" w:cs="Times New Roman"/>
                <w:sz w:val="24"/>
                <w:szCs w:val="24"/>
              </w:rPr>
              <w:t xml:space="preserve"> </w:t>
            </w:r>
            <w:r w:rsidRPr="00C2656B">
              <w:rPr>
                <w:rFonts w:ascii="Times New Roman" w:hAnsi="Times New Roman" w:cs="Times New Roman"/>
                <w:sz w:val="24"/>
                <w:szCs w:val="24"/>
              </w:rPr>
              <w:t>Oxford</w:t>
            </w:r>
            <w:r>
              <w:rPr>
                <w:rFonts w:ascii="Times New Roman" w:hAnsi="Times New Roman" w:cs="Times New Roman"/>
                <w:sz w:val="24"/>
                <w:szCs w:val="24"/>
              </w:rPr>
              <w:t xml:space="preserve"> </w:t>
            </w:r>
            <w:r w:rsidRPr="00C2656B">
              <w:rPr>
                <w:rFonts w:ascii="Times New Roman" w:hAnsi="Times New Roman" w:cs="Times New Roman"/>
                <w:sz w:val="24"/>
                <w:szCs w:val="24"/>
              </w:rPr>
              <w:t>University</w:t>
            </w:r>
            <w:r>
              <w:rPr>
                <w:rFonts w:ascii="Times New Roman" w:hAnsi="Times New Roman" w:cs="Times New Roman"/>
                <w:sz w:val="24"/>
                <w:szCs w:val="24"/>
              </w:rPr>
              <w:t xml:space="preserve"> </w:t>
            </w:r>
            <w:r w:rsidRPr="00C2656B">
              <w:rPr>
                <w:rFonts w:ascii="Times New Roman" w:hAnsi="Times New Roman" w:cs="Times New Roman"/>
                <w:sz w:val="24"/>
                <w:szCs w:val="24"/>
              </w:rPr>
              <w:t>Press</w:t>
            </w:r>
          </w:p>
        </w:tc>
      </w:tr>
      <w:tr w:rsidR="00A236E2" w:rsidRPr="00C2656B" w:rsidTr="000D7B51">
        <w:tc>
          <w:tcPr>
            <w:tcW w:w="496" w:type="dxa"/>
            <w:tcBorders>
              <w:top w:val="single" w:sz="4" w:space="0" w:color="000000"/>
              <w:left w:val="single" w:sz="4" w:space="0" w:color="000000"/>
              <w:bottom w:val="single" w:sz="4" w:space="0" w:color="000000"/>
            </w:tcBorders>
            <w:shd w:val="clear" w:color="auto" w:fill="auto"/>
          </w:tcPr>
          <w:p w:rsidR="00A236E2" w:rsidRPr="00C2656B" w:rsidRDefault="00A236E2" w:rsidP="000D7B51">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12</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A236E2" w:rsidRPr="00C2656B" w:rsidRDefault="00A236E2" w:rsidP="000D7B51">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БД</w:t>
            </w:r>
            <w:r>
              <w:rPr>
                <w:rFonts w:ascii="Times New Roman" w:hAnsi="Times New Roman" w:cs="Times New Roman"/>
                <w:sz w:val="24"/>
                <w:szCs w:val="24"/>
              </w:rPr>
              <w:t xml:space="preserve"> </w:t>
            </w:r>
            <w:r w:rsidRPr="00C2656B">
              <w:rPr>
                <w:rFonts w:ascii="Times New Roman" w:hAnsi="Times New Roman" w:cs="Times New Roman"/>
                <w:sz w:val="24"/>
                <w:szCs w:val="24"/>
              </w:rPr>
              <w:t>ProQuest</w:t>
            </w:r>
          </w:p>
        </w:tc>
      </w:tr>
      <w:tr w:rsidR="00A236E2" w:rsidRPr="00C2656B" w:rsidTr="000D7B51">
        <w:tc>
          <w:tcPr>
            <w:tcW w:w="496" w:type="dxa"/>
            <w:tcBorders>
              <w:top w:val="single" w:sz="4" w:space="0" w:color="000000"/>
              <w:left w:val="single" w:sz="4" w:space="0" w:color="000000"/>
              <w:bottom w:val="single" w:sz="4" w:space="0" w:color="000000"/>
            </w:tcBorders>
            <w:shd w:val="clear" w:color="auto" w:fill="auto"/>
          </w:tcPr>
          <w:p w:rsidR="00A236E2" w:rsidRPr="00C2656B" w:rsidRDefault="00A236E2" w:rsidP="000D7B51">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13</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A236E2" w:rsidRPr="00C2656B" w:rsidRDefault="00A236E2" w:rsidP="000D7B51">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БД</w:t>
            </w:r>
            <w:r>
              <w:rPr>
                <w:rFonts w:ascii="Times New Roman" w:hAnsi="Times New Roman" w:cs="Times New Roman"/>
                <w:sz w:val="24"/>
                <w:szCs w:val="24"/>
              </w:rPr>
              <w:t xml:space="preserve"> </w:t>
            </w:r>
            <w:r w:rsidRPr="00C2656B">
              <w:rPr>
                <w:rFonts w:ascii="Times New Roman" w:hAnsi="Times New Roman" w:cs="Times New Roman"/>
                <w:sz w:val="24"/>
                <w:szCs w:val="24"/>
              </w:rPr>
              <w:t>Web</w:t>
            </w:r>
            <w:r>
              <w:rPr>
                <w:rFonts w:ascii="Times New Roman" w:hAnsi="Times New Roman" w:cs="Times New Roman"/>
                <w:sz w:val="24"/>
                <w:szCs w:val="24"/>
              </w:rPr>
              <w:t xml:space="preserve"> </w:t>
            </w:r>
            <w:r w:rsidRPr="00C2656B">
              <w:rPr>
                <w:rFonts w:ascii="Times New Roman" w:hAnsi="Times New Roman" w:cs="Times New Roman"/>
                <w:sz w:val="24"/>
                <w:szCs w:val="24"/>
              </w:rPr>
              <w:t>of</w:t>
            </w:r>
            <w:r>
              <w:rPr>
                <w:rFonts w:ascii="Times New Roman" w:hAnsi="Times New Roman" w:cs="Times New Roman"/>
                <w:sz w:val="24"/>
                <w:szCs w:val="24"/>
              </w:rPr>
              <w:t xml:space="preserve"> </w:t>
            </w:r>
            <w:r w:rsidRPr="00C2656B">
              <w:rPr>
                <w:rFonts w:ascii="Times New Roman" w:hAnsi="Times New Roman" w:cs="Times New Roman"/>
                <w:sz w:val="24"/>
                <w:szCs w:val="24"/>
              </w:rPr>
              <w:t>Science</w:t>
            </w:r>
          </w:p>
        </w:tc>
      </w:tr>
      <w:tr w:rsidR="00A236E2" w:rsidRPr="00C2656B" w:rsidTr="000D7B51">
        <w:tc>
          <w:tcPr>
            <w:tcW w:w="496" w:type="dxa"/>
            <w:tcBorders>
              <w:top w:val="single" w:sz="4" w:space="0" w:color="000000"/>
              <w:left w:val="single" w:sz="4" w:space="0" w:color="000000"/>
              <w:bottom w:val="single" w:sz="4" w:space="0" w:color="000000"/>
            </w:tcBorders>
            <w:shd w:val="clear" w:color="auto" w:fill="auto"/>
          </w:tcPr>
          <w:p w:rsidR="00A236E2" w:rsidRPr="00C2656B" w:rsidRDefault="00A236E2" w:rsidP="000D7B51">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14</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A236E2" w:rsidRPr="00C2656B" w:rsidRDefault="00A236E2" w:rsidP="000D7B51">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БД</w:t>
            </w:r>
            <w:r>
              <w:rPr>
                <w:rFonts w:ascii="Times New Roman" w:hAnsi="Times New Roman" w:cs="Times New Roman"/>
                <w:sz w:val="24"/>
                <w:szCs w:val="24"/>
              </w:rPr>
              <w:t xml:space="preserve"> </w:t>
            </w:r>
            <w:r w:rsidRPr="00C2656B">
              <w:rPr>
                <w:rFonts w:ascii="Times New Roman" w:hAnsi="Times New Roman" w:cs="Times New Roman"/>
                <w:sz w:val="24"/>
                <w:szCs w:val="24"/>
              </w:rPr>
              <w:t>Scopus</w:t>
            </w:r>
          </w:p>
        </w:tc>
      </w:tr>
      <w:tr w:rsidR="00A236E2" w:rsidRPr="00C2656B" w:rsidTr="000D7B51">
        <w:tc>
          <w:tcPr>
            <w:tcW w:w="496" w:type="dxa"/>
            <w:tcBorders>
              <w:top w:val="single" w:sz="4" w:space="0" w:color="000000"/>
              <w:left w:val="single" w:sz="4" w:space="0" w:color="000000"/>
              <w:bottom w:val="single" w:sz="4" w:space="0" w:color="000000"/>
            </w:tcBorders>
            <w:shd w:val="clear" w:color="auto" w:fill="auto"/>
          </w:tcPr>
          <w:p w:rsidR="00A236E2" w:rsidRPr="00C2656B" w:rsidRDefault="00A236E2" w:rsidP="000D7B51">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15</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A236E2" w:rsidRPr="00C2656B" w:rsidRDefault="00A236E2" w:rsidP="000D7B51">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БД</w:t>
            </w:r>
            <w:r>
              <w:rPr>
                <w:rFonts w:ascii="Times New Roman" w:hAnsi="Times New Roman" w:cs="Times New Roman"/>
                <w:sz w:val="24"/>
                <w:szCs w:val="24"/>
              </w:rPr>
              <w:t xml:space="preserve"> </w:t>
            </w:r>
            <w:r w:rsidRPr="00C2656B">
              <w:rPr>
                <w:rFonts w:ascii="Times New Roman" w:hAnsi="Times New Roman" w:cs="Times New Roman"/>
                <w:sz w:val="24"/>
                <w:szCs w:val="24"/>
              </w:rPr>
              <w:t>MEDLINE</w:t>
            </w:r>
            <w:r>
              <w:rPr>
                <w:rFonts w:ascii="Times New Roman" w:hAnsi="Times New Roman" w:cs="Times New Roman"/>
                <w:sz w:val="24"/>
                <w:szCs w:val="24"/>
              </w:rPr>
              <w:t xml:space="preserve"> </w:t>
            </w:r>
            <w:r w:rsidRPr="00C2656B">
              <w:rPr>
                <w:rFonts w:ascii="Times New Roman" w:hAnsi="Times New Roman" w:cs="Times New Roman"/>
                <w:sz w:val="24"/>
                <w:szCs w:val="24"/>
              </w:rPr>
              <w:t>Complete</w:t>
            </w:r>
          </w:p>
        </w:tc>
      </w:tr>
    </w:tbl>
    <w:p w:rsidR="00A236E2" w:rsidRPr="00C2656B" w:rsidRDefault="00A236E2" w:rsidP="00A236E2">
      <w:pPr>
        <w:spacing w:after="0" w:line="240" w:lineRule="auto"/>
        <w:jc w:val="both"/>
        <w:rPr>
          <w:rFonts w:ascii="Times New Roman" w:hAnsi="Times New Roman" w:cs="Times New Roman"/>
          <w:sz w:val="24"/>
          <w:szCs w:val="24"/>
          <w:lang w:val="en-US"/>
        </w:rPr>
      </w:pPr>
    </w:p>
    <w:p w:rsidR="00A236E2" w:rsidRDefault="00A236E2" w:rsidP="00A236E2"/>
    <w:p w:rsidR="00A236E2" w:rsidRPr="00C2656B" w:rsidRDefault="00A236E2" w:rsidP="00A236E2">
      <w:pPr>
        <w:spacing w:after="0" w:line="240" w:lineRule="auto"/>
        <w:ind w:firstLine="708"/>
        <w:jc w:val="both"/>
        <w:rPr>
          <w:rFonts w:ascii="Times New Roman" w:eastAsia="Times New Roman" w:hAnsi="Times New Roman" w:cs="Times New Roman"/>
          <w:sz w:val="28"/>
          <w:szCs w:val="28"/>
        </w:rPr>
      </w:pPr>
      <w:r w:rsidRPr="00C2656B">
        <w:rPr>
          <w:rFonts w:ascii="Times New Roman" w:eastAsia="Times New Roman" w:hAnsi="Times New Roman" w:cs="Times New Roman"/>
          <w:b/>
          <w:sz w:val="28"/>
          <w:szCs w:val="28"/>
        </w:rPr>
        <w:t>1.</w:t>
      </w:r>
      <w:r>
        <w:rPr>
          <w:rFonts w:ascii="Times New Roman" w:eastAsia="Times New Roman" w:hAnsi="Times New Roman" w:cs="Times New Roman"/>
          <w:b/>
          <w:sz w:val="28"/>
          <w:szCs w:val="28"/>
        </w:rPr>
        <w:t xml:space="preserve"> </w:t>
      </w:r>
      <w:r w:rsidRPr="00C2656B">
        <w:rPr>
          <w:rFonts w:ascii="Times New Roman" w:eastAsia="Times New Roman" w:hAnsi="Times New Roman" w:cs="Times New Roman"/>
          <w:b/>
          <w:color w:val="000000" w:themeColor="text1"/>
          <w:sz w:val="28"/>
          <w:szCs w:val="28"/>
        </w:rPr>
        <w:t>Индекс</w:t>
      </w:r>
      <w:r>
        <w:rPr>
          <w:rFonts w:ascii="Times New Roman" w:eastAsia="Times New Roman" w:hAnsi="Times New Roman" w:cs="Times New Roman"/>
          <w:b/>
          <w:color w:val="000000" w:themeColor="text1"/>
          <w:sz w:val="28"/>
          <w:szCs w:val="28"/>
        </w:rPr>
        <w:t xml:space="preserve"> </w:t>
      </w:r>
      <w:r w:rsidRPr="00C2656B">
        <w:rPr>
          <w:rFonts w:ascii="Times New Roman" w:hAnsi="Times New Roman" w:cs="Times New Roman"/>
          <w:color w:val="000000" w:themeColor="text1"/>
          <w:sz w:val="28"/>
          <w:szCs w:val="28"/>
          <w:shd w:val="clear" w:color="auto" w:fill="FFFFFF"/>
        </w:rPr>
        <w:t>ОД.О.01.1.6.</w:t>
      </w:r>
      <w:r>
        <w:rPr>
          <w:rFonts w:ascii="Times New Roman" w:hAnsi="Times New Roman" w:cs="Times New Roman"/>
          <w:color w:val="000000" w:themeColor="text1"/>
          <w:sz w:val="28"/>
          <w:szCs w:val="28"/>
          <w:shd w:val="clear" w:color="auto" w:fill="FFFFFF"/>
        </w:rPr>
        <w:t>102.</w:t>
      </w:r>
      <w:r>
        <w:rPr>
          <w:rFonts w:ascii="Times New Roman" w:hAnsi="Times New Roman" w:cs="Times New Roman"/>
          <w:color w:val="000000" w:themeColor="text1"/>
          <w:sz w:val="18"/>
          <w:szCs w:val="18"/>
          <w:shd w:val="clear" w:color="auto" w:fill="FFFFFF"/>
        </w:rPr>
        <w:t xml:space="preserve"> </w:t>
      </w:r>
      <w:r w:rsidRPr="00C2656B">
        <w:rPr>
          <w:rFonts w:ascii="Times New Roman" w:eastAsia="Times New Roman" w:hAnsi="Times New Roman" w:cs="Times New Roman"/>
          <w:b/>
          <w:color w:val="000000" w:themeColor="text1"/>
          <w:sz w:val="28"/>
          <w:szCs w:val="28"/>
        </w:rPr>
        <w:t>Тема:</w:t>
      </w:r>
      <w:r>
        <w:rPr>
          <w:rFonts w:ascii="Times New Roman" w:eastAsia="Times New Roman" w:hAnsi="Times New Roman" w:cs="Times New Roman"/>
          <w:b/>
          <w:color w:val="000000" w:themeColor="text1"/>
          <w:sz w:val="28"/>
          <w:szCs w:val="28"/>
        </w:rPr>
        <w:t xml:space="preserve"> </w:t>
      </w:r>
      <w:r w:rsidRPr="00C2656B">
        <w:rPr>
          <w:rFonts w:ascii="Times New Roman" w:eastAsia="Times New Roman" w:hAnsi="Times New Roman" w:cs="Times New Roman"/>
          <w:color w:val="000000" w:themeColor="text1"/>
          <w:sz w:val="28"/>
          <w:szCs w:val="28"/>
        </w:rPr>
        <w:t>«</w:t>
      </w:r>
      <w:r w:rsidRPr="00F30C5A">
        <w:rPr>
          <w:rFonts w:ascii="Times New Roman" w:hAnsi="Times New Roman" w:cs="Times New Roman"/>
          <w:bCs/>
          <w:color w:val="000000" w:themeColor="text1"/>
          <w:sz w:val="28"/>
          <w:szCs w:val="28"/>
          <w:bdr w:val="none" w:sz="0" w:space="0" w:color="auto" w:frame="1"/>
          <w:shd w:val="clear" w:color="auto" w:fill="FFFFFF"/>
        </w:rPr>
        <w:t>Финансовая система и финансовые инструменты</w:t>
      </w:r>
      <w:r w:rsidRPr="00C2656B">
        <w:rPr>
          <w:rFonts w:ascii="Times New Roman" w:hAnsi="Times New Roman" w:cs="Times New Roman"/>
          <w:bCs/>
          <w:color w:val="000000" w:themeColor="text1"/>
          <w:sz w:val="28"/>
          <w:szCs w:val="28"/>
          <w:bdr w:val="none" w:sz="0" w:space="0" w:color="auto" w:frame="1"/>
          <w:shd w:val="clear" w:color="auto" w:fill="FFFFFF"/>
        </w:rPr>
        <w:t>»</w:t>
      </w:r>
      <w:r>
        <w:rPr>
          <w:rFonts w:ascii="Times New Roman" w:hAnsi="Times New Roman" w:cs="Times New Roman"/>
          <w:color w:val="424242"/>
          <w:sz w:val="28"/>
          <w:szCs w:val="28"/>
          <w:shd w:val="clear" w:color="auto" w:fill="FFFFFF"/>
        </w:rPr>
        <w:t>.</w:t>
      </w:r>
    </w:p>
    <w:p w:rsidR="00A236E2" w:rsidRPr="00C2656B" w:rsidRDefault="00A236E2" w:rsidP="00A236E2">
      <w:pPr>
        <w:spacing w:after="0" w:line="240" w:lineRule="auto"/>
        <w:ind w:firstLine="709"/>
        <w:jc w:val="both"/>
        <w:rPr>
          <w:rFonts w:ascii="Times New Roman" w:eastAsia="Times New Roman" w:hAnsi="Times New Roman" w:cs="Times New Roman"/>
          <w:sz w:val="28"/>
          <w:szCs w:val="28"/>
        </w:rPr>
      </w:pPr>
      <w:r w:rsidRPr="00C2656B">
        <w:rPr>
          <w:rFonts w:ascii="Times New Roman" w:eastAsia="Times New Roman" w:hAnsi="Times New Roman" w:cs="Times New Roman"/>
          <w:b/>
          <w:sz w:val="28"/>
          <w:szCs w:val="28"/>
        </w:rPr>
        <w:t>2.</w:t>
      </w:r>
      <w:r>
        <w:rPr>
          <w:rFonts w:ascii="Times New Roman" w:eastAsia="Times New Roman" w:hAnsi="Times New Roman" w:cs="Times New Roman"/>
          <w:b/>
          <w:sz w:val="28"/>
          <w:szCs w:val="28"/>
        </w:rPr>
        <w:t xml:space="preserve"> </w:t>
      </w:r>
      <w:r w:rsidRPr="00C2656B">
        <w:rPr>
          <w:rFonts w:ascii="Times New Roman" w:eastAsia="Times New Roman" w:hAnsi="Times New Roman" w:cs="Times New Roman"/>
          <w:b/>
          <w:sz w:val="28"/>
          <w:szCs w:val="28"/>
        </w:rPr>
        <w:t>Форма</w:t>
      </w:r>
      <w:r>
        <w:rPr>
          <w:rFonts w:ascii="Times New Roman" w:eastAsia="Times New Roman" w:hAnsi="Times New Roman" w:cs="Times New Roman"/>
          <w:b/>
          <w:sz w:val="28"/>
          <w:szCs w:val="28"/>
        </w:rPr>
        <w:t xml:space="preserve"> </w:t>
      </w:r>
      <w:r w:rsidRPr="00C2656B">
        <w:rPr>
          <w:rFonts w:ascii="Times New Roman" w:eastAsia="Times New Roman" w:hAnsi="Times New Roman" w:cs="Times New Roman"/>
          <w:b/>
          <w:sz w:val="28"/>
          <w:szCs w:val="28"/>
        </w:rPr>
        <w:t>организации</w:t>
      </w:r>
      <w:r>
        <w:rPr>
          <w:rFonts w:ascii="Times New Roman" w:eastAsia="Times New Roman" w:hAnsi="Times New Roman" w:cs="Times New Roman"/>
          <w:b/>
          <w:sz w:val="28"/>
          <w:szCs w:val="28"/>
        </w:rPr>
        <w:t xml:space="preserve"> </w:t>
      </w:r>
      <w:r w:rsidRPr="00FD165F">
        <w:rPr>
          <w:rFonts w:ascii="Times New Roman" w:eastAsia="Times New Roman" w:hAnsi="Times New Roman" w:cs="Times New Roman"/>
          <w:b/>
          <w:sz w:val="28"/>
          <w:szCs w:val="28"/>
        </w:rPr>
        <w:t>занятия</w:t>
      </w:r>
      <w:r w:rsidRPr="00C2656B">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практическое занятие.</w:t>
      </w:r>
    </w:p>
    <w:p w:rsidR="00A236E2" w:rsidRPr="00C2656B" w:rsidRDefault="00A236E2" w:rsidP="00A236E2">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3</w:t>
      </w:r>
      <w:r w:rsidRPr="00C2656B">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 xml:space="preserve"> </w:t>
      </w:r>
      <w:r w:rsidRPr="00C2656B">
        <w:rPr>
          <w:rFonts w:ascii="Times New Roman" w:eastAsia="Times New Roman" w:hAnsi="Times New Roman" w:cs="Times New Roman"/>
          <w:b/>
          <w:sz w:val="28"/>
          <w:szCs w:val="28"/>
        </w:rPr>
        <w:t>Значение</w:t>
      </w:r>
      <w:r>
        <w:rPr>
          <w:rFonts w:ascii="Times New Roman" w:eastAsia="Times New Roman" w:hAnsi="Times New Roman" w:cs="Times New Roman"/>
          <w:b/>
          <w:sz w:val="28"/>
          <w:szCs w:val="28"/>
        </w:rPr>
        <w:t xml:space="preserve"> </w:t>
      </w:r>
      <w:r w:rsidRPr="00C2656B">
        <w:rPr>
          <w:rFonts w:ascii="Times New Roman" w:eastAsia="Times New Roman" w:hAnsi="Times New Roman" w:cs="Times New Roman"/>
          <w:b/>
          <w:sz w:val="28"/>
          <w:szCs w:val="28"/>
        </w:rPr>
        <w:t>темы</w:t>
      </w:r>
      <w:r>
        <w:rPr>
          <w:rFonts w:ascii="Times New Roman" w:eastAsia="Times New Roman" w:hAnsi="Times New Roman" w:cs="Times New Roman"/>
          <w:b/>
          <w:sz w:val="28"/>
          <w:szCs w:val="28"/>
        </w:rPr>
        <w:t xml:space="preserve"> </w:t>
      </w:r>
      <w:r w:rsidRPr="00C2656B">
        <w:rPr>
          <w:rFonts w:ascii="Times New Roman" w:eastAsia="Times New Roman" w:hAnsi="Times New Roman" w:cs="Times New Roman"/>
          <w:b/>
          <w:sz w:val="28"/>
          <w:szCs w:val="28"/>
        </w:rPr>
        <w:t>(актуальность</w:t>
      </w:r>
      <w:r>
        <w:rPr>
          <w:rFonts w:ascii="Times New Roman" w:eastAsia="Times New Roman" w:hAnsi="Times New Roman" w:cs="Times New Roman"/>
          <w:b/>
          <w:sz w:val="28"/>
          <w:szCs w:val="28"/>
        </w:rPr>
        <w:t xml:space="preserve"> </w:t>
      </w:r>
      <w:r w:rsidRPr="00C2656B">
        <w:rPr>
          <w:rFonts w:ascii="Times New Roman" w:eastAsia="Times New Roman" w:hAnsi="Times New Roman" w:cs="Times New Roman"/>
          <w:b/>
          <w:sz w:val="28"/>
          <w:szCs w:val="28"/>
        </w:rPr>
        <w:t>изучаемой</w:t>
      </w:r>
      <w:r>
        <w:rPr>
          <w:rFonts w:ascii="Times New Roman" w:eastAsia="Times New Roman" w:hAnsi="Times New Roman" w:cs="Times New Roman"/>
          <w:b/>
          <w:sz w:val="28"/>
          <w:szCs w:val="28"/>
        </w:rPr>
        <w:t xml:space="preserve"> </w:t>
      </w:r>
      <w:r w:rsidRPr="00C2656B">
        <w:rPr>
          <w:rFonts w:ascii="Times New Roman" w:eastAsia="Times New Roman" w:hAnsi="Times New Roman" w:cs="Times New Roman"/>
          <w:b/>
          <w:sz w:val="28"/>
          <w:szCs w:val="28"/>
        </w:rPr>
        <w:t>проблемы).</w:t>
      </w:r>
      <w:r>
        <w:rPr>
          <w:rFonts w:ascii="Times New Roman" w:eastAsia="Times New Roman" w:hAnsi="Times New Roman" w:cs="Times New Roman"/>
          <w:b/>
          <w:sz w:val="28"/>
          <w:szCs w:val="28"/>
        </w:rPr>
        <w:t xml:space="preserve"> </w:t>
      </w:r>
    </w:p>
    <w:p w:rsidR="00A236E2" w:rsidRPr="00C2656B" w:rsidRDefault="00A236E2" w:rsidP="00A236E2">
      <w:pPr>
        <w:spacing w:after="0" w:line="240" w:lineRule="auto"/>
        <w:ind w:firstLine="709"/>
        <w:jc w:val="both"/>
        <w:rPr>
          <w:rFonts w:ascii="Times New Roman" w:hAnsi="Times New Roman" w:cs="Times New Roman"/>
          <w:sz w:val="28"/>
          <w:szCs w:val="28"/>
        </w:rPr>
      </w:pPr>
      <w:r w:rsidRPr="00C2656B">
        <w:rPr>
          <w:rFonts w:ascii="Times New Roman" w:hAnsi="Times New Roman" w:cs="Times New Roman"/>
          <w:sz w:val="28"/>
          <w:szCs w:val="28"/>
        </w:rPr>
        <w:t>Знания,</w:t>
      </w:r>
      <w:r>
        <w:rPr>
          <w:rFonts w:ascii="Times New Roman" w:hAnsi="Times New Roman" w:cs="Times New Roman"/>
          <w:sz w:val="28"/>
          <w:szCs w:val="28"/>
        </w:rPr>
        <w:t xml:space="preserve"> </w:t>
      </w:r>
      <w:r w:rsidRPr="00C2656B">
        <w:rPr>
          <w:rFonts w:ascii="Times New Roman" w:hAnsi="Times New Roman" w:cs="Times New Roman"/>
          <w:sz w:val="28"/>
          <w:szCs w:val="28"/>
        </w:rPr>
        <w:t>полученные</w:t>
      </w:r>
      <w:r>
        <w:rPr>
          <w:rFonts w:ascii="Times New Roman" w:hAnsi="Times New Roman" w:cs="Times New Roman"/>
          <w:sz w:val="28"/>
          <w:szCs w:val="28"/>
        </w:rPr>
        <w:t xml:space="preserve"> </w:t>
      </w:r>
      <w:r w:rsidRPr="00C2656B">
        <w:rPr>
          <w:rFonts w:ascii="Times New Roman" w:hAnsi="Times New Roman" w:cs="Times New Roman"/>
          <w:sz w:val="28"/>
          <w:szCs w:val="28"/>
        </w:rPr>
        <w:t>в</w:t>
      </w:r>
      <w:r>
        <w:rPr>
          <w:rFonts w:ascii="Times New Roman" w:hAnsi="Times New Roman" w:cs="Times New Roman"/>
          <w:sz w:val="28"/>
          <w:szCs w:val="28"/>
        </w:rPr>
        <w:t xml:space="preserve"> </w:t>
      </w:r>
      <w:r w:rsidRPr="00C2656B">
        <w:rPr>
          <w:rFonts w:ascii="Times New Roman" w:hAnsi="Times New Roman" w:cs="Times New Roman"/>
          <w:sz w:val="28"/>
          <w:szCs w:val="28"/>
        </w:rPr>
        <w:t>ходе</w:t>
      </w:r>
      <w:r>
        <w:rPr>
          <w:rFonts w:ascii="Times New Roman" w:hAnsi="Times New Roman" w:cs="Times New Roman"/>
          <w:sz w:val="28"/>
          <w:szCs w:val="28"/>
        </w:rPr>
        <w:t xml:space="preserve"> </w:t>
      </w:r>
      <w:r w:rsidRPr="00C2656B">
        <w:rPr>
          <w:rFonts w:ascii="Times New Roman" w:hAnsi="Times New Roman" w:cs="Times New Roman"/>
          <w:sz w:val="28"/>
          <w:szCs w:val="28"/>
        </w:rPr>
        <w:t>изучения</w:t>
      </w:r>
      <w:r>
        <w:rPr>
          <w:rFonts w:ascii="Times New Roman" w:hAnsi="Times New Roman" w:cs="Times New Roman"/>
          <w:sz w:val="28"/>
          <w:szCs w:val="28"/>
        </w:rPr>
        <w:t xml:space="preserve"> </w:t>
      </w:r>
      <w:r w:rsidRPr="00C2656B">
        <w:rPr>
          <w:rFonts w:ascii="Times New Roman" w:hAnsi="Times New Roman" w:cs="Times New Roman"/>
          <w:sz w:val="28"/>
          <w:szCs w:val="28"/>
        </w:rPr>
        <w:t>темы,</w:t>
      </w:r>
      <w:r>
        <w:rPr>
          <w:rFonts w:ascii="Times New Roman" w:hAnsi="Times New Roman" w:cs="Times New Roman"/>
          <w:sz w:val="28"/>
          <w:szCs w:val="28"/>
        </w:rPr>
        <w:t xml:space="preserve"> </w:t>
      </w:r>
      <w:r w:rsidRPr="00C2656B">
        <w:rPr>
          <w:rFonts w:ascii="Times New Roman" w:hAnsi="Times New Roman" w:cs="Times New Roman"/>
          <w:sz w:val="28"/>
          <w:szCs w:val="28"/>
        </w:rPr>
        <w:t>формируют</w:t>
      </w:r>
      <w:r>
        <w:rPr>
          <w:rFonts w:ascii="Times New Roman" w:hAnsi="Times New Roman" w:cs="Times New Roman"/>
          <w:sz w:val="28"/>
          <w:szCs w:val="28"/>
        </w:rPr>
        <w:t xml:space="preserve"> </w:t>
      </w:r>
      <w:r w:rsidRPr="00C2656B">
        <w:rPr>
          <w:rFonts w:ascii="Times New Roman" w:hAnsi="Times New Roman" w:cs="Times New Roman"/>
          <w:sz w:val="28"/>
          <w:szCs w:val="28"/>
        </w:rPr>
        <w:t>профессиональные</w:t>
      </w:r>
      <w:r>
        <w:rPr>
          <w:rFonts w:ascii="Times New Roman" w:hAnsi="Times New Roman" w:cs="Times New Roman"/>
          <w:sz w:val="28"/>
          <w:szCs w:val="28"/>
        </w:rPr>
        <w:t xml:space="preserve"> </w:t>
      </w:r>
      <w:r w:rsidRPr="00C2656B">
        <w:rPr>
          <w:rFonts w:ascii="Times New Roman" w:hAnsi="Times New Roman" w:cs="Times New Roman"/>
          <w:sz w:val="28"/>
          <w:szCs w:val="28"/>
        </w:rPr>
        <w:t>навыки</w:t>
      </w:r>
      <w:r>
        <w:rPr>
          <w:rFonts w:ascii="Times New Roman" w:hAnsi="Times New Roman" w:cs="Times New Roman"/>
          <w:sz w:val="28"/>
          <w:szCs w:val="28"/>
        </w:rPr>
        <w:t xml:space="preserve"> </w:t>
      </w:r>
      <w:r w:rsidRPr="00C2656B">
        <w:rPr>
          <w:rFonts w:ascii="Times New Roman" w:hAnsi="Times New Roman" w:cs="Times New Roman"/>
          <w:sz w:val="28"/>
          <w:szCs w:val="28"/>
        </w:rPr>
        <w:t>специалиста,</w:t>
      </w:r>
      <w:r>
        <w:rPr>
          <w:rFonts w:ascii="Times New Roman" w:hAnsi="Times New Roman" w:cs="Times New Roman"/>
          <w:sz w:val="28"/>
          <w:szCs w:val="28"/>
        </w:rPr>
        <w:t xml:space="preserve"> </w:t>
      </w:r>
      <w:r w:rsidRPr="00C2656B">
        <w:rPr>
          <w:rFonts w:ascii="Times New Roman" w:hAnsi="Times New Roman" w:cs="Times New Roman"/>
          <w:sz w:val="28"/>
          <w:szCs w:val="28"/>
        </w:rPr>
        <w:t>работающего</w:t>
      </w:r>
      <w:r>
        <w:rPr>
          <w:rFonts w:ascii="Times New Roman" w:hAnsi="Times New Roman" w:cs="Times New Roman"/>
          <w:sz w:val="28"/>
          <w:szCs w:val="28"/>
        </w:rPr>
        <w:t xml:space="preserve"> </w:t>
      </w:r>
      <w:r w:rsidRPr="00C2656B">
        <w:rPr>
          <w:rFonts w:ascii="Times New Roman" w:hAnsi="Times New Roman" w:cs="Times New Roman"/>
          <w:sz w:val="28"/>
          <w:szCs w:val="28"/>
        </w:rPr>
        <w:t>на</w:t>
      </w:r>
      <w:r>
        <w:rPr>
          <w:rFonts w:ascii="Times New Roman" w:hAnsi="Times New Roman" w:cs="Times New Roman"/>
          <w:sz w:val="28"/>
          <w:szCs w:val="28"/>
        </w:rPr>
        <w:t xml:space="preserve"> </w:t>
      </w:r>
      <w:r w:rsidRPr="00C2656B">
        <w:rPr>
          <w:rFonts w:ascii="Times New Roman" w:hAnsi="Times New Roman" w:cs="Times New Roman"/>
          <w:sz w:val="28"/>
          <w:szCs w:val="28"/>
        </w:rPr>
        <w:t>фармацевтическом</w:t>
      </w:r>
      <w:r>
        <w:rPr>
          <w:rFonts w:ascii="Times New Roman" w:hAnsi="Times New Roman" w:cs="Times New Roman"/>
          <w:sz w:val="28"/>
          <w:szCs w:val="28"/>
        </w:rPr>
        <w:t xml:space="preserve"> </w:t>
      </w:r>
      <w:r w:rsidRPr="00C2656B">
        <w:rPr>
          <w:rFonts w:ascii="Times New Roman" w:hAnsi="Times New Roman" w:cs="Times New Roman"/>
          <w:sz w:val="28"/>
          <w:szCs w:val="28"/>
        </w:rPr>
        <w:t>рынке,</w:t>
      </w:r>
      <w:r>
        <w:rPr>
          <w:rFonts w:ascii="Times New Roman" w:hAnsi="Times New Roman" w:cs="Times New Roman"/>
          <w:sz w:val="28"/>
          <w:szCs w:val="28"/>
        </w:rPr>
        <w:t xml:space="preserve"> </w:t>
      </w:r>
      <w:r w:rsidRPr="00C2656B">
        <w:rPr>
          <w:rFonts w:ascii="Times New Roman" w:hAnsi="Times New Roman" w:cs="Times New Roman"/>
          <w:sz w:val="28"/>
          <w:szCs w:val="28"/>
        </w:rPr>
        <w:t>закладывают</w:t>
      </w:r>
      <w:r>
        <w:rPr>
          <w:rFonts w:ascii="Times New Roman" w:hAnsi="Times New Roman" w:cs="Times New Roman"/>
          <w:sz w:val="28"/>
          <w:szCs w:val="28"/>
        </w:rPr>
        <w:t xml:space="preserve"> </w:t>
      </w:r>
      <w:r w:rsidRPr="00C2656B">
        <w:rPr>
          <w:rFonts w:ascii="Times New Roman" w:hAnsi="Times New Roman" w:cs="Times New Roman"/>
          <w:sz w:val="28"/>
          <w:szCs w:val="28"/>
        </w:rPr>
        <w:t>основу</w:t>
      </w:r>
      <w:r>
        <w:rPr>
          <w:rFonts w:ascii="Times New Roman" w:hAnsi="Times New Roman" w:cs="Times New Roman"/>
          <w:sz w:val="28"/>
          <w:szCs w:val="28"/>
        </w:rPr>
        <w:t xml:space="preserve"> </w:t>
      </w:r>
      <w:r w:rsidRPr="00C2656B">
        <w:rPr>
          <w:rFonts w:ascii="Times New Roman" w:hAnsi="Times New Roman" w:cs="Times New Roman"/>
          <w:sz w:val="28"/>
          <w:szCs w:val="28"/>
        </w:rPr>
        <w:t>комплекса</w:t>
      </w:r>
      <w:r>
        <w:rPr>
          <w:rFonts w:ascii="Times New Roman" w:hAnsi="Times New Roman" w:cs="Times New Roman"/>
          <w:sz w:val="28"/>
          <w:szCs w:val="28"/>
        </w:rPr>
        <w:t xml:space="preserve"> </w:t>
      </w:r>
      <w:r w:rsidRPr="00C2656B">
        <w:rPr>
          <w:rFonts w:ascii="Times New Roman" w:hAnsi="Times New Roman" w:cs="Times New Roman"/>
          <w:sz w:val="28"/>
          <w:szCs w:val="28"/>
        </w:rPr>
        <w:t>теоретических</w:t>
      </w:r>
      <w:r>
        <w:rPr>
          <w:rFonts w:ascii="Times New Roman" w:hAnsi="Times New Roman" w:cs="Times New Roman"/>
          <w:sz w:val="28"/>
          <w:szCs w:val="28"/>
        </w:rPr>
        <w:t xml:space="preserve"> </w:t>
      </w:r>
      <w:r w:rsidRPr="00C2656B">
        <w:rPr>
          <w:rFonts w:ascii="Times New Roman" w:hAnsi="Times New Roman" w:cs="Times New Roman"/>
          <w:sz w:val="28"/>
          <w:szCs w:val="28"/>
        </w:rPr>
        <w:t>знаний</w:t>
      </w:r>
      <w:r>
        <w:rPr>
          <w:rFonts w:ascii="Times New Roman" w:hAnsi="Times New Roman" w:cs="Times New Roman"/>
          <w:sz w:val="28"/>
          <w:szCs w:val="28"/>
        </w:rPr>
        <w:t xml:space="preserve"> </w:t>
      </w:r>
      <w:r w:rsidRPr="00C2656B">
        <w:rPr>
          <w:rFonts w:ascii="Times New Roman" w:hAnsi="Times New Roman" w:cs="Times New Roman"/>
          <w:sz w:val="28"/>
          <w:szCs w:val="28"/>
        </w:rPr>
        <w:t>и</w:t>
      </w:r>
      <w:r>
        <w:rPr>
          <w:rFonts w:ascii="Times New Roman" w:hAnsi="Times New Roman" w:cs="Times New Roman"/>
          <w:sz w:val="28"/>
          <w:szCs w:val="28"/>
        </w:rPr>
        <w:t xml:space="preserve"> </w:t>
      </w:r>
      <w:r w:rsidRPr="00C2656B">
        <w:rPr>
          <w:rFonts w:ascii="Times New Roman" w:hAnsi="Times New Roman" w:cs="Times New Roman"/>
          <w:sz w:val="28"/>
          <w:szCs w:val="28"/>
        </w:rPr>
        <w:t>практических</w:t>
      </w:r>
      <w:r>
        <w:rPr>
          <w:rFonts w:ascii="Times New Roman" w:hAnsi="Times New Roman" w:cs="Times New Roman"/>
          <w:sz w:val="28"/>
          <w:szCs w:val="28"/>
        </w:rPr>
        <w:t xml:space="preserve"> </w:t>
      </w:r>
      <w:r w:rsidRPr="00C2656B">
        <w:rPr>
          <w:rFonts w:ascii="Times New Roman" w:hAnsi="Times New Roman" w:cs="Times New Roman"/>
          <w:sz w:val="28"/>
          <w:szCs w:val="28"/>
        </w:rPr>
        <w:t>навыков</w:t>
      </w:r>
      <w:r>
        <w:rPr>
          <w:rFonts w:ascii="Times New Roman" w:hAnsi="Times New Roman" w:cs="Times New Roman"/>
          <w:sz w:val="28"/>
          <w:szCs w:val="28"/>
        </w:rPr>
        <w:t xml:space="preserve"> </w:t>
      </w:r>
      <w:r w:rsidRPr="00C2656B">
        <w:rPr>
          <w:rFonts w:ascii="Times New Roman" w:hAnsi="Times New Roman" w:cs="Times New Roman"/>
          <w:sz w:val="28"/>
          <w:szCs w:val="28"/>
        </w:rPr>
        <w:t>при</w:t>
      </w:r>
      <w:r>
        <w:rPr>
          <w:rFonts w:ascii="Times New Roman" w:hAnsi="Times New Roman" w:cs="Times New Roman"/>
          <w:sz w:val="28"/>
          <w:szCs w:val="28"/>
        </w:rPr>
        <w:t xml:space="preserve"> </w:t>
      </w:r>
      <w:r w:rsidRPr="00C2656B">
        <w:rPr>
          <w:rFonts w:ascii="Times New Roman" w:hAnsi="Times New Roman" w:cs="Times New Roman"/>
          <w:sz w:val="28"/>
          <w:szCs w:val="28"/>
        </w:rPr>
        <w:t>подготовке</w:t>
      </w:r>
      <w:r>
        <w:rPr>
          <w:rFonts w:ascii="Times New Roman" w:hAnsi="Times New Roman" w:cs="Times New Roman"/>
          <w:sz w:val="28"/>
          <w:szCs w:val="28"/>
        </w:rPr>
        <w:t xml:space="preserve"> </w:t>
      </w:r>
      <w:r w:rsidRPr="00C2656B">
        <w:rPr>
          <w:rFonts w:ascii="Times New Roman" w:hAnsi="Times New Roman" w:cs="Times New Roman"/>
          <w:sz w:val="28"/>
          <w:szCs w:val="28"/>
        </w:rPr>
        <w:t>высококвалифицированных</w:t>
      </w:r>
      <w:r>
        <w:rPr>
          <w:rFonts w:ascii="Times New Roman" w:hAnsi="Times New Roman" w:cs="Times New Roman"/>
          <w:sz w:val="28"/>
          <w:szCs w:val="28"/>
        </w:rPr>
        <w:t xml:space="preserve"> </w:t>
      </w:r>
      <w:r w:rsidRPr="00C2656B">
        <w:rPr>
          <w:rFonts w:ascii="Times New Roman" w:hAnsi="Times New Roman" w:cs="Times New Roman"/>
          <w:sz w:val="28"/>
          <w:szCs w:val="28"/>
        </w:rPr>
        <w:t>специалистов-провизоров,</w:t>
      </w:r>
      <w:r>
        <w:rPr>
          <w:rFonts w:ascii="Times New Roman" w:hAnsi="Times New Roman" w:cs="Times New Roman"/>
          <w:sz w:val="28"/>
          <w:szCs w:val="28"/>
        </w:rPr>
        <w:t xml:space="preserve"> </w:t>
      </w:r>
      <w:r w:rsidRPr="00C2656B">
        <w:rPr>
          <w:rFonts w:ascii="Times New Roman" w:hAnsi="Times New Roman" w:cs="Times New Roman"/>
          <w:sz w:val="28"/>
          <w:szCs w:val="28"/>
        </w:rPr>
        <w:t>владеющих</w:t>
      </w:r>
      <w:r>
        <w:rPr>
          <w:rFonts w:ascii="Times New Roman" w:hAnsi="Times New Roman" w:cs="Times New Roman"/>
          <w:sz w:val="28"/>
          <w:szCs w:val="28"/>
        </w:rPr>
        <w:t xml:space="preserve"> </w:t>
      </w:r>
      <w:r w:rsidRPr="00C2656B">
        <w:rPr>
          <w:rFonts w:ascii="Times New Roman" w:hAnsi="Times New Roman" w:cs="Times New Roman"/>
          <w:sz w:val="28"/>
          <w:szCs w:val="28"/>
        </w:rPr>
        <w:t>теорией</w:t>
      </w:r>
      <w:r>
        <w:rPr>
          <w:rFonts w:ascii="Times New Roman" w:hAnsi="Times New Roman" w:cs="Times New Roman"/>
          <w:sz w:val="28"/>
          <w:szCs w:val="28"/>
        </w:rPr>
        <w:t xml:space="preserve"> </w:t>
      </w:r>
      <w:r w:rsidRPr="00C2656B">
        <w:rPr>
          <w:rFonts w:ascii="Times New Roman" w:hAnsi="Times New Roman" w:cs="Times New Roman"/>
          <w:sz w:val="28"/>
          <w:szCs w:val="28"/>
        </w:rPr>
        <w:t>рыночной</w:t>
      </w:r>
      <w:r>
        <w:rPr>
          <w:rFonts w:ascii="Times New Roman" w:hAnsi="Times New Roman" w:cs="Times New Roman"/>
          <w:sz w:val="28"/>
          <w:szCs w:val="28"/>
        </w:rPr>
        <w:t xml:space="preserve"> </w:t>
      </w:r>
      <w:r w:rsidRPr="00C2656B">
        <w:rPr>
          <w:rFonts w:ascii="Times New Roman" w:hAnsi="Times New Roman" w:cs="Times New Roman"/>
          <w:sz w:val="28"/>
          <w:szCs w:val="28"/>
        </w:rPr>
        <w:t>экономики.</w:t>
      </w:r>
    </w:p>
    <w:p w:rsidR="00A236E2" w:rsidRPr="00C2656B" w:rsidRDefault="00A236E2" w:rsidP="00A236E2">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4. </w:t>
      </w:r>
      <w:r w:rsidRPr="00C2656B">
        <w:rPr>
          <w:rFonts w:ascii="Times New Roman" w:eastAsia="Times New Roman" w:hAnsi="Times New Roman" w:cs="Times New Roman"/>
          <w:b/>
          <w:sz w:val="28"/>
          <w:szCs w:val="28"/>
        </w:rPr>
        <w:t>Цели</w:t>
      </w:r>
      <w:r>
        <w:rPr>
          <w:rFonts w:ascii="Times New Roman" w:eastAsia="Times New Roman" w:hAnsi="Times New Roman" w:cs="Times New Roman"/>
          <w:b/>
          <w:sz w:val="28"/>
          <w:szCs w:val="28"/>
        </w:rPr>
        <w:t xml:space="preserve"> </w:t>
      </w:r>
      <w:r w:rsidRPr="00C2656B">
        <w:rPr>
          <w:rFonts w:ascii="Times New Roman" w:eastAsia="Times New Roman" w:hAnsi="Times New Roman" w:cs="Times New Roman"/>
          <w:b/>
          <w:sz w:val="28"/>
          <w:szCs w:val="28"/>
        </w:rPr>
        <w:t>обучения:</w:t>
      </w:r>
    </w:p>
    <w:p w:rsidR="00A236E2" w:rsidRPr="00C2656B" w:rsidRDefault="00A236E2" w:rsidP="00A236E2">
      <w:pPr>
        <w:tabs>
          <w:tab w:val="left" w:pos="1418"/>
        </w:tabs>
        <w:spacing w:after="0" w:line="240" w:lineRule="auto"/>
        <w:jc w:val="both"/>
        <w:rPr>
          <w:rFonts w:ascii="Times New Roman" w:eastAsia="Times New Roman" w:hAnsi="Times New Roman" w:cs="Times New Roman"/>
          <w:b/>
          <w:color w:val="000000" w:themeColor="text1"/>
          <w:sz w:val="28"/>
          <w:szCs w:val="28"/>
        </w:rPr>
      </w:pPr>
      <w:r w:rsidRPr="00C2656B">
        <w:rPr>
          <w:rFonts w:ascii="Times New Roman" w:eastAsia="Times New Roman" w:hAnsi="Times New Roman" w:cs="Times New Roman"/>
          <w:b/>
          <w:color w:val="000000" w:themeColor="text1"/>
          <w:sz w:val="28"/>
          <w:szCs w:val="28"/>
        </w:rPr>
        <w:t>общая</w:t>
      </w:r>
      <w:r>
        <w:rPr>
          <w:rFonts w:ascii="Times New Roman" w:eastAsia="Times New Roman" w:hAnsi="Times New Roman" w:cs="Times New Roman"/>
          <w:b/>
          <w:color w:val="000000" w:themeColor="text1"/>
          <w:sz w:val="28"/>
          <w:szCs w:val="28"/>
        </w:rPr>
        <w:t xml:space="preserve"> </w:t>
      </w:r>
      <w:r w:rsidRPr="00C2656B">
        <w:rPr>
          <w:rFonts w:ascii="Times New Roman" w:eastAsia="Times New Roman" w:hAnsi="Times New Roman" w:cs="Times New Roman"/>
          <w:b/>
          <w:color w:val="000000" w:themeColor="text1"/>
          <w:sz w:val="28"/>
          <w:szCs w:val="28"/>
        </w:rPr>
        <w:t>(обучающийся</w:t>
      </w:r>
      <w:r>
        <w:rPr>
          <w:rFonts w:ascii="Times New Roman" w:eastAsia="Times New Roman" w:hAnsi="Times New Roman" w:cs="Times New Roman"/>
          <w:b/>
          <w:color w:val="000000" w:themeColor="text1"/>
          <w:sz w:val="28"/>
          <w:szCs w:val="28"/>
        </w:rPr>
        <w:t xml:space="preserve"> </w:t>
      </w:r>
      <w:r w:rsidRPr="00C2656B">
        <w:rPr>
          <w:rFonts w:ascii="Times New Roman" w:eastAsia="Times New Roman" w:hAnsi="Times New Roman" w:cs="Times New Roman"/>
          <w:b/>
          <w:color w:val="000000" w:themeColor="text1"/>
          <w:sz w:val="28"/>
          <w:szCs w:val="28"/>
        </w:rPr>
        <w:t>должен</w:t>
      </w:r>
      <w:r>
        <w:rPr>
          <w:rFonts w:ascii="Times New Roman" w:eastAsia="Times New Roman" w:hAnsi="Times New Roman" w:cs="Times New Roman"/>
          <w:b/>
          <w:color w:val="000000" w:themeColor="text1"/>
          <w:sz w:val="28"/>
          <w:szCs w:val="28"/>
        </w:rPr>
        <w:t xml:space="preserve"> </w:t>
      </w:r>
      <w:r w:rsidRPr="00C2656B">
        <w:rPr>
          <w:rFonts w:ascii="Times New Roman" w:eastAsia="Times New Roman" w:hAnsi="Times New Roman" w:cs="Times New Roman"/>
          <w:b/>
          <w:color w:val="000000" w:themeColor="text1"/>
          <w:sz w:val="28"/>
          <w:szCs w:val="28"/>
        </w:rPr>
        <w:t>обладать):</w:t>
      </w:r>
    </w:p>
    <w:p w:rsidR="00A236E2" w:rsidRPr="00C2656B" w:rsidRDefault="00A236E2" w:rsidP="00A236E2">
      <w:pPr>
        <w:spacing w:after="0" w:line="240" w:lineRule="auto"/>
        <w:jc w:val="both"/>
        <w:rPr>
          <w:rFonts w:ascii="Times New Roman" w:hAnsi="Times New Roman" w:cs="Times New Roman"/>
          <w:sz w:val="28"/>
          <w:szCs w:val="28"/>
        </w:rPr>
      </w:pPr>
      <w:r w:rsidRPr="00C2656B">
        <w:rPr>
          <w:rFonts w:ascii="Times New Roman" w:hAnsi="Times New Roman" w:cs="Times New Roman"/>
          <w:sz w:val="28"/>
          <w:szCs w:val="28"/>
        </w:rPr>
        <w:t>-</w:t>
      </w:r>
      <w:r>
        <w:rPr>
          <w:rFonts w:ascii="Times New Roman" w:hAnsi="Times New Roman" w:cs="Times New Roman"/>
          <w:sz w:val="28"/>
          <w:szCs w:val="28"/>
        </w:rPr>
        <w:t xml:space="preserve"> </w:t>
      </w:r>
      <w:r w:rsidRPr="00C2656B">
        <w:rPr>
          <w:rFonts w:ascii="Times New Roman" w:hAnsi="Times New Roman" w:cs="Times New Roman"/>
          <w:sz w:val="28"/>
          <w:szCs w:val="28"/>
        </w:rPr>
        <w:t>готовность</w:t>
      </w:r>
      <w:r>
        <w:rPr>
          <w:rFonts w:ascii="Times New Roman" w:hAnsi="Times New Roman" w:cs="Times New Roman"/>
          <w:sz w:val="28"/>
          <w:szCs w:val="28"/>
        </w:rPr>
        <w:t xml:space="preserve"> </w:t>
      </w:r>
      <w:r w:rsidRPr="00C2656B">
        <w:rPr>
          <w:rFonts w:ascii="Times New Roman" w:hAnsi="Times New Roman" w:cs="Times New Roman"/>
          <w:sz w:val="28"/>
          <w:szCs w:val="28"/>
        </w:rPr>
        <w:t>к</w:t>
      </w:r>
      <w:r>
        <w:rPr>
          <w:rFonts w:ascii="Times New Roman" w:hAnsi="Times New Roman" w:cs="Times New Roman"/>
          <w:sz w:val="28"/>
          <w:szCs w:val="28"/>
        </w:rPr>
        <w:t xml:space="preserve"> </w:t>
      </w:r>
      <w:r w:rsidRPr="00C2656B">
        <w:rPr>
          <w:rFonts w:ascii="Times New Roman" w:hAnsi="Times New Roman" w:cs="Times New Roman"/>
          <w:sz w:val="28"/>
          <w:szCs w:val="28"/>
        </w:rPr>
        <w:t>оценке</w:t>
      </w:r>
      <w:r>
        <w:rPr>
          <w:rFonts w:ascii="Times New Roman" w:hAnsi="Times New Roman" w:cs="Times New Roman"/>
          <w:sz w:val="28"/>
          <w:szCs w:val="28"/>
        </w:rPr>
        <w:t xml:space="preserve"> </w:t>
      </w:r>
      <w:r w:rsidRPr="00C2656B">
        <w:rPr>
          <w:rFonts w:ascii="Times New Roman" w:hAnsi="Times New Roman" w:cs="Times New Roman"/>
          <w:sz w:val="28"/>
          <w:szCs w:val="28"/>
        </w:rPr>
        <w:t>экономических</w:t>
      </w:r>
      <w:r>
        <w:rPr>
          <w:rFonts w:ascii="Times New Roman" w:hAnsi="Times New Roman" w:cs="Times New Roman"/>
          <w:sz w:val="28"/>
          <w:szCs w:val="28"/>
        </w:rPr>
        <w:t xml:space="preserve"> </w:t>
      </w:r>
      <w:r w:rsidRPr="00C2656B">
        <w:rPr>
          <w:rFonts w:ascii="Times New Roman" w:hAnsi="Times New Roman" w:cs="Times New Roman"/>
          <w:sz w:val="28"/>
          <w:szCs w:val="28"/>
        </w:rPr>
        <w:t>и</w:t>
      </w:r>
      <w:r>
        <w:rPr>
          <w:rFonts w:ascii="Times New Roman" w:hAnsi="Times New Roman" w:cs="Times New Roman"/>
          <w:sz w:val="28"/>
          <w:szCs w:val="28"/>
        </w:rPr>
        <w:t xml:space="preserve"> </w:t>
      </w:r>
      <w:r w:rsidRPr="00C2656B">
        <w:rPr>
          <w:rFonts w:ascii="Times New Roman" w:hAnsi="Times New Roman" w:cs="Times New Roman"/>
          <w:sz w:val="28"/>
          <w:szCs w:val="28"/>
        </w:rPr>
        <w:t>финансовых</w:t>
      </w:r>
      <w:r>
        <w:rPr>
          <w:rFonts w:ascii="Times New Roman" w:hAnsi="Times New Roman" w:cs="Times New Roman"/>
          <w:sz w:val="28"/>
          <w:szCs w:val="28"/>
        </w:rPr>
        <w:t xml:space="preserve"> </w:t>
      </w:r>
      <w:r w:rsidRPr="00C2656B">
        <w:rPr>
          <w:rFonts w:ascii="Times New Roman" w:hAnsi="Times New Roman" w:cs="Times New Roman"/>
          <w:sz w:val="28"/>
          <w:szCs w:val="28"/>
        </w:rPr>
        <w:t>показателей,</w:t>
      </w:r>
      <w:r>
        <w:rPr>
          <w:rFonts w:ascii="Times New Roman" w:hAnsi="Times New Roman" w:cs="Times New Roman"/>
          <w:sz w:val="28"/>
          <w:szCs w:val="28"/>
        </w:rPr>
        <w:t xml:space="preserve"> </w:t>
      </w:r>
      <w:r w:rsidRPr="00C2656B">
        <w:rPr>
          <w:rFonts w:ascii="Times New Roman" w:hAnsi="Times New Roman" w:cs="Times New Roman"/>
          <w:sz w:val="28"/>
          <w:szCs w:val="28"/>
        </w:rPr>
        <w:t>применяемых</w:t>
      </w:r>
      <w:r>
        <w:rPr>
          <w:rFonts w:ascii="Times New Roman" w:hAnsi="Times New Roman" w:cs="Times New Roman"/>
          <w:sz w:val="28"/>
          <w:szCs w:val="28"/>
        </w:rPr>
        <w:t xml:space="preserve"> </w:t>
      </w:r>
      <w:r w:rsidRPr="00C2656B">
        <w:rPr>
          <w:rFonts w:ascii="Times New Roman" w:hAnsi="Times New Roman" w:cs="Times New Roman"/>
          <w:sz w:val="28"/>
          <w:szCs w:val="28"/>
        </w:rPr>
        <w:t>в</w:t>
      </w:r>
      <w:r>
        <w:rPr>
          <w:rFonts w:ascii="Times New Roman" w:hAnsi="Times New Roman" w:cs="Times New Roman"/>
          <w:sz w:val="28"/>
          <w:szCs w:val="28"/>
        </w:rPr>
        <w:t xml:space="preserve"> </w:t>
      </w:r>
      <w:r w:rsidRPr="00C2656B">
        <w:rPr>
          <w:rFonts w:ascii="Times New Roman" w:hAnsi="Times New Roman" w:cs="Times New Roman"/>
          <w:sz w:val="28"/>
          <w:szCs w:val="28"/>
        </w:rPr>
        <w:t>сфере</w:t>
      </w:r>
      <w:r>
        <w:rPr>
          <w:rFonts w:ascii="Times New Roman" w:hAnsi="Times New Roman" w:cs="Times New Roman"/>
          <w:sz w:val="28"/>
          <w:szCs w:val="28"/>
        </w:rPr>
        <w:t xml:space="preserve"> </w:t>
      </w:r>
      <w:r w:rsidRPr="00C2656B">
        <w:rPr>
          <w:rFonts w:ascii="Times New Roman" w:hAnsi="Times New Roman" w:cs="Times New Roman"/>
          <w:sz w:val="28"/>
          <w:szCs w:val="28"/>
        </w:rPr>
        <w:t>обращения</w:t>
      </w:r>
      <w:r>
        <w:rPr>
          <w:rFonts w:ascii="Times New Roman" w:hAnsi="Times New Roman" w:cs="Times New Roman"/>
          <w:sz w:val="28"/>
          <w:szCs w:val="28"/>
        </w:rPr>
        <w:t xml:space="preserve"> </w:t>
      </w:r>
      <w:r w:rsidRPr="00C2656B">
        <w:rPr>
          <w:rFonts w:ascii="Times New Roman" w:hAnsi="Times New Roman" w:cs="Times New Roman"/>
          <w:sz w:val="28"/>
          <w:szCs w:val="28"/>
        </w:rPr>
        <w:t>лекарственных</w:t>
      </w:r>
      <w:r>
        <w:rPr>
          <w:rFonts w:ascii="Times New Roman" w:hAnsi="Times New Roman" w:cs="Times New Roman"/>
          <w:sz w:val="28"/>
          <w:szCs w:val="28"/>
        </w:rPr>
        <w:t xml:space="preserve"> </w:t>
      </w:r>
      <w:r w:rsidRPr="00C2656B">
        <w:rPr>
          <w:rFonts w:ascii="Times New Roman" w:hAnsi="Times New Roman" w:cs="Times New Roman"/>
          <w:sz w:val="28"/>
          <w:szCs w:val="28"/>
        </w:rPr>
        <w:t>средств</w:t>
      </w:r>
      <w:r>
        <w:rPr>
          <w:rFonts w:ascii="Times New Roman" w:hAnsi="Times New Roman" w:cs="Times New Roman"/>
          <w:sz w:val="28"/>
          <w:szCs w:val="28"/>
        </w:rPr>
        <w:t xml:space="preserve"> </w:t>
      </w:r>
      <w:r w:rsidRPr="00C2656B">
        <w:rPr>
          <w:rFonts w:ascii="Times New Roman" w:hAnsi="Times New Roman" w:cs="Times New Roman"/>
          <w:sz w:val="28"/>
          <w:szCs w:val="28"/>
        </w:rPr>
        <w:t>(ПК-6).</w:t>
      </w:r>
    </w:p>
    <w:p w:rsidR="00A236E2" w:rsidRPr="00C2656B" w:rsidRDefault="00A236E2" w:rsidP="00A236E2">
      <w:pPr>
        <w:spacing w:after="0" w:line="240" w:lineRule="auto"/>
        <w:jc w:val="both"/>
        <w:rPr>
          <w:rFonts w:ascii="Times New Roman" w:hAnsi="Times New Roman" w:cs="Times New Roman"/>
          <w:b/>
          <w:sz w:val="28"/>
          <w:szCs w:val="28"/>
        </w:rPr>
      </w:pPr>
      <w:r w:rsidRPr="00C2656B">
        <w:rPr>
          <w:rFonts w:ascii="Times New Roman" w:hAnsi="Times New Roman" w:cs="Times New Roman"/>
          <w:b/>
          <w:sz w:val="28"/>
          <w:szCs w:val="28"/>
        </w:rPr>
        <w:t>Учебная:</w:t>
      </w:r>
      <w:r>
        <w:rPr>
          <w:rFonts w:ascii="Times New Roman" w:hAnsi="Times New Roman" w:cs="Times New Roman"/>
          <w:b/>
          <w:sz w:val="28"/>
          <w:szCs w:val="28"/>
        </w:rPr>
        <w:t xml:space="preserve"> </w:t>
      </w:r>
    </w:p>
    <w:p w:rsidR="00A236E2" w:rsidRPr="00C2656B" w:rsidRDefault="00A236E2" w:rsidP="00A236E2">
      <w:pPr>
        <w:spacing w:after="0" w:line="240" w:lineRule="auto"/>
        <w:jc w:val="both"/>
        <w:rPr>
          <w:rFonts w:ascii="Times New Roman" w:hAnsi="Times New Roman" w:cs="Times New Roman"/>
          <w:b/>
          <w:sz w:val="28"/>
          <w:szCs w:val="28"/>
        </w:rPr>
      </w:pPr>
      <w:r w:rsidRPr="00C2656B">
        <w:rPr>
          <w:rFonts w:ascii="Times New Roman" w:hAnsi="Times New Roman" w:cs="Times New Roman"/>
          <w:b/>
          <w:sz w:val="28"/>
          <w:szCs w:val="28"/>
        </w:rPr>
        <w:t>-знать:</w:t>
      </w:r>
      <w:r>
        <w:rPr>
          <w:rFonts w:ascii="Times New Roman" w:hAnsi="Times New Roman" w:cs="Times New Roman"/>
          <w:sz w:val="28"/>
          <w:szCs w:val="28"/>
        </w:rPr>
        <w:t xml:space="preserve"> </w:t>
      </w:r>
      <w:r w:rsidRPr="00C2656B">
        <w:rPr>
          <w:rFonts w:ascii="Times New Roman" w:hAnsi="Times New Roman" w:cs="Times New Roman"/>
          <w:sz w:val="28"/>
          <w:szCs w:val="28"/>
        </w:rPr>
        <w:t>порядок</w:t>
      </w:r>
      <w:r>
        <w:rPr>
          <w:rFonts w:ascii="Times New Roman" w:hAnsi="Times New Roman" w:cs="Times New Roman"/>
          <w:sz w:val="28"/>
          <w:szCs w:val="28"/>
        </w:rPr>
        <w:t xml:space="preserve"> </w:t>
      </w:r>
      <w:r w:rsidRPr="00C2656B">
        <w:rPr>
          <w:rFonts w:ascii="Times New Roman" w:hAnsi="Times New Roman" w:cs="Times New Roman"/>
          <w:sz w:val="28"/>
          <w:szCs w:val="28"/>
        </w:rPr>
        <w:t>ценообразования</w:t>
      </w:r>
      <w:r>
        <w:rPr>
          <w:rFonts w:ascii="Times New Roman" w:hAnsi="Times New Roman" w:cs="Times New Roman"/>
          <w:sz w:val="28"/>
          <w:szCs w:val="28"/>
        </w:rPr>
        <w:t xml:space="preserve"> </w:t>
      </w:r>
      <w:r w:rsidRPr="00C2656B">
        <w:rPr>
          <w:rFonts w:ascii="Times New Roman" w:hAnsi="Times New Roman" w:cs="Times New Roman"/>
          <w:sz w:val="28"/>
          <w:szCs w:val="28"/>
        </w:rPr>
        <w:t>на</w:t>
      </w:r>
      <w:r>
        <w:rPr>
          <w:rFonts w:ascii="Times New Roman" w:hAnsi="Times New Roman" w:cs="Times New Roman"/>
          <w:sz w:val="28"/>
          <w:szCs w:val="28"/>
        </w:rPr>
        <w:t xml:space="preserve"> </w:t>
      </w:r>
      <w:r w:rsidRPr="00C2656B">
        <w:rPr>
          <w:rFonts w:ascii="Times New Roman" w:hAnsi="Times New Roman" w:cs="Times New Roman"/>
          <w:sz w:val="28"/>
          <w:szCs w:val="28"/>
        </w:rPr>
        <w:t>лекарственные</w:t>
      </w:r>
      <w:r>
        <w:rPr>
          <w:rFonts w:ascii="Times New Roman" w:hAnsi="Times New Roman" w:cs="Times New Roman"/>
          <w:sz w:val="28"/>
          <w:szCs w:val="28"/>
        </w:rPr>
        <w:t xml:space="preserve"> </w:t>
      </w:r>
      <w:r w:rsidRPr="00C2656B">
        <w:rPr>
          <w:rFonts w:ascii="Times New Roman" w:hAnsi="Times New Roman" w:cs="Times New Roman"/>
          <w:sz w:val="28"/>
          <w:szCs w:val="28"/>
        </w:rPr>
        <w:t>препараты,</w:t>
      </w:r>
      <w:r>
        <w:rPr>
          <w:rFonts w:ascii="Times New Roman" w:hAnsi="Times New Roman" w:cs="Times New Roman"/>
          <w:sz w:val="28"/>
          <w:szCs w:val="28"/>
        </w:rPr>
        <w:t xml:space="preserve"> </w:t>
      </w:r>
      <w:r w:rsidRPr="00C2656B">
        <w:rPr>
          <w:rFonts w:ascii="Times New Roman" w:hAnsi="Times New Roman" w:cs="Times New Roman"/>
          <w:sz w:val="28"/>
          <w:szCs w:val="28"/>
        </w:rPr>
        <w:t>включенные</w:t>
      </w:r>
      <w:r>
        <w:rPr>
          <w:rFonts w:ascii="Times New Roman" w:hAnsi="Times New Roman" w:cs="Times New Roman"/>
          <w:sz w:val="28"/>
          <w:szCs w:val="28"/>
        </w:rPr>
        <w:t xml:space="preserve"> </w:t>
      </w:r>
      <w:r w:rsidRPr="00C2656B">
        <w:rPr>
          <w:rFonts w:ascii="Times New Roman" w:hAnsi="Times New Roman" w:cs="Times New Roman"/>
          <w:sz w:val="28"/>
          <w:szCs w:val="28"/>
        </w:rPr>
        <w:t>в</w:t>
      </w:r>
      <w:r>
        <w:rPr>
          <w:rFonts w:ascii="Times New Roman" w:hAnsi="Times New Roman" w:cs="Times New Roman"/>
          <w:sz w:val="28"/>
          <w:szCs w:val="28"/>
        </w:rPr>
        <w:t xml:space="preserve"> </w:t>
      </w:r>
      <w:r w:rsidRPr="00C2656B">
        <w:rPr>
          <w:rFonts w:ascii="Times New Roman" w:hAnsi="Times New Roman" w:cs="Times New Roman"/>
          <w:sz w:val="28"/>
          <w:szCs w:val="28"/>
        </w:rPr>
        <w:t>перечень</w:t>
      </w:r>
      <w:r>
        <w:rPr>
          <w:rFonts w:ascii="Times New Roman" w:hAnsi="Times New Roman" w:cs="Times New Roman"/>
          <w:sz w:val="28"/>
          <w:szCs w:val="28"/>
        </w:rPr>
        <w:t xml:space="preserve"> </w:t>
      </w:r>
      <w:r w:rsidRPr="00C2656B">
        <w:rPr>
          <w:rFonts w:ascii="Times New Roman" w:hAnsi="Times New Roman" w:cs="Times New Roman"/>
          <w:sz w:val="28"/>
          <w:szCs w:val="28"/>
        </w:rPr>
        <w:t>ЖНВЛП;</w:t>
      </w:r>
    </w:p>
    <w:p w:rsidR="00A236E2" w:rsidRPr="00C2656B" w:rsidRDefault="00A236E2" w:rsidP="00A236E2">
      <w:pPr>
        <w:spacing w:after="0" w:line="240" w:lineRule="auto"/>
        <w:jc w:val="both"/>
        <w:rPr>
          <w:rFonts w:ascii="Times New Roman" w:hAnsi="Times New Roman" w:cs="Times New Roman"/>
          <w:sz w:val="28"/>
          <w:szCs w:val="28"/>
        </w:rPr>
      </w:pPr>
      <w:r w:rsidRPr="00C2656B">
        <w:rPr>
          <w:rFonts w:ascii="Times New Roman" w:hAnsi="Times New Roman" w:cs="Times New Roman"/>
          <w:b/>
          <w:sz w:val="28"/>
          <w:szCs w:val="28"/>
        </w:rPr>
        <w:t>-уметь:</w:t>
      </w:r>
      <w:r>
        <w:rPr>
          <w:rFonts w:ascii="Times New Roman" w:hAnsi="Times New Roman" w:cs="Times New Roman"/>
          <w:sz w:val="28"/>
          <w:szCs w:val="28"/>
        </w:rPr>
        <w:t xml:space="preserve"> </w:t>
      </w:r>
      <w:r w:rsidRPr="00C2656B">
        <w:rPr>
          <w:rFonts w:ascii="Times New Roman" w:hAnsi="Times New Roman" w:cs="Times New Roman"/>
          <w:sz w:val="28"/>
          <w:szCs w:val="28"/>
        </w:rPr>
        <w:t>формировать</w:t>
      </w:r>
      <w:r>
        <w:rPr>
          <w:rFonts w:ascii="Times New Roman" w:hAnsi="Times New Roman" w:cs="Times New Roman"/>
          <w:sz w:val="28"/>
          <w:szCs w:val="28"/>
        </w:rPr>
        <w:t xml:space="preserve"> </w:t>
      </w:r>
      <w:r w:rsidRPr="00C2656B">
        <w:rPr>
          <w:rFonts w:ascii="Times New Roman" w:hAnsi="Times New Roman" w:cs="Times New Roman"/>
          <w:sz w:val="28"/>
          <w:szCs w:val="28"/>
        </w:rPr>
        <w:t>конкурсную</w:t>
      </w:r>
      <w:r>
        <w:rPr>
          <w:rFonts w:ascii="Times New Roman" w:hAnsi="Times New Roman" w:cs="Times New Roman"/>
          <w:sz w:val="28"/>
          <w:szCs w:val="28"/>
        </w:rPr>
        <w:t xml:space="preserve"> </w:t>
      </w:r>
      <w:r w:rsidRPr="00C2656B">
        <w:rPr>
          <w:rFonts w:ascii="Times New Roman" w:hAnsi="Times New Roman" w:cs="Times New Roman"/>
          <w:sz w:val="28"/>
          <w:szCs w:val="28"/>
        </w:rPr>
        <w:t>документацию</w:t>
      </w:r>
      <w:r>
        <w:rPr>
          <w:rFonts w:ascii="Times New Roman" w:hAnsi="Times New Roman" w:cs="Times New Roman"/>
          <w:sz w:val="28"/>
          <w:szCs w:val="28"/>
        </w:rPr>
        <w:t xml:space="preserve"> </w:t>
      </w:r>
      <w:r w:rsidRPr="00C2656B">
        <w:rPr>
          <w:rFonts w:ascii="Times New Roman" w:hAnsi="Times New Roman" w:cs="Times New Roman"/>
          <w:sz w:val="28"/>
          <w:szCs w:val="28"/>
        </w:rPr>
        <w:t>на</w:t>
      </w:r>
      <w:r>
        <w:rPr>
          <w:rFonts w:ascii="Times New Roman" w:hAnsi="Times New Roman" w:cs="Times New Roman"/>
          <w:sz w:val="28"/>
          <w:szCs w:val="28"/>
        </w:rPr>
        <w:t xml:space="preserve"> </w:t>
      </w:r>
      <w:r w:rsidRPr="00C2656B">
        <w:rPr>
          <w:rFonts w:ascii="Times New Roman" w:hAnsi="Times New Roman" w:cs="Times New Roman"/>
          <w:sz w:val="28"/>
          <w:szCs w:val="28"/>
        </w:rPr>
        <w:t>закупку</w:t>
      </w:r>
      <w:r>
        <w:rPr>
          <w:rFonts w:ascii="Times New Roman" w:hAnsi="Times New Roman" w:cs="Times New Roman"/>
          <w:sz w:val="28"/>
          <w:szCs w:val="28"/>
        </w:rPr>
        <w:t xml:space="preserve"> </w:t>
      </w:r>
      <w:r w:rsidRPr="00C2656B">
        <w:rPr>
          <w:rFonts w:ascii="Times New Roman" w:hAnsi="Times New Roman" w:cs="Times New Roman"/>
          <w:sz w:val="28"/>
          <w:szCs w:val="28"/>
        </w:rPr>
        <w:t>лекарственных</w:t>
      </w:r>
      <w:r>
        <w:rPr>
          <w:rFonts w:ascii="Times New Roman" w:hAnsi="Times New Roman" w:cs="Times New Roman"/>
          <w:sz w:val="28"/>
          <w:szCs w:val="28"/>
        </w:rPr>
        <w:t xml:space="preserve"> </w:t>
      </w:r>
      <w:r w:rsidRPr="00C2656B">
        <w:rPr>
          <w:rFonts w:ascii="Times New Roman" w:hAnsi="Times New Roman" w:cs="Times New Roman"/>
          <w:sz w:val="28"/>
          <w:szCs w:val="28"/>
        </w:rPr>
        <w:t>средств;</w:t>
      </w:r>
    </w:p>
    <w:p w:rsidR="00A236E2" w:rsidRPr="00C2656B" w:rsidRDefault="00A236E2" w:rsidP="00A236E2">
      <w:pPr>
        <w:spacing w:after="0" w:line="240" w:lineRule="auto"/>
        <w:jc w:val="both"/>
        <w:rPr>
          <w:rFonts w:ascii="Times New Roman" w:hAnsi="Times New Roman" w:cs="Times New Roman"/>
          <w:sz w:val="28"/>
          <w:szCs w:val="28"/>
        </w:rPr>
      </w:pPr>
      <w:r w:rsidRPr="00C2656B">
        <w:rPr>
          <w:rFonts w:ascii="Times New Roman" w:hAnsi="Times New Roman" w:cs="Times New Roman"/>
          <w:b/>
          <w:sz w:val="28"/>
          <w:szCs w:val="28"/>
        </w:rPr>
        <w:t>-владеть:</w:t>
      </w:r>
      <w:r>
        <w:rPr>
          <w:rFonts w:ascii="Times New Roman" w:hAnsi="Times New Roman" w:cs="Times New Roman"/>
          <w:sz w:val="28"/>
          <w:szCs w:val="28"/>
        </w:rPr>
        <w:t xml:space="preserve"> </w:t>
      </w:r>
      <w:r w:rsidRPr="00C2656B">
        <w:rPr>
          <w:rFonts w:ascii="Times New Roman" w:hAnsi="Times New Roman" w:cs="Times New Roman"/>
          <w:sz w:val="28"/>
          <w:szCs w:val="28"/>
        </w:rPr>
        <w:t>навыками</w:t>
      </w:r>
      <w:r>
        <w:rPr>
          <w:rFonts w:ascii="Times New Roman" w:hAnsi="Times New Roman" w:cs="Times New Roman"/>
          <w:sz w:val="28"/>
          <w:szCs w:val="28"/>
        </w:rPr>
        <w:t xml:space="preserve"> </w:t>
      </w:r>
      <w:r w:rsidRPr="00C2656B">
        <w:rPr>
          <w:rFonts w:ascii="Times New Roman" w:hAnsi="Times New Roman" w:cs="Times New Roman"/>
          <w:sz w:val="28"/>
          <w:szCs w:val="28"/>
        </w:rPr>
        <w:t>заключения</w:t>
      </w:r>
      <w:r>
        <w:rPr>
          <w:rFonts w:ascii="Times New Roman" w:hAnsi="Times New Roman" w:cs="Times New Roman"/>
          <w:sz w:val="28"/>
          <w:szCs w:val="28"/>
        </w:rPr>
        <w:t xml:space="preserve"> </w:t>
      </w:r>
      <w:r w:rsidRPr="00C2656B">
        <w:rPr>
          <w:rFonts w:ascii="Times New Roman" w:hAnsi="Times New Roman" w:cs="Times New Roman"/>
          <w:sz w:val="28"/>
          <w:szCs w:val="28"/>
        </w:rPr>
        <w:t>и</w:t>
      </w:r>
      <w:r>
        <w:rPr>
          <w:rFonts w:ascii="Times New Roman" w:hAnsi="Times New Roman" w:cs="Times New Roman"/>
          <w:sz w:val="28"/>
          <w:szCs w:val="28"/>
        </w:rPr>
        <w:t xml:space="preserve"> </w:t>
      </w:r>
      <w:r w:rsidRPr="00C2656B">
        <w:rPr>
          <w:rFonts w:ascii="Times New Roman" w:hAnsi="Times New Roman" w:cs="Times New Roman"/>
          <w:sz w:val="28"/>
          <w:szCs w:val="28"/>
        </w:rPr>
        <w:t>контроля</w:t>
      </w:r>
      <w:r>
        <w:rPr>
          <w:rFonts w:ascii="Times New Roman" w:hAnsi="Times New Roman" w:cs="Times New Roman"/>
          <w:sz w:val="28"/>
          <w:szCs w:val="28"/>
        </w:rPr>
        <w:t xml:space="preserve"> </w:t>
      </w:r>
      <w:r w:rsidRPr="00C2656B">
        <w:rPr>
          <w:rFonts w:ascii="Times New Roman" w:hAnsi="Times New Roman" w:cs="Times New Roman"/>
          <w:sz w:val="28"/>
          <w:szCs w:val="28"/>
        </w:rPr>
        <w:t>исполнения</w:t>
      </w:r>
      <w:r>
        <w:rPr>
          <w:rFonts w:ascii="Times New Roman" w:hAnsi="Times New Roman" w:cs="Times New Roman"/>
          <w:sz w:val="28"/>
          <w:szCs w:val="28"/>
        </w:rPr>
        <w:t xml:space="preserve"> </w:t>
      </w:r>
      <w:r w:rsidRPr="00C2656B">
        <w:rPr>
          <w:rFonts w:ascii="Times New Roman" w:hAnsi="Times New Roman" w:cs="Times New Roman"/>
          <w:sz w:val="28"/>
          <w:szCs w:val="28"/>
        </w:rPr>
        <w:t>договоров</w:t>
      </w:r>
      <w:r>
        <w:rPr>
          <w:rFonts w:ascii="Times New Roman" w:hAnsi="Times New Roman" w:cs="Times New Roman"/>
          <w:sz w:val="28"/>
          <w:szCs w:val="28"/>
        </w:rPr>
        <w:t xml:space="preserve"> </w:t>
      </w:r>
      <w:r w:rsidRPr="00C2656B">
        <w:rPr>
          <w:rFonts w:ascii="Times New Roman" w:hAnsi="Times New Roman" w:cs="Times New Roman"/>
          <w:sz w:val="28"/>
          <w:szCs w:val="28"/>
        </w:rPr>
        <w:t>на</w:t>
      </w:r>
      <w:r>
        <w:rPr>
          <w:rFonts w:ascii="Times New Roman" w:hAnsi="Times New Roman" w:cs="Times New Roman"/>
          <w:sz w:val="28"/>
          <w:szCs w:val="28"/>
        </w:rPr>
        <w:t xml:space="preserve"> </w:t>
      </w:r>
      <w:r w:rsidRPr="00C2656B">
        <w:rPr>
          <w:rFonts w:ascii="Times New Roman" w:hAnsi="Times New Roman" w:cs="Times New Roman"/>
          <w:sz w:val="28"/>
          <w:szCs w:val="28"/>
        </w:rPr>
        <w:t>поставку</w:t>
      </w:r>
      <w:r>
        <w:rPr>
          <w:rFonts w:ascii="Times New Roman" w:hAnsi="Times New Roman" w:cs="Times New Roman"/>
          <w:sz w:val="28"/>
          <w:szCs w:val="28"/>
        </w:rPr>
        <w:t xml:space="preserve"> </w:t>
      </w:r>
      <w:r w:rsidRPr="00C2656B">
        <w:rPr>
          <w:rFonts w:ascii="Times New Roman" w:hAnsi="Times New Roman" w:cs="Times New Roman"/>
          <w:sz w:val="28"/>
          <w:szCs w:val="28"/>
        </w:rPr>
        <w:t>товаров,</w:t>
      </w:r>
      <w:r>
        <w:rPr>
          <w:rFonts w:ascii="Times New Roman" w:hAnsi="Times New Roman" w:cs="Times New Roman"/>
          <w:sz w:val="28"/>
          <w:szCs w:val="28"/>
        </w:rPr>
        <w:t xml:space="preserve"> </w:t>
      </w:r>
      <w:r w:rsidRPr="00C2656B">
        <w:rPr>
          <w:rFonts w:ascii="Times New Roman" w:hAnsi="Times New Roman" w:cs="Times New Roman"/>
          <w:sz w:val="28"/>
          <w:szCs w:val="28"/>
        </w:rPr>
        <w:t>работ</w:t>
      </w:r>
      <w:r>
        <w:rPr>
          <w:rFonts w:ascii="Times New Roman" w:hAnsi="Times New Roman" w:cs="Times New Roman"/>
          <w:sz w:val="28"/>
          <w:szCs w:val="28"/>
        </w:rPr>
        <w:t xml:space="preserve"> </w:t>
      </w:r>
      <w:r w:rsidRPr="00C2656B">
        <w:rPr>
          <w:rFonts w:ascii="Times New Roman" w:hAnsi="Times New Roman" w:cs="Times New Roman"/>
          <w:sz w:val="28"/>
          <w:szCs w:val="28"/>
        </w:rPr>
        <w:t>и</w:t>
      </w:r>
      <w:r>
        <w:rPr>
          <w:rFonts w:ascii="Times New Roman" w:hAnsi="Times New Roman" w:cs="Times New Roman"/>
          <w:sz w:val="28"/>
          <w:szCs w:val="28"/>
        </w:rPr>
        <w:t xml:space="preserve"> </w:t>
      </w:r>
      <w:r w:rsidRPr="00C2656B">
        <w:rPr>
          <w:rFonts w:ascii="Times New Roman" w:hAnsi="Times New Roman" w:cs="Times New Roman"/>
          <w:sz w:val="28"/>
          <w:szCs w:val="28"/>
        </w:rPr>
        <w:t>услуг.</w:t>
      </w:r>
    </w:p>
    <w:p w:rsidR="00A236E2" w:rsidRDefault="00A236E2" w:rsidP="00A236E2">
      <w:pPr>
        <w:spacing w:after="0" w:line="240" w:lineRule="auto"/>
        <w:ind w:firstLine="709"/>
        <w:jc w:val="both"/>
        <w:rPr>
          <w:rFonts w:ascii="Times New Roman" w:eastAsia="Times New Roman" w:hAnsi="Times New Roman" w:cs="Times New Roman"/>
          <w:b/>
          <w:sz w:val="28"/>
          <w:szCs w:val="28"/>
        </w:rPr>
      </w:pPr>
      <w:r w:rsidRPr="00FD165F">
        <w:rPr>
          <w:rFonts w:ascii="Times New Roman" w:eastAsia="Times New Roman" w:hAnsi="Times New Roman" w:cs="Times New Roman"/>
          <w:b/>
          <w:sz w:val="28"/>
          <w:szCs w:val="28"/>
        </w:rPr>
        <w:t>5.</w:t>
      </w:r>
      <w:r>
        <w:rPr>
          <w:rFonts w:ascii="Times New Roman" w:eastAsia="Times New Roman" w:hAnsi="Times New Roman" w:cs="Times New Roman"/>
          <w:b/>
          <w:sz w:val="28"/>
          <w:szCs w:val="28"/>
        </w:rPr>
        <w:t xml:space="preserve"> </w:t>
      </w:r>
      <w:r w:rsidRPr="00FD165F">
        <w:rPr>
          <w:rFonts w:ascii="Times New Roman" w:eastAsia="Times New Roman" w:hAnsi="Times New Roman" w:cs="Times New Roman"/>
          <w:b/>
          <w:sz w:val="28"/>
          <w:szCs w:val="28"/>
        </w:rPr>
        <w:t>План</w:t>
      </w:r>
      <w:r>
        <w:rPr>
          <w:rFonts w:ascii="Times New Roman" w:eastAsia="Times New Roman" w:hAnsi="Times New Roman" w:cs="Times New Roman"/>
          <w:b/>
          <w:sz w:val="28"/>
          <w:szCs w:val="28"/>
        </w:rPr>
        <w:t xml:space="preserve"> </w:t>
      </w:r>
      <w:r w:rsidRPr="00FD165F">
        <w:rPr>
          <w:rFonts w:ascii="Times New Roman" w:eastAsia="Times New Roman" w:hAnsi="Times New Roman" w:cs="Times New Roman"/>
          <w:b/>
          <w:sz w:val="28"/>
          <w:szCs w:val="28"/>
        </w:rPr>
        <w:t>изучения</w:t>
      </w:r>
      <w:r>
        <w:rPr>
          <w:rFonts w:ascii="Times New Roman" w:eastAsia="Times New Roman" w:hAnsi="Times New Roman" w:cs="Times New Roman"/>
          <w:b/>
          <w:sz w:val="28"/>
          <w:szCs w:val="28"/>
        </w:rPr>
        <w:t xml:space="preserve"> </w:t>
      </w:r>
      <w:r w:rsidRPr="00FD165F">
        <w:rPr>
          <w:rFonts w:ascii="Times New Roman" w:eastAsia="Times New Roman" w:hAnsi="Times New Roman" w:cs="Times New Roman"/>
          <w:b/>
          <w:sz w:val="28"/>
          <w:szCs w:val="28"/>
        </w:rPr>
        <w:t>темы:</w:t>
      </w:r>
    </w:p>
    <w:p w:rsidR="00A236E2" w:rsidRPr="00FD165F" w:rsidRDefault="00A236E2" w:rsidP="00A236E2">
      <w:pPr>
        <w:spacing w:after="0" w:line="240" w:lineRule="auto"/>
        <w:ind w:firstLine="709"/>
        <w:jc w:val="both"/>
        <w:rPr>
          <w:rFonts w:ascii="Times New Roman" w:eastAsia="Times New Roman" w:hAnsi="Times New Roman" w:cs="Times New Roman"/>
          <w:b/>
          <w:sz w:val="28"/>
          <w:szCs w:val="28"/>
        </w:rPr>
      </w:pPr>
      <w:r w:rsidRPr="00FD165F">
        <w:rPr>
          <w:rFonts w:ascii="Times New Roman" w:eastAsia="Times New Roman" w:hAnsi="Times New Roman" w:cs="Times New Roman"/>
          <w:b/>
          <w:sz w:val="28"/>
          <w:szCs w:val="28"/>
        </w:rPr>
        <w:t>5.1.</w:t>
      </w:r>
      <w:r>
        <w:rPr>
          <w:rFonts w:ascii="Times New Roman" w:eastAsia="Times New Roman" w:hAnsi="Times New Roman" w:cs="Times New Roman"/>
          <w:b/>
          <w:sz w:val="28"/>
          <w:szCs w:val="28"/>
        </w:rPr>
        <w:t xml:space="preserve"> </w:t>
      </w:r>
      <w:r w:rsidRPr="00FD165F">
        <w:rPr>
          <w:rFonts w:ascii="Times New Roman" w:eastAsia="Times New Roman" w:hAnsi="Times New Roman" w:cs="Times New Roman"/>
          <w:b/>
          <w:sz w:val="28"/>
          <w:szCs w:val="28"/>
        </w:rPr>
        <w:t>Контроль</w:t>
      </w:r>
      <w:r>
        <w:rPr>
          <w:rFonts w:ascii="Times New Roman" w:eastAsia="Times New Roman" w:hAnsi="Times New Roman" w:cs="Times New Roman"/>
          <w:b/>
          <w:sz w:val="28"/>
          <w:szCs w:val="28"/>
        </w:rPr>
        <w:t xml:space="preserve"> </w:t>
      </w:r>
      <w:r w:rsidRPr="00FD165F">
        <w:rPr>
          <w:rFonts w:ascii="Times New Roman" w:eastAsia="Times New Roman" w:hAnsi="Times New Roman" w:cs="Times New Roman"/>
          <w:b/>
          <w:sz w:val="28"/>
          <w:szCs w:val="28"/>
        </w:rPr>
        <w:t>исходного</w:t>
      </w:r>
      <w:r>
        <w:rPr>
          <w:rFonts w:ascii="Times New Roman" w:eastAsia="Times New Roman" w:hAnsi="Times New Roman" w:cs="Times New Roman"/>
          <w:b/>
          <w:sz w:val="28"/>
          <w:szCs w:val="28"/>
        </w:rPr>
        <w:t xml:space="preserve"> </w:t>
      </w:r>
      <w:r w:rsidRPr="00FD165F">
        <w:rPr>
          <w:rFonts w:ascii="Times New Roman" w:eastAsia="Times New Roman" w:hAnsi="Times New Roman" w:cs="Times New Roman"/>
          <w:b/>
          <w:sz w:val="28"/>
          <w:szCs w:val="28"/>
        </w:rPr>
        <w:t>уровня</w:t>
      </w:r>
      <w:r>
        <w:rPr>
          <w:rFonts w:ascii="Times New Roman" w:eastAsia="Times New Roman" w:hAnsi="Times New Roman" w:cs="Times New Roman"/>
          <w:b/>
          <w:sz w:val="28"/>
          <w:szCs w:val="28"/>
        </w:rPr>
        <w:t xml:space="preserve"> </w:t>
      </w:r>
      <w:r w:rsidRPr="00FD165F">
        <w:rPr>
          <w:rFonts w:ascii="Times New Roman" w:eastAsia="Times New Roman" w:hAnsi="Times New Roman" w:cs="Times New Roman"/>
          <w:b/>
          <w:sz w:val="28"/>
          <w:szCs w:val="28"/>
        </w:rPr>
        <w:t>знаний:</w:t>
      </w:r>
    </w:p>
    <w:p w:rsidR="00A236E2" w:rsidRDefault="00A236E2" w:rsidP="00A236E2">
      <w:pPr>
        <w:spacing w:after="0" w:line="240" w:lineRule="auto"/>
        <w:ind w:firstLine="709"/>
        <w:jc w:val="both"/>
        <w:rPr>
          <w:rFonts w:ascii="Times New Roman" w:eastAsia="Times New Roman" w:hAnsi="Times New Roman" w:cs="Times New Roman"/>
          <w:sz w:val="28"/>
          <w:szCs w:val="28"/>
        </w:rPr>
      </w:pPr>
      <w:r w:rsidRPr="00FD165F">
        <w:rPr>
          <w:rFonts w:ascii="Times New Roman" w:eastAsia="Times New Roman" w:hAnsi="Times New Roman" w:cs="Times New Roman"/>
          <w:sz w:val="28"/>
          <w:szCs w:val="28"/>
        </w:rPr>
        <w:t>-индивидуальный</w:t>
      </w:r>
      <w:r>
        <w:rPr>
          <w:rFonts w:ascii="Times New Roman" w:eastAsia="Times New Roman" w:hAnsi="Times New Roman" w:cs="Times New Roman"/>
          <w:sz w:val="28"/>
          <w:szCs w:val="28"/>
        </w:rPr>
        <w:t xml:space="preserve"> </w:t>
      </w:r>
      <w:r w:rsidRPr="00FD165F">
        <w:rPr>
          <w:rFonts w:ascii="Times New Roman" w:eastAsia="Times New Roman" w:hAnsi="Times New Roman" w:cs="Times New Roman"/>
          <w:sz w:val="28"/>
          <w:szCs w:val="28"/>
        </w:rPr>
        <w:t>устный</w:t>
      </w:r>
      <w:r>
        <w:rPr>
          <w:rFonts w:ascii="Times New Roman" w:eastAsia="Times New Roman" w:hAnsi="Times New Roman" w:cs="Times New Roman"/>
          <w:sz w:val="28"/>
          <w:szCs w:val="28"/>
        </w:rPr>
        <w:t xml:space="preserve"> </w:t>
      </w:r>
      <w:r w:rsidRPr="00FD165F">
        <w:rPr>
          <w:rFonts w:ascii="Times New Roman" w:eastAsia="Times New Roman" w:hAnsi="Times New Roman" w:cs="Times New Roman"/>
          <w:sz w:val="28"/>
          <w:szCs w:val="28"/>
        </w:rPr>
        <w:t>опрос</w:t>
      </w:r>
    </w:p>
    <w:p w:rsidR="00A236E2" w:rsidRDefault="00A236E2" w:rsidP="00A236E2">
      <w:pPr>
        <w:pStyle w:val="a5"/>
        <w:numPr>
          <w:ilvl w:val="0"/>
          <w:numId w:val="178"/>
        </w:numPr>
        <w:jc w:val="both"/>
        <w:rPr>
          <w:rFonts w:ascii="Times New Roman" w:hAnsi="Times New Roman" w:cs="Times New Roman"/>
          <w:sz w:val="28"/>
          <w:szCs w:val="28"/>
        </w:rPr>
      </w:pPr>
      <w:r>
        <w:rPr>
          <w:rFonts w:ascii="Times New Roman" w:hAnsi="Times New Roman" w:cs="Times New Roman"/>
          <w:sz w:val="28"/>
          <w:szCs w:val="28"/>
        </w:rPr>
        <w:t>Что понимается под Финансовой системой?</w:t>
      </w:r>
      <w:r w:rsidRPr="00694D67">
        <w:rPr>
          <w:rFonts w:ascii="Times New Roman" w:hAnsi="Times New Roman" w:cs="Times New Roman"/>
          <w:sz w:val="28"/>
          <w:szCs w:val="28"/>
        </w:rPr>
        <w:t xml:space="preserve"> </w:t>
      </w:r>
      <w:r w:rsidRPr="00467701">
        <w:rPr>
          <w:rFonts w:ascii="Times New Roman" w:hAnsi="Times New Roman" w:cs="Times New Roman"/>
          <w:sz w:val="28"/>
          <w:szCs w:val="28"/>
        </w:rPr>
        <w:t>ПК-6</w:t>
      </w:r>
    </w:p>
    <w:p w:rsidR="00A236E2" w:rsidRDefault="00A236E2" w:rsidP="00A236E2">
      <w:pPr>
        <w:pStyle w:val="a5"/>
        <w:numPr>
          <w:ilvl w:val="0"/>
          <w:numId w:val="178"/>
        </w:numPr>
        <w:jc w:val="both"/>
        <w:rPr>
          <w:rFonts w:ascii="Times New Roman" w:hAnsi="Times New Roman" w:cs="Times New Roman"/>
          <w:sz w:val="28"/>
          <w:szCs w:val="28"/>
        </w:rPr>
      </w:pPr>
      <w:r>
        <w:rPr>
          <w:rFonts w:ascii="Times New Roman" w:hAnsi="Times New Roman" w:cs="Times New Roman"/>
          <w:sz w:val="28"/>
          <w:szCs w:val="28"/>
        </w:rPr>
        <w:t>Из каких звеньев состоит финансовая система?</w:t>
      </w:r>
      <w:r w:rsidRPr="00694D67">
        <w:rPr>
          <w:rFonts w:ascii="Times New Roman" w:hAnsi="Times New Roman" w:cs="Times New Roman"/>
          <w:sz w:val="28"/>
          <w:szCs w:val="28"/>
        </w:rPr>
        <w:t xml:space="preserve"> </w:t>
      </w:r>
      <w:r w:rsidRPr="00467701">
        <w:rPr>
          <w:rFonts w:ascii="Times New Roman" w:hAnsi="Times New Roman" w:cs="Times New Roman"/>
          <w:sz w:val="28"/>
          <w:szCs w:val="28"/>
        </w:rPr>
        <w:t>ПК-6</w:t>
      </w:r>
    </w:p>
    <w:p w:rsidR="00A236E2" w:rsidRDefault="00A236E2" w:rsidP="00A236E2">
      <w:pPr>
        <w:pStyle w:val="a5"/>
        <w:numPr>
          <w:ilvl w:val="0"/>
          <w:numId w:val="178"/>
        </w:numPr>
        <w:jc w:val="both"/>
        <w:rPr>
          <w:rFonts w:ascii="Times New Roman" w:hAnsi="Times New Roman" w:cs="Times New Roman"/>
          <w:sz w:val="28"/>
          <w:szCs w:val="28"/>
        </w:rPr>
      </w:pPr>
      <w:r>
        <w:rPr>
          <w:rFonts w:ascii="Times New Roman" w:hAnsi="Times New Roman" w:cs="Times New Roman"/>
          <w:sz w:val="28"/>
          <w:szCs w:val="28"/>
        </w:rPr>
        <w:t>Государственный кредит-это.</w:t>
      </w:r>
      <w:r w:rsidRPr="00694D67">
        <w:rPr>
          <w:rFonts w:ascii="Times New Roman" w:hAnsi="Times New Roman" w:cs="Times New Roman"/>
          <w:sz w:val="28"/>
          <w:szCs w:val="28"/>
        </w:rPr>
        <w:t xml:space="preserve"> </w:t>
      </w:r>
      <w:r w:rsidRPr="00467701">
        <w:rPr>
          <w:rFonts w:ascii="Times New Roman" w:hAnsi="Times New Roman" w:cs="Times New Roman"/>
          <w:sz w:val="28"/>
          <w:szCs w:val="28"/>
        </w:rPr>
        <w:t>ПК-6</w:t>
      </w:r>
    </w:p>
    <w:p w:rsidR="00A236E2" w:rsidRDefault="00A236E2" w:rsidP="00A236E2">
      <w:pPr>
        <w:pStyle w:val="a5"/>
        <w:numPr>
          <w:ilvl w:val="0"/>
          <w:numId w:val="178"/>
        </w:numPr>
        <w:jc w:val="both"/>
        <w:rPr>
          <w:rFonts w:ascii="Times New Roman" w:hAnsi="Times New Roman" w:cs="Times New Roman"/>
          <w:sz w:val="28"/>
          <w:szCs w:val="28"/>
        </w:rPr>
      </w:pPr>
      <w:r>
        <w:rPr>
          <w:rFonts w:ascii="Times New Roman" w:hAnsi="Times New Roman" w:cs="Times New Roman"/>
          <w:sz w:val="28"/>
          <w:szCs w:val="28"/>
        </w:rPr>
        <w:t>За счет чего формируются государственные финансовые ресурсы?</w:t>
      </w:r>
      <w:r w:rsidRPr="00694D67">
        <w:rPr>
          <w:rFonts w:ascii="Times New Roman" w:hAnsi="Times New Roman" w:cs="Times New Roman"/>
          <w:sz w:val="28"/>
          <w:szCs w:val="28"/>
        </w:rPr>
        <w:t xml:space="preserve"> </w:t>
      </w:r>
      <w:r w:rsidRPr="00467701">
        <w:rPr>
          <w:rFonts w:ascii="Times New Roman" w:hAnsi="Times New Roman" w:cs="Times New Roman"/>
          <w:sz w:val="28"/>
          <w:szCs w:val="28"/>
        </w:rPr>
        <w:t>ПК-6</w:t>
      </w:r>
    </w:p>
    <w:p w:rsidR="00A236E2" w:rsidRPr="00800BD6" w:rsidRDefault="00A236E2" w:rsidP="00A236E2">
      <w:pPr>
        <w:pStyle w:val="a5"/>
        <w:numPr>
          <w:ilvl w:val="0"/>
          <w:numId w:val="178"/>
        </w:numPr>
        <w:jc w:val="both"/>
        <w:rPr>
          <w:rFonts w:ascii="Times New Roman" w:hAnsi="Times New Roman" w:cs="Times New Roman"/>
          <w:sz w:val="28"/>
          <w:szCs w:val="28"/>
        </w:rPr>
      </w:pPr>
      <w:r>
        <w:rPr>
          <w:rFonts w:ascii="Times New Roman" w:hAnsi="Times New Roman" w:cs="Times New Roman"/>
          <w:sz w:val="28"/>
          <w:szCs w:val="28"/>
        </w:rPr>
        <w:t>Дайте определение «Государственный кредит».</w:t>
      </w:r>
      <w:r w:rsidRPr="00694D67">
        <w:rPr>
          <w:rFonts w:ascii="Times New Roman" w:hAnsi="Times New Roman" w:cs="Times New Roman"/>
          <w:sz w:val="28"/>
          <w:szCs w:val="28"/>
        </w:rPr>
        <w:t xml:space="preserve"> </w:t>
      </w:r>
      <w:r w:rsidRPr="00467701">
        <w:rPr>
          <w:rFonts w:ascii="Times New Roman" w:hAnsi="Times New Roman" w:cs="Times New Roman"/>
          <w:sz w:val="28"/>
          <w:szCs w:val="28"/>
        </w:rPr>
        <w:t>ПК-6</w:t>
      </w:r>
    </w:p>
    <w:p w:rsidR="00A236E2" w:rsidRDefault="00A236E2" w:rsidP="00A236E2">
      <w:pPr>
        <w:spacing w:after="0" w:line="240" w:lineRule="auto"/>
        <w:ind w:firstLine="709"/>
        <w:jc w:val="both"/>
        <w:rPr>
          <w:rFonts w:ascii="Times New Roman" w:eastAsia="Times New Roman" w:hAnsi="Times New Roman" w:cs="Times New Roman"/>
          <w:sz w:val="28"/>
          <w:szCs w:val="28"/>
        </w:rPr>
      </w:pPr>
    </w:p>
    <w:p w:rsidR="00A236E2" w:rsidRPr="00FD165F" w:rsidRDefault="00A236E2" w:rsidP="00A236E2">
      <w:pPr>
        <w:spacing w:after="0" w:line="240" w:lineRule="auto"/>
        <w:ind w:firstLine="709"/>
        <w:jc w:val="both"/>
        <w:rPr>
          <w:rFonts w:ascii="Times New Roman" w:eastAsia="Times New Roman" w:hAnsi="Times New Roman" w:cs="Times New Roman"/>
          <w:b/>
          <w:sz w:val="28"/>
          <w:szCs w:val="28"/>
        </w:rPr>
      </w:pPr>
      <w:r w:rsidRPr="00FD165F">
        <w:rPr>
          <w:rFonts w:ascii="Times New Roman" w:eastAsia="Times New Roman" w:hAnsi="Times New Roman" w:cs="Times New Roman"/>
          <w:b/>
          <w:sz w:val="28"/>
          <w:szCs w:val="28"/>
        </w:rPr>
        <w:t>5.2.</w:t>
      </w:r>
      <w:r>
        <w:rPr>
          <w:rFonts w:ascii="Times New Roman" w:eastAsia="Times New Roman" w:hAnsi="Times New Roman" w:cs="Times New Roman"/>
          <w:b/>
          <w:sz w:val="28"/>
          <w:szCs w:val="28"/>
        </w:rPr>
        <w:t xml:space="preserve"> </w:t>
      </w:r>
      <w:r w:rsidRPr="00FD165F">
        <w:rPr>
          <w:rFonts w:ascii="Times New Roman" w:eastAsia="Times New Roman" w:hAnsi="Times New Roman" w:cs="Times New Roman"/>
          <w:b/>
          <w:sz w:val="28"/>
          <w:szCs w:val="28"/>
        </w:rPr>
        <w:t>Основные</w:t>
      </w:r>
      <w:r>
        <w:rPr>
          <w:rFonts w:ascii="Times New Roman" w:eastAsia="Times New Roman" w:hAnsi="Times New Roman" w:cs="Times New Roman"/>
          <w:b/>
          <w:sz w:val="28"/>
          <w:szCs w:val="28"/>
        </w:rPr>
        <w:t xml:space="preserve"> </w:t>
      </w:r>
      <w:r w:rsidRPr="00FD165F">
        <w:rPr>
          <w:rFonts w:ascii="Times New Roman" w:eastAsia="Times New Roman" w:hAnsi="Times New Roman" w:cs="Times New Roman"/>
          <w:b/>
          <w:sz w:val="28"/>
          <w:szCs w:val="28"/>
        </w:rPr>
        <w:t>понятия</w:t>
      </w:r>
      <w:r>
        <w:rPr>
          <w:rFonts w:ascii="Times New Roman" w:eastAsia="Times New Roman" w:hAnsi="Times New Roman" w:cs="Times New Roman"/>
          <w:b/>
          <w:sz w:val="28"/>
          <w:szCs w:val="28"/>
        </w:rPr>
        <w:t xml:space="preserve"> </w:t>
      </w:r>
      <w:r w:rsidRPr="00FD165F">
        <w:rPr>
          <w:rFonts w:ascii="Times New Roman" w:eastAsia="Times New Roman" w:hAnsi="Times New Roman" w:cs="Times New Roman"/>
          <w:b/>
          <w:sz w:val="28"/>
          <w:szCs w:val="28"/>
        </w:rPr>
        <w:t>и</w:t>
      </w:r>
      <w:r>
        <w:rPr>
          <w:rFonts w:ascii="Times New Roman" w:eastAsia="Times New Roman" w:hAnsi="Times New Roman" w:cs="Times New Roman"/>
          <w:b/>
          <w:sz w:val="28"/>
          <w:szCs w:val="28"/>
        </w:rPr>
        <w:t xml:space="preserve"> </w:t>
      </w:r>
      <w:r w:rsidRPr="00FD165F">
        <w:rPr>
          <w:rFonts w:ascii="Times New Roman" w:eastAsia="Times New Roman" w:hAnsi="Times New Roman" w:cs="Times New Roman"/>
          <w:b/>
          <w:sz w:val="28"/>
          <w:szCs w:val="28"/>
        </w:rPr>
        <w:t>положения</w:t>
      </w:r>
      <w:r>
        <w:rPr>
          <w:rFonts w:ascii="Times New Roman" w:eastAsia="Times New Roman" w:hAnsi="Times New Roman" w:cs="Times New Roman"/>
          <w:b/>
          <w:sz w:val="28"/>
          <w:szCs w:val="28"/>
        </w:rPr>
        <w:t xml:space="preserve"> </w:t>
      </w:r>
      <w:r w:rsidRPr="00FD165F">
        <w:rPr>
          <w:rFonts w:ascii="Times New Roman" w:eastAsia="Times New Roman" w:hAnsi="Times New Roman" w:cs="Times New Roman"/>
          <w:b/>
          <w:sz w:val="28"/>
          <w:szCs w:val="28"/>
        </w:rPr>
        <w:t>темы:</w:t>
      </w:r>
    </w:p>
    <w:p w:rsidR="00A236E2" w:rsidRPr="00800BD6" w:rsidRDefault="00A236E2" w:rsidP="00A236E2">
      <w:pPr>
        <w:spacing w:after="0" w:line="240" w:lineRule="auto"/>
        <w:ind w:firstLine="709"/>
        <w:jc w:val="both"/>
        <w:rPr>
          <w:rFonts w:ascii="Times New Roman" w:hAnsi="Times New Roman" w:cs="Times New Roman"/>
          <w:sz w:val="28"/>
          <w:szCs w:val="28"/>
        </w:rPr>
      </w:pPr>
      <w:r w:rsidRPr="00800BD6">
        <w:rPr>
          <w:rFonts w:ascii="Times New Roman" w:hAnsi="Times New Roman" w:cs="Times New Roman"/>
          <w:sz w:val="28"/>
          <w:szCs w:val="28"/>
        </w:rPr>
        <w:t>Под финансов</w:t>
      </w:r>
      <w:r>
        <w:rPr>
          <w:rFonts w:ascii="Times New Roman" w:hAnsi="Times New Roman" w:cs="Times New Roman"/>
          <w:sz w:val="28"/>
          <w:szCs w:val="28"/>
        </w:rPr>
        <w:t>ой</w:t>
      </w:r>
      <w:r w:rsidRPr="00800BD6">
        <w:rPr>
          <w:rFonts w:ascii="Times New Roman" w:hAnsi="Times New Roman" w:cs="Times New Roman"/>
          <w:sz w:val="28"/>
          <w:szCs w:val="28"/>
        </w:rPr>
        <w:t xml:space="preserve"> системой принято понимать – совокупность финансовых отношений, охватывающих формирование и использование первичных, производных и конечных доходов.</w:t>
      </w:r>
    </w:p>
    <w:p w:rsidR="00A236E2" w:rsidRPr="00800BD6" w:rsidRDefault="00A236E2" w:rsidP="00A236E2">
      <w:pPr>
        <w:spacing w:after="0" w:line="240" w:lineRule="auto"/>
        <w:ind w:firstLine="709"/>
        <w:jc w:val="both"/>
        <w:rPr>
          <w:rFonts w:ascii="Times New Roman" w:hAnsi="Times New Roman" w:cs="Times New Roman"/>
          <w:sz w:val="28"/>
          <w:szCs w:val="28"/>
        </w:rPr>
      </w:pPr>
      <w:r w:rsidRPr="00800BD6">
        <w:rPr>
          <w:rFonts w:ascii="Times New Roman" w:hAnsi="Times New Roman" w:cs="Times New Roman"/>
          <w:sz w:val="28"/>
          <w:szCs w:val="28"/>
        </w:rPr>
        <w:t>Финансовая система – это совокупность связанных и взаимодействующих частей, звеньев, элементов непосредственно участвующих в финансовой деятельности и способствующей её осуществлению.</w:t>
      </w:r>
    </w:p>
    <w:p w:rsidR="00A236E2" w:rsidRPr="00800BD6" w:rsidRDefault="00A236E2" w:rsidP="00A236E2">
      <w:pPr>
        <w:spacing w:after="0" w:line="240" w:lineRule="auto"/>
        <w:ind w:firstLine="709"/>
        <w:jc w:val="both"/>
        <w:rPr>
          <w:rFonts w:ascii="Times New Roman" w:hAnsi="Times New Roman" w:cs="Times New Roman"/>
          <w:sz w:val="28"/>
          <w:szCs w:val="28"/>
        </w:rPr>
      </w:pPr>
      <w:r w:rsidRPr="00800BD6">
        <w:rPr>
          <w:rFonts w:ascii="Times New Roman" w:hAnsi="Times New Roman" w:cs="Times New Roman"/>
          <w:sz w:val="28"/>
          <w:szCs w:val="28"/>
        </w:rPr>
        <w:t>Финансовая система состоит из финансовых институтов и финансовых инструментов.</w:t>
      </w:r>
    </w:p>
    <w:p w:rsidR="00A236E2" w:rsidRPr="00800BD6" w:rsidRDefault="00A236E2" w:rsidP="00A236E2">
      <w:pPr>
        <w:spacing w:after="0" w:line="240" w:lineRule="auto"/>
        <w:ind w:firstLine="709"/>
        <w:jc w:val="both"/>
        <w:rPr>
          <w:rFonts w:ascii="Times New Roman" w:hAnsi="Times New Roman" w:cs="Times New Roman"/>
          <w:sz w:val="28"/>
          <w:szCs w:val="28"/>
        </w:rPr>
      </w:pPr>
      <w:r w:rsidRPr="00800BD6">
        <w:rPr>
          <w:rFonts w:ascii="Times New Roman" w:hAnsi="Times New Roman" w:cs="Times New Roman"/>
          <w:sz w:val="28"/>
          <w:szCs w:val="28"/>
        </w:rPr>
        <w:t>Финансовые институты (в шир.) - учреждения, осуществляющие и регулирующие финансовую деятельность (Минфин, ЦБ).</w:t>
      </w:r>
    </w:p>
    <w:p w:rsidR="00A236E2" w:rsidRPr="00800BD6" w:rsidRDefault="00A236E2" w:rsidP="00A236E2">
      <w:pPr>
        <w:spacing w:after="0" w:line="240" w:lineRule="auto"/>
        <w:ind w:firstLine="709"/>
        <w:jc w:val="both"/>
        <w:rPr>
          <w:rFonts w:ascii="Times New Roman" w:hAnsi="Times New Roman" w:cs="Times New Roman"/>
          <w:sz w:val="28"/>
          <w:szCs w:val="28"/>
        </w:rPr>
      </w:pPr>
      <w:r w:rsidRPr="00800BD6">
        <w:rPr>
          <w:rFonts w:ascii="Times New Roman" w:hAnsi="Times New Roman" w:cs="Times New Roman"/>
          <w:sz w:val="28"/>
          <w:szCs w:val="28"/>
        </w:rPr>
        <w:t>Фин. институты (в узком) – учреждения, ИП и хозяйствующие субъекты осуществляющие операции на финансовом рынке (Банки, Биржи, Инвестиционные институты, Некоммерческие финансовые институты – это органы власти различного уровня, законодательно наделенные полномочиями по регулированию и контролю отдельных сфер и звеньев финансовой системы государства, к ним относятся ЦБ РФ, Минфин, департамент казначейства, департамент надзора над страховой деятельностью и т.д.)</w:t>
      </w:r>
    </w:p>
    <w:p w:rsidR="00A236E2" w:rsidRPr="00800BD6" w:rsidRDefault="00A236E2" w:rsidP="00A236E2">
      <w:pPr>
        <w:spacing w:after="0" w:line="240" w:lineRule="auto"/>
        <w:ind w:firstLine="709"/>
        <w:jc w:val="both"/>
        <w:rPr>
          <w:rFonts w:ascii="Times New Roman" w:hAnsi="Times New Roman" w:cs="Times New Roman"/>
          <w:sz w:val="28"/>
          <w:szCs w:val="28"/>
        </w:rPr>
      </w:pPr>
      <w:r w:rsidRPr="00800BD6">
        <w:rPr>
          <w:rFonts w:ascii="Times New Roman" w:hAnsi="Times New Roman" w:cs="Times New Roman"/>
          <w:sz w:val="28"/>
          <w:szCs w:val="28"/>
        </w:rPr>
        <w:t>Финансовые инструменты – это финансовые пассивы и активы, которые можно покупать и продавать на рынке и с помощью которых осуществляется распределение и перераспределение на финансовом рынке созданного капитала. Финансовый инструмент представляет собой юридический документ, отражающий определенные взаимоотношения или предоставляющий определенные права. Финансовые инструменты представляют собой многоуровневою и иерархическую структуру, характеризующуюся наличием рядом видов разных по назначению финансовых ресурсов и источников финансирования. Структура, функции, взаимосвязи звеньев и элементов финансовых систем различных стран обладают определенным своеобразием и зависят от экономического строя государства.</w:t>
      </w:r>
    </w:p>
    <w:p w:rsidR="00A236E2" w:rsidRPr="00800BD6" w:rsidRDefault="00A236E2" w:rsidP="00A236E2">
      <w:pPr>
        <w:spacing w:after="0" w:line="240" w:lineRule="auto"/>
        <w:ind w:firstLine="709"/>
        <w:jc w:val="both"/>
        <w:rPr>
          <w:rFonts w:ascii="Times New Roman" w:hAnsi="Times New Roman" w:cs="Times New Roman"/>
          <w:sz w:val="28"/>
          <w:szCs w:val="28"/>
        </w:rPr>
      </w:pPr>
      <w:r w:rsidRPr="00800BD6">
        <w:rPr>
          <w:rFonts w:ascii="Times New Roman" w:hAnsi="Times New Roman" w:cs="Times New Roman"/>
          <w:sz w:val="28"/>
          <w:szCs w:val="28"/>
        </w:rPr>
        <w:t>Принципы выделения звеньев фин. системы:</w:t>
      </w:r>
    </w:p>
    <w:p w:rsidR="00A236E2" w:rsidRPr="00800BD6" w:rsidRDefault="00A236E2" w:rsidP="00A236E2">
      <w:pPr>
        <w:spacing w:after="0" w:line="240" w:lineRule="auto"/>
        <w:ind w:firstLine="709"/>
        <w:jc w:val="both"/>
        <w:rPr>
          <w:rFonts w:ascii="Times New Roman" w:hAnsi="Times New Roman" w:cs="Times New Roman"/>
          <w:sz w:val="28"/>
          <w:szCs w:val="28"/>
        </w:rPr>
      </w:pPr>
      <w:r w:rsidRPr="00800BD6">
        <w:rPr>
          <w:rFonts w:ascii="Times New Roman" w:hAnsi="Times New Roman" w:cs="Times New Roman"/>
          <w:sz w:val="28"/>
          <w:szCs w:val="28"/>
        </w:rPr>
        <w:t>1. наличие собственной фин. базы, образуемой первичными доходами субъектов эк. отношений;</w:t>
      </w:r>
    </w:p>
    <w:p w:rsidR="00A236E2" w:rsidRPr="00800BD6" w:rsidRDefault="00A236E2" w:rsidP="00A236E2">
      <w:pPr>
        <w:spacing w:after="0" w:line="240" w:lineRule="auto"/>
        <w:ind w:firstLine="709"/>
        <w:jc w:val="both"/>
        <w:rPr>
          <w:rFonts w:ascii="Times New Roman" w:hAnsi="Times New Roman" w:cs="Times New Roman"/>
          <w:sz w:val="28"/>
          <w:szCs w:val="28"/>
        </w:rPr>
      </w:pPr>
      <w:r w:rsidRPr="00800BD6">
        <w:rPr>
          <w:rFonts w:ascii="Times New Roman" w:hAnsi="Times New Roman" w:cs="Times New Roman"/>
          <w:sz w:val="28"/>
          <w:szCs w:val="28"/>
        </w:rPr>
        <w:t>2. ф–циональное назначение каждого звена обеспечивает функционирование затрат на достижение специфических целей (для хоз. субъектов – производство и реализация товаров и услуг для извлечения прибыли; для работающего населения – удовлетворение материальных и духовных потребностей; для гос–ва – удовлетворение общественных потребностей, соц. поддержка ЭНАН и безработных);</w:t>
      </w:r>
    </w:p>
    <w:p w:rsidR="00A236E2" w:rsidRPr="00800BD6" w:rsidRDefault="00A236E2" w:rsidP="00A236E2">
      <w:pPr>
        <w:spacing w:after="0" w:line="240" w:lineRule="auto"/>
        <w:ind w:firstLine="709"/>
        <w:jc w:val="both"/>
        <w:rPr>
          <w:rFonts w:ascii="Times New Roman" w:hAnsi="Times New Roman" w:cs="Times New Roman"/>
          <w:sz w:val="28"/>
          <w:szCs w:val="28"/>
        </w:rPr>
      </w:pPr>
      <w:r w:rsidRPr="00800BD6">
        <w:rPr>
          <w:rFonts w:ascii="Times New Roman" w:hAnsi="Times New Roman" w:cs="Times New Roman"/>
          <w:sz w:val="28"/>
          <w:szCs w:val="28"/>
        </w:rPr>
        <w:t>3. единство и взаимодействие сферы звеньев, предопределяемое общностью источников первичного дохода (ВВП) и финансовой политики, нацеленной на согласование интересов субъектов эк. отношений и взаимной увязки планов и балансов.</w:t>
      </w:r>
    </w:p>
    <w:p w:rsidR="00A236E2" w:rsidRDefault="00A236E2" w:rsidP="00A236E2">
      <w:pPr>
        <w:spacing w:after="0" w:line="240" w:lineRule="auto"/>
        <w:ind w:firstLine="709"/>
        <w:jc w:val="both"/>
        <w:rPr>
          <w:rFonts w:ascii="Times New Roman" w:hAnsi="Times New Roman" w:cs="Times New Roman"/>
          <w:sz w:val="28"/>
          <w:szCs w:val="28"/>
        </w:rPr>
      </w:pPr>
      <w:r w:rsidRPr="00800BD6">
        <w:rPr>
          <w:rFonts w:ascii="Times New Roman" w:hAnsi="Times New Roman" w:cs="Times New Roman"/>
          <w:sz w:val="28"/>
          <w:szCs w:val="28"/>
        </w:rPr>
        <w:t>Финансовая система – исторически сформировавшиеся и закрепленная действующим финансовым законодательством совокупность всех финансовых отношений, взаимосвязанных и взаимодействующих частей, звеньев, документов непосредственно участвующих в финансовой деятельности и способствующих её деятельности. Финансовая система РФ состоит из трех взаимодействующих составляющих, формирующих целостное образование, во-первых, государственные финансы</w:t>
      </w:r>
      <w:r>
        <w:rPr>
          <w:rFonts w:ascii="Times New Roman" w:hAnsi="Times New Roman" w:cs="Times New Roman"/>
          <w:sz w:val="28"/>
          <w:szCs w:val="28"/>
        </w:rPr>
        <w:t xml:space="preserve"> </w:t>
      </w:r>
      <w:r w:rsidRPr="00800BD6">
        <w:rPr>
          <w:rFonts w:ascii="Times New Roman" w:hAnsi="Times New Roman" w:cs="Times New Roman"/>
          <w:sz w:val="28"/>
          <w:szCs w:val="28"/>
        </w:rPr>
        <w:t>(публичные финансы), финансы хозяйствующих субъектов и финансы населения (частные финансы) финансы функционируют с прямым участием финансов, с прямым участием фондов, необходимых государству для выполнения своих функций, эта система отношений связана в основном с процессом перераспределения национального дохода.</w:t>
      </w:r>
    </w:p>
    <w:p w:rsidR="00A236E2" w:rsidRPr="00800BD6" w:rsidRDefault="00A236E2" w:rsidP="00A236E2">
      <w:pPr>
        <w:spacing w:after="0" w:line="240" w:lineRule="auto"/>
        <w:ind w:firstLine="709"/>
        <w:jc w:val="both"/>
        <w:rPr>
          <w:rFonts w:ascii="Times New Roman" w:hAnsi="Times New Roman" w:cs="Times New Roman"/>
          <w:sz w:val="28"/>
          <w:szCs w:val="28"/>
        </w:rPr>
      </w:pPr>
      <w:r w:rsidRPr="00800BD6">
        <w:rPr>
          <w:rFonts w:ascii="Times New Roman" w:hAnsi="Times New Roman" w:cs="Times New Roman"/>
          <w:sz w:val="28"/>
          <w:szCs w:val="28"/>
        </w:rPr>
        <w:t>Государственные финансовые ресурсы формируются за счет налогов, сборов, государственных пошлин, штрафов, федеральных, региональных и местных займов, лотерей, доходов, полученных от государственных предприятий. В состав государственных финансов входит бюджетная система, государственный кредит.</w:t>
      </w:r>
    </w:p>
    <w:p w:rsidR="00A236E2" w:rsidRPr="00800BD6" w:rsidRDefault="00A236E2" w:rsidP="00A236E2">
      <w:pPr>
        <w:spacing w:after="0" w:line="240" w:lineRule="auto"/>
        <w:ind w:firstLine="709"/>
        <w:jc w:val="both"/>
        <w:rPr>
          <w:rFonts w:ascii="Times New Roman" w:hAnsi="Times New Roman" w:cs="Times New Roman"/>
          <w:sz w:val="28"/>
          <w:szCs w:val="28"/>
        </w:rPr>
      </w:pPr>
      <w:r w:rsidRPr="00800BD6">
        <w:rPr>
          <w:rFonts w:ascii="Times New Roman" w:hAnsi="Times New Roman" w:cs="Times New Roman"/>
          <w:sz w:val="28"/>
          <w:szCs w:val="28"/>
        </w:rPr>
        <w:t>Бюджетная система РФ состоит из бюджетов и внебюджетных фондов различных уровней управления, статья 10 бюджетного кодекса гласит: «Бюджетная система РФ состоит из бюджетов трех уровней. Первый уровень – федеральный бюджет и бюджеты государственных внебюджетных фондов, второй уровень – бюджеты субъектов РФ и бюджеты территориальных государственных внебюджетных фондов, третий уровень – местные бюджеты».</w:t>
      </w:r>
    </w:p>
    <w:p w:rsidR="00A236E2" w:rsidRPr="00800BD6" w:rsidRDefault="00A236E2" w:rsidP="00A236E2">
      <w:pPr>
        <w:spacing w:after="0" w:line="240" w:lineRule="auto"/>
        <w:ind w:firstLine="709"/>
        <w:jc w:val="both"/>
        <w:rPr>
          <w:rFonts w:ascii="Times New Roman" w:hAnsi="Times New Roman" w:cs="Times New Roman"/>
          <w:sz w:val="28"/>
          <w:szCs w:val="28"/>
        </w:rPr>
      </w:pPr>
      <w:r w:rsidRPr="00800BD6">
        <w:rPr>
          <w:rFonts w:ascii="Times New Roman" w:hAnsi="Times New Roman" w:cs="Times New Roman"/>
          <w:sz w:val="28"/>
          <w:szCs w:val="28"/>
        </w:rPr>
        <w:t>Государственный бюджет представляет собой главное звено любой финансовой системы, он представляет собой систему денежных отношений, возникающих у государства с юридическими и физическими лицами, которые связанны с образованием и использованием централизованного фонда денежных средств в процессе перераспределения ВВП и части национального богатства.</w:t>
      </w:r>
    </w:p>
    <w:p w:rsidR="00A236E2" w:rsidRPr="00800BD6" w:rsidRDefault="00A236E2" w:rsidP="00A236E2">
      <w:pPr>
        <w:spacing w:after="0" w:line="240" w:lineRule="auto"/>
        <w:ind w:firstLine="709"/>
        <w:jc w:val="both"/>
        <w:rPr>
          <w:rFonts w:ascii="Times New Roman" w:hAnsi="Times New Roman" w:cs="Times New Roman"/>
          <w:sz w:val="28"/>
          <w:szCs w:val="28"/>
        </w:rPr>
      </w:pPr>
      <w:r w:rsidRPr="00800BD6">
        <w:rPr>
          <w:rFonts w:ascii="Times New Roman" w:hAnsi="Times New Roman" w:cs="Times New Roman"/>
          <w:sz w:val="28"/>
          <w:szCs w:val="28"/>
        </w:rPr>
        <w:t>Государственный бюджет по сути главное орудие перераспределения национального дохода, что создает возможность маневра денежными средствами и возможность целенаправленно влиять на темпы и уровень развития общественного производства, это позволяет осуществлять единую экономическую и финансовую политику на всей территории страны.</w:t>
      </w:r>
    </w:p>
    <w:p w:rsidR="00A236E2" w:rsidRPr="00800BD6" w:rsidRDefault="00A236E2" w:rsidP="00A236E2">
      <w:pPr>
        <w:spacing w:after="0" w:line="240" w:lineRule="auto"/>
        <w:ind w:firstLine="709"/>
        <w:jc w:val="both"/>
        <w:rPr>
          <w:rFonts w:ascii="Times New Roman" w:hAnsi="Times New Roman" w:cs="Times New Roman"/>
          <w:sz w:val="28"/>
          <w:szCs w:val="28"/>
        </w:rPr>
      </w:pPr>
      <w:r w:rsidRPr="00800BD6">
        <w:rPr>
          <w:rFonts w:ascii="Times New Roman" w:hAnsi="Times New Roman" w:cs="Times New Roman"/>
          <w:sz w:val="28"/>
          <w:szCs w:val="28"/>
        </w:rPr>
        <w:t>Государственный бюджет — это важнейший финансовый регулятор, инструмент государственной финансовой политики, который через систему финансовых рычагов таких, как налоги, государственные расходы, государственный кредит, а также других – обеспечивает целенаправленное воздействие на все социально-экономические процессы в обществе, формируя конечные показатели развития экономической системы. Государственный бюджет связан со всеми звеньями финансовой системы страны и оказывает на них свое воздействие.</w:t>
      </w:r>
    </w:p>
    <w:p w:rsidR="00A236E2" w:rsidRPr="00800BD6" w:rsidRDefault="00A236E2" w:rsidP="00A236E2">
      <w:pPr>
        <w:spacing w:after="0" w:line="240" w:lineRule="auto"/>
        <w:ind w:firstLine="709"/>
        <w:jc w:val="both"/>
        <w:rPr>
          <w:rFonts w:ascii="Times New Roman" w:hAnsi="Times New Roman" w:cs="Times New Roman"/>
          <w:sz w:val="28"/>
          <w:szCs w:val="28"/>
        </w:rPr>
      </w:pPr>
      <w:r w:rsidRPr="00800BD6">
        <w:rPr>
          <w:rFonts w:ascii="Times New Roman" w:hAnsi="Times New Roman" w:cs="Times New Roman"/>
          <w:sz w:val="28"/>
          <w:szCs w:val="28"/>
        </w:rPr>
        <w:t>Внебюджетные фонды, входящие в бюджетную систему имеют строго целевое назначение. Они представляют собой средства федерального правительства, региональных и местных властей, связанные с финансированием расходов, не включаемых в бюджет. Формирование внебюджетных фондов осуществляется за счет обязательных целевых отчислений, которые для обычного налогоплательщика ничем не отличается от налогов.</w:t>
      </w:r>
    </w:p>
    <w:p w:rsidR="00A236E2" w:rsidRPr="00800BD6" w:rsidRDefault="00A236E2" w:rsidP="00A236E2">
      <w:pPr>
        <w:spacing w:after="0" w:line="240" w:lineRule="auto"/>
        <w:ind w:firstLine="709"/>
        <w:jc w:val="both"/>
        <w:rPr>
          <w:rFonts w:ascii="Times New Roman" w:hAnsi="Times New Roman" w:cs="Times New Roman"/>
          <w:sz w:val="28"/>
          <w:szCs w:val="28"/>
        </w:rPr>
      </w:pPr>
      <w:r w:rsidRPr="00800BD6">
        <w:rPr>
          <w:rFonts w:ascii="Times New Roman" w:hAnsi="Times New Roman" w:cs="Times New Roman"/>
          <w:sz w:val="28"/>
          <w:szCs w:val="28"/>
        </w:rPr>
        <w:t>Государственный кредит – это совокупность экономических отношений между государством, в лице его органов управления с одной стороны и юридическими и физическими лицами с другой, при которых государство выступает в качестве кредитора, заемщика, гаранта.</w:t>
      </w:r>
    </w:p>
    <w:p w:rsidR="00A236E2" w:rsidRPr="00800BD6" w:rsidRDefault="00A236E2" w:rsidP="00A236E2">
      <w:pPr>
        <w:spacing w:after="0" w:line="240" w:lineRule="auto"/>
        <w:ind w:firstLine="709"/>
        <w:jc w:val="both"/>
        <w:rPr>
          <w:rFonts w:ascii="Times New Roman" w:hAnsi="Times New Roman" w:cs="Times New Roman"/>
          <w:sz w:val="28"/>
          <w:szCs w:val="28"/>
        </w:rPr>
      </w:pPr>
      <w:r w:rsidRPr="00800BD6">
        <w:rPr>
          <w:rFonts w:ascii="Times New Roman" w:hAnsi="Times New Roman" w:cs="Times New Roman"/>
          <w:sz w:val="28"/>
          <w:szCs w:val="28"/>
        </w:rPr>
        <w:t>Финансы хозяйствующих субъектов– это сфера финансовых отношений, возникающих в процессе индивидуальных кругооборотов средств предприятий и источников их формирования, выраженных в виде различных денежных потоков или платежей. В соответствии с ГК РФ организации подразделяются на коммерческие и некоммерческие, поэтому финансы хозяйствующих субъектов можно разделить на финансы коммерческих предприятий и организаций и финансы некоммерческих организаций.</w:t>
      </w:r>
    </w:p>
    <w:p w:rsidR="00A236E2" w:rsidRDefault="00A236E2" w:rsidP="00A236E2">
      <w:pPr>
        <w:spacing w:after="0" w:line="240" w:lineRule="auto"/>
        <w:ind w:firstLine="709"/>
        <w:jc w:val="both"/>
        <w:rPr>
          <w:rFonts w:ascii="Times New Roman" w:hAnsi="Times New Roman" w:cs="Times New Roman"/>
          <w:b/>
          <w:sz w:val="28"/>
          <w:szCs w:val="28"/>
        </w:rPr>
      </w:pPr>
      <w:r w:rsidRPr="00800BD6">
        <w:rPr>
          <w:rFonts w:ascii="Times New Roman" w:hAnsi="Times New Roman" w:cs="Times New Roman"/>
          <w:sz w:val="28"/>
          <w:szCs w:val="28"/>
        </w:rPr>
        <w:t>Финансы домохозяйств – это сфера финансовых отношений, субъектами управления, которыми выступают отдельные физические лица или домохозяйства</w:t>
      </w:r>
    </w:p>
    <w:p w:rsidR="00A236E2" w:rsidRDefault="00A236E2" w:rsidP="00A236E2">
      <w:pPr>
        <w:spacing w:after="0" w:line="240" w:lineRule="auto"/>
        <w:ind w:firstLine="851"/>
        <w:jc w:val="both"/>
        <w:rPr>
          <w:rFonts w:ascii="Times New Roman" w:eastAsia="Times New Roman" w:hAnsi="Times New Roman" w:cs="Times New Roman"/>
          <w:b/>
          <w:sz w:val="28"/>
          <w:szCs w:val="28"/>
        </w:rPr>
      </w:pPr>
    </w:p>
    <w:p w:rsidR="00A236E2" w:rsidRDefault="00A236E2" w:rsidP="00A236E2">
      <w:pPr>
        <w:spacing w:after="0" w:line="240" w:lineRule="auto"/>
        <w:ind w:firstLine="851"/>
        <w:jc w:val="both"/>
        <w:rPr>
          <w:rFonts w:ascii="Times New Roman" w:eastAsia="Times New Roman" w:hAnsi="Times New Roman" w:cs="Times New Roman"/>
          <w:b/>
          <w:sz w:val="28"/>
          <w:szCs w:val="28"/>
        </w:rPr>
      </w:pPr>
      <w:r w:rsidRPr="007C638E">
        <w:rPr>
          <w:rFonts w:ascii="Times New Roman" w:eastAsia="Times New Roman" w:hAnsi="Times New Roman" w:cs="Times New Roman"/>
          <w:b/>
          <w:sz w:val="28"/>
          <w:szCs w:val="28"/>
        </w:rPr>
        <w:t>5.3.</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Самостоятельная</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работа</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по</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теме:</w:t>
      </w:r>
    </w:p>
    <w:p w:rsidR="00A236E2" w:rsidRPr="007C638E" w:rsidRDefault="00A236E2" w:rsidP="00A236E2">
      <w:pPr>
        <w:spacing w:after="0" w:line="240" w:lineRule="auto"/>
        <w:ind w:firstLine="851"/>
        <w:jc w:val="both"/>
        <w:rPr>
          <w:rFonts w:ascii="Times New Roman" w:eastAsia="Times New Roman" w:hAnsi="Times New Roman" w:cs="Times New Roman"/>
          <w:sz w:val="28"/>
          <w:szCs w:val="28"/>
        </w:rPr>
      </w:pPr>
      <w:r w:rsidRPr="007C638E">
        <w:rPr>
          <w:rFonts w:ascii="Times New Roman" w:eastAsia="Times New Roman" w:hAnsi="Times New Roman" w:cs="Times New Roman"/>
          <w:sz w:val="28"/>
          <w:szCs w:val="28"/>
        </w:rPr>
        <w:t>-работа</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с</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нормативными</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актами</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по</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теме</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занятия</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(ПК-</w:t>
      </w:r>
      <w:r>
        <w:rPr>
          <w:rFonts w:ascii="Times New Roman" w:eastAsia="Times New Roman" w:hAnsi="Times New Roman" w:cs="Times New Roman"/>
          <w:sz w:val="28"/>
          <w:szCs w:val="28"/>
        </w:rPr>
        <w:t>6</w:t>
      </w:r>
      <w:r w:rsidRPr="007C638E">
        <w:rPr>
          <w:rFonts w:ascii="Times New Roman" w:eastAsia="Times New Roman" w:hAnsi="Times New Roman" w:cs="Times New Roman"/>
          <w:sz w:val="28"/>
          <w:szCs w:val="28"/>
        </w:rPr>
        <w:t>)</w:t>
      </w:r>
    </w:p>
    <w:p w:rsidR="00A236E2" w:rsidRPr="007C638E" w:rsidRDefault="00A236E2" w:rsidP="00A236E2">
      <w:pPr>
        <w:spacing w:after="0" w:line="240" w:lineRule="auto"/>
        <w:ind w:firstLine="851"/>
        <w:jc w:val="both"/>
        <w:rPr>
          <w:rFonts w:ascii="Times New Roman" w:eastAsia="Times New Roman" w:hAnsi="Times New Roman" w:cs="Times New Roman"/>
          <w:sz w:val="28"/>
          <w:szCs w:val="28"/>
        </w:rPr>
      </w:pPr>
      <w:r w:rsidRPr="007C638E">
        <w:rPr>
          <w:rFonts w:ascii="Times New Roman" w:eastAsia="Times New Roman" w:hAnsi="Times New Roman" w:cs="Times New Roman"/>
          <w:sz w:val="28"/>
          <w:szCs w:val="28"/>
        </w:rPr>
        <w:t>-решение</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ситуационных</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задач</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(ПК-</w:t>
      </w:r>
      <w:r>
        <w:rPr>
          <w:rFonts w:ascii="Times New Roman" w:eastAsia="Times New Roman" w:hAnsi="Times New Roman" w:cs="Times New Roman"/>
          <w:sz w:val="28"/>
          <w:szCs w:val="28"/>
        </w:rPr>
        <w:t>6</w:t>
      </w:r>
      <w:r w:rsidRPr="007C638E">
        <w:rPr>
          <w:rFonts w:ascii="Times New Roman" w:eastAsia="Times New Roman" w:hAnsi="Times New Roman" w:cs="Times New Roman"/>
          <w:sz w:val="28"/>
          <w:szCs w:val="28"/>
        </w:rPr>
        <w:t>)</w:t>
      </w:r>
    </w:p>
    <w:p w:rsidR="00A236E2" w:rsidRPr="007C638E" w:rsidRDefault="00A236E2" w:rsidP="00A236E2">
      <w:pPr>
        <w:spacing w:after="0" w:line="240" w:lineRule="auto"/>
        <w:ind w:firstLine="851"/>
        <w:jc w:val="both"/>
        <w:rPr>
          <w:rFonts w:ascii="Times New Roman" w:eastAsia="Times New Roman" w:hAnsi="Times New Roman" w:cs="Times New Roman"/>
          <w:sz w:val="28"/>
          <w:szCs w:val="28"/>
        </w:rPr>
      </w:pPr>
      <w:r w:rsidRPr="007C638E">
        <w:rPr>
          <w:rFonts w:ascii="Times New Roman" w:eastAsia="Times New Roman" w:hAnsi="Times New Roman" w:cs="Times New Roman"/>
          <w:sz w:val="28"/>
          <w:szCs w:val="28"/>
        </w:rPr>
        <w:t>-ведение</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документации</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(ПК-</w:t>
      </w:r>
      <w:r>
        <w:rPr>
          <w:rFonts w:ascii="Times New Roman" w:eastAsia="Times New Roman" w:hAnsi="Times New Roman" w:cs="Times New Roman"/>
          <w:sz w:val="28"/>
          <w:szCs w:val="28"/>
        </w:rPr>
        <w:t>6</w:t>
      </w:r>
      <w:r w:rsidRPr="007C638E">
        <w:rPr>
          <w:rFonts w:ascii="Times New Roman" w:eastAsia="Times New Roman" w:hAnsi="Times New Roman" w:cs="Times New Roman"/>
          <w:sz w:val="28"/>
          <w:szCs w:val="28"/>
        </w:rPr>
        <w:t>)</w:t>
      </w:r>
    </w:p>
    <w:p w:rsidR="00A236E2" w:rsidRDefault="00A236E2" w:rsidP="00A236E2">
      <w:pPr>
        <w:spacing w:after="0" w:line="240" w:lineRule="auto"/>
        <w:ind w:firstLine="851"/>
        <w:jc w:val="both"/>
        <w:rPr>
          <w:rFonts w:ascii="Times New Roman" w:eastAsia="Times New Roman" w:hAnsi="Times New Roman" w:cs="Times New Roman"/>
          <w:b/>
          <w:sz w:val="28"/>
          <w:szCs w:val="28"/>
        </w:rPr>
      </w:pPr>
    </w:p>
    <w:p w:rsidR="00A236E2" w:rsidRPr="007C638E" w:rsidRDefault="00A236E2" w:rsidP="00A236E2">
      <w:pPr>
        <w:spacing w:after="0" w:line="240" w:lineRule="auto"/>
        <w:ind w:firstLine="851"/>
        <w:jc w:val="both"/>
        <w:rPr>
          <w:rFonts w:ascii="Times New Roman" w:eastAsia="Times New Roman" w:hAnsi="Times New Roman" w:cs="Times New Roman"/>
          <w:b/>
          <w:sz w:val="28"/>
          <w:szCs w:val="28"/>
        </w:rPr>
      </w:pPr>
      <w:r w:rsidRPr="007C638E">
        <w:rPr>
          <w:rFonts w:ascii="Times New Roman" w:eastAsia="Times New Roman" w:hAnsi="Times New Roman" w:cs="Times New Roman"/>
          <w:b/>
          <w:sz w:val="28"/>
          <w:szCs w:val="28"/>
        </w:rPr>
        <w:t>5.4.</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Итоговый</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контроль</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знаний:</w:t>
      </w:r>
    </w:p>
    <w:p w:rsidR="00A236E2" w:rsidRPr="007C638E" w:rsidRDefault="00A236E2" w:rsidP="00A236E2">
      <w:pPr>
        <w:spacing w:after="0" w:line="240" w:lineRule="auto"/>
        <w:ind w:firstLine="851"/>
        <w:jc w:val="both"/>
        <w:rPr>
          <w:rFonts w:ascii="Times New Roman" w:eastAsia="Times New Roman" w:hAnsi="Times New Roman" w:cs="Times New Roman"/>
          <w:sz w:val="28"/>
          <w:szCs w:val="28"/>
        </w:rPr>
      </w:pPr>
      <w:r w:rsidRPr="007C638E">
        <w:rPr>
          <w:rFonts w:ascii="Times New Roman" w:eastAsia="Times New Roman" w:hAnsi="Times New Roman" w:cs="Times New Roman"/>
          <w:sz w:val="28"/>
          <w:szCs w:val="28"/>
        </w:rPr>
        <w:t>-решение</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ситуационных</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задач</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по</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теме</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(ПК-</w:t>
      </w:r>
      <w:r>
        <w:rPr>
          <w:rFonts w:ascii="Times New Roman" w:eastAsia="Times New Roman" w:hAnsi="Times New Roman" w:cs="Times New Roman"/>
          <w:sz w:val="28"/>
          <w:szCs w:val="28"/>
        </w:rPr>
        <w:t>6</w:t>
      </w:r>
      <w:r w:rsidRPr="007C638E">
        <w:rPr>
          <w:rFonts w:ascii="Times New Roman" w:eastAsia="Times New Roman" w:hAnsi="Times New Roman" w:cs="Times New Roman"/>
          <w:sz w:val="28"/>
          <w:szCs w:val="28"/>
        </w:rPr>
        <w:t>)</w:t>
      </w:r>
    </w:p>
    <w:p w:rsidR="00A236E2" w:rsidRPr="007C638E" w:rsidRDefault="00A236E2" w:rsidP="00A236E2">
      <w:pPr>
        <w:spacing w:after="0" w:line="240" w:lineRule="auto"/>
        <w:ind w:firstLine="851"/>
        <w:jc w:val="both"/>
        <w:rPr>
          <w:rFonts w:ascii="Times New Roman" w:eastAsia="Times New Roman" w:hAnsi="Times New Roman" w:cs="Times New Roman"/>
          <w:sz w:val="28"/>
          <w:szCs w:val="28"/>
        </w:rPr>
      </w:pPr>
      <w:r w:rsidRPr="007C638E">
        <w:rPr>
          <w:rFonts w:ascii="Times New Roman" w:eastAsia="Times New Roman" w:hAnsi="Times New Roman" w:cs="Times New Roman"/>
          <w:sz w:val="28"/>
          <w:szCs w:val="28"/>
        </w:rPr>
        <w:t>https://krasgmu.ru/index.php?page[common]=content&amp;id=113917</w:t>
      </w:r>
    </w:p>
    <w:p w:rsidR="00A236E2" w:rsidRPr="007C638E" w:rsidRDefault="00A236E2" w:rsidP="00A236E2">
      <w:pPr>
        <w:spacing w:after="0" w:line="240" w:lineRule="auto"/>
        <w:ind w:firstLine="851"/>
        <w:jc w:val="both"/>
        <w:rPr>
          <w:rFonts w:ascii="Times New Roman" w:eastAsia="Times New Roman" w:hAnsi="Times New Roman" w:cs="Times New Roman"/>
          <w:sz w:val="28"/>
          <w:szCs w:val="28"/>
        </w:rPr>
      </w:pPr>
      <w:r w:rsidRPr="007C638E">
        <w:rPr>
          <w:rFonts w:ascii="Times New Roman" w:eastAsia="Times New Roman" w:hAnsi="Times New Roman" w:cs="Times New Roman"/>
          <w:sz w:val="28"/>
          <w:szCs w:val="28"/>
        </w:rPr>
        <w:t>-решение</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тестовых</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заданий</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по</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теме</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(ПК-</w:t>
      </w:r>
      <w:r>
        <w:rPr>
          <w:rFonts w:ascii="Times New Roman" w:eastAsia="Times New Roman" w:hAnsi="Times New Roman" w:cs="Times New Roman"/>
          <w:sz w:val="28"/>
          <w:szCs w:val="28"/>
        </w:rPr>
        <w:t>6</w:t>
      </w:r>
      <w:r w:rsidRPr="007C638E">
        <w:rPr>
          <w:rFonts w:ascii="Times New Roman" w:eastAsia="Times New Roman" w:hAnsi="Times New Roman" w:cs="Times New Roman"/>
          <w:sz w:val="28"/>
          <w:szCs w:val="28"/>
        </w:rPr>
        <w:t>)</w:t>
      </w:r>
    </w:p>
    <w:p w:rsidR="00A236E2" w:rsidRDefault="00A236E2" w:rsidP="00A236E2">
      <w:pPr>
        <w:spacing w:after="0" w:line="240" w:lineRule="auto"/>
        <w:ind w:firstLine="851"/>
        <w:jc w:val="both"/>
        <w:rPr>
          <w:rFonts w:ascii="Times New Roman" w:eastAsia="Times New Roman" w:hAnsi="Times New Roman" w:cs="Times New Roman"/>
          <w:sz w:val="28"/>
          <w:szCs w:val="28"/>
        </w:rPr>
      </w:pPr>
      <w:r w:rsidRPr="007C638E">
        <w:rPr>
          <w:rFonts w:ascii="Times New Roman" w:eastAsia="Times New Roman" w:hAnsi="Times New Roman" w:cs="Times New Roman"/>
          <w:sz w:val="28"/>
          <w:szCs w:val="28"/>
        </w:rPr>
        <w:t>https://krasgmu.ru/index.php?page[common]=content&amp;id=113918</w:t>
      </w:r>
    </w:p>
    <w:p w:rsidR="00A236E2" w:rsidRDefault="00A236E2" w:rsidP="00A236E2">
      <w:pPr>
        <w:spacing w:after="0" w:line="240" w:lineRule="auto"/>
        <w:ind w:firstLine="851"/>
        <w:jc w:val="both"/>
        <w:rPr>
          <w:rFonts w:ascii="Times New Roman" w:eastAsia="Times New Roman" w:hAnsi="Times New Roman" w:cs="Times New Roman"/>
          <w:sz w:val="28"/>
          <w:szCs w:val="28"/>
        </w:rPr>
      </w:pPr>
    </w:p>
    <w:p w:rsidR="00A236E2" w:rsidRPr="007C638E" w:rsidRDefault="00A236E2" w:rsidP="00A236E2">
      <w:pPr>
        <w:spacing w:after="0" w:line="240" w:lineRule="auto"/>
        <w:ind w:firstLine="851"/>
        <w:jc w:val="both"/>
        <w:rPr>
          <w:rFonts w:ascii="Times New Roman" w:eastAsia="Times New Roman" w:hAnsi="Times New Roman" w:cs="Times New Roman"/>
          <w:b/>
          <w:sz w:val="28"/>
          <w:szCs w:val="28"/>
        </w:rPr>
      </w:pPr>
      <w:r w:rsidRPr="007C638E">
        <w:rPr>
          <w:rFonts w:ascii="Times New Roman" w:eastAsia="Times New Roman" w:hAnsi="Times New Roman" w:cs="Times New Roman"/>
          <w:b/>
          <w:sz w:val="28"/>
          <w:szCs w:val="28"/>
        </w:rPr>
        <w:t>6.</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Домашнее</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задание</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по</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теме</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занятия:</w:t>
      </w:r>
    </w:p>
    <w:p w:rsidR="00A236E2" w:rsidRPr="007C638E" w:rsidRDefault="00A236E2" w:rsidP="00A236E2">
      <w:pPr>
        <w:spacing w:after="0" w:line="240" w:lineRule="auto"/>
        <w:ind w:firstLine="851"/>
        <w:jc w:val="both"/>
        <w:rPr>
          <w:rFonts w:ascii="Times New Roman" w:eastAsia="Times New Roman" w:hAnsi="Times New Roman" w:cs="Times New Roman"/>
          <w:sz w:val="28"/>
          <w:szCs w:val="28"/>
        </w:rPr>
      </w:pPr>
      <w:r w:rsidRPr="007C638E">
        <w:rPr>
          <w:rFonts w:ascii="Times New Roman" w:eastAsia="Times New Roman" w:hAnsi="Times New Roman" w:cs="Times New Roman"/>
          <w:sz w:val="28"/>
          <w:szCs w:val="28"/>
        </w:rPr>
        <w:t>-учебно-методические</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разработки</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следующего</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занятия</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методические</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разработки</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для</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внеаудиторной</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работы</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по</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теме</w:t>
      </w:r>
    </w:p>
    <w:p w:rsidR="00A236E2" w:rsidRDefault="00A236E2" w:rsidP="00A236E2">
      <w:pPr>
        <w:spacing w:after="0" w:line="240" w:lineRule="auto"/>
        <w:ind w:firstLine="851"/>
        <w:jc w:val="both"/>
        <w:rPr>
          <w:rFonts w:ascii="Times New Roman" w:eastAsia="Times New Roman" w:hAnsi="Times New Roman" w:cs="Times New Roman"/>
          <w:b/>
          <w:sz w:val="28"/>
          <w:szCs w:val="28"/>
        </w:rPr>
      </w:pPr>
    </w:p>
    <w:p w:rsidR="00A236E2" w:rsidRDefault="00A236E2" w:rsidP="00A236E2">
      <w:pPr>
        <w:spacing w:after="0" w:line="240" w:lineRule="auto"/>
        <w:ind w:firstLine="851"/>
        <w:jc w:val="both"/>
        <w:rPr>
          <w:rFonts w:ascii="Times New Roman" w:eastAsia="Times New Roman" w:hAnsi="Times New Roman" w:cs="Times New Roman"/>
          <w:b/>
          <w:sz w:val="28"/>
          <w:szCs w:val="28"/>
        </w:rPr>
      </w:pPr>
      <w:r w:rsidRPr="007C638E">
        <w:rPr>
          <w:rFonts w:ascii="Times New Roman" w:eastAsia="Times New Roman" w:hAnsi="Times New Roman" w:cs="Times New Roman"/>
          <w:b/>
          <w:sz w:val="28"/>
          <w:szCs w:val="28"/>
        </w:rPr>
        <w:t>7.</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Рекомендации</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по</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выполнению</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НИР,</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в</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том</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числе</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список</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тем,</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предлагаемых</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кафедрой:</w:t>
      </w:r>
    </w:p>
    <w:p w:rsidR="00A236E2" w:rsidRPr="00800BD6" w:rsidRDefault="00A236E2" w:rsidP="00A236E2">
      <w:pPr>
        <w:pStyle w:val="a5"/>
        <w:numPr>
          <w:ilvl w:val="0"/>
          <w:numId w:val="177"/>
        </w:numPr>
        <w:jc w:val="both"/>
        <w:rPr>
          <w:rFonts w:ascii="Times New Roman" w:hAnsi="Times New Roman" w:cs="Times New Roman"/>
          <w:sz w:val="28"/>
          <w:szCs w:val="28"/>
        </w:rPr>
      </w:pPr>
      <w:r w:rsidRPr="00800BD6">
        <w:rPr>
          <w:rFonts w:ascii="Times New Roman" w:hAnsi="Times New Roman" w:cs="Times New Roman"/>
          <w:sz w:val="28"/>
          <w:szCs w:val="28"/>
        </w:rPr>
        <w:t>Финансовая политика и ее реализация в РФ.</w:t>
      </w:r>
    </w:p>
    <w:p w:rsidR="00A236E2" w:rsidRPr="00800BD6" w:rsidRDefault="00A236E2" w:rsidP="00A236E2">
      <w:pPr>
        <w:pStyle w:val="a5"/>
        <w:numPr>
          <w:ilvl w:val="0"/>
          <w:numId w:val="177"/>
        </w:numPr>
        <w:jc w:val="both"/>
        <w:rPr>
          <w:rFonts w:ascii="Times New Roman" w:hAnsi="Times New Roman" w:cs="Times New Roman"/>
          <w:sz w:val="28"/>
          <w:szCs w:val="28"/>
        </w:rPr>
      </w:pPr>
      <w:r w:rsidRPr="00800BD6">
        <w:rPr>
          <w:rFonts w:ascii="Times New Roman" w:hAnsi="Times New Roman" w:cs="Times New Roman"/>
          <w:sz w:val="28"/>
          <w:szCs w:val="28"/>
        </w:rPr>
        <w:t>Финансовый механизм я его роль в реализации финансовой политики.</w:t>
      </w:r>
    </w:p>
    <w:p w:rsidR="00A236E2" w:rsidRDefault="00A236E2" w:rsidP="00A236E2">
      <w:pPr>
        <w:pStyle w:val="a5"/>
        <w:numPr>
          <w:ilvl w:val="0"/>
          <w:numId w:val="177"/>
        </w:numPr>
        <w:jc w:val="both"/>
        <w:rPr>
          <w:rFonts w:ascii="Times New Roman" w:hAnsi="Times New Roman" w:cs="Times New Roman"/>
          <w:sz w:val="28"/>
          <w:szCs w:val="28"/>
        </w:rPr>
      </w:pPr>
      <w:r w:rsidRPr="00800BD6">
        <w:rPr>
          <w:rFonts w:ascii="Times New Roman" w:hAnsi="Times New Roman" w:cs="Times New Roman"/>
          <w:sz w:val="28"/>
          <w:szCs w:val="28"/>
        </w:rPr>
        <w:t>Финансы как инструмент регулирования экономики.</w:t>
      </w:r>
    </w:p>
    <w:p w:rsidR="00A236E2" w:rsidRDefault="00A236E2" w:rsidP="00A236E2">
      <w:pPr>
        <w:spacing w:after="0" w:line="240" w:lineRule="auto"/>
        <w:ind w:firstLine="851"/>
        <w:jc w:val="both"/>
        <w:rPr>
          <w:rFonts w:ascii="Times New Roman" w:eastAsia="Times New Roman" w:hAnsi="Times New Roman" w:cs="Times New Roman"/>
          <w:b/>
          <w:sz w:val="28"/>
          <w:szCs w:val="28"/>
        </w:rPr>
      </w:pPr>
    </w:p>
    <w:p w:rsidR="00A236E2" w:rsidRDefault="00A236E2" w:rsidP="00A236E2">
      <w:pPr>
        <w:spacing w:after="0" w:line="240" w:lineRule="auto"/>
        <w:ind w:firstLine="851"/>
        <w:jc w:val="both"/>
        <w:rPr>
          <w:rFonts w:ascii="Times New Roman" w:eastAsia="Times New Roman" w:hAnsi="Times New Roman" w:cs="Times New Roman"/>
          <w:b/>
          <w:sz w:val="28"/>
          <w:szCs w:val="28"/>
        </w:rPr>
      </w:pPr>
      <w:r w:rsidRPr="007C638E">
        <w:rPr>
          <w:rFonts w:ascii="Times New Roman" w:eastAsia="Times New Roman" w:hAnsi="Times New Roman" w:cs="Times New Roman"/>
          <w:b/>
          <w:sz w:val="28"/>
          <w:szCs w:val="28"/>
        </w:rPr>
        <w:t>8.</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Рекомендованная</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литература</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по</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теме</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занятия:</w:t>
      </w:r>
    </w:p>
    <w:p w:rsidR="00A236E2" w:rsidRDefault="00A236E2" w:rsidP="00A236E2">
      <w:pPr>
        <w:spacing w:after="0" w:line="240" w:lineRule="auto"/>
        <w:jc w:val="center"/>
        <w:rPr>
          <w:rFonts w:ascii="Times New Roman" w:hAnsi="Times New Roman" w:cs="Times New Roman"/>
          <w:b/>
          <w:sz w:val="28"/>
          <w:szCs w:val="28"/>
        </w:rPr>
      </w:pPr>
    </w:p>
    <w:p w:rsidR="00A236E2" w:rsidRPr="00C2656B" w:rsidRDefault="00A236E2" w:rsidP="00A236E2">
      <w:pPr>
        <w:spacing w:after="0" w:line="240" w:lineRule="auto"/>
        <w:jc w:val="center"/>
        <w:rPr>
          <w:rFonts w:ascii="Times New Roman" w:hAnsi="Times New Roman" w:cs="Times New Roman"/>
          <w:b/>
          <w:sz w:val="28"/>
          <w:szCs w:val="28"/>
        </w:rPr>
      </w:pPr>
      <w:r w:rsidRPr="00C2656B">
        <w:rPr>
          <w:rFonts w:ascii="Times New Roman" w:hAnsi="Times New Roman" w:cs="Times New Roman"/>
          <w:b/>
          <w:sz w:val="28"/>
          <w:szCs w:val="28"/>
        </w:rPr>
        <w:t>Основная</w:t>
      </w:r>
      <w:r>
        <w:rPr>
          <w:rFonts w:ascii="Times New Roman" w:hAnsi="Times New Roman" w:cs="Times New Roman"/>
          <w:b/>
          <w:sz w:val="28"/>
          <w:szCs w:val="28"/>
        </w:rPr>
        <w:t xml:space="preserve"> </w:t>
      </w:r>
      <w:r w:rsidRPr="00C2656B">
        <w:rPr>
          <w:rFonts w:ascii="Times New Roman" w:hAnsi="Times New Roman" w:cs="Times New Roman"/>
          <w:b/>
          <w:sz w:val="28"/>
          <w:szCs w:val="28"/>
        </w:rPr>
        <w:t>литература</w:t>
      </w:r>
    </w:p>
    <w:p w:rsidR="00A236E2" w:rsidRPr="00C2656B" w:rsidRDefault="00A236E2" w:rsidP="00A236E2">
      <w:pPr>
        <w:spacing w:after="0" w:line="240" w:lineRule="auto"/>
        <w:jc w:val="center"/>
        <w:rPr>
          <w:rFonts w:ascii="Times New Roman" w:hAnsi="Times New Roman" w:cs="Times New Roman"/>
          <w:b/>
          <w:sz w:val="28"/>
          <w:szCs w:val="28"/>
        </w:rPr>
      </w:pPr>
    </w:p>
    <w:tbl>
      <w:tblPr>
        <w:tblW w:w="9611" w:type="dxa"/>
        <w:tblInd w:w="-5" w:type="dxa"/>
        <w:tblLayout w:type="fixed"/>
        <w:tblLook w:val="0000" w:firstRow="0" w:lastRow="0" w:firstColumn="0" w:lastColumn="0" w:noHBand="0" w:noVBand="0"/>
      </w:tblPr>
      <w:tblGrid>
        <w:gridCol w:w="539"/>
        <w:gridCol w:w="2551"/>
        <w:gridCol w:w="1985"/>
        <w:gridCol w:w="1984"/>
        <w:gridCol w:w="1418"/>
        <w:gridCol w:w="1134"/>
      </w:tblGrid>
      <w:tr w:rsidR="00A236E2" w:rsidRPr="00C2656B" w:rsidTr="000D7B51">
        <w:tc>
          <w:tcPr>
            <w:tcW w:w="539" w:type="dxa"/>
            <w:vMerge w:val="restart"/>
            <w:tcBorders>
              <w:top w:val="single" w:sz="4" w:space="0" w:color="000000"/>
              <w:left w:val="single" w:sz="4" w:space="0" w:color="000000"/>
              <w:bottom w:val="single" w:sz="4" w:space="0" w:color="000000"/>
            </w:tcBorders>
            <w:shd w:val="clear" w:color="auto" w:fill="auto"/>
          </w:tcPr>
          <w:p w:rsidR="00A236E2" w:rsidRPr="00C2656B" w:rsidRDefault="00A236E2" w:rsidP="000D7B51">
            <w:pPr>
              <w:snapToGrid w:val="0"/>
              <w:spacing w:after="0" w:line="240" w:lineRule="auto"/>
              <w:ind w:left="-57" w:right="-57"/>
              <w:jc w:val="center"/>
              <w:rPr>
                <w:rFonts w:ascii="Times New Roman" w:hAnsi="Times New Roman" w:cs="Times New Roman"/>
                <w:b/>
                <w:sz w:val="24"/>
                <w:szCs w:val="24"/>
              </w:rPr>
            </w:pPr>
            <w:r w:rsidRPr="00C2656B">
              <w:rPr>
                <w:rFonts w:ascii="Times New Roman" w:hAnsi="Times New Roman" w:cs="Times New Roman"/>
                <w:b/>
                <w:sz w:val="24"/>
                <w:szCs w:val="24"/>
              </w:rPr>
              <w:t>№</w:t>
            </w:r>
            <w:r>
              <w:rPr>
                <w:rFonts w:ascii="Times New Roman" w:hAnsi="Times New Roman" w:cs="Times New Roman"/>
                <w:b/>
                <w:sz w:val="24"/>
                <w:szCs w:val="24"/>
              </w:rPr>
              <w:t xml:space="preserve"> </w:t>
            </w:r>
            <w:r w:rsidRPr="00C2656B">
              <w:rPr>
                <w:rFonts w:ascii="Times New Roman" w:hAnsi="Times New Roman" w:cs="Times New Roman"/>
                <w:b/>
                <w:sz w:val="24"/>
                <w:szCs w:val="24"/>
              </w:rPr>
              <w:t>п/п</w:t>
            </w:r>
          </w:p>
        </w:tc>
        <w:tc>
          <w:tcPr>
            <w:tcW w:w="2551" w:type="dxa"/>
            <w:vMerge w:val="restart"/>
            <w:tcBorders>
              <w:top w:val="single" w:sz="4" w:space="0" w:color="000000"/>
              <w:left w:val="single" w:sz="4" w:space="0" w:color="000000"/>
              <w:bottom w:val="single" w:sz="4" w:space="0" w:color="000000"/>
            </w:tcBorders>
            <w:shd w:val="clear" w:color="auto" w:fill="auto"/>
          </w:tcPr>
          <w:p w:rsidR="00A236E2" w:rsidRPr="00C2656B" w:rsidRDefault="00A236E2" w:rsidP="000D7B51">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Наименование,</w:t>
            </w:r>
            <w:r>
              <w:rPr>
                <w:rFonts w:ascii="Times New Roman" w:hAnsi="Times New Roman" w:cs="Times New Roman"/>
                <w:b/>
                <w:sz w:val="24"/>
                <w:szCs w:val="24"/>
              </w:rPr>
              <w:t xml:space="preserve"> </w:t>
            </w:r>
            <w:r w:rsidRPr="00C2656B">
              <w:rPr>
                <w:rFonts w:ascii="Times New Roman" w:hAnsi="Times New Roman" w:cs="Times New Roman"/>
                <w:b/>
                <w:sz w:val="24"/>
                <w:szCs w:val="24"/>
              </w:rPr>
              <w:t>вид</w:t>
            </w:r>
            <w:r>
              <w:rPr>
                <w:rFonts w:ascii="Times New Roman" w:hAnsi="Times New Roman" w:cs="Times New Roman"/>
                <w:b/>
                <w:sz w:val="24"/>
                <w:szCs w:val="24"/>
              </w:rPr>
              <w:t xml:space="preserve"> </w:t>
            </w:r>
            <w:r w:rsidRPr="00C2656B">
              <w:rPr>
                <w:rFonts w:ascii="Times New Roman" w:hAnsi="Times New Roman" w:cs="Times New Roman"/>
                <w:b/>
                <w:sz w:val="24"/>
                <w:szCs w:val="24"/>
              </w:rPr>
              <w:t>издания</w:t>
            </w:r>
          </w:p>
        </w:tc>
        <w:tc>
          <w:tcPr>
            <w:tcW w:w="1985" w:type="dxa"/>
            <w:vMerge w:val="restart"/>
            <w:tcBorders>
              <w:top w:val="single" w:sz="4" w:space="0" w:color="000000"/>
              <w:left w:val="single" w:sz="4" w:space="0" w:color="000000"/>
              <w:bottom w:val="single" w:sz="4" w:space="0" w:color="000000"/>
            </w:tcBorders>
            <w:shd w:val="clear" w:color="auto" w:fill="auto"/>
          </w:tcPr>
          <w:p w:rsidR="00A236E2" w:rsidRPr="00C2656B" w:rsidRDefault="00A236E2" w:rsidP="000D7B51">
            <w:pPr>
              <w:snapToGrid w:val="0"/>
              <w:spacing w:after="0" w:line="240" w:lineRule="auto"/>
              <w:ind w:left="-57" w:right="-57"/>
              <w:jc w:val="center"/>
              <w:rPr>
                <w:rFonts w:ascii="Times New Roman" w:hAnsi="Times New Roman" w:cs="Times New Roman"/>
                <w:b/>
                <w:sz w:val="24"/>
                <w:szCs w:val="24"/>
              </w:rPr>
            </w:pPr>
            <w:r w:rsidRPr="00C2656B">
              <w:rPr>
                <w:rFonts w:ascii="Times New Roman" w:hAnsi="Times New Roman" w:cs="Times New Roman"/>
                <w:b/>
                <w:sz w:val="24"/>
                <w:szCs w:val="24"/>
              </w:rPr>
              <w:t>Автор</w:t>
            </w:r>
            <w:r>
              <w:rPr>
                <w:rFonts w:ascii="Times New Roman" w:hAnsi="Times New Roman" w:cs="Times New Roman"/>
                <w:b/>
                <w:sz w:val="24"/>
                <w:szCs w:val="24"/>
              </w:rPr>
              <w:t xml:space="preserve"> </w:t>
            </w:r>
            <w:r w:rsidRPr="00C2656B">
              <w:rPr>
                <w:rFonts w:ascii="Times New Roman" w:hAnsi="Times New Roman" w:cs="Times New Roman"/>
                <w:b/>
                <w:sz w:val="24"/>
                <w:szCs w:val="24"/>
              </w:rPr>
              <w:t>(–ы),</w:t>
            </w:r>
            <w:r>
              <w:rPr>
                <w:rFonts w:ascii="Times New Roman" w:hAnsi="Times New Roman" w:cs="Times New Roman"/>
                <w:b/>
                <w:sz w:val="24"/>
                <w:szCs w:val="24"/>
              </w:rPr>
              <w:t xml:space="preserve"> </w:t>
            </w:r>
            <w:r w:rsidRPr="00C2656B">
              <w:rPr>
                <w:rFonts w:ascii="Times New Roman" w:hAnsi="Times New Roman" w:cs="Times New Roman"/>
                <w:b/>
                <w:sz w:val="24"/>
                <w:szCs w:val="24"/>
              </w:rPr>
              <w:t>составитель</w:t>
            </w:r>
            <w:r>
              <w:rPr>
                <w:rFonts w:ascii="Times New Roman" w:hAnsi="Times New Roman" w:cs="Times New Roman"/>
                <w:b/>
                <w:sz w:val="24"/>
                <w:szCs w:val="24"/>
              </w:rPr>
              <w:t xml:space="preserve"> </w:t>
            </w:r>
            <w:r w:rsidRPr="00C2656B">
              <w:rPr>
                <w:rFonts w:ascii="Times New Roman" w:hAnsi="Times New Roman" w:cs="Times New Roman"/>
                <w:b/>
                <w:sz w:val="24"/>
                <w:szCs w:val="24"/>
              </w:rPr>
              <w:t>(-и),</w:t>
            </w:r>
            <w:r>
              <w:rPr>
                <w:rFonts w:ascii="Times New Roman" w:hAnsi="Times New Roman" w:cs="Times New Roman"/>
                <w:b/>
                <w:sz w:val="24"/>
                <w:szCs w:val="24"/>
              </w:rPr>
              <w:t xml:space="preserve"> </w:t>
            </w:r>
            <w:r w:rsidRPr="00C2656B">
              <w:rPr>
                <w:rFonts w:ascii="Times New Roman" w:hAnsi="Times New Roman" w:cs="Times New Roman"/>
                <w:b/>
                <w:sz w:val="24"/>
                <w:szCs w:val="24"/>
              </w:rPr>
              <w:t>редактор</w:t>
            </w:r>
            <w:r>
              <w:rPr>
                <w:rFonts w:ascii="Times New Roman" w:hAnsi="Times New Roman" w:cs="Times New Roman"/>
                <w:b/>
                <w:sz w:val="24"/>
                <w:szCs w:val="24"/>
              </w:rPr>
              <w:t xml:space="preserve"> </w:t>
            </w:r>
            <w:r w:rsidRPr="00C2656B">
              <w:rPr>
                <w:rFonts w:ascii="Times New Roman" w:hAnsi="Times New Roman" w:cs="Times New Roman"/>
                <w:b/>
                <w:sz w:val="24"/>
                <w:szCs w:val="24"/>
              </w:rPr>
              <w:t>(-ы)</w:t>
            </w:r>
          </w:p>
        </w:tc>
        <w:tc>
          <w:tcPr>
            <w:tcW w:w="1984" w:type="dxa"/>
            <w:vMerge w:val="restart"/>
            <w:tcBorders>
              <w:top w:val="single" w:sz="4" w:space="0" w:color="000000"/>
              <w:left w:val="single" w:sz="4" w:space="0" w:color="000000"/>
              <w:bottom w:val="single" w:sz="4" w:space="0" w:color="000000"/>
            </w:tcBorders>
            <w:shd w:val="clear" w:color="auto" w:fill="auto"/>
          </w:tcPr>
          <w:p w:rsidR="00A236E2" w:rsidRPr="00C2656B" w:rsidRDefault="00A236E2" w:rsidP="000D7B51">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Место</w:t>
            </w:r>
            <w:r>
              <w:rPr>
                <w:rFonts w:ascii="Times New Roman" w:hAnsi="Times New Roman" w:cs="Times New Roman"/>
                <w:b/>
                <w:sz w:val="24"/>
                <w:szCs w:val="24"/>
              </w:rPr>
              <w:t xml:space="preserve"> </w:t>
            </w:r>
            <w:r w:rsidRPr="00C2656B">
              <w:rPr>
                <w:rFonts w:ascii="Times New Roman" w:hAnsi="Times New Roman" w:cs="Times New Roman"/>
                <w:b/>
                <w:sz w:val="24"/>
                <w:szCs w:val="24"/>
              </w:rPr>
              <w:t>издания,</w:t>
            </w:r>
            <w:r>
              <w:rPr>
                <w:rFonts w:ascii="Times New Roman" w:hAnsi="Times New Roman" w:cs="Times New Roman"/>
                <w:b/>
                <w:sz w:val="24"/>
                <w:szCs w:val="24"/>
              </w:rPr>
              <w:t xml:space="preserve"> </w:t>
            </w:r>
            <w:r w:rsidRPr="00C2656B">
              <w:rPr>
                <w:rFonts w:ascii="Times New Roman" w:hAnsi="Times New Roman" w:cs="Times New Roman"/>
                <w:b/>
                <w:sz w:val="24"/>
                <w:szCs w:val="24"/>
              </w:rPr>
              <w:t>издательство,</w:t>
            </w:r>
            <w:r>
              <w:rPr>
                <w:rFonts w:ascii="Times New Roman" w:hAnsi="Times New Roman" w:cs="Times New Roman"/>
                <w:b/>
                <w:sz w:val="24"/>
                <w:szCs w:val="24"/>
              </w:rPr>
              <w:t xml:space="preserve"> </w:t>
            </w:r>
            <w:r w:rsidRPr="00C2656B">
              <w:rPr>
                <w:rFonts w:ascii="Times New Roman" w:hAnsi="Times New Roman" w:cs="Times New Roman"/>
                <w:b/>
                <w:sz w:val="24"/>
                <w:szCs w:val="24"/>
              </w:rPr>
              <w:t>год</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Pr>
          <w:p w:rsidR="00A236E2" w:rsidRPr="00C2656B" w:rsidRDefault="00A236E2" w:rsidP="000D7B51">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Кол-во</w:t>
            </w:r>
            <w:r>
              <w:rPr>
                <w:rFonts w:ascii="Times New Roman" w:hAnsi="Times New Roman" w:cs="Times New Roman"/>
                <w:b/>
                <w:sz w:val="24"/>
                <w:szCs w:val="24"/>
              </w:rPr>
              <w:t xml:space="preserve"> </w:t>
            </w:r>
            <w:r w:rsidRPr="00C2656B">
              <w:rPr>
                <w:rFonts w:ascii="Times New Roman" w:hAnsi="Times New Roman" w:cs="Times New Roman"/>
                <w:b/>
                <w:sz w:val="24"/>
                <w:szCs w:val="24"/>
              </w:rPr>
              <w:t>экземпляров</w:t>
            </w:r>
          </w:p>
        </w:tc>
      </w:tr>
      <w:tr w:rsidR="00A236E2" w:rsidRPr="00C2656B" w:rsidTr="000D7B51">
        <w:tc>
          <w:tcPr>
            <w:tcW w:w="539" w:type="dxa"/>
            <w:vMerge/>
            <w:tcBorders>
              <w:top w:val="single" w:sz="4" w:space="0" w:color="000000"/>
              <w:left w:val="single" w:sz="4" w:space="0" w:color="000000"/>
              <w:bottom w:val="single" w:sz="4" w:space="0" w:color="000000"/>
            </w:tcBorders>
            <w:shd w:val="clear" w:color="auto" w:fill="auto"/>
            <w:vAlign w:val="center"/>
          </w:tcPr>
          <w:p w:rsidR="00A236E2" w:rsidRPr="00C2656B" w:rsidRDefault="00A236E2" w:rsidP="000D7B51">
            <w:pPr>
              <w:snapToGrid w:val="0"/>
              <w:spacing w:after="0" w:line="240" w:lineRule="auto"/>
              <w:rPr>
                <w:rFonts w:ascii="Times New Roman" w:hAnsi="Times New Roman" w:cs="Times New Roman"/>
                <w:b/>
                <w:sz w:val="24"/>
                <w:szCs w:val="24"/>
              </w:rPr>
            </w:pPr>
          </w:p>
        </w:tc>
        <w:tc>
          <w:tcPr>
            <w:tcW w:w="2551" w:type="dxa"/>
            <w:vMerge/>
            <w:tcBorders>
              <w:top w:val="single" w:sz="4" w:space="0" w:color="000000"/>
              <w:left w:val="single" w:sz="4" w:space="0" w:color="000000"/>
              <w:bottom w:val="single" w:sz="4" w:space="0" w:color="000000"/>
            </w:tcBorders>
            <w:shd w:val="clear" w:color="auto" w:fill="auto"/>
            <w:vAlign w:val="center"/>
          </w:tcPr>
          <w:p w:rsidR="00A236E2" w:rsidRPr="00C2656B" w:rsidRDefault="00A236E2" w:rsidP="000D7B51">
            <w:pPr>
              <w:snapToGrid w:val="0"/>
              <w:spacing w:after="0" w:line="240" w:lineRule="auto"/>
              <w:jc w:val="center"/>
              <w:rPr>
                <w:rFonts w:ascii="Times New Roman" w:hAnsi="Times New Roman" w:cs="Times New Roman"/>
                <w:b/>
                <w:sz w:val="24"/>
                <w:szCs w:val="24"/>
              </w:rPr>
            </w:pPr>
          </w:p>
        </w:tc>
        <w:tc>
          <w:tcPr>
            <w:tcW w:w="1985" w:type="dxa"/>
            <w:vMerge/>
            <w:tcBorders>
              <w:top w:val="single" w:sz="4" w:space="0" w:color="000000"/>
              <w:left w:val="single" w:sz="4" w:space="0" w:color="000000"/>
              <w:bottom w:val="single" w:sz="4" w:space="0" w:color="000000"/>
            </w:tcBorders>
            <w:shd w:val="clear" w:color="auto" w:fill="auto"/>
            <w:vAlign w:val="center"/>
          </w:tcPr>
          <w:p w:rsidR="00A236E2" w:rsidRPr="00C2656B" w:rsidRDefault="00A236E2" w:rsidP="000D7B51">
            <w:pPr>
              <w:snapToGrid w:val="0"/>
              <w:spacing w:after="0" w:line="240" w:lineRule="auto"/>
              <w:jc w:val="center"/>
              <w:rPr>
                <w:rFonts w:ascii="Times New Roman" w:hAnsi="Times New Roman" w:cs="Times New Roman"/>
                <w:b/>
                <w:sz w:val="24"/>
                <w:szCs w:val="24"/>
              </w:rPr>
            </w:pPr>
          </w:p>
        </w:tc>
        <w:tc>
          <w:tcPr>
            <w:tcW w:w="1984" w:type="dxa"/>
            <w:vMerge/>
            <w:tcBorders>
              <w:top w:val="single" w:sz="4" w:space="0" w:color="000000"/>
              <w:left w:val="single" w:sz="4" w:space="0" w:color="000000"/>
              <w:bottom w:val="single" w:sz="4" w:space="0" w:color="000000"/>
            </w:tcBorders>
            <w:shd w:val="clear" w:color="auto" w:fill="auto"/>
            <w:vAlign w:val="center"/>
          </w:tcPr>
          <w:p w:rsidR="00A236E2" w:rsidRPr="00C2656B" w:rsidRDefault="00A236E2" w:rsidP="000D7B51">
            <w:pPr>
              <w:snapToGrid w:val="0"/>
              <w:spacing w:after="0" w:line="240" w:lineRule="auto"/>
              <w:jc w:val="center"/>
              <w:rPr>
                <w:rFonts w:ascii="Times New Roman" w:hAnsi="Times New Roman" w:cs="Times New Roman"/>
                <w:b/>
                <w:sz w:val="24"/>
                <w:szCs w:val="24"/>
              </w:rPr>
            </w:pPr>
          </w:p>
        </w:tc>
        <w:tc>
          <w:tcPr>
            <w:tcW w:w="1418" w:type="dxa"/>
            <w:tcBorders>
              <w:top w:val="single" w:sz="4" w:space="0" w:color="000000"/>
              <w:left w:val="single" w:sz="4" w:space="0" w:color="000000"/>
              <w:bottom w:val="single" w:sz="4" w:space="0" w:color="000000"/>
            </w:tcBorders>
            <w:shd w:val="clear" w:color="auto" w:fill="auto"/>
          </w:tcPr>
          <w:p w:rsidR="00A236E2" w:rsidRPr="00C2656B" w:rsidRDefault="00A236E2" w:rsidP="000D7B51">
            <w:pPr>
              <w:snapToGrid w:val="0"/>
              <w:spacing w:after="0" w:line="240" w:lineRule="auto"/>
              <w:ind w:left="-57" w:right="-57"/>
              <w:jc w:val="center"/>
              <w:rPr>
                <w:rFonts w:ascii="Times New Roman" w:hAnsi="Times New Roman" w:cs="Times New Roman"/>
                <w:b/>
                <w:sz w:val="24"/>
                <w:szCs w:val="24"/>
              </w:rPr>
            </w:pPr>
            <w:r w:rsidRPr="00C2656B">
              <w:rPr>
                <w:rFonts w:ascii="Times New Roman" w:hAnsi="Times New Roman" w:cs="Times New Roman"/>
                <w:b/>
                <w:sz w:val="24"/>
                <w:szCs w:val="24"/>
              </w:rPr>
              <w:t>в</w:t>
            </w:r>
            <w:r>
              <w:rPr>
                <w:rFonts w:ascii="Times New Roman" w:hAnsi="Times New Roman" w:cs="Times New Roman"/>
                <w:b/>
                <w:sz w:val="24"/>
                <w:szCs w:val="24"/>
              </w:rPr>
              <w:t xml:space="preserve"> </w:t>
            </w:r>
            <w:r w:rsidRPr="00C2656B">
              <w:rPr>
                <w:rFonts w:ascii="Times New Roman" w:hAnsi="Times New Roman" w:cs="Times New Roman"/>
                <w:b/>
                <w:sz w:val="24"/>
                <w:szCs w:val="24"/>
              </w:rPr>
              <w:t>библиотеке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236E2" w:rsidRPr="00C2656B" w:rsidRDefault="00A236E2" w:rsidP="000D7B51">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на</w:t>
            </w:r>
            <w:r>
              <w:rPr>
                <w:rFonts w:ascii="Times New Roman" w:hAnsi="Times New Roman" w:cs="Times New Roman"/>
                <w:b/>
                <w:sz w:val="24"/>
                <w:szCs w:val="24"/>
              </w:rPr>
              <w:t xml:space="preserve"> </w:t>
            </w:r>
            <w:r w:rsidRPr="00C2656B">
              <w:rPr>
                <w:rFonts w:ascii="Times New Roman" w:hAnsi="Times New Roman" w:cs="Times New Roman"/>
                <w:b/>
                <w:sz w:val="24"/>
                <w:szCs w:val="24"/>
              </w:rPr>
              <w:t>кафедре</w:t>
            </w:r>
          </w:p>
        </w:tc>
      </w:tr>
      <w:tr w:rsidR="00A236E2" w:rsidRPr="00C2656B" w:rsidTr="000D7B51">
        <w:tc>
          <w:tcPr>
            <w:tcW w:w="539" w:type="dxa"/>
            <w:tcBorders>
              <w:top w:val="single" w:sz="4" w:space="0" w:color="000000"/>
              <w:left w:val="single" w:sz="4" w:space="0" w:color="000000"/>
              <w:bottom w:val="single" w:sz="4" w:space="0" w:color="000000"/>
            </w:tcBorders>
            <w:shd w:val="clear" w:color="auto" w:fill="auto"/>
          </w:tcPr>
          <w:p w:rsidR="00A236E2" w:rsidRPr="00C2656B" w:rsidRDefault="00A236E2" w:rsidP="000D7B51">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1</w:t>
            </w:r>
          </w:p>
        </w:tc>
        <w:tc>
          <w:tcPr>
            <w:tcW w:w="2551" w:type="dxa"/>
            <w:tcBorders>
              <w:top w:val="single" w:sz="4" w:space="0" w:color="000000"/>
              <w:left w:val="single" w:sz="4" w:space="0" w:color="000000"/>
              <w:bottom w:val="single" w:sz="4" w:space="0" w:color="000000"/>
            </w:tcBorders>
            <w:shd w:val="clear" w:color="auto" w:fill="auto"/>
          </w:tcPr>
          <w:p w:rsidR="00A236E2" w:rsidRPr="00C2656B" w:rsidRDefault="00A236E2" w:rsidP="000D7B51">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2</w:t>
            </w:r>
          </w:p>
        </w:tc>
        <w:tc>
          <w:tcPr>
            <w:tcW w:w="1985" w:type="dxa"/>
            <w:tcBorders>
              <w:top w:val="single" w:sz="4" w:space="0" w:color="000000"/>
              <w:left w:val="single" w:sz="4" w:space="0" w:color="000000"/>
              <w:bottom w:val="single" w:sz="4" w:space="0" w:color="000000"/>
            </w:tcBorders>
            <w:shd w:val="clear" w:color="auto" w:fill="auto"/>
          </w:tcPr>
          <w:p w:rsidR="00A236E2" w:rsidRPr="00C2656B" w:rsidRDefault="00A236E2" w:rsidP="000D7B51">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3</w:t>
            </w:r>
          </w:p>
        </w:tc>
        <w:tc>
          <w:tcPr>
            <w:tcW w:w="1984" w:type="dxa"/>
            <w:tcBorders>
              <w:top w:val="single" w:sz="4" w:space="0" w:color="000000"/>
              <w:left w:val="single" w:sz="4" w:space="0" w:color="000000"/>
              <w:bottom w:val="single" w:sz="4" w:space="0" w:color="000000"/>
            </w:tcBorders>
            <w:shd w:val="clear" w:color="auto" w:fill="auto"/>
          </w:tcPr>
          <w:p w:rsidR="00A236E2" w:rsidRPr="00C2656B" w:rsidRDefault="00A236E2" w:rsidP="000D7B51">
            <w:pPr>
              <w:tabs>
                <w:tab w:val="left" w:pos="522"/>
              </w:tabs>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4</w:t>
            </w:r>
          </w:p>
        </w:tc>
        <w:tc>
          <w:tcPr>
            <w:tcW w:w="1418" w:type="dxa"/>
            <w:tcBorders>
              <w:top w:val="single" w:sz="4" w:space="0" w:color="000000"/>
              <w:left w:val="single" w:sz="4" w:space="0" w:color="000000"/>
              <w:bottom w:val="single" w:sz="4" w:space="0" w:color="000000"/>
            </w:tcBorders>
            <w:shd w:val="clear" w:color="auto" w:fill="auto"/>
          </w:tcPr>
          <w:p w:rsidR="00A236E2" w:rsidRPr="00C2656B" w:rsidRDefault="00A236E2" w:rsidP="000D7B51">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236E2" w:rsidRPr="00C2656B" w:rsidRDefault="00A236E2" w:rsidP="000D7B51">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6</w:t>
            </w:r>
          </w:p>
        </w:tc>
      </w:tr>
      <w:tr w:rsidR="00A236E2" w:rsidRPr="00C2656B" w:rsidTr="000D7B51">
        <w:trPr>
          <w:trHeight w:val="20"/>
        </w:trPr>
        <w:tc>
          <w:tcPr>
            <w:tcW w:w="539" w:type="dxa"/>
            <w:tcBorders>
              <w:top w:val="single" w:sz="4" w:space="0" w:color="000000"/>
              <w:left w:val="single" w:sz="4" w:space="0" w:color="000000"/>
              <w:bottom w:val="single" w:sz="4" w:space="0" w:color="000000"/>
            </w:tcBorders>
            <w:shd w:val="clear" w:color="auto" w:fill="auto"/>
          </w:tcPr>
          <w:p w:rsidR="00A236E2" w:rsidRPr="00C2656B" w:rsidRDefault="00A236E2" w:rsidP="00A236E2">
            <w:pPr>
              <w:numPr>
                <w:ilvl w:val="0"/>
                <w:numId w:val="176"/>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A236E2" w:rsidRPr="00C2656B" w:rsidRDefault="00A236E2" w:rsidP="000D7B51">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Управление</w:t>
            </w:r>
            <w:r>
              <w:rPr>
                <w:rFonts w:ascii="Times New Roman" w:hAnsi="Times New Roman" w:cs="Times New Roman"/>
                <w:sz w:val="24"/>
                <w:szCs w:val="24"/>
              </w:rPr>
              <w:t xml:space="preserve"> </w:t>
            </w:r>
            <w:r w:rsidRPr="00C2656B">
              <w:rPr>
                <w:rFonts w:ascii="Times New Roman" w:hAnsi="Times New Roman" w:cs="Times New Roman"/>
                <w:sz w:val="24"/>
                <w:szCs w:val="24"/>
              </w:rPr>
              <w:t>и</w:t>
            </w:r>
            <w:r>
              <w:rPr>
                <w:rFonts w:ascii="Times New Roman" w:hAnsi="Times New Roman" w:cs="Times New Roman"/>
                <w:sz w:val="24"/>
                <w:szCs w:val="24"/>
              </w:rPr>
              <w:t xml:space="preserve"> </w:t>
            </w:r>
            <w:r w:rsidRPr="00C2656B">
              <w:rPr>
                <w:rFonts w:ascii="Times New Roman" w:hAnsi="Times New Roman" w:cs="Times New Roman"/>
                <w:sz w:val="24"/>
                <w:szCs w:val="24"/>
              </w:rPr>
              <w:t>экономика</w:t>
            </w:r>
            <w:r>
              <w:rPr>
                <w:rFonts w:ascii="Times New Roman" w:hAnsi="Times New Roman" w:cs="Times New Roman"/>
                <w:sz w:val="24"/>
                <w:szCs w:val="24"/>
              </w:rPr>
              <w:t xml:space="preserve"> </w:t>
            </w:r>
            <w:r w:rsidRPr="00C2656B">
              <w:rPr>
                <w:rFonts w:ascii="Times New Roman" w:hAnsi="Times New Roman" w:cs="Times New Roman"/>
                <w:sz w:val="24"/>
                <w:szCs w:val="24"/>
              </w:rPr>
              <w:t>фармации:</w:t>
            </w:r>
            <w:r>
              <w:rPr>
                <w:rFonts w:ascii="Times New Roman" w:hAnsi="Times New Roman" w:cs="Times New Roman"/>
                <w:sz w:val="24"/>
                <w:szCs w:val="24"/>
              </w:rPr>
              <w:t xml:space="preserve"> </w:t>
            </w:r>
            <w:r w:rsidRPr="00C2656B">
              <w:rPr>
                <w:rFonts w:ascii="Times New Roman" w:hAnsi="Times New Roman" w:cs="Times New Roman"/>
                <w:sz w:val="24"/>
                <w:szCs w:val="24"/>
              </w:rPr>
              <w:t>учебник</w:t>
            </w:r>
          </w:p>
        </w:tc>
        <w:tc>
          <w:tcPr>
            <w:tcW w:w="1985" w:type="dxa"/>
            <w:tcBorders>
              <w:top w:val="single" w:sz="4" w:space="0" w:color="000000"/>
              <w:left w:val="single" w:sz="4" w:space="0" w:color="000000"/>
              <w:bottom w:val="single" w:sz="4" w:space="0" w:color="000000"/>
            </w:tcBorders>
            <w:shd w:val="clear" w:color="auto" w:fill="auto"/>
          </w:tcPr>
          <w:p w:rsidR="00A236E2" w:rsidRPr="00C2656B" w:rsidRDefault="00A236E2" w:rsidP="000D7B51">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ред.</w:t>
            </w:r>
            <w:r>
              <w:rPr>
                <w:rFonts w:ascii="Times New Roman" w:hAnsi="Times New Roman" w:cs="Times New Roman"/>
                <w:sz w:val="24"/>
                <w:szCs w:val="24"/>
              </w:rPr>
              <w:t xml:space="preserve"> </w:t>
            </w:r>
            <w:r w:rsidRPr="00C2656B">
              <w:rPr>
                <w:rFonts w:ascii="Times New Roman" w:hAnsi="Times New Roman" w:cs="Times New Roman"/>
                <w:sz w:val="24"/>
                <w:szCs w:val="24"/>
              </w:rPr>
              <w:t>И.</w:t>
            </w:r>
            <w:r>
              <w:rPr>
                <w:rFonts w:ascii="Times New Roman" w:hAnsi="Times New Roman" w:cs="Times New Roman"/>
                <w:sz w:val="24"/>
                <w:szCs w:val="24"/>
              </w:rPr>
              <w:t xml:space="preserve"> </w:t>
            </w:r>
            <w:r w:rsidRPr="00C2656B">
              <w:rPr>
                <w:rFonts w:ascii="Times New Roman" w:hAnsi="Times New Roman" w:cs="Times New Roman"/>
                <w:sz w:val="24"/>
                <w:szCs w:val="24"/>
              </w:rPr>
              <w:t>А.</w:t>
            </w:r>
            <w:r>
              <w:rPr>
                <w:rFonts w:ascii="Times New Roman" w:hAnsi="Times New Roman" w:cs="Times New Roman"/>
                <w:sz w:val="24"/>
                <w:szCs w:val="24"/>
              </w:rPr>
              <w:t xml:space="preserve"> </w:t>
            </w:r>
            <w:r w:rsidRPr="00C2656B">
              <w:rPr>
                <w:rFonts w:ascii="Times New Roman" w:hAnsi="Times New Roman" w:cs="Times New Roman"/>
                <w:sz w:val="24"/>
                <w:szCs w:val="24"/>
              </w:rPr>
              <w:t>Наркевич</w:t>
            </w:r>
          </w:p>
        </w:tc>
        <w:tc>
          <w:tcPr>
            <w:tcW w:w="1984" w:type="dxa"/>
            <w:tcBorders>
              <w:top w:val="single" w:sz="4" w:space="0" w:color="000000"/>
              <w:left w:val="single" w:sz="4" w:space="0" w:color="000000"/>
              <w:bottom w:val="single" w:sz="4" w:space="0" w:color="000000"/>
            </w:tcBorders>
            <w:shd w:val="clear" w:color="auto" w:fill="auto"/>
          </w:tcPr>
          <w:p w:rsidR="00A236E2" w:rsidRPr="00C2656B" w:rsidRDefault="00A236E2" w:rsidP="000D7B51">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М.:</w:t>
            </w:r>
            <w:r>
              <w:rPr>
                <w:rFonts w:ascii="Times New Roman" w:hAnsi="Times New Roman" w:cs="Times New Roman"/>
                <w:sz w:val="24"/>
                <w:szCs w:val="24"/>
              </w:rPr>
              <w:t xml:space="preserve"> </w:t>
            </w:r>
            <w:r w:rsidRPr="00C2656B">
              <w:rPr>
                <w:rFonts w:ascii="Times New Roman" w:hAnsi="Times New Roman" w:cs="Times New Roman"/>
                <w:sz w:val="24"/>
                <w:szCs w:val="24"/>
              </w:rPr>
              <w:t>ГЭОТАР-Медиа,</w:t>
            </w:r>
            <w:r>
              <w:rPr>
                <w:rFonts w:ascii="Times New Roman" w:hAnsi="Times New Roman" w:cs="Times New Roman"/>
                <w:sz w:val="24"/>
                <w:szCs w:val="24"/>
              </w:rPr>
              <w:t xml:space="preserve"> </w:t>
            </w:r>
            <w:r w:rsidRPr="00C2656B">
              <w:rPr>
                <w:rFonts w:ascii="Times New Roman" w:hAnsi="Times New Roman" w:cs="Times New Roman"/>
                <w:sz w:val="24"/>
                <w:szCs w:val="24"/>
              </w:rPr>
              <w:t>2017.</w:t>
            </w:r>
          </w:p>
        </w:tc>
        <w:tc>
          <w:tcPr>
            <w:tcW w:w="1418" w:type="dxa"/>
            <w:tcBorders>
              <w:top w:val="single" w:sz="4" w:space="0" w:color="000000"/>
              <w:left w:val="single" w:sz="4" w:space="0" w:color="000000"/>
              <w:bottom w:val="single" w:sz="4" w:space="0" w:color="000000"/>
            </w:tcBorders>
            <w:shd w:val="clear" w:color="auto" w:fill="auto"/>
          </w:tcPr>
          <w:p w:rsidR="00A236E2" w:rsidRPr="00C2656B" w:rsidRDefault="00A236E2" w:rsidP="000D7B51">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111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236E2" w:rsidRPr="00C2656B" w:rsidRDefault="00A236E2" w:rsidP="000D7B51">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A236E2" w:rsidRPr="00C2656B" w:rsidTr="000D7B51">
        <w:trPr>
          <w:trHeight w:val="20"/>
        </w:trPr>
        <w:tc>
          <w:tcPr>
            <w:tcW w:w="539" w:type="dxa"/>
            <w:tcBorders>
              <w:top w:val="single" w:sz="4" w:space="0" w:color="000000"/>
              <w:left w:val="single" w:sz="4" w:space="0" w:color="000000"/>
              <w:bottom w:val="single" w:sz="4" w:space="0" w:color="000000"/>
            </w:tcBorders>
            <w:shd w:val="clear" w:color="auto" w:fill="auto"/>
          </w:tcPr>
          <w:p w:rsidR="00A236E2" w:rsidRPr="00C2656B" w:rsidRDefault="00A236E2" w:rsidP="00A236E2">
            <w:pPr>
              <w:numPr>
                <w:ilvl w:val="0"/>
                <w:numId w:val="176"/>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A236E2" w:rsidRPr="00C2656B" w:rsidRDefault="00A236E2" w:rsidP="000D7B51">
            <w:pPr>
              <w:spacing w:after="0" w:line="240" w:lineRule="auto"/>
              <w:rPr>
                <w:rFonts w:ascii="Times New Roman" w:hAnsi="Times New Roman" w:cs="Times New Roman"/>
                <w:sz w:val="24"/>
                <w:szCs w:val="24"/>
              </w:rPr>
            </w:pPr>
            <w:r w:rsidRPr="00C2656B">
              <w:rPr>
                <w:rFonts w:ascii="Times New Roman" w:hAnsi="Times New Roman" w:cs="Times New Roman"/>
                <w:sz w:val="24"/>
                <w:szCs w:val="24"/>
                <w:bdr w:val="none" w:sz="0" w:space="0" w:color="auto" w:frame="1"/>
              </w:rPr>
              <w:t>Экономика</w:t>
            </w:r>
            <w:r>
              <w:rPr>
                <w:rFonts w:ascii="Times New Roman" w:hAnsi="Times New Roman" w:cs="Times New Roman"/>
                <w:sz w:val="24"/>
                <w:szCs w:val="24"/>
                <w:bdr w:val="none" w:sz="0" w:space="0" w:color="auto" w:frame="1"/>
              </w:rPr>
              <w:t xml:space="preserve"> </w:t>
            </w:r>
            <w:r w:rsidRPr="00C2656B">
              <w:rPr>
                <w:rFonts w:ascii="Times New Roman" w:hAnsi="Times New Roman" w:cs="Times New Roman"/>
                <w:sz w:val="24"/>
                <w:szCs w:val="24"/>
                <w:bdr w:val="none" w:sz="0" w:space="0" w:color="auto" w:frame="1"/>
              </w:rPr>
              <w:t>и</w:t>
            </w:r>
            <w:r>
              <w:rPr>
                <w:rFonts w:ascii="Times New Roman" w:hAnsi="Times New Roman" w:cs="Times New Roman"/>
                <w:sz w:val="24"/>
                <w:szCs w:val="24"/>
                <w:bdr w:val="none" w:sz="0" w:space="0" w:color="auto" w:frame="1"/>
              </w:rPr>
              <w:t xml:space="preserve"> </w:t>
            </w:r>
            <w:r w:rsidRPr="00C2656B">
              <w:rPr>
                <w:rFonts w:ascii="Times New Roman" w:hAnsi="Times New Roman" w:cs="Times New Roman"/>
                <w:sz w:val="24"/>
                <w:szCs w:val="24"/>
                <w:bdr w:val="none" w:sz="0" w:space="0" w:color="auto" w:frame="1"/>
              </w:rPr>
              <w:t>управление</w:t>
            </w:r>
            <w:r>
              <w:rPr>
                <w:rFonts w:ascii="Times New Roman" w:hAnsi="Times New Roman" w:cs="Times New Roman"/>
                <w:sz w:val="24"/>
                <w:szCs w:val="24"/>
                <w:bdr w:val="none" w:sz="0" w:space="0" w:color="auto" w:frame="1"/>
              </w:rPr>
              <w:t xml:space="preserve"> </w:t>
            </w:r>
            <w:r w:rsidRPr="00C2656B">
              <w:rPr>
                <w:rFonts w:ascii="Times New Roman" w:hAnsi="Times New Roman" w:cs="Times New Roman"/>
                <w:sz w:val="24"/>
                <w:szCs w:val="24"/>
                <w:bdr w:val="none" w:sz="0" w:space="0" w:color="auto" w:frame="1"/>
              </w:rPr>
              <w:t>в</w:t>
            </w:r>
            <w:r>
              <w:rPr>
                <w:rFonts w:ascii="Times New Roman" w:hAnsi="Times New Roman" w:cs="Times New Roman"/>
                <w:sz w:val="24"/>
                <w:szCs w:val="24"/>
                <w:bdr w:val="none" w:sz="0" w:space="0" w:color="auto" w:frame="1"/>
              </w:rPr>
              <w:t xml:space="preserve"> </w:t>
            </w:r>
            <w:r w:rsidRPr="00C2656B">
              <w:rPr>
                <w:rFonts w:ascii="Times New Roman" w:hAnsi="Times New Roman" w:cs="Times New Roman"/>
                <w:sz w:val="24"/>
                <w:szCs w:val="24"/>
                <w:bdr w:val="none" w:sz="0" w:space="0" w:color="auto" w:frame="1"/>
              </w:rPr>
              <w:t>здравоохранении</w:t>
            </w:r>
            <w:r>
              <w:rPr>
                <w:rFonts w:ascii="Times New Roman" w:hAnsi="Times New Roman" w:cs="Times New Roman"/>
                <w:sz w:val="24"/>
                <w:szCs w:val="24"/>
              </w:rPr>
              <w:t xml:space="preserve"> </w:t>
            </w:r>
            <w:r w:rsidRPr="00C2656B">
              <w:rPr>
                <w:rFonts w:ascii="Times New Roman" w:hAnsi="Times New Roman" w:cs="Times New Roman"/>
                <w:sz w:val="24"/>
                <w:szCs w:val="24"/>
              </w:rPr>
              <w:t>[Электронный</w:t>
            </w:r>
            <w:r>
              <w:rPr>
                <w:rFonts w:ascii="Times New Roman" w:hAnsi="Times New Roman" w:cs="Times New Roman"/>
                <w:sz w:val="24"/>
                <w:szCs w:val="24"/>
              </w:rPr>
              <w:t xml:space="preserve"> </w:t>
            </w:r>
            <w:r w:rsidRPr="00C2656B">
              <w:rPr>
                <w:rFonts w:ascii="Times New Roman" w:hAnsi="Times New Roman" w:cs="Times New Roman"/>
                <w:sz w:val="24"/>
                <w:szCs w:val="24"/>
              </w:rPr>
              <w:t>ресурс]</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учеб.</w:t>
            </w:r>
            <w:r>
              <w:rPr>
                <w:rFonts w:ascii="Times New Roman" w:hAnsi="Times New Roman" w:cs="Times New Roman"/>
                <w:sz w:val="24"/>
                <w:szCs w:val="24"/>
              </w:rPr>
              <w:t xml:space="preserve"> </w:t>
            </w:r>
            <w:r w:rsidRPr="00C2656B">
              <w:rPr>
                <w:rFonts w:ascii="Times New Roman" w:hAnsi="Times New Roman" w:cs="Times New Roman"/>
                <w:sz w:val="24"/>
                <w:szCs w:val="24"/>
              </w:rPr>
              <w:t>и</w:t>
            </w:r>
            <w:r>
              <w:rPr>
                <w:rFonts w:ascii="Times New Roman" w:hAnsi="Times New Roman" w:cs="Times New Roman"/>
                <w:sz w:val="24"/>
                <w:szCs w:val="24"/>
              </w:rPr>
              <w:t xml:space="preserve"> </w:t>
            </w:r>
            <w:r w:rsidRPr="00C2656B">
              <w:rPr>
                <w:rFonts w:ascii="Times New Roman" w:hAnsi="Times New Roman" w:cs="Times New Roman"/>
                <w:sz w:val="24"/>
                <w:szCs w:val="24"/>
              </w:rPr>
              <w:t>практикум</w:t>
            </w:r>
            <w:r>
              <w:rPr>
                <w:rFonts w:ascii="Times New Roman" w:hAnsi="Times New Roman" w:cs="Times New Roman"/>
                <w:sz w:val="24"/>
                <w:szCs w:val="24"/>
              </w:rPr>
              <w:t xml:space="preserve"> </w:t>
            </w:r>
            <w:r w:rsidRPr="00C2656B">
              <w:rPr>
                <w:rFonts w:ascii="Times New Roman" w:hAnsi="Times New Roman" w:cs="Times New Roman"/>
                <w:sz w:val="24"/>
                <w:szCs w:val="24"/>
              </w:rPr>
              <w:t>для</w:t>
            </w:r>
            <w:r>
              <w:rPr>
                <w:rFonts w:ascii="Times New Roman" w:hAnsi="Times New Roman" w:cs="Times New Roman"/>
                <w:sz w:val="24"/>
                <w:szCs w:val="24"/>
              </w:rPr>
              <w:t xml:space="preserve"> </w:t>
            </w:r>
            <w:r w:rsidRPr="00C2656B">
              <w:rPr>
                <w:rFonts w:ascii="Times New Roman" w:hAnsi="Times New Roman" w:cs="Times New Roman"/>
                <w:sz w:val="24"/>
                <w:szCs w:val="24"/>
              </w:rPr>
              <w:t>вузов.</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Режим</w:t>
            </w:r>
            <w:r>
              <w:rPr>
                <w:rFonts w:ascii="Times New Roman" w:hAnsi="Times New Roman" w:cs="Times New Roman"/>
                <w:sz w:val="24"/>
                <w:szCs w:val="24"/>
              </w:rPr>
              <w:t xml:space="preserve"> </w:t>
            </w:r>
            <w:r w:rsidRPr="00C2656B">
              <w:rPr>
                <w:rFonts w:ascii="Times New Roman" w:hAnsi="Times New Roman" w:cs="Times New Roman"/>
                <w:sz w:val="24"/>
                <w:szCs w:val="24"/>
              </w:rPr>
              <w:t>доступа:</w:t>
            </w:r>
            <w:r>
              <w:rPr>
                <w:rFonts w:ascii="Times New Roman" w:hAnsi="Times New Roman" w:cs="Times New Roman"/>
                <w:sz w:val="24"/>
                <w:szCs w:val="24"/>
              </w:rPr>
              <w:t xml:space="preserve"> </w:t>
            </w:r>
            <w:r w:rsidRPr="00C2656B">
              <w:rPr>
                <w:rFonts w:ascii="Times New Roman" w:hAnsi="Times New Roman" w:cs="Times New Roman"/>
                <w:sz w:val="24"/>
                <w:szCs w:val="24"/>
              </w:rPr>
              <w:t>https://biblio-online.ru/viewer/A11637AE-DA4F-4894-B549-E01AB3BF9D93#</w:t>
            </w:r>
          </w:p>
        </w:tc>
        <w:tc>
          <w:tcPr>
            <w:tcW w:w="1985" w:type="dxa"/>
            <w:tcBorders>
              <w:top w:val="single" w:sz="4" w:space="0" w:color="000000"/>
              <w:left w:val="single" w:sz="4" w:space="0" w:color="000000"/>
              <w:bottom w:val="single" w:sz="4" w:space="0" w:color="000000"/>
            </w:tcBorders>
            <w:shd w:val="clear" w:color="auto" w:fill="auto"/>
          </w:tcPr>
          <w:p w:rsidR="00A236E2" w:rsidRPr="00C2656B" w:rsidRDefault="00A236E2" w:rsidP="000D7B51">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А.</w:t>
            </w:r>
            <w:r>
              <w:rPr>
                <w:rFonts w:ascii="Times New Roman" w:hAnsi="Times New Roman" w:cs="Times New Roman"/>
                <w:sz w:val="24"/>
                <w:szCs w:val="24"/>
              </w:rPr>
              <w:t xml:space="preserve"> </w:t>
            </w:r>
            <w:r w:rsidRPr="00C2656B">
              <w:rPr>
                <w:rFonts w:ascii="Times New Roman" w:hAnsi="Times New Roman" w:cs="Times New Roman"/>
                <w:sz w:val="24"/>
                <w:szCs w:val="24"/>
              </w:rPr>
              <w:t>В.</w:t>
            </w:r>
            <w:r>
              <w:rPr>
                <w:rFonts w:ascii="Times New Roman" w:hAnsi="Times New Roman" w:cs="Times New Roman"/>
                <w:sz w:val="24"/>
                <w:szCs w:val="24"/>
              </w:rPr>
              <w:t xml:space="preserve"> </w:t>
            </w:r>
            <w:r w:rsidRPr="00C2656B">
              <w:rPr>
                <w:rFonts w:ascii="Times New Roman" w:hAnsi="Times New Roman" w:cs="Times New Roman"/>
                <w:sz w:val="24"/>
                <w:szCs w:val="24"/>
              </w:rPr>
              <w:t>Решетников,</w:t>
            </w:r>
            <w:r>
              <w:rPr>
                <w:rFonts w:ascii="Times New Roman" w:hAnsi="Times New Roman" w:cs="Times New Roman"/>
                <w:sz w:val="24"/>
                <w:szCs w:val="24"/>
              </w:rPr>
              <w:t xml:space="preserve"> </w:t>
            </w:r>
            <w:r w:rsidRPr="00C2656B">
              <w:rPr>
                <w:rFonts w:ascii="Times New Roman" w:hAnsi="Times New Roman" w:cs="Times New Roman"/>
                <w:sz w:val="24"/>
                <w:szCs w:val="24"/>
              </w:rPr>
              <w:t>Н.</w:t>
            </w:r>
            <w:r>
              <w:rPr>
                <w:rFonts w:ascii="Times New Roman" w:hAnsi="Times New Roman" w:cs="Times New Roman"/>
                <w:sz w:val="24"/>
                <w:szCs w:val="24"/>
              </w:rPr>
              <w:t xml:space="preserve"> </w:t>
            </w:r>
            <w:r w:rsidRPr="00C2656B">
              <w:rPr>
                <w:rFonts w:ascii="Times New Roman" w:hAnsi="Times New Roman" w:cs="Times New Roman"/>
                <w:sz w:val="24"/>
                <w:szCs w:val="24"/>
              </w:rPr>
              <w:t>Г.</w:t>
            </w:r>
            <w:r>
              <w:rPr>
                <w:rFonts w:ascii="Times New Roman" w:hAnsi="Times New Roman" w:cs="Times New Roman"/>
                <w:sz w:val="24"/>
                <w:szCs w:val="24"/>
              </w:rPr>
              <w:t xml:space="preserve"> </w:t>
            </w:r>
            <w:r w:rsidRPr="00C2656B">
              <w:rPr>
                <w:rFonts w:ascii="Times New Roman" w:hAnsi="Times New Roman" w:cs="Times New Roman"/>
                <w:sz w:val="24"/>
                <w:szCs w:val="24"/>
              </w:rPr>
              <w:t>Шамшурина,</w:t>
            </w:r>
            <w:r>
              <w:rPr>
                <w:rFonts w:ascii="Times New Roman" w:hAnsi="Times New Roman" w:cs="Times New Roman"/>
                <w:sz w:val="24"/>
                <w:szCs w:val="24"/>
              </w:rPr>
              <w:t xml:space="preserve"> </w:t>
            </w:r>
            <w:r w:rsidRPr="00C2656B">
              <w:rPr>
                <w:rFonts w:ascii="Times New Roman" w:hAnsi="Times New Roman" w:cs="Times New Roman"/>
                <w:sz w:val="24"/>
                <w:szCs w:val="24"/>
              </w:rPr>
              <w:t>В.</w:t>
            </w:r>
            <w:r>
              <w:rPr>
                <w:rFonts w:ascii="Times New Roman" w:hAnsi="Times New Roman" w:cs="Times New Roman"/>
                <w:sz w:val="24"/>
                <w:szCs w:val="24"/>
              </w:rPr>
              <w:t xml:space="preserve"> </w:t>
            </w:r>
            <w:r w:rsidRPr="00C2656B">
              <w:rPr>
                <w:rFonts w:ascii="Times New Roman" w:hAnsi="Times New Roman" w:cs="Times New Roman"/>
                <w:sz w:val="24"/>
                <w:szCs w:val="24"/>
              </w:rPr>
              <w:t>И.</w:t>
            </w:r>
            <w:r>
              <w:rPr>
                <w:rFonts w:ascii="Times New Roman" w:hAnsi="Times New Roman" w:cs="Times New Roman"/>
                <w:sz w:val="24"/>
                <w:szCs w:val="24"/>
              </w:rPr>
              <w:t xml:space="preserve"> </w:t>
            </w:r>
            <w:r w:rsidRPr="00C2656B">
              <w:rPr>
                <w:rFonts w:ascii="Times New Roman" w:hAnsi="Times New Roman" w:cs="Times New Roman"/>
                <w:sz w:val="24"/>
                <w:szCs w:val="24"/>
              </w:rPr>
              <w:t>Шамшурин</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ред.</w:t>
            </w:r>
            <w:r>
              <w:rPr>
                <w:rFonts w:ascii="Times New Roman" w:hAnsi="Times New Roman" w:cs="Times New Roman"/>
                <w:sz w:val="24"/>
                <w:szCs w:val="24"/>
              </w:rPr>
              <w:t xml:space="preserve"> </w:t>
            </w:r>
            <w:r w:rsidRPr="00C2656B">
              <w:rPr>
                <w:rFonts w:ascii="Times New Roman" w:hAnsi="Times New Roman" w:cs="Times New Roman"/>
                <w:sz w:val="24"/>
                <w:szCs w:val="24"/>
              </w:rPr>
              <w:t>А.</w:t>
            </w:r>
            <w:r>
              <w:rPr>
                <w:rFonts w:ascii="Times New Roman" w:hAnsi="Times New Roman" w:cs="Times New Roman"/>
                <w:sz w:val="24"/>
                <w:szCs w:val="24"/>
              </w:rPr>
              <w:t xml:space="preserve"> </w:t>
            </w:r>
            <w:r w:rsidRPr="00C2656B">
              <w:rPr>
                <w:rFonts w:ascii="Times New Roman" w:hAnsi="Times New Roman" w:cs="Times New Roman"/>
                <w:sz w:val="24"/>
                <w:szCs w:val="24"/>
              </w:rPr>
              <w:t>В.</w:t>
            </w:r>
            <w:r>
              <w:rPr>
                <w:rFonts w:ascii="Times New Roman" w:hAnsi="Times New Roman" w:cs="Times New Roman"/>
                <w:sz w:val="24"/>
                <w:szCs w:val="24"/>
              </w:rPr>
              <w:t xml:space="preserve"> </w:t>
            </w:r>
            <w:r w:rsidRPr="00C2656B">
              <w:rPr>
                <w:rFonts w:ascii="Times New Roman" w:hAnsi="Times New Roman" w:cs="Times New Roman"/>
                <w:sz w:val="24"/>
                <w:szCs w:val="24"/>
              </w:rPr>
              <w:t>Решетников</w:t>
            </w:r>
          </w:p>
        </w:tc>
        <w:tc>
          <w:tcPr>
            <w:tcW w:w="1984" w:type="dxa"/>
            <w:tcBorders>
              <w:top w:val="single" w:sz="4" w:space="0" w:color="000000"/>
              <w:left w:val="single" w:sz="4" w:space="0" w:color="000000"/>
              <w:bottom w:val="single" w:sz="4" w:space="0" w:color="000000"/>
            </w:tcBorders>
            <w:shd w:val="clear" w:color="auto" w:fill="auto"/>
          </w:tcPr>
          <w:p w:rsidR="00A236E2" w:rsidRPr="00C2656B" w:rsidRDefault="00A236E2" w:rsidP="000D7B51">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М.:</w:t>
            </w:r>
            <w:r>
              <w:rPr>
                <w:rFonts w:ascii="Times New Roman" w:hAnsi="Times New Roman" w:cs="Times New Roman"/>
                <w:sz w:val="24"/>
                <w:szCs w:val="24"/>
              </w:rPr>
              <w:t xml:space="preserve"> </w:t>
            </w:r>
            <w:r w:rsidRPr="00C2656B">
              <w:rPr>
                <w:rFonts w:ascii="Times New Roman" w:hAnsi="Times New Roman" w:cs="Times New Roman"/>
                <w:sz w:val="24"/>
                <w:szCs w:val="24"/>
              </w:rPr>
              <w:t>Юрайт</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2018.</w:t>
            </w:r>
          </w:p>
        </w:tc>
        <w:tc>
          <w:tcPr>
            <w:tcW w:w="1418" w:type="dxa"/>
            <w:tcBorders>
              <w:top w:val="single" w:sz="4" w:space="0" w:color="000000"/>
              <w:left w:val="single" w:sz="4" w:space="0" w:color="000000"/>
              <w:bottom w:val="single" w:sz="4" w:space="0" w:color="000000"/>
            </w:tcBorders>
            <w:shd w:val="clear" w:color="auto" w:fill="auto"/>
          </w:tcPr>
          <w:p w:rsidR="00A236E2" w:rsidRPr="00C2656B" w:rsidRDefault="00A236E2" w:rsidP="000D7B51">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w:t>
            </w:r>
            <w:r>
              <w:rPr>
                <w:rFonts w:ascii="Times New Roman" w:hAnsi="Times New Roman" w:cs="Times New Roman"/>
                <w:sz w:val="24"/>
                <w:szCs w:val="24"/>
              </w:rPr>
              <w:t xml:space="preserve"> </w:t>
            </w:r>
            <w:r w:rsidRPr="00C2656B">
              <w:rPr>
                <w:rFonts w:ascii="Times New Roman" w:hAnsi="Times New Roman" w:cs="Times New Roman"/>
                <w:sz w:val="24"/>
                <w:szCs w:val="24"/>
              </w:rPr>
              <w:t>Юрайт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236E2" w:rsidRPr="00C2656B" w:rsidRDefault="00A236E2" w:rsidP="000D7B51">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bl>
    <w:p w:rsidR="00A236E2" w:rsidRPr="00C2656B" w:rsidRDefault="00A236E2" w:rsidP="00A236E2">
      <w:pPr>
        <w:spacing w:after="0" w:line="240" w:lineRule="auto"/>
        <w:jc w:val="both"/>
        <w:rPr>
          <w:rFonts w:ascii="Times New Roman" w:hAnsi="Times New Roman" w:cs="Times New Roman"/>
          <w:b/>
          <w:sz w:val="24"/>
          <w:szCs w:val="24"/>
        </w:rPr>
      </w:pPr>
    </w:p>
    <w:p w:rsidR="00A236E2" w:rsidRPr="00C2656B" w:rsidRDefault="00A236E2" w:rsidP="00A236E2">
      <w:pPr>
        <w:spacing w:after="0" w:line="240" w:lineRule="auto"/>
        <w:jc w:val="center"/>
        <w:rPr>
          <w:rFonts w:ascii="Times New Roman" w:hAnsi="Times New Roman" w:cs="Times New Roman"/>
          <w:b/>
          <w:sz w:val="28"/>
          <w:szCs w:val="28"/>
        </w:rPr>
      </w:pPr>
      <w:r w:rsidRPr="00C2656B">
        <w:rPr>
          <w:rFonts w:ascii="Times New Roman" w:hAnsi="Times New Roman" w:cs="Times New Roman"/>
          <w:b/>
          <w:sz w:val="28"/>
          <w:szCs w:val="28"/>
        </w:rPr>
        <w:t>Дополнительная</w:t>
      </w:r>
      <w:r>
        <w:rPr>
          <w:rFonts w:ascii="Times New Roman" w:hAnsi="Times New Roman" w:cs="Times New Roman"/>
          <w:b/>
          <w:sz w:val="28"/>
          <w:szCs w:val="28"/>
        </w:rPr>
        <w:t xml:space="preserve"> </w:t>
      </w:r>
      <w:r w:rsidRPr="00C2656B">
        <w:rPr>
          <w:rFonts w:ascii="Times New Roman" w:hAnsi="Times New Roman" w:cs="Times New Roman"/>
          <w:b/>
          <w:sz w:val="28"/>
          <w:szCs w:val="28"/>
        </w:rPr>
        <w:t>литература</w:t>
      </w:r>
    </w:p>
    <w:p w:rsidR="00A236E2" w:rsidRPr="00C2656B" w:rsidRDefault="00A236E2" w:rsidP="00A236E2">
      <w:pPr>
        <w:spacing w:after="0" w:line="240" w:lineRule="auto"/>
        <w:jc w:val="center"/>
        <w:rPr>
          <w:rFonts w:ascii="Times New Roman" w:hAnsi="Times New Roman" w:cs="Times New Roman"/>
          <w:b/>
          <w:sz w:val="24"/>
          <w:szCs w:val="24"/>
        </w:rPr>
      </w:pPr>
    </w:p>
    <w:tbl>
      <w:tblPr>
        <w:tblW w:w="9611" w:type="dxa"/>
        <w:tblInd w:w="-5" w:type="dxa"/>
        <w:tblLayout w:type="fixed"/>
        <w:tblLook w:val="0000" w:firstRow="0" w:lastRow="0" w:firstColumn="0" w:lastColumn="0" w:noHBand="0" w:noVBand="0"/>
      </w:tblPr>
      <w:tblGrid>
        <w:gridCol w:w="539"/>
        <w:gridCol w:w="2551"/>
        <w:gridCol w:w="1985"/>
        <w:gridCol w:w="1984"/>
        <w:gridCol w:w="1418"/>
        <w:gridCol w:w="1134"/>
      </w:tblGrid>
      <w:tr w:rsidR="00A236E2" w:rsidRPr="00C2656B" w:rsidTr="000D7B51">
        <w:tc>
          <w:tcPr>
            <w:tcW w:w="539" w:type="dxa"/>
            <w:vMerge w:val="restart"/>
            <w:tcBorders>
              <w:top w:val="single" w:sz="4" w:space="0" w:color="000000"/>
              <w:left w:val="single" w:sz="4" w:space="0" w:color="000000"/>
              <w:bottom w:val="single" w:sz="4" w:space="0" w:color="000000"/>
            </w:tcBorders>
            <w:shd w:val="clear" w:color="auto" w:fill="auto"/>
          </w:tcPr>
          <w:p w:rsidR="00A236E2" w:rsidRPr="00C2656B" w:rsidRDefault="00A236E2" w:rsidP="000D7B51">
            <w:pPr>
              <w:snapToGrid w:val="0"/>
              <w:spacing w:after="0" w:line="240" w:lineRule="auto"/>
              <w:ind w:left="-57" w:right="-57"/>
              <w:jc w:val="center"/>
              <w:rPr>
                <w:rFonts w:ascii="Times New Roman" w:hAnsi="Times New Roman" w:cs="Times New Roman"/>
                <w:b/>
                <w:sz w:val="24"/>
                <w:szCs w:val="24"/>
              </w:rPr>
            </w:pPr>
            <w:r w:rsidRPr="00C2656B">
              <w:rPr>
                <w:rFonts w:ascii="Times New Roman" w:hAnsi="Times New Roman" w:cs="Times New Roman"/>
                <w:b/>
                <w:sz w:val="24"/>
                <w:szCs w:val="24"/>
              </w:rPr>
              <w:t>№</w:t>
            </w:r>
            <w:r>
              <w:rPr>
                <w:rFonts w:ascii="Times New Roman" w:hAnsi="Times New Roman" w:cs="Times New Roman"/>
                <w:b/>
                <w:sz w:val="24"/>
                <w:szCs w:val="24"/>
              </w:rPr>
              <w:t xml:space="preserve"> </w:t>
            </w:r>
            <w:r w:rsidRPr="00C2656B">
              <w:rPr>
                <w:rFonts w:ascii="Times New Roman" w:hAnsi="Times New Roman" w:cs="Times New Roman"/>
                <w:b/>
                <w:sz w:val="24"/>
                <w:szCs w:val="24"/>
              </w:rPr>
              <w:t>п/п</w:t>
            </w:r>
          </w:p>
        </w:tc>
        <w:tc>
          <w:tcPr>
            <w:tcW w:w="2551" w:type="dxa"/>
            <w:vMerge w:val="restart"/>
            <w:tcBorders>
              <w:top w:val="single" w:sz="4" w:space="0" w:color="000000"/>
              <w:left w:val="single" w:sz="4" w:space="0" w:color="000000"/>
              <w:bottom w:val="single" w:sz="4" w:space="0" w:color="000000"/>
            </w:tcBorders>
            <w:shd w:val="clear" w:color="auto" w:fill="auto"/>
          </w:tcPr>
          <w:p w:rsidR="00A236E2" w:rsidRPr="00C2656B" w:rsidRDefault="00A236E2" w:rsidP="000D7B51">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Наименование,</w:t>
            </w:r>
            <w:r>
              <w:rPr>
                <w:rFonts w:ascii="Times New Roman" w:hAnsi="Times New Roman" w:cs="Times New Roman"/>
                <w:b/>
                <w:sz w:val="24"/>
                <w:szCs w:val="24"/>
              </w:rPr>
              <w:t xml:space="preserve"> </w:t>
            </w:r>
            <w:r w:rsidRPr="00C2656B">
              <w:rPr>
                <w:rFonts w:ascii="Times New Roman" w:hAnsi="Times New Roman" w:cs="Times New Roman"/>
                <w:b/>
                <w:sz w:val="24"/>
                <w:szCs w:val="24"/>
              </w:rPr>
              <w:t>вид</w:t>
            </w:r>
            <w:r>
              <w:rPr>
                <w:rFonts w:ascii="Times New Roman" w:hAnsi="Times New Roman" w:cs="Times New Roman"/>
                <w:b/>
                <w:sz w:val="24"/>
                <w:szCs w:val="24"/>
              </w:rPr>
              <w:t xml:space="preserve"> </w:t>
            </w:r>
            <w:r w:rsidRPr="00C2656B">
              <w:rPr>
                <w:rFonts w:ascii="Times New Roman" w:hAnsi="Times New Roman" w:cs="Times New Roman"/>
                <w:b/>
                <w:sz w:val="24"/>
                <w:szCs w:val="24"/>
              </w:rPr>
              <w:t>издания</w:t>
            </w:r>
          </w:p>
        </w:tc>
        <w:tc>
          <w:tcPr>
            <w:tcW w:w="1985" w:type="dxa"/>
            <w:vMerge w:val="restart"/>
            <w:tcBorders>
              <w:top w:val="single" w:sz="4" w:space="0" w:color="000000"/>
              <w:left w:val="single" w:sz="4" w:space="0" w:color="000000"/>
              <w:bottom w:val="single" w:sz="4" w:space="0" w:color="000000"/>
            </w:tcBorders>
            <w:shd w:val="clear" w:color="auto" w:fill="auto"/>
          </w:tcPr>
          <w:p w:rsidR="00A236E2" w:rsidRPr="00C2656B" w:rsidRDefault="00A236E2" w:rsidP="000D7B51">
            <w:pPr>
              <w:snapToGrid w:val="0"/>
              <w:spacing w:after="0" w:line="240" w:lineRule="auto"/>
              <w:ind w:left="-57" w:right="-57"/>
              <w:jc w:val="center"/>
              <w:rPr>
                <w:rFonts w:ascii="Times New Roman" w:hAnsi="Times New Roman" w:cs="Times New Roman"/>
                <w:b/>
                <w:sz w:val="24"/>
                <w:szCs w:val="24"/>
              </w:rPr>
            </w:pPr>
            <w:r w:rsidRPr="00C2656B">
              <w:rPr>
                <w:rFonts w:ascii="Times New Roman" w:hAnsi="Times New Roman" w:cs="Times New Roman"/>
                <w:b/>
                <w:sz w:val="24"/>
                <w:szCs w:val="24"/>
              </w:rPr>
              <w:t>Автор</w:t>
            </w:r>
            <w:r>
              <w:rPr>
                <w:rFonts w:ascii="Times New Roman" w:hAnsi="Times New Roman" w:cs="Times New Roman"/>
                <w:b/>
                <w:sz w:val="24"/>
                <w:szCs w:val="24"/>
              </w:rPr>
              <w:t xml:space="preserve"> </w:t>
            </w:r>
            <w:r w:rsidRPr="00C2656B">
              <w:rPr>
                <w:rFonts w:ascii="Times New Roman" w:hAnsi="Times New Roman" w:cs="Times New Roman"/>
                <w:b/>
                <w:sz w:val="24"/>
                <w:szCs w:val="24"/>
              </w:rPr>
              <w:t>(–ы),</w:t>
            </w:r>
            <w:r>
              <w:rPr>
                <w:rFonts w:ascii="Times New Roman" w:hAnsi="Times New Roman" w:cs="Times New Roman"/>
                <w:b/>
                <w:sz w:val="24"/>
                <w:szCs w:val="24"/>
              </w:rPr>
              <w:t xml:space="preserve"> </w:t>
            </w:r>
            <w:r w:rsidRPr="00C2656B">
              <w:rPr>
                <w:rFonts w:ascii="Times New Roman" w:hAnsi="Times New Roman" w:cs="Times New Roman"/>
                <w:b/>
                <w:sz w:val="24"/>
                <w:szCs w:val="24"/>
              </w:rPr>
              <w:t>составитель</w:t>
            </w:r>
            <w:r>
              <w:rPr>
                <w:rFonts w:ascii="Times New Roman" w:hAnsi="Times New Roman" w:cs="Times New Roman"/>
                <w:b/>
                <w:sz w:val="24"/>
                <w:szCs w:val="24"/>
              </w:rPr>
              <w:t xml:space="preserve"> </w:t>
            </w:r>
            <w:r w:rsidRPr="00C2656B">
              <w:rPr>
                <w:rFonts w:ascii="Times New Roman" w:hAnsi="Times New Roman" w:cs="Times New Roman"/>
                <w:b/>
                <w:sz w:val="24"/>
                <w:szCs w:val="24"/>
              </w:rPr>
              <w:t>(-и),</w:t>
            </w:r>
            <w:r>
              <w:rPr>
                <w:rFonts w:ascii="Times New Roman" w:hAnsi="Times New Roman" w:cs="Times New Roman"/>
                <w:b/>
                <w:sz w:val="24"/>
                <w:szCs w:val="24"/>
              </w:rPr>
              <w:t xml:space="preserve"> </w:t>
            </w:r>
            <w:r w:rsidRPr="00C2656B">
              <w:rPr>
                <w:rFonts w:ascii="Times New Roman" w:hAnsi="Times New Roman" w:cs="Times New Roman"/>
                <w:b/>
                <w:sz w:val="24"/>
                <w:szCs w:val="24"/>
              </w:rPr>
              <w:t>редактор</w:t>
            </w:r>
            <w:r>
              <w:rPr>
                <w:rFonts w:ascii="Times New Roman" w:hAnsi="Times New Roman" w:cs="Times New Roman"/>
                <w:b/>
                <w:sz w:val="24"/>
                <w:szCs w:val="24"/>
              </w:rPr>
              <w:t xml:space="preserve"> </w:t>
            </w:r>
            <w:r w:rsidRPr="00C2656B">
              <w:rPr>
                <w:rFonts w:ascii="Times New Roman" w:hAnsi="Times New Roman" w:cs="Times New Roman"/>
                <w:b/>
                <w:sz w:val="24"/>
                <w:szCs w:val="24"/>
              </w:rPr>
              <w:t>(-ы)</w:t>
            </w:r>
          </w:p>
        </w:tc>
        <w:tc>
          <w:tcPr>
            <w:tcW w:w="1984" w:type="dxa"/>
            <w:vMerge w:val="restart"/>
            <w:tcBorders>
              <w:top w:val="single" w:sz="4" w:space="0" w:color="000000"/>
              <w:left w:val="single" w:sz="4" w:space="0" w:color="000000"/>
              <w:bottom w:val="single" w:sz="4" w:space="0" w:color="000000"/>
            </w:tcBorders>
            <w:shd w:val="clear" w:color="auto" w:fill="auto"/>
          </w:tcPr>
          <w:p w:rsidR="00A236E2" w:rsidRPr="00C2656B" w:rsidRDefault="00A236E2" w:rsidP="000D7B51">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Место</w:t>
            </w:r>
            <w:r>
              <w:rPr>
                <w:rFonts w:ascii="Times New Roman" w:hAnsi="Times New Roman" w:cs="Times New Roman"/>
                <w:b/>
                <w:sz w:val="24"/>
                <w:szCs w:val="24"/>
              </w:rPr>
              <w:t xml:space="preserve"> </w:t>
            </w:r>
            <w:r w:rsidRPr="00C2656B">
              <w:rPr>
                <w:rFonts w:ascii="Times New Roman" w:hAnsi="Times New Roman" w:cs="Times New Roman"/>
                <w:b/>
                <w:sz w:val="24"/>
                <w:szCs w:val="24"/>
              </w:rPr>
              <w:t>издания,</w:t>
            </w:r>
            <w:r>
              <w:rPr>
                <w:rFonts w:ascii="Times New Roman" w:hAnsi="Times New Roman" w:cs="Times New Roman"/>
                <w:b/>
                <w:sz w:val="24"/>
                <w:szCs w:val="24"/>
              </w:rPr>
              <w:t xml:space="preserve"> </w:t>
            </w:r>
            <w:r w:rsidRPr="00C2656B">
              <w:rPr>
                <w:rFonts w:ascii="Times New Roman" w:hAnsi="Times New Roman" w:cs="Times New Roman"/>
                <w:b/>
                <w:sz w:val="24"/>
                <w:szCs w:val="24"/>
              </w:rPr>
              <w:t>издательство,</w:t>
            </w:r>
            <w:r>
              <w:rPr>
                <w:rFonts w:ascii="Times New Roman" w:hAnsi="Times New Roman" w:cs="Times New Roman"/>
                <w:b/>
                <w:sz w:val="24"/>
                <w:szCs w:val="24"/>
              </w:rPr>
              <w:t xml:space="preserve"> </w:t>
            </w:r>
            <w:r w:rsidRPr="00C2656B">
              <w:rPr>
                <w:rFonts w:ascii="Times New Roman" w:hAnsi="Times New Roman" w:cs="Times New Roman"/>
                <w:b/>
                <w:sz w:val="24"/>
                <w:szCs w:val="24"/>
              </w:rPr>
              <w:t>год</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Pr>
          <w:p w:rsidR="00A236E2" w:rsidRPr="00C2656B" w:rsidRDefault="00A236E2" w:rsidP="000D7B51">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Кол-во</w:t>
            </w:r>
            <w:r>
              <w:rPr>
                <w:rFonts w:ascii="Times New Roman" w:hAnsi="Times New Roman" w:cs="Times New Roman"/>
                <w:b/>
                <w:sz w:val="24"/>
                <w:szCs w:val="24"/>
              </w:rPr>
              <w:t xml:space="preserve"> </w:t>
            </w:r>
            <w:r w:rsidRPr="00C2656B">
              <w:rPr>
                <w:rFonts w:ascii="Times New Roman" w:hAnsi="Times New Roman" w:cs="Times New Roman"/>
                <w:b/>
                <w:sz w:val="24"/>
                <w:szCs w:val="24"/>
              </w:rPr>
              <w:t>экземпляров</w:t>
            </w:r>
          </w:p>
        </w:tc>
      </w:tr>
      <w:tr w:rsidR="00A236E2" w:rsidRPr="00C2656B" w:rsidTr="000D7B51">
        <w:tc>
          <w:tcPr>
            <w:tcW w:w="539" w:type="dxa"/>
            <w:vMerge/>
            <w:tcBorders>
              <w:top w:val="single" w:sz="4" w:space="0" w:color="000000"/>
              <w:left w:val="single" w:sz="4" w:space="0" w:color="000000"/>
              <w:bottom w:val="single" w:sz="4" w:space="0" w:color="000000"/>
            </w:tcBorders>
            <w:shd w:val="clear" w:color="auto" w:fill="auto"/>
            <w:vAlign w:val="center"/>
          </w:tcPr>
          <w:p w:rsidR="00A236E2" w:rsidRPr="00C2656B" w:rsidRDefault="00A236E2" w:rsidP="000D7B51">
            <w:pPr>
              <w:snapToGrid w:val="0"/>
              <w:spacing w:after="0" w:line="240" w:lineRule="auto"/>
              <w:rPr>
                <w:rFonts w:ascii="Times New Roman" w:hAnsi="Times New Roman" w:cs="Times New Roman"/>
                <w:b/>
                <w:sz w:val="24"/>
                <w:szCs w:val="24"/>
              </w:rPr>
            </w:pPr>
          </w:p>
        </w:tc>
        <w:tc>
          <w:tcPr>
            <w:tcW w:w="2551" w:type="dxa"/>
            <w:vMerge/>
            <w:tcBorders>
              <w:top w:val="single" w:sz="4" w:space="0" w:color="000000"/>
              <w:left w:val="single" w:sz="4" w:space="0" w:color="000000"/>
              <w:bottom w:val="single" w:sz="4" w:space="0" w:color="000000"/>
            </w:tcBorders>
            <w:shd w:val="clear" w:color="auto" w:fill="auto"/>
            <w:vAlign w:val="center"/>
          </w:tcPr>
          <w:p w:rsidR="00A236E2" w:rsidRPr="00C2656B" w:rsidRDefault="00A236E2" w:rsidP="000D7B51">
            <w:pPr>
              <w:snapToGrid w:val="0"/>
              <w:spacing w:after="0" w:line="240" w:lineRule="auto"/>
              <w:jc w:val="center"/>
              <w:rPr>
                <w:rFonts w:ascii="Times New Roman" w:hAnsi="Times New Roman" w:cs="Times New Roman"/>
                <w:b/>
                <w:sz w:val="24"/>
                <w:szCs w:val="24"/>
              </w:rPr>
            </w:pPr>
          </w:p>
        </w:tc>
        <w:tc>
          <w:tcPr>
            <w:tcW w:w="1985" w:type="dxa"/>
            <w:vMerge/>
            <w:tcBorders>
              <w:top w:val="single" w:sz="4" w:space="0" w:color="000000"/>
              <w:left w:val="single" w:sz="4" w:space="0" w:color="000000"/>
              <w:bottom w:val="single" w:sz="4" w:space="0" w:color="000000"/>
            </w:tcBorders>
            <w:shd w:val="clear" w:color="auto" w:fill="auto"/>
            <w:vAlign w:val="center"/>
          </w:tcPr>
          <w:p w:rsidR="00A236E2" w:rsidRPr="00C2656B" w:rsidRDefault="00A236E2" w:rsidP="000D7B51">
            <w:pPr>
              <w:snapToGrid w:val="0"/>
              <w:spacing w:after="0" w:line="240" w:lineRule="auto"/>
              <w:jc w:val="center"/>
              <w:rPr>
                <w:rFonts w:ascii="Times New Roman" w:hAnsi="Times New Roman" w:cs="Times New Roman"/>
                <w:b/>
                <w:sz w:val="24"/>
                <w:szCs w:val="24"/>
              </w:rPr>
            </w:pPr>
          </w:p>
        </w:tc>
        <w:tc>
          <w:tcPr>
            <w:tcW w:w="1984" w:type="dxa"/>
            <w:vMerge/>
            <w:tcBorders>
              <w:top w:val="single" w:sz="4" w:space="0" w:color="000000"/>
              <w:left w:val="single" w:sz="4" w:space="0" w:color="000000"/>
              <w:bottom w:val="single" w:sz="4" w:space="0" w:color="000000"/>
            </w:tcBorders>
            <w:shd w:val="clear" w:color="auto" w:fill="auto"/>
            <w:vAlign w:val="center"/>
          </w:tcPr>
          <w:p w:rsidR="00A236E2" w:rsidRPr="00C2656B" w:rsidRDefault="00A236E2" w:rsidP="000D7B51">
            <w:pPr>
              <w:snapToGrid w:val="0"/>
              <w:spacing w:after="0" w:line="240" w:lineRule="auto"/>
              <w:jc w:val="center"/>
              <w:rPr>
                <w:rFonts w:ascii="Times New Roman" w:hAnsi="Times New Roman" w:cs="Times New Roman"/>
                <w:b/>
                <w:sz w:val="24"/>
                <w:szCs w:val="24"/>
              </w:rPr>
            </w:pPr>
          </w:p>
        </w:tc>
        <w:tc>
          <w:tcPr>
            <w:tcW w:w="1418" w:type="dxa"/>
            <w:tcBorders>
              <w:top w:val="single" w:sz="4" w:space="0" w:color="000000"/>
              <w:left w:val="single" w:sz="4" w:space="0" w:color="000000"/>
              <w:bottom w:val="single" w:sz="4" w:space="0" w:color="000000"/>
            </w:tcBorders>
            <w:shd w:val="clear" w:color="auto" w:fill="auto"/>
          </w:tcPr>
          <w:p w:rsidR="00A236E2" w:rsidRPr="00C2656B" w:rsidRDefault="00A236E2" w:rsidP="000D7B51">
            <w:pPr>
              <w:snapToGrid w:val="0"/>
              <w:spacing w:after="0" w:line="240" w:lineRule="auto"/>
              <w:ind w:left="-57" w:right="-57"/>
              <w:jc w:val="center"/>
              <w:rPr>
                <w:rFonts w:ascii="Times New Roman" w:hAnsi="Times New Roman" w:cs="Times New Roman"/>
                <w:b/>
                <w:sz w:val="24"/>
                <w:szCs w:val="24"/>
              </w:rPr>
            </w:pPr>
            <w:r w:rsidRPr="00C2656B">
              <w:rPr>
                <w:rFonts w:ascii="Times New Roman" w:hAnsi="Times New Roman" w:cs="Times New Roman"/>
                <w:b/>
                <w:sz w:val="24"/>
                <w:szCs w:val="24"/>
              </w:rPr>
              <w:t>в</w:t>
            </w:r>
            <w:r>
              <w:rPr>
                <w:rFonts w:ascii="Times New Roman" w:hAnsi="Times New Roman" w:cs="Times New Roman"/>
                <w:b/>
                <w:sz w:val="24"/>
                <w:szCs w:val="24"/>
              </w:rPr>
              <w:t xml:space="preserve"> </w:t>
            </w:r>
            <w:r w:rsidRPr="00C2656B">
              <w:rPr>
                <w:rFonts w:ascii="Times New Roman" w:hAnsi="Times New Roman" w:cs="Times New Roman"/>
                <w:b/>
                <w:sz w:val="24"/>
                <w:szCs w:val="24"/>
              </w:rPr>
              <w:t>библиотеке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236E2" w:rsidRPr="00C2656B" w:rsidRDefault="00A236E2" w:rsidP="000D7B51">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на</w:t>
            </w:r>
            <w:r>
              <w:rPr>
                <w:rFonts w:ascii="Times New Roman" w:hAnsi="Times New Roman" w:cs="Times New Roman"/>
                <w:b/>
                <w:sz w:val="24"/>
                <w:szCs w:val="24"/>
              </w:rPr>
              <w:t xml:space="preserve"> </w:t>
            </w:r>
            <w:r w:rsidRPr="00C2656B">
              <w:rPr>
                <w:rFonts w:ascii="Times New Roman" w:hAnsi="Times New Roman" w:cs="Times New Roman"/>
                <w:b/>
                <w:sz w:val="24"/>
                <w:szCs w:val="24"/>
              </w:rPr>
              <w:t>кафедре</w:t>
            </w:r>
          </w:p>
        </w:tc>
      </w:tr>
      <w:tr w:rsidR="00A236E2" w:rsidRPr="00C2656B" w:rsidTr="000D7B51">
        <w:tc>
          <w:tcPr>
            <w:tcW w:w="539" w:type="dxa"/>
            <w:tcBorders>
              <w:top w:val="single" w:sz="4" w:space="0" w:color="000000"/>
              <w:left w:val="single" w:sz="4" w:space="0" w:color="000000"/>
              <w:bottom w:val="single" w:sz="4" w:space="0" w:color="000000"/>
            </w:tcBorders>
            <w:shd w:val="clear" w:color="auto" w:fill="auto"/>
          </w:tcPr>
          <w:p w:rsidR="00A236E2" w:rsidRPr="00C2656B" w:rsidRDefault="00A236E2" w:rsidP="000D7B51">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1</w:t>
            </w:r>
          </w:p>
        </w:tc>
        <w:tc>
          <w:tcPr>
            <w:tcW w:w="2551" w:type="dxa"/>
            <w:tcBorders>
              <w:top w:val="single" w:sz="4" w:space="0" w:color="000000"/>
              <w:left w:val="single" w:sz="4" w:space="0" w:color="000000"/>
              <w:bottom w:val="single" w:sz="4" w:space="0" w:color="000000"/>
            </w:tcBorders>
            <w:shd w:val="clear" w:color="auto" w:fill="auto"/>
          </w:tcPr>
          <w:p w:rsidR="00A236E2" w:rsidRPr="00C2656B" w:rsidRDefault="00A236E2" w:rsidP="000D7B51">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2</w:t>
            </w:r>
          </w:p>
        </w:tc>
        <w:tc>
          <w:tcPr>
            <w:tcW w:w="1985" w:type="dxa"/>
            <w:tcBorders>
              <w:top w:val="single" w:sz="4" w:space="0" w:color="000000"/>
              <w:left w:val="single" w:sz="4" w:space="0" w:color="000000"/>
              <w:bottom w:val="single" w:sz="4" w:space="0" w:color="000000"/>
            </w:tcBorders>
            <w:shd w:val="clear" w:color="auto" w:fill="auto"/>
          </w:tcPr>
          <w:p w:rsidR="00A236E2" w:rsidRPr="00C2656B" w:rsidRDefault="00A236E2" w:rsidP="000D7B51">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3</w:t>
            </w:r>
          </w:p>
        </w:tc>
        <w:tc>
          <w:tcPr>
            <w:tcW w:w="1984" w:type="dxa"/>
            <w:tcBorders>
              <w:top w:val="single" w:sz="4" w:space="0" w:color="000000"/>
              <w:left w:val="single" w:sz="4" w:space="0" w:color="000000"/>
              <w:bottom w:val="single" w:sz="4" w:space="0" w:color="000000"/>
            </w:tcBorders>
            <w:shd w:val="clear" w:color="auto" w:fill="auto"/>
          </w:tcPr>
          <w:p w:rsidR="00A236E2" w:rsidRPr="00C2656B" w:rsidRDefault="00A236E2" w:rsidP="000D7B51">
            <w:pPr>
              <w:tabs>
                <w:tab w:val="left" w:pos="522"/>
              </w:tabs>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4</w:t>
            </w:r>
          </w:p>
        </w:tc>
        <w:tc>
          <w:tcPr>
            <w:tcW w:w="1418" w:type="dxa"/>
            <w:tcBorders>
              <w:top w:val="single" w:sz="4" w:space="0" w:color="000000"/>
              <w:left w:val="single" w:sz="4" w:space="0" w:color="000000"/>
              <w:bottom w:val="single" w:sz="4" w:space="0" w:color="000000"/>
            </w:tcBorders>
            <w:shd w:val="clear" w:color="auto" w:fill="auto"/>
          </w:tcPr>
          <w:p w:rsidR="00A236E2" w:rsidRPr="00C2656B" w:rsidRDefault="00A236E2" w:rsidP="000D7B51">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236E2" w:rsidRPr="00C2656B" w:rsidRDefault="00A236E2" w:rsidP="000D7B51">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6</w:t>
            </w:r>
          </w:p>
        </w:tc>
      </w:tr>
      <w:tr w:rsidR="00A236E2" w:rsidRPr="00C2656B" w:rsidTr="000D7B51">
        <w:trPr>
          <w:trHeight w:val="20"/>
        </w:trPr>
        <w:tc>
          <w:tcPr>
            <w:tcW w:w="539" w:type="dxa"/>
            <w:tcBorders>
              <w:top w:val="single" w:sz="4" w:space="0" w:color="000000"/>
              <w:left w:val="single" w:sz="4" w:space="0" w:color="000000"/>
              <w:bottom w:val="single" w:sz="4" w:space="0" w:color="000000"/>
            </w:tcBorders>
            <w:shd w:val="clear" w:color="auto" w:fill="auto"/>
          </w:tcPr>
          <w:p w:rsidR="00A236E2" w:rsidRPr="00C2656B" w:rsidRDefault="00A236E2" w:rsidP="00A236E2">
            <w:pPr>
              <w:numPr>
                <w:ilvl w:val="0"/>
                <w:numId w:val="176"/>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A236E2" w:rsidRPr="00C2656B" w:rsidRDefault="00A236E2" w:rsidP="000D7B51">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Государственная</w:t>
            </w:r>
            <w:r>
              <w:rPr>
                <w:rFonts w:ascii="Times New Roman" w:hAnsi="Times New Roman" w:cs="Times New Roman"/>
                <w:sz w:val="24"/>
                <w:szCs w:val="24"/>
              </w:rPr>
              <w:t xml:space="preserve"> </w:t>
            </w:r>
            <w:r w:rsidRPr="00C2656B">
              <w:rPr>
                <w:rFonts w:ascii="Times New Roman" w:hAnsi="Times New Roman" w:cs="Times New Roman"/>
                <w:sz w:val="24"/>
                <w:szCs w:val="24"/>
              </w:rPr>
              <w:t>фармакопея</w:t>
            </w:r>
            <w:r>
              <w:rPr>
                <w:rFonts w:ascii="Times New Roman" w:hAnsi="Times New Roman" w:cs="Times New Roman"/>
                <w:sz w:val="24"/>
                <w:szCs w:val="24"/>
              </w:rPr>
              <w:t xml:space="preserve"> </w:t>
            </w:r>
            <w:r w:rsidRPr="00C2656B">
              <w:rPr>
                <w:rFonts w:ascii="Times New Roman" w:hAnsi="Times New Roman" w:cs="Times New Roman"/>
                <w:sz w:val="24"/>
                <w:szCs w:val="24"/>
              </w:rPr>
              <w:t>Российской</w:t>
            </w:r>
            <w:r>
              <w:rPr>
                <w:rFonts w:ascii="Times New Roman" w:hAnsi="Times New Roman" w:cs="Times New Roman"/>
                <w:sz w:val="24"/>
                <w:szCs w:val="24"/>
              </w:rPr>
              <w:t xml:space="preserve"> </w:t>
            </w:r>
            <w:r w:rsidRPr="00C2656B">
              <w:rPr>
                <w:rFonts w:ascii="Times New Roman" w:hAnsi="Times New Roman" w:cs="Times New Roman"/>
                <w:sz w:val="24"/>
                <w:szCs w:val="24"/>
              </w:rPr>
              <w:t>Федерации</w:t>
            </w:r>
            <w:r>
              <w:rPr>
                <w:rFonts w:ascii="Times New Roman" w:hAnsi="Times New Roman" w:cs="Times New Roman"/>
                <w:sz w:val="24"/>
                <w:szCs w:val="24"/>
              </w:rPr>
              <w:t xml:space="preserve"> </w:t>
            </w:r>
            <w:r w:rsidRPr="00C2656B">
              <w:rPr>
                <w:rFonts w:ascii="Times New Roman" w:hAnsi="Times New Roman" w:cs="Times New Roman"/>
                <w:sz w:val="24"/>
                <w:szCs w:val="24"/>
              </w:rPr>
              <w:t>[Электронный</w:t>
            </w:r>
            <w:r>
              <w:rPr>
                <w:rFonts w:ascii="Times New Roman" w:hAnsi="Times New Roman" w:cs="Times New Roman"/>
                <w:sz w:val="24"/>
                <w:szCs w:val="24"/>
              </w:rPr>
              <w:t xml:space="preserve"> </w:t>
            </w:r>
            <w:r w:rsidRPr="00C2656B">
              <w:rPr>
                <w:rFonts w:ascii="Times New Roman" w:hAnsi="Times New Roman" w:cs="Times New Roman"/>
                <w:sz w:val="24"/>
                <w:szCs w:val="24"/>
              </w:rPr>
              <w:t>ресурс].</w:t>
            </w:r>
            <w:r>
              <w:rPr>
                <w:rFonts w:ascii="Times New Roman" w:hAnsi="Times New Roman" w:cs="Times New Roman"/>
                <w:sz w:val="24"/>
                <w:szCs w:val="24"/>
              </w:rPr>
              <w:t xml:space="preserve"> </w:t>
            </w:r>
            <w:r w:rsidRPr="00C2656B">
              <w:rPr>
                <w:rFonts w:ascii="Times New Roman" w:hAnsi="Times New Roman" w:cs="Times New Roman"/>
                <w:sz w:val="24"/>
                <w:szCs w:val="24"/>
              </w:rPr>
              <w:t>Т.</w:t>
            </w:r>
            <w:r>
              <w:rPr>
                <w:rFonts w:ascii="Times New Roman" w:hAnsi="Times New Roman" w:cs="Times New Roman"/>
                <w:sz w:val="24"/>
                <w:szCs w:val="24"/>
              </w:rPr>
              <w:t xml:space="preserve"> </w:t>
            </w:r>
            <w:r w:rsidRPr="00C2656B">
              <w:rPr>
                <w:rFonts w:ascii="Times New Roman" w:hAnsi="Times New Roman" w:cs="Times New Roman"/>
                <w:sz w:val="24"/>
                <w:szCs w:val="24"/>
              </w:rPr>
              <w:t>1..</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Режим</w:t>
            </w:r>
            <w:r>
              <w:rPr>
                <w:rFonts w:ascii="Times New Roman" w:hAnsi="Times New Roman" w:cs="Times New Roman"/>
                <w:sz w:val="24"/>
                <w:szCs w:val="24"/>
              </w:rPr>
              <w:t xml:space="preserve"> </w:t>
            </w:r>
            <w:r w:rsidRPr="00C2656B">
              <w:rPr>
                <w:rFonts w:ascii="Times New Roman" w:hAnsi="Times New Roman" w:cs="Times New Roman"/>
                <w:sz w:val="24"/>
                <w:szCs w:val="24"/>
              </w:rPr>
              <w:t>доступа:</w:t>
            </w:r>
            <w:r>
              <w:rPr>
                <w:rFonts w:ascii="Times New Roman" w:hAnsi="Times New Roman" w:cs="Times New Roman"/>
                <w:sz w:val="24"/>
                <w:szCs w:val="24"/>
              </w:rPr>
              <w:t xml:space="preserve"> </w:t>
            </w:r>
            <w:r w:rsidRPr="00C2656B">
              <w:rPr>
                <w:rFonts w:ascii="Times New Roman" w:hAnsi="Times New Roman" w:cs="Times New Roman"/>
                <w:sz w:val="24"/>
                <w:szCs w:val="24"/>
              </w:rPr>
              <w:t>http://femb.ru/feml</w:t>
            </w:r>
          </w:p>
        </w:tc>
        <w:tc>
          <w:tcPr>
            <w:tcW w:w="1985" w:type="dxa"/>
            <w:tcBorders>
              <w:top w:val="single" w:sz="4" w:space="0" w:color="000000"/>
              <w:left w:val="single" w:sz="4" w:space="0" w:color="000000"/>
              <w:bottom w:val="single" w:sz="4" w:space="0" w:color="000000"/>
            </w:tcBorders>
            <w:shd w:val="clear" w:color="auto" w:fill="auto"/>
          </w:tcPr>
          <w:p w:rsidR="00A236E2" w:rsidRPr="00C2656B" w:rsidRDefault="00A236E2" w:rsidP="000D7B51">
            <w:pPr>
              <w:spacing w:after="0" w:line="240" w:lineRule="auto"/>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tcBorders>
            <w:shd w:val="clear" w:color="auto" w:fill="auto"/>
          </w:tcPr>
          <w:p w:rsidR="00A236E2" w:rsidRPr="00C2656B" w:rsidRDefault="00A236E2" w:rsidP="000D7B51">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М.</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[Б.</w:t>
            </w:r>
            <w:r>
              <w:rPr>
                <w:rFonts w:ascii="Times New Roman" w:hAnsi="Times New Roman" w:cs="Times New Roman"/>
                <w:sz w:val="24"/>
                <w:szCs w:val="24"/>
              </w:rPr>
              <w:t xml:space="preserve"> </w:t>
            </w:r>
            <w:r w:rsidRPr="00C2656B">
              <w:rPr>
                <w:rFonts w:ascii="Times New Roman" w:hAnsi="Times New Roman" w:cs="Times New Roman"/>
                <w:sz w:val="24"/>
                <w:szCs w:val="24"/>
              </w:rPr>
              <w:t>и.],</w:t>
            </w:r>
            <w:r>
              <w:rPr>
                <w:rFonts w:ascii="Times New Roman" w:hAnsi="Times New Roman" w:cs="Times New Roman"/>
                <w:sz w:val="24"/>
                <w:szCs w:val="24"/>
              </w:rPr>
              <w:t xml:space="preserve"> </w:t>
            </w:r>
            <w:r w:rsidRPr="00C2656B">
              <w:rPr>
                <w:rFonts w:ascii="Times New Roman" w:hAnsi="Times New Roman" w:cs="Times New Roman"/>
                <w:sz w:val="24"/>
                <w:szCs w:val="24"/>
              </w:rPr>
              <w:t>2015.</w:t>
            </w:r>
          </w:p>
        </w:tc>
        <w:tc>
          <w:tcPr>
            <w:tcW w:w="1418" w:type="dxa"/>
            <w:tcBorders>
              <w:top w:val="single" w:sz="4" w:space="0" w:color="000000"/>
              <w:left w:val="single" w:sz="4" w:space="0" w:color="000000"/>
              <w:bottom w:val="single" w:sz="4" w:space="0" w:color="000000"/>
            </w:tcBorders>
            <w:shd w:val="clear" w:color="auto" w:fill="auto"/>
          </w:tcPr>
          <w:p w:rsidR="00A236E2" w:rsidRPr="00C2656B" w:rsidRDefault="00A236E2" w:rsidP="000D7B51">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w:t>
            </w:r>
            <w:r>
              <w:rPr>
                <w:rFonts w:ascii="Times New Roman" w:hAnsi="Times New Roman" w:cs="Times New Roman"/>
                <w:sz w:val="24"/>
                <w:szCs w:val="24"/>
              </w:rPr>
              <w:t xml:space="preserve"> </w:t>
            </w:r>
            <w:r w:rsidRPr="00C2656B">
              <w:rPr>
                <w:rFonts w:ascii="Times New Roman" w:hAnsi="Times New Roman" w:cs="Times New Roman"/>
                <w:sz w:val="24"/>
                <w:szCs w:val="24"/>
              </w:rPr>
              <w:t>КрасГМУ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236E2" w:rsidRPr="00C2656B" w:rsidRDefault="00A236E2" w:rsidP="000D7B51">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A236E2" w:rsidRPr="00C2656B" w:rsidTr="000D7B51">
        <w:trPr>
          <w:trHeight w:val="20"/>
        </w:trPr>
        <w:tc>
          <w:tcPr>
            <w:tcW w:w="539" w:type="dxa"/>
            <w:tcBorders>
              <w:top w:val="single" w:sz="4" w:space="0" w:color="000000"/>
              <w:left w:val="single" w:sz="4" w:space="0" w:color="000000"/>
              <w:bottom w:val="single" w:sz="4" w:space="0" w:color="000000"/>
            </w:tcBorders>
            <w:shd w:val="clear" w:color="auto" w:fill="auto"/>
          </w:tcPr>
          <w:p w:rsidR="00A236E2" w:rsidRPr="00C2656B" w:rsidRDefault="00A236E2" w:rsidP="00A236E2">
            <w:pPr>
              <w:numPr>
                <w:ilvl w:val="0"/>
                <w:numId w:val="176"/>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A236E2" w:rsidRPr="00C2656B" w:rsidRDefault="00A236E2" w:rsidP="000D7B51">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Государственная</w:t>
            </w:r>
            <w:r>
              <w:rPr>
                <w:rFonts w:ascii="Times New Roman" w:hAnsi="Times New Roman" w:cs="Times New Roman"/>
                <w:sz w:val="24"/>
                <w:szCs w:val="24"/>
              </w:rPr>
              <w:t xml:space="preserve"> </w:t>
            </w:r>
            <w:r w:rsidRPr="00C2656B">
              <w:rPr>
                <w:rFonts w:ascii="Times New Roman" w:hAnsi="Times New Roman" w:cs="Times New Roman"/>
                <w:sz w:val="24"/>
                <w:szCs w:val="24"/>
              </w:rPr>
              <w:t>фармакопея</w:t>
            </w:r>
            <w:r>
              <w:rPr>
                <w:rFonts w:ascii="Times New Roman" w:hAnsi="Times New Roman" w:cs="Times New Roman"/>
                <w:sz w:val="24"/>
                <w:szCs w:val="24"/>
              </w:rPr>
              <w:t xml:space="preserve"> </w:t>
            </w:r>
            <w:r w:rsidRPr="00C2656B">
              <w:rPr>
                <w:rFonts w:ascii="Times New Roman" w:hAnsi="Times New Roman" w:cs="Times New Roman"/>
                <w:sz w:val="24"/>
                <w:szCs w:val="24"/>
              </w:rPr>
              <w:t>Российской</w:t>
            </w:r>
            <w:r>
              <w:rPr>
                <w:rFonts w:ascii="Times New Roman" w:hAnsi="Times New Roman" w:cs="Times New Roman"/>
                <w:sz w:val="24"/>
                <w:szCs w:val="24"/>
              </w:rPr>
              <w:t xml:space="preserve"> </w:t>
            </w:r>
            <w:r w:rsidRPr="00C2656B">
              <w:rPr>
                <w:rFonts w:ascii="Times New Roman" w:hAnsi="Times New Roman" w:cs="Times New Roman"/>
                <w:sz w:val="24"/>
                <w:szCs w:val="24"/>
              </w:rPr>
              <w:t>Федерации</w:t>
            </w:r>
            <w:r>
              <w:rPr>
                <w:rFonts w:ascii="Times New Roman" w:hAnsi="Times New Roman" w:cs="Times New Roman"/>
                <w:sz w:val="24"/>
                <w:szCs w:val="24"/>
              </w:rPr>
              <w:t xml:space="preserve"> </w:t>
            </w:r>
            <w:r w:rsidRPr="00C2656B">
              <w:rPr>
                <w:rFonts w:ascii="Times New Roman" w:hAnsi="Times New Roman" w:cs="Times New Roman"/>
                <w:sz w:val="24"/>
                <w:szCs w:val="24"/>
              </w:rPr>
              <w:t>[Электронный</w:t>
            </w:r>
            <w:r>
              <w:rPr>
                <w:rFonts w:ascii="Times New Roman" w:hAnsi="Times New Roman" w:cs="Times New Roman"/>
                <w:sz w:val="24"/>
                <w:szCs w:val="24"/>
              </w:rPr>
              <w:t xml:space="preserve"> </w:t>
            </w:r>
            <w:r w:rsidRPr="00C2656B">
              <w:rPr>
                <w:rFonts w:ascii="Times New Roman" w:hAnsi="Times New Roman" w:cs="Times New Roman"/>
                <w:sz w:val="24"/>
                <w:szCs w:val="24"/>
              </w:rPr>
              <w:t>ресурс].</w:t>
            </w:r>
            <w:r>
              <w:rPr>
                <w:rFonts w:ascii="Times New Roman" w:hAnsi="Times New Roman" w:cs="Times New Roman"/>
                <w:sz w:val="24"/>
                <w:szCs w:val="24"/>
              </w:rPr>
              <w:t xml:space="preserve"> </w:t>
            </w:r>
            <w:r w:rsidRPr="00C2656B">
              <w:rPr>
                <w:rFonts w:ascii="Times New Roman" w:hAnsi="Times New Roman" w:cs="Times New Roman"/>
                <w:sz w:val="24"/>
                <w:szCs w:val="24"/>
              </w:rPr>
              <w:t>Т.</w:t>
            </w:r>
            <w:r>
              <w:rPr>
                <w:rFonts w:ascii="Times New Roman" w:hAnsi="Times New Roman" w:cs="Times New Roman"/>
                <w:sz w:val="24"/>
                <w:szCs w:val="24"/>
              </w:rPr>
              <w:t xml:space="preserve"> </w:t>
            </w:r>
            <w:r w:rsidRPr="00C2656B">
              <w:rPr>
                <w:rFonts w:ascii="Times New Roman" w:hAnsi="Times New Roman" w:cs="Times New Roman"/>
                <w:sz w:val="24"/>
                <w:szCs w:val="24"/>
              </w:rPr>
              <w:t>2..</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Режим</w:t>
            </w:r>
            <w:r>
              <w:rPr>
                <w:rFonts w:ascii="Times New Roman" w:hAnsi="Times New Roman" w:cs="Times New Roman"/>
                <w:sz w:val="24"/>
                <w:szCs w:val="24"/>
              </w:rPr>
              <w:t xml:space="preserve"> </w:t>
            </w:r>
            <w:r w:rsidRPr="00C2656B">
              <w:rPr>
                <w:rFonts w:ascii="Times New Roman" w:hAnsi="Times New Roman" w:cs="Times New Roman"/>
                <w:sz w:val="24"/>
                <w:szCs w:val="24"/>
              </w:rPr>
              <w:t>доступа:</w:t>
            </w:r>
            <w:r>
              <w:rPr>
                <w:rFonts w:ascii="Times New Roman" w:hAnsi="Times New Roman" w:cs="Times New Roman"/>
                <w:sz w:val="24"/>
                <w:szCs w:val="24"/>
              </w:rPr>
              <w:t xml:space="preserve"> </w:t>
            </w:r>
            <w:r w:rsidRPr="00C2656B">
              <w:rPr>
                <w:rFonts w:ascii="Times New Roman" w:hAnsi="Times New Roman" w:cs="Times New Roman"/>
                <w:sz w:val="24"/>
                <w:szCs w:val="24"/>
              </w:rPr>
              <w:t>http://femb.ru/feml</w:t>
            </w:r>
          </w:p>
        </w:tc>
        <w:tc>
          <w:tcPr>
            <w:tcW w:w="1985" w:type="dxa"/>
            <w:tcBorders>
              <w:top w:val="single" w:sz="4" w:space="0" w:color="000000"/>
              <w:left w:val="single" w:sz="4" w:space="0" w:color="000000"/>
              <w:bottom w:val="single" w:sz="4" w:space="0" w:color="000000"/>
            </w:tcBorders>
            <w:shd w:val="clear" w:color="auto" w:fill="auto"/>
          </w:tcPr>
          <w:p w:rsidR="00A236E2" w:rsidRPr="00C2656B" w:rsidRDefault="00A236E2" w:rsidP="000D7B51">
            <w:pPr>
              <w:spacing w:after="0" w:line="240" w:lineRule="auto"/>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tcBorders>
            <w:shd w:val="clear" w:color="auto" w:fill="auto"/>
          </w:tcPr>
          <w:p w:rsidR="00A236E2" w:rsidRPr="00C2656B" w:rsidRDefault="00A236E2" w:rsidP="000D7B51">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М.</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[Б.</w:t>
            </w:r>
            <w:r>
              <w:rPr>
                <w:rFonts w:ascii="Times New Roman" w:hAnsi="Times New Roman" w:cs="Times New Roman"/>
                <w:sz w:val="24"/>
                <w:szCs w:val="24"/>
              </w:rPr>
              <w:t xml:space="preserve"> </w:t>
            </w:r>
            <w:r w:rsidRPr="00C2656B">
              <w:rPr>
                <w:rFonts w:ascii="Times New Roman" w:hAnsi="Times New Roman" w:cs="Times New Roman"/>
                <w:sz w:val="24"/>
                <w:szCs w:val="24"/>
              </w:rPr>
              <w:t>и.],</w:t>
            </w:r>
            <w:r>
              <w:rPr>
                <w:rFonts w:ascii="Times New Roman" w:hAnsi="Times New Roman" w:cs="Times New Roman"/>
                <w:sz w:val="24"/>
                <w:szCs w:val="24"/>
              </w:rPr>
              <w:t xml:space="preserve"> </w:t>
            </w:r>
            <w:r w:rsidRPr="00C2656B">
              <w:rPr>
                <w:rFonts w:ascii="Times New Roman" w:hAnsi="Times New Roman" w:cs="Times New Roman"/>
                <w:sz w:val="24"/>
                <w:szCs w:val="24"/>
              </w:rPr>
              <w:t>2015.</w:t>
            </w:r>
          </w:p>
        </w:tc>
        <w:tc>
          <w:tcPr>
            <w:tcW w:w="1418" w:type="dxa"/>
            <w:tcBorders>
              <w:top w:val="single" w:sz="4" w:space="0" w:color="000000"/>
              <w:left w:val="single" w:sz="4" w:space="0" w:color="000000"/>
              <w:bottom w:val="single" w:sz="4" w:space="0" w:color="000000"/>
            </w:tcBorders>
            <w:shd w:val="clear" w:color="auto" w:fill="auto"/>
          </w:tcPr>
          <w:p w:rsidR="00A236E2" w:rsidRPr="00C2656B" w:rsidRDefault="00A236E2" w:rsidP="000D7B51">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w:t>
            </w:r>
            <w:r>
              <w:rPr>
                <w:rFonts w:ascii="Times New Roman" w:hAnsi="Times New Roman" w:cs="Times New Roman"/>
                <w:sz w:val="24"/>
                <w:szCs w:val="24"/>
              </w:rPr>
              <w:t xml:space="preserve"> </w:t>
            </w:r>
            <w:r w:rsidRPr="00C2656B">
              <w:rPr>
                <w:rFonts w:ascii="Times New Roman" w:hAnsi="Times New Roman" w:cs="Times New Roman"/>
                <w:sz w:val="24"/>
                <w:szCs w:val="24"/>
              </w:rPr>
              <w:t>КрасГМУ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236E2" w:rsidRPr="00C2656B" w:rsidRDefault="00A236E2" w:rsidP="000D7B51">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A236E2" w:rsidRPr="00C2656B" w:rsidTr="000D7B51">
        <w:trPr>
          <w:trHeight w:val="20"/>
        </w:trPr>
        <w:tc>
          <w:tcPr>
            <w:tcW w:w="539" w:type="dxa"/>
            <w:tcBorders>
              <w:top w:val="single" w:sz="4" w:space="0" w:color="000000"/>
              <w:left w:val="single" w:sz="4" w:space="0" w:color="000000"/>
              <w:bottom w:val="single" w:sz="4" w:space="0" w:color="000000"/>
            </w:tcBorders>
            <w:shd w:val="clear" w:color="auto" w:fill="auto"/>
          </w:tcPr>
          <w:p w:rsidR="00A236E2" w:rsidRPr="00C2656B" w:rsidRDefault="00A236E2" w:rsidP="00A236E2">
            <w:pPr>
              <w:numPr>
                <w:ilvl w:val="0"/>
                <w:numId w:val="176"/>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A236E2" w:rsidRPr="00C2656B" w:rsidRDefault="00A236E2" w:rsidP="000D7B51">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Государственная</w:t>
            </w:r>
            <w:r>
              <w:rPr>
                <w:rFonts w:ascii="Times New Roman" w:hAnsi="Times New Roman" w:cs="Times New Roman"/>
                <w:sz w:val="24"/>
                <w:szCs w:val="24"/>
              </w:rPr>
              <w:t xml:space="preserve"> </w:t>
            </w:r>
            <w:r w:rsidRPr="00C2656B">
              <w:rPr>
                <w:rFonts w:ascii="Times New Roman" w:hAnsi="Times New Roman" w:cs="Times New Roman"/>
                <w:sz w:val="24"/>
                <w:szCs w:val="24"/>
              </w:rPr>
              <w:t>фармакопея</w:t>
            </w:r>
            <w:r>
              <w:rPr>
                <w:rFonts w:ascii="Times New Roman" w:hAnsi="Times New Roman" w:cs="Times New Roman"/>
                <w:sz w:val="24"/>
                <w:szCs w:val="24"/>
              </w:rPr>
              <w:t xml:space="preserve"> </w:t>
            </w:r>
            <w:r w:rsidRPr="00C2656B">
              <w:rPr>
                <w:rFonts w:ascii="Times New Roman" w:hAnsi="Times New Roman" w:cs="Times New Roman"/>
                <w:sz w:val="24"/>
                <w:szCs w:val="24"/>
              </w:rPr>
              <w:t>Российской</w:t>
            </w:r>
            <w:r>
              <w:rPr>
                <w:rFonts w:ascii="Times New Roman" w:hAnsi="Times New Roman" w:cs="Times New Roman"/>
                <w:sz w:val="24"/>
                <w:szCs w:val="24"/>
              </w:rPr>
              <w:t xml:space="preserve"> </w:t>
            </w:r>
            <w:r w:rsidRPr="00C2656B">
              <w:rPr>
                <w:rFonts w:ascii="Times New Roman" w:hAnsi="Times New Roman" w:cs="Times New Roman"/>
                <w:sz w:val="24"/>
                <w:szCs w:val="24"/>
              </w:rPr>
              <w:t>Федерации</w:t>
            </w:r>
            <w:r>
              <w:rPr>
                <w:rFonts w:ascii="Times New Roman" w:hAnsi="Times New Roman" w:cs="Times New Roman"/>
                <w:sz w:val="24"/>
                <w:szCs w:val="24"/>
              </w:rPr>
              <w:t xml:space="preserve"> </w:t>
            </w:r>
            <w:r w:rsidRPr="00C2656B">
              <w:rPr>
                <w:rFonts w:ascii="Times New Roman" w:hAnsi="Times New Roman" w:cs="Times New Roman"/>
                <w:sz w:val="24"/>
                <w:szCs w:val="24"/>
              </w:rPr>
              <w:t>[Электронный</w:t>
            </w:r>
            <w:r>
              <w:rPr>
                <w:rFonts w:ascii="Times New Roman" w:hAnsi="Times New Roman" w:cs="Times New Roman"/>
                <w:sz w:val="24"/>
                <w:szCs w:val="24"/>
              </w:rPr>
              <w:t xml:space="preserve"> </w:t>
            </w:r>
            <w:r w:rsidRPr="00C2656B">
              <w:rPr>
                <w:rFonts w:ascii="Times New Roman" w:hAnsi="Times New Roman" w:cs="Times New Roman"/>
                <w:sz w:val="24"/>
                <w:szCs w:val="24"/>
              </w:rPr>
              <w:t>ресурс].</w:t>
            </w:r>
            <w:r>
              <w:rPr>
                <w:rFonts w:ascii="Times New Roman" w:hAnsi="Times New Roman" w:cs="Times New Roman"/>
                <w:sz w:val="24"/>
                <w:szCs w:val="24"/>
              </w:rPr>
              <w:t xml:space="preserve"> </w:t>
            </w:r>
            <w:r w:rsidRPr="00C2656B">
              <w:rPr>
                <w:rFonts w:ascii="Times New Roman" w:hAnsi="Times New Roman" w:cs="Times New Roman"/>
                <w:sz w:val="24"/>
                <w:szCs w:val="24"/>
              </w:rPr>
              <w:t>Т.</w:t>
            </w:r>
            <w:r>
              <w:rPr>
                <w:rFonts w:ascii="Times New Roman" w:hAnsi="Times New Roman" w:cs="Times New Roman"/>
                <w:sz w:val="24"/>
                <w:szCs w:val="24"/>
              </w:rPr>
              <w:t xml:space="preserve"> </w:t>
            </w:r>
            <w:r w:rsidRPr="00C2656B">
              <w:rPr>
                <w:rFonts w:ascii="Times New Roman" w:hAnsi="Times New Roman" w:cs="Times New Roman"/>
                <w:sz w:val="24"/>
                <w:szCs w:val="24"/>
              </w:rPr>
              <w:t>3..</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Режим</w:t>
            </w:r>
            <w:r>
              <w:rPr>
                <w:rFonts w:ascii="Times New Roman" w:hAnsi="Times New Roman" w:cs="Times New Roman"/>
                <w:sz w:val="24"/>
                <w:szCs w:val="24"/>
              </w:rPr>
              <w:t xml:space="preserve"> </w:t>
            </w:r>
            <w:r w:rsidRPr="00C2656B">
              <w:rPr>
                <w:rFonts w:ascii="Times New Roman" w:hAnsi="Times New Roman" w:cs="Times New Roman"/>
                <w:sz w:val="24"/>
                <w:szCs w:val="24"/>
              </w:rPr>
              <w:t>доступа:</w:t>
            </w:r>
            <w:r>
              <w:rPr>
                <w:rFonts w:ascii="Times New Roman" w:hAnsi="Times New Roman" w:cs="Times New Roman"/>
                <w:sz w:val="24"/>
                <w:szCs w:val="24"/>
              </w:rPr>
              <w:t xml:space="preserve"> </w:t>
            </w:r>
            <w:r w:rsidRPr="00C2656B">
              <w:rPr>
                <w:rFonts w:ascii="Times New Roman" w:hAnsi="Times New Roman" w:cs="Times New Roman"/>
                <w:sz w:val="24"/>
                <w:szCs w:val="24"/>
              </w:rPr>
              <w:t>http://femb.ru/feml</w:t>
            </w:r>
          </w:p>
        </w:tc>
        <w:tc>
          <w:tcPr>
            <w:tcW w:w="1985" w:type="dxa"/>
            <w:tcBorders>
              <w:top w:val="single" w:sz="4" w:space="0" w:color="000000"/>
              <w:left w:val="single" w:sz="4" w:space="0" w:color="000000"/>
              <w:bottom w:val="single" w:sz="4" w:space="0" w:color="000000"/>
            </w:tcBorders>
            <w:shd w:val="clear" w:color="auto" w:fill="auto"/>
          </w:tcPr>
          <w:p w:rsidR="00A236E2" w:rsidRPr="00C2656B" w:rsidRDefault="00A236E2" w:rsidP="000D7B51">
            <w:pPr>
              <w:spacing w:after="0" w:line="240" w:lineRule="auto"/>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tcBorders>
            <w:shd w:val="clear" w:color="auto" w:fill="auto"/>
          </w:tcPr>
          <w:p w:rsidR="00A236E2" w:rsidRPr="00C2656B" w:rsidRDefault="00A236E2" w:rsidP="000D7B51">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М.</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[Б.</w:t>
            </w:r>
            <w:r>
              <w:rPr>
                <w:rFonts w:ascii="Times New Roman" w:hAnsi="Times New Roman" w:cs="Times New Roman"/>
                <w:sz w:val="24"/>
                <w:szCs w:val="24"/>
              </w:rPr>
              <w:t xml:space="preserve"> </w:t>
            </w:r>
            <w:r w:rsidRPr="00C2656B">
              <w:rPr>
                <w:rFonts w:ascii="Times New Roman" w:hAnsi="Times New Roman" w:cs="Times New Roman"/>
                <w:sz w:val="24"/>
                <w:szCs w:val="24"/>
              </w:rPr>
              <w:t>и.],</w:t>
            </w:r>
            <w:r>
              <w:rPr>
                <w:rFonts w:ascii="Times New Roman" w:hAnsi="Times New Roman" w:cs="Times New Roman"/>
                <w:sz w:val="24"/>
                <w:szCs w:val="24"/>
              </w:rPr>
              <w:t xml:space="preserve"> </w:t>
            </w:r>
            <w:r w:rsidRPr="00C2656B">
              <w:rPr>
                <w:rFonts w:ascii="Times New Roman" w:hAnsi="Times New Roman" w:cs="Times New Roman"/>
                <w:sz w:val="24"/>
                <w:szCs w:val="24"/>
              </w:rPr>
              <w:t>2015.</w:t>
            </w:r>
          </w:p>
        </w:tc>
        <w:tc>
          <w:tcPr>
            <w:tcW w:w="1418" w:type="dxa"/>
            <w:tcBorders>
              <w:top w:val="single" w:sz="4" w:space="0" w:color="000000"/>
              <w:left w:val="single" w:sz="4" w:space="0" w:color="000000"/>
              <w:bottom w:val="single" w:sz="4" w:space="0" w:color="000000"/>
            </w:tcBorders>
            <w:shd w:val="clear" w:color="auto" w:fill="auto"/>
          </w:tcPr>
          <w:p w:rsidR="00A236E2" w:rsidRPr="00C2656B" w:rsidRDefault="00A236E2" w:rsidP="000D7B51">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w:t>
            </w:r>
            <w:r>
              <w:rPr>
                <w:rFonts w:ascii="Times New Roman" w:hAnsi="Times New Roman" w:cs="Times New Roman"/>
                <w:sz w:val="24"/>
                <w:szCs w:val="24"/>
              </w:rPr>
              <w:t xml:space="preserve"> </w:t>
            </w:r>
            <w:r w:rsidRPr="00C2656B">
              <w:rPr>
                <w:rFonts w:ascii="Times New Roman" w:hAnsi="Times New Roman" w:cs="Times New Roman"/>
                <w:sz w:val="24"/>
                <w:szCs w:val="24"/>
              </w:rPr>
              <w:t>КрасГМУ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236E2" w:rsidRPr="00C2656B" w:rsidRDefault="00A236E2" w:rsidP="000D7B51">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A236E2" w:rsidRPr="00C2656B" w:rsidTr="000D7B51">
        <w:trPr>
          <w:trHeight w:val="20"/>
        </w:trPr>
        <w:tc>
          <w:tcPr>
            <w:tcW w:w="539" w:type="dxa"/>
            <w:tcBorders>
              <w:top w:val="single" w:sz="4" w:space="0" w:color="000000"/>
              <w:left w:val="single" w:sz="4" w:space="0" w:color="000000"/>
              <w:bottom w:val="single" w:sz="4" w:space="0" w:color="000000"/>
            </w:tcBorders>
            <w:shd w:val="clear" w:color="auto" w:fill="auto"/>
          </w:tcPr>
          <w:p w:rsidR="00A236E2" w:rsidRPr="00C2656B" w:rsidRDefault="00A236E2" w:rsidP="00A236E2">
            <w:pPr>
              <w:numPr>
                <w:ilvl w:val="0"/>
                <w:numId w:val="176"/>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A236E2" w:rsidRPr="00C2656B" w:rsidRDefault="00A236E2" w:rsidP="000D7B51">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Общественное</w:t>
            </w:r>
            <w:r>
              <w:rPr>
                <w:rFonts w:ascii="Times New Roman" w:hAnsi="Times New Roman" w:cs="Times New Roman"/>
                <w:sz w:val="24"/>
                <w:szCs w:val="24"/>
              </w:rPr>
              <w:t xml:space="preserve"> </w:t>
            </w:r>
            <w:r w:rsidRPr="00C2656B">
              <w:rPr>
                <w:rFonts w:ascii="Times New Roman" w:hAnsi="Times New Roman" w:cs="Times New Roman"/>
                <w:sz w:val="24"/>
                <w:szCs w:val="24"/>
              </w:rPr>
              <w:t>здоровье</w:t>
            </w:r>
            <w:r>
              <w:rPr>
                <w:rFonts w:ascii="Times New Roman" w:hAnsi="Times New Roman" w:cs="Times New Roman"/>
                <w:sz w:val="24"/>
                <w:szCs w:val="24"/>
              </w:rPr>
              <w:t xml:space="preserve"> </w:t>
            </w:r>
            <w:r w:rsidRPr="00C2656B">
              <w:rPr>
                <w:rFonts w:ascii="Times New Roman" w:hAnsi="Times New Roman" w:cs="Times New Roman"/>
                <w:sz w:val="24"/>
                <w:szCs w:val="24"/>
              </w:rPr>
              <w:t>и</w:t>
            </w:r>
            <w:r>
              <w:rPr>
                <w:rFonts w:ascii="Times New Roman" w:hAnsi="Times New Roman" w:cs="Times New Roman"/>
                <w:sz w:val="24"/>
                <w:szCs w:val="24"/>
              </w:rPr>
              <w:t xml:space="preserve"> </w:t>
            </w:r>
            <w:r w:rsidRPr="00C2656B">
              <w:rPr>
                <w:rFonts w:ascii="Times New Roman" w:hAnsi="Times New Roman" w:cs="Times New Roman"/>
                <w:sz w:val="24"/>
                <w:szCs w:val="24"/>
              </w:rPr>
              <w:t>здравоохранение,</w:t>
            </w:r>
            <w:r>
              <w:rPr>
                <w:rFonts w:ascii="Times New Roman" w:hAnsi="Times New Roman" w:cs="Times New Roman"/>
                <w:sz w:val="24"/>
                <w:szCs w:val="24"/>
              </w:rPr>
              <w:t xml:space="preserve"> </w:t>
            </w:r>
            <w:r w:rsidRPr="00C2656B">
              <w:rPr>
                <w:rFonts w:ascii="Times New Roman" w:hAnsi="Times New Roman" w:cs="Times New Roman"/>
                <w:sz w:val="24"/>
                <w:szCs w:val="24"/>
              </w:rPr>
              <w:t>экономика</w:t>
            </w:r>
            <w:r>
              <w:rPr>
                <w:rFonts w:ascii="Times New Roman" w:hAnsi="Times New Roman" w:cs="Times New Roman"/>
                <w:sz w:val="24"/>
                <w:szCs w:val="24"/>
              </w:rPr>
              <w:t xml:space="preserve"> </w:t>
            </w:r>
            <w:r w:rsidRPr="00C2656B">
              <w:rPr>
                <w:rFonts w:ascii="Times New Roman" w:hAnsi="Times New Roman" w:cs="Times New Roman"/>
                <w:sz w:val="24"/>
                <w:szCs w:val="24"/>
              </w:rPr>
              <w:t>здравоохранения</w:t>
            </w:r>
            <w:r>
              <w:rPr>
                <w:rFonts w:ascii="Times New Roman" w:hAnsi="Times New Roman" w:cs="Times New Roman"/>
                <w:sz w:val="24"/>
                <w:szCs w:val="24"/>
              </w:rPr>
              <w:t xml:space="preserve"> </w:t>
            </w:r>
            <w:r w:rsidRPr="00C2656B">
              <w:rPr>
                <w:rFonts w:ascii="Times New Roman" w:hAnsi="Times New Roman" w:cs="Times New Roman"/>
                <w:sz w:val="24"/>
                <w:szCs w:val="24"/>
              </w:rPr>
              <w:t>[Электронный</w:t>
            </w:r>
            <w:r>
              <w:rPr>
                <w:rFonts w:ascii="Times New Roman" w:hAnsi="Times New Roman" w:cs="Times New Roman"/>
                <w:sz w:val="24"/>
                <w:szCs w:val="24"/>
              </w:rPr>
              <w:t xml:space="preserve"> </w:t>
            </w:r>
            <w:r w:rsidRPr="00C2656B">
              <w:rPr>
                <w:rFonts w:ascii="Times New Roman" w:hAnsi="Times New Roman" w:cs="Times New Roman"/>
                <w:sz w:val="24"/>
                <w:szCs w:val="24"/>
              </w:rPr>
              <w:t>ресурс]</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учеб.</w:t>
            </w:r>
            <w:r>
              <w:rPr>
                <w:rFonts w:ascii="Times New Roman" w:hAnsi="Times New Roman" w:cs="Times New Roman"/>
                <w:sz w:val="24"/>
                <w:szCs w:val="24"/>
              </w:rPr>
              <w:t xml:space="preserve"> </w:t>
            </w:r>
            <w:r w:rsidRPr="00C2656B">
              <w:rPr>
                <w:rFonts w:ascii="Times New Roman" w:hAnsi="Times New Roman" w:cs="Times New Roman"/>
                <w:sz w:val="24"/>
                <w:szCs w:val="24"/>
              </w:rPr>
              <w:t>для</w:t>
            </w:r>
            <w:r>
              <w:rPr>
                <w:rFonts w:ascii="Times New Roman" w:hAnsi="Times New Roman" w:cs="Times New Roman"/>
                <w:sz w:val="24"/>
                <w:szCs w:val="24"/>
              </w:rPr>
              <w:t xml:space="preserve"> </w:t>
            </w:r>
            <w:r w:rsidRPr="00C2656B">
              <w:rPr>
                <w:rFonts w:ascii="Times New Roman" w:hAnsi="Times New Roman" w:cs="Times New Roman"/>
                <w:sz w:val="24"/>
                <w:szCs w:val="24"/>
              </w:rPr>
              <w:t>вузов.</w:t>
            </w:r>
            <w:r>
              <w:rPr>
                <w:rFonts w:ascii="Times New Roman" w:hAnsi="Times New Roman" w:cs="Times New Roman"/>
                <w:sz w:val="24"/>
                <w:szCs w:val="24"/>
              </w:rPr>
              <w:t xml:space="preserve"> </w:t>
            </w:r>
            <w:r w:rsidRPr="00C2656B">
              <w:rPr>
                <w:rFonts w:ascii="Times New Roman" w:hAnsi="Times New Roman" w:cs="Times New Roman"/>
                <w:sz w:val="24"/>
                <w:szCs w:val="24"/>
              </w:rPr>
              <w:t>Т.</w:t>
            </w:r>
            <w:r>
              <w:rPr>
                <w:rFonts w:ascii="Times New Roman" w:hAnsi="Times New Roman" w:cs="Times New Roman"/>
                <w:sz w:val="24"/>
                <w:szCs w:val="24"/>
              </w:rPr>
              <w:t xml:space="preserve"> </w:t>
            </w:r>
            <w:r w:rsidRPr="00C2656B">
              <w:rPr>
                <w:rFonts w:ascii="Times New Roman" w:hAnsi="Times New Roman" w:cs="Times New Roman"/>
                <w:sz w:val="24"/>
                <w:szCs w:val="24"/>
              </w:rPr>
              <w:t>1..</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Режим</w:t>
            </w:r>
            <w:r>
              <w:rPr>
                <w:rFonts w:ascii="Times New Roman" w:hAnsi="Times New Roman" w:cs="Times New Roman"/>
                <w:sz w:val="24"/>
                <w:szCs w:val="24"/>
              </w:rPr>
              <w:t xml:space="preserve"> </w:t>
            </w:r>
            <w:r w:rsidRPr="00C2656B">
              <w:rPr>
                <w:rFonts w:ascii="Times New Roman" w:hAnsi="Times New Roman" w:cs="Times New Roman"/>
                <w:sz w:val="24"/>
                <w:szCs w:val="24"/>
              </w:rPr>
              <w:t>доступа:</w:t>
            </w:r>
            <w:r>
              <w:rPr>
                <w:rFonts w:ascii="Times New Roman" w:hAnsi="Times New Roman" w:cs="Times New Roman"/>
                <w:sz w:val="24"/>
                <w:szCs w:val="24"/>
              </w:rPr>
              <w:t xml:space="preserve"> </w:t>
            </w:r>
            <w:r w:rsidRPr="00C2656B">
              <w:rPr>
                <w:rFonts w:ascii="Times New Roman" w:hAnsi="Times New Roman" w:cs="Times New Roman"/>
                <w:sz w:val="24"/>
                <w:szCs w:val="24"/>
              </w:rPr>
              <w:t>http://www.studmedlib.ru/ru/book/ISBN9785970424148.html</w:t>
            </w:r>
          </w:p>
        </w:tc>
        <w:tc>
          <w:tcPr>
            <w:tcW w:w="1985" w:type="dxa"/>
            <w:tcBorders>
              <w:top w:val="single" w:sz="4" w:space="0" w:color="000000"/>
              <w:left w:val="single" w:sz="4" w:space="0" w:color="000000"/>
              <w:bottom w:val="single" w:sz="4" w:space="0" w:color="000000"/>
            </w:tcBorders>
            <w:shd w:val="clear" w:color="auto" w:fill="auto"/>
          </w:tcPr>
          <w:p w:rsidR="00A236E2" w:rsidRPr="00C2656B" w:rsidRDefault="00A236E2" w:rsidP="000D7B51">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ред.</w:t>
            </w:r>
            <w:r>
              <w:rPr>
                <w:rFonts w:ascii="Times New Roman" w:hAnsi="Times New Roman" w:cs="Times New Roman"/>
                <w:sz w:val="24"/>
                <w:szCs w:val="24"/>
              </w:rPr>
              <w:t xml:space="preserve"> </w:t>
            </w:r>
            <w:r w:rsidRPr="00C2656B">
              <w:rPr>
                <w:rFonts w:ascii="Times New Roman" w:hAnsi="Times New Roman" w:cs="Times New Roman"/>
                <w:sz w:val="24"/>
                <w:szCs w:val="24"/>
              </w:rPr>
              <w:t>В.</w:t>
            </w:r>
            <w:r>
              <w:rPr>
                <w:rFonts w:ascii="Times New Roman" w:hAnsi="Times New Roman" w:cs="Times New Roman"/>
                <w:sz w:val="24"/>
                <w:szCs w:val="24"/>
              </w:rPr>
              <w:t xml:space="preserve"> </w:t>
            </w:r>
            <w:r w:rsidRPr="00C2656B">
              <w:rPr>
                <w:rFonts w:ascii="Times New Roman" w:hAnsi="Times New Roman" w:cs="Times New Roman"/>
                <w:sz w:val="24"/>
                <w:szCs w:val="24"/>
              </w:rPr>
              <w:t>З.</w:t>
            </w:r>
            <w:r>
              <w:rPr>
                <w:rFonts w:ascii="Times New Roman" w:hAnsi="Times New Roman" w:cs="Times New Roman"/>
                <w:sz w:val="24"/>
                <w:szCs w:val="24"/>
              </w:rPr>
              <w:t xml:space="preserve"> </w:t>
            </w:r>
            <w:r w:rsidRPr="00C2656B">
              <w:rPr>
                <w:rFonts w:ascii="Times New Roman" w:hAnsi="Times New Roman" w:cs="Times New Roman"/>
                <w:sz w:val="24"/>
                <w:szCs w:val="24"/>
              </w:rPr>
              <w:t>Кучеренко</w:t>
            </w:r>
          </w:p>
        </w:tc>
        <w:tc>
          <w:tcPr>
            <w:tcW w:w="1984" w:type="dxa"/>
            <w:tcBorders>
              <w:top w:val="single" w:sz="4" w:space="0" w:color="000000"/>
              <w:left w:val="single" w:sz="4" w:space="0" w:color="000000"/>
              <w:bottom w:val="single" w:sz="4" w:space="0" w:color="000000"/>
            </w:tcBorders>
            <w:shd w:val="clear" w:color="auto" w:fill="auto"/>
          </w:tcPr>
          <w:p w:rsidR="00A236E2" w:rsidRPr="00C2656B" w:rsidRDefault="00A236E2" w:rsidP="000D7B51">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М.</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ГЭОТАР-Медиа,</w:t>
            </w:r>
            <w:r>
              <w:rPr>
                <w:rFonts w:ascii="Times New Roman" w:hAnsi="Times New Roman" w:cs="Times New Roman"/>
                <w:sz w:val="24"/>
                <w:szCs w:val="24"/>
              </w:rPr>
              <w:t xml:space="preserve"> </w:t>
            </w:r>
            <w:r w:rsidRPr="00C2656B">
              <w:rPr>
                <w:rFonts w:ascii="Times New Roman" w:hAnsi="Times New Roman" w:cs="Times New Roman"/>
                <w:sz w:val="24"/>
                <w:szCs w:val="24"/>
              </w:rPr>
              <w:t>2013.</w:t>
            </w:r>
          </w:p>
        </w:tc>
        <w:tc>
          <w:tcPr>
            <w:tcW w:w="1418" w:type="dxa"/>
            <w:tcBorders>
              <w:top w:val="single" w:sz="4" w:space="0" w:color="000000"/>
              <w:left w:val="single" w:sz="4" w:space="0" w:color="000000"/>
              <w:bottom w:val="single" w:sz="4" w:space="0" w:color="000000"/>
            </w:tcBorders>
            <w:shd w:val="clear" w:color="auto" w:fill="auto"/>
          </w:tcPr>
          <w:p w:rsidR="00A236E2" w:rsidRPr="00C2656B" w:rsidRDefault="00A236E2" w:rsidP="000D7B51">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w:t>
            </w:r>
            <w:r>
              <w:rPr>
                <w:rFonts w:ascii="Times New Roman" w:hAnsi="Times New Roman" w:cs="Times New Roman"/>
                <w:sz w:val="24"/>
                <w:szCs w:val="24"/>
              </w:rPr>
              <w:t xml:space="preserve"> </w:t>
            </w:r>
            <w:r w:rsidRPr="00C2656B">
              <w:rPr>
                <w:rFonts w:ascii="Times New Roman" w:hAnsi="Times New Roman" w:cs="Times New Roman"/>
                <w:sz w:val="24"/>
                <w:szCs w:val="24"/>
              </w:rPr>
              <w:t>Консультант</w:t>
            </w:r>
            <w:r>
              <w:rPr>
                <w:rFonts w:ascii="Times New Roman" w:hAnsi="Times New Roman" w:cs="Times New Roman"/>
                <w:sz w:val="24"/>
                <w:szCs w:val="24"/>
              </w:rPr>
              <w:t xml:space="preserve"> </w:t>
            </w:r>
            <w:r w:rsidRPr="00C2656B">
              <w:rPr>
                <w:rFonts w:ascii="Times New Roman" w:hAnsi="Times New Roman" w:cs="Times New Roman"/>
                <w:sz w:val="24"/>
                <w:szCs w:val="24"/>
              </w:rPr>
              <w:t>студента</w:t>
            </w:r>
            <w:r>
              <w:rPr>
                <w:rFonts w:ascii="Times New Roman" w:hAnsi="Times New Roman" w:cs="Times New Roman"/>
                <w:sz w:val="24"/>
                <w:szCs w:val="24"/>
              </w:rPr>
              <w:t xml:space="preserve"> </w:t>
            </w:r>
            <w:r w:rsidRPr="00C2656B">
              <w:rPr>
                <w:rFonts w:ascii="Times New Roman" w:hAnsi="Times New Roman" w:cs="Times New Roman"/>
                <w:sz w:val="24"/>
                <w:szCs w:val="24"/>
              </w:rPr>
              <w:t>(ВУЗ)</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236E2" w:rsidRPr="00C2656B" w:rsidRDefault="00A236E2" w:rsidP="000D7B51">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A236E2" w:rsidRPr="00C2656B" w:rsidTr="000D7B51">
        <w:trPr>
          <w:trHeight w:val="20"/>
        </w:trPr>
        <w:tc>
          <w:tcPr>
            <w:tcW w:w="539" w:type="dxa"/>
            <w:tcBorders>
              <w:top w:val="single" w:sz="4" w:space="0" w:color="000000"/>
              <w:left w:val="single" w:sz="4" w:space="0" w:color="000000"/>
              <w:bottom w:val="single" w:sz="4" w:space="0" w:color="000000"/>
            </w:tcBorders>
            <w:shd w:val="clear" w:color="auto" w:fill="auto"/>
          </w:tcPr>
          <w:p w:rsidR="00A236E2" w:rsidRPr="00C2656B" w:rsidRDefault="00A236E2" w:rsidP="00A236E2">
            <w:pPr>
              <w:numPr>
                <w:ilvl w:val="0"/>
                <w:numId w:val="176"/>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A236E2" w:rsidRPr="00C2656B" w:rsidRDefault="00A236E2" w:rsidP="000D7B51">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Общественное</w:t>
            </w:r>
            <w:r>
              <w:rPr>
                <w:rFonts w:ascii="Times New Roman" w:hAnsi="Times New Roman" w:cs="Times New Roman"/>
                <w:sz w:val="24"/>
                <w:szCs w:val="24"/>
              </w:rPr>
              <w:t xml:space="preserve"> </w:t>
            </w:r>
            <w:r w:rsidRPr="00C2656B">
              <w:rPr>
                <w:rFonts w:ascii="Times New Roman" w:hAnsi="Times New Roman" w:cs="Times New Roman"/>
                <w:sz w:val="24"/>
                <w:szCs w:val="24"/>
              </w:rPr>
              <w:t>здоровье</w:t>
            </w:r>
            <w:r>
              <w:rPr>
                <w:rFonts w:ascii="Times New Roman" w:hAnsi="Times New Roman" w:cs="Times New Roman"/>
                <w:sz w:val="24"/>
                <w:szCs w:val="24"/>
              </w:rPr>
              <w:t xml:space="preserve"> </w:t>
            </w:r>
            <w:r w:rsidRPr="00C2656B">
              <w:rPr>
                <w:rFonts w:ascii="Times New Roman" w:hAnsi="Times New Roman" w:cs="Times New Roman"/>
                <w:sz w:val="24"/>
                <w:szCs w:val="24"/>
              </w:rPr>
              <w:t>и</w:t>
            </w:r>
            <w:r>
              <w:rPr>
                <w:rFonts w:ascii="Times New Roman" w:hAnsi="Times New Roman" w:cs="Times New Roman"/>
                <w:sz w:val="24"/>
                <w:szCs w:val="24"/>
              </w:rPr>
              <w:t xml:space="preserve"> </w:t>
            </w:r>
            <w:r w:rsidRPr="00C2656B">
              <w:rPr>
                <w:rFonts w:ascii="Times New Roman" w:hAnsi="Times New Roman" w:cs="Times New Roman"/>
                <w:sz w:val="24"/>
                <w:szCs w:val="24"/>
              </w:rPr>
              <w:t>здравоохранение,</w:t>
            </w:r>
            <w:r>
              <w:rPr>
                <w:rFonts w:ascii="Times New Roman" w:hAnsi="Times New Roman" w:cs="Times New Roman"/>
                <w:sz w:val="24"/>
                <w:szCs w:val="24"/>
              </w:rPr>
              <w:t xml:space="preserve"> </w:t>
            </w:r>
            <w:r w:rsidRPr="00C2656B">
              <w:rPr>
                <w:rFonts w:ascii="Times New Roman" w:hAnsi="Times New Roman" w:cs="Times New Roman"/>
                <w:sz w:val="24"/>
                <w:szCs w:val="24"/>
              </w:rPr>
              <w:t>экономика</w:t>
            </w:r>
            <w:r>
              <w:rPr>
                <w:rFonts w:ascii="Times New Roman" w:hAnsi="Times New Roman" w:cs="Times New Roman"/>
                <w:sz w:val="24"/>
                <w:szCs w:val="24"/>
              </w:rPr>
              <w:t xml:space="preserve"> </w:t>
            </w:r>
            <w:r w:rsidRPr="00C2656B">
              <w:rPr>
                <w:rFonts w:ascii="Times New Roman" w:hAnsi="Times New Roman" w:cs="Times New Roman"/>
                <w:sz w:val="24"/>
                <w:szCs w:val="24"/>
              </w:rPr>
              <w:t>здравоохранения</w:t>
            </w:r>
            <w:r>
              <w:rPr>
                <w:rFonts w:ascii="Times New Roman" w:hAnsi="Times New Roman" w:cs="Times New Roman"/>
                <w:sz w:val="24"/>
                <w:szCs w:val="24"/>
              </w:rPr>
              <w:t xml:space="preserve"> </w:t>
            </w:r>
            <w:r w:rsidRPr="00C2656B">
              <w:rPr>
                <w:rFonts w:ascii="Times New Roman" w:hAnsi="Times New Roman" w:cs="Times New Roman"/>
                <w:sz w:val="24"/>
                <w:szCs w:val="24"/>
              </w:rPr>
              <w:t>[Электронный</w:t>
            </w:r>
            <w:r>
              <w:rPr>
                <w:rFonts w:ascii="Times New Roman" w:hAnsi="Times New Roman" w:cs="Times New Roman"/>
                <w:sz w:val="24"/>
                <w:szCs w:val="24"/>
              </w:rPr>
              <w:t xml:space="preserve"> </w:t>
            </w:r>
            <w:r w:rsidRPr="00C2656B">
              <w:rPr>
                <w:rFonts w:ascii="Times New Roman" w:hAnsi="Times New Roman" w:cs="Times New Roman"/>
                <w:sz w:val="24"/>
                <w:szCs w:val="24"/>
              </w:rPr>
              <w:t>ресурс]</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учеб.</w:t>
            </w:r>
            <w:r>
              <w:rPr>
                <w:rFonts w:ascii="Times New Roman" w:hAnsi="Times New Roman" w:cs="Times New Roman"/>
                <w:sz w:val="24"/>
                <w:szCs w:val="24"/>
              </w:rPr>
              <w:t xml:space="preserve"> </w:t>
            </w:r>
            <w:r w:rsidRPr="00C2656B">
              <w:rPr>
                <w:rFonts w:ascii="Times New Roman" w:hAnsi="Times New Roman" w:cs="Times New Roman"/>
                <w:sz w:val="24"/>
                <w:szCs w:val="24"/>
              </w:rPr>
              <w:t>для</w:t>
            </w:r>
            <w:r>
              <w:rPr>
                <w:rFonts w:ascii="Times New Roman" w:hAnsi="Times New Roman" w:cs="Times New Roman"/>
                <w:sz w:val="24"/>
                <w:szCs w:val="24"/>
              </w:rPr>
              <w:t xml:space="preserve"> </w:t>
            </w:r>
            <w:r w:rsidRPr="00C2656B">
              <w:rPr>
                <w:rFonts w:ascii="Times New Roman" w:hAnsi="Times New Roman" w:cs="Times New Roman"/>
                <w:sz w:val="24"/>
                <w:szCs w:val="24"/>
              </w:rPr>
              <w:t>вузов.</w:t>
            </w:r>
            <w:r>
              <w:rPr>
                <w:rFonts w:ascii="Times New Roman" w:hAnsi="Times New Roman" w:cs="Times New Roman"/>
                <w:sz w:val="24"/>
                <w:szCs w:val="24"/>
              </w:rPr>
              <w:t xml:space="preserve"> </w:t>
            </w:r>
            <w:r w:rsidRPr="00C2656B">
              <w:rPr>
                <w:rFonts w:ascii="Times New Roman" w:hAnsi="Times New Roman" w:cs="Times New Roman"/>
                <w:sz w:val="24"/>
                <w:szCs w:val="24"/>
              </w:rPr>
              <w:t>Т.</w:t>
            </w:r>
            <w:r>
              <w:rPr>
                <w:rFonts w:ascii="Times New Roman" w:hAnsi="Times New Roman" w:cs="Times New Roman"/>
                <w:sz w:val="24"/>
                <w:szCs w:val="24"/>
              </w:rPr>
              <w:t xml:space="preserve"> </w:t>
            </w:r>
            <w:r w:rsidRPr="00C2656B">
              <w:rPr>
                <w:rFonts w:ascii="Times New Roman" w:hAnsi="Times New Roman" w:cs="Times New Roman"/>
                <w:sz w:val="24"/>
                <w:szCs w:val="24"/>
              </w:rPr>
              <w:t>2..</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Режим</w:t>
            </w:r>
            <w:r>
              <w:rPr>
                <w:rFonts w:ascii="Times New Roman" w:hAnsi="Times New Roman" w:cs="Times New Roman"/>
                <w:sz w:val="24"/>
                <w:szCs w:val="24"/>
              </w:rPr>
              <w:t xml:space="preserve"> </w:t>
            </w:r>
            <w:r w:rsidRPr="00C2656B">
              <w:rPr>
                <w:rFonts w:ascii="Times New Roman" w:hAnsi="Times New Roman" w:cs="Times New Roman"/>
                <w:sz w:val="24"/>
                <w:szCs w:val="24"/>
              </w:rPr>
              <w:t>доступа:</w:t>
            </w:r>
            <w:r>
              <w:rPr>
                <w:rFonts w:ascii="Times New Roman" w:hAnsi="Times New Roman" w:cs="Times New Roman"/>
                <w:sz w:val="24"/>
                <w:szCs w:val="24"/>
              </w:rPr>
              <w:t xml:space="preserve"> </w:t>
            </w:r>
            <w:r w:rsidRPr="00C2656B">
              <w:rPr>
                <w:rFonts w:ascii="Times New Roman" w:hAnsi="Times New Roman" w:cs="Times New Roman"/>
                <w:sz w:val="24"/>
                <w:szCs w:val="24"/>
              </w:rPr>
              <w:t>http://www.studmedlib.ru/ru/book/ISBN9785970424155.html</w:t>
            </w:r>
          </w:p>
        </w:tc>
        <w:tc>
          <w:tcPr>
            <w:tcW w:w="1985" w:type="dxa"/>
            <w:tcBorders>
              <w:top w:val="single" w:sz="4" w:space="0" w:color="000000"/>
              <w:left w:val="single" w:sz="4" w:space="0" w:color="000000"/>
              <w:bottom w:val="single" w:sz="4" w:space="0" w:color="000000"/>
            </w:tcBorders>
            <w:shd w:val="clear" w:color="auto" w:fill="auto"/>
          </w:tcPr>
          <w:p w:rsidR="00A236E2" w:rsidRPr="00C2656B" w:rsidRDefault="00A236E2" w:rsidP="000D7B51">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ред.</w:t>
            </w:r>
            <w:r>
              <w:rPr>
                <w:rFonts w:ascii="Times New Roman" w:hAnsi="Times New Roman" w:cs="Times New Roman"/>
                <w:sz w:val="24"/>
                <w:szCs w:val="24"/>
              </w:rPr>
              <w:t xml:space="preserve"> </w:t>
            </w:r>
            <w:r w:rsidRPr="00C2656B">
              <w:rPr>
                <w:rFonts w:ascii="Times New Roman" w:hAnsi="Times New Roman" w:cs="Times New Roman"/>
                <w:sz w:val="24"/>
                <w:szCs w:val="24"/>
              </w:rPr>
              <w:t>В.</w:t>
            </w:r>
            <w:r>
              <w:rPr>
                <w:rFonts w:ascii="Times New Roman" w:hAnsi="Times New Roman" w:cs="Times New Roman"/>
                <w:sz w:val="24"/>
                <w:szCs w:val="24"/>
              </w:rPr>
              <w:t xml:space="preserve"> </w:t>
            </w:r>
            <w:r w:rsidRPr="00C2656B">
              <w:rPr>
                <w:rFonts w:ascii="Times New Roman" w:hAnsi="Times New Roman" w:cs="Times New Roman"/>
                <w:sz w:val="24"/>
                <w:szCs w:val="24"/>
              </w:rPr>
              <w:t>З.</w:t>
            </w:r>
            <w:r>
              <w:rPr>
                <w:rFonts w:ascii="Times New Roman" w:hAnsi="Times New Roman" w:cs="Times New Roman"/>
                <w:sz w:val="24"/>
                <w:szCs w:val="24"/>
              </w:rPr>
              <w:t xml:space="preserve"> </w:t>
            </w:r>
            <w:r w:rsidRPr="00C2656B">
              <w:rPr>
                <w:rFonts w:ascii="Times New Roman" w:hAnsi="Times New Roman" w:cs="Times New Roman"/>
                <w:sz w:val="24"/>
                <w:szCs w:val="24"/>
              </w:rPr>
              <w:t>Кучеренко</w:t>
            </w:r>
          </w:p>
        </w:tc>
        <w:tc>
          <w:tcPr>
            <w:tcW w:w="1984" w:type="dxa"/>
            <w:tcBorders>
              <w:top w:val="single" w:sz="4" w:space="0" w:color="000000"/>
              <w:left w:val="single" w:sz="4" w:space="0" w:color="000000"/>
              <w:bottom w:val="single" w:sz="4" w:space="0" w:color="000000"/>
            </w:tcBorders>
            <w:shd w:val="clear" w:color="auto" w:fill="auto"/>
          </w:tcPr>
          <w:p w:rsidR="00A236E2" w:rsidRPr="00C2656B" w:rsidRDefault="00A236E2" w:rsidP="000D7B51">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М.</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ГЭОТАР-Медиа,</w:t>
            </w:r>
            <w:r>
              <w:rPr>
                <w:rFonts w:ascii="Times New Roman" w:hAnsi="Times New Roman" w:cs="Times New Roman"/>
                <w:sz w:val="24"/>
                <w:szCs w:val="24"/>
              </w:rPr>
              <w:t xml:space="preserve"> </w:t>
            </w:r>
            <w:r w:rsidRPr="00C2656B">
              <w:rPr>
                <w:rFonts w:ascii="Times New Roman" w:hAnsi="Times New Roman" w:cs="Times New Roman"/>
                <w:sz w:val="24"/>
                <w:szCs w:val="24"/>
              </w:rPr>
              <w:t>2013.</w:t>
            </w:r>
          </w:p>
        </w:tc>
        <w:tc>
          <w:tcPr>
            <w:tcW w:w="1418" w:type="dxa"/>
            <w:tcBorders>
              <w:top w:val="single" w:sz="4" w:space="0" w:color="000000"/>
              <w:left w:val="single" w:sz="4" w:space="0" w:color="000000"/>
              <w:bottom w:val="single" w:sz="4" w:space="0" w:color="000000"/>
            </w:tcBorders>
            <w:shd w:val="clear" w:color="auto" w:fill="auto"/>
          </w:tcPr>
          <w:p w:rsidR="00A236E2" w:rsidRPr="00C2656B" w:rsidRDefault="00A236E2" w:rsidP="000D7B51">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w:t>
            </w:r>
            <w:r>
              <w:rPr>
                <w:rFonts w:ascii="Times New Roman" w:hAnsi="Times New Roman" w:cs="Times New Roman"/>
                <w:sz w:val="24"/>
                <w:szCs w:val="24"/>
              </w:rPr>
              <w:t xml:space="preserve"> </w:t>
            </w:r>
            <w:r w:rsidRPr="00C2656B">
              <w:rPr>
                <w:rFonts w:ascii="Times New Roman" w:hAnsi="Times New Roman" w:cs="Times New Roman"/>
                <w:sz w:val="24"/>
                <w:szCs w:val="24"/>
              </w:rPr>
              <w:t>Консультант</w:t>
            </w:r>
            <w:r>
              <w:rPr>
                <w:rFonts w:ascii="Times New Roman" w:hAnsi="Times New Roman" w:cs="Times New Roman"/>
                <w:sz w:val="24"/>
                <w:szCs w:val="24"/>
              </w:rPr>
              <w:t xml:space="preserve"> </w:t>
            </w:r>
            <w:r w:rsidRPr="00C2656B">
              <w:rPr>
                <w:rFonts w:ascii="Times New Roman" w:hAnsi="Times New Roman" w:cs="Times New Roman"/>
                <w:sz w:val="24"/>
                <w:szCs w:val="24"/>
              </w:rPr>
              <w:t>студента</w:t>
            </w:r>
            <w:r>
              <w:rPr>
                <w:rFonts w:ascii="Times New Roman" w:hAnsi="Times New Roman" w:cs="Times New Roman"/>
                <w:sz w:val="24"/>
                <w:szCs w:val="24"/>
              </w:rPr>
              <w:t xml:space="preserve"> </w:t>
            </w:r>
            <w:r w:rsidRPr="00C2656B">
              <w:rPr>
                <w:rFonts w:ascii="Times New Roman" w:hAnsi="Times New Roman" w:cs="Times New Roman"/>
                <w:sz w:val="24"/>
                <w:szCs w:val="24"/>
              </w:rPr>
              <w:t>(ВУЗ)</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236E2" w:rsidRPr="00C2656B" w:rsidRDefault="00A236E2" w:rsidP="000D7B51">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A236E2" w:rsidRPr="00C2656B" w:rsidTr="000D7B51">
        <w:trPr>
          <w:trHeight w:val="20"/>
        </w:trPr>
        <w:tc>
          <w:tcPr>
            <w:tcW w:w="539" w:type="dxa"/>
            <w:tcBorders>
              <w:top w:val="single" w:sz="4" w:space="0" w:color="000000"/>
              <w:left w:val="single" w:sz="4" w:space="0" w:color="000000"/>
              <w:bottom w:val="single" w:sz="4" w:space="0" w:color="000000"/>
            </w:tcBorders>
            <w:shd w:val="clear" w:color="auto" w:fill="auto"/>
          </w:tcPr>
          <w:p w:rsidR="00A236E2" w:rsidRPr="00C2656B" w:rsidRDefault="00A236E2" w:rsidP="00A236E2">
            <w:pPr>
              <w:numPr>
                <w:ilvl w:val="0"/>
                <w:numId w:val="176"/>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A236E2" w:rsidRPr="00C2656B" w:rsidRDefault="00A236E2" w:rsidP="000D7B51">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Экономика</w:t>
            </w:r>
            <w:r>
              <w:rPr>
                <w:rFonts w:ascii="Times New Roman" w:hAnsi="Times New Roman" w:cs="Times New Roman"/>
                <w:sz w:val="24"/>
                <w:szCs w:val="24"/>
              </w:rPr>
              <w:t xml:space="preserve"> </w:t>
            </w:r>
            <w:r w:rsidRPr="00C2656B">
              <w:rPr>
                <w:rFonts w:ascii="Times New Roman" w:hAnsi="Times New Roman" w:cs="Times New Roman"/>
                <w:sz w:val="24"/>
                <w:szCs w:val="24"/>
              </w:rPr>
              <w:t>аптечной</w:t>
            </w:r>
            <w:r>
              <w:rPr>
                <w:rFonts w:ascii="Times New Roman" w:hAnsi="Times New Roman" w:cs="Times New Roman"/>
                <w:sz w:val="24"/>
                <w:szCs w:val="24"/>
              </w:rPr>
              <w:t xml:space="preserve"> </w:t>
            </w:r>
            <w:r w:rsidRPr="00C2656B">
              <w:rPr>
                <w:rFonts w:ascii="Times New Roman" w:hAnsi="Times New Roman" w:cs="Times New Roman"/>
                <w:sz w:val="24"/>
                <w:szCs w:val="24"/>
              </w:rPr>
              <w:t>организации</w:t>
            </w:r>
            <w:r>
              <w:rPr>
                <w:rFonts w:ascii="Times New Roman" w:hAnsi="Times New Roman" w:cs="Times New Roman"/>
                <w:sz w:val="24"/>
                <w:szCs w:val="24"/>
              </w:rPr>
              <w:t xml:space="preserve"> </w:t>
            </w:r>
            <w:r w:rsidRPr="00C2656B">
              <w:rPr>
                <w:rFonts w:ascii="Times New Roman" w:hAnsi="Times New Roman" w:cs="Times New Roman"/>
                <w:sz w:val="24"/>
                <w:szCs w:val="24"/>
              </w:rPr>
              <w:t>[Электронный</w:t>
            </w:r>
            <w:r>
              <w:rPr>
                <w:rFonts w:ascii="Times New Roman" w:hAnsi="Times New Roman" w:cs="Times New Roman"/>
                <w:sz w:val="24"/>
                <w:szCs w:val="24"/>
              </w:rPr>
              <w:t xml:space="preserve"> </w:t>
            </w:r>
            <w:r w:rsidRPr="00C2656B">
              <w:rPr>
                <w:rFonts w:ascii="Times New Roman" w:hAnsi="Times New Roman" w:cs="Times New Roman"/>
                <w:sz w:val="24"/>
                <w:szCs w:val="24"/>
              </w:rPr>
              <w:t>ресурс]</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учеб.</w:t>
            </w:r>
            <w:r>
              <w:rPr>
                <w:rFonts w:ascii="Times New Roman" w:hAnsi="Times New Roman" w:cs="Times New Roman"/>
                <w:sz w:val="24"/>
                <w:szCs w:val="24"/>
              </w:rPr>
              <w:t xml:space="preserve"> </w:t>
            </w:r>
            <w:r w:rsidRPr="00C2656B">
              <w:rPr>
                <w:rFonts w:ascii="Times New Roman" w:hAnsi="Times New Roman" w:cs="Times New Roman"/>
                <w:sz w:val="24"/>
                <w:szCs w:val="24"/>
              </w:rPr>
              <w:t>пособие</w:t>
            </w:r>
            <w:r>
              <w:rPr>
                <w:rFonts w:ascii="Times New Roman" w:hAnsi="Times New Roman" w:cs="Times New Roman"/>
                <w:sz w:val="24"/>
                <w:szCs w:val="24"/>
              </w:rPr>
              <w:t xml:space="preserve"> </w:t>
            </w:r>
            <w:r w:rsidRPr="00C2656B">
              <w:rPr>
                <w:rFonts w:ascii="Times New Roman" w:hAnsi="Times New Roman" w:cs="Times New Roman"/>
                <w:sz w:val="24"/>
                <w:szCs w:val="24"/>
              </w:rPr>
              <w:t>для</w:t>
            </w:r>
            <w:r>
              <w:rPr>
                <w:rFonts w:ascii="Times New Roman" w:hAnsi="Times New Roman" w:cs="Times New Roman"/>
                <w:sz w:val="24"/>
                <w:szCs w:val="24"/>
              </w:rPr>
              <w:t xml:space="preserve"> </w:t>
            </w:r>
            <w:r w:rsidRPr="00C2656B">
              <w:rPr>
                <w:rFonts w:ascii="Times New Roman" w:hAnsi="Times New Roman" w:cs="Times New Roman"/>
                <w:sz w:val="24"/>
                <w:szCs w:val="24"/>
              </w:rPr>
              <w:t>студентов</w:t>
            </w:r>
            <w:r>
              <w:rPr>
                <w:rFonts w:ascii="Times New Roman" w:hAnsi="Times New Roman" w:cs="Times New Roman"/>
                <w:sz w:val="24"/>
                <w:szCs w:val="24"/>
              </w:rPr>
              <w:t xml:space="preserve"> </w:t>
            </w:r>
            <w:r w:rsidRPr="00C2656B">
              <w:rPr>
                <w:rFonts w:ascii="Times New Roman" w:hAnsi="Times New Roman" w:cs="Times New Roman"/>
                <w:sz w:val="24"/>
                <w:szCs w:val="24"/>
              </w:rPr>
              <w:t>очной</w:t>
            </w:r>
            <w:r>
              <w:rPr>
                <w:rFonts w:ascii="Times New Roman" w:hAnsi="Times New Roman" w:cs="Times New Roman"/>
                <w:sz w:val="24"/>
                <w:szCs w:val="24"/>
              </w:rPr>
              <w:t xml:space="preserve"> </w:t>
            </w:r>
            <w:r w:rsidRPr="00C2656B">
              <w:rPr>
                <w:rFonts w:ascii="Times New Roman" w:hAnsi="Times New Roman" w:cs="Times New Roman"/>
                <w:sz w:val="24"/>
                <w:szCs w:val="24"/>
              </w:rPr>
              <w:t>и</w:t>
            </w:r>
            <w:r>
              <w:rPr>
                <w:rFonts w:ascii="Times New Roman" w:hAnsi="Times New Roman" w:cs="Times New Roman"/>
                <w:sz w:val="24"/>
                <w:szCs w:val="24"/>
              </w:rPr>
              <w:t xml:space="preserve"> </w:t>
            </w:r>
            <w:r w:rsidRPr="00C2656B">
              <w:rPr>
                <w:rFonts w:ascii="Times New Roman" w:hAnsi="Times New Roman" w:cs="Times New Roman"/>
                <w:sz w:val="24"/>
                <w:szCs w:val="24"/>
              </w:rPr>
              <w:t>заочной</w:t>
            </w:r>
            <w:r>
              <w:rPr>
                <w:rFonts w:ascii="Times New Roman" w:hAnsi="Times New Roman" w:cs="Times New Roman"/>
                <w:sz w:val="24"/>
                <w:szCs w:val="24"/>
              </w:rPr>
              <w:t xml:space="preserve"> </w:t>
            </w:r>
            <w:r w:rsidRPr="00C2656B">
              <w:rPr>
                <w:rFonts w:ascii="Times New Roman" w:hAnsi="Times New Roman" w:cs="Times New Roman"/>
                <w:sz w:val="24"/>
                <w:szCs w:val="24"/>
              </w:rPr>
              <w:t>форм</w:t>
            </w:r>
            <w:r>
              <w:rPr>
                <w:rFonts w:ascii="Times New Roman" w:hAnsi="Times New Roman" w:cs="Times New Roman"/>
                <w:sz w:val="24"/>
                <w:szCs w:val="24"/>
              </w:rPr>
              <w:t xml:space="preserve"> </w:t>
            </w:r>
            <w:r w:rsidRPr="00C2656B">
              <w:rPr>
                <w:rFonts w:ascii="Times New Roman" w:hAnsi="Times New Roman" w:cs="Times New Roman"/>
                <w:sz w:val="24"/>
                <w:szCs w:val="24"/>
              </w:rPr>
              <w:t>обучения,</w:t>
            </w:r>
            <w:r>
              <w:rPr>
                <w:rFonts w:ascii="Times New Roman" w:hAnsi="Times New Roman" w:cs="Times New Roman"/>
                <w:sz w:val="24"/>
                <w:szCs w:val="24"/>
              </w:rPr>
              <w:t xml:space="preserve"> </w:t>
            </w:r>
            <w:r w:rsidRPr="00C2656B">
              <w:rPr>
                <w:rFonts w:ascii="Times New Roman" w:hAnsi="Times New Roman" w:cs="Times New Roman"/>
                <w:sz w:val="24"/>
                <w:szCs w:val="24"/>
              </w:rPr>
              <w:t>обучающихся</w:t>
            </w:r>
            <w:r>
              <w:rPr>
                <w:rFonts w:ascii="Times New Roman" w:hAnsi="Times New Roman" w:cs="Times New Roman"/>
                <w:sz w:val="24"/>
                <w:szCs w:val="24"/>
              </w:rPr>
              <w:t xml:space="preserve"> </w:t>
            </w:r>
            <w:r w:rsidRPr="00C2656B">
              <w:rPr>
                <w:rFonts w:ascii="Times New Roman" w:hAnsi="Times New Roman" w:cs="Times New Roman"/>
                <w:sz w:val="24"/>
                <w:szCs w:val="24"/>
              </w:rPr>
              <w:t>по</w:t>
            </w:r>
            <w:r>
              <w:rPr>
                <w:rFonts w:ascii="Times New Roman" w:hAnsi="Times New Roman" w:cs="Times New Roman"/>
                <w:sz w:val="24"/>
                <w:szCs w:val="24"/>
              </w:rPr>
              <w:t xml:space="preserve"> </w:t>
            </w:r>
            <w:r w:rsidRPr="00C2656B">
              <w:rPr>
                <w:rFonts w:ascii="Times New Roman" w:hAnsi="Times New Roman" w:cs="Times New Roman"/>
                <w:sz w:val="24"/>
                <w:szCs w:val="24"/>
              </w:rPr>
              <w:t>специальности</w:t>
            </w:r>
            <w:r>
              <w:rPr>
                <w:rFonts w:ascii="Times New Roman" w:hAnsi="Times New Roman" w:cs="Times New Roman"/>
                <w:sz w:val="24"/>
                <w:szCs w:val="24"/>
              </w:rPr>
              <w:t xml:space="preserve"> </w:t>
            </w:r>
            <w:r w:rsidRPr="00C2656B">
              <w:rPr>
                <w:rFonts w:ascii="Times New Roman" w:hAnsi="Times New Roman" w:cs="Times New Roman"/>
                <w:sz w:val="24"/>
                <w:szCs w:val="24"/>
              </w:rPr>
              <w:t>060301</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Фармация.</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Режим</w:t>
            </w:r>
            <w:r>
              <w:rPr>
                <w:rFonts w:ascii="Times New Roman" w:hAnsi="Times New Roman" w:cs="Times New Roman"/>
                <w:sz w:val="24"/>
                <w:szCs w:val="24"/>
              </w:rPr>
              <w:t xml:space="preserve"> </w:t>
            </w:r>
            <w:r w:rsidRPr="00C2656B">
              <w:rPr>
                <w:rFonts w:ascii="Times New Roman" w:hAnsi="Times New Roman" w:cs="Times New Roman"/>
                <w:sz w:val="24"/>
                <w:szCs w:val="24"/>
              </w:rPr>
              <w:t>доступа:</w:t>
            </w:r>
            <w:r>
              <w:rPr>
                <w:rFonts w:ascii="Times New Roman" w:hAnsi="Times New Roman" w:cs="Times New Roman"/>
                <w:sz w:val="24"/>
                <w:szCs w:val="24"/>
              </w:rPr>
              <w:t xml:space="preserve"> </w:t>
            </w:r>
            <w:r w:rsidRPr="00C2656B">
              <w:rPr>
                <w:rFonts w:ascii="Times New Roman" w:hAnsi="Times New Roman" w:cs="Times New Roman"/>
                <w:sz w:val="24"/>
                <w:szCs w:val="24"/>
              </w:rPr>
              <w:t>http://krasgmu.vmede.ru/index.php?page[common]=elib&amp;cat=&amp;res_id=55131</w:t>
            </w:r>
          </w:p>
        </w:tc>
        <w:tc>
          <w:tcPr>
            <w:tcW w:w="1985" w:type="dxa"/>
            <w:tcBorders>
              <w:top w:val="single" w:sz="4" w:space="0" w:color="000000"/>
              <w:left w:val="single" w:sz="4" w:space="0" w:color="000000"/>
              <w:bottom w:val="single" w:sz="4" w:space="0" w:color="000000"/>
            </w:tcBorders>
            <w:shd w:val="clear" w:color="auto" w:fill="auto"/>
          </w:tcPr>
          <w:p w:rsidR="00A236E2" w:rsidRPr="00C2656B" w:rsidRDefault="00A236E2" w:rsidP="000D7B51">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В.</w:t>
            </w:r>
            <w:r>
              <w:rPr>
                <w:rFonts w:ascii="Times New Roman" w:hAnsi="Times New Roman" w:cs="Times New Roman"/>
                <w:sz w:val="24"/>
                <w:szCs w:val="24"/>
              </w:rPr>
              <w:t xml:space="preserve"> </w:t>
            </w:r>
            <w:r w:rsidRPr="00C2656B">
              <w:rPr>
                <w:rFonts w:ascii="Times New Roman" w:hAnsi="Times New Roman" w:cs="Times New Roman"/>
                <w:sz w:val="24"/>
                <w:szCs w:val="24"/>
              </w:rPr>
              <w:t>В.</w:t>
            </w:r>
            <w:r>
              <w:rPr>
                <w:rFonts w:ascii="Times New Roman" w:hAnsi="Times New Roman" w:cs="Times New Roman"/>
                <w:sz w:val="24"/>
                <w:szCs w:val="24"/>
              </w:rPr>
              <w:t xml:space="preserve"> </w:t>
            </w:r>
            <w:r w:rsidRPr="00C2656B">
              <w:rPr>
                <w:rFonts w:ascii="Times New Roman" w:hAnsi="Times New Roman" w:cs="Times New Roman"/>
                <w:sz w:val="24"/>
                <w:szCs w:val="24"/>
              </w:rPr>
              <w:t>Богданов,</w:t>
            </w:r>
            <w:r>
              <w:rPr>
                <w:rFonts w:ascii="Times New Roman" w:hAnsi="Times New Roman" w:cs="Times New Roman"/>
                <w:sz w:val="24"/>
                <w:szCs w:val="24"/>
              </w:rPr>
              <w:t xml:space="preserve"> </w:t>
            </w:r>
            <w:r w:rsidRPr="00C2656B">
              <w:rPr>
                <w:rFonts w:ascii="Times New Roman" w:hAnsi="Times New Roman" w:cs="Times New Roman"/>
                <w:sz w:val="24"/>
                <w:szCs w:val="24"/>
              </w:rPr>
              <w:t>Л.</w:t>
            </w:r>
            <w:r>
              <w:rPr>
                <w:rFonts w:ascii="Times New Roman" w:hAnsi="Times New Roman" w:cs="Times New Roman"/>
                <w:sz w:val="24"/>
                <w:szCs w:val="24"/>
              </w:rPr>
              <w:t xml:space="preserve"> </w:t>
            </w:r>
            <w:r w:rsidRPr="00C2656B">
              <w:rPr>
                <w:rFonts w:ascii="Times New Roman" w:hAnsi="Times New Roman" w:cs="Times New Roman"/>
                <w:sz w:val="24"/>
                <w:szCs w:val="24"/>
              </w:rPr>
              <w:t>А.</w:t>
            </w:r>
            <w:r>
              <w:rPr>
                <w:rFonts w:ascii="Times New Roman" w:hAnsi="Times New Roman" w:cs="Times New Roman"/>
                <w:sz w:val="24"/>
                <w:szCs w:val="24"/>
              </w:rPr>
              <w:t xml:space="preserve"> </w:t>
            </w:r>
            <w:r w:rsidRPr="00C2656B">
              <w:rPr>
                <w:rFonts w:ascii="Times New Roman" w:hAnsi="Times New Roman" w:cs="Times New Roman"/>
                <w:sz w:val="24"/>
                <w:szCs w:val="24"/>
              </w:rPr>
              <w:t>Лунева,</w:t>
            </w:r>
            <w:r>
              <w:rPr>
                <w:rFonts w:ascii="Times New Roman" w:hAnsi="Times New Roman" w:cs="Times New Roman"/>
                <w:sz w:val="24"/>
                <w:szCs w:val="24"/>
              </w:rPr>
              <w:t xml:space="preserve"> </w:t>
            </w:r>
            <w:r w:rsidRPr="00C2656B">
              <w:rPr>
                <w:rFonts w:ascii="Times New Roman" w:hAnsi="Times New Roman" w:cs="Times New Roman"/>
                <w:sz w:val="24"/>
                <w:szCs w:val="24"/>
              </w:rPr>
              <w:t>В.</w:t>
            </w:r>
            <w:r>
              <w:rPr>
                <w:rFonts w:ascii="Times New Roman" w:hAnsi="Times New Roman" w:cs="Times New Roman"/>
                <w:sz w:val="24"/>
                <w:szCs w:val="24"/>
              </w:rPr>
              <w:t xml:space="preserve"> </w:t>
            </w:r>
            <w:r w:rsidRPr="00C2656B">
              <w:rPr>
                <w:rFonts w:ascii="Times New Roman" w:hAnsi="Times New Roman" w:cs="Times New Roman"/>
                <w:sz w:val="24"/>
                <w:szCs w:val="24"/>
              </w:rPr>
              <w:t>С.</w:t>
            </w:r>
            <w:r>
              <w:rPr>
                <w:rFonts w:ascii="Times New Roman" w:hAnsi="Times New Roman" w:cs="Times New Roman"/>
                <w:sz w:val="24"/>
                <w:szCs w:val="24"/>
              </w:rPr>
              <w:t xml:space="preserve"> </w:t>
            </w:r>
            <w:r w:rsidRPr="00C2656B">
              <w:rPr>
                <w:rFonts w:ascii="Times New Roman" w:hAnsi="Times New Roman" w:cs="Times New Roman"/>
                <w:sz w:val="24"/>
                <w:szCs w:val="24"/>
              </w:rPr>
              <w:t>Чавырь</w:t>
            </w:r>
            <w:r>
              <w:rPr>
                <w:rFonts w:ascii="Times New Roman" w:hAnsi="Times New Roman" w:cs="Times New Roman"/>
                <w:sz w:val="24"/>
                <w:szCs w:val="24"/>
              </w:rPr>
              <w:t xml:space="preserve"> </w:t>
            </w:r>
            <w:r w:rsidRPr="00C2656B">
              <w:rPr>
                <w:rFonts w:ascii="Times New Roman" w:hAnsi="Times New Roman" w:cs="Times New Roman"/>
                <w:sz w:val="24"/>
                <w:szCs w:val="24"/>
              </w:rPr>
              <w:t>[и</w:t>
            </w:r>
            <w:r>
              <w:rPr>
                <w:rFonts w:ascii="Times New Roman" w:hAnsi="Times New Roman" w:cs="Times New Roman"/>
                <w:sz w:val="24"/>
                <w:szCs w:val="24"/>
              </w:rPr>
              <w:t xml:space="preserve"> </w:t>
            </w:r>
            <w:r w:rsidRPr="00C2656B">
              <w:rPr>
                <w:rFonts w:ascii="Times New Roman" w:hAnsi="Times New Roman" w:cs="Times New Roman"/>
                <w:sz w:val="24"/>
                <w:szCs w:val="24"/>
              </w:rPr>
              <w:t>др.]</w:t>
            </w:r>
          </w:p>
        </w:tc>
        <w:tc>
          <w:tcPr>
            <w:tcW w:w="1984" w:type="dxa"/>
            <w:tcBorders>
              <w:top w:val="single" w:sz="4" w:space="0" w:color="000000"/>
              <w:left w:val="single" w:sz="4" w:space="0" w:color="000000"/>
              <w:bottom w:val="single" w:sz="4" w:space="0" w:color="000000"/>
            </w:tcBorders>
            <w:shd w:val="clear" w:color="auto" w:fill="auto"/>
          </w:tcPr>
          <w:p w:rsidR="00A236E2" w:rsidRPr="00C2656B" w:rsidRDefault="00A236E2" w:rsidP="000D7B51">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Красноярск</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КрасГМУ,</w:t>
            </w:r>
            <w:r>
              <w:rPr>
                <w:rFonts w:ascii="Times New Roman" w:hAnsi="Times New Roman" w:cs="Times New Roman"/>
                <w:sz w:val="24"/>
                <w:szCs w:val="24"/>
              </w:rPr>
              <w:t xml:space="preserve"> </w:t>
            </w:r>
            <w:r w:rsidRPr="00C2656B">
              <w:rPr>
                <w:rFonts w:ascii="Times New Roman" w:hAnsi="Times New Roman" w:cs="Times New Roman"/>
                <w:sz w:val="24"/>
                <w:szCs w:val="24"/>
              </w:rPr>
              <w:t>2015.</w:t>
            </w:r>
          </w:p>
        </w:tc>
        <w:tc>
          <w:tcPr>
            <w:tcW w:w="1418" w:type="dxa"/>
            <w:tcBorders>
              <w:top w:val="single" w:sz="4" w:space="0" w:color="000000"/>
              <w:left w:val="single" w:sz="4" w:space="0" w:color="000000"/>
              <w:bottom w:val="single" w:sz="4" w:space="0" w:color="000000"/>
            </w:tcBorders>
            <w:shd w:val="clear" w:color="auto" w:fill="auto"/>
          </w:tcPr>
          <w:p w:rsidR="00A236E2" w:rsidRPr="00C2656B" w:rsidRDefault="00A236E2" w:rsidP="000D7B51">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w:t>
            </w:r>
            <w:r>
              <w:rPr>
                <w:rFonts w:ascii="Times New Roman" w:hAnsi="Times New Roman" w:cs="Times New Roman"/>
                <w:sz w:val="24"/>
                <w:szCs w:val="24"/>
              </w:rPr>
              <w:t xml:space="preserve"> </w:t>
            </w:r>
            <w:r w:rsidRPr="00C2656B">
              <w:rPr>
                <w:rFonts w:ascii="Times New Roman" w:hAnsi="Times New Roman" w:cs="Times New Roman"/>
                <w:sz w:val="24"/>
                <w:szCs w:val="24"/>
              </w:rPr>
              <w:t>КрасГМУ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236E2" w:rsidRPr="00C2656B" w:rsidRDefault="00A236E2" w:rsidP="000D7B51">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A236E2" w:rsidRPr="00C2656B" w:rsidTr="000D7B51">
        <w:trPr>
          <w:trHeight w:val="20"/>
        </w:trPr>
        <w:tc>
          <w:tcPr>
            <w:tcW w:w="539" w:type="dxa"/>
            <w:tcBorders>
              <w:top w:val="single" w:sz="4" w:space="0" w:color="000000"/>
              <w:left w:val="single" w:sz="4" w:space="0" w:color="000000"/>
              <w:bottom w:val="single" w:sz="4" w:space="0" w:color="000000"/>
            </w:tcBorders>
            <w:shd w:val="clear" w:color="auto" w:fill="auto"/>
          </w:tcPr>
          <w:p w:rsidR="00A236E2" w:rsidRPr="00C2656B" w:rsidRDefault="00A236E2" w:rsidP="00A236E2">
            <w:pPr>
              <w:numPr>
                <w:ilvl w:val="0"/>
                <w:numId w:val="176"/>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A236E2" w:rsidRPr="00C2656B" w:rsidRDefault="00A236E2" w:rsidP="000D7B51">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Экономика</w:t>
            </w:r>
            <w:r>
              <w:rPr>
                <w:rFonts w:ascii="Times New Roman" w:hAnsi="Times New Roman" w:cs="Times New Roman"/>
                <w:sz w:val="24"/>
                <w:szCs w:val="24"/>
              </w:rPr>
              <w:t xml:space="preserve"> </w:t>
            </w:r>
            <w:r w:rsidRPr="00C2656B">
              <w:rPr>
                <w:rFonts w:ascii="Times New Roman" w:hAnsi="Times New Roman" w:cs="Times New Roman"/>
                <w:sz w:val="24"/>
                <w:szCs w:val="24"/>
              </w:rPr>
              <w:t>аптечной</w:t>
            </w:r>
            <w:r>
              <w:rPr>
                <w:rFonts w:ascii="Times New Roman" w:hAnsi="Times New Roman" w:cs="Times New Roman"/>
                <w:sz w:val="24"/>
                <w:szCs w:val="24"/>
              </w:rPr>
              <w:t xml:space="preserve"> </w:t>
            </w:r>
            <w:r w:rsidRPr="00C2656B">
              <w:rPr>
                <w:rFonts w:ascii="Times New Roman" w:hAnsi="Times New Roman" w:cs="Times New Roman"/>
                <w:sz w:val="24"/>
                <w:szCs w:val="24"/>
              </w:rPr>
              <w:t>организации</w:t>
            </w:r>
            <w:r>
              <w:rPr>
                <w:rFonts w:ascii="Times New Roman" w:hAnsi="Times New Roman" w:cs="Times New Roman"/>
                <w:sz w:val="24"/>
                <w:szCs w:val="24"/>
              </w:rPr>
              <w:t xml:space="preserve"> </w:t>
            </w:r>
            <w:r w:rsidRPr="00C2656B">
              <w:rPr>
                <w:rFonts w:ascii="Times New Roman" w:hAnsi="Times New Roman" w:cs="Times New Roman"/>
                <w:sz w:val="24"/>
                <w:szCs w:val="24"/>
              </w:rPr>
              <w:t>[Электронный</w:t>
            </w:r>
            <w:r>
              <w:rPr>
                <w:rFonts w:ascii="Times New Roman" w:hAnsi="Times New Roman" w:cs="Times New Roman"/>
                <w:sz w:val="24"/>
                <w:szCs w:val="24"/>
              </w:rPr>
              <w:t xml:space="preserve"> </w:t>
            </w:r>
            <w:r w:rsidRPr="00C2656B">
              <w:rPr>
                <w:rFonts w:ascii="Times New Roman" w:hAnsi="Times New Roman" w:cs="Times New Roman"/>
                <w:sz w:val="24"/>
                <w:szCs w:val="24"/>
              </w:rPr>
              <w:t>ресурс]</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учеб.</w:t>
            </w:r>
            <w:r>
              <w:rPr>
                <w:rFonts w:ascii="Times New Roman" w:hAnsi="Times New Roman" w:cs="Times New Roman"/>
                <w:sz w:val="24"/>
                <w:szCs w:val="24"/>
              </w:rPr>
              <w:t xml:space="preserve"> </w:t>
            </w:r>
            <w:r w:rsidRPr="00C2656B">
              <w:rPr>
                <w:rFonts w:ascii="Times New Roman" w:hAnsi="Times New Roman" w:cs="Times New Roman"/>
                <w:sz w:val="24"/>
                <w:szCs w:val="24"/>
              </w:rPr>
              <w:t>пособие.</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Режим</w:t>
            </w:r>
            <w:r>
              <w:rPr>
                <w:rFonts w:ascii="Times New Roman" w:hAnsi="Times New Roman" w:cs="Times New Roman"/>
                <w:sz w:val="24"/>
                <w:szCs w:val="24"/>
              </w:rPr>
              <w:t xml:space="preserve"> </w:t>
            </w:r>
            <w:r w:rsidRPr="00C2656B">
              <w:rPr>
                <w:rFonts w:ascii="Times New Roman" w:hAnsi="Times New Roman" w:cs="Times New Roman"/>
                <w:sz w:val="24"/>
                <w:szCs w:val="24"/>
              </w:rPr>
              <w:t>доступа:</w:t>
            </w:r>
            <w:r>
              <w:rPr>
                <w:rFonts w:ascii="Times New Roman" w:hAnsi="Times New Roman" w:cs="Times New Roman"/>
                <w:sz w:val="24"/>
                <w:szCs w:val="24"/>
              </w:rPr>
              <w:t xml:space="preserve"> </w:t>
            </w:r>
            <w:r w:rsidRPr="00C2656B">
              <w:rPr>
                <w:rFonts w:ascii="Times New Roman" w:hAnsi="Times New Roman" w:cs="Times New Roman"/>
                <w:sz w:val="24"/>
                <w:szCs w:val="24"/>
              </w:rPr>
              <w:t>http://krasgmu.vmede.ru/index.php?page[common]=elib&amp;cat=&amp;res_id=60852</w:t>
            </w:r>
          </w:p>
        </w:tc>
        <w:tc>
          <w:tcPr>
            <w:tcW w:w="1985" w:type="dxa"/>
            <w:tcBorders>
              <w:top w:val="single" w:sz="4" w:space="0" w:color="000000"/>
              <w:left w:val="single" w:sz="4" w:space="0" w:color="000000"/>
              <w:bottom w:val="single" w:sz="4" w:space="0" w:color="000000"/>
            </w:tcBorders>
            <w:shd w:val="clear" w:color="auto" w:fill="auto"/>
          </w:tcPr>
          <w:p w:rsidR="00A236E2" w:rsidRPr="00C2656B" w:rsidRDefault="00A236E2" w:rsidP="000D7B51">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В.</w:t>
            </w:r>
            <w:r>
              <w:rPr>
                <w:rFonts w:ascii="Times New Roman" w:hAnsi="Times New Roman" w:cs="Times New Roman"/>
                <w:sz w:val="24"/>
                <w:szCs w:val="24"/>
              </w:rPr>
              <w:t xml:space="preserve"> </w:t>
            </w:r>
            <w:r w:rsidRPr="00C2656B">
              <w:rPr>
                <w:rFonts w:ascii="Times New Roman" w:hAnsi="Times New Roman" w:cs="Times New Roman"/>
                <w:sz w:val="24"/>
                <w:szCs w:val="24"/>
              </w:rPr>
              <w:t>В.</w:t>
            </w:r>
            <w:r>
              <w:rPr>
                <w:rFonts w:ascii="Times New Roman" w:hAnsi="Times New Roman" w:cs="Times New Roman"/>
                <w:sz w:val="24"/>
                <w:szCs w:val="24"/>
              </w:rPr>
              <w:t xml:space="preserve"> </w:t>
            </w:r>
            <w:r w:rsidRPr="00C2656B">
              <w:rPr>
                <w:rFonts w:ascii="Times New Roman" w:hAnsi="Times New Roman" w:cs="Times New Roman"/>
                <w:sz w:val="24"/>
                <w:szCs w:val="24"/>
              </w:rPr>
              <w:t>Богданов,</w:t>
            </w:r>
            <w:r>
              <w:rPr>
                <w:rFonts w:ascii="Times New Roman" w:hAnsi="Times New Roman" w:cs="Times New Roman"/>
                <w:sz w:val="24"/>
                <w:szCs w:val="24"/>
              </w:rPr>
              <w:t xml:space="preserve"> </w:t>
            </w:r>
            <w:r w:rsidRPr="00C2656B">
              <w:rPr>
                <w:rFonts w:ascii="Times New Roman" w:hAnsi="Times New Roman" w:cs="Times New Roman"/>
                <w:sz w:val="24"/>
                <w:szCs w:val="24"/>
              </w:rPr>
              <w:t>Л.</w:t>
            </w:r>
            <w:r>
              <w:rPr>
                <w:rFonts w:ascii="Times New Roman" w:hAnsi="Times New Roman" w:cs="Times New Roman"/>
                <w:sz w:val="24"/>
                <w:szCs w:val="24"/>
              </w:rPr>
              <w:t xml:space="preserve"> </w:t>
            </w:r>
            <w:r w:rsidRPr="00C2656B">
              <w:rPr>
                <w:rFonts w:ascii="Times New Roman" w:hAnsi="Times New Roman" w:cs="Times New Roman"/>
                <w:sz w:val="24"/>
                <w:szCs w:val="24"/>
              </w:rPr>
              <w:t>А.</w:t>
            </w:r>
            <w:r>
              <w:rPr>
                <w:rFonts w:ascii="Times New Roman" w:hAnsi="Times New Roman" w:cs="Times New Roman"/>
                <w:sz w:val="24"/>
                <w:szCs w:val="24"/>
              </w:rPr>
              <w:t xml:space="preserve"> </w:t>
            </w:r>
            <w:r w:rsidRPr="00C2656B">
              <w:rPr>
                <w:rFonts w:ascii="Times New Roman" w:hAnsi="Times New Roman" w:cs="Times New Roman"/>
                <w:sz w:val="24"/>
                <w:szCs w:val="24"/>
              </w:rPr>
              <w:t>Лунева,</w:t>
            </w:r>
            <w:r>
              <w:rPr>
                <w:rFonts w:ascii="Times New Roman" w:hAnsi="Times New Roman" w:cs="Times New Roman"/>
                <w:sz w:val="24"/>
                <w:szCs w:val="24"/>
              </w:rPr>
              <w:t xml:space="preserve"> </w:t>
            </w:r>
            <w:r w:rsidRPr="00C2656B">
              <w:rPr>
                <w:rFonts w:ascii="Times New Roman" w:hAnsi="Times New Roman" w:cs="Times New Roman"/>
                <w:sz w:val="24"/>
                <w:szCs w:val="24"/>
              </w:rPr>
              <w:t>В.</w:t>
            </w:r>
            <w:r>
              <w:rPr>
                <w:rFonts w:ascii="Times New Roman" w:hAnsi="Times New Roman" w:cs="Times New Roman"/>
                <w:sz w:val="24"/>
                <w:szCs w:val="24"/>
              </w:rPr>
              <w:t xml:space="preserve"> </w:t>
            </w:r>
            <w:r w:rsidRPr="00C2656B">
              <w:rPr>
                <w:rFonts w:ascii="Times New Roman" w:hAnsi="Times New Roman" w:cs="Times New Roman"/>
                <w:sz w:val="24"/>
                <w:szCs w:val="24"/>
              </w:rPr>
              <w:t>С.</w:t>
            </w:r>
            <w:r>
              <w:rPr>
                <w:rFonts w:ascii="Times New Roman" w:hAnsi="Times New Roman" w:cs="Times New Roman"/>
                <w:sz w:val="24"/>
                <w:szCs w:val="24"/>
              </w:rPr>
              <w:t xml:space="preserve"> </w:t>
            </w:r>
            <w:r w:rsidRPr="00C2656B">
              <w:rPr>
                <w:rFonts w:ascii="Times New Roman" w:hAnsi="Times New Roman" w:cs="Times New Roman"/>
                <w:sz w:val="24"/>
                <w:szCs w:val="24"/>
              </w:rPr>
              <w:t>Чавырь</w:t>
            </w:r>
            <w:r>
              <w:rPr>
                <w:rFonts w:ascii="Times New Roman" w:hAnsi="Times New Roman" w:cs="Times New Roman"/>
                <w:sz w:val="24"/>
                <w:szCs w:val="24"/>
              </w:rPr>
              <w:t xml:space="preserve"> </w:t>
            </w:r>
            <w:r w:rsidRPr="00C2656B">
              <w:rPr>
                <w:rFonts w:ascii="Times New Roman" w:hAnsi="Times New Roman" w:cs="Times New Roman"/>
                <w:sz w:val="24"/>
                <w:szCs w:val="24"/>
              </w:rPr>
              <w:t>[и</w:t>
            </w:r>
            <w:r>
              <w:rPr>
                <w:rFonts w:ascii="Times New Roman" w:hAnsi="Times New Roman" w:cs="Times New Roman"/>
                <w:sz w:val="24"/>
                <w:szCs w:val="24"/>
              </w:rPr>
              <w:t xml:space="preserve"> </w:t>
            </w:r>
            <w:r w:rsidRPr="00C2656B">
              <w:rPr>
                <w:rFonts w:ascii="Times New Roman" w:hAnsi="Times New Roman" w:cs="Times New Roman"/>
                <w:sz w:val="24"/>
                <w:szCs w:val="24"/>
              </w:rPr>
              <w:t>др.]</w:t>
            </w:r>
          </w:p>
        </w:tc>
        <w:tc>
          <w:tcPr>
            <w:tcW w:w="1984" w:type="dxa"/>
            <w:tcBorders>
              <w:top w:val="single" w:sz="4" w:space="0" w:color="000000"/>
              <w:left w:val="single" w:sz="4" w:space="0" w:color="000000"/>
              <w:bottom w:val="single" w:sz="4" w:space="0" w:color="000000"/>
            </w:tcBorders>
            <w:shd w:val="clear" w:color="auto" w:fill="auto"/>
          </w:tcPr>
          <w:p w:rsidR="00A236E2" w:rsidRPr="00C2656B" w:rsidRDefault="00A236E2" w:rsidP="000D7B51">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Красноярск</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КрасГМУ,</w:t>
            </w:r>
            <w:r>
              <w:rPr>
                <w:rFonts w:ascii="Times New Roman" w:hAnsi="Times New Roman" w:cs="Times New Roman"/>
                <w:sz w:val="24"/>
                <w:szCs w:val="24"/>
              </w:rPr>
              <w:t xml:space="preserve"> </w:t>
            </w:r>
            <w:r w:rsidRPr="00C2656B">
              <w:rPr>
                <w:rFonts w:ascii="Times New Roman" w:hAnsi="Times New Roman" w:cs="Times New Roman"/>
                <w:sz w:val="24"/>
                <w:szCs w:val="24"/>
              </w:rPr>
              <w:t>2016.</w:t>
            </w:r>
          </w:p>
        </w:tc>
        <w:tc>
          <w:tcPr>
            <w:tcW w:w="1418" w:type="dxa"/>
            <w:tcBorders>
              <w:top w:val="single" w:sz="4" w:space="0" w:color="000000"/>
              <w:left w:val="single" w:sz="4" w:space="0" w:color="000000"/>
              <w:bottom w:val="single" w:sz="4" w:space="0" w:color="000000"/>
            </w:tcBorders>
            <w:shd w:val="clear" w:color="auto" w:fill="auto"/>
          </w:tcPr>
          <w:p w:rsidR="00A236E2" w:rsidRPr="00C2656B" w:rsidRDefault="00A236E2" w:rsidP="000D7B51">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w:t>
            </w:r>
            <w:r>
              <w:rPr>
                <w:rFonts w:ascii="Times New Roman" w:hAnsi="Times New Roman" w:cs="Times New Roman"/>
                <w:sz w:val="24"/>
                <w:szCs w:val="24"/>
              </w:rPr>
              <w:t xml:space="preserve"> </w:t>
            </w:r>
            <w:r w:rsidRPr="00C2656B">
              <w:rPr>
                <w:rFonts w:ascii="Times New Roman" w:hAnsi="Times New Roman" w:cs="Times New Roman"/>
                <w:sz w:val="24"/>
                <w:szCs w:val="24"/>
              </w:rPr>
              <w:t>КрасГМУ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236E2" w:rsidRPr="00C2656B" w:rsidRDefault="00A236E2" w:rsidP="000D7B51">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A236E2" w:rsidRPr="00C2656B" w:rsidTr="000D7B51">
        <w:trPr>
          <w:trHeight w:val="20"/>
        </w:trPr>
        <w:tc>
          <w:tcPr>
            <w:tcW w:w="539" w:type="dxa"/>
            <w:tcBorders>
              <w:top w:val="single" w:sz="4" w:space="0" w:color="000000"/>
              <w:left w:val="single" w:sz="4" w:space="0" w:color="000000"/>
              <w:bottom w:val="single" w:sz="4" w:space="0" w:color="000000"/>
            </w:tcBorders>
            <w:shd w:val="clear" w:color="auto" w:fill="auto"/>
          </w:tcPr>
          <w:p w:rsidR="00A236E2" w:rsidRPr="00C2656B" w:rsidRDefault="00A236E2" w:rsidP="00A236E2">
            <w:pPr>
              <w:numPr>
                <w:ilvl w:val="0"/>
                <w:numId w:val="176"/>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A236E2" w:rsidRPr="00C2656B" w:rsidRDefault="00A236E2" w:rsidP="000D7B51">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Экономика</w:t>
            </w:r>
            <w:r>
              <w:rPr>
                <w:rFonts w:ascii="Times New Roman" w:hAnsi="Times New Roman" w:cs="Times New Roman"/>
                <w:sz w:val="24"/>
                <w:szCs w:val="24"/>
              </w:rPr>
              <w:t xml:space="preserve"> </w:t>
            </w:r>
            <w:r w:rsidRPr="00C2656B">
              <w:rPr>
                <w:rFonts w:ascii="Times New Roman" w:hAnsi="Times New Roman" w:cs="Times New Roman"/>
                <w:sz w:val="24"/>
                <w:szCs w:val="24"/>
              </w:rPr>
              <w:t>здравоохранения</w:t>
            </w:r>
            <w:r>
              <w:rPr>
                <w:rFonts w:ascii="Times New Roman" w:hAnsi="Times New Roman" w:cs="Times New Roman"/>
                <w:sz w:val="24"/>
                <w:szCs w:val="24"/>
              </w:rPr>
              <w:t xml:space="preserve"> </w:t>
            </w:r>
            <w:r w:rsidRPr="00C2656B">
              <w:rPr>
                <w:rFonts w:ascii="Times New Roman" w:hAnsi="Times New Roman" w:cs="Times New Roman"/>
                <w:sz w:val="24"/>
                <w:szCs w:val="24"/>
              </w:rPr>
              <w:t>[Электронный</w:t>
            </w:r>
            <w:r>
              <w:rPr>
                <w:rFonts w:ascii="Times New Roman" w:hAnsi="Times New Roman" w:cs="Times New Roman"/>
                <w:sz w:val="24"/>
                <w:szCs w:val="24"/>
              </w:rPr>
              <w:t xml:space="preserve"> </w:t>
            </w:r>
            <w:r w:rsidRPr="00C2656B">
              <w:rPr>
                <w:rFonts w:ascii="Times New Roman" w:hAnsi="Times New Roman" w:cs="Times New Roman"/>
                <w:sz w:val="24"/>
                <w:szCs w:val="24"/>
              </w:rPr>
              <w:t>ресурс]</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учеб.-метод.</w:t>
            </w:r>
            <w:r>
              <w:rPr>
                <w:rFonts w:ascii="Times New Roman" w:hAnsi="Times New Roman" w:cs="Times New Roman"/>
                <w:sz w:val="24"/>
                <w:szCs w:val="24"/>
              </w:rPr>
              <w:t xml:space="preserve"> </w:t>
            </w:r>
            <w:r w:rsidRPr="00C2656B">
              <w:rPr>
                <w:rFonts w:ascii="Times New Roman" w:hAnsi="Times New Roman" w:cs="Times New Roman"/>
                <w:sz w:val="24"/>
                <w:szCs w:val="24"/>
              </w:rPr>
              <w:t>пособие</w:t>
            </w:r>
            <w:r>
              <w:rPr>
                <w:rFonts w:ascii="Times New Roman" w:hAnsi="Times New Roman" w:cs="Times New Roman"/>
                <w:sz w:val="24"/>
                <w:szCs w:val="24"/>
              </w:rPr>
              <w:t xml:space="preserve"> </w:t>
            </w:r>
            <w:r w:rsidRPr="00C2656B">
              <w:rPr>
                <w:rFonts w:ascii="Times New Roman" w:hAnsi="Times New Roman" w:cs="Times New Roman"/>
                <w:sz w:val="24"/>
                <w:szCs w:val="24"/>
              </w:rPr>
              <w:t>для</w:t>
            </w:r>
            <w:r>
              <w:rPr>
                <w:rFonts w:ascii="Times New Roman" w:hAnsi="Times New Roman" w:cs="Times New Roman"/>
                <w:sz w:val="24"/>
                <w:szCs w:val="24"/>
              </w:rPr>
              <w:t xml:space="preserve"> </w:t>
            </w:r>
            <w:r w:rsidRPr="00C2656B">
              <w:rPr>
                <w:rFonts w:ascii="Times New Roman" w:hAnsi="Times New Roman" w:cs="Times New Roman"/>
                <w:sz w:val="24"/>
                <w:szCs w:val="24"/>
              </w:rPr>
              <w:t>системы</w:t>
            </w:r>
            <w:r>
              <w:rPr>
                <w:rFonts w:ascii="Times New Roman" w:hAnsi="Times New Roman" w:cs="Times New Roman"/>
                <w:sz w:val="24"/>
                <w:szCs w:val="24"/>
              </w:rPr>
              <w:t xml:space="preserve"> </w:t>
            </w:r>
            <w:r w:rsidRPr="00C2656B">
              <w:rPr>
                <w:rFonts w:ascii="Times New Roman" w:hAnsi="Times New Roman" w:cs="Times New Roman"/>
                <w:sz w:val="24"/>
                <w:szCs w:val="24"/>
              </w:rPr>
              <w:t>доп.</w:t>
            </w:r>
            <w:r>
              <w:rPr>
                <w:rFonts w:ascii="Times New Roman" w:hAnsi="Times New Roman" w:cs="Times New Roman"/>
                <w:sz w:val="24"/>
                <w:szCs w:val="24"/>
              </w:rPr>
              <w:t xml:space="preserve"> </w:t>
            </w:r>
            <w:r w:rsidRPr="00C2656B">
              <w:rPr>
                <w:rFonts w:ascii="Times New Roman" w:hAnsi="Times New Roman" w:cs="Times New Roman"/>
                <w:sz w:val="24"/>
                <w:szCs w:val="24"/>
              </w:rPr>
              <w:t>проф.</w:t>
            </w:r>
            <w:r>
              <w:rPr>
                <w:rFonts w:ascii="Times New Roman" w:hAnsi="Times New Roman" w:cs="Times New Roman"/>
                <w:sz w:val="24"/>
                <w:szCs w:val="24"/>
              </w:rPr>
              <w:t xml:space="preserve"> </w:t>
            </w:r>
            <w:r w:rsidRPr="00C2656B">
              <w:rPr>
                <w:rFonts w:ascii="Times New Roman" w:hAnsi="Times New Roman" w:cs="Times New Roman"/>
                <w:sz w:val="24"/>
                <w:szCs w:val="24"/>
              </w:rPr>
              <w:t>образования.</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Режим</w:t>
            </w:r>
            <w:r>
              <w:rPr>
                <w:rFonts w:ascii="Times New Roman" w:hAnsi="Times New Roman" w:cs="Times New Roman"/>
                <w:sz w:val="24"/>
                <w:szCs w:val="24"/>
              </w:rPr>
              <w:t xml:space="preserve"> </w:t>
            </w:r>
            <w:r w:rsidRPr="00C2656B">
              <w:rPr>
                <w:rFonts w:ascii="Times New Roman" w:hAnsi="Times New Roman" w:cs="Times New Roman"/>
                <w:sz w:val="24"/>
                <w:szCs w:val="24"/>
              </w:rPr>
              <w:t>доступа:</w:t>
            </w:r>
            <w:r>
              <w:rPr>
                <w:rFonts w:ascii="Times New Roman" w:hAnsi="Times New Roman" w:cs="Times New Roman"/>
                <w:sz w:val="24"/>
                <w:szCs w:val="24"/>
              </w:rPr>
              <w:t xml:space="preserve"> </w:t>
            </w:r>
            <w:r w:rsidRPr="00C2656B">
              <w:rPr>
                <w:rFonts w:ascii="Times New Roman" w:hAnsi="Times New Roman" w:cs="Times New Roman"/>
                <w:sz w:val="24"/>
                <w:szCs w:val="24"/>
              </w:rPr>
              <w:t>http://krasgmu.vmede.ru/index.php?page[common]=elib&amp;cat=&amp;res_id=59145</w:t>
            </w:r>
          </w:p>
        </w:tc>
        <w:tc>
          <w:tcPr>
            <w:tcW w:w="1985" w:type="dxa"/>
            <w:tcBorders>
              <w:top w:val="single" w:sz="4" w:space="0" w:color="000000"/>
              <w:left w:val="single" w:sz="4" w:space="0" w:color="000000"/>
              <w:bottom w:val="single" w:sz="4" w:space="0" w:color="000000"/>
            </w:tcBorders>
            <w:shd w:val="clear" w:color="auto" w:fill="auto"/>
          </w:tcPr>
          <w:p w:rsidR="00A236E2" w:rsidRPr="00C2656B" w:rsidRDefault="00A236E2" w:rsidP="000D7B51">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Т.</w:t>
            </w:r>
            <w:r>
              <w:rPr>
                <w:rFonts w:ascii="Times New Roman" w:hAnsi="Times New Roman" w:cs="Times New Roman"/>
                <w:sz w:val="24"/>
                <w:szCs w:val="24"/>
              </w:rPr>
              <w:t xml:space="preserve"> </w:t>
            </w:r>
            <w:r w:rsidRPr="00C2656B">
              <w:rPr>
                <w:rFonts w:ascii="Times New Roman" w:hAnsi="Times New Roman" w:cs="Times New Roman"/>
                <w:sz w:val="24"/>
                <w:szCs w:val="24"/>
              </w:rPr>
              <w:t>Д.</w:t>
            </w:r>
            <w:r>
              <w:rPr>
                <w:rFonts w:ascii="Times New Roman" w:hAnsi="Times New Roman" w:cs="Times New Roman"/>
                <w:sz w:val="24"/>
                <w:szCs w:val="24"/>
              </w:rPr>
              <w:t xml:space="preserve"> </w:t>
            </w:r>
            <w:r w:rsidRPr="00C2656B">
              <w:rPr>
                <w:rFonts w:ascii="Times New Roman" w:hAnsi="Times New Roman" w:cs="Times New Roman"/>
                <w:sz w:val="24"/>
                <w:szCs w:val="24"/>
              </w:rPr>
              <w:t>Морозова,</w:t>
            </w:r>
            <w:r>
              <w:rPr>
                <w:rFonts w:ascii="Times New Roman" w:hAnsi="Times New Roman" w:cs="Times New Roman"/>
                <w:sz w:val="24"/>
                <w:szCs w:val="24"/>
              </w:rPr>
              <w:t xml:space="preserve"> </w:t>
            </w:r>
            <w:r w:rsidRPr="00C2656B">
              <w:rPr>
                <w:rFonts w:ascii="Times New Roman" w:hAnsi="Times New Roman" w:cs="Times New Roman"/>
                <w:sz w:val="24"/>
                <w:szCs w:val="24"/>
              </w:rPr>
              <w:t>Е.</w:t>
            </w:r>
            <w:r>
              <w:rPr>
                <w:rFonts w:ascii="Times New Roman" w:hAnsi="Times New Roman" w:cs="Times New Roman"/>
                <w:sz w:val="24"/>
                <w:szCs w:val="24"/>
              </w:rPr>
              <w:t xml:space="preserve"> </w:t>
            </w:r>
            <w:r w:rsidRPr="00C2656B">
              <w:rPr>
                <w:rFonts w:ascii="Times New Roman" w:hAnsi="Times New Roman" w:cs="Times New Roman"/>
                <w:sz w:val="24"/>
                <w:szCs w:val="24"/>
              </w:rPr>
              <w:t>А.</w:t>
            </w:r>
            <w:r>
              <w:rPr>
                <w:rFonts w:ascii="Times New Roman" w:hAnsi="Times New Roman" w:cs="Times New Roman"/>
                <w:sz w:val="24"/>
                <w:szCs w:val="24"/>
              </w:rPr>
              <w:t xml:space="preserve"> </w:t>
            </w:r>
            <w:r w:rsidRPr="00C2656B">
              <w:rPr>
                <w:rFonts w:ascii="Times New Roman" w:hAnsi="Times New Roman" w:cs="Times New Roman"/>
                <w:sz w:val="24"/>
                <w:szCs w:val="24"/>
              </w:rPr>
              <w:t>Юрьева,</w:t>
            </w:r>
            <w:r>
              <w:rPr>
                <w:rFonts w:ascii="Times New Roman" w:hAnsi="Times New Roman" w:cs="Times New Roman"/>
                <w:sz w:val="24"/>
                <w:szCs w:val="24"/>
              </w:rPr>
              <w:t xml:space="preserve"> </w:t>
            </w:r>
            <w:r w:rsidRPr="00C2656B">
              <w:rPr>
                <w:rFonts w:ascii="Times New Roman" w:hAnsi="Times New Roman" w:cs="Times New Roman"/>
                <w:sz w:val="24"/>
                <w:szCs w:val="24"/>
              </w:rPr>
              <w:t>Е.</w:t>
            </w:r>
            <w:r>
              <w:rPr>
                <w:rFonts w:ascii="Times New Roman" w:hAnsi="Times New Roman" w:cs="Times New Roman"/>
                <w:sz w:val="24"/>
                <w:szCs w:val="24"/>
              </w:rPr>
              <w:t xml:space="preserve"> </w:t>
            </w:r>
            <w:r w:rsidRPr="00C2656B">
              <w:rPr>
                <w:rFonts w:ascii="Times New Roman" w:hAnsi="Times New Roman" w:cs="Times New Roman"/>
                <w:sz w:val="24"/>
                <w:szCs w:val="24"/>
              </w:rPr>
              <w:t>В.</w:t>
            </w:r>
            <w:r>
              <w:rPr>
                <w:rFonts w:ascii="Times New Roman" w:hAnsi="Times New Roman" w:cs="Times New Roman"/>
                <w:sz w:val="24"/>
                <w:szCs w:val="24"/>
              </w:rPr>
              <w:t xml:space="preserve"> </w:t>
            </w:r>
            <w:r w:rsidRPr="00C2656B">
              <w:rPr>
                <w:rFonts w:ascii="Times New Roman" w:hAnsi="Times New Roman" w:cs="Times New Roman"/>
                <w:sz w:val="24"/>
                <w:szCs w:val="24"/>
              </w:rPr>
              <w:t>Таптыгина</w:t>
            </w:r>
            <w:r>
              <w:rPr>
                <w:rFonts w:ascii="Times New Roman" w:hAnsi="Times New Roman" w:cs="Times New Roman"/>
                <w:sz w:val="24"/>
                <w:szCs w:val="24"/>
              </w:rPr>
              <w:t xml:space="preserve"> </w:t>
            </w:r>
            <w:r w:rsidRPr="00C2656B">
              <w:rPr>
                <w:rFonts w:ascii="Times New Roman" w:hAnsi="Times New Roman" w:cs="Times New Roman"/>
                <w:sz w:val="24"/>
                <w:szCs w:val="24"/>
              </w:rPr>
              <w:t>[и</w:t>
            </w:r>
            <w:r>
              <w:rPr>
                <w:rFonts w:ascii="Times New Roman" w:hAnsi="Times New Roman" w:cs="Times New Roman"/>
                <w:sz w:val="24"/>
                <w:szCs w:val="24"/>
              </w:rPr>
              <w:t xml:space="preserve"> </w:t>
            </w:r>
            <w:r w:rsidRPr="00C2656B">
              <w:rPr>
                <w:rFonts w:ascii="Times New Roman" w:hAnsi="Times New Roman" w:cs="Times New Roman"/>
                <w:sz w:val="24"/>
                <w:szCs w:val="24"/>
              </w:rPr>
              <w:t>др.]</w:t>
            </w:r>
          </w:p>
        </w:tc>
        <w:tc>
          <w:tcPr>
            <w:tcW w:w="1984" w:type="dxa"/>
            <w:tcBorders>
              <w:top w:val="single" w:sz="4" w:space="0" w:color="000000"/>
              <w:left w:val="single" w:sz="4" w:space="0" w:color="000000"/>
              <w:bottom w:val="single" w:sz="4" w:space="0" w:color="000000"/>
            </w:tcBorders>
            <w:shd w:val="clear" w:color="auto" w:fill="auto"/>
          </w:tcPr>
          <w:p w:rsidR="00A236E2" w:rsidRPr="00C2656B" w:rsidRDefault="00A236E2" w:rsidP="000D7B51">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Красноярск</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КрасГМУ,</w:t>
            </w:r>
            <w:r>
              <w:rPr>
                <w:rFonts w:ascii="Times New Roman" w:hAnsi="Times New Roman" w:cs="Times New Roman"/>
                <w:sz w:val="24"/>
                <w:szCs w:val="24"/>
              </w:rPr>
              <w:t xml:space="preserve"> </w:t>
            </w:r>
            <w:r w:rsidRPr="00C2656B">
              <w:rPr>
                <w:rFonts w:ascii="Times New Roman" w:hAnsi="Times New Roman" w:cs="Times New Roman"/>
                <w:sz w:val="24"/>
                <w:szCs w:val="24"/>
              </w:rPr>
              <w:t>2016.</w:t>
            </w:r>
          </w:p>
        </w:tc>
        <w:tc>
          <w:tcPr>
            <w:tcW w:w="1418" w:type="dxa"/>
            <w:tcBorders>
              <w:top w:val="single" w:sz="4" w:space="0" w:color="000000"/>
              <w:left w:val="single" w:sz="4" w:space="0" w:color="000000"/>
              <w:bottom w:val="single" w:sz="4" w:space="0" w:color="000000"/>
            </w:tcBorders>
            <w:shd w:val="clear" w:color="auto" w:fill="auto"/>
          </w:tcPr>
          <w:p w:rsidR="00A236E2" w:rsidRPr="00C2656B" w:rsidRDefault="00A236E2" w:rsidP="000D7B51">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w:t>
            </w:r>
            <w:r>
              <w:rPr>
                <w:rFonts w:ascii="Times New Roman" w:hAnsi="Times New Roman" w:cs="Times New Roman"/>
                <w:sz w:val="24"/>
                <w:szCs w:val="24"/>
              </w:rPr>
              <w:t xml:space="preserve"> </w:t>
            </w:r>
            <w:r w:rsidRPr="00C2656B">
              <w:rPr>
                <w:rFonts w:ascii="Times New Roman" w:hAnsi="Times New Roman" w:cs="Times New Roman"/>
                <w:sz w:val="24"/>
                <w:szCs w:val="24"/>
              </w:rPr>
              <w:t>КрасГМУ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236E2" w:rsidRPr="00C2656B" w:rsidRDefault="00A236E2" w:rsidP="000D7B51">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A236E2" w:rsidRPr="00C2656B" w:rsidTr="000D7B51">
        <w:trPr>
          <w:trHeight w:val="20"/>
        </w:trPr>
        <w:tc>
          <w:tcPr>
            <w:tcW w:w="539" w:type="dxa"/>
            <w:tcBorders>
              <w:top w:val="single" w:sz="4" w:space="0" w:color="000000"/>
              <w:left w:val="single" w:sz="4" w:space="0" w:color="000000"/>
              <w:bottom w:val="single" w:sz="4" w:space="0" w:color="000000"/>
            </w:tcBorders>
            <w:shd w:val="clear" w:color="auto" w:fill="auto"/>
          </w:tcPr>
          <w:p w:rsidR="00A236E2" w:rsidRPr="00C2656B" w:rsidRDefault="00A236E2" w:rsidP="00A236E2">
            <w:pPr>
              <w:numPr>
                <w:ilvl w:val="0"/>
                <w:numId w:val="176"/>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A236E2" w:rsidRPr="00C2656B" w:rsidRDefault="00A236E2" w:rsidP="000D7B51">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Экономика</w:t>
            </w:r>
            <w:r>
              <w:rPr>
                <w:rFonts w:ascii="Times New Roman" w:hAnsi="Times New Roman" w:cs="Times New Roman"/>
                <w:sz w:val="24"/>
                <w:szCs w:val="24"/>
              </w:rPr>
              <w:t xml:space="preserve"> </w:t>
            </w:r>
            <w:r w:rsidRPr="00C2656B">
              <w:rPr>
                <w:rFonts w:ascii="Times New Roman" w:hAnsi="Times New Roman" w:cs="Times New Roman"/>
                <w:sz w:val="24"/>
                <w:szCs w:val="24"/>
              </w:rPr>
              <w:t>здравоохранения</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учебник</w:t>
            </w:r>
          </w:p>
        </w:tc>
        <w:tc>
          <w:tcPr>
            <w:tcW w:w="1985" w:type="dxa"/>
            <w:tcBorders>
              <w:top w:val="single" w:sz="4" w:space="0" w:color="000000"/>
              <w:left w:val="single" w:sz="4" w:space="0" w:color="000000"/>
              <w:bottom w:val="single" w:sz="4" w:space="0" w:color="000000"/>
            </w:tcBorders>
            <w:shd w:val="clear" w:color="auto" w:fill="auto"/>
          </w:tcPr>
          <w:p w:rsidR="00A236E2" w:rsidRPr="00C2656B" w:rsidRDefault="00A236E2" w:rsidP="000D7B51">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А.</w:t>
            </w:r>
            <w:r>
              <w:rPr>
                <w:rFonts w:ascii="Times New Roman" w:hAnsi="Times New Roman" w:cs="Times New Roman"/>
                <w:sz w:val="24"/>
                <w:szCs w:val="24"/>
              </w:rPr>
              <w:t xml:space="preserve"> </w:t>
            </w:r>
            <w:r w:rsidRPr="00C2656B">
              <w:rPr>
                <w:rFonts w:ascii="Times New Roman" w:hAnsi="Times New Roman" w:cs="Times New Roman"/>
                <w:sz w:val="24"/>
                <w:szCs w:val="24"/>
              </w:rPr>
              <w:t>В.</w:t>
            </w:r>
            <w:r>
              <w:rPr>
                <w:rFonts w:ascii="Times New Roman" w:hAnsi="Times New Roman" w:cs="Times New Roman"/>
                <w:sz w:val="24"/>
                <w:szCs w:val="24"/>
              </w:rPr>
              <w:t xml:space="preserve"> </w:t>
            </w:r>
            <w:r w:rsidRPr="00C2656B">
              <w:rPr>
                <w:rFonts w:ascii="Times New Roman" w:hAnsi="Times New Roman" w:cs="Times New Roman"/>
                <w:sz w:val="24"/>
                <w:szCs w:val="24"/>
              </w:rPr>
              <w:t>Решетников,</w:t>
            </w:r>
            <w:r>
              <w:rPr>
                <w:rFonts w:ascii="Times New Roman" w:hAnsi="Times New Roman" w:cs="Times New Roman"/>
                <w:sz w:val="24"/>
                <w:szCs w:val="24"/>
              </w:rPr>
              <w:t xml:space="preserve"> </w:t>
            </w:r>
            <w:r w:rsidRPr="00C2656B">
              <w:rPr>
                <w:rFonts w:ascii="Times New Roman" w:hAnsi="Times New Roman" w:cs="Times New Roman"/>
                <w:sz w:val="24"/>
                <w:szCs w:val="24"/>
              </w:rPr>
              <w:t>В.</w:t>
            </w:r>
            <w:r>
              <w:rPr>
                <w:rFonts w:ascii="Times New Roman" w:hAnsi="Times New Roman" w:cs="Times New Roman"/>
                <w:sz w:val="24"/>
                <w:szCs w:val="24"/>
              </w:rPr>
              <w:t xml:space="preserve"> </w:t>
            </w:r>
            <w:r w:rsidRPr="00C2656B">
              <w:rPr>
                <w:rFonts w:ascii="Times New Roman" w:hAnsi="Times New Roman" w:cs="Times New Roman"/>
                <w:sz w:val="24"/>
                <w:szCs w:val="24"/>
              </w:rPr>
              <w:t>М.</w:t>
            </w:r>
            <w:r>
              <w:rPr>
                <w:rFonts w:ascii="Times New Roman" w:hAnsi="Times New Roman" w:cs="Times New Roman"/>
                <w:sz w:val="24"/>
                <w:szCs w:val="24"/>
              </w:rPr>
              <w:t xml:space="preserve"> </w:t>
            </w:r>
            <w:r w:rsidRPr="00C2656B">
              <w:rPr>
                <w:rFonts w:ascii="Times New Roman" w:hAnsi="Times New Roman" w:cs="Times New Roman"/>
                <w:sz w:val="24"/>
                <w:szCs w:val="24"/>
              </w:rPr>
              <w:t>Алексеева,</w:t>
            </w:r>
            <w:r>
              <w:rPr>
                <w:rFonts w:ascii="Times New Roman" w:hAnsi="Times New Roman" w:cs="Times New Roman"/>
                <w:sz w:val="24"/>
                <w:szCs w:val="24"/>
              </w:rPr>
              <w:t xml:space="preserve"> </w:t>
            </w:r>
            <w:r w:rsidRPr="00C2656B">
              <w:rPr>
                <w:rFonts w:ascii="Times New Roman" w:hAnsi="Times New Roman" w:cs="Times New Roman"/>
                <w:sz w:val="24"/>
                <w:szCs w:val="24"/>
              </w:rPr>
              <w:t>С.</w:t>
            </w:r>
            <w:r>
              <w:rPr>
                <w:rFonts w:ascii="Times New Roman" w:hAnsi="Times New Roman" w:cs="Times New Roman"/>
                <w:sz w:val="24"/>
                <w:szCs w:val="24"/>
              </w:rPr>
              <w:t xml:space="preserve"> </w:t>
            </w:r>
            <w:r w:rsidRPr="00C2656B">
              <w:rPr>
                <w:rFonts w:ascii="Times New Roman" w:hAnsi="Times New Roman" w:cs="Times New Roman"/>
                <w:sz w:val="24"/>
                <w:szCs w:val="24"/>
              </w:rPr>
              <w:t>А.</w:t>
            </w:r>
            <w:r>
              <w:rPr>
                <w:rFonts w:ascii="Times New Roman" w:hAnsi="Times New Roman" w:cs="Times New Roman"/>
                <w:sz w:val="24"/>
                <w:szCs w:val="24"/>
              </w:rPr>
              <w:t xml:space="preserve"> </w:t>
            </w:r>
            <w:r w:rsidRPr="00C2656B">
              <w:rPr>
                <w:rFonts w:ascii="Times New Roman" w:hAnsi="Times New Roman" w:cs="Times New Roman"/>
                <w:sz w:val="24"/>
                <w:szCs w:val="24"/>
              </w:rPr>
              <w:t>Ефименко</w:t>
            </w:r>
            <w:r>
              <w:rPr>
                <w:rFonts w:ascii="Times New Roman" w:hAnsi="Times New Roman" w:cs="Times New Roman"/>
                <w:sz w:val="24"/>
                <w:szCs w:val="24"/>
              </w:rPr>
              <w:t xml:space="preserve"> </w:t>
            </w:r>
            <w:r w:rsidRPr="00C2656B">
              <w:rPr>
                <w:rFonts w:ascii="Times New Roman" w:hAnsi="Times New Roman" w:cs="Times New Roman"/>
                <w:sz w:val="24"/>
                <w:szCs w:val="24"/>
              </w:rPr>
              <w:t>[и</w:t>
            </w:r>
            <w:r>
              <w:rPr>
                <w:rFonts w:ascii="Times New Roman" w:hAnsi="Times New Roman" w:cs="Times New Roman"/>
                <w:sz w:val="24"/>
                <w:szCs w:val="24"/>
              </w:rPr>
              <w:t xml:space="preserve"> </w:t>
            </w:r>
            <w:r w:rsidRPr="00C2656B">
              <w:rPr>
                <w:rFonts w:ascii="Times New Roman" w:hAnsi="Times New Roman" w:cs="Times New Roman"/>
                <w:sz w:val="24"/>
                <w:szCs w:val="24"/>
              </w:rPr>
              <w:t>др.]</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ред.</w:t>
            </w:r>
            <w:r>
              <w:rPr>
                <w:rFonts w:ascii="Times New Roman" w:hAnsi="Times New Roman" w:cs="Times New Roman"/>
                <w:sz w:val="24"/>
                <w:szCs w:val="24"/>
              </w:rPr>
              <w:t xml:space="preserve"> </w:t>
            </w:r>
            <w:r w:rsidRPr="00C2656B">
              <w:rPr>
                <w:rFonts w:ascii="Times New Roman" w:hAnsi="Times New Roman" w:cs="Times New Roman"/>
                <w:sz w:val="24"/>
                <w:szCs w:val="24"/>
              </w:rPr>
              <w:t>А.</w:t>
            </w:r>
            <w:r>
              <w:rPr>
                <w:rFonts w:ascii="Times New Roman" w:hAnsi="Times New Roman" w:cs="Times New Roman"/>
                <w:sz w:val="24"/>
                <w:szCs w:val="24"/>
              </w:rPr>
              <w:t xml:space="preserve"> </w:t>
            </w:r>
            <w:r w:rsidRPr="00C2656B">
              <w:rPr>
                <w:rFonts w:ascii="Times New Roman" w:hAnsi="Times New Roman" w:cs="Times New Roman"/>
                <w:sz w:val="24"/>
                <w:szCs w:val="24"/>
              </w:rPr>
              <w:t>В.</w:t>
            </w:r>
            <w:r>
              <w:rPr>
                <w:rFonts w:ascii="Times New Roman" w:hAnsi="Times New Roman" w:cs="Times New Roman"/>
                <w:sz w:val="24"/>
                <w:szCs w:val="24"/>
              </w:rPr>
              <w:t xml:space="preserve"> </w:t>
            </w:r>
            <w:r w:rsidRPr="00C2656B">
              <w:rPr>
                <w:rFonts w:ascii="Times New Roman" w:hAnsi="Times New Roman" w:cs="Times New Roman"/>
                <w:sz w:val="24"/>
                <w:szCs w:val="24"/>
              </w:rPr>
              <w:t>Решетников</w:t>
            </w:r>
          </w:p>
        </w:tc>
        <w:tc>
          <w:tcPr>
            <w:tcW w:w="1984" w:type="dxa"/>
            <w:tcBorders>
              <w:top w:val="single" w:sz="4" w:space="0" w:color="000000"/>
              <w:left w:val="single" w:sz="4" w:space="0" w:color="000000"/>
              <w:bottom w:val="single" w:sz="4" w:space="0" w:color="000000"/>
            </w:tcBorders>
            <w:shd w:val="clear" w:color="auto" w:fill="auto"/>
          </w:tcPr>
          <w:p w:rsidR="00A236E2" w:rsidRPr="00C2656B" w:rsidRDefault="00A236E2" w:rsidP="000D7B51">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М.</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ГЭОТАР-Медиа,</w:t>
            </w:r>
            <w:r>
              <w:rPr>
                <w:rFonts w:ascii="Times New Roman" w:hAnsi="Times New Roman" w:cs="Times New Roman"/>
                <w:sz w:val="24"/>
                <w:szCs w:val="24"/>
              </w:rPr>
              <w:t xml:space="preserve"> </w:t>
            </w:r>
            <w:r w:rsidRPr="00C2656B">
              <w:rPr>
                <w:rFonts w:ascii="Times New Roman" w:hAnsi="Times New Roman" w:cs="Times New Roman"/>
                <w:sz w:val="24"/>
                <w:szCs w:val="24"/>
              </w:rPr>
              <w:t>2015.</w:t>
            </w:r>
          </w:p>
        </w:tc>
        <w:tc>
          <w:tcPr>
            <w:tcW w:w="1418" w:type="dxa"/>
            <w:tcBorders>
              <w:top w:val="single" w:sz="4" w:space="0" w:color="000000"/>
              <w:left w:val="single" w:sz="4" w:space="0" w:color="000000"/>
              <w:bottom w:val="single" w:sz="4" w:space="0" w:color="000000"/>
            </w:tcBorders>
            <w:shd w:val="clear" w:color="auto" w:fill="auto"/>
          </w:tcPr>
          <w:p w:rsidR="00A236E2" w:rsidRPr="00C2656B" w:rsidRDefault="00A236E2" w:rsidP="000D7B51">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11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236E2" w:rsidRPr="00C2656B" w:rsidRDefault="00A236E2" w:rsidP="000D7B51">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A236E2" w:rsidRPr="00C2656B" w:rsidTr="000D7B51">
        <w:trPr>
          <w:trHeight w:val="20"/>
        </w:trPr>
        <w:tc>
          <w:tcPr>
            <w:tcW w:w="539" w:type="dxa"/>
            <w:tcBorders>
              <w:top w:val="single" w:sz="4" w:space="0" w:color="000000"/>
              <w:left w:val="single" w:sz="4" w:space="0" w:color="000000"/>
              <w:bottom w:val="single" w:sz="4" w:space="0" w:color="000000"/>
            </w:tcBorders>
            <w:shd w:val="clear" w:color="auto" w:fill="auto"/>
          </w:tcPr>
          <w:p w:rsidR="00A236E2" w:rsidRPr="00C2656B" w:rsidRDefault="00A236E2" w:rsidP="00A236E2">
            <w:pPr>
              <w:numPr>
                <w:ilvl w:val="0"/>
                <w:numId w:val="176"/>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A236E2" w:rsidRPr="00C2656B" w:rsidRDefault="00A236E2" w:rsidP="000D7B51">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Экономика</w:t>
            </w:r>
            <w:r>
              <w:rPr>
                <w:rFonts w:ascii="Times New Roman" w:hAnsi="Times New Roman" w:cs="Times New Roman"/>
                <w:sz w:val="24"/>
                <w:szCs w:val="24"/>
              </w:rPr>
              <w:t xml:space="preserve"> </w:t>
            </w:r>
            <w:r w:rsidRPr="00C2656B">
              <w:rPr>
                <w:rFonts w:ascii="Times New Roman" w:hAnsi="Times New Roman" w:cs="Times New Roman"/>
                <w:sz w:val="24"/>
                <w:szCs w:val="24"/>
              </w:rPr>
              <w:t>здравоохранения</w:t>
            </w:r>
            <w:r>
              <w:rPr>
                <w:rFonts w:ascii="Times New Roman" w:hAnsi="Times New Roman" w:cs="Times New Roman"/>
                <w:sz w:val="24"/>
                <w:szCs w:val="24"/>
              </w:rPr>
              <w:t xml:space="preserve"> </w:t>
            </w:r>
            <w:r w:rsidRPr="00C2656B">
              <w:rPr>
                <w:rFonts w:ascii="Times New Roman" w:hAnsi="Times New Roman" w:cs="Times New Roman"/>
                <w:sz w:val="24"/>
                <w:szCs w:val="24"/>
              </w:rPr>
              <w:t>[Электронный</w:t>
            </w:r>
            <w:r>
              <w:rPr>
                <w:rFonts w:ascii="Times New Roman" w:hAnsi="Times New Roman" w:cs="Times New Roman"/>
                <w:sz w:val="24"/>
                <w:szCs w:val="24"/>
              </w:rPr>
              <w:t xml:space="preserve"> </w:t>
            </w:r>
            <w:r w:rsidRPr="00C2656B">
              <w:rPr>
                <w:rFonts w:ascii="Times New Roman" w:hAnsi="Times New Roman" w:cs="Times New Roman"/>
                <w:sz w:val="24"/>
                <w:szCs w:val="24"/>
              </w:rPr>
              <w:t>ресурс]</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учеб.-метод.</w:t>
            </w:r>
            <w:r>
              <w:rPr>
                <w:rFonts w:ascii="Times New Roman" w:hAnsi="Times New Roman" w:cs="Times New Roman"/>
                <w:sz w:val="24"/>
                <w:szCs w:val="24"/>
              </w:rPr>
              <w:t xml:space="preserve"> </w:t>
            </w:r>
            <w:r w:rsidRPr="00C2656B">
              <w:rPr>
                <w:rFonts w:ascii="Times New Roman" w:hAnsi="Times New Roman" w:cs="Times New Roman"/>
                <w:sz w:val="24"/>
                <w:szCs w:val="24"/>
              </w:rPr>
              <w:t>пособие</w:t>
            </w:r>
            <w:r>
              <w:rPr>
                <w:rFonts w:ascii="Times New Roman" w:hAnsi="Times New Roman" w:cs="Times New Roman"/>
                <w:sz w:val="24"/>
                <w:szCs w:val="24"/>
              </w:rPr>
              <w:t xml:space="preserve"> </w:t>
            </w:r>
            <w:r w:rsidRPr="00C2656B">
              <w:rPr>
                <w:rFonts w:ascii="Times New Roman" w:hAnsi="Times New Roman" w:cs="Times New Roman"/>
                <w:sz w:val="24"/>
                <w:szCs w:val="24"/>
              </w:rPr>
              <w:t>для</w:t>
            </w:r>
            <w:r>
              <w:rPr>
                <w:rFonts w:ascii="Times New Roman" w:hAnsi="Times New Roman" w:cs="Times New Roman"/>
                <w:sz w:val="24"/>
                <w:szCs w:val="24"/>
              </w:rPr>
              <w:t xml:space="preserve"> </w:t>
            </w:r>
            <w:r w:rsidRPr="00C2656B">
              <w:rPr>
                <w:rFonts w:ascii="Times New Roman" w:hAnsi="Times New Roman" w:cs="Times New Roman"/>
                <w:sz w:val="24"/>
                <w:szCs w:val="24"/>
              </w:rPr>
              <w:t>системы</w:t>
            </w:r>
            <w:r>
              <w:rPr>
                <w:rFonts w:ascii="Times New Roman" w:hAnsi="Times New Roman" w:cs="Times New Roman"/>
                <w:sz w:val="24"/>
                <w:szCs w:val="24"/>
              </w:rPr>
              <w:t xml:space="preserve"> </w:t>
            </w:r>
            <w:r w:rsidRPr="00C2656B">
              <w:rPr>
                <w:rFonts w:ascii="Times New Roman" w:hAnsi="Times New Roman" w:cs="Times New Roman"/>
                <w:sz w:val="24"/>
                <w:szCs w:val="24"/>
              </w:rPr>
              <w:t>дополнит.</w:t>
            </w:r>
            <w:r>
              <w:rPr>
                <w:rFonts w:ascii="Times New Roman" w:hAnsi="Times New Roman" w:cs="Times New Roman"/>
                <w:sz w:val="24"/>
                <w:szCs w:val="24"/>
              </w:rPr>
              <w:t xml:space="preserve"> </w:t>
            </w:r>
            <w:r w:rsidRPr="00C2656B">
              <w:rPr>
                <w:rFonts w:ascii="Times New Roman" w:hAnsi="Times New Roman" w:cs="Times New Roman"/>
                <w:sz w:val="24"/>
                <w:szCs w:val="24"/>
              </w:rPr>
              <w:t>проф.</w:t>
            </w:r>
            <w:r>
              <w:rPr>
                <w:rFonts w:ascii="Times New Roman" w:hAnsi="Times New Roman" w:cs="Times New Roman"/>
                <w:sz w:val="24"/>
                <w:szCs w:val="24"/>
              </w:rPr>
              <w:t xml:space="preserve"> </w:t>
            </w:r>
            <w:r w:rsidRPr="00C2656B">
              <w:rPr>
                <w:rFonts w:ascii="Times New Roman" w:hAnsi="Times New Roman" w:cs="Times New Roman"/>
                <w:sz w:val="24"/>
                <w:szCs w:val="24"/>
              </w:rPr>
              <w:t>образования.</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Режим</w:t>
            </w:r>
            <w:r>
              <w:rPr>
                <w:rFonts w:ascii="Times New Roman" w:hAnsi="Times New Roman" w:cs="Times New Roman"/>
                <w:sz w:val="24"/>
                <w:szCs w:val="24"/>
              </w:rPr>
              <w:t xml:space="preserve"> </w:t>
            </w:r>
            <w:r w:rsidRPr="00C2656B">
              <w:rPr>
                <w:rFonts w:ascii="Times New Roman" w:hAnsi="Times New Roman" w:cs="Times New Roman"/>
                <w:sz w:val="24"/>
                <w:szCs w:val="24"/>
              </w:rPr>
              <w:t>доступа:</w:t>
            </w:r>
            <w:r>
              <w:rPr>
                <w:rFonts w:ascii="Times New Roman" w:hAnsi="Times New Roman" w:cs="Times New Roman"/>
                <w:sz w:val="24"/>
                <w:szCs w:val="24"/>
              </w:rPr>
              <w:t xml:space="preserve"> </w:t>
            </w:r>
            <w:r w:rsidRPr="00C2656B">
              <w:rPr>
                <w:rFonts w:ascii="Times New Roman" w:hAnsi="Times New Roman" w:cs="Times New Roman"/>
                <w:sz w:val="24"/>
                <w:szCs w:val="24"/>
              </w:rPr>
              <w:t>http://krasgmu.vmede.ru/index.php?page[common]=elib&amp;cat=&amp;res_id=34999</w:t>
            </w:r>
          </w:p>
        </w:tc>
        <w:tc>
          <w:tcPr>
            <w:tcW w:w="1985" w:type="dxa"/>
            <w:tcBorders>
              <w:top w:val="single" w:sz="4" w:space="0" w:color="000000"/>
              <w:left w:val="single" w:sz="4" w:space="0" w:color="000000"/>
              <w:bottom w:val="single" w:sz="4" w:space="0" w:color="000000"/>
            </w:tcBorders>
            <w:shd w:val="clear" w:color="auto" w:fill="auto"/>
          </w:tcPr>
          <w:p w:rsidR="00A236E2" w:rsidRPr="00C2656B" w:rsidRDefault="00A236E2" w:rsidP="000D7B51">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Т.</w:t>
            </w:r>
            <w:r>
              <w:rPr>
                <w:rFonts w:ascii="Times New Roman" w:hAnsi="Times New Roman" w:cs="Times New Roman"/>
                <w:sz w:val="24"/>
                <w:szCs w:val="24"/>
              </w:rPr>
              <w:t xml:space="preserve"> </w:t>
            </w:r>
            <w:r w:rsidRPr="00C2656B">
              <w:rPr>
                <w:rFonts w:ascii="Times New Roman" w:hAnsi="Times New Roman" w:cs="Times New Roman"/>
                <w:sz w:val="24"/>
                <w:szCs w:val="24"/>
              </w:rPr>
              <w:t>Д.</w:t>
            </w:r>
            <w:r>
              <w:rPr>
                <w:rFonts w:ascii="Times New Roman" w:hAnsi="Times New Roman" w:cs="Times New Roman"/>
                <w:sz w:val="24"/>
                <w:szCs w:val="24"/>
              </w:rPr>
              <w:t xml:space="preserve"> </w:t>
            </w:r>
            <w:r w:rsidRPr="00C2656B">
              <w:rPr>
                <w:rFonts w:ascii="Times New Roman" w:hAnsi="Times New Roman" w:cs="Times New Roman"/>
                <w:sz w:val="24"/>
                <w:szCs w:val="24"/>
              </w:rPr>
              <w:t>Морозова,</w:t>
            </w:r>
            <w:r>
              <w:rPr>
                <w:rFonts w:ascii="Times New Roman" w:hAnsi="Times New Roman" w:cs="Times New Roman"/>
                <w:sz w:val="24"/>
                <w:szCs w:val="24"/>
              </w:rPr>
              <w:t xml:space="preserve"> </w:t>
            </w:r>
            <w:r w:rsidRPr="00C2656B">
              <w:rPr>
                <w:rFonts w:ascii="Times New Roman" w:hAnsi="Times New Roman" w:cs="Times New Roman"/>
                <w:sz w:val="24"/>
                <w:szCs w:val="24"/>
              </w:rPr>
              <w:t>Е.</w:t>
            </w:r>
            <w:r>
              <w:rPr>
                <w:rFonts w:ascii="Times New Roman" w:hAnsi="Times New Roman" w:cs="Times New Roman"/>
                <w:sz w:val="24"/>
                <w:szCs w:val="24"/>
              </w:rPr>
              <w:t xml:space="preserve"> </w:t>
            </w:r>
            <w:r w:rsidRPr="00C2656B">
              <w:rPr>
                <w:rFonts w:ascii="Times New Roman" w:hAnsi="Times New Roman" w:cs="Times New Roman"/>
                <w:sz w:val="24"/>
                <w:szCs w:val="24"/>
              </w:rPr>
              <w:t>А.</w:t>
            </w:r>
            <w:r>
              <w:rPr>
                <w:rFonts w:ascii="Times New Roman" w:hAnsi="Times New Roman" w:cs="Times New Roman"/>
                <w:sz w:val="24"/>
                <w:szCs w:val="24"/>
              </w:rPr>
              <w:t xml:space="preserve"> </w:t>
            </w:r>
            <w:r w:rsidRPr="00C2656B">
              <w:rPr>
                <w:rFonts w:ascii="Times New Roman" w:hAnsi="Times New Roman" w:cs="Times New Roman"/>
                <w:sz w:val="24"/>
                <w:szCs w:val="24"/>
              </w:rPr>
              <w:t>Юрьева,</w:t>
            </w:r>
            <w:r>
              <w:rPr>
                <w:rFonts w:ascii="Times New Roman" w:hAnsi="Times New Roman" w:cs="Times New Roman"/>
                <w:sz w:val="24"/>
                <w:szCs w:val="24"/>
              </w:rPr>
              <w:t xml:space="preserve"> </w:t>
            </w:r>
            <w:r w:rsidRPr="00C2656B">
              <w:rPr>
                <w:rFonts w:ascii="Times New Roman" w:hAnsi="Times New Roman" w:cs="Times New Roman"/>
                <w:sz w:val="24"/>
                <w:szCs w:val="24"/>
              </w:rPr>
              <w:t>Е.</w:t>
            </w:r>
            <w:r>
              <w:rPr>
                <w:rFonts w:ascii="Times New Roman" w:hAnsi="Times New Roman" w:cs="Times New Roman"/>
                <w:sz w:val="24"/>
                <w:szCs w:val="24"/>
              </w:rPr>
              <w:t xml:space="preserve"> </w:t>
            </w:r>
            <w:r w:rsidRPr="00C2656B">
              <w:rPr>
                <w:rFonts w:ascii="Times New Roman" w:hAnsi="Times New Roman" w:cs="Times New Roman"/>
                <w:sz w:val="24"/>
                <w:szCs w:val="24"/>
              </w:rPr>
              <w:t>В.</w:t>
            </w:r>
            <w:r>
              <w:rPr>
                <w:rFonts w:ascii="Times New Roman" w:hAnsi="Times New Roman" w:cs="Times New Roman"/>
                <w:sz w:val="24"/>
                <w:szCs w:val="24"/>
              </w:rPr>
              <w:t xml:space="preserve"> </w:t>
            </w:r>
            <w:r w:rsidRPr="00C2656B">
              <w:rPr>
                <w:rFonts w:ascii="Times New Roman" w:hAnsi="Times New Roman" w:cs="Times New Roman"/>
                <w:sz w:val="24"/>
                <w:szCs w:val="24"/>
              </w:rPr>
              <w:t>Таптыгина</w:t>
            </w:r>
            <w:r>
              <w:rPr>
                <w:rFonts w:ascii="Times New Roman" w:hAnsi="Times New Roman" w:cs="Times New Roman"/>
                <w:sz w:val="24"/>
                <w:szCs w:val="24"/>
              </w:rPr>
              <w:t xml:space="preserve"> </w:t>
            </w:r>
            <w:r w:rsidRPr="00C2656B">
              <w:rPr>
                <w:rFonts w:ascii="Times New Roman" w:hAnsi="Times New Roman" w:cs="Times New Roman"/>
                <w:sz w:val="24"/>
                <w:szCs w:val="24"/>
              </w:rPr>
              <w:t>[и</w:t>
            </w:r>
            <w:r>
              <w:rPr>
                <w:rFonts w:ascii="Times New Roman" w:hAnsi="Times New Roman" w:cs="Times New Roman"/>
                <w:sz w:val="24"/>
                <w:szCs w:val="24"/>
              </w:rPr>
              <w:t xml:space="preserve"> </w:t>
            </w:r>
            <w:r w:rsidRPr="00C2656B">
              <w:rPr>
                <w:rFonts w:ascii="Times New Roman" w:hAnsi="Times New Roman" w:cs="Times New Roman"/>
                <w:sz w:val="24"/>
                <w:szCs w:val="24"/>
              </w:rPr>
              <w:t>др.]</w:t>
            </w:r>
          </w:p>
        </w:tc>
        <w:tc>
          <w:tcPr>
            <w:tcW w:w="1984" w:type="dxa"/>
            <w:tcBorders>
              <w:top w:val="single" w:sz="4" w:space="0" w:color="000000"/>
              <w:left w:val="single" w:sz="4" w:space="0" w:color="000000"/>
              <w:bottom w:val="single" w:sz="4" w:space="0" w:color="000000"/>
            </w:tcBorders>
            <w:shd w:val="clear" w:color="auto" w:fill="auto"/>
          </w:tcPr>
          <w:p w:rsidR="00A236E2" w:rsidRPr="00C2656B" w:rsidRDefault="00A236E2" w:rsidP="000D7B51">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Красноярск</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КрасГМУ,</w:t>
            </w:r>
            <w:r>
              <w:rPr>
                <w:rFonts w:ascii="Times New Roman" w:hAnsi="Times New Roman" w:cs="Times New Roman"/>
                <w:sz w:val="24"/>
                <w:szCs w:val="24"/>
              </w:rPr>
              <w:t xml:space="preserve"> </w:t>
            </w:r>
            <w:r w:rsidRPr="00C2656B">
              <w:rPr>
                <w:rFonts w:ascii="Times New Roman" w:hAnsi="Times New Roman" w:cs="Times New Roman"/>
                <w:sz w:val="24"/>
                <w:szCs w:val="24"/>
              </w:rPr>
              <w:t>2013.</w:t>
            </w:r>
          </w:p>
        </w:tc>
        <w:tc>
          <w:tcPr>
            <w:tcW w:w="1418" w:type="dxa"/>
            <w:tcBorders>
              <w:top w:val="single" w:sz="4" w:space="0" w:color="000000"/>
              <w:left w:val="single" w:sz="4" w:space="0" w:color="000000"/>
              <w:bottom w:val="single" w:sz="4" w:space="0" w:color="000000"/>
            </w:tcBorders>
            <w:shd w:val="clear" w:color="auto" w:fill="auto"/>
          </w:tcPr>
          <w:p w:rsidR="00A236E2" w:rsidRPr="00C2656B" w:rsidRDefault="00A236E2" w:rsidP="000D7B51">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w:t>
            </w:r>
            <w:r>
              <w:rPr>
                <w:rFonts w:ascii="Times New Roman" w:hAnsi="Times New Roman" w:cs="Times New Roman"/>
                <w:sz w:val="24"/>
                <w:szCs w:val="24"/>
              </w:rPr>
              <w:t xml:space="preserve"> </w:t>
            </w:r>
            <w:r w:rsidRPr="00C2656B">
              <w:rPr>
                <w:rFonts w:ascii="Times New Roman" w:hAnsi="Times New Roman" w:cs="Times New Roman"/>
                <w:sz w:val="24"/>
                <w:szCs w:val="24"/>
              </w:rPr>
              <w:t>КрасГМУ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236E2" w:rsidRPr="00C2656B" w:rsidRDefault="00A236E2" w:rsidP="000D7B51">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A236E2" w:rsidRPr="00C2656B" w:rsidTr="000D7B51">
        <w:trPr>
          <w:trHeight w:val="20"/>
        </w:trPr>
        <w:tc>
          <w:tcPr>
            <w:tcW w:w="539" w:type="dxa"/>
            <w:tcBorders>
              <w:top w:val="single" w:sz="4" w:space="0" w:color="000000"/>
              <w:left w:val="single" w:sz="4" w:space="0" w:color="000000"/>
              <w:bottom w:val="single" w:sz="4" w:space="0" w:color="000000"/>
            </w:tcBorders>
            <w:shd w:val="clear" w:color="auto" w:fill="auto"/>
          </w:tcPr>
          <w:p w:rsidR="00A236E2" w:rsidRPr="00C2656B" w:rsidRDefault="00A236E2" w:rsidP="00A236E2">
            <w:pPr>
              <w:numPr>
                <w:ilvl w:val="0"/>
                <w:numId w:val="176"/>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A236E2" w:rsidRPr="00C2656B" w:rsidRDefault="00A236E2" w:rsidP="000D7B51">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Экономика</w:t>
            </w:r>
            <w:r>
              <w:rPr>
                <w:rFonts w:ascii="Times New Roman" w:hAnsi="Times New Roman" w:cs="Times New Roman"/>
                <w:sz w:val="24"/>
                <w:szCs w:val="24"/>
              </w:rPr>
              <w:t xml:space="preserve"> </w:t>
            </w:r>
            <w:r w:rsidRPr="00C2656B">
              <w:rPr>
                <w:rFonts w:ascii="Times New Roman" w:hAnsi="Times New Roman" w:cs="Times New Roman"/>
                <w:sz w:val="24"/>
                <w:szCs w:val="24"/>
              </w:rPr>
              <w:t>здравоохранения</w:t>
            </w:r>
            <w:r>
              <w:rPr>
                <w:rFonts w:ascii="Times New Roman" w:hAnsi="Times New Roman" w:cs="Times New Roman"/>
                <w:sz w:val="24"/>
                <w:szCs w:val="24"/>
              </w:rPr>
              <w:t xml:space="preserve"> </w:t>
            </w:r>
            <w:r w:rsidRPr="00C2656B">
              <w:rPr>
                <w:rFonts w:ascii="Times New Roman" w:hAnsi="Times New Roman" w:cs="Times New Roman"/>
                <w:sz w:val="24"/>
                <w:szCs w:val="24"/>
              </w:rPr>
              <w:t>[Электронный</w:t>
            </w:r>
            <w:r>
              <w:rPr>
                <w:rFonts w:ascii="Times New Roman" w:hAnsi="Times New Roman" w:cs="Times New Roman"/>
                <w:sz w:val="24"/>
                <w:szCs w:val="24"/>
              </w:rPr>
              <w:t xml:space="preserve"> </w:t>
            </w:r>
            <w:r w:rsidRPr="00C2656B">
              <w:rPr>
                <w:rFonts w:ascii="Times New Roman" w:hAnsi="Times New Roman" w:cs="Times New Roman"/>
                <w:sz w:val="24"/>
                <w:szCs w:val="24"/>
              </w:rPr>
              <w:t>ресурс]</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учебник.</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Режим</w:t>
            </w:r>
            <w:r>
              <w:rPr>
                <w:rFonts w:ascii="Times New Roman" w:hAnsi="Times New Roman" w:cs="Times New Roman"/>
                <w:sz w:val="24"/>
                <w:szCs w:val="24"/>
              </w:rPr>
              <w:t xml:space="preserve"> </w:t>
            </w:r>
            <w:r w:rsidRPr="00C2656B">
              <w:rPr>
                <w:rFonts w:ascii="Times New Roman" w:hAnsi="Times New Roman" w:cs="Times New Roman"/>
                <w:sz w:val="24"/>
                <w:szCs w:val="24"/>
              </w:rPr>
              <w:t>доступа:</w:t>
            </w:r>
            <w:r>
              <w:rPr>
                <w:rFonts w:ascii="Times New Roman" w:hAnsi="Times New Roman" w:cs="Times New Roman"/>
                <w:sz w:val="24"/>
                <w:szCs w:val="24"/>
              </w:rPr>
              <w:t xml:space="preserve"> </w:t>
            </w:r>
            <w:r w:rsidRPr="00C2656B">
              <w:rPr>
                <w:rFonts w:ascii="Times New Roman" w:hAnsi="Times New Roman" w:cs="Times New Roman"/>
                <w:sz w:val="24"/>
                <w:szCs w:val="24"/>
              </w:rPr>
              <w:t>http://www.studmedlib.ru/ru/book/ISBN9785970431368.html</w:t>
            </w:r>
          </w:p>
        </w:tc>
        <w:tc>
          <w:tcPr>
            <w:tcW w:w="1985" w:type="dxa"/>
            <w:tcBorders>
              <w:top w:val="single" w:sz="4" w:space="0" w:color="000000"/>
              <w:left w:val="single" w:sz="4" w:space="0" w:color="000000"/>
              <w:bottom w:val="single" w:sz="4" w:space="0" w:color="000000"/>
            </w:tcBorders>
            <w:shd w:val="clear" w:color="auto" w:fill="auto"/>
          </w:tcPr>
          <w:p w:rsidR="00A236E2" w:rsidRPr="00C2656B" w:rsidRDefault="00A236E2" w:rsidP="000D7B51">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А.</w:t>
            </w:r>
            <w:r>
              <w:rPr>
                <w:rFonts w:ascii="Times New Roman" w:hAnsi="Times New Roman" w:cs="Times New Roman"/>
                <w:sz w:val="24"/>
                <w:szCs w:val="24"/>
              </w:rPr>
              <w:t xml:space="preserve"> </w:t>
            </w:r>
            <w:r w:rsidRPr="00C2656B">
              <w:rPr>
                <w:rFonts w:ascii="Times New Roman" w:hAnsi="Times New Roman" w:cs="Times New Roman"/>
                <w:sz w:val="24"/>
                <w:szCs w:val="24"/>
              </w:rPr>
              <w:t>В.</w:t>
            </w:r>
            <w:r>
              <w:rPr>
                <w:rFonts w:ascii="Times New Roman" w:hAnsi="Times New Roman" w:cs="Times New Roman"/>
                <w:sz w:val="24"/>
                <w:szCs w:val="24"/>
              </w:rPr>
              <w:t xml:space="preserve"> </w:t>
            </w:r>
            <w:r w:rsidRPr="00C2656B">
              <w:rPr>
                <w:rFonts w:ascii="Times New Roman" w:hAnsi="Times New Roman" w:cs="Times New Roman"/>
                <w:sz w:val="24"/>
                <w:szCs w:val="24"/>
              </w:rPr>
              <w:t>Решетников,</w:t>
            </w:r>
            <w:r>
              <w:rPr>
                <w:rFonts w:ascii="Times New Roman" w:hAnsi="Times New Roman" w:cs="Times New Roman"/>
                <w:sz w:val="24"/>
                <w:szCs w:val="24"/>
              </w:rPr>
              <w:t xml:space="preserve"> </w:t>
            </w:r>
            <w:r w:rsidRPr="00C2656B">
              <w:rPr>
                <w:rFonts w:ascii="Times New Roman" w:hAnsi="Times New Roman" w:cs="Times New Roman"/>
                <w:sz w:val="24"/>
                <w:szCs w:val="24"/>
              </w:rPr>
              <w:t>В.</w:t>
            </w:r>
            <w:r>
              <w:rPr>
                <w:rFonts w:ascii="Times New Roman" w:hAnsi="Times New Roman" w:cs="Times New Roman"/>
                <w:sz w:val="24"/>
                <w:szCs w:val="24"/>
              </w:rPr>
              <w:t xml:space="preserve"> </w:t>
            </w:r>
            <w:r w:rsidRPr="00C2656B">
              <w:rPr>
                <w:rFonts w:ascii="Times New Roman" w:hAnsi="Times New Roman" w:cs="Times New Roman"/>
                <w:sz w:val="24"/>
                <w:szCs w:val="24"/>
              </w:rPr>
              <w:t>М.</w:t>
            </w:r>
            <w:r>
              <w:rPr>
                <w:rFonts w:ascii="Times New Roman" w:hAnsi="Times New Roman" w:cs="Times New Roman"/>
                <w:sz w:val="24"/>
                <w:szCs w:val="24"/>
              </w:rPr>
              <w:t xml:space="preserve"> </w:t>
            </w:r>
            <w:r w:rsidRPr="00C2656B">
              <w:rPr>
                <w:rFonts w:ascii="Times New Roman" w:hAnsi="Times New Roman" w:cs="Times New Roman"/>
                <w:sz w:val="24"/>
                <w:szCs w:val="24"/>
              </w:rPr>
              <w:t>Алексеева,</w:t>
            </w:r>
            <w:r>
              <w:rPr>
                <w:rFonts w:ascii="Times New Roman" w:hAnsi="Times New Roman" w:cs="Times New Roman"/>
                <w:sz w:val="24"/>
                <w:szCs w:val="24"/>
              </w:rPr>
              <w:t xml:space="preserve"> </w:t>
            </w:r>
            <w:r w:rsidRPr="00C2656B">
              <w:rPr>
                <w:rFonts w:ascii="Times New Roman" w:hAnsi="Times New Roman" w:cs="Times New Roman"/>
                <w:sz w:val="24"/>
                <w:szCs w:val="24"/>
              </w:rPr>
              <w:t>С.</w:t>
            </w:r>
            <w:r>
              <w:rPr>
                <w:rFonts w:ascii="Times New Roman" w:hAnsi="Times New Roman" w:cs="Times New Roman"/>
                <w:sz w:val="24"/>
                <w:szCs w:val="24"/>
              </w:rPr>
              <w:t xml:space="preserve"> </w:t>
            </w:r>
            <w:r w:rsidRPr="00C2656B">
              <w:rPr>
                <w:rFonts w:ascii="Times New Roman" w:hAnsi="Times New Roman" w:cs="Times New Roman"/>
                <w:sz w:val="24"/>
                <w:szCs w:val="24"/>
              </w:rPr>
              <w:t>А.</w:t>
            </w:r>
            <w:r>
              <w:rPr>
                <w:rFonts w:ascii="Times New Roman" w:hAnsi="Times New Roman" w:cs="Times New Roman"/>
                <w:sz w:val="24"/>
                <w:szCs w:val="24"/>
              </w:rPr>
              <w:t xml:space="preserve"> </w:t>
            </w:r>
            <w:r w:rsidRPr="00C2656B">
              <w:rPr>
                <w:rFonts w:ascii="Times New Roman" w:hAnsi="Times New Roman" w:cs="Times New Roman"/>
                <w:sz w:val="24"/>
                <w:szCs w:val="24"/>
              </w:rPr>
              <w:t>Ефименко</w:t>
            </w:r>
            <w:r>
              <w:rPr>
                <w:rFonts w:ascii="Times New Roman" w:hAnsi="Times New Roman" w:cs="Times New Roman"/>
                <w:sz w:val="24"/>
                <w:szCs w:val="24"/>
              </w:rPr>
              <w:t xml:space="preserve"> </w:t>
            </w:r>
            <w:r w:rsidRPr="00C2656B">
              <w:rPr>
                <w:rFonts w:ascii="Times New Roman" w:hAnsi="Times New Roman" w:cs="Times New Roman"/>
                <w:sz w:val="24"/>
                <w:szCs w:val="24"/>
              </w:rPr>
              <w:t>[и</w:t>
            </w:r>
            <w:r>
              <w:rPr>
                <w:rFonts w:ascii="Times New Roman" w:hAnsi="Times New Roman" w:cs="Times New Roman"/>
                <w:sz w:val="24"/>
                <w:szCs w:val="24"/>
              </w:rPr>
              <w:t xml:space="preserve"> </w:t>
            </w:r>
            <w:r w:rsidRPr="00C2656B">
              <w:rPr>
                <w:rFonts w:ascii="Times New Roman" w:hAnsi="Times New Roman" w:cs="Times New Roman"/>
                <w:sz w:val="24"/>
                <w:szCs w:val="24"/>
              </w:rPr>
              <w:t>др.]</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ред.</w:t>
            </w:r>
            <w:r>
              <w:rPr>
                <w:rFonts w:ascii="Times New Roman" w:hAnsi="Times New Roman" w:cs="Times New Roman"/>
                <w:sz w:val="24"/>
                <w:szCs w:val="24"/>
              </w:rPr>
              <w:t xml:space="preserve"> </w:t>
            </w:r>
            <w:r w:rsidRPr="00C2656B">
              <w:rPr>
                <w:rFonts w:ascii="Times New Roman" w:hAnsi="Times New Roman" w:cs="Times New Roman"/>
                <w:sz w:val="24"/>
                <w:szCs w:val="24"/>
              </w:rPr>
              <w:t>А.</w:t>
            </w:r>
            <w:r>
              <w:rPr>
                <w:rFonts w:ascii="Times New Roman" w:hAnsi="Times New Roman" w:cs="Times New Roman"/>
                <w:sz w:val="24"/>
                <w:szCs w:val="24"/>
              </w:rPr>
              <w:t xml:space="preserve"> </w:t>
            </w:r>
            <w:r w:rsidRPr="00C2656B">
              <w:rPr>
                <w:rFonts w:ascii="Times New Roman" w:hAnsi="Times New Roman" w:cs="Times New Roman"/>
                <w:sz w:val="24"/>
                <w:szCs w:val="24"/>
              </w:rPr>
              <w:t>В.</w:t>
            </w:r>
            <w:r>
              <w:rPr>
                <w:rFonts w:ascii="Times New Roman" w:hAnsi="Times New Roman" w:cs="Times New Roman"/>
                <w:sz w:val="24"/>
                <w:szCs w:val="24"/>
              </w:rPr>
              <w:t xml:space="preserve"> </w:t>
            </w:r>
            <w:r w:rsidRPr="00C2656B">
              <w:rPr>
                <w:rFonts w:ascii="Times New Roman" w:hAnsi="Times New Roman" w:cs="Times New Roman"/>
                <w:sz w:val="24"/>
                <w:szCs w:val="24"/>
              </w:rPr>
              <w:t>Решетников</w:t>
            </w:r>
          </w:p>
        </w:tc>
        <w:tc>
          <w:tcPr>
            <w:tcW w:w="1984" w:type="dxa"/>
            <w:tcBorders>
              <w:top w:val="single" w:sz="4" w:space="0" w:color="000000"/>
              <w:left w:val="single" w:sz="4" w:space="0" w:color="000000"/>
              <w:bottom w:val="single" w:sz="4" w:space="0" w:color="000000"/>
            </w:tcBorders>
            <w:shd w:val="clear" w:color="auto" w:fill="auto"/>
          </w:tcPr>
          <w:p w:rsidR="00A236E2" w:rsidRPr="00C2656B" w:rsidRDefault="00A236E2" w:rsidP="000D7B51">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М.</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ГЭОТАР-Медиа,</w:t>
            </w:r>
            <w:r>
              <w:rPr>
                <w:rFonts w:ascii="Times New Roman" w:hAnsi="Times New Roman" w:cs="Times New Roman"/>
                <w:sz w:val="24"/>
                <w:szCs w:val="24"/>
              </w:rPr>
              <w:t xml:space="preserve"> </w:t>
            </w:r>
            <w:r w:rsidRPr="00C2656B">
              <w:rPr>
                <w:rFonts w:ascii="Times New Roman" w:hAnsi="Times New Roman" w:cs="Times New Roman"/>
                <w:sz w:val="24"/>
                <w:szCs w:val="24"/>
              </w:rPr>
              <w:t>2015.</w:t>
            </w:r>
          </w:p>
        </w:tc>
        <w:tc>
          <w:tcPr>
            <w:tcW w:w="1418" w:type="dxa"/>
            <w:tcBorders>
              <w:top w:val="single" w:sz="4" w:space="0" w:color="000000"/>
              <w:left w:val="single" w:sz="4" w:space="0" w:color="000000"/>
              <w:bottom w:val="single" w:sz="4" w:space="0" w:color="000000"/>
            </w:tcBorders>
            <w:shd w:val="clear" w:color="auto" w:fill="auto"/>
          </w:tcPr>
          <w:p w:rsidR="00A236E2" w:rsidRPr="00C2656B" w:rsidRDefault="00A236E2" w:rsidP="000D7B51">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w:t>
            </w:r>
            <w:r>
              <w:rPr>
                <w:rFonts w:ascii="Times New Roman" w:hAnsi="Times New Roman" w:cs="Times New Roman"/>
                <w:sz w:val="24"/>
                <w:szCs w:val="24"/>
              </w:rPr>
              <w:t xml:space="preserve"> </w:t>
            </w:r>
            <w:r w:rsidRPr="00C2656B">
              <w:rPr>
                <w:rFonts w:ascii="Times New Roman" w:hAnsi="Times New Roman" w:cs="Times New Roman"/>
                <w:sz w:val="24"/>
                <w:szCs w:val="24"/>
              </w:rPr>
              <w:t>Консультант</w:t>
            </w:r>
            <w:r>
              <w:rPr>
                <w:rFonts w:ascii="Times New Roman" w:hAnsi="Times New Roman" w:cs="Times New Roman"/>
                <w:sz w:val="24"/>
                <w:szCs w:val="24"/>
              </w:rPr>
              <w:t xml:space="preserve"> </w:t>
            </w:r>
            <w:r w:rsidRPr="00C2656B">
              <w:rPr>
                <w:rFonts w:ascii="Times New Roman" w:hAnsi="Times New Roman" w:cs="Times New Roman"/>
                <w:sz w:val="24"/>
                <w:szCs w:val="24"/>
              </w:rPr>
              <w:t>студента</w:t>
            </w:r>
            <w:r>
              <w:rPr>
                <w:rFonts w:ascii="Times New Roman" w:hAnsi="Times New Roman" w:cs="Times New Roman"/>
                <w:sz w:val="24"/>
                <w:szCs w:val="24"/>
              </w:rPr>
              <w:t xml:space="preserve"> </w:t>
            </w:r>
            <w:r w:rsidRPr="00C2656B">
              <w:rPr>
                <w:rFonts w:ascii="Times New Roman" w:hAnsi="Times New Roman" w:cs="Times New Roman"/>
                <w:sz w:val="24"/>
                <w:szCs w:val="24"/>
              </w:rPr>
              <w:t>(ВУЗ)</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236E2" w:rsidRPr="00C2656B" w:rsidRDefault="00A236E2" w:rsidP="000D7B51">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A236E2" w:rsidRPr="00C2656B" w:rsidTr="000D7B51">
        <w:trPr>
          <w:trHeight w:val="20"/>
        </w:trPr>
        <w:tc>
          <w:tcPr>
            <w:tcW w:w="539" w:type="dxa"/>
            <w:tcBorders>
              <w:top w:val="single" w:sz="4" w:space="0" w:color="000000"/>
              <w:left w:val="single" w:sz="4" w:space="0" w:color="000000"/>
              <w:bottom w:val="single" w:sz="4" w:space="0" w:color="000000"/>
            </w:tcBorders>
            <w:shd w:val="clear" w:color="auto" w:fill="auto"/>
          </w:tcPr>
          <w:p w:rsidR="00A236E2" w:rsidRPr="00C2656B" w:rsidRDefault="00A236E2" w:rsidP="00A236E2">
            <w:pPr>
              <w:numPr>
                <w:ilvl w:val="0"/>
                <w:numId w:val="176"/>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A236E2" w:rsidRPr="00C2656B" w:rsidRDefault="00A236E2" w:rsidP="000D7B51">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Экономика</w:t>
            </w:r>
            <w:r>
              <w:rPr>
                <w:rFonts w:ascii="Times New Roman" w:hAnsi="Times New Roman" w:cs="Times New Roman"/>
                <w:sz w:val="24"/>
                <w:szCs w:val="24"/>
              </w:rPr>
              <w:t xml:space="preserve"> </w:t>
            </w:r>
            <w:r w:rsidRPr="00C2656B">
              <w:rPr>
                <w:rFonts w:ascii="Times New Roman" w:hAnsi="Times New Roman" w:cs="Times New Roman"/>
                <w:sz w:val="24"/>
                <w:szCs w:val="24"/>
              </w:rPr>
              <w:t>здравоохранения</w:t>
            </w:r>
            <w:r>
              <w:rPr>
                <w:rFonts w:ascii="Times New Roman" w:hAnsi="Times New Roman" w:cs="Times New Roman"/>
                <w:sz w:val="24"/>
                <w:szCs w:val="24"/>
              </w:rPr>
              <w:t xml:space="preserve"> </w:t>
            </w:r>
            <w:r w:rsidRPr="00C2656B">
              <w:rPr>
                <w:rFonts w:ascii="Times New Roman" w:hAnsi="Times New Roman" w:cs="Times New Roman"/>
                <w:sz w:val="24"/>
                <w:szCs w:val="24"/>
              </w:rPr>
              <w:t>[Электронный</w:t>
            </w:r>
            <w:r>
              <w:rPr>
                <w:rFonts w:ascii="Times New Roman" w:hAnsi="Times New Roman" w:cs="Times New Roman"/>
                <w:sz w:val="24"/>
                <w:szCs w:val="24"/>
              </w:rPr>
              <w:t xml:space="preserve"> </w:t>
            </w:r>
            <w:r w:rsidRPr="00C2656B">
              <w:rPr>
                <w:rFonts w:ascii="Times New Roman" w:hAnsi="Times New Roman" w:cs="Times New Roman"/>
                <w:sz w:val="24"/>
                <w:szCs w:val="24"/>
              </w:rPr>
              <w:t>ресурс]</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учеб.</w:t>
            </w:r>
            <w:r>
              <w:rPr>
                <w:rFonts w:ascii="Times New Roman" w:hAnsi="Times New Roman" w:cs="Times New Roman"/>
                <w:sz w:val="24"/>
                <w:szCs w:val="24"/>
              </w:rPr>
              <w:t xml:space="preserve"> </w:t>
            </w:r>
            <w:r w:rsidRPr="00C2656B">
              <w:rPr>
                <w:rFonts w:ascii="Times New Roman" w:hAnsi="Times New Roman" w:cs="Times New Roman"/>
                <w:sz w:val="24"/>
                <w:szCs w:val="24"/>
              </w:rPr>
              <w:t>пособие.</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Режим</w:t>
            </w:r>
            <w:r>
              <w:rPr>
                <w:rFonts w:ascii="Times New Roman" w:hAnsi="Times New Roman" w:cs="Times New Roman"/>
                <w:sz w:val="24"/>
                <w:szCs w:val="24"/>
              </w:rPr>
              <w:t xml:space="preserve"> </w:t>
            </w:r>
            <w:r w:rsidRPr="00C2656B">
              <w:rPr>
                <w:rFonts w:ascii="Times New Roman" w:hAnsi="Times New Roman" w:cs="Times New Roman"/>
                <w:sz w:val="24"/>
                <w:szCs w:val="24"/>
              </w:rPr>
              <w:t>доступа:</w:t>
            </w:r>
            <w:r>
              <w:rPr>
                <w:rFonts w:ascii="Times New Roman" w:hAnsi="Times New Roman" w:cs="Times New Roman"/>
                <w:sz w:val="24"/>
                <w:szCs w:val="24"/>
              </w:rPr>
              <w:t xml:space="preserve"> </w:t>
            </w:r>
            <w:r w:rsidRPr="00C2656B">
              <w:rPr>
                <w:rFonts w:ascii="Times New Roman" w:hAnsi="Times New Roman" w:cs="Times New Roman"/>
                <w:sz w:val="24"/>
                <w:szCs w:val="24"/>
              </w:rPr>
              <w:t>http://krasgmu.vmede.ru/index.php?page[common]=elib&amp;cat=&amp;res_id=45293</w:t>
            </w:r>
          </w:p>
        </w:tc>
        <w:tc>
          <w:tcPr>
            <w:tcW w:w="1985" w:type="dxa"/>
            <w:tcBorders>
              <w:top w:val="single" w:sz="4" w:space="0" w:color="000000"/>
              <w:left w:val="single" w:sz="4" w:space="0" w:color="000000"/>
              <w:bottom w:val="single" w:sz="4" w:space="0" w:color="000000"/>
            </w:tcBorders>
            <w:shd w:val="clear" w:color="auto" w:fill="auto"/>
          </w:tcPr>
          <w:p w:rsidR="00A236E2" w:rsidRPr="00C2656B" w:rsidRDefault="00A236E2" w:rsidP="000D7B51">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Т.</w:t>
            </w:r>
            <w:r>
              <w:rPr>
                <w:rFonts w:ascii="Times New Roman" w:hAnsi="Times New Roman" w:cs="Times New Roman"/>
                <w:sz w:val="24"/>
                <w:szCs w:val="24"/>
              </w:rPr>
              <w:t xml:space="preserve"> </w:t>
            </w:r>
            <w:r w:rsidRPr="00C2656B">
              <w:rPr>
                <w:rFonts w:ascii="Times New Roman" w:hAnsi="Times New Roman" w:cs="Times New Roman"/>
                <w:sz w:val="24"/>
                <w:szCs w:val="24"/>
              </w:rPr>
              <w:t>Д.</w:t>
            </w:r>
            <w:r>
              <w:rPr>
                <w:rFonts w:ascii="Times New Roman" w:hAnsi="Times New Roman" w:cs="Times New Roman"/>
                <w:sz w:val="24"/>
                <w:szCs w:val="24"/>
              </w:rPr>
              <w:t xml:space="preserve"> </w:t>
            </w:r>
            <w:r w:rsidRPr="00C2656B">
              <w:rPr>
                <w:rFonts w:ascii="Times New Roman" w:hAnsi="Times New Roman" w:cs="Times New Roman"/>
                <w:sz w:val="24"/>
                <w:szCs w:val="24"/>
              </w:rPr>
              <w:t>Морозова,</w:t>
            </w:r>
            <w:r>
              <w:rPr>
                <w:rFonts w:ascii="Times New Roman" w:hAnsi="Times New Roman" w:cs="Times New Roman"/>
                <w:sz w:val="24"/>
                <w:szCs w:val="24"/>
              </w:rPr>
              <w:t xml:space="preserve"> </w:t>
            </w:r>
            <w:r w:rsidRPr="00C2656B">
              <w:rPr>
                <w:rFonts w:ascii="Times New Roman" w:hAnsi="Times New Roman" w:cs="Times New Roman"/>
                <w:sz w:val="24"/>
                <w:szCs w:val="24"/>
              </w:rPr>
              <w:t>Е.</w:t>
            </w:r>
            <w:r>
              <w:rPr>
                <w:rFonts w:ascii="Times New Roman" w:hAnsi="Times New Roman" w:cs="Times New Roman"/>
                <w:sz w:val="24"/>
                <w:szCs w:val="24"/>
              </w:rPr>
              <w:t xml:space="preserve"> </w:t>
            </w:r>
            <w:r w:rsidRPr="00C2656B">
              <w:rPr>
                <w:rFonts w:ascii="Times New Roman" w:hAnsi="Times New Roman" w:cs="Times New Roman"/>
                <w:sz w:val="24"/>
                <w:szCs w:val="24"/>
              </w:rPr>
              <w:t>А.</w:t>
            </w:r>
            <w:r>
              <w:rPr>
                <w:rFonts w:ascii="Times New Roman" w:hAnsi="Times New Roman" w:cs="Times New Roman"/>
                <w:sz w:val="24"/>
                <w:szCs w:val="24"/>
              </w:rPr>
              <w:t xml:space="preserve"> </w:t>
            </w:r>
            <w:r w:rsidRPr="00C2656B">
              <w:rPr>
                <w:rFonts w:ascii="Times New Roman" w:hAnsi="Times New Roman" w:cs="Times New Roman"/>
                <w:sz w:val="24"/>
                <w:szCs w:val="24"/>
              </w:rPr>
              <w:t>Юрьева,</w:t>
            </w:r>
            <w:r>
              <w:rPr>
                <w:rFonts w:ascii="Times New Roman" w:hAnsi="Times New Roman" w:cs="Times New Roman"/>
                <w:sz w:val="24"/>
                <w:szCs w:val="24"/>
              </w:rPr>
              <w:t xml:space="preserve"> </w:t>
            </w:r>
            <w:r w:rsidRPr="00C2656B">
              <w:rPr>
                <w:rFonts w:ascii="Times New Roman" w:hAnsi="Times New Roman" w:cs="Times New Roman"/>
                <w:sz w:val="24"/>
                <w:szCs w:val="24"/>
              </w:rPr>
              <w:t>Е.</w:t>
            </w:r>
            <w:r>
              <w:rPr>
                <w:rFonts w:ascii="Times New Roman" w:hAnsi="Times New Roman" w:cs="Times New Roman"/>
                <w:sz w:val="24"/>
                <w:szCs w:val="24"/>
              </w:rPr>
              <w:t xml:space="preserve"> </w:t>
            </w:r>
            <w:r w:rsidRPr="00C2656B">
              <w:rPr>
                <w:rFonts w:ascii="Times New Roman" w:hAnsi="Times New Roman" w:cs="Times New Roman"/>
                <w:sz w:val="24"/>
                <w:szCs w:val="24"/>
              </w:rPr>
              <w:t>В.</w:t>
            </w:r>
            <w:r>
              <w:rPr>
                <w:rFonts w:ascii="Times New Roman" w:hAnsi="Times New Roman" w:cs="Times New Roman"/>
                <w:sz w:val="24"/>
                <w:szCs w:val="24"/>
              </w:rPr>
              <w:t xml:space="preserve"> </w:t>
            </w:r>
            <w:r w:rsidRPr="00C2656B">
              <w:rPr>
                <w:rFonts w:ascii="Times New Roman" w:hAnsi="Times New Roman" w:cs="Times New Roman"/>
                <w:sz w:val="24"/>
                <w:szCs w:val="24"/>
              </w:rPr>
              <w:t>Таптыгина</w:t>
            </w:r>
            <w:r>
              <w:rPr>
                <w:rFonts w:ascii="Times New Roman" w:hAnsi="Times New Roman" w:cs="Times New Roman"/>
                <w:sz w:val="24"/>
                <w:szCs w:val="24"/>
              </w:rPr>
              <w:t xml:space="preserve"> </w:t>
            </w:r>
            <w:r w:rsidRPr="00C2656B">
              <w:rPr>
                <w:rFonts w:ascii="Times New Roman" w:hAnsi="Times New Roman" w:cs="Times New Roman"/>
                <w:sz w:val="24"/>
                <w:szCs w:val="24"/>
              </w:rPr>
              <w:t>[и</w:t>
            </w:r>
            <w:r>
              <w:rPr>
                <w:rFonts w:ascii="Times New Roman" w:hAnsi="Times New Roman" w:cs="Times New Roman"/>
                <w:sz w:val="24"/>
                <w:szCs w:val="24"/>
              </w:rPr>
              <w:t xml:space="preserve"> </w:t>
            </w:r>
            <w:r w:rsidRPr="00C2656B">
              <w:rPr>
                <w:rFonts w:ascii="Times New Roman" w:hAnsi="Times New Roman" w:cs="Times New Roman"/>
                <w:sz w:val="24"/>
                <w:szCs w:val="24"/>
              </w:rPr>
              <w:t>др.]</w:t>
            </w:r>
          </w:p>
        </w:tc>
        <w:tc>
          <w:tcPr>
            <w:tcW w:w="1984" w:type="dxa"/>
            <w:tcBorders>
              <w:top w:val="single" w:sz="4" w:space="0" w:color="000000"/>
              <w:left w:val="single" w:sz="4" w:space="0" w:color="000000"/>
              <w:bottom w:val="single" w:sz="4" w:space="0" w:color="000000"/>
            </w:tcBorders>
            <w:shd w:val="clear" w:color="auto" w:fill="auto"/>
          </w:tcPr>
          <w:p w:rsidR="00A236E2" w:rsidRPr="00C2656B" w:rsidRDefault="00A236E2" w:rsidP="000D7B51">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Красноярск</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КрасГМУ,</w:t>
            </w:r>
            <w:r>
              <w:rPr>
                <w:rFonts w:ascii="Times New Roman" w:hAnsi="Times New Roman" w:cs="Times New Roman"/>
                <w:sz w:val="24"/>
                <w:szCs w:val="24"/>
              </w:rPr>
              <w:t xml:space="preserve"> </w:t>
            </w:r>
            <w:r w:rsidRPr="00C2656B">
              <w:rPr>
                <w:rFonts w:ascii="Times New Roman" w:hAnsi="Times New Roman" w:cs="Times New Roman"/>
                <w:sz w:val="24"/>
                <w:szCs w:val="24"/>
              </w:rPr>
              <w:t>2014.</w:t>
            </w:r>
          </w:p>
        </w:tc>
        <w:tc>
          <w:tcPr>
            <w:tcW w:w="1418" w:type="dxa"/>
            <w:tcBorders>
              <w:top w:val="single" w:sz="4" w:space="0" w:color="000000"/>
              <w:left w:val="single" w:sz="4" w:space="0" w:color="000000"/>
              <w:bottom w:val="single" w:sz="4" w:space="0" w:color="000000"/>
            </w:tcBorders>
            <w:shd w:val="clear" w:color="auto" w:fill="auto"/>
          </w:tcPr>
          <w:p w:rsidR="00A236E2" w:rsidRPr="00C2656B" w:rsidRDefault="00A236E2" w:rsidP="000D7B51">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w:t>
            </w:r>
            <w:r>
              <w:rPr>
                <w:rFonts w:ascii="Times New Roman" w:hAnsi="Times New Roman" w:cs="Times New Roman"/>
                <w:sz w:val="24"/>
                <w:szCs w:val="24"/>
              </w:rPr>
              <w:t xml:space="preserve"> </w:t>
            </w:r>
            <w:r w:rsidRPr="00C2656B">
              <w:rPr>
                <w:rFonts w:ascii="Times New Roman" w:hAnsi="Times New Roman" w:cs="Times New Roman"/>
                <w:sz w:val="24"/>
                <w:szCs w:val="24"/>
              </w:rPr>
              <w:t>КрасГМУ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236E2" w:rsidRPr="00C2656B" w:rsidRDefault="00A236E2" w:rsidP="000D7B51">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bl>
    <w:p w:rsidR="00A236E2" w:rsidRPr="00C2656B" w:rsidRDefault="00A236E2" w:rsidP="00A236E2">
      <w:pPr>
        <w:spacing w:after="0" w:line="240" w:lineRule="auto"/>
        <w:jc w:val="both"/>
        <w:rPr>
          <w:rFonts w:ascii="Times New Roman" w:hAnsi="Times New Roman" w:cs="Times New Roman"/>
          <w:b/>
          <w:sz w:val="24"/>
          <w:szCs w:val="24"/>
        </w:rPr>
      </w:pPr>
    </w:p>
    <w:p w:rsidR="00A236E2" w:rsidRPr="00C2656B" w:rsidRDefault="00A236E2" w:rsidP="00A236E2">
      <w:pPr>
        <w:spacing w:after="0" w:line="240" w:lineRule="auto"/>
        <w:jc w:val="center"/>
        <w:rPr>
          <w:rFonts w:ascii="Times New Roman" w:hAnsi="Times New Roman" w:cs="Times New Roman"/>
          <w:b/>
          <w:sz w:val="28"/>
          <w:szCs w:val="28"/>
        </w:rPr>
      </w:pPr>
      <w:r w:rsidRPr="00C2656B">
        <w:rPr>
          <w:rFonts w:ascii="Times New Roman" w:hAnsi="Times New Roman" w:cs="Times New Roman"/>
          <w:b/>
          <w:sz w:val="28"/>
          <w:szCs w:val="28"/>
        </w:rPr>
        <w:t>Электронные</w:t>
      </w:r>
      <w:r>
        <w:rPr>
          <w:rFonts w:ascii="Times New Roman" w:hAnsi="Times New Roman" w:cs="Times New Roman"/>
          <w:b/>
          <w:sz w:val="28"/>
          <w:szCs w:val="28"/>
        </w:rPr>
        <w:t xml:space="preserve"> </w:t>
      </w:r>
      <w:r w:rsidRPr="00C2656B">
        <w:rPr>
          <w:rFonts w:ascii="Times New Roman" w:hAnsi="Times New Roman" w:cs="Times New Roman"/>
          <w:b/>
          <w:sz w:val="28"/>
          <w:szCs w:val="28"/>
        </w:rPr>
        <w:t>ресурсы</w:t>
      </w:r>
    </w:p>
    <w:p w:rsidR="00A236E2" w:rsidRPr="00C2656B" w:rsidRDefault="00A236E2" w:rsidP="00A236E2">
      <w:pPr>
        <w:spacing w:after="0" w:line="240" w:lineRule="auto"/>
        <w:jc w:val="center"/>
        <w:rPr>
          <w:rFonts w:ascii="Times New Roman" w:hAnsi="Times New Roman" w:cs="Times New Roman"/>
          <w:b/>
          <w:sz w:val="24"/>
          <w:szCs w:val="24"/>
        </w:rPr>
      </w:pPr>
    </w:p>
    <w:tbl>
      <w:tblPr>
        <w:tblW w:w="9611" w:type="dxa"/>
        <w:tblInd w:w="-5" w:type="dxa"/>
        <w:tblLayout w:type="fixed"/>
        <w:tblLook w:val="0000" w:firstRow="0" w:lastRow="0" w:firstColumn="0" w:lastColumn="0" w:noHBand="0" w:noVBand="0"/>
      </w:tblPr>
      <w:tblGrid>
        <w:gridCol w:w="496"/>
        <w:gridCol w:w="9115"/>
      </w:tblGrid>
      <w:tr w:rsidR="00A236E2" w:rsidRPr="00C2656B" w:rsidTr="000D7B51">
        <w:tc>
          <w:tcPr>
            <w:tcW w:w="496" w:type="dxa"/>
            <w:tcBorders>
              <w:top w:val="single" w:sz="4" w:space="0" w:color="000000"/>
              <w:left w:val="single" w:sz="4" w:space="0" w:color="000000"/>
              <w:bottom w:val="single" w:sz="4" w:space="0" w:color="000000"/>
            </w:tcBorders>
            <w:shd w:val="clear" w:color="auto" w:fill="auto"/>
          </w:tcPr>
          <w:p w:rsidR="00A236E2" w:rsidRPr="00C2656B" w:rsidRDefault="00A236E2" w:rsidP="000D7B51">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1</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A236E2" w:rsidRPr="00C2656B" w:rsidRDefault="00A236E2" w:rsidP="000D7B51">
            <w:pPr>
              <w:snapToGrid w:val="0"/>
              <w:spacing w:after="0" w:line="240" w:lineRule="auto"/>
              <w:jc w:val="both"/>
              <w:rPr>
                <w:rFonts w:ascii="Times New Roman" w:hAnsi="Times New Roman" w:cs="Times New Roman"/>
                <w:sz w:val="24"/>
                <w:szCs w:val="24"/>
                <w:lang w:val="en-US"/>
              </w:rPr>
            </w:pPr>
            <w:r w:rsidRPr="00C2656B">
              <w:rPr>
                <w:rFonts w:ascii="Times New Roman" w:hAnsi="Times New Roman" w:cs="Times New Roman"/>
                <w:sz w:val="24"/>
                <w:szCs w:val="24"/>
                <w:lang w:val="en-US"/>
              </w:rPr>
              <w:t>ЭБС</w:t>
            </w:r>
            <w:r>
              <w:rPr>
                <w:rFonts w:ascii="Times New Roman" w:hAnsi="Times New Roman" w:cs="Times New Roman"/>
                <w:sz w:val="24"/>
                <w:szCs w:val="24"/>
                <w:lang w:val="en-US"/>
              </w:rPr>
              <w:t xml:space="preserve"> </w:t>
            </w:r>
            <w:r w:rsidRPr="00C2656B">
              <w:rPr>
                <w:rFonts w:ascii="Times New Roman" w:hAnsi="Times New Roman" w:cs="Times New Roman"/>
                <w:sz w:val="24"/>
                <w:szCs w:val="24"/>
                <w:lang w:val="en-US"/>
              </w:rPr>
              <w:t>КрасГМУ</w:t>
            </w:r>
            <w:r>
              <w:rPr>
                <w:rFonts w:ascii="Times New Roman" w:hAnsi="Times New Roman" w:cs="Times New Roman"/>
                <w:sz w:val="24"/>
                <w:szCs w:val="24"/>
                <w:lang w:val="en-US"/>
              </w:rPr>
              <w:t xml:space="preserve"> </w:t>
            </w:r>
            <w:r w:rsidRPr="00C2656B">
              <w:rPr>
                <w:rFonts w:ascii="Times New Roman" w:hAnsi="Times New Roman" w:cs="Times New Roman"/>
                <w:sz w:val="24"/>
                <w:szCs w:val="24"/>
                <w:lang w:val="en-US"/>
              </w:rPr>
              <w:t>«Colibris»</w:t>
            </w:r>
          </w:p>
        </w:tc>
      </w:tr>
      <w:tr w:rsidR="00A236E2" w:rsidRPr="00C2656B" w:rsidTr="000D7B51">
        <w:tc>
          <w:tcPr>
            <w:tcW w:w="496" w:type="dxa"/>
            <w:tcBorders>
              <w:top w:val="single" w:sz="4" w:space="0" w:color="000000"/>
              <w:left w:val="single" w:sz="4" w:space="0" w:color="000000"/>
              <w:bottom w:val="single" w:sz="4" w:space="0" w:color="000000"/>
            </w:tcBorders>
            <w:shd w:val="clear" w:color="auto" w:fill="auto"/>
          </w:tcPr>
          <w:p w:rsidR="00A236E2" w:rsidRPr="00C2656B" w:rsidRDefault="00A236E2" w:rsidP="000D7B51">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2</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A236E2" w:rsidRPr="00C2656B" w:rsidRDefault="00A236E2" w:rsidP="000D7B51">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ЭБС</w:t>
            </w:r>
            <w:r>
              <w:rPr>
                <w:rFonts w:ascii="Times New Roman" w:hAnsi="Times New Roman" w:cs="Times New Roman"/>
                <w:sz w:val="24"/>
                <w:szCs w:val="24"/>
              </w:rPr>
              <w:t xml:space="preserve"> </w:t>
            </w:r>
            <w:r w:rsidRPr="00C2656B">
              <w:rPr>
                <w:rFonts w:ascii="Times New Roman" w:hAnsi="Times New Roman" w:cs="Times New Roman"/>
                <w:sz w:val="24"/>
                <w:szCs w:val="24"/>
              </w:rPr>
              <w:t>Консультант</w:t>
            </w:r>
            <w:r>
              <w:rPr>
                <w:rFonts w:ascii="Times New Roman" w:hAnsi="Times New Roman" w:cs="Times New Roman"/>
                <w:sz w:val="24"/>
                <w:szCs w:val="24"/>
              </w:rPr>
              <w:t xml:space="preserve"> </w:t>
            </w:r>
            <w:r w:rsidRPr="00C2656B">
              <w:rPr>
                <w:rFonts w:ascii="Times New Roman" w:hAnsi="Times New Roman" w:cs="Times New Roman"/>
                <w:sz w:val="24"/>
                <w:szCs w:val="24"/>
              </w:rPr>
              <w:t>студента</w:t>
            </w:r>
            <w:r>
              <w:rPr>
                <w:rFonts w:ascii="Times New Roman" w:hAnsi="Times New Roman" w:cs="Times New Roman"/>
                <w:sz w:val="24"/>
                <w:szCs w:val="24"/>
              </w:rPr>
              <w:t xml:space="preserve"> </w:t>
            </w:r>
            <w:r w:rsidRPr="00C2656B">
              <w:rPr>
                <w:rFonts w:ascii="Times New Roman" w:hAnsi="Times New Roman" w:cs="Times New Roman"/>
                <w:sz w:val="24"/>
                <w:szCs w:val="24"/>
              </w:rPr>
              <w:t>ВУЗ</w:t>
            </w:r>
          </w:p>
        </w:tc>
      </w:tr>
      <w:tr w:rsidR="00A236E2" w:rsidRPr="00C2656B" w:rsidTr="000D7B51">
        <w:tc>
          <w:tcPr>
            <w:tcW w:w="496" w:type="dxa"/>
            <w:tcBorders>
              <w:top w:val="single" w:sz="4" w:space="0" w:color="000000"/>
              <w:left w:val="single" w:sz="4" w:space="0" w:color="000000"/>
              <w:bottom w:val="single" w:sz="4" w:space="0" w:color="000000"/>
            </w:tcBorders>
            <w:shd w:val="clear" w:color="auto" w:fill="auto"/>
          </w:tcPr>
          <w:p w:rsidR="00A236E2" w:rsidRPr="00C2656B" w:rsidRDefault="00A236E2" w:rsidP="000D7B51">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3</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A236E2" w:rsidRPr="00C2656B" w:rsidRDefault="00A236E2" w:rsidP="000D7B51">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ЭМБ</w:t>
            </w:r>
            <w:r>
              <w:rPr>
                <w:rFonts w:ascii="Times New Roman" w:hAnsi="Times New Roman" w:cs="Times New Roman"/>
                <w:sz w:val="24"/>
                <w:szCs w:val="24"/>
              </w:rPr>
              <w:t xml:space="preserve"> </w:t>
            </w:r>
            <w:r w:rsidRPr="00C2656B">
              <w:rPr>
                <w:rFonts w:ascii="Times New Roman" w:hAnsi="Times New Roman" w:cs="Times New Roman"/>
                <w:sz w:val="24"/>
                <w:szCs w:val="24"/>
              </w:rPr>
              <w:t>Консультант</w:t>
            </w:r>
            <w:r>
              <w:rPr>
                <w:rFonts w:ascii="Times New Roman" w:hAnsi="Times New Roman" w:cs="Times New Roman"/>
                <w:sz w:val="24"/>
                <w:szCs w:val="24"/>
              </w:rPr>
              <w:t xml:space="preserve"> </w:t>
            </w:r>
            <w:r w:rsidRPr="00C2656B">
              <w:rPr>
                <w:rFonts w:ascii="Times New Roman" w:hAnsi="Times New Roman" w:cs="Times New Roman"/>
                <w:sz w:val="24"/>
                <w:szCs w:val="24"/>
              </w:rPr>
              <w:t>врача</w:t>
            </w:r>
          </w:p>
        </w:tc>
      </w:tr>
      <w:tr w:rsidR="00A236E2" w:rsidRPr="00C2656B" w:rsidTr="000D7B51">
        <w:tc>
          <w:tcPr>
            <w:tcW w:w="496" w:type="dxa"/>
            <w:tcBorders>
              <w:top w:val="single" w:sz="4" w:space="0" w:color="000000"/>
              <w:left w:val="single" w:sz="4" w:space="0" w:color="000000"/>
              <w:bottom w:val="single" w:sz="4" w:space="0" w:color="000000"/>
            </w:tcBorders>
            <w:shd w:val="clear" w:color="auto" w:fill="auto"/>
          </w:tcPr>
          <w:p w:rsidR="00A236E2" w:rsidRPr="00C2656B" w:rsidRDefault="00A236E2" w:rsidP="000D7B51">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4</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A236E2" w:rsidRPr="00C2656B" w:rsidRDefault="00A236E2" w:rsidP="000D7B51">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ЭБС</w:t>
            </w:r>
            <w:r>
              <w:rPr>
                <w:rFonts w:ascii="Times New Roman" w:hAnsi="Times New Roman" w:cs="Times New Roman"/>
                <w:sz w:val="24"/>
                <w:szCs w:val="24"/>
              </w:rPr>
              <w:t xml:space="preserve"> </w:t>
            </w:r>
            <w:r w:rsidRPr="00C2656B">
              <w:rPr>
                <w:rFonts w:ascii="Times New Roman" w:hAnsi="Times New Roman" w:cs="Times New Roman"/>
                <w:sz w:val="24"/>
                <w:szCs w:val="24"/>
              </w:rPr>
              <w:t>Айбукс</w:t>
            </w:r>
          </w:p>
        </w:tc>
      </w:tr>
      <w:tr w:rsidR="00A236E2" w:rsidRPr="00C2656B" w:rsidTr="000D7B51">
        <w:tc>
          <w:tcPr>
            <w:tcW w:w="496" w:type="dxa"/>
            <w:tcBorders>
              <w:top w:val="single" w:sz="4" w:space="0" w:color="000000"/>
              <w:left w:val="single" w:sz="4" w:space="0" w:color="000000"/>
              <w:bottom w:val="single" w:sz="4" w:space="0" w:color="000000"/>
            </w:tcBorders>
            <w:shd w:val="clear" w:color="auto" w:fill="auto"/>
          </w:tcPr>
          <w:p w:rsidR="00A236E2" w:rsidRPr="00C2656B" w:rsidRDefault="00A236E2" w:rsidP="000D7B51">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5</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A236E2" w:rsidRPr="00C2656B" w:rsidRDefault="00A236E2" w:rsidP="000D7B51">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ЭБС</w:t>
            </w:r>
            <w:r>
              <w:rPr>
                <w:rFonts w:ascii="Times New Roman" w:hAnsi="Times New Roman" w:cs="Times New Roman"/>
                <w:sz w:val="24"/>
                <w:szCs w:val="24"/>
              </w:rPr>
              <w:t xml:space="preserve"> </w:t>
            </w:r>
            <w:r w:rsidRPr="00C2656B">
              <w:rPr>
                <w:rFonts w:ascii="Times New Roman" w:hAnsi="Times New Roman" w:cs="Times New Roman"/>
                <w:sz w:val="24"/>
                <w:szCs w:val="24"/>
              </w:rPr>
              <w:t>Букап</w:t>
            </w:r>
          </w:p>
        </w:tc>
      </w:tr>
      <w:tr w:rsidR="00A236E2" w:rsidRPr="00C2656B" w:rsidTr="000D7B51">
        <w:tc>
          <w:tcPr>
            <w:tcW w:w="496" w:type="dxa"/>
            <w:tcBorders>
              <w:top w:val="single" w:sz="4" w:space="0" w:color="000000"/>
              <w:left w:val="single" w:sz="4" w:space="0" w:color="000000"/>
              <w:bottom w:val="single" w:sz="4" w:space="0" w:color="000000"/>
            </w:tcBorders>
            <w:shd w:val="clear" w:color="auto" w:fill="auto"/>
          </w:tcPr>
          <w:p w:rsidR="00A236E2" w:rsidRPr="00C2656B" w:rsidRDefault="00A236E2" w:rsidP="000D7B51">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6</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A236E2" w:rsidRPr="00C2656B" w:rsidRDefault="00A236E2" w:rsidP="000D7B51">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ЭБС</w:t>
            </w:r>
            <w:r>
              <w:rPr>
                <w:rFonts w:ascii="Times New Roman" w:hAnsi="Times New Roman" w:cs="Times New Roman"/>
                <w:sz w:val="24"/>
                <w:szCs w:val="24"/>
              </w:rPr>
              <w:t xml:space="preserve"> </w:t>
            </w:r>
            <w:r w:rsidRPr="00C2656B">
              <w:rPr>
                <w:rFonts w:ascii="Times New Roman" w:hAnsi="Times New Roman" w:cs="Times New Roman"/>
                <w:sz w:val="24"/>
                <w:szCs w:val="24"/>
              </w:rPr>
              <w:t>Лань</w:t>
            </w:r>
          </w:p>
        </w:tc>
      </w:tr>
      <w:tr w:rsidR="00A236E2" w:rsidRPr="00C2656B" w:rsidTr="000D7B51">
        <w:tc>
          <w:tcPr>
            <w:tcW w:w="496" w:type="dxa"/>
            <w:tcBorders>
              <w:top w:val="single" w:sz="4" w:space="0" w:color="000000"/>
              <w:left w:val="single" w:sz="4" w:space="0" w:color="000000"/>
              <w:bottom w:val="single" w:sz="4" w:space="0" w:color="000000"/>
            </w:tcBorders>
            <w:shd w:val="clear" w:color="auto" w:fill="auto"/>
          </w:tcPr>
          <w:p w:rsidR="00A236E2" w:rsidRPr="00C2656B" w:rsidRDefault="00A236E2" w:rsidP="000D7B51">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7</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A236E2" w:rsidRPr="00C2656B" w:rsidRDefault="00A236E2" w:rsidP="000D7B51">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ЭБС</w:t>
            </w:r>
            <w:r>
              <w:rPr>
                <w:rFonts w:ascii="Times New Roman" w:hAnsi="Times New Roman" w:cs="Times New Roman"/>
                <w:sz w:val="24"/>
                <w:szCs w:val="24"/>
              </w:rPr>
              <w:t xml:space="preserve"> </w:t>
            </w:r>
            <w:r w:rsidRPr="00C2656B">
              <w:rPr>
                <w:rFonts w:ascii="Times New Roman" w:hAnsi="Times New Roman" w:cs="Times New Roman"/>
                <w:sz w:val="24"/>
                <w:szCs w:val="24"/>
              </w:rPr>
              <w:t>Юрайт</w:t>
            </w:r>
          </w:p>
        </w:tc>
      </w:tr>
      <w:tr w:rsidR="00A236E2" w:rsidRPr="00C2656B" w:rsidTr="000D7B51">
        <w:tc>
          <w:tcPr>
            <w:tcW w:w="496" w:type="dxa"/>
            <w:tcBorders>
              <w:top w:val="single" w:sz="4" w:space="0" w:color="000000"/>
              <w:left w:val="single" w:sz="4" w:space="0" w:color="000000"/>
              <w:bottom w:val="single" w:sz="4" w:space="0" w:color="000000"/>
            </w:tcBorders>
            <w:shd w:val="clear" w:color="auto" w:fill="auto"/>
          </w:tcPr>
          <w:p w:rsidR="00A236E2" w:rsidRPr="00C2656B" w:rsidRDefault="00A236E2" w:rsidP="000D7B51">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8</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A236E2" w:rsidRPr="00C2656B" w:rsidRDefault="00A236E2" w:rsidP="000D7B51">
            <w:pPr>
              <w:snapToGrid w:val="0"/>
              <w:spacing w:after="0" w:line="240" w:lineRule="auto"/>
              <w:jc w:val="both"/>
              <w:rPr>
                <w:rFonts w:ascii="Times New Roman" w:hAnsi="Times New Roman" w:cs="Times New Roman"/>
                <w:sz w:val="24"/>
                <w:szCs w:val="24"/>
                <w:lang w:val="en-US"/>
              </w:rPr>
            </w:pPr>
            <w:r w:rsidRPr="00C2656B">
              <w:rPr>
                <w:rFonts w:ascii="Times New Roman" w:hAnsi="Times New Roman" w:cs="Times New Roman"/>
                <w:sz w:val="24"/>
                <w:szCs w:val="24"/>
                <w:lang w:val="en-US"/>
              </w:rPr>
              <w:t>СПС</w:t>
            </w:r>
            <w:r>
              <w:rPr>
                <w:rFonts w:ascii="Times New Roman" w:hAnsi="Times New Roman" w:cs="Times New Roman"/>
                <w:sz w:val="24"/>
                <w:szCs w:val="24"/>
                <w:lang w:val="en-US"/>
              </w:rPr>
              <w:t xml:space="preserve"> </w:t>
            </w:r>
            <w:r w:rsidRPr="00C2656B">
              <w:rPr>
                <w:rFonts w:ascii="Times New Roman" w:hAnsi="Times New Roman" w:cs="Times New Roman"/>
                <w:sz w:val="24"/>
                <w:szCs w:val="24"/>
                <w:lang w:val="en-US"/>
              </w:rPr>
              <w:t>КонсультантПлюс</w:t>
            </w:r>
          </w:p>
        </w:tc>
      </w:tr>
      <w:tr w:rsidR="00A236E2" w:rsidRPr="00C2656B" w:rsidTr="000D7B51">
        <w:tc>
          <w:tcPr>
            <w:tcW w:w="496" w:type="dxa"/>
            <w:tcBorders>
              <w:top w:val="single" w:sz="4" w:space="0" w:color="000000"/>
              <w:left w:val="single" w:sz="4" w:space="0" w:color="000000"/>
              <w:bottom w:val="single" w:sz="4" w:space="0" w:color="000000"/>
            </w:tcBorders>
            <w:shd w:val="clear" w:color="auto" w:fill="auto"/>
          </w:tcPr>
          <w:p w:rsidR="00A236E2" w:rsidRPr="00C2656B" w:rsidRDefault="00A236E2" w:rsidP="000D7B51">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9</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A236E2" w:rsidRPr="00C2656B" w:rsidRDefault="00A236E2" w:rsidP="000D7B51">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НЭБ</w:t>
            </w:r>
            <w:r>
              <w:rPr>
                <w:rFonts w:ascii="Times New Roman" w:hAnsi="Times New Roman" w:cs="Times New Roman"/>
                <w:sz w:val="24"/>
                <w:szCs w:val="24"/>
              </w:rPr>
              <w:t xml:space="preserve"> </w:t>
            </w:r>
            <w:r w:rsidRPr="00C2656B">
              <w:rPr>
                <w:rFonts w:ascii="Times New Roman" w:hAnsi="Times New Roman" w:cs="Times New Roman"/>
                <w:sz w:val="24"/>
                <w:szCs w:val="24"/>
              </w:rPr>
              <w:t>eLibrary</w:t>
            </w:r>
          </w:p>
        </w:tc>
      </w:tr>
      <w:tr w:rsidR="00A236E2" w:rsidRPr="00C2656B" w:rsidTr="000D7B51">
        <w:tc>
          <w:tcPr>
            <w:tcW w:w="496" w:type="dxa"/>
            <w:tcBorders>
              <w:top w:val="single" w:sz="4" w:space="0" w:color="000000"/>
              <w:left w:val="single" w:sz="4" w:space="0" w:color="000000"/>
              <w:bottom w:val="single" w:sz="4" w:space="0" w:color="000000"/>
            </w:tcBorders>
            <w:shd w:val="clear" w:color="auto" w:fill="auto"/>
          </w:tcPr>
          <w:p w:rsidR="00A236E2" w:rsidRPr="00C2656B" w:rsidRDefault="00A236E2" w:rsidP="000D7B51">
            <w:pPr>
              <w:snapToGrid w:val="0"/>
              <w:spacing w:after="0" w:line="240" w:lineRule="auto"/>
              <w:jc w:val="both"/>
              <w:rPr>
                <w:rFonts w:ascii="Times New Roman" w:hAnsi="Times New Roman" w:cs="Times New Roman"/>
                <w:sz w:val="24"/>
                <w:szCs w:val="24"/>
                <w:lang w:val="en-US"/>
              </w:rPr>
            </w:pPr>
            <w:r w:rsidRPr="00C2656B">
              <w:rPr>
                <w:rFonts w:ascii="Times New Roman" w:hAnsi="Times New Roman" w:cs="Times New Roman"/>
                <w:sz w:val="24"/>
                <w:szCs w:val="24"/>
                <w:lang w:val="en-US"/>
              </w:rPr>
              <w:t>10</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A236E2" w:rsidRPr="00C2656B" w:rsidRDefault="00A236E2" w:rsidP="000D7B51">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БД</w:t>
            </w:r>
            <w:r>
              <w:rPr>
                <w:rFonts w:ascii="Times New Roman" w:hAnsi="Times New Roman" w:cs="Times New Roman"/>
                <w:sz w:val="24"/>
                <w:szCs w:val="24"/>
              </w:rPr>
              <w:t xml:space="preserve"> </w:t>
            </w:r>
            <w:r w:rsidRPr="00C2656B">
              <w:rPr>
                <w:rFonts w:ascii="Times New Roman" w:hAnsi="Times New Roman" w:cs="Times New Roman"/>
                <w:sz w:val="24"/>
                <w:szCs w:val="24"/>
              </w:rPr>
              <w:t>Sage</w:t>
            </w:r>
          </w:p>
        </w:tc>
      </w:tr>
      <w:tr w:rsidR="00A236E2" w:rsidRPr="00C2656B" w:rsidTr="000D7B51">
        <w:tc>
          <w:tcPr>
            <w:tcW w:w="496" w:type="dxa"/>
            <w:tcBorders>
              <w:top w:val="single" w:sz="4" w:space="0" w:color="000000"/>
              <w:left w:val="single" w:sz="4" w:space="0" w:color="000000"/>
              <w:bottom w:val="single" w:sz="4" w:space="0" w:color="000000"/>
            </w:tcBorders>
            <w:shd w:val="clear" w:color="auto" w:fill="auto"/>
          </w:tcPr>
          <w:p w:rsidR="00A236E2" w:rsidRPr="00C2656B" w:rsidRDefault="00A236E2" w:rsidP="000D7B51">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11</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A236E2" w:rsidRPr="00C2656B" w:rsidRDefault="00A236E2" w:rsidP="000D7B51">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БД</w:t>
            </w:r>
            <w:r>
              <w:rPr>
                <w:rFonts w:ascii="Times New Roman" w:hAnsi="Times New Roman" w:cs="Times New Roman"/>
                <w:sz w:val="24"/>
                <w:szCs w:val="24"/>
              </w:rPr>
              <w:t xml:space="preserve"> </w:t>
            </w:r>
            <w:r w:rsidRPr="00C2656B">
              <w:rPr>
                <w:rFonts w:ascii="Times New Roman" w:hAnsi="Times New Roman" w:cs="Times New Roman"/>
                <w:sz w:val="24"/>
                <w:szCs w:val="24"/>
              </w:rPr>
              <w:t>Oxford</w:t>
            </w:r>
            <w:r>
              <w:rPr>
                <w:rFonts w:ascii="Times New Roman" w:hAnsi="Times New Roman" w:cs="Times New Roman"/>
                <w:sz w:val="24"/>
                <w:szCs w:val="24"/>
              </w:rPr>
              <w:t xml:space="preserve"> </w:t>
            </w:r>
            <w:r w:rsidRPr="00C2656B">
              <w:rPr>
                <w:rFonts w:ascii="Times New Roman" w:hAnsi="Times New Roman" w:cs="Times New Roman"/>
                <w:sz w:val="24"/>
                <w:szCs w:val="24"/>
              </w:rPr>
              <w:t>University</w:t>
            </w:r>
            <w:r>
              <w:rPr>
                <w:rFonts w:ascii="Times New Roman" w:hAnsi="Times New Roman" w:cs="Times New Roman"/>
                <w:sz w:val="24"/>
                <w:szCs w:val="24"/>
              </w:rPr>
              <w:t xml:space="preserve"> </w:t>
            </w:r>
            <w:r w:rsidRPr="00C2656B">
              <w:rPr>
                <w:rFonts w:ascii="Times New Roman" w:hAnsi="Times New Roman" w:cs="Times New Roman"/>
                <w:sz w:val="24"/>
                <w:szCs w:val="24"/>
              </w:rPr>
              <w:t>Press</w:t>
            </w:r>
          </w:p>
        </w:tc>
      </w:tr>
      <w:tr w:rsidR="00A236E2" w:rsidRPr="00C2656B" w:rsidTr="000D7B51">
        <w:tc>
          <w:tcPr>
            <w:tcW w:w="496" w:type="dxa"/>
            <w:tcBorders>
              <w:top w:val="single" w:sz="4" w:space="0" w:color="000000"/>
              <w:left w:val="single" w:sz="4" w:space="0" w:color="000000"/>
              <w:bottom w:val="single" w:sz="4" w:space="0" w:color="000000"/>
            </w:tcBorders>
            <w:shd w:val="clear" w:color="auto" w:fill="auto"/>
          </w:tcPr>
          <w:p w:rsidR="00A236E2" w:rsidRPr="00C2656B" w:rsidRDefault="00A236E2" w:rsidP="000D7B51">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12</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A236E2" w:rsidRPr="00C2656B" w:rsidRDefault="00A236E2" w:rsidP="000D7B51">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БД</w:t>
            </w:r>
            <w:r>
              <w:rPr>
                <w:rFonts w:ascii="Times New Roman" w:hAnsi="Times New Roman" w:cs="Times New Roman"/>
                <w:sz w:val="24"/>
                <w:szCs w:val="24"/>
              </w:rPr>
              <w:t xml:space="preserve"> </w:t>
            </w:r>
            <w:r w:rsidRPr="00C2656B">
              <w:rPr>
                <w:rFonts w:ascii="Times New Roman" w:hAnsi="Times New Roman" w:cs="Times New Roman"/>
                <w:sz w:val="24"/>
                <w:szCs w:val="24"/>
              </w:rPr>
              <w:t>ProQuest</w:t>
            </w:r>
          </w:p>
        </w:tc>
      </w:tr>
      <w:tr w:rsidR="00A236E2" w:rsidRPr="00C2656B" w:rsidTr="000D7B51">
        <w:tc>
          <w:tcPr>
            <w:tcW w:w="496" w:type="dxa"/>
            <w:tcBorders>
              <w:top w:val="single" w:sz="4" w:space="0" w:color="000000"/>
              <w:left w:val="single" w:sz="4" w:space="0" w:color="000000"/>
              <w:bottom w:val="single" w:sz="4" w:space="0" w:color="000000"/>
            </w:tcBorders>
            <w:shd w:val="clear" w:color="auto" w:fill="auto"/>
          </w:tcPr>
          <w:p w:rsidR="00A236E2" w:rsidRPr="00C2656B" w:rsidRDefault="00A236E2" w:rsidP="000D7B51">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13</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A236E2" w:rsidRPr="00C2656B" w:rsidRDefault="00A236E2" w:rsidP="000D7B51">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БД</w:t>
            </w:r>
            <w:r>
              <w:rPr>
                <w:rFonts w:ascii="Times New Roman" w:hAnsi="Times New Roman" w:cs="Times New Roman"/>
                <w:sz w:val="24"/>
                <w:szCs w:val="24"/>
              </w:rPr>
              <w:t xml:space="preserve"> </w:t>
            </w:r>
            <w:r w:rsidRPr="00C2656B">
              <w:rPr>
                <w:rFonts w:ascii="Times New Roman" w:hAnsi="Times New Roman" w:cs="Times New Roman"/>
                <w:sz w:val="24"/>
                <w:szCs w:val="24"/>
              </w:rPr>
              <w:t>Web</w:t>
            </w:r>
            <w:r>
              <w:rPr>
                <w:rFonts w:ascii="Times New Roman" w:hAnsi="Times New Roman" w:cs="Times New Roman"/>
                <w:sz w:val="24"/>
                <w:szCs w:val="24"/>
              </w:rPr>
              <w:t xml:space="preserve"> </w:t>
            </w:r>
            <w:r w:rsidRPr="00C2656B">
              <w:rPr>
                <w:rFonts w:ascii="Times New Roman" w:hAnsi="Times New Roman" w:cs="Times New Roman"/>
                <w:sz w:val="24"/>
                <w:szCs w:val="24"/>
              </w:rPr>
              <w:t>of</w:t>
            </w:r>
            <w:r>
              <w:rPr>
                <w:rFonts w:ascii="Times New Roman" w:hAnsi="Times New Roman" w:cs="Times New Roman"/>
                <w:sz w:val="24"/>
                <w:szCs w:val="24"/>
              </w:rPr>
              <w:t xml:space="preserve"> </w:t>
            </w:r>
            <w:r w:rsidRPr="00C2656B">
              <w:rPr>
                <w:rFonts w:ascii="Times New Roman" w:hAnsi="Times New Roman" w:cs="Times New Roman"/>
                <w:sz w:val="24"/>
                <w:szCs w:val="24"/>
              </w:rPr>
              <w:t>Science</w:t>
            </w:r>
          </w:p>
        </w:tc>
      </w:tr>
      <w:tr w:rsidR="00A236E2" w:rsidRPr="00C2656B" w:rsidTr="000D7B51">
        <w:tc>
          <w:tcPr>
            <w:tcW w:w="496" w:type="dxa"/>
            <w:tcBorders>
              <w:top w:val="single" w:sz="4" w:space="0" w:color="000000"/>
              <w:left w:val="single" w:sz="4" w:space="0" w:color="000000"/>
              <w:bottom w:val="single" w:sz="4" w:space="0" w:color="000000"/>
            </w:tcBorders>
            <w:shd w:val="clear" w:color="auto" w:fill="auto"/>
          </w:tcPr>
          <w:p w:rsidR="00A236E2" w:rsidRPr="00C2656B" w:rsidRDefault="00A236E2" w:rsidP="000D7B51">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14</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A236E2" w:rsidRPr="00C2656B" w:rsidRDefault="00A236E2" w:rsidP="000D7B51">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БД</w:t>
            </w:r>
            <w:r>
              <w:rPr>
                <w:rFonts w:ascii="Times New Roman" w:hAnsi="Times New Roman" w:cs="Times New Roman"/>
                <w:sz w:val="24"/>
                <w:szCs w:val="24"/>
              </w:rPr>
              <w:t xml:space="preserve"> </w:t>
            </w:r>
            <w:r w:rsidRPr="00C2656B">
              <w:rPr>
                <w:rFonts w:ascii="Times New Roman" w:hAnsi="Times New Roman" w:cs="Times New Roman"/>
                <w:sz w:val="24"/>
                <w:szCs w:val="24"/>
              </w:rPr>
              <w:t>Scopus</w:t>
            </w:r>
          </w:p>
        </w:tc>
      </w:tr>
      <w:tr w:rsidR="00A236E2" w:rsidRPr="00C2656B" w:rsidTr="000D7B51">
        <w:tc>
          <w:tcPr>
            <w:tcW w:w="496" w:type="dxa"/>
            <w:tcBorders>
              <w:top w:val="single" w:sz="4" w:space="0" w:color="000000"/>
              <w:left w:val="single" w:sz="4" w:space="0" w:color="000000"/>
              <w:bottom w:val="single" w:sz="4" w:space="0" w:color="000000"/>
            </w:tcBorders>
            <w:shd w:val="clear" w:color="auto" w:fill="auto"/>
          </w:tcPr>
          <w:p w:rsidR="00A236E2" w:rsidRPr="00C2656B" w:rsidRDefault="00A236E2" w:rsidP="000D7B51">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15</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A236E2" w:rsidRPr="00C2656B" w:rsidRDefault="00A236E2" w:rsidP="000D7B51">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БД</w:t>
            </w:r>
            <w:r>
              <w:rPr>
                <w:rFonts w:ascii="Times New Roman" w:hAnsi="Times New Roman" w:cs="Times New Roman"/>
                <w:sz w:val="24"/>
                <w:szCs w:val="24"/>
              </w:rPr>
              <w:t xml:space="preserve"> </w:t>
            </w:r>
            <w:r w:rsidRPr="00C2656B">
              <w:rPr>
                <w:rFonts w:ascii="Times New Roman" w:hAnsi="Times New Roman" w:cs="Times New Roman"/>
                <w:sz w:val="24"/>
                <w:szCs w:val="24"/>
              </w:rPr>
              <w:t>MEDLINE</w:t>
            </w:r>
            <w:r>
              <w:rPr>
                <w:rFonts w:ascii="Times New Roman" w:hAnsi="Times New Roman" w:cs="Times New Roman"/>
                <w:sz w:val="24"/>
                <w:szCs w:val="24"/>
              </w:rPr>
              <w:t xml:space="preserve"> </w:t>
            </w:r>
            <w:r w:rsidRPr="00C2656B">
              <w:rPr>
                <w:rFonts w:ascii="Times New Roman" w:hAnsi="Times New Roman" w:cs="Times New Roman"/>
                <w:sz w:val="24"/>
                <w:szCs w:val="24"/>
              </w:rPr>
              <w:t>Complete</w:t>
            </w:r>
          </w:p>
        </w:tc>
      </w:tr>
    </w:tbl>
    <w:p w:rsidR="00A236E2" w:rsidRPr="00C2656B" w:rsidRDefault="00A236E2" w:rsidP="00A236E2">
      <w:pPr>
        <w:spacing w:after="0" w:line="240" w:lineRule="auto"/>
        <w:jc w:val="both"/>
        <w:rPr>
          <w:rFonts w:ascii="Times New Roman" w:hAnsi="Times New Roman" w:cs="Times New Roman"/>
          <w:sz w:val="24"/>
          <w:szCs w:val="24"/>
          <w:lang w:val="en-US"/>
        </w:rPr>
      </w:pPr>
    </w:p>
    <w:p w:rsidR="00A236E2" w:rsidRDefault="00A236E2" w:rsidP="00A236E2"/>
    <w:p w:rsidR="00A236E2" w:rsidRPr="00C2656B" w:rsidRDefault="00A236E2" w:rsidP="00A236E2">
      <w:pPr>
        <w:spacing w:after="0" w:line="240" w:lineRule="auto"/>
        <w:ind w:firstLine="708"/>
        <w:jc w:val="both"/>
        <w:rPr>
          <w:rFonts w:ascii="Times New Roman" w:eastAsia="Times New Roman" w:hAnsi="Times New Roman" w:cs="Times New Roman"/>
          <w:sz w:val="28"/>
          <w:szCs w:val="28"/>
        </w:rPr>
      </w:pPr>
      <w:r w:rsidRPr="00C2656B">
        <w:rPr>
          <w:rFonts w:ascii="Times New Roman" w:eastAsia="Times New Roman" w:hAnsi="Times New Roman" w:cs="Times New Roman"/>
          <w:b/>
          <w:sz w:val="28"/>
          <w:szCs w:val="28"/>
        </w:rPr>
        <w:t>1.</w:t>
      </w:r>
      <w:r>
        <w:rPr>
          <w:rFonts w:ascii="Times New Roman" w:eastAsia="Times New Roman" w:hAnsi="Times New Roman" w:cs="Times New Roman"/>
          <w:b/>
          <w:sz w:val="28"/>
          <w:szCs w:val="28"/>
        </w:rPr>
        <w:t xml:space="preserve"> </w:t>
      </w:r>
      <w:r w:rsidRPr="00C2656B">
        <w:rPr>
          <w:rFonts w:ascii="Times New Roman" w:eastAsia="Times New Roman" w:hAnsi="Times New Roman" w:cs="Times New Roman"/>
          <w:b/>
          <w:color w:val="000000" w:themeColor="text1"/>
          <w:sz w:val="28"/>
          <w:szCs w:val="28"/>
        </w:rPr>
        <w:t>Индекс</w:t>
      </w:r>
      <w:r>
        <w:rPr>
          <w:rFonts w:ascii="Times New Roman" w:eastAsia="Times New Roman" w:hAnsi="Times New Roman" w:cs="Times New Roman"/>
          <w:b/>
          <w:color w:val="000000" w:themeColor="text1"/>
          <w:sz w:val="28"/>
          <w:szCs w:val="28"/>
        </w:rPr>
        <w:t xml:space="preserve"> </w:t>
      </w:r>
      <w:r w:rsidRPr="00C2656B">
        <w:rPr>
          <w:rFonts w:ascii="Times New Roman" w:hAnsi="Times New Roman" w:cs="Times New Roman"/>
          <w:color w:val="000000" w:themeColor="text1"/>
          <w:sz w:val="28"/>
          <w:szCs w:val="28"/>
          <w:shd w:val="clear" w:color="auto" w:fill="FFFFFF"/>
        </w:rPr>
        <w:t>ОД.О.01.1.6.</w:t>
      </w:r>
      <w:r>
        <w:rPr>
          <w:rFonts w:ascii="Times New Roman" w:hAnsi="Times New Roman" w:cs="Times New Roman"/>
          <w:color w:val="000000" w:themeColor="text1"/>
          <w:sz w:val="28"/>
          <w:szCs w:val="28"/>
          <w:shd w:val="clear" w:color="auto" w:fill="FFFFFF"/>
        </w:rPr>
        <w:t>103.</w:t>
      </w:r>
      <w:r>
        <w:rPr>
          <w:rFonts w:ascii="Times New Roman" w:hAnsi="Times New Roman" w:cs="Times New Roman"/>
          <w:color w:val="000000" w:themeColor="text1"/>
          <w:sz w:val="18"/>
          <w:szCs w:val="18"/>
          <w:shd w:val="clear" w:color="auto" w:fill="FFFFFF"/>
        </w:rPr>
        <w:t xml:space="preserve"> </w:t>
      </w:r>
      <w:r w:rsidRPr="00C2656B">
        <w:rPr>
          <w:rFonts w:ascii="Times New Roman" w:eastAsia="Times New Roman" w:hAnsi="Times New Roman" w:cs="Times New Roman"/>
          <w:b/>
          <w:color w:val="000000" w:themeColor="text1"/>
          <w:sz w:val="28"/>
          <w:szCs w:val="28"/>
        </w:rPr>
        <w:t>Тема:</w:t>
      </w:r>
      <w:r>
        <w:rPr>
          <w:rFonts w:ascii="Times New Roman" w:eastAsia="Times New Roman" w:hAnsi="Times New Roman" w:cs="Times New Roman"/>
          <w:b/>
          <w:color w:val="000000" w:themeColor="text1"/>
          <w:sz w:val="28"/>
          <w:szCs w:val="28"/>
        </w:rPr>
        <w:t xml:space="preserve"> </w:t>
      </w:r>
      <w:r w:rsidRPr="00C2656B">
        <w:rPr>
          <w:rFonts w:ascii="Times New Roman" w:eastAsia="Times New Roman" w:hAnsi="Times New Roman" w:cs="Times New Roman"/>
          <w:color w:val="000000" w:themeColor="text1"/>
          <w:sz w:val="28"/>
          <w:szCs w:val="28"/>
        </w:rPr>
        <w:t>«</w:t>
      </w:r>
      <w:r w:rsidRPr="00240204">
        <w:rPr>
          <w:rFonts w:ascii="Times New Roman" w:hAnsi="Times New Roman" w:cs="Times New Roman"/>
          <w:bCs/>
          <w:color w:val="000000" w:themeColor="text1"/>
          <w:sz w:val="28"/>
          <w:szCs w:val="28"/>
          <w:bdr w:val="none" w:sz="0" w:space="0" w:color="auto" w:frame="1"/>
          <w:shd w:val="clear" w:color="auto" w:fill="FFFFFF"/>
        </w:rPr>
        <w:t>Финансовый рынок</w:t>
      </w:r>
      <w:r w:rsidRPr="00C2656B">
        <w:rPr>
          <w:rFonts w:ascii="Times New Roman" w:hAnsi="Times New Roman" w:cs="Times New Roman"/>
          <w:bCs/>
          <w:color w:val="000000" w:themeColor="text1"/>
          <w:sz w:val="28"/>
          <w:szCs w:val="28"/>
          <w:bdr w:val="none" w:sz="0" w:space="0" w:color="auto" w:frame="1"/>
          <w:shd w:val="clear" w:color="auto" w:fill="FFFFFF"/>
        </w:rPr>
        <w:t>»</w:t>
      </w:r>
      <w:r>
        <w:rPr>
          <w:rFonts w:ascii="Times New Roman" w:hAnsi="Times New Roman" w:cs="Times New Roman"/>
          <w:color w:val="424242"/>
          <w:sz w:val="28"/>
          <w:szCs w:val="28"/>
          <w:shd w:val="clear" w:color="auto" w:fill="FFFFFF"/>
        </w:rPr>
        <w:t>.</w:t>
      </w:r>
    </w:p>
    <w:p w:rsidR="00A236E2" w:rsidRPr="00C2656B" w:rsidRDefault="00A236E2" w:rsidP="00A236E2">
      <w:pPr>
        <w:spacing w:after="0" w:line="240" w:lineRule="auto"/>
        <w:ind w:firstLine="709"/>
        <w:jc w:val="both"/>
        <w:rPr>
          <w:rFonts w:ascii="Times New Roman" w:eastAsia="Times New Roman" w:hAnsi="Times New Roman" w:cs="Times New Roman"/>
          <w:sz w:val="28"/>
          <w:szCs w:val="28"/>
        </w:rPr>
      </w:pPr>
      <w:r w:rsidRPr="00C2656B">
        <w:rPr>
          <w:rFonts w:ascii="Times New Roman" w:eastAsia="Times New Roman" w:hAnsi="Times New Roman" w:cs="Times New Roman"/>
          <w:b/>
          <w:sz w:val="28"/>
          <w:szCs w:val="28"/>
        </w:rPr>
        <w:t>2.</w:t>
      </w:r>
      <w:r>
        <w:rPr>
          <w:rFonts w:ascii="Times New Roman" w:eastAsia="Times New Roman" w:hAnsi="Times New Roman" w:cs="Times New Roman"/>
          <w:b/>
          <w:sz w:val="28"/>
          <w:szCs w:val="28"/>
        </w:rPr>
        <w:t xml:space="preserve"> </w:t>
      </w:r>
      <w:r w:rsidRPr="00C2656B">
        <w:rPr>
          <w:rFonts w:ascii="Times New Roman" w:eastAsia="Times New Roman" w:hAnsi="Times New Roman" w:cs="Times New Roman"/>
          <w:b/>
          <w:sz w:val="28"/>
          <w:szCs w:val="28"/>
        </w:rPr>
        <w:t>Форма</w:t>
      </w:r>
      <w:r>
        <w:rPr>
          <w:rFonts w:ascii="Times New Roman" w:eastAsia="Times New Roman" w:hAnsi="Times New Roman" w:cs="Times New Roman"/>
          <w:b/>
          <w:sz w:val="28"/>
          <w:szCs w:val="28"/>
        </w:rPr>
        <w:t xml:space="preserve"> </w:t>
      </w:r>
      <w:r w:rsidRPr="00C2656B">
        <w:rPr>
          <w:rFonts w:ascii="Times New Roman" w:eastAsia="Times New Roman" w:hAnsi="Times New Roman" w:cs="Times New Roman"/>
          <w:b/>
          <w:sz w:val="28"/>
          <w:szCs w:val="28"/>
        </w:rPr>
        <w:t>организации</w:t>
      </w:r>
      <w:r>
        <w:rPr>
          <w:rFonts w:ascii="Times New Roman" w:eastAsia="Times New Roman" w:hAnsi="Times New Roman" w:cs="Times New Roman"/>
          <w:b/>
          <w:sz w:val="28"/>
          <w:szCs w:val="28"/>
        </w:rPr>
        <w:t xml:space="preserve"> </w:t>
      </w:r>
      <w:r w:rsidRPr="00FD165F">
        <w:rPr>
          <w:rFonts w:ascii="Times New Roman" w:eastAsia="Times New Roman" w:hAnsi="Times New Roman" w:cs="Times New Roman"/>
          <w:b/>
          <w:sz w:val="28"/>
          <w:szCs w:val="28"/>
        </w:rPr>
        <w:t>занятия</w:t>
      </w:r>
      <w:r w:rsidRPr="00C2656B">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практическое занятие.</w:t>
      </w:r>
    </w:p>
    <w:p w:rsidR="00A236E2" w:rsidRPr="00C2656B" w:rsidRDefault="00A236E2" w:rsidP="00A236E2">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3</w:t>
      </w:r>
      <w:r w:rsidRPr="00C2656B">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 xml:space="preserve"> </w:t>
      </w:r>
      <w:r w:rsidRPr="00C2656B">
        <w:rPr>
          <w:rFonts w:ascii="Times New Roman" w:eastAsia="Times New Roman" w:hAnsi="Times New Roman" w:cs="Times New Roman"/>
          <w:b/>
          <w:sz w:val="28"/>
          <w:szCs w:val="28"/>
        </w:rPr>
        <w:t>Значение</w:t>
      </w:r>
      <w:r>
        <w:rPr>
          <w:rFonts w:ascii="Times New Roman" w:eastAsia="Times New Roman" w:hAnsi="Times New Roman" w:cs="Times New Roman"/>
          <w:b/>
          <w:sz w:val="28"/>
          <w:szCs w:val="28"/>
        </w:rPr>
        <w:t xml:space="preserve"> </w:t>
      </w:r>
      <w:r w:rsidRPr="00C2656B">
        <w:rPr>
          <w:rFonts w:ascii="Times New Roman" w:eastAsia="Times New Roman" w:hAnsi="Times New Roman" w:cs="Times New Roman"/>
          <w:b/>
          <w:sz w:val="28"/>
          <w:szCs w:val="28"/>
        </w:rPr>
        <w:t>темы</w:t>
      </w:r>
      <w:r>
        <w:rPr>
          <w:rFonts w:ascii="Times New Roman" w:eastAsia="Times New Roman" w:hAnsi="Times New Roman" w:cs="Times New Roman"/>
          <w:b/>
          <w:sz w:val="28"/>
          <w:szCs w:val="28"/>
        </w:rPr>
        <w:t xml:space="preserve"> </w:t>
      </w:r>
      <w:r w:rsidRPr="00C2656B">
        <w:rPr>
          <w:rFonts w:ascii="Times New Roman" w:eastAsia="Times New Roman" w:hAnsi="Times New Roman" w:cs="Times New Roman"/>
          <w:b/>
          <w:sz w:val="28"/>
          <w:szCs w:val="28"/>
        </w:rPr>
        <w:t>(актуальность</w:t>
      </w:r>
      <w:r>
        <w:rPr>
          <w:rFonts w:ascii="Times New Roman" w:eastAsia="Times New Roman" w:hAnsi="Times New Roman" w:cs="Times New Roman"/>
          <w:b/>
          <w:sz w:val="28"/>
          <w:szCs w:val="28"/>
        </w:rPr>
        <w:t xml:space="preserve"> </w:t>
      </w:r>
      <w:r w:rsidRPr="00C2656B">
        <w:rPr>
          <w:rFonts w:ascii="Times New Roman" w:eastAsia="Times New Roman" w:hAnsi="Times New Roman" w:cs="Times New Roman"/>
          <w:b/>
          <w:sz w:val="28"/>
          <w:szCs w:val="28"/>
        </w:rPr>
        <w:t>изучаемой</w:t>
      </w:r>
      <w:r>
        <w:rPr>
          <w:rFonts w:ascii="Times New Roman" w:eastAsia="Times New Roman" w:hAnsi="Times New Roman" w:cs="Times New Roman"/>
          <w:b/>
          <w:sz w:val="28"/>
          <w:szCs w:val="28"/>
        </w:rPr>
        <w:t xml:space="preserve"> </w:t>
      </w:r>
      <w:r w:rsidRPr="00C2656B">
        <w:rPr>
          <w:rFonts w:ascii="Times New Roman" w:eastAsia="Times New Roman" w:hAnsi="Times New Roman" w:cs="Times New Roman"/>
          <w:b/>
          <w:sz w:val="28"/>
          <w:szCs w:val="28"/>
        </w:rPr>
        <w:t>проблемы).</w:t>
      </w:r>
      <w:r>
        <w:rPr>
          <w:rFonts w:ascii="Times New Roman" w:eastAsia="Times New Roman" w:hAnsi="Times New Roman" w:cs="Times New Roman"/>
          <w:b/>
          <w:sz w:val="28"/>
          <w:szCs w:val="28"/>
        </w:rPr>
        <w:t xml:space="preserve"> </w:t>
      </w:r>
    </w:p>
    <w:p w:rsidR="00A236E2" w:rsidRPr="00C2656B" w:rsidRDefault="00A236E2" w:rsidP="00A236E2">
      <w:pPr>
        <w:spacing w:after="0" w:line="240" w:lineRule="auto"/>
        <w:ind w:firstLine="709"/>
        <w:jc w:val="both"/>
        <w:rPr>
          <w:rFonts w:ascii="Times New Roman" w:hAnsi="Times New Roman" w:cs="Times New Roman"/>
          <w:sz w:val="28"/>
          <w:szCs w:val="28"/>
        </w:rPr>
      </w:pPr>
      <w:r w:rsidRPr="00C2656B">
        <w:rPr>
          <w:rFonts w:ascii="Times New Roman" w:hAnsi="Times New Roman" w:cs="Times New Roman"/>
          <w:sz w:val="28"/>
          <w:szCs w:val="28"/>
        </w:rPr>
        <w:t>Знания,</w:t>
      </w:r>
      <w:r>
        <w:rPr>
          <w:rFonts w:ascii="Times New Roman" w:hAnsi="Times New Roman" w:cs="Times New Roman"/>
          <w:sz w:val="28"/>
          <w:szCs w:val="28"/>
        </w:rPr>
        <w:t xml:space="preserve"> </w:t>
      </w:r>
      <w:r w:rsidRPr="00C2656B">
        <w:rPr>
          <w:rFonts w:ascii="Times New Roman" w:hAnsi="Times New Roman" w:cs="Times New Roman"/>
          <w:sz w:val="28"/>
          <w:szCs w:val="28"/>
        </w:rPr>
        <w:t>полученные</w:t>
      </w:r>
      <w:r>
        <w:rPr>
          <w:rFonts w:ascii="Times New Roman" w:hAnsi="Times New Roman" w:cs="Times New Roman"/>
          <w:sz w:val="28"/>
          <w:szCs w:val="28"/>
        </w:rPr>
        <w:t xml:space="preserve"> </w:t>
      </w:r>
      <w:r w:rsidRPr="00C2656B">
        <w:rPr>
          <w:rFonts w:ascii="Times New Roman" w:hAnsi="Times New Roman" w:cs="Times New Roman"/>
          <w:sz w:val="28"/>
          <w:szCs w:val="28"/>
        </w:rPr>
        <w:t>в</w:t>
      </w:r>
      <w:r>
        <w:rPr>
          <w:rFonts w:ascii="Times New Roman" w:hAnsi="Times New Roman" w:cs="Times New Roman"/>
          <w:sz w:val="28"/>
          <w:szCs w:val="28"/>
        </w:rPr>
        <w:t xml:space="preserve"> </w:t>
      </w:r>
      <w:r w:rsidRPr="00C2656B">
        <w:rPr>
          <w:rFonts w:ascii="Times New Roman" w:hAnsi="Times New Roman" w:cs="Times New Roman"/>
          <w:sz w:val="28"/>
          <w:szCs w:val="28"/>
        </w:rPr>
        <w:t>ходе</w:t>
      </w:r>
      <w:r>
        <w:rPr>
          <w:rFonts w:ascii="Times New Roman" w:hAnsi="Times New Roman" w:cs="Times New Roman"/>
          <w:sz w:val="28"/>
          <w:szCs w:val="28"/>
        </w:rPr>
        <w:t xml:space="preserve"> </w:t>
      </w:r>
      <w:r w:rsidRPr="00C2656B">
        <w:rPr>
          <w:rFonts w:ascii="Times New Roman" w:hAnsi="Times New Roman" w:cs="Times New Roman"/>
          <w:sz w:val="28"/>
          <w:szCs w:val="28"/>
        </w:rPr>
        <w:t>изучения</w:t>
      </w:r>
      <w:r>
        <w:rPr>
          <w:rFonts w:ascii="Times New Roman" w:hAnsi="Times New Roman" w:cs="Times New Roman"/>
          <w:sz w:val="28"/>
          <w:szCs w:val="28"/>
        </w:rPr>
        <w:t xml:space="preserve"> </w:t>
      </w:r>
      <w:r w:rsidRPr="00C2656B">
        <w:rPr>
          <w:rFonts w:ascii="Times New Roman" w:hAnsi="Times New Roman" w:cs="Times New Roman"/>
          <w:sz w:val="28"/>
          <w:szCs w:val="28"/>
        </w:rPr>
        <w:t>темы,</w:t>
      </w:r>
      <w:r>
        <w:rPr>
          <w:rFonts w:ascii="Times New Roman" w:hAnsi="Times New Roman" w:cs="Times New Roman"/>
          <w:sz w:val="28"/>
          <w:szCs w:val="28"/>
        </w:rPr>
        <w:t xml:space="preserve"> </w:t>
      </w:r>
      <w:r w:rsidRPr="00C2656B">
        <w:rPr>
          <w:rFonts w:ascii="Times New Roman" w:hAnsi="Times New Roman" w:cs="Times New Roman"/>
          <w:sz w:val="28"/>
          <w:szCs w:val="28"/>
        </w:rPr>
        <w:t>формируют</w:t>
      </w:r>
      <w:r>
        <w:rPr>
          <w:rFonts w:ascii="Times New Roman" w:hAnsi="Times New Roman" w:cs="Times New Roman"/>
          <w:sz w:val="28"/>
          <w:szCs w:val="28"/>
        </w:rPr>
        <w:t xml:space="preserve"> </w:t>
      </w:r>
      <w:r w:rsidRPr="00C2656B">
        <w:rPr>
          <w:rFonts w:ascii="Times New Roman" w:hAnsi="Times New Roman" w:cs="Times New Roman"/>
          <w:sz w:val="28"/>
          <w:szCs w:val="28"/>
        </w:rPr>
        <w:t>профессиональные</w:t>
      </w:r>
      <w:r>
        <w:rPr>
          <w:rFonts w:ascii="Times New Roman" w:hAnsi="Times New Roman" w:cs="Times New Roman"/>
          <w:sz w:val="28"/>
          <w:szCs w:val="28"/>
        </w:rPr>
        <w:t xml:space="preserve"> </w:t>
      </w:r>
      <w:r w:rsidRPr="00C2656B">
        <w:rPr>
          <w:rFonts w:ascii="Times New Roman" w:hAnsi="Times New Roman" w:cs="Times New Roman"/>
          <w:sz w:val="28"/>
          <w:szCs w:val="28"/>
        </w:rPr>
        <w:t>навыки</w:t>
      </w:r>
      <w:r>
        <w:rPr>
          <w:rFonts w:ascii="Times New Roman" w:hAnsi="Times New Roman" w:cs="Times New Roman"/>
          <w:sz w:val="28"/>
          <w:szCs w:val="28"/>
        </w:rPr>
        <w:t xml:space="preserve"> </w:t>
      </w:r>
      <w:r w:rsidRPr="00C2656B">
        <w:rPr>
          <w:rFonts w:ascii="Times New Roman" w:hAnsi="Times New Roman" w:cs="Times New Roman"/>
          <w:sz w:val="28"/>
          <w:szCs w:val="28"/>
        </w:rPr>
        <w:t>специалиста,</w:t>
      </w:r>
      <w:r>
        <w:rPr>
          <w:rFonts w:ascii="Times New Roman" w:hAnsi="Times New Roman" w:cs="Times New Roman"/>
          <w:sz w:val="28"/>
          <w:szCs w:val="28"/>
        </w:rPr>
        <w:t xml:space="preserve"> </w:t>
      </w:r>
      <w:r w:rsidRPr="00C2656B">
        <w:rPr>
          <w:rFonts w:ascii="Times New Roman" w:hAnsi="Times New Roman" w:cs="Times New Roman"/>
          <w:sz w:val="28"/>
          <w:szCs w:val="28"/>
        </w:rPr>
        <w:t>работающего</w:t>
      </w:r>
      <w:r>
        <w:rPr>
          <w:rFonts w:ascii="Times New Roman" w:hAnsi="Times New Roman" w:cs="Times New Roman"/>
          <w:sz w:val="28"/>
          <w:szCs w:val="28"/>
        </w:rPr>
        <w:t xml:space="preserve"> </w:t>
      </w:r>
      <w:r w:rsidRPr="00C2656B">
        <w:rPr>
          <w:rFonts w:ascii="Times New Roman" w:hAnsi="Times New Roman" w:cs="Times New Roman"/>
          <w:sz w:val="28"/>
          <w:szCs w:val="28"/>
        </w:rPr>
        <w:t>на</w:t>
      </w:r>
      <w:r>
        <w:rPr>
          <w:rFonts w:ascii="Times New Roman" w:hAnsi="Times New Roman" w:cs="Times New Roman"/>
          <w:sz w:val="28"/>
          <w:szCs w:val="28"/>
        </w:rPr>
        <w:t xml:space="preserve"> </w:t>
      </w:r>
      <w:r w:rsidRPr="00C2656B">
        <w:rPr>
          <w:rFonts w:ascii="Times New Roman" w:hAnsi="Times New Roman" w:cs="Times New Roman"/>
          <w:sz w:val="28"/>
          <w:szCs w:val="28"/>
        </w:rPr>
        <w:t>фармацевтическом</w:t>
      </w:r>
      <w:r>
        <w:rPr>
          <w:rFonts w:ascii="Times New Roman" w:hAnsi="Times New Roman" w:cs="Times New Roman"/>
          <w:sz w:val="28"/>
          <w:szCs w:val="28"/>
        </w:rPr>
        <w:t xml:space="preserve"> </w:t>
      </w:r>
      <w:r w:rsidRPr="00C2656B">
        <w:rPr>
          <w:rFonts w:ascii="Times New Roman" w:hAnsi="Times New Roman" w:cs="Times New Roman"/>
          <w:sz w:val="28"/>
          <w:szCs w:val="28"/>
        </w:rPr>
        <w:t>рынке,</w:t>
      </w:r>
      <w:r>
        <w:rPr>
          <w:rFonts w:ascii="Times New Roman" w:hAnsi="Times New Roman" w:cs="Times New Roman"/>
          <w:sz w:val="28"/>
          <w:szCs w:val="28"/>
        </w:rPr>
        <w:t xml:space="preserve"> </w:t>
      </w:r>
      <w:r w:rsidRPr="00C2656B">
        <w:rPr>
          <w:rFonts w:ascii="Times New Roman" w:hAnsi="Times New Roman" w:cs="Times New Roman"/>
          <w:sz w:val="28"/>
          <w:szCs w:val="28"/>
        </w:rPr>
        <w:t>закладывают</w:t>
      </w:r>
      <w:r>
        <w:rPr>
          <w:rFonts w:ascii="Times New Roman" w:hAnsi="Times New Roman" w:cs="Times New Roman"/>
          <w:sz w:val="28"/>
          <w:szCs w:val="28"/>
        </w:rPr>
        <w:t xml:space="preserve"> </w:t>
      </w:r>
      <w:r w:rsidRPr="00C2656B">
        <w:rPr>
          <w:rFonts w:ascii="Times New Roman" w:hAnsi="Times New Roman" w:cs="Times New Roman"/>
          <w:sz w:val="28"/>
          <w:szCs w:val="28"/>
        </w:rPr>
        <w:t>основу</w:t>
      </w:r>
      <w:r>
        <w:rPr>
          <w:rFonts w:ascii="Times New Roman" w:hAnsi="Times New Roman" w:cs="Times New Roman"/>
          <w:sz w:val="28"/>
          <w:szCs w:val="28"/>
        </w:rPr>
        <w:t xml:space="preserve"> </w:t>
      </w:r>
      <w:r w:rsidRPr="00C2656B">
        <w:rPr>
          <w:rFonts w:ascii="Times New Roman" w:hAnsi="Times New Roman" w:cs="Times New Roman"/>
          <w:sz w:val="28"/>
          <w:szCs w:val="28"/>
        </w:rPr>
        <w:t>комплекса</w:t>
      </w:r>
      <w:r>
        <w:rPr>
          <w:rFonts w:ascii="Times New Roman" w:hAnsi="Times New Roman" w:cs="Times New Roman"/>
          <w:sz w:val="28"/>
          <w:szCs w:val="28"/>
        </w:rPr>
        <w:t xml:space="preserve"> </w:t>
      </w:r>
      <w:r w:rsidRPr="00C2656B">
        <w:rPr>
          <w:rFonts w:ascii="Times New Roman" w:hAnsi="Times New Roman" w:cs="Times New Roman"/>
          <w:sz w:val="28"/>
          <w:szCs w:val="28"/>
        </w:rPr>
        <w:t>теоретических</w:t>
      </w:r>
      <w:r>
        <w:rPr>
          <w:rFonts w:ascii="Times New Roman" w:hAnsi="Times New Roman" w:cs="Times New Roman"/>
          <w:sz w:val="28"/>
          <w:szCs w:val="28"/>
        </w:rPr>
        <w:t xml:space="preserve"> </w:t>
      </w:r>
      <w:r w:rsidRPr="00C2656B">
        <w:rPr>
          <w:rFonts w:ascii="Times New Roman" w:hAnsi="Times New Roman" w:cs="Times New Roman"/>
          <w:sz w:val="28"/>
          <w:szCs w:val="28"/>
        </w:rPr>
        <w:t>знаний</w:t>
      </w:r>
      <w:r>
        <w:rPr>
          <w:rFonts w:ascii="Times New Roman" w:hAnsi="Times New Roman" w:cs="Times New Roman"/>
          <w:sz w:val="28"/>
          <w:szCs w:val="28"/>
        </w:rPr>
        <w:t xml:space="preserve"> </w:t>
      </w:r>
      <w:r w:rsidRPr="00C2656B">
        <w:rPr>
          <w:rFonts w:ascii="Times New Roman" w:hAnsi="Times New Roman" w:cs="Times New Roman"/>
          <w:sz w:val="28"/>
          <w:szCs w:val="28"/>
        </w:rPr>
        <w:t>и</w:t>
      </w:r>
      <w:r>
        <w:rPr>
          <w:rFonts w:ascii="Times New Roman" w:hAnsi="Times New Roman" w:cs="Times New Roman"/>
          <w:sz w:val="28"/>
          <w:szCs w:val="28"/>
        </w:rPr>
        <w:t xml:space="preserve"> </w:t>
      </w:r>
      <w:r w:rsidRPr="00C2656B">
        <w:rPr>
          <w:rFonts w:ascii="Times New Roman" w:hAnsi="Times New Roman" w:cs="Times New Roman"/>
          <w:sz w:val="28"/>
          <w:szCs w:val="28"/>
        </w:rPr>
        <w:t>практических</w:t>
      </w:r>
      <w:r>
        <w:rPr>
          <w:rFonts w:ascii="Times New Roman" w:hAnsi="Times New Roman" w:cs="Times New Roman"/>
          <w:sz w:val="28"/>
          <w:szCs w:val="28"/>
        </w:rPr>
        <w:t xml:space="preserve"> </w:t>
      </w:r>
      <w:r w:rsidRPr="00C2656B">
        <w:rPr>
          <w:rFonts w:ascii="Times New Roman" w:hAnsi="Times New Roman" w:cs="Times New Roman"/>
          <w:sz w:val="28"/>
          <w:szCs w:val="28"/>
        </w:rPr>
        <w:t>навыков</w:t>
      </w:r>
      <w:r>
        <w:rPr>
          <w:rFonts w:ascii="Times New Roman" w:hAnsi="Times New Roman" w:cs="Times New Roman"/>
          <w:sz w:val="28"/>
          <w:szCs w:val="28"/>
        </w:rPr>
        <w:t xml:space="preserve"> </w:t>
      </w:r>
      <w:r w:rsidRPr="00C2656B">
        <w:rPr>
          <w:rFonts w:ascii="Times New Roman" w:hAnsi="Times New Roman" w:cs="Times New Roman"/>
          <w:sz w:val="28"/>
          <w:szCs w:val="28"/>
        </w:rPr>
        <w:t>при</w:t>
      </w:r>
      <w:r>
        <w:rPr>
          <w:rFonts w:ascii="Times New Roman" w:hAnsi="Times New Roman" w:cs="Times New Roman"/>
          <w:sz w:val="28"/>
          <w:szCs w:val="28"/>
        </w:rPr>
        <w:t xml:space="preserve"> </w:t>
      </w:r>
      <w:r w:rsidRPr="00C2656B">
        <w:rPr>
          <w:rFonts w:ascii="Times New Roman" w:hAnsi="Times New Roman" w:cs="Times New Roman"/>
          <w:sz w:val="28"/>
          <w:szCs w:val="28"/>
        </w:rPr>
        <w:t>подготовке</w:t>
      </w:r>
      <w:r>
        <w:rPr>
          <w:rFonts w:ascii="Times New Roman" w:hAnsi="Times New Roman" w:cs="Times New Roman"/>
          <w:sz w:val="28"/>
          <w:szCs w:val="28"/>
        </w:rPr>
        <w:t xml:space="preserve"> </w:t>
      </w:r>
      <w:r w:rsidRPr="00C2656B">
        <w:rPr>
          <w:rFonts w:ascii="Times New Roman" w:hAnsi="Times New Roman" w:cs="Times New Roman"/>
          <w:sz w:val="28"/>
          <w:szCs w:val="28"/>
        </w:rPr>
        <w:t>высококвалифицированных</w:t>
      </w:r>
      <w:r>
        <w:rPr>
          <w:rFonts w:ascii="Times New Roman" w:hAnsi="Times New Roman" w:cs="Times New Roman"/>
          <w:sz w:val="28"/>
          <w:szCs w:val="28"/>
        </w:rPr>
        <w:t xml:space="preserve"> </w:t>
      </w:r>
      <w:r w:rsidRPr="00C2656B">
        <w:rPr>
          <w:rFonts w:ascii="Times New Roman" w:hAnsi="Times New Roman" w:cs="Times New Roman"/>
          <w:sz w:val="28"/>
          <w:szCs w:val="28"/>
        </w:rPr>
        <w:t>специалистов-провизоров,</w:t>
      </w:r>
      <w:r>
        <w:rPr>
          <w:rFonts w:ascii="Times New Roman" w:hAnsi="Times New Roman" w:cs="Times New Roman"/>
          <w:sz w:val="28"/>
          <w:szCs w:val="28"/>
        </w:rPr>
        <w:t xml:space="preserve"> </w:t>
      </w:r>
      <w:r w:rsidRPr="00C2656B">
        <w:rPr>
          <w:rFonts w:ascii="Times New Roman" w:hAnsi="Times New Roman" w:cs="Times New Roman"/>
          <w:sz w:val="28"/>
          <w:szCs w:val="28"/>
        </w:rPr>
        <w:t>владеющих</w:t>
      </w:r>
      <w:r>
        <w:rPr>
          <w:rFonts w:ascii="Times New Roman" w:hAnsi="Times New Roman" w:cs="Times New Roman"/>
          <w:sz w:val="28"/>
          <w:szCs w:val="28"/>
        </w:rPr>
        <w:t xml:space="preserve"> </w:t>
      </w:r>
      <w:r w:rsidRPr="00C2656B">
        <w:rPr>
          <w:rFonts w:ascii="Times New Roman" w:hAnsi="Times New Roman" w:cs="Times New Roman"/>
          <w:sz w:val="28"/>
          <w:szCs w:val="28"/>
        </w:rPr>
        <w:t>теорией</w:t>
      </w:r>
      <w:r>
        <w:rPr>
          <w:rFonts w:ascii="Times New Roman" w:hAnsi="Times New Roman" w:cs="Times New Roman"/>
          <w:sz w:val="28"/>
          <w:szCs w:val="28"/>
        </w:rPr>
        <w:t xml:space="preserve"> </w:t>
      </w:r>
      <w:r w:rsidRPr="00C2656B">
        <w:rPr>
          <w:rFonts w:ascii="Times New Roman" w:hAnsi="Times New Roman" w:cs="Times New Roman"/>
          <w:sz w:val="28"/>
          <w:szCs w:val="28"/>
        </w:rPr>
        <w:t>рыночной</w:t>
      </w:r>
      <w:r>
        <w:rPr>
          <w:rFonts w:ascii="Times New Roman" w:hAnsi="Times New Roman" w:cs="Times New Roman"/>
          <w:sz w:val="28"/>
          <w:szCs w:val="28"/>
        </w:rPr>
        <w:t xml:space="preserve"> </w:t>
      </w:r>
      <w:r w:rsidRPr="00C2656B">
        <w:rPr>
          <w:rFonts w:ascii="Times New Roman" w:hAnsi="Times New Roman" w:cs="Times New Roman"/>
          <w:sz w:val="28"/>
          <w:szCs w:val="28"/>
        </w:rPr>
        <w:t>экономики.</w:t>
      </w:r>
    </w:p>
    <w:p w:rsidR="00A236E2" w:rsidRPr="00C2656B" w:rsidRDefault="00A236E2" w:rsidP="00A236E2">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4. </w:t>
      </w:r>
      <w:r w:rsidRPr="00C2656B">
        <w:rPr>
          <w:rFonts w:ascii="Times New Roman" w:eastAsia="Times New Roman" w:hAnsi="Times New Roman" w:cs="Times New Roman"/>
          <w:b/>
          <w:sz w:val="28"/>
          <w:szCs w:val="28"/>
        </w:rPr>
        <w:t>Цели</w:t>
      </w:r>
      <w:r>
        <w:rPr>
          <w:rFonts w:ascii="Times New Roman" w:eastAsia="Times New Roman" w:hAnsi="Times New Roman" w:cs="Times New Roman"/>
          <w:b/>
          <w:sz w:val="28"/>
          <w:szCs w:val="28"/>
        </w:rPr>
        <w:t xml:space="preserve"> </w:t>
      </w:r>
      <w:r w:rsidRPr="00C2656B">
        <w:rPr>
          <w:rFonts w:ascii="Times New Roman" w:eastAsia="Times New Roman" w:hAnsi="Times New Roman" w:cs="Times New Roman"/>
          <w:b/>
          <w:sz w:val="28"/>
          <w:szCs w:val="28"/>
        </w:rPr>
        <w:t>обучения:</w:t>
      </w:r>
    </w:p>
    <w:p w:rsidR="00A236E2" w:rsidRPr="00C2656B" w:rsidRDefault="00A236E2" w:rsidP="00A236E2">
      <w:pPr>
        <w:tabs>
          <w:tab w:val="left" w:pos="1418"/>
        </w:tabs>
        <w:spacing w:after="0" w:line="240" w:lineRule="auto"/>
        <w:jc w:val="both"/>
        <w:rPr>
          <w:rFonts w:ascii="Times New Roman" w:eastAsia="Times New Roman" w:hAnsi="Times New Roman" w:cs="Times New Roman"/>
          <w:b/>
          <w:color w:val="000000" w:themeColor="text1"/>
          <w:sz w:val="28"/>
          <w:szCs w:val="28"/>
        </w:rPr>
      </w:pPr>
      <w:r w:rsidRPr="00C2656B">
        <w:rPr>
          <w:rFonts w:ascii="Times New Roman" w:eastAsia="Times New Roman" w:hAnsi="Times New Roman" w:cs="Times New Roman"/>
          <w:b/>
          <w:color w:val="000000" w:themeColor="text1"/>
          <w:sz w:val="28"/>
          <w:szCs w:val="28"/>
        </w:rPr>
        <w:t>общая</w:t>
      </w:r>
      <w:r>
        <w:rPr>
          <w:rFonts w:ascii="Times New Roman" w:eastAsia="Times New Roman" w:hAnsi="Times New Roman" w:cs="Times New Roman"/>
          <w:b/>
          <w:color w:val="000000" w:themeColor="text1"/>
          <w:sz w:val="28"/>
          <w:szCs w:val="28"/>
        </w:rPr>
        <w:t xml:space="preserve"> </w:t>
      </w:r>
      <w:r w:rsidRPr="00C2656B">
        <w:rPr>
          <w:rFonts w:ascii="Times New Roman" w:eastAsia="Times New Roman" w:hAnsi="Times New Roman" w:cs="Times New Roman"/>
          <w:b/>
          <w:color w:val="000000" w:themeColor="text1"/>
          <w:sz w:val="28"/>
          <w:szCs w:val="28"/>
        </w:rPr>
        <w:t>(обучающийся</w:t>
      </w:r>
      <w:r>
        <w:rPr>
          <w:rFonts w:ascii="Times New Roman" w:eastAsia="Times New Roman" w:hAnsi="Times New Roman" w:cs="Times New Roman"/>
          <w:b/>
          <w:color w:val="000000" w:themeColor="text1"/>
          <w:sz w:val="28"/>
          <w:szCs w:val="28"/>
        </w:rPr>
        <w:t xml:space="preserve"> </w:t>
      </w:r>
      <w:r w:rsidRPr="00C2656B">
        <w:rPr>
          <w:rFonts w:ascii="Times New Roman" w:eastAsia="Times New Roman" w:hAnsi="Times New Roman" w:cs="Times New Roman"/>
          <w:b/>
          <w:color w:val="000000" w:themeColor="text1"/>
          <w:sz w:val="28"/>
          <w:szCs w:val="28"/>
        </w:rPr>
        <w:t>должен</w:t>
      </w:r>
      <w:r>
        <w:rPr>
          <w:rFonts w:ascii="Times New Roman" w:eastAsia="Times New Roman" w:hAnsi="Times New Roman" w:cs="Times New Roman"/>
          <w:b/>
          <w:color w:val="000000" w:themeColor="text1"/>
          <w:sz w:val="28"/>
          <w:szCs w:val="28"/>
        </w:rPr>
        <w:t xml:space="preserve"> </w:t>
      </w:r>
      <w:r w:rsidRPr="00C2656B">
        <w:rPr>
          <w:rFonts w:ascii="Times New Roman" w:eastAsia="Times New Roman" w:hAnsi="Times New Roman" w:cs="Times New Roman"/>
          <w:b/>
          <w:color w:val="000000" w:themeColor="text1"/>
          <w:sz w:val="28"/>
          <w:szCs w:val="28"/>
        </w:rPr>
        <w:t>обладать):</w:t>
      </w:r>
    </w:p>
    <w:p w:rsidR="00A236E2" w:rsidRPr="00C2656B" w:rsidRDefault="00A236E2" w:rsidP="00A236E2">
      <w:pPr>
        <w:spacing w:after="0" w:line="240" w:lineRule="auto"/>
        <w:jc w:val="both"/>
        <w:rPr>
          <w:rFonts w:ascii="Times New Roman" w:hAnsi="Times New Roman" w:cs="Times New Roman"/>
          <w:sz w:val="28"/>
          <w:szCs w:val="28"/>
        </w:rPr>
      </w:pPr>
      <w:r w:rsidRPr="00C2656B">
        <w:rPr>
          <w:rFonts w:ascii="Times New Roman" w:hAnsi="Times New Roman" w:cs="Times New Roman"/>
          <w:sz w:val="28"/>
          <w:szCs w:val="28"/>
        </w:rPr>
        <w:t>-</w:t>
      </w:r>
      <w:r>
        <w:rPr>
          <w:rFonts w:ascii="Times New Roman" w:hAnsi="Times New Roman" w:cs="Times New Roman"/>
          <w:sz w:val="28"/>
          <w:szCs w:val="28"/>
        </w:rPr>
        <w:t xml:space="preserve"> </w:t>
      </w:r>
      <w:r w:rsidRPr="00C2656B">
        <w:rPr>
          <w:rFonts w:ascii="Times New Roman" w:hAnsi="Times New Roman" w:cs="Times New Roman"/>
          <w:sz w:val="28"/>
          <w:szCs w:val="28"/>
        </w:rPr>
        <w:t>готовность</w:t>
      </w:r>
      <w:r>
        <w:rPr>
          <w:rFonts w:ascii="Times New Roman" w:hAnsi="Times New Roman" w:cs="Times New Roman"/>
          <w:sz w:val="28"/>
          <w:szCs w:val="28"/>
        </w:rPr>
        <w:t xml:space="preserve"> </w:t>
      </w:r>
      <w:r w:rsidRPr="00C2656B">
        <w:rPr>
          <w:rFonts w:ascii="Times New Roman" w:hAnsi="Times New Roman" w:cs="Times New Roman"/>
          <w:sz w:val="28"/>
          <w:szCs w:val="28"/>
        </w:rPr>
        <w:t>к</w:t>
      </w:r>
      <w:r>
        <w:rPr>
          <w:rFonts w:ascii="Times New Roman" w:hAnsi="Times New Roman" w:cs="Times New Roman"/>
          <w:sz w:val="28"/>
          <w:szCs w:val="28"/>
        </w:rPr>
        <w:t xml:space="preserve"> </w:t>
      </w:r>
      <w:r w:rsidRPr="00C2656B">
        <w:rPr>
          <w:rFonts w:ascii="Times New Roman" w:hAnsi="Times New Roman" w:cs="Times New Roman"/>
          <w:sz w:val="28"/>
          <w:szCs w:val="28"/>
        </w:rPr>
        <w:t>оценке</w:t>
      </w:r>
      <w:r>
        <w:rPr>
          <w:rFonts w:ascii="Times New Roman" w:hAnsi="Times New Roman" w:cs="Times New Roman"/>
          <w:sz w:val="28"/>
          <w:szCs w:val="28"/>
        </w:rPr>
        <w:t xml:space="preserve"> </w:t>
      </w:r>
      <w:r w:rsidRPr="00C2656B">
        <w:rPr>
          <w:rFonts w:ascii="Times New Roman" w:hAnsi="Times New Roman" w:cs="Times New Roman"/>
          <w:sz w:val="28"/>
          <w:szCs w:val="28"/>
        </w:rPr>
        <w:t>экономических</w:t>
      </w:r>
      <w:r>
        <w:rPr>
          <w:rFonts w:ascii="Times New Roman" w:hAnsi="Times New Roman" w:cs="Times New Roman"/>
          <w:sz w:val="28"/>
          <w:szCs w:val="28"/>
        </w:rPr>
        <w:t xml:space="preserve"> </w:t>
      </w:r>
      <w:r w:rsidRPr="00C2656B">
        <w:rPr>
          <w:rFonts w:ascii="Times New Roman" w:hAnsi="Times New Roman" w:cs="Times New Roman"/>
          <w:sz w:val="28"/>
          <w:szCs w:val="28"/>
        </w:rPr>
        <w:t>и</w:t>
      </w:r>
      <w:r>
        <w:rPr>
          <w:rFonts w:ascii="Times New Roman" w:hAnsi="Times New Roman" w:cs="Times New Roman"/>
          <w:sz w:val="28"/>
          <w:szCs w:val="28"/>
        </w:rPr>
        <w:t xml:space="preserve"> </w:t>
      </w:r>
      <w:r w:rsidRPr="00C2656B">
        <w:rPr>
          <w:rFonts w:ascii="Times New Roman" w:hAnsi="Times New Roman" w:cs="Times New Roman"/>
          <w:sz w:val="28"/>
          <w:szCs w:val="28"/>
        </w:rPr>
        <w:t>финансовых</w:t>
      </w:r>
      <w:r>
        <w:rPr>
          <w:rFonts w:ascii="Times New Roman" w:hAnsi="Times New Roman" w:cs="Times New Roman"/>
          <w:sz w:val="28"/>
          <w:szCs w:val="28"/>
        </w:rPr>
        <w:t xml:space="preserve"> </w:t>
      </w:r>
      <w:r w:rsidRPr="00C2656B">
        <w:rPr>
          <w:rFonts w:ascii="Times New Roman" w:hAnsi="Times New Roman" w:cs="Times New Roman"/>
          <w:sz w:val="28"/>
          <w:szCs w:val="28"/>
        </w:rPr>
        <w:t>показателей,</w:t>
      </w:r>
      <w:r>
        <w:rPr>
          <w:rFonts w:ascii="Times New Roman" w:hAnsi="Times New Roman" w:cs="Times New Roman"/>
          <w:sz w:val="28"/>
          <w:szCs w:val="28"/>
        </w:rPr>
        <w:t xml:space="preserve"> </w:t>
      </w:r>
      <w:r w:rsidRPr="00C2656B">
        <w:rPr>
          <w:rFonts w:ascii="Times New Roman" w:hAnsi="Times New Roman" w:cs="Times New Roman"/>
          <w:sz w:val="28"/>
          <w:szCs w:val="28"/>
        </w:rPr>
        <w:t>применяемых</w:t>
      </w:r>
      <w:r>
        <w:rPr>
          <w:rFonts w:ascii="Times New Roman" w:hAnsi="Times New Roman" w:cs="Times New Roman"/>
          <w:sz w:val="28"/>
          <w:szCs w:val="28"/>
        </w:rPr>
        <w:t xml:space="preserve"> </w:t>
      </w:r>
      <w:r w:rsidRPr="00C2656B">
        <w:rPr>
          <w:rFonts w:ascii="Times New Roman" w:hAnsi="Times New Roman" w:cs="Times New Roman"/>
          <w:sz w:val="28"/>
          <w:szCs w:val="28"/>
        </w:rPr>
        <w:t>в</w:t>
      </w:r>
      <w:r>
        <w:rPr>
          <w:rFonts w:ascii="Times New Roman" w:hAnsi="Times New Roman" w:cs="Times New Roman"/>
          <w:sz w:val="28"/>
          <w:szCs w:val="28"/>
        </w:rPr>
        <w:t xml:space="preserve"> </w:t>
      </w:r>
      <w:r w:rsidRPr="00C2656B">
        <w:rPr>
          <w:rFonts w:ascii="Times New Roman" w:hAnsi="Times New Roman" w:cs="Times New Roman"/>
          <w:sz w:val="28"/>
          <w:szCs w:val="28"/>
        </w:rPr>
        <w:t>сфере</w:t>
      </w:r>
      <w:r>
        <w:rPr>
          <w:rFonts w:ascii="Times New Roman" w:hAnsi="Times New Roman" w:cs="Times New Roman"/>
          <w:sz w:val="28"/>
          <w:szCs w:val="28"/>
        </w:rPr>
        <w:t xml:space="preserve"> </w:t>
      </w:r>
      <w:r w:rsidRPr="00C2656B">
        <w:rPr>
          <w:rFonts w:ascii="Times New Roman" w:hAnsi="Times New Roman" w:cs="Times New Roman"/>
          <w:sz w:val="28"/>
          <w:szCs w:val="28"/>
        </w:rPr>
        <w:t>обращения</w:t>
      </w:r>
      <w:r>
        <w:rPr>
          <w:rFonts w:ascii="Times New Roman" w:hAnsi="Times New Roman" w:cs="Times New Roman"/>
          <w:sz w:val="28"/>
          <w:szCs w:val="28"/>
        </w:rPr>
        <w:t xml:space="preserve"> </w:t>
      </w:r>
      <w:r w:rsidRPr="00C2656B">
        <w:rPr>
          <w:rFonts w:ascii="Times New Roman" w:hAnsi="Times New Roman" w:cs="Times New Roman"/>
          <w:sz w:val="28"/>
          <w:szCs w:val="28"/>
        </w:rPr>
        <w:t>лекарственных</w:t>
      </w:r>
      <w:r>
        <w:rPr>
          <w:rFonts w:ascii="Times New Roman" w:hAnsi="Times New Roman" w:cs="Times New Roman"/>
          <w:sz w:val="28"/>
          <w:szCs w:val="28"/>
        </w:rPr>
        <w:t xml:space="preserve"> </w:t>
      </w:r>
      <w:r w:rsidRPr="00C2656B">
        <w:rPr>
          <w:rFonts w:ascii="Times New Roman" w:hAnsi="Times New Roman" w:cs="Times New Roman"/>
          <w:sz w:val="28"/>
          <w:szCs w:val="28"/>
        </w:rPr>
        <w:t>средств</w:t>
      </w:r>
      <w:r>
        <w:rPr>
          <w:rFonts w:ascii="Times New Roman" w:hAnsi="Times New Roman" w:cs="Times New Roman"/>
          <w:sz w:val="28"/>
          <w:szCs w:val="28"/>
        </w:rPr>
        <w:t xml:space="preserve"> </w:t>
      </w:r>
      <w:r w:rsidRPr="00C2656B">
        <w:rPr>
          <w:rFonts w:ascii="Times New Roman" w:hAnsi="Times New Roman" w:cs="Times New Roman"/>
          <w:sz w:val="28"/>
          <w:szCs w:val="28"/>
        </w:rPr>
        <w:t>(ПК-6).</w:t>
      </w:r>
    </w:p>
    <w:p w:rsidR="00A236E2" w:rsidRPr="00C2656B" w:rsidRDefault="00A236E2" w:rsidP="00A236E2">
      <w:pPr>
        <w:spacing w:after="0" w:line="240" w:lineRule="auto"/>
        <w:jc w:val="both"/>
        <w:rPr>
          <w:rFonts w:ascii="Times New Roman" w:hAnsi="Times New Roman" w:cs="Times New Roman"/>
          <w:b/>
          <w:sz w:val="28"/>
          <w:szCs w:val="28"/>
        </w:rPr>
      </w:pPr>
      <w:r w:rsidRPr="00C2656B">
        <w:rPr>
          <w:rFonts w:ascii="Times New Roman" w:hAnsi="Times New Roman" w:cs="Times New Roman"/>
          <w:b/>
          <w:sz w:val="28"/>
          <w:szCs w:val="28"/>
        </w:rPr>
        <w:t>Учебная:</w:t>
      </w:r>
      <w:r>
        <w:rPr>
          <w:rFonts w:ascii="Times New Roman" w:hAnsi="Times New Roman" w:cs="Times New Roman"/>
          <w:b/>
          <w:sz w:val="28"/>
          <w:szCs w:val="28"/>
        </w:rPr>
        <w:t xml:space="preserve"> </w:t>
      </w:r>
    </w:p>
    <w:p w:rsidR="00A236E2" w:rsidRPr="00C2656B" w:rsidRDefault="00A236E2" w:rsidP="00A236E2">
      <w:pPr>
        <w:spacing w:after="0" w:line="240" w:lineRule="auto"/>
        <w:jc w:val="both"/>
        <w:rPr>
          <w:rFonts w:ascii="Times New Roman" w:hAnsi="Times New Roman" w:cs="Times New Roman"/>
          <w:b/>
          <w:sz w:val="28"/>
          <w:szCs w:val="28"/>
        </w:rPr>
      </w:pPr>
      <w:r w:rsidRPr="00C2656B">
        <w:rPr>
          <w:rFonts w:ascii="Times New Roman" w:hAnsi="Times New Roman" w:cs="Times New Roman"/>
          <w:b/>
          <w:sz w:val="28"/>
          <w:szCs w:val="28"/>
        </w:rPr>
        <w:t>-знать:</w:t>
      </w:r>
      <w:r>
        <w:rPr>
          <w:rFonts w:ascii="Times New Roman" w:hAnsi="Times New Roman" w:cs="Times New Roman"/>
          <w:sz w:val="28"/>
          <w:szCs w:val="28"/>
        </w:rPr>
        <w:t xml:space="preserve"> </w:t>
      </w:r>
      <w:r w:rsidRPr="00C2656B">
        <w:rPr>
          <w:rFonts w:ascii="Times New Roman" w:hAnsi="Times New Roman" w:cs="Times New Roman"/>
          <w:sz w:val="28"/>
          <w:szCs w:val="28"/>
        </w:rPr>
        <w:t>порядок</w:t>
      </w:r>
      <w:r>
        <w:rPr>
          <w:rFonts w:ascii="Times New Roman" w:hAnsi="Times New Roman" w:cs="Times New Roman"/>
          <w:sz w:val="28"/>
          <w:szCs w:val="28"/>
        </w:rPr>
        <w:t xml:space="preserve"> </w:t>
      </w:r>
      <w:r w:rsidRPr="00C2656B">
        <w:rPr>
          <w:rFonts w:ascii="Times New Roman" w:hAnsi="Times New Roman" w:cs="Times New Roman"/>
          <w:sz w:val="28"/>
          <w:szCs w:val="28"/>
        </w:rPr>
        <w:t>ценообразования</w:t>
      </w:r>
      <w:r>
        <w:rPr>
          <w:rFonts w:ascii="Times New Roman" w:hAnsi="Times New Roman" w:cs="Times New Roman"/>
          <w:sz w:val="28"/>
          <w:szCs w:val="28"/>
        </w:rPr>
        <w:t xml:space="preserve"> </w:t>
      </w:r>
      <w:r w:rsidRPr="00C2656B">
        <w:rPr>
          <w:rFonts w:ascii="Times New Roman" w:hAnsi="Times New Roman" w:cs="Times New Roman"/>
          <w:sz w:val="28"/>
          <w:szCs w:val="28"/>
        </w:rPr>
        <w:t>на</w:t>
      </w:r>
      <w:r>
        <w:rPr>
          <w:rFonts w:ascii="Times New Roman" w:hAnsi="Times New Roman" w:cs="Times New Roman"/>
          <w:sz w:val="28"/>
          <w:szCs w:val="28"/>
        </w:rPr>
        <w:t xml:space="preserve"> </w:t>
      </w:r>
      <w:r w:rsidRPr="00C2656B">
        <w:rPr>
          <w:rFonts w:ascii="Times New Roman" w:hAnsi="Times New Roman" w:cs="Times New Roman"/>
          <w:sz w:val="28"/>
          <w:szCs w:val="28"/>
        </w:rPr>
        <w:t>лекарственные</w:t>
      </w:r>
      <w:r>
        <w:rPr>
          <w:rFonts w:ascii="Times New Roman" w:hAnsi="Times New Roman" w:cs="Times New Roman"/>
          <w:sz w:val="28"/>
          <w:szCs w:val="28"/>
        </w:rPr>
        <w:t xml:space="preserve"> </w:t>
      </w:r>
      <w:r w:rsidRPr="00C2656B">
        <w:rPr>
          <w:rFonts w:ascii="Times New Roman" w:hAnsi="Times New Roman" w:cs="Times New Roman"/>
          <w:sz w:val="28"/>
          <w:szCs w:val="28"/>
        </w:rPr>
        <w:t>препараты,</w:t>
      </w:r>
      <w:r>
        <w:rPr>
          <w:rFonts w:ascii="Times New Roman" w:hAnsi="Times New Roman" w:cs="Times New Roman"/>
          <w:sz w:val="28"/>
          <w:szCs w:val="28"/>
        </w:rPr>
        <w:t xml:space="preserve"> </w:t>
      </w:r>
      <w:r w:rsidRPr="00C2656B">
        <w:rPr>
          <w:rFonts w:ascii="Times New Roman" w:hAnsi="Times New Roman" w:cs="Times New Roman"/>
          <w:sz w:val="28"/>
          <w:szCs w:val="28"/>
        </w:rPr>
        <w:t>включенные</w:t>
      </w:r>
      <w:r>
        <w:rPr>
          <w:rFonts w:ascii="Times New Roman" w:hAnsi="Times New Roman" w:cs="Times New Roman"/>
          <w:sz w:val="28"/>
          <w:szCs w:val="28"/>
        </w:rPr>
        <w:t xml:space="preserve"> </w:t>
      </w:r>
      <w:r w:rsidRPr="00C2656B">
        <w:rPr>
          <w:rFonts w:ascii="Times New Roman" w:hAnsi="Times New Roman" w:cs="Times New Roman"/>
          <w:sz w:val="28"/>
          <w:szCs w:val="28"/>
        </w:rPr>
        <w:t>в</w:t>
      </w:r>
      <w:r>
        <w:rPr>
          <w:rFonts w:ascii="Times New Roman" w:hAnsi="Times New Roman" w:cs="Times New Roman"/>
          <w:sz w:val="28"/>
          <w:szCs w:val="28"/>
        </w:rPr>
        <w:t xml:space="preserve"> </w:t>
      </w:r>
      <w:r w:rsidRPr="00C2656B">
        <w:rPr>
          <w:rFonts w:ascii="Times New Roman" w:hAnsi="Times New Roman" w:cs="Times New Roman"/>
          <w:sz w:val="28"/>
          <w:szCs w:val="28"/>
        </w:rPr>
        <w:t>перечень</w:t>
      </w:r>
      <w:r>
        <w:rPr>
          <w:rFonts w:ascii="Times New Roman" w:hAnsi="Times New Roman" w:cs="Times New Roman"/>
          <w:sz w:val="28"/>
          <w:szCs w:val="28"/>
        </w:rPr>
        <w:t xml:space="preserve"> </w:t>
      </w:r>
      <w:r w:rsidRPr="00C2656B">
        <w:rPr>
          <w:rFonts w:ascii="Times New Roman" w:hAnsi="Times New Roman" w:cs="Times New Roman"/>
          <w:sz w:val="28"/>
          <w:szCs w:val="28"/>
        </w:rPr>
        <w:t>ЖНВЛП;</w:t>
      </w:r>
    </w:p>
    <w:p w:rsidR="00A236E2" w:rsidRPr="00C2656B" w:rsidRDefault="00A236E2" w:rsidP="00A236E2">
      <w:pPr>
        <w:spacing w:after="0" w:line="240" w:lineRule="auto"/>
        <w:jc w:val="both"/>
        <w:rPr>
          <w:rFonts w:ascii="Times New Roman" w:hAnsi="Times New Roman" w:cs="Times New Roman"/>
          <w:sz w:val="28"/>
          <w:szCs w:val="28"/>
        </w:rPr>
      </w:pPr>
      <w:r w:rsidRPr="00C2656B">
        <w:rPr>
          <w:rFonts w:ascii="Times New Roman" w:hAnsi="Times New Roman" w:cs="Times New Roman"/>
          <w:b/>
          <w:sz w:val="28"/>
          <w:szCs w:val="28"/>
        </w:rPr>
        <w:t>-уметь:</w:t>
      </w:r>
      <w:r>
        <w:rPr>
          <w:rFonts w:ascii="Times New Roman" w:hAnsi="Times New Roman" w:cs="Times New Roman"/>
          <w:sz w:val="28"/>
          <w:szCs w:val="28"/>
        </w:rPr>
        <w:t xml:space="preserve"> </w:t>
      </w:r>
      <w:r w:rsidRPr="00C2656B">
        <w:rPr>
          <w:rFonts w:ascii="Times New Roman" w:hAnsi="Times New Roman" w:cs="Times New Roman"/>
          <w:sz w:val="28"/>
          <w:szCs w:val="28"/>
        </w:rPr>
        <w:t>формировать</w:t>
      </w:r>
      <w:r>
        <w:rPr>
          <w:rFonts w:ascii="Times New Roman" w:hAnsi="Times New Roman" w:cs="Times New Roman"/>
          <w:sz w:val="28"/>
          <w:szCs w:val="28"/>
        </w:rPr>
        <w:t xml:space="preserve"> </w:t>
      </w:r>
      <w:r w:rsidRPr="00C2656B">
        <w:rPr>
          <w:rFonts w:ascii="Times New Roman" w:hAnsi="Times New Roman" w:cs="Times New Roman"/>
          <w:sz w:val="28"/>
          <w:szCs w:val="28"/>
        </w:rPr>
        <w:t>конкурсную</w:t>
      </w:r>
      <w:r>
        <w:rPr>
          <w:rFonts w:ascii="Times New Roman" w:hAnsi="Times New Roman" w:cs="Times New Roman"/>
          <w:sz w:val="28"/>
          <w:szCs w:val="28"/>
        </w:rPr>
        <w:t xml:space="preserve"> </w:t>
      </w:r>
      <w:r w:rsidRPr="00C2656B">
        <w:rPr>
          <w:rFonts w:ascii="Times New Roman" w:hAnsi="Times New Roman" w:cs="Times New Roman"/>
          <w:sz w:val="28"/>
          <w:szCs w:val="28"/>
        </w:rPr>
        <w:t>документацию</w:t>
      </w:r>
      <w:r>
        <w:rPr>
          <w:rFonts w:ascii="Times New Roman" w:hAnsi="Times New Roman" w:cs="Times New Roman"/>
          <w:sz w:val="28"/>
          <w:szCs w:val="28"/>
        </w:rPr>
        <w:t xml:space="preserve"> </w:t>
      </w:r>
      <w:r w:rsidRPr="00C2656B">
        <w:rPr>
          <w:rFonts w:ascii="Times New Roman" w:hAnsi="Times New Roman" w:cs="Times New Roman"/>
          <w:sz w:val="28"/>
          <w:szCs w:val="28"/>
        </w:rPr>
        <w:t>на</w:t>
      </w:r>
      <w:r>
        <w:rPr>
          <w:rFonts w:ascii="Times New Roman" w:hAnsi="Times New Roman" w:cs="Times New Roman"/>
          <w:sz w:val="28"/>
          <w:szCs w:val="28"/>
        </w:rPr>
        <w:t xml:space="preserve"> </w:t>
      </w:r>
      <w:r w:rsidRPr="00C2656B">
        <w:rPr>
          <w:rFonts w:ascii="Times New Roman" w:hAnsi="Times New Roman" w:cs="Times New Roman"/>
          <w:sz w:val="28"/>
          <w:szCs w:val="28"/>
        </w:rPr>
        <w:t>закупку</w:t>
      </w:r>
      <w:r>
        <w:rPr>
          <w:rFonts w:ascii="Times New Roman" w:hAnsi="Times New Roman" w:cs="Times New Roman"/>
          <w:sz w:val="28"/>
          <w:szCs w:val="28"/>
        </w:rPr>
        <w:t xml:space="preserve"> </w:t>
      </w:r>
      <w:r w:rsidRPr="00C2656B">
        <w:rPr>
          <w:rFonts w:ascii="Times New Roman" w:hAnsi="Times New Roman" w:cs="Times New Roman"/>
          <w:sz w:val="28"/>
          <w:szCs w:val="28"/>
        </w:rPr>
        <w:t>лекарственных</w:t>
      </w:r>
      <w:r>
        <w:rPr>
          <w:rFonts w:ascii="Times New Roman" w:hAnsi="Times New Roman" w:cs="Times New Roman"/>
          <w:sz w:val="28"/>
          <w:szCs w:val="28"/>
        </w:rPr>
        <w:t xml:space="preserve"> </w:t>
      </w:r>
      <w:r w:rsidRPr="00C2656B">
        <w:rPr>
          <w:rFonts w:ascii="Times New Roman" w:hAnsi="Times New Roman" w:cs="Times New Roman"/>
          <w:sz w:val="28"/>
          <w:szCs w:val="28"/>
        </w:rPr>
        <w:t>средств;</w:t>
      </w:r>
    </w:p>
    <w:p w:rsidR="00A236E2" w:rsidRPr="00C2656B" w:rsidRDefault="00A236E2" w:rsidP="00A236E2">
      <w:pPr>
        <w:spacing w:after="0" w:line="240" w:lineRule="auto"/>
        <w:jc w:val="both"/>
        <w:rPr>
          <w:rFonts w:ascii="Times New Roman" w:hAnsi="Times New Roman" w:cs="Times New Roman"/>
          <w:sz w:val="28"/>
          <w:szCs w:val="28"/>
        </w:rPr>
      </w:pPr>
      <w:r w:rsidRPr="00C2656B">
        <w:rPr>
          <w:rFonts w:ascii="Times New Roman" w:hAnsi="Times New Roman" w:cs="Times New Roman"/>
          <w:b/>
          <w:sz w:val="28"/>
          <w:szCs w:val="28"/>
        </w:rPr>
        <w:t>-владеть:</w:t>
      </w:r>
      <w:r>
        <w:rPr>
          <w:rFonts w:ascii="Times New Roman" w:hAnsi="Times New Roman" w:cs="Times New Roman"/>
          <w:sz w:val="28"/>
          <w:szCs w:val="28"/>
        </w:rPr>
        <w:t xml:space="preserve"> </w:t>
      </w:r>
      <w:r w:rsidRPr="00C2656B">
        <w:rPr>
          <w:rFonts w:ascii="Times New Roman" w:hAnsi="Times New Roman" w:cs="Times New Roman"/>
          <w:sz w:val="28"/>
          <w:szCs w:val="28"/>
        </w:rPr>
        <w:t>навыками</w:t>
      </w:r>
      <w:r>
        <w:rPr>
          <w:rFonts w:ascii="Times New Roman" w:hAnsi="Times New Roman" w:cs="Times New Roman"/>
          <w:sz w:val="28"/>
          <w:szCs w:val="28"/>
        </w:rPr>
        <w:t xml:space="preserve"> </w:t>
      </w:r>
      <w:r w:rsidRPr="00C2656B">
        <w:rPr>
          <w:rFonts w:ascii="Times New Roman" w:hAnsi="Times New Roman" w:cs="Times New Roman"/>
          <w:sz w:val="28"/>
          <w:szCs w:val="28"/>
        </w:rPr>
        <w:t>заключения</w:t>
      </w:r>
      <w:r>
        <w:rPr>
          <w:rFonts w:ascii="Times New Roman" w:hAnsi="Times New Roman" w:cs="Times New Roman"/>
          <w:sz w:val="28"/>
          <w:szCs w:val="28"/>
        </w:rPr>
        <w:t xml:space="preserve"> </w:t>
      </w:r>
      <w:r w:rsidRPr="00C2656B">
        <w:rPr>
          <w:rFonts w:ascii="Times New Roman" w:hAnsi="Times New Roman" w:cs="Times New Roman"/>
          <w:sz w:val="28"/>
          <w:szCs w:val="28"/>
        </w:rPr>
        <w:t>и</w:t>
      </w:r>
      <w:r>
        <w:rPr>
          <w:rFonts w:ascii="Times New Roman" w:hAnsi="Times New Roman" w:cs="Times New Roman"/>
          <w:sz w:val="28"/>
          <w:szCs w:val="28"/>
        </w:rPr>
        <w:t xml:space="preserve"> </w:t>
      </w:r>
      <w:r w:rsidRPr="00C2656B">
        <w:rPr>
          <w:rFonts w:ascii="Times New Roman" w:hAnsi="Times New Roman" w:cs="Times New Roman"/>
          <w:sz w:val="28"/>
          <w:szCs w:val="28"/>
        </w:rPr>
        <w:t>контроля</w:t>
      </w:r>
      <w:r>
        <w:rPr>
          <w:rFonts w:ascii="Times New Roman" w:hAnsi="Times New Roman" w:cs="Times New Roman"/>
          <w:sz w:val="28"/>
          <w:szCs w:val="28"/>
        </w:rPr>
        <w:t xml:space="preserve"> </w:t>
      </w:r>
      <w:r w:rsidRPr="00C2656B">
        <w:rPr>
          <w:rFonts w:ascii="Times New Roman" w:hAnsi="Times New Roman" w:cs="Times New Roman"/>
          <w:sz w:val="28"/>
          <w:szCs w:val="28"/>
        </w:rPr>
        <w:t>исполнения</w:t>
      </w:r>
      <w:r>
        <w:rPr>
          <w:rFonts w:ascii="Times New Roman" w:hAnsi="Times New Roman" w:cs="Times New Roman"/>
          <w:sz w:val="28"/>
          <w:szCs w:val="28"/>
        </w:rPr>
        <w:t xml:space="preserve"> </w:t>
      </w:r>
      <w:r w:rsidRPr="00C2656B">
        <w:rPr>
          <w:rFonts w:ascii="Times New Roman" w:hAnsi="Times New Roman" w:cs="Times New Roman"/>
          <w:sz w:val="28"/>
          <w:szCs w:val="28"/>
        </w:rPr>
        <w:t>договоров</w:t>
      </w:r>
      <w:r>
        <w:rPr>
          <w:rFonts w:ascii="Times New Roman" w:hAnsi="Times New Roman" w:cs="Times New Roman"/>
          <w:sz w:val="28"/>
          <w:szCs w:val="28"/>
        </w:rPr>
        <w:t xml:space="preserve"> </w:t>
      </w:r>
      <w:r w:rsidRPr="00C2656B">
        <w:rPr>
          <w:rFonts w:ascii="Times New Roman" w:hAnsi="Times New Roman" w:cs="Times New Roman"/>
          <w:sz w:val="28"/>
          <w:szCs w:val="28"/>
        </w:rPr>
        <w:t>на</w:t>
      </w:r>
      <w:r>
        <w:rPr>
          <w:rFonts w:ascii="Times New Roman" w:hAnsi="Times New Roman" w:cs="Times New Roman"/>
          <w:sz w:val="28"/>
          <w:szCs w:val="28"/>
        </w:rPr>
        <w:t xml:space="preserve"> </w:t>
      </w:r>
      <w:r w:rsidRPr="00C2656B">
        <w:rPr>
          <w:rFonts w:ascii="Times New Roman" w:hAnsi="Times New Roman" w:cs="Times New Roman"/>
          <w:sz w:val="28"/>
          <w:szCs w:val="28"/>
        </w:rPr>
        <w:t>поставку</w:t>
      </w:r>
      <w:r>
        <w:rPr>
          <w:rFonts w:ascii="Times New Roman" w:hAnsi="Times New Roman" w:cs="Times New Roman"/>
          <w:sz w:val="28"/>
          <w:szCs w:val="28"/>
        </w:rPr>
        <w:t xml:space="preserve"> </w:t>
      </w:r>
      <w:r w:rsidRPr="00C2656B">
        <w:rPr>
          <w:rFonts w:ascii="Times New Roman" w:hAnsi="Times New Roman" w:cs="Times New Roman"/>
          <w:sz w:val="28"/>
          <w:szCs w:val="28"/>
        </w:rPr>
        <w:t>товаров,</w:t>
      </w:r>
      <w:r>
        <w:rPr>
          <w:rFonts w:ascii="Times New Roman" w:hAnsi="Times New Roman" w:cs="Times New Roman"/>
          <w:sz w:val="28"/>
          <w:szCs w:val="28"/>
        </w:rPr>
        <w:t xml:space="preserve"> </w:t>
      </w:r>
      <w:r w:rsidRPr="00C2656B">
        <w:rPr>
          <w:rFonts w:ascii="Times New Roman" w:hAnsi="Times New Roman" w:cs="Times New Roman"/>
          <w:sz w:val="28"/>
          <w:szCs w:val="28"/>
        </w:rPr>
        <w:t>работ</w:t>
      </w:r>
      <w:r>
        <w:rPr>
          <w:rFonts w:ascii="Times New Roman" w:hAnsi="Times New Roman" w:cs="Times New Roman"/>
          <w:sz w:val="28"/>
          <w:szCs w:val="28"/>
        </w:rPr>
        <w:t xml:space="preserve"> </w:t>
      </w:r>
      <w:r w:rsidRPr="00C2656B">
        <w:rPr>
          <w:rFonts w:ascii="Times New Roman" w:hAnsi="Times New Roman" w:cs="Times New Roman"/>
          <w:sz w:val="28"/>
          <w:szCs w:val="28"/>
        </w:rPr>
        <w:t>и</w:t>
      </w:r>
      <w:r>
        <w:rPr>
          <w:rFonts w:ascii="Times New Roman" w:hAnsi="Times New Roman" w:cs="Times New Roman"/>
          <w:sz w:val="28"/>
          <w:szCs w:val="28"/>
        </w:rPr>
        <w:t xml:space="preserve"> </w:t>
      </w:r>
      <w:r w:rsidRPr="00C2656B">
        <w:rPr>
          <w:rFonts w:ascii="Times New Roman" w:hAnsi="Times New Roman" w:cs="Times New Roman"/>
          <w:sz w:val="28"/>
          <w:szCs w:val="28"/>
        </w:rPr>
        <w:t>услуг.</w:t>
      </w:r>
    </w:p>
    <w:p w:rsidR="00A236E2" w:rsidRDefault="00A236E2" w:rsidP="00A236E2">
      <w:pPr>
        <w:spacing w:after="0" w:line="240" w:lineRule="auto"/>
        <w:ind w:firstLine="709"/>
        <w:jc w:val="both"/>
        <w:rPr>
          <w:rFonts w:ascii="Times New Roman" w:eastAsia="Times New Roman" w:hAnsi="Times New Roman" w:cs="Times New Roman"/>
          <w:b/>
          <w:sz w:val="28"/>
          <w:szCs w:val="28"/>
        </w:rPr>
      </w:pPr>
      <w:r w:rsidRPr="00FD165F">
        <w:rPr>
          <w:rFonts w:ascii="Times New Roman" w:eastAsia="Times New Roman" w:hAnsi="Times New Roman" w:cs="Times New Roman"/>
          <w:b/>
          <w:sz w:val="28"/>
          <w:szCs w:val="28"/>
        </w:rPr>
        <w:t>5.</w:t>
      </w:r>
      <w:r>
        <w:rPr>
          <w:rFonts w:ascii="Times New Roman" w:eastAsia="Times New Roman" w:hAnsi="Times New Roman" w:cs="Times New Roman"/>
          <w:b/>
          <w:sz w:val="28"/>
          <w:szCs w:val="28"/>
        </w:rPr>
        <w:t xml:space="preserve"> </w:t>
      </w:r>
      <w:r w:rsidRPr="00FD165F">
        <w:rPr>
          <w:rFonts w:ascii="Times New Roman" w:eastAsia="Times New Roman" w:hAnsi="Times New Roman" w:cs="Times New Roman"/>
          <w:b/>
          <w:sz w:val="28"/>
          <w:szCs w:val="28"/>
        </w:rPr>
        <w:t>План</w:t>
      </w:r>
      <w:r>
        <w:rPr>
          <w:rFonts w:ascii="Times New Roman" w:eastAsia="Times New Roman" w:hAnsi="Times New Roman" w:cs="Times New Roman"/>
          <w:b/>
          <w:sz w:val="28"/>
          <w:szCs w:val="28"/>
        </w:rPr>
        <w:t xml:space="preserve"> </w:t>
      </w:r>
      <w:r w:rsidRPr="00FD165F">
        <w:rPr>
          <w:rFonts w:ascii="Times New Roman" w:eastAsia="Times New Roman" w:hAnsi="Times New Roman" w:cs="Times New Roman"/>
          <w:b/>
          <w:sz w:val="28"/>
          <w:szCs w:val="28"/>
        </w:rPr>
        <w:t>изучения</w:t>
      </w:r>
      <w:r>
        <w:rPr>
          <w:rFonts w:ascii="Times New Roman" w:eastAsia="Times New Roman" w:hAnsi="Times New Roman" w:cs="Times New Roman"/>
          <w:b/>
          <w:sz w:val="28"/>
          <w:szCs w:val="28"/>
        </w:rPr>
        <w:t xml:space="preserve"> </w:t>
      </w:r>
      <w:r w:rsidRPr="00FD165F">
        <w:rPr>
          <w:rFonts w:ascii="Times New Roman" w:eastAsia="Times New Roman" w:hAnsi="Times New Roman" w:cs="Times New Roman"/>
          <w:b/>
          <w:sz w:val="28"/>
          <w:szCs w:val="28"/>
        </w:rPr>
        <w:t>темы:</w:t>
      </w:r>
    </w:p>
    <w:p w:rsidR="00A236E2" w:rsidRPr="00FD165F" w:rsidRDefault="00A236E2" w:rsidP="00A236E2">
      <w:pPr>
        <w:spacing w:after="0" w:line="240" w:lineRule="auto"/>
        <w:ind w:firstLine="709"/>
        <w:jc w:val="both"/>
        <w:rPr>
          <w:rFonts w:ascii="Times New Roman" w:eastAsia="Times New Roman" w:hAnsi="Times New Roman" w:cs="Times New Roman"/>
          <w:b/>
          <w:sz w:val="28"/>
          <w:szCs w:val="28"/>
        </w:rPr>
      </w:pPr>
      <w:r w:rsidRPr="00FD165F">
        <w:rPr>
          <w:rFonts w:ascii="Times New Roman" w:eastAsia="Times New Roman" w:hAnsi="Times New Roman" w:cs="Times New Roman"/>
          <w:b/>
          <w:sz w:val="28"/>
          <w:szCs w:val="28"/>
        </w:rPr>
        <w:t>5.1.</w:t>
      </w:r>
      <w:r>
        <w:rPr>
          <w:rFonts w:ascii="Times New Roman" w:eastAsia="Times New Roman" w:hAnsi="Times New Roman" w:cs="Times New Roman"/>
          <w:b/>
          <w:sz w:val="28"/>
          <w:szCs w:val="28"/>
        </w:rPr>
        <w:t xml:space="preserve"> </w:t>
      </w:r>
      <w:r w:rsidRPr="00FD165F">
        <w:rPr>
          <w:rFonts w:ascii="Times New Roman" w:eastAsia="Times New Roman" w:hAnsi="Times New Roman" w:cs="Times New Roman"/>
          <w:b/>
          <w:sz w:val="28"/>
          <w:szCs w:val="28"/>
        </w:rPr>
        <w:t>Контроль</w:t>
      </w:r>
      <w:r>
        <w:rPr>
          <w:rFonts w:ascii="Times New Roman" w:eastAsia="Times New Roman" w:hAnsi="Times New Roman" w:cs="Times New Roman"/>
          <w:b/>
          <w:sz w:val="28"/>
          <w:szCs w:val="28"/>
        </w:rPr>
        <w:t xml:space="preserve"> </w:t>
      </w:r>
      <w:r w:rsidRPr="00FD165F">
        <w:rPr>
          <w:rFonts w:ascii="Times New Roman" w:eastAsia="Times New Roman" w:hAnsi="Times New Roman" w:cs="Times New Roman"/>
          <w:b/>
          <w:sz w:val="28"/>
          <w:szCs w:val="28"/>
        </w:rPr>
        <w:t>исходного</w:t>
      </w:r>
      <w:r>
        <w:rPr>
          <w:rFonts w:ascii="Times New Roman" w:eastAsia="Times New Roman" w:hAnsi="Times New Roman" w:cs="Times New Roman"/>
          <w:b/>
          <w:sz w:val="28"/>
          <w:szCs w:val="28"/>
        </w:rPr>
        <w:t xml:space="preserve"> </w:t>
      </w:r>
      <w:r w:rsidRPr="00FD165F">
        <w:rPr>
          <w:rFonts w:ascii="Times New Roman" w:eastAsia="Times New Roman" w:hAnsi="Times New Roman" w:cs="Times New Roman"/>
          <w:b/>
          <w:sz w:val="28"/>
          <w:szCs w:val="28"/>
        </w:rPr>
        <w:t>уровня</w:t>
      </w:r>
      <w:r>
        <w:rPr>
          <w:rFonts w:ascii="Times New Roman" w:eastAsia="Times New Roman" w:hAnsi="Times New Roman" w:cs="Times New Roman"/>
          <w:b/>
          <w:sz w:val="28"/>
          <w:szCs w:val="28"/>
        </w:rPr>
        <w:t xml:space="preserve"> </w:t>
      </w:r>
      <w:r w:rsidRPr="00FD165F">
        <w:rPr>
          <w:rFonts w:ascii="Times New Roman" w:eastAsia="Times New Roman" w:hAnsi="Times New Roman" w:cs="Times New Roman"/>
          <w:b/>
          <w:sz w:val="28"/>
          <w:szCs w:val="28"/>
        </w:rPr>
        <w:t>знаний:</w:t>
      </w:r>
    </w:p>
    <w:p w:rsidR="00A236E2" w:rsidRDefault="00A236E2" w:rsidP="00A236E2">
      <w:pPr>
        <w:spacing w:after="0" w:line="240" w:lineRule="auto"/>
        <w:ind w:firstLine="709"/>
        <w:jc w:val="both"/>
        <w:rPr>
          <w:rFonts w:ascii="Times New Roman" w:eastAsia="Times New Roman" w:hAnsi="Times New Roman" w:cs="Times New Roman"/>
          <w:sz w:val="28"/>
          <w:szCs w:val="28"/>
        </w:rPr>
      </w:pPr>
      <w:r w:rsidRPr="00FD165F">
        <w:rPr>
          <w:rFonts w:ascii="Times New Roman" w:eastAsia="Times New Roman" w:hAnsi="Times New Roman" w:cs="Times New Roman"/>
          <w:sz w:val="28"/>
          <w:szCs w:val="28"/>
        </w:rPr>
        <w:t>-индивидуальный</w:t>
      </w:r>
      <w:r>
        <w:rPr>
          <w:rFonts w:ascii="Times New Roman" w:eastAsia="Times New Roman" w:hAnsi="Times New Roman" w:cs="Times New Roman"/>
          <w:sz w:val="28"/>
          <w:szCs w:val="28"/>
        </w:rPr>
        <w:t xml:space="preserve"> </w:t>
      </w:r>
      <w:r w:rsidRPr="00FD165F">
        <w:rPr>
          <w:rFonts w:ascii="Times New Roman" w:eastAsia="Times New Roman" w:hAnsi="Times New Roman" w:cs="Times New Roman"/>
          <w:sz w:val="28"/>
          <w:szCs w:val="28"/>
        </w:rPr>
        <w:t>устный</w:t>
      </w:r>
      <w:r>
        <w:rPr>
          <w:rFonts w:ascii="Times New Roman" w:eastAsia="Times New Roman" w:hAnsi="Times New Roman" w:cs="Times New Roman"/>
          <w:sz w:val="28"/>
          <w:szCs w:val="28"/>
        </w:rPr>
        <w:t xml:space="preserve"> </w:t>
      </w:r>
      <w:r w:rsidRPr="00FD165F">
        <w:rPr>
          <w:rFonts w:ascii="Times New Roman" w:eastAsia="Times New Roman" w:hAnsi="Times New Roman" w:cs="Times New Roman"/>
          <w:sz w:val="28"/>
          <w:szCs w:val="28"/>
        </w:rPr>
        <w:t>опрос</w:t>
      </w:r>
    </w:p>
    <w:p w:rsidR="00A236E2" w:rsidRPr="00DE6E3E" w:rsidRDefault="00A236E2" w:rsidP="00A236E2">
      <w:pPr>
        <w:pStyle w:val="a5"/>
        <w:numPr>
          <w:ilvl w:val="0"/>
          <w:numId w:val="181"/>
        </w:numPr>
        <w:jc w:val="both"/>
        <w:rPr>
          <w:rFonts w:ascii="Times New Roman" w:hAnsi="Times New Roman" w:cs="Times New Roman"/>
          <w:sz w:val="28"/>
          <w:szCs w:val="28"/>
        </w:rPr>
      </w:pPr>
      <w:r w:rsidRPr="00DE6E3E">
        <w:rPr>
          <w:rFonts w:ascii="Times New Roman" w:hAnsi="Times New Roman" w:cs="Times New Roman"/>
          <w:sz w:val="28"/>
          <w:szCs w:val="28"/>
        </w:rPr>
        <w:t>Понятие о финансовом рынке.</w:t>
      </w:r>
      <w:r w:rsidRPr="00694D67">
        <w:rPr>
          <w:rFonts w:ascii="Times New Roman" w:hAnsi="Times New Roman" w:cs="Times New Roman"/>
          <w:sz w:val="28"/>
          <w:szCs w:val="28"/>
        </w:rPr>
        <w:t xml:space="preserve"> </w:t>
      </w:r>
      <w:r w:rsidRPr="00467701">
        <w:rPr>
          <w:rFonts w:ascii="Times New Roman" w:hAnsi="Times New Roman" w:cs="Times New Roman"/>
          <w:sz w:val="28"/>
          <w:szCs w:val="28"/>
        </w:rPr>
        <w:t>ПК-6</w:t>
      </w:r>
    </w:p>
    <w:p w:rsidR="00A236E2" w:rsidRPr="00DE6E3E" w:rsidRDefault="00A236E2" w:rsidP="00A236E2">
      <w:pPr>
        <w:pStyle w:val="a5"/>
        <w:numPr>
          <w:ilvl w:val="0"/>
          <w:numId w:val="181"/>
        </w:numPr>
        <w:jc w:val="both"/>
        <w:rPr>
          <w:rFonts w:ascii="Times New Roman" w:hAnsi="Times New Roman" w:cs="Times New Roman"/>
          <w:sz w:val="28"/>
          <w:szCs w:val="28"/>
        </w:rPr>
      </w:pPr>
      <w:r w:rsidRPr="00DE6E3E">
        <w:rPr>
          <w:rFonts w:ascii="Times New Roman" w:hAnsi="Times New Roman" w:cs="Times New Roman"/>
          <w:sz w:val="28"/>
          <w:szCs w:val="28"/>
        </w:rPr>
        <w:t>Рынок ценных бумаг. Классификация ценных бумаг.</w:t>
      </w:r>
      <w:r w:rsidRPr="00694D67">
        <w:rPr>
          <w:rFonts w:ascii="Times New Roman" w:hAnsi="Times New Roman" w:cs="Times New Roman"/>
          <w:sz w:val="28"/>
          <w:szCs w:val="28"/>
        </w:rPr>
        <w:t xml:space="preserve"> </w:t>
      </w:r>
      <w:r w:rsidRPr="00467701">
        <w:rPr>
          <w:rFonts w:ascii="Times New Roman" w:hAnsi="Times New Roman" w:cs="Times New Roman"/>
          <w:sz w:val="28"/>
          <w:szCs w:val="28"/>
        </w:rPr>
        <w:t>ПК-6</w:t>
      </w:r>
    </w:p>
    <w:p w:rsidR="00A236E2" w:rsidRPr="00DE6E3E" w:rsidRDefault="00A236E2" w:rsidP="00A236E2">
      <w:pPr>
        <w:pStyle w:val="a5"/>
        <w:numPr>
          <w:ilvl w:val="0"/>
          <w:numId w:val="181"/>
        </w:numPr>
        <w:jc w:val="both"/>
        <w:rPr>
          <w:rFonts w:ascii="Times New Roman" w:hAnsi="Times New Roman" w:cs="Times New Roman"/>
          <w:sz w:val="28"/>
          <w:szCs w:val="28"/>
        </w:rPr>
      </w:pPr>
      <w:r w:rsidRPr="00DE6E3E">
        <w:rPr>
          <w:rFonts w:ascii="Times New Roman" w:hAnsi="Times New Roman" w:cs="Times New Roman"/>
          <w:sz w:val="28"/>
          <w:szCs w:val="28"/>
        </w:rPr>
        <w:t>Выпуск и обращение ценных бумаг.</w:t>
      </w:r>
      <w:r w:rsidRPr="00694D67">
        <w:rPr>
          <w:rFonts w:ascii="Times New Roman" w:hAnsi="Times New Roman" w:cs="Times New Roman"/>
          <w:sz w:val="28"/>
          <w:szCs w:val="28"/>
        </w:rPr>
        <w:t xml:space="preserve"> </w:t>
      </w:r>
      <w:r w:rsidRPr="00467701">
        <w:rPr>
          <w:rFonts w:ascii="Times New Roman" w:hAnsi="Times New Roman" w:cs="Times New Roman"/>
          <w:sz w:val="28"/>
          <w:szCs w:val="28"/>
        </w:rPr>
        <w:t>ПК-6</w:t>
      </w:r>
    </w:p>
    <w:p w:rsidR="00A236E2" w:rsidRPr="00DE6E3E" w:rsidRDefault="00A236E2" w:rsidP="00A236E2">
      <w:pPr>
        <w:pStyle w:val="a5"/>
        <w:numPr>
          <w:ilvl w:val="0"/>
          <w:numId w:val="181"/>
        </w:numPr>
        <w:jc w:val="both"/>
        <w:rPr>
          <w:rFonts w:ascii="Times New Roman" w:hAnsi="Times New Roman" w:cs="Times New Roman"/>
          <w:sz w:val="28"/>
          <w:szCs w:val="28"/>
        </w:rPr>
      </w:pPr>
      <w:r w:rsidRPr="00DE6E3E">
        <w:rPr>
          <w:rFonts w:ascii="Times New Roman" w:hAnsi="Times New Roman" w:cs="Times New Roman"/>
          <w:sz w:val="28"/>
          <w:szCs w:val="28"/>
        </w:rPr>
        <w:t>Участники рынка ценных бумаг.</w:t>
      </w:r>
      <w:r w:rsidRPr="00694D67">
        <w:rPr>
          <w:rFonts w:ascii="Times New Roman" w:hAnsi="Times New Roman" w:cs="Times New Roman"/>
          <w:sz w:val="28"/>
          <w:szCs w:val="28"/>
        </w:rPr>
        <w:t xml:space="preserve"> </w:t>
      </w:r>
      <w:r w:rsidRPr="00467701">
        <w:rPr>
          <w:rFonts w:ascii="Times New Roman" w:hAnsi="Times New Roman" w:cs="Times New Roman"/>
          <w:sz w:val="28"/>
          <w:szCs w:val="28"/>
        </w:rPr>
        <w:t>ПК-6</w:t>
      </w:r>
    </w:p>
    <w:p w:rsidR="00A236E2" w:rsidRPr="00DE6E3E" w:rsidRDefault="00A236E2" w:rsidP="00A236E2">
      <w:pPr>
        <w:pStyle w:val="a5"/>
        <w:numPr>
          <w:ilvl w:val="0"/>
          <w:numId w:val="181"/>
        </w:numPr>
        <w:jc w:val="both"/>
        <w:rPr>
          <w:rFonts w:ascii="Times New Roman" w:hAnsi="Times New Roman" w:cs="Times New Roman"/>
          <w:sz w:val="28"/>
          <w:szCs w:val="28"/>
        </w:rPr>
      </w:pPr>
      <w:r w:rsidRPr="00DE6E3E">
        <w:rPr>
          <w:rFonts w:ascii="Times New Roman" w:hAnsi="Times New Roman" w:cs="Times New Roman"/>
          <w:sz w:val="28"/>
          <w:szCs w:val="28"/>
        </w:rPr>
        <w:t>Фондовая биржа</w:t>
      </w:r>
      <w:r>
        <w:rPr>
          <w:rFonts w:ascii="Times New Roman" w:hAnsi="Times New Roman" w:cs="Times New Roman"/>
          <w:sz w:val="28"/>
          <w:szCs w:val="28"/>
        </w:rPr>
        <w:t>.</w:t>
      </w:r>
      <w:r w:rsidRPr="00694D67">
        <w:rPr>
          <w:rFonts w:ascii="Times New Roman" w:hAnsi="Times New Roman" w:cs="Times New Roman"/>
          <w:sz w:val="28"/>
          <w:szCs w:val="28"/>
        </w:rPr>
        <w:t xml:space="preserve"> </w:t>
      </w:r>
      <w:r w:rsidRPr="00467701">
        <w:rPr>
          <w:rFonts w:ascii="Times New Roman" w:hAnsi="Times New Roman" w:cs="Times New Roman"/>
          <w:sz w:val="28"/>
          <w:szCs w:val="28"/>
        </w:rPr>
        <w:t>ПК-6</w:t>
      </w:r>
    </w:p>
    <w:p w:rsidR="00A236E2" w:rsidRDefault="00A236E2" w:rsidP="00A236E2">
      <w:pPr>
        <w:spacing w:after="0" w:line="240" w:lineRule="auto"/>
        <w:ind w:firstLine="709"/>
        <w:jc w:val="both"/>
        <w:rPr>
          <w:rFonts w:ascii="Times New Roman" w:eastAsia="Times New Roman" w:hAnsi="Times New Roman" w:cs="Times New Roman"/>
          <w:sz w:val="28"/>
          <w:szCs w:val="28"/>
        </w:rPr>
      </w:pPr>
    </w:p>
    <w:p w:rsidR="00A236E2" w:rsidRPr="00FD165F" w:rsidRDefault="00A236E2" w:rsidP="00A236E2">
      <w:pPr>
        <w:spacing w:after="0" w:line="240" w:lineRule="auto"/>
        <w:ind w:firstLine="709"/>
        <w:jc w:val="both"/>
        <w:rPr>
          <w:rFonts w:ascii="Times New Roman" w:eastAsia="Times New Roman" w:hAnsi="Times New Roman" w:cs="Times New Roman"/>
          <w:b/>
          <w:sz w:val="28"/>
          <w:szCs w:val="28"/>
        </w:rPr>
      </w:pPr>
      <w:r w:rsidRPr="00FD165F">
        <w:rPr>
          <w:rFonts w:ascii="Times New Roman" w:eastAsia="Times New Roman" w:hAnsi="Times New Roman" w:cs="Times New Roman"/>
          <w:b/>
          <w:sz w:val="28"/>
          <w:szCs w:val="28"/>
        </w:rPr>
        <w:t>5.2.</w:t>
      </w:r>
      <w:r>
        <w:rPr>
          <w:rFonts w:ascii="Times New Roman" w:eastAsia="Times New Roman" w:hAnsi="Times New Roman" w:cs="Times New Roman"/>
          <w:b/>
          <w:sz w:val="28"/>
          <w:szCs w:val="28"/>
        </w:rPr>
        <w:t xml:space="preserve"> </w:t>
      </w:r>
      <w:r w:rsidRPr="00FD165F">
        <w:rPr>
          <w:rFonts w:ascii="Times New Roman" w:eastAsia="Times New Roman" w:hAnsi="Times New Roman" w:cs="Times New Roman"/>
          <w:b/>
          <w:sz w:val="28"/>
          <w:szCs w:val="28"/>
        </w:rPr>
        <w:t>Основные</w:t>
      </w:r>
      <w:r>
        <w:rPr>
          <w:rFonts w:ascii="Times New Roman" w:eastAsia="Times New Roman" w:hAnsi="Times New Roman" w:cs="Times New Roman"/>
          <w:b/>
          <w:sz w:val="28"/>
          <w:szCs w:val="28"/>
        </w:rPr>
        <w:t xml:space="preserve"> </w:t>
      </w:r>
      <w:r w:rsidRPr="00FD165F">
        <w:rPr>
          <w:rFonts w:ascii="Times New Roman" w:eastAsia="Times New Roman" w:hAnsi="Times New Roman" w:cs="Times New Roman"/>
          <w:b/>
          <w:sz w:val="28"/>
          <w:szCs w:val="28"/>
        </w:rPr>
        <w:t>понятия</w:t>
      </w:r>
      <w:r>
        <w:rPr>
          <w:rFonts w:ascii="Times New Roman" w:eastAsia="Times New Roman" w:hAnsi="Times New Roman" w:cs="Times New Roman"/>
          <w:b/>
          <w:sz w:val="28"/>
          <w:szCs w:val="28"/>
        </w:rPr>
        <w:t xml:space="preserve"> </w:t>
      </w:r>
      <w:r w:rsidRPr="00FD165F">
        <w:rPr>
          <w:rFonts w:ascii="Times New Roman" w:eastAsia="Times New Roman" w:hAnsi="Times New Roman" w:cs="Times New Roman"/>
          <w:b/>
          <w:sz w:val="28"/>
          <w:szCs w:val="28"/>
        </w:rPr>
        <w:t>и</w:t>
      </w:r>
      <w:r>
        <w:rPr>
          <w:rFonts w:ascii="Times New Roman" w:eastAsia="Times New Roman" w:hAnsi="Times New Roman" w:cs="Times New Roman"/>
          <w:b/>
          <w:sz w:val="28"/>
          <w:szCs w:val="28"/>
        </w:rPr>
        <w:t xml:space="preserve"> </w:t>
      </w:r>
      <w:r w:rsidRPr="00FD165F">
        <w:rPr>
          <w:rFonts w:ascii="Times New Roman" w:eastAsia="Times New Roman" w:hAnsi="Times New Roman" w:cs="Times New Roman"/>
          <w:b/>
          <w:sz w:val="28"/>
          <w:szCs w:val="28"/>
        </w:rPr>
        <w:t>положения</w:t>
      </w:r>
      <w:r>
        <w:rPr>
          <w:rFonts w:ascii="Times New Roman" w:eastAsia="Times New Roman" w:hAnsi="Times New Roman" w:cs="Times New Roman"/>
          <w:b/>
          <w:sz w:val="28"/>
          <w:szCs w:val="28"/>
        </w:rPr>
        <w:t xml:space="preserve"> </w:t>
      </w:r>
      <w:r w:rsidRPr="00FD165F">
        <w:rPr>
          <w:rFonts w:ascii="Times New Roman" w:eastAsia="Times New Roman" w:hAnsi="Times New Roman" w:cs="Times New Roman"/>
          <w:b/>
          <w:sz w:val="28"/>
          <w:szCs w:val="28"/>
        </w:rPr>
        <w:t>темы:</w:t>
      </w:r>
    </w:p>
    <w:p w:rsidR="00A236E2" w:rsidRPr="00F531FA" w:rsidRDefault="00A236E2" w:rsidP="00A236E2">
      <w:pPr>
        <w:spacing w:after="0" w:line="240" w:lineRule="auto"/>
        <w:ind w:firstLine="709"/>
        <w:jc w:val="both"/>
        <w:rPr>
          <w:rFonts w:ascii="Times New Roman" w:hAnsi="Times New Roman" w:cs="Times New Roman"/>
          <w:sz w:val="28"/>
          <w:szCs w:val="28"/>
        </w:rPr>
      </w:pPr>
      <w:r w:rsidRPr="00F531FA">
        <w:rPr>
          <w:rFonts w:ascii="Times New Roman" w:hAnsi="Times New Roman" w:cs="Times New Roman"/>
          <w:i/>
          <w:sz w:val="28"/>
          <w:szCs w:val="28"/>
        </w:rPr>
        <w:t>Финансовый рынок</w:t>
      </w:r>
      <w:r w:rsidRPr="00F531FA">
        <w:rPr>
          <w:rFonts w:ascii="Times New Roman" w:hAnsi="Times New Roman" w:cs="Times New Roman"/>
          <w:sz w:val="28"/>
          <w:szCs w:val="28"/>
        </w:rPr>
        <w:t xml:space="preserve"> – это совокупность экономических отношений, в процессе которых происходит движение и реализация финансовых активов и установленных цен на них. </w:t>
      </w:r>
    </w:p>
    <w:p w:rsidR="00A236E2" w:rsidRPr="00F531FA" w:rsidRDefault="00A236E2" w:rsidP="00A236E2">
      <w:pPr>
        <w:spacing w:after="0" w:line="240" w:lineRule="auto"/>
        <w:ind w:firstLine="709"/>
        <w:jc w:val="both"/>
        <w:rPr>
          <w:rFonts w:ascii="Times New Roman" w:hAnsi="Times New Roman" w:cs="Times New Roman"/>
          <w:sz w:val="28"/>
          <w:szCs w:val="28"/>
        </w:rPr>
      </w:pPr>
      <w:r w:rsidRPr="00F531FA">
        <w:rPr>
          <w:rFonts w:ascii="Times New Roman" w:hAnsi="Times New Roman" w:cs="Times New Roman"/>
          <w:sz w:val="28"/>
          <w:szCs w:val="28"/>
        </w:rPr>
        <w:t>По организационно-правовому содержанию финансовый рынок – это рыночный институт, направляющий поток финансовых ресурсов от владельцев инвесторов к пользователям заемщикам, с помощью финансовых посредников и различных финансовых институтов.</w:t>
      </w:r>
    </w:p>
    <w:p w:rsidR="00A236E2" w:rsidRPr="00F531FA" w:rsidRDefault="00A236E2" w:rsidP="00A236E2">
      <w:pPr>
        <w:spacing w:after="0" w:line="240" w:lineRule="auto"/>
        <w:ind w:firstLine="709"/>
        <w:jc w:val="both"/>
        <w:rPr>
          <w:rFonts w:ascii="Times New Roman" w:hAnsi="Times New Roman" w:cs="Times New Roman"/>
          <w:sz w:val="28"/>
          <w:szCs w:val="28"/>
        </w:rPr>
      </w:pPr>
      <w:r w:rsidRPr="00F531FA">
        <w:rPr>
          <w:rFonts w:ascii="Times New Roman" w:hAnsi="Times New Roman" w:cs="Times New Roman"/>
          <w:i/>
          <w:sz w:val="28"/>
          <w:szCs w:val="28"/>
        </w:rPr>
        <w:t>Денежный рынок</w:t>
      </w:r>
      <w:r w:rsidRPr="00F531FA">
        <w:rPr>
          <w:rFonts w:ascii="Times New Roman" w:hAnsi="Times New Roman" w:cs="Times New Roman"/>
          <w:sz w:val="28"/>
          <w:szCs w:val="28"/>
        </w:rPr>
        <w:t xml:space="preserve"> -  часть финансового рынка, где осуществляются краткосрочные депозитно-ссудные операции, которые обслуживают движение оборотного капитала фирм, краткосрочных банковских ресурсов, государства и частных лиц. </w:t>
      </w:r>
    </w:p>
    <w:p w:rsidR="00A236E2" w:rsidRPr="00F531FA" w:rsidRDefault="00A236E2" w:rsidP="00A236E2">
      <w:pPr>
        <w:spacing w:after="0" w:line="240" w:lineRule="auto"/>
        <w:ind w:firstLine="709"/>
        <w:jc w:val="both"/>
        <w:rPr>
          <w:rFonts w:ascii="Times New Roman" w:hAnsi="Times New Roman" w:cs="Times New Roman"/>
          <w:sz w:val="28"/>
          <w:szCs w:val="28"/>
        </w:rPr>
      </w:pPr>
      <w:r w:rsidRPr="00F531FA">
        <w:rPr>
          <w:rFonts w:ascii="Times New Roman" w:hAnsi="Times New Roman" w:cs="Times New Roman"/>
          <w:i/>
          <w:sz w:val="28"/>
          <w:szCs w:val="28"/>
        </w:rPr>
        <w:t>Рынок капитала</w:t>
      </w:r>
      <w:r w:rsidRPr="00F531FA">
        <w:rPr>
          <w:rFonts w:ascii="Times New Roman" w:hAnsi="Times New Roman" w:cs="Times New Roman"/>
          <w:sz w:val="28"/>
          <w:szCs w:val="28"/>
        </w:rPr>
        <w:t xml:space="preserve"> – часть финансового рынка, где осуществляется движение среднесрочных и долгосрочных накоплений, с целью удовлетворения потребностей их владельцев в инвестировании средств. </w:t>
      </w:r>
    </w:p>
    <w:p w:rsidR="00A236E2" w:rsidRDefault="00A236E2" w:rsidP="00A236E2">
      <w:pPr>
        <w:spacing w:after="0" w:line="240" w:lineRule="auto"/>
        <w:ind w:firstLine="709"/>
        <w:jc w:val="both"/>
        <w:rPr>
          <w:rFonts w:ascii="Times New Roman" w:hAnsi="Times New Roman" w:cs="Times New Roman"/>
          <w:sz w:val="28"/>
          <w:szCs w:val="28"/>
        </w:rPr>
      </w:pPr>
      <w:r w:rsidRPr="00F531FA">
        <w:rPr>
          <w:rFonts w:ascii="Times New Roman" w:hAnsi="Times New Roman" w:cs="Times New Roman"/>
          <w:sz w:val="28"/>
          <w:szCs w:val="28"/>
        </w:rPr>
        <w:t xml:space="preserve">Финансовый рынок можно структурировать по видам финансовых активов: </w:t>
      </w:r>
    </w:p>
    <w:p w:rsidR="00A236E2" w:rsidRDefault="00A236E2" w:rsidP="00A236E2">
      <w:pPr>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47E97596" wp14:editId="6250DAB9">
            <wp:extent cx="1295400" cy="1962150"/>
            <wp:effectExtent l="0" t="0" r="0" b="0"/>
            <wp:docPr id="122"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1295400" cy="1962150"/>
                    </a:xfrm>
                    <a:prstGeom prst="rect">
                      <a:avLst/>
                    </a:prstGeom>
                    <a:noFill/>
                    <a:ln>
                      <a:noFill/>
                    </a:ln>
                  </pic:spPr>
                </pic:pic>
              </a:graphicData>
            </a:graphic>
          </wp:inline>
        </w:drawing>
      </w:r>
    </w:p>
    <w:p w:rsidR="00A236E2" w:rsidRDefault="00A236E2" w:rsidP="00A236E2">
      <w:pPr>
        <w:spacing w:after="0" w:line="240" w:lineRule="auto"/>
        <w:ind w:firstLine="709"/>
        <w:jc w:val="both"/>
        <w:rPr>
          <w:rFonts w:ascii="Times New Roman" w:hAnsi="Times New Roman" w:cs="Times New Roman"/>
          <w:sz w:val="28"/>
          <w:szCs w:val="28"/>
        </w:rPr>
      </w:pPr>
    </w:p>
    <w:p w:rsidR="00A236E2" w:rsidRPr="00F531FA" w:rsidRDefault="00A236E2" w:rsidP="00A236E2">
      <w:pPr>
        <w:spacing w:after="0" w:line="240" w:lineRule="auto"/>
        <w:ind w:firstLine="709"/>
        <w:jc w:val="both"/>
        <w:rPr>
          <w:rFonts w:ascii="Times New Roman" w:hAnsi="Times New Roman" w:cs="Times New Roman"/>
          <w:sz w:val="28"/>
          <w:szCs w:val="28"/>
        </w:rPr>
      </w:pPr>
      <w:r w:rsidRPr="00F531FA">
        <w:rPr>
          <w:rFonts w:ascii="Times New Roman" w:hAnsi="Times New Roman" w:cs="Times New Roman"/>
          <w:sz w:val="28"/>
          <w:szCs w:val="28"/>
        </w:rPr>
        <w:t xml:space="preserve">Финансовый рынок представляет собой организационную или неформальную систему торговли финансовыми инструментами. </w:t>
      </w:r>
    </w:p>
    <w:p w:rsidR="00A236E2" w:rsidRPr="00F531FA" w:rsidRDefault="00A236E2" w:rsidP="00A236E2">
      <w:pPr>
        <w:spacing w:after="0" w:line="240" w:lineRule="auto"/>
        <w:ind w:firstLine="709"/>
        <w:jc w:val="both"/>
        <w:rPr>
          <w:rFonts w:ascii="Times New Roman" w:hAnsi="Times New Roman" w:cs="Times New Roman"/>
          <w:sz w:val="28"/>
          <w:szCs w:val="28"/>
        </w:rPr>
      </w:pPr>
      <w:r w:rsidRPr="00F531FA">
        <w:rPr>
          <w:rFonts w:ascii="Times New Roman" w:hAnsi="Times New Roman" w:cs="Times New Roman"/>
          <w:i/>
          <w:sz w:val="28"/>
          <w:szCs w:val="28"/>
        </w:rPr>
        <w:t>Финансовые инструменты</w:t>
      </w:r>
      <w:r w:rsidRPr="00F531FA">
        <w:rPr>
          <w:rFonts w:ascii="Times New Roman" w:hAnsi="Times New Roman" w:cs="Times New Roman"/>
          <w:sz w:val="28"/>
          <w:szCs w:val="28"/>
        </w:rPr>
        <w:t xml:space="preserve"> – это различные формы краткосрочного и долгосрочного инвестирования, торговля которыми осуществляется на финансовом рынке. </w:t>
      </w:r>
    </w:p>
    <w:p w:rsidR="00A236E2" w:rsidRPr="00F531FA" w:rsidRDefault="00A236E2" w:rsidP="00A236E2">
      <w:pPr>
        <w:spacing w:after="0" w:line="240" w:lineRule="auto"/>
        <w:ind w:firstLine="709"/>
        <w:jc w:val="both"/>
        <w:rPr>
          <w:rFonts w:ascii="Times New Roman" w:hAnsi="Times New Roman" w:cs="Times New Roman"/>
          <w:sz w:val="28"/>
          <w:szCs w:val="28"/>
        </w:rPr>
      </w:pPr>
      <w:r w:rsidRPr="00F531FA">
        <w:rPr>
          <w:rFonts w:ascii="Times New Roman" w:hAnsi="Times New Roman" w:cs="Times New Roman"/>
          <w:sz w:val="28"/>
          <w:szCs w:val="28"/>
        </w:rPr>
        <w:t xml:space="preserve">Финансовые инструменты: </w:t>
      </w:r>
    </w:p>
    <w:p w:rsidR="00A236E2" w:rsidRPr="00F531FA" w:rsidRDefault="00A236E2" w:rsidP="00A236E2">
      <w:pPr>
        <w:spacing w:after="0" w:line="240" w:lineRule="auto"/>
        <w:ind w:firstLine="709"/>
        <w:jc w:val="both"/>
        <w:rPr>
          <w:rFonts w:ascii="Times New Roman" w:hAnsi="Times New Roman" w:cs="Times New Roman"/>
          <w:sz w:val="28"/>
          <w:szCs w:val="28"/>
        </w:rPr>
      </w:pPr>
      <w:r w:rsidRPr="00F531FA">
        <w:rPr>
          <w:rFonts w:ascii="Times New Roman" w:hAnsi="Times New Roman" w:cs="Times New Roman"/>
          <w:sz w:val="28"/>
          <w:szCs w:val="28"/>
        </w:rPr>
        <w:t xml:space="preserve">- денежные средства </w:t>
      </w:r>
    </w:p>
    <w:p w:rsidR="00A236E2" w:rsidRPr="00F531FA" w:rsidRDefault="00A236E2" w:rsidP="00A236E2">
      <w:pPr>
        <w:spacing w:after="0" w:line="240" w:lineRule="auto"/>
        <w:ind w:firstLine="709"/>
        <w:jc w:val="both"/>
        <w:rPr>
          <w:rFonts w:ascii="Times New Roman" w:hAnsi="Times New Roman" w:cs="Times New Roman"/>
          <w:sz w:val="28"/>
          <w:szCs w:val="28"/>
        </w:rPr>
      </w:pPr>
      <w:r w:rsidRPr="00F531FA">
        <w:rPr>
          <w:rFonts w:ascii="Times New Roman" w:hAnsi="Times New Roman" w:cs="Times New Roman"/>
          <w:sz w:val="28"/>
          <w:szCs w:val="28"/>
        </w:rPr>
        <w:t xml:space="preserve">- ценные бумаги </w:t>
      </w:r>
    </w:p>
    <w:p w:rsidR="00A236E2" w:rsidRPr="00F531FA" w:rsidRDefault="00A236E2" w:rsidP="00A236E2">
      <w:pPr>
        <w:spacing w:after="0" w:line="240" w:lineRule="auto"/>
        <w:ind w:firstLine="709"/>
        <w:jc w:val="both"/>
        <w:rPr>
          <w:rFonts w:ascii="Times New Roman" w:hAnsi="Times New Roman" w:cs="Times New Roman"/>
          <w:sz w:val="28"/>
          <w:szCs w:val="28"/>
        </w:rPr>
      </w:pPr>
      <w:r w:rsidRPr="00F531FA">
        <w:rPr>
          <w:rFonts w:ascii="Times New Roman" w:hAnsi="Times New Roman" w:cs="Times New Roman"/>
          <w:sz w:val="28"/>
          <w:szCs w:val="28"/>
        </w:rPr>
        <w:t xml:space="preserve">- аукционы </w:t>
      </w:r>
    </w:p>
    <w:p w:rsidR="00A236E2" w:rsidRPr="00F531FA" w:rsidRDefault="00A236E2" w:rsidP="00A236E2">
      <w:pPr>
        <w:spacing w:after="0" w:line="240" w:lineRule="auto"/>
        <w:ind w:firstLine="709"/>
        <w:jc w:val="both"/>
        <w:rPr>
          <w:rFonts w:ascii="Times New Roman" w:hAnsi="Times New Roman" w:cs="Times New Roman"/>
          <w:sz w:val="28"/>
          <w:szCs w:val="28"/>
        </w:rPr>
      </w:pPr>
      <w:r w:rsidRPr="00F531FA">
        <w:rPr>
          <w:rFonts w:ascii="Times New Roman" w:hAnsi="Times New Roman" w:cs="Times New Roman"/>
          <w:sz w:val="28"/>
          <w:szCs w:val="28"/>
        </w:rPr>
        <w:t xml:space="preserve">- фьючерсы </w:t>
      </w:r>
    </w:p>
    <w:p w:rsidR="00A236E2" w:rsidRPr="00F531FA" w:rsidRDefault="00A236E2" w:rsidP="00A236E2">
      <w:pPr>
        <w:spacing w:after="0" w:line="240" w:lineRule="auto"/>
        <w:ind w:firstLine="709"/>
        <w:jc w:val="both"/>
        <w:rPr>
          <w:rFonts w:ascii="Times New Roman" w:hAnsi="Times New Roman" w:cs="Times New Roman"/>
          <w:sz w:val="28"/>
          <w:szCs w:val="28"/>
        </w:rPr>
      </w:pPr>
      <w:r w:rsidRPr="00F531FA">
        <w:rPr>
          <w:rFonts w:ascii="Times New Roman" w:hAnsi="Times New Roman" w:cs="Times New Roman"/>
          <w:sz w:val="28"/>
          <w:szCs w:val="28"/>
        </w:rPr>
        <w:t xml:space="preserve">- форвардные контракты </w:t>
      </w:r>
    </w:p>
    <w:p w:rsidR="00A236E2" w:rsidRPr="00F531FA" w:rsidRDefault="00A236E2" w:rsidP="00A236E2">
      <w:pPr>
        <w:spacing w:after="0" w:line="240" w:lineRule="auto"/>
        <w:ind w:firstLine="709"/>
        <w:jc w:val="both"/>
        <w:rPr>
          <w:rFonts w:ascii="Times New Roman" w:hAnsi="Times New Roman" w:cs="Times New Roman"/>
          <w:sz w:val="28"/>
          <w:szCs w:val="28"/>
        </w:rPr>
      </w:pPr>
      <w:r w:rsidRPr="00F531FA">
        <w:rPr>
          <w:rFonts w:ascii="Times New Roman" w:hAnsi="Times New Roman" w:cs="Times New Roman"/>
          <w:sz w:val="28"/>
          <w:szCs w:val="28"/>
        </w:rPr>
        <w:t xml:space="preserve">- СВОПы (соед сроч и касс сделки) </w:t>
      </w:r>
    </w:p>
    <w:p w:rsidR="00A236E2" w:rsidRPr="00F531FA" w:rsidRDefault="00A236E2" w:rsidP="00A236E2">
      <w:pPr>
        <w:spacing w:after="0" w:line="240" w:lineRule="auto"/>
        <w:ind w:firstLine="709"/>
        <w:jc w:val="both"/>
        <w:rPr>
          <w:rFonts w:ascii="Times New Roman" w:hAnsi="Times New Roman" w:cs="Times New Roman"/>
          <w:sz w:val="28"/>
          <w:szCs w:val="28"/>
        </w:rPr>
      </w:pPr>
      <w:r w:rsidRPr="00F531FA">
        <w:rPr>
          <w:rFonts w:ascii="Times New Roman" w:hAnsi="Times New Roman" w:cs="Times New Roman"/>
          <w:sz w:val="28"/>
          <w:szCs w:val="28"/>
        </w:rPr>
        <w:t xml:space="preserve">Финансовые инструменты можно разделить: </w:t>
      </w:r>
    </w:p>
    <w:p w:rsidR="00A236E2" w:rsidRPr="00F531FA" w:rsidRDefault="00A236E2" w:rsidP="00A236E2">
      <w:pPr>
        <w:spacing w:after="0" w:line="240" w:lineRule="auto"/>
        <w:ind w:firstLine="709"/>
        <w:jc w:val="both"/>
        <w:rPr>
          <w:rFonts w:ascii="Times New Roman" w:hAnsi="Times New Roman" w:cs="Times New Roman"/>
          <w:sz w:val="28"/>
          <w:szCs w:val="28"/>
        </w:rPr>
      </w:pPr>
      <w:r w:rsidRPr="00F531FA">
        <w:rPr>
          <w:rFonts w:ascii="Times New Roman" w:hAnsi="Times New Roman" w:cs="Times New Roman"/>
          <w:sz w:val="28"/>
          <w:szCs w:val="28"/>
        </w:rPr>
        <w:t xml:space="preserve">1. первичные (денежные средства, ценные бумаги, ДЗ и КЗ) </w:t>
      </w:r>
    </w:p>
    <w:p w:rsidR="00A236E2" w:rsidRPr="00F531FA" w:rsidRDefault="00A236E2" w:rsidP="00A236E2">
      <w:pPr>
        <w:spacing w:after="0" w:line="240" w:lineRule="auto"/>
        <w:ind w:firstLine="709"/>
        <w:jc w:val="both"/>
        <w:rPr>
          <w:rFonts w:ascii="Times New Roman" w:hAnsi="Times New Roman" w:cs="Times New Roman"/>
          <w:sz w:val="28"/>
          <w:szCs w:val="28"/>
        </w:rPr>
      </w:pPr>
      <w:r w:rsidRPr="00F531FA">
        <w:rPr>
          <w:rFonts w:ascii="Times New Roman" w:hAnsi="Times New Roman" w:cs="Times New Roman"/>
          <w:sz w:val="28"/>
          <w:szCs w:val="28"/>
        </w:rPr>
        <w:t xml:space="preserve">2. вторичные (производные) (фьючерсы, форвардные контракты и СВОПы). </w:t>
      </w:r>
    </w:p>
    <w:p w:rsidR="00A236E2" w:rsidRPr="00F531FA" w:rsidRDefault="00A236E2" w:rsidP="00A236E2">
      <w:pPr>
        <w:spacing w:after="0" w:line="240" w:lineRule="auto"/>
        <w:ind w:firstLine="709"/>
        <w:jc w:val="both"/>
        <w:rPr>
          <w:rFonts w:ascii="Times New Roman" w:hAnsi="Times New Roman" w:cs="Times New Roman"/>
          <w:sz w:val="28"/>
          <w:szCs w:val="28"/>
        </w:rPr>
      </w:pPr>
      <w:r w:rsidRPr="00F531FA">
        <w:rPr>
          <w:rFonts w:ascii="Times New Roman" w:hAnsi="Times New Roman" w:cs="Times New Roman"/>
          <w:i/>
          <w:sz w:val="28"/>
          <w:szCs w:val="28"/>
        </w:rPr>
        <w:t>Ценные бумаги</w:t>
      </w:r>
      <w:r w:rsidRPr="00F531FA">
        <w:rPr>
          <w:rFonts w:ascii="Times New Roman" w:hAnsi="Times New Roman" w:cs="Times New Roman"/>
          <w:sz w:val="28"/>
          <w:szCs w:val="28"/>
        </w:rPr>
        <w:t xml:space="preserve"> – денежные документы, имеющие установленную форму и обязательные реквизиты и удостоверяющие отношения займа или имущественные права между владельцами и организациями, выпускающими ценные бумаги (эмитенты). </w:t>
      </w:r>
    </w:p>
    <w:p w:rsidR="00A236E2" w:rsidRPr="00F531FA" w:rsidRDefault="00A236E2" w:rsidP="00A236E2">
      <w:pPr>
        <w:spacing w:after="0" w:line="240" w:lineRule="auto"/>
        <w:ind w:firstLine="709"/>
        <w:jc w:val="both"/>
        <w:rPr>
          <w:rFonts w:ascii="Times New Roman" w:hAnsi="Times New Roman" w:cs="Times New Roman"/>
          <w:sz w:val="28"/>
          <w:szCs w:val="28"/>
        </w:rPr>
      </w:pPr>
      <w:r w:rsidRPr="00F531FA">
        <w:rPr>
          <w:rFonts w:ascii="Times New Roman" w:hAnsi="Times New Roman" w:cs="Times New Roman"/>
          <w:i/>
          <w:sz w:val="28"/>
          <w:szCs w:val="28"/>
        </w:rPr>
        <w:t>Акция</w:t>
      </w:r>
      <w:r w:rsidRPr="00F531FA">
        <w:rPr>
          <w:rFonts w:ascii="Times New Roman" w:hAnsi="Times New Roman" w:cs="Times New Roman"/>
          <w:sz w:val="28"/>
          <w:szCs w:val="28"/>
        </w:rPr>
        <w:t xml:space="preserve"> – эмиссионная ценная бумага, закрепляющая права ее владельца (акционера) на получение части прибыли АО в виде дивиденда, а так же на участие в управлении АО и на часть имущества при его ликвидации (обыкновенные все 3 права; привилегированные – являются гарантией получения вознаграждения – нет права голоса). </w:t>
      </w:r>
    </w:p>
    <w:p w:rsidR="00A236E2" w:rsidRPr="00F531FA" w:rsidRDefault="00A236E2" w:rsidP="00A236E2">
      <w:pPr>
        <w:spacing w:after="0" w:line="240" w:lineRule="auto"/>
        <w:ind w:firstLine="709"/>
        <w:jc w:val="both"/>
        <w:rPr>
          <w:rFonts w:ascii="Times New Roman" w:hAnsi="Times New Roman" w:cs="Times New Roman"/>
          <w:sz w:val="28"/>
          <w:szCs w:val="28"/>
        </w:rPr>
      </w:pPr>
      <w:r w:rsidRPr="00F531FA">
        <w:rPr>
          <w:rFonts w:ascii="Times New Roman" w:hAnsi="Times New Roman" w:cs="Times New Roman"/>
          <w:i/>
          <w:sz w:val="28"/>
          <w:szCs w:val="28"/>
        </w:rPr>
        <w:t>Облигация</w:t>
      </w:r>
      <w:r w:rsidRPr="00F531FA">
        <w:rPr>
          <w:rFonts w:ascii="Times New Roman" w:hAnsi="Times New Roman" w:cs="Times New Roman"/>
          <w:sz w:val="28"/>
          <w:szCs w:val="28"/>
        </w:rPr>
        <w:t xml:space="preserve"> – эмиссионная ценная бумага, закрепляющая право держателя на получение от эмитента в предусмотренный срок номинальной стоимости облигации и зафиксированного в ней %, или иного имущественного эквивалента. </w:t>
      </w:r>
    </w:p>
    <w:p w:rsidR="00A236E2" w:rsidRPr="00F531FA" w:rsidRDefault="00A236E2" w:rsidP="00A236E2">
      <w:pPr>
        <w:spacing w:after="0" w:line="240" w:lineRule="auto"/>
        <w:ind w:firstLine="709"/>
        <w:jc w:val="both"/>
        <w:rPr>
          <w:rFonts w:ascii="Times New Roman" w:hAnsi="Times New Roman" w:cs="Times New Roman"/>
          <w:sz w:val="28"/>
          <w:szCs w:val="28"/>
        </w:rPr>
      </w:pPr>
      <w:r w:rsidRPr="00F531FA">
        <w:rPr>
          <w:rFonts w:ascii="Times New Roman" w:hAnsi="Times New Roman" w:cs="Times New Roman"/>
          <w:i/>
          <w:sz w:val="28"/>
          <w:szCs w:val="28"/>
        </w:rPr>
        <w:t>Вексель</w:t>
      </w:r>
      <w:r w:rsidRPr="00F531FA">
        <w:rPr>
          <w:rFonts w:ascii="Times New Roman" w:hAnsi="Times New Roman" w:cs="Times New Roman"/>
          <w:sz w:val="28"/>
          <w:szCs w:val="28"/>
        </w:rPr>
        <w:t xml:space="preserve"> – это безусловное письменное долговое обязательство векселедателя уплатить при наступлении срока обозначенного в векселе денежной суммы владельцу векселя (векселедержателю). Вексель – простые (при уч-ка) и переводные. </w:t>
      </w:r>
    </w:p>
    <w:p w:rsidR="00A236E2" w:rsidRPr="00F531FA" w:rsidRDefault="00A236E2" w:rsidP="00A236E2">
      <w:pPr>
        <w:spacing w:after="0" w:line="240" w:lineRule="auto"/>
        <w:ind w:firstLine="709"/>
        <w:jc w:val="both"/>
        <w:rPr>
          <w:rFonts w:ascii="Times New Roman" w:hAnsi="Times New Roman" w:cs="Times New Roman"/>
          <w:sz w:val="28"/>
          <w:szCs w:val="28"/>
        </w:rPr>
      </w:pPr>
      <w:r w:rsidRPr="00F531FA">
        <w:rPr>
          <w:rFonts w:ascii="Times New Roman" w:hAnsi="Times New Roman" w:cs="Times New Roman"/>
          <w:i/>
          <w:sz w:val="28"/>
          <w:szCs w:val="28"/>
        </w:rPr>
        <w:t>Чек</w:t>
      </w:r>
      <w:r w:rsidRPr="00F531FA">
        <w:rPr>
          <w:rFonts w:ascii="Times New Roman" w:hAnsi="Times New Roman" w:cs="Times New Roman"/>
          <w:sz w:val="28"/>
          <w:szCs w:val="28"/>
        </w:rPr>
        <w:t xml:space="preserve"> – документ, установленной формы, который содержит письменное распоряжение чекодателя банку об уплате держателю чека, указанного в нем суммы. </w:t>
      </w:r>
    </w:p>
    <w:p w:rsidR="00A236E2" w:rsidRPr="00F531FA" w:rsidRDefault="00A236E2" w:rsidP="00A236E2">
      <w:pPr>
        <w:spacing w:after="0" w:line="240" w:lineRule="auto"/>
        <w:ind w:firstLine="709"/>
        <w:jc w:val="both"/>
        <w:rPr>
          <w:rFonts w:ascii="Times New Roman" w:hAnsi="Times New Roman" w:cs="Times New Roman"/>
          <w:sz w:val="28"/>
          <w:szCs w:val="28"/>
        </w:rPr>
      </w:pPr>
      <w:r w:rsidRPr="00F531FA">
        <w:rPr>
          <w:rFonts w:ascii="Times New Roman" w:hAnsi="Times New Roman" w:cs="Times New Roman"/>
          <w:i/>
          <w:sz w:val="28"/>
          <w:szCs w:val="28"/>
        </w:rPr>
        <w:t>Депозитные (сберегательные) сертификаты</w:t>
      </w:r>
      <w:r w:rsidRPr="00F531FA">
        <w:rPr>
          <w:rFonts w:ascii="Times New Roman" w:hAnsi="Times New Roman" w:cs="Times New Roman"/>
          <w:sz w:val="28"/>
          <w:szCs w:val="28"/>
        </w:rPr>
        <w:t xml:space="preserve"> – письменное свидетельство кредитной организации банка депонировании денежных средств, удостоверяющих право владельца на получение по истечению определенного срока суммы депозитов и % по нему. </w:t>
      </w:r>
    </w:p>
    <w:p w:rsidR="00A236E2" w:rsidRPr="00F531FA" w:rsidRDefault="00A236E2" w:rsidP="00A236E2">
      <w:pPr>
        <w:spacing w:after="0" w:line="240" w:lineRule="auto"/>
        <w:ind w:firstLine="709"/>
        <w:jc w:val="both"/>
        <w:rPr>
          <w:rFonts w:ascii="Times New Roman" w:hAnsi="Times New Roman" w:cs="Times New Roman"/>
          <w:sz w:val="28"/>
          <w:szCs w:val="28"/>
        </w:rPr>
      </w:pPr>
      <w:r w:rsidRPr="00F531FA">
        <w:rPr>
          <w:rFonts w:ascii="Times New Roman" w:hAnsi="Times New Roman" w:cs="Times New Roman"/>
          <w:sz w:val="28"/>
          <w:szCs w:val="28"/>
        </w:rPr>
        <w:t xml:space="preserve">Депозитный сертификат выпускается для юридических лиц; сберегательные – для физических лиц. </w:t>
      </w:r>
    </w:p>
    <w:p w:rsidR="00A236E2" w:rsidRPr="00F531FA" w:rsidRDefault="00A236E2" w:rsidP="00A236E2">
      <w:pPr>
        <w:spacing w:after="0" w:line="240" w:lineRule="auto"/>
        <w:ind w:firstLine="709"/>
        <w:jc w:val="both"/>
        <w:rPr>
          <w:rFonts w:ascii="Times New Roman" w:hAnsi="Times New Roman" w:cs="Times New Roman"/>
          <w:sz w:val="28"/>
          <w:szCs w:val="28"/>
        </w:rPr>
      </w:pPr>
      <w:r w:rsidRPr="00F531FA">
        <w:rPr>
          <w:rFonts w:ascii="Times New Roman" w:hAnsi="Times New Roman" w:cs="Times New Roman"/>
          <w:i/>
          <w:sz w:val="28"/>
          <w:szCs w:val="28"/>
        </w:rPr>
        <w:t>Складское свидетельство</w:t>
      </w:r>
      <w:r w:rsidRPr="00F531FA">
        <w:rPr>
          <w:rFonts w:ascii="Times New Roman" w:hAnsi="Times New Roman" w:cs="Times New Roman"/>
          <w:sz w:val="28"/>
          <w:szCs w:val="28"/>
        </w:rPr>
        <w:t xml:space="preserve"> -  документ, выдаваемый товарным складом о приеме товаров на хранение, дающее право владельцу получить заем под залог указанного товара. </w:t>
      </w:r>
    </w:p>
    <w:p w:rsidR="00A236E2" w:rsidRPr="00F531FA" w:rsidRDefault="00A236E2" w:rsidP="00A236E2">
      <w:pPr>
        <w:spacing w:after="0" w:line="240" w:lineRule="auto"/>
        <w:ind w:firstLine="709"/>
        <w:jc w:val="both"/>
        <w:rPr>
          <w:rFonts w:ascii="Times New Roman" w:hAnsi="Times New Roman" w:cs="Times New Roman"/>
          <w:sz w:val="28"/>
          <w:szCs w:val="28"/>
        </w:rPr>
      </w:pPr>
      <w:r w:rsidRPr="00F531FA">
        <w:rPr>
          <w:rFonts w:ascii="Times New Roman" w:hAnsi="Times New Roman" w:cs="Times New Roman"/>
          <w:i/>
          <w:sz w:val="28"/>
          <w:szCs w:val="28"/>
        </w:rPr>
        <w:t>Жилищные сертификаты</w:t>
      </w:r>
      <w:r w:rsidRPr="00F531FA">
        <w:rPr>
          <w:rFonts w:ascii="Times New Roman" w:hAnsi="Times New Roman" w:cs="Times New Roman"/>
          <w:sz w:val="28"/>
          <w:szCs w:val="28"/>
        </w:rPr>
        <w:t xml:space="preserve"> – разновидность облигаций с индексированной номинальной стоимостью, удовлетворяющее право собственника на приобретение квартиры, при условии приобретения определенного пакета жилищных сертификатов, или получение индексированной номинальной стоимости сертификата.</w:t>
      </w:r>
    </w:p>
    <w:p w:rsidR="00A236E2" w:rsidRPr="00F531FA" w:rsidRDefault="00A236E2" w:rsidP="00A236E2">
      <w:pPr>
        <w:spacing w:after="0" w:line="240" w:lineRule="auto"/>
        <w:ind w:firstLine="709"/>
        <w:jc w:val="both"/>
        <w:rPr>
          <w:rFonts w:ascii="Times New Roman" w:hAnsi="Times New Roman" w:cs="Times New Roman"/>
          <w:sz w:val="28"/>
          <w:szCs w:val="28"/>
        </w:rPr>
      </w:pPr>
      <w:r w:rsidRPr="00F531FA">
        <w:rPr>
          <w:rFonts w:ascii="Times New Roman" w:hAnsi="Times New Roman" w:cs="Times New Roman"/>
          <w:i/>
          <w:sz w:val="28"/>
          <w:szCs w:val="28"/>
        </w:rPr>
        <w:t>Закладная</w:t>
      </w:r>
      <w:r w:rsidRPr="00F531FA">
        <w:rPr>
          <w:rFonts w:ascii="Times New Roman" w:hAnsi="Times New Roman" w:cs="Times New Roman"/>
          <w:sz w:val="28"/>
          <w:szCs w:val="28"/>
        </w:rPr>
        <w:t xml:space="preserve"> – именная ценная бумага, удостоверяющая права владельца, в соответствии с договором об ипотеке на получение денежного обязательства или указанного имущества. </w:t>
      </w:r>
    </w:p>
    <w:p w:rsidR="00A236E2" w:rsidRPr="00F531FA" w:rsidRDefault="00A236E2" w:rsidP="00A236E2">
      <w:pPr>
        <w:spacing w:after="0" w:line="240" w:lineRule="auto"/>
        <w:ind w:firstLine="709"/>
        <w:jc w:val="both"/>
        <w:rPr>
          <w:rFonts w:ascii="Times New Roman" w:hAnsi="Times New Roman" w:cs="Times New Roman"/>
          <w:sz w:val="28"/>
          <w:szCs w:val="28"/>
        </w:rPr>
      </w:pPr>
      <w:r w:rsidRPr="00F531FA">
        <w:rPr>
          <w:rFonts w:ascii="Times New Roman" w:hAnsi="Times New Roman" w:cs="Times New Roman"/>
          <w:sz w:val="28"/>
          <w:szCs w:val="28"/>
        </w:rPr>
        <w:t xml:space="preserve">Уч-ки финансового рынка могут быть 3 группы: </w:t>
      </w:r>
    </w:p>
    <w:p w:rsidR="00A236E2" w:rsidRPr="00F531FA" w:rsidRDefault="00A236E2" w:rsidP="00A236E2">
      <w:pPr>
        <w:spacing w:after="0" w:line="240" w:lineRule="auto"/>
        <w:ind w:firstLine="709"/>
        <w:jc w:val="both"/>
        <w:rPr>
          <w:rFonts w:ascii="Times New Roman" w:hAnsi="Times New Roman" w:cs="Times New Roman"/>
          <w:sz w:val="28"/>
          <w:szCs w:val="28"/>
        </w:rPr>
      </w:pPr>
      <w:r w:rsidRPr="00F531FA">
        <w:rPr>
          <w:rFonts w:ascii="Times New Roman" w:hAnsi="Times New Roman" w:cs="Times New Roman"/>
          <w:sz w:val="28"/>
          <w:szCs w:val="28"/>
        </w:rPr>
        <w:t xml:space="preserve">1. эмитенты (заемщики) </w:t>
      </w:r>
    </w:p>
    <w:p w:rsidR="00A236E2" w:rsidRPr="00F531FA" w:rsidRDefault="00A236E2" w:rsidP="00A236E2">
      <w:pPr>
        <w:spacing w:after="0" w:line="240" w:lineRule="auto"/>
        <w:ind w:firstLine="709"/>
        <w:jc w:val="both"/>
        <w:rPr>
          <w:rFonts w:ascii="Times New Roman" w:hAnsi="Times New Roman" w:cs="Times New Roman"/>
          <w:sz w:val="28"/>
          <w:szCs w:val="28"/>
        </w:rPr>
      </w:pPr>
      <w:r w:rsidRPr="00F531FA">
        <w:rPr>
          <w:rFonts w:ascii="Times New Roman" w:hAnsi="Times New Roman" w:cs="Times New Roman"/>
          <w:sz w:val="28"/>
          <w:szCs w:val="28"/>
        </w:rPr>
        <w:t xml:space="preserve">2. инвесторы </w:t>
      </w:r>
    </w:p>
    <w:p w:rsidR="00A236E2" w:rsidRPr="00F531FA" w:rsidRDefault="00A236E2" w:rsidP="00A236E2">
      <w:pPr>
        <w:spacing w:after="0" w:line="240" w:lineRule="auto"/>
        <w:ind w:firstLine="709"/>
        <w:jc w:val="both"/>
        <w:rPr>
          <w:rFonts w:ascii="Times New Roman" w:hAnsi="Times New Roman" w:cs="Times New Roman"/>
          <w:sz w:val="28"/>
          <w:szCs w:val="28"/>
        </w:rPr>
      </w:pPr>
      <w:r w:rsidRPr="00F531FA">
        <w:rPr>
          <w:rFonts w:ascii="Times New Roman" w:hAnsi="Times New Roman" w:cs="Times New Roman"/>
          <w:sz w:val="28"/>
          <w:szCs w:val="28"/>
        </w:rPr>
        <w:t xml:space="preserve">3. финансовые посредники (профессиональные уч-ки фондового рынка) </w:t>
      </w:r>
    </w:p>
    <w:p w:rsidR="00A236E2" w:rsidRPr="00F531FA" w:rsidRDefault="00A236E2" w:rsidP="00A236E2">
      <w:pPr>
        <w:spacing w:after="0" w:line="240" w:lineRule="auto"/>
        <w:ind w:firstLine="709"/>
        <w:jc w:val="both"/>
        <w:rPr>
          <w:rFonts w:ascii="Times New Roman" w:hAnsi="Times New Roman" w:cs="Times New Roman"/>
          <w:sz w:val="28"/>
          <w:szCs w:val="28"/>
        </w:rPr>
      </w:pPr>
      <w:r w:rsidRPr="00F531FA">
        <w:rPr>
          <w:rFonts w:ascii="Times New Roman" w:hAnsi="Times New Roman" w:cs="Times New Roman"/>
          <w:sz w:val="28"/>
          <w:szCs w:val="28"/>
        </w:rPr>
        <w:t xml:space="preserve">1. Эмитенты – лица, выпускающие ценные бумаги в обращение и несущие обязательства перед их владельцами по осуществлению прав закрепленных ценными бумагами. </w:t>
      </w:r>
    </w:p>
    <w:p w:rsidR="00A236E2" w:rsidRPr="00F531FA" w:rsidRDefault="00A236E2" w:rsidP="00A236E2">
      <w:pPr>
        <w:spacing w:after="0" w:line="240" w:lineRule="auto"/>
        <w:ind w:firstLine="709"/>
        <w:jc w:val="both"/>
        <w:rPr>
          <w:rFonts w:ascii="Times New Roman" w:hAnsi="Times New Roman" w:cs="Times New Roman"/>
          <w:sz w:val="28"/>
          <w:szCs w:val="28"/>
        </w:rPr>
      </w:pPr>
      <w:r w:rsidRPr="00F531FA">
        <w:rPr>
          <w:rFonts w:ascii="Times New Roman" w:hAnsi="Times New Roman" w:cs="Times New Roman"/>
          <w:sz w:val="28"/>
          <w:szCs w:val="28"/>
        </w:rPr>
        <w:t xml:space="preserve">Группы эмитентов: </w:t>
      </w:r>
    </w:p>
    <w:p w:rsidR="00A236E2" w:rsidRPr="00F531FA" w:rsidRDefault="00A236E2" w:rsidP="00A236E2">
      <w:pPr>
        <w:spacing w:after="0" w:line="240" w:lineRule="auto"/>
        <w:ind w:firstLine="709"/>
        <w:jc w:val="both"/>
        <w:rPr>
          <w:rFonts w:ascii="Times New Roman" w:hAnsi="Times New Roman" w:cs="Times New Roman"/>
          <w:sz w:val="28"/>
          <w:szCs w:val="28"/>
        </w:rPr>
      </w:pPr>
      <w:r w:rsidRPr="00F531FA">
        <w:rPr>
          <w:rFonts w:ascii="Times New Roman" w:hAnsi="Times New Roman" w:cs="Times New Roman"/>
          <w:sz w:val="28"/>
          <w:szCs w:val="28"/>
        </w:rPr>
        <w:t xml:space="preserve">- государственные органы власти (выпуск государственных ценных бумаг, облигаций, векселей) </w:t>
      </w:r>
    </w:p>
    <w:p w:rsidR="00A236E2" w:rsidRPr="00F531FA" w:rsidRDefault="00A236E2" w:rsidP="00A236E2">
      <w:pPr>
        <w:spacing w:after="0" w:line="240" w:lineRule="auto"/>
        <w:ind w:firstLine="709"/>
        <w:jc w:val="both"/>
        <w:rPr>
          <w:rFonts w:ascii="Times New Roman" w:hAnsi="Times New Roman" w:cs="Times New Roman"/>
          <w:sz w:val="28"/>
          <w:szCs w:val="28"/>
        </w:rPr>
      </w:pPr>
      <w:r w:rsidRPr="00F531FA">
        <w:rPr>
          <w:rFonts w:ascii="Times New Roman" w:hAnsi="Times New Roman" w:cs="Times New Roman"/>
          <w:sz w:val="28"/>
          <w:szCs w:val="28"/>
        </w:rPr>
        <w:t xml:space="preserve">- муниципальные органы власти (муниципальные облигации) </w:t>
      </w:r>
    </w:p>
    <w:p w:rsidR="00A236E2" w:rsidRPr="00F531FA" w:rsidRDefault="00A236E2" w:rsidP="00A236E2">
      <w:pPr>
        <w:spacing w:after="0" w:line="240" w:lineRule="auto"/>
        <w:ind w:firstLine="709"/>
        <w:jc w:val="both"/>
        <w:rPr>
          <w:rFonts w:ascii="Times New Roman" w:hAnsi="Times New Roman" w:cs="Times New Roman"/>
          <w:sz w:val="28"/>
          <w:szCs w:val="28"/>
        </w:rPr>
      </w:pPr>
      <w:r w:rsidRPr="00F531FA">
        <w:rPr>
          <w:rFonts w:ascii="Times New Roman" w:hAnsi="Times New Roman" w:cs="Times New Roman"/>
          <w:sz w:val="28"/>
          <w:szCs w:val="28"/>
        </w:rPr>
        <w:t xml:space="preserve">- АО компании (акции, облигации, векселя) </w:t>
      </w:r>
    </w:p>
    <w:p w:rsidR="00A236E2" w:rsidRPr="00F531FA" w:rsidRDefault="00A236E2" w:rsidP="00A236E2">
      <w:pPr>
        <w:spacing w:after="0" w:line="240" w:lineRule="auto"/>
        <w:ind w:firstLine="709"/>
        <w:jc w:val="both"/>
        <w:rPr>
          <w:rFonts w:ascii="Times New Roman" w:hAnsi="Times New Roman" w:cs="Times New Roman"/>
          <w:sz w:val="28"/>
          <w:szCs w:val="28"/>
        </w:rPr>
      </w:pPr>
      <w:r w:rsidRPr="00F531FA">
        <w:rPr>
          <w:rFonts w:ascii="Times New Roman" w:hAnsi="Times New Roman" w:cs="Times New Roman"/>
          <w:sz w:val="28"/>
          <w:szCs w:val="28"/>
        </w:rPr>
        <w:t xml:space="preserve">- инвестиционные фонды (акцизы, эмиссионные паи) </w:t>
      </w:r>
    </w:p>
    <w:p w:rsidR="00A236E2" w:rsidRPr="00F531FA" w:rsidRDefault="00A236E2" w:rsidP="00A236E2">
      <w:pPr>
        <w:spacing w:after="0" w:line="240" w:lineRule="auto"/>
        <w:ind w:firstLine="709"/>
        <w:jc w:val="both"/>
        <w:rPr>
          <w:rFonts w:ascii="Times New Roman" w:hAnsi="Times New Roman" w:cs="Times New Roman"/>
          <w:sz w:val="28"/>
          <w:szCs w:val="28"/>
        </w:rPr>
      </w:pPr>
      <w:r w:rsidRPr="00F531FA">
        <w:rPr>
          <w:rFonts w:ascii="Times New Roman" w:hAnsi="Times New Roman" w:cs="Times New Roman"/>
          <w:sz w:val="28"/>
          <w:szCs w:val="28"/>
        </w:rPr>
        <w:t xml:space="preserve">- коммерческие банки (акции, облигации, векселя, депозитные сбережения, сертификаты) </w:t>
      </w:r>
    </w:p>
    <w:p w:rsidR="00A236E2" w:rsidRPr="00F531FA" w:rsidRDefault="00A236E2" w:rsidP="00A236E2">
      <w:pPr>
        <w:spacing w:after="0" w:line="240" w:lineRule="auto"/>
        <w:ind w:firstLine="709"/>
        <w:jc w:val="both"/>
        <w:rPr>
          <w:rFonts w:ascii="Times New Roman" w:hAnsi="Times New Roman" w:cs="Times New Roman"/>
          <w:sz w:val="28"/>
          <w:szCs w:val="28"/>
        </w:rPr>
      </w:pPr>
      <w:r w:rsidRPr="00F531FA">
        <w:rPr>
          <w:rFonts w:ascii="Times New Roman" w:hAnsi="Times New Roman" w:cs="Times New Roman"/>
          <w:sz w:val="28"/>
          <w:szCs w:val="28"/>
        </w:rPr>
        <w:t xml:space="preserve">- нерезиденты (депозитарные, расписки, акцизы, облигации) </w:t>
      </w:r>
    </w:p>
    <w:p w:rsidR="00A236E2" w:rsidRPr="00F531FA" w:rsidRDefault="00A236E2" w:rsidP="00A236E2">
      <w:pPr>
        <w:spacing w:after="0" w:line="240" w:lineRule="auto"/>
        <w:ind w:firstLine="709"/>
        <w:jc w:val="both"/>
        <w:rPr>
          <w:rFonts w:ascii="Times New Roman" w:hAnsi="Times New Roman" w:cs="Times New Roman"/>
          <w:sz w:val="28"/>
          <w:szCs w:val="28"/>
        </w:rPr>
      </w:pPr>
      <w:r w:rsidRPr="00F531FA">
        <w:rPr>
          <w:rFonts w:ascii="Times New Roman" w:hAnsi="Times New Roman" w:cs="Times New Roman"/>
          <w:sz w:val="28"/>
          <w:szCs w:val="28"/>
        </w:rPr>
        <w:t xml:space="preserve">2. Инвесторы – юридические и физические лица, вкладывающие свои капиталы или сбережения в ценные бумаги. Частные (индивидуальные) – отдельные физические и юридические лица. Коллективные – это портфельные инвесторы, аккумулирующие разрозненные сбережения частных инвесторов и формирующие из них портфель ценных бумаг, с целью получения прибыли (страховые компании, пенсионные фонды, банковские инвестиционные фонды -&gt; паевые инвестиционные фонды (ПИФ)). </w:t>
      </w:r>
    </w:p>
    <w:p w:rsidR="00A236E2" w:rsidRPr="00F531FA" w:rsidRDefault="00A236E2" w:rsidP="00A236E2">
      <w:pPr>
        <w:spacing w:after="0" w:line="240" w:lineRule="auto"/>
        <w:ind w:firstLine="709"/>
        <w:jc w:val="both"/>
        <w:rPr>
          <w:rFonts w:ascii="Times New Roman" w:hAnsi="Times New Roman" w:cs="Times New Roman"/>
          <w:sz w:val="28"/>
          <w:szCs w:val="28"/>
        </w:rPr>
      </w:pPr>
      <w:r w:rsidRPr="00F531FA">
        <w:rPr>
          <w:rFonts w:ascii="Times New Roman" w:hAnsi="Times New Roman" w:cs="Times New Roman"/>
          <w:sz w:val="28"/>
          <w:szCs w:val="28"/>
        </w:rPr>
        <w:t xml:space="preserve">ПИФ: </w:t>
      </w:r>
    </w:p>
    <w:p w:rsidR="00A236E2" w:rsidRPr="00F531FA" w:rsidRDefault="00A236E2" w:rsidP="00A236E2">
      <w:pPr>
        <w:spacing w:after="0" w:line="240" w:lineRule="auto"/>
        <w:ind w:firstLine="709"/>
        <w:jc w:val="both"/>
        <w:rPr>
          <w:rFonts w:ascii="Times New Roman" w:hAnsi="Times New Roman" w:cs="Times New Roman"/>
          <w:sz w:val="28"/>
          <w:szCs w:val="28"/>
        </w:rPr>
      </w:pPr>
      <w:r w:rsidRPr="00F531FA">
        <w:rPr>
          <w:rFonts w:ascii="Times New Roman" w:hAnsi="Times New Roman" w:cs="Times New Roman"/>
          <w:sz w:val="28"/>
          <w:szCs w:val="28"/>
        </w:rPr>
        <w:t xml:space="preserve">- открытые </w:t>
      </w:r>
    </w:p>
    <w:p w:rsidR="00A236E2" w:rsidRPr="00F531FA" w:rsidRDefault="00A236E2" w:rsidP="00A236E2">
      <w:pPr>
        <w:spacing w:after="0" w:line="240" w:lineRule="auto"/>
        <w:ind w:firstLine="709"/>
        <w:jc w:val="both"/>
        <w:rPr>
          <w:rFonts w:ascii="Times New Roman" w:hAnsi="Times New Roman" w:cs="Times New Roman"/>
          <w:sz w:val="28"/>
          <w:szCs w:val="28"/>
        </w:rPr>
      </w:pPr>
      <w:r w:rsidRPr="00F531FA">
        <w:rPr>
          <w:rFonts w:ascii="Times New Roman" w:hAnsi="Times New Roman" w:cs="Times New Roman"/>
          <w:sz w:val="28"/>
          <w:szCs w:val="28"/>
        </w:rPr>
        <w:t xml:space="preserve">- закрытые </w:t>
      </w:r>
    </w:p>
    <w:p w:rsidR="00A236E2" w:rsidRPr="00F531FA" w:rsidRDefault="00A236E2" w:rsidP="00A236E2">
      <w:pPr>
        <w:spacing w:after="0" w:line="240" w:lineRule="auto"/>
        <w:ind w:firstLine="709"/>
        <w:jc w:val="both"/>
        <w:rPr>
          <w:rFonts w:ascii="Times New Roman" w:hAnsi="Times New Roman" w:cs="Times New Roman"/>
          <w:sz w:val="28"/>
          <w:szCs w:val="28"/>
        </w:rPr>
      </w:pPr>
      <w:r w:rsidRPr="00F531FA">
        <w:rPr>
          <w:rFonts w:ascii="Times New Roman" w:hAnsi="Times New Roman" w:cs="Times New Roman"/>
          <w:sz w:val="28"/>
          <w:szCs w:val="28"/>
        </w:rPr>
        <w:t xml:space="preserve">- интервальные </w:t>
      </w:r>
    </w:p>
    <w:p w:rsidR="00A236E2" w:rsidRPr="00F531FA" w:rsidRDefault="00A236E2" w:rsidP="00A236E2">
      <w:pPr>
        <w:spacing w:after="0" w:line="240" w:lineRule="auto"/>
        <w:ind w:firstLine="709"/>
        <w:jc w:val="both"/>
        <w:rPr>
          <w:rFonts w:ascii="Times New Roman" w:hAnsi="Times New Roman" w:cs="Times New Roman"/>
          <w:sz w:val="28"/>
          <w:szCs w:val="28"/>
        </w:rPr>
      </w:pPr>
      <w:r w:rsidRPr="00F531FA">
        <w:rPr>
          <w:rFonts w:ascii="Times New Roman" w:hAnsi="Times New Roman" w:cs="Times New Roman"/>
          <w:sz w:val="28"/>
          <w:szCs w:val="28"/>
        </w:rPr>
        <w:t xml:space="preserve">3. Финансовые посредники – юридические лица, преимущественно инвестиционные институты, в том числе кредитные организации, а так же физические лица, зарегистрированные в качестве предпринимателя, который обеспечивает связь между эмитентами и инвесторами и на основные государственные лицензии осуществляют соответствующие посреднические виды деятельности. </w:t>
      </w:r>
    </w:p>
    <w:p w:rsidR="00A236E2" w:rsidRPr="00F531FA" w:rsidRDefault="00A236E2" w:rsidP="00A236E2">
      <w:pPr>
        <w:spacing w:after="0" w:line="240" w:lineRule="auto"/>
        <w:ind w:firstLine="709"/>
        <w:jc w:val="both"/>
        <w:rPr>
          <w:rFonts w:ascii="Times New Roman" w:hAnsi="Times New Roman" w:cs="Times New Roman"/>
          <w:sz w:val="28"/>
          <w:szCs w:val="28"/>
        </w:rPr>
      </w:pPr>
      <w:r w:rsidRPr="00F531FA">
        <w:rPr>
          <w:rFonts w:ascii="Times New Roman" w:hAnsi="Times New Roman" w:cs="Times New Roman"/>
          <w:sz w:val="28"/>
          <w:szCs w:val="28"/>
        </w:rPr>
        <w:t xml:space="preserve">Могут выступать в качестве: </w:t>
      </w:r>
    </w:p>
    <w:p w:rsidR="00A236E2" w:rsidRPr="00F531FA" w:rsidRDefault="00A236E2" w:rsidP="00A236E2">
      <w:pPr>
        <w:spacing w:after="0" w:line="240" w:lineRule="auto"/>
        <w:ind w:firstLine="709"/>
        <w:jc w:val="both"/>
        <w:rPr>
          <w:rFonts w:ascii="Times New Roman" w:hAnsi="Times New Roman" w:cs="Times New Roman"/>
          <w:sz w:val="28"/>
          <w:szCs w:val="28"/>
        </w:rPr>
      </w:pPr>
      <w:r w:rsidRPr="00F531FA">
        <w:rPr>
          <w:rFonts w:ascii="Times New Roman" w:hAnsi="Times New Roman" w:cs="Times New Roman"/>
          <w:sz w:val="28"/>
          <w:szCs w:val="28"/>
        </w:rPr>
        <w:t xml:space="preserve">- организатор торговли или фондовой биржи – это организационный и регулярно функционирующий фондовый рынок, где осуществляются сделки с ценными бумагами. </w:t>
      </w:r>
    </w:p>
    <w:p w:rsidR="00A236E2" w:rsidRPr="00F531FA" w:rsidRDefault="00A236E2" w:rsidP="00A236E2">
      <w:pPr>
        <w:spacing w:after="0" w:line="240" w:lineRule="auto"/>
        <w:ind w:firstLine="709"/>
        <w:jc w:val="both"/>
        <w:rPr>
          <w:rFonts w:ascii="Times New Roman" w:hAnsi="Times New Roman" w:cs="Times New Roman"/>
          <w:sz w:val="28"/>
          <w:szCs w:val="28"/>
        </w:rPr>
      </w:pPr>
      <w:r w:rsidRPr="00F531FA">
        <w:rPr>
          <w:rFonts w:ascii="Times New Roman" w:hAnsi="Times New Roman" w:cs="Times New Roman"/>
          <w:sz w:val="28"/>
          <w:szCs w:val="28"/>
        </w:rPr>
        <w:t xml:space="preserve">Биржа – некоммерческая организация. Основная цель деятельности биржи – это организация обращения ценных бумаг их торговли между членами биржи и установление рыночных курсов финансовых активов. </w:t>
      </w:r>
    </w:p>
    <w:p w:rsidR="00A236E2" w:rsidRPr="00F531FA" w:rsidRDefault="00A236E2" w:rsidP="00A236E2">
      <w:pPr>
        <w:spacing w:after="0" w:line="240" w:lineRule="auto"/>
        <w:ind w:firstLine="709"/>
        <w:jc w:val="both"/>
        <w:rPr>
          <w:rFonts w:ascii="Times New Roman" w:hAnsi="Times New Roman" w:cs="Times New Roman"/>
          <w:sz w:val="28"/>
          <w:szCs w:val="28"/>
        </w:rPr>
      </w:pPr>
      <w:r w:rsidRPr="00F531FA">
        <w:rPr>
          <w:rFonts w:ascii="Times New Roman" w:hAnsi="Times New Roman" w:cs="Times New Roman"/>
          <w:sz w:val="28"/>
          <w:szCs w:val="28"/>
        </w:rPr>
        <w:t xml:space="preserve">- депозитарный – осуществляет деятельность по хранению сертификатов ценных бумаг и (или) учету и переходу прав по ним. Бывают только юридические лица. </w:t>
      </w:r>
    </w:p>
    <w:p w:rsidR="00A236E2" w:rsidRPr="00F531FA" w:rsidRDefault="00A236E2" w:rsidP="00A236E2">
      <w:pPr>
        <w:spacing w:after="0" w:line="240" w:lineRule="auto"/>
        <w:ind w:firstLine="709"/>
        <w:jc w:val="both"/>
        <w:rPr>
          <w:rFonts w:ascii="Times New Roman" w:hAnsi="Times New Roman" w:cs="Times New Roman"/>
          <w:sz w:val="28"/>
          <w:szCs w:val="28"/>
        </w:rPr>
      </w:pPr>
      <w:r w:rsidRPr="00F531FA">
        <w:rPr>
          <w:rFonts w:ascii="Times New Roman" w:hAnsi="Times New Roman" w:cs="Times New Roman"/>
          <w:sz w:val="28"/>
          <w:szCs w:val="28"/>
        </w:rPr>
        <w:t xml:space="preserve">- регистраторы – лица осуществляющие деятельность по ведению реестра владельцев ценных бумаг: сбор, фиксация, хранение и предоставление данных, составляющих систему ведения реестра владельцев ценных бумаг. </w:t>
      </w:r>
    </w:p>
    <w:p w:rsidR="00A236E2" w:rsidRPr="00F531FA" w:rsidRDefault="00A236E2" w:rsidP="00A236E2">
      <w:pPr>
        <w:spacing w:after="0" w:line="240" w:lineRule="auto"/>
        <w:ind w:firstLine="709"/>
        <w:jc w:val="both"/>
        <w:rPr>
          <w:rFonts w:ascii="Times New Roman" w:hAnsi="Times New Roman" w:cs="Times New Roman"/>
          <w:sz w:val="28"/>
          <w:szCs w:val="28"/>
        </w:rPr>
      </w:pPr>
      <w:r w:rsidRPr="00F531FA">
        <w:rPr>
          <w:rFonts w:ascii="Times New Roman" w:hAnsi="Times New Roman" w:cs="Times New Roman"/>
          <w:sz w:val="28"/>
          <w:szCs w:val="28"/>
        </w:rPr>
        <w:t xml:space="preserve">- доверительный управляющий – осуществляющий деятельность по управлению ценными бумагами, то есть от своего имени и за вознаграждение в течении определенного времени (срока) осуществляющее доверительное управление финансовыми активами, переданными ему 3-м лицом в интересах этого лица, или указанным им лиц. (юридические, физические, лица, банк) </w:t>
      </w:r>
    </w:p>
    <w:p w:rsidR="00A236E2" w:rsidRPr="00F531FA" w:rsidRDefault="00A236E2" w:rsidP="00A236E2">
      <w:pPr>
        <w:spacing w:after="0" w:line="240" w:lineRule="auto"/>
        <w:ind w:firstLine="709"/>
        <w:jc w:val="both"/>
        <w:rPr>
          <w:rFonts w:ascii="Times New Roman" w:hAnsi="Times New Roman" w:cs="Times New Roman"/>
          <w:sz w:val="28"/>
          <w:szCs w:val="28"/>
        </w:rPr>
      </w:pPr>
      <w:r w:rsidRPr="00F531FA">
        <w:rPr>
          <w:rFonts w:ascii="Times New Roman" w:hAnsi="Times New Roman" w:cs="Times New Roman"/>
          <w:sz w:val="28"/>
          <w:szCs w:val="28"/>
        </w:rPr>
        <w:t xml:space="preserve">- брокерская деятельность (юридические и физические лица) это совершение гражданско–правовых сделок с ценными бумагами в качестве поверенного или комиссионера, действующего на основании договора комиссии или о получении. </w:t>
      </w:r>
    </w:p>
    <w:p w:rsidR="00A236E2" w:rsidRDefault="00A236E2" w:rsidP="00A236E2">
      <w:pPr>
        <w:spacing w:after="0" w:line="240" w:lineRule="auto"/>
        <w:ind w:firstLine="709"/>
        <w:jc w:val="both"/>
        <w:rPr>
          <w:rFonts w:ascii="Times New Roman" w:hAnsi="Times New Roman" w:cs="Times New Roman"/>
          <w:sz w:val="28"/>
          <w:szCs w:val="28"/>
        </w:rPr>
      </w:pPr>
      <w:r w:rsidRPr="00F531FA">
        <w:rPr>
          <w:rFonts w:ascii="Times New Roman" w:hAnsi="Times New Roman" w:cs="Times New Roman"/>
          <w:sz w:val="28"/>
          <w:szCs w:val="28"/>
        </w:rPr>
        <w:t>- дилерская деятельность (юридическое лицо) – это совершение сделок купли продажи ценных бумаг от своего имени и за свой счет путем публичного объявления цен купли продажи определенных ценных бумаг с обязательством покупки продажи по объявленным ценам.</w:t>
      </w:r>
    </w:p>
    <w:p w:rsidR="00A236E2" w:rsidRDefault="00A236E2" w:rsidP="00A236E2">
      <w:pPr>
        <w:spacing w:after="0" w:line="240" w:lineRule="auto"/>
        <w:ind w:firstLine="851"/>
        <w:jc w:val="both"/>
        <w:rPr>
          <w:rFonts w:ascii="Times New Roman" w:eastAsia="Times New Roman" w:hAnsi="Times New Roman" w:cs="Times New Roman"/>
          <w:b/>
          <w:sz w:val="28"/>
          <w:szCs w:val="28"/>
        </w:rPr>
      </w:pPr>
    </w:p>
    <w:p w:rsidR="00A236E2" w:rsidRDefault="00A236E2" w:rsidP="00A236E2">
      <w:pPr>
        <w:spacing w:after="0" w:line="240" w:lineRule="auto"/>
        <w:ind w:firstLine="851"/>
        <w:jc w:val="both"/>
        <w:rPr>
          <w:rFonts w:ascii="Times New Roman" w:eastAsia="Times New Roman" w:hAnsi="Times New Roman" w:cs="Times New Roman"/>
          <w:b/>
          <w:sz w:val="28"/>
          <w:szCs w:val="28"/>
        </w:rPr>
      </w:pPr>
      <w:r w:rsidRPr="007C638E">
        <w:rPr>
          <w:rFonts w:ascii="Times New Roman" w:eastAsia="Times New Roman" w:hAnsi="Times New Roman" w:cs="Times New Roman"/>
          <w:b/>
          <w:sz w:val="28"/>
          <w:szCs w:val="28"/>
        </w:rPr>
        <w:t>5.3.</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Самостоятельная</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работа</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по</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теме:</w:t>
      </w:r>
    </w:p>
    <w:p w:rsidR="00A236E2" w:rsidRPr="007C638E" w:rsidRDefault="00A236E2" w:rsidP="00A236E2">
      <w:pPr>
        <w:spacing w:after="0" w:line="240" w:lineRule="auto"/>
        <w:ind w:firstLine="851"/>
        <w:jc w:val="both"/>
        <w:rPr>
          <w:rFonts w:ascii="Times New Roman" w:eastAsia="Times New Roman" w:hAnsi="Times New Roman" w:cs="Times New Roman"/>
          <w:sz w:val="28"/>
          <w:szCs w:val="28"/>
        </w:rPr>
      </w:pPr>
      <w:r w:rsidRPr="007C638E">
        <w:rPr>
          <w:rFonts w:ascii="Times New Roman" w:eastAsia="Times New Roman" w:hAnsi="Times New Roman" w:cs="Times New Roman"/>
          <w:sz w:val="28"/>
          <w:szCs w:val="28"/>
        </w:rPr>
        <w:t>-работа</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с</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нормативными</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актами</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по</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теме</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занятия</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(ПК-</w:t>
      </w:r>
      <w:r>
        <w:rPr>
          <w:rFonts w:ascii="Times New Roman" w:eastAsia="Times New Roman" w:hAnsi="Times New Roman" w:cs="Times New Roman"/>
          <w:sz w:val="28"/>
          <w:szCs w:val="28"/>
        </w:rPr>
        <w:t>6</w:t>
      </w:r>
      <w:r w:rsidRPr="007C638E">
        <w:rPr>
          <w:rFonts w:ascii="Times New Roman" w:eastAsia="Times New Roman" w:hAnsi="Times New Roman" w:cs="Times New Roman"/>
          <w:sz w:val="28"/>
          <w:szCs w:val="28"/>
        </w:rPr>
        <w:t>)</w:t>
      </w:r>
    </w:p>
    <w:p w:rsidR="00A236E2" w:rsidRPr="007C638E" w:rsidRDefault="00A236E2" w:rsidP="00A236E2">
      <w:pPr>
        <w:spacing w:after="0" w:line="240" w:lineRule="auto"/>
        <w:ind w:firstLine="851"/>
        <w:jc w:val="both"/>
        <w:rPr>
          <w:rFonts w:ascii="Times New Roman" w:eastAsia="Times New Roman" w:hAnsi="Times New Roman" w:cs="Times New Roman"/>
          <w:sz w:val="28"/>
          <w:szCs w:val="28"/>
        </w:rPr>
      </w:pPr>
      <w:r w:rsidRPr="007C638E">
        <w:rPr>
          <w:rFonts w:ascii="Times New Roman" w:eastAsia="Times New Roman" w:hAnsi="Times New Roman" w:cs="Times New Roman"/>
          <w:sz w:val="28"/>
          <w:szCs w:val="28"/>
        </w:rPr>
        <w:t>-решение</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ситуационных</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задач</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(ПК-</w:t>
      </w:r>
      <w:r>
        <w:rPr>
          <w:rFonts w:ascii="Times New Roman" w:eastAsia="Times New Roman" w:hAnsi="Times New Roman" w:cs="Times New Roman"/>
          <w:sz w:val="28"/>
          <w:szCs w:val="28"/>
        </w:rPr>
        <w:t>6</w:t>
      </w:r>
      <w:r w:rsidRPr="007C638E">
        <w:rPr>
          <w:rFonts w:ascii="Times New Roman" w:eastAsia="Times New Roman" w:hAnsi="Times New Roman" w:cs="Times New Roman"/>
          <w:sz w:val="28"/>
          <w:szCs w:val="28"/>
        </w:rPr>
        <w:t>)</w:t>
      </w:r>
    </w:p>
    <w:p w:rsidR="00A236E2" w:rsidRPr="007C638E" w:rsidRDefault="00A236E2" w:rsidP="00A236E2">
      <w:pPr>
        <w:spacing w:after="0" w:line="240" w:lineRule="auto"/>
        <w:ind w:firstLine="851"/>
        <w:jc w:val="both"/>
        <w:rPr>
          <w:rFonts w:ascii="Times New Roman" w:eastAsia="Times New Roman" w:hAnsi="Times New Roman" w:cs="Times New Roman"/>
          <w:sz w:val="28"/>
          <w:szCs w:val="28"/>
        </w:rPr>
      </w:pPr>
      <w:r w:rsidRPr="007C638E">
        <w:rPr>
          <w:rFonts w:ascii="Times New Roman" w:eastAsia="Times New Roman" w:hAnsi="Times New Roman" w:cs="Times New Roman"/>
          <w:sz w:val="28"/>
          <w:szCs w:val="28"/>
        </w:rPr>
        <w:t>-ведение</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документации</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(ПК-</w:t>
      </w:r>
      <w:r>
        <w:rPr>
          <w:rFonts w:ascii="Times New Roman" w:eastAsia="Times New Roman" w:hAnsi="Times New Roman" w:cs="Times New Roman"/>
          <w:sz w:val="28"/>
          <w:szCs w:val="28"/>
        </w:rPr>
        <w:t>6</w:t>
      </w:r>
      <w:r w:rsidRPr="007C638E">
        <w:rPr>
          <w:rFonts w:ascii="Times New Roman" w:eastAsia="Times New Roman" w:hAnsi="Times New Roman" w:cs="Times New Roman"/>
          <w:sz w:val="28"/>
          <w:szCs w:val="28"/>
        </w:rPr>
        <w:t>)</w:t>
      </w:r>
    </w:p>
    <w:p w:rsidR="00A236E2" w:rsidRDefault="00A236E2" w:rsidP="00A236E2">
      <w:pPr>
        <w:spacing w:after="0" w:line="240" w:lineRule="auto"/>
        <w:ind w:firstLine="851"/>
        <w:jc w:val="both"/>
        <w:rPr>
          <w:rFonts w:ascii="Times New Roman" w:eastAsia="Times New Roman" w:hAnsi="Times New Roman" w:cs="Times New Roman"/>
          <w:b/>
          <w:sz w:val="28"/>
          <w:szCs w:val="28"/>
        </w:rPr>
      </w:pPr>
    </w:p>
    <w:p w:rsidR="00A236E2" w:rsidRPr="007C638E" w:rsidRDefault="00A236E2" w:rsidP="00A236E2">
      <w:pPr>
        <w:spacing w:after="0" w:line="240" w:lineRule="auto"/>
        <w:ind w:firstLine="851"/>
        <w:jc w:val="both"/>
        <w:rPr>
          <w:rFonts w:ascii="Times New Roman" w:eastAsia="Times New Roman" w:hAnsi="Times New Roman" w:cs="Times New Roman"/>
          <w:b/>
          <w:sz w:val="28"/>
          <w:szCs w:val="28"/>
        </w:rPr>
      </w:pPr>
      <w:r w:rsidRPr="007C638E">
        <w:rPr>
          <w:rFonts w:ascii="Times New Roman" w:eastAsia="Times New Roman" w:hAnsi="Times New Roman" w:cs="Times New Roman"/>
          <w:b/>
          <w:sz w:val="28"/>
          <w:szCs w:val="28"/>
        </w:rPr>
        <w:t>5.4.</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Итоговый</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контроль</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знаний:</w:t>
      </w:r>
    </w:p>
    <w:p w:rsidR="00A236E2" w:rsidRPr="007C638E" w:rsidRDefault="00A236E2" w:rsidP="00A236E2">
      <w:pPr>
        <w:spacing w:after="0" w:line="240" w:lineRule="auto"/>
        <w:ind w:firstLine="851"/>
        <w:jc w:val="both"/>
        <w:rPr>
          <w:rFonts w:ascii="Times New Roman" w:eastAsia="Times New Roman" w:hAnsi="Times New Roman" w:cs="Times New Roman"/>
          <w:sz w:val="28"/>
          <w:szCs w:val="28"/>
        </w:rPr>
      </w:pPr>
      <w:r w:rsidRPr="007C638E">
        <w:rPr>
          <w:rFonts w:ascii="Times New Roman" w:eastAsia="Times New Roman" w:hAnsi="Times New Roman" w:cs="Times New Roman"/>
          <w:sz w:val="28"/>
          <w:szCs w:val="28"/>
        </w:rPr>
        <w:t>-решение</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ситуационных</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задач</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по</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теме</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(ПК-</w:t>
      </w:r>
      <w:r>
        <w:rPr>
          <w:rFonts w:ascii="Times New Roman" w:eastAsia="Times New Roman" w:hAnsi="Times New Roman" w:cs="Times New Roman"/>
          <w:sz w:val="28"/>
          <w:szCs w:val="28"/>
        </w:rPr>
        <w:t>6</w:t>
      </w:r>
      <w:r w:rsidRPr="007C638E">
        <w:rPr>
          <w:rFonts w:ascii="Times New Roman" w:eastAsia="Times New Roman" w:hAnsi="Times New Roman" w:cs="Times New Roman"/>
          <w:sz w:val="28"/>
          <w:szCs w:val="28"/>
        </w:rPr>
        <w:t>)</w:t>
      </w:r>
    </w:p>
    <w:p w:rsidR="00A236E2" w:rsidRPr="007C638E" w:rsidRDefault="00A236E2" w:rsidP="00A236E2">
      <w:pPr>
        <w:spacing w:after="0" w:line="240" w:lineRule="auto"/>
        <w:ind w:firstLine="851"/>
        <w:jc w:val="both"/>
        <w:rPr>
          <w:rFonts w:ascii="Times New Roman" w:eastAsia="Times New Roman" w:hAnsi="Times New Roman" w:cs="Times New Roman"/>
          <w:sz w:val="28"/>
          <w:szCs w:val="28"/>
        </w:rPr>
      </w:pPr>
      <w:r w:rsidRPr="007C638E">
        <w:rPr>
          <w:rFonts w:ascii="Times New Roman" w:eastAsia="Times New Roman" w:hAnsi="Times New Roman" w:cs="Times New Roman"/>
          <w:sz w:val="28"/>
          <w:szCs w:val="28"/>
        </w:rPr>
        <w:t>https://krasgmu.ru/index.php?page[common]=content&amp;id=113917</w:t>
      </w:r>
    </w:p>
    <w:p w:rsidR="00A236E2" w:rsidRPr="007C638E" w:rsidRDefault="00A236E2" w:rsidP="00A236E2">
      <w:pPr>
        <w:spacing w:after="0" w:line="240" w:lineRule="auto"/>
        <w:ind w:firstLine="851"/>
        <w:jc w:val="both"/>
        <w:rPr>
          <w:rFonts w:ascii="Times New Roman" w:eastAsia="Times New Roman" w:hAnsi="Times New Roman" w:cs="Times New Roman"/>
          <w:sz w:val="28"/>
          <w:szCs w:val="28"/>
        </w:rPr>
      </w:pPr>
      <w:r w:rsidRPr="007C638E">
        <w:rPr>
          <w:rFonts w:ascii="Times New Roman" w:eastAsia="Times New Roman" w:hAnsi="Times New Roman" w:cs="Times New Roman"/>
          <w:sz w:val="28"/>
          <w:szCs w:val="28"/>
        </w:rPr>
        <w:t>-решение</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тестовых</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заданий</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по</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теме</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(ПК-</w:t>
      </w:r>
      <w:r>
        <w:rPr>
          <w:rFonts w:ascii="Times New Roman" w:eastAsia="Times New Roman" w:hAnsi="Times New Roman" w:cs="Times New Roman"/>
          <w:sz w:val="28"/>
          <w:szCs w:val="28"/>
        </w:rPr>
        <w:t>6</w:t>
      </w:r>
      <w:r w:rsidRPr="007C638E">
        <w:rPr>
          <w:rFonts w:ascii="Times New Roman" w:eastAsia="Times New Roman" w:hAnsi="Times New Roman" w:cs="Times New Roman"/>
          <w:sz w:val="28"/>
          <w:szCs w:val="28"/>
        </w:rPr>
        <w:t>)</w:t>
      </w:r>
    </w:p>
    <w:p w:rsidR="00A236E2" w:rsidRDefault="00A236E2" w:rsidP="00A236E2">
      <w:pPr>
        <w:spacing w:after="0" w:line="240" w:lineRule="auto"/>
        <w:ind w:firstLine="851"/>
        <w:jc w:val="both"/>
        <w:rPr>
          <w:rFonts w:ascii="Times New Roman" w:eastAsia="Times New Roman" w:hAnsi="Times New Roman" w:cs="Times New Roman"/>
          <w:sz w:val="28"/>
          <w:szCs w:val="28"/>
        </w:rPr>
      </w:pPr>
      <w:r w:rsidRPr="007C638E">
        <w:rPr>
          <w:rFonts w:ascii="Times New Roman" w:eastAsia="Times New Roman" w:hAnsi="Times New Roman" w:cs="Times New Roman"/>
          <w:sz w:val="28"/>
          <w:szCs w:val="28"/>
        </w:rPr>
        <w:t>https://krasgmu.ru/index.php?page[common]=content&amp;id=113918</w:t>
      </w:r>
    </w:p>
    <w:p w:rsidR="00A236E2" w:rsidRDefault="00A236E2" w:rsidP="00A236E2">
      <w:pPr>
        <w:spacing w:after="0" w:line="240" w:lineRule="auto"/>
        <w:ind w:firstLine="851"/>
        <w:jc w:val="both"/>
        <w:rPr>
          <w:rFonts w:ascii="Times New Roman" w:eastAsia="Times New Roman" w:hAnsi="Times New Roman" w:cs="Times New Roman"/>
          <w:sz w:val="28"/>
          <w:szCs w:val="28"/>
        </w:rPr>
      </w:pPr>
    </w:p>
    <w:p w:rsidR="00A236E2" w:rsidRPr="007C638E" w:rsidRDefault="00A236E2" w:rsidP="00A236E2">
      <w:pPr>
        <w:spacing w:after="0" w:line="240" w:lineRule="auto"/>
        <w:ind w:firstLine="851"/>
        <w:jc w:val="both"/>
        <w:rPr>
          <w:rFonts w:ascii="Times New Roman" w:eastAsia="Times New Roman" w:hAnsi="Times New Roman" w:cs="Times New Roman"/>
          <w:b/>
          <w:sz w:val="28"/>
          <w:szCs w:val="28"/>
        </w:rPr>
      </w:pPr>
      <w:r w:rsidRPr="007C638E">
        <w:rPr>
          <w:rFonts w:ascii="Times New Roman" w:eastAsia="Times New Roman" w:hAnsi="Times New Roman" w:cs="Times New Roman"/>
          <w:b/>
          <w:sz w:val="28"/>
          <w:szCs w:val="28"/>
        </w:rPr>
        <w:t>6.</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Домашнее</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задание</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по</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теме</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занятия:</w:t>
      </w:r>
    </w:p>
    <w:p w:rsidR="00A236E2" w:rsidRPr="007C638E" w:rsidRDefault="00A236E2" w:rsidP="00A236E2">
      <w:pPr>
        <w:spacing w:after="0" w:line="240" w:lineRule="auto"/>
        <w:ind w:firstLine="851"/>
        <w:jc w:val="both"/>
        <w:rPr>
          <w:rFonts w:ascii="Times New Roman" w:eastAsia="Times New Roman" w:hAnsi="Times New Roman" w:cs="Times New Roman"/>
          <w:sz w:val="28"/>
          <w:szCs w:val="28"/>
        </w:rPr>
      </w:pPr>
      <w:r w:rsidRPr="007C638E">
        <w:rPr>
          <w:rFonts w:ascii="Times New Roman" w:eastAsia="Times New Roman" w:hAnsi="Times New Roman" w:cs="Times New Roman"/>
          <w:sz w:val="28"/>
          <w:szCs w:val="28"/>
        </w:rPr>
        <w:t>-учебно-методические</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разработки</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следующего</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занятия</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методические</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разработки</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для</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внеаудиторной</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работы</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по</w:t>
      </w:r>
      <w:r>
        <w:rPr>
          <w:rFonts w:ascii="Times New Roman" w:eastAsia="Times New Roman" w:hAnsi="Times New Roman" w:cs="Times New Roman"/>
          <w:sz w:val="28"/>
          <w:szCs w:val="28"/>
        </w:rPr>
        <w:t xml:space="preserve"> </w:t>
      </w:r>
      <w:r w:rsidRPr="007C638E">
        <w:rPr>
          <w:rFonts w:ascii="Times New Roman" w:eastAsia="Times New Roman" w:hAnsi="Times New Roman" w:cs="Times New Roman"/>
          <w:sz w:val="28"/>
          <w:szCs w:val="28"/>
        </w:rPr>
        <w:t>теме</w:t>
      </w:r>
    </w:p>
    <w:p w:rsidR="00A236E2" w:rsidRDefault="00A236E2" w:rsidP="00A236E2">
      <w:pPr>
        <w:spacing w:after="0" w:line="240" w:lineRule="auto"/>
        <w:ind w:firstLine="851"/>
        <w:jc w:val="both"/>
        <w:rPr>
          <w:rFonts w:ascii="Times New Roman" w:eastAsia="Times New Roman" w:hAnsi="Times New Roman" w:cs="Times New Roman"/>
          <w:b/>
          <w:sz w:val="28"/>
          <w:szCs w:val="28"/>
        </w:rPr>
      </w:pPr>
    </w:p>
    <w:p w:rsidR="00A236E2" w:rsidRDefault="00A236E2" w:rsidP="00A236E2">
      <w:pPr>
        <w:spacing w:after="0" w:line="240" w:lineRule="auto"/>
        <w:ind w:firstLine="851"/>
        <w:jc w:val="both"/>
        <w:rPr>
          <w:rFonts w:ascii="Times New Roman" w:eastAsia="Times New Roman" w:hAnsi="Times New Roman" w:cs="Times New Roman"/>
          <w:b/>
          <w:sz w:val="28"/>
          <w:szCs w:val="28"/>
        </w:rPr>
      </w:pPr>
      <w:r w:rsidRPr="007C638E">
        <w:rPr>
          <w:rFonts w:ascii="Times New Roman" w:eastAsia="Times New Roman" w:hAnsi="Times New Roman" w:cs="Times New Roman"/>
          <w:b/>
          <w:sz w:val="28"/>
          <w:szCs w:val="28"/>
        </w:rPr>
        <w:t>7.</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Рекомендации</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по</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выполнению</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НИР,</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в</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том</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числе</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список</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тем,</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предлагаемых</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кафедрой:</w:t>
      </w:r>
    </w:p>
    <w:p w:rsidR="00A236E2" w:rsidRPr="00267BCD" w:rsidRDefault="00A236E2" w:rsidP="00A236E2">
      <w:pPr>
        <w:pStyle w:val="a5"/>
        <w:numPr>
          <w:ilvl w:val="0"/>
          <w:numId w:val="180"/>
        </w:numPr>
        <w:jc w:val="both"/>
        <w:rPr>
          <w:rFonts w:ascii="Times New Roman" w:hAnsi="Times New Roman" w:cs="Times New Roman"/>
          <w:sz w:val="28"/>
          <w:szCs w:val="28"/>
        </w:rPr>
      </w:pPr>
      <w:r w:rsidRPr="00267BCD">
        <w:rPr>
          <w:rFonts w:ascii="Times New Roman" w:hAnsi="Times New Roman" w:cs="Times New Roman"/>
          <w:sz w:val="28"/>
          <w:szCs w:val="28"/>
        </w:rPr>
        <w:t>Эволюция финансовых рынков и совершенствование их функций.</w:t>
      </w:r>
    </w:p>
    <w:p w:rsidR="00A236E2" w:rsidRPr="00267BCD" w:rsidRDefault="00A236E2" w:rsidP="00A236E2">
      <w:pPr>
        <w:pStyle w:val="a5"/>
        <w:numPr>
          <w:ilvl w:val="0"/>
          <w:numId w:val="180"/>
        </w:numPr>
        <w:jc w:val="both"/>
        <w:rPr>
          <w:rFonts w:ascii="Times New Roman" w:hAnsi="Times New Roman" w:cs="Times New Roman"/>
          <w:sz w:val="28"/>
          <w:szCs w:val="28"/>
        </w:rPr>
      </w:pPr>
      <w:r w:rsidRPr="00267BCD">
        <w:rPr>
          <w:rFonts w:ascii="Times New Roman" w:hAnsi="Times New Roman" w:cs="Times New Roman"/>
          <w:sz w:val="28"/>
          <w:szCs w:val="28"/>
        </w:rPr>
        <w:t>Особенности организации финансового рынка в разных странах.</w:t>
      </w:r>
    </w:p>
    <w:p w:rsidR="00A236E2" w:rsidRPr="00267BCD" w:rsidRDefault="00A236E2" w:rsidP="00A236E2">
      <w:pPr>
        <w:pStyle w:val="a5"/>
        <w:numPr>
          <w:ilvl w:val="0"/>
          <w:numId w:val="180"/>
        </w:numPr>
        <w:jc w:val="both"/>
        <w:rPr>
          <w:rFonts w:ascii="Times New Roman" w:hAnsi="Times New Roman" w:cs="Times New Roman"/>
          <w:sz w:val="28"/>
          <w:szCs w:val="28"/>
        </w:rPr>
      </w:pPr>
      <w:r w:rsidRPr="00267BCD">
        <w:rPr>
          <w:rFonts w:ascii="Times New Roman" w:hAnsi="Times New Roman" w:cs="Times New Roman"/>
          <w:sz w:val="28"/>
          <w:szCs w:val="28"/>
        </w:rPr>
        <w:t>Финансовый рынок стран Еврозоны: современное состояние и особенности функционирования.</w:t>
      </w:r>
    </w:p>
    <w:p w:rsidR="00A236E2" w:rsidRDefault="00A236E2" w:rsidP="00A236E2">
      <w:pPr>
        <w:spacing w:after="0" w:line="240" w:lineRule="auto"/>
        <w:ind w:firstLine="851"/>
        <w:jc w:val="both"/>
        <w:rPr>
          <w:rFonts w:ascii="Times New Roman" w:eastAsia="Times New Roman" w:hAnsi="Times New Roman" w:cs="Times New Roman"/>
          <w:b/>
          <w:sz w:val="28"/>
          <w:szCs w:val="28"/>
        </w:rPr>
      </w:pPr>
    </w:p>
    <w:p w:rsidR="00A236E2" w:rsidRDefault="00A236E2" w:rsidP="00A236E2">
      <w:pPr>
        <w:spacing w:after="0" w:line="240" w:lineRule="auto"/>
        <w:ind w:firstLine="851"/>
        <w:jc w:val="both"/>
        <w:rPr>
          <w:rFonts w:ascii="Times New Roman" w:eastAsia="Times New Roman" w:hAnsi="Times New Roman" w:cs="Times New Roman"/>
          <w:b/>
          <w:sz w:val="28"/>
          <w:szCs w:val="28"/>
        </w:rPr>
      </w:pPr>
      <w:r w:rsidRPr="007C638E">
        <w:rPr>
          <w:rFonts w:ascii="Times New Roman" w:eastAsia="Times New Roman" w:hAnsi="Times New Roman" w:cs="Times New Roman"/>
          <w:b/>
          <w:sz w:val="28"/>
          <w:szCs w:val="28"/>
        </w:rPr>
        <w:t>8.</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Рекомендованная</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литература</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по</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теме</w:t>
      </w:r>
      <w:r>
        <w:rPr>
          <w:rFonts w:ascii="Times New Roman" w:eastAsia="Times New Roman" w:hAnsi="Times New Roman" w:cs="Times New Roman"/>
          <w:b/>
          <w:sz w:val="28"/>
          <w:szCs w:val="28"/>
        </w:rPr>
        <w:t xml:space="preserve"> </w:t>
      </w:r>
      <w:r w:rsidRPr="007C638E">
        <w:rPr>
          <w:rFonts w:ascii="Times New Roman" w:eastAsia="Times New Roman" w:hAnsi="Times New Roman" w:cs="Times New Roman"/>
          <w:b/>
          <w:sz w:val="28"/>
          <w:szCs w:val="28"/>
        </w:rPr>
        <w:t>занятия:</w:t>
      </w:r>
    </w:p>
    <w:p w:rsidR="00A236E2" w:rsidRDefault="00A236E2" w:rsidP="00A236E2">
      <w:pPr>
        <w:spacing w:after="0" w:line="240" w:lineRule="auto"/>
        <w:jc w:val="center"/>
        <w:rPr>
          <w:rFonts w:ascii="Times New Roman" w:hAnsi="Times New Roman" w:cs="Times New Roman"/>
          <w:b/>
          <w:sz w:val="28"/>
          <w:szCs w:val="28"/>
        </w:rPr>
      </w:pPr>
    </w:p>
    <w:p w:rsidR="00A236E2" w:rsidRPr="00C2656B" w:rsidRDefault="00A236E2" w:rsidP="00A236E2">
      <w:pPr>
        <w:spacing w:after="0" w:line="240" w:lineRule="auto"/>
        <w:jc w:val="center"/>
        <w:rPr>
          <w:rFonts w:ascii="Times New Roman" w:hAnsi="Times New Roman" w:cs="Times New Roman"/>
          <w:b/>
          <w:sz w:val="28"/>
          <w:szCs w:val="28"/>
        </w:rPr>
      </w:pPr>
      <w:r w:rsidRPr="00C2656B">
        <w:rPr>
          <w:rFonts w:ascii="Times New Roman" w:hAnsi="Times New Roman" w:cs="Times New Roman"/>
          <w:b/>
          <w:sz w:val="28"/>
          <w:szCs w:val="28"/>
        </w:rPr>
        <w:t>Основная</w:t>
      </w:r>
      <w:r>
        <w:rPr>
          <w:rFonts w:ascii="Times New Roman" w:hAnsi="Times New Roman" w:cs="Times New Roman"/>
          <w:b/>
          <w:sz w:val="28"/>
          <w:szCs w:val="28"/>
        </w:rPr>
        <w:t xml:space="preserve"> </w:t>
      </w:r>
      <w:r w:rsidRPr="00C2656B">
        <w:rPr>
          <w:rFonts w:ascii="Times New Roman" w:hAnsi="Times New Roman" w:cs="Times New Roman"/>
          <w:b/>
          <w:sz w:val="28"/>
          <w:szCs w:val="28"/>
        </w:rPr>
        <w:t>литература</w:t>
      </w:r>
    </w:p>
    <w:p w:rsidR="00A236E2" w:rsidRPr="00C2656B" w:rsidRDefault="00A236E2" w:rsidP="00A236E2">
      <w:pPr>
        <w:spacing w:after="0" w:line="240" w:lineRule="auto"/>
        <w:jc w:val="center"/>
        <w:rPr>
          <w:rFonts w:ascii="Times New Roman" w:hAnsi="Times New Roman" w:cs="Times New Roman"/>
          <w:b/>
          <w:sz w:val="28"/>
          <w:szCs w:val="28"/>
        </w:rPr>
      </w:pPr>
    </w:p>
    <w:tbl>
      <w:tblPr>
        <w:tblW w:w="9611" w:type="dxa"/>
        <w:tblInd w:w="-5" w:type="dxa"/>
        <w:tblLayout w:type="fixed"/>
        <w:tblLook w:val="0000" w:firstRow="0" w:lastRow="0" w:firstColumn="0" w:lastColumn="0" w:noHBand="0" w:noVBand="0"/>
      </w:tblPr>
      <w:tblGrid>
        <w:gridCol w:w="539"/>
        <w:gridCol w:w="2551"/>
        <w:gridCol w:w="1985"/>
        <w:gridCol w:w="1984"/>
        <w:gridCol w:w="1418"/>
        <w:gridCol w:w="1134"/>
      </w:tblGrid>
      <w:tr w:rsidR="00A236E2" w:rsidRPr="00C2656B" w:rsidTr="000D7B51">
        <w:tc>
          <w:tcPr>
            <w:tcW w:w="539" w:type="dxa"/>
            <w:vMerge w:val="restart"/>
            <w:tcBorders>
              <w:top w:val="single" w:sz="4" w:space="0" w:color="000000"/>
              <w:left w:val="single" w:sz="4" w:space="0" w:color="000000"/>
              <w:bottom w:val="single" w:sz="4" w:space="0" w:color="000000"/>
            </w:tcBorders>
            <w:shd w:val="clear" w:color="auto" w:fill="auto"/>
          </w:tcPr>
          <w:p w:rsidR="00A236E2" w:rsidRPr="00C2656B" w:rsidRDefault="00A236E2" w:rsidP="000D7B51">
            <w:pPr>
              <w:snapToGrid w:val="0"/>
              <w:spacing w:after="0" w:line="240" w:lineRule="auto"/>
              <w:ind w:left="-57" w:right="-57"/>
              <w:jc w:val="center"/>
              <w:rPr>
                <w:rFonts w:ascii="Times New Roman" w:hAnsi="Times New Roman" w:cs="Times New Roman"/>
                <w:b/>
                <w:sz w:val="24"/>
                <w:szCs w:val="24"/>
              </w:rPr>
            </w:pPr>
            <w:r w:rsidRPr="00C2656B">
              <w:rPr>
                <w:rFonts w:ascii="Times New Roman" w:hAnsi="Times New Roman" w:cs="Times New Roman"/>
                <w:b/>
                <w:sz w:val="24"/>
                <w:szCs w:val="24"/>
              </w:rPr>
              <w:t>№</w:t>
            </w:r>
            <w:r>
              <w:rPr>
                <w:rFonts w:ascii="Times New Roman" w:hAnsi="Times New Roman" w:cs="Times New Roman"/>
                <w:b/>
                <w:sz w:val="24"/>
                <w:szCs w:val="24"/>
              </w:rPr>
              <w:t xml:space="preserve"> </w:t>
            </w:r>
            <w:r w:rsidRPr="00C2656B">
              <w:rPr>
                <w:rFonts w:ascii="Times New Roman" w:hAnsi="Times New Roman" w:cs="Times New Roman"/>
                <w:b/>
                <w:sz w:val="24"/>
                <w:szCs w:val="24"/>
              </w:rPr>
              <w:t>п/п</w:t>
            </w:r>
          </w:p>
        </w:tc>
        <w:tc>
          <w:tcPr>
            <w:tcW w:w="2551" w:type="dxa"/>
            <w:vMerge w:val="restart"/>
            <w:tcBorders>
              <w:top w:val="single" w:sz="4" w:space="0" w:color="000000"/>
              <w:left w:val="single" w:sz="4" w:space="0" w:color="000000"/>
              <w:bottom w:val="single" w:sz="4" w:space="0" w:color="000000"/>
            </w:tcBorders>
            <w:shd w:val="clear" w:color="auto" w:fill="auto"/>
          </w:tcPr>
          <w:p w:rsidR="00A236E2" w:rsidRPr="00C2656B" w:rsidRDefault="00A236E2" w:rsidP="000D7B51">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Наименование,</w:t>
            </w:r>
            <w:r>
              <w:rPr>
                <w:rFonts w:ascii="Times New Roman" w:hAnsi="Times New Roman" w:cs="Times New Roman"/>
                <w:b/>
                <w:sz w:val="24"/>
                <w:szCs w:val="24"/>
              </w:rPr>
              <w:t xml:space="preserve"> </w:t>
            </w:r>
            <w:r w:rsidRPr="00C2656B">
              <w:rPr>
                <w:rFonts w:ascii="Times New Roman" w:hAnsi="Times New Roman" w:cs="Times New Roman"/>
                <w:b/>
                <w:sz w:val="24"/>
                <w:szCs w:val="24"/>
              </w:rPr>
              <w:t>вид</w:t>
            </w:r>
            <w:r>
              <w:rPr>
                <w:rFonts w:ascii="Times New Roman" w:hAnsi="Times New Roman" w:cs="Times New Roman"/>
                <w:b/>
                <w:sz w:val="24"/>
                <w:szCs w:val="24"/>
              </w:rPr>
              <w:t xml:space="preserve"> </w:t>
            </w:r>
            <w:r w:rsidRPr="00C2656B">
              <w:rPr>
                <w:rFonts w:ascii="Times New Roman" w:hAnsi="Times New Roman" w:cs="Times New Roman"/>
                <w:b/>
                <w:sz w:val="24"/>
                <w:szCs w:val="24"/>
              </w:rPr>
              <w:t>издания</w:t>
            </w:r>
          </w:p>
        </w:tc>
        <w:tc>
          <w:tcPr>
            <w:tcW w:w="1985" w:type="dxa"/>
            <w:vMerge w:val="restart"/>
            <w:tcBorders>
              <w:top w:val="single" w:sz="4" w:space="0" w:color="000000"/>
              <w:left w:val="single" w:sz="4" w:space="0" w:color="000000"/>
              <w:bottom w:val="single" w:sz="4" w:space="0" w:color="000000"/>
            </w:tcBorders>
            <w:shd w:val="clear" w:color="auto" w:fill="auto"/>
          </w:tcPr>
          <w:p w:rsidR="00A236E2" w:rsidRPr="00C2656B" w:rsidRDefault="00A236E2" w:rsidP="000D7B51">
            <w:pPr>
              <w:snapToGrid w:val="0"/>
              <w:spacing w:after="0" w:line="240" w:lineRule="auto"/>
              <w:ind w:left="-57" w:right="-57"/>
              <w:jc w:val="center"/>
              <w:rPr>
                <w:rFonts w:ascii="Times New Roman" w:hAnsi="Times New Roman" w:cs="Times New Roman"/>
                <w:b/>
                <w:sz w:val="24"/>
                <w:szCs w:val="24"/>
              </w:rPr>
            </w:pPr>
            <w:r w:rsidRPr="00C2656B">
              <w:rPr>
                <w:rFonts w:ascii="Times New Roman" w:hAnsi="Times New Roman" w:cs="Times New Roman"/>
                <w:b/>
                <w:sz w:val="24"/>
                <w:szCs w:val="24"/>
              </w:rPr>
              <w:t>Автор</w:t>
            </w:r>
            <w:r>
              <w:rPr>
                <w:rFonts w:ascii="Times New Roman" w:hAnsi="Times New Roman" w:cs="Times New Roman"/>
                <w:b/>
                <w:sz w:val="24"/>
                <w:szCs w:val="24"/>
              </w:rPr>
              <w:t xml:space="preserve"> </w:t>
            </w:r>
            <w:r w:rsidRPr="00C2656B">
              <w:rPr>
                <w:rFonts w:ascii="Times New Roman" w:hAnsi="Times New Roman" w:cs="Times New Roman"/>
                <w:b/>
                <w:sz w:val="24"/>
                <w:szCs w:val="24"/>
              </w:rPr>
              <w:t>(–ы),</w:t>
            </w:r>
            <w:r>
              <w:rPr>
                <w:rFonts w:ascii="Times New Roman" w:hAnsi="Times New Roman" w:cs="Times New Roman"/>
                <w:b/>
                <w:sz w:val="24"/>
                <w:szCs w:val="24"/>
              </w:rPr>
              <w:t xml:space="preserve"> </w:t>
            </w:r>
            <w:r w:rsidRPr="00C2656B">
              <w:rPr>
                <w:rFonts w:ascii="Times New Roman" w:hAnsi="Times New Roman" w:cs="Times New Roman"/>
                <w:b/>
                <w:sz w:val="24"/>
                <w:szCs w:val="24"/>
              </w:rPr>
              <w:t>составитель</w:t>
            </w:r>
            <w:r>
              <w:rPr>
                <w:rFonts w:ascii="Times New Roman" w:hAnsi="Times New Roman" w:cs="Times New Roman"/>
                <w:b/>
                <w:sz w:val="24"/>
                <w:szCs w:val="24"/>
              </w:rPr>
              <w:t xml:space="preserve"> </w:t>
            </w:r>
            <w:r w:rsidRPr="00C2656B">
              <w:rPr>
                <w:rFonts w:ascii="Times New Roman" w:hAnsi="Times New Roman" w:cs="Times New Roman"/>
                <w:b/>
                <w:sz w:val="24"/>
                <w:szCs w:val="24"/>
              </w:rPr>
              <w:t>(-и),</w:t>
            </w:r>
            <w:r>
              <w:rPr>
                <w:rFonts w:ascii="Times New Roman" w:hAnsi="Times New Roman" w:cs="Times New Roman"/>
                <w:b/>
                <w:sz w:val="24"/>
                <w:szCs w:val="24"/>
              </w:rPr>
              <w:t xml:space="preserve"> </w:t>
            </w:r>
            <w:r w:rsidRPr="00C2656B">
              <w:rPr>
                <w:rFonts w:ascii="Times New Roman" w:hAnsi="Times New Roman" w:cs="Times New Roman"/>
                <w:b/>
                <w:sz w:val="24"/>
                <w:szCs w:val="24"/>
              </w:rPr>
              <w:t>редактор</w:t>
            </w:r>
            <w:r>
              <w:rPr>
                <w:rFonts w:ascii="Times New Roman" w:hAnsi="Times New Roman" w:cs="Times New Roman"/>
                <w:b/>
                <w:sz w:val="24"/>
                <w:szCs w:val="24"/>
              </w:rPr>
              <w:t xml:space="preserve"> </w:t>
            </w:r>
            <w:r w:rsidRPr="00C2656B">
              <w:rPr>
                <w:rFonts w:ascii="Times New Roman" w:hAnsi="Times New Roman" w:cs="Times New Roman"/>
                <w:b/>
                <w:sz w:val="24"/>
                <w:szCs w:val="24"/>
              </w:rPr>
              <w:t>(-ы)</w:t>
            </w:r>
          </w:p>
        </w:tc>
        <w:tc>
          <w:tcPr>
            <w:tcW w:w="1984" w:type="dxa"/>
            <w:vMerge w:val="restart"/>
            <w:tcBorders>
              <w:top w:val="single" w:sz="4" w:space="0" w:color="000000"/>
              <w:left w:val="single" w:sz="4" w:space="0" w:color="000000"/>
              <w:bottom w:val="single" w:sz="4" w:space="0" w:color="000000"/>
            </w:tcBorders>
            <w:shd w:val="clear" w:color="auto" w:fill="auto"/>
          </w:tcPr>
          <w:p w:rsidR="00A236E2" w:rsidRPr="00C2656B" w:rsidRDefault="00A236E2" w:rsidP="000D7B51">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Место</w:t>
            </w:r>
            <w:r>
              <w:rPr>
                <w:rFonts w:ascii="Times New Roman" w:hAnsi="Times New Roman" w:cs="Times New Roman"/>
                <w:b/>
                <w:sz w:val="24"/>
                <w:szCs w:val="24"/>
              </w:rPr>
              <w:t xml:space="preserve"> </w:t>
            </w:r>
            <w:r w:rsidRPr="00C2656B">
              <w:rPr>
                <w:rFonts w:ascii="Times New Roman" w:hAnsi="Times New Roman" w:cs="Times New Roman"/>
                <w:b/>
                <w:sz w:val="24"/>
                <w:szCs w:val="24"/>
              </w:rPr>
              <w:t>издания,</w:t>
            </w:r>
            <w:r>
              <w:rPr>
                <w:rFonts w:ascii="Times New Roman" w:hAnsi="Times New Roman" w:cs="Times New Roman"/>
                <w:b/>
                <w:sz w:val="24"/>
                <w:szCs w:val="24"/>
              </w:rPr>
              <w:t xml:space="preserve"> </w:t>
            </w:r>
            <w:r w:rsidRPr="00C2656B">
              <w:rPr>
                <w:rFonts w:ascii="Times New Roman" w:hAnsi="Times New Roman" w:cs="Times New Roman"/>
                <w:b/>
                <w:sz w:val="24"/>
                <w:szCs w:val="24"/>
              </w:rPr>
              <w:t>издательство,</w:t>
            </w:r>
            <w:r>
              <w:rPr>
                <w:rFonts w:ascii="Times New Roman" w:hAnsi="Times New Roman" w:cs="Times New Roman"/>
                <w:b/>
                <w:sz w:val="24"/>
                <w:szCs w:val="24"/>
              </w:rPr>
              <w:t xml:space="preserve"> </w:t>
            </w:r>
            <w:r w:rsidRPr="00C2656B">
              <w:rPr>
                <w:rFonts w:ascii="Times New Roman" w:hAnsi="Times New Roman" w:cs="Times New Roman"/>
                <w:b/>
                <w:sz w:val="24"/>
                <w:szCs w:val="24"/>
              </w:rPr>
              <w:t>год</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Pr>
          <w:p w:rsidR="00A236E2" w:rsidRPr="00C2656B" w:rsidRDefault="00A236E2" w:rsidP="000D7B51">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Кол-во</w:t>
            </w:r>
            <w:r>
              <w:rPr>
                <w:rFonts w:ascii="Times New Roman" w:hAnsi="Times New Roman" w:cs="Times New Roman"/>
                <w:b/>
                <w:sz w:val="24"/>
                <w:szCs w:val="24"/>
              </w:rPr>
              <w:t xml:space="preserve"> </w:t>
            </w:r>
            <w:r w:rsidRPr="00C2656B">
              <w:rPr>
                <w:rFonts w:ascii="Times New Roman" w:hAnsi="Times New Roman" w:cs="Times New Roman"/>
                <w:b/>
                <w:sz w:val="24"/>
                <w:szCs w:val="24"/>
              </w:rPr>
              <w:t>экземпляров</w:t>
            </w:r>
          </w:p>
        </w:tc>
      </w:tr>
      <w:tr w:rsidR="00A236E2" w:rsidRPr="00C2656B" w:rsidTr="000D7B51">
        <w:tc>
          <w:tcPr>
            <w:tcW w:w="539" w:type="dxa"/>
            <w:vMerge/>
            <w:tcBorders>
              <w:top w:val="single" w:sz="4" w:space="0" w:color="000000"/>
              <w:left w:val="single" w:sz="4" w:space="0" w:color="000000"/>
              <w:bottom w:val="single" w:sz="4" w:space="0" w:color="000000"/>
            </w:tcBorders>
            <w:shd w:val="clear" w:color="auto" w:fill="auto"/>
            <w:vAlign w:val="center"/>
          </w:tcPr>
          <w:p w:rsidR="00A236E2" w:rsidRPr="00C2656B" w:rsidRDefault="00A236E2" w:rsidP="000D7B51">
            <w:pPr>
              <w:snapToGrid w:val="0"/>
              <w:spacing w:after="0" w:line="240" w:lineRule="auto"/>
              <w:rPr>
                <w:rFonts w:ascii="Times New Roman" w:hAnsi="Times New Roman" w:cs="Times New Roman"/>
                <w:b/>
                <w:sz w:val="24"/>
                <w:szCs w:val="24"/>
              </w:rPr>
            </w:pPr>
          </w:p>
        </w:tc>
        <w:tc>
          <w:tcPr>
            <w:tcW w:w="2551" w:type="dxa"/>
            <w:vMerge/>
            <w:tcBorders>
              <w:top w:val="single" w:sz="4" w:space="0" w:color="000000"/>
              <w:left w:val="single" w:sz="4" w:space="0" w:color="000000"/>
              <w:bottom w:val="single" w:sz="4" w:space="0" w:color="000000"/>
            </w:tcBorders>
            <w:shd w:val="clear" w:color="auto" w:fill="auto"/>
            <w:vAlign w:val="center"/>
          </w:tcPr>
          <w:p w:rsidR="00A236E2" w:rsidRPr="00C2656B" w:rsidRDefault="00A236E2" w:rsidP="000D7B51">
            <w:pPr>
              <w:snapToGrid w:val="0"/>
              <w:spacing w:after="0" w:line="240" w:lineRule="auto"/>
              <w:jc w:val="center"/>
              <w:rPr>
                <w:rFonts w:ascii="Times New Roman" w:hAnsi="Times New Roman" w:cs="Times New Roman"/>
                <w:b/>
                <w:sz w:val="24"/>
                <w:szCs w:val="24"/>
              </w:rPr>
            </w:pPr>
          </w:p>
        </w:tc>
        <w:tc>
          <w:tcPr>
            <w:tcW w:w="1985" w:type="dxa"/>
            <w:vMerge/>
            <w:tcBorders>
              <w:top w:val="single" w:sz="4" w:space="0" w:color="000000"/>
              <w:left w:val="single" w:sz="4" w:space="0" w:color="000000"/>
              <w:bottom w:val="single" w:sz="4" w:space="0" w:color="000000"/>
            </w:tcBorders>
            <w:shd w:val="clear" w:color="auto" w:fill="auto"/>
            <w:vAlign w:val="center"/>
          </w:tcPr>
          <w:p w:rsidR="00A236E2" w:rsidRPr="00C2656B" w:rsidRDefault="00A236E2" w:rsidP="000D7B51">
            <w:pPr>
              <w:snapToGrid w:val="0"/>
              <w:spacing w:after="0" w:line="240" w:lineRule="auto"/>
              <w:jc w:val="center"/>
              <w:rPr>
                <w:rFonts w:ascii="Times New Roman" w:hAnsi="Times New Roman" w:cs="Times New Roman"/>
                <w:b/>
                <w:sz w:val="24"/>
                <w:szCs w:val="24"/>
              </w:rPr>
            </w:pPr>
          </w:p>
        </w:tc>
        <w:tc>
          <w:tcPr>
            <w:tcW w:w="1984" w:type="dxa"/>
            <w:vMerge/>
            <w:tcBorders>
              <w:top w:val="single" w:sz="4" w:space="0" w:color="000000"/>
              <w:left w:val="single" w:sz="4" w:space="0" w:color="000000"/>
              <w:bottom w:val="single" w:sz="4" w:space="0" w:color="000000"/>
            </w:tcBorders>
            <w:shd w:val="clear" w:color="auto" w:fill="auto"/>
            <w:vAlign w:val="center"/>
          </w:tcPr>
          <w:p w:rsidR="00A236E2" w:rsidRPr="00C2656B" w:rsidRDefault="00A236E2" w:rsidP="000D7B51">
            <w:pPr>
              <w:snapToGrid w:val="0"/>
              <w:spacing w:after="0" w:line="240" w:lineRule="auto"/>
              <w:jc w:val="center"/>
              <w:rPr>
                <w:rFonts w:ascii="Times New Roman" w:hAnsi="Times New Roman" w:cs="Times New Roman"/>
                <w:b/>
                <w:sz w:val="24"/>
                <w:szCs w:val="24"/>
              </w:rPr>
            </w:pPr>
          </w:p>
        </w:tc>
        <w:tc>
          <w:tcPr>
            <w:tcW w:w="1418" w:type="dxa"/>
            <w:tcBorders>
              <w:top w:val="single" w:sz="4" w:space="0" w:color="000000"/>
              <w:left w:val="single" w:sz="4" w:space="0" w:color="000000"/>
              <w:bottom w:val="single" w:sz="4" w:space="0" w:color="000000"/>
            </w:tcBorders>
            <w:shd w:val="clear" w:color="auto" w:fill="auto"/>
          </w:tcPr>
          <w:p w:rsidR="00A236E2" w:rsidRPr="00C2656B" w:rsidRDefault="00A236E2" w:rsidP="000D7B51">
            <w:pPr>
              <w:snapToGrid w:val="0"/>
              <w:spacing w:after="0" w:line="240" w:lineRule="auto"/>
              <w:ind w:left="-57" w:right="-57"/>
              <w:jc w:val="center"/>
              <w:rPr>
                <w:rFonts w:ascii="Times New Roman" w:hAnsi="Times New Roman" w:cs="Times New Roman"/>
                <w:b/>
                <w:sz w:val="24"/>
                <w:szCs w:val="24"/>
              </w:rPr>
            </w:pPr>
            <w:r w:rsidRPr="00C2656B">
              <w:rPr>
                <w:rFonts w:ascii="Times New Roman" w:hAnsi="Times New Roman" w:cs="Times New Roman"/>
                <w:b/>
                <w:sz w:val="24"/>
                <w:szCs w:val="24"/>
              </w:rPr>
              <w:t>в</w:t>
            </w:r>
            <w:r>
              <w:rPr>
                <w:rFonts w:ascii="Times New Roman" w:hAnsi="Times New Roman" w:cs="Times New Roman"/>
                <w:b/>
                <w:sz w:val="24"/>
                <w:szCs w:val="24"/>
              </w:rPr>
              <w:t xml:space="preserve"> </w:t>
            </w:r>
            <w:r w:rsidRPr="00C2656B">
              <w:rPr>
                <w:rFonts w:ascii="Times New Roman" w:hAnsi="Times New Roman" w:cs="Times New Roman"/>
                <w:b/>
                <w:sz w:val="24"/>
                <w:szCs w:val="24"/>
              </w:rPr>
              <w:t>библиотеке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236E2" w:rsidRPr="00C2656B" w:rsidRDefault="00A236E2" w:rsidP="000D7B51">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на</w:t>
            </w:r>
            <w:r>
              <w:rPr>
                <w:rFonts w:ascii="Times New Roman" w:hAnsi="Times New Roman" w:cs="Times New Roman"/>
                <w:b/>
                <w:sz w:val="24"/>
                <w:szCs w:val="24"/>
              </w:rPr>
              <w:t xml:space="preserve"> </w:t>
            </w:r>
            <w:r w:rsidRPr="00C2656B">
              <w:rPr>
                <w:rFonts w:ascii="Times New Roman" w:hAnsi="Times New Roman" w:cs="Times New Roman"/>
                <w:b/>
                <w:sz w:val="24"/>
                <w:szCs w:val="24"/>
              </w:rPr>
              <w:t>кафедре</w:t>
            </w:r>
          </w:p>
        </w:tc>
      </w:tr>
      <w:tr w:rsidR="00A236E2" w:rsidRPr="00C2656B" w:rsidTr="000D7B51">
        <w:tc>
          <w:tcPr>
            <w:tcW w:w="539" w:type="dxa"/>
            <w:tcBorders>
              <w:top w:val="single" w:sz="4" w:space="0" w:color="000000"/>
              <w:left w:val="single" w:sz="4" w:space="0" w:color="000000"/>
              <w:bottom w:val="single" w:sz="4" w:space="0" w:color="000000"/>
            </w:tcBorders>
            <w:shd w:val="clear" w:color="auto" w:fill="auto"/>
          </w:tcPr>
          <w:p w:rsidR="00A236E2" w:rsidRPr="00C2656B" w:rsidRDefault="00A236E2" w:rsidP="000D7B51">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1</w:t>
            </w:r>
          </w:p>
        </w:tc>
        <w:tc>
          <w:tcPr>
            <w:tcW w:w="2551" w:type="dxa"/>
            <w:tcBorders>
              <w:top w:val="single" w:sz="4" w:space="0" w:color="000000"/>
              <w:left w:val="single" w:sz="4" w:space="0" w:color="000000"/>
              <w:bottom w:val="single" w:sz="4" w:space="0" w:color="000000"/>
            </w:tcBorders>
            <w:shd w:val="clear" w:color="auto" w:fill="auto"/>
          </w:tcPr>
          <w:p w:rsidR="00A236E2" w:rsidRPr="00C2656B" w:rsidRDefault="00A236E2" w:rsidP="000D7B51">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2</w:t>
            </w:r>
          </w:p>
        </w:tc>
        <w:tc>
          <w:tcPr>
            <w:tcW w:w="1985" w:type="dxa"/>
            <w:tcBorders>
              <w:top w:val="single" w:sz="4" w:space="0" w:color="000000"/>
              <w:left w:val="single" w:sz="4" w:space="0" w:color="000000"/>
              <w:bottom w:val="single" w:sz="4" w:space="0" w:color="000000"/>
            </w:tcBorders>
            <w:shd w:val="clear" w:color="auto" w:fill="auto"/>
          </w:tcPr>
          <w:p w:rsidR="00A236E2" w:rsidRPr="00C2656B" w:rsidRDefault="00A236E2" w:rsidP="000D7B51">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3</w:t>
            </w:r>
          </w:p>
        </w:tc>
        <w:tc>
          <w:tcPr>
            <w:tcW w:w="1984" w:type="dxa"/>
            <w:tcBorders>
              <w:top w:val="single" w:sz="4" w:space="0" w:color="000000"/>
              <w:left w:val="single" w:sz="4" w:space="0" w:color="000000"/>
              <w:bottom w:val="single" w:sz="4" w:space="0" w:color="000000"/>
            </w:tcBorders>
            <w:shd w:val="clear" w:color="auto" w:fill="auto"/>
          </w:tcPr>
          <w:p w:rsidR="00A236E2" w:rsidRPr="00C2656B" w:rsidRDefault="00A236E2" w:rsidP="000D7B51">
            <w:pPr>
              <w:tabs>
                <w:tab w:val="left" w:pos="522"/>
              </w:tabs>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4</w:t>
            </w:r>
          </w:p>
        </w:tc>
        <w:tc>
          <w:tcPr>
            <w:tcW w:w="1418" w:type="dxa"/>
            <w:tcBorders>
              <w:top w:val="single" w:sz="4" w:space="0" w:color="000000"/>
              <w:left w:val="single" w:sz="4" w:space="0" w:color="000000"/>
              <w:bottom w:val="single" w:sz="4" w:space="0" w:color="000000"/>
            </w:tcBorders>
            <w:shd w:val="clear" w:color="auto" w:fill="auto"/>
          </w:tcPr>
          <w:p w:rsidR="00A236E2" w:rsidRPr="00C2656B" w:rsidRDefault="00A236E2" w:rsidP="000D7B51">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236E2" w:rsidRPr="00C2656B" w:rsidRDefault="00A236E2" w:rsidP="000D7B51">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6</w:t>
            </w:r>
          </w:p>
        </w:tc>
      </w:tr>
      <w:tr w:rsidR="00A236E2" w:rsidRPr="00C2656B" w:rsidTr="000D7B51">
        <w:trPr>
          <w:trHeight w:val="20"/>
        </w:trPr>
        <w:tc>
          <w:tcPr>
            <w:tcW w:w="539" w:type="dxa"/>
            <w:tcBorders>
              <w:top w:val="single" w:sz="4" w:space="0" w:color="000000"/>
              <w:left w:val="single" w:sz="4" w:space="0" w:color="000000"/>
              <w:bottom w:val="single" w:sz="4" w:space="0" w:color="000000"/>
            </w:tcBorders>
            <w:shd w:val="clear" w:color="auto" w:fill="auto"/>
          </w:tcPr>
          <w:p w:rsidR="00A236E2" w:rsidRPr="00C2656B" w:rsidRDefault="00A236E2" w:rsidP="00A236E2">
            <w:pPr>
              <w:numPr>
                <w:ilvl w:val="0"/>
                <w:numId w:val="179"/>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A236E2" w:rsidRPr="00C2656B" w:rsidRDefault="00A236E2" w:rsidP="000D7B51">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Управление</w:t>
            </w:r>
            <w:r>
              <w:rPr>
                <w:rFonts w:ascii="Times New Roman" w:hAnsi="Times New Roman" w:cs="Times New Roman"/>
                <w:sz w:val="24"/>
                <w:szCs w:val="24"/>
              </w:rPr>
              <w:t xml:space="preserve"> </w:t>
            </w:r>
            <w:r w:rsidRPr="00C2656B">
              <w:rPr>
                <w:rFonts w:ascii="Times New Roman" w:hAnsi="Times New Roman" w:cs="Times New Roman"/>
                <w:sz w:val="24"/>
                <w:szCs w:val="24"/>
              </w:rPr>
              <w:t>и</w:t>
            </w:r>
            <w:r>
              <w:rPr>
                <w:rFonts w:ascii="Times New Roman" w:hAnsi="Times New Roman" w:cs="Times New Roman"/>
                <w:sz w:val="24"/>
                <w:szCs w:val="24"/>
              </w:rPr>
              <w:t xml:space="preserve"> </w:t>
            </w:r>
            <w:r w:rsidRPr="00C2656B">
              <w:rPr>
                <w:rFonts w:ascii="Times New Roman" w:hAnsi="Times New Roman" w:cs="Times New Roman"/>
                <w:sz w:val="24"/>
                <w:szCs w:val="24"/>
              </w:rPr>
              <w:t>экономика</w:t>
            </w:r>
            <w:r>
              <w:rPr>
                <w:rFonts w:ascii="Times New Roman" w:hAnsi="Times New Roman" w:cs="Times New Roman"/>
                <w:sz w:val="24"/>
                <w:szCs w:val="24"/>
              </w:rPr>
              <w:t xml:space="preserve"> </w:t>
            </w:r>
            <w:r w:rsidRPr="00C2656B">
              <w:rPr>
                <w:rFonts w:ascii="Times New Roman" w:hAnsi="Times New Roman" w:cs="Times New Roman"/>
                <w:sz w:val="24"/>
                <w:szCs w:val="24"/>
              </w:rPr>
              <w:t>фармации:</w:t>
            </w:r>
            <w:r>
              <w:rPr>
                <w:rFonts w:ascii="Times New Roman" w:hAnsi="Times New Roman" w:cs="Times New Roman"/>
                <w:sz w:val="24"/>
                <w:szCs w:val="24"/>
              </w:rPr>
              <w:t xml:space="preserve"> </w:t>
            </w:r>
            <w:r w:rsidRPr="00C2656B">
              <w:rPr>
                <w:rFonts w:ascii="Times New Roman" w:hAnsi="Times New Roman" w:cs="Times New Roman"/>
                <w:sz w:val="24"/>
                <w:szCs w:val="24"/>
              </w:rPr>
              <w:t>учебник</w:t>
            </w:r>
          </w:p>
        </w:tc>
        <w:tc>
          <w:tcPr>
            <w:tcW w:w="1985" w:type="dxa"/>
            <w:tcBorders>
              <w:top w:val="single" w:sz="4" w:space="0" w:color="000000"/>
              <w:left w:val="single" w:sz="4" w:space="0" w:color="000000"/>
              <w:bottom w:val="single" w:sz="4" w:space="0" w:color="000000"/>
            </w:tcBorders>
            <w:shd w:val="clear" w:color="auto" w:fill="auto"/>
          </w:tcPr>
          <w:p w:rsidR="00A236E2" w:rsidRPr="00C2656B" w:rsidRDefault="00A236E2" w:rsidP="000D7B51">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ред.</w:t>
            </w:r>
            <w:r>
              <w:rPr>
                <w:rFonts w:ascii="Times New Roman" w:hAnsi="Times New Roman" w:cs="Times New Roman"/>
                <w:sz w:val="24"/>
                <w:szCs w:val="24"/>
              </w:rPr>
              <w:t xml:space="preserve"> </w:t>
            </w:r>
            <w:r w:rsidRPr="00C2656B">
              <w:rPr>
                <w:rFonts w:ascii="Times New Roman" w:hAnsi="Times New Roman" w:cs="Times New Roman"/>
                <w:sz w:val="24"/>
                <w:szCs w:val="24"/>
              </w:rPr>
              <w:t>И.</w:t>
            </w:r>
            <w:r>
              <w:rPr>
                <w:rFonts w:ascii="Times New Roman" w:hAnsi="Times New Roman" w:cs="Times New Roman"/>
                <w:sz w:val="24"/>
                <w:szCs w:val="24"/>
              </w:rPr>
              <w:t xml:space="preserve"> </w:t>
            </w:r>
            <w:r w:rsidRPr="00C2656B">
              <w:rPr>
                <w:rFonts w:ascii="Times New Roman" w:hAnsi="Times New Roman" w:cs="Times New Roman"/>
                <w:sz w:val="24"/>
                <w:szCs w:val="24"/>
              </w:rPr>
              <w:t>А.</w:t>
            </w:r>
            <w:r>
              <w:rPr>
                <w:rFonts w:ascii="Times New Roman" w:hAnsi="Times New Roman" w:cs="Times New Roman"/>
                <w:sz w:val="24"/>
                <w:szCs w:val="24"/>
              </w:rPr>
              <w:t xml:space="preserve"> </w:t>
            </w:r>
            <w:r w:rsidRPr="00C2656B">
              <w:rPr>
                <w:rFonts w:ascii="Times New Roman" w:hAnsi="Times New Roman" w:cs="Times New Roman"/>
                <w:sz w:val="24"/>
                <w:szCs w:val="24"/>
              </w:rPr>
              <w:t>Наркевич</w:t>
            </w:r>
          </w:p>
        </w:tc>
        <w:tc>
          <w:tcPr>
            <w:tcW w:w="1984" w:type="dxa"/>
            <w:tcBorders>
              <w:top w:val="single" w:sz="4" w:space="0" w:color="000000"/>
              <w:left w:val="single" w:sz="4" w:space="0" w:color="000000"/>
              <w:bottom w:val="single" w:sz="4" w:space="0" w:color="000000"/>
            </w:tcBorders>
            <w:shd w:val="clear" w:color="auto" w:fill="auto"/>
          </w:tcPr>
          <w:p w:rsidR="00A236E2" w:rsidRPr="00C2656B" w:rsidRDefault="00A236E2" w:rsidP="000D7B51">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М.:</w:t>
            </w:r>
            <w:r>
              <w:rPr>
                <w:rFonts w:ascii="Times New Roman" w:hAnsi="Times New Roman" w:cs="Times New Roman"/>
                <w:sz w:val="24"/>
                <w:szCs w:val="24"/>
              </w:rPr>
              <w:t xml:space="preserve"> </w:t>
            </w:r>
            <w:r w:rsidRPr="00C2656B">
              <w:rPr>
                <w:rFonts w:ascii="Times New Roman" w:hAnsi="Times New Roman" w:cs="Times New Roman"/>
                <w:sz w:val="24"/>
                <w:szCs w:val="24"/>
              </w:rPr>
              <w:t>ГЭОТАР-Медиа,</w:t>
            </w:r>
            <w:r>
              <w:rPr>
                <w:rFonts w:ascii="Times New Roman" w:hAnsi="Times New Roman" w:cs="Times New Roman"/>
                <w:sz w:val="24"/>
                <w:szCs w:val="24"/>
              </w:rPr>
              <w:t xml:space="preserve"> </w:t>
            </w:r>
            <w:r w:rsidRPr="00C2656B">
              <w:rPr>
                <w:rFonts w:ascii="Times New Roman" w:hAnsi="Times New Roman" w:cs="Times New Roman"/>
                <w:sz w:val="24"/>
                <w:szCs w:val="24"/>
              </w:rPr>
              <w:t>2017.</w:t>
            </w:r>
          </w:p>
        </w:tc>
        <w:tc>
          <w:tcPr>
            <w:tcW w:w="1418" w:type="dxa"/>
            <w:tcBorders>
              <w:top w:val="single" w:sz="4" w:space="0" w:color="000000"/>
              <w:left w:val="single" w:sz="4" w:space="0" w:color="000000"/>
              <w:bottom w:val="single" w:sz="4" w:space="0" w:color="000000"/>
            </w:tcBorders>
            <w:shd w:val="clear" w:color="auto" w:fill="auto"/>
          </w:tcPr>
          <w:p w:rsidR="00A236E2" w:rsidRPr="00C2656B" w:rsidRDefault="00A236E2" w:rsidP="000D7B51">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111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236E2" w:rsidRPr="00C2656B" w:rsidRDefault="00A236E2" w:rsidP="000D7B51">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A236E2" w:rsidRPr="00C2656B" w:rsidTr="000D7B51">
        <w:trPr>
          <w:trHeight w:val="20"/>
        </w:trPr>
        <w:tc>
          <w:tcPr>
            <w:tcW w:w="539" w:type="dxa"/>
            <w:tcBorders>
              <w:top w:val="single" w:sz="4" w:space="0" w:color="000000"/>
              <w:left w:val="single" w:sz="4" w:space="0" w:color="000000"/>
              <w:bottom w:val="single" w:sz="4" w:space="0" w:color="000000"/>
            </w:tcBorders>
            <w:shd w:val="clear" w:color="auto" w:fill="auto"/>
          </w:tcPr>
          <w:p w:rsidR="00A236E2" w:rsidRPr="00C2656B" w:rsidRDefault="00A236E2" w:rsidP="00A236E2">
            <w:pPr>
              <w:numPr>
                <w:ilvl w:val="0"/>
                <w:numId w:val="179"/>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A236E2" w:rsidRPr="00C2656B" w:rsidRDefault="00A236E2" w:rsidP="000D7B51">
            <w:pPr>
              <w:spacing w:after="0" w:line="240" w:lineRule="auto"/>
              <w:rPr>
                <w:rFonts w:ascii="Times New Roman" w:hAnsi="Times New Roman" w:cs="Times New Roman"/>
                <w:sz w:val="24"/>
                <w:szCs w:val="24"/>
              </w:rPr>
            </w:pPr>
            <w:r w:rsidRPr="00C2656B">
              <w:rPr>
                <w:rFonts w:ascii="Times New Roman" w:hAnsi="Times New Roman" w:cs="Times New Roman"/>
                <w:sz w:val="24"/>
                <w:szCs w:val="24"/>
                <w:bdr w:val="none" w:sz="0" w:space="0" w:color="auto" w:frame="1"/>
              </w:rPr>
              <w:t>Экономика</w:t>
            </w:r>
            <w:r>
              <w:rPr>
                <w:rFonts w:ascii="Times New Roman" w:hAnsi="Times New Roman" w:cs="Times New Roman"/>
                <w:sz w:val="24"/>
                <w:szCs w:val="24"/>
                <w:bdr w:val="none" w:sz="0" w:space="0" w:color="auto" w:frame="1"/>
              </w:rPr>
              <w:t xml:space="preserve"> </w:t>
            </w:r>
            <w:r w:rsidRPr="00C2656B">
              <w:rPr>
                <w:rFonts w:ascii="Times New Roman" w:hAnsi="Times New Roman" w:cs="Times New Roman"/>
                <w:sz w:val="24"/>
                <w:szCs w:val="24"/>
                <w:bdr w:val="none" w:sz="0" w:space="0" w:color="auto" w:frame="1"/>
              </w:rPr>
              <w:t>и</w:t>
            </w:r>
            <w:r>
              <w:rPr>
                <w:rFonts w:ascii="Times New Roman" w:hAnsi="Times New Roman" w:cs="Times New Roman"/>
                <w:sz w:val="24"/>
                <w:szCs w:val="24"/>
                <w:bdr w:val="none" w:sz="0" w:space="0" w:color="auto" w:frame="1"/>
              </w:rPr>
              <w:t xml:space="preserve"> </w:t>
            </w:r>
            <w:r w:rsidRPr="00C2656B">
              <w:rPr>
                <w:rFonts w:ascii="Times New Roman" w:hAnsi="Times New Roman" w:cs="Times New Roman"/>
                <w:sz w:val="24"/>
                <w:szCs w:val="24"/>
                <w:bdr w:val="none" w:sz="0" w:space="0" w:color="auto" w:frame="1"/>
              </w:rPr>
              <w:t>управление</w:t>
            </w:r>
            <w:r>
              <w:rPr>
                <w:rFonts w:ascii="Times New Roman" w:hAnsi="Times New Roman" w:cs="Times New Roman"/>
                <w:sz w:val="24"/>
                <w:szCs w:val="24"/>
                <w:bdr w:val="none" w:sz="0" w:space="0" w:color="auto" w:frame="1"/>
              </w:rPr>
              <w:t xml:space="preserve"> </w:t>
            </w:r>
            <w:r w:rsidRPr="00C2656B">
              <w:rPr>
                <w:rFonts w:ascii="Times New Roman" w:hAnsi="Times New Roman" w:cs="Times New Roman"/>
                <w:sz w:val="24"/>
                <w:szCs w:val="24"/>
                <w:bdr w:val="none" w:sz="0" w:space="0" w:color="auto" w:frame="1"/>
              </w:rPr>
              <w:t>в</w:t>
            </w:r>
            <w:r>
              <w:rPr>
                <w:rFonts w:ascii="Times New Roman" w:hAnsi="Times New Roman" w:cs="Times New Roman"/>
                <w:sz w:val="24"/>
                <w:szCs w:val="24"/>
                <w:bdr w:val="none" w:sz="0" w:space="0" w:color="auto" w:frame="1"/>
              </w:rPr>
              <w:t xml:space="preserve"> </w:t>
            </w:r>
            <w:r w:rsidRPr="00C2656B">
              <w:rPr>
                <w:rFonts w:ascii="Times New Roman" w:hAnsi="Times New Roman" w:cs="Times New Roman"/>
                <w:sz w:val="24"/>
                <w:szCs w:val="24"/>
                <w:bdr w:val="none" w:sz="0" w:space="0" w:color="auto" w:frame="1"/>
              </w:rPr>
              <w:t>здравоохранении</w:t>
            </w:r>
            <w:r>
              <w:rPr>
                <w:rFonts w:ascii="Times New Roman" w:hAnsi="Times New Roman" w:cs="Times New Roman"/>
                <w:sz w:val="24"/>
                <w:szCs w:val="24"/>
              </w:rPr>
              <w:t xml:space="preserve"> </w:t>
            </w:r>
            <w:r w:rsidRPr="00C2656B">
              <w:rPr>
                <w:rFonts w:ascii="Times New Roman" w:hAnsi="Times New Roman" w:cs="Times New Roman"/>
                <w:sz w:val="24"/>
                <w:szCs w:val="24"/>
              </w:rPr>
              <w:t>[Электронный</w:t>
            </w:r>
            <w:r>
              <w:rPr>
                <w:rFonts w:ascii="Times New Roman" w:hAnsi="Times New Roman" w:cs="Times New Roman"/>
                <w:sz w:val="24"/>
                <w:szCs w:val="24"/>
              </w:rPr>
              <w:t xml:space="preserve"> </w:t>
            </w:r>
            <w:r w:rsidRPr="00C2656B">
              <w:rPr>
                <w:rFonts w:ascii="Times New Roman" w:hAnsi="Times New Roman" w:cs="Times New Roman"/>
                <w:sz w:val="24"/>
                <w:szCs w:val="24"/>
              </w:rPr>
              <w:t>ресурс]</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учеб.</w:t>
            </w:r>
            <w:r>
              <w:rPr>
                <w:rFonts w:ascii="Times New Roman" w:hAnsi="Times New Roman" w:cs="Times New Roman"/>
                <w:sz w:val="24"/>
                <w:szCs w:val="24"/>
              </w:rPr>
              <w:t xml:space="preserve"> </w:t>
            </w:r>
            <w:r w:rsidRPr="00C2656B">
              <w:rPr>
                <w:rFonts w:ascii="Times New Roman" w:hAnsi="Times New Roman" w:cs="Times New Roman"/>
                <w:sz w:val="24"/>
                <w:szCs w:val="24"/>
              </w:rPr>
              <w:t>и</w:t>
            </w:r>
            <w:r>
              <w:rPr>
                <w:rFonts w:ascii="Times New Roman" w:hAnsi="Times New Roman" w:cs="Times New Roman"/>
                <w:sz w:val="24"/>
                <w:szCs w:val="24"/>
              </w:rPr>
              <w:t xml:space="preserve"> </w:t>
            </w:r>
            <w:r w:rsidRPr="00C2656B">
              <w:rPr>
                <w:rFonts w:ascii="Times New Roman" w:hAnsi="Times New Roman" w:cs="Times New Roman"/>
                <w:sz w:val="24"/>
                <w:szCs w:val="24"/>
              </w:rPr>
              <w:t>практикум</w:t>
            </w:r>
            <w:r>
              <w:rPr>
                <w:rFonts w:ascii="Times New Roman" w:hAnsi="Times New Roman" w:cs="Times New Roman"/>
                <w:sz w:val="24"/>
                <w:szCs w:val="24"/>
              </w:rPr>
              <w:t xml:space="preserve"> </w:t>
            </w:r>
            <w:r w:rsidRPr="00C2656B">
              <w:rPr>
                <w:rFonts w:ascii="Times New Roman" w:hAnsi="Times New Roman" w:cs="Times New Roman"/>
                <w:sz w:val="24"/>
                <w:szCs w:val="24"/>
              </w:rPr>
              <w:t>для</w:t>
            </w:r>
            <w:r>
              <w:rPr>
                <w:rFonts w:ascii="Times New Roman" w:hAnsi="Times New Roman" w:cs="Times New Roman"/>
                <w:sz w:val="24"/>
                <w:szCs w:val="24"/>
              </w:rPr>
              <w:t xml:space="preserve"> </w:t>
            </w:r>
            <w:r w:rsidRPr="00C2656B">
              <w:rPr>
                <w:rFonts w:ascii="Times New Roman" w:hAnsi="Times New Roman" w:cs="Times New Roman"/>
                <w:sz w:val="24"/>
                <w:szCs w:val="24"/>
              </w:rPr>
              <w:t>вузов.</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Режим</w:t>
            </w:r>
            <w:r>
              <w:rPr>
                <w:rFonts w:ascii="Times New Roman" w:hAnsi="Times New Roman" w:cs="Times New Roman"/>
                <w:sz w:val="24"/>
                <w:szCs w:val="24"/>
              </w:rPr>
              <w:t xml:space="preserve"> </w:t>
            </w:r>
            <w:r w:rsidRPr="00C2656B">
              <w:rPr>
                <w:rFonts w:ascii="Times New Roman" w:hAnsi="Times New Roman" w:cs="Times New Roman"/>
                <w:sz w:val="24"/>
                <w:szCs w:val="24"/>
              </w:rPr>
              <w:t>доступа:</w:t>
            </w:r>
            <w:r>
              <w:rPr>
                <w:rFonts w:ascii="Times New Roman" w:hAnsi="Times New Roman" w:cs="Times New Roman"/>
                <w:sz w:val="24"/>
                <w:szCs w:val="24"/>
              </w:rPr>
              <w:t xml:space="preserve"> </w:t>
            </w:r>
            <w:r w:rsidRPr="00C2656B">
              <w:rPr>
                <w:rFonts w:ascii="Times New Roman" w:hAnsi="Times New Roman" w:cs="Times New Roman"/>
                <w:sz w:val="24"/>
                <w:szCs w:val="24"/>
              </w:rPr>
              <w:t>https://biblio-online.ru/viewer/A11637AE-DA4F-4894-B549-E01AB3BF9D93#</w:t>
            </w:r>
          </w:p>
        </w:tc>
        <w:tc>
          <w:tcPr>
            <w:tcW w:w="1985" w:type="dxa"/>
            <w:tcBorders>
              <w:top w:val="single" w:sz="4" w:space="0" w:color="000000"/>
              <w:left w:val="single" w:sz="4" w:space="0" w:color="000000"/>
              <w:bottom w:val="single" w:sz="4" w:space="0" w:color="000000"/>
            </w:tcBorders>
            <w:shd w:val="clear" w:color="auto" w:fill="auto"/>
          </w:tcPr>
          <w:p w:rsidR="00A236E2" w:rsidRPr="00C2656B" w:rsidRDefault="00A236E2" w:rsidP="000D7B51">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А.</w:t>
            </w:r>
            <w:r>
              <w:rPr>
                <w:rFonts w:ascii="Times New Roman" w:hAnsi="Times New Roman" w:cs="Times New Roman"/>
                <w:sz w:val="24"/>
                <w:szCs w:val="24"/>
              </w:rPr>
              <w:t xml:space="preserve"> </w:t>
            </w:r>
            <w:r w:rsidRPr="00C2656B">
              <w:rPr>
                <w:rFonts w:ascii="Times New Roman" w:hAnsi="Times New Roman" w:cs="Times New Roman"/>
                <w:sz w:val="24"/>
                <w:szCs w:val="24"/>
              </w:rPr>
              <w:t>В.</w:t>
            </w:r>
            <w:r>
              <w:rPr>
                <w:rFonts w:ascii="Times New Roman" w:hAnsi="Times New Roman" w:cs="Times New Roman"/>
                <w:sz w:val="24"/>
                <w:szCs w:val="24"/>
              </w:rPr>
              <w:t xml:space="preserve"> </w:t>
            </w:r>
            <w:r w:rsidRPr="00C2656B">
              <w:rPr>
                <w:rFonts w:ascii="Times New Roman" w:hAnsi="Times New Roman" w:cs="Times New Roman"/>
                <w:sz w:val="24"/>
                <w:szCs w:val="24"/>
              </w:rPr>
              <w:t>Решетников,</w:t>
            </w:r>
            <w:r>
              <w:rPr>
                <w:rFonts w:ascii="Times New Roman" w:hAnsi="Times New Roman" w:cs="Times New Roman"/>
                <w:sz w:val="24"/>
                <w:szCs w:val="24"/>
              </w:rPr>
              <w:t xml:space="preserve"> </w:t>
            </w:r>
            <w:r w:rsidRPr="00C2656B">
              <w:rPr>
                <w:rFonts w:ascii="Times New Roman" w:hAnsi="Times New Roman" w:cs="Times New Roman"/>
                <w:sz w:val="24"/>
                <w:szCs w:val="24"/>
              </w:rPr>
              <w:t>Н.</w:t>
            </w:r>
            <w:r>
              <w:rPr>
                <w:rFonts w:ascii="Times New Roman" w:hAnsi="Times New Roman" w:cs="Times New Roman"/>
                <w:sz w:val="24"/>
                <w:szCs w:val="24"/>
              </w:rPr>
              <w:t xml:space="preserve"> </w:t>
            </w:r>
            <w:r w:rsidRPr="00C2656B">
              <w:rPr>
                <w:rFonts w:ascii="Times New Roman" w:hAnsi="Times New Roman" w:cs="Times New Roman"/>
                <w:sz w:val="24"/>
                <w:szCs w:val="24"/>
              </w:rPr>
              <w:t>Г.</w:t>
            </w:r>
            <w:r>
              <w:rPr>
                <w:rFonts w:ascii="Times New Roman" w:hAnsi="Times New Roman" w:cs="Times New Roman"/>
                <w:sz w:val="24"/>
                <w:szCs w:val="24"/>
              </w:rPr>
              <w:t xml:space="preserve"> </w:t>
            </w:r>
            <w:r w:rsidRPr="00C2656B">
              <w:rPr>
                <w:rFonts w:ascii="Times New Roman" w:hAnsi="Times New Roman" w:cs="Times New Roman"/>
                <w:sz w:val="24"/>
                <w:szCs w:val="24"/>
              </w:rPr>
              <w:t>Шамшурина,</w:t>
            </w:r>
            <w:r>
              <w:rPr>
                <w:rFonts w:ascii="Times New Roman" w:hAnsi="Times New Roman" w:cs="Times New Roman"/>
                <w:sz w:val="24"/>
                <w:szCs w:val="24"/>
              </w:rPr>
              <w:t xml:space="preserve"> </w:t>
            </w:r>
            <w:r w:rsidRPr="00C2656B">
              <w:rPr>
                <w:rFonts w:ascii="Times New Roman" w:hAnsi="Times New Roman" w:cs="Times New Roman"/>
                <w:sz w:val="24"/>
                <w:szCs w:val="24"/>
              </w:rPr>
              <w:t>В.</w:t>
            </w:r>
            <w:r>
              <w:rPr>
                <w:rFonts w:ascii="Times New Roman" w:hAnsi="Times New Roman" w:cs="Times New Roman"/>
                <w:sz w:val="24"/>
                <w:szCs w:val="24"/>
              </w:rPr>
              <w:t xml:space="preserve"> </w:t>
            </w:r>
            <w:r w:rsidRPr="00C2656B">
              <w:rPr>
                <w:rFonts w:ascii="Times New Roman" w:hAnsi="Times New Roman" w:cs="Times New Roman"/>
                <w:sz w:val="24"/>
                <w:szCs w:val="24"/>
              </w:rPr>
              <w:t>И.</w:t>
            </w:r>
            <w:r>
              <w:rPr>
                <w:rFonts w:ascii="Times New Roman" w:hAnsi="Times New Roman" w:cs="Times New Roman"/>
                <w:sz w:val="24"/>
                <w:szCs w:val="24"/>
              </w:rPr>
              <w:t xml:space="preserve"> </w:t>
            </w:r>
            <w:r w:rsidRPr="00C2656B">
              <w:rPr>
                <w:rFonts w:ascii="Times New Roman" w:hAnsi="Times New Roman" w:cs="Times New Roman"/>
                <w:sz w:val="24"/>
                <w:szCs w:val="24"/>
              </w:rPr>
              <w:t>Шамшурин</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ред.</w:t>
            </w:r>
            <w:r>
              <w:rPr>
                <w:rFonts w:ascii="Times New Roman" w:hAnsi="Times New Roman" w:cs="Times New Roman"/>
                <w:sz w:val="24"/>
                <w:szCs w:val="24"/>
              </w:rPr>
              <w:t xml:space="preserve"> </w:t>
            </w:r>
            <w:r w:rsidRPr="00C2656B">
              <w:rPr>
                <w:rFonts w:ascii="Times New Roman" w:hAnsi="Times New Roman" w:cs="Times New Roman"/>
                <w:sz w:val="24"/>
                <w:szCs w:val="24"/>
              </w:rPr>
              <w:t>А.</w:t>
            </w:r>
            <w:r>
              <w:rPr>
                <w:rFonts w:ascii="Times New Roman" w:hAnsi="Times New Roman" w:cs="Times New Roman"/>
                <w:sz w:val="24"/>
                <w:szCs w:val="24"/>
              </w:rPr>
              <w:t xml:space="preserve"> </w:t>
            </w:r>
            <w:r w:rsidRPr="00C2656B">
              <w:rPr>
                <w:rFonts w:ascii="Times New Roman" w:hAnsi="Times New Roman" w:cs="Times New Roman"/>
                <w:sz w:val="24"/>
                <w:szCs w:val="24"/>
              </w:rPr>
              <w:t>В.</w:t>
            </w:r>
            <w:r>
              <w:rPr>
                <w:rFonts w:ascii="Times New Roman" w:hAnsi="Times New Roman" w:cs="Times New Roman"/>
                <w:sz w:val="24"/>
                <w:szCs w:val="24"/>
              </w:rPr>
              <w:t xml:space="preserve"> </w:t>
            </w:r>
            <w:r w:rsidRPr="00C2656B">
              <w:rPr>
                <w:rFonts w:ascii="Times New Roman" w:hAnsi="Times New Roman" w:cs="Times New Roman"/>
                <w:sz w:val="24"/>
                <w:szCs w:val="24"/>
              </w:rPr>
              <w:t>Решетников</w:t>
            </w:r>
          </w:p>
        </w:tc>
        <w:tc>
          <w:tcPr>
            <w:tcW w:w="1984" w:type="dxa"/>
            <w:tcBorders>
              <w:top w:val="single" w:sz="4" w:space="0" w:color="000000"/>
              <w:left w:val="single" w:sz="4" w:space="0" w:color="000000"/>
              <w:bottom w:val="single" w:sz="4" w:space="0" w:color="000000"/>
            </w:tcBorders>
            <w:shd w:val="clear" w:color="auto" w:fill="auto"/>
          </w:tcPr>
          <w:p w:rsidR="00A236E2" w:rsidRPr="00C2656B" w:rsidRDefault="00A236E2" w:rsidP="000D7B51">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М.:</w:t>
            </w:r>
            <w:r>
              <w:rPr>
                <w:rFonts w:ascii="Times New Roman" w:hAnsi="Times New Roman" w:cs="Times New Roman"/>
                <w:sz w:val="24"/>
                <w:szCs w:val="24"/>
              </w:rPr>
              <w:t xml:space="preserve"> </w:t>
            </w:r>
            <w:r w:rsidRPr="00C2656B">
              <w:rPr>
                <w:rFonts w:ascii="Times New Roman" w:hAnsi="Times New Roman" w:cs="Times New Roman"/>
                <w:sz w:val="24"/>
                <w:szCs w:val="24"/>
              </w:rPr>
              <w:t>Юрайт</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2018.</w:t>
            </w:r>
          </w:p>
        </w:tc>
        <w:tc>
          <w:tcPr>
            <w:tcW w:w="1418" w:type="dxa"/>
            <w:tcBorders>
              <w:top w:val="single" w:sz="4" w:space="0" w:color="000000"/>
              <w:left w:val="single" w:sz="4" w:space="0" w:color="000000"/>
              <w:bottom w:val="single" w:sz="4" w:space="0" w:color="000000"/>
            </w:tcBorders>
            <w:shd w:val="clear" w:color="auto" w:fill="auto"/>
          </w:tcPr>
          <w:p w:rsidR="00A236E2" w:rsidRPr="00C2656B" w:rsidRDefault="00A236E2" w:rsidP="000D7B51">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w:t>
            </w:r>
            <w:r>
              <w:rPr>
                <w:rFonts w:ascii="Times New Roman" w:hAnsi="Times New Roman" w:cs="Times New Roman"/>
                <w:sz w:val="24"/>
                <w:szCs w:val="24"/>
              </w:rPr>
              <w:t xml:space="preserve"> </w:t>
            </w:r>
            <w:r w:rsidRPr="00C2656B">
              <w:rPr>
                <w:rFonts w:ascii="Times New Roman" w:hAnsi="Times New Roman" w:cs="Times New Roman"/>
                <w:sz w:val="24"/>
                <w:szCs w:val="24"/>
              </w:rPr>
              <w:t>Юрайт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236E2" w:rsidRPr="00C2656B" w:rsidRDefault="00A236E2" w:rsidP="000D7B51">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bl>
    <w:p w:rsidR="00A236E2" w:rsidRPr="00C2656B" w:rsidRDefault="00A236E2" w:rsidP="00A236E2">
      <w:pPr>
        <w:spacing w:after="0" w:line="240" w:lineRule="auto"/>
        <w:jc w:val="both"/>
        <w:rPr>
          <w:rFonts w:ascii="Times New Roman" w:hAnsi="Times New Roman" w:cs="Times New Roman"/>
          <w:b/>
          <w:sz w:val="24"/>
          <w:szCs w:val="24"/>
        </w:rPr>
      </w:pPr>
    </w:p>
    <w:p w:rsidR="00A236E2" w:rsidRPr="00C2656B" w:rsidRDefault="00A236E2" w:rsidP="00A236E2">
      <w:pPr>
        <w:spacing w:after="0" w:line="240" w:lineRule="auto"/>
        <w:jc w:val="center"/>
        <w:rPr>
          <w:rFonts w:ascii="Times New Roman" w:hAnsi="Times New Roman" w:cs="Times New Roman"/>
          <w:b/>
          <w:sz w:val="28"/>
          <w:szCs w:val="28"/>
        </w:rPr>
      </w:pPr>
      <w:r w:rsidRPr="00C2656B">
        <w:rPr>
          <w:rFonts w:ascii="Times New Roman" w:hAnsi="Times New Roman" w:cs="Times New Roman"/>
          <w:b/>
          <w:sz w:val="28"/>
          <w:szCs w:val="28"/>
        </w:rPr>
        <w:t>Дополнительная</w:t>
      </w:r>
      <w:r>
        <w:rPr>
          <w:rFonts w:ascii="Times New Roman" w:hAnsi="Times New Roman" w:cs="Times New Roman"/>
          <w:b/>
          <w:sz w:val="28"/>
          <w:szCs w:val="28"/>
        </w:rPr>
        <w:t xml:space="preserve"> </w:t>
      </w:r>
      <w:r w:rsidRPr="00C2656B">
        <w:rPr>
          <w:rFonts w:ascii="Times New Roman" w:hAnsi="Times New Roman" w:cs="Times New Roman"/>
          <w:b/>
          <w:sz w:val="28"/>
          <w:szCs w:val="28"/>
        </w:rPr>
        <w:t>литература</w:t>
      </w:r>
    </w:p>
    <w:p w:rsidR="00A236E2" w:rsidRPr="00C2656B" w:rsidRDefault="00A236E2" w:rsidP="00A236E2">
      <w:pPr>
        <w:spacing w:after="0" w:line="240" w:lineRule="auto"/>
        <w:jc w:val="center"/>
        <w:rPr>
          <w:rFonts w:ascii="Times New Roman" w:hAnsi="Times New Roman" w:cs="Times New Roman"/>
          <w:b/>
          <w:sz w:val="24"/>
          <w:szCs w:val="24"/>
        </w:rPr>
      </w:pPr>
    </w:p>
    <w:tbl>
      <w:tblPr>
        <w:tblW w:w="9611" w:type="dxa"/>
        <w:tblInd w:w="-5" w:type="dxa"/>
        <w:tblLayout w:type="fixed"/>
        <w:tblLook w:val="0000" w:firstRow="0" w:lastRow="0" w:firstColumn="0" w:lastColumn="0" w:noHBand="0" w:noVBand="0"/>
      </w:tblPr>
      <w:tblGrid>
        <w:gridCol w:w="539"/>
        <w:gridCol w:w="2551"/>
        <w:gridCol w:w="1985"/>
        <w:gridCol w:w="1984"/>
        <w:gridCol w:w="1418"/>
        <w:gridCol w:w="1134"/>
      </w:tblGrid>
      <w:tr w:rsidR="00A236E2" w:rsidRPr="00C2656B" w:rsidTr="000D7B51">
        <w:tc>
          <w:tcPr>
            <w:tcW w:w="539" w:type="dxa"/>
            <w:vMerge w:val="restart"/>
            <w:tcBorders>
              <w:top w:val="single" w:sz="4" w:space="0" w:color="000000"/>
              <w:left w:val="single" w:sz="4" w:space="0" w:color="000000"/>
              <w:bottom w:val="single" w:sz="4" w:space="0" w:color="000000"/>
            </w:tcBorders>
            <w:shd w:val="clear" w:color="auto" w:fill="auto"/>
          </w:tcPr>
          <w:p w:rsidR="00A236E2" w:rsidRPr="00C2656B" w:rsidRDefault="00A236E2" w:rsidP="000D7B51">
            <w:pPr>
              <w:snapToGrid w:val="0"/>
              <w:spacing w:after="0" w:line="240" w:lineRule="auto"/>
              <w:ind w:left="-57" w:right="-57"/>
              <w:jc w:val="center"/>
              <w:rPr>
                <w:rFonts w:ascii="Times New Roman" w:hAnsi="Times New Roman" w:cs="Times New Roman"/>
                <w:b/>
                <w:sz w:val="24"/>
                <w:szCs w:val="24"/>
              </w:rPr>
            </w:pPr>
            <w:r w:rsidRPr="00C2656B">
              <w:rPr>
                <w:rFonts w:ascii="Times New Roman" w:hAnsi="Times New Roman" w:cs="Times New Roman"/>
                <w:b/>
                <w:sz w:val="24"/>
                <w:szCs w:val="24"/>
              </w:rPr>
              <w:t>№</w:t>
            </w:r>
            <w:r>
              <w:rPr>
                <w:rFonts w:ascii="Times New Roman" w:hAnsi="Times New Roman" w:cs="Times New Roman"/>
                <w:b/>
                <w:sz w:val="24"/>
                <w:szCs w:val="24"/>
              </w:rPr>
              <w:t xml:space="preserve"> </w:t>
            </w:r>
            <w:r w:rsidRPr="00C2656B">
              <w:rPr>
                <w:rFonts w:ascii="Times New Roman" w:hAnsi="Times New Roman" w:cs="Times New Roman"/>
                <w:b/>
                <w:sz w:val="24"/>
                <w:szCs w:val="24"/>
              </w:rPr>
              <w:t>п/п</w:t>
            </w:r>
          </w:p>
        </w:tc>
        <w:tc>
          <w:tcPr>
            <w:tcW w:w="2551" w:type="dxa"/>
            <w:vMerge w:val="restart"/>
            <w:tcBorders>
              <w:top w:val="single" w:sz="4" w:space="0" w:color="000000"/>
              <w:left w:val="single" w:sz="4" w:space="0" w:color="000000"/>
              <w:bottom w:val="single" w:sz="4" w:space="0" w:color="000000"/>
            </w:tcBorders>
            <w:shd w:val="clear" w:color="auto" w:fill="auto"/>
          </w:tcPr>
          <w:p w:rsidR="00A236E2" w:rsidRPr="00C2656B" w:rsidRDefault="00A236E2" w:rsidP="000D7B51">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Наименование,</w:t>
            </w:r>
            <w:r>
              <w:rPr>
                <w:rFonts w:ascii="Times New Roman" w:hAnsi="Times New Roman" w:cs="Times New Roman"/>
                <w:b/>
                <w:sz w:val="24"/>
                <w:szCs w:val="24"/>
              </w:rPr>
              <w:t xml:space="preserve"> </w:t>
            </w:r>
            <w:r w:rsidRPr="00C2656B">
              <w:rPr>
                <w:rFonts w:ascii="Times New Roman" w:hAnsi="Times New Roman" w:cs="Times New Roman"/>
                <w:b/>
                <w:sz w:val="24"/>
                <w:szCs w:val="24"/>
              </w:rPr>
              <w:t>вид</w:t>
            </w:r>
            <w:r>
              <w:rPr>
                <w:rFonts w:ascii="Times New Roman" w:hAnsi="Times New Roman" w:cs="Times New Roman"/>
                <w:b/>
                <w:sz w:val="24"/>
                <w:szCs w:val="24"/>
              </w:rPr>
              <w:t xml:space="preserve"> </w:t>
            </w:r>
            <w:r w:rsidRPr="00C2656B">
              <w:rPr>
                <w:rFonts w:ascii="Times New Roman" w:hAnsi="Times New Roman" w:cs="Times New Roman"/>
                <w:b/>
                <w:sz w:val="24"/>
                <w:szCs w:val="24"/>
              </w:rPr>
              <w:t>издания</w:t>
            </w:r>
          </w:p>
        </w:tc>
        <w:tc>
          <w:tcPr>
            <w:tcW w:w="1985" w:type="dxa"/>
            <w:vMerge w:val="restart"/>
            <w:tcBorders>
              <w:top w:val="single" w:sz="4" w:space="0" w:color="000000"/>
              <w:left w:val="single" w:sz="4" w:space="0" w:color="000000"/>
              <w:bottom w:val="single" w:sz="4" w:space="0" w:color="000000"/>
            </w:tcBorders>
            <w:shd w:val="clear" w:color="auto" w:fill="auto"/>
          </w:tcPr>
          <w:p w:rsidR="00A236E2" w:rsidRPr="00C2656B" w:rsidRDefault="00A236E2" w:rsidP="000D7B51">
            <w:pPr>
              <w:snapToGrid w:val="0"/>
              <w:spacing w:after="0" w:line="240" w:lineRule="auto"/>
              <w:ind w:left="-57" w:right="-57"/>
              <w:jc w:val="center"/>
              <w:rPr>
                <w:rFonts w:ascii="Times New Roman" w:hAnsi="Times New Roman" w:cs="Times New Roman"/>
                <w:b/>
                <w:sz w:val="24"/>
                <w:szCs w:val="24"/>
              </w:rPr>
            </w:pPr>
            <w:r w:rsidRPr="00C2656B">
              <w:rPr>
                <w:rFonts w:ascii="Times New Roman" w:hAnsi="Times New Roman" w:cs="Times New Roman"/>
                <w:b/>
                <w:sz w:val="24"/>
                <w:szCs w:val="24"/>
              </w:rPr>
              <w:t>Автор</w:t>
            </w:r>
            <w:r>
              <w:rPr>
                <w:rFonts w:ascii="Times New Roman" w:hAnsi="Times New Roman" w:cs="Times New Roman"/>
                <w:b/>
                <w:sz w:val="24"/>
                <w:szCs w:val="24"/>
              </w:rPr>
              <w:t xml:space="preserve"> </w:t>
            </w:r>
            <w:r w:rsidRPr="00C2656B">
              <w:rPr>
                <w:rFonts w:ascii="Times New Roman" w:hAnsi="Times New Roman" w:cs="Times New Roman"/>
                <w:b/>
                <w:sz w:val="24"/>
                <w:szCs w:val="24"/>
              </w:rPr>
              <w:t>(–ы),</w:t>
            </w:r>
            <w:r>
              <w:rPr>
                <w:rFonts w:ascii="Times New Roman" w:hAnsi="Times New Roman" w:cs="Times New Roman"/>
                <w:b/>
                <w:sz w:val="24"/>
                <w:szCs w:val="24"/>
              </w:rPr>
              <w:t xml:space="preserve"> </w:t>
            </w:r>
            <w:r w:rsidRPr="00C2656B">
              <w:rPr>
                <w:rFonts w:ascii="Times New Roman" w:hAnsi="Times New Roman" w:cs="Times New Roman"/>
                <w:b/>
                <w:sz w:val="24"/>
                <w:szCs w:val="24"/>
              </w:rPr>
              <w:t>составитель</w:t>
            </w:r>
            <w:r>
              <w:rPr>
                <w:rFonts w:ascii="Times New Roman" w:hAnsi="Times New Roman" w:cs="Times New Roman"/>
                <w:b/>
                <w:sz w:val="24"/>
                <w:szCs w:val="24"/>
              </w:rPr>
              <w:t xml:space="preserve"> </w:t>
            </w:r>
            <w:r w:rsidRPr="00C2656B">
              <w:rPr>
                <w:rFonts w:ascii="Times New Roman" w:hAnsi="Times New Roman" w:cs="Times New Roman"/>
                <w:b/>
                <w:sz w:val="24"/>
                <w:szCs w:val="24"/>
              </w:rPr>
              <w:t>(-и),</w:t>
            </w:r>
            <w:r>
              <w:rPr>
                <w:rFonts w:ascii="Times New Roman" w:hAnsi="Times New Roman" w:cs="Times New Roman"/>
                <w:b/>
                <w:sz w:val="24"/>
                <w:szCs w:val="24"/>
              </w:rPr>
              <w:t xml:space="preserve"> </w:t>
            </w:r>
            <w:r w:rsidRPr="00C2656B">
              <w:rPr>
                <w:rFonts w:ascii="Times New Roman" w:hAnsi="Times New Roman" w:cs="Times New Roman"/>
                <w:b/>
                <w:sz w:val="24"/>
                <w:szCs w:val="24"/>
              </w:rPr>
              <w:t>редактор</w:t>
            </w:r>
            <w:r>
              <w:rPr>
                <w:rFonts w:ascii="Times New Roman" w:hAnsi="Times New Roman" w:cs="Times New Roman"/>
                <w:b/>
                <w:sz w:val="24"/>
                <w:szCs w:val="24"/>
              </w:rPr>
              <w:t xml:space="preserve"> </w:t>
            </w:r>
            <w:r w:rsidRPr="00C2656B">
              <w:rPr>
                <w:rFonts w:ascii="Times New Roman" w:hAnsi="Times New Roman" w:cs="Times New Roman"/>
                <w:b/>
                <w:sz w:val="24"/>
                <w:szCs w:val="24"/>
              </w:rPr>
              <w:t>(-ы)</w:t>
            </w:r>
          </w:p>
        </w:tc>
        <w:tc>
          <w:tcPr>
            <w:tcW w:w="1984" w:type="dxa"/>
            <w:vMerge w:val="restart"/>
            <w:tcBorders>
              <w:top w:val="single" w:sz="4" w:space="0" w:color="000000"/>
              <w:left w:val="single" w:sz="4" w:space="0" w:color="000000"/>
              <w:bottom w:val="single" w:sz="4" w:space="0" w:color="000000"/>
            </w:tcBorders>
            <w:shd w:val="clear" w:color="auto" w:fill="auto"/>
          </w:tcPr>
          <w:p w:rsidR="00A236E2" w:rsidRPr="00C2656B" w:rsidRDefault="00A236E2" w:rsidP="000D7B51">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Место</w:t>
            </w:r>
            <w:r>
              <w:rPr>
                <w:rFonts w:ascii="Times New Roman" w:hAnsi="Times New Roman" w:cs="Times New Roman"/>
                <w:b/>
                <w:sz w:val="24"/>
                <w:szCs w:val="24"/>
              </w:rPr>
              <w:t xml:space="preserve"> </w:t>
            </w:r>
            <w:r w:rsidRPr="00C2656B">
              <w:rPr>
                <w:rFonts w:ascii="Times New Roman" w:hAnsi="Times New Roman" w:cs="Times New Roman"/>
                <w:b/>
                <w:sz w:val="24"/>
                <w:szCs w:val="24"/>
              </w:rPr>
              <w:t>издания,</w:t>
            </w:r>
            <w:r>
              <w:rPr>
                <w:rFonts w:ascii="Times New Roman" w:hAnsi="Times New Roman" w:cs="Times New Roman"/>
                <w:b/>
                <w:sz w:val="24"/>
                <w:szCs w:val="24"/>
              </w:rPr>
              <w:t xml:space="preserve"> </w:t>
            </w:r>
            <w:r w:rsidRPr="00C2656B">
              <w:rPr>
                <w:rFonts w:ascii="Times New Roman" w:hAnsi="Times New Roman" w:cs="Times New Roman"/>
                <w:b/>
                <w:sz w:val="24"/>
                <w:szCs w:val="24"/>
              </w:rPr>
              <w:t>издательство,</w:t>
            </w:r>
            <w:r>
              <w:rPr>
                <w:rFonts w:ascii="Times New Roman" w:hAnsi="Times New Roman" w:cs="Times New Roman"/>
                <w:b/>
                <w:sz w:val="24"/>
                <w:szCs w:val="24"/>
              </w:rPr>
              <w:t xml:space="preserve"> </w:t>
            </w:r>
            <w:r w:rsidRPr="00C2656B">
              <w:rPr>
                <w:rFonts w:ascii="Times New Roman" w:hAnsi="Times New Roman" w:cs="Times New Roman"/>
                <w:b/>
                <w:sz w:val="24"/>
                <w:szCs w:val="24"/>
              </w:rPr>
              <w:t>год</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Pr>
          <w:p w:rsidR="00A236E2" w:rsidRPr="00C2656B" w:rsidRDefault="00A236E2" w:rsidP="000D7B51">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Кол-во</w:t>
            </w:r>
            <w:r>
              <w:rPr>
                <w:rFonts w:ascii="Times New Roman" w:hAnsi="Times New Roman" w:cs="Times New Roman"/>
                <w:b/>
                <w:sz w:val="24"/>
                <w:szCs w:val="24"/>
              </w:rPr>
              <w:t xml:space="preserve"> </w:t>
            </w:r>
            <w:r w:rsidRPr="00C2656B">
              <w:rPr>
                <w:rFonts w:ascii="Times New Roman" w:hAnsi="Times New Roman" w:cs="Times New Roman"/>
                <w:b/>
                <w:sz w:val="24"/>
                <w:szCs w:val="24"/>
              </w:rPr>
              <w:t>экземпляров</w:t>
            </w:r>
          </w:p>
        </w:tc>
      </w:tr>
      <w:tr w:rsidR="00A236E2" w:rsidRPr="00C2656B" w:rsidTr="000D7B51">
        <w:tc>
          <w:tcPr>
            <w:tcW w:w="539" w:type="dxa"/>
            <w:vMerge/>
            <w:tcBorders>
              <w:top w:val="single" w:sz="4" w:space="0" w:color="000000"/>
              <w:left w:val="single" w:sz="4" w:space="0" w:color="000000"/>
              <w:bottom w:val="single" w:sz="4" w:space="0" w:color="000000"/>
            </w:tcBorders>
            <w:shd w:val="clear" w:color="auto" w:fill="auto"/>
            <w:vAlign w:val="center"/>
          </w:tcPr>
          <w:p w:rsidR="00A236E2" w:rsidRPr="00C2656B" w:rsidRDefault="00A236E2" w:rsidP="000D7B51">
            <w:pPr>
              <w:snapToGrid w:val="0"/>
              <w:spacing w:after="0" w:line="240" w:lineRule="auto"/>
              <w:rPr>
                <w:rFonts w:ascii="Times New Roman" w:hAnsi="Times New Roman" w:cs="Times New Roman"/>
                <w:b/>
                <w:sz w:val="24"/>
                <w:szCs w:val="24"/>
              </w:rPr>
            </w:pPr>
          </w:p>
        </w:tc>
        <w:tc>
          <w:tcPr>
            <w:tcW w:w="2551" w:type="dxa"/>
            <w:vMerge/>
            <w:tcBorders>
              <w:top w:val="single" w:sz="4" w:space="0" w:color="000000"/>
              <w:left w:val="single" w:sz="4" w:space="0" w:color="000000"/>
              <w:bottom w:val="single" w:sz="4" w:space="0" w:color="000000"/>
            </w:tcBorders>
            <w:shd w:val="clear" w:color="auto" w:fill="auto"/>
            <w:vAlign w:val="center"/>
          </w:tcPr>
          <w:p w:rsidR="00A236E2" w:rsidRPr="00C2656B" w:rsidRDefault="00A236E2" w:rsidP="000D7B51">
            <w:pPr>
              <w:snapToGrid w:val="0"/>
              <w:spacing w:after="0" w:line="240" w:lineRule="auto"/>
              <w:jc w:val="center"/>
              <w:rPr>
                <w:rFonts w:ascii="Times New Roman" w:hAnsi="Times New Roman" w:cs="Times New Roman"/>
                <w:b/>
                <w:sz w:val="24"/>
                <w:szCs w:val="24"/>
              </w:rPr>
            </w:pPr>
          </w:p>
        </w:tc>
        <w:tc>
          <w:tcPr>
            <w:tcW w:w="1985" w:type="dxa"/>
            <w:vMerge/>
            <w:tcBorders>
              <w:top w:val="single" w:sz="4" w:space="0" w:color="000000"/>
              <w:left w:val="single" w:sz="4" w:space="0" w:color="000000"/>
              <w:bottom w:val="single" w:sz="4" w:space="0" w:color="000000"/>
            </w:tcBorders>
            <w:shd w:val="clear" w:color="auto" w:fill="auto"/>
            <w:vAlign w:val="center"/>
          </w:tcPr>
          <w:p w:rsidR="00A236E2" w:rsidRPr="00C2656B" w:rsidRDefault="00A236E2" w:rsidP="000D7B51">
            <w:pPr>
              <w:snapToGrid w:val="0"/>
              <w:spacing w:after="0" w:line="240" w:lineRule="auto"/>
              <w:jc w:val="center"/>
              <w:rPr>
                <w:rFonts w:ascii="Times New Roman" w:hAnsi="Times New Roman" w:cs="Times New Roman"/>
                <w:b/>
                <w:sz w:val="24"/>
                <w:szCs w:val="24"/>
              </w:rPr>
            </w:pPr>
          </w:p>
        </w:tc>
        <w:tc>
          <w:tcPr>
            <w:tcW w:w="1984" w:type="dxa"/>
            <w:vMerge/>
            <w:tcBorders>
              <w:top w:val="single" w:sz="4" w:space="0" w:color="000000"/>
              <w:left w:val="single" w:sz="4" w:space="0" w:color="000000"/>
              <w:bottom w:val="single" w:sz="4" w:space="0" w:color="000000"/>
            </w:tcBorders>
            <w:shd w:val="clear" w:color="auto" w:fill="auto"/>
            <w:vAlign w:val="center"/>
          </w:tcPr>
          <w:p w:rsidR="00A236E2" w:rsidRPr="00C2656B" w:rsidRDefault="00A236E2" w:rsidP="000D7B51">
            <w:pPr>
              <w:snapToGrid w:val="0"/>
              <w:spacing w:after="0" w:line="240" w:lineRule="auto"/>
              <w:jc w:val="center"/>
              <w:rPr>
                <w:rFonts w:ascii="Times New Roman" w:hAnsi="Times New Roman" w:cs="Times New Roman"/>
                <w:b/>
                <w:sz w:val="24"/>
                <w:szCs w:val="24"/>
              </w:rPr>
            </w:pPr>
          </w:p>
        </w:tc>
        <w:tc>
          <w:tcPr>
            <w:tcW w:w="1418" w:type="dxa"/>
            <w:tcBorders>
              <w:top w:val="single" w:sz="4" w:space="0" w:color="000000"/>
              <w:left w:val="single" w:sz="4" w:space="0" w:color="000000"/>
              <w:bottom w:val="single" w:sz="4" w:space="0" w:color="000000"/>
            </w:tcBorders>
            <w:shd w:val="clear" w:color="auto" w:fill="auto"/>
          </w:tcPr>
          <w:p w:rsidR="00A236E2" w:rsidRPr="00C2656B" w:rsidRDefault="00A236E2" w:rsidP="000D7B51">
            <w:pPr>
              <w:snapToGrid w:val="0"/>
              <w:spacing w:after="0" w:line="240" w:lineRule="auto"/>
              <w:ind w:left="-57" w:right="-57"/>
              <w:jc w:val="center"/>
              <w:rPr>
                <w:rFonts w:ascii="Times New Roman" w:hAnsi="Times New Roman" w:cs="Times New Roman"/>
                <w:b/>
                <w:sz w:val="24"/>
                <w:szCs w:val="24"/>
              </w:rPr>
            </w:pPr>
            <w:r w:rsidRPr="00C2656B">
              <w:rPr>
                <w:rFonts w:ascii="Times New Roman" w:hAnsi="Times New Roman" w:cs="Times New Roman"/>
                <w:b/>
                <w:sz w:val="24"/>
                <w:szCs w:val="24"/>
              </w:rPr>
              <w:t>в</w:t>
            </w:r>
            <w:r>
              <w:rPr>
                <w:rFonts w:ascii="Times New Roman" w:hAnsi="Times New Roman" w:cs="Times New Roman"/>
                <w:b/>
                <w:sz w:val="24"/>
                <w:szCs w:val="24"/>
              </w:rPr>
              <w:t xml:space="preserve"> </w:t>
            </w:r>
            <w:r w:rsidRPr="00C2656B">
              <w:rPr>
                <w:rFonts w:ascii="Times New Roman" w:hAnsi="Times New Roman" w:cs="Times New Roman"/>
                <w:b/>
                <w:sz w:val="24"/>
                <w:szCs w:val="24"/>
              </w:rPr>
              <w:t>библиотеке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236E2" w:rsidRPr="00C2656B" w:rsidRDefault="00A236E2" w:rsidP="000D7B51">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на</w:t>
            </w:r>
            <w:r>
              <w:rPr>
                <w:rFonts w:ascii="Times New Roman" w:hAnsi="Times New Roman" w:cs="Times New Roman"/>
                <w:b/>
                <w:sz w:val="24"/>
                <w:szCs w:val="24"/>
              </w:rPr>
              <w:t xml:space="preserve"> </w:t>
            </w:r>
            <w:r w:rsidRPr="00C2656B">
              <w:rPr>
                <w:rFonts w:ascii="Times New Roman" w:hAnsi="Times New Roman" w:cs="Times New Roman"/>
                <w:b/>
                <w:sz w:val="24"/>
                <w:szCs w:val="24"/>
              </w:rPr>
              <w:t>кафедре</w:t>
            </w:r>
          </w:p>
        </w:tc>
      </w:tr>
      <w:tr w:rsidR="00A236E2" w:rsidRPr="00C2656B" w:rsidTr="000D7B51">
        <w:tc>
          <w:tcPr>
            <w:tcW w:w="539" w:type="dxa"/>
            <w:tcBorders>
              <w:top w:val="single" w:sz="4" w:space="0" w:color="000000"/>
              <w:left w:val="single" w:sz="4" w:space="0" w:color="000000"/>
              <w:bottom w:val="single" w:sz="4" w:space="0" w:color="000000"/>
            </w:tcBorders>
            <w:shd w:val="clear" w:color="auto" w:fill="auto"/>
          </w:tcPr>
          <w:p w:rsidR="00A236E2" w:rsidRPr="00C2656B" w:rsidRDefault="00A236E2" w:rsidP="000D7B51">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1</w:t>
            </w:r>
          </w:p>
        </w:tc>
        <w:tc>
          <w:tcPr>
            <w:tcW w:w="2551" w:type="dxa"/>
            <w:tcBorders>
              <w:top w:val="single" w:sz="4" w:space="0" w:color="000000"/>
              <w:left w:val="single" w:sz="4" w:space="0" w:color="000000"/>
              <w:bottom w:val="single" w:sz="4" w:space="0" w:color="000000"/>
            </w:tcBorders>
            <w:shd w:val="clear" w:color="auto" w:fill="auto"/>
          </w:tcPr>
          <w:p w:rsidR="00A236E2" w:rsidRPr="00C2656B" w:rsidRDefault="00A236E2" w:rsidP="000D7B51">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2</w:t>
            </w:r>
          </w:p>
        </w:tc>
        <w:tc>
          <w:tcPr>
            <w:tcW w:w="1985" w:type="dxa"/>
            <w:tcBorders>
              <w:top w:val="single" w:sz="4" w:space="0" w:color="000000"/>
              <w:left w:val="single" w:sz="4" w:space="0" w:color="000000"/>
              <w:bottom w:val="single" w:sz="4" w:space="0" w:color="000000"/>
            </w:tcBorders>
            <w:shd w:val="clear" w:color="auto" w:fill="auto"/>
          </w:tcPr>
          <w:p w:rsidR="00A236E2" w:rsidRPr="00C2656B" w:rsidRDefault="00A236E2" w:rsidP="000D7B51">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3</w:t>
            </w:r>
          </w:p>
        </w:tc>
        <w:tc>
          <w:tcPr>
            <w:tcW w:w="1984" w:type="dxa"/>
            <w:tcBorders>
              <w:top w:val="single" w:sz="4" w:space="0" w:color="000000"/>
              <w:left w:val="single" w:sz="4" w:space="0" w:color="000000"/>
              <w:bottom w:val="single" w:sz="4" w:space="0" w:color="000000"/>
            </w:tcBorders>
            <w:shd w:val="clear" w:color="auto" w:fill="auto"/>
          </w:tcPr>
          <w:p w:rsidR="00A236E2" w:rsidRPr="00C2656B" w:rsidRDefault="00A236E2" w:rsidP="000D7B51">
            <w:pPr>
              <w:tabs>
                <w:tab w:val="left" w:pos="522"/>
              </w:tabs>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4</w:t>
            </w:r>
          </w:p>
        </w:tc>
        <w:tc>
          <w:tcPr>
            <w:tcW w:w="1418" w:type="dxa"/>
            <w:tcBorders>
              <w:top w:val="single" w:sz="4" w:space="0" w:color="000000"/>
              <w:left w:val="single" w:sz="4" w:space="0" w:color="000000"/>
              <w:bottom w:val="single" w:sz="4" w:space="0" w:color="000000"/>
            </w:tcBorders>
            <w:shd w:val="clear" w:color="auto" w:fill="auto"/>
          </w:tcPr>
          <w:p w:rsidR="00A236E2" w:rsidRPr="00C2656B" w:rsidRDefault="00A236E2" w:rsidP="000D7B51">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236E2" w:rsidRPr="00C2656B" w:rsidRDefault="00A236E2" w:rsidP="000D7B51">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6</w:t>
            </w:r>
          </w:p>
        </w:tc>
      </w:tr>
      <w:tr w:rsidR="00A236E2" w:rsidRPr="00C2656B" w:rsidTr="000D7B51">
        <w:trPr>
          <w:trHeight w:val="20"/>
        </w:trPr>
        <w:tc>
          <w:tcPr>
            <w:tcW w:w="539" w:type="dxa"/>
            <w:tcBorders>
              <w:top w:val="single" w:sz="4" w:space="0" w:color="000000"/>
              <w:left w:val="single" w:sz="4" w:space="0" w:color="000000"/>
              <w:bottom w:val="single" w:sz="4" w:space="0" w:color="000000"/>
            </w:tcBorders>
            <w:shd w:val="clear" w:color="auto" w:fill="auto"/>
          </w:tcPr>
          <w:p w:rsidR="00A236E2" w:rsidRPr="00C2656B" w:rsidRDefault="00A236E2" w:rsidP="00A236E2">
            <w:pPr>
              <w:numPr>
                <w:ilvl w:val="0"/>
                <w:numId w:val="179"/>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A236E2" w:rsidRPr="00C2656B" w:rsidRDefault="00A236E2" w:rsidP="000D7B51">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Государственная</w:t>
            </w:r>
            <w:r>
              <w:rPr>
                <w:rFonts w:ascii="Times New Roman" w:hAnsi="Times New Roman" w:cs="Times New Roman"/>
                <w:sz w:val="24"/>
                <w:szCs w:val="24"/>
              </w:rPr>
              <w:t xml:space="preserve"> </w:t>
            </w:r>
            <w:r w:rsidRPr="00C2656B">
              <w:rPr>
                <w:rFonts w:ascii="Times New Roman" w:hAnsi="Times New Roman" w:cs="Times New Roman"/>
                <w:sz w:val="24"/>
                <w:szCs w:val="24"/>
              </w:rPr>
              <w:t>фармакопея</w:t>
            </w:r>
            <w:r>
              <w:rPr>
                <w:rFonts w:ascii="Times New Roman" w:hAnsi="Times New Roman" w:cs="Times New Roman"/>
                <w:sz w:val="24"/>
                <w:szCs w:val="24"/>
              </w:rPr>
              <w:t xml:space="preserve"> </w:t>
            </w:r>
            <w:r w:rsidRPr="00C2656B">
              <w:rPr>
                <w:rFonts w:ascii="Times New Roman" w:hAnsi="Times New Roman" w:cs="Times New Roman"/>
                <w:sz w:val="24"/>
                <w:szCs w:val="24"/>
              </w:rPr>
              <w:t>Российской</w:t>
            </w:r>
            <w:r>
              <w:rPr>
                <w:rFonts w:ascii="Times New Roman" w:hAnsi="Times New Roman" w:cs="Times New Roman"/>
                <w:sz w:val="24"/>
                <w:szCs w:val="24"/>
              </w:rPr>
              <w:t xml:space="preserve"> </w:t>
            </w:r>
            <w:r w:rsidRPr="00C2656B">
              <w:rPr>
                <w:rFonts w:ascii="Times New Roman" w:hAnsi="Times New Roman" w:cs="Times New Roman"/>
                <w:sz w:val="24"/>
                <w:szCs w:val="24"/>
              </w:rPr>
              <w:t>Федерации</w:t>
            </w:r>
            <w:r>
              <w:rPr>
                <w:rFonts w:ascii="Times New Roman" w:hAnsi="Times New Roman" w:cs="Times New Roman"/>
                <w:sz w:val="24"/>
                <w:szCs w:val="24"/>
              </w:rPr>
              <w:t xml:space="preserve"> </w:t>
            </w:r>
            <w:r w:rsidRPr="00C2656B">
              <w:rPr>
                <w:rFonts w:ascii="Times New Roman" w:hAnsi="Times New Roman" w:cs="Times New Roman"/>
                <w:sz w:val="24"/>
                <w:szCs w:val="24"/>
              </w:rPr>
              <w:t>[Электронный</w:t>
            </w:r>
            <w:r>
              <w:rPr>
                <w:rFonts w:ascii="Times New Roman" w:hAnsi="Times New Roman" w:cs="Times New Roman"/>
                <w:sz w:val="24"/>
                <w:szCs w:val="24"/>
              </w:rPr>
              <w:t xml:space="preserve"> </w:t>
            </w:r>
            <w:r w:rsidRPr="00C2656B">
              <w:rPr>
                <w:rFonts w:ascii="Times New Roman" w:hAnsi="Times New Roman" w:cs="Times New Roman"/>
                <w:sz w:val="24"/>
                <w:szCs w:val="24"/>
              </w:rPr>
              <w:t>ресурс].</w:t>
            </w:r>
            <w:r>
              <w:rPr>
                <w:rFonts w:ascii="Times New Roman" w:hAnsi="Times New Roman" w:cs="Times New Roman"/>
                <w:sz w:val="24"/>
                <w:szCs w:val="24"/>
              </w:rPr>
              <w:t xml:space="preserve"> </w:t>
            </w:r>
            <w:r w:rsidRPr="00C2656B">
              <w:rPr>
                <w:rFonts w:ascii="Times New Roman" w:hAnsi="Times New Roman" w:cs="Times New Roman"/>
                <w:sz w:val="24"/>
                <w:szCs w:val="24"/>
              </w:rPr>
              <w:t>Т.</w:t>
            </w:r>
            <w:r>
              <w:rPr>
                <w:rFonts w:ascii="Times New Roman" w:hAnsi="Times New Roman" w:cs="Times New Roman"/>
                <w:sz w:val="24"/>
                <w:szCs w:val="24"/>
              </w:rPr>
              <w:t xml:space="preserve"> </w:t>
            </w:r>
            <w:r w:rsidRPr="00C2656B">
              <w:rPr>
                <w:rFonts w:ascii="Times New Roman" w:hAnsi="Times New Roman" w:cs="Times New Roman"/>
                <w:sz w:val="24"/>
                <w:szCs w:val="24"/>
              </w:rPr>
              <w:t>1..</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Режим</w:t>
            </w:r>
            <w:r>
              <w:rPr>
                <w:rFonts w:ascii="Times New Roman" w:hAnsi="Times New Roman" w:cs="Times New Roman"/>
                <w:sz w:val="24"/>
                <w:szCs w:val="24"/>
              </w:rPr>
              <w:t xml:space="preserve"> </w:t>
            </w:r>
            <w:r w:rsidRPr="00C2656B">
              <w:rPr>
                <w:rFonts w:ascii="Times New Roman" w:hAnsi="Times New Roman" w:cs="Times New Roman"/>
                <w:sz w:val="24"/>
                <w:szCs w:val="24"/>
              </w:rPr>
              <w:t>доступа:</w:t>
            </w:r>
            <w:r>
              <w:rPr>
                <w:rFonts w:ascii="Times New Roman" w:hAnsi="Times New Roman" w:cs="Times New Roman"/>
                <w:sz w:val="24"/>
                <w:szCs w:val="24"/>
              </w:rPr>
              <w:t xml:space="preserve"> </w:t>
            </w:r>
            <w:r w:rsidRPr="00C2656B">
              <w:rPr>
                <w:rFonts w:ascii="Times New Roman" w:hAnsi="Times New Roman" w:cs="Times New Roman"/>
                <w:sz w:val="24"/>
                <w:szCs w:val="24"/>
              </w:rPr>
              <w:t>http://femb.ru/feml</w:t>
            </w:r>
          </w:p>
        </w:tc>
        <w:tc>
          <w:tcPr>
            <w:tcW w:w="1985" w:type="dxa"/>
            <w:tcBorders>
              <w:top w:val="single" w:sz="4" w:space="0" w:color="000000"/>
              <w:left w:val="single" w:sz="4" w:space="0" w:color="000000"/>
              <w:bottom w:val="single" w:sz="4" w:space="0" w:color="000000"/>
            </w:tcBorders>
            <w:shd w:val="clear" w:color="auto" w:fill="auto"/>
          </w:tcPr>
          <w:p w:rsidR="00A236E2" w:rsidRPr="00C2656B" w:rsidRDefault="00A236E2" w:rsidP="000D7B51">
            <w:pPr>
              <w:spacing w:after="0" w:line="240" w:lineRule="auto"/>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tcBorders>
            <w:shd w:val="clear" w:color="auto" w:fill="auto"/>
          </w:tcPr>
          <w:p w:rsidR="00A236E2" w:rsidRPr="00C2656B" w:rsidRDefault="00A236E2" w:rsidP="000D7B51">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М.</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[Б.</w:t>
            </w:r>
            <w:r>
              <w:rPr>
                <w:rFonts w:ascii="Times New Roman" w:hAnsi="Times New Roman" w:cs="Times New Roman"/>
                <w:sz w:val="24"/>
                <w:szCs w:val="24"/>
              </w:rPr>
              <w:t xml:space="preserve"> </w:t>
            </w:r>
            <w:r w:rsidRPr="00C2656B">
              <w:rPr>
                <w:rFonts w:ascii="Times New Roman" w:hAnsi="Times New Roman" w:cs="Times New Roman"/>
                <w:sz w:val="24"/>
                <w:szCs w:val="24"/>
              </w:rPr>
              <w:t>и.],</w:t>
            </w:r>
            <w:r>
              <w:rPr>
                <w:rFonts w:ascii="Times New Roman" w:hAnsi="Times New Roman" w:cs="Times New Roman"/>
                <w:sz w:val="24"/>
                <w:szCs w:val="24"/>
              </w:rPr>
              <w:t xml:space="preserve"> </w:t>
            </w:r>
            <w:r w:rsidRPr="00C2656B">
              <w:rPr>
                <w:rFonts w:ascii="Times New Roman" w:hAnsi="Times New Roman" w:cs="Times New Roman"/>
                <w:sz w:val="24"/>
                <w:szCs w:val="24"/>
              </w:rPr>
              <w:t>2015.</w:t>
            </w:r>
          </w:p>
        </w:tc>
        <w:tc>
          <w:tcPr>
            <w:tcW w:w="1418" w:type="dxa"/>
            <w:tcBorders>
              <w:top w:val="single" w:sz="4" w:space="0" w:color="000000"/>
              <w:left w:val="single" w:sz="4" w:space="0" w:color="000000"/>
              <w:bottom w:val="single" w:sz="4" w:space="0" w:color="000000"/>
            </w:tcBorders>
            <w:shd w:val="clear" w:color="auto" w:fill="auto"/>
          </w:tcPr>
          <w:p w:rsidR="00A236E2" w:rsidRPr="00C2656B" w:rsidRDefault="00A236E2" w:rsidP="000D7B51">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w:t>
            </w:r>
            <w:r>
              <w:rPr>
                <w:rFonts w:ascii="Times New Roman" w:hAnsi="Times New Roman" w:cs="Times New Roman"/>
                <w:sz w:val="24"/>
                <w:szCs w:val="24"/>
              </w:rPr>
              <w:t xml:space="preserve"> </w:t>
            </w:r>
            <w:r w:rsidRPr="00C2656B">
              <w:rPr>
                <w:rFonts w:ascii="Times New Roman" w:hAnsi="Times New Roman" w:cs="Times New Roman"/>
                <w:sz w:val="24"/>
                <w:szCs w:val="24"/>
              </w:rPr>
              <w:t>КрасГМУ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236E2" w:rsidRPr="00C2656B" w:rsidRDefault="00A236E2" w:rsidP="000D7B51">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A236E2" w:rsidRPr="00C2656B" w:rsidTr="000D7B51">
        <w:trPr>
          <w:trHeight w:val="20"/>
        </w:trPr>
        <w:tc>
          <w:tcPr>
            <w:tcW w:w="539" w:type="dxa"/>
            <w:tcBorders>
              <w:top w:val="single" w:sz="4" w:space="0" w:color="000000"/>
              <w:left w:val="single" w:sz="4" w:space="0" w:color="000000"/>
              <w:bottom w:val="single" w:sz="4" w:space="0" w:color="000000"/>
            </w:tcBorders>
            <w:shd w:val="clear" w:color="auto" w:fill="auto"/>
          </w:tcPr>
          <w:p w:rsidR="00A236E2" w:rsidRPr="00C2656B" w:rsidRDefault="00A236E2" w:rsidP="00A236E2">
            <w:pPr>
              <w:numPr>
                <w:ilvl w:val="0"/>
                <w:numId w:val="179"/>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A236E2" w:rsidRPr="00C2656B" w:rsidRDefault="00A236E2" w:rsidP="000D7B51">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Государственная</w:t>
            </w:r>
            <w:r>
              <w:rPr>
                <w:rFonts w:ascii="Times New Roman" w:hAnsi="Times New Roman" w:cs="Times New Roman"/>
                <w:sz w:val="24"/>
                <w:szCs w:val="24"/>
              </w:rPr>
              <w:t xml:space="preserve"> </w:t>
            </w:r>
            <w:r w:rsidRPr="00C2656B">
              <w:rPr>
                <w:rFonts w:ascii="Times New Roman" w:hAnsi="Times New Roman" w:cs="Times New Roman"/>
                <w:sz w:val="24"/>
                <w:szCs w:val="24"/>
              </w:rPr>
              <w:t>фармакопея</w:t>
            </w:r>
            <w:r>
              <w:rPr>
                <w:rFonts w:ascii="Times New Roman" w:hAnsi="Times New Roman" w:cs="Times New Roman"/>
                <w:sz w:val="24"/>
                <w:szCs w:val="24"/>
              </w:rPr>
              <w:t xml:space="preserve"> </w:t>
            </w:r>
            <w:r w:rsidRPr="00C2656B">
              <w:rPr>
                <w:rFonts w:ascii="Times New Roman" w:hAnsi="Times New Roman" w:cs="Times New Roman"/>
                <w:sz w:val="24"/>
                <w:szCs w:val="24"/>
              </w:rPr>
              <w:t>Российской</w:t>
            </w:r>
            <w:r>
              <w:rPr>
                <w:rFonts w:ascii="Times New Roman" w:hAnsi="Times New Roman" w:cs="Times New Roman"/>
                <w:sz w:val="24"/>
                <w:szCs w:val="24"/>
              </w:rPr>
              <w:t xml:space="preserve"> </w:t>
            </w:r>
            <w:r w:rsidRPr="00C2656B">
              <w:rPr>
                <w:rFonts w:ascii="Times New Roman" w:hAnsi="Times New Roman" w:cs="Times New Roman"/>
                <w:sz w:val="24"/>
                <w:szCs w:val="24"/>
              </w:rPr>
              <w:t>Федерации</w:t>
            </w:r>
            <w:r>
              <w:rPr>
                <w:rFonts w:ascii="Times New Roman" w:hAnsi="Times New Roman" w:cs="Times New Roman"/>
                <w:sz w:val="24"/>
                <w:szCs w:val="24"/>
              </w:rPr>
              <w:t xml:space="preserve"> </w:t>
            </w:r>
            <w:r w:rsidRPr="00C2656B">
              <w:rPr>
                <w:rFonts w:ascii="Times New Roman" w:hAnsi="Times New Roman" w:cs="Times New Roman"/>
                <w:sz w:val="24"/>
                <w:szCs w:val="24"/>
              </w:rPr>
              <w:t>[Электронный</w:t>
            </w:r>
            <w:r>
              <w:rPr>
                <w:rFonts w:ascii="Times New Roman" w:hAnsi="Times New Roman" w:cs="Times New Roman"/>
                <w:sz w:val="24"/>
                <w:szCs w:val="24"/>
              </w:rPr>
              <w:t xml:space="preserve"> </w:t>
            </w:r>
            <w:r w:rsidRPr="00C2656B">
              <w:rPr>
                <w:rFonts w:ascii="Times New Roman" w:hAnsi="Times New Roman" w:cs="Times New Roman"/>
                <w:sz w:val="24"/>
                <w:szCs w:val="24"/>
              </w:rPr>
              <w:t>ресурс].</w:t>
            </w:r>
            <w:r>
              <w:rPr>
                <w:rFonts w:ascii="Times New Roman" w:hAnsi="Times New Roman" w:cs="Times New Roman"/>
                <w:sz w:val="24"/>
                <w:szCs w:val="24"/>
              </w:rPr>
              <w:t xml:space="preserve"> </w:t>
            </w:r>
            <w:r w:rsidRPr="00C2656B">
              <w:rPr>
                <w:rFonts w:ascii="Times New Roman" w:hAnsi="Times New Roman" w:cs="Times New Roman"/>
                <w:sz w:val="24"/>
                <w:szCs w:val="24"/>
              </w:rPr>
              <w:t>Т.</w:t>
            </w:r>
            <w:r>
              <w:rPr>
                <w:rFonts w:ascii="Times New Roman" w:hAnsi="Times New Roman" w:cs="Times New Roman"/>
                <w:sz w:val="24"/>
                <w:szCs w:val="24"/>
              </w:rPr>
              <w:t xml:space="preserve"> </w:t>
            </w:r>
            <w:r w:rsidRPr="00C2656B">
              <w:rPr>
                <w:rFonts w:ascii="Times New Roman" w:hAnsi="Times New Roman" w:cs="Times New Roman"/>
                <w:sz w:val="24"/>
                <w:szCs w:val="24"/>
              </w:rPr>
              <w:t>2..</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Режим</w:t>
            </w:r>
            <w:r>
              <w:rPr>
                <w:rFonts w:ascii="Times New Roman" w:hAnsi="Times New Roman" w:cs="Times New Roman"/>
                <w:sz w:val="24"/>
                <w:szCs w:val="24"/>
              </w:rPr>
              <w:t xml:space="preserve"> </w:t>
            </w:r>
            <w:r w:rsidRPr="00C2656B">
              <w:rPr>
                <w:rFonts w:ascii="Times New Roman" w:hAnsi="Times New Roman" w:cs="Times New Roman"/>
                <w:sz w:val="24"/>
                <w:szCs w:val="24"/>
              </w:rPr>
              <w:t>доступа:</w:t>
            </w:r>
            <w:r>
              <w:rPr>
                <w:rFonts w:ascii="Times New Roman" w:hAnsi="Times New Roman" w:cs="Times New Roman"/>
                <w:sz w:val="24"/>
                <w:szCs w:val="24"/>
              </w:rPr>
              <w:t xml:space="preserve"> </w:t>
            </w:r>
            <w:r w:rsidRPr="00C2656B">
              <w:rPr>
                <w:rFonts w:ascii="Times New Roman" w:hAnsi="Times New Roman" w:cs="Times New Roman"/>
                <w:sz w:val="24"/>
                <w:szCs w:val="24"/>
              </w:rPr>
              <w:t>http://femb.ru/feml</w:t>
            </w:r>
          </w:p>
        </w:tc>
        <w:tc>
          <w:tcPr>
            <w:tcW w:w="1985" w:type="dxa"/>
            <w:tcBorders>
              <w:top w:val="single" w:sz="4" w:space="0" w:color="000000"/>
              <w:left w:val="single" w:sz="4" w:space="0" w:color="000000"/>
              <w:bottom w:val="single" w:sz="4" w:space="0" w:color="000000"/>
            </w:tcBorders>
            <w:shd w:val="clear" w:color="auto" w:fill="auto"/>
          </w:tcPr>
          <w:p w:rsidR="00A236E2" w:rsidRPr="00C2656B" w:rsidRDefault="00A236E2" w:rsidP="000D7B51">
            <w:pPr>
              <w:spacing w:after="0" w:line="240" w:lineRule="auto"/>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tcBorders>
            <w:shd w:val="clear" w:color="auto" w:fill="auto"/>
          </w:tcPr>
          <w:p w:rsidR="00A236E2" w:rsidRPr="00C2656B" w:rsidRDefault="00A236E2" w:rsidP="000D7B51">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М.</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[Б.</w:t>
            </w:r>
            <w:r>
              <w:rPr>
                <w:rFonts w:ascii="Times New Roman" w:hAnsi="Times New Roman" w:cs="Times New Roman"/>
                <w:sz w:val="24"/>
                <w:szCs w:val="24"/>
              </w:rPr>
              <w:t xml:space="preserve"> </w:t>
            </w:r>
            <w:r w:rsidRPr="00C2656B">
              <w:rPr>
                <w:rFonts w:ascii="Times New Roman" w:hAnsi="Times New Roman" w:cs="Times New Roman"/>
                <w:sz w:val="24"/>
                <w:szCs w:val="24"/>
              </w:rPr>
              <w:t>и.],</w:t>
            </w:r>
            <w:r>
              <w:rPr>
                <w:rFonts w:ascii="Times New Roman" w:hAnsi="Times New Roman" w:cs="Times New Roman"/>
                <w:sz w:val="24"/>
                <w:szCs w:val="24"/>
              </w:rPr>
              <w:t xml:space="preserve"> </w:t>
            </w:r>
            <w:r w:rsidRPr="00C2656B">
              <w:rPr>
                <w:rFonts w:ascii="Times New Roman" w:hAnsi="Times New Roman" w:cs="Times New Roman"/>
                <w:sz w:val="24"/>
                <w:szCs w:val="24"/>
              </w:rPr>
              <w:t>2015.</w:t>
            </w:r>
          </w:p>
        </w:tc>
        <w:tc>
          <w:tcPr>
            <w:tcW w:w="1418" w:type="dxa"/>
            <w:tcBorders>
              <w:top w:val="single" w:sz="4" w:space="0" w:color="000000"/>
              <w:left w:val="single" w:sz="4" w:space="0" w:color="000000"/>
              <w:bottom w:val="single" w:sz="4" w:space="0" w:color="000000"/>
            </w:tcBorders>
            <w:shd w:val="clear" w:color="auto" w:fill="auto"/>
          </w:tcPr>
          <w:p w:rsidR="00A236E2" w:rsidRPr="00C2656B" w:rsidRDefault="00A236E2" w:rsidP="000D7B51">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w:t>
            </w:r>
            <w:r>
              <w:rPr>
                <w:rFonts w:ascii="Times New Roman" w:hAnsi="Times New Roman" w:cs="Times New Roman"/>
                <w:sz w:val="24"/>
                <w:szCs w:val="24"/>
              </w:rPr>
              <w:t xml:space="preserve"> </w:t>
            </w:r>
            <w:r w:rsidRPr="00C2656B">
              <w:rPr>
                <w:rFonts w:ascii="Times New Roman" w:hAnsi="Times New Roman" w:cs="Times New Roman"/>
                <w:sz w:val="24"/>
                <w:szCs w:val="24"/>
              </w:rPr>
              <w:t>КрасГМУ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236E2" w:rsidRPr="00C2656B" w:rsidRDefault="00A236E2" w:rsidP="000D7B51">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A236E2" w:rsidRPr="00C2656B" w:rsidTr="000D7B51">
        <w:trPr>
          <w:trHeight w:val="20"/>
        </w:trPr>
        <w:tc>
          <w:tcPr>
            <w:tcW w:w="539" w:type="dxa"/>
            <w:tcBorders>
              <w:top w:val="single" w:sz="4" w:space="0" w:color="000000"/>
              <w:left w:val="single" w:sz="4" w:space="0" w:color="000000"/>
              <w:bottom w:val="single" w:sz="4" w:space="0" w:color="000000"/>
            </w:tcBorders>
            <w:shd w:val="clear" w:color="auto" w:fill="auto"/>
          </w:tcPr>
          <w:p w:rsidR="00A236E2" w:rsidRPr="00C2656B" w:rsidRDefault="00A236E2" w:rsidP="00A236E2">
            <w:pPr>
              <w:numPr>
                <w:ilvl w:val="0"/>
                <w:numId w:val="179"/>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A236E2" w:rsidRPr="00C2656B" w:rsidRDefault="00A236E2" w:rsidP="000D7B51">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Государственная</w:t>
            </w:r>
            <w:r>
              <w:rPr>
                <w:rFonts w:ascii="Times New Roman" w:hAnsi="Times New Roman" w:cs="Times New Roman"/>
                <w:sz w:val="24"/>
                <w:szCs w:val="24"/>
              </w:rPr>
              <w:t xml:space="preserve"> </w:t>
            </w:r>
            <w:r w:rsidRPr="00C2656B">
              <w:rPr>
                <w:rFonts w:ascii="Times New Roman" w:hAnsi="Times New Roman" w:cs="Times New Roman"/>
                <w:sz w:val="24"/>
                <w:szCs w:val="24"/>
              </w:rPr>
              <w:t>фармакопея</w:t>
            </w:r>
            <w:r>
              <w:rPr>
                <w:rFonts w:ascii="Times New Roman" w:hAnsi="Times New Roman" w:cs="Times New Roman"/>
                <w:sz w:val="24"/>
                <w:szCs w:val="24"/>
              </w:rPr>
              <w:t xml:space="preserve"> </w:t>
            </w:r>
            <w:r w:rsidRPr="00C2656B">
              <w:rPr>
                <w:rFonts w:ascii="Times New Roman" w:hAnsi="Times New Roman" w:cs="Times New Roman"/>
                <w:sz w:val="24"/>
                <w:szCs w:val="24"/>
              </w:rPr>
              <w:t>Российской</w:t>
            </w:r>
            <w:r>
              <w:rPr>
                <w:rFonts w:ascii="Times New Roman" w:hAnsi="Times New Roman" w:cs="Times New Roman"/>
                <w:sz w:val="24"/>
                <w:szCs w:val="24"/>
              </w:rPr>
              <w:t xml:space="preserve"> </w:t>
            </w:r>
            <w:r w:rsidRPr="00C2656B">
              <w:rPr>
                <w:rFonts w:ascii="Times New Roman" w:hAnsi="Times New Roman" w:cs="Times New Roman"/>
                <w:sz w:val="24"/>
                <w:szCs w:val="24"/>
              </w:rPr>
              <w:t>Федерации</w:t>
            </w:r>
            <w:r>
              <w:rPr>
                <w:rFonts w:ascii="Times New Roman" w:hAnsi="Times New Roman" w:cs="Times New Roman"/>
                <w:sz w:val="24"/>
                <w:szCs w:val="24"/>
              </w:rPr>
              <w:t xml:space="preserve"> </w:t>
            </w:r>
            <w:r w:rsidRPr="00C2656B">
              <w:rPr>
                <w:rFonts w:ascii="Times New Roman" w:hAnsi="Times New Roman" w:cs="Times New Roman"/>
                <w:sz w:val="24"/>
                <w:szCs w:val="24"/>
              </w:rPr>
              <w:t>[Электронный</w:t>
            </w:r>
            <w:r>
              <w:rPr>
                <w:rFonts w:ascii="Times New Roman" w:hAnsi="Times New Roman" w:cs="Times New Roman"/>
                <w:sz w:val="24"/>
                <w:szCs w:val="24"/>
              </w:rPr>
              <w:t xml:space="preserve"> </w:t>
            </w:r>
            <w:r w:rsidRPr="00C2656B">
              <w:rPr>
                <w:rFonts w:ascii="Times New Roman" w:hAnsi="Times New Roman" w:cs="Times New Roman"/>
                <w:sz w:val="24"/>
                <w:szCs w:val="24"/>
              </w:rPr>
              <w:t>ресурс].</w:t>
            </w:r>
            <w:r>
              <w:rPr>
                <w:rFonts w:ascii="Times New Roman" w:hAnsi="Times New Roman" w:cs="Times New Roman"/>
                <w:sz w:val="24"/>
                <w:szCs w:val="24"/>
              </w:rPr>
              <w:t xml:space="preserve"> </w:t>
            </w:r>
            <w:r w:rsidRPr="00C2656B">
              <w:rPr>
                <w:rFonts w:ascii="Times New Roman" w:hAnsi="Times New Roman" w:cs="Times New Roman"/>
                <w:sz w:val="24"/>
                <w:szCs w:val="24"/>
              </w:rPr>
              <w:t>Т.</w:t>
            </w:r>
            <w:r>
              <w:rPr>
                <w:rFonts w:ascii="Times New Roman" w:hAnsi="Times New Roman" w:cs="Times New Roman"/>
                <w:sz w:val="24"/>
                <w:szCs w:val="24"/>
              </w:rPr>
              <w:t xml:space="preserve"> </w:t>
            </w:r>
            <w:r w:rsidRPr="00C2656B">
              <w:rPr>
                <w:rFonts w:ascii="Times New Roman" w:hAnsi="Times New Roman" w:cs="Times New Roman"/>
                <w:sz w:val="24"/>
                <w:szCs w:val="24"/>
              </w:rPr>
              <w:t>3..</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Режим</w:t>
            </w:r>
            <w:r>
              <w:rPr>
                <w:rFonts w:ascii="Times New Roman" w:hAnsi="Times New Roman" w:cs="Times New Roman"/>
                <w:sz w:val="24"/>
                <w:szCs w:val="24"/>
              </w:rPr>
              <w:t xml:space="preserve"> </w:t>
            </w:r>
            <w:r w:rsidRPr="00C2656B">
              <w:rPr>
                <w:rFonts w:ascii="Times New Roman" w:hAnsi="Times New Roman" w:cs="Times New Roman"/>
                <w:sz w:val="24"/>
                <w:szCs w:val="24"/>
              </w:rPr>
              <w:t>доступа:</w:t>
            </w:r>
            <w:r>
              <w:rPr>
                <w:rFonts w:ascii="Times New Roman" w:hAnsi="Times New Roman" w:cs="Times New Roman"/>
                <w:sz w:val="24"/>
                <w:szCs w:val="24"/>
              </w:rPr>
              <w:t xml:space="preserve"> </w:t>
            </w:r>
            <w:r w:rsidRPr="00C2656B">
              <w:rPr>
                <w:rFonts w:ascii="Times New Roman" w:hAnsi="Times New Roman" w:cs="Times New Roman"/>
                <w:sz w:val="24"/>
                <w:szCs w:val="24"/>
              </w:rPr>
              <w:t>http://femb.ru/feml</w:t>
            </w:r>
          </w:p>
        </w:tc>
        <w:tc>
          <w:tcPr>
            <w:tcW w:w="1985" w:type="dxa"/>
            <w:tcBorders>
              <w:top w:val="single" w:sz="4" w:space="0" w:color="000000"/>
              <w:left w:val="single" w:sz="4" w:space="0" w:color="000000"/>
              <w:bottom w:val="single" w:sz="4" w:space="0" w:color="000000"/>
            </w:tcBorders>
            <w:shd w:val="clear" w:color="auto" w:fill="auto"/>
          </w:tcPr>
          <w:p w:rsidR="00A236E2" w:rsidRPr="00C2656B" w:rsidRDefault="00A236E2" w:rsidP="000D7B51">
            <w:pPr>
              <w:spacing w:after="0" w:line="240" w:lineRule="auto"/>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tcBorders>
            <w:shd w:val="clear" w:color="auto" w:fill="auto"/>
          </w:tcPr>
          <w:p w:rsidR="00A236E2" w:rsidRPr="00C2656B" w:rsidRDefault="00A236E2" w:rsidP="000D7B51">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М.</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[Б.</w:t>
            </w:r>
            <w:r>
              <w:rPr>
                <w:rFonts w:ascii="Times New Roman" w:hAnsi="Times New Roman" w:cs="Times New Roman"/>
                <w:sz w:val="24"/>
                <w:szCs w:val="24"/>
              </w:rPr>
              <w:t xml:space="preserve"> </w:t>
            </w:r>
            <w:r w:rsidRPr="00C2656B">
              <w:rPr>
                <w:rFonts w:ascii="Times New Roman" w:hAnsi="Times New Roman" w:cs="Times New Roman"/>
                <w:sz w:val="24"/>
                <w:szCs w:val="24"/>
              </w:rPr>
              <w:t>и.],</w:t>
            </w:r>
            <w:r>
              <w:rPr>
                <w:rFonts w:ascii="Times New Roman" w:hAnsi="Times New Roman" w:cs="Times New Roman"/>
                <w:sz w:val="24"/>
                <w:szCs w:val="24"/>
              </w:rPr>
              <w:t xml:space="preserve"> </w:t>
            </w:r>
            <w:r w:rsidRPr="00C2656B">
              <w:rPr>
                <w:rFonts w:ascii="Times New Roman" w:hAnsi="Times New Roman" w:cs="Times New Roman"/>
                <w:sz w:val="24"/>
                <w:szCs w:val="24"/>
              </w:rPr>
              <w:t>2015.</w:t>
            </w:r>
          </w:p>
        </w:tc>
        <w:tc>
          <w:tcPr>
            <w:tcW w:w="1418" w:type="dxa"/>
            <w:tcBorders>
              <w:top w:val="single" w:sz="4" w:space="0" w:color="000000"/>
              <w:left w:val="single" w:sz="4" w:space="0" w:color="000000"/>
              <w:bottom w:val="single" w:sz="4" w:space="0" w:color="000000"/>
            </w:tcBorders>
            <w:shd w:val="clear" w:color="auto" w:fill="auto"/>
          </w:tcPr>
          <w:p w:rsidR="00A236E2" w:rsidRPr="00C2656B" w:rsidRDefault="00A236E2" w:rsidP="000D7B51">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w:t>
            </w:r>
            <w:r>
              <w:rPr>
                <w:rFonts w:ascii="Times New Roman" w:hAnsi="Times New Roman" w:cs="Times New Roman"/>
                <w:sz w:val="24"/>
                <w:szCs w:val="24"/>
              </w:rPr>
              <w:t xml:space="preserve"> </w:t>
            </w:r>
            <w:r w:rsidRPr="00C2656B">
              <w:rPr>
                <w:rFonts w:ascii="Times New Roman" w:hAnsi="Times New Roman" w:cs="Times New Roman"/>
                <w:sz w:val="24"/>
                <w:szCs w:val="24"/>
              </w:rPr>
              <w:t>КрасГМУ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236E2" w:rsidRPr="00C2656B" w:rsidRDefault="00A236E2" w:rsidP="000D7B51">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A236E2" w:rsidRPr="00C2656B" w:rsidTr="000D7B51">
        <w:trPr>
          <w:trHeight w:val="20"/>
        </w:trPr>
        <w:tc>
          <w:tcPr>
            <w:tcW w:w="539" w:type="dxa"/>
            <w:tcBorders>
              <w:top w:val="single" w:sz="4" w:space="0" w:color="000000"/>
              <w:left w:val="single" w:sz="4" w:space="0" w:color="000000"/>
              <w:bottom w:val="single" w:sz="4" w:space="0" w:color="000000"/>
            </w:tcBorders>
            <w:shd w:val="clear" w:color="auto" w:fill="auto"/>
          </w:tcPr>
          <w:p w:rsidR="00A236E2" w:rsidRPr="00C2656B" w:rsidRDefault="00A236E2" w:rsidP="00A236E2">
            <w:pPr>
              <w:numPr>
                <w:ilvl w:val="0"/>
                <w:numId w:val="179"/>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A236E2" w:rsidRPr="00C2656B" w:rsidRDefault="00A236E2" w:rsidP="000D7B51">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Общественное</w:t>
            </w:r>
            <w:r>
              <w:rPr>
                <w:rFonts w:ascii="Times New Roman" w:hAnsi="Times New Roman" w:cs="Times New Roman"/>
                <w:sz w:val="24"/>
                <w:szCs w:val="24"/>
              </w:rPr>
              <w:t xml:space="preserve"> </w:t>
            </w:r>
            <w:r w:rsidRPr="00C2656B">
              <w:rPr>
                <w:rFonts w:ascii="Times New Roman" w:hAnsi="Times New Roman" w:cs="Times New Roman"/>
                <w:sz w:val="24"/>
                <w:szCs w:val="24"/>
              </w:rPr>
              <w:t>здоровье</w:t>
            </w:r>
            <w:r>
              <w:rPr>
                <w:rFonts w:ascii="Times New Roman" w:hAnsi="Times New Roman" w:cs="Times New Roman"/>
                <w:sz w:val="24"/>
                <w:szCs w:val="24"/>
              </w:rPr>
              <w:t xml:space="preserve"> </w:t>
            </w:r>
            <w:r w:rsidRPr="00C2656B">
              <w:rPr>
                <w:rFonts w:ascii="Times New Roman" w:hAnsi="Times New Roman" w:cs="Times New Roman"/>
                <w:sz w:val="24"/>
                <w:szCs w:val="24"/>
              </w:rPr>
              <w:t>и</w:t>
            </w:r>
            <w:r>
              <w:rPr>
                <w:rFonts w:ascii="Times New Roman" w:hAnsi="Times New Roman" w:cs="Times New Roman"/>
                <w:sz w:val="24"/>
                <w:szCs w:val="24"/>
              </w:rPr>
              <w:t xml:space="preserve"> </w:t>
            </w:r>
            <w:r w:rsidRPr="00C2656B">
              <w:rPr>
                <w:rFonts w:ascii="Times New Roman" w:hAnsi="Times New Roman" w:cs="Times New Roman"/>
                <w:sz w:val="24"/>
                <w:szCs w:val="24"/>
              </w:rPr>
              <w:t>здравоохранение,</w:t>
            </w:r>
            <w:r>
              <w:rPr>
                <w:rFonts w:ascii="Times New Roman" w:hAnsi="Times New Roman" w:cs="Times New Roman"/>
                <w:sz w:val="24"/>
                <w:szCs w:val="24"/>
              </w:rPr>
              <w:t xml:space="preserve"> </w:t>
            </w:r>
            <w:r w:rsidRPr="00C2656B">
              <w:rPr>
                <w:rFonts w:ascii="Times New Roman" w:hAnsi="Times New Roman" w:cs="Times New Roman"/>
                <w:sz w:val="24"/>
                <w:szCs w:val="24"/>
              </w:rPr>
              <w:t>экономика</w:t>
            </w:r>
            <w:r>
              <w:rPr>
                <w:rFonts w:ascii="Times New Roman" w:hAnsi="Times New Roman" w:cs="Times New Roman"/>
                <w:sz w:val="24"/>
                <w:szCs w:val="24"/>
              </w:rPr>
              <w:t xml:space="preserve"> </w:t>
            </w:r>
            <w:r w:rsidRPr="00C2656B">
              <w:rPr>
                <w:rFonts w:ascii="Times New Roman" w:hAnsi="Times New Roman" w:cs="Times New Roman"/>
                <w:sz w:val="24"/>
                <w:szCs w:val="24"/>
              </w:rPr>
              <w:t>здравоохранения</w:t>
            </w:r>
            <w:r>
              <w:rPr>
                <w:rFonts w:ascii="Times New Roman" w:hAnsi="Times New Roman" w:cs="Times New Roman"/>
                <w:sz w:val="24"/>
                <w:szCs w:val="24"/>
              </w:rPr>
              <w:t xml:space="preserve"> </w:t>
            </w:r>
            <w:r w:rsidRPr="00C2656B">
              <w:rPr>
                <w:rFonts w:ascii="Times New Roman" w:hAnsi="Times New Roman" w:cs="Times New Roman"/>
                <w:sz w:val="24"/>
                <w:szCs w:val="24"/>
              </w:rPr>
              <w:t>[Электронный</w:t>
            </w:r>
            <w:r>
              <w:rPr>
                <w:rFonts w:ascii="Times New Roman" w:hAnsi="Times New Roman" w:cs="Times New Roman"/>
                <w:sz w:val="24"/>
                <w:szCs w:val="24"/>
              </w:rPr>
              <w:t xml:space="preserve"> </w:t>
            </w:r>
            <w:r w:rsidRPr="00C2656B">
              <w:rPr>
                <w:rFonts w:ascii="Times New Roman" w:hAnsi="Times New Roman" w:cs="Times New Roman"/>
                <w:sz w:val="24"/>
                <w:szCs w:val="24"/>
              </w:rPr>
              <w:t>ресурс]</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учеб.</w:t>
            </w:r>
            <w:r>
              <w:rPr>
                <w:rFonts w:ascii="Times New Roman" w:hAnsi="Times New Roman" w:cs="Times New Roman"/>
                <w:sz w:val="24"/>
                <w:szCs w:val="24"/>
              </w:rPr>
              <w:t xml:space="preserve"> </w:t>
            </w:r>
            <w:r w:rsidRPr="00C2656B">
              <w:rPr>
                <w:rFonts w:ascii="Times New Roman" w:hAnsi="Times New Roman" w:cs="Times New Roman"/>
                <w:sz w:val="24"/>
                <w:szCs w:val="24"/>
              </w:rPr>
              <w:t>для</w:t>
            </w:r>
            <w:r>
              <w:rPr>
                <w:rFonts w:ascii="Times New Roman" w:hAnsi="Times New Roman" w:cs="Times New Roman"/>
                <w:sz w:val="24"/>
                <w:szCs w:val="24"/>
              </w:rPr>
              <w:t xml:space="preserve"> </w:t>
            </w:r>
            <w:r w:rsidRPr="00C2656B">
              <w:rPr>
                <w:rFonts w:ascii="Times New Roman" w:hAnsi="Times New Roman" w:cs="Times New Roman"/>
                <w:sz w:val="24"/>
                <w:szCs w:val="24"/>
              </w:rPr>
              <w:t>вузов.</w:t>
            </w:r>
            <w:r>
              <w:rPr>
                <w:rFonts w:ascii="Times New Roman" w:hAnsi="Times New Roman" w:cs="Times New Roman"/>
                <w:sz w:val="24"/>
                <w:szCs w:val="24"/>
              </w:rPr>
              <w:t xml:space="preserve"> </w:t>
            </w:r>
            <w:r w:rsidRPr="00C2656B">
              <w:rPr>
                <w:rFonts w:ascii="Times New Roman" w:hAnsi="Times New Roman" w:cs="Times New Roman"/>
                <w:sz w:val="24"/>
                <w:szCs w:val="24"/>
              </w:rPr>
              <w:t>Т.</w:t>
            </w:r>
            <w:r>
              <w:rPr>
                <w:rFonts w:ascii="Times New Roman" w:hAnsi="Times New Roman" w:cs="Times New Roman"/>
                <w:sz w:val="24"/>
                <w:szCs w:val="24"/>
              </w:rPr>
              <w:t xml:space="preserve"> </w:t>
            </w:r>
            <w:r w:rsidRPr="00C2656B">
              <w:rPr>
                <w:rFonts w:ascii="Times New Roman" w:hAnsi="Times New Roman" w:cs="Times New Roman"/>
                <w:sz w:val="24"/>
                <w:szCs w:val="24"/>
              </w:rPr>
              <w:t>1..</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Режим</w:t>
            </w:r>
            <w:r>
              <w:rPr>
                <w:rFonts w:ascii="Times New Roman" w:hAnsi="Times New Roman" w:cs="Times New Roman"/>
                <w:sz w:val="24"/>
                <w:szCs w:val="24"/>
              </w:rPr>
              <w:t xml:space="preserve"> </w:t>
            </w:r>
            <w:r w:rsidRPr="00C2656B">
              <w:rPr>
                <w:rFonts w:ascii="Times New Roman" w:hAnsi="Times New Roman" w:cs="Times New Roman"/>
                <w:sz w:val="24"/>
                <w:szCs w:val="24"/>
              </w:rPr>
              <w:t>доступа:</w:t>
            </w:r>
            <w:r>
              <w:rPr>
                <w:rFonts w:ascii="Times New Roman" w:hAnsi="Times New Roman" w:cs="Times New Roman"/>
                <w:sz w:val="24"/>
                <w:szCs w:val="24"/>
              </w:rPr>
              <w:t xml:space="preserve"> </w:t>
            </w:r>
            <w:r w:rsidRPr="00C2656B">
              <w:rPr>
                <w:rFonts w:ascii="Times New Roman" w:hAnsi="Times New Roman" w:cs="Times New Roman"/>
                <w:sz w:val="24"/>
                <w:szCs w:val="24"/>
              </w:rPr>
              <w:t>http://www.studmedlib.ru/ru/book/ISBN9785970424148.html</w:t>
            </w:r>
          </w:p>
        </w:tc>
        <w:tc>
          <w:tcPr>
            <w:tcW w:w="1985" w:type="dxa"/>
            <w:tcBorders>
              <w:top w:val="single" w:sz="4" w:space="0" w:color="000000"/>
              <w:left w:val="single" w:sz="4" w:space="0" w:color="000000"/>
              <w:bottom w:val="single" w:sz="4" w:space="0" w:color="000000"/>
            </w:tcBorders>
            <w:shd w:val="clear" w:color="auto" w:fill="auto"/>
          </w:tcPr>
          <w:p w:rsidR="00A236E2" w:rsidRPr="00C2656B" w:rsidRDefault="00A236E2" w:rsidP="000D7B51">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ред.</w:t>
            </w:r>
            <w:r>
              <w:rPr>
                <w:rFonts w:ascii="Times New Roman" w:hAnsi="Times New Roman" w:cs="Times New Roman"/>
                <w:sz w:val="24"/>
                <w:szCs w:val="24"/>
              </w:rPr>
              <w:t xml:space="preserve"> </w:t>
            </w:r>
            <w:r w:rsidRPr="00C2656B">
              <w:rPr>
                <w:rFonts w:ascii="Times New Roman" w:hAnsi="Times New Roman" w:cs="Times New Roman"/>
                <w:sz w:val="24"/>
                <w:szCs w:val="24"/>
              </w:rPr>
              <w:t>В.</w:t>
            </w:r>
            <w:r>
              <w:rPr>
                <w:rFonts w:ascii="Times New Roman" w:hAnsi="Times New Roman" w:cs="Times New Roman"/>
                <w:sz w:val="24"/>
                <w:szCs w:val="24"/>
              </w:rPr>
              <w:t xml:space="preserve"> </w:t>
            </w:r>
            <w:r w:rsidRPr="00C2656B">
              <w:rPr>
                <w:rFonts w:ascii="Times New Roman" w:hAnsi="Times New Roman" w:cs="Times New Roman"/>
                <w:sz w:val="24"/>
                <w:szCs w:val="24"/>
              </w:rPr>
              <w:t>З.</w:t>
            </w:r>
            <w:r>
              <w:rPr>
                <w:rFonts w:ascii="Times New Roman" w:hAnsi="Times New Roman" w:cs="Times New Roman"/>
                <w:sz w:val="24"/>
                <w:szCs w:val="24"/>
              </w:rPr>
              <w:t xml:space="preserve"> </w:t>
            </w:r>
            <w:r w:rsidRPr="00C2656B">
              <w:rPr>
                <w:rFonts w:ascii="Times New Roman" w:hAnsi="Times New Roman" w:cs="Times New Roman"/>
                <w:sz w:val="24"/>
                <w:szCs w:val="24"/>
              </w:rPr>
              <w:t>Кучеренко</w:t>
            </w:r>
          </w:p>
        </w:tc>
        <w:tc>
          <w:tcPr>
            <w:tcW w:w="1984" w:type="dxa"/>
            <w:tcBorders>
              <w:top w:val="single" w:sz="4" w:space="0" w:color="000000"/>
              <w:left w:val="single" w:sz="4" w:space="0" w:color="000000"/>
              <w:bottom w:val="single" w:sz="4" w:space="0" w:color="000000"/>
            </w:tcBorders>
            <w:shd w:val="clear" w:color="auto" w:fill="auto"/>
          </w:tcPr>
          <w:p w:rsidR="00A236E2" w:rsidRPr="00C2656B" w:rsidRDefault="00A236E2" w:rsidP="000D7B51">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М.</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ГЭОТАР-Медиа,</w:t>
            </w:r>
            <w:r>
              <w:rPr>
                <w:rFonts w:ascii="Times New Roman" w:hAnsi="Times New Roman" w:cs="Times New Roman"/>
                <w:sz w:val="24"/>
                <w:szCs w:val="24"/>
              </w:rPr>
              <w:t xml:space="preserve"> </w:t>
            </w:r>
            <w:r w:rsidRPr="00C2656B">
              <w:rPr>
                <w:rFonts w:ascii="Times New Roman" w:hAnsi="Times New Roman" w:cs="Times New Roman"/>
                <w:sz w:val="24"/>
                <w:szCs w:val="24"/>
              </w:rPr>
              <w:t>2013.</w:t>
            </w:r>
          </w:p>
        </w:tc>
        <w:tc>
          <w:tcPr>
            <w:tcW w:w="1418" w:type="dxa"/>
            <w:tcBorders>
              <w:top w:val="single" w:sz="4" w:space="0" w:color="000000"/>
              <w:left w:val="single" w:sz="4" w:space="0" w:color="000000"/>
              <w:bottom w:val="single" w:sz="4" w:space="0" w:color="000000"/>
            </w:tcBorders>
            <w:shd w:val="clear" w:color="auto" w:fill="auto"/>
          </w:tcPr>
          <w:p w:rsidR="00A236E2" w:rsidRPr="00C2656B" w:rsidRDefault="00A236E2" w:rsidP="000D7B51">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w:t>
            </w:r>
            <w:r>
              <w:rPr>
                <w:rFonts w:ascii="Times New Roman" w:hAnsi="Times New Roman" w:cs="Times New Roman"/>
                <w:sz w:val="24"/>
                <w:szCs w:val="24"/>
              </w:rPr>
              <w:t xml:space="preserve"> </w:t>
            </w:r>
            <w:r w:rsidRPr="00C2656B">
              <w:rPr>
                <w:rFonts w:ascii="Times New Roman" w:hAnsi="Times New Roman" w:cs="Times New Roman"/>
                <w:sz w:val="24"/>
                <w:szCs w:val="24"/>
              </w:rPr>
              <w:t>Консультант</w:t>
            </w:r>
            <w:r>
              <w:rPr>
                <w:rFonts w:ascii="Times New Roman" w:hAnsi="Times New Roman" w:cs="Times New Roman"/>
                <w:sz w:val="24"/>
                <w:szCs w:val="24"/>
              </w:rPr>
              <w:t xml:space="preserve"> </w:t>
            </w:r>
            <w:r w:rsidRPr="00C2656B">
              <w:rPr>
                <w:rFonts w:ascii="Times New Roman" w:hAnsi="Times New Roman" w:cs="Times New Roman"/>
                <w:sz w:val="24"/>
                <w:szCs w:val="24"/>
              </w:rPr>
              <w:t>студента</w:t>
            </w:r>
            <w:r>
              <w:rPr>
                <w:rFonts w:ascii="Times New Roman" w:hAnsi="Times New Roman" w:cs="Times New Roman"/>
                <w:sz w:val="24"/>
                <w:szCs w:val="24"/>
              </w:rPr>
              <w:t xml:space="preserve"> </w:t>
            </w:r>
            <w:r w:rsidRPr="00C2656B">
              <w:rPr>
                <w:rFonts w:ascii="Times New Roman" w:hAnsi="Times New Roman" w:cs="Times New Roman"/>
                <w:sz w:val="24"/>
                <w:szCs w:val="24"/>
              </w:rPr>
              <w:t>(ВУЗ)</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236E2" w:rsidRPr="00C2656B" w:rsidRDefault="00A236E2" w:rsidP="000D7B51">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A236E2" w:rsidRPr="00C2656B" w:rsidTr="000D7B51">
        <w:trPr>
          <w:trHeight w:val="20"/>
        </w:trPr>
        <w:tc>
          <w:tcPr>
            <w:tcW w:w="539" w:type="dxa"/>
            <w:tcBorders>
              <w:top w:val="single" w:sz="4" w:space="0" w:color="000000"/>
              <w:left w:val="single" w:sz="4" w:space="0" w:color="000000"/>
              <w:bottom w:val="single" w:sz="4" w:space="0" w:color="000000"/>
            </w:tcBorders>
            <w:shd w:val="clear" w:color="auto" w:fill="auto"/>
          </w:tcPr>
          <w:p w:rsidR="00A236E2" w:rsidRPr="00C2656B" w:rsidRDefault="00A236E2" w:rsidP="00A236E2">
            <w:pPr>
              <w:numPr>
                <w:ilvl w:val="0"/>
                <w:numId w:val="179"/>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A236E2" w:rsidRPr="00C2656B" w:rsidRDefault="00A236E2" w:rsidP="000D7B51">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Общественное</w:t>
            </w:r>
            <w:r>
              <w:rPr>
                <w:rFonts w:ascii="Times New Roman" w:hAnsi="Times New Roman" w:cs="Times New Roman"/>
                <w:sz w:val="24"/>
                <w:szCs w:val="24"/>
              </w:rPr>
              <w:t xml:space="preserve"> </w:t>
            </w:r>
            <w:r w:rsidRPr="00C2656B">
              <w:rPr>
                <w:rFonts w:ascii="Times New Roman" w:hAnsi="Times New Roman" w:cs="Times New Roman"/>
                <w:sz w:val="24"/>
                <w:szCs w:val="24"/>
              </w:rPr>
              <w:t>здоровье</w:t>
            </w:r>
            <w:r>
              <w:rPr>
                <w:rFonts w:ascii="Times New Roman" w:hAnsi="Times New Roman" w:cs="Times New Roman"/>
                <w:sz w:val="24"/>
                <w:szCs w:val="24"/>
              </w:rPr>
              <w:t xml:space="preserve"> </w:t>
            </w:r>
            <w:r w:rsidRPr="00C2656B">
              <w:rPr>
                <w:rFonts w:ascii="Times New Roman" w:hAnsi="Times New Roman" w:cs="Times New Roman"/>
                <w:sz w:val="24"/>
                <w:szCs w:val="24"/>
              </w:rPr>
              <w:t>и</w:t>
            </w:r>
            <w:r>
              <w:rPr>
                <w:rFonts w:ascii="Times New Roman" w:hAnsi="Times New Roman" w:cs="Times New Roman"/>
                <w:sz w:val="24"/>
                <w:szCs w:val="24"/>
              </w:rPr>
              <w:t xml:space="preserve"> </w:t>
            </w:r>
            <w:r w:rsidRPr="00C2656B">
              <w:rPr>
                <w:rFonts w:ascii="Times New Roman" w:hAnsi="Times New Roman" w:cs="Times New Roman"/>
                <w:sz w:val="24"/>
                <w:szCs w:val="24"/>
              </w:rPr>
              <w:t>здравоохранение,</w:t>
            </w:r>
            <w:r>
              <w:rPr>
                <w:rFonts w:ascii="Times New Roman" w:hAnsi="Times New Roman" w:cs="Times New Roman"/>
                <w:sz w:val="24"/>
                <w:szCs w:val="24"/>
              </w:rPr>
              <w:t xml:space="preserve"> </w:t>
            </w:r>
            <w:r w:rsidRPr="00C2656B">
              <w:rPr>
                <w:rFonts w:ascii="Times New Roman" w:hAnsi="Times New Roman" w:cs="Times New Roman"/>
                <w:sz w:val="24"/>
                <w:szCs w:val="24"/>
              </w:rPr>
              <w:t>экономика</w:t>
            </w:r>
            <w:r>
              <w:rPr>
                <w:rFonts w:ascii="Times New Roman" w:hAnsi="Times New Roman" w:cs="Times New Roman"/>
                <w:sz w:val="24"/>
                <w:szCs w:val="24"/>
              </w:rPr>
              <w:t xml:space="preserve"> </w:t>
            </w:r>
            <w:r w:rsidRPr="00C2656B">
              <w:rPr>
                <w:rFonts w:ascii="Times New Roman" w:hAnsi="Times New Roman" w:cs="Times New Roman"/>
                <w:sz w:val="24"/>
                <w:szCs w:val="24"/>
              </w:rPr>
              <w:t>здравоохранения</w:t>
            </w:r>
            <w:r>
              <w:rPr>
                <w:rFonts w:ascii="Times New Roman" w:hAnsi="Times New Roman" w:cs="Times New Roman"/>
                <w:sz w:val="24"/>
                <w:szCs w:val="24"/>
              </w:rPr>
              <w:t xml:space="preserve"> </w:t>
            </w:r>
            <w:r w:rsidRPr="00C2656B">
              <w:rPr>
                <w:rFonts w:ascii="Times New Roman" w:hAnsi="Times New Roman" w:cs="Times New Roman"/>
                <w:sz w:val="24"/>
                <w:szCs w:val="24"/>
              </w:rPr>
              <w:t>[Электронный</w:t>
            </w:r>
            <w:r>
              <w:rPr>
                <w:rFonts w:ascii="Times New Roman" w:hAnsi="Times New Roman" w:cs="Times New Roman"/>
                <w:sz w:val="24"/>
                <w:szCs w:val="24"/>
              </w:rPr>
              <w:t xml:space="preserve"> </w:t>
            </w:r>
            <w:r w:rsidRPr="00C2656B">
              <w:rPr>
                <w:rFonts w:ascii="Times New Roman" w:hAnsi="Times New Roman" w:cs="Times New Roman"/>
                <w:sz w:val="24"/>
                <w:szCs w:val="24"/>
              </w:rPr>
              <w:t>ресурс]</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учеб.</w:t>
            </w:r>
            <w:r>
              <w:rPr>
                <w:rFonts w:ascii="Times New Roman" w:hAnsi="Times New Roman" w:cs="Times New Roman"/>
                <w:sz w:val="24"/>
                <w:szCs w:val="24"/>
              </w:rPr>
              <w:t xml:space="preserve"> </w:t>
            </w:r>
            <w:r w:rsidRPr="00C2656B">
              <w:rPr>
                <w:rFonts w:ascii="Times New Roman" w:hAnsi="Times New Roman" w:cs="Times New Roman"/>
                <w:sz w:val="24"/>
                <w:szCs w:val="24"/>
              </w:rPr>
              <w:t>для</w:t>
            </w:r>
            <w:r>
              <w:rPr>
                <w:rFonts w:ascii="Times New Roman" w:hAnsi="Times New Roman" w:cs="Times New Roman"/>
                <w:sz w:val="24"/>
                <w:szCs w:val="24"/>
              </w:rPr>
              <w:t xml:space="preserve"> </w:t>
            </w:r>
            <w:r w:rsidRPr="00C2656B">
              <w:rPr>
                <w:rFonts w:ascii="Times New Roman" w:hAnsi="Times New Roman" w:cs="Times New Roman"/>
                <w:sz w:val="24"/>
                <w:szCs w:val="24"/>
              </w:rPr>
              <w:t>вузов.</w:t>
            </w:r>
            <w:r>
              <w:rPr>
                <w:rFonts w:ascii="Times New Roman" w:hAnsi="Times New Roman" w:cs="Times New Roman"/>
                <w:sz w:val="24"/>
                <w:szCs w:val="24"/>
              </w:rPr>
              <w:t xml:space="preserve"> </w:t>
            </w:r>
            <w:r w:rsidRPr="00C2656B">
              <w:rPr>
                <w:rFonts w:ascii="Times New Roman" w:hAnsi="Times New Roman" w:cs="Times New Roman"/>
                <w:sz w:val="24"/>
                <w:szCs w:val="24"/>
              </w:rPr>
              <w:t>Т.</w:t>
            </w:r>
            <w:r>
              <w:rPr>
                <w:rFonts w:ascii="Times New Roman" w:hAnsi="Times New Roman" w:cs="Times New Roman"/>
                <w:sz w:val="24"/>
                <w:szCs w:val="24"/>
              </w:rPr>
              <w:t xml:space="preserve"> </w:t>
            </w:r>
            <w:r w:rsidRPr="00C2656B">
              <w:rPr>
                <w:rFonts w:ascii="Times New Roman" w:hAnsi="Times New Roman" w:cs="Times New Roman"/>
                <w:sz w:val="24"/>
                <w:szCs w:val="24"/>
              </w:rPr>
              <w:t>2..</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Режим</w:t>
            </w:r>
            <w:r>
              <w:rPr>
                <w:rFonts w:ascii="Times New Roman" w:hAnsi="Times New Roman" w:cs="Times New Roman"/>
                <w:sz w:val="24"/>
                <w:szCs w:val="24"/>
              </w:rPr>
              <w:t xml:space="preserve"> </w:t>
            </w:r>
            <w:r w:rsidRPr="00C2656B">
              <w:rPr>
                <w:rFonts w:ascii="Times New Roman" w:hAnsi="Times New Roman" w:cs="Times New Roman"/>
                <w:sz w:val="24"/>
                <w:szCs w:val="24"/>
              </w:rPr>
              <w:t>доступа:</w:t>
            </w:r>
            <w:r>
              <w:rPr>
                <w:rFonts w:ascii="Times New Roman" w:hAnsi="Times New Roman" w:cs="Times New Roman"/>
                <w:sz w:val="24"/>
                <w:szCs w:val="24"/>
              </w:rPr>
              <w:t xml:space="preserve"> </w:t>
            </w:r>
            <w:r w:rsidRPr="00C2656B">
              <w:rPr>
                <w:rFonts w:ascii="Times New Roman" w:hAnsi="Times New Roman" w:cs="Times New Roman"/>
                <w:sz w:val="24"/>
                <w:szCs w:val="24"/>
              </w:rPr>
              <w:t>http://www.studmedlib.ru/ru/book/ISBN9785970424155.html</w:t>
            </w:r>
          </w:p>
        </w:tc>
        <w:tc>
          <w:tcPr>
            <w:tcW w:w="1985" w:type="dxa"/>
            <w:tcBorders>
              <w:top w:val="single" w:sz="4" w:space="0" w:color="000000"/>
              <w:left w:val="single" w:sz="4" w:space="0" w:color="000000"/>
              <w:bottom w:val="single" w:sz="4" w:space="0" w:color="000000"/>
            </w:tcBorders>
            <w:shd w:val="clear" w:color="auto" w:fill="auto"/>
          </w:tcPr>
          <w:p w:rsidR="00A236E2" w:rsidRPr="00C2656B" w:rsidRDefault="00A236E2" w:rsidP="000D7B51">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ред.</w:t>
            </w:r>
            <w:r>
              <w:rPr>
                <w:rFonts w:ascii="Times New Roman" w:hAnsi="Times New Roman" w:cs="Times New Roman"/>
                <w:sz w:val="24"/>
                <w:szCs w:val="24"/>
              </w:rPr>
              <w:t xml:space="preserve"> </w:t>
            </w:r>
            <w:r w:rsidRPr="00C2656B">
              <w:rPr>
                <w:rFonts w:ascii="Times New Roman" w:hAnsi="Times New Roman" w:cs="Times New Roman"/>
                <w:sz w:val="24"/>
                <w:szCs w:val="24"/>
              </w:rPr>
              <w:t>В.</w:t>
            </w:r>
            <w:r>
              <w:rPr>
                <w:rFonts w:ascii="Times New Roman" w:hAnsi="Times New Roman" w:cs="Times New Roman"/>
                <w:sz w:val="24"/>
                <w:szCs w:val="24"/>
              </w:rPr>
              <w:t xml:space="preserve"> </w:t>
            </w:r>
            <w:r w:rsidRPr="00C2656B">
              <w:rPr>
                <w:rFonts w:ascii="Times New Roman" w:hAnsi="Times New Roman" w:cs="Times New Roman"/>
                <w:sz w:val="24"/>
                <w:szCs w:val="24"/>
              </w:rPr>
              <w:t>З.</w:t>
            </w:r>
            <w:r>
              <w:rPr>
                <w:rFonts w:ascii="Times New Roman" w:hAnsi="Times New Roman" w:cs="Times New Roman"/>
                <w:sz w:val="24"/>
                <w:szCs w:val="24"/>
              </w:rPr>
              <w:t xml:space="preserve"> </w:t>
            </w:r>
            <w:r w:rsidRPr="00C2656B">
              <w:rPr>
                <w:rFonts w:ascii="Times New Roman" w:hAnsi="Times New Roman" w:cs="Times New Roman"/>
                <w:sz w:val="24"/>
                <w:szCs w:val="24"/>
              </w:rPr>
              <w:t>Кучеренко</w:t>
            </w:r>
          </w:p>
        </w:tc>
        <w:tc>
          <w:tcPr>
            <w:tcW w:w="1984" w:type="dxa"/>
            <w:tcBorders>
              <w:top w:val="single" w:sz="4" w:space="0" w:color="000000"/>
              <w:left w:val="single" w:sz="4" w:space="0" w:color="000000"/>
              <w:bottom w:val="single" w:sz="4" w:space="0" w:color="000000"/>
            </w:tcBorders>
            <w:shd w:val="clear" w:color="auto" w:fill="auto"/>
          </w:tcPr>
          <w:p w:rsidR="00A236E2" w:rsidRPr="00C2656B" w:rsidRDefault="00A236E2" w:rsidP="000D7B51">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М.</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ГЭОТАР-Медиа,</w:t>
            </w:r>
            <w:r>
              <w:rPr>
                <w:rFonts w:ascii="Times New Roman" w:hAnsi="Times New Roman" w:cs="Times New Roman"/>
                <w:sz w:val="24"/>
                <w:szCs w:val="24"/>
              </w:rPr>
              <w:t xml:space="preserve"> </w:t>
            </w:r>
            <w:r w:rsidRPr="00C2656B">
              <w:rPr>
                <w:rFonts w:ascii="Times New Roman" w:hAnsi="Times New Roman" w:cs="Times New Roman"/>
                <w:sz w:val="24"/>
                <w:szCs w:val="24"/>
              </w:rPr>
              <w:t>2013.</w:t>
            </w:r>
          </w:p>
        </w:tc>
        <w:tc>
          <w:tcPr>
            <w:tcW w:w="1418" w:type="dxa"/>
            <w:tcBorders>
              <w:top w:val="single" w:sz="4" w:space="0" w:color="000000"/>
              <w:left w:val="single" w:sz="4" w:space="0" w:color="000000"/>
              <w:bottom w:val="single" w:sz="4" w:space="0" w:color="000000"/>
            </w:tcBorders>
            <w:shd w:val="clear" w:color="auto" w:fill="auto"/>
          </w:tcPr>
          <w:p w:rsidR="00A236E2" w:rsidRPr="00C2656B" w:rsidRDefault="00A236E2" w:rsidP="000D7B51">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w:t>
            </w:r>
            <w:r>
              <w:rPr>
                <w:rFonts w:ascii="Times New Roman" w:hAnsi="Times New Roman" w:cs="Times New Roman"/>
                <w:sz w:val="24"/>
                <w:szCs w:val="24"/>
              </w:rPr>
              <w:t xml:space="preserve"> </w:t>
            </w:r>
            <w:r w:rsidRPr="00C2656B">
              <w:rPr>
                <w:rFonts w:ascii="Times New Roman" w:hAnsi="Times New Roman" w:cs="Times New Roman"/>
                <w:sz w:val="24"/>
                <w:szCs w:val="24"/>
              </w:rPr>
              <w:t>Консультант</w:t>
            </w:r>
            <w:r>
              <w:rPr>
                <w:rFonts w:ascii="Times New Roman" w:hAnsi="Times New Roman" w:cs="Times New Roman"/>
                <w:sz w:val="24"/>
                <w:szCs w:val="24"/>
              </w:rPr>
              <w:t xml:space="preserve"> </w:t>
            </w:r>
            <w:r w:rsidRPr="00C2656B">
              <w:rPr>
                <w:rFonts w:ascii="Times New Roman" w:hAnsi="Times New Roman" w:cs="Times New Roman"/>
                <w:sz w:val="24"/>
                <w:szCs w:val="24"/>
              </w:rPr>
              <w:t>студента</w:t>
            </w:r>
            <w:r>
              <w:rPr>
                <w:rFonts w:ascii="Times New Roman" w:hAnsi="Times New Roman" w:cs="Times New Roman"/>
                <w:sz w:val="24"/>
                <w:szCs w:val="24"/>
              </w:rPr>
              <w:t xml:space="preserve"> </w:t>
            </w:r>
            <w:r w:rsidRPr="00C2656B">
              <w:rPr>
                <w:rFonts w:ascii="Times New Roman" w:hAnsi="Times New Roman" w:cs="Times New Roman"/>
                <w:sz w:val="24"/>
                <w:szCs w:val="24"/>
              </w:rPr>
              <w:t>(ВУЗ)</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236E2" w:rsidRPr="00C2656B" w:rsidRDefault="00A236E2" w:rsidP="000D7B51">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A236E2" w:rsidRPr="00C2656B" w:rsidTr="000D7B51">
        <w:trPr>
          <w:trHeight w:val="20"/>
        </w:trPr>
        <w:tc>
          <w:tcPr>
            <w:tcW w:w="539" w:type="dxa"/>
            <w:tcBorders>
              <w:top w:val="single" w:sz="4" w:space="0" w:color="000000"/>
              <w:left w:val="single" w:sz="4" w:space="0" w:color="000000"/>
              <w:bottom w:val="single" w:sz="4" w:space="0" w:color="000000"/>
            </w:tcBorders>
            <w:shd w:val="clear" w:color="auto" w:fill="auto"/>
          </w:tcPr>
          <w:p w:rsidR="00A236E2" w:rsidRPr="00C2656B" w:rsidRDefault="00A236E2" w:rsidP="00A236E2">
            <w:pPr>
              <w:numPr>
                <w:ilvl w:val="0"/>
                <w:numId w:val="179"/>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A236E2" w:rsidRPr="00C2656B" w:rsidRDefault="00A236E2" w:rsidP="000D7B51">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Экономика</w:t>
            </w:r>
            <w:r>
              <w:rPr>
                <w:rFonts w:ascii="Times New Roman" w:hAnsi="Times New Roman" w:cs="Times New Roman"/>
                <w:sz w:val="24"/>
                <w:szCs w:val="24"/>
              </w:rPr>
              <w:t xml:space="preserve"> </w:t>
            </w:r>
            <w:r w:rsidRPr="00C2656B">
              <w:rPr>
                <w:rFonts w:ascii="Times New Roman" w:hAnsi="Times New Roman" w:cs="Times New Roman"/>
                <w:sz w:val="24"/>
                <w:szCs w:val="24"/>
              </w:rPr>
              <w:t>аптечной</w:t>
            </w:r>
            <w:r>
              <w:rPr>
                <w:rFonts w:ascii="Times New Roman" w:hAnsi="Times New Roman" w:cs="Times New Roman"/>
                <w:sz w:val="24"/>
                <w:szCs w:val="24"/>
              </w:rPr>
              <w:t xml:space="preserve"> </w:t>
            </w:r>
            <w:r w:rsidRPr="00C2656B">
              <w:rPr>
                <w:rFonts w:ascii="Times New Roman" w:hAnsi="Times New Roman" w:cs="Times New Roman"/>
                <w:sz w:val="24"/>
                <w:szCs w:val="24"/>
              </w:rPr>
              <w:t>организации</w:t>
            </w:r>
            <w:r>
              <w:rPr>
                <w:rFonts w:ascii="Times New Roman" w:hAnsi="Times New Roman" w:cs="Times New Roman"/>
                <w:sz w:val="24"/>
                <w:szCs w:val="24"/>
              </w:rPr>
              <w:t xml:space="preserve"> </w:t>
            </w:r>
            <w:r w:rsidRPr="00C2656B">
              <w:rPr>
                <w:rFonts w:ascii="Times New Roman" w:hAnsi="Times New Roman" w:cs="Times New Roman"/>
                <w:sz w:val="24"/>
                <w:szCs w:val="24"/>
              </w:rPr>
              <w:t>[Электронный</w:t>
            </w:r>
            <w:r>
              <w:rPr>
                <w:rFonts w:ascii="Times New Roman" w:hAnsi="Times New Roman" w:cs="Times New Roman"/>
                <w:sz w:val="24"/>
                <w:szCs w:val="24"/>
              </w:rPr>
              <w:t xml:space="preserve"> </w:t>
            </w:r>
            <w:r w:rsidRPr="00C2656B">
              <w:rPr>
                <w:rFonts w:ascii="Times New Roman" w:hAnsi="Times New Roman" w:cs="Times New Roman"/>
                <w:sz w:val="24"/>
                <w:szCs w:val="24"/>
              </w:rPr>
              <w:t>ресурс]</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учеб.</w:t>
            </w:r>
            <w:r>
              <w:rPr>
                <w:rFonts w:ascii="Times New Roman" w:hAnsi="Times New Roman" w:cs="Times New Roman"/>
                <w:sz w:val="24"/>
                <w:szCs w:val="24"/>
              </w:rPr>
              <w:t xml:space="preserve"> </w:t>
            </w:r>
            <w:r w:rsidRPr="00C2656B">
              <w:rPr>
                <w:rFonts w:ascii="Times New Roman" w:hAnsi="Times New Roman" w:cs="Times New Roman"/>
                <w:sz w:val="24"/>
                <w:szCs w:val="24"/>
              </w:rPr>
              <w:t>пособие</w:t>
            </w:r>
            <w:r>
              <w:rPr>
                <w:rFonts w:ascii="Times New Roman" w:hAnsi="Times New Roman" w:cs="Times New Roman"/>
                <w:sz w:val="24"/>
                <w:szCs w:val="24"/>
              </w:rPr>
              <w:t xml:space="preserve"> </w:t>
            </w:r>
            <w:r w:rsidRPr="00C2656B">
              <w:rPr>
                <w:rFonts w:ascii="Times New Roman" w:hAnsi="Times New Roman" w:cs="Times New Roman"/>
                <w:sz w:val="24"/>
                <w:szCs w:val="24"/>
              </w:rPr>
              <w:t>для</w:t>
            </w:r>
            <w:r>
              <w:rPr>
                <w:rFonts w:ascii="Times New Roman" w:hAnsi="Times New Roman" w:cs="Times New Roman"/>
                <w:sz w:val="24"/>
                <w:szCs w:val="24"/>
              </w:rPr>
              <w:t xml:space="preserve"> </w:t>
            </w:r>
            <w:r w:rsidRPr="00C2656B">
              <w:rPr>
                <w:rFonts w:ascii="Times New Roman" w:hAnsi="Times New Roman" w:cs="Times New Roman"/>
                <w:sz w:val="24"/>
                <w:szCs w:val="24"/>
              </w:rPr>
              <w:t>студентов</w:t>
            </w:r>
            <w:r>
              <w:rPr>
                <w:rFonts w:ascii="Times New Roman" w:hAnsi="Times New Roman" w:cs="Times New Roman"/>
                <w:sz w:val="24"/>
                <w:szCs w:val="24"/>
              </w:rPr>
              <w:t xml:space="preserve"> </w:t>
            </w:r>
            <w:r w:rsidRPr="00C2656B">
              <w:rPr>
                <w:rFonts w:ascii="Times New Roman" w:hAnsi="Times New Roman" w:cs="Times New Roman"/>
                <w:sz w:val="24"/>
                <w:szCs w:val="24"/>
              </w:rPr>
              <w:t>очной</w:t>
            </w:r>
            <w:r>
              <w:rPr>
                <w:rFonts w:ascii="Times New Roman" w:hAnsi="Times New Roman" w:cs="Times New Roman"/>
                <w:sz w:val="24"/>
                <w:szCs w:val="24"/>
              </w:rPr>
              <w:t xml:space="preserve"> </w:t>
            </w:r>
            <w:r w:rsidRPr="00C2656B">
              <w:rPr>
                <w:rFonts w:ascii="Times New Roman" w:hAnsi="Times New Roman" w:cs="Times New Roman"/>
                <w:sz w:val="24"/>
                <w:szCs w:val="24"/>
              </w:rPr>
              <w:t>и</w:t>
            </w:r>
            <w:r>
              <w:rPr>
                <w:rFonts w:ascii="Times New Roman" w:hAnsi="Times New Roman" w:cs="Times New Roman"/>
                <w:sz w:val="24"/>
                <w:szCs w:val="24"/>
              </w:rPr>
              <w:t xml:space="preserve"> </w:t>
            </w:r>
            <w:r w:rsidRPr="00C2656B">
              <w:rPr>
                <w:rFonts w:ascii="Times New Roman" w:hAnsi="Times New Roman" w:cs="Times New Roman"/>
                <w:sz w:val="24"/>
                <w:szCs w:val="24"/>
              </w:rPr>
              <w:t>заочной</w:t>
            </w:r>
            <w:r>
              <w:rPr>
                <w:rFonts w:ascii="Times New Roman" w:hAnsi="Times New Roman" w:cs="Times New Roman"/>
                <w:sz w:val="24"/>
                <w:szCs w:val="24"/>
              </w:rPr>
              <w:t xml:space="preserve"> </w:t>
            </w:r>
            <w:r w:rsidRPr="00C2656B">
              <w:rPr>
                <w:rFonts w:ascii="Times New Roman" w:hAnsi="Times New Roman" w:cs="Times New Roman"/>
                <w:sz w:val="24"/>
                <w:szCs w:val="24"/>
              </w:rPr>
              <w:t>форм</w:t>
            </w:r>
            <w:r>
              <w:rPr>
                <w:rFonts w:ascii="Times New Roman" w:hAnsi="Times New Roman" w:cs="Times New Roman"/>
                <w:sz w:val="24"/>
                <w:szCs w:val="24"/>
              </w:rPr>
              <w:t xml:space="preserve"> </w:t>
            </w:r>
            <w:r w:rsidRPr="00C2656B">
              <w:rPr>
                <w:rFonts w:ascii="Times New Roman" w:hAnsi="Times New Roman" w:cs="Times New Roman"/>
                <w:sz w:val="24"/>
                <w:szCs w:val="24"/>
              </w:rPr>
              <w:t>обучения,</w:t>
            </w:r>
            <w:r>
              <w:rPr>
                <w:rFonts w:ascii="Times New Roman" w:hAnsi="Times New Roman" w:cs="Times New Roman"/>
                <w:sz w:val="24"/>
                <w:szCs w:val="24"/>
              </w:rPr>
              <w:t xml:space="preserve"> </w:t>
            </w:r>
            <w:r w:rsidRPr="00C2656B">
              <w:rPr>
                <w:rFonts w:ascii="Times New Roman" w:hAnsi="Times New Roman" w:cs="Times New Roman"/>
                <w:sz w:val="24"/>
                <w:szCs w:val="24"/>
              </w:rPr>
              <w:t>обучающихся</w:t>
            </w:r>
            <w:r>
              <w:rPr>
                <w:rFonts w:ascii="Times New Roman" w:hAnsi="Times New Roman" w:cs="Times New Roman"/>
                <w:sz w:val="24"/>
                <w:szCs w:val="24"/>
              </w:rPr>
              <w:t xml:space="preserve"> </w:t>
            </w:r>
            <w:r w:rsidRPr="00C2656B">
              <w:rPr>
                <w:rFonts w:ascii="Times New Roman" w:hAnsi="Times New Roman" w:cs="Times New Roman"/>
                <w:sz w:val="24"/>
                <w:szCs w:val="24"/>
              </w:rPr>
              <w:t>по</w:t>
            </w:r>
            <w:r>
              <w:rPr>
                <w:rFonts w:ascii="Times New Roman" w:hAnsi="Times New Roman" w:cs="Times New Roman"/>
                <w:sz w:val="24"/>
                <w:szCs w:val="24"/>
              </w:rPr>
              <w:t xml:space="preserve"> </w:t>
            </w:r>
            <w:r w:rsidRPr="00C2656B">
              <w:rPr>
                <w:rFonts w:ascii="Times New Roman" w:hAnsi="Times New Roman" w:cs="Times New Roman"/>
                <w:sz w:val="24"/>
                <w:szCs w:val="24"/>
              </w:rPr>
              <w:t>специальности</w:t>
            </w:r>
            <w:r>
              <w:rPr>
                <w:rFonts w:ascii="Times New Roman" w:hAnsi="Times New Roman" w:cs="Times New Roman"/>
                <w:sz w:val="24"/>
                <w:szCs w:val="24"/>
              </w:rPr>
              <w:t xml:space="preserve"> </w:t>
            </w:r>
            <w:r w:rsidRPr="00C2656B">
              <w:rPr>
                <w:rFonts w:ascii="Times New Roman" w:hAnsi="Times New Roman" w:cs="Times New Roman"/>
                <w:sz w:val="24"/>
                <w:szCs w:val="24"/>
              </w:rPr>
              <w:t>060301</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Фармация.</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Режим</w:t>
            </w:r>
            <w:r>
              <w:rPr>
                <w:rFonts w:ascii="Times New Roman" w:hAnsi="Times New Roman" w:cs="Times New Roman"/>
                <w:sz w:val="24"/>
                <w:szCs w:val="24"/>
              </w:rPr>
              <w:t xml:space="preserve"> </w:t>
            </w:r>
            <w:r w:rsidRPr="00C2656B">
              <w:rPr>
                <w:rFonts w:ascii="Times New Roman" w:hAnsi="Times New Roman" w:cs="Times New Roman"/>
                <w:sz w:val="24"/>
                <w:szCs w:val="24"/>
              </w:rPr>
              <w:t>доступа:</w:t>
            </w:r>
            <w:r>
              <w:rPr>
                <w:rFonts w:ascii="Times New Roman" w:hAnsi="Times New Roman" w:cs="Times New Roman"/>
                <w:sz w:val="24"/>
                <w:szCs w:val="24"/>
              </w:rPr>
              <w:t xml:space="preserve"> </w:t>
            </w:r>
            <w:r w:rsidRPr="00C2656B">
              <w:rPr>
                <w:rFonts w:ascii="Times New Roman" w:hAnsi="Times New Roman" w:cs="Times New Roman"/>
                <w:sz w:val="24"/>
                <w:szCs w:val="24"/>
              </w:rPr>
              <w:t>http://krasgmu.vmede.ru/index.php?page[common]=elib&amp;cat=&amp;res_id=55131</w:t>
            </w:r>
          </w:p>
        </w:tc>
        <w:tc>
          <w:tcPr>
            <w:tcW w:w="1985" w:type="dxa"/>
            <w:tcBorders>
              <w:top w:val="single" w:sz="4" w:space="0" w:color="000000"/>
              <w:left w:val="single" w:sz="4" w:space="0" w:color="000000"/>
              <w:bottom w:val="single" w:sz="4" w:space="0" w:color="000000"/>
            </w:tcBorders>
            <w:shd w:val="clear" w:color="auto" w:fill="auto"/>
          </w:tcPr>
          <w:p w:rsidR="00A236E2" w:rsidRPr="00C2656B" w:rsidRDefault="00A236E2" w:rsidP="000D7B51">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В.</w:t>
            </w:r>
            <w:r>
              <w:rPr>
                <w:rFonts w:ascii="Times New Roman" w:hAnsi="Times New Roman" w:cs="Times New Roman"/>
                <w:sz w:val="24"/>
                <w:szCs w:val="24"/>
              </w:rPr>
              <w:t xml:space="preserve"> </w:t>
            </w:r>
            <w:r w:rsidRPr="00C2656B">
              <w:rPr>
                <w:rFonts w:ascii="Times New Roman" w:hAnsi="Times New Roman" w:cs="Times New Roman"/>
                <w:sz w:val="24"/>
                <w:szCs w:val="24"/>
              </w:rPr>
              <w:t>В.</w:t>
            </w:r>
            <w:r>
              <w:rPr>
                <w:rFonts w:ascii="Times New Roman" w:hAnsi="Times New Roman" w:cs="Times New Roman"/>
                <w:sz w:val="24"/>
                <w:szCs w:val="24"/>
              </w:rPr>
              <w:t xml:space="preserve"> </w:t>
            </w:r>
            <w:r w:rsidRPr="00C2656B">
              <w:rPr>
                <w:rFonts w:ascii="Times New Roman" w:hAnsi="Times New Roman" w:cs="Times New Roman"/>
                <w:sz w:val="24"/>
                <w:szCs w:val="24"/>
              </w:rPr>
              <w:t>Богданов,</w:t>
            </w:r>
            <w:r>
              <w:rPr>
                <w:rFonts w:ascii="Times New Roman" w:hAnsi="Times New Roman" w:cs="Times New Roman"/>
                <w:sz w:val="24"/>
                <w:szCs w:val="24"/>
              </w:rPr>
              <w:t xml:space="preserve"> </w:t>
            </w:r>
            <w:r w:rsidRPr="00C2656B">
              <w:rPr>
                <w:rFonts w:ascii="Times New Roman" w:hAnsi="Times New Roman" w:cs="Times New Roman"/>
                <w:sz w:val="24"/>
                <w:szCs w:val="24"/>
              </w:rPr>
              <w:t>Л.</w:t>
            </w:r>
            <w:r>
              <w:rPr>
                <w:rFonts w:ascii="Times New Roman" w:hAnsi="Times New Roman" w:cs="Times New Roman"/>
                <w:sz w:val="24"/>
                <w:szCs w:val="24"/>
              </w:rPr>
              <w:t xml:space="preserve"> </w:t>
            </w:r>
            <w:r w:rsidRPr="00C2656B">
              <w:rPr>
                <w:rFonts w:ascii="Times New Roman" w:hAnsi="Times New Roman" w:cs="Times New Roman"/>
                <w:sz w:val="24"/>
                <w:szCs w:val="24"/>
              </w:rPr>
              <w:t>А.</w:t>
            </w:r>
            <w:r>
              <w:rPr>
                <w:rFonts w:ascii="Times New Roman" w:hAnsi="Times New Roman" w:cs="Times New Roman"/>
                <w:sz w:val="24"/>
                <w:szCs w:val="24"/>
              </w:rPr>
              <w:t xml:space="preserve"> </w:t>
            </w:r>
            <w:r w:rsidRPr="00C2656B">
              <w:rPr>
                <w:rFonts w:ascii="Times New Roman" w:hAnsi="Times New Roman" w:cs="Times New Roman"/>
                <w:sz w:val="24"/>
                <w:szCs w:val="24"/>
              </w:rPr>
              <w:t>Лунева,</w:t>
            </w:r>
            <w:r>
              <w:rPr>
                <w:rFonts w:ascii="Times New Roman" w:hAnsi="Times New Roman" w:cs="Times New Roman"/>
                <w:sz w:val="24"/>
                <w:szCs w:val="24"/>
              </w:rPr>
              <w:t xml:space="preserve"> </w:t>
            </w:r>
            <w:r w:rsidRPr="00C2656B">
              <w:rPr>
                <w:rFonts w:ascii="Times New Roman" w:hAnsi="Times New Roman" w:cs="Times New Roman"/>
                <w:sz w:val="24"/>
                <w:szCs w:val="24"/>
              </w:rPr>
              <w:t>В.</w:t>
            </w:r>
            <w:r>
              <w:rPr>
                <w:rFonts w:ascii="Times New Roman" w:hAnsi="Times New Roman" w:cs="Times New Roman"/>
                <w:sz w:val="24"/>
                <w:szCs w:val="24"/>
              </w:rPr>
              <w:t xml:space="preserve"> </w:t>
            </w:r>
            <w:r w:rsidRPr="00C2656B">
              <w:rPr>
                <w:rFonts w:ascii="Times New Roman" w:hAnsi="Times New Roman" w:cs="Times New Roman"/>
                <w:sz w:val="24"/>
                <w:szCs w:val="24"/>
              </w:rPr>
              <w:t>С.</w:t>
            </w:r>
            <w:r>
              <w:rPr>
                <w:rFonts w:ascii="Times New Roman" w:hAnsi="Times New Roman" w:cs="Times New Roman"/>
                <w:sz w:val="24"/>
                <w:szCs w:val="24"/>
              </w:rPr>
              <w:t xml:space="preserve"> </w:t>
            </w:r>
            <w:r w:rsidRPr="00C2656B">
              <w:rPr>
                <w:rFonts w:ascii="Times New Roman" w:hAnsi="Times New Roman" w:cs="Times New Roman"/>
                <w:sz w:val="24"/>
                <w:szCs w:val="24"/>
              </w:rPr>
              <w:t>Чавырь</w:t>
            </w:r>
            <w:r>
              <w:rPr>
                <w:rFonts w:ascii="Times New Roman" w:hAnsi="Times New Roman" w:cs="Times New Roman"/>
                <w:sz w:val="24"/>
                <w:szCs w:val="24"/>
              </w:rPr>
              <w:t xml:space="preserve"> </w:t>
            </w:r>
            <w:r w:rsidRPr="00C2656B">
              <w:rPr>
                <w:rFonts w:ascii="Times New Roman" w:hAnsi="Times New Roman" w:cs="Times New Roman"/>
                <w:sz w:val="24"/>
                <w:szCs w:val="24"/>
              </w:rPr>
              <w:t>[и</w:t>
            </w:r>
            <w:r>
              <w:rPr>
                <w:rFonts w:ascii="Times New Roman" w:hAnsi="Times New Roman" w:cs="Times New Roman"/>
                <w:sz w:val="24"/>
                <w:szCs w:val="24"/>
              </w:rPr>
              <w:t xml:space="preserve"> </w:t>
            </w:r>
            <w:r w:rsidRPr="00C2656B">
              <w:rPr>
                <w:rFonts w:ascii="Times New Roman" w:hAnsi="Times New Roman" w:cs="Times New Roman"/>
                <w:sz w:val="24"/>
                <w:szCs w:val="24"/>
              </w:rPr>
              <w:t>др.]</w:t>
            </w:r>
          </w:p>
        </w:tc>
        <w:tc>
          <w:tcPr>
            <w:tcW w:w="1984" w:type="dxa"/>
            <w:tcBorders>
              <w:top w:val="single" w:sz="4" w:space="0" w:color="000000"/>
              <w:left w:val="single" w:sz="4" w:space="0" w:color="000000"/>
              <w:bottom w:val="single" w:sz="4" w:space="0" w:color="000000"/>
            </w:tcBorders>
            <w:shd w:val="clear" w:color="auto" w:fill="auto"/>
          </w:tcPr>
          <w:p w:rsidR="00A236E2" w:rsidRPr="00C2656B" w:rsidRDefault="00A236E2" w:rsidP="000D7B51">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Красноярск</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КрасГМУ,</w:t>
            </w:r>
            <w:r>
              <w:rPr>
                <w:rFonts w:ascii="Times New Roman" w:hAnsi="Times New Roman" w:cs="Times New Roman"/>
                <w:sz w:val="24"/>
                <w:szCs w:val="24"/>
              </w:rPr>
              <w:t xml:space="preserve"> </w:t>
            </w:r>
            <w:r w:rsidRPr="00C2656B">
              <w:rPr>
                <w:rFonts w:ascii="Times New Roman" w:hAnsi="Times New Roman" w:cs="Times New Roman"/>
                <w:sz w:val="24"/>
                <w:szCs w:val="24"/>
              </w:rPr>
              <w:t>2015.</w:t>
            </w:r>
          </w:p>
        </w:tc>
        <w:tc>
          <w:tcPr>
            <w:tcW w:w="1418" w:type="dxa"/>
            <w:tcBorders>
              <w:top w:val="single" w:sz="4" w:space="0" w:color="000000"/>
              <w:left w:val="single" w:sz="4" w:space="0" w:color="000000"/>
              <w:bottom w:val="single" w:sz="4" w:space="0" w:color="000000"/>
            </w:tcBorders>
            <w:shd w:val="clear" w:color="auto" w:fill="auto"/>
          </w:tcPr>
          <w:p w:rsidR="00A236E2" w:rsidRPr="00C2656B" w:rsidRDefault="00A236E2" w:rsidP="000D7B51">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w:t>
            </w:r>
            <w:r>
              <w:rPr>
                <w:rFonts w:ascii="Times New Roman" w:hAnsi="Times New Roman" w:cs="Times New Roman"/>
                <w:sz w:val="24"/>
                <w:szCs w:val="24"/>
              </w:rPr>
              <w:t xml:space="preserve"> </w:t>
            </w:r>
            <w:r w:rsidRPr="00C2656B">
              <w:rPr>
                <w:rFonts w:ascii="Times New Roman" w:hAnsi="Times New Roman" w:cs="Times New Roman"/>
                <w:sz w:val="24"/>
                <w:szCs w:val="24"/>
              </w:rPr>
              <w:t>КрасГМУ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236E2" w:rsidRPr="00C2656B" w:rsidRDefault="00A236E2" w:rsidP="000D7B51">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A236E2" w:rsidRPr="00C2656B" w:rsidTr="000D7B51">
        <w:trPr>
          <w:trHeight w:val="20"/>
        </w:trPr>
        <w:tc>
          <w:tcPr>
            <w:tcW w:w="539" w:type="dxa"/>
            <w:tcBorders>
              <w:top w:val="single" w:sz="4" w:space="0" w:color="000000"/>
              <w:left w:val="single" w:sz="4" w:space="0" w:color="000000"/>
              <w:bottom w:val="single" w:sz="4" w:space="0" w:color="000000"/>
            </w:tcBorders>
            <w:shd w:val="clear" w:color="auto" w:fill="auto"/>
          </w:tcPr>
          <w:p w:rsidR="00A236E2" w:rsidRPr="00C2656B" w:rsidRDefault="00A236E2" w:rsidP="00A236E2">
            <w:pPr>
              <w:numPr>
                <w:ilvl w:val="0"/>
                <w:numId w:val="179"/>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A236E2" w:rsidRPr="00C2656B" w:rsidRDefault="00A236E2" w:rsidP="000D7B51">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Экономика</w:t>
            </w:r>
            <w:r>
              <w:rPr>
                <w:rFonts w:ascii="Times New Roman" w:hAnsi="Times New Roman" w:cs="Times New Roman"/>
                <w:sz w:val="24"/>
                <w:szCs w:val="24"/>
              </w:rPr>
              <w:t xml:space="preserve"> </w:t>
            </w:r>
            <w:r w:rsidRPr="00C2656B">
              <w:rPr>
                <w:rFonts w:ascii="Times New Roman" w:hAnsi="Times New Roman" w:cs="Times New Roman"/>
                <w:sz w:val="24"/>
                <w:szCs w:val="24"/>
              </w:rPr>
              <w:t>аптечной</w:t>
            </w:r>
            <w:r>
              <w:rPr>
                <w:rFonts w:ascii="Times New Roman" w:hAnsi="Times New Roman" w:cs="Times New Roman"/>
                <w:sz w:val="24"/>
                <w:szCs w:val="24"/>
              </w:rPr>
              <w:t xml:space="preserve"> </w:t>
            </w:r>
            <w:r w:rsidRPr="00C2656B">
              <w:rPr>
                <w:rFonts w:ascii="Times New Roman" w:hAnsi="Times New Roman" w:cs="Times New Roman"/>
                <w:sz w:val="24"/>
                <w:szCs w:val="24"/>
              </w:rPr>
              <w:t>организации</w:t>
            </w:r>
            <w:r>
              <w:rPr>
                <w:rFonts w:ascii="Times New Roman" w:hAnsi="Times New Roman" w:cs="Times New Roman"/>
                <w:sz w:val="24"/>
                <w:szCs w:val="24"/>
              </w:rPr>
              <w:t xml:space="preserve"> </w:t>
            </w:r>
            <w:r w:rsidRPr="00C2656B">
              <w:rPr>
                <w:rFonts w:ascii="Times New Roman" w:hAnsi="Times New Roman" w:cs="Times New Roman"/>
                <w:sz w:val="24"/>
                <w:szCs w:val="24"/>
              </w:rPr>
              <w:t>[Электронный</w:t>
            </w:r>
            <w:r>
              <w:rPr>
                <w:rFonts w:ascii="Times New Roman" w:hAnsi="Times New Roman" w:cs="Times New Roman"/>
                <w:sz w:val="24"/>
                <w:szCs w:val="24"/>
              </w:rPr>
              <w:t xml:space="preserve"> </w:t>
            </w:r>
            <w:r w:rsidRPr="00C2656B">
              <w:rPr>
                <w:rFonts w:ascii="Times New Roman" w:hAnsi="Times New Roman" w:cs="Times New Roman"/>
                <w:sz w:val="24"/>
                <w:szCs w:val="24"/>
              </w:rPr>
              <w:t>ресурс]</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учеб.</w:t>
            </w:r>
            <w:r>
              <w:rPr>
                <w:rFonts w:ascii="Times New Roman" w:hAnsi="Times New Roman" w:cs="Times New Roman"/>
                <w:sz w:val="24"/>
                <w:szCs w:val="24"/>
              </w:rPr>
              <w:t xml:space="preserve"> </w:t>
            </w:r>
            <w:r w:rsidRPr="00C2656B">
              <w:rPr>
                <w:rFonts w:ascii="Times New Roman" w:hAnsi="Times New Roman" w:cs="Times New Roman"/>
                <w:sz w:val="24"/>
                <w:szCs w:val="24"/>
              </w:rPr>
              <w:t>пособие.</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Режим</w:t>
            </w:r>
            <w:r>
              <w:rPr>
                <w:rFonts w:ascii="Times New Roman" w:hAnsi="Times New Roman" w:cs="Times New Roman"/>
                <w:sz w:val="24"/>
                <w:szCs w:val="24"/>
              </w:rPr>
              <w:t xml:space="preserve"> </w:t>
            </w:r>
            <w:r w:rsidRPr="00C2656B">
              <w:rPr>
                <w:rFonts w:ascii="Times New Roman" w:hAnsi="Times New Roman" w:cs="Times New Roman"/>
                <w:sz w:val="24"/>
                <w:szCs w:val="24"/>
              </w:rPr>
              <w:t>доступа:</w:t>
            </w:r>
            <w:r>
              <w:rPr>
                <w:rFonts w:ascii="Times New Roman" w:hAnsi="Times New Roman" w:cs="Times New Roman"/>
                <w:sz w:val="24"/>
                <w:szCs w:val="24"/>
              </w:rPr>
              <w:t xml:space="preserve"> </w:t>
            </w:r>
            <w:r w:rsidRPr="00C2656B">
              <w:rPr>
                <w:rFonts w:ascii="Times New Roman" w:hAnsi="Times New Roman" w:cs="Times New Roman"/>
                <w:sz w:val="24"/>
                <w:szCs w:val="24"/>
              </w:rPr>
              <w:t>http://krasgmu.vmede.ru/index.php?page[common]=elib&amp;cat=&amp;res_id=60852</w:t>
            </w:r>
          </w:p>
        </w:tc>
        <w:tc>
          <w:tcPr>
            <w:tcW w:w="1985" w:type="dxa"/>
            <w:tcBorders>
              <w:top w:val="single" w:sz="4" w:space="0" w:color="000000"/>
              <w:left w:val="single" w:sz="4" w:space="0" w:color="000000"/>
              <w:bottom w:val="single" w:sz="4" w:space="0" w:color="000000"/>
            </w:tcBorders>
            <w:shd w:val="clear" w:color="auto" w:fill="auto"/>
          </w:tcPr>
          <w:p w:rsidR="00A236E2" w:rsidRPr="00C2656B" w:rsidRDefault="00A236E2" w:rsidP="000D7B51">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В.</w:t>
            </w:r>
            <w:r>
              <w:rPr>
                <w:rFonts w:ascii="Times New Roman" w:hAnsi="Times New Roman" w:cs="Times New Roman"/>
                <w:sz w:val="24"/>
                <w:szCs w:val="24"/>
              </w:rPr>
              <w:t xml:space="preserve"> </w:t>
            </w:r>
            <w:r w:rsidRPr="00C2656B">
              <w:rPr>
                <w:rFonts w:ascii="Times New Roman" w:hAnsi="Times New Roman" w:cs="Times New Roman"/>
                <w:sz w:val="24"/>
                <w:szCs w:val="24"/>
              </w:rPr>
              <w:t>В.</w:t>
            </w:r>
            <w:r>
              <w:rPr>
                <w:rFonts w:ascii="Times New Roman" w:hAnsi="Times New Roman" w:cs="Times New Roman"/>
                <w:sz w:val="24"/>
                <w:szCs w:val="24"/>
              </w:rPr>
              <w:t xml:space="preserve"> </w:t>
            </w:r>
            <w:r w:rsidRPr="00C2656B">
              <w:rPr>
                <w:rFonts w:ascii="Times New Roman" w:hAnsi="Times New Roman" w:cs="Times New Roman"/>
                <w:sz w:val="24"/>
                <w:szCs w:val="24"/>
              </w:rPr>
              <w:t>Богданов,</w:t>
            </w:r>
            <w:r>
              <w:rPr>
                <w:rFonts w:ascii="Times New Roman" w:hAnsi="Times New Roman" w:cs="Times New Roman"/>
                <w:sz w:val="24"/>
                <w:szCs w:val="24"/>
              </w:rPr>
              <w:t xml:space="preserve"> </w:t>
            </w:r>
            <w:r w:rsidRPr="00C2656B">
              <w:rPr>
                <w:rFonts w:ascii="Times New Roman" w:hAnsi="Times New Roman" w:cs="Times New Roman"/>
                <w:sz w:val="24"/>
                <w:szCs w:val="24"/>
              </w:rPr>
              <w:t>Л.</w:t>
            </w:r>
            <w:r>
              <w:rPr>
                <w:rFonts w:ascii="Times New Roman" w:hAnsi="Times New Roman" w:cs="Times New Roman"/>
                <w:sz w:val="24"/>
                <w:szCs w:val="24"/>
              </w:rPr>
              <w:t xml:space="preserve"> </w:t>
            </w:r>
            <w:r w:rsidRPr="00C2656B">
              <w:rPr>
                <w:rFonts w:ascii="Times New Roman" w:hAnsi="Times New Roman" w:cs="Times New Roman"/>
                <w:sz w:val="24"/>
                <w:szCs w:val="24"/>
              </w:rPr>
              <w:t>А.</w:t>
            </w:r>
            <w:r>
              <w:rPr>
                <w:rFonts w:ascii="Times New Roman" w:hAnsi="Times New Roman" w:cs="Times New Roman"/>
                <w:sz w:val="24"/>
                <w:szCs w:val="24"/>
              </w:rPr>
              <w:t xml:space="preserve"> </w:t>
            </w:r>
            <w:r w:rsidRPr="00C2656B">
              <w:rPr>
                <w:rFonts w:ascii="Times New Roman" w:hAnsi="Times New Roman" w:cs="Times New Roman"/>
                <w:sz w:val="24"/>
                <w:szCs w:val="24"/>
              </w:rPr>
              <w:t>Лунева,</w:t>
            </w:r>
            <w:r>
              <w:rPr>
                <w:rFonts w:ascii="Times New Roman" w:hAnsi="Times New Roman" w:cs="Times New Roman"/>
                <w:sz w:val="24"/>
                <w:szCs w:val="24"/>
              </w:rPr>
              <w:t xml:space="preserve"> </w:t>
            </w:r>
            <w:r w:rsidRPr="00C2656B">
              <w:rPr>
                <w:rFonts w:ascii="Times New Roman" w:hAnsi="Times New Roman" w:cs="Times New Roman"/>
                <w:sz w:val="24"/>
                <w:szCs w:val="24"/>
              </w:rPr>
              <w:t>В.</w:t>
            </w:r>
            <w:r>
              <w:rPr>
                <w:rFonts w:ascii="Times New Roman" w:hAnsi="Times New Roman" w:cs="Times New Roman"/>
                <w:sz w:val="24"/>
                <w:szCs w:val="24"/>
              </w:rPr>
              <w:t xml:space="preserve"> </w:t>
            </w:r>
            <w:r w:rsidRPr="00C2656B">
              <w:rPr>
                <w:rFonts w:ascii="Times New Roman" w:hAnsi="Times New Roman" w:cs="Times New Roman"/>
                <w:sz w:val="24"/>
                <w:szCs w:val="24"/>
              </w:rPr>
              <w:t>С.</w:t>
            </w:r>
            <w:r>
              <w:rPr>
                <w:rFonts w:ascii="Times New Roman" w:hAnsi="Times New Roman" w:cs="Times New Roman"/>
                <w:sz w:val="24"/>
                <w:szCs w:val="24"/>
              </w:rPr>
              <w:t xml:space="preserve"> </w:t>
            </w:r>
            <w:r w:rsidRPr="00C2656B">
              <w:rPr>
                <w:rFonts w:ascii="Times New Roman" w:hAnsi="Times New Roman" w:cs="Times New Roman"/>
                <w:sz w:val="24"/>
                <w:szCs w:val="24"/>
              </w:rPr>
              <w:t>Чавырь</w:t>
            </w:r>
            <w:r>
              <w:rPr>
                <w:rFonts w:ascii="Times New Roman" w:hAnsi="Times New Roman" w:cs="Times New Roman"/>
                <w:sz w:val="24"/>
                <w:szCs w:val="24"/>
              </w:rPr>
              <w:t xml:space="preserve"> </w:t>
            </w:r>
            <w:r w:rsidRPr="00C2656B">
              <w:rPr>
                <w:rFonts w:ascii="Times New Roman" w:hAnsi="Times New Roman" w:cs="Times New Roman"/>
                <w:sz w:val="24"/>
                <w:szCs w:val="24"/>
              </w:rPr>
              <w:t>[и</w:t>
            </w:r>
            <w:r>
              <w:rPr>
                <w:rFonts w:ascii="Times New Roman" w:hAnsi="Times New Roman" w:cs="Times New Roman"/>
                <w:sz w:val="24"/>
                <w:szCs w:val="24"/>
              </w:rPr>
              <w:t xml:space="preserve"> </w:t>
            </w:r>
            <w:r w:rsidRPr="00C2656B">
              <w:rPr>
                <w:rFonts w:ascii="Times New Roman" w:hAnsi="Times New Roman" w:cs="Times New Roman"/>
                <w:sz w:val="24"/>
                <w:szCs w:val="24"/>
              </w:rPr>
              <w:t>др.]</w:t>
            </w:r>
          </w:p>
        </w:tc>
        <w:tc>
          <w:tcPr>
            <w:tcW w:w="1984" w:type="dxa"/>
            <w:tcBorders>
              <w:top w:val="single" w:sz="4" w:space="0" w:color="000000"/>
              <w:left w:val="single" w:sz="4" w:space="0" w:color="000000"/>
              <w:bottom w:val="single" w:sz="4" w:space="0" w:color="000000"/>
            </w:tcBorders>
            <w:shd w:val="clear" w:color="auto" w:fill="auto"/>
          </w:tcPr>
          <w:p w:rsidR="00A236E2" w:rsidRPr="00C2656B" w:rsidRDefault="00A236E2" w:rsidP="000D7B51">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Красноярск</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КрасГМУ,</w:t>
            </w:r>
            <w:r>
              <w:rPr>
                <w:rFonts w:ascii="Times New Roman" w:hAnsi="Times New Roman" w:cs="Times New Roman"/>
                <w:sz w:val="24"/>
                <w:szCs w:val="24"/>
              </w:rPr>
              <w:t xml:space="preserve"> </w:t>
            </w:r>
            <w:r w:rsidRPr="00C2656B">
              <w:rPr>
                <w:rFonts w:ascii="Times New Roman" w:hAnsi="Times New Roman" w:cs="Times New Roman"/>
                <w:sz w:val="24"/>
                <w:szCs w:val="24"/>
              </w:rPr>
              <w:t>2016.</w:t>
            </w:r>
          </w:p>
        </w:tc>
        <w:tc>
          <w:tcPr>
            <w:tcW w:w="1418" w:type="dxa"/>
            <w:tcBorders>
              <w:top w:val="single" w:sz="4" w:space="0" w:color="000000"/>
              <w:left w:val="single" w:sz="4" w:space="0" w:color="000000"/>
              <w:bottom w:val="single" w:sz="4" w:space="0" w:color="000000"/>
            </w:tcBorders>
            <w:shd w:val="clear" w:color="auto" w:fill="auto"/>
          </w:tcPr>
          <w:p w:rsidR="00A236E2" w:rsidRPr="00C2656B" w:rsidRDefault="00A236E2" w:rsidP="000D7B51">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w:t>
            </w:r>
            <w:r>
              <w:rPr>
                <w:rFonts w:ascii="Times New Roman" w:hAnsi="Times New Roman" w:cs="Times New Roman"/>
                <w:sz w:val="24"/>
                <w:szCs w:val="24"/>
              </w:rPr>
              <w:t xml:space="preserve"> </w:t>
            </w:r>
            <w:r w:rsidRPr="00C2656B">
              <w:rPr>
                <w:rFonts w:ascii="Times New Roman" w:hAnsi="Times New Roman" w:cs="Times New Roman"/>
                <w:sz w:val="24"/>
                <w:szCs w:val="24"/>
              </w:rPr>
              <w:t>КрасГМУ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236E2" w:rsidRPr="00C2656B" w:rsidRDefault="00A236E2" w:rsidP="000D7B51">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A236E2" w:rsidRPr="00C2656B" w:rsidTr="000D7B51">
        <w:trPr>
          <w:trHeight w:val="20"/>
        </w:trPr>
        <w:tc>
          <w:tcPr>
            <w:tcW w:w="539" w:type="dxa"/>
            <w:tcBorders>
              <w:top w:val="single" w:sz="4" w:space="0" w:color="000000"/>
              <w:left w:val="single" w:sz="4" w:space="0" w:color="000000"/>
              <w:bottom w:val="single" w:sz="4" w:space="0" w:color="000000"/>
            </w:tcBorders>
            <w:shd w:val="clear" w:color="auto" w:fill="auto"/>
          </w:tcPr>
          <w:p w:rsidR="00A236E2" w:rsidRPr="00C2656B" w:rsidRDefault="00A236E2" w:rsidP="00A236E2">
            <w:pPr>
              <w:numPr>
                <w:ilvl w:val="0"/>
                <w:numId w:val="179"/>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A236E2" w:rsidRPr="00C2656B" w:rsidRDefault="00A236E2" w:rsidP="000D7B51">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Экономика</w:t>
            </w:r>
            <w:r>
              <w:rPr>
                <w:rFonts w:ascii="Times New Roman" w:hAnsi="Times New Roman" w:cs="Times New Roman"/>
                <w:sz w:val="24"/>
                <w:szCs w:val="24"/>
              </w:rPr>
              <w:t xml:space="preserve"> </w:t>
            </w:r>
            <w:r w:rsidRPr="00C2656B">
              <w:rPr>
                <w:rFonts w:ascii="Times New Roman" w:hAnsi="Times New Roman" w:cs="Times New Roman"/>
                <w:sz w:val="24"/>
                <w:szCs w:val="24"/>
              </w:rPr>
              <w:t>здравоохранения</w:t>
            </w:r>
            <w:r>
              <w:rPr>
                <w:rFonts w:ascii="Times New Roman" w:hAnsi="Times New Roman" w:cs="Times New Roman"/>
                <w:sz w:val="24"/>
                <w:szCs w:val="24"/>
              </w:rPr>
              <w:t xml:space="preserve"> </w:t>
            </w:r>
            <w:r w:rsidRPr="00C2656B">
              <w:rPr>
                <w:rFonts w:ascii="Times New Roman" w:hAnsi="Times New Roman" w:cs="Times New Roman"/>
                <w:sz w:val="24"/>
                <w:szCs w:val="24"/>
              </w:rPr>
              <w:t>[Электронный</w:t>
            </w:r>
            <w:r>
              <w:rPr>
                <w:rFonts w:ascii="Times New Roman" w:hAnsi="Times New Roman" w:cs="Times New Roman"/>
                <w:sz w:val="24"/>
                <w:szCs w:val="24"/>
              </w:rPr>
              <w:t xml:space="preserve"> </w:t>
            </w:r>
            <w:r w:rsidRPr="00C2656B">
              <w:rPr>
                <w:rFonts w:ascii="Times New Roman" w:hAnsi="Times New Roman" w:cs="Times New Roman"/>
                <w:sz w:val="24"/>
                <w:szCs w:val="24"/>
              </w:rPr>
              <w:t>ресурс]</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учеб.-метод.</w:t>
            </w:r>
            <w:r>
              <w:rPr>
                <w:rFonts w:ascii="Times New Roman" w:hAnsi="Times New Roman" w:cs="Times New Roman"/>
                <w:sz w:val="24"/>
                <w:szCs w:val="24"/>
              </w:rPr>
              <w:t xml:space="preserve"> </w:t>
            </w:r>
            <w:r w:rsidRPr="00C2656B">
              <w:rPr>
                <w:rFonts w:ascii="Times New Roman" w:hAnsi="Times New Roman" w:cs="Times New Roman"/>
                <w:sz w:val="24"/>
                <w:szCs w:val="24"/>
              </w:rPr>
              <w:t>пособие</w:t>
            </w:r>
            <w:r>
              <w:rPr>
                <w:rFonts w:ascii="Times New Roman" w:hAnsi="Times New Roman" w:cs="Times New Roman"/>
                <w:sz w:val="24"/>
                <w:szCs w:val="24"/>
              </w:rPr>
              <w:t xml:space="preserve"> </w:t>
            </w:r>
            <w:r w:rsidRPr="00C2656B">
              <w:rPr>
                <w:rFonts w:ascii="Times New Roman" w:hAnsi="Times New Roman" w:cs="Times New Roman"/>
                <w:sz w:val="24"/>
                <w:szCs w:val="24"/>
              </w:rPr>
              <w:t>для</w:t>
            </w:r>
            <w:r>
              <w:rPr>
                <w:rFonts w:ascii="Times New Roman" w:hAnsi="Times New Roman" w:cs="Times New Roman"/>
                <w:sz w:val="24"/>
                <w:szCs w:val="24"/>
              </w:rPr>
              <w:t xml:space="preserve"> </w:t>
            </w:r>
            <w:r w:rsidRPr="00C2656B">
              <w:rPr>
                <w:rFonts w:ascii="Times New Roman" w:hAnsi="Times New Roman" w:cs="Times New Roman"/>
                <w:sz w:val="24"/>
                <w:szCs w:val="24"/>
              </w:rPr>
              <w:t>системы</w:t>
            </w:r>
            <w:r>
              <w:rPr>
                <w:rFonts w:ascii="Times New Roman" w:hAnsi="Times New Roman" w:cs="Times New Roman"/>
                <w:sz w:val="24"/>
                <w:szCs w:val="24"/>
              </w:rPr>
              <w:t xml:space="preserve"> </w:t>
            </w:r>
            <w:r w:rsidRPr="00C2656B">
              <w:rPr>
                <w:rFonts w:ascii="Times New Roman" w:hAnsi="Times New Roman" w:cs="Times New Roman"/>
                <w:sz w:val="24"/>
                <w:szCs w:val="24"/>
              </w:rPr>
              <w:t>доп.</w:t>
            </w:r>
            <w:r>
              <w:rPr>
                <w:rFonts w:ascii="Times New Roman" w:hAnsi="Times New Roman" w:cs="Times New Roman"/>
                <w:sz w:val="24"/>
                <w:szCs w:val="24"/>
              </w:rPr>
              <w:t xml:space="preserve"> </w:t>
            </w:r>
            <w:r w:rsidRPr="00C2656B">
              <w:rPr>
                <w:rFonts w:ascii="Times New Roman" w:hAnsi="Times New Roman" w:cs="Times New Roman"/>
                <w:sz w:val="24"/>
                <w:szCs w:val="24"/>
              </w:rPr>
              <w:t>проф.</w:t>
            </w:r>
            <w:r>
              <w:rPr>
                <w:rFonts w:ascii="Times New Roman" w:hAnsi="Times New Roman" w:cs="Times New Roman"/>
                <w:sz w:val="24"/>
                <w:szCs w:val="24"/>
              </w:rPr>
              <w:t xml:space="preserve"> </w:t>
            </w:r>
            <w:r w:rsidRPr="00C2656B">
              <w:rPr>
                <w:rFonts w:ascii="Times New Roman" w:hAnsi="Times New Roman" w:cs="Times New Roman"/>
                <w:sz w:val="24"/>
                <w:szCs w:val="24"/>
              </w:rPr>
              <w:t>образования.</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Режим</w:t>
            </w:r>
            <w:r>
              <w:rPr>
                <w:rFonts w:ascii="Times New Roman" w:hAnsi="Times New Roman" w:cs="Times New Roman"/>
                <w:sz w:val="24"/>
                <w:szCs w:val="24"/>
              </w:rPr>
              <w:t xml:space="preserve"> </w:t>
            </w:r>
            <w:r w:rsidRPr="00C2656B">
              <w:rPr>
                <w:rFonts w:ascii="Times New Roman" w:hAnsi="Times New Roman" w:cs="Times New Roman"/>
                <w:sz w:val="24"/>
                <w:szCs w:val="24"/>
              </w:rPr>
              <w:t>доступа:</w:t>
            </w:r>
            <w:r>
              <w:rPr>
                <w:rFonts w:ascii="Times New Roman" w:hAnsi="Times New Roman" w:cs="Times New Roman"/>
                <w:sz w:val="24"/>
                <w:szCs w:val="24"/>
              </w:rPr>
              <w:t xml:space="preserve"> </w:t>
            </w:r>
            <w:r w:rsidRPr="00C2656B">
              <w:rPr>
                <w:rFonts w:ascii="Times New Roman" w:hAnsi="Times New Roman" w:cs="Times New Roman"/>
                <w:sz w:val="24"/>
                <w:szCs w:val="24"/>
              </w:rPr>
              <w:t>http://krasgmu.vmede.ru/index.php?page[common]=elib&amp;cat=&amp;res_id=59145</w:t>
            </w:r>
          </w:p>
        </w:tc>
        <w:tc>
          <w:tcPr>
            <w:tcW w:w="1985" w:type="dxa"/>
            <w:tcBorders>
              <w:top w:val="single" w:sz="4" w:space="0" w:color="000000"/>
              <w:left w:val="single" w:sz="4" w:space="0" w:color="000000"/>
              <w:bottom w:val="single" w:sz="4" w:space="0" w:color="000000"/>
            </w:tcBorders>
            <w:shd w:val="clear" w:color="auto" w:fill="auto"/>
          </w:tcPr>
          <w:p w:rsidR="00A236E2" w:rsidRPr="00C2656B" w:rsidRDefault="00A236E2" w:rsidP="000D7B51">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Т.</w:t>
            </w:r>
            <w:r>
              <w:rPr>
                <w:rFonts w:ascii="Times New Roman" w:hAnsi="Times New Roman" w:cs="Times New Roman"/>
                <w:sz w:val="24"/>
                <w:szCs w:val="24"/>
              </w:rPr>
              <w:t xml:space="preserve"> </w:t>
            </w:r>
            <w:r w:rsidRPr="00C2656B">
              <w:rPr>
                <w:rFonts w:ascii="Times New Roman" w:hAnsi="Times New Roman" w:cs="Times New Roman"/>
                <w:sz w:val="24"/>
                <w:szCs w:val="24"/>
              </w:rPr>
              <w:t>Д.</w:t>
            </w:r>
            <w:r>
              <w:rPr>
                <w:rFonts w:ascii="Times New Roman" w:hAnsi="Times New Roman" w:cs="Times New Roman"/>
                <w:sz w:val="24"/>
                <w:szCs w:val="24"/>
              </w:rPr>
              <w:t xml:space="preserve"> </w:t>
            </w:r>
            <w:r w:rsidRPr="00C2656B">
              <w:rPr>
                <w:rFonts w:ascii="Times New Roman" w:hAnsi="Times New Roman" w:cs="Times New Roman"/>
                <w:sz w:val="24"/>
                <w:szCs w:val="24"/>
              </w:rPr>
              <w:t>Морозова,</w:t>
            </w:r>
            <w:r>
              <w:rPr>
                <w:rFonts w:ascii="Times New Roman" w:hAnsi="Times New Roman" w:cs="Times New Roman"/>
                <w:sz w:val="24"/>
                <w:szCs w:val="24"/>
              </w:rPr>
              <w:t xml:space="preserve"> </w:t>
            </w:r>
            <w:r w:rsidRPr="00C2656B">
              <w:rPr>
                <w:rFonts w:ascii="Times New Roman" w:hAnsi="Times New Roman" w:cs="Times New Roman"/>
                <w:sz w:val="24"/>
                <w:szCs w:val="24"/>
              </w:rPr>
              <w:t>Е.</w:t>
            </w:r>
            <w:r>
              <w:rPr>
                <w:rFonts w:ascii="Times New Roman" w:hAnsi="Times New Roman" w:cs="Times New Roman"/>
                <w:sz w:val="24"/>
                <w:szCs w:val="24"/>
              </w:rPr>
              <w:t xml:space="preserve"> </w:t>
            </w:r>
            <w:r w:rsidRPr="00C2656B">
              <w:rPr>
                <w:rFonts w:ascii="Times New Roman" w:hAnsi="Times New Roman" w:cs="Times New Roman"/>
                <w:sz w:val="24"/>
                <w:szCs w:val="24"/>
              </w:rPr>
              <w:t>А.</w:t>
            </w:r>
            <w:r>
              <w:rPr>
                <w:rFonts w:ascii="Times New Roman" w:hAnsi="Times New Roman" w:cs="Times New Roman"/>
                <w:sz w:val="24"/>
                <w:szCs w:val="24"/>
              </w:rPr>
              <w:t xml:space="preserve"> </w:t>
            </w:r>
            <w:r w:rsidRPr="00C2656B">
              <w:rPr>
                <w:rFonts w:ascii="Times New Roman" w:hAnsi="Times New Roman" w:cs="Times New Roman"/>
                <w:sz w:val="24"/>
                <w:szCs w:val="24"/>
              </w:rPr>
              <w:t>Юрьева,</w:t>
            </w:r>
            <w:r>
              <w:rPr>
                <w:rFonts w:ascii="Times New Roman" w:hAnsi="Times New Roman" w:cs="Times New Roman"/>
                <w:sz w:val="24"/>
                <w:szCs w:val="24"/>
              </w:rPr>
              <w:t xml:space="preserve"> </w:t>
            </w:r>
            <w:r w:rsidRPr="00C2656B">
              <w:rPr>
                <w:rFonts w:ascii="Times New Roman" w:hAnsi="Times New Roman" w:cs="Times New Roman"/>
                <w:sz w:val="24"/>
                <w:szCs w:val="24"/>
              </w:rPr>
              <w:t>Е.</w:t>
            </w:r>
            <w:r>
              <w:rPr>
                <w:rFonts w:ascii="Times New Roman" w:hAnsi="Times New Roman" w:cs="Times New Roman"/>
                <w:sz w:val="24"/>
                <w:szCs w:val="24"/>
              </w:rPr>
              <w:t xml:space="preserve"> </w:t>
            </w:r>
            <w:r w:rsidRPr="00C2656B">
              <w:rPr>
                <w:rFonts w:ascii="Times New Roman" w:hAnsi="Times New Roman" w:cs="Times New Roman"/>
                <w:sz w:val="24"/>
                <w:szCs w:val="24"/>
              </w:rPr>
              <w:t>В.</w:t>
            </w:r>
            <w:r>
              <w:rPr>
                <w:rFonts w:ascii="Times New Roman" w:hAnsi="Times New Roman" w:cs="Times New Roman"/>
                <w:sz w:val="24"/>
                <w:szCs w:val="24"/>
              </w:rPr>
              <w:t xml:space="preserve"> </w:t>
            </w:r>
            <w:r w:rsidRPr="00C2656B">
              <w:rPr>
                <w:rFonts w:ascii="Times New Roman" w:hAnsi="Times New Roman" w:cs="Times New Roman"/>
                <w:sz w:val="24"/>
                <w:szCs w:val="24"/>
              </w:rPr>
              <w:t>Таптыгина</w:t>
            </w:r>
            <w:r>
              <w:rPr>
                <w:rFonts w:ascii="Times New Roman" w:hAnsi="Times New Roman" w:cs="Times New Roman"/>
                <w:sz w:val="24"/>
                <w:szCs w:val="24"/>
              </w:rPr>
              <w:t xml:space="preserve"> </w:t>
            </w:r>
            <w:r w:rsidRPr="00C2656B">
              <w:rPr>
                <w:rFonts w:ascii="Times New Roman" w:hAnsi="Times New Roman" w:cs="Times New Roman"/>
                <w:sz w:val="24"/>
                <w:szCs w:val="24"/>
              </w:rPr>
              <w:t>[и</w:t>
            </w:r>
            <w:r>
              <w:rPr>
                <w:rFonts w:ascii="Times New Roman" w:hAnsi="Times New Roman" w:cs="Times New Roman"/>
                <w:sz w:val="24"/>
                <w:szCs w:val="24"/>
              </w:rPr>
              <w:t xml:space="preserve"> </w:t>
            </w:r>
            <w:r w:rsidRPr="00C2656B">
              <w:rPr>
                <w:rFonts w:ascii="Times New Roman" w:hAnsi="Times New Roman" w:cs="Times New Roman"/>
                <w:sz w:val="24"/>
                <w:szCs w:val="24"/>
              </w:rPr>
              <w:t>др.]</w:t>
            </w:r>
          </w:p>
        </w:tc>
        <w:tc>
          <w:tcPr>
            <w:tcW w:w="1984" w:type="dxa"/>
            <w:tcBorders>
              <w:top w:val="single" w:sz="4" w:space="0" w:color="000000"/>
              <w:left w:val="single" w:sz="4" w:space="0" w:color="000000"/>
              <w:bottom w:val="single" w:sz="4" w:space="0" w:color="000000"/>
            </w:tcBorders>
            <w:shd w:val="clear" w:color="auto" w:fill="auto"/>
          </w:tcPr>
          <w:p w:rsidR="00A236E2" w:rsidRPr="00C2656B" w:rsidRDefault="00A236E2" w:rsidP="000D7B51">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Красноярск</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КрасГМУ,</w:t>
            </w:r>
            <w:r>
              <w:rPr>
                <w:rFonts w:ascii="Times New Roman" w:hAnsi="Times New Roman" w:cs="Times New Roman"/>
                <w:sz w:val="24"/>
                <w:szCs w:val="24"/>
              </w:rPr>
              <w:t xml:space="preserve"> </w:t>
            </w:r>
            <w:r w:rsidRPr="00C2656B">
              <w:rPr>
                <w:rFonts w:ascii="Times New Roman" w:hAnsi="Times New Roman" w:cs="Times New Roman"/>
                <w:sz w:val="24"/>
                <w:szCs w:val="24"/>
              </w:rPr>
              <w:t>2016.</w:t>
            </w:r>
          </w:p>
        </w:tc>
        <w:tc>
          <w:tcPr>
            <w:tcW w:w="1418" w:type="dxa"/>
            <w:tcBorders>
              <w:top w:val="single" w:sz="4" w:space="0" w:color="000000"/>
              <w:left w:val="single" w:sz="4" w:space="0" w:color="000000"/>
              <w:bottom w:val="single" w:sz="4" w:space="0" w:color="000000"/>
            </w:tcBorders>
            <w:shd w:val="clear" w:color="auto" w:fill="auto"/>
          </w:tcPr>
          <w:p w:rsidR="00A236E2" w:rsidRPr="00C2656B" w:rsidRDefault="00A236E2" w:rsidP="000D7B51">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w:t>
            </w:r>
            <w:r>
              <w:rPr>
                <w:rFonts w:ascii="Times New Roman" w:hAnsi="Times New Roman" w:cs="Times New Roman"/>
                <w:sz w:val="24"/>
                <w:szCs w:val="24"/>
              </w:rPr>
              <w:t xml:space="preserve"> </w:t>
            </w:r>
            <w:r w:rsidRPr="00C2656B">
              <w:rPr>
                <w:rFonts w:ascii="Times New Roman" w:hAnsi="Times New Roman" w:cs="Times New Roman"/>
                <w:sz w:val="24"/>
                <w:szCs w:val="24"/>
              </w:rPr>
              <w:t>КрасГМУ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236E2" w:rsidRPr="00C2656B" w:rsidRDefault="00A236E2" w:rsidP="000D7B51">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A236E2" w:rsidRPr="00C2656B" w:rsidTr="000D7B51">
        <w:trPr>
          <w:trHeight w:val="20"/>
        </w:trPr>
        <w:tc>
          <w:tcPr>
            <w:tcW w:w="539" w:type="dxa"/>
            <w:tcBorders>
              <w:top w:val="single" w:sz="4" w:space="0" w:color="000000"/>
              <w:left w:val="single" w:sz="4" w:space="0" w:color="000000"/>
              <w:bottom w:val="single" w:sz="4" w:space="0" w:color="000000"/>
            </w:tcBorders>
            <w:shd w:val="clear" w:color="auto" w:fill="auto"/>
          </w:tcPr>
          <w:p w:rsidR="00A236E2" w:rsidRPr="00C2656B" w:rsidRDefault="00A236E2" w:rsidP="00A236E2">
            <w:pPr>
              <w:numPr>
                <w:ilvl w:val="0"/>
                <w:numId w:val="179"/>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A236E2" w:rsidRPr="00C2656B" w:rsidRDefault="00A236E2" w:rsidP="000D7B51">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Экономика</w:t>
            </w:r>
            <w:r>
              <w:rPr>
                <w:rFonts w:ascii="Times New Roman" w:hAnsi="Times New Roman" w:cs="Times New Roman"/>
                <w:sz w:val="24"/>
                <w:szCs w:val="24"/>
              </w:rPr>
              <w:t xml:space="preserve"> </w:t>
            </w:r>
            <w:r w:rsidRPr="00C2656B">
              <w:rPr>
                <w:rFonts w:ascii="Times New Roman" w:hAnsi="Times New Roman" w:cs="Times New Roman"/>
                <w:sz w:val="24"/>
                <w:szCs w:val="24"/>
              </w:rPr>
              <w:t>здравоохранения</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учебник</w:t>
            </w:r>
          </w:p>
        </w:tc>
        <w:tc>
          <w:tcPr>
            <w:tcW w:w="1985" w:type="dxa"/>
            <w:tcBorders>
              <w:top w:val="single" w:sz="4" w:space="0" w:color="000000"/>
              <w:left w:val="single" w:sz="4" w:space="0" w:color="000000"/>
              <w:bottom w:val="single" w:sz="4" w:space="0" w:color="000000"/>
            </w:tcBorders>
            <w:shd w:val="clear" w:color="auto" w:fill="auto"/>
          </w:tcPr>
          <w:p w:rsidR="00A236E2" w:rsidRPr="00C2656B" w:rsidRDefault="00A236E2" w:rsidP="000D7B51">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А.</w:t>
            </w:r>
            <w:r>
              <w:rPr>
                <w:rFonts w:ascii="Times New Roman" w:hAnsi="Times New Roman" w:cs="Times New Roman"/>
                <w:sz w:val="24"/>
                <w:szCs w:val="24"/>
              </w:rPr>
              <w:t xml:space="preserve"> </w:t>
            </w:r>
            <w:r w:rsidRPr="00C2656B">
              <w:rPr>
                <w:rFonts w:ascii="Times New Roman" w:hAnsi="Times New Roman" w:cs="Times New Roman"/>
                <w:sz w:val="24"/>
                <w:szCs w:val="24"/>
              </w:rPr>
              <w:t>В.</w:t>
            </w:r>
            <w:r>
              <w:rPr>
                <w:rFonts w:ascii="Times New Roman" w:hAnsi="Times New Roman" w:cs="Times New Roman"/>
                <w:sz w:val="24"/>
                <w:szCs w:val="24"/>
              </w:rPr>
              <w:t xml:space="preserve"> </w:t>
            </w:r>
            <w:r w:rsidRPr="00C2656B">
              <w:rPr>
                <w:rFonts w:ascii="Times New Roman" w:hAnsi="Times New Roman" w:cs="Times New Roman"/>
                <w:sz w:val="24"/>
                <w:szCs w:val="24"/>
              </w:rPr>
              <w:t>Решетников,</w:t>
            </w:r>
            <w:r>
              <w:rPr>
                <w:rFonts w:ascii="Times New Roman" w:hAnsi="Times New Roman" w:cs="Times New Roman"/>
                <w:sz w:val="24"/>
                <w:szCs w:val="24"/>
              </w:rPr>
              <w:t xml:space="preserve"> </w:t>
            </w:r>
            <w:r w:rsidRPr="00C2656B">
              <w:rPr>
                <w:rFonts w:ascii="Times New Roman" w:hAnsi="Times New Roman" w:cs="Times New Roman"/>
                <w:sz w:val="24"/>
                <w:szCs w:val="24"/>
              </w:rPr>
              <w:t>В.</w:t>
            </w:r>
            <w:r>
              <w:rPr>
                <w:rFonts w:ascii="Times New Roman" w:hAnsi="Times New Roman" w:cs="Times New Roman"/>
                <w:sz w:val="24"/>
                <w:szCs w:val="24"/>
              </w:rPr>
              <w:t xml:space="preserve"> </w:t>
            </w:r>
            <w:r w:rsidRPr="00C2656B">
              <w:rPr>
                <w:rFonts w:ascii="Times New Roman" w:hAnsi="Times New Roman" w:cs="Times New Roman"/>
                <w:sz w:val="24"/>
                <w:szCs w:val="24"/>
              </w:rPr>
              <w:t>М.</w:t>
            </w:r>
            <w:r>
              <w:rPr>
                <w:rFonts w:ascii="Times New Roman" w:hAnsi="Times New Roman" w:cs="Times New Roman"/>
                <w:sz w:val="24"/>
                <w:szCs w:val="24"/>
              </w:rPr>
              <w:t xml:space="preserve"> </w:t>
            </w:r>
            <w:r w:rsidRPr="00C2656B">
              <w:rPr>
                <w:rFonts w:ascii="Times New Roman" w:hAnsi="Times New Roman" w:cs="Times New Roman"/>
                <w:sz w:val="24"/>
                <w:szCs w:val="24"/>
              </w:rPr>
              <w:t>Алексеева,</w:t>
            </w:r>
            <w:r>
              <w:rPr>
                <w:rFonts w:ascii="Times New Roman" w:hAnsi="Times New Roman" w:cs="Times New Roman"/>
                <w:sz w:val="24"/>
                <w:szCs w:val="24"/>
              </w:rPr>
              <w:t xml:space="preserve"> </w:t>
            </w:r>
            <w:r w:rsidRPr="00C2656B">
              <w:rPr>
                <w:rFonts w:ascii="Times New Roman" w:hAnsi="Times New Roman" w:cs="Times New Roman"/>
                <w:sz w:val="24"/>
                <w:szCs w:val="24"/>
              </w:rPr>
              <w:t>С.</w:t>
            </w:r>
            <w:r>
              <w:rPr>
                <w:rFonts w:ascii="Times New Roman" w:hAnsi="Times New Roman" w:cs="Times New Roman"/>
                <w:sz w:val="24"/>
                <w:szCs w:val="24"/>
              </w:rPr>
              <w:t xml:space="preserve"> </w:t>
            </w:r>
            <w:r w:rsidRPr="00C2656B">
              <w:rPr>
                <w:rFonts w:ascii="Times New Roman" w:hAnsi="Times New Roman" w:cs="Times New Roman"/>
                <w:sz w:val="24"/>
                <w:szCs w:val="24"/>
              </w:rPr>
              <w:t>А.</w:t>
            </w:r>
            <w:r>
              <w:rPr>
                <w:rFonts w:ascii="Times New Roman" w:hAnsi="Times New Roman" w:cs="Times New Roman"/>
                <w:sz w:val="24"/>
                <w:szCs w:val="24"/>
              </w:rPr>
              <w:t xml:space="preserve"> </w:t>
            </w:r>
            <w:r w:rsidRPr="00C2656B">
              <w:rPr>
                <w:rFonts w:ascii="Times New Roman" w:hAnsi="Times New Roman" w:cs="Times New Roman"/>
                <w:sz w:val="24"/>
                <w:szCs w:val="24"/>
              </w:rPr>
              <w:t>Ефименко</w:t>
            </w:r>
            <w:r>
              <w:rPr>
                <w:rFonts w:ascii="Times New Roman" w:hAnsi="Times New Roman" w:cs="Times New Roman"/>
                <w:sz w:val="24"/>
                <w:szCs w:val="24"/>
              </w:rPr>
              <w:t xml:space="preserve"> </w:t>
            </w:r>
            <w:r w:rsidRPr="00C2656B">
              <w:rPr>
                <w:rFonts w:ascii="Times New Roman" w:hAnsi="Times New Roman" w:cs="Times New Roman"/>
                <w:sz w:val="24"/>
                <w:szCs w:val="24"/>
              </w:rPr>
              <w:t>[и</w:t>
            </w:r>
            <w:r>
              <w:rPr>
                <w:rFonts w:ascii="Times New Roman" w:hAnsi="Times New Roman" w:cs="Times New Roman"/>
                <w:sz w:val="24"/>
                <w:szCs w:val="24"/>
              </w:rPr>
              <w:t xml:space="preserve"> </w:t>
            </w:r>
            <w:r w:rsidRPr="00C2656B">
              <w:rPr>
                <w:rFonts w:ascii="Times New Roman" w:hAnsi="Times New Roman" w:cs="Times New Roman"/>
                <w:sz w:val="24"/>
                <w:szCs w:val="24"/>
              </w:rPr>
              <w:t>др.]</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ред.</w:t>
            </w:r>
            <w:r>
              <w:rPr>
                <w:rFonts w:ascii="Times New Roman" w:hAnsi="Times New Roman" w:cs="Times New Roman"/>
                <w:sz w:val="24"/>
                <w:szCs w:val="24"/>
              </w:rPr>
              <w:t xml:space="preserve"> </w:t>
            </w:r>
            <w:r w:rsidRPr="00C2656B">
              <w:rPr>
                <w:rFonts w:ascii="Times New Roman" w:hAnsi="Times New Roman" w:cs="Times New Roman"/>
                <w:sz w:val="24"/>
                <w:szCs w:val="24"/>
              </w:rPr>
              <w:t>А.</w:t>
            </w:r>
            <w:r>
              <w:rPr>
                <w:rFonts w:ascii="Times New Roman" w:hAnsi="Times New Roman" w:cs="Times New Roman"/>
                <w:sz w:val="24"/>
                <w:szCs w:val="24"/>
              </w:rPr>
              <w:t xml:space="preserve"> </w:t>
            </w:r>
            <w:r w:rsidRPr="00C2656B">
              <w:rPr>
                <w:rFonts w:ascii="Times New Roman" w:hAnsi="Times New Roman" w:cs="Times New Roman"/>
                <w:sz w:val="24"/>
                <w:szCs w:val="24"/>
              </w:rPr>
              <w:t>В.</w:t>
            </w:r>
            <w:r>
              <w:rPr>
                <w:rFonts w:ascii="Times New Roman" w:hAnsi="Times New Roman" w:cs="Times New Roman"/>
                <w:sz w:val="24"/>
                <w:szCs w:val="24"/>
              </w:rPr>
              <w:t xml:space="preserve"> </w:t>
            </w:r>
            <w:r w:rsidRPr="00C2656B">
              <w:rPr>
                <w:rFonts w:ascii="Times New Roman" w:hAnsi="Times New Roman" w:cs="Times New Roman"/>
                <w:sz w:val="24"/>
                <w:szCs w:val="24"/>
              </w:rPr>
              <w:t>Решетников</w:t>
            </w:r>
          </w:p>
        </w:tc>
        <w:tc>
          <w:tcPr>
            <w:tcW w:w="1984" w:type="dxa"/>
            <w:tcBorders>
              <w:top w:val="single" w:sz="4" w:space="0" w:color="000000"/>
              <w:left w:val="single" w:sz="4" w:space="0" w:color="000000"/>
              <w:bottom w:val="single" w:sz="4" w:space="0" w:color="000000"/>
            </w:tcBorders>
            <w:shd w:val="clear" w:color="auto" w:fill="auto"/>
          </w:tcPr>
          <w:p w:rsidR="00A236E2" w:rsidRPr="00C2656B" w:rsidRDefault="00A236E2" w:rsidP="000D7B51">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М.</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ГЭОТАР-Медиа,</w:t>
            </w:r>
            <w:r>
              <w:rPr>
                <w:rFonts w:ascii="Times New Roman" w:hAnsi="Times New Roman" w:cs="Times New Roman"/>
                <w:sz w:val="24"/>
                <w:szCs w:val="24"/>
              </w:rPr>
              <w:t xml:space="preserve"> </w:t>
            </w:r>
            <w:r w:rsidRPr="00C2656B">
              <w:rPr>
                <w:rFonts w:ascii="Times New Roman" w:hAnsi="Times New Roman" w:cs="Times New Roman"/>
                <w:sz w:val="24"/>
                <w:szCs w:val="24"/>
              </w:rPr>
              <w:t>2015.</w:t>
            </w:r>
          </w:p>
        </w:tc>
        <w:tc>
          <w:tcPr>
            <w:tcW w:w="1418" w:type="dxa"/>
            <w:tcBorders>
              <w:top w:val="single" w:sz="4" w:space="0" w:color="000000"/>
              <w:left w:val="single" w:sz="4" w:space="0" w:color="000000"/>
              <w:bottom w:val="single" w:sz="4" w:space="0" w:color="000000"/>
            </w:tcBorders>
            <w:shd w:val="clear" w:color="auto" w:fill="auto"/>
          </w:tcPr>
          <w:p w:rsidR="00A236E2" w:rsidRPr="00C2656B" w:rsidRDefault="00A236E2" w:rsidP="000D7B51">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11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236E2" w:rsidRPr="00C2656B" w:rsidRDefault="00A236E2" w:rsidP="000D7B51">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A236E2" w:rsidRPr="00C2656B" w:rsidTr="000D7B51">
        <w:trPr>
          <w:trHeight w:val="20"/>
        </w:trPr>
        <w:tc>
          <w:tcPr>
            <w:tcW w:w="539" w:type="dxa"/>
            <w:tcBorders>
              <w:top w:val="single" w:sz="4" w:space="0" w:color="000000"/>
              <w:left w:val="single" w:sz="4" w:space="0" w:color="000000"/>
              <w:bottom w:val="single" w:sz="4" w:space="0" w:color="000000"/>
            </w:tcBorders>
            <w:shd w:val="clear" w:color="auto" w:fill="auto"/>
          </w:tcPr>
          <w:p w:rsidR="00A236E2" w:rsidRPr="00C2656B" w:rsidRDefault="00A236E2" w:rsidP="00A236E2">
            <w:pPr>
              <w:numPr>
                <w:ilvl w:val="0"/>
                <w:numId w:val="179"/>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A236E2" w:rsidRPr="00C2656B" w:rsidRDefault="00A236E2" w:rsidP="000D7B51">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Экономика</w:t>
            </w:r>
            <w:r>
              <w:rPr>
                <w:rFonts w:ascii="Times New Roman" w:hAnsi="Times New Roman" w:cs="Times New Roman"/>
                <w:sz w:val="24"/>
                <w:szCs w:val="24"/>
              </w:rPr>
              <w:t xml:space="preserve"> </w:t>
            </w:r>
            <w:r w:rsidRPr="00C2656B">
              <w:rPr>
                <w:rFonts w:ascii="Times New Roman" w:hAnsi="Times New Roman" w:cs="Times New Roman"/>
                <w:sz w:val="24"/>
                <w:szCs w:val="24"/>
              </w:rPr>
              <w:t>здравоохранения</w:t>
            </w:r>
            <w:r>
              <w:rPr>
                <w:rFonts w:ascii="Times New Roman" w:hAnsi="Times New Roman" w:cs="Times New Roman"/>
                <w:sz w:val="24"/>
                <w:szCs w:val="24"/>
              </w:rPr>
              <w:t xml:space="preserve"> </w:t>
            </w:r>
            <w:r w:rsidRPr="00C2656B">
              <w:rPr>
                <w:rFonts w:ascii="Times New Roman" w:hAnsi="Times New Roman" w:cs="Times New Roman"/>
                <w:sz w:val="24"/>
                <w:szCs w:val="24"/>
              </w:rPr>
              <w:t>[Электронный</w:t>
            </w:r>
            <w:r>
              <w:rPr>
                <w:rFonts w:ascii="Times New Roman" w:hAnsi="Times New Roman" w:cs="Times New Roman"/>
                <w:sz w:val="24"/>
                <w:szCs w:val="24"/>
              </w:rPr>
              <w:t xml:space="preserve"> </w:t>
            </w:r>
            <w:r w:rsidRPr="00C2656B">
              <w:rPr>
                <w:rFonts w:ascii="Times New Roman" w:hAnsi="Times New Roman" w:cs="Times New Roman"/>
                <w:sz w:val="24"/>
                <w:szCs w:val="24"/>
              </w:rPr>
              <w:t>ресурс]</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учеб.-метод.</w:t>
            </w:r>
            <w:r>
              <w:rPr>
                <w:rFonts w:ascii="Times New Roman" w:hAnsi="Times New Roman" w:cs="Times New Roman"/>
                <w:sz w:val="24"/>
                <w:szCs w:val="24"/>
              </w:rPr>
              <w:t xml:space="preserve"> </w:t>
            </w:r>
            <w:r w:rsidRPr="00C2656B">
              <w:rPr>
                <w:rFonts w:ascii="Times New Roman" w:hAnsi="Times New Roman" w:cs="Times New Roman"/>
                <w:sz w:val="24"/>
                <w:szCs w:val="24"/>
              </w:rPr>
              <w:t>пособие</w:t>
            </w:r>
            <w:r>
              <w:rPr>
                <w:rFonts w:ascii="Times New Roman" w:hAnsi="Times New Roman" w:cs="Times New Roman"/>
                <w:sz w:val="24"/>
                <w:szCs w:val="24"/>
              </w:rPr>
              <w:t xml:space="preserve"> </w:t>
            </w:r>
            <w:r w:rsidRPr="00C2656B">
              <w:rPr>
                <w:rFonts w:ascii="Times New Roman" w:hAnsi="Times New Roman" w:cs="Times New Roman"/>
                <w:sz w:val="24"/>
                <w:szCs w:val="24"/>
              </w:rPr>
              <w:t>для</w:t>
            </w:r>
            <w:r>
              <w:rPr>
                <w:rFonts w:ascii="Times New Roman" w:hAnsi="Times New Roman" w:cs="Times New Roman"/>
                <w:sz w:val="24"/>
                <w:szCs w:val="24"/>
              </w:rPr>
              <w:t xml:space="preserve"> </w:t>
            </w:r>
            <w:r w:rsidRPr="00C2656B">
              <w:rPr>
                <w:rFonts w:ascii="Times New Roman" w:hAnsi="Times New Roman" w:cs="Times New Roman"/>
                <w:sz w:val="24"/>
                <w:szCs w:val="24"/>
              </w:rPr>
              <w:t>системы</w:t>
            </w:r>
            <w:r>
              <w:rPr>
                <w:rFonts w:ascii="Times New Roman" w:hAnsi="Times New Roman" w:cs="Times New Roman"/>
                <w:sz w:val="24"/>
                <w:szCs w:val="24"/>
              </w:rPr>
              <w:t xml:space="preserve"> </w:t>
            </w:r>
            <w:r w:rsidRPr="00C2656B">
              <w:rPr>
                <w:rFonts w:ascii="Times New Roman" w:hAnsi="Times New Roman" w:cs="Times New Roman"/>
                <w:sz w:val="24"/>
                <w:szCs w:val="24"/>
              </w:rPr>
              <w:t>дополнит.</w:t>
            </w:r>
            <w:r>
              <w:rPr>
                <w:rFonts w:ascii="Times New Roman" w:hAnsi="Times New Roman" w:cs="Times New Roman"/>
                <w:sz w:val="24"/>
                <w:szCs w:val="24"/>
              </w:rPr>
              <w:t xml:space="preserve"> </w:t>
            </w:r>
            <w:r w:rsidRPr="00C2656B">
              <w:rPr>
                <w:rFonts w:ascii="Times New Roman" w:hAnsi="Times New Roman" w:cs="Times New Roman"/>
                <w:sz w:val="24"/>
                <w:szCs w:val="24"/>
              </w:rPr>
              <w:t>проф.</w:t>
            </w:r>
            <w:r>
              <w:rPr>
                <w:rFonts w:ascii="Times New Roman" w:hAnsi="Times New Roman" w:cs="Times New Roman"/>
                <w:sz w:val="24"/>
                <w:szCs w:val="24"/>
              </w:rPr>
              <w:t xml:space="preserve"> </w:t>
            </w:r>
            <w:r w:rsidRPr="00C2656B">
              <w:rPr>
                <w:rFonts w:ascii="Times New Roman" w:hAnsi="Times New Roman" w:cs="Times New Roman"/>
                <w:sz w:val="24"/>
                <w:szCs w:val="24"/>
              </w:rPr>
              <w:t>образования.</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Режим</w:t>
            </w:r>
            <w:r>
              <w:rPr>
                <w:rFonts w:ascii="Times New Roman" w:hAnsi="Times New Roman" w:cs="Times New Roman"/>
                <w:sz w:val="24"/>
                <w:szCs w:val="24"/>
              </w:rPr>
              <w:t xml:space="preserve"> </w:t>
            </w:r>
            <w:r w:rsidRPr="00C2656B">
              <w:rPr>
                <w:rFonts w:ascii="Times New Roman" w:hAnsi="Times New Roman" w:cs="Times New Roman"/>
                <w:sz w:val="24"/>
                <w:szCs w:val="24"/>
              </w:rPr>
              <w:t>доступа:</w:t>
            </w:r>
            <w:r>
              <w:rPr>
                <w:rFonts w:ascii="Times New Roman" w:hAnsi="Times New Roman" w:cs="Times New Roman"/>
                <w:sz w:val="24"/>
                <w:szCs w:val="24"/>
              </w:rPr>
              <w:t xml:space="preserve"> </w:t>
            </w:r>
            <w:r w:rsidRPr="00C2656B">
              <w:rPr>
                <w:rFonts w:ascii="Times New Roman" w:hAnsi="Times New Roman" w:cs="Times New Roman"/>
                <w:sz w:val="24"/>
                <w:szCs w:val="24"/>
              </w:rPr>
              <w:t>http://krasgmu.vmede.ru/index.php?page[common]=elib&amp;cat=&amp;res_id=34999</w:t>
            </w:r>
          </w:p>
        </w:tc>
        <w:tc>
          <w:tcPr>
            <w:tcW w:w="1985" w:type="dxa"/>
            <w:tcBorders>
              <w:top w:val="single" w:sz="4" w:space="0" w:color="000000"/>
              <w:left w:val="single" w:sz="4" w:space="0" w:color="000000"/>
              <w:bottom w:val="single" w:sz="4" w:space="0" w:color="000000"/>
            </w:tcBorders>
            <w:shd w:val="clear" w:color="auto" w:fill="auto"/>
          </w:tcPr>
          <w:p w:rsidR="00A236E2" w:rsidRPr="00C2656B" w:rsidRDefault="00A236E2" w:rsidP="000D7B51">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Т.</w:t>
            </w:r>
            <w:r>
              <w:rPr>
                <w:rFonts w:ascii="Times New Roman" w:hAnsi="Times New Roman" w:cs="Times New Roman"/>
                <w:sz w:val="24"/>
                <w:szCs w:val="24"/>
              </w:rPr>
              <w:t xml:space="preserve"> </w:t>
            </w:r>
            <w:r w:rsidRPr="00C2656B">
              <w:rPr>
                <w:rFonts w:ascii="Times New Roman" w:hAnsi="Times New Roman" w:cs="Times New Roman"/>
                <w:sz w:val="24"/>
                <w:szCs w:val="24"/>
              </w:rPr>
              <w:t>Д.</w:t>
            </w:r>
            <w:r>
              <w:rPr>
                <w:rFonts w:ascii="Times New Roman" w:hAnsi="Times New Roman" w:cs="Times New Roman"/>
                <w:sz w:val="24"/>
                <w:szCs w:val="24"/>
              </w:rPr>
              <w:t xml:space="preserve"> </w:t>
            </w:r>
            <w:r w:rsidRPr="00C2656B">
              <w:rPr>
                <w:rFonts w:ascii="Times New Roman" w:hAnsi="Times New Roman" w:cs="Times New Roman"/>
                <w:sz w:val="24"/>
                <w:szCs w:val="24"/>
              </w:rPr>
              <w:t>Морозова,</w:t>
            </w:r>
            <w:r>
              <w:rPr>
                <w:rFonts w:ascii="Times New Roman" w:hAnsi="Times New Roman" w:cs="Times New Roman"/>
                <w:sz w:val="24"/>
                <w:szCs w:val="24"/>
              </w:rPr>
              <w:t xml:space="preserve"> </w:t>
            </w:r>
            <w:r w:rsidRPr="00C2656B">
              <w:rPr>
                <w:rFonts w:ascii="Times New Roman" w:hAnsi="Times New Roman" w:cs="Times New Roman"/>
                <w:sz w:val="24"/>
                <w:szCs w:val="24"/>
              </w:rPr>
              <w:t>Е.</w:t>
            </w:r>
            <w:r>
              <w:rPr>
                <w:rFonts w:ascii="Times New Roman" w:hAnsi="Times New Roman" w:cs="Times New Roman"/>
                <w:sz w:val="24"/>
                <w:szCs w:val="24"/>
              </w:rPr>
              <w:t xml:space="preserve"> </w:t>
            </w:r>
            <w:r w:rsidRPr="00C2656B">
              <w:rPr>
                <w:rFonts w:ascii="Times New Roman" w:hAnsi="Times New Roman" w:cs="Times New Roman"/>
                <w:sz w:val="24"/>
                <w:szCs w:val="24"/>
              </w:rPr>
              <w:t>А.</w:t>
            </w:r>
            <w:r>
              <w:rPr>
                <w:rFonts w:ascii="Times New Roman" w:hAnsi="Times New Roman" w:cs="Times New Roman"/>
                <w:sz w:val="24"/>
                <w:szCs w:val="24"/>
              </w:rPr>
              <w:t xml:space="preserve"> </w:t>
            </w:r>
            <w:r w:rsidRPr="00C2656B">
              <w:rPr>
                <w:rFonts w:ascii="Times New Roman" w:hAnsi="Times New Roman" w:cs="Times New Roman"/>
                <w:sz w:val="24"/>
                <w:szCs w:val="24"/>
              </w:rPr>
              <w:t>Юрьева,</w:t>
            </w:r>
            <w:r>
              <w:rPr>
                <w:rFonts w:ascii="Times New Roman" w:hAnsi="Times New Roman" w:cs="Times New Roman"/>
                <w:sz w:val="24"/>
                <w:szCs w:val="24"/>
              </w:rPr>
              <w:t xml:space="preserve"> </w:t>
            </w:r>
            <w:r w:rsidRPr="00C2656B">
              <w:rPr>
                <w:rFonts w:ascii="Times New Roman" w:hAnsi="Times New Roman" w:cs="Times New Roman"/>
                <w:sz w:val="24"/>
                <w:szCs w:val="24"/>
              </w:rPr>
              <w:t>Е.</w:t>
            </w:r>
            <w:r>
              <w:rPr>
                <w:rFonts w:ascii="Times New Roman" w:hAnsi="Times New Roman" w:cs="Times New Roman"/>
                <w:sz w:val="24"/>
                <w:szCs w:val="24"/>
              </w:rPr>
              <w:t xml:space="preserve"> </w:t>
            </w:r>
            <w:r w:rsidRPr="00C2656B">
              <w:rPr>
                <w:rFonts w:ascii="Times New Roman" w:hAnsi="Times New Roman" w:cs="Times New Roman"/>
                <w:sz w:val="24"/>
                <w:szCs w:val="24"/>
              </w:rPr>
              <w:t>В.</w:t>
            </w:r>
            <w:r>
              <w:rPr>
                <w:rFonts w:ascii="Times New Roman" w:hAnsi="Times New Roman" w:cs="Times New Roman"/>
                <w:sz w:val="24"/>
                <w:szCs w:val="24"/>
              </w:rPr>
              <w:t xml:space="preserve"> </w:t>
            </w:r>
            <w:r w:rsidRPr="00C2656B">
              <w:rPr>
                <w:rFonts w:ascii="Times New Roman" w:hAnsi="Times New Roman" w:cs="Times New Roman"/>
                <w:sz w:val="24"/>
                <w:szCs w:val="24"/>
              </w:rPr>
              <w:t>Таптыгина</w:t>
            </w:r>
            <w:r>
              <w:rPr>
                <w:rFonts w:ascii="Times New Roman" w:hAnsi="Times New Roman" w:cs="Times New Roman"/>
                <w:sz w:val="24"/>
                <w:szCs w:val="24"/>
              </w:rPr>
              <w:t xml:space="preserve"> </w:t>
            </w:r>
            <w:r w:rsidRPr="00C2656B">
              <w:rPr>
                <w:rFonts w:ascii="Times New Roman" w:hAnsi="Times New Roman" w:cs="Times New Roman"/>
                <w:sz w:val="24"/>
                <w:szCs w:val="24"/>
              </w:rPr>
              <w:t>[и</w:t>
            </w:r>
            <w:r>
              <w:rPr>
                <w:rFonts w:ascii="Times New Roman" w:hAnsi="Times New Roman" w:cs="Times New Roman"/>
                <w:sz w:val="24"/>
                <w:szCs w:val="24"/>
              </w:rPr>
              <w:t xml:space="preserve"> </w:t>
            </w:r>
            <w:r w:rsidRPr="00C2656B">
              <w:rPr>
                <w:rFonts w:ascii="Times New Roman" w:hAnsi="Times New Roman" w:cs="Times New Roman"/>
                <w:sz w:val="24"/>
                <w:szCs w:val="24"/>
              </w:rPr>
              <w:t>др.]</w:t>
            </w:r>
          </w:p>
        </w:tc>
        <w:tc>
          <w:tcPr>
            <w:tcW w:w="1984" w:type="dxa"/>
            <w:tcBorders>
              <w:top w:val="single" w:sz="4" w:space="0" w:color="000000"/>
              <w:left w:val="single" w:sz="4" w:space="0" w:color="000000"/>
              <w:bottom w:val="single" w:sz="4" w:space="0" w:color="000000"/>
            </w:tcBorders>
            <w:shd w:val="clear" w:color="auto" w:fill="auto"/>
          </w:tcPr>
          <w:p w:rsidR="00A236E2" w:rsidRPr="00C2656B" w:rsidRDefault="00A236E2" w:rsidP="000D7B51">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Красноярск</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КрасГМУ,</w:t>
            </w:r>
            <w:r>
              <w:rPr>
                <w:rFonts w:ascii="Times New Roman" w:hAnsi="Times New Roman" w:cs="Times New Roman"/>
                <w:sz w:val="24"/>
                <w:szCs w:val="24"/>
              </w:rPr>
              <w:t xml:space="preserve"> </w:t>
            </w:r>
            <w:r w:rsidRPr="00C2656B">
              <w:rPr>
                <w:rFonts w:ascii="Times New Roman" w:hAnsi="Times New Roman" w:cs="Times New Roman"/>
                <w:sz w:val="24"/>
                <w:szCs w:val="24"/>
              </w:rPr>
              <w:t>2013.</w:t>
            </w:r>
          </w:p>
        </w:tc>
        <w:tc>
          <w:tcPr>
            <w:tcW w:w="1418" w:type="dxa"/>
            <w:tcBorders>
              <w:top w:val="single" w:sz="4" w:space="0" w:color="000000"/>
              <w:left w:val="single" w:sz="4" w:space="0" w:color="000000"/>
              <w:bottom w:val="single" w:sz="4" w:space="0" w:color="000000"/>
            </w:tcBorders>
            <w:shd w:val="clear" w:color="auto" w:fill="auto"/>
          </w:tcPr>
          <w:p w:rsidR="00A236E2" w:rsidRPr="00C2656B" w:rsidRDefault="00A236E2" w:rsidP="000D7B51">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w:t>
            </w:r>
            <w:r>
              <w:rPr>
                <w:rFonts w:ascii="Times New Roman" w:hAnsi="Times New Roman" w:cs="Times New Roman"/>
                <w:sz w:val="24"/>
                <w:szCs w:val="24"/>
              </w:rPr>
              <w:t xml:space="preserve"> </w:t>
            </w:r>
            <w:r w:rsidRPr="00C2656B">
              <w:rPr>
                <w:rFonts w:ascii="Times New Roman" w:hAnsi="Times New Roman" w:cs="Times New Roman"/>
                <w:sz w:val="24"/>
                <w:szCs w:val="24"/>
              </w:rPr>
              <w:t>КрасГМУ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236E2" w:rsidRPr="00C2656B" w:rsidRDefault="00A236E2" w:rsidP="000D7B51">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A236E2" w:rsidRPr="00C2656B" w:rsidTr="000D7B51">
        <w:trPr>
          <w:trHeight w:val="20"/>
        </w:trPr>
        <w:tc>
          <w:tcPr>
            <w:tcW w:w="539" w:type="dxa"/>
            <w:tcBorders>
              <w:top w:val="single" w:sz="4" w:space="0" w:color="000000"/>
              <w:left w:val="single" w:sz="4" w:space="0" w:color="000000"/>
              <w:bottom w:val="single" w:sz="4" w:space="0" w:color="000000"/>
            </w:tcBorders>
            <w:shd w:val="clear" w:color="auto" w:fill="auto"/>
          </w:tcPr>
          <w:p w:rsidR="00A236E2" w:rsidRPr="00C2656B" w:rsidRDefault="00A236E2" w:rsidP="00A236E2">
            <w:pPr>
              <w:numPr>
                <w:ilvl w:val="0"/>
                <w:numId w:val="179"/>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A236E2" w:rsidRPr="00C2656B" w:rsidRDefault="00A236E2" w:rsidP="000D7B51">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Экономика</w:t>
            </w:r>
            <w:r>
              <w:rPr>
                <w:rFonts w:ascii="Times New Roman" w:hAnsi="Times New Roman" w:cs="Times New Roman"/>
                <w:sz w:val="24"/>
                <w:szCs w:val="24"/>
              </w:rPr>
              <w:t xml:space="preserve"> </w:t>
            </w:r>
            <w:r w:rsidRPr="00C2656B">
              <w:rPr>
                <w:rFonts w:ascii="Times New Roman" w:hAnsi="Times New Roman" w:cs="Times New Roman"/>
                <w:sz w:val="24"/>
                <w:szCs w:val="24"/>
              </w:rPr>
              <w:t>здравоохранения</w:t>
            </w:r>
            <w:r>
              <w:rPr>
                <w:rFonts w:ascii="Times New Roman" w:hAnsi="Times New Roman" w:cs="Times New Roman"/>
                <w:sz w:val="24"/>
                <w:szCs w:val="24"/>
              </w:rPr>
              <w:t xml:space="preserve"> </w:t>
            </w:r>
            <w:r w:rsidRPr="00C2656B">
              <w:rPr>
                <w:rFonts w:ascii="Times New Roman" w:hAnsi="Times New Roman" w:cs="Times New Roman"/>
                <w:sz w:val="24"/>
                <w:szCs w:val="24"/>
              </w:rPr>
              <w:t>[Электронный</w:t>
            </w:r>
            <w:r>
              <w:rPr>
                <w:rFonts w:ascii="Times New Roman" w:hAnsi="Times New Roman" w:cs="Times New Roman"/>
                <w:sz w:val="24"/>
                <w:szCs w:val="24"/>
              </w:rPr>
              <w:t xml:space="preserve"> </w:t>
            </w:r>
            <w:r w:rsidRPr="00C2656B">
              <w:rPr>
                <w:rFonts w:ascii="Times New Roman" w:hAnsi="Times New Roman" w:cs="Times New Roman"/>
                <w:sz w:val="24"/>
                <w:szCs w:val="24"/>
              </w:rPr>
              <w:t>ресурс]</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учебник.</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Режим</w:t>
            </w:r>
            <w:r>
              <w:rPr>
                <w:rFonts w:ascii="Times New Roman" w:hAnsi="Times New Roman" w:cs="Times New Roman"/>
                <w:sz w:val="24"/>
                <w:szCs w:val="24"/>
              </w:rPr>
              <w:t xml:space="preserve"> </w:t>
            </w:r>
            <w:r w:rsidRPr="00C2656B">
              <w:rPr>
                <w:rFonts w:ascii="Times New Roman" w:hAnsi="Times New Roman" w:cs="Times New Roman"/>
                <w:sz w:val="24"/>
                <w:szCs w:val="24"/>
              </w:rPr>
              <w:t>доступа:</w:t>
            </w:r>
            <w:r>
              <w:rPr>
                <w:rFonts w:ascii="Times New Roman" w:hAnsi="Times New Roman" w:cs="Times New Roman"/>
                <w:sz w:val="24"/>
                <w:szCs w:val="24"/>
              </w:rPr>
              <w:t xml:space="preserve"> </w:t>
            </w:r>
            <w:r w:rsidRPr="00C2656B">
              <w:rPr>
                <w:rFonts w:ascii="Times New Roman" w:hAnsi="Times New Roman" w:cs="Times New Roman"/>
                <w:sz w:val="24"/>
                <w:szCs w:val="24"/>
              </w:rPr>
              <w:t>http://www.studmedlib.ru/ru/book/ISBN9785970431368.html</w:t>
            </w:r>
          </w:p>
        </w:tc>
        <w:tc>
          <w:tcPr>
            <w:tcW w:w="1985" w:type="dxa"/>
            <w:tcBorders>
              <w:top w:val="single" w:sz="4" w:space="0" w:color="000000"/>
              <w:left w:val="single" w:sz="4" w:space="0" w:color="000000"/>
              <w:bottom w:val="single" w:sz="4" w:space="0" w:color="000000"/>
            </w:tcBorders>
            <w:shd w:val="clear" w:color="auto" w:fill="auto"/>
          </w:tcPr>
          <w:p w:rsidR="00A236E2" w:rsidRPr="00C2656B" w:rsidRDefault="00A236E2" w:rsidP="000D7B51">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А.</w:t>
            </w:r>
            <w:r>
              <w:rPr>
                <w:rFonts w:ascii="Times New Roman" w:hAnsi="Times New Roman" w:cs="Times New Roman"/>
                <w:sz w:val="24"/>
                <w:szCs w:val="24"/>
              </w:rPr>
              <w:t xml:space="preserve"> </w:t>
            </w:r>
            <w:r w:rsidRPr="00C2656B">
              <w:rPr>
                <w:rFonts w:ascii="Times New Roman" w:hAnsi="Times New Roman" w:cs="Times New Roman"/>
                <w:sz w:val="24"/>
                <w:szCs w:val="24"/>
              </w:rPr>
              <w:t>В.</w:t>
            </w:r>
            <w:r>
              <w:rPr>
                <w:rFonts w:ascii="Times New Roman" w:hAnsi="Times New Roman" w:cs="Times New Roman"/>
                <w:sz w:val="24"/>
                <w:szCs w:val="24"/>
              </w:rPr>
              <w:t xml:space="preserve"> </w:t>
            </w:r>
            <w:r w:rsidRPr="00C2656B">
              <w:rPr>
                <w:rFonts w:ascii="Times New Roman" w:hAnsi="Times New Roman" w:cs="Times New Roman"/>
                <w:sz w:val="24"/>
                <w:szCs w:val="24"/>
              </w:rPr>
              <w:t>Решетников,</w:t>
            </w:r>
            <w:r>
              <w:rPr>
                <w:rFonts w:ascii="Times New Roman" w:hAnsi="Times New Roman" w:cs="Times New Roman"/>
                <w:sz w:val="24"/>
                <w:szCs w:val="24"/>
              </w:rPr>
              <w:t xml:space="preserve"> </w:t>
            </w:r>
            <w:r w:rsidRPr="00C2656B">
              <w:rPr>
                <w:rFonts w:ascii="Times New Roman" w:hAnsi="Times New Roman" w:cs="Times New Roman"/>
                <w:sz w:val="24"/>
                <w:szCs w:val="24"/>
              </w:rPr>
              <w:t>В.</w:t>
            </w:r>
            <w:r>
              <w:rPr>
                <w:rFonts w:ascii="Times New Roman" w:hAnsi="Times New Roman" w:cs="Times New Roman"/>
                <w:sz w:val="24"/>
                <w:szCs w:val="24"/>
              </w:rPr>
              <w:t xml:space="preserve"> </w:t>
            </w:r>
            <w:r w:rsidRPr="00C2656B">
              <w:rPr>
                <w:rFonts w:ascii="Times New Roman" w:hAnsi="Times New Roman" w:cs="Times New Roman"/>
                <w:sz w:val="24"/>
                <w:szCs w:val="24"/>
              </w:rPr>
              <w:t>М.</w:t>
            </w:r>
            <w:r>
              <w:rPr>
                <w:rFonts w:ascii="Times New Roman" w:hAnsi="Times New Roman" w:cs="Times New Roman"/>
                <w:sz w:val="24"/>
                <w:szCs w:val="24"/>
              </w:rPr>
              <w:t xml:space="preserve"> </w:t>
            </w:r>
            <w:r w:rsidRPr="00C2656B">
              <w:rPr>
                <w:rFonts w:ascii="Times New Roman" w:hAnsi="Times New Roman" w:cs="Times New Roman"/>
                <w:sz w:val="24"/>
                <w:szCs w:val="24"/>
              </w:rPr>
              <w:t>Алексеева,</w:t>
            </w:r>
            <w:r>
              <w:rPr>
                <w:rFonts w:ascii="Times New Roman" w:hAnsi="Times New Roman" w:cs="Times New Roman"/>
                <w:sz w:val="24"/>
                <w:szCs w:val="24"/>
              </w:rPr>
              <w:t xml:space="preserve"> </w:t>
            </w:r>
            <w:r w:rsidRPr="00C2656B">
              <w:rPr>
                <w:rFonts w:ascii="Times New Roman" w:hAnsi="Times New Roman" w:cs="Times New Roman"/>
                <w:sz w:val="24"/>
                <w:szCs w:val="24"/>
              </w:rPr>
              <w:t>С.</w:t>
            </w:r>
            <w:r>
              <w:rPr>
                <w:rFonts w:ascii="Times New Roman" w:hAnsi="Times New Roman" w:cs="Times New Roman"/>
                <w:sz w:val="24"/>
                <w:szCs w:val="24"/>
              </w:rPr>
              <w:t xml:space="preserve"> </w:t>
            </w:r>
            <w:r w:rsidRPr="00C2656B">
              <w:rPr>
                <w:rFonts w:ascii="Times New Roman" w:hAnsi="Times New Roman" w:cs="Times New Roman"/>
                <w:sz w:val="24"/>
                <w:szCs w:val="24"/>
              </w:rPr>
              <w:t>А.</w:t>
            </w:r>
            <w:r>
              <w:rPr>
                <w:rFonts w:ascii="Times New Roman" w:hAnsi="Times New Roman" w:cs="Times New Roman"/>
                <w:sz w:val="24"/>
                <w:szCs w:val="24"/>
              </w:rPr>
              <w:t xml:space="preserve"> </w:t>
            </w:r>
            <w:r w:rsidRPr="00C2656B">
              <w:rPr>
                <w:rFonts w:ascii="Times New Roman" w:hAnsi="Times New Roman" w:cs="Times New Roman"/>
                <w:sz w:val="24"/>
                <w:szCs w:val="24"/>
              </w:rPr>
              <w:t>Ефименко</w:t>
            </w:r>
            <w:r>
              <w:rPr>
                <w:rFonts w:ascii="Times New Roman" w:hAnsi="Times New Roman" w:cs="Times New Roman"/>
                <w:sz w:val="24"/>
                <w:szCs w:val="24"/>
              </w:rPr>
              <w:t xml:space="preserve"> </w:t>
            </w:r>
            <w:r w:rsidRPr="00C2656B">
              <w:rPr>
                <w:rFonts w:ascii="Times New Roman" w:hAnsi="Times New Roman" w:cs="Times New Roman"/>
                <w:sz w:val="24"/>
                <w:szCs w:val="24"/>
              </w:rPr>
              <w:t>[и</w:t>
            </w:r>
            <w:r>
              <w:rPr>
                <w:rFonts w:ascii="Times New Roman" w:hAnsi="Times New Roman" w:cs="Times New Roman"/>
                <w:sz w:val="24"/>
                <w:szCs w:val="24"/>
              </w:rPr>
              <w:t xml:space="preserve"> </w:t>
            </w:r>
            <w:r w:rsidRPr="00C2656B">
              <w:rPr>
                <w:rFonts w:ascii="Times New Roman" w:hAnsi="Times New Roman" w:cs="Times New Roman"/>
                <w:sz w:val="24"/>
                <w:szCs w:val="24"/>
              </w:rPr>
              <w:t>др.]</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ред.</w:t>
            </w:r>
            <w:r>
              <w:rPr>
                <w:rFonts w:ascii="Times New Roman" w:hAnsi="Times New Roman" w:cs="Times New Roman"/>
                <w:sz w:val="24"/>
                <w:szCs w:val="24"/>
              </w:rPr>
              <w:t xml:space="preserve"> </w:t>
            </w:r>
            <w:r w:rsidRPr="00C2656B">
              <w:rPr>
                <w:rFonts w:ascii="Times New Roman" w:hAnsi="Times New Roman" w:cs="Times New Roman"/>
                <w:sz w:val="24"/>
                <w:szCs w:val="24"/>
              </w:rPr>
              <w:t>А.</w:t>
            </w:r>
            <w:r>
              <w:rPr>
                <w:rFonts w:ascii="Times New Roman" w:hAnsi="Times New Roman" w:cs="Times New Roman"/>
                <w:sz w:val="24"/>
                <w:szCs w:val="24"/>
              </w:rPr>
              <w:t xml:space="preserve"> </w:t>
            </w:r>
            <w:r w:rsidRPr="00C2656B">
              <w:rPr>
                <w:rFonts w:ascii="Times New Roman" w:hAnsi="Times New Roman" w:cs="Times New Roman"/>
                <w:sz w:val="24"/>
                <w:szCs w:val="24"/>
              </w:rPr>
              <w:t>В.</w:t>
            </w:r>
            <w:r>
              <w:rPr>
                <w:rFonts w:ascii="Times New Roman" w:hAnsi="Times New Roman" w:cs="Times New Roman"/>
                <w:sz w:val="24"/>
                <w:szCs w:val="24"/>
              </w:rPr>
              <w:t xml:space="preserve"> </w:t>
            </w:r>
            <w:r w:rsidRPr="00C2656B">
              <w:rPr>
                <w:rFonts w:ascii="Times New Roman" w:hAnsi="Times New Roman" w:cs="Times New Roman"/>
                <w:sz w:val="24"/>
                <w:szCs w:val="24"/>
              </w:rPr>
              <w:t>Решетников</w:t>
            </w:r>
          </w:p>
        </w:tc>
        <w:tc>
          <w:tcPr>
            <w:tcW w:w="1984" w:type="dxa"/>
            <w:tcBorders>
              <w:top w:val="single" w:sz="4" w:space="0" w:color="000000"/>
              <w:left w:val="single" w:sz="4" w:space="0" w:color="000000"/>
              <w:bottom w:val="single" w:sz="4" w:space="0" w:color="000000"/>
            </w:tcBorders>
            <w:shd w:val="clear" w:color="auto" w:fill="auto"/>
          </w:tcPr>
          <w:p w:rsidR="00A236E2" w:rsidRPr="00C2656B" w:rsidRDefault="00A236E2" w:rsidP="000D7B51">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М.</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ГЭОТАР-Медиа,</w:t>
            </w:r>
            <w:r>
              <w:rPr>
                <w:rFonts w:ascii="Times New Roman" w:hAnsi="Times New Roman" w:cs="Times New Roman"/>
                <w:sz w:val="24"/>
                <w:szCs w:val="24"/>
              </w:rPr>
              <w:t xml:space="preserve"> </w:t>
            </w:r>
            <w:r w:rsidRPr="00C2656B">
              <w:rPr>
                <w:rFonts w:ascii="Times New Roman" w:hAnsi="Times New Roman" w:cs="Times New Roman"/>
                <w:sz w:val="24"/>
                <w:szCs w:val="24"/>
              </w:rPr>
              <w:t>2015.</w:t>
            </w:r>
          </w:p>
        </w:tc>
        <w:tc>
          <w:tcPr>
            <w:tcW w:w="1418" w:type="dxa"/>
            <w:tcBorders>
              <w:top w:val="single" w:sz="4" w:space="0" w:color="000000"/>
              <w:left w:val="single" w:sz="4" w:space="0" w:color="000000"/>
              <w:bottom w:val="single" w:sz="4" w:space="0" w:color="000000"/>
            </w:tcBorders>
            <w:shd w:val="clear" w:color="auto" w:fill="auto"/>
          </w:tcPr>
          <w:p w:rsidR="00A236E2" w:rsidRPr="00C2656B" w:rsidRDefault="00A236E2" w:rsidP="000D7B51">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w:t>
            </w:r>
            <w:r>
              <w:rPr>
                <w:rFonts w:ascii="Times New Roman" w:hAnsi="Times New Roman" w:cs="Times New Roman"/>
                <w:sz w:val="24"/>
                <w:szCs w:val="24"/>
              </w:rPr>
              <w:t xml:space="preserve"> </w:t>
            </w:r>
            <w:r w:rsidRPr="00C2656B">
              <w:rPr>
                <w:rFonts w:ascii="Times New Roman" w:hAnsi="Times New Roman" w:cs="Times New Roman"/>
                <w:sz w:val="24"/>
                <w:szCs w:val="24"/>
              </w:rPr>
              <w:t>Консультант</w:t>
            </w:r>
            <w:r>
              <w:rPr>
                <w:rFonts w:ascii="Times New Roman" w:hAnsi="Times New Roman" w:cs="Times New Roman"/>
                <w:sz w:val="24"/>
                <w:szCs w:val="24"/>
              </w:rPr>
              <w:t xml:space="preserve"> </w:t>
            </w:r>
            <w:r w:rsidRPr="00C2656B">
              <w:rPr>
                <w:rFonts w:ascii="Times New Roman" w:hAnsi="Times New Roman" w:cs="Times New Roman"/>
                <w:sz w:val="24"/>
                <w:szCs w:val="24"/>
              </w:rPr>
              <w:t>студента</w:t>
            </w:r>
            <w:r>
              <w:rPr>
                <w:rFonts w:ascii="Times New Roman" w:hAnsi="Times New Roman" w:cs="Times New Roman"/>
                <w:sz w:val="24"/>
                <w:szCs w:val="24"/>
              </w:rPr>
              <w:t xml:space="preserve"> </w:t>
            </w:r>
            <w:r w:rsidRPr="00C2656B">
              <w:rPr>
                <w:rFonts w:ascii="Times New Roman" w:hAnsi="Times New Roman" w:cs="Times New Roman"/>
                <w:sz w:val="24"/>
                <w:szCs w:val="24"/>
              </w:rPr>
              <w:t>(ВУЗ)</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236E2" w:rsidRPr="00C2656B" w:rsidRDefault="00A236E2" w:rsidP="000D7B51">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A236E2" w:rsidRPr="00C2656B" w:rsidTr="000D7B51">
        <w:trPr>
          <w:trHeight w:val="20"/>
        </w:trPr>
        <w:tc>
          <w:tcPr>
            <w:tcW w:w="539" w:type="dxa"/>
            <w:tcBorders>
              <w:top w:val="single" w:sz="4" w:space="0" w:color="000000"/>
              <w:left w:val="single" w:sz="4" w:space="0" w:color="000000"/>
              <w:bottom w:val="single" w:sz="4" w:space="0" w:color="000000"/>
            </w:tcBorders>
            <w:shd w:val="clear" w:color="auto" w:fill="auto"/>
          </w:tcPr>
          <w:p w:rsidR="00A236E2" w:rsidRPr="00C2656B" w:rsidRDefault="00A236E2" w:rsidP="00A236E2">
            <w:pPr>
              <w:numPr>
                <w:ilvl w:val="0"/>
                <w:numId w:val="179"/>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A236E2" w:rsidRPr="00C2656B" w:rsidRDefault="00A236E2" w:rsidP="000D7B51">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Экономика</w:t>
            </w:r>
            <w:r>
              <w:rPr>
                <w:rFonts w:ascii="Times New Roman" w:hAnsi="Times New Roman" w:cs="Times New Roman"/>
                <w:sz w:val="24"/>
                <w:szCs w:val="24"/>
              </w:rPr>
              <w:t xml:space="preserve"> </w:t>
            </w:r>
            <w:r w:rsidRPr="00C2656B">
              <w:rPr>
                <w:rFonts w:ascii="Times New Roman" w:hAnsi="Times New Roman" w:cs="Times New Roman"/>
                <w:sz w:val="24"/>
                <w:szCs w:val="24"/>
              </w:rPr>
              <w:t>здравоохранения</w:t>
            </w:r>
            <w:r>
              <w:rPr>
                <w:rFonts w:ascii="Times New Roman" w:hAnsi="Times New Roman" w:cs="Times New Roman"/>
                <w:sz w:val="24"/>
                <w:szCs w:val="24"/>
              </w:rPr>
              <w:t xml:space="preserve"> </w:t>
            </w:r>
            <w:r w:rsidRPr="00C2656B">
              <w:rPr>
                <w:rFonts w:ascii="Times New Roman" w:hAnsi="Times New Roman" w:cs="Times New Roman"/>
                <w:sz w:val="24"/>
                <w:szCs w:val="24"/>
              </w:rPr>
              <w:t>[Электронный</w:t>
            </w:r>
            <w:r>
              <w:rPr>
                <w:rFonts w:ascii="Times New Roman" w:hAnsi="Times New Roman" w:cs="Times New Roman"/>
                <w:sz w:val="24"/>
                <w:szCs w:val="24"/>
              </w:rPr>
              <w:t xml:space="preserve"> </w:t>
            </w:r>
            <w:r w:rsidRPr="00C2656B">
              <w:rPr>
                <w:rFonts w:ascii="Times New Roman" w:hAnsi="Times New Roman" w:cs="Times New Roman"/>
                <w:sz w:val="24"/>
                <w:szCs w:val="24"/>
              </w:rPr>
              <w:t>ресурс]</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учеб.</w:t>
            </w:r>
            <w:r>
              <w:rPr>
                <w:rFonts w:ascii="Times New Roman" w:hAnsi="Times New Roman" w:cs="Times New Roman"/>
                <w:sz w:val="24"/>
                <w:szCs w:val="24"/>
              </w:rPr>
              <w:t xml:space="preserve"> </w:t>
            </w:r>
            <w:r w:rsidRPr="00C2656B">
              <w:rPr>
                <w:rFonts w:ascii="Times New Roman" w:hAnsi="Times New Roman" w:cs="Times New Roman"/>
                <w:sz w:val="24"/>
                <w:szCs w:val="24"/>
              </w:rPr>
              <w:t>пособие.</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Режим</w:t>
            </w:r>
            <w:r>
              <w:rPr>
                <w:rFonts w:ascii="Times New Roman" w:hAnsi="Times New Roman" w:cs="Times New Roman"/>
                <w:sz w:val="24"/>
                <w:szCs w:val="24"/>
              </w:rPr>
              <w:t xml:space="preserve"> </w:t>
            </w:r>
            <w:r w:rsidRPr="00C2656B">
              <w:rPr>
                <w:rFonts w:ascii="Times New Roman" w:hAnsi="Times New Roman" w:cs="Times New Roman"/>
                <w:sz w:val="24"/>
                <w:szCs w:val="24"/>
              </w:rPr>
              <w:t>доступа:</w:t>
            </w:r>
            <w:r>
              <w:rPr>
                <w:rFonts w:ascii="Times New Roman" w:hAnsi="Times New Roman" w:cs="Times New Roman"/>
                <w:sz w:val="24"/>
                <w:szCs w:val="24"/>
              </w:rPr>
              <w:t xml:space="preserve"> </w:t>
            </w:r>
            <w:r w:rsidRPr="00C2656B">
              <w:rPr>
                <w:rFonts w:ascii="Times New Roman" w:hAnsi="Times New Roman" w:cs="Times New Roman"/>
                <w:sz w:val="24"/>
                <w:szCs w:val="24"/>
              </w:rPr>
              <w:t>http://krasgmu.vmede.ru/index.php?page[common]=elib&amp;cat=&amp;res_id=45293</w:t>
            </w:r>
          </w:p>
        </w:tc>
        <w:tc>
          <w:tcPr>
            <w:tcW w:w="1985" w:type="dxa"/>
            <w:tcBorders>
              <w:top w:val="single" w:sz="4" w:space="0" w:color="000000"/>
              <w:left w:val="single" w:sz="4" w:space="0" w:color="000000"/>
              <w:bottom w:val="single" w:sz="4" w:space="0" w:color="000000"/>
            </w:tcBorders>
            <w:shd w:val="clear" w:color="auto" w:fill="auto"/>
          </w:tcPr>
          <w:p w:rsidR="00A236E2" w:rsidRPr="00C2656B" w:rsidRDefault="00A236E2" w:rsidP="000D7B51">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Т.</w:t>
            </w:r>
            <w:r>
              <w:rPr>
                <w:rFonts w:ascii="Times New Roman" w:hAnsi="Times New Roman" w:cs="Times New Roman"/>
                <w:sz w:val="24"/>
                <w:szCs w:val="24"/>
              </w:rPr>
              <w:t xml:space="preserve"> </w:t>
            </w:r>
            <w:r w:rsidRPr="00C2656B">
              <w:rPr>
                <w:rFonts w:ascii="Times New Roman" w:hAnsi="Times New Roman" w:cs="Times New Roman"/>
                <w:sz w:val="24"/>
                <w:szCs w:val="24"/>
              </w:rPr>
              <w:t>Д.</w:t>
            </w:r>
            <w:r>
              <w:rPr>
                <w:rFonts w:ascii="Times New Roman" w:hAnsi="Times New Roman" w:cs="Times New Roman"/>
                <w:sz w:val="24"/>
                <w:szCs w:val="24"/>
              </w:rPr>
              <w:t xml:space="preserve"> </w:t>
            </w:r>
            <w:r w:rsidRPr="00C2656B">
              <w:rPr>
                <w:rFonts w:ascii="Times New Roman" w:hAnsi="Times New Roman" w:cs="Times New Roman"/>
                <w:sz w:val="24"/>
                <w:szCs w:val="24"/>
              </w:rPr>
              <w:t>Морозова,</w:t>
            </w:r>
            <w:r>
              <w:rPr>
                <w:rFonts w:ascii="Times New Roman" w:hAnsi="Times New Roman" w:cs="Times New Roman"/>
                <w:sz w:val="24"/>
                <w:szCs w:val="24"/>
              </w:rPr>
              <w:t xml:space="preserve"> </w:t>
            </w:r>
            <w:r w:rsidRPr="00C2656B">
              <w:rPr>
                <w:rFonts w:ascii="Times New Roman" w:hAnsi="Times New Roman" w:cs="Times New Roman"/>
                <w:sz w:val="24"/>
                <w:szCs w:val="24"/>
              </w:rPr>
              <w:t>Е.</w:t>
            </w:r>
            <w:r>
              <w:rPr>
                <w:rFonts w:ascii="Times New Roman" w:hAnsi="Times New Roman" w:cs="Times New Roman"/>
                <w:sz w:val="24"/>
                <w:szCs w:val="24"/>
              </w:rPr>
              <w:t xml:space="preserve"> </w:t>
            </w:r>
            <w:r w:rsidRPr="00C2656B">
              <w:rPr>
                <w:rFonts w:ascii="Times New Roman" w:hAnsi="Times New Roman" w:cs="Times New Roman"/>
                <w:sz w:val="24"/>
                <w:szCs w:val="24"/>
              </w:rPr>
              <w:t>А.</w:t>
            </w:r>
            <w:r>
              <w:rPr>
                <w:rFonts w:ascii="Times New Roman" w:hAnsi="Times New Roman" w:cs="Times New Roman"/>
                <w:sz w:val="24"/>
                <w:szCs w:val="24"/>
              </w:rPr>
              <w:t xml:space="preserve"> </w:t>
            </w:r>
            <w:r w:rsidRPr="00C2656B">
              <w:rPr>
                <w:rFonts w:ascii="Times New Roman" w:hAnsi="Times New Roman" w:cs="Times New Roman"/>
                <w:sz w:val="24"/>
                <w:szCs w:val="24"/>
              </w:rPr>
              <w:t>Юрьева,</w:t>
            </w:r>
            <w:r>
              <w:rPr>
                <w:rFonts w:ascii="Times New Roman" w:hAnsi="Times New Roman" w:cs="Times New Roman"/>
                <w:sz w:val="24"/>
                <w:szCs w:val="24"/>
              </w:rPr>
              <w:t xml:space="preserve"> </w:t>
            </w:r>
            <w:r w:rsidRPr="00C2656B">
              <w:rPr>
                <w:rFonts w:ascii="Times New Roman" w:hAnsi="Times New Roman" w:cs="Times New Roman"/>
                <w:sz w:val="24"/>
                <w:szCs w:val="24"/>
              </w:rPr>
              <w:t>Е.</w:t>
            </w:r>
            <w:r>
              <w:rPr>
                <w:rFonts w:ascii="Times New Roman" w:hAnsi="Times New Roman" w:cs="Times New Roman"/>
                <w:sz w:val="24"/>
                <w:szCs w:val="24"/>
              </w:rPr>
              <w:t xml:space="preserve"> </w:t>
            </w:r>
            <w:r w:rsidRPr="00C2656B">
              <w:rPr>
                <w:rFonts w:ascii="Times New Roman" w:hAnsi="Times New Roman" w:cs="Times New Roman"/>
                <w:sz w:val="24"/>
                <w:szCs w:val="24"/>
              </w:rPr>
              <w:t>В.</w:t>
            </w:r>
            <w:r>
              <w:rPr>
                <w:rFonts w:ascii="Times New Roman" w:hAnsi="Times New Roman" w:cs="Times New Roman"/>
                <w:sz w:val="24"/>
                <w:szCs w:val="24"/>
              </w:rPr>
              <w:t xml:space="preserve"> </w:t>
            </w:r>
            <w:r w:rsidRPr="00C2656B">
              <w:rPr>
                <w:rFonts w:ascii="Times New Roman" w:hAnsi="Times New Roman" w:cs="Times New Roman"/>
                <w:sz w:val="24"/>
                <w:szCs w:val="24"/>
              </w:rPr>
              <w:t>Таптыгина</w:t>
            </w:r>
            <w:r>
              <w:rPr>
                <w:rFonts w:ascii="Times New Roman" w:hAnsi="Times New Roman" w:cs="Times New Roman"/>
                <w:sz w:val="24"/>
                <w:szCs w:val="24"/>
              </w:rPr>
              <w:t xml:space="preserve"> </w:t>
            </w:r>
            <w:r w:rsidRPr="00C2656B">
              <w:rPr>
                <w:rFonts w:ascii="Times New Roman" w:hAnsi="Times New Roman" w:cs="Times New Roman"/>
                <w:sz w:val="24"/>
                <w:szCs w:val="24"/>
              </w:rPr>
              <w:t>[и</w:t>
            </w:r>
            <w:r>
              <w:rPr>
                <w:rFonts w:ascii="Times New Roman" w:hAnsi="Times New Roman" w:cs="Times New Roman"/>
                <w:sz w:val="24"/>
                <w:szCs w:val="24"/>
              </w:rPr>
              <w:t xml:space="preserve"> </w:t>
            </w:r>
            <w:r w:rsidRPr="00C2656B">
              <w:rPr>
                <w:rFonts w:ascii="Times New Roman" w:hAnsi="Times New Roman" w:cs="Times New Roman"/>
                <w:sz w:val="24"/>
                <w:szCs w:val="24"/>
              </w:rPr>
              <w:t>др.]</w:t>
            </w:r>
          </w:p>
        </w:tc>
        <w:tc>
          <w:tcPr>
            <w:tcW w:w="1984" w:type="dxa"/>
            <w:tcBorders>
              <w:top w:val="single" w:sz="4" w:space="0" w:color="000000"/>
              <w:left w:val="single" w:sz="4" w:space="0" w:color="000000"/>
              <w:bottom w:val="single" w:sz="4" w:space="0" w:color="000000"/>
            </w:tcBorders>
            <w:shd w:val="clear" w:color="auto" w:fill="auto"/>
          </w:tcPr>
          <w:p w:rsidR="00A236E2" w:rsidRPr="00C2656B" w:rsidRDefault="00A236E2" w:rsidP="000D7B51">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Красноярск</w:t>
            </w:r>
            <w:r>
              <w:rPr>
                <w:rFonts w:ascii="Times New Roman" w:hAnsi="Times New Roman" w:cs="Times New Roman"/>
                <w:sz w:val="24"/>
                <w:szCs w:val="24"/>
              </w:rPr>
              <w:t xml:space="preserve"> </w:t>
            </w:r>
            <w:r w:rsidRPr="00C2656B">
              <w:rPr>
                <w:rFonts w:ascii="Times New Roman" w:hAnsi="Times New Roman" w:cs="Times New Roman"/>
                <w:sz w:val="24"/>
                <w:szCs w:val="24"/>
              </w:rPr>
              <w:t>:</w:t>
            </w:r>
            <w:r>
              <w:rPr>
                <w:rFonts w:ascii="Times New Roman" w:hAnsi="Times New Roman" w:cs="Times New Roman"/>
                <w:sz w:val="24"/>
                <w:szCs w:val="24"/>
              </w:rPr>
              <w:t xml:space="preserve"> </w:t>
            </w:r>
            <w:r w:rsidRPr="00C2656B">
              <w:rPr>
                <w:rFonts w:ascii="Times New Roman" w:hAnsi="Times New Roman" w:cs="Times New Roman"/>
                <w:sz w:val="24"/>
                <w:szCs w:val="24"/>
              </w:rPr>
              <w:t>КрасГМУ,</w:t>
            </w:r>
            <w:r>
              <w:rPr>
                <w:rFonts w:ascii="Times New Roman" w:hAnsi="Times New Roman" w:cs="Times New Roman"/>
                <w:sz w:val="24"/>
                <w:szCs w:val="24"/>
              </w:rPr>
              <w:t xml:space="preserve"> </w:t>
            </w:r>
            <w:r w:rsidRPr="00C2656B">
              <w:rPr>
                <w:rFonts w:ascii="Times New Roman" w:hAnsi="Times New Roman" w:cs="Times New Roman"/>
                <w:sz w:val="24"/>
                <w:szCs w:val="24"/>
              </w:rPr>
              <w:t>2014.</w:t>
            </w:r>
          </w:p>
        </w:tc>
        <w:tc>
          <w:tcPr>
            <w:tcW w:w="1418" w:type="dxa"/>
            <w:tcBorders>
              <w:top w:val="single" w:sz="4" w:space="0" w:color="000000"/>
              <w:left w:val="single" w:sz="4" w:space="0" w:color="000000"/>
              <w:bottom w:val="single" w:sz="4" w:space="0" w:color="000000"/>
            </w:tcBorders>
            <w:shd w:val="clear" w:color="auto" w:fill="auto"/>
          </w:tcPr>
          <w:p w:rsidR="00A236E2" w:rsidRPr="00C2656B" w:rsidRDefault="00A236E2" w:rsidP="000D7B51">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w:t>
            </w:r>
            <w:r>
              <w:rPr>
                <w:rFonts w:ascii="Times New Roman" w:hAnsi="Times New Roman" w:cs="Times New Roman"/>
                <w:sz w:val="24"/>
                <w:szCs w:val="24"/>
              </w:rPr>
              <w:t xml:space="preserve"> </w:t>
            </w:r>
            <w:r w:rsidRPr="00C2656B">
              <w:rPr>
                <w:rFonts w:ascii="Times New Roman" w:hAnsi="Times New Roman" w:cs="Times New Roman"/>
                <w:sz w:val="24"/>
                <w:szCs w:val="24"/>
              </w:rPr>
              <w:t>КрасГМУ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236E2" w:rsidRPr="00C2656B" w:rsidRDefault="00A236E2" w:rsidP="000D7B51">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bl>
    <w:p w:rsidR="00A236E2" w:rsidRPr="00C2656B" w:rsidRDefault="00A236E2" w:rsidP="00A236E2">
      <w:pPr>
        <w:spacing w:after="0" w:line="240" w:lineRule="auto"/>
        <w:jc w:val="both"/>
        <w:rPr>
          <w:rFonts w:ascii="Times New Roman" w:hAnsi="Times New Roman" w:cs="Times New Roman"/>
          <w:b/>
          <w:sz w:val="24"/>
          <w:szCs w:val="24"/>
        </w:rPr>
      </w:pPr>
    </w:p>
    <w:p w:rsidR="00A236E2" w:rsidRPr="00C2656B" w:rsidRDefault="00A236E2" w:rsidP="00A236E2">
      <w:pPr>
        <w:spacing w:after="0" w:line="240" w:lineRule="auto"/>
        <w:jc w:val="center"/>
        <w:rPr>
          <w:rFonts w:ascii="Times New Roman" w:hAnsi="Times New Roman" w:cs="Times New Roman"/>
          <w:b/>
          <w:sz w:val="28"/>
          <w:szCs w:val="28"/>
        </w:rPr>
      </w:pPr>
      <w:r w:rsidRPr="00C2656B">
        <w:rPr>
          <w:rFonts w:ascii="Times New Roman" w:hAnsi="Times New Roman" w:cs="Times New Roman"/>
          <w:b/>
          <w:sz w:val="28"/>
          <w:szCs w:val="28"/>
        </w:rPr>
        <w:t>Электронные</w:t>
      </w:r>
      <w:r>
        <w:rPr>
          <w:rFonts w:ascii="Times New Roman" w:hAnsi="Times New Roman" w:cs="Times New Roman"/>
          <w:b/>
          <w:sz w:val="28"/>
          <w:szCs w:val="28"/>
        </w:rPr>
        <w:t xml:space="preserve"> </w:t>
      </w:r>
      <w:r w:rsidRPr="00C2656B">
        <w:rPr>
          <w:rFonts w:ascii="Times New Roman" w:hAnsi="Times New Roman" w:cs="Times New Roman"/>
          <w:b/>
          <w:sz w:val="28"/>
          <w:szCs w:val="28"/>
        </w:rPr>
        <w:t>ресурсы</w:t>
      </w:r>
    </w:p>
    <w:p w:rsidR="00A236E2" w:rsidRPr="00C2656B" w:rsidRDefault="00A236E2" w:rsidP="00A236E2">
      <w:pPr>
        <w:spacing w:after="0" w:line="240" w:lineRule="auto"/>
        <w:jc w:val="center"/>
        <w:rPr>
          <w:rFonts w:ascii="Times New Roman" w:hAnsi="Times New Roman" w:cs="Times New Roman"/>
          <w:b/>
          <w:sz w:val="24"/>
          <w:szCs w:val="24"/>
        </w:rPr>
      </w:pPr>
    </w:p>
    <w:tbl>
      <w:tblPr>
        <w:tblW w:w="9611" w:type="dxa"/>
        <w:tblInd w:w="-5" w:type="dxa"/>
        <w:tblLayout w:type="fixed"/>
        <w:tblLook w:val="0000" w:firstRow="0" w:lastRow="0" w:firstColumn="0" w:lastColumn="0" w:noHBand="0" w:noVBand="0"/>
      </w:tblPr>
      <w:tblGrid>
        <w:gridCol w:w="496"/>
        <w:gridCol w:w="9115"/>
      </w:tblGrid>
      <w:tr w:rsidR="00A236E2" w:rsidRPr="00C2656B" w:rsidTr="000D7B51">
        <w:tc>
          <w:tcPr>
            <w:tcW w:w="496" w:type="dxa"/>
            <w:tcBorders>
              <w:top w:val="single" w:sz="4" w:space="0" w:color="000000"/>
              <w:left w:val="single" w:sz="4" w:space="0" w:color="000000"/>
              <w:bottom w:val="single" w:sz="4" w:space="0" w:color="000000"/>
            </w:tcBorders>
            <w:shd w:val="clear" w:color="auto" w:fill="auto"/>
          </w:tcPr>
          <w:p w:rsidR="00A236E2" w:rsidRPr="00C2656B" w:rsidRDefault="00A236E2" w:rsidP="000D7B51">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1</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A236E2" w:rsidRPr="00C2656B" w:rsidRDefault="00A236E2" w:rsidP="000D7B51">
            <w:pPr>
              <w:snapToGrid w:val="0"/>
              <w:spacing w:after="0" w:line="240" w:lineRule="auto"/>
              <w:jc w:val="both"/>
              <w:rPr>
                <w:rFonts w:ascii="Times New Roman" w:hAnsi="Times New Roman" w:cs="Times New Roman"/>
                <w:sz w:val="24"/>
                <w:szCs w:val="24"/>
                <w:lang w:val="en-US"/>
              </w:rPr>
            </w:pPr>
            <w:r w:rsidRPr="00C2656B">
              <w:rPr>
                <w:rFonts w:ascii="Times New Roman" w:hAnsi="Times New Roman" w:cs="Times New Roman"/>
                <w:sz w:val="24"/>
                <w:szCs w:val="24"/>
                <w:lang w:val="en-US"/>
              </w:rPr>
              <w:t>ЭБС</w:t>
            </w:r>
            <w:r>
              <w:rPr>
                <w:rFonts w:ascii="Times New Roman" w:hAnsi="Times New Roman" w:cs="Times New Roman"/>
                <w:sz w:val="24"/>
                <w:szCs w:val="24"/>
                <w:lang w:val="en-US"/>
              </w:rPr>
              <w:t xml:space="preserve"> </w:t>
            </w:r>
            <w:r w:rsidRPr="00C2656B">
              <w:rPr>
                <w:rFonts w:ascii="Times New Roman" w:hAnsi="Times New Roman" w:cs="Times New Roman"/>
                <w:sz w:val="24"/>
                <w:szCs w:val="24"/>
                <w:lang w:val="en-US"/>
              </w:rPr>
              <w:t>КрасГМУ</w:t>
            </w:r>
            <w:r>
              <w:rPr>
                <w:rFonts w:ascii="Times New Roman" w:hAnsi="Times New Roman" w:cs="Times New Roman"/>
                <w:sz w:val="24"/>
                <w:szCs w:val="24"/>
                <w:lang w:val="en-US"/>
              </w:rPr>
              <w:t xml:space="preserve"> </w:t>
            </w:r>
            <w:r w:rsidRPr="00C2656B">
              <w:rPr>
                <w:rFonts w:ascii="Times New Roman" w:hAnsi="Times New Roman" w:cs="Times New Roman"/>
                <w:sz w:val="24"/>
                <w:szCs w:val="24"/>
                <w:lang w:val="en-US"/>
              </w:rPr>
              <w:t>«Colibris»</w:t>
            </w:r>
          </w:p>
        </w:tc>
      </w:tr>
      <w:tr w:rsidR="00A236E2" w:rsidRPr="00C2656B" w:rsidTr="000D7B51">
        <w:tc>
          <w:tcPr>
            <w:tcW w:w="496" w:type="dxa"/>
            <w:tcBorders>
              <w:top w:val="single" w:sz="4" w:space="0" w:color="000000"/>
              <w:left w:val="single" w:sz="4" w:space="0" w:color="000000"/>
              <w:bottom w:val="single" w:sz="4" w:space="0" w:color="000000"/>
            </w:tcBorders>
            <w:shd w:val="clear" w:color="auto" w:fill="auto"/>
          </w:tcPr>
          <w:p w:rsidR="00A236E2" w:rsidRPr="00C2656B" w:rsidRDefault="00A236E2" w:rsidP="000D7B51">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2</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A236E2" w:rsidRPr="00C2656B" w:rsidRDefault="00A236E2" w:rsidP="000D7B51">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ЭБС</w:t>
            </w:r>
            <w:r>
              <w:rPr>
                <w:rFonts w:ascii="Times New Roman" w:hAnsi="Times New Roman" w:cs="Times New Roman"/>
                <w:sz w:val="24"/>
                <w:szCs w:val="24"/>
              </w:rPr>
              <w:t xml:space="preserve"> </w:t>
            </w:r>
            <w:r w:rsidRPr="00C2656B">
              <w:rPr>
                <w:rFonts w:ascii="Times New Roman" w:hAnsi="Times New Roman" w:cs="Times New Roman"/>
                <w:sz w:val="24"/>
                <w:szCs w:val="24"/>
              </w:rPr>
              <w:t>Консультант</w:t>
            </w:r>
            <w:r>
              <w:rPr>
                <w:rFonts w:ascii="Times New Roman" w:hAnsi="Times New Roman" w:cs="Times New Roman"/>
                <w:sz w:val="24"/>
                <w:szCs w:val="24"/>
              </w:rPr>
              <w:t xml:space="preserve"> </w:t>
            </w:r>
            <w:r w:rsidRPr="00C2656B">
              <w:rPr>
                <w:rFonts w:ascii="Times New Roman" w:hAnsi="Times New Roman" w:cs="Times New Roman"/>
                <w:sz w:val="24"/>
                <w:szCs w:val="24"/>
              </w:rPr>
              <w:t>студента</w:t>
            </w:r>
            <w:r>
              <w:rPr>
                <w:rFonts w:ascii="Times New Roman" w:hAnsi="Times New Roman" w:cs="Times New Roman"/>
                <w:sz w:val="24"/>
                <w:szCs w:val="24"/>
              </w:rPr>
              <w:t xml:space="preserve"> </w:t>
            </w:r>
            <w:r w:rsidRPr="00C2656B">
              <w:rPr>
                <w:rFonts w:ascii="Times New Roman" w:hAnsi="Times New Roman" w:cs="Times New Roman"/>
                <w:sz w:val="24"/>
                <w:szCs w:val="24"/>
              </w:rPr>
              <w:t>ВУЗ</w:t>
            </w:r>
          </w:p>
        </w:tc>
      </w:tr>
      <w:tr w:rsidR="00A236E2" w:rsidRPr="00C2656B" w:rsidTr="000D7B51">
        <w:tc>
          <w:tcPr>
            <w:tcW w:w="496" w:type="dxa"/>
            <w:tcBorders>
              <w:top w:val="single" w:sz="4" w:space="0" w:color="000000"/>
              <w:left w:val="single" w:sz="4" w:space="0" w:color="000000"/>
              <w:bottom w:val="single" w:sz="4" w:space="0" w:color="000000"/>
            </w:tcBorders>
            <w:shd w:val="clear" w:color="auto" w:fill="auto"/>
          </w:tcPr>
          <w:p w:rsidR="00A236E2" w:rsidRPr="00C2656B" w:rsidRDefault="00A236E2" w:rsidP="000D7B51">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3</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A236E2" w:rsidRPr="00C2656B" w:rsidRDefault="00A236E2" w:rsidP="000D7B51">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ЭМБ</w:t>
            </w:r>
            <w:r>
              <w:rPr>
                <w:rFonts w:ascii="Times New Roman" w:hAnsi="Times New Roman" w:cs="Times New Roman"/>
                <w:sz w:val="24"/>
                <w:szCs w:val="24"/>
              </w:rPr>
              <w:t xml:space="preserve"> </w:t>
            </w:r>
            <w:r w:rsidRPr="00C2656B">
              <w:rPr>
                <w:rFonts w:ascii="Times New Roman" w:hAnsi="Times New Roman" w:cs="Times New Roman"/>
                <w:sz w:val="24"/>
                <w:szCs w:val="24"/>
              </w:rPr>
              <w:t>Консультант</w:t>
            </w:r>
            <w:r>
              <w:rPr>
                <w:rFonts w:ascii="Times New Roman" w:hAnsi="Times New Roman" w:cs="Times New Roman"/>
                <w:sz w:val="24"/>
                <w:szCs w:val="24"/>
              </w:rPr>
              <w:t xml:space="preserve"> </w:t>
            </w:r>
            <w:r w:rsidRPr="00C2656B">
              <w:rPr>
                <w:rFonts w:ascii="Times New Roman" w:hAnsi="Times New Roman" w:cs="Times New Roman"/>
                <w:sz w:val="24"/>
                <w:szCs w:val="24"/>
              </w:rPr>
              <w:t>врача</w:t>
            </w:r>
          </w:p>
        </w:tc>
      </w:tr>
      <w:tr w:rsidR="00A236E2" w:rsidRPr="00C2656B" w:rsidTr="000D7B51">
        <w:tc>
          <w:tcPr>
            <w:tcW w:w="496" w:type="dxa"/>
            <w:tcBorders>
              <w:top w:val="single" w:sz="4" w:space="0" w:color="000000"/>
              <w:left w:val="single" w:sz="4" w:space="0" w:color="000000"/>
              <w:bottom w:val="single" w:sz="4" w:space="0" w:color="000000"/>
            </w:tcBorders>
            <w:shd w:val="clear" w:color="auto" w:fill="auto"/>
          </w:tcPr>
          <w:p w:rsidR="00A236E2" w:rsidRPr="00C2656B" w:rsidRDefault="00A236E2" w:rsidP="000D7B51">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4</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A236E2" w:rsidRPr="00C2656B" w:rsidRDefault="00A236E2" w:rsidP="000D7B51">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ЭБС</w:t>
            </w:r>
            <w:r>
              <w:rPr>
                <w:rFonts w:ascii="Times New Roman" w:hAnsi="Times New Roman" w:cs="Times New Roman"/>
                <w:sz w:val="24"/>
                <w:szCs w:val="24"/>
              </w:rPr>
              <w:t xml:space="preserve"> </w:t>
            </w:r>
            <w:r w:rsidRPr="00C2656B">
              <w:rPr>
                <w:rFonts w:ascii="Times New Roman" w:hAnsi="Times New Roman" w:cs="Times New Roman"/>
                <w:sz w:val="24"/>
                <w:szCs w:val="24"/>
              </w:rPr>
              <w:t>Айбукс</w:t>
            </w:r>
          </w:p>
        </w:tc>
      </w:tr>
      <w:tr w:rsidR="00A236E2" w:rsidRPr="00C2656B" w:rsidTr="000D7B51">
        <w:tc>
          <w:tcPr>
            <w:tcW w:w="496" w:type="dxa"/>
            <w:tcBorders>
              <w:top w:val="single" w:sz="4" w:space="0" w:color="000000"/>
              <w:left w:val="single" w:sz="4" w:space="0" w:color="000000"/>
              <w:bottom w:val="single" w:sz="4" w:space="0" w:color="000000"/>
            </w:tcBorders>
            <w:shd w:val="clear" w:color="auto" w:fill="auto"/>
          </w:tcPr>
          <w:p w:rsidR="00A236E2" w:rsidRPr="00C2656B" w:rsidRDefault="00A236E2" w:rsidP="000D7B51">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5</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A236E2" w:rsidRPr="00C2656B" w:rsidRDefault="00A236E2" w:rsidP="000D7B51">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ЭБС</w:t>
            </w:r>
            <w:r>
              <w:rPr>
                <w:rFonts w:ascii="Times New Roman" w:hAnsi="Times New Roman" w:cs="Times New Roman"/>
                <w:sz w:val="24"/>
                <w:szCs w:val="24"/>
              </w:rPr>
              <w:t xml:space="preserve"> </w:t>
            </w:r>
            <w:r w:rsidRPr="00C2656B">
              <w:rPr>
                <w:rFonts w:ascii="Times New Roman" w:hAnsi="Times New Roman" w:cs="Times New Roman"/>
                <w:sz w:val="24"/>
                <w:szCs w:val="24"/>
              </w:rPr>
              <w:t>Букап</w:t>
            </w:r>
          </w:p>
        </w:tc>
      </w:tr>
      <w:tr w:rsidR="00A236E2" w:rsidRPr="00C2656B" w:rsidTr="000D7B51">
        <w:tc>
          <w:tcPr>
            <w:tcW w:w="496" w:type="dxa"/>
            <w:tcBorders>
              <w:top w:val="single" w:sz="4" w:space="0" w:color="000000"/>
              <w:left w:val="single" w:sz="4" w:space="0" w:color="000000"/>
              <w:bottom w:val="single" w:sz="4" w:space="0" w:color="000000"/>
            </w:tcBorders>
            <w:shd w:val="clear" w:color="auto" w:fill="auto"/>
          </w:tcPr>
          <w:p w:rsidR="00A236E2" w:rsidRPr="00C2656B" w:rsidRDefault="00A236E2" w:rsidP="000D7B51">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6</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A236E2" w:rsidRPr="00C2656B" w:rsidRDefault="00A236E2" w:rsidP="000D7B51">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ЭБС</w:t>
            </w:r>
            <w:r>
              <w:rPr>
                <w:rFonts w:ascii="Times New Roman" w:hAnsi="Times New Roman" w:cs="Times New Roman"/>
                <w:sz w:val="24"/>
                <w:szCs w:val="24"/>
              </w:rPr>
              <w:t xml:space="preserve"> </w:t>
            </w:r>
            <w:r w:rsidRPr="00C2656B">
              <w:rPr>
                <w:rFonts w:ascii="Times New Roman" w:hAnsi="Times New Roman" w:cs="Times New Roman"/>
                <w:sz w:val="24"/>
                <w:szCs w:val="24"/>
              </w:rPr>
              <w:t>Лань</w:t>
            </w:r>
          </w:p>
        </w:tc>
      </w:tr>
      <w:tr w:rsidR="00A236E2" w:rsidRPr="00C2656B" w:rsidTr="000D7B51">
        <w:tc>
          <w:tcPr>
            <w:tcW w:w="496" w:type="dxa"/>
            <w:tcBorders>
              <w:top w:val="single" w:sz="4" w:space="0" w:color="000000"/>
              <w:left w:val="single" w:sz="4" w:space="0" w:color="000000"/>
              <w:bottom w:val="single" w:sz="4" w:space="0" w:color="000000"/>
            </w:tcBorders>
            <w:shd w:val="clear" w:color="auto" w:fill="auto"/>
          </w:tcPr>
          <w:p w:rsidR="00A236E2" w:rsidRPr="00C2656B" w:rsidRDefault="00A236E2" w:rsidP="000D7B51">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7</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A236E2" w:rsidRPr="00C2656B" w:rsidRDefault="00A236E2" w:rsidP="000D7B51">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ЭБС</w:t>
            </w:r>
            <w:r>
              <w:rPr>
                <w:rFonts w:ascii="Times New Roman" w:hAnsi="Times New Roman" w:cs="Times New Roman"/>
                <w:sz w:val="24"/>
                <w:szCs w:val="24"/>
              </w:rPr>
              <w:t xml:space="preserve"> </w:t>
            </w:r>
            <w:r w:rsidRPr="00C2656B">
              <w:rPr>
                <w:rFonts w:ascii="Times New Roman" w:hAnsi="Times New Roman" w:cs="Times New Roman"/>
                <w:sz w:val="24"/>
                <w:szCs w:val="24"/>
              </w:rPr>
              <w:t>Юрайт</w:t>
            </w:r>
          </w:p>
        </w:tc>
      </w:tr>
      <w:tr w:rsidR="00A236E2" w:rsidRPr="00C2656B" w:rsidTr="000D7B51">
        <w:tc>
          <w:tcPr>
            <w:tcW w:w="496" w:type="dxa"/>
            <w:tcBorders>
              <w:top w:val="single" w:sz="4" w:space="0" w:color="000000"/>
              <w:left w:val="single" w:sz="4" w:space="0" w:color="000000"/>
              <w:bottom w:val="single" w:sz="4" w:space="0" w:color="000000"/>
            </w:tcBorders>
            <w:shd w:val="clear" w:color="auto" w:fill="auto"/>
          </w:tcPr>
          <w:p w:rsidR="00A236E2" w:rsidRPr="00C2656B" w:rsidRDefault="00A236E2" w:rsidP="000D7B51">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8</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A236E2" w:rsidRPr="00C2656B" w:rsidRDefault="00A236E2" w:rsidP="000D7B51">
            <w:pPr>
              <w:snapToGrid w:val="0"/>
              <w:spacing w:after="0" w:line="240" w:lineRule="auto"/>
              <w:jc w:val="both"/>
              <w:rPr>
                <w:rFonts w:ascii="Times New Roman" w:hAnsi="Times New Roman" w:cs="Times New Roman"/>
                <w:sz w:val="24"/>
                <w:szCs w:val="24"/>
                <w:lang w:val="en-US"/>
              </w:rPr>
            </w:pPr>
            <w:r w:rsidRPr="00C2656B">
              <w:rPr>
                <w:rFonts w:ascii="Times New Roman" w:hAnsi="Times New Roman" w:cs="Times New Roman"/>
                <w:sz w:val="24"/>
                <w:szCs w:val="24"/>
                <w:lang w:val="en-US"/>
              </w:rPr>
              <w:t>СПС</w:t>
            </w:r>
            <w:r>
              <w:rPr>
                <w:rFonts w:ascii="Times New Roman" w:hAnsi="Times New Roman" w:cs="Times New Roman"/>
                <w:sz w:val="24"/>
                <w:szCs w:val="24"/>
                <w:lang w:val="en-US"/>
              </w:rPr>
              <w:t xml:space="preserve"> </w:t>
            </w:r>
            <w:r w:rsidRPr="00C2656B">
              <w:rPr>
                <w:rFonts w:ascii="Times New Roman" w:hAnsi="Times New Roman" w:cs="Times New Roman"/>
                <w:sz w:val="24"/>
                <w:szCs w:val="24"/>
                <w:lang w:val="en-US"/>
              </w:rPr>
              <w:t>КонсультантПлюс</w:t>
            </w:r>
          </w:p>
        </w:tc>
      </w:tr>
      <w:tr w:rsidR="00A236E2" w:rsidRPr="00C2656B" w:rsidTr="000D7B51">
        <w:tc>
          <w:tcPr>
            <w:tcW w:w="496" w:type="dxa"/>
            <w:tcBorders>
              <w:top w:val="single" w:sz="4" w:space="0" w:color="000000"/>
              <w:left w:val="single" w:sz="4" w:space="0" w:color="000000"/>
              <w:bottom w:val="single" w:sz="4" w:space="0" w:color="000000"/>
            </w:tcBorders>
            <w:shd w:val="clear" w:color="auto" w:fill="auto"/>
          </w:tcPr>
          <w:p w:rsidR="00A236E2" w:rsidRPr="00C2656B" w:rsidRDefault="00A236E2" w:rsidP="000D7B51">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9</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A236E2" w:rsidRPr="00C2656B" w:rsidRDefault="00A236E2" w:rsidP="000D7B51">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НЭБ</w:t>
            </w:r>
            <w:r>
              <w:rPr>
                <w:rFonts w:ascii="Times New Roman" w:hAnsi="Times New Roman" w:cs="Times New Roman"/>
                <w:sz w:val="24"/>
                <w:szCs w:val="24"/>
              </w:rPr>
              <w:t xml:space="preserve"> </w:t>
            </w:r>
            <w:r w:rsidRPr="00C2656B">
              <w:rPr>
                <w:rFonts w:ascii="Times New Roman" w:hAnsi="Times New Roman" w:cs="Times New Roman"/>
                <w:sz w:val="24"/>
                <w:szCs w:val="24"/>
              </w:rPr>
              <w:t>eLibrary</w:t>
            </w:r>
          </w:p>
        </w:tc>
      </w:tr>
      <w:tr w:rsidR="00A236E2" w:rsidRPr="00C2656B" w:rsidTr="000D7B51">
        <w:tc>
          <w:tcPr>
            <w:tcW w:w="496" w:type="dxa"/>
            <w:tcBorders>
              <w:top w:val="single" w:sz="4" w:space="0" w:color="000000"/>
              <w:left w:val="single" w:sz="4" w:space="0" w:color="000000"/>
              <w:bottom w:val="single" w:sz="4" w:space="0" w:color="000000"/>
            </w:tcBorders>
            <w:shd w:val="clear" w:color="auto" w:fill="auto"/>
          </w:tcPr>
          <w:p w:rsidR="00A236E2" w:rsidRPr="00C2656B" w:rsidRDefault="00A236E2" w:rsidP="000D7B51">
            <w:pPr>
              <w:snapToGrid w:val="0"/>
              <w:spacing w:after="0" w:line="240" w:lineRule="auto"/>
              <w:jc w:val="both"/>
              <w:rPr>
                <w:rFonts w:ascii="Times New Roman" w:hAnsi="Times New Roman" w:cs="Times New Roman"/>
                <w:sz w:val="24"/>
                <w:szCs w:val="24"/>
                <w:lang w:val="en-US"/>
              </w:rPr>
            </w:pPr>
            <w:r w:rsidRPr="00C2656B">
              <w:rPr>
                <w:rFonts w:ascii="Times New Roman" w:hAnsi="Times New Roman" w:cs="Times New Roman"/>
                <w:sz w:val="24"/>
                <w:szCs w:val="24"/>
                <w:lang w:val="en-US"/>
              </w:rPr>
              <w:t>10</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A236E2" w:rsidRPr="00C2656B" w:rsidRDefault="00A236E2" w:rsidP="000D7B51">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БД</w:t>
            </w:r>
            <w:r>
              <w:rPr>
                <w:rFonts w:ascii="Times New Roman" w:hAnsi="Times New Roman" w:cs="Times New Roman"/>
                <w:sz w:val="24"/>
                <w:szCs w:val="24"/>
              </w:rPr>
              <w:t xml:space="preserve"> </w:t>
            </w:r>
            <w:r w:rsidRPr="00C2656B">
              <w:rPr>
                <w:rFonts w:ascii="Times New Roman" w:hAnsi="Times New Roman" w:cs="Times New Roman"/>
                <w:sz w:val="24"/>
                <w:szCs w:val="24"/>
              </w:rPr>
              <w:t>Sage</w:t>
            </w:r>
          </w:p>
        </w:tc>
      </w:tr>
      <w:tr w:rsidR="00A236E2" w:rsidRPr="00C2656B" w:rsidTr="000D7B51">
        <w:tc>
          <w:tcPr>
            <w:tcW w:w="496" w:type="dxa"/>
            <w:tcBorders>
              <w:top w:val="single" w:sz="4" w:space="0" w:color="000000"/>
              <w:left w:val="single" w:sz="4" w:space="0" w:color="000000"/>
              <w:bottom w:val="single" w:sz="4" w:space="0" w:color="000000"/>
            </w:tcBorders>
            <w:shd w:val="clear" w:color="auto" w:fill="auto"/>
          </w:tcPr>
          <w:p w:rsidR="00A236E2" w:rsidRPr="00C2656B" w:rsidRDefault="00A236E2" w:rsidP="000D7B51">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11</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A236E2" w:rsidRPr="00C2656B" w:rsidRDefault="00A236E2" w:rsidP="000D7B51">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БД</w:t>
            </w:r>
            <w:r>
              <w:rPr>
                <w:rFonts w:ascii="Times New Roman" w:hAnsi="Times New Roman" w:cs="Times New Roman"/>
                <w:sz w:val="24"/>
                <w:szCs w:val="24"/>
              </w:rPr>
              <w:t xml:space="preserve"> </w:t>
            </w:r>
            <w:r w:rsidRPr="00C2656B">
              <w:rPr>
                <w:rFonts w:ascii="Times New Roman" w:hAnsi="Times New Roman" w:cs="Times New Roman"/>
                <w:sz w:val="24"/>
                <w:szCs w:val="24"/>
              </w:rPr>
              <w:t>Oxford</w:t>
            </w:r>
            <w:r>
              <w:rPr>
                <w:rFonts w:ascii="Times New Roman" w:hAnsi="Times New Roman" w:cs="Times New Roman"/>
                <w:sz w:val="24"/>
                <w:szCs w:val="24"/>
              </w:rPr>
              <w:t xml:space="preserve"> </w:t>
            </w:r>
            <w:r w:rsidRPr="00C2656B">
              <w:rPr>
                <w:rFonts w:ascii="Times New Roman" w:hAnsi="Times New Roman" w:cs="Times New Roman"/>
                <w:sz w:val="24"/>
                <w:szCs w:val="24"/>
              </w:rPr>
              <w:t>University</w:t>
            </w:r>
            <w:r>
              <w:rPr>
                <w:rFonts w:ascii="Times New Roman" w:hAnsi="Times New Roman" w:cs="Times New Roman"/>
                <w:sz w:val="24"/>
                <w:szCs w:val="24"/>
              </w:rPr>
              <w:t xml:space="preserve"> </w:t>
            </w:r>
            <w:r w:rsidRPr="00C2656B">
              <w:rPr>
                <w:rFonts w:ascii="Times New Roman" w:hAnsi="Times New Roman" w:cs="Times New Roman"/>
                <w:sz w:val="24"/>
                <w:szCs w:val="24"/>
              </w:rPr>
              <w:t>Press</w:t>
            </w:r>
          </w:p>
        </w:tc>
      </w:tr>
      <w:tr w:rsidR="00A236E2" w:rsidRPr="00C2656B" w:rsidTr="000D7B51">
        <w:tc>
          <w:tcPr>
            <w:tcW w:w="496" w:type="dxa"/>
            <w:tcBorders>
              <w:top w:val="single" w:sz="4" w:space="0" w:color="000000"/>
              <w:left w:val="single" w:sz="4" w:space="0" w:color="000000"/>
              <w:bottom w:val="single" w:sz="4" w:space="0" w:color="000000"/>
            </w:tcBorders>
            <w:shd w:val="clear" w:color="auto" w:fill="auto"/>
          </w:tcPr>
          <w:p w:rsidR="00A236E2" w:rsidRPr="00C2656B" w:rsidRDefault="00A236E2" w:rsidP="000D7B51">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12</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A236E2" w:rsidRPr="00C2656B" w:rsidRDefault="00A236E2" w:rsidP="000D7B51">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БД</w:t>
            </w:r>
            <w:r>
              <w:rPr>
                <w:rFonts w:ascii="Times New Roman" w:hAnsi="Times New Roman" w:cs="Times New Roman"/>
                <w:sz w:val="24"/>
                <w:szCs w:val="24"/>
              </w:rPr>
              <w:t xml:space="preserve"> </w:t>
            </w:r>
            <w:r w:rsidRPr="00C2656B">
              <w:rPr>
                <w:rFonts w:ascii="Times New Roman" w:hAnsi="Times New Roman" w:cs="Times New Roman"/>
                <w:sz w:val="24"/>
                <w:szCs w:val="24"/>
              </w:rPr>
              <w:t>ProQuest</w:t>
            </w:r>
          </w:p>
        </w:tc>
      </w:tr>
      <w:tr w:rsidR="00A236E2" w:rsidRPr="00C2656B" w:rsidTr="000D7B51">
        <w:tc>
          <w:tcPr>
            <w:tcW w:w="496" w:type="dxa"/>
            <w:tcBorders>
              <w:top w:val="single" w:sz="4" w:space="0" w:color="000000"/>
              <w:left w:val="single" w:sz="4" w:space="0" w:color="000000"/>
              <w:bottom w:val="single" w:sz="4" w:space="0" w:color="000000"/>
            </w:tcBorders>
            <w:shd w:val="clear" w:color="auto" w:fill="auto"/>
          </w:tcPr>
          <w:p w:rsidR="00A236E2" w:rsidRPr="00C2656B" w:rsidRDefault="00A236E2" w:rsidP="000D7B51">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13</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A236E2" w:rsidRPr="00C2656B" w:rsidRDefault="00A236E2" w:rsidP="000D7B51">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БД</w:t>
            </w:r>
            <w:r>
              <w:rPr>
                <w:rFonts w:ascii="Times New Roman" w:hAnsi="Times New Roman" w:cs="Times New Roman"/>
                <w:sz w:val="24"/>
                <w:szCs w:val="24"/>
              </w:rPr>
              <w:t xml:space="preserve"> </w:t>
            </w:r>
            <w:r w:rsidRPr="00C2656B">
              <w:rPr>
                <w:rFonts w:ascii="Times New Roman" w:hAnsi="Times New Roman" w:cs="Times New Roman"/>
                <w:sz w:val="24"/>
                <w:szCs w:val="24"/>
              </w:rPr>
              <w:t>Web</w:t>
            </w:r>
            <w:r>
              <w:rPr>
                <w:rFonts w:ascii="Times New Roman" w:hAnsi="Times New Roman" w:cs="Times New Roman"/>
                <w:sz w:val="24"/>
                <w:szCs w:val="24"/>
              </w:rPr>
              <w:t xml:space="preserve"> </w:t>
            </w:r>
            <w:r w:rsidRPr="00C2656B">
              <w:rPr>
                <w:rFonts w:ascii="Times New Roman" w:hAnsi="Times New Roman" w:cs="Times New Roman"/>
                <w:sz w:val="24"/>
                <w:szCs w:val="24"/>
              </w:rPr>
              <w:t>of</w:t>
            </w:r>
            <w:r>
              <w:rPr>
                <w:rFonts w:ascii="Times New Roman" w:hAnsi="Times New Roman" w:cs="Times New Roman"/>
                <w:sz w:val="24"/>
                <w:szCs w:val="24"/>
              </w:rPr>
              <w:t xml:space="preserve"> </w:t>
            </w:r>
            <w:r w:rsidRPr="00C2656B">
              <w:rPr>
                <w:rFonts w:ascii="Times New Roman" w:hAnsi="Times New Roman" w:cs="Times New Roman"/>
                <w:sz w:val="24"/>
                <w:szCs w:val="24"/>
              </w:rPr>
              <w:t>Science</w:t>
            </w:r>
          </w:p>
        </w:tc>
      </w:tr>
      <w:tr w:rsidR="00A236E2" w:rsidRPr="00C2656B" w:rsidTr="000D7B51">
        <w:tc>
          <w:tcPr>
            <w:tcW w:w="496" w:type="dxa"/>
            <w:tcBorders>
              <w:top w:val="single" w:sz="4" w:space="0" w:color="000000"/>
              <w:left w:val="single" w:sz="4" w:space="0" w:color="000000"/>
              <w:bottom w:val="single" w:sz="4" w:space="0" w:color="000000"/>
            </w:tcBorders>
            <w:shd w:val="clear" w:color="auto" w:fill="auto"/>
          </w:tcPr>
          <w:p w:rsidR="00A236E2" w:rsidRPr="00C2656B" w:rsidRDefault="00A236E2" w:rsidP="000D7B51">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14</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A236E2" w:rsidRPr="00C2656B" w:rsidRDefault="00A236E2" w:rsidP="000D7B51">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БД</w:t>
            </w:r>
            <w:r>
              <w:rPr>
                <w:rFonts w:ascii="Times New Roman" w:hAnsi="Times New Roman" w:cs="Times New Roman"/>
                <w:sz w:val="24"/>
                <w:szCs w:val="24"/>
              </w:rPr>
              <w:t xml:space="preserve"> </w:t>
            </w:r>
            <w:r w:rsidRPr="00C2656B">
              <w:rPr>
                <w:rFonts w:ascii="Times New Roman" w:hAnsi="Times New Roman" w:cs="Times New Roman"/>
                <w:sz w:val="24"/>
                <w:szCs w:val="24"/>
              </w:rPr>
              <w:t>Scopus</w:t>
            </w:r>
          </w:p>
        </w:tc>
      </w:tr>
      <w:tr w:rsidR="00A236E2" w:rsidRPr="00C2656B" w:rsidTr="000D7B51">
        <w:tc>
          <w:tcPr>
            <w:tcW w:w="496" w:type="dxa"/>
            <w:tcBorders>
              <w:top w:val="single" w:sz="4" w:space="0" w:color="000000"/>
              <w:left w:val="single" w:sz="4" w:space="0" w:color="000000"/>
              <w:bottom w:val="single" w:sz="4" w:space="0" w:color="000000"/>
            </w:tcBorders>
            <w:shd w:val="clear" w:color="auto" w:fill="auto"/>
          </w:tcPr>
          <w:p w:rsidR="00A236E2" w:rsidRPr="00C2656B" w:rsidRDefault="00A236E2" w:rsidP="000D7B51">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15</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A236E2" w:rsidRPr="00C2656B" w:rsidRDefault="00A236E2" w:rsidP="000D7B51">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БД</w:t>
            </w:r>
            <w:r>
              <w:rPr>
                <w:rFonts w:ascii="Times New Roman" w:hAnsi="Times New Roman" w:cs="Times New Roman"/>
                <w:sz w:val="24"/>
                <w:szCs w:val="24"/>
              </w:rPr>
              <w:t xml:space="preserve"> </w:t>
            </w:r>
            <w:r w:rsidRPr="00C2656B">
              <w:rPr>
                <w:rFonts w:ascii="Times New Roman" w:hAnsi="Times New Roman" w:cs="Times New Roman"/>
                <w:sz w:val="24"/>
                <w:szCs w:val="24"/>
              </w:rPr>
              <w:t>MEDLINE</w:t>
            </w:r>
            <w:r>
              <w:rPr>
                <w:rFonts w:ascii="Times New Roman" w:hAnsi="Times New Roman" w:cs="Times New Roman"/>
                <w:sz w:val="24"/>
                <w:szCs w:val="24"/>
              </w:rPr>
              <w:t xml:space="preserve"> </w:t>
            </w:r>
            <w:r w:rsidRPr="00C2656B">
              <w:rPr>
                <w:rFonts w:ascii="Times New Roman" w:hAnsi="Times New Roman" w:cs="Times New Roman"/>
                <w:sz w:val="24"/>
                <w:szCs w:val="24"/>
              </w:rPr>
              <w:t>Complete</w:t>
            </w:r>
          </w:p>
        </w:tc>
      </w:tr>
    </w:tbl>
    <w:p w:rsidR="00A236E2" w:rsidRPr="00C2656B" w:rsidRDefault="00A236E2" w:rsidP="00A236E2">
      <w:pPr>
        <w:spacing w:after="0" w:line="240" w:lineRule="auto"/>
        <w:jc w:val="both"/>
        <w:rPr>
          <w:rFonts w:ascii="Times New Roman" w:hAnsi="Times New Roman" w:cs="Times New Roman"/>
          <w:sz w:val="24"/>
          <w:szCs w:val="24"/>
          <w:lang w:val="en-US"/>
        </w:rPr>
      </w:pPr>
    </w:p>
    <w:p w:rsidR="00A236E2" w:rsidRDefault="00A236E2" w:rsidP="00A236E2"/>
    <w:p w:rsidR="00A236E2" w:rsidRPr="00C2656B" w:rsidRDefault="00A236E2" w:rsidP="00A236E2">
      <w:pPr>
        <w:spacing w:after="0" w:line="240" w:lineRule="auto"/>
        <w:ind w:firstLine="708"/>
        <w:jc w:val="both"/>
        <w:rPr>
          <w:rFonts w:ascii="Times New Roman" w:eastAsia="Times New Roman" w:hAnsi="Times New Roman" w:cs="Times New Roman"/>
          <w:sz w:val="28"/>
          <w:szCs w:val="28"/>
        </w:rPr>
      </w:pPr>
      <w:r w:rsidRPr="00C2656B">
        <w:rPr>
          <w:rFonts w:ascii="Times New Roman" w:eastAsia="Times New Roman" w:hAnsi="Times New Roman" w:cs="Times New Roman"/>
          <w:b/>
          <w:sz w:val="28"/>
          <w:szCs w:val="28"/>
        </w:rPr>
        <w:t xml:space="preserve">1. </w:t>
      </w:r>
      <w:r w:rsidRPr="00C2656B">
        <w:rPr>
          <w:rFonts w:ascii="Times New Roman" w:eastAsia="Times New Roman" w:hAnsi="Times New Roman" w:cs="Times New Roman"/>
          <w:b/>
          <w:color w:val="000000" w:themeColor="text1"/>
          <w:sz w:val="28"/>
          <w:szCs w:val="28"/>
        </w:rPr>
        <w:t xml:space="preserve">Индекс </w:t>
      </w:r>
      <w:r w:rsidRPr="00C2656B">
        <w:rPr>
          <w:rFonts w:ascii="Times New Roman" w:hAnsi="Times New Roman" w:cs="Times New Roman"/>
          <w:color w:val="000000" w:themeColor="text1"/>
          <w:sz w:val="28"/>
          <w:szCs w:val="28"/>
          <w:shd w:val="clear" w:color="auto" w:fill="FFFFFF"/>
        </w:rPr>
        <w:t>ОД.О.01.1.6.</w:t>
      </w:r>
      <w:r>
        <w:rPr>
          <w:rFonts w:ascii="Times New Roman" w:hAnsi="Times New Roman" w:cs="Times New Roman"/>
          <w:color w:val="000000" w:themeColor="text1"/>
          <w:sz w:val="28"/>
          <w:szCs w:val="28"/>
          <w:shd w:val="clear" w:color="auto" w:fill="FFFFFF"/>
        </w:rPr>
        <w:t>104.</w:t>
      </w:r>
      <w:r w:rsidRPr="00C2656B">
        <w:rPr>
          <w:rFonts w:ascii="Times New Roman" w:hAnsi="Times New Roman" w:cs="Times New Roman"/>
          <w:color w:val="000000" w:themeColor="text1"/>
          <w:sz w:val="18"/>
          <w:szCs w:val="18"/>
          <w:shd w:val="clear" w:color="auto" w:fill="FFFFFF"/>
        </w:rPr>
        <w:t xml:space="preserve"> </w:t>
      </w:r>
      <w:r w:rsidRPr="00C2656B">
        <w:rPr>
          <w:rFonts w:ascii="Times New Roman" w:eastAsia="Times New Roman" w:hAnsi="Times New Roman" w:cs="Times New Roman"/>
          <w:b/>
          <w:color w:val="000000" w:themeColor="text1"/>
          <w:sz w:val="28"/>
          <w:szCs w:val="28"/>
        </w:rPr>
        <w:t xml:space="preserve">Тема: </w:t>
      </w:r>
      <w:r w:rsidRPr="00C2656B">
        <w:rPr>
          <w:rFonts w:ascii="Times New Roman" w:eastAsia="Times New Roman" w:hAnsi="Times New Roman" w:cs="Times New Roman"/>
          <w:color w:val="000000" w:themeColor="text1"/>
          <w:sz w:val="28"/>
          <w:szCs w:val="28"/>
        </w:rPr>
        <w:t>«</w:t>
      </w:r>
      <w:r w:rsidRPr="005777AE">
        <w:rPr>
          <w:rFonts w:ascii="Times New Roman" w:hAnsi="Times New Roman" w:cs="Times New Roman"/>
          <w:bCs/>
          <w:color w:val="000000" w:themeColor="text1"/>
          <w:sz w:val="28"/>
          <w:szCs w:val="28"/>
          <w:bdr w:val="none" w:sz="0" w:space="0" w:color="auto" w:frame="1"/>
          <w:shd w:val="clear" w:color="auto" w:fill="FFFFFF"/>
        </w:rPr>
        <w:t>Публичная защита анализа финансово-хозяйственной деятельности организации</w:t>
      </w:r>
      <w:r w:rsidRPr="00C2656B">
        <w:rPr>
          <w:rFonts w:ascii="Times New Roman" w:hAnsi="Times New Roman" w:cs="Times New Roman"/>
          <w:bCs/>
          <w:color w:val="000000" w:themeColor="text1"/>
          <w:sz w:val="28"/>
          <w:szCs w:val="28"/>
          <w:bdr w:val="none" w:sz="0" w:space="0" w:color="auto" w:frame="1"/>
          <w:shd w:val="clear" w:color="auto" w:fill="FFFFFF"/>
        </w:rPr>
        <w:t>»</w:t>
      </w:r>
      <w:r>
        <w:rPr>
          <w:rFonts w:ascii="Times New Roman" w:hAnsi="Times New Roman" w:cs="Times New Roman"/>
          <w:color w:val="424242"/>
          <w:sz w:val="28"/>
          <w:szCs w:val="28"/>
          <w:shd w:val="clear" w:color="auto" w:fill="FFFFFF"/>
        </w:rPr>
        <w:t>.</w:t>
      </w:r>
    </w:p>
    <w:p w:rsidR="00A236E2" w:rsidRPr="00C2656B" w:rsidRDefault="00A236E2" w:rsidP="00A236E2">
      <w:pPr>
        <w:spacing w:after="0" w:line="240" w:lineRule="auto"/>
        <w:ind w:firstLine="709"/>
        <w:jc w:val="both"/>
        <w:rPr>
          <w:rFonts w:ascii="Times New Roman" w:eastAsia="Times New Roman" w:hAnsi="Times New Roman" w:cs="Times New Roman"/>
          <w:sz w:val="28"/>
          <w:szCs w:val="28"/>
        </w:rPr>
      </w:pPr>
      <w:r w:rsidRPr="00C2656B">
        <w:rPr>
          <w:rFonts w:ascii="Times New Roman" w:eastAsia="Times New Roman" w:hAnsi="Times New Roman" w:cs="Times New Roman"/>
          <w:b/>
          <w:sz w:val="28"/>
          <w:szCs w:val="28"/>
        </w:rPr>
        <w:t>2. Форма</w:t>
      </w:r>
      <w:r>
        <w:rPr>
          <w:rFonts w:ascii="Times New Roman" w:eastAsia="Times New Roman" w:hAnsi="Times New Roman" w:cs="Times New Roman"/>
          <w:b/>
          <w:sz w:val="28"/>
          <w:szCs w:val="28"/>
        </w:rPr>
        <w:t xml:space="preserve"> </w:t>
      </w:r>
      <w:r w:rsidRPr="00C2656B">
        <w:rPr>
          <w:rFonts w:ascii="Times New Roman" w:eastAsia="Times New Roman" w:hAnsi="Times New Roman" w:cs="Times New Roman"/>
          <w:b/>
          <w:sz w:val="28"/>
          <w:szCs w:val="28"/>
        </w:rPr>
        <w:t>организации</w:t>
      </w:r>
      <w:r>
        <w:rPr>
          <w:rFonts w:ascii="Times New Roman" w:eastAsia="Times New Roman" w:hAnsi="Times New Roman" w:cs="Times New Roman"/>
          <w:b/>
          <w:sz w:val="28"/>
          <w:szCs w:val="28"/>
        </w:rPr>
        <w:t xml:space="preserve"> </w:t>
      </w:r>
      <w:r w:rsidRPr="00FD165F">
        <w:rPr>
          <w:rFonts w:ascii="Times New Roman" w:eastAsia="Times New Roman" w:hAnsi="Times New Roman" w:cs="Times New Roman"/>
          <w:b/>
          <w:sz w:val="28"/>
          <w:szCs w:val="28"/>
        </w:rPr>
        <w:t>занятия</w:t>
      </w:r>
      <w:r w:rsidRPr="00C2656B">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практическое занятие.</w:t>
      </w:r>
    </w:p>
    <w:p w:rsidR="00A236E2" w:rsidRPr="00C2656B" w:rsidRDefault="00A236E2" w:rsidP="00A236E2">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3</w:t>
      </w:r>
      <w:r w:rsidRPr="00C2656B">
        <w:rPr>
          <w:rFonts w:ascii="Times New Roman" w:eastAsia="Times New Roman" w:hAnsi="Times New Roman" w:cs="Times New Roman"/>
          <w:b/>
          <w:sz w:val="28"/>
          <w:szCs w:val="28"/>
        </w:rPr>
        <w:t xml:space="preserve">. Значение темы (актуальность изучаемой проблемы). </w:t>
      </w:r>
    </w:p>
    <w:p w:rsidR="00A236E2" w:rsidRPr="00C2656B" w:rsidRDefault="00A236E2" w:rsidP="00A236E2">
      <w:pPr>
        <w:spacing w:after="0" w:line="240" w:lineRule="auto"/>
        <w:ind w:firstLine="709"/>
        <w:jc w:val="both"/>
        <w:rPr>
          <w:rFonts w:ascii="Times New Roman" w:hAnsi="Times New Roman" w:cs="Times New Roman"/>
          <w:sz w:val="28"/>
          <w:szCs w:val="28"/>
        </w:rPr>
      </w:pPr>
      <w:r w:rsidRPr="00C2656B">
        <w:rPr>
          <w:rFonts w:ascii="Times New Roman" w:hAnsi="Times New Roman" w:cs="Times New Roman"/>
          <w:sz w:val="28"/>
          <w:szCs w:val="28"/>
        </w:rPr>
        <w:t>Знания, полученные в ходе изучения темы, формируют профессиональные навыки специалиста, работающего на фармацевтическом рынке, закладывают основу комплекса теоретических знаний и практических навыков при подготовке высококвалифицированных специалистов-провизоров, владеющих теорией рыночной экономики.</w:t>
      </w:r>
    </w:p>
    <w:p w:rsidR="00A236E2" w:rsidRPr="00C2656B" w:rsidRDefault="00A236E2" w:rsidP="00A236E2">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4. </w:t>
      </w:r>
      <w:r w:rsidRPr="00C2656B">
        <w:rPr>
          <w:rFonts w:ascii="Times New Roman" w:eastAsia="Times New Roman" w:hAnsi="Times New Roman" w:cs="Times New Roman"/>
          <w:b/>
          <w:sz w:val="28"/>
          <w:szCs w:val="28"/>
        </w:rPr>
        <w:t>Цели обучения:</w:t>
      </w:r>
    </w:p>
    <w:p w:rsidR="00A236E2" w:rsidRPr="00C2656B" w:rsidRDefault="00A236E2" w:rsidP="00A236E2">
      <w:pPr>
        <w:tabs>
          <w:tab w:val="left" w:pos="1418"/>
        </w:tabs>
        <w:spacing w:after="0" w:line="240" w:lineRule="auto"/>
        <w:jc w:val="both"/>
        <w:rPr>
          <w:rFonts w:ascii="Times New Roman" w:eastAsia="Times New Roman" w:hAnsi="Times New Roman" w:cs="Times New Roman"/>
          <w:b/>
          <w:color w:val="000000" w:themeColor="text1"/>
          <w:sz w:val="28"/>
          <w:szCs w:val="28"/>
        </w:rPr>
      </w:pPr>
      <w:r w:rsidRPr="00C2656B">
        <w:rPr>
          <w:rFonts w:ascii="Times New Roman" w:eastAsia="Times New Roman" w:hAnsi="Times New Roman" w:cs="Times New Roman"/>
          <w:b/>
          <w:color w:val="000000" w:themeColor="text1"/>
          <w:sz w:val="28"/>
          <w:szCs w:val="28"/>
        </w:rPr>
        <w:t>общая (обучающийся должен обладать):</w:t>
      </w:r>
    </w:p>
    <w:p w:rsidR="00A236E2" w:rsidRPr="00C2656B" w:rsidRDefault="00A236E2" w:rsidP="00A236E2">
      <w:pPr>
        <w:spacing w:after="0" w:line="240" w:lineRule="auto"/>
        <w:jc w:val="both"/>
        <w:rPr>
          <w:rFonts w:ascii="Times New Roman" w:hAnsi="Times New Roman" w:cs="Times New Roman"/>
          <w:sz w:val="28"/>
          <w:szCs w:val="28"/>
        </w:rPr>
      </w:pPr>
      <w:r w:rsidRPr="00C2656B">
        <w:rPr>
          <w:rFonts w:ascii="Times New Roman" w:hAnsi="Times New Roman" w:cs="Times New Roman"/>
          <w:sz w:val="28"/>
          <w:szCs w:val="28"/>
        </w:rPr>
        <w:t>- готовность к оценке экономических и финансовых показателей, применяемых в сфере обращения лекарственных средств (ПК-6).</w:t>
      </w:r>
    </w:p>
    <w:p w:rsidR="00A236E2" w:rsidRPr="00C2656B" w:rsidRDefault="00A236E2" w:rsidP="00A236E2">
      <w:pPr>
        <w:spacing w:after="0" w:line="240" w:lineRule="auto"/>
        <w:jc w:val="both"/>
        <w:rPr>
          <w:rFonts w:ascii="Times New Roman" w:hAnsi="Times New Roman" w:cs="Times New Roman"/>
          <w:b/>
          <w:sz w:val="28"/>
          <w:szCs w:val="28"/>
        </w:rPr>
      </w:pPr>
      <w:r w:rsidRPr="00C2656B">
        <w:rPr>
          <w:rFonts w:ascii="Times New Roman" w:hAnsi="Times New Roman" w:cs="Times New Roman"/>
          <w:b/>
          <w:sz w:val="28"/>
          <w:szCs w:val="28"/>
        </w:rPr>
        <w:t xml:space="preserve">Учебная: </w:t>
      </w:r>
    </w:p>
    <w:p w:rsidR="00A236E2" w:rsidRPr="00C2656B" w:rsidRDefault="00A236E2" w:rsidP="00A236E2">
      <w:pPr>
        <w:spacing w:after="0" w:line="240" w:lineRule="auto"/>
        <w:jc w:val="both"/>
        <w:rPr>
          <w:rFonts w:ascii="Times New Roman" w:hAnsi="Times New Roman" w:cs="Times New Roman"/>
          <w:b/>
          <w:sz w:val="28"/>
          <w:szCs w:val="28"/>
        </w:rPr>
      </w:pPr>
      <w:r w:rsidRPr="00C2656B">
        <w:rPr>
          <w:rFonts w:ascii="Times New Roman" w:hAnsi="Times New Roman" w:cs="Times New Roman"/>
          <w:b/>
          <w:sz w:val="28"/>
          <w:szCs w:val="28"/>
        </w:rPr>
        <w:t>-знать:</w:t>
      </w:r>
      <w:r w:rsidRPr="00C2656B">
        <w:rPr>
          <w:rFonts w:ascii="Times New Roman" w:hAnsi="Times New Roman" w:cs="Times New Roman"/>
          <w:sz w:val="28"/>
          <w:szCs w:val="28"/>
        </w:rPr>
        <w:t xml:space="preserve"> порядок ценообразования на лекарственные препараты, включенные в перечень ЖНВЛП;</w:t>
      </w:r>
    </w:p>
    <w:p w:rsidR="00A236E2" w:rsidRPr="00C2656B" w:rsidRDefault="00A236E2" w:rsidP="00A236E2">
      <w:pPr>
        <w:spacing w:after="0" w:line="240" w:lineRule="auto"/>
        <w:jc w:val="both"/>
        <w:rPr>
          <w:rFonts w:ascii="Times New Roman" w:hAnsi="Times New Roman" w:cs="Times New Roman"/>
          <w:sz w:val="28"/>
          <w:szCs w:val="28"/>
        </w:rPr>
      </w:pPr>
      <w:r w:rsidRPr="00C2656B">
        <w:rPr>
          <w:rFonts w:ascii="Times New Roman" w:hAnsi="Times New Roman" w:cs="Times New Roman"/>
          <w:b/>
          <w:sz w:val="28"/>
          <w:szCs w:val="28"/>
        </w:rPr>
        <w:t>-уметь:</w:t>
      </w:r>
      <w:r w:rsidRPr="00C2656B">
        <w:rPr>
          <w:rFonts w:ascii="Times New Roman" w:hAnsi="Times New Roman" w:cs="Times New Roman"/>
          <w:sz w:val="28"/>
          <w:szCs w:val="28"/>
        </w:rPr>
        <w:t xml:space="preserve"> формировать конкурсную документацию на закупку лекарственных средств;</w:t>
      </w:r>
    </w:p>
    <w:p w:rsidR="00A236E2" w:rsidRPr="00C2656B" w:rsidRDefault="00A236E2" w:rsidP="00A236E2">
      <w:pPr>
        <w:spacing w:after="0" w:line="240" w:lineRule="auto"/>
        <w:jc w:val="both"/>
        <w:rPr>
          <w:rFonts w:ascii="Times New Roman" w:hAnsi="Times New Roman" w:cs="Times New Roman"/>
          <w:sz w:val="28"/>
          <w:szCs w:val="28"/>
        </w:rPr>
      </w:pPr>
      <w:r w:rsidRPr="00C2656B">
        <w:rPr>
          <w:rFonts w:ascii="Times New Roman" w:hAnsi="Times New Roman" w:cs="Times New Roman"/>
          <w:b/>
          <w:sz w:val="28"/>
          <w:szCs w:val="28"/>
        </w:rPr>
        <w:t>-владеть:</w:t>
      </w:r>
      <w:r w:rsidRPr="00C2656B">
        <w:rPr>
          <w:rFonts w:ascii="Times New Roman" w:hAnsi="Times New Roman" w:cs="Times New Roman"/>
          <w:sz w:val="28"/>
          <w:szCs w:val="28"/>
        </w:rPr>
        <w:t xml:space="preserve"> навыками заключения и контроля исполнения договоров на поставку товаров, работ и услуг.</w:t>
      </w:r>
    </w:p>
    <w:p w:rsidR="00A236E2" w:rsidRDefault="00A236E2" w:rsidP="00A236E2">
      <w:pPr>
        <w:spacing w:after="0" w:line="240" w:lineRule="auto"/>
        <w:ind w:firstLine="709"/>
        <w:jc w:val="both"/>
        <w:rPr>
          <w:rFonts w:ascii="Times New Roman" w:eastAsia="Times New Roman" w:hAnsi="Times New Roman" w:cs="Times New Roman"/>
          <w:b/>
          <w:sz w:val="28"/>
          <w:szCs w:val="28"/>
        </w:rPr>
      </w:pPr>
      <w:r w:rsidRPr="00FD165F">
        <w:rPr>
          <w:rFonts w:ascii="Times New Roman" w:eastAsia="Times New Roman" w:hAnsi="Times New Roman" w:cs="Times New Roman"/>
          <w:b/>
          <w:sz w:val="28"/>
          <w:szCs w:val="28"/>
        </w:rPr>
        <w:t>5. План изучения темы:</w:t>
      </w:r>
    </w:p>
    <w:p w:rsidR="00A236E2" w:rsidRPr="00FD165F" w:rsidRDefault="00A236E2" w:rsidP="00A236E2">
      <w:pPr>
        <w:spacing w:after="0" w:line="240" w:lineRule="auto"/>
        <w:ind w:firstLine="709"/>
        <w:jc w:val="both"/>
        <w:rPr>
          <w:rFonts w:ascii="Times New Roman" w:eastAsia="Times New Roman" w:hAnsi="Times New Roman" w:cs="Times New Roman"/>
          <w:b/>
          <w:sz w:val="28"/>
          <w:szCs w:val="28"/>
        </w:rPr>
      </w:pPr>
      <w:r w:rsidRPr="00FD165F">
        <w:rPr>
          <w:rFonts w:ascii="Times New Roman" w:eastAsia="Times New Roman" w:hAnsi="Times New Roman" w:cs="Times New Roman"/>
          <w:b/>
          <w:sz w:val="28"/>
          <w:szCs w:val="28"/>
        </w:rPr>
        <w:t>5.1. Контроль исходного уровня знаний:</w:t>
      </w:r>
    </w:p>
    <w:p w:rsidR="00A236E2" w:rsidRDefault="00A236E2" w:rsidP="00A236E2">
      <w:pPr>
        <w:spacing w:after="0" w:line="240" w:lineRule="auto"/>
        <w:ind w:firstLine="709"/>
        <w:jc w:val="both"/>
        <w:rPr>
          <w:rFonts w:ascii="Times New Roman" w:eastAsia="Times New Roman" w:hAnsi="Times New Roman" w:cs="Times New Roman"/>
          <w:sz w:val="28"/>
          <w:szCs w:val="28"/>
        </w:rPr>
      </w:pPr>
      <w:r w:rsidRPr="00FD165F">
        <w:rPr>
          <w:rFonts w:ascii="Times New Roman" w:eastAsia="Times New Roman" w:hAnsi="Times New Roman" w:cs="Times New Roman"/>
          <w:sz w:val="28"/>
          <w:szCs w:val="28"/>
        </w:rPr>
        <w:t>-индивидуальный устный опрос</w:t>
      </w:r>
    </w:p>
    <w:p w:rsidR="00A236E2" w:rsidRPr="00325F53" w:rsidRDefault="00A236E2" w:rsidP="00A236E2">
      <w:pPr>
        <w:pStyle w:val="a5"/>
        <w:numPr>
          <w:ilvl w:val="0"/>
          <w:numId w:val="184"/>
        </w:numPr>
        <w:jc w:val="both"/>
        <w:rPr>
          <w:rFonts w:ascii="Times New Roman" w:hAnsi="Times New Roman" w:cs="Times New Roman"/>
          <w:sz w:val="28"/>
          <w:szCs w:val="28"/>
        </w:rPr>
      </w:pPr>
      <w:r w:rsidRPr="00325F53">
        <w:rPr>
          <w:rFonts w:ascii="Times New Roman" w:hAnsi="Times New Roman" w:cs="Times New Roman"/>
          <w:sz w:val="28"/>
          <w:szCs w:val="28"/>
        </w:rPr>
        <w:t>Понятие анализа финансово-хозяйственной деятельности. Роль, значение</w:t>
      </w:r>
      <w:r>
        <w:rPr>
          <w:rFonts w:ascii="Times New Roman" w:hAnsi="Times New Roman" w:cs="Times New Roman"/>
          <w:sz w:val="28"/>
          <w:szCs w:val="28"/>
        </w:rPr>
        <w:t>.</w:t>
      </w:r>
      <w:r w:rsidRPr="00325F53">
        <w:rPr>
          <w:rFonts w:ascii="Times New Roman" w:hAnsi="Times New Roman" w:cs="Times New Roman"/>
          <w:sz w:val="28"/>
          <w:szCs w:val="28"/>
        </w:rPr>
        <w:t xml:space="preserve"> </w:t>
      </w:r>
      <w:r w:rsidRPr="00467701">
        <w:rPr>
          <w:rFonts w:ascii="Times New Roman" w:hAnsi="Times New Roman" w:cs="Times New Roman"/>
          <w:sz w:val="28"/>
          <w:szCs w:val="28"/>
        </w:rPr>
        <w:t>ПК-6</w:t>
      </w:r>
    </w:p>
    <w:p w:rsidR="00A236E2" w:rsidRPr="00325F53" w:rsidRDefault="00A236E2" w:rsidP="00A236E2">
      <w:pPr>
        <w:pStyle w:val="a5"/>
        <w:numPr>
          <w:ilvl w:val="0"/>
          <w:numId w:val="184"/>
        </w:numPr>
        <w:jc w:val="both"/>
        <w:rPr>
          <w:rFonts w:ascii="Times New Roman" w:hAnsi="Times New Roman" w:cs="Times New Roman"/>
          <w:sz w:val="28"/>
          <w:szCs w:val="28"/>
        </w:rPr>
      </w:pPr>
      <w:r w:rsidRPr="00325F53">
        <w:rPr>
          <w:rFonts w:ascii="Times New Roman" w:hAnsi="Times New Roman" w:cs="Times New Roman"/>
          <w:sz w:val="28"/>
          <w:szCs w:val="28"/>
        </w:rPr>
        <w:t>Наиболее часто используемые методы финансового анализа</w:t>
      </w:r>
      <w:r>
        <w:rPr>
          <w:rFonts w:ascii="Times New Roman" w:hAnsi="Times New Roman" w:cs="Times New Roman"/>
          <w:sz w:val="28"/>
          <w:szCs w:val="28"/>
        </w:rPr>
        <w:t>.</w:t>
      </w:r>
      <w:r w:rsidRPr="00325F53">
        <w:rPr>
          <w:rFonts w:ascii="Times New Roman" w:hAnsi="Times New Roman" w:cs="Times New Roman"/>
          <w:sz w:val="28"/>
          <w:szCs w:val="28"/>
        </w:rPr>
        <w:t xml:space="preserve"> </w:t>
      </w:r>
      <w:r w:rsidRPr="00467701">
        <w:rPr>
          <w:rFonts w:ascii="Times New Roman" w:hAnsi="Times New Roman" w:cs="Times New Roman"/>
          <w:sz w:val="28"/>
          <w:szCs w:val="28"/>
        </w:rPr>
        <w:t>ПК-6</w:t>
      </w:r>
    </w:p>
    <w:p w:rsidR="00A236E2" w:rsidRPr="00325F53" w:rsidRDefault="00A236E2" w:rsidP="00A236E2">
      <w:pPr>
        <w:pStyle w:val="a5"/>
        <w:numPr>
          <w:ilvl w:val="0"/>
          <w:numId w:val="184"/>
        </w:numPr>
        <w:jc w:val="both"/>
        <w:rPr>
          <w:rFonts w:ascii="Times New Roman" w:hAnsi="Times New Roman" w:cs="Times New Roman"/>
          <w:sz w:val="28"/>
          <w:szCs w:val="28"/>
        </w:rPr>
      </w:pPr>
      <w:r w:rsidRPr="00325F53">
        <w:rPr>
          <w:rFonts w:ascii="Times New Roman" w:hAnsi="Times New Roman" w:cs="Times New Roman"/>
          <w:sz w:val="28"/>
          <w:szCs w:val="28"/>
        </w:rPr>
        <w:t>Вертикальный и горизонтальный виды анализа</w:t>
      </w:r>
      <w:r>
        <w:rPr>
          <w:rFonts w:ascii="Times New Roman" w:hAnsi="Times New Roman" w:cs="Times New Roman"/>
          <w:sz w:val="28"/>
          <w:szCs w:val="28"/>
        </w:rPr>
        <w:t>.</w:t>
      </w:r>
      <w:r w:rsidRPr="00325F53">
        <w:rPr>
          <w:rFonts w:ascii="Times New Roman" w:hAnsi="Times New Roman" w:cs="Times New Roman"/>
          <w:sz w:val="28"/>
          <w:szCs w:val="28"/>
        </w:rPr>
        <w:t xml:space="preserve"> </w:t>
      </w:r>
      <w:r w:rsidRPr="00467701">
        <w:rPr>
          <w:rFonts w:ascii="Times New Roman" w:hAnsi="Times New Roman" w:cs="Times New Roman"/>
          <w:sz w:val="28"/>
          <w:szCs w:val="28"/>
        </w:rPr>
        <w:t>ПК-6</w:t>
      </w:r>
    </w:p>
    <w:p w:rsidR="00A236E2" w:rsidRPr="00325F53" w:rsidRDefault="00A236E2" w:rsidP="00A236E2">
      <w:pPr>
        <w:pStyle w:val="a5"/>
        <w:numPr>
          <w:ilvl w:val="0"/>
          <w:numId w:val="184"/>
        </w:numPr>
        <w:jc w:val="both"/>
        <w:rPr>
          <w:rFonts w:ascii="Times New Roman" w:hAnsi="Times New Roman" w:cs="Times New Roman"/>
          <w:sz w:val="28"/>
          <w:szCs w:val="28"/>
        </w:rPr>
      </w:pPr>
      <w:r w:rsidRPr="00325F53">
        <w:rPr>
          <w:rFonts w:ascii="Times New Roman" w:hAnsi="Times New Roman" w:cs="Times New Roman"/>
          <w:sz w:val="28"/>
          <w:szCs w:val="28"/>
        </w:rPr>
        <w:t>Финансовые коэффициенты</w:t>
      </w:r>
      <w:r>
        <w:rPr>
          <w:rFonts w:ascii="Times New Roman" w:hAnsi="Times New Roman" w:cs="Times New Roman"/>
          <w:sz w:val="28"/>
          <w:szCs w:val="28"/>
        </w:rPr>
        <w:t>.</w:t>
      </w:r>
      <w:r w:rsidRPr="00325F53">
        <w:rPr>
          <w:rFonts w:ascii="Times New Roman" w:hAnsi="Times New Roman" w:cs="Times New Roman"/>
          <w:sz w:val="28"/>
          <w:szCs w:val="28"/>
        </w:rPr>
        <w:t xml:space="preserve"> </w:t>
      </w:r>
      <w:r w:rsidRPr="00467701">
        <w:rPr>
          <w:rFonts w:ascii="Times New Roman" w:hAnsi="Times New Roman" w:cs="Times New Roman"/>
          <w:sz w:val="28"/>
          <w:szCs w:val="28"/>
        </w:rPr>
        <w:t>ПК-6</w:t>
      </w:r>
    </w:p>
    <w:p w:rsidR="00A236E2" w:rsidRPr="00325F53" w:rsidRDefault="00A236E2" w:rsidP="00A236E2">
      <w:pPr>
        <w:pStyle w:val="a5"/>
        <w:numPr>
          <w:ilvl w:val="0"/>
          <w:numId w:val="184"/>
        </w:numPr>
        <w:jc w:val="both"/>
        <w:rPr>
          <w:rFonts w:ascii="Times New Roman" w:hAnsi="Times New Roman" w:cs="Times New Roman"/>
          <w:sz w:val="28"/>
          <w:szCs w:val="28"/>
        </w:rPr>
      </w:pPr>
      <w:r w:rsidRPr="00325F53">
        <w:rPr>
          <w:rFonts w:ascii="Times New Roman" w:hAnsi="Times New Roman" w:cs="Times New Roman"/>
          <w:sz w:val="28"/>
          <w:szCs w:val="28"/>
        </w:rPr>
        <w:t>Понятие и классификация хозяйственных резервов</w:t>
      </w:r>
      <w:r>
        <w:rPr>
          <w:rFonts w:ascii="Times New Roman" w:hAnsi="Times New Roman" w:cs="Times New Roman"/>
          <w:sz w:val="28"/>
          <w:szCs w:val="28"/>
        </w:rPr>
        <w:t>.</w:t>
      </w:r>
      <w:r w:rsidRPr="00325F53">
        <w:rPr>
          <w:rFonts w:ascii="Times New Roman" w:hAnsi="Times New Roman" w:cs="Times New Roman"/>
          <w:sz w:val="28"/>
          <w:szCs w:val="28"/>
        </w:rPr>
        <w:t xml:space="preserve"> </w:t>
      </w:r>
      <w:r w:rsidRPr="00467701">
        <w:rPr>
          <w:rFonts w:ascii="Times New Roman" w:hAnsi="Times New Roman" w:cs="Times New Roman"/>
          <w:sz w:val="28"/>
          <w:szCs w:val="28"/>
        </w:rPr>
        <w:t>ПК-6</w:t>
      </w:r>
    </w:p>
    <w:p w:rsidR="00A236E2" w:rsidRDefault="00A236E2" w:rsidP="00A236E2">
      <w:pPr>
        <w:spacing w:after="0" w:line="240" w:lineRule="auto"/>
        <w:ind w:firstLine="709"/>
        <w:jc w:val="both"/>
        <w:rPr>
          <w:rFonts w:ascii="Times New Roman" w:eastAsia="Times New Roman" w:hAnsi="Times New Roman" w:cs="Times New Roman"/>
          <w:sz w:val="28"/>
          <w:szCs w:val="28"/>
        </w:rPr>
      </w:pPr>
    </w:p>
    <w:p w:rsidR="00A236E2" w:rsidRPr="00FD165F" w:rsidRDefault="00A236E2" w:rsidP="00A236E2">
      <w:pPr>
        <w:spacing w:after="0" w:line="240" w:lineRule="auto"/>
        <w:ind w:firstLine="709"/>
        <w:jc w:val="both"/>
        <w:rPr>
          <w:rFonts w:ascii="Times New Roman" w:eastAsia="Times New Roman" w:hAnsi="Times New Roman" w:cs="Times New Roman"/>
          <w:b/>
          <w:sz w:val="28"/>
          <w:szCs w:val="28"/>
        </w:rPr>
      </w:pPr>
      <w:r w:rsidRPr="00FD165F">
        <w:rPr>
          <w:rFonts w:ascii="Times New Roman" w:eastAsia="Times New Roman" w:hAnsi="Times New Roman" w:cs="Times New Roman"/>
          <w:b/>
          <w:sz w:val="28"/>
          <w:szCs w:val="28"/>
        </w:rPr>
        <w:t>5.2. Основные понятия и положения темы:</w:t>
      </w:r>
    </w:p>
    <w:p w:rsidR="00A236E2" w:rsidRPr="008071E4" w:rsidRDefault="00A236E2" w:rsidP="00A236E2">
      <w:pPr>
        <w:pStyle w:val="a9"/>
        <w:spacing w:before="0" w:beforeAutospacing="0" w:after="0" w:afterAutospacing="0"/>
        <w:jc w:val="both"/>
        <w:rPr>
          <w:sz w:val="28"/>
          <w:szCs w:val="28"/>
        </w:rPr>
      </w:pPr>
      <w:r w:rsidRPr="008071E4">
        <w:rPr>
          <w:sz w:val="28"/>
          <w:szCs w:val="28"/>
        </w:rPr>
        <w:t>Анализ финансово-хозяйственной деятельности</w:t>
      </w:r>
      <w:r>
        <w:rPr>
          <w:sz w:val="28"/>
          <w:szCs w:val="28"/>
        </w:rPr>
        <w:t xml:space="preserve"> (афхд)</w:t>
      </w:r>
      <w:r w:rsidRPr="008071E4">
        <w:rPr>
          <w:sz w:val="28"/>
          <w:szCs w:val="28"/>
        </w:rPr>
        <w:t xml:space="preserve"> – это системное, комплексное изучение, измерение и обобщение влияния факторов на результаты деятельности предприятия путём обработки определённых источников информации (показателей плана, учёта, отчётности). Составляющими анализа финансово-хозяйственной деятельности являются финансовый и управленческий анализы.</w:t>
      </w:r>
    </w:p>
    <w:p w:rsidR="00A236E2" w:rsidRPr="008071E4" w:rsidRDefault="00A236E2" w:rsidP="00A236E2">
      <w:pPr>
        <w:pStyle w:val="a9"/>
        <w:spacing w:before="0" w:beforeAutospacing="0" w:after="0" w:afterAutospacing="0"/>
        <w:jc w:val="both"/>
        <w:rPr>
          <w:sz w:val="28"/>
          <w:szCs w:val="28"/>
        </w:rPr>
      </w:pPr>
      <w:r w:rsidRPr="008071E4">
        <w:rPr>
          <w:sz w:val="28"/>
          <w:szCs w:val="28"/>
        </w:rPr>
        <w:t>Содержание анализа финансово-хозяйственной деятельности - глубокое и всестороннее изучение экономической информации и функциональности анализируемого объекта хозяйствования с целью принятия оптимальных управленческих решений по обеспечению выполнения производственных программ предприятия, оценки уровня их выполнения, выявления слабых мест и внутрихозяйственных резервов.</w:t>
      </w:r>
    </w:p>
    <w:p w:rsidR="00A236E2" w:rsidRPr="008071E4" w:rsidRDefault="00A236E2" w:rsidP="00A236E2">
      <w:pPr>
        <w:pStyle w:val="a9"/>
        <w:spacing w:before="0" w:beforeAutospacing="0" w:after="0" w:afterAutospacing="0"/>
        <w:jc w:val="both"/>
        <w:rPr>
          <w:sz w:val="28"/>
          <w:szCs w:val="28"/>
        </w:rPr>
      </w:pPr>
      <w:r w:rsidRPr="008071E4">
        <w:rPr>
          <w:sz w:val="28"/>
          <w:szCs w:val="28"/>
        </w:rPr>
        <w:t>Роль АФХД. На основе результатов анализа разрабатываются и обосновываются управленческие решения. АФХД предшествует решениям и действиям, обосновывает их и является основой научного управления производством, обеспечивает его объективность и эффективность. Большая роль отводится анализу в деле определения и использования резервов повышения эффективности производства.</w:t>
      </w:r>
    </w:p>
    <w:p w:rsidR="00A236E2" w:rsidRPr="008071E4" w:rsidRDefault="00A236E2" w:rsidP="00A236E2">
      <w:pPr>
        <w:pStyle w:val="a9"/>
        <w:spacing w:before="0" w:beforeAutospacing="0" w:after="0" w:afterAutospacing="0"/>
        <w:jc w:val="both"/>
        <w:rPr>
          <w:sz w:val="28"/>
          <w:szCs w:val="28"/>
        </w:rPr>
      </w:pPr>
      <w:r w:rsidRPr="008071E4">
        <w:rPr>
          <w:sz w:val="28"/>
          <w:szCs w:val="28"/>
        </w:rPr>
        <w:t xml:space="preserve">Значение. АФХД содействует экономному использованию ресурсов, выявлению и внедрению передового опыта, научной организации труда, новой техники и технологии производства, предупреждению лишних затрат. </w:t>
      </w:r>
    </w:p>
    <w:p w:rsidR="00A236E2" w:rsidRPr="008071E4" w:rsidRDefault="00A236E2" w:rsidP="00A236E2">
      <w:pPr>
        <w:pStyle w:val="a9"/>
        <w:spacing w:before="0" w:beforeAutospacing="0" w:after="0" w:afterAutospacing="0"/>
        <w:jc w:val="both"/>
        <w:rPr>
          <w:sz w:val="28"/>
          <w:szCs w:val="28"/>
        </w:rPr>
      </w:pPr>
      <w:r w:rsidRPr="008071E4">
        <w:rPr>
          <w:sz w:val="28"/>
          <w:szCs w:val="28"/>
        </w:rPr>
        <w:t>Анализируя финансовую отчетность, можно использовать различные методы (и логические, и формализованные). Но к наиболее часто используемым методам финансового анализа относятся:</w:t>
      </w:r>
    </w:p>
    <w:p w:rsidR="00A236E2" w:rsidRPr="008071E4" w:rsidRDefault="00A236E2" w:rsidP="00A236E2">
      <w:pPr>
        <w:pStyle w:val="a9"/>
        <w:spacing w:before="0" w:beforeAutospacing="0" w:after="0" w:afterAutospacing="0"/>
        <w:jc w:val="both"/>
        <w:rPr>
          <w:sz w:val="28"/>
          <w:szCs w:val="28"/>
        </w:rPr>
      </w:pPr>
      <w:r w:rsidRPr="008071E4">
        <w:rPr>
          <w:i/>
          <w:iCs/>
          <w:sz w:val="28"/>
          <w:szCs w:val="28"/>
        </w:rPr>
        <w:t>1)метод абсолютных, относительных и средних величин.</w:t>
      </w:r>
    </w:p>
    <w:p w:rsidR="00A236E2" w:rsidRPr="008071E4" w:rsidRDefault="00A236E2" w:rsidP="00A236E2">
      <w:pPr>
        <w:pStyle w:val="a9"/>
        <w:spacing w:before="0" w:beforeAutospacing="0" w:after="0" w:afterAutospacing="0"/>
        <w:jc w:val="both"/>
        <w:rPr>
          <w:sz w:val="28"/>
          <w:szCs w:val="28"/>
        </w:rPr>
      </w:pPr>
      <w:r w:rsidRPr="008071E4">
        <w:rPr>
          <w:i/>
          <w:iCs/>
          <w:sz w:val="28"/>
          <w:szCs w:val="28"/>
        </w:rPr>
        <w:t>Метод абсолютных величин</w:t>
      </w:r>
      <w:r w:rsidRPr="008071E4">
        <w:rPr>
          <w:sz w:val="28"/>
          <w:szCs w:val="28"/>
        </w:rPr>
        <w:t xml:space="preserve"> характеризуют численность, объем (размер) изучаемого процесса. Абсолютные величины всегда имеют какую-нибудь единицу измерения: натуральную, условно-натуральную, стоимостную (денежную).</w:t>
      </w:r>
    </w:p>
    <w:p w:rsidR="00A236E2" w:rsidRPr="008071E4" w:rsidRDefault="00A236E2" w:rsidP="00A236E2">
      <w:pPr>
        <w:pStyle w:val="a9"/>
        <w:spacing w:before="0" w:beforeAutospacing="0" w:after="0" w:afterAutospacing="0"/>
        <w:jc w:val="both"/>
        <w:rPr>
          <w:sz w:val="28"/>
          <w:szCs w:val="28"/>
        </w:rPr>
      </w:pPr>
      <w:r w:rsidRPr="008071E4">
        <w:rPr>
          <w:sz w:val="28"/>
          <w:szCs w:val="28"/>
        </w:rPr>
        <w:t>Натуральные единицы измерения применяют в тех случаях, когда единица измерения соответствует потребительским свойствам продукта. Например, производство ткани оценивается в метрах, сельскохозяйственной продукции – в центнерах и тоннах, то, что касается электрической энергии, измеряется в киловаттах</w:t>
      </w:r>
    </w:p>
    <w:p w:rsidR="00A236E2" w:rsidRPr="008071E4" w:rsidRDefault="00A236E2" w:rsidP="00A236E2">
      <w:pPr>
        <w:pStyle w:val="a9"/>
        <w:spacing w:before="0" w:beforeAutospacing="0" w:after="0" w:afterAutospacing="0"/>
        <w:jc w:val="both"/>
        <w:rPr>
          <w:sz w:val="28"/>
          <w:szCs w:val="28"/>
        </w:rPr>
      </w:pPr>
      <w:r w:rsidRPr="008071E4">
        <w:rPr>
          <w:sz w:val="28"/>
          <w:szCs w:val="28"/>
        </w:rPr>
        <w:t>Расчетным абсолютным показателем, например, является абсолютное отклонение. Это разница между двумя абсолютными одноименными показателями:</w:t>
      </w:r>
    </w:p>
    <w:p w:rsidR="00A236E2" w:rsidRPr="008071E4" w:rsidRDefault="00A236E2" w:rsidP="00A236E2">
      <w:pPr>
        <w:pStyle w:val="a9"/>
        <w:spacing w:before="0" w:beforeAutospacing="0" w:after="0" w:afterAutospacing="0"/>
        <w:jc w:val="both"/>
        <w:rPr>
          <w:sz w:val="28"/>
          <w:szCs w:val="28"/>
        </w:rPr>
      </w:pPr>
      <w:r w:rsidRPr="008071E4">
        <w:rPr>
          <w:sz w:val="28"/>
          <w:szCs w:val="28"/>
        </w:rPr>
        <w:t>±ΔП = П1 – П0</w:t>
      </w:r>
    </w:p>
    <w:p w:rsidR="00A236E2" w:rsidRPr="008071E4" w:rsidRDefault="00A236E2" w:rsidP="00A236E2">
      <w:pPr>
        <w:pStyle w:val="a9"/>
        <w:spacing w:before="0" w:beforeAutospacing="0" w:after="0" w:afterAutospacing="0"/>
        <w:jc w:val="both"/>
        <w:rPr>
          <w:sz w:val="28"/>
          <w:szCs w:val="28"/>
        </w:rPr>
      </w:pPr>
      <w:r w:rsidRPr="008071E4">
        <w:rPr>
          <w:sz w:val="28"/>
          <w:szCs w:val="28"/>
        </w:rPr>
        <w:t>Где П1 – значение абсолютного показателя в отчетном периоде, П0 – значение абсолютного показателя в базисном периоде, ΔП – абсолютное отклонение (изменение) показателя.</w:t>
      </w:r>
    </w:p>
    <w:p w:rsidR="00A236E2" w:rsidRPr="008071E4" w:rsidRDefault="00A236E2" w:rsidP="00A236E2">
      <w:pPr>
        <w:pStyle w:val="a9"/>
        <w:spacing w:before="0" w:beforeAutospacing="0" w:after="0" w:afterAutospacing="0"/>
        <w:jc w:val="both"/>
        <w:rPr>
          <w:sz w:val="28"/>
          <w:szCs w:val="28"/>
        </w:rPr>
      </w:pPr>
      <w:r w:rsidRPr="008071E4">
        <w:rPr>
          <w:i/>
          <w:iCs/>
          <w:sz w:val="28"/>
          <w:szCs w:val="28"/>
        </w:rPr>
        <w:t>Относительная величина</w:t>
      </w:r>
      <w:r w:rsidRPr="008071E4">
        <w:rPr>
          <w:sz w:val="28"/>
          <w:szCs w:val="28"/>
        </w:rPr>
        <w:t xml:space="preserve"> вычисляется как отношение фактического значения показателя к базе сравнения, т.е. путем деления одной величины на: другую. Относительная величина исчисляется в долях единицы, коэффициентах.</w:t>
      </w:r>
    </w:p>
    <w:p w:rsidR="00A236E2" w:rsidRPr="008071E4" w:rsidRDefault="00A236E2" w:rsidP="00A236E2">
      <w:pPr>
        <w:pStyle w:val="a9"/>
        <w:spacing w:before="0" w:beforeAutospacing="0" w:after="0" w:afterAutospacing="0"/>
        <w:jc w:val="both"/>
        <w:rPr>
          <w:sz w:val="28"/>
          <w:szCs w:val="28"/>
        </w:rPr>
      </w:pPr>
      <w:r w:rsidRPr="008071E4">
        <w:rPr>
          <w:sz w:val="28"/>
          <w:szCs w:val="28"/>
        </w:rPr>
        <w:t>Сопоставлять можно одноименные показатели, относящиеся к различным периодам, различным объектам или разным территориям. Результат такого сопоставления представлен коэффициентом (база сравнения принята за единицу) выражен в процентах и показывает, во сколько раз или на сколько процентов сравниваемый показатель больше (меньше) базисного.</w:t>
      </w:r>
    </w:p>
    <w:p w:rsidR="00A236E2" w:rsidRPr="008071E4" w:rsidRDefault="00A236E2" w:rsidP="00A236E2">
      <w:pPr>
        <w:pStyle w:val="a9"/>
        <w:spacing w:before="0" w:beforeAutospacing="0" w:after="0" w:afterAutospacing="0"/>
        <w:jc w:val="both"/>
        <w:rPr>
          <w:sz w:val="28"/>
          <w:szCs w:val="28"/>
        </w:rPr>
      </w:pPr>
      <w:r w:rsidRPr="008071E4">
        <w:rPr>
          <w:i/>
          <w:iCs/>
          <w:sz w:val="28"/>
          <w:szCs w:val="28"/>
        </w:rPr>
        <w:t>2)Метод сравнения</w:t>
      </w:r>
      <w:r w:rsidRPr="008071E4">
        <w:rPr>
          <w:sz w:val="28"/>
          <w:szCs w:val="28"/>
        </w:rPr>
        <w:t xml:space="preserve"> – самый древний, логический метод анализа. Вопрос сравнения решается по принципу «лучше или хуже», «больше или меньше». Это во многом обусловлено особенностями психологии человека, который сравнивает объекты парами. При сравнении пользуются разными приемами, например шкалами. </w:t>
      </w:r>
    </w:p>
    <w:p w:rsidR="00A236E2" w:rsidRPr="008071E4" w:rsidRDefault="00A236E2" w:rsidP="00A236E2">
      <w:pPr>
        <w:pStyle w:val="a9"/>
        <w:spacing w:before="0" w:beforeAutospacing="0" w:after="0" w:afterAutospacing="0"/>
        <w:jc w:val="both"/>
        <w:rPr>
          <w:sz w:val="28"/>
          <w:szCs w:val="28"/>
        </w:rPr>
      </w:pPr>
      <w:r w:rsidRPr="008071E4">
        <w:rPr>
          <w:i/>
          <w:iCs/>
          <w:sz w:val="28"/>
          <w:szCs w:val="28"/>
        </w:rPr>
        <w:t>3) Вертикальный анализ</w:t>
      </w:r>
      <w:r w:rsidRPr="008071E4">
        <w:rPr>
          <w:sz w:val="28"/>
          <w:szCs w:val="28"/>
        </w:rPr>
        <w:t xml:space="preserve"> – представление финансового отчета в виде относительных показателей. Такое представление позволяет увидеть удельный вес каждой статьи баланса в его общем итоге. Обязательным элементам анализа является динамические ряды этих величин, посредством которых можно отслеживать и прогнозировать структурные изменения в составе активов и их источников покрытия.</w:t>
      </w:r>
    </w:p>
    <w:p w:rsidR="00A236E2" w:rsidRPr="008071E4" w:rsidRDefault="00A236E2" w:rsidP="00A236E2">
      <w:pPr>
        <w:pStyle w:val="a9"/>
        <w:spacing w:before="0" w:beforeAutospacing="0" w:after="0" w:afterAutospacing="0"/>
        <w:jc w:val="both"/>
        <w:rPr>
          <w:sz w:val="28"/>
          <w:szCs w:val="28"/>
        </w:rPr>
      </w:pPr>
      <w:r w:rsidRPr="008071E4">
        <w:rPr>
          <w:i/>
          <w:iCs/>
          <w:sz w:val="28"/>
          <w:szCs w:val="28"/>
        </w:rPr>
        <w:t xml:space="preserve">Основные черты вертикального анализа: </w:t>
      </w:r>
    </w:p>
    <w:p w:rsidR="00A236E2" w:rsidRPr="008071E4" w:rsidRDefault="00A236E2" w:rsidP="00A236E2">
      <w:pPr>
        <w:pStyle w:val="a9"/>
        <w:spacing w:before="0" w:beforeAutospacing="0" w:after="0" w:afterAutospacing="0"/>
        <w:jc w:val="both"/>
        <w:rPr>
          <w:sz w:val="28"/>
          <w:szCs w:val="28"/>
        </w:rPr>
      </w:pPr>
      <w:r w:rsidRPr="008071E4">
        <w:rPr>
          <w:sz w:val="28"/>
          <w:szCs w:val="28"/>
        </w:rPr>
        <w:t>- переход к относительным показателям позволяет проводить сравнительный анализ предприятий с учетом отраслевой специфики и других характеристик;</w:t>
      </w:r>
    </w:p>
    <w:p w:rsidR="00A236E2" w:rsidRPr="008071E4" w:rsidRDefault="00A236E2" w:rsidP="00A236E2">
      <w:pPr>
        <w:pStyle w:val="a9"/>
        <w:spacing w:before="0" w:beforeAutospacing="0" w:after="0" w:afterAutospacing="0"/>
        <w:jc w:val="both"/>
        <w:rPr>
          <w:sz w:val="28"/>
          <w:szCs w:val="28"/>
        </w:rPr>
      </w:pPr>
      <w:r w:rsidRPr="008071E4">
        <w:rPr>
          <w:sz w:val="28"/>
          <w:szCs w:val="28"/>
        </w:rPr>
        <w:t xml:space="preserve">- относительные показатели сглаживают негативное влияние инфляционных процессов, которые существенно искажают абсолютные показатели финансовой отчетности и тем самым затрудняют их сопоставление в динамике. </w:t>
      </w:r>
    </w:p>
    <w:p w:rsidR="00A236E2" w:rsidRPr="008071E4" w:rsidRDefault="00A236E2" w:rsidP="00A236E2">
      <w:pPr>
        <w:pStyle w:val="a9"/>
        <w:spacing w:before="0" w:beforeAutospacing="0" w:after="0" w:afterAutospacing="0"/>
        <w:jc w:val="both"/>
        <w:rPr>
          <w:sz w:val="28"/>
          <w:szCs w:val="28"/>
        </w:rPr>
      </w:pPr>
      <w:r w:rsidRPr="008071E4">
        <w:rPr>
          <w:i/>
          <w:iCs/>
          <w:sz w:val="28"/>
          <w:szCs w:val="28"/>
        </w:rPr>
        <w:t xml:space="preserve">4) Горизонтальный анализ </w:t>
      </w:r>
      <w:r w:rsidRPr="008071E4">
        <w:rPr>
          <w:sz w:val="28"/>
          <w:szCs w:val="28"/>
        </w:rPr>
        <w:t>баланса заключается в построении одной или нескольких аналитических таблиц, в которых абсолютные балансовые показатели дополняются относительными темпами роста (снижения). Степень агрегирования показателей определяет аналитик. Как правило, берут базисные темпы роста за ряд лет (смежных периодов), что позволяет анализировать изменение отдельных балансовых статей, а также прогнозировать их значение.</w:t>
      </w:r>
    </w:p>
    <w:p w:rsidR="00A236E2" w:rsidRPr="008071E4" w:rsidRDefault="00A236E2" w:rsidP="00A236E2">
      <w:pPr>
        <w:pStyle w:val="a9"/>
        <w:spacing w:before="0" w:beforeAutospacing="0" w:after="0" w:afterAutospacing="0"/>
        <w:jc w:val="both"/>
        <w:rPr>
          <w:sz w:val="28"/>
          <w:szCs w:val="28"/>
        </w:rPr>
      </w:pPr>
      <w:r w:rsidRPr="008071E4">
        <w:rPr>
          <w:sz w:val="28"/>
          <w:szCs w:val="28"/>
        </w:rPr>
        <w:t>Горизонтальный и вертикальный анализ взаимно дополняют друг друга. Поэтому на практике можно построить аналитические таблицы, характеризующие как структуру отчетности финансовой формы, так и динамику отдельных ее показателей.</w:t>
      </w:r>
    </w:p>
    <w:p w:rsidR="00A236E2" w:rsidRPr="008071E4" w:rsidRDefault="00A236E2" w:rsidP="00A236E2">
      <w:pPr>
        <w:pStyle w:val="a9"/>
        <w:spacing w:before="0" w:beforeAutospacing="0" w:after="0" w:afterAutospacing="0"/>
        <w:jc w:val="both"/>
        <w:rPr>
          <w:sz w:val="28"/>
          <w:szCs w:val="28"/>
        </w:rPr>
      </w:pPr>
      <w:r w:rsidRPr="008071E4">
        <w:rPr>
          <w:sz w:val="28"/>
          <w:szCs w:val="28"/>
        </w:rPr>
        <w:t>5) Трендовый анализ – часть перспективного анализа, необходим в управлении для финансового прогнозирования. Тренд – это путь развития. Тренд определяется на основе анализа временных рядов следующим образом: строится график возможного развития основных показателей организации, определяется среднегодовой темп прироста и рассчитывается прогнозное значение показателя. Это самый простой способ финансового прогнозирования. Сейчас на уровне отдельной организации расчетным периодом времени является месяц или квартал.</w:t>
      </w:r>
    </w:p>
    <w:p w:rsidR="00A236E2" w:rsidRPr="008071E4" w:rsidRDefault="00A236E2" w:rsidP="00A236E2">
      <w:pPr>
        <w:pStyle w:val="a9"/>
        <w:spacing w:before="0" w:beforeAutospacing="0" w:after="0" w:afterAutospacing="0"/>
        <w:jc w:val="both"/>
        <w:rPr>
          <w:sz w:val="28"/>
          <w:szCs w:val="28"/>
        </w:rPr>
      </w:pPr>
      <w:r w:rsidRPr="008071E4">
        <w:rPr>
          <w:sz w:val="28"/>
          <w:szCs w:val="28"/>
        </w:rPr>
        <w:t xml:space="preserve">6) </w:t>
      </w:r>
      <w:r w:rsidRPr="008071E4">
        <w:rPr>
          <w:i/>
          <w:iCs/>
          <w:sz w:val="28"/>
          <w:szCs w:val="28"/>
        </w:rPr>
        <w:t>Факторный анализ</w:t>
      </w:r>
      <w:r w:rsidRPr="008071E4">
        <w:rPr>
          <w:sz w:val="28"/>
          <w:szCs w:val="28"/>
        </w:rPr>
        <w:t xml:space="preserve"> – это методика комплексного и системного изучения и измерения воздействия факторов на величину результативных показателей.</w:t>
      </w:r>
    </w:p>
    <w:p w:rsidR="00A236E2" w:rsidRPr="008071E4" w:rsidRDefault="00A236E2" w:rsidP="00A236E2">
      <w:pPr>
        <w:pStyle w:val="a9"/>
        <w:spacing w:before="0" w:beforeAutospacing="0" w:after="0" w:afterAutospacing="0"/>
        <w:jc w:val="both"/>
        <w:rPr>
          <w:sz w:val="28"/>
          <w:szCs w:val="28"/>
        </w:rPr>
      </w:pPr>
      <w:r w:rsidRPr="008071E4">
        <w:rPr>
          <w:sz w:val="28"/>
          <w:szCs w:val="28"/>
        </w:rPr>
        <w:t>Создать факторную систему – это, значит, представить изучаемое явление в виде алгебраической суммы, частного или произведения нескольких факторов, которые воздействуют на величину этого явления, и находится с ним в функциональной зависимости.</w:t>
      </w:r>
    </w:p>
    <w:p w:rsidR="00A236E2" w:rsidRPr="008071E4" w:rsidRDefault="00A236E2" w:rsidP="00A236E2">
      <w:pPr>
        <w:pStyle w:val="a9"/>
        <w:spacing w:before="0" w:beforeAutospacing="0" w:after="0" w:afterAutospacing="0"/>
        <w:jc w:val="both"/>
        <w:rPr>
          <w:sz w:val="28"/>
          <w:szCs w:val="28"/>
        </w:rPr>
      </w:pPr>
      <w:r w:rsidRPr="008071E4">
        <w:rPr>
          <w:sz w:val="28"/>
          <w:szCs w:val="28"/>
        </w:rPr>
        <w:t xml:space="preserve">7) </w:t>
      </w:r>
      <w:r w:rsidRPr="008071E4">
        <w:rPr>
          <w:i/>
          <w:iCs/>
          <w:sz w:val="28"/>
          <w:szCs w:val="28"/>
        </w:rPr>
        <w:t>Финансовые коэффициенты</w:t>
      </w:r>
      <w:r w:rsidRPr="008071E4">
        <w:rPr>
          <w:sz w:val="28"/>
          <w:szCs w:val="28"/>
        </w:rPr>
        <w:t xml:space="preserve"> применяются для анализа финансового состояния предприятия и представляют собой относительные показатели, определяемые по данным финансовых отчетов, главным образом по данным отчетного баланса и отчета о прибылях и убытках.</w:t>
      </w:r>
    </w:p>
    <w:p w:rsidR="00A236E2" w:rsidRPr="008071E4" w:rsidRDefault="00A236E2" w:rsidP="00A236E2">
      <w:pPr>
        <w:pStyle w:val="a9"/>
        <w:spacing w:before="0" w:beforeAutospacing="0" w:after="0" w:afterAutospacing="0"/>
        <w:jc w:val="both"/>
        <w:rPr>
          <w:sz w:val="28"/>
          <w:szCs w:val="28"/>
        </w:rPr>
      </w:pPr>
      <w:r w:rsidRPr="008071E4">
        <w:rPr>
          <w:sz w:val="28"/>
          <w:szCs w:val="28"/>
        </w:rPr>
        <w:t>Критерии оценки финансового состояния предприятия с помощью финансовых коэффициентов обычно подразделяют на следующие группы:</w:t>
      </w:r>
    </w:p>
    <w:p w:rsidR="00A236E2" w:rsidRPr="008071E4" w:rsidRDefault="00A236E2" w:rsidP="00A236E2">
      <w:pPr>
        <w:pStyle w:val="a9"/>
        <w:spacing w:before="0" w:beforeAutospacing="0" w:after="0" w:afterAutospacing="0"/>
        <w:jc w:val="both"/>
        <w:rPr>
          <w:sz w:val="28"/>
          <w:szCs w:val="28"/>
        </w:rPr>
      </w:pPr>
      <w:r w:rsidRPr="008071E4">
        <w:rPr>
          <w:sz w:val="28"/>
          <w:szCs w:val="28"/>
        </w:rPr>
        <w:t>- платежеспособность;</w:t>
      </w:r>
    </w:p>
    <w:p w:rsidR="00A236E2" w:rsidRPr="008071E4" w:rsidRDefault="00A236E2" w:rsidP="00A236E2">
      <w:pPr>
        <w:pStyle w:val="a9"/>
        <w:spacing w:before="0" w:beforeAutospacing="0" w:after="0" w:afterAutospacing="0"/>
        <w:jc w:val="both"/>
        <w:rPr>
          <w:sz w:val="28"/>
          <w:szCs w:val="28"/>
        </w:rPr>
      </w:pPr>
      <w:r w:rsidRPr="008071E4">
        <w:rPr>
          <w:sz w:val="28"/>
          <w:szCs w:val="28"/>
        </w:rPr>
        <w:t>- прибыльность, или рентабельность;</w:t>
      </w:r>
    </w:p>
    <w:p w:rsidR="00A236E2" w:rsidRPr="008071E4" w:rsidRDefault="00A236E2" w:rsidP="00A236E2">
      <w:pPr>
        <w:pStyle w:val="a9"/>
        <w:spacing w:before="0" w:beforeAutospacing="0" w:after="0" w:afterAutospacing="0"/>
        <w:jc w:val="both"/>
        <w:rPr>
          <w:sz w:val="28"/>
          <w:szCs w:val="28"/>
        </w:rPr>
      </w:pPr>
      <w:r w:rsidRPr="008071E4">
        <w:rPr>
          <w:sz w:val="28"/>
          <w:szCs w:val="28"/>
        </w:rPr>
        <w:t>- эффективность использования активов;</w:t>
      </w:r>
    </w:p>
    <w:p w:rsidR="00A236E2" w:rsidRPr="008071E4" w:rsidRDefault="00A236E2" w:rsidP="00A236E2">
      <w:pPr>
        <w:pStyle w:val="a9"/>
        <w:spacing w:before="0" w:beforeAutospacing="0" w:after="0" w:afterAutospacing="0"/>
        <w:jc w:val="both"/>
        <w:rPr>
          <w:sz w:val="28"/>
          <w:szCs w:val="28"/>
        </w:rPr>
      </w:pPr>
      <w:r w:rsidRPr="008071E4">
        <w:rPr>
          <w:sz w:val="28"/>
          <w:szCs w:val="28"/>
        </w:rPr>
        <w:t>- финансовая (рыночная) устойчивость;</w:t>
      </w:r>
    </w:p>
    <w:p w:rsidR="00A236E2" w:rsidRPr="008071E4" w:rsidRDefault="00A236E2" w:rsidP="00A236E2">
      <w:pPr>
        <w:pStyle w:val="a9"/>
        <w:spacing w:before="0" w:beforeAutospacing="0" w:after="0" w:afterAutospacing="0"/>
        <w:jc w:val="both"/>
        <w:rPr>
          <w:sz w:val="28"/>
          <w:szCs w:val="28"/>
        </w:rPr>
      </w:pPr>
      <w:r w:rsidRPr="008071E4">
        <w:rPr>
          <w:sz w:val="28"/>
          <w:szCs w:val="28"/>
        </w:rPr>
        <w:t>- деловая активность.</w:t>
      </w:r>
    </w:p>
    <w:p w:rsidR="00A236E2" w:rsidRPr="008071E4" w:rsidRDefault="00A236E2" w:rsidP="00A236E2">
      <w:pPr>
        <w:pStyle w:val="a9"/>
        <w:spacing w:before="0" w:beforeAutospacing="0" w:after="0" w:afterAutospacing="0"/>
        <w:jc w:val="both"/>
        <w:rPr>
          <w:sz w:val="28"/>
          <w:szCs w:val="28"/>
        </w:rPr>
      </w:pPr>
      <w:r w:rsidRPr="008071E4">
        <w:rPr>
          <w:sz w:val="28"/>
          <w:szCs w:val="28"/>
        </w:rPr>
        <w:t xml:space="preserve">Методика комплексного анализа финансово- хозяйственной деятельности. </w:t>
      </w:r>
    </w:p>
    <w:p w:rsidR="00A236E2" w:rsidRPr="008071E4" w:rsidRDefault="00A236E2" w:rsidP="00A236E2">
      <w:pPr>
        <w:pStyle w:val="a9"/>
        <w:spacing w:before="0" w:beforeAutospacing="0" w:after="0" w:afterAutospacing="0"/>
        <w:jc w:val="both"/>
        <w:rPr>
          <w:sz w:val="28"/>
          <w:szCs w:val="28"/>
        </w:rPr>
      </w:pPr>
      <w:r w:rsidRPr="008071E4">
        <w:rPr>
          <w:sz w:val="28"/>
          <w:szCs w:val="28"/>
        </w:rPr>
        <w:t>совокупность аналитических способов и правил исследования экономики предприятия,</w:t>
      </w:r>
    </w:p>
    <w:p w:rsidR="00A236E2" w:rsidRPr="008071E4" w:rsidRDefault="00A236E2" w:rsidP="00A236E2">
      <w:pPr>
        <w:pStyle w:val="a9"/>
        <w:spacing w:before="0" w:beforeAutospacing="0" w:after="0" w:afterAutospacing="0"/>
        <w:jc w:val="both"/>
        <w:rPr>
          <w:sz w:val="28"/>
          <w:szCs w:val="28"/>
        </w:rPr>
      </w:pPr>
      <w:r w:rsidRPr="008071E4">
        <w:rPr>
          <w:sz w:val="28"/>
          <w:szCs w:val="28"/>
        </w:rPr>
        <w:t>следующие этапы.</w:t>
      </w:r>
    </w:p>
    <w:p w:rsidR="00A236E2" w:rsidRPr="008071E4" w:rsidRDefault="00A236E2" w:rsidP="00A236E2">
      <w:pPr>
        <w:pStyle w:val="a9"/>
        <w:spacing w:before="0" w:beforeAutospacing="0" w:after="0" w:afterAutospacing="0"/>
        <w:jc w:val="both"/>
        <w:rPr>
          <w:sz w:val="28"/>
          <w:szCs w:val="28"/>
        </w:rPr>
      </w:pPr>
      <w:r w:rsidRPr="008071E4">
        <w:rPr>
          <w:sz w:val="28"/>
          <w:szCs w:val="28"/>
        </w:rPr>
        <w:t>1) уточняются объекты, цель и задачи анализа, составляется план аналитической работы.</w:t>
      </w:r>
    </w:p>
    <w:p w:rsidR="00A236E2" w:rsidRPr="008071E4" w:rsidRDefault="00A236E2" w:rsidP="00A236E2">
      <w:pPr>
        <w:pStyle w:val="a9"/>
        <w:spacing w:before="0" w:beforeAutospacing="0" w:after="0" w:afterAutospacing="0"/>
        <w:jc w:val="both"/>
        <w:rPr>
          <w:sz w:val="28"/>
          <w:szCs w:val="28"/>
        </w:rPr>
      </w:pPr>
      <w:r w:rsidRPr="008071E4">
        <w:rPr>
          <w:sz w:val="28"/>
          <w:szCs w:val="28"/>
        </w:rPr>
        <w:t>2) разрабатывается система синтетических и аналитических показателей, с помощью которых характеризуется объект анализа.</w:t>
      </w:r>
    </w:p>
    <w:p w:rsidR="00A236E2" w:rsidRPr="008071E4" w:rsidRDefault="00A236E2" w:rsidP="00A236E2">
      <w:pPr>
        <w:pStyle w:val="a9"/>
        <w:spacing w:before="0" w:beforeAutospacing="0" w:after="0" w:afterAutospacing="0"/>
        <w:jc w:val="both"/>
        <w:rPr>
          <w:sz w:val="28"/>
          <w:szCs w:val="28"/>
        </w:rPr>
      </w:pPr>
      <w:r w:rsidRPr="008071E4">
        <w:rPr>
          <w:sz w:val="28"/>
          <w:szCs w:val="28"/>
        </w:rPr>
        <w:t>3) собирается и подготавливается к анализу необходимая информация (проверяется ее точность, приводится в сопоставимый вид и т.д.).</w:t>
      </w:r>
    </w:p>
    <w:p w:rsidR="00A236E2" w:rsidRPr="008071E4" w:rsidRDefault="00A236E2" w:rsidP="00A236E2">
      <w:pPr>
        <w:pStyle w:val="a9"/>
        <w:spacing w:before="0" w:beforeAutospacing="0" w:after="0" w:afterAutospacing="0"/>
        <w:jc w:val="both"/>
        <w:rPr>
          <w:sz w:val="28"/>
          <w:szCs w:val="28"/>
        </w:rPr>
      </w:pPr>
      <w:r w:rsidRPr="008071E4">
        <w:rPr>
          <w:sz w:val="28"/>
          <w:szCs w:val="28"/>
        </w:rPr>
        <w:t>4) проводится сравнение фактических результатов хозяйствования с показателями плана отчетного года, фактическими данными прошлых лет, с достижениями ведущих предприятий, отрасли в целом и т.д.</w:t>
      </w:r>
    </w:p>
    <w:p w:rsidR="00A236E2" w:rsidRPr="008071E4" w:rsidRDefault="00A236E2" w:rsidP="00A236E2">
      <w:pPr>
        <w:pStyle w:val="a9"/>
        <w:spacing w:before="0" w:beforeAutospacing="0" w:after="0" w:afterAutospacing="0"/>
        <w:jc w:val="both"/>
        <w:rPr>
          <w:sz w:val="28"/>
          <w:szCs w:val="28"/>
        </w:rPr>
      </w:pPr>
      <w:r w:rsidRPr="008071E4">
        <w:rPr>
          <w:sz w:val="28"/>
          <w:szCs w:val="28"/>
        </w:rPr>
        <w:t>5) выполняется факторный анализ: выделяются факторы и определяется их влияние на результат.</w:t>
      </w:r>
    </w:p>
    <w:p w:rsidR="00A236E2" w:rsidRPr="008071E4" w:rsidRDefault="00A236E2" w:rsidP="00A236E2">
      <w:pPr>
        <w:pStyle w:val="a9"/>
        <w:spacing w:before="0" w:beforeAutospacing="0" w:after="0" w:afterAutospacing="0"/>
        <w:jc w:val="both"/>
        <w:rPr>
          <w:sz w:val="28"/>
          <w:szCs w:val="28"/>
        </w:rPr>
      </w:pPr>
      <w:r w:rsidRPr="008071E4">
        <w:rPr>
          <w:sz w:val="28"/>
          <w:szCs w:val="28"/>
        </w:rPr>
        <w:t>6) выявляются неиспользованные и перспективные резервы повышения эффективности производства.</w:t>
      </w:r>
    </w:p>
    <w:p w:rsidR="00A236E2" w:rsidRPr="008071E4" w:rsidRDefault="00A236E2" w:rsidP="00A236E2">
      <w:pPr>
        <w:pStyle w:val="a9"/>
        <w:spacing w:before="0" w:beforeAutospacing="0" w:after="0" w:afterAutospacing="0"/>
        <w:jc w:val="both"/>
        <w:rPr>
          <w:sz w:val="28"/>
          <w:szCs w:val="28"/>
        </w:rPr>
      </w:pPr>
      <w:r w:rsidRPr="008071E4">
        <w:rPr>
          <w:sz w:val="28"/>
          <w:szCs w:val="28"/>
        </w:rPr>
        <w:t xml:space="preserve">7) происходит оценка результатов хозяйствования с учетом действия различных факторов и выявленных неиспользованных резервов, разрабатываются мероприятия по их использованию. </w:t>
      </w:r>
    </w:p>
    <w:p w:rsidR="00A236E2" w:rsidRPr="008071E4" w:rsidRDefault="00A236E2" w:rsidP="00A236E2">
      <w:pPr>
        <w:pStyle w:val="a9"/>
        <w:spacing w:before="0" w:beforeAutospacing="0" w:after="0" w:afterAutospacing="0"/>
        <w:jc w:val="both"/>
        <w:rPr>
          <w:sz w:val="28"/>
          <w:szCs w:val="28"/>
        </w:rPr>
      </w:pPr>
      <w:r w:rsidRPr="008071E4">
        <w:rPr>
          <w:sz w:val="28"/>
          <w:szCs w:val="28"/>
        </w:rPr>
        <w:t>Элементы, технические приемы, и способы анализа, которые используются на различных этапах исследования для:</w:t>
      </w:r>
    </w:p>
    <w:p w:rsidR="00A236E2" w:rsidRPr="008071E4" w:rsidRDefault="00A236E2" w:rsidP="00A236E2">
      <w:pPr>
        <w:pStyle w:val="a9"/>
        <w:spacing w:before="0" w:beforeAutospacing="0" w:after="0" w:afterAutospacing="0"/>
        <w:jc w:val="both"/>
        <w:rPr>
          <w:sz w:val="28"/>
          <w:szCs w:val="28"/>
        </w:rPr>
      </w:pPr>
      <w:r w:rsidRPr="008071E4">
        <w:rPr>
          <w:sz w:val="28"/>
          <w:szCs w:val="28"/>
        </w:rPr>
        <w:t>- первичной обработки собранной информации (проверки, группировки, систематизации);</w:t>
      </w:r>
    </w:p>
    <w:p w:rsidR="00A236E2" w:rsidRPr="008071E4" w:rsidRDefault="00A236E2" w:rsidP="00A236E2">
      <w:pPr>
        <w:pStyle w:val="a9"/>
        <w:spacing w:before="0" w:beforeAutospacing="0" w:after="0" w:afterAutospacing="0"/>
        <w:jc w:val="both"/>
        <w:rPr>
          <w:sz w:val="28"/>
          <w:szCs w:val="28"/>
        </w:rPr>
      </w:pPr>
      <w:r w:rsidRPr="008071E4">
        <w:rPr>
          <w:sz w:val="28"/>
          <w:szCs w:val="28"/>
        </w:rPr>
        <w:t>- изучения состояния и закономерностей развития исследуемых объектов;</w:t>
      </w:r>
    </w:p>
    <w:p w:rsidR="00A236E2" w:rsidRPr="008071E4" w:rsidRDefault="00A236E2" w:rsidP="00A236E2">
      <w:pPr>
        <w:pStyle w:val="a9"/>
        <w:spacing w:before="0" w:beforeAutospacing="0" w:after="0" w:afterAutospacing="0"/>
        <w:jc w:val="both"/>
        <w:rPr>
          <w:sz w:val="28"/>
          <w:szCs w:val="28"/>
        </w:rPr>
      </w:pPr>
      <w:r w:rsidRPr="008071E4">
        <w:rPr>
          <w:sz w:val="28"/>
          <w:szCs w:val="28"/>
        </w:rPr>
        <w:t>- определения влияния факторов на результаты деятельности предприятий;</w:t>
      </w:r>
    </w:p>
    <w:p w:rsidR="00A236E2" w:rsidRPr="008071E4" w:rsidRDefault="00A236E2" w:rsidP="00A236E2">
      <w:pPr>
        <w:pStyle w:val="a9"/>
        <w:spacing w:before="0" w:beforeAutospacing="0" w:after="0" w:afterAutospacing="0"/>
        <w:jc w:val="both"/>
        <w:rPr>
          <w:sz w:val="28"/>
          <w:szCs w:val="28"/>
        </w:rPr>
      </w:pPr>
      <w:r w:rsidRPr="008071E4">
        <w:rPr>
          <w:sz w:val="28"/>
          <w:szCs w:val="28"/>
        </w:rPr>
        <w:t>подсчета неиспользованных и перспективных резервов повышения эффективности производства;</w:t>
      </w:r>
    </w:p>
    <w:p w:rsidR="00A236E2" w:rsidRPr="008071E4" w:rsidRDefault="00A236E2" w:rsidP="00A236E2">
      <w:pPr>
        <w:pStyle w:val="a9"/>
        <w:spacing w:before="0" w:beforeAutospacing="0" w:after="0" w:afterAutospacing="0"/>
        <w:jc w:val="both"/>
        <w:rPr>
          <w:sz w:val="28"/>
          <w:szCs w:val="28"/>
        </w:rPr>
      </w:pPr>
      <w:r w:rsidRPr="008071E4">
        <w:rPr>
          <w:sz w:val="28"/>
          <w:szCs w:val="28"/>
        </w:rPr>
        <w:t>- обобщения результатов анализа и комплексной оценки деятельности предприятий;</w:t>
      </w:r>
    </w:p>
    <w:p w:rsidR="00A236E2" w:rsidRPr="008071E4" w:rsidRDefault="00A236E2" w:rsidP="00A236E2">
      <w:pPr>
        <w:pStyle w:val="a9"/>
        <w:spacing w:before="0" w:beforeAutospacing="0" w:after="0" w:afterAutospacing="0"/>
        <w:jc w:val="both"/>
        <w:rPr>
          <w:sz w:val="28"/>
          <w:szCs w:val="28"/>
        </w:rPr>
      </w:pPr>
      <w:r w:rsidRPr="008071E4">
        <w:rPr>
          <w:sz w:val="28"/>
          <w:szCs w:val="28"/>
        </w:rPr>
        <w:t>- обоснования планов экономического и социального развития, управленческих решений, различных мероприятий.</w:t>
      </w:r>
    </w:p>
    <w:p w:rsidR="00A236E2" w:rsidRPr="008071E4" w:rsidRDefault="00A236E2" w:rsidP="00A236E2">
      <w:pPr>
        <w:pStyle w:val="a9"/>
        <w:spacing w:before="0" w:beforeAutospacing="0" w:after="0" w:afterAutospacing="0"/>
        <w:jc w:val="both"/>
        <w:rPr>
          <w:sz w:val="28"/>
          <w:szCs w:val="28"/>
        </w:rPr>
      </w:pPr>
      <w:r w:rsidRPr="008071E4">
        <w:rPr>
          <w:sz w:val="28"/>
          <w:szCs w:val="28"/>
        </w:rPr>
        <w:t>Понятие и классификация хозяйственных резервов.</w:t>
      </w:r>
    </w:p>
    <w:p w:rsidR="00A236E2" w:rsidRPr="008071E4" w:rsidRDefault="00A236E2" w:rsidP="00A236E2">
      <w:pPr>
        <w:pStyle w:val="a9"/>
        <w:spacing w:before="0" w:beforeAutospacing="0" w:after="0" w:afterAutospacing="0"/>
        <w:jc w:val="both"/>
        <w:rPr>
          <w:sz w:val="28"/>
          <w:szCs w:val="28"/>
        </w:rPr>
      </w:pPr>
      <w:r w:rsidRPr="008071E4">
        <w:rPr>
          <w:sz w:val="28"/>
          <w:szCs w:val="28"/>
        </w:rPr>
        <w:t>Хозяйственные резервы — это постоянно возникающие возможности повышения эффективности деятельности резервами считаются запасы ресурсов (сырья, материалов, оборудования, топлива и т.д.), которые необходимы для бесперебойной работы предприятия. Они создаются на случай дополнительной потребности в них.</w:t>
      </w:r>
    </w:p>
    <w:p w:rsidR="00A236E2" w:rsidRPr="008071E4" w:rsidRDefault="00A236E2" w:rsidP="00A236E2">
      <w:pPr>
        <w:pStyle w:val="a9"/>
        <w:spacing w:before="0" w:beforeAutospacing="0" w:after="0" w:afterAutospacing="0"/>
        <w:jc w:val="both"/>
        <w:rPr>
          <w:sz w:val="28"/>
          <w:szCs w:val="28"/>
        </w:rPr>
      </w:pPr>
      <w:r w:rsidRPr="008071E4">
        <w:rPr>
          <w:sz w:val="28"/>
          <w:szCs w:val="28"/>
        </w:rPr>
        <w:t>1) По пространственному признаку: внутрихозяйственные, отраслевые, региональные, общегосударственные</w:t>
      </w:r>
    </w:p>
    <w:p w:rsidR="00A236E2" w:rsidRPr="008071E4" w:rsidRDefault="00A236E2" w:rsidP="00A236E2">
      <w:pPr>
        <w:pStyle w:val="a9"/>
        <w:spacing w:before="0" w:beforeAutospacing="0" w:after="0" w:afterAutospacing="0"/>
        <w:jc w:val="both"/>
        <w:rPr>
          <w:sz w:val="28"/>
          <w:szCs w:val="28"/>
        </w:rPr>
      </w:pPr>
      <w:r w:rsidRPr="008071E4">
        <w:rPr>
          <w:sz w:val="28"/>
          <w:szCs w:val="28"/>
        </w:rPr>
        <w:t>2) По признаку времени:</w:t>
      </w:r>
    </w:p>
    <w:p w:rsidR="00A236E2" w:rsidRPr="008071E4" w:rsidRDefault="00A236E2" w:rsidP="00A236E2">
      <w:pPr>
        <w:pStyle w:val="a9"/>
        <w:spacing w:before="0" w:beforeAutospacing="0" w:after="0" w:afterAutospacing="0"/>
        <w:jc w:val="both"/>
        <w:rPr>
          <w:sz w:val="28"/>
          <w:szCs w:val="28"/>
        </w:rPr>
      </w:pPr>
      <w:r w:rsidRPr="008071E4">
        <w:rPr>
          <w:sz w:val="28"/>
          <w:szCs w:val="28"/>
        </w:rPr>
        <w:t>- Неиспользованные резервы - это упущенные возможности повышения эффективности производства относительно плана или достижений науки и передового опыта за прошедшие промежутки времени.</w:t>
      </w:r>
    </w:p>
    <w:p w:rsidR="00A236E2" w:rsidRPr="008071E4" w:rsidRDefault="00A236E2" w:rsidP="00A236E2">
      <w:pPr>
        <w:pStyle w:val="a9"/>
        <w:spacing w:before="0" w:beforeAutospacing="0" w:after="0" w:afterAutospacing="0"/>
        <w:jc w:val="both"/>
        <w:rPr>
          <w:sz w:val="28"/>
          <w:szCs w:val="28"/>
        </w:rPr>
      </w:pPr>
      <w:r w:rsidRPr="008071E4">
        <w:rPr>
          <w:sz w:val="28"/>
          <w:szCs w:val="28"/>
        </w:rPr>
        <w:t>- Под текущими резервами понимают возможности улучшения результатов хозяйственной деятельности, которые могут быть реализованы на протяжении ближайшего времени (месяца, квартала, года).</w:t>
      </w:r>
    </w:p>
    <w:p w:rsidR="00A236E2" w:rsidRPr="008071E4" w:rsidRDefault="00A236E2" w:rsidP="00A236E2">
      <w:pPr>
        <w:pStyle w:val="a9"/>
        <w:spacing w:before="0" w:beforeAutospacing="0" w:after="0" w:afterAutospacing="0"/>
        <w:jc w:val="both"/>
        <w:rPr>
          <w:sz w:val="28"/>
          <w:szCs w:val="28"/>
        </w:rPr>
      </w:pPr>
      <w:r w:rsidRPr="008071E4">
        <w:rPr>
          <w:sz w:val="28"/>
          <w:szCs w:val="28"/>
        </w:rPr>
        <w:t>- Перспективные резервы рассчитаны обычно на долгое время. Их использование связано со значительными инвестициями, внедрением новейших достижений НТП, перестройкой производства, сменой технологии производства, специализации и т. д.</w:t>
      </w:r>
    </w:p>
    <w:p w:rsidR="00A236E2" w:rsidRPr="008071E4" w:rsidRDefault="00A236E2" w:rsidP="00A236E2">
      <w:pPr>
        <w:pStyle w:val="a9"/>
        <w:spacing w:before="0" w:beforeAutospacing="0" w:after="0" w:afterAutospacing="0"/>
        <w:jc w:val="both"/>
        <w:rPr>
          <w:sz w:val="28"/>
          <w:szCs w:val="28"/>
        </w:rPr>
      </w:pPr>
      <w:r w:rsidRPr="008071E4">
        <w:rPr>
          <w:sz w:val="28"/>
          <w:szCs w:val="28"/>
        </w:rPr>
        <w:t>3) По стадиям жизненного цикла изделия:</w:t>
      </w:r>
    </w:p>
    <w:p w:rsidR="00A236E2" w:rsidRPr="008071E4" w:rsidRDefault="00A236E2" w:rsidP="00A236E2">
      <w:pPr>
        <w:pStyle w:val="a9"/>
        <w:spacing w:before="0" w:beforeAutospacing="0" w:after="0" w:afterAutospacing="0"/>
        <w:jc w:val="both"/>
        <w:rPr>
          <w:sz w:val="28"/>
          <w:szCs w:val="28"/>
        </w:rPr>
      </w:pPr>
      <w:r w:rsidRPr="008071E4">
        <w:rPr>
          <w:sz w:val="28"/>
          <w:szCs w:val="28"/>
        </w:rPr>
        <w:t>- предпроизводственная стадия. Здесь могут быть выявлены резервы повышения эффективности производства за счет улучшения конструкции изделия, усовершенствования технологии его производства, применения более дешевого сырья и т.д. Именно на этой стадии объективно содержатся самые большие резервы снижения себестоимости продукции.</w:t>
      </w:r>
    </w:p>
    <w:p w:rsidR="00A236E2" w:rsidRPr="008071E4" w:rsidRDefault="00A236E2" w:rsidP="00A236E2">
      <w:pPr>
        <w:pStyle w:val="a9"/>
        <w:spacing w:before="0" w:beforeAutospacing="0" w:after="0" w:afterAutospacing="0"/>
        <w:jc w:val="both"/>
        <w:rPr>
          <w:sz w:val="28"/>
          <w:szCs w:val="28"/>
        </w:rPr>
      </w:pPr>
      <w:r w:rsidRPr="008071E4">
        <w:rPr>
          <w:sz w:val="28"/>
          <w:szCs w:val="28"/>
        </w:rPr>
        <w:t>- на производственной стадии происходит освоение новых изделий, новой технологии и затем осуществляется массовое производство продукции. На этом этапе величина резервов снижается за счет того, что уже проведены работы по созданию производственных мощностей, приобретению необходимого оборудования и инструментов, налаживанию производственного процесса. Это резервы, связанные с улучшением организации труда, повышением его интенсивности, сокращением простоев оборудования, экономией и рациональным использованием сырья и материалов.</w:t>
      </w:r>
    </w:p>
    <w:p w:rsidR="00A236E2" w:rsidRPr="008071E4" w:rsidRDefault="00A236E2" w:rsidP="00A236E2">
      <w:pPr>
        <w:pStyle w:val="a9"/>
        <w:spacing w:before="0" w:beforeAutospacing="0" w:after="0" w:afterAutospacing="0"/>
        <w:jc w:val="both"/>
        <w:rPr>
          <w:sz w:val="28"/>
          <w:szCs w:val="28"/>
        </w:rPr>
      </w:pPr>
      <w:r w:rsidRPr="008071E4">
        <w:rPr>
          <w:sz w:val="28"/>
          <w:szCs w:val="28"/>
        </w:rPr>
        <w:t>- эксплуатационная стадия делится на гарантийный период, в течение которого исполнитель обязан ликвидировать выявленные потребителем неполадки, и послегарантийный. На стадии эксплуатации объекта резервы более производительного его использования и снижения затрат (экономия электроэнергии, топлива, запасных частей и т.д.) зависят главным образом от качества выполненных работ на первых двух стадиях.</w:t>
      </w:r>
    </w:p>
    <w:p w:rsidR="00A236E2" w:rsidRPr="008071E4" w:rsidRDefault="00A236E2" w:rsidP="00A236E2">
      <w:pPr>
        <w:pStyle w:val="a9"/>
        <w:spacing w:before="0" w:beforeAutospacing="0" w:after="0" w:afterAutospacing="0"/>
        <w:jc w:val="both"/>
        <w:rPr>
          <w:sz w:val="28"/>
          <w:szCs w:val="28"/>
        </w:rPr>
      </w:pPr>
      <w:r w:rsidRPr="008071E4">
        <w:rPr>
          <w:sz w:val="28"/>
          <w:szCs w:val="28"/>
        </w:rPr>
        <w:t>- резервы на стадии утилизации - это возможности получения дохода в результате вторичного использования утилизационных материалов и сокращения затрат на утилизацию изделия после завершения его жизненного цикла.</w:t>
      </w:r>
    </w:p>
    <w:p w:rsidR="00A236E2" w:rsidRPr="008071E4" w:rsidRDefault="00A236E2" w:rsidP="00A236E2">
      <w:pPr>
        <w:pStyle w:val="a9"/>
        <w:spacing w:before="0" w:beforeAutospacing="0" w:after="0" w:afterAutospacing="0"/>
        <w:jc w:val="both"/>
        <w:rPr>
          <w:sz w:val="28"/>
          <w:szCs w:val="28"/>
        </w:rPr>
      </w:pPr>
      <w:r w:rsidRPr="008071E4">
        <w:rPr>
          <w:sz w:val="28"/>
          <w:szCs w:val="28"/>
        </w:rPr>
        <w:t>4) по стадиям процесса воспроизводства:</w:t>
      </w:r>
    </w:p>
    <w:p w:rsidR="00A236E2" w:rsidRPr="008071E4" w:rsidRDefault="00A236E2" w:rsidP="00A236E2">
      <w:pPr>
        <w:pStyle w:val="a9"/>
        <w:spacing w:before="0" w:beforeAutospacing="0" w:after="0" w:afterAutospacing="0"/>
        <w:jc w:val="both"/>
        <w:rPr>
          <w:sz w:val="28"/>
          <w:szCs w:val="28"/>
        </w:rPr>
      </w:pPr>
      <w:r w:rsidRPr="008071E4">
        <w:rPr>
          <w:sz w:val="28"/>
          <w:szCs w:val="28"/>
        </w:rPr>
        <w:t>- в сфере производства – основные резервы – увеличение эффективности использования ресурсов</w:t>
      </w:r>
    </w:p>
    <w:p w:rsidR="00A236E2" w:rsidRPr="008071E4" w:rsidRDefault="00A236E2" w:rsidP="00A236E2">
      <w:pPr>
        <w:pStyle w:val="a9"/>
        <w:spacing w:before="0" w:beforeAutospacing="0" w:after="0" w:afterAutospacing="0"/>
        <w:jc w:val="both"/>
        <w:rPr>
          <w:sz w:val="28"/>
          <w:szCs w:val="28"/>
        </w:rPr>
      </w:pPr>
      <w:r w:rsidRPr="008071E4">
        <w:rPr>
          <w:sz w:val="28"/>
          <w:szCs w:val="28"/>
        </w:rPr>
        <w:t>- в сфере обращения - предотвращение разных потерь продукции на пути от производителя к потребителю, а также уменьшение затрат, которые связаны с хранением, перевозкой и продажей готовой продукции).</w:t>
      </w:r>
    </w:p>
    <w:p w:rsidR="00A236E2" w:rsidRPr="008071E4" w:rsidRDefault="00A236E2" w:rsidP="00A236E2">
      <w:pPr>
        <w:pStyle w:val="a9"/>
        <w:spacing w:before="0" w:beforeAutospacing="0" w:after="0" w:afterAutospacing="0"/>
        <w:jc w:val="both"/>
        <w:rPr>
          <w:sz w:val="28"/>
          <w:szCs w:val="28"/>
        </w:rPr>
      </w:pPr>
      <w:r w:rsidRPr="008071E4">
        <w:rPr>
          <w:sz w:val="28"/>
          <w:szCs w:val="28"/>
        </w:rPr>
        <w:t>5) по характеру производства: в основном производстве, во вспомогательных производствах, в обслуживающих производствах</w:t>
      </w:r>
    </w:p>
    <w:p w:rsidR="00A236E2" w:rsidRPr="008071E4" w:rsidRDefault="00A236E2" w:rsidP="00A236E2">
      <w:pPr>
        <w:pStyle w:val="a9"/>
        <w:spacing w:before="0" w:beforeAutospacing="0" w:after="0" w:afterAutospacing="0"/>
        <w:jc w:val="both"/>
        <w:rPr>
          <w:sz w:val="28"/>
          <w:szCs w:val="28"/>
        </w:rPr>
      </w:pPr>
      <w:r w:rsidRPr="008071E4">
        <w:rPr>
          <w:sz w:val="28"/>
          <w:szCs w:val="28"/>
        </w:rPr>
        <w:t>6) по видам деятельности: в операционной деятельности, инвестиционной деятельности, финансовой деятельности</w:t>
      </w:r>
    </w:p>
    <w:p w:rsidR="00A236E2" w:rsidRPr="008071E4" w:rsidRDefault="00A236E2" w:rsidP="00A236E2">
      <w:pPr>
        <w:pStyle w:val="a9"/>
        <w:spacing w:before="0" w:beforeAutospacing="0" w:after="0" w:afterAutospacing="0"/>
        <w:jc w:val="both"/>
        <w:rPr>
          <w:sz w:val="28"/>
          <w:szCs w:val="28"/>
        </w:rPr>
      </w:pPr>
      <w:r w:rsidRPr="008071E4">
        <w:rPr>
          <w:sz w:val="28"/>
          <w:szCs w:val="28"/>
        </w:rPr>
        <w:t>7) по экономической природе: экстенсивные, интенсивные</w:t>
      </w:r>
    </w:p>
    <w:p w:rsidR="00A236E2" w:rsidRPr="008071E4" w:rsidRDefault="00A236E2" w:rsidP="00A236E2">
      <w:pPr>
        <w:pStyle w:val="a9"/>
        <w:spacing w:before="0" w:beforeAutospacing="0" w:after="0" w:afterAutospacing="0"/>
        <w:jc w:val="both"/>
        <w:rPr>
          <w:sz w:val="28"/>
          <w:szCs w:val="28"/>
        </w:rPr>
      </w:pPr>
      <w:r w:rsidRPr="008071E4">
        <w:rPr>
          <w:sz w:val="28"/>
          <w:szCs w:val="28"/>
        </w:rPr>
        <w:t>8) по источникам образования:</w:t>
      </w:r>
    </w:p>
    <w:p w:rsidR="00A236E2" w:rsidRPr="008071E4" w:rsidRDefault="00A236E2" w:rsidP="00A236E2">
      <w:pPr>
        <w:pStyle w:val="a9"/>
        <w:spacing w:before="0" w:beforeAutospacing="0" w:after="0" w:afterAutospacing="0"/>
        <w:jc w:val="both"/>
        <w:rPr>
          <w:sz w:val="28"/>
          <w:szCs w:val="28"/>
        </w:rPr>
      </w:pPr>
      <w:r w:rsidRPr="008071E4">
        <w:rPr>
          <w:sz w:val="28"/>
          <w:szCs w:val="28"/>
        </w:rPr>
        <w:t>- внутренние- которые могут быть освоены силами и средствами самого предприятия</w:t>
      </w:r>
    </w:p>
    <w:p w:rsidR="00A236E2" w:rsidRPr="008071E4" w:rsidRDefault="00A236E2" w:rsidP="00A236E2">
      <w:pPr>
        <w:pStyle w:val="a9"/>
        <w:spacing w:before="0" w:beforeAutospacing="0" w:after="0" w:afterAutospacing="0"/>
        <w:jc w:val="both"/>
        <w:rPr>
          <w:sz w:val="28"/>
          <w:szCs w:val="28"/>
        </w:rPr>
      </w:pPr>
      <w:r w:rsidRPr="008071E4">
        <w:rPr>
          <w:sz w:val="28"/>
          <w:szCs w:val="28"/>
        </w:rPr>
        <w:t>- внешние - это техническая, технологическая или финансовая помощь субъекту хозяйствования со стороны государства, вышестоящих органов, спонсоров и т.д.</w:t>
      </w:r>
    </w:p>
    <w:p w:rsidR="00A236E2" w:rsidRPr="008071E4" w:rsidRDefault="00A236E2" w:rsidP="00A236E2">
      <w:pPr>
        <w:pStyle w:val="a9"/>
        <w:spacing w:before="0" w:beforeAutospacing="0" w:after="0" w:afterAutospacing="0"/>
        <w:jc w:val="both"/>
        <w:rPr>
          <w:sz w:val="28"/>
          <w:szCs w:val="28"/>
        </w:rPr>
      </w:pPr>
      <w:r w:rsidRPr="008071E4">
        <w:rPr>
          <w:sz w:val="28"/>
          <w:szCs w:val="28"/>
        </w:rPr>
        <w:t>9) по способам обнаружения:</w:t>
      </w:r>
    </w:p>
    <w:p w:rsidR="00A236E2" w:rsidRPr="008071E4" w:rsidRDefault="00A236E2" w:rsidP="00A236E2">
      <w:pPr>
        <w:pStyle w:val="a9"/>
        <w:spacing w:before="0" w:beforeAutospacing="0" w:after="0" w:afterAutospacing="0"/>
        <w:jc w:val="both"/>
        <w:rPr>
          <w:sz w:val="28"/>
          <w:szCs w:val="28"/>
        </w:rPr>
      </w:pPr>
      <w:r w:rsidRPr="008071E4">
        <w:rPr>
          <w:sz w:val="28"/>
          <w:szCs w:val="28"/>
        </w:rPr>
        <w:t>- явные - резервы, которые легко выявить по материалам бухгалтерского учета и отчетности.</w:t>
      </w:r>
    </w:p>
    <w:p w:rsidR="00A236E2" w:rsidRPr="008071E4" w:rsidRDefault="00A236E2" w:rsidP="00A236E2">
      <w:pPr>
        <w:pStyle w:val="a9"/>
        <w:spacing w:before="0" w:beforeAutospacing="0" w:after="0" w:afterAutospacing="0"/>
        <w:jc w:val="both"/>
        <w:rPr>
          <w:sz w:val="28"/>
          <w:szCs w:val="28"/>
        </w:rPr>
      </w:pPr>
      <w:r w:rsidRPr="008071E4">
        <w:rPr>
          <w:sz w:val="28"/>
          <w:szCs w:val="28"/>
        </w:rPr>
        <w:t>- скрытые - резервы, которые связаны с внедрением достижений НТП и передового опыта и которые не были предусмотрены планом.</w:t>
      </w:r>
    </w:p>
    <w:p w:rsidR="00A236E2" w:rsidRDefault="00A236E2" w:rsidP="00A236E2">
      <w:pPr>
        <w:spacing w:after="0" w:line="240" w:lineRule="auto"/>
        <w:ind w:firstLine="851"/>
        <w:jc w:val="both"/>
        <w:rPr>
          <w:rFonts w:ascii="Times New Roman" w:eastAsia="Times New Roman" w:hAnsi="Times New Roman" w:cs="Times New Roman"/>
          <w:b/>
          <w:sz w:val="28"/>
          <w:szCs w:val="28"/>
        </w:rPr>
      </w:pPr>
    </w:p>
    <w:p w:rsidR="00A236E2" w:rsidRDefault="00A236E2" w:rsidP="00A236E2">
      <w:pPr>
        <w:spacing w:after="0" w:line="240" w:lineRule="auto"/>
        <w:ind w:firstLine="851"/>
        <w:jc w:val="both"/>
        <w:rPr>
          <w:rFonts w:ascii="Times New Roman" w:eastAsia="Times New Roman" w:hAnsi="Times New Roman" w:cs="Times New Roman"/>
          <w:b/>
          <w:sz w:val="28"/>
          <w:szCs w:val="28"/>
        </w:rPr>
      </w:pPr>
      <w:r w:rsidRPr="007C638E">
        <w:rPr>
          <w:rFonts w:ascii="Times New Roman" w:eastAsia="Times New Roman" w:hAnsi="Times New Roman" w:cs="Times New Roman"/>
          <w:b/>
          <w:sz w:val="28"/>
          <w:szCs w:val="28"/>
        </w:rPr>
        <w:t>5.3. Самостоятельная работа по теме:</w:t>
      </w:r>
    </w:p>
    <w:p w:rsidR="00A236E2" w:rsidRPr="007C638E" w:rsidRDefault="00A236E2" w:rsidP="00A236E2">
      <w:pPr>
        <w:spacing w:after="0" w:line="240" w:lineRule="auto"/>
        <w:ind w:firstLine="851"/>
        <w:jc w:val="both"/>
        <w:rPr>
          <w:rFonts w:ascii="Times New Roman" w:eastAsia="Times New Roman" w:hAnsi="Times New Roman" w:cs="Times New Roman"/>
          <w:sz w:val="28"/>
          <w:szCs w:val="28"/>
        </w:rPr>
      </w:pPr>
      <w:r w:rsidRPr="007C638E">
        <w:rPr>
          <w:rFonts w:ascii="Times New Roman" w:eastAsia="Times New Roman" w:hAnsi="Times New Roman" w:cs="Times New Roman"/>
          <w:sz w:val="28"/>
          <w:szCs w:val="28"/>
        </w:rPr>
        <w:t>-работа с нормативными актами по теме занятия (ПК-</w:t>
      </w:r>
      <w:r>
        <w:rPr>
          <w:rFonts w:ascii="Times New Roman" w:eastAsia="Times New Roman" w:hAnsi="Times New Roman" w:cs="Times New Roman"/>
          <w:sz w:val="28"/>
          <w:szCs w:val="28"/>
        </w:rPr>
        <w:t>6</w:t>
      </w:r>
      <w:r w:rsidRPr="007C638E">
        <w:rPr>
          <w:rFonts w:ascii="Times New Roman" w:eastAsia="Times New Roman" w:hAnsi="Times New Roman" w:cs="Times New Roman"/>
          <w:sz w:val="28"/>
          <w:szCs w:val="28"/>
        </w:rPr>
        <w:t>)</w:t>
      </w:r>
    </w:p>
    <w:p w:rsidR="00A236E2" w:rsidRPr="007C638E" w:rsidRDefault="00A236E2" w:rsidP="00A236E2">
      <w:pPr>
        <w:spacing w:after="0" w:line="240" w:lineRule="auto"/>
        <w:ind w:firstLine="851"/>
        <w:jc w:val="both"/>
        <w:rPr>
          <w:rFonts w:ascii="Times New Roman" w:eastAsia="Times New Roman" w:hAnsi="Times New Roman" w:cs="Times New Roman"/>
          <w:sz w:val="28"/>
          <w:szCs w:val="28"/>
        </w:rPr>
      </w:pPr>
      <w:r w:rsidRPr="007C638E">
        <w:rPr>
          <w:rFonts w:ascii="Times New Roman" w:eastAsia="Times New Roman" w:hAnsi="Times New Roman" w:cs="Times New Roman"/>
          <w:sz w:val="28"/>
          <w:szCs w:val="28"/>
        </w:rPr>
        <w:t>-решение ситуационных задач (ПК-</w:t>
      </w:r>
      <w:r>
        <w:rPr>
          <w:rFonts w:ascii="Times New Roman" w:eastAsia="Times New Roman" w:hAnsi="Times New Roman" w:cs="Times New Roman"/>
          <w:sz w:val="28"/>
          <w:szCs w:val="28"/>
        </w:rPr>
        <w:t>6</w:t>
      </w:r>
      <w:r w:rsidRPr="007C638E">
        <w:rPr>
          <w:rFonts w:ascii="Times New Roman" w:eastAsia="Times New Roman" w:hAnsi="Times New Roman" w:cs="Times New Roman"/>
          <w:sz w:val="28"/>
          <w:szCs w:val="28"/>
        </w:rPr>
        <w:t>)</w:t>
      </w:r>
    </w:p>
    <w:p w:rsidR="00A236E2" w:rsidRPr="007C638E" w:rsidRDefault="00A236E2" w:rsidP="00A236E2">
      <w:pPr>
        <w:spacing w:after="0" w:line="240" w:lineRule="auto"/>
        <w:ind w:firstLine="851"/>
        <w:jc w:val="both"/>
        <w:rPr>
          <w:rFonts w:ascii="Times New Roman" w:eastAsia="Times New Roman" w:hAnsi="Times New Roman" w:cs="Times New Roman"/>
          <w:sz w:val="28"/>
          <w:szCs w:val="28"/>
        </w:rPr>
      </w:pPr>
      <w:r w:rsidRPr="007C638E">
        <w:rPr>
          <w:rFonts w:ascii="Times New Roman" w:eastAsia="Times New Roman" w:hAnsi="Times New Roman" w:cs="Times New Roman"/>
          <w:sz w:val="28"/>
          <w:szCs w:val="28"/>
        </w:rPr>
        <w:t>-ведение документации (ПК-</w:t>
      </w:r>
      <w:r>
        <w:rPr>
          <w:rFonts w:ascii="Times New Roman" w:eastAsia="Times New Roman" w:hAnsi="Times New Roman" w:cs="Times New Roman"/>
          <w:sz w:val="28"/>
          <w:szCs w:val="28"/>
        </w:rPr>
        <w:t>6</w:t>
      </w:r>
      <w:r w:rsidRPr="007C638E">
        <w:rPr>
          <w:rFonts w:ascii="Times New Roman" w:eastAsia="Times New Roman" w:hAnsi="Times New Roman" w:cs="Times New Roman"/>
          <w:sz w:val="28"/>
          <w:szCs w:val="28"/>
        </w:rPr>
        <w:t>)</w:t>
      </w:r>
    </w:p>
    <w:p w:rsidR="00A236E2" w:rsidRDefault="00A236E2" w:rsidP="00A236E2">
      <w:pPr>
        <w:spacing w:after="0" w:line="240" w:lineRule="auto"/>
        <w:ind w:firstLine="851"/>
        <w:jc w:val="both"/>
        <w:rPr>
          <w:rFonts w:ascii="Times New Roman" w:eastAsia="Times New Roman" w:hAnsi="Times New Roman" w:cs="Times New Roman"/>
          <w:b/>
          <w:sz w:val="28"/>
          <w:szCs w:val="28"/>
        </w:rPr>
      </w:pPr>
    </w:p>
    <w:p w:rsidR="00A236E2" w:rsidRPr="007C638E" w:rsidRDefault="00A236E2" w:rsidP="00A236E2">
      <w:pPr>
        <w:spacing w:after="0" w:line="240" w:lineRule="auto"/>
        <w:ind w:firstLine="851"/>
        <w:jc w:val="both"/>
        <w:rPr>
          <w:rFonts w:ascii="Times New Roman" w:eastAsia="Times New Roman" w:hAnsi="Times New Roman" w:cs="Times New Roman"/>
          <w:b/>
          <w:sz w:val="28"/>
          <w:szCs w:val="28"/>
        </w:rPr>
      </w:pPr>
      <w:r w:rsidRPr="007C638E">
        <w:rPr>
          <w:rFonts w:ascii="Times New Roman" w:eastAsia="Times New Roman" w:hAnsi="Times New Roman" w:cs="Times New Roman"/>
          <w:b/>
          <w:sz w:val="28"/>
          <w:szCs w:val="28"/>
        </w:rPr>
        <w:t>5.4. Итоговый контроль знаний:</w:t>
      </w:r>
    </w:p>
    <w:p w:rsidR="00A236E2" w:rsidRPr="007C638E" w:rsidRDefault="00A236E2" w:rsidP="00A236E2">
      <w:pPr>
        <w:spacing w:after="0" w:line="240" w:lineRule="auto"/>
        <w:ind w:firstLine="851"/>
        <w:jc w:val="both"/>
        <w:rPr>
          <w:rFonts w:ascii="Times New Roman" w:eastAsia="Times New Roman" w:hAnsi="Times New Roman" w:cs="Times New Roman"/>
          <w:sz w:val="28"/>
          <w:szCs w:val="28"/>
        </w:rPr>
      </w:pPr>
      <w:r w:rsidRPr="007C638E">
        <w:rPr>
          <w:rFonts w:ascii="Times New Roman" w:eastAsia="Times New Roman" w:hAnsi="Times New Roman" w:cs="Times New Roman"/>
          <w:sz w:val="28"/>
          <w:szCs w:val="28"/>
        </w:rPr>
        <w:t>-решение ситуационных задач по теме (ПК-</w:t>
      </w:r>
      <w:r>
        <w:rPr>
          <w:rFonts w:ascii="Times New Roman" w:eastAsia="Times New Roman" w:hAnsi="Times New Roman" w:cs="Times New Roman"/>
          <w:sz w:val="28"/>
          <w:szCs w:val="28"/>
        </w:rPr>
        <w:t>6</w:t>
      </w:r>
      <w:r w:rsidRPr="007C638E">
        <w:rPr>
          <w:rFonts w:ascii="Times New Roman" w:eastAsia="Times New Roman" w:hAnsi="Times New Roman" w:cs="Times New Roman"/>
          <w:sz w:val="28"/>
          <w:szCs w:val="28"/>
        </w:rPr>
        <w:t>)</w:t>
      </w:r>
    </w:p>
    <w:p w:rsidR="00A236E2" w:rsidRPr="007C638E" w:rsidRDefault="00A236E2" w:rsidP="00A236E2">
      <w:pPr>
        <w:spacing w:after="0" w:line="240" w:lineRule="auto"/>
        <w:ind w:firstLine="851"/>
        <w:jc w:val="both"/>
        <w:rPr>
          <w:rFonts w:ascii="Times New Roman" w:eastAsia="Times New Roman" w:hAnsi="Times New Roman" w:cs="Times New Roman"/>
          <w:sz w:val="28"/>
          <w:szCs w:val="28"/>
        </w:rPr>
      </w:pPr>
      <w:r w:rsidRPr="007C638E">
        <w:rPr>
          <w:rFonts w:ascii="Times New Roman" w:eastAsia="Times New Roman" w:hAnsi="Times New Roman" w:cs="Times New Roman"/>
          <w:sz w:val="28"/>
          <w:szCs w:val="28"/>
        </w:rPr>
        <w:t>https://krasgmu.ru/index.php?page[common]=content&amp;id=113917</w:t>
      </w:r>
    </w:p>
    <w:p w:rsidR="00A236E2" w:rsidRPr="007C638E" w:rsidRDefault="00A236E2" w:rsidP="00A236E2">
      <w:pPr>
        <w:spacing w:after="0" w:line="240" w:lineRule="auto"/>
        <w:ind w:firstLine="851"/>
        <w:jc w:val="both"/>
        <w:rPr>
          <w:rFonts w:ascii="Times New Roman" w:eastAsia="Times New Roman" w:hAnsi="Times New Roman" w:cs="Times New Roman"/>
          <w:sz w:val="28"/>
          <w:szCs w:val="28"/>
        </w:rPr>
      </w:pPr>
      <w:r w:rsidRPr="007C638E">
        <w:rPr>
          <w:rFonts w:ascii="Times New Roman" w:eastAsia="Times New Roman" w:hAnsi="Times New Roman" w:cs="Times New Roman"/>
          <w:sz w:val="28"/>
          <w:szCs w:val="28"/>
        </w:rPr>
        <w:t>-решение тестовых заданий по теме (ПК-</w:t>
      </w:r>
      <w:r>
        <w:rPr>
          <w:rFonts w:ascii="Times New Roman" w:eastAsia="Times New Roman" w:hAnsi="Times New Roman" w:cs="Times New Roman"/>
          <w:sz w:val="28"/>
          <w:szCs w:val="28"/>
        </w:rPr>
        <w:t>6</w:t>
      </w:r>
      <w:r w:rsidRPr="007C638E">
        <w:rPr>
          <w:rFonts w:ascii="Times New Roman" w:eastAsia="Times New Roman" w:hAnsi="Times New Roman" w:cs="Times New Roman"/>
          <w:sz w:val="28"/>
          <w:szCs w:val="28"/>
        </w:rPr>
        <w:t>)</w:t>
      </w:r>
    </w:p>
    <w:p w:rsidR="00A236E2" w:rsidRDefault="00A236E2" w:rsidP="00A236E2">
      <w:pPr>
        <w:spacing w:after="0" w:line="240" w:lineRule="auto"/>
        <w:ind w:firstLine="851"/>
        <w:jc w:val="both"/>
        <w:rPr>
          <w:rFonts w:ascii="Times New Roman" w:eastAsia="Times New Roman" w:hAnsi="Times New Roman" w:cs="Times New Roman"/>
          <w:sz w:val="28"/>
          <w:szCs w:val="28"/>
        </w:rPr>
      </w:pPr>
      <w:r w:rsidRPr="007C638E">
        <w:rPr>
          <w:rFonts w:ascii="Times New Roman" w:eastAsia="Times New Roman" w:hAnsi="Times New Roman" w:cs="Times New Roman"/>
          <w:sz w:val="28"/>
          <w:szCs w:val="28"/>
        </w:rPr>
        <w:t>https://krasgmu.ru/index.php?page[common]=content&amp;id=113918</w:t>
      </w:r>
    </w:p>
    <w:p w:rsidR="00A236E2" w:rsidRDefault="00A236E2" w:rsidP="00A236E2">
      <w:pPr>
        <w:spacing w:after="0" w:line="240" w:lineRule="auto"/>
        <w:ind w:firstLine="851"/>
        <w:jc w:val="both"/>
        <w:rPr>
          <w:rFonts w:ascii="Times New Roman" w:eastAsia="Times New Roman" w:hAnsi="Times New Roman" w:cs="Times New Roman"/>
          <w:sz w:val="28"/>
          <w:szCs w:val="28"/>
        </w:rPr>
      </w:pPr>
    </w:p>
    <w:p w:rsidR="00A236E2" w:rsidRPr="007C638E" w:rsidRDefault="00A236E2" w:rsidP="00A236E2">
      <w:pPr>
        <w:spacing w:after="0" w:line="240" w:lineRule="auto"/>
        <w:ind w:firstLine="851"/>
        <w:jc w:val="both"/>
        <w:rPr>
          <w:rFonts w:ascii="Times New Roman" w:eastAsia="Times New Roman" w:hAnsi="Times New Roman" w:cs="Times New Roman"/>
          <w:b/>
          <w:sz w:val="28"/>
          <w:szCs w:val="28"/>
        </w:rPr>
      </w:pPr>
      <w:r w:rsidRPr="007C638E">
        <w:rPr>
          <w:rFonts w:ascii="Times New Roman" w:eastAsia="Times New Roman" w:hAnsi="Times New Roman" w:cs="Times New Roman"/>
          <w:b/>
          <w:sz w:val="28"/>
          <w:szCs w:val="28"/>
        </w:rPr>
        <w:t>6. Домашнее задание по теме занятия:</w:t>
      </w:r>
    </w:p>
    <w:p w:rsidR="00A236E2" w:rsidRPr="007C638E" w:rsidRDefault="00A236E2" w:rsidP="00A236E2">
      <w:pPr>
        <w:spacing w:after="0" w:line="240" w:lineRule="auto"/>
        <w:ind w:firstLine="851"/>
        <w:jc w:val="both"/>
        <w:rPr>
          <w:rFonts w:ascii="Times New Roman" w:eastAsia="Times New Roman" w:hAnsi="Times New Roman" w:cs="Times New Roman"/>
          <w:sz w:val="28"/>
          <w:szCs w:val="28"/>
        </w:rPr>
      </w:pPr>
      <w:r w:rsidRPr="007C638E">
        <w:rPr>
          <w:rFonts w:ascii="Times New Roman" w:eastAsia="Times New Roman" w:hAnsi="Times New Roman" w:cs="Times New Roman"/>
          <w:sz w:val="28"/>
          <w:szCs w:val="28"/>
        </w:rPr>
        <w:t>-учебно-методические разработки следующего занятия и методические разработки для внеаудиторной работы по теме</w:t>
      </w:r>
    </w:p>
    <w:p w:rsidR="00A236E2" w:rsidRDefault="00A236E2" w:rsidP="00A236E2">
      <w:pPr>
        <w:spacing w:after="0" w:line="240" w:lineRule="auto"/>
        <w:ind w:firstLine="851"/>
        <w:jc w:val="both"/>
        <w:rPr>
          <w:rFonts w:ascii="Times New Roman" w:eastAsia="Times New Roman" w:hAnsi="Times New Roman" w:cs="Times New Roman"/>
          <w:b/>
          <w:sz w:val="28"/>
          <w:szCs w:val="28"/>
        </w:rPr>
      </w:pPr>
    </w:p>
    <w:p w:rsidR="00A236E2" w:rsidRDefault="00A236E2" w:rsidP="00A236E2">
      <w:pPr>
        <w:spacing w:after="0" w:line="240" w:lineRule="auto"/>
        <w:ind w:firstLine="851"/>
        <w:jc w:val="both"/>
        <w:rPr>
          <w:rFonts w:ascii="Times New Roman" w:eastAsia="Times New Roman" w:hAnsi="Times New Roman" w:cs="Times New Roman"/>
          <w:b/>
          <w:sz w:val="28"/>
          <w:szCs w:val="28"/>
        </w:rPr>
      </w:pPr>
      <w:r w:rsidRPr="007C638E">
        <w:rPr>
          <w:rFonts w:ascii="Times New Roman" w:eastAsia="Times New Roman" w:hAnsi="Times New Roman" w:cs="Times New Roman"/>
          <w:b/>
          <w:sz w:val="28"/>
          <w:szCs w:val="28"/>
        </w:rPr>
        <w:t>7. Рекомендации по выполнению НИР, в том числе список тем, предлагаемых кафедрой:</w:t>
      </w:r>
    </w:p>
    <w:p w:rsidR="00A236E2" w:rsidRPr="00C2656B" w:rsidRDefault="00A236E2" w:rsidP="00A236E2">
      <w:pPr>
        <w:pStyle w:val="a5"/>
        <w:numPr>
          <w:ilvl w:val="0"/>
          <w:numId w:val="183"/>
        </w:numPr>
        <w:jc w:val="both"/>
        <w:rPr>
          <w:rFonts w:ascii="Times New Roman" w:hAnsi="Times New Roman" w:cs="Times New Roman"/>
          <w:sz w:val="28"/>
          <w:szCs w:val="28"/>
        </w:rPr>
      </w:pPr>
      <w:r>
        <w:rPr>
          <w:rFonts w:ascii="Times New Roman" w:hAnsi="Times New Roman" w:cs="Times New Roman"/>
          <w:sz w:val="28"/>
          <w:szCs w:val="28"/>
        </w:rPr>
        <w:t>Коэффициенты ликвидности и платежеспособности</w:t>
      </w:r>
    </w:p>
    <w:p w:rsidR="00A236E2" w:rsidRPr="00C2656B" w:rsidRDefault="00A236E2" w:rsidP="00A236E2">
      <w:pPr>
        <w:pStyle w:val="a5"/>
        <w:numPr>
          <w:ilvl w:val="0"/>
          <w:numId w:val="183"/>
        </w:numPr>
        <w:jc w:val="both"/>
        <w:rPr>
          <w:rFonts w:ascii="Times New Roman" w:hAnsi="Times New Roman" w:cs="Times New Roman"/>
          <w:sz w:val="28"/>
          <w:szCs w:val="28"/>
        </w:rPr>
      </w:pPr>
      <w:r w:rsidRPr="00325F53">
        <w:rPr>
          <w:rFonts w:ascii="Times New Roman" w:hAnsi="Times New Roman" w:cs="Times New Roman"/>
          <w:sz w:val="28"/>
          <w:szCs w:val="28"/>
        </w:rPr>
        <w:t>Банкротство</w:t>
      </w:r>
    </w:p>
    <w:p w:rsidR="00A236E2" w:rsidRPr="00C2656B" w:rsidRDefault="00A236E2" w:rsidP="00A236E2">
      <w:pPr>
        <w:pStyle w:val="a5"/>
        <w:numPr>
          <w:ilvl w:val="0"/>
          <w:numId w:val="183"/>
        </w:numPr>
        <w:jc w:val="both"/>
        <w:rPr>
          <w:rFonts w:ascii="Times New Roman" w:hAnsi="Times New Roman" w:cs="Times New Roman"/>
          <w:sz w:val="28"/>
          <w:szCs w:val="28"/>
        </w:rPr>
      </w:pPr>
      <w:r w:rsidRPr="00325F53">
        <w:rPr>
          <w:rFonts w:ascii="Times New Roman" w:hAnsi="Times New Roman" w:cs="Times New Roman"/>
          <w:sz w:val="28"/>
          <w:szCs w:val="28"/>
        </w:rPr>
        <w:t>Финансовые ресурсы предприятия</w:t>
      </w:r>
    </w:p>
    <w:p w:rsidR="00A236E2" w:rsidRDefault="00A236E2" w:rsidP="00A236E2">
      <w:pPr>
        <w:spacing w:after="0" w:line="240" w:lineRule="auto"/>
        <w:ind w:firstLine="851"/>
        <w:jc w:val="both"/>
        <w:rPr>
          <w:rFonts w:ascii="Times New Roman" w:eastAsia="Times New Roman" w:hAnsi="Times New Roman" w:cs="Times New Roman"/>
          <w:b/>
          <w:sz w:val="28"/>
          <w:szCs w:val="28"/>
        </w:rPr>
      </w:pPr>
    </w:p>
    <w:p w:rsidR="00A236E2" w:rsidRDefault="00A236E2" w:rsidP="00A236E2">
      <w:pPr>
        <w:spacing w:after="0" w:line="240" w:lineRule="auto"/>
        <w:ind w:firstLine="851"/>
        <w:jc w:val="both"/>
        <w:rPr>
          <w:rFonts w:ascii="Times New Roman" w:eastAsia="Times New Roman" w:hAnsi="Times New Roman" w:cs="Times New Roman"/>
          <w:b/>
          <w:sz w:val="28"/>
          <w:szCs w:val="28"/>
        </w:rPr>
      </w:pPr>
      <w:r w:rsidRPr="007C638E">
        <w:rPr>
          <w:rFonts w:ascii="Times New Roman" w:eastAsia="Times New Roman" w:hAnsi="Times New Roman" w:cs="Times New Roman"/>
          <w:b/>
          <w:sz w:val="28"/>
          <w:szCs w:val="28"/>
        </w:rPr>
        <w:t>8. Рекомендованная литература по теме занятия:</w:t>
      </w:r>
    </w:p>
    <w:p w:rsidR="00A236E2" w:rsidRDefault="00A236E2" w:rsidP="00A236E2">
      <w:pPr>
        <w:spacing w:after="0" w:line="240" w:lineRule="auto"/>
        <w:jc w:val="center"/>
        <w:rPr>
          <w:rFonts w:ascii="Times New Roman" w:hAnsi="Times New Roman" w:cs="Times New Roman"/>
          <w:b/>
          <w:sz w:val="28"/>
          <w:szCs w:val="28"/>
        </w:rPr>
      </w:pPr>
    </w:p>
    <w:p w:rsidR="00A236E2" w:rsidRPr="00C2656B" w:rsidRDefault="00A236E2" w:rsidP="00A236E2">
      <w:pPr>
        <w:spacing w:after="0" w:line="240" w:lineRule="auto"/>
        <w:jc w:val="center"/>
        <w:rPr>
          <w:rFonts w:ascii="Times New Roman" w:hAnsi="Times New Roman" w:cs="Times New Roman"/>
          <w:b/>
          <w:sz w:val="28"/>
          <w:szCs w:val="28"/>
        </w:rPr>
      </w:pPr>
      <w:r w:rsidRPr="00C2656B">
        <w:rPr>
          <w:rFonts w:ascii="Times New Roman" w:hAnsi="Times New Roman" w:cs="Times New Roman"/>
          <w:b/>
          <w:sz w:val="28"/>
          <w:szCs w:val="28"/>
        </w:rPr>
        <w:t>Основная литература</w:t>
      </w:r>
    </w:p>
    <w:p w:rsidR="00A236E2" w:rsidRPr="00C2656B" w:rsidRDefault="00A236E2" w:rsidP="00A236E2">
      <w:pPr>
        <w:spacing w:after="0" w:line="240" w:lineRule="auto"/>
        <w:jc w:val="center"/>
        <w:rPr>
          <w:rFonts w:ascii="Times New Roman" w:hAnsi="Times New Roman" w:cs="Times New Roman"/>
          <w:b/>
          <w:sz w:val="28"/>
          <w:szCs w:val="28"/>
        </w:rPr>
      </w:pPr>
    </w:p>
    <w:tbl>
      <w:tblPr>
        <w:tblW w:w="9611" w:type="dxa"/>
        <w:tblInd w:w="-5" w:type="dxa"/>
        <w:tblLayout w:type="fixed"/>
        <w:tblLook w:val="0000" w:firstRow="0" w:lastRow="0" w:firstColumn="0" w:lastColumn="0" w:noHBand="0" w:noVBand="0"/>
      </w:tblPr>
      <w:tblGrid>
        <w:gridCol w:w="539"/>
        <w:gridCol w:w="2551"/>
        <w:gridCol w:w="1985"/>
        <w:gridCol w:w="1984"/>
        <w:gridCol w:w="1418"/>
        <w:gridCol w:w="1134"/>
      </w:tblGrid>
      <w:tr w:rsidR="00A236E2" w:rsidRPr="00C2656B" w:rsidTr="000D7B51">
        <w:tc>
          <w:tcPr>
            <w:tcW w:w="539" w:type="dxa"/>
            <w:vMerge w:val="restart"/>
            <w:tcBorders>
              <w:top w:val="single" w:sz="4" w:space="0" w:color="000000"/>
              <w:left w:val="single" w:sz="4" w:space="0" w:color="000000"/>
              <w:bottom w:val="single" w:sz="4" w:space="0" w:color="000000"/>
            </w:tcBorders>
            <w:shd w:val="clear" w:color="auto" w:fill="auto"/>
          </w:tcPr>
          <w:p w:rsidR="00A236E2" w:rsidRPr="00C2656B" w:rsidRDefault="00A236E2" w:rsidP="000D7B51">
            <w:pPr>
              <w:snapToGrid w:val="0"/>
              <w:spacing w:after="0" w:line="240" w:lineRule="auto"/>
              <w:ind w:left="-57" w:right="-57"/>
              <w:jc w:val="center"/>
              <w:rPr>
                <w:rFonts w:ascii="Times New Roman" w:hAnsi="Times New Roman" w:cs="Times New Roman"/>
                <w:b/>
                <w:sz w:val="24"/>
                <w:szCs w:val="24"/>
              </w:rPr>
            </w:pPr>
            <w:r w:rsidRPr="00C2656B">
              <w:rPr>
                <w:rFonts w:ascii="Times New Roman" w:hAnsi="Times New Roman" w:cs="Times New Roman"/>
                <w:b/>
                <w:sz w:val="24"/>
                <w:szCs w:val="24"/>
              </w:rPr>
              <w:t>№ п/п</w:t>
            </w:r>
          </w:p>
        </w:tc>
        <w:tc>
          <w:tcPr>
            <w:tcW w:w="2551" w:type="dxa"/>
            <w:vMerge w:val="restart"/>
            <w:tcBorders>
              <w:top w:val="single" w:sz="4" w:space="0" w:color="000000"/>
              <w:left w:val="single" w:sz="4" w:space="0" w:color="000000"/>
              <w:bottom w:val="single" w:sz="4" w:space="0" w:color="000000"/>
            </w:tcBorders>
            <w:shd w:val="clear" w:color="auto" w:fill="auto"/>
          </w:tcPr>
          <w:p w:rsidR="00A236E2" w:rsidRPr="00C2656B" w:rsidRDefault="00A236E2" w:rsidP="000D7B51">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Наименование, вид издания</w:t>
            </w:r>
          </w:p>
        </w:tc>
        <w:tc>
          <w:tcPr>
            <w:tcW w:w="1985" w:type="dxa"/>
            <w:vMerge w:val="restart"/>
            <w:tcBorders>
              <w:top w:val="single" w:sz="4" w:space="0" w:color="000000"/>
              <w:left w:val="single" w:sz="4" w:space="0" w:color="000000"/>
              <w:bottom w:val="single" w:sz="4" w:space="0" w:color="000000"/>
            </w:tcBorders>
            <w:shd w:val="clear" w:color="auto" w:fill="auto"/>
          </w:tcPr>
          <w:p w:rsidR="00A236E2" w:rsidRPr="00C2656B" w:rsidRDefault="00A236E2" w:rsidP="000D7B51">
            <w:pPr>
              <w:snapToGrid w:val="0"/>
              <w:spacing w:after="0" w:line="240" w:lineRule="auto"/>
              <w:ind w:left="-57" w:right="-57"/>
              <w:jc w:val="center"/>
              <w:rPr>
                <w:rFonts w:ascii="Times New Roman" w:hAnsi="Times New Roman" w:cs="Times New Roman"/>
                <w:b/>
                <w:sz w:val="24"/>
                <w:szCs w:val="24"/>
              </w:rPr>
            </w:pPr>
            <w:r w:rsidRPr="00C2656B">
              <w:rPr>
                <w:rFonts w:ascii="Times New Roman" w:hAnsi="Times New Roman" w:cs="Times New Roman"/>
                <w:b/>
                <w:sz w:val="24"/>
                <w:szCs w:val="24"/>
              </w:rPr>
              <w:t>Автор (–ы), составитель (-и), редактор (-ы)</w:t>
            </w:r>
          </w:p>
        </w:tc>
        <w:tc>
          <w:tcPr>
            <w:tcW w:w="1984" w:type="dxa"/>
            <w:vMerge w:val="restart"/>
            <w:tcBorders>
              <w:top w:val="single" w:sz="4" w:space="0" w:color="000000"/>
              <w:left w:val="single" w:sz="4" w:space="0" w:color="000000"/>
              <w:bottom w:val="single" w:sz="4" w:space="0" w:color="000000"/>
            </w:tcBorders>
            <w:shd w:val="clear" w:color="auto" w:fill="auto"/>
          </w:tcPr>
          <w:p w:rsidR="00A236E2" w:rsidRPr="00C2656B" w:rsidRDefault="00A236E2" w:rsidP="000D7B51">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Место издания, издательство, год</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Pr>
          <w:p w:rsidR="00A236E2" w:rsidRPr="00C2656B" w:rsidRDefault="00A236E2" w:rsidP="000D7B51">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Кол-во экземпляров</w:t>
            </w:r>
          </w:p>
        </w:tc>
      </w:tr>
      <w:tr w:rsidR="00A236E2" w:rsidRPr="00C2656B" w:rsidTr="000D7B51">
        <w:tc>
          <w:tcPr>
            <w:tcW w:w="539" w:type="dxa"/>
            <w:vMerge/>
            <w:tcBorders>
              <w:top w:val="single" w:sz="4" w:space="0" w:color="000000"/>
              <w:left w:val="single" w:sz="4" w:space="0" w:color="000000"/>
              <w:bottom w:val="single" w:sz="4" w:space="0" w:color="000000"/>
            </w:tcBorders>
            <w:shd w:val="clear" w:color="auto" w:fill="auto"/>
            <w:vAlign w:val="center"/>
          </w:tcPr>
          <w:p w:rsidR="00A236E2" w:rsidRPr="00C2656B" w:rsidRDefault="00A236E2" w:rsidP="000D7B51">
            <w:pPr>
              <w:snapToGrid w:val="0"/>
              <w:spacing w:after="0" w:line="240" w:lineRule="auto"/>
              <w:rPr>
                <w:rFonts w:ascii="Times New Roman" w:hAnsi="Times New Roman" w:cs="Times New Roman"/>
                <w:b/>
                <w:sz w:val="24"/>
                <w:szCs w:val="24"/>
              </w:rPr>
            </w:pPr>
          </w:p>
        </w:tc>
        <w:tc>
          <w:tcPr>
            <w:tcW w:w="2551" w:type="dxa"/>
            <w:vMerge/>
            <w:tcBorders>
              <w:top w:val="single" w:sz="4" w:space="0" w:color="000000"/>
              <w:left w:val="single" w:sz="4" w:space="0" w:color="000000"/>
              <w:bottom w:val="single" w:sz="4" w:space="0" w:color="000000"/>
            </w:tcBorders>
            <w:shd w:val="clear" w:color="auto" w:fill="auto"/>
            <w:vAlign w:val="center"/>
          </w:tcPr>
          <w:p w:rsidR="00A236E2" w:rsidRPr="00C2656B" w:rsidRDefault="00A236E2" w:rsidP="000D7B51">
            <w:pPr>
              <w:snapToGrid w:val="0"/>
              <w:spacing w:after="0" w:line="240" w:lineRule="auto"/>
              <w:jc w:val="center"/>
              <w:rPr>
                <w:rFonts w:ascii="Times New Roman" w:hAnsi="Times New Roman" w:cs="Times New Roman"/>
                <w:b/>
                <w:sz w:val="24"/>
                <w:szCs w:val="24"/>
              </w:rPr>
            </w:pPr>
          </w:p>
        </w:tc>
        <w:tc>
          <w:tcPr>
            <w:tcW w:w="1985" w:type="dxa"/>
            <w:vMerge/>
            <w:tcBorders>
              <w:top w:val="single" w:sz="4" w:space="0" w:color="000000"/>
              <w:left w:val="single" w:sz="4" w:space="0" w:color="000000"/>
              <w:bottom w:val="single" w:sz="4" w:space="0" w:color="000000"/>
            </w:tcBorders>
            <w:shd w:val="clear" w:color="auto" w:fill="auto"/>
            <w:vAlign w:val="center"/>
          </w:tcPr>
          <w:p w:rsidR="00A236E2" w:rsidRPr="00C2656B" w:rsidRDefault="00A236E2" w:rsidP="000D7B51">
            <w:pPr>
              <w:snapToGrid w:val="0"/>
              <w:spacing w:after="0" w:line="240" w:lineRule="auto"/>
              <w:jc w:val="center"/>
              <w:rPr>
                <w:rFonts w:ascii="Times New Roman" w:hAnsi="Times New Roman" w:cs="Times New Roman"/>
                <w:b/>
                <w:sz w:val="24"/>
                <w:szCs w:val="24"/>
              </w:rPr>
            </w:pPr>
          </w:p>
        </w:tc>
        <w:tc>
          <w:tcPr>
            <w:tcW w:w="1984" w:type="dxa"/>
            <w:vMerge/>
            <w:tcBorders>
              <w:top w:val="single" w:sz="4" w:space="0" w:color="000000"/>
              <w:left w:val="single" w:sz="4" w:space="0" w:color="000000"/>
              <w:bottom w:val="single" w:sz="4" w:space="0" w:color="000000"/>
            </w:tcBorders>
            <w:shd w:val="clear" w:color="auto" w:fill="auto"/>
            <w:vAlign w:val="center"/>
          </w:tcPr>
          <w:p w:rsidR="00A236E2" w:rsidRPr="00C2656B" w:rsidRDefault="00A236E2" w:rsidP="000D7B51">
            <w:pPr>
              <w:snapToGrid w:val="0"/>
              <w:spacing w:after="0" w:line="240" w:lineRule="auto"/>
              <w:jc w:val="center"/>
              <w:rPr>
                <w:rFonts w:ascii="Times New Roman" w:hAnsi="Times New Roman" w:cs="Times New Roman"/>
                <w:b/>
                <w:sz w:val="24"/>
                <w:szCs w:val="24"/>
              </w:rPr>
            </w:pPr>
          </w:p>
        </w:tc>
        <w:tc>
          <w:tcPr>
            <w:tcW w:w="1418" w:type="dxa"/>
            <w:tcBorders>
              <w:top w:val="single" w:sz="4" w:space="0" w:color="000000"/>
              <w:left w:val="single" w:sz="4" w:space="0" w:color="000000"/>
              <w:bottom w:val="single" w:sz="4" w:space="0" w:color="000000"/>
            </w:tcBorders>
            <w:shd w:val="clear" w:color="auto" w:fill="auto"/>
          </w:tcPr>
          <w:p w:rsidR="00A236E2" w:rsidRPr="00C2656B" w:rsidRDefault="00A236E2" w:rsidP="000D7B51">
            <w:pPr>
              <w:snapToGrid w:val="0"/>
              <w:spacing w:after="0" w:line="240" w:lineRule="auto"/>
              <w:ind w:left="-57" w:right="-57"/>
              <w:jc w:val="center"/>
              <w:rPr>
                <w:rFonts w:ascii="Times New Roman" w:hAnsi="Times New Roman" w:cs="Times New Roman"/>
                <w:b/>
                <w:sz w:val="24"/>
                <w:szCs w:val="24"/>
              </w:rPr>
            </w:pPr>
            <w:r w:rsidRPr="00C2656B">
              <w:rPr>
                <w:rFonts w:ascii="Times New Roman" w:hAnsi="Times New Roman" w:cs="Times New Roman"/>
                <w:b/>
                <w:sz w:val="24"/>
                <w:szCs w:val="24"/>
              </w:rPr>
              <w:t>в библиотеке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236E2" w:rsidRPr="00C2656B" w:rsidRDefault="00A236E2" w:rsidP="000D7B51">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на кафедре</w:t>
            </w:r>
          </w:p>
        </w:tc>
      </w:tr>
      <w:tr w:rsidR="00A236E2" w:rsidRPr="00C2656B" w:rsidTr="000D7B51">
        <w:tc>
          <w:tcPr>
            <w:tcW w:w="539" w:type="dxa"/>
            <w:tcBorders>
              <w:top w:val="single" w:sz="4" w:space="0" w:color="000000"/>
              <w:left w:val="single" w:sz="4" w:space="0" w:color="000000"/>
              <w:bottom w:val="single" w:sz="4" w:space="0" w:color="000000"/>
            </w:tcBorders>
            <w:shd w:val="clear" w:color="auto" w:fill="auto"/>
          </w:tcPr>
          <w:p w:rsidR="00A236E2" w:rsidRPr="00C2656B" w:rsidRDefault="00A236E2" w:rsidP="000D7B51">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1</w:t>
            </w:r>
          </w:p>
        </w:tc>
        <w:tc>
          <w:tcPr>
            <w:tcW w:w="2551" w:type="dxa"/>
            <w:tcBorders>
              <w:top w:val="single" w:sz="4" w:space="0" w:color="000000"/>
              <w:left w:val="single" w:sz="4" w:space="0" w:color="000000"/>
              <w:bottom w:val="single" w:sz="4" w:space="0" w:color="000000"/>
            </w:tcBorders>
            <w:shd w:val="clear" w:color="auto" w:fill="auto"/>
          </w:tcPr>
          <w:p w:rsidR="00A236E2" w:rsidRPr="00C2656B" w:rsidRDefault="00A236E2" w:rsidP="000D7B51">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2</w:t>
            </w:r>
          </w:p>
        </w:tc>
        <w:tc>
          <w:tcPr>
            <w:tcW w:w="1985" w:type="dxa"/>
            <w:tcBorders>
              <w:top w:val="single" w:sz="4" w:space="0" w:color="000000"/>
              <w:left w:val="single" w:sz="4" w:space="0" w:color="000000"/>
              <w:bottom w:val="single" w:sz="4" w:space="0" w:color="000000"/>
            </w:tcBorders>
            <w:shd w:val="clear" w:color="auto" w:fill="auto"/>
          </w:tcPr>
          <w:p w:rsidR="00A236E2" w:rsidRPr="00C2656B" w:rsidRDefault="00A236E2" w:rsidP="000D7B51">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3</w:t>
            </w:r>
          </w:p>
        </w:tc>
        <w:tc>
          <w:tcPr>
            <w:tcW w:w="1984" w:type="dxa"/>
            <w:tcBorders>
              <w:top w:val="single" w:sz="4" w:space="0" w:color="000000"/>
              <w:left w:val="single" w:sz="4" w:space="0" w:color="000000"/>
              <w:bottom w:val="single" w:sz="4" w:space="0" w:color="000000"/>
            </w:tcBorders>
            <w:shd w:val="clear" w:color="auto" w:fill="auto"/>
          </w:tcPr>
          <w:p w:rsidR="00A236E2" w:rsidRPr="00C2656B" w:rsidRDefault="00A236E2" w:rsidP="000D7B51">
            <w:pPr>
              <w:tabs>
                <w:tab w:val="left" w:pos="522"/>
              </w:tabs>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4</w:t>
            </w:r>
          </w:p>
        </w:tc>
        <w:tc>
          <w:tcPr>
            <w:tcW w:w="1418" w:type="dxa"/>
            <w:tcBorders>
              <w:top w:val="single" w:sz="4" w:space="0" w:color="000000"/>
              <w:left w:val="single" w:sz="4" w:space="0" w:color="000000"/>
              <w:bottom w:val="single" w:sz="4" w:space="0" w:color="000000"/>
            </w:tcBorders>
            <w:shd w:val="clear" w:color="auto" w:fill="auto"/>
          </w:tcPr>
          <w:p w:rsidR="00A236E2" w:rsidRPr="00C2656B" w:rsidRDefault="00A236E2" w:rsidP="000D7B51">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236E2" w:rsidRPr="00C2656B" w:rsidRDefault="00A236E2" w:rsidP="000D7B51">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6</w:t>
            </w:r>
          </w:p>
        </w:tc>
      </w:tr>
      <w:tr w:rsidR="00A236E2" w:rsidRPr="00C2656B" w:rsidTr="000D7B51">
        <w:trPr>
          <w:trHeight w:val="20"/>
        </w:trPr>
        <w:tc>
          <w:tcPr>
            <w:tcW w:w="539" w:type="dxa"/>
            <w:tcBorders>
              <w:top w:val="single" w:sz="4" w:space="0" w:color="000000"/>
              <w:left w:val="single" w:sz="4" w:space="0" w:color="000000"/>
              <w:bottom w:val="single" w:sz="4" w:space="0" w:color="000000"/>
            </w:tcBorders>
            <w:shd w:val="clear" w:color="auto" w:fill="auto"/>
          </w:tcPr>
          <w:p w:rsidR="00A236E2" w:rsidRPr="00C2656B" w:rsidRDefault="00A236E2" w:rsidP="00A236E2">
            <w:pPr>
              <w:numPr>
                <w:ilvl w:val="0"/>
                <w:numId w:val="182"/>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A236E2" w:rsidRPr="00C2656B" w:rsidRDefault="00A236E2" w:rsidP="000D7B51">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Управление и экономика фармации: учебник</w:t>
            </w:r>
          </w:p>
        </w:tc>
        <w:tc>
          <w:tcPr>
            <w:tcW w:w="1985" w:type="dxa"/>
            <w:tcBorders>
              <w:top w:val="single" w:sz="4" w:space="0" w:color="000000"/>
              <w:left w:val="single" w:sz="4" w:space="0" w:color="000000"/>
              <w:bottom w:val="single" w:sz="4" w:space="0" w:color="000000"/>
            </w:tcBorders>
            <w:shd w:val="clear" w:color="auto" w:fill="auto"/>
          </w:tcPr>
          <w:p w:rsidR="00A236E2" w:rsidRPr="00C2656B" w:rsidRDefault="00A236E2" w:rsidP="000D7B51">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ред. И. А. Наркевич</w:t>
            </w:r>
          </w:p>
        </w:tc>
        <w:tc>
          <w:tcPr>
            <w:tcW w:w="1984" w:type="dxa"/>
            <w:tcBorders>
              <w:top w:val="single" w:sz="4" w:space="0" w:color="000000"/>
              <w:left w:val="single" w:sz="4" w:space="0" w:color="000000"/>
              <w:bottom w:val="single" w:sz="4" w:space="0" w:color="000000"/>
            </w:tcBorders>
            <w:shd w:val="clear" w:color="auto" w:fill="auto"/>
          </w:tcPr>
          <w:p w:rsidR="00A236E2" w:rsidRPr="00C2656B" w:rsidRDefault="00A236E2" w:rsidP="000D7B51">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М.: ГЭОТАР-Медиа, 2017.</w:t>
            </w:r>
          </w:p>
        </w:tc>
        <w:tc>
          <w:tcPr>
            <w:tcW w:w="1418" w:type="dxa"/>
            <w:tcBorders>
              <w:top w:val="single" w:sz="4" w:space="0" w:color="000000"/>
              <w:left w:val="single" w:sz="4" w:space="0" w:color="000000"/>
              <w:bottom w:val="single" w:sz="4" w:space="0" w:color="000000"/>
            </w:tcBorders>
            <w:shd w:val="clear" w:color="auto" w:fill="auto"/>
          </w:tcPr>
          <w:p w:rsidR="00A236E2" w:rsidRPr="00C2656B" w:rsidRDefault="00A236E2" w:rsidP="000D7B51">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111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236E2" w:rsidRPr="00C2656B" w:rsidRDefault="00A236E2" w:rsidP="000D7B51">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A236E2" w:rsidRPr="00C2656B" w:rsidTr="000D7B51">
        <w:trPr>
          <w:trHeight w:val="20"/>
        </w:trPr>
        <w:tc>
          <w:tcPr>
            <w:tcW w:w="539" w:type="dxa"/>
            <w:tcBorders>
              <w:top w:val="single" w:sz="4" w:space="0" w:color="000000"/>
              <w:left w:val="single" w:sz="4" w:space="0" w:color="000000"/>
              <w:bottom w:val="single" w:sz="4" w:space="0" w:color="000000"/>
            </w:tcBorders>
            <w:shd w:val="clear" w:color="auto" w:fill="auto"/>
          </w:tcPr>
          <w:p w:rsidR="00A236E2" w:rsidRPr="00C2656B" w:rsidRDefault="00A236E2" w:rsidP="00A236E2">
            <w:pPr>
              <w:numPr>
                <w:ilvl w:val="0"/>
                <w:numId w:val="182"/>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A236E2" w:rsidRPr="00C2656B" w:rsidRDefault="00A236E2" w:rsidP="000D7B51">
            <w:pPr>
              <w:spacing w:after="0" w:line="240" w:lineRule="auto"/>
              <w:rPr>
                <w:rFonts w:ascii="Times New Roman" w:hAnsi="Times New Roman" w:cs="Times New Roman"/>
                <w:sz w:val="24"/>
                <w:szCs w:val="24"/>
              </w:rPr>
            </w:pPr>
            <w:r w:rsidRPr="00C2656B">
              <w:rPr>
                <w:rFonts w:ascii="Times New Roman" w:hAnsi="Times New Roman" w:cs="Times New Roman"/>
                <w:sz w:val="24"/>
                <w:szCs w:val="24"/>
                <w:bdr w:val="none" w:sz="0" w:space="0" w:color="auto" w:frame="1"/>
              </w:rPr>
              <w:t>Экономика и управление в здравоохранении</w:t>
            </w:r>
            <w:r w:rsidRPr="00C2656B">
              <w:rPr>
                <w:rFonts w:ascii="Times New Roman" w:hAnsi="Times New Roman" w:cs="Times New Roman"/>
                <w:sz w:val="24"/>
                <w:szCs w:val="24"/>
              </w:rPr>
              <w:t> [Электронный ресурс] : учеб. и практикум для вузов. - Режим доступа: https://biblio-online.ru/viewer/A11637AE-DA4F-4894-B549-E01AB3BF9D93#</w:t>
            </w:r>
          </w:p>
        </w:tc>
        <w:tc>
          <w:tcPr>
            <w:tcW w:w="1985" w:type="dxa"/>
            <w:tcBorders>
              <w:top w:val="single" w:sz="4" w:space="0" w:color="000000"/>
              <w:left w:val="single" w:sz="4" w:space="0" w:color="000000"/>
              <w:bottom w:val="single" w:sz="4" w:space="0" w:color="000000"/>
            </w:tcBorders>
            <w:shd w:val="clear" w:color="auto" w:fill="auto"/>
          </w:tcPr>
          <w:p w:rsidR="00A236E2" w:rsidRPr="00C2656B" w:rsidRDefault="00A236E2" w:rsidP="000D7B51">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А. В. Решетников, Н. Г. Шамшурина, В. И. Шамшурин ; ред. А. В. Решетников</w:t>
            </w:r>
          </w:p>
        </w:tc>
        <w:tc>
          <w:tcPr>
            <w:tcW w:w="1984" w:type="dxa"/>
            <w:tcBorders>
              <w:top w:val="single" w:sz="4" w:space="0" w:color="000000"/>
              <w:left w:val="single" w:sz="4" w:space="0" w:color="000000"/>
              <w:bottom w:val="single" w:sz="4" w:space="0" w:color="000000"/>
            </w:tcBorders>
            <w:shd w:val="clear" w:color="auto" w:fill="auto"/>
          </w:tcPr>
          <w:p w:rsidR="00A236E2" w:rsidRPr="00C2656B" w:rsidRDefault="00A236E2" w:rsidP="000D7B51">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М.: Юрайт , 2018.</w:t>
            </w:r>
          </w:p>
        </w:tc>
        <w:tc>
          <w:tcPr>
            <w:tcW w:w="1418" w:type="dxa"/>
            <w:tcBorders>
              <w:top w:val="single" w:sz="4" w:space="0" w:color="000000"/>
              <w:left w:val="single" w:sz="4" w:space="0" w:color="000000"/>
              <w:bottom w:val="single" w:sz="4" w:space="0" w:color="000000"/>
            </w:tcBorders>
            <w:shd w:val="clear" w:color="auto" w:fill="auto"/>
          </w:tcPr>
          <w:p w:rsidR="00A236E2" w:rsidRPr="00C2656B" w:rsidRDefault="00A236E2" w:rsidP="000D7B51">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 Юрайт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236E2" w:rsidRPr="00C2656B" w:rsidRDefault="00A236E2" w:rsidP="000D7B51">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bl>
    <w:p w:rsidR="00A236E2" w:rsidRPr="00C2656B" w:rsidRDefault="00A236E2" w:rsidP="00A236E2">
      <w:pPr>
        <w:spacing w:after="0" w:line="240" w:lineRule="auto"/>
        <w:jc w:val="both"/>
        <w:rPr>
          <w:rFonts w:ascii="Times New Roman" w:hAnsi="Times New Roman" w:cs="Times New Roman"/>
          <w:b/>
          <w:sz w:val="24"/>
          <w:szCs w:val="24"/>
        </w:rPr>
      </w:pPr>
    </w:p>
    <w:p w:rsidR="00A236E2" w:rsidRPr="00C2656B" w:rsidRDefault="00A236E2" w:rsidP="00A236E2">
      <w:pPr>
        <w:spacing w:after="0" w:line="240" w:lineRule="auto"/>
        <w:jc w:val="center"/>
        <w:rPr>
          <w:rFonts w:ascii="Times New Roman" w:hAnsi="Times New Roman" w:cs="Times New Roman"/>
          <w:b/>
          <w:sz w:val="28"/>
          <w:szCs w:val="28"/>
        </w:rPr>
      </w:pPr>
      <w:r w:rsidRPr="00C2656B">
        <w:rPr>
          <w:rFonts w:ascii="Times New Roman" w:hAnsi="Times New Roman" w:cs="Times New Roman"/>
          <w:b/>
          <w:sz w:val="28"/>
          <w:szCs w:val="28"/>
        </w:rPr>
        <w:t>Дополнительная литература</w:t>
      </w:r>
    </w:p>
    <w:p w:rsidR="00A236E2" w:rsidRPr="00C2656B" w:rsidRDefault="00A236E2" w:rsidP="00A236E2">
      <w:pPr>
        <w:spacing w:after="0" w:line="240" w:lineRule="auto"/>
        <w:jc w:val="center"/>
        <w:rPr>
          <w:rFonts w:ascii="Times New Roman" w:hAnsi="Times New Roman" w:cs="Times New Roman"/>
          <w:b/>
          <w:sz w:val="24"/>
          <w:szCs w:val="24"/>
        </w:rPr>
      </w:pPr>
    </w:p>
    <w:tbl>
      <w:tblPr>
        <w:tblW w:w="9611" w:type="dxa"/>
        <w:tblInd w:w="-5" w:type="dxa"/>
        <w:tblLayout w:type="fixed"/>
        <w:tblLook w:val="0000" w:firstRow="0" w:lastRow="0" w:firstColumn="0" w:lastColumn="0" w:noHBand="0" w:noVBand="0"/>
      </w:tblPr>
      <w:tblGrid>
        <w:gridCol w:w="539"/>
        <w:gridCol w:w="2551"/>
        <w:gridCol w:w="1985"/>
        <w:gridCol w:w="1984"/>
        <w:gridCol w:w="1418"/>
        <w:gridCol w:w="1134"/>
      </w:tblGrid>
      <w:tr w:rsidR="00A236E2" w:rsidRPr="00C2656B" w:rsidTr="000D7B51">
        <w:tc>
          <w:tcPr>
            <w:tcW w:w="539" w:type="dxa"/>
            <w:vMerge w:val="restart"/>
            <w:tcBorders>
              <w:top w:val="single" w:sz="4" w:space="0" w:color="000000"/>
              <w:left w:val="single" w:sz="4" w:space="0" w:color="000000"/>
              <w:bottom w:val="single" w:sz="4" w:space="0" w:color="000000"/>
            </w:tcBorders>
            <w:shd w:val="clear" w:color="auto" w:fill="auto"/>
          </w:tcPr>
          <w:p w:rsidR="00A236E2" w:rsidRPr="00C2656B" w:rsidRDefault="00A236E2" w:rsidP="000D7B51">
            <w:pPr>
              <w:snapToGrid w:val="0"/>
              <w:spacing w:after="0" w:line="240" w:lineRule="auto"/>
              <w:ind w:left="-57" w:right="-57"/>
              <w:jc w:val="center"/>
              <w:rPr>
                <w:rFonts w:ascii="Times New Roman" w:hAnsi="Times New Roman" w:cs="Times New Roman"/>
                <w:b/>
                <w:sz w:val="24"/>
                <w:szCs w:val="24"/>
              </w:rPr>
            </w:pPr>
            <w:r w:rsidRPr="00C2656B">
              <w:rPr>
                <w:rFonts w:ascii="Times New Roman" w:hAnsi="Times New Roman" w:cs="Times New Roman"/>
                <w:b/>
                <w:sz w:val="24"/>
                <w:szCs w:val="24"/>
              </w:rPr>
              <w:t>№ п/п</w:t>
            </w:r>
          </w:p>
        </w:tc>
        <w:tc>
          <w:tcPr>
            <w:tcW w:w="2551" w:type="dxa"/>
            <w:vMerge w:val="restart"/>
            <w:tcBorders>
              <w:top w:val="single" w:sz="4" w:space="0" w:color="000000"/>
              <w:left w:val="single" w:sz="4" w:space="0" w:color="000000"/>
              <w:bottom w:val="single" w:sz="4" w:space="0" w:color="000000"/>
            </w:tcBorders>
            <w:shd w:val="clear" w:color="auto" w:fill="auto"/>
          </w:tcPr>
          <w:p w:rsidR="00A236E2" w:rsidRPr="00C2656B" w:rsidRDefault="00A236E2" w:rsidP="000D7B51">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Наименование, вид издания</w:t>
            </w:r>
          </w:p>
        </w:tc>
        <w:tc>
          <w:tcPr>
            <w:tcW w:w="1985" w:type="dxa"/>
            <w:vMerge w:val="restart"/>
            <w:tcBorders>
              <w:top w:val="single" w:sz="4" w:space="0" w:color="000000"/>
              <w:left w:val="single" w:sz="4" w:space="0" w:color="000000"/>
              <w:bottom w:val="single" w:sz="4" w:space="0" w:color="000000"/>
            </w:tcBorders>
            <w:shd w:val="clear" w:color="auto" w:fill="auto"/>
          </w:tcPr>
          <w:p w:rsidR="00A236E2" w:rsidRPr="00C2656B" w:rsidRDefault="00A236E2" w:rsidP="000D7B51">
            <w:pPr>
              <w:snapToGrid w:val="0"/>
              <w:spacing w:after="0" w:line="240" w:lineRule="auto"/>
              <w:ind w:left="-57" w:right="-57"/>
              <w:jc w:val="center"/>
              <w:rPr>
                <w:rFonts w:ascii="Times New Roman" w:hAnsi="Times New Roman" w:cs="Times New Roman"/>
                <w:b/>
                <w:sz w:val="24"/>
                <w:szCs w:val="24"/>
              </w:rPr>
            </w:pPr>
            <w:r w:rsidRPr="00C2656B">
              <w:rPr>
                <w:rFonts w:ascii="Times New Roman" w:hAnsi="Times New Roman" w:cs="Times New Roman"/>
                <w:b/>
                <w:sz w:val="24"/>
                <w:szCs w:val="24"/>
              </w:rPr>
              <w:t>Автор (–ы), составитель (-и), редактор (-ы)</w:t>
            </w:r>
          </w:p>
        </w:tc>
        <w:tc>
          <w:tcPr>
            <w:tcW w:w="1984" w:type="dxa"/>
            <w:vMerge w:val="restart"/>
            <w:tcBorders>
              <w:top w:val="single" w:sz="4" w:space="0" w:color="000000"/>
              <w:left w:val="single" w:sz="4" w:space="0" w:color="000000"/>
              <w:bottom w:val="single" w:sz="4" w:space="0" w:color="000000"/>
            </w:tcBorders>
            <w:shd w:val="clear" w:color="auto" w:fill="auto"/>
          </w:tcPr>
          <w:p w:rsidR="00A236E2" w:rsidRPr="00C2656B" w:rsidRDefault="00A236E2" w:rsidP="000D7B51">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Место издания, издательство, год</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Pr>
          <w:p w:rsidR="00A236E2" w:rsidRPr="00C2656B" w:rsidRDefault="00A236E2" w:rsidP="000D7B51">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Кол-во экземпляров</w:t>
            </w:r>
          </w:p>
        </w:tc>
      </w:tr>
      <w:tr w:rsidR="00A236E2" w:rsidRPr="00C2656B" w:rsidTr="000D7B51">
        <w:tc>
          <w:tcPr>
            <w:tcW w:w="539" w:type="dxa"/>
            <w:vMerge/>
            <w:tcBorders>
              <w:top w:val="single" w:sz="4" w:space="0" w:color="000000"/>
              <w:left w:val="single" w:sz="4" w:space="0" w:color="000000"/>
              <w:bottom w:val="single" w:sz="4" w:space="0" w:color="000000"/>
            </w:tcBorders>
            <w:shd w:val="clear" w:color="auto" w:fill="auto"/>
            <w:vAlign w:val="center"/>
          </w:tcPr>
          <w:p w:rsidR="00A236E2" w:rsidRPr="00C2656B" w:rsidRDefault="00A236E2" w:rsidP="000D7B51">
            <w:pPr>
              <w:snapToGrid w:val="0"/>
              <w:spacing w:after="0" w:line="240" w:lineRule="auto"/>
              <w:rPr>
                <w:rFonts w:ascii="Times New Roman" w:hAnsi="Times New Roman" w:cs="Times New Roman"/>
                <w:b/>
                <w:sz w:val="24"/>
                <w:szCs w:val="24"/>
              </w:rPr>
            </w:pPr>
          </w:p>
        </w:tc>
        <w:tc>
          <w:tcPr>
            <w:tcW w:w="2551" w:type="dxa"/>
            <w:vMerge/>
            <w:tcBorders>
              <w:top w:val="single" w:sz="4" w:space="0" w:color="000000"/>
              <w:left w:val="single" w:sz="4" w:space="0" w:color="000000"/>
              <w:bottom w:val="single" w:sz="4" w:space="0" w:color="000000"/>
            </w:tcBorders>
            <w:shd w:val="clear" w:color="auto" w:fill="auto"/>
            <w:vAlign w:val="center"/>
          </w:tcPr>
          <w:p w:rsidR="00A236E2" w:rsidRPr="00C2656B" w:rsidRDefault="00A236E2" w:rsidP="000D7B51">
            <w:pPr>
              <w:snapToGrid w:val="0"/>
              <w:spacing w:after="0" w:line="240" w:lineRule="auto"/>
              <w:jc w:val="center"/>
              <w:rPr>
                <w:rFonts w:ascii="Times New Roman" w:hAnsi="Times New Roman" w:cs="Times New Roman"/>
                <w:b/>
                <w:sz w:val="24"/>
                <w:szCs w:val="24"/>
              </w:rPr>
            </w:pPr>
          </w:p>
        </w:tc>
        <w:tc>
          <w:tcPr>
            <w:tcW w:w="1985" w:type="dxa"/>
            <w:vMerge/>
            <w:tcBorders>
              <w:top w:val="single" w:sz="4" w:space="0" w:color="000000"/>
              <w:left w:val="single" w:sz="4" w:space="0" w:color="000000"/>
              <w:bottom w:val="single" w:sz="4" w:space="0" w:color="000000"/>
            </w:tcBorders>
            <w:shd w:val="clear" w:color="auto" w:fill="auto"/>
            <w:vAlign w:val="center"/>
          </w:tcPr>
          <w:p w:rsidR="00A236E2" w:rsidRPr="00C2656B" w:rsidRDefault="00A236E2" w:rsidP="000D7B51">
            <w:pPr>
              <w:snapToGrid w:val="0"/>
              <w:spacing w:after="0" w:line="240" w:lineRule="auto"/>
              <w:jc w:val="center"/>
              <w:rPr>
                <w:rFonts w:ascii="Times New Roman" w:hAnsi="Times New Roman" w:cs="Times New Roman"/>
                <w:b/>
                <w:sz w:val="24"/>
                <w:szCs w:val="24"/>
              </w:rPr>
            </w:pPr>
          </w:p>
        </w:tc>
        <w:tc>
          <w:tcPr>
            <w:tcW w:w="1984" w:type="dxa"/>
            <w:vMerge/>
            <w:tcBorders>
              <w:top w:val="single" w:sz="4" w:space="0" w:color="000000"/>
              <w:left w:val="single" w:sz="4" w:space="0" w:color="000000"/>
              <w:bottom w:val="single" w:sz="4" w:space="0" w:color="000000"/>
            </w:tcBorders>
            <w:shd w:val="clear" w:color="auto" w:fill="auto"/>
            <w:vAlign w:val="center"/>
          </w:tcPr>
          <w:p w:rsidR="00A236E2" w:rsidRPr="00C2656B" w:rsidRDefault="00A236E2" w:rsidP="000D7B51">
            <w:pPr>
              <w:snapToGrid w:val="0"/>
              <w:spacing w:after="0" w:line="240" w:lineRule="auto"/>
              <w:jc w:val="center"/>
              <w:rPr>
                <w:rFonts w:ascii="Times New Roman" w:hAnsi="Times New Roman" w:cs="Times New Roman"/>
                <w:b/>
                <w:sz w:val="24"/>
                <w:szCs w:val="24"/>
              </w:rPr>
            </w:pPr>
          </w:p>
        </w:tc>
        <w:tc>
          <w:tcPr>
            <w:tcW w:w="1418" w:type="dxa"/>
            <w:tcBorders>
              <w:top w:val="single" w:sz="4" w:space="0" w:color="000000"/>
              <w:left w:val="single" w:sz="4" w:space="0" w:color="000000"/>
              <w:bottom w:val="single" w:sz="4" w:space="0" w:color="000000"/>
            </w:tcBorders>
            <w:shd w:val="clear" w:color="auto" w:fill="auto"/>
          </w:tcPr>
          <w:p w:rsidR="00A236E2" w:rsidRPr="00C2656B" w:rsidRDefault="00A236E2" w:rsidP="000D7B51">
            <w:pPr>
              <w:snapToGrid w:val="0"/>
              <w:spacing w:after="0" w:line="240" w:lineRule="auto"/>
              <w:ind w:left="-57" w:right="-57"/>
              <w:jc w:val="center"/>
              <w:rPr>
                <w:rFonts w:ascii="Times New Roman" w:hAnsi="Times New Roman" w:cs="Times New Roman"/>
                <w:b/>
                <w:sz w:val="24"/>
                <w:szCs w:val="24"/>
              </w:rPr>
            </w:pPr>
            <w:r w:rsidRPr="00C2656B">
              <w:rPr>
                <w:rFonts w:ascii="Times New Roman" w:hAnsi="Times New Roman" w:cs="Times New Roman"/>
                <w:b/>
                <w:sz w:val="24"/>
                <w:szCs w:val="24"/>
              </w:rPr>
              <w:t>в библиотеке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236E2" w:rsidRPr="00C2656B" w:rsidRDefault="00A236E2" w:rsidP="000D7B51">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на кафедре</w:t>
            </w:r>
          </w:p>
        </w:tc>
      </w:tr>
      <w:tr w:rsidR="00A236E2" w:rsidRPr="00C2656B" w:rsidTr="000D7B51">
        <w:tc>
          <w:tcPr>
            <w:tcW w:w="539" w:type="dxa"/>
            <w:tcBorders>
              <w:top w:val="single" w:sz="4" w:space="0" w:color="000000"/>
              <w:left w:val="single" w:sz="4" w:space="0" w:color="000000"/>
              <w:bottom w:val="single" w:sz="4" w:space="0" w:color="000000"/>
            </w:tcBorders>
            <w:shd w:val="clear" w:color="auto" w:fill="auto"/>
          </w:tcPr>
          <w:p w:rsidR="00A236E2" w:rsidRPr="00C2656B" w:rsidRDefault="00A236E2" w:rsidP="000D7B51">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1</w:t>
            </w:r>
          </w:p>
        </w:tc>
        <w:tc>
          <w:tcPr>
            <w:tcW w:w="2551" w:type="dxa"/>
            <w:tcBorders>
              <w:top w:val="single" w:sz="4" w:space="0" w:color="000000"/>
              <w:left w:val="single" w:sz="4" w:space="0" w:color="000000"/>
              <w:bottom w:val="single" w:sz="4" w:space="0" w:color="000000"/>
            </w:tcBorders>
            <w:shd w:val="clear" w:color="auto" w:fill="auto"/>
          </w:tcPr>
          <w:p w:rsidR="00A236E2" w:rsidRPr="00C2656B" w:rsidRDefault="00A236E2" w:rsidP="000D7B51">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2</w:t>
            </w:r>
          </w:p>
        </w:tc>
        <w:tc>
          <w:tcPr>
            <w:tcW w:w="1985" w:type="dxa"/>
            <w:tcBorders>
              <w:top w:val="single" w:sz="4" w:space="0" w:color="000000"/>
              <w:left w:val="single" w:sz="4" w:space="0" w:color="000000"/>
              <w:bottom w:val="single" w:sz="4" w:space="0" w:color="000000"/>
            </w:tcBorders>
            <w:shd w:val="clear" w:color="auto" w:fill="auto"/>
          </w:tcPr>
          <w:p w:rsidR="00A236E2" w:rsidRPr="00C2656B" w:rsidRDefault="00A236E2" w:rsidP="000D7B51">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3</w:t>
            </w:r>
          </w:p>
        </w:tc>
        <w:tc>
          <w:tcPr>
            <w:tcW w:w="1984" w:type="dxa"/>
            <w:tcBorders>
              <w:top w:val="single" w:sz="4" w:space="0" w:color="000000"/>
              <w:left w:val="single" w:sz="4" w:space="0" w:color="000000"/>
              <w:bottom w:val="single" w:sz="4" w:space="0" w:color="000000"/>
            </w:tcBorders>
            <w:shd w:val="clear" w:color="auto" w:fill="auto"/>
          </w:tcPr>
          <w:p w:rsidR="00A236E2" w:rsidRPr="00C2656B" w:rsidRDefault="00A236E2" w:rsidP="000D7B51">
            <w:pPr>
              <w:tabs>
                <w:tab w:val="left" w:pos="522"/>
              </w:tabs>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4</w:t>
            </w:r>
          </w:p>
        </w:tc>
        <w:tc>
          <w:tcPr>
            <w:tcW w:w="1418" w:type="dxa"/>
            <w:tcBorders>
              <w:top w:val="single" w:sz="4" w:space="0" w:color="000000"/>
              <w:left w:val="single" w:sz="4" w:space="0" w:color="000000"/>
              <w:bottom w:val="single" w:sz="4" w:space="0" w:color="000000"/>
            </w:tcBorders>
            <w:shd w:val="clear" w:color="auto" w:fill="auto"/>
          </w:tcPr>
          <w:p w:rsidR="00A236E2" w:rsidRPr="00C2656B" w:rsidRDefault="00A236E2" w:rsidP="000D7B51">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236E2" w:rsidRPr="00C2656B" w:rsidRDefault="00A236E2" w:rsidP="000D7B51">
            <w:pPr>
              <w:snapToGrid w:val="0"/>
              <w:spacing w:after="0" w:line="240" w:lineRule="auto"/>
              <w:jc w:val="center"/>
              <w:rPr>
                <w:rFonts w:ascii="Times New Roman" w:hAnsi="Times New Roman" w:cs="Times New Roman"/>
                <w:b/>
                <w:sz w:val="24"/>
                <w:szCs w:val="24"/>
              </w:rPr>
            </w:pPr>
            <w:r w:rsidRPr="00C2656B">
              <w:rPr>
                <w:rFonts w:ascii="Times New Roman" w:hAnsi="Times New Roman" w:cs="Times New Roman"/>
                <w:b/>
                <w:sz w:val="24"/>
                <w:szCs w:val="24"/>
              </w:rPr>
              <w:t>6</w:t>
            </w:r>
          </w:p>
        </w:tc>
      </w:tr>
      <w:tr w:rsidR="00A236E2" w:rsidRPr="00C2656B" w:rsidTr="000D7B51">
        <w:trPr>
          <w:trHeight w:val="20"/>
        </w:trPr>
        <w:tc>
          <w:tcPr>
            <w:tcW w:w="539" w:type="dxa"/>
            <w:tcBorders>
              <w:top w:val="single" w:sz="4" w:space="0" w:color="000000"/>
              <w:left w:val="single" w:sz="4" w:space="0" w:color="000000"/>
              <w:bottom w:val="single" w:sz="4" w:space="0" w:color="000000"/>
            </w:tcBorders>
            <w:shd w:val="clear" w:color="auto" w:fill="auto"/>
          </w:tcPr>
          <w:p w:rsidR="00A236E2" w:rsidRPr="00C2656B" w:rsidRDefault="00A236E2" w:rsidP="00A236E2">
            <w:pPr>
              <w:numPr>
                <w:ilvl w:val="0"/>
                <w:numId w:val="182"/>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A236E2" w:rsidRPr="00C2656B" w:rsidRDefault="00A236E2" w:rsidP="000D7B51">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Государственная фармакопея Российской Федерации [Электронный ресурс]. Т. 1.. - Режим доступа: http://femb.ru/feml</w:t>
            </w:r>
          </w:p>
        </w:tc>
        <w:tc>
          <w:tcPr>
            <w:tcW w:w="1985" w:type="dxa"/>
            <w:tcBorders>
              <w:top w:val="single" w:sz="4" w:space="0" w:color="000000"/>
              <w:left w:val="single" w:sz="4" w:space="0" w:color="000000"/>
              <w:bottom w:val="single" w:sz="4" w:space="0" w:color="000000"/>
            </w:tcBorders>
            <w:shd w:val="clear" w:color="auto" w:fill="auto"/>
          </w:tcPr>
          <w:p w:rsidR="00A236E2" w:rsidRPr="00C2656B" w:rsidRDefault="00A236E2" w:rsidP="000D7B51">
            <w:pPr>
              <w:spacing w:after="0" w:line="240" w:lineRule="auto"/>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tcBorders>
            <w:shd w:val="clear" w:color="auto" w:fill="auto"/>
          </w:tcPr>
          <w:p w:rsidR="00A236E2" w:rsidRPr="00C2656B" w:rsidRDefault="00A236E2" w:rsidP="000D7B51">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М. : [Б. и.], 2015.</w:t>
            </w:r>
          </w:p>
        </w:tc>
        <w:tc>
          <w:tcPr>
            <w:tcW w:w="1418" w:type="dxa"/>
            <w:tcBorders>
              <w:top w:val="single" w:sz="4" w:space="0" w:color="000000"/>
              <w:left w:val="single" w:sz="4" w:space="0" w:color="000000"/>
              <w:bottom w:val="single" w:sz="4" w:space="0" w:color="000000"/>
            </w:tcBorders>
            <w:shd w:val="clear" w:color="auto" w:fill="auto"/>
          </w:tcPr>
          <w:p w:rsidR="00A236E2" w:rsidRPr="00C2656B" w:rsidRDefault="00A236E2" w:rsidP="000D7B51">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 КрасГМУ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236E2" w:rsidRPr="00C2656B" w:rsidRDefault="00A236E2" w:rsidP="000D7B51">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A236E2" w:rsidRPr="00C2656B" w:rsidTr="000D7B51">
        <w:trPr>
          <w:trHeight w:val="20"/>
        </w:trPr>
        <w:tc>
          <w:tcPr>
            <w:tcW w:w="539" w:type="dxa"/>
            <w:tcBorders>
              <w:top w:val="single" w:sz="4" w:space="0" w:color="000000"/>
              <w:left w:val="single" w:sz="4" w:space="0" w:color="000000"/>
              <w:bottom w:val="single" w:sz="4" w:space="0" w:color="000000"/>
            </w:tcBorders>
            <w:shd w:val="clear" w:color="auto" w:fill="auto"/>
          </w:tcPr>
          <w:p w:rsidR="00A236E2" w:rsidRPr="00C2656B" w:rsidRDefault="00A236E2" w:rsidP="00A236E2">
            <w:pPr>
              <w:numPr>
                <w:ilvl w:val="0"/>
                <w:numId w:val="182"/>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A236E2" w:rsidRPr="00C2656B" w:rsidRDefault="00A236E2" w:rsidP="000D7B51">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Государственная фармакопея Российской Федерации [Электронный ресурс]. Т. 2.. - Режим доступа: http://femb.ru/feml</w:t>
            </w:r>
          </w:p>
        </w:tc>
        <w:tc>
          <w:tcPr>
            <w:tcW w:w="1985" w:type="dxa"/>
            <w:tcBorders>
              <w:top w:val="single" w:sz="4" w:space="0" w:color="000000"/>
              <w:left w:val="single" w:sz="4" w:space="0" w:color="000000"/>
              <w:bottom w:val="single" w:sz="4" w:space="0" w:color="000000"/>
            </w:tcBorders>
            <w:shd w:val="clear" w:color="auto" w:fill="auto"/>
          </w:tcPr>
          <w:p w:rsidR="00A236E2" w:rsidRPr="00C2656B" w:rsidRDefault="00A236E2" w:rsidP="000D7B51">
            <w:pPr>
              <w:spacing w:after="0" w:line="240" w:lineRule="auto"/>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tcBorders>
            <w:shd w:val="clear" w:color="auto" w:fill="auto"/>
          </w:tcPr>
          <w:p w:rsidR="00A236E2" w:rsidRPr="00C2656B" w:rsidRDefault="00A236E2" w:rsidP="000D7B51">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М. : [Б. и.], 2015.</w:t>
            </w:r>
          </w:p>
        </w:tc>
        <w:tc>
          <w:tcPr>
            <w:tcW w:w="1418" w:type="dxa"/>
            <w:tcBorders>
              <w:top w:val="single" w:sz="4" w:space="0" w:color="000000"/>
              <w:left w:val="single" w:sz="4" w:space="0" w:color="000000"/>
              <w:bottom w:val="single" w:sz="4" w:space="0" w:color="000000"/>
            </w:tcBorders>
            <w:shd w:val="clear" w:color="auto" w:fill="auto"/>
          </w:tcPr>
          <w:p w:rsidR="00A236E2" w:rsidRPr="00C2656B" w:rsidRDefault="00A236E2" w:rsidP="000D7B51">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 КрасГМУ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236E2" w:rsidRPr="00C2656B" w:rsidRDefault="00A236E2" w:rsidP="000D7B51">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A236E2" w:rsidRPr="00C2656B" w:rsidTr="000D7B51">
        <w:trPr>
          <w:trHeight w:val="20"/>
        </w:trPr>
        <w:tc>
          <w:tcPr>
            <w:tcW w:w="539" w:type="dxa"/>
            <w:tcBorders>
              <w:top w:val="single" w:sz="4" w:space="0" w:color="000000"/>
              <w:left w:val="single" w:sz="4" w:space="0" w:color="000000"/>
              <w:bottom w:val="single" w:sz="4" w:space="0" w:color="000000"/>
            </w:tcBorders>
            <w:shd w:val="clear" w:color="auto" w:fill="auto"/>
          </w:tcPr>
          <w:p w:rsidR="00A236E2" w:rsidRPr="00C2656B" w:rsidRDefault="00A236E2" w:rsidP="00A236E2">
            <w:pPr>
              <w:numPr>
                <w:ilvl w:val="0"/>
                <w:numId w:val="182"/>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A236E2" w:rsidRPr="00C2656B" w:rsidRDefault="00A236E2" w:rsidP="000D7B51">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Государственная фармакопея Российской Федерации [Электронный ресурс]. Т. 3.. - Режим доступа: http://femb.ru/feml</w:t>
            </w:r>
          </w:p>
        </w:tc>
        <w:tc>
          <w:tcPr>
            <w:tcW w:w="1985" w:type="dxa"/>
            <w:tcBorders>
              <w:top w:val="single" w:sz="4" w:space="0" w:color="000000"/>
              <w:left w:val="single" w:sz="4" w:space="0" w:color="000000"/>
              <w:bottom w:val="single" w:sz="4" w:space="0" w:color="000000"/>
            </w:tcBorders>
            <w:shd w:val="clear" w:color="auto" w:fill="auto"/>
          </w:tcPr>
          <w:p w:rsidR="00A236E2" w:rsidRPr="00C2656B" w:rsidRDefault="00A236E2" w:rsidP="000D7B51">
            <w:pPr>
              <w:spacing w:after="0" w:line="240" w:lineRule="auto"/>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tcBorders>
            <w:shd w:val="clear" w:color="auto" w:fill="auto"/>
          </w:tcPr>
          <w:p w:rsidR="00A236E2" w:rsidRPr="00C2656B" w:rsidRDefault="00A236E2" w:rsidP="000D7B51">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М. : [Б. и.], 2015.</w:t>
            </w:r>
          </w:p>
        </w:tc>
        <w:tc>
          <w:tcPr>
            <w:tcW w:w="1418" w:type="dxa"/>
            <w:tcBorders>
              <w:top w:val="single" w:sz="4" w:space="0" w:color="000000"/>
              <w:left w:val="single" w:sz="4" w:space="0" w:color="000000"/>
              <w:bottom w:val="single" w:sz="4" w:space="0" w:color="000000"/>
            </w:tcBorders>
            <w:shd w:val="clear" w:color="auto" w:fill="auto"/>
          </w:tcPr>
          <w:p w:rsidR="00A236E2" w:rsidRPr="00C2656B" w:rsidRDefault="00A236E2" w:rsidP="000D7B51">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 КрасГМУ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236E2" w:rsidRPr="00C2656B" w:rsidRDefault="00A236E2" w:rsidP="000D7B51">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A236E2" w:rsidRPr="00C2656B" w:rsidTr="000D7B51">
        <w:trPr>
          <w:trHeight w:val="20"/>
        </w:trPr>
        <w:tc>
          <w:tcPr>
            <w:tcW w:w="539" w:type="dxa"/>
            <w:tcBorders>
              <w:top w:val="single" w:sz="4" w:space="0" w:color="000000"/>
              <w:left w:val="single" w:sz="4" w:space="0" w:color="000000"/>
              <w:bottom w:val="single" w:sz="4" w:space="0" w:color="000000"/>
            </w:tcBorders>
            <w:shd w:val="clear" w:color="auto" w:fill="auto"/>
          </w:tcPr>
          <w:p w:rsidR="00A236E2" w:rsidRPr="00C2656B" w:rsidRDefault="00A236E2" w:rsidP="00A236E2">
            <w:pPr>
              <w:numPr>
                <w:ilvl w:val="0"/>
                <w:numId w:val="182"/>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A236E2" w:rsidRPr="00C2656B" w:rsidRDefault="00A236E2" w:rsidP="000D7B51">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Общественное здоровье и здравоохранение, экономика здравоохранения [Электронный ресурс] : учеб. для вузов. Т. 1.. - Режим доступа: http://www.studmedlib.ru/ru/book/ISBN9785970424148.html</w:t>
            </w:r>
          </w:p>
        </w:tc>
        <w:tc>
          <w:tcPr>
            <w:tcW w:w="1985" w:type="dxa"/>
            <w:tcBorders>
              <w:top w:val="single" w:sz="4" w:space="0" w:color="000000"/>
              <w:left w:val="single" w:sz="4" w:space="0" w:color="000000"/>
              <w:bottom w:val="single" w:sz="4" w:space="0" w:color="000000"/>
            </w:tcBorders>
            <w:shd w:val="clear" w:color="auto" w:fill="auto"/>
          </w:tcPr>
          <w:p w:rsidR="00A236E2" w:rsidRPr="00C2656B" w:rsidRDefault="00A236E2" w:rsidP="000D7B51">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ред. В. З. Кучеренко</w:t>
            </w:r>
          </w:p>
        </w:tc>
        <w:tc>
          <w:tcPr>
            <w:tcW w:w="1984" w:type="dxa"/>
            <w:tcBorders>
              <w:top w:val="single" w:sz="4" w:space="0" w:color="000000"/>
              <w:left w:val="single" w:sz="4" w:space="0" w:color="000000"/>
              <w:bottom w:val="single" w:sz="4" w:space="0" w:color="000000"/>
            </w:tcBorders>
            <w:shd w:val="clear" w:color="auto" w:fill="auto"/>
          </w:tcPr>
          <w:p w:rsidR="00A236E2" w:rsidRPr="00C2656B" w:rsidRDefault="00A236E2" w:rsidP="000D7B51">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М. : ГЭОТАР-Медиа, 2013.</w:t>
            </w:r>
          </w:p>
        </w:tc>
        <w:tc>
          <w:tcPr>
            <w:tcW w:w="1418" w:type="dxa"/>
            <w:tcBorders>
              <w:top w:val="single" w:sz="4" w:space="0" w:color="000000"/>
              <w:left w:val="single" w:sz="4" w:space="0" w:color="000000"/>
              <w:bottom w:val="single" w:sz="4" w:space="0" w:color="000000"/>
            </w:tcBorders>
            <w:shd w:val="clear" w:color="auto" w:fill="auto"/>
          </w:tcPr>
          <w:p w:rsidR="00A236E2" w:rsidRPr="00C2656B" w:rsidRDefault="00A236E2" w:rsidP="000D7B51">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 Консультант студента (ВУЗ)</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236E2" w:rsidRPr="00C2656B" w:rsidRDefault="00A236E2" w:rsidP="000D7B51">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A236E2" w:rsidRPr="00C2656B" w:rsidTr="000D7B51">
        <w:trPr>
          <w:trHeight w:val="20"/>
        </w:trPr>
        <w:tc>
          <w:tcPr>
            <w:tcW w:w="539" w:type="dxa"/>
            <w:tcBorders>
              <w:top w:val="single" w:sz="4" w:space="0" w:color="000000"/>
              <w:left w:val="single" w:sz="4" w:space="0" w:color="000000"/>
              <w:bottom w:val="single" w:sz="4" w:space="0" w:color="000000"/>
            </w:tcBorders>
            <w:shd w:val="clear" w:color="auto" w:fill="auto"/>
          </w:tcPr>
          <w:p w:rsidR="00A236E2" w:rsidRPr="00C2656B" w:rsidRDefault="00A236E2" w:rsidP="00A236E2">
            <w:pPr>
              <w:numPr>
                <w:ilvl w:val="0"/>
                <w:numId w:val="182"/>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A236E2" w:rsidRPr="00C2656B" w:rsidRDefault="00A236E2" w:rsidP="000D7B51">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Общественное здоровье и здравоохранение, экономика здравоохранения [Электронный ресурс] : учеб. для вузов. Т. 2.. - Режим доступа: http://www.studmedlib.ru/ru/book/ISBN9785970424155.html</w:t>
            </w:r>
          </w:p>
        </w:tc>
        <w:tc>
          <w:tcPr>
            <w:tcW w:w="1985" w:type="dxa"/>
            <w:tcBorders>
              <w:top w:val="single" w:sz="4" w:space="0" w:color="000000"/>
              <w:left w:val="single" w:sz="4" w:space="0" w:color="000000"/>
              <w:bottom w:val="single" w:sz="4" w:space="0" w:color="000000"/>
            </w:tcBorders>
            <w:shd w:val="clear" w:color="auto" w:fill="auto"/>
          </w:tcPr>
          <w:p w:rsidR="00A236E2" w:rsidRPr="00C2656B" w:rsidRDefault="00A236E2" w:rsidP="000D7B51">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ред. В. З. Кучеренко</w:t>
            </w:r>
          </w:p>
        </w:tc>
        <w:tc>
          <w:tcPr>
            <w:tcW w:w="1984" w:type="dxa"/>
            <w:tcBorders>
              <w:top w:val="single" w:sz="4" w:space="0" w:color="000000"/>
              <w:left w:val="single" w:sz="4" w:space="0" w:color="000000"/>
              <w:bottom w:val="single" w:sz="4" w:space="0" w:color="000000"/>
            </w:tcBorders>
            <w:shd w:val="clear" w:color="auto" w:fill="auto"/>
          </w:tcPr>
          <w:p w:rsidR="00A236E2" w:rsidRPr="00C2656B" w:rsidRDefault="00A236E2" w:rsidP="000D7B51">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М. : ГЭОТАР-Медиа, 2013.</w:t>
            </w:r>
          </w:p>
        </w:tc>
        <w:tc>
          <w:tcPr>
            <w:tcW w:w="1418" w:type="dxa"/>
            <w:tcBorders>
              <w:top w:val="single" w:sz="4" w:space="0" w:color="000000"/>
              <w:left w:val="single" w:sz="4" w:space="0" w:color="000000"/>
              <w:bottom w:val="single" w:sz="4" w:space="0" w:color="000000"/>
            </w:tcBorders>
            <w:shd w:val="clear" w:color="auto" w:fill="auto"/>
          </w:tcPr>
          <w:p w:rsidR="00A236E2" w:rsidRPr="00C2656B" w:rsidRDefault="00A236E2" w:rsidP="000D7B51">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 Консультант студента (ВУЗ)</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236E2" w:rsidRPr="00C2656B" w:rsidRDefault="00A236E2" w:rsidP="000D7B51">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A236E2" w:rsidRPr="00C2656B" w:rsidTr="000D7B51">
        <w:trPr>
          <w:trHeight w:val="20"/>
        </w:trPr>
        <w:tc>
          <w:tcPr>
            <w:tcW w:w="539" w:type="dxa"/>
            <w:tcBorders>
              <w:top w:val="single" w:sz="4" w:space="0" w:color="000000"/>
              <w:left w:val="single" w:sz="4" w:space="0" w:color="000000"/>
              <w:bottom w:val="single" w:sz="4" w:space="0" w:color="000000"/>
            </w:tcBorders>
            <w:shd w:val="clear" w:color="auto" w:fill="auto"/>
          </w:tcPr>
          <w:p w:rsidR="00A236E2" w:rsidRPr="00C2656B" w:rsidRDefault="00A236E2" w:rsidP="00A236E2">
            <w:pPr>
              <w:numPr>
                <w:ilvl w:val="0"/>
                <w:numId w:val="182"/>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A236E2" w:rsidRPr="00C2656B" w:rsidRDefault="00A236E2" w:rsidP="000D7B51">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Экономика аптечной организации [Электронный ресурс] : учеб. пособие для студентов очной и заочной форм обучения, обучающихся по специальности 060301 - Фармация. - Режим доступа: http://krasgmu.vmede.ru/index.php?page[common]=elib&amp;cat=&amp;res_id=55131</w:t>
            </w:r>
          </w:p>
        </w:tc>
        <w:tc>
          <w:tcPr>
            <w:tcW w:w="1985" w:type="dxa"/>
            <w:tcBorders>
              <w:top w:val="single" w:sz="4" w:space="0" w:color="000000"/>
              <w:left w:val="single" w:sz="4" w:space="0" w:color="000000"/>
              <w:bottom w:val="single" w:sz="4" w:space="0" w:color="000000"/>
            </w:tcBorders>
            <w:shd w:val="clear" w:color="auto" w:fill="auto"/>
          </w:tcPr>
          <w:p w:rsidR="00A236E2" w:rsidRPr="00C2656B" w:rsidRDefault="00A236E2" w:rsidP="000D7B51">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В. В. Богданов, Л. А. Лунева, В. С. Чавырь [и др.]</w:t>
            </w:r>
          </w:p>
        </w:tc>
        <w:tc>
          <w:tcPr>
            <w:tcW w:w="1984" w:type="dxa"/>
            <w:tcBorders>
              <w:top w:val="single" w:sz="4" w:space="0" w:color="000000"/>
              <w:left w:val="single" w:sz="4" w:space="0" w:color="000000"/>
              <w:bottom w:val="single" w:sz="4" w:space="0" w:color="000000"/>
            </w:tcBorders>
            <w:shd w:val="clear" w:color="auto" w:fill="auto"/>
          </w:tcPr>
          <w:p w:rsidR="00A236E2" w:rsidRPr="00C2656B" w:rsidRDefault="00A236E2" w:rsidP="000D7B51">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Красноярск : КрасГМУ, 2015.</w:t>
            </w:r>
          </w:p>
        </w:tc>
        <w:tc>
          <w:tcPr>
            <w:tcW w:w="1418" w:type="dxa"/>
            <w:tcBorders>
              <w:top w:val="single" w:sz="4" w:space="0" w:color="000000"/>
              <w:left w:val="single" w:sz="4" w:space="0" w:color="000000"/>
              <w:bottom w:val="single" w:sz="4" w:space="0" w:color="000000"/>
            </w:tcBorders>
            <w:shd w:val="clear" w:color="auto" w:fill="auto"/>
          </w:tcPr>
          <w:p w:rsidR="00A236E2" w:rsidRPr="00C2656B" w:rsidRDefault="00A236E2" w:rsidP="000D7B51">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 КрасГМУ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236E2" w:rsidRPr="00C2656B" w:rsidRDefault="00A236E2" w:rsidP="000D7B51">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A236E2" w:rsidRPr="00C2656B" w:rsidTr="000D7B51">
        <w:trPr>
          <w:trHeight w:val="20"/>
        </w:trPr>
        <w:tc>
          <w:tcPr>
            <w:tcW w:w="539" w:type="dxa"/>
            <w:tcBorders>
              <w:top w:val="single" w:sz="4" w:space="0" w:color="000000"/>
              <w:left w:val="single" w:sz="4" w:space="0" w:color="000000"/>
              <w:bottom w:val="single" w:sz="4" w:space="0" w:color="000000"/>
            </w:tcBorders>
            <w:shd w:val="clear" w:color="auto" w:fill="auto"/>
          </w:tcPr>
          <w:p w:rsidR="00A236E2" w:rsidRPr="00C2656B" w:rsidRDefault="00A236E2" w:rsidP="00A236E2">
            <w:pPr>
              <w:numPr>
                <w:ilvl w:val="0"/>
                <w:numId w:val="182"/>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A236E2" w:rsidRPr="00C2656B" w:rsidRDefault="00A236E2" w:rsidP="000D7B51">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Экономика аптечной организации [Электронный ресурс] : учеб. пособие. - Режим доступа: http://krasgmu.vmede.ru/index.php?page[common]=elib&amp;cat=&amp;res_id=60852</w:t>
            </w:r>
          </w:p>
        </w:tc>
        <w:tc>
          <w:tcPr>
            <w:tcW w:w="1985" w:type="dxa"/>
            <w:tcBorders>
              <w:top w:val="single" w:sz="4" w:space="0" w:color="000000"/>
              <w:left w:val="single" w:sz="4" w:space="0" w:color="000000"/>
              <w:bottom w:val="single" w:sz="4" w:space="0" w:color="000000"/>
            </w:tcBorders>
            <w:shd w:val="clear" w:color="auto" w:fill="auto"/>
          </w:tcPr>
          <w:p w:rsidR="00A236E2" w:rsidRPr="00C2656B" w:rsidRDefault="00A236E2" w:rsidP="000D7B51">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В. В. Богданов, Л. А. Лунева, В. С. Чавырь [и др.]</w:t>
            </w:r>
          </w:p>
        </w:tc>
        <w:tc>
          <w:tcPr>
            <w:tcW w:w="1984" w:type="dxa"/>
            <w:tcBorders>
              <w:top w:val="single" w:sz="4" w:space="0" w:color="000000"/>
              <w:left w:val="single" w:sz="4" w:space="0" w:color="000000"/>
              <w:bottom w:val="single" w:sz="4" w:space="0" w:color="000000"/>
            </w:tcBorders>
            <w:shd w:val="clear" w:color="auto" w:fill="auto"/>
          </w:tcPr>
          <w:p w:rsidR="00A236E2" w:rsidRPr="00C2656B" w:rsidRDefault="00A236E2" w:rsidP="000D7B51">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Красноярск : КрасГМУ, 2016.</w:t>
            </w:r>
          </w:p>
        </w:tc>
        <w:tc>
          <w:tcPr>
            <w:tcW w:w="1418" w:type="dxa"/>
            <w:tcBorders>
              <w:top w:val="single" w:sz="4" w:space="0" w:color="000000"/>
              <w:left w:val="single" w:sz="4" w:space="0" w:color="000000"/>
              <w:bottom w:val="single" w:sz="4" w:space="0" w:color="000000"/>
            </w:tcBorders>
            <w:shd w:val="clear" w:color="auto" w:fill="auto"/>
          </w:tcPr>
          <w:p w:rsidR="00A236E2" w:rsidRPr="00C2656B" w:rsidRDefault="00A236E2" w:rsidP="000D7B51">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 КрасГМУ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236E2" w:rsidRPr="00C2656B" w:rsidRDefault="00A236E2" w:rsidP="000D7B51">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A236E2" w:rsidRPr="00C2656B" w:rsidTr="000D7B51">
        <w:trPr>
          <w:trHeight w:val="20"/>
        </w:trPr>
        <w:tc>
          <w:tcPr>
            <w:tcW w:w="539" w:type="dxa"/>
            <w:tcBorders>
              <w:top w:val="single" w:sz="4" w:space="0" w:color="000000"/>
              <w:left w:val="single" w:sz="4" w:space="0" w:color="000000"/>
              <w:bottom w:val="single" w:sz="4" w:space="0" w:color="000000"/>
            </w:tcBorders>
            <w:shd w:val="clear" w:color="auto" w:fill="auto"/>
          </w:tcPr>
          <w:p w:rsidR="00A236E2" w:rsidRPr="00C2656B" w:rsidRDefault="00A236E2" w:rsidP="00A236E2">
            <w:pPr>
              <w:numPr>
                <w:ilvl w:val="0"/>
                <w:numId w:val="182"/>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A236E2" w:rsidRPr="00C2656B" w:rsidRDefault="00A236E2" w:rsidP="000D7B51">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Экономика здравоохранения [Электронный ресурс] : учеб.-метод. пособие для системы доп. проф. образования. - Режим доступа: http://krasgmu.vmede.ru/index.php?page[common]=elib&amp;cat=&amp;res_id=59145</w:t>
            </w:r>
          </w:p>
        </w:tc>
        <w:tc>
          <w:tcPr>
            <w:tcW w:w="1985" w:type="dxa"/>
            <w:tcBorders>
              <w:top w:val="single" w:sz="4" w:space="0" w:color="000000"/>
              <w:left w:val="single" w:sz="4" w:space="0" w:color="000000"/>
              <w:bottom w:val="single" w:sz="4" w:space="0" w:color="000000"/>
            </w:tcBorders>
            <w:shd w:val="clear" w:color="auto" w:fill="auto"/>
          </w:tcPr>
          <w:p w:rsidR="00A236E2" w:rsidRPr="00C2656B" w:rsidRDefault="00A236E2" w:rsidP="000D7B51">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Т. Д. Морозова, Е. А. Юрьева, Е. В. Таптыгина [и др.]</w:t>
            </w:r>
          </w:p>
        </w:tc>
        <w:tc>
          <w:tcPr>
            <w:tcW w:w="1984" w:type="dxa"/>
            <w:tcBorders>
              <w:top w:val="single" w:sz="4" w:space="0" w:color="000000"/>
              <w:left w:val="single" w:sz="4" w:space="0" w:color="000000"/>
              <w:bottom w:val="single" w:sz="4" w:space="0" w:color="000000"/>
            </w:tcBorders>
            <w:shd w:val="clear" w:color="auto" w:fill="auto"/>
          </w:tcPr>
          <w:p w:rsidR="00A236E2" w:rsidRPr="00C2656B" w:rsidRDefault="00A236E2" w:rsidP="000D7B51">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Красноярск : КрасГМУ, 2016.</w:t>
            </w:r>
          </w:p>
        </w:tc>
        <w:tc>
          <w:tcPr>
            <w:tcW w:w="1418" w:type="dxa"/>
            <w:tcBorders>
              <w:top w:val="single" w:sz="4" w:space="0" w:color="000000"/>
              <w:left w:val="single" w:sz="4" w:space="0" w:color="000000"/>
              <w:bottom w:val="single" w:sz="4" w:space="0" w:color="000000"/>
            </w:tcBorders>
            <w:shd w:val="clear" w:color="auto" w:fill="auto"/>
          </w:tcPr>
          <w:p w:rsidR="00A236E2" w:rsidRPr="00C2656B" w:rsidRDefault="00A236E2" w:rsidP="000D7B51">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 КрасГМУ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236E2" w:rsidRPr="00C2656B" w:rsidRDefault="00A236E2" w:rsidP="000D7B51">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A236E2" w:rsidRPr="00C2656B" w:rsidTr="000D7B51">
        <w:trPr>
          <w:trHeight w:val="20"/>
        </w:trPr>
        <w:tc>
          <w:tcPr>
            <w:tcW w:w="539" w:type="dxa"/>
            <w:tcBorders>
              <w:top w:val="single" w:sz="4" w:space="0" w:color="000000"/>
              <w:left w:val="single" w:sz="4" w:space="0" w:color="000000"/>
              <w:bottom w:val="single" w:sz="4" w:space="0" w:color="000000"/>
            </w:tcBorders>
            <w:shd w:val="clear" w:color="auto" w:fill="auto"/>
          </w:tcPr>
          <w:p w:rsidR="00A236E2" w:rsidRPr="00C2656B" w:rsidRDefault="00A236E2" w:rsidP="00A236E2">
            <w:pPr>
              <w:numPr>
                <w:ilvl w:val="0"/>
                <w:numId w:val="182"/>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A236E2" w:rsidRPr="00C2656B" w:rsidRDefault="00A236E2" w:rsidP="000D7B51">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Экономика здравоохранения : учебник</w:t>
            </w:r>
          </w:p>
        </w:tc>
        <w:tc>
          <w:tcPr>
            <w:tcW w:w="1985" w:type="dxa"/>
            <w:tcBorders>
              <w:top w:val="single" w:sz="4" w:space="0" w:color="000000"/>
              <w:left w:val="single" w:sz="4" w:space="0" w:color="000000"/>
              <w:bottom w:val="single" w:sz="4" w:space="0" w:color="000000"/>
            </w:tcBorders>
            <w:shd w:val="clear" w:color="auto" w:fill="auto"/>
          </w:tcPr>
          <w:p w:rsidR="00A236E2" w:rsidRPr="00C2656B" w:rsidRDefault="00A236E2" w:rsidP="000D7B51">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А. В. Решетников, В. М. Алексеева, С. А. Ефименко [и др.] ; ред. А. В. Решетников</w:t>
            </w:r>
          </w:p>
        </w:tc>
        <w:tc>
          <w:tcPr>
            <w:tcW w:w="1984" w:type="dxa"/>
            <w:tcBorders>
              <w:top w:val="single" w:sz="4" w:space="0" w:color="000000"/>
              <w:left w:val="single" w:sz="4" w:space="0" w:color="000000"/>
              <w:bottom w:val="single" w:sz="4" w:space="0" w:color="000000"/>
            </w:tcBorders>
            <w:shd w:val="clear" w:color="auto" w:fill="auto"/>
          </w:tcPr>
          <w:p w:rsidR="00A236E2" w:rsidRPr="00C2656B" w:rsidRDefault="00A236E2" w:rsidP="000D7B51">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М. : ГЭОТАР-Медиа, 2015.</w:t>
            </w:r>
          </w:p>
        </w:tc>
        <w:tc>
          <w:tcPr>
            <w:tcW w:w="1418" w:type="dxa"/>
            <w:tcBorders>
              <w:top w:val="single" w:sz="4" w:space="0" w:color="000000"/>
              <w:left w:val="single" w:sz="4" w:space="0" w:color="000000"/>
              <w:bottom w:val="single" w:sz="4" w:space="0" w:color="000000"/>
            </w:tcBorders>
            <w:shd w:val="clear" w:color="auto" w:fill="auto"/>
          </w:tcPr>
          <w:p w:rsidR="00A236E2" w:rsidRPr="00C2656B" w:rsidRDefault="00A236E2" w:rsidP="000D7B51">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11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236E2" w:rsidRPr="00C2656B" w:rsidRDefault="00A236E2" w:rsidP="000D7B51">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A236E2" w:rsidRPr="00C2656B" w:rsidTr="000D7B51">
        <w:trPr>
          <w:trHeight w:val="20"/>
        </w:trPr>
        <w:tc>
          <w:tcPr>
            <w:tcW w:w="539" w:type="dxa"/>
            <w:tcBorders>
              <w:top w:val="single" w:sz="4" w:space="0" w:color="000000"/>
              <w:left w:val="single" w:sz="4" w:space="0" w:color="000000"/>
              <w:bottom w:val="single" w:sz="4" w:space="0" w:color="000000"/>
            </w:tcBorders>
            <w:shd w:val="clear" w:color="auto" w:fill="auto"/>
          </w:tcPr>
          <w:p w:rsidR="00A236E2" w:rsidRPr="00C2656B" w:rsidRDefault="00A236E2" w:rsidP="00A236E2">
            <w:pPr>
              <w:numPr>
                <w:ilvl w:val="0"/>
                <w:numId w:val="182"/>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A236E2" w:rsidRPr="00C2656B" w:rsidRDefault="00A236E2" w:rsidP="000D7B51">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Экономика здравоохранения [Электронный ресурс] : учеб.-метод. пособие для системы дополнит. проф. образования. - Режим доступа: http://krasgmu.vmede.ru/index.php?page[common]=elib&amp;cat=&amp;res_id=34999</w:t>
            </w:r>
          </w:p>
        </w:tc>
        <w:tc>
          <w:tcPr>
            <w:tcW w:w="1985" w:type="dxa"/>
            <w:tcBorders>
              <w:top w:val="single" w:sz="4" w:space="0" w:color="000000"/>
              <w:left w:val="single" w:sz="4" w:space="0" w:color="000000"/>
              <w:bottom w:val="single" w:sz="4" w:space="0" w:color="000000"/>
            </w:tcBorders>
            <w:shd w:val="clear" w:color="auto" w:fill="auto"/>
          </w:tcPr>
          <w:p w:rsidR="00A236E2" w:rsidRPr="00C2656B" w:rsidRDefault="00A236E2" w:rsidP="000D7B51">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Т. Д. Морозова, Е. А. Юрьева, Е. В. Таптыгина [и др.]</w:t>
            </w:r>
          </w:p>
        </w:tc>
        <w:tc>
          <w:tcPr>
            <w:tcW w:w="1984" w:type="dxa"/>
            <w:tcBorders>
              <w:top w:val="single" w:sz="4" w:space="0" w:color="000000"/>
              <w:left w:val="single" w:sz="4" w:space="0" w:color="000000"/>
              <w:bottom w:val="single" w:sz="4" w:space="0" w:color="000000"/>
            </w:tcBorders>
            <w:shd w:val="clear" w:color="auto" w:fill="auto"/>
          </w:tcPr>
          <w:p w:rsidR="00A236E2" w:rsidRPr="00C2656B" w:rsidRDefault="00A236E2" w:rsidP="000D7B51">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Красноярск : КрасГМУ, 2013.</w:t>
            </w:r>
          </w:p>
        </w:tc>
        <w:tc>
          <w:tcPr>
            <w:tcW w:w="1418" w:type="dxa"/>
            <w:tcBorders>
              <w:top w:val="single" w:sz="4" w:space="0" w:color="000000"/>
              <w:left w:val="single" w:sz="4" w:space="0" w:color="000000"/>
              <w:bottom w:val="single" w:sz="4" w:space="0" w:color="000000"/>
            </w:tcBorders>
            <w:shd w:val="clear" w:color="auto" w:fill="auto"/>
          </w:tcPr>
          <w:p w:rsidR="00A236E2" w:rsidRPr="00C2656B" w:rsidRDefault="00A236E2" w:rsidP="000D7B51">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 КрасГМУ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236E2" w:rsidRPr="00C2656B" w:rsidRDefault="00A236E2" w:rsidP="000D7B51">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A236E2" w:rsidRPr="00C2656B" w:rsidTr="000D7B51">
        <w:trPr>
          <w:trHeight w:val="20"/>
        </w:trPr>
        <w:tc>
          <w:tcPr>
            <w:tcW w:w="539" w:type="dxa"/>
            <w:tcBorders>
              <w:top w:val="single" w:sz="4" w:space="0" w:color="000000"/>
              <w:left w:val="single" w:sz="4" w:space="0" w:color="000000"/>
              <w:bottom w:val="single" w:sz="4" w:space="0" w:color="000000"/>
            </w:tcBorders>
            <w:shd w:val="clear" w:color="auto" w:fill="auto"/>
          </w:tcPr>
          <w:p w:rsidR="00A236E2" w:rsidRPr="00C2656B" w:rsidRDefault="00A236E2" w:rsidP="00A236E2">
            <w:pPr>
              <w:numPr>
                <w:ilvl w:val="0"/>
                <w:numId w:val="182"/>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A236E2" w:rsidRPr="00C2656B" w:rsidRDefault="00A236E2" w:rsidP="000D7B51">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Экономика здравоохранения [Электронный ресурс] : учебник. - Режим доступа: http://www.studmedlib.ru/ru/book/ISBN9785970431368.html</w:t>
            </w:r>
          </w:p>
        </w:tc>
        <w:tc>
          <w:tcPr>
            <w:tcW w:w="1985" w:type="dxa"/>
            <w:tcBorders>
              <w:top w:val="single" w:sz="4" w:space="0" w:color="000000"/>
              <w:left w:val="single" w:sz="4" w:space="0" w:color="000000"/>
              <w:bottom w:val="single" w:sz="4" w:space="0" w:color="000000"/>
            </w:tcBorders>
            <w:shd w:val="clear" w:color="auto" w:fill="auto"/>
          </w:tcPr>
          <w:p w:rsidR="00A236E2" w:rsidRPr="00C2656B" w:rsidRDefault="00A236E2" w:rsidP="000D7B51">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А. В. Решетников, В. М. Алексеева, С. А. Ефименко [и др.] ; ред. А. В. Решетников</w:t>
            </w:r>
          </w:p>
        </w:tc>
        <w:tc>
          <w:tcPr>
            <w:tcW w:w="1984" w:type="dxa"/>
            <w:tcBorders>
              <w:top w:val="single" w:sz="4" w:space="0" w:color="000000"/>
              <w:left w:val="single" w:sz="4" w:space="0" w:color="000000"/>
              <w:bottom w:val="single" w:sz="4" w:space="0" w:color="000000"/>
            </w:tcBorders>
            <w:shd w:val="clear" w:color="auto" w:fill="auto"/>
          </w:tcPr>
          <w:p w:rsidR="00A236E2" w:rsidRPr="00C2656B" w:rsidRDefault="00A236E2" w:rsidP="000D7B51">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М. : ГЭОТАР-Медиа, 2015.</w:t>
            </w:r>
          </w:p>
        </w:tc>
        <w:tc>
          <w:tcPr>
            <w:tcW w:w="1418" w:type="dxa"/>
            <w:tcBorders>
              <w:top w:val="single" w:sz="4" w:space="0" w:color="000000"/>
              <w:left w:val="single" w:sz="4" w:space="0" w:color="000000"/>
              <w:bottom w:val="single" w:sz="4" w:space="0" w:color="000000"/>
            </w:tcBorders>
            <w:shd w:val="clear" w:color="auto" w:fill="auto"/>
          </w:tcPr>
          <w:p w:rsidR="00A236E2" w:rsidRPr="00C2656B" w:rsidRDefault="00A236E2" w:rsidP="000D7B51">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 Консультант студента (ВУЗ)</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236E2" w:rsidRPr="00C2656B" w:rsidRDefault="00A236E2" w:rsidP="000D7B51">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r w:rsidR="00A236E2" w:rsidRPr="00C2656B" w:rsidTr="000D7B51">
        <w:trPr>
          <w:trHeight w:val="20"/>
        </w:trPr>
        <w:tc>
          <w:tcPr>
            <w:tcW w:w="539" w:type="dxa"/>
            <w:tcBorders>
              <w:top w:val="single" w:sz="4" w:space="0" w:color="000000"/>
              <w:left w:val="single" w:sz="4" w:space="0" w:color="000000"/>
              <w:bottom w:val="single" w:sz="4" w:space="0" w:color="000000"/>
            </w:tcBorders>
            <w:shd w:val="clear" w:color="auto" w:fill="auto"/>
          </w:tcPr>
          <w:p w:rsidR="00A236E2" w:rsidRPr="00C2656B" w:rsidRDefault="00A236E2" w:rsidP="00A236E2">
            <w:pPr>
              <w:numPr>
                <w:ilvl w:val="0"/>
                <w:numId w:val="182"/>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A236E2" w:rsidRPr="00C2656B" w:rsidRDefault="00A236E2" w:rsidP="000D7B51">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Экономика здравоохранения [Электронный ресурс] : учеб. пособие. - Режим доступа: http://krasgmu.vmede.ru/index.php?page[common]=elib&amp;cat=&amp;res_id=45293</w:t>
            </w:r>
          </w:p>
        </w:tc>
        <w:tc>
          <w:tcPr>
            <w:tcW w:w="1985" w:type="dxa"/>
            <w:tcBorders>
              <w:top w:val="single" w:sz="4" w:space="0" w:color="000000"/>
              <w:left w:val="single" w:sz="4" w:space="0" w:color="000000"/>
              <w:bottom w:val="single" w:sz="4" w:space="0" w:color="000000"/>
            </w:tcBorders>
            <w:shd w:val="clear" w:color="auto" w:fill="auto"/>
          </w:tcPr>
          <w:p w:rsidR="00A236E2" w:rsidRPr="00C2656B" w:rsidRDefault="00A236E2" w:rsidP="000D7B51">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Т. Д. Морозова, Е. А. Юрьева, Е. В. Таптыгина [и др.]</w:t>
            </w:r>
          </w:p>
        </w:tc>
        <w:tc>
          <w:tcPr>
            <w:tcW w:w="1984" w:type="dxa"/>
            <w:tcBorders>
              <w:top w:val="single" w:sz="4" w:space="0" w:color="000000"/>
              <w:left w:val="single" w:sz="4" w:space="0" w:color="000000"/>
              <w:bottom w:val="single" w:sz="4" w:space="0" w:color="000000"/>
            </w:tcBorders>
            <w:shd w:val="clear" w:color="auto" w:fill="auto"/>
          </w:tcPr>
          <w:p w:rsidR="00A236E2" w:rsidRPr="00C2656B" w:rsidRDefault="00A236E2" w:rsidP="000D7B51">
            <w:pPr>
              <w:spacing w:after="0" w:line="240" w:lineRule="auto"/>
              <w:rPr>
                <w:rFonts w:ascii="Times New Roman" w:hAnsi="Times New Roman" w:cs="Times New Roman"/>
                <w:sz w:val="24"/>
                <w:szCs w:val="24"/>
              </w:rPr>
            </w:pPr>
            <w:r w:rsidRPr="00C2656B">
              <w:rPr>
                <w:rFonts w:ascii="Times New Roman" w:hAnsi="Times New Roman" w:cs="Times New Roman"/>
                <w:sz w:val="24"/>
                <w:szCs w:val="24"/>
              </w:rPr>
              <w:t>Красноярск : КрасГМУ, 2014.</w:t>
            </w:r>
          </w:p>
        </w:tc>
        <w:tc>
          <w:tcPr>
            <w:tcW w:w="1418" w:type="dxa"/>
            <w:tcBorders>
              <w:top w:val="single" w:sz="4" w:space="0" w:color="000000"/>
              <w:left w:val="single" w:sz="4" w:space="0" w:color="000000"/>
              <w:bottom w:val="single" w:sz="4" w:space="0" w:color="000000"/>
            </w:tcBorders>
            <w:shd w:val="clear" w:color="auto" w:fill="auto"/>
          </w:tcPr>
          <w:p w:rsidR="00A236E2" w:rsidRPr="00C2656B" w:rsidRDefault="00A236E2" w:rsidP="000D7B51">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ЭБС КрасГМУ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236E2" w:rsidRPr="00C2656B" w:rsidRDefault="00A236E2" w:rsidP="000D7B51">
            <w:pPr>
              <w:spacing w:after="0" w:line="240" w:lineRule="auto"/>
              <w:jc w:val="center"/>
              <w:rPr>
                <w:rFonts w:ascii="Times New Roman" w:hAnsi="Times New Roman" w:cs="Times New Roman"/>
                <w:sz w:val="24"/>
                <w:szCs w:val="24"/>
              </w:rPr>
            </w:pPr>
            <w:r w:rsidRPr="00C2656B">
              <w:rPr>
                <w:rFonts w:ascii="Times New Roman" w:hAnsi="Times New Roman" w:cs="Times New Roman"/>
                <w:sz w:val="24"/>
                <w:szCs w:val="24"/>
              </w:rPr>
              <w:t>-/-</w:t>
            </w:r>
          </w:p>
        </w:tc>
      </w:tr>
    </w:tbl>
    <w:p w:rsidR="00A236E2" w:rsidRPr="00C2656B" w:rsidRDefault="00A236E2" w:rsidP="00A236E2">
      <w:pPr>
        <w:spacing w:after="0" w:line="240" w:lineRule="auto"/>
        <w:jc w:val="both"/>
        <w:rPr>
          <w:rFonts w:ascii="Times New Roman" w:hAnsi="Times New Roman" w:cs="Times New Roman"/>
          <w:b/>
          <w:sz w:val="24"/>
          <w:szCs w:val="24"/>
        </w:rPr>
      </w:pPr>
    </w:p>
    <w:p w:rsidR="00A236E2" w:rsidRPr="00C2656B" w:rsidRDefault="00A236E2" w:rsidP="00A236E2">
      <w:pPr>
        <w:spacing w:after="0" w:line="240" w:lineRule="auto"/>
        <w:jc w:val="center"/>
        <w:rPr>
          <w:rFonts w:ascii="Times New Roman" w:hAnsi="Times New Roman" w:cs="Times New Roman"/>
          <w:b/>
          <w:sz w:val="28"/>
          <w:szCs w:val="28"/>
        </w:rPr>
      </w:pPr>
      <w:r w:rsidRPr="00C2656B">
        <w:rPr>
          <w:rFonts w:ascii="Times New Roman" w:hAnsi="Times New Roman" w:cs="Times New Roman"/>
          <w:b/>
          <w:sz w:val="28"/>
          <w:szCs w:val="28"/>
        </w:rPr>
        <w:t>Электронные ресурсы</w:t>
      </w:r>
    </w:p>
    <w:p w:rsidR="00A236E2" w:rsidRPr="00C2656B" w:rsidRDefault="00A236E2" w:rsidP="00A236E2">
      <w:pPr>
        <w:spacing w:after="0" w:line="240" w:lineRule="auto"/>
        <w:jc w:val="center"/>
        <w:rPr>
          <w:rFonts w:ascii="Times New Roman" w:hAnsi="Times New Roman" w:cs="Times New Roman"/>
          <w:b/>
          <w:sz w:val="24"/>
          <w:szCs w:val="24"/>
        </w:rPr>
      </w:pPr>
    </w:p>
    <w:tbl>
      <w:tblPr>
        <w:tblW w:w="9611" w:type="dxa"/>
        <w:tblInd w:w="-5" w:type="dxa"/>
        <w:tblLayout w:type="fixed"/>
        <w:tblLook w:val="0000" w:firstRow="0" w:lastRow="0" w:firstColumn="0" w:lastColumn="0" w:noHBand="0" w:noVBand="0"/>
      </w:tblPr>
      <w:tblGrid>
        <w:gridCol w:w="496"/>
        <w:gridCol w:w="9115"/>
      </w:tblGrid>
      <w:tr w:rsidR="00A236E2" w:rsidRPr="00C2656B" w:rsidTr="000D7B51">
        <w:tc>
          <w:tcPr>
            <w:tcW w:w="496" w:type="dxa"/>
            <w:tcBorders>
              <w:top w:val="single" w:sz="4" w:space="0" w:color="000000"/>
              <w:left w:val="single" w:sz="4" w:space="0" w:color="000000"/>
              <w:bottom w:val="single" w:sz="4" w:space="0" w:color="000000"/>
            </w:tcBorders>
            <w:shd w:val="clear" w:color="auto" w:fill="auto"/>
          </w:tcPr>
          <w:p w:rsidR="00A236E2" w:rsidRPr="00C2656B" w:rsidRDefault="00A236E2" w:rsidP="000D7B51">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1</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A236E2" w:rsidRPr="00C2656B" w:rsidRDefault="00A236E2" w:rsidP="000D7B51">
            <w:pPr>
              <w:snapToGrid w:val="0"/>
              <w:spacing w:after="0" w:line="240" w:lineRule="auto"/>
              <w:jc w:val="both"/>
              <w:rPr>
                <w:rFonts w:ascii="Times New Roman" w:hAnsi="Times New Roman" w:cs="Times New Roman"/>
                <w:sz w:val="24"/>
                <w:szCs w:val="24"/>
                <w:lang w:val="en-US"/>
              </w:rPr>
            </w:pPr>
            <w:r w:rsidRPr="00C2656B">
              <w:rPr>
                <w:rFonts w:ascii="Times New Roman" w:hAnsi="Times New Roman" w:cs="Times New Roman"/>
                <w:sz w:val="24"/>
                <w:szCs w:val="24"/>
                <w:lang w:val="en-US"/>
              </w:rPr>
              <w:t>ЭБС КрасГМУ «Colibris»</w:t>
            </w:r>
          </w:p>
        </w:tc>
      </w:tr>
      <w:tr w:rsidR="00A236E2" w:rsidRPr="00C2656B" w:rsidTr="000D7B51">
        <w:tc>
          <w:tcPr>
            <w:tcW w:w="496" w:type="dxa"/>
            <w:tcBorders>
              <w:top w:val="single" w:sz="4" w:space="0" w:color="000000"/>
              <w:left w:val="single" w:sz="4" w:space="0" w:color="000000"/>
              <w:bottom w:val="single" w:sz="4" w:space="0" w:color="000000"/>
            </w:tcBorders>
            <w:shd w:val="clear" w:color="auto" w:fill="auto"/>
          </w:tcPr>
          <w:p w:rsidR="00A236E2" w:rsidRPr="00C2656B" w:rsidRDefault="00A236E2" w:rsidP="000D7B51">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2</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A236E2" w:rsidRPr="00C2656B" w:rsidRDefault="00A236E2" w:rsidP="000D7B51">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ЭБС Консультант студента ВУЗ</w:t>
            </w:r>
          </w:p>
        </w:tc>
      </w:tr>
      <w:tr w:rsidR="00A236E2" w:rsidRPr="00C2656B" w:rsidTr="000D7B51">
        <w:tc>
          <w:tcPr>
            <w:tcW w:w="496" w:type="dxa"/>
            <w:tcBorders>
              <w:top w:val="single" w:sz="4" w:space="0" w:color="000000"/>
              <w:left w:val="single" w:sz="4" w:space="0" w:color="000000"/>
              <w:bottom w:val="single" w:sz="4" w:space="0" w:color="000000"/>
            </w:tcBorders>
            <w:shd w:val="clear" w:color="auto" w:fill="auto"/>
          </w:tcPr>
          <w:p w:rsidR="00A236E2" w:rsidRPr="00C2656B" w:rsidRDefault="00A236E2" w:rsidP="000D7B51">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3</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A236E2" w:rsidRPr="00C2656B" w:rsidRDefault="00A236E2" w:rsidP="000D7B51">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ЭМБ Консультант врача</w:t>
            </w:r>
          </w:p>
        </w:tc>
      </w:tr>
      <w:tr w:rsidR="00A236E2" w:rsidRPr="00C2656B" w:rsidTr="000D7B51">
        <w:tc>
          <w:tcPr>
            <w:tcW w:w="496" w:type="dxa"/>
            <w:tcBorders>
              <w:top w:val="single" w:sz="4" w:space="0" w:color="000000"/>
              <w:left w:val="single" w:sz="4" w:space="0" w:color="000000"/>
              <w:bottom w:val="single" w:sz="4" w:space="0" w:color="000000"/>
            </w:tcBorders>
            <w:shd w:val="clear" w:color="auto" w:fill="auto"/>
          </w:tcPr>
          <w:p w:rsidR="00A236E2" w:rsidRPr="00C2656B" w:rsidRDefault="00A236E2" w:rsidP="000D7B51">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4</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A236E2" w:rsidRPr="00C2656B" w:rsidRDefault="00A236E2" w:rsidP="000D7B51">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ЭБС Айбукс</w:t>
            </w:r>
          </w:p>
        </w:tc>
      </w:tr>
      <w:tr w:rsidR="00A236E2" w:rsidRPr="00C2656B" w:rsidTr="000D7B51">
        <w:tc>
          <w:tcPr>
            <w:tcW w:w="496" w:type="dxa"/>
            <w:tcBorders>
              <w:top w:val="single" w:sz="4" w:space="0" w:color="000000"/>
              <w:left w:val="single" w:sz="4" w:space="0" w:color="000000"/>
              <w:bottom w:val="single" w:sz="4" w:space="0" w:color="000000"/>
            </w:tcBorders>
            <w:shd w:val="clear" w:color="auto" w:fill="auto"/>
          </w:tcPr>
          <w:p w:rsidR="00A236E2" w:rsidRPr="00C2656B" w:rsidRDefault="00A236E2" w:rsidP="000D7B51">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5</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A236E2" w:rsidRPr="00C2656B" w:rsidRDefault="00A236E2" w:rsidP="000D7B51">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ЭБС Букап</w:t>
            </w:r>
          </w:p>
        </w:tc>
      </w:tr>
      <w:tr w:rsidR="00A236E2" w:rsidRPr="00C2656B" w:rsidTr="000D7B51">
        <w:tc>
          <w:tcPr>
            <w:tcW w:w="496" w:type="dxa"/>
            <w:tcBorders>
              <w:top w:val="single" w:sz="4" w:space="0" w:color="000000"/>
              <w:left w:val="single" w:sz="4" w:space="0" w:color="000000"/>
              <w:bottom w:val="single" w:sz="4" w:space="0" w:color="000000"/>
            </w:tcBorders>
            <w:shd w:val="clear" w:color="auto" w:fill="auto"/>
          </w:tcPr>
          <w:p w:rsidR="00A236E2" w:rsidRPr="00C2656B" w:rsidRDefault="00A236E2" w:rsidP="000D7B51">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6</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A236E2" w:rsidRPr="00C2656B" w:rsidRDefault="00A236E2" w:rsidP="000D7B51">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ЭБС Лань</w:t>
            </w:r>
          </w:p>
        </w:tc>
      </w:tr>
      <w:tr w:rsidR="00A236E2" w:rsidRPr="00C2656B" w:rsidTr="000D7B51">
        <w:tc>
          <w:tcPr>
            <w:tcW w:w="496" w:type="dxa"/>
            <w:tcBorders>
              <w:top w:val="single" w:sz="4" w:space="0" w:color="000000"/>
              <w:left w:val="single" w:sz="4" w:space="0" w:color="000000"/>
              <w:bottom w:val="single" w:sz="4" w:space="0" w:color="000000"/>
            </w:tcBorders>
            <w:shd w:val="clear" w:color="auto" w:fill="auto"/>
          </w:tcPr>
          <w:p w:rsidR="00A236E2" w:rsidRPr="00C2656B" w:rsidRDefault="00A236E2" w:rsidP="000D7B51">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7</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A236E2" w:rsidRPr="00C2656B" w:rsidRDefault="00A236E2" w:rsidP="000D7B51">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ЭБС Юрайт</w:t>
            </w:r>
          </w:p>
        </w:tc>
      </w:tr>
      <w:tr w:rsidR="00A236E2" w:rsidRPr="00C2656B" w:rsidTr="000D7B51">
        <w:tc>
          <w:tcPr>
            <w:tcW w:w="496" w:type="dxa"/>
            <w:tcBorders>
              <w:top w:val="single" w:sz="4" w:space="0" w:color="000000"/>
              <w:left w:val="single" w:sz="4" w:space="0" w:color="000000"/>
              <w:bottom w:val="single" w:sz="4" w:space="0" w:color="000000"/>
            </w:tcBorders>
            <w:shd w:val="clear" w:color="auto" w:fill="auto"/>
          </w:tcPr>
          <w:p w:rsidR="00A236E2" w:rsidRPr="00C2656B" w:rsidRDefault="00A236E2" w:rsidP="000D7B51">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8</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A236E2" w:rsidRPr="00C2656B" w:rsidRDefault="00A236E2" w:rsidP="000D7B51">
            <w:pPr>
              <w:snapToGrid w:val="0"/>
              <w:spacing w:after="0" w:line="240" w:lineRule="auto"/>
              <w:jc w:val="both"/>
              <w:rPr>
                <w:rFonts w:ascii="Times New Roman" w:hAnsi="Times New Roman" w:cs="Times New Roman"/>
                <w:sz w:val="24"/>
                <w:szCs w:val="24"/>
                <w:lang w:val="en-US"/>
              </w:rPr>
            </w:pPr>
            <w:r w:rsidRPr="00C2656B">
              <w:rPr>
                <w:rFonts w:ascii="Times New Roman" w:hAnsi="Times New Roman" w:cs="Times New Roman"/>
                <w:sz w:val="24"/>
                <w:szCs w:val="24"/>
                <w:lang w:val="en-US"/>
              </w:rPr>
              <w:t>СПС КонсультантПлюс</w:t>
            </w:r>
          </w:p>
        </w:tc>
      </w:tr>
      <w:tr w:rsidR="00A236E2" w:rsidRPr="00C2656B" w:rsidTr="000D7B51">
        <w:tc>
          <w:tcPr>
            <w:tcW w:w="496" w:type="dxa"/>
            <w:tcBorders>
              <w:top w:val="single" w:sz="4" w:space="0" w:color="000000"/>
              <w:left w:val="single" w:sz="4" w:space="0" w:color="000000"/>
              <w:bottom w:val="single" w:sz="4" w:space="0" w:color="000000"/>
            </w:tcBorders>
            <w:shd w:val="clear" w:color="auto" w:fill="auto"/>
          </w:tcPr>
          <w:p w:rsidR="00A236E2" w:rsidRPr="00C2656B" w:rsidRDefault="00A236E2" w:rsidP="000D7B51">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9</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A236E2" w:rsidRPr="00C2656B" w:rsidRDefault="00A236E2" w:rsidP="000D7B51">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НЭБ eLibrary</w:t>
            </w:r>
          </w:p>
        </w:tc>
      </w:tr>
      <w:tr w:rsidR="00A236E2" w:rsidRPr="00C2656B" w:rsidTr="000D7B51">
        <w:tc>
          <w:tcPr>
            <w:tcW w:w="496" w:type="dxa"/>
            <w:tcBorders>
              <w:top w:val="single" w:sz="4" w:space="0" w:color="000000"/>
              <w:left w:val="single" w:sz="4" w:space="0" w:color="000000"/>
              <w:bottom w:val="single" w:sz="4" w:space="0" w:color="000000"/>
            </w:tcBorders>
            <w:shd w:val="clear" w:color="auto" w:fill="auto"/>
          </w:tcPr>
          <w:p w:rsidR="00A236E2" w:rsidRPr="00C2656B" w:rsidRDefault="00A236E2" w:rsidP="000D7B51">
            <w:pPr>
              <w:snapToGrid w:val="0"/>
              <w:spacing w:after="0" w:line="240" w:lineRule="auto"/>
              <w:jc w:val="both"/>
              <w:rPr>
                <w:rFonts w:ascii="Times New Roman" w:hAnsi="Times New Roman" w:cs="Times New Roman"/>
                <w:sz w:val="24"/>
                <w:szCs w:val="24"/>
                <w:lang w:val="en-US"/>
              </w:rPr>
            </w:pPr>
            <w:r w:rsidRPr="00C2656B">
              <w:rPr>
                <w:rFonts w:ascii="Times New Roman" w:hAnsi="Times New Roman" w:cs="Times New Roman"/>
                <w:sz w:val="24"/>
                <w:szCs w:val="24"/>
                <w:lang w:val="en-US"/>
              </w:rPr>
              <w:t>10</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A236E2" w:rsidRPr="00C2656B" w:rsidRDefault="00A236E2" w:rsidP="000D7B51">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БД Sage</w:t>
            </w:r>
          </w:p>
        </w:tc>
      </w:tr>
      <w:tr w:rsidR="00A236E2" w:rsidRPr="00C2656B" w:rsidTr="000D7B51">
        <w:tc>
          <w:tcPr>
            <w:tcW w:w="496" w:type="dxa"/>
            <w:tcBorders>
              <w:top w:val="single" w:sz="4" w:space="0" w:color="000000"/>
              <w:left w:val="single" w:sz="4" w:space="0" w:color="000000"/>
              <w:bottom w:val="single" w:sz="4" w:space="0" w:color="000000"/>
            </w:tcBorders>
            <w:shd w:val="clear" w:color="auto" w:fill="auto"/>
          </w:tcPr>
          <w:p w:rsidR="00A236E2" w:rsidRPr="00C2656B" w:rsidRDefault="00A236E2" w:rsidP="000D7B51">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11</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A236E2" w:rsidRPr="00C2656B" w:rsidRDefault="00A236E2" w:rsidP="000D7B51">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БД Oxford University Press</w:t>
            </w:r>
          </w:p>
        </w:tc>
      </w:tr>
      <w:tr w:rsidR="00A236E2" w:rsidRPr="00C2656B" w:rsidTr="000D7B51">
        <w:tc>
          <w:tcPr>
            <w:tcW w:w="496" w:type="dxa"/>
            <w:tcBorders>
              <w:top w:val="single" w:sz="4" w:space="0" w:color="000000"/>
              <w:left w:val="single" w:sz="4" w:space="0" w:color="000000"/>
              <w:bottom w:val="single" w:sz="4" w:space="0" w:color="000000"/>
            </w:tcBorders>
            <w:shd w:val="clear" w:color="auto" w:fill="auto"/>
          </w:tcPr>
          <w:p w:rsidR="00A236E2" w:rsidRPr="00C2656B" w:rsidRDefault="00A236E2" w:rsidP="000D7B51">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12</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A236E2" w:rsidRPr="00C2656B" w:rsidRDefault="00A236E2" w:rsidP="000D7B51">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БД ProQuest</w:t>
            </w:r>
          </w:p>
        </w:tc>
      </w:tr>
      <w:tr w:rsidR="00A236E2" w:rsidRPr="00C2656B" w:rsidTr="000D7B51">
        <w:tc>
          <w:tcPr>
            <w:tcW w:w="496" w:type="dxa"/>
            <w:tcBorders>
              <w:top w:val="single" w:sz="4" w:space="0" w:color="000000"/>
              <w:left w:val="single" w:sz="4" w:space="0" w:color="000000"/>
              <w:bottom w:val="single" w:sz="4" w:space="0" w:color="000000"/>
            </w:tcBorders>
            <w:shd w:val="clear" w:color="auto" w:fill="auto"/>
          </w:tcPr>
          <w:p w:rsidR="00A236E2" w:rsidRPr="00C2656B" w:rsidRDefault="00A236E2" w:rsidP="000D7B51">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13</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A236E2" w:rsidRPr="00C2656B" w:rsidRDefault="00A236E2" w:rsidP="000D7B51">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БД Web of Science</w:t>
            </w:r>
          </w:p>
        </w:tc>
      </w:tr>
      <w:tr w:rsidR="00A236E2" w:rsidRPr="00C2656B" w:rsidTr="000D7B51">
        <w:tc>
          <w:tcPr>
            <w:tcW w:w="496" w:type="dxa"/>
            <w:tcBorders>
              <w:top w:val="single" w:sz="4" w:space="0" w:color="000000"/>
              <w:left w:val="single" w:sz="4" w:space="0" w:color="000000"/>
              <w:bottom w:val="single" w:sz="4" w:space="0" w:color="000000"/>
            </w:tcBorders>
            <w:shd w:val="clear" w:color="auto" w:fill="auto"/>
          </w:tcPr>
          <w:p w:rsidR="00A236E2" w:rsidRPr="00C2656B" w:rsidRDefault="00A236E2" w:rsidP="000D7B51">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14</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A236E2" w:rsidRPr="00C2656B" w:rsidRDefault="00A236E2" w:rsidP="000D7B51">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БД Scopus</w:t>
            </w:r>
          </w:p>
        </w:tc>
      </w:tr>
      <w:tr w:rsidR="00A236E2" w:rsidRPr="00C2656B" w:rsidTr="000D7B51">
        <w:tc>
          <w:tcPr>
            <w:tcW w:w="496" w:type="dxa"/>
            <w:tcBorders>
              <w:top w:val="single" w:sz="4" w:space="0" w:color="000000"/>
              <w:left w:val="single" w:sz="4" w:space="0" w:color="000000"/>
              <w:bottom w:val="single" w:sz="4" w:space="0" w:color="000000"/>
            </w:tcBorders>
            <w:shd w:val="clear" w:color="auto" w:fill="auto"/>
          </w:tcPr>
          <w:p w:rsidR="00A236E2" w:rsidRPr="00C2656B" w:rsidRDefault="00A236E2" w:rsidP="000D7B51">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15</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A236E2" w:rsidRPr="00C2656B" w:rsidRDefault="00A236E2" w:rsidP="000D7B51">
            <w:pPr>
              <w:snapToGrid w:val="0"/>
              <w:spacing w:after="0" w:line="240" w:lineRule="auto"/>
              <w:jc w:val="both"/>
              <w:rPr>
                <w:rFonts w:ascii="Times New Roman" w:hAnsi="Times New Roman" w:cs="Times New Roman"/>
                <w:sz w:val="24"/>
                <w:szCs w:val="24"/>
              </w:rPr>
            </w:pPr>
            <w:r w:rsidRPr="00C2656B">
              <w:rPr>
                <w:rFonts w:ascii="Times New Roman" w:hAnsi="Times New Roman" w:cs="Times New Roman"/>
                <w:sz w:val="24"/>
                <w:szCs w:val="24"/>
              </w:rPr>
              <w:t>БД MEDLINE Complete</w:t>
            </w:r>
          </w:p>
        </w:tc>
      </w:tr>
    </w:tbl>
    <w:p w:rsidR="00A236E2" w:rsidRPr="00C2656B" w:rsidRDefault="00A236E2" w:rsidP="00A236E2">
      <w:pPr>
        <w:spacing w:after="0" w:line="240" w:lineRule="auto"/>
        <w:jc w:val="both"/>
        <w:rPr>
          <w:rFonts w:ascii="Times New Roman" w:hAnsi="Times New Roman" w:cs="Times New Roman"/>
          <w:sz w:val="24"/>
          <w:szCs w:val="24"/>
          <w:lang w:val="en-US"/>
        </w:rPr>
      </w:pPr>
    </w:p>
    <w:p w:rsidR="00A236E2" w:rsidRDefault="00A236E2" w:rsidP="00A236E2"/>
    <w:p w:rsidR="00701110" w:rsidRDefault="00701110" w:rsidP="00701110"/>
    <w:p w:rsidR="00D42D5B" w:rsidRPr="006B1347" w:rsidRDefault="00D42D5B" w:rsidP="00EC452A">
      <w:pPr>
        <w:spacing w:after="0" w:line="240" w:lineRule="auto"/>
        <w:ind w:firstLine="708"/>
        <w:rPr>
          <w:rFonts w:ascii="Times New Roman" w:eastAsia="Times New Roman" w:hAnsi="Times New Roman" w:cs="Times New Roman"/>
          <w:b/>
          <w:sz w:val="28"/>
          <w:szCs w:val="28"/>
        </w:rPr>
      </w:pPr>
    </w:p>
    <w:sectPr w:rsidR="00D42D5B" w:rsidRPr="006B1347" w:rsidSect="00EF0FF1">
      <w:type w:val="continuous"/>
      <w:pgSz w:w="11906" w:h="16838"/>
      <w:pgMar w:top="686" w:right="607" w:bottom="249"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0764" w:rsidRDefault="00030764" w:rsidP="00CB54CE">
      <w:pPr>
        <w:spacing w:after="0" w:line="240" w:lineRule="auto"/>
      </w:pPr>
      <w:r>
        <w:separator/>
      </w:r>
    </w:p>
  </w:endnote>
  <w:endnote w:type="continuationSeparator" w:id="0">
    <w:p w:rsidR="00030764" w:rsidRDefault="00030764" w:rsidP="00CB54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0764" w:rsidRDefault="00030764" w:rsidP="00CB54CE">
      <w:pPr>
        <w:spacing w:after="0" w:line="240" w:lineRule="auto"/>
      </w:pPr>
      <w:r>
        <w:separator/>
      </w:r>
    </w:p>
  </w:footnote>
  <w:footnote w:type="continuationSeparator" w:id="0">
    <w:p w:rsidR="00030764" w:rsidRDefault="00030764" w:rsidP="00CB54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bullet"/>
      <w:lvlText w:val=""/>
      <w:lvlJc w:val="left"/>
      <w:pPr>
        <w:tabs>
          <w:tab w:val="num" w:pos="567"/>
        </w:tabs>
        <w:ind w:left="567" w:hanging="567"/>
      </w:pPr>
      <w:rPr>
        <w:rFonts w:ascii="Symbol" w:hAnsi="Symbol"/>
        <w:b/>
      </w:rPr>
    </w:lvl>
  </w:abstractNum>
  <w:abstractNum w:abstractNumId="1" w15:restartNumberingAfterBreak="0">
    <w:nsid w:val="00000006"/>
    <w:multiLevelType w:val="singleLevel"/>
    <w:tmpl w:val="00000006"/>
    <w:name w:val="WW8Num6"/>
    <w:lvl w:ilvl="0">
      <w:start w:val="1"/>
      <w:numFmt w:val="bullet"/>
      <w:lvlText w:val=""/>
      <w:lvlJc w:val="left"/>
      <w:pPr>
        <w:tabs>
          <w:tab w:val="num" w:pos="567"/>
        </w:tabs>
        <w:ind w:left="567" w:hanging="567"/>
      </w:pPr>
      <w:rPr>
        <w:rFonts w:ascii="Symbol" w:hAnsi="Symbol" w:cs="Symbol"/>
      </w:rPr>
    </w:lvl>
  </w:abstractNum>
  <w:abstractNum w:abstractNumId="2" w15:restartNumberingAfterBreak="0">
    <w:nsid w:val="00000009"/>
    <w:multiLevelType w:val="singleLevel"/>
    <w:tmpl w:val="00000009"/>
    <w:name w:val="WW8Num9"/>
    <w:lvl w:ilvl="0">
      <w:start w:val="1"/>
      <w:numFmt w:val="bullet"/>
      <w:lvlText w:val=""/>
      <w:lvlJc w:val="left"/>
      <w:pPr>
        <w:tabs>
          <w:tab w:val="num" w:pos="567"/>
        </w:tabs>
        <w:ind w:left="567" w:hanging="567"/>
      </w:pPr>
      <w:rPr>
        <w:rFonts w:ascii="Symbol" w:hAnsi="Symbol"/>
        <w:b/>
      </w:rPr>
    </w:lvl>
  </w:abstractNum>
  <w:abstractNum w:abstractNumId="3" w15:restartNumberingAfterBreak="0">
    <w:nsid w:val="0000000E"/>
    <w:multiLevelType w:val="singleLevel"/>
    <w:tmpl w:val="0000000E"/>
    <w:name w:val="WW8Num14"/>
    <w:lvl w:ilvl="0">
      <w:start w:val="1"/>
      <w:numFmt w:val="bullet"/>
      <w:lvlText w:val=""/>
      <w:lvlJc w:val="left"/>
      <w:pPr>
        <w:tabs>
          <w:tab w:val="num" w:pos="567"/>
        </w:tabs>
        <w:ind w:left="567" w:hanging="567"/>
      </w:pPr>
      <w:rPr>
        <w:rFonts w:ascii="Symbol" w:hAnsi="Symbol"/>
        <w:b/>
      </w:rPr>
    </w:lvl>
  </w:abstractNum>
  <w:abstractNum w:abstractNumId="4" w15:restartNumberingAfterBreak="0">
    <w:nsid w:val="00000010"/>
    <w:multiLevelType w:val="multilevel"/>
    <w:tmpl w:val="00000010"/>
    <w:name w:val="WW8Num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490"/>
        </w:tabs>
        <w:ind w:left="2490" w:hanging="510"/>
      </w:pPr>
      <w:rPr>
        <w:rFonts w:ascii="Courier New" w:hAnsi="Courier New" w:cs="Courier New"/>
      </w:rPr>
    </w:lvl>
    <w:lvl w:ilvl="3">
      <w:start w:val="1"/>
      <w:numFmt w:val="decimal"/>
      <w:lvlText w:val="%4)"/>
      <w:lvlJc w:val="left"/>
      <w:pPr>
        <w:tabs>
          <w:tab w:val="num" w:pos="0"/>
        </w:tabs>
        <w:ind w:left="0" w:firstLine="0"/>
      </w:pPr>
    </w:lvl>
    <w:lvl w:ilvl="4">
      <w:start w:val="1"/>
      <w:numFmt w:val="bullet"/>
      <w:lvlText w:val=""/>
      <w:lvlJc w:val="left"/>
      <w:pPr>
        <w:tabs>
          <w:tab w:val="num" w:pos="3807"/>
        </w:tabs>
        <w:ind w:left="3807" w:hanging="567"/>
      </w:pPr>
      <w:rPr>
        <w:rFonts w:ascii="Symbol" w:hAnsi="Symbol" w:cs="Symbol"/>
      </w:r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15:restartNumberingAfterBreak="0">
    <w:nsid w:val="00000011"/>
    <w:multiLevelType w:val="singleLevel"/>
    <w:tmpl w:val="00000011"/>
    <w:name w:val="WW8Num17"/>
    <w:lvl w:ilvl="0">
      <w:start w:val="1"/>
      <w:numFmt w:val="decimal"/>
      <w:lvlText w:val="%1."/>
      <w:lvlJc w:val="left"/>
      <w:pPr>
        <w:tabs>
          <w:tab w:val="num" w:pos="720"/>
        </w:tabs>
        <w:ind w:left="720" w:hanging="360"/>
      </w:pPr>
    </w:lvl>
  </w:abstractNum>
  <w:abstractNum w:abstractNumId="6" w15:restartNumberingAfterBreak="0">
    <w:nsid w:val="00000012"/>
    <w:multiLevelType w:val="multilevel"/>
    <w:tmpl w:val="00000012"/>
    <w:name w:val="WW8Num1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firstLine="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14"/>
    <w:multiLevelType w:val="multilevel"/>
    <w:tmpl w:val="00000014"/>
    <w:name w:val="WW8Num20"/>
    <w:lvl w:ilvl="0">
      <w:start w:val="1"/>
      <w:numFmt w:val="decimal"/>
      <w:lvlText w:val="%1)"/>
      <w:lvlJc w:val="left"/>
      <w:pPr>
        <w:tabs>
          <w:tab w:val="num" w:pos="1875"/>
        </w:tabs>
        <w:ind w:left="1875" w:hanging="1155"/>
      </w:pPr>
    </w:lvl>
    <w:lvl w:ilvl="1">
      <w:start w:val="1"/>
      <w:numFmt w:val="decimal"/>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8" w15:restartNumberingAfterBreak="0">
    <w:nsid w:val="00000016"/>
    <w:multiLevelType w:val="multilevel"/>
    <w:tmpl w:val="00000016"/>
    <w:name w:val="WW8Num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15:restartNumberingAfterBreak="0">
    <w:nsid w:val="0000001A"/>
    <w:multiLevelType w:val="multilevel"/>
    <w:tmpl w:val="0000001A"/>
    <w:name w:val="WW8Num26"/>
    <w:lvl w:ilvl="0">
      <w:start w:val="1"/>
      <w:numFmt w:val="decimal"/>
      <w:lvlText w:val="%1."/>
      <w:lvlJc w:val="left"/>
      <w:pPr>
        <w:tabs>
          <w:tab w:val="num" w:pos="735"/>
        </w:tabs>
        <w:ind w:left="735" w:hanging="375"/>
      </w:pPr>
    </w:lvl>
    <w:lvl w:ilvl="1">
      <w:start w:val="1"/>
      <w:numFmt w:val="decimal"/>
      <w:lvlText w:val="%2."/>
      <w:lvlJc w:val="left"/>
      <w:pPr>
        <w:tabs>
          <w:tab w:val="num" w:pos="2130"/>
        </w:tabs>
        <w:ind w:left="2130" w:hanging="1050"/>
      </w:pPr>
    </w:lvl>
    <w:lvl w:ilvl="2">
      <w:start w:val="1"/>
      <w:numFmt w:val="bullet"/>
      <w:lvlText w:val=""/>
      <w:lvlJc w:val="left"/>
      <w:pPr>
        <w:tabs>
          <w:tab w:val="num" w:pos="2547"/>
        </w:tabs>
        <w:ind w:left="2547" w:hanging="567"/>
      </w:pPr>
      <w:rPr>
        <w:rFonts w:ascii="Symbol" w:hAnsi="Symbol" w:cs="Symbol"/>
      </w:rPr>
    </w:lvl>
    <w:lvl w:ilvl="3">
      <w:start w:val="1"/>
      <w:numFmt w:val="decimal"/>
      <w:lvlText w:val="%4)"/>
      <w:lvlJc w:val="left"/>
      <w:pPr>
        <w:tabs>
          <w:tab w:val="num" w:pos="3525"/>
        </w:tabs>
        <w:ind w:left="3525" w:hanging="1005"/>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0" w15:restartNumberingAfterBreak="0">
    <w:nsid w:val="0051494F"/>
    <w:multiLevelType w:val="hybridMultilevel"/>
    <w:tmpl w:val="2BACF4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06251F2"/>
    <w:multiLevelType w:val="hybridMultilevel"/>
    <w:tmpl w:val="34CE30B8"/>
    <w:lvl w:ilvl="0" w:tplc="888259E2">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00CE1FB7"/>
    <w:multiLevelType w:val="hybridMultilevel"/>
    <w:tmpl w:val="34CE30B8"/>
    <w:lvl w:ilvl="0" w:tplc="888259E2">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00E4612B"/>
    <w:multiLevelType w:val="hybridMultilevel"/>
    <w:tmpl w:val="DE809154"/>
    <w:lvl w:ilvl="0" w:tplc="67CC5652">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14" w15:restartNumberingAfterBreak="0">
    <w:nsid w:val="00EC007A"/>
    <w:multiLevelType w:val="multilevel"/>
    <w:tmpl w:val="DED2A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4806319"/>
    <w:multiLevelType w:val="multilevel"/>
    <w:tmpl w:val="036472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052B005B"/>
    <w:multiLevelType w:val="multilevel"/>
    <w:tmpl w:val="844CF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5BF1A17"/>
    <w:multiLevelType w:val="multilevel"/>
    <w:tmpl w:val="14848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65819CE"/>
    <w:multiLevelType w:val="hybridMultilevel"/>
    <w:tmpl w:val="34CE30B8"/>
    <w:lvl w:ilvl="0" w:tplc="888259E2">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0695280C"/>
    <w:multiLevelType w:val="hybridMultilevel"/>
    <w:tmpl w:val="AA3C29DC"/>
    <w:lvl w:ilvl="0" w:tplc="3DF406EE">
      <w:start w:val="1"/>
      <w:numFmt w:val="decimal"/>
      <w:lvlText w:val="%1."/>
      <w:lvlJc w:val="left"/>
      <w:pPr>
        <w:ind w:left="1069" w:hanging="360"/>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07C94A73"/>
    <w:multiLevelType w:val="hybridMultilevel"/>
    <w:tmpl w:val="71BCB38E"/>
    <w:lvl w:ilvl="0" w:tplc="0419000F">
      <w:start w:val="1"/>
      <w:numFmt w:val="decimal"/>
      <w:lvlText w:val="%1."/>
      <w:lvlJc w:val="left"/>
      <w:pPr>
        <w:tabs>
          <w:tab w:val="num" w:pos="540"/>
        </w:tabs>
        <w:ind w:left="540" w:hanging="360"/>
      </w:p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15:restartNumberingAfterBreak="0">
    <w:nsid w:val="08AB401C"/>
    <w:multiLevelType w:val="multilevel"/>
    <w:tmpl w:val="50D0B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095C4907"/>
    <w:multiLevelType w:val="hybridMultilevel"/>
    <w:tmpl w:val="AA3C29DC"/>
    <w:lvl w:ilvl="0" w:tplc="3DF406EE">
      <w:start w:val="1"/>
      <w:numFmt w:val="decimal"/>
      <w:lvlText w:val="%1."/>
      <w:lvlJc w:val="left"/>
      <w:pPr>
        <w:ind w:left="1069" w:hanging="360"/>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09813EC5"/>
    <w:multiLevelType w:val="hybridMultilevel"/>
    <w:tmpl w:val="9D1CE0EA"/>
    <w:lvl w:ilvl="0" w:tplc="83EEBE14">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4" w15:restartNumberingAfterBreak="0">
    <w:nsid w:val="0A841271"/>
    <w:multiLevelType w:val="hybridMultilevel"/>
    <w:tmpl w:val="E1841AD6"/>
    <w:lvl w:ilvl="0" w:tplc="0BDC6B96">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15:restartNumberingAfterBreak="0">
    <w:nsid w:val="0ABB5F91"/>
    <w:multiLevelType w:val="hybridMultilevel"/>
    <w:tmpl w:val="71BCB38E"/>
    <w:lvl w:ilvl="0" w:tplc="0419000F">
      <w:start w:val="1"/>
      <w:numFmt w:val="decimal"/>
      <w:lvlText w:val="%1."/>
      <w:lvlJc w:val="left"/>
      <w:pPr>
        <w:tabs>
          <w:tab w:val="num" w:pos="540"/>
        </w:tabs>
        <w:ind w:left="540" w:hanging="360"/>
      </w:p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6" w15:restartNumberingAfterBreak="0">
    <w:nsid w:val="0C123039"/>
    <w:multiLevelType w:val="multilevel"/>
    <w:tmpl w:val="6FCEB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0C316D45"/>
    <w:multiLevelType w:val="multilevel"/>
    <w:tmpl w:val="A0380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0C543048"/>
    <w:multiLevelType w:val="hybridMultilevel"/>
    <w:tmpl w:val="C9681A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0C7F28F2"/>
    <w:multiLevelType w:val="hybridMultilevel"/>
    <w:tmpl w:val="9BFEC88A"/>
    <w:lvl w:ilvl="0" w:tplc="55A400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0D5E0AE7"/>
    <w:multiLevelType w:val="hybridMultilevel"/>
    <w:tmpl w:val="AA3C29DC"/>
    <w:lvl w:ilvl="0" w:tplc="3DF406EE">
      <w:start w:val="1"/>
      <w:numFmt w:val="decimal"/>
      <w:lvlText w:val="%1."/>
      <w:lvlJc w:val="left"/>
      <w:pPr>
        <w:ind w:left="1069" w:hanging="360"/>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0D8F55FC"/>
    <w:multiLevelType w:val="hybridMultilevel"/>
    <w:tmpl w:val="58C2953C"/>
    <w:lvl w:ilvl="0" w:tplc="85767112">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32" w15:restartNumberingAfterBreak="0">
    <w:nsid w:val="0DD728AE"/>
    <w:multiLevelType w:val="hybridMultilevel"/>
    <w:tmpl w:val="34CE30B8"/>
    <w:lvl w:ilvl="0" w:tplc="888259E2">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0E9C17A0"/>
    <w:multiLevelType w:val="hybridMultilevel"/>
    <w:tmpl w:val="71BCB38E"/>
    <w:lvl w:ilvl="0" w:tplc="0419000F">
      <w:start w:val="1"/>
      <w:numFmt w:val="decimal"/>
      <w:lvlText w:val="%1."/>
      <w:lvlJc w:val="left"/>
      <w:pPr>
        <w:tabs>
          <w:tab w:val="num" w:pos="540"/>
        </w:tabs>
        <w:ind w:left="540" w:hanging="360"/>
      </w:p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4" w15:restartNumberingAfterBreak="0">
    <w:nsid w:val="0F7F34EC"/>
    <w:multiLevelType w:val="hybridMultilevel"/>
    <w:tmpl w:val="AA3C29DC"/>
    <w:lvl w:ilvl="0" w:tplc="3DF406EE">
      <w:start w:val="1"/>
      <w:numFmt w:val="decimal"/>
      <w:lvlText w:val="%1."/>
      <w:lvlJc w:val="left"/>
      <w:pPr>
        <w:ind w:left="1069" w:hanging="360"/>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11D00E1E"/>
    <w:multiLevelType w:val="hybridMultilevel"/>
    <w:tmpl w:val="71BCB38E"/>
    <w:lvl w:ilvl="0" w:tplc="0419000F">
      <w:start w:val="1"/>
      <w:numFmt w:val="decimal"/>
      <w:lvlText w:val="%1."/>
      <w:lvlJc w:val="left"/>
      <w:pPr>
        <w:tabs>
          <w:tab w:val="num" w:pos="540"/>
        </w:tabs>
        <w:ind w:left="540" w:hanging="360"/>
      </w:p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6" w15:restartNumberingAfterBreak="0">
    <w:nsid w:val="13793D7C"/>
    <w:multiLevelType w:val="hybridMultilevel"/>
    <w:tmpl w:val="F1061360"/>
    <w:lvl w:ilvl="0" w:tplc="04190001">
      <w:start w:val="1"/>
      <w:numFmt w:val="bullet"/>
      <w:lvlText w:val=""/>
      <w:lvlJc w:val="left"/>
      <w:pPr>
        <w:ind w:left="2520" w:hanging="360"/>
      </w:pPr>
      <w:rPr>
        <w:rFonts w:ascii="Symbol" w:hAnsi="Symbol" w:hint="default"/>
      </w:rPr>
    </w:lvl>
    <w:lvl w:ilvl="1" w:tplc="04190003" w:tentative="1">
      <w:start w:val="1"/>
      <w:numFmt w:val="bullet"/>
      <w:lvlText w:val="o"/>
      <w:lvlJc w:val="left"/>
      <w:pPr>
        <w:ind w:left="3240" w:hanging="360"/>
      </w:pPr>
      <w:rPr>
        <w:rFonts w:ascii="Courier New" w:hAnsi="Courier New" w:cs="Courier New" w:hint="default"/>
      </w:rPr>
    </w:lvl>
    <w:lvl w:ilvl="2" w:tplc="04190005" w:tentative="1">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37" w15:restartNumberingAfterBreak="0">
    <w:nsid w:val="13F53FC3"/>
    <w:multiLevelType w:val="hybridMultilevel"/>
    <w:tmpl w:val="AA3C29DC"/>
    <w:lvl w:ilvl="0" w:tplc="3DF406EE">
      <w:start w:val="1"/>
      <w:numFmt w:val="decimal"/>
      <w:lvlText w:val="%1."/>
      <w:lvlJc w:val="left"/>
      <w:pPr>
        <w:ind w:left="1069" w:hanging="360"/>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143B3EA6"/>
    <w:multiLevelType w:val="multilevel"/>
    <w:tmpl w:val="29947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14407F7F"/>
    <w:multiLevelType w:val="hybridMultilevel"/>
    <w:tmpl w:val="71BCB38E"/>
    <w:lvl w:ilvl="0" w:tplc="0419000F">
      <w:start w:val="1"/>
      <w:numFmt w:val="decimal"/>
      <w:lvlText w:val="%1."/>
      <w:lvlJc w:val="left"/>
      <w:pPr>
        <w:tabs>
          <w:tab w:val="num" w:pos="540"/>
        </w:tabs>
        <w:ind w:left="540" w:hanging="360"/>
      </w:p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0" w15:restartNumberingAfterBreak="0">
    <w:nsid w:val="14677471"/>
    <w:multiLevelType w:val="multilevel"/>
    <w:tmpl w:val="EE1C5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14C8669B"/>
    <w:multiLevelType w:val="hybridMultilevel"/>
    <w:tmpl w:val="8FF085BE"/>
    <w:lvl w:ilvl="0" w:tplc="4874F452">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15:restartNumberingAfterBreak="0">
    <w:nsid w:val="14F2319A"/>
    <w:multiLevelType w:val="hybridMultilevel"/>
    <w:tmpl w:val="3AC2721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153A169C"/>
    <w:multiLevelType w:val="hybridMultilevel"/>
    <w:tmpl w:val="34CE30B8"/>
    <w:lvl w:ilvl="0" w:tplc="888259E2">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15:restartNumberingAfterBreak="0">
    <w:nsid w:val="15AC157B"/>
    <w:multiLevelType w:val="multilevel"/>
    <w:tmpl w:val="90929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15F761BE"/>
    <w:multiLevelType w:val="hybridMultilevel"/>
    <w:tmpl w:val="71BCB38E"/>
    <w:lvl w:ilvl="0" w:tplc="0419000F">
      <w:start w:val="1"/>
      <w:numFmt w:val="decimal"/>
      <w:lvlText w:val="%1."/>
      <w:lvlJc w:val="left"/>
      <w:pPr>
        <w:tabs>
          <w:tab w:val="num" w:pos="540"/>
        </w:tabs>
        <w:ind w:left="540" w:hanging="360"/>
      </w:p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6" w15:restartNumberingAfterBreak="0">
    <w:nsid w:val="17F96435"/>
    <w:multiLevelType w:val="hybridMultilevel"/>
    <w:tmpl w:val="34CE30B8"/>
    <w:lvl w:ilvl="0" w:tplc="888259E2">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15:restartNumberingAfterBreak="0">
    <w:nsid w:val="18C73BEF"/>
    <w:multiLevelType w:val="hybridMultilevel"/>
    <w:tmpl w:val="0F00C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1DF2011F"/>
    <w:multiLevelType w:val="hybridMultilevel"/>
    <w:tmpl w:val="34CE30B8"/>
    <w:lvl w:ilvl="0" w:tplc="888259E2">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15:restartNumberingAfterBreak="0">
    <w:nsid w:val="1E5E37AA"/>
    <w:multiLevelType w:val="hybridMultilevel"/>
    <w:tmpl w:val="34CE30B8"/>
    <w:lvl w:ilvl="0" w:tplc="888259E2">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0" w15:restartNumberingAfterBreak="0">
    <w:nsid w:val="1F250CC3"/>
    <w:multiLevelType w:val="multilevel"/>
    <w:tmpl w:val="8B4C6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1FEF4E44"/>
    <w:multiLevelType w:val="hybridMultilevel"/>
    <w:tmpl w:val="71BCB38E"/>
    <w:lvl w:ilvl="0" w:tplc="0419000F">
      <w:start w:val="1"/>
      <w:numFmt w:val="decimal"/>
      <w:lvlText w:val="%1."/>
      <w:lvlJc w:val="left"/>
      <w:pPr>
        <w:tabs>
          <w:tab w:val="num" w:pos="540"/>
        </w:tabs>
        <w:ind w:left="540" w:hanging="360"/>
      </w:p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2" w15:restartNumberingAfterBreak="0">
    <w:nsid w:val="20DE2D1E"/>
    <w:multiLevelType w:val="hybridMultilevel"/>
    <w:tmpl w:val="AA3C29DC"/>
    <w:lvl w:ilvl="0" w:tplc="3DF406EE">
      <w:start w:val="1"/>
      <w:numFmt w:val="decimal"/>
      <w:lvlText w:val="%1."/>
      <w:lvlJc w:val="left"/>
      <w:pPr>
        <w:ind w:left="1069" w:hanging="360"/>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3" w15:restartNumberingAfterBreak="0">
    <w:nsid w:val="22142286"/>
    <w:multiLevelType w:val="multilevel"/>
    <w:tmpl w:val="2E469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230418D4"/>
    <w:multiLevelType w:val="hybridMultilevel"/>
    <w:tmpl w:val="716EE8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15:restartNumberingAfterBreak="0">
    <w:nsid w:val="2390006F"/>
    <w:multiLevelType w:val="hybridMultilevel"/>
    <w:tmpl w:val="71BCB38E"/>
    <w:lvl w:ilvl="0" w:tplc="0419000F">
      <w:start w:val="1"/>
      <w:numFmt w:val="decimal"/>
      <w:lvlText w:val="%1."/>
      <w:lvlJc w:val="left"/>
      <w:pPr>
        <w:tabs>
          <w:tab w:val="num" w:pos="540"/>
        </w:tabs>
        <w:ind w:left="540" w:hanging="360"/>
      </w:p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6" w15:restartNumberingAfterBreak="0">
    <w:nsid w:val="250739E6"/>
    <w:multiLevelType w:val="hybridMultilevel"/>
    <w:tmpl w:val="71BCB38E"/>
    <w:lvl w:ilvl="0" w:tplc="0419000F">
      <w:start w:val="1"/>
      <w:numFmt w:val="decimal"/>
      <w:lvlText w:val="%1."/>
      <w:lvlJc w:val="left"/>
      <w:pPr>
        <w:tabs>
          <w:tab w:val="num" w:pos="540"/>
        </w:tabs>
        <w:ind w:left="540" w:hanging="360"/>
      </w:p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7" w15:restartNumberingAfterBreak="0">
    <w:nsid w:val="2572424A"/>
    <w:multiLevelType w:val="hybridMultilevel"/>
    <w:tmpl w:val="AA3C29DC"/>
    <w:lvl w:ilvl="0" w:tplc="3DF406EE">
      <w:start w:val="1"/>
      <w:numFmt w:val="decimal"/>
      <w:lvlText w:val="%1."/>
      <w:lvlJc w:val="left"/>
      <w:pPr>
        <w:ind w:left="1069" w:hanging="360"/>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8" w15:restartNumberingAfterBreak="0">
    <w:nsid w:val="259C1CAC"/>
    <w:multiLevelType w:val="multilevel"/>
    <w:tmpl w:val="24449054"/>
    <w:lvl w:ilvl="0">
      <w:start w:val="1"/>
      <w:numFmt w:val="bullet"/>
      <w:lvlText w:val=""/>
      <w:lvlJc w:val="left"/>
      <w:pPr>
        <w:tabs>
          <w:tab w:val="num" w:pos="1069"/>
        </w:tabs>
        <w:ind w:left="1069" w:hanging="360"/>
      </w:pPr>
      <w:rPr>
        <w:rFonts w:ascii="Symbol" w:hAnsi="Symbol" w:hint="default"/>
      </w:rPr>
    </w:lvl>
    <w:lvl w:ilvl="1">
      <w:start w:val="1"/>
      <w:numFmt w:val="decimal"/>
      <w:lvlText w:val="%2)"/>
      <w:lvlJc w:val="left"/>
      <w:pPr>
        <w:tabs>
          <w:tab w:val="num" w:pos="1789"/>
        </w:tabs>
        <w:ind w:left="1789" w:hanging="360"/>
      </w:pPr>
      <w:rPr>
        <w:rFonts w:hint="default"/>
      </w:rPr>
    </w:lvl>
    <w:lvl w:ilvl="2" w:tentative="1">
      <w:start w:val="1"/>
      <w:numFmt w:val="lowerRoman"/>
      <w:lvlText w:val="%3."/>
      <w:lvlJc w:val="right"/>
      <w:pPr>
        <w:tabs>
          <w:tab w:val="num" w:pos="2509"/>
        </w:tabs>
        <w:ind w:left="2509" w:hanging="180"/>
      </w:pPr>
    </w:lvl>
    <w:lvl w:ilvl="3" w:tentative="1">
      <w:start w:val="1"/>
      <w:numFmt w:val="decimal"/>
      <w:lvlText w:val="%4."/>
      <w:lvlJc w:val="left"/>
      <w:pPr>
        <w:tabs>
          <w:tab w:val="num" w:pos="3229"/>
        </w:tabs>
        <w:ind w:left="3229" w:hanging="360"/>
      </w:pPr>
    </w:lvl>
    <w:lvl w:ilvl="4" w:tentative="1">
      <w:start w:val="1"/>
      <w:numFmt w:val="lowerLetter"/>
      <w:lvlText w:val="%5."/>
      <w:lvlJc w:val="left"/>
      <w:pPr>
        <w:tabs>
          <w:tab w:val="num" w:pos="3949"/>
        </w:tabs>
        <w:ind w:left="3949" w:hanging="360"/>
      </w:pPr>
    </w:lvl>
    <w:lvl w:ilvl="5" w:tentative="1">
      <w:start w:val="1"/>
      <w:numFmt w:val="lowerRoman"/>
      <w:lvlText w:val="%6."/>
      <w:lvlJc w:val="right"/>
      <w:pPr>
        <w:tabs>
          <w:tab w:val="num" w:pos="4669"/>
        </w:tabs>
        <w:ind w:left="4669" w:hanging="180"/>
      </w:pPr>
    </w:lvl>
    <w:lvl w:ilvl="6" w:tentative="1">
      <w:start w:val="1"/>
      <w:numFmt w:val="decimal"/>
      <w:lvlText w:val="%7."/>
      <w:lvlJc w:val="left"/>
      <w:pPr>
        <w:tabs>
          <w:tab w:val="num" w:pos="5389"/>
        </w:tabs>
        <w:ind w:left="5389" w:hanging="360"/>
      </w:pPr>
    </w:lvl>
    <w:lvl w:ilvl="7" w:tentative="1">
      <w:start w:val="1"/>
      <w:numFmt w:val="lowerLetter"/>
      <w:lvlText w:val="%8."/>
      <w:lvlJc w:val="left"/>
      <w:pPr>
        <w:tabs>
          <w:tab w:val="num" w:pos="6109"/>
        </w:tabs>
        <w:ind w:left="6109" w:hanging="360"/>
      </w:pPr>
    </w:lvl>
    <w:lvl w:ilvl="8" w:tentative="1">
      <w:start w:val="1"/>
      <w:numFmt w:val="lowerRoman"/>
      <w:lvlText w:val="%9."/>
      <w:lvlJc w:val="right"/>
      <w:pPr>
        <w:tabs>
          <w:tab w:val="num" w:pos="6829"/>
        </w:tabs>
        <w:ind w:left="6829" w:hanging="180"/>
      </w:pPr>
    </w:lvl>
  </w:abstractNum>
  <w:abstractNum w:abstractNumId="59" w15:restartNumberingAfterBreak="0">
    <w:nsid w:val="25AA22F6"/>
    <w:multiLevelType w:val="hybridMultilevel"/>
    <w:tmpl w:val="AA3C29DC"/>
    <w:lvl w:ilvl="0" w:tplc="3DF406EE">
      <w:start w:val="1"/>
      <w:numFmt w:val="decimal"/>
      <w:lvlText w:val="%1."/>
      <w:lvlJc w:val="left"/>
      <w:pPr>
        <w:ind w:left="1069" w:hanging="360"/>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0" w15:restartNumberingAfterBreak="0">
    <w:nsid w:val="25C64FAE"/>
    <w:multiLevelType w:val="hybridMultilevel"/>
    <w:tmpl w:val="AA3C29DC"/>
    <w:lvl w:ilvl="0" w:tplc="3DF406EE">
      <w:start w:val="1"/>
      <w:numFmt w:val="decimal"/>
      <w:lvlText w:val="%1."/>
      <w:lvlJc w:val="left"/>
      <w:pPr>
        <w:ind w:left="1069" w:hanging="360"/>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1" w15:restartNumberingAfterBreak="0">
    <w:nsid w:val="268A2414"/>
    <w:multiLevelType w:val="multilevel"/>
    <w:tmpl w:val="7DF83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26C17068"/>
    <w:multiLevelType w:val="hybridMultilevel"/>
    <w:tmpl w:val="AA3C29DC"/>
    <w:lvl w:ilvl="0" w:tplc="3DF406EE">
      <w:start w:val="1"/>
      <w:numFmt w:val="decimal"/>
      <w:lvlText w:val="%1."/>
      <w:lvlJc w:val="left"/>
      <w:pPr>
        <w:ind w:left="1069" w:hanging="360"/>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3" w15:restartNumberingAfterBreak="0">
    <w:nsid w:val="271B7C88"/>
    <w:multiLevelType w:val="hybridMultilevel"/>
    <w:tmpl w:val="E818A536"/>
    <w:lvl w:ilvl="0" w:tplc="E3527A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4" w15:restartNumberingAfterBreak="0">
    <w:nsid w:val="293A4C4F"/>
    <w:multiLevelType w:val="hybridMultilevel"/>
    <w:tmpl w:val="8242BD78"/>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65" w15:restartNumberingAfterBreak="0">
    <w:nsid w:val="299565CD"/>
    <w:multiLevelType w:val="multilevel"/>
    <w:tmpl w:val="6FD6E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29CA66D0"/>
    <w:multiLevelType w:val="hybridMultilevel"/>
    <w:tmpl w:val="71BCB38E"/>
    <w:lvl w:ilvl="0" w:tplc="0419000F">
      <w:start w:val="1"/>
      <w:numFmt w:val="decimal"/>
      <w:lvlText w:val="%1."/>
      <w:lvlJc w:val="left"/>
      <w:pPr>
        <w:tabs>
          <w:tab w:val="num" w:pos="540"/>
        </w:tabs>
        <w:ind w:left="540" w:hanging="360"/>
      </w:p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7" w15:restartNumberingAfterBreak="0">
    <w:nsid w:val="2AD909D8"/>
    <w:multiLevelType w:val="multilevel"/>
    <w:tmpl w:val="B66E4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2B650A97"/>
    <w:multiLevelType w:val="hybridMultilevel"/>
    <w:tmpl w:val="DDD6DAE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9" w15:restartNumberingAfterBreak="0">
    <w:nsid w:val="2BFE65B7"/>
    <w:multiLevelType w:val="multilevel"/>
    <w:tmpl w:val="EBA6B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2E0814F8"/>
    <w:multiLevelType w:val="hybridMultilevel"/>
    <w:tmpl w:val="71BCB38E"/>
    <w:lvl w:ilvl="0" w:tplc="0419000F">
      <w:start w:val="1"/>
      <w:numFmt w:val="decimal"/>
      <w:lvlText w:val="%1."/>
      <w:lvlJc w:val="left"/>
      <w:pPr>
        <w:tabs>
          <w:tab w:val="num" w:pos="540"/>
        </w:tabs>
        <w:ind w:left="540" w:hanging="360"/>
      </w:p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1" w15:restartNumberingAfterBreak="0">
    <w:nsid w:val="2FA50B5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2" w15:restartNumberingAfterBreak="0">
    <w:nsid w:val="3064220B"/>
    <w:multiLevelType w:val="hybridMultilevel"/>
    <w:tmpl w:val="AA3C29DC"/>
    <w:lvl w:ilvl="0" w:tplc="3DF406EE">
      <w:start w:val="1"/>
      <w:numFmt w:val="decimal"/>
      <w:lvlText w:val="%1."/>
      <w:lvlJc w:val="left"/>
      <w:pPr>
        <w:ind w:left="1069" w:hanging="360"/>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3" w15:restartNumberingAfterBreak="0">
    <w:nsid w:val="30EF76F9"/>
    <w:multiLevelType w:val="multilevel"/>
    <w:tmpl w:val="21589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31123BF3"/>
    <w:multiLevelType w:val="hybridMultilevel"/>
    <w:tmpl w:val="71BCB38E"/>
    <w:lvl w:ilvl="0" w:tplc="0419000F">
      <w:start w:val="1"/>
      <w:numFmt w:val="decimal"/>
      <w:lvlText w:val="%1."/>
      <w:lvlJc w:val="left"/>
      <w:pPr>
        <w:tabs>
          <w:tab w:val="num" w:pos="540"/>
        </w:tabs>
        <w:ind w:left="540" w:hanging="360"/>
      </w:p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5" w15:restartNumberingAfterBreak="0">
    <w:nsid w:val="32B0417A"/>
    <w:multiLevelType w:val="hybridMultilevel"/>
    <w:tmpl w:val="5B90F704"/>
    <w:lvl w:ilvl="0" w:tplc="A274A7AC">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76" w15:restartNumberingAfterBreak="0">
    <w:nsid w:val="3388387A"/>
    <w:multiLevelType w:val="hybridMultilevel"/>
    <w:tmpl w:val="9918B8C0"/>
    <w:lvl w:ilvl="0" w:tplc="CE5C2A84">
      <w:start w:val="1"/>
      <w:numFmt w:val="decimal"/>
      <w:pStyle w:val="a"/>
      <w:lvlText w:val="%1."/>
      <w:lvlJc w:val="left"/>
      <w:pPr>
        <w:tabs>
          <w:tab w:val="num" w:pos="0"/>
        </w:tabs>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7" w15:restartNumberingAfterBreak="0">
    <w:nsid w:val="34002796"/>
    <w:multiLevelType w:val="hybridMultilevel"/>
    <w:tmpl w:val="71BCB38E"/>
    <w:lvl w:ilvl="0" w:tplc="0419000F">
      <w:start w:val="1"/>
      <w:numFmt w:val="decimal"/>
      <w:lvlText w:val="%1."/>
      <w:lvlJc w:val="left"/>
      <w:pPr>
        <w:tabs>
          <w:tab w:val="num" w:pos="540"/>
        </w:tabs>
        <w:ind w:left="540" w:hanging="360"/>
      </w:p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8" w15:restartNumberingAfterBreak="0">
    <w:nsid w:val="358C72F8"/>
    <w:multiLevelType w:val="hybridMultilevel"/>
    <w:tmpl w:val="71BCB38E"/>
    <w:lvl w:ilvl="0" w:tplc="0419000F">
      <w:start w:val="1"/>
      <w:numFmt w:val="decimal"/>
      <w:lvlText w:val="%1."/>
      <w:lvlJc w:val="left"/>
      <w:pPr>
        <w:tabs>
          <w:tab w:val="num" w:pos="540"/>
        </w:tabs>
        <w:ind w:left="540" w:hanging="360"/>
      </w:p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9" w15:restartNumberingAfterBreak="0">
    <w:nsid w:val="358F6D43"/>
    <w:multiLevelType w:val="hybridMultilevel"/>
    <w:tmpl w:val="AA3C29DC"/>
    <w:lvl w:ilvl="0" w:tplc="3DF406EE">
      <w:start w:val="1"/>
      <w:numFmt w:val="decimal"/>
      <w:lvlText w:val="%1."/>
      <w:lvlJc w:val="left"/>
      <w:pPr>
        <w:ind w:left="1069" w:hanging="360"/>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0" w15:restartNumberingAfterBreak="0">
    <w:nsid w:val="379E5819"/>
    <w:multiLevelType w:val="hybridMultilevel"/>
    <w:tmpl w:val="AA3C29DC"/>
    <w:lvl w:ilvl="0" w:tplc="3DF406EE">
      <w:start w:val="1"/>
      <w:numFmt w:val="decimal"/>
      <w:lvlText w:val="%1."/>
      <w:lvlJc w:val="left"/>
      <w:pPr>
        <w:ind w:left="1069" w:hanging="360"/>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1" w15:restartNumberingAfterBreak="0">
    <w:nsid w:val="37A60B76"/>
    <w:multiLevelType w:val="hybridMultilevel"/>
    <w:tmpl w:val="EF9A731E"/>
    <w:lvl w:ilvl="0" w:tplc="BA0AA238">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82" w15:restartNumberingAfterBreak="0">
    <w:nsid w:val="37D22EEF"/>
    <w:multiLevelType w:val="hybridMultilevel"/>
    <w:tmpl w:val="8B40B9A0"/>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3" w15:restartNumberingAfterBreak="0">
    <w:nsid w:val="37EA49EC"/>
    <w:multiLevelType w:val="hybridMultilevel"/>
    <w:tmpl w:val="71BCB38E"/>
    <w:lvl w:ilvl="0" w:tplc="0419000F">
      <w:start w:val="1"/>
      <w:numFmt w:val="decimal"/>
      <w:lvlText w:val="%1."/>
      <w:lvlJc w:val="left"/>
      <w:pPr>
        <w:tabs>
          <w:tab w:val="num" w:pos="540"/>
        </w:tabs>
        <w:ind w:left="540" w:hanging="360"/>
      </w:p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4" w15:restartNumberingAfterBreak="0">
    <w:nsid w:val="38166C53"/>
    <w:multiLevelType w:val="hybridMultilevel"/>
    <w:tmpl w:val="34CE30B8"/>
    <w:lvl w:ilvl="0" w:tplc="888259E2">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5" w15:restartNumberingAfterBreak="0">
    <w:nsid w:val="38501F1A"/>
    <w:multiLevelType w:val="hybridMultilevel"/>
    <w:tmpl w:val="71BCB38E"/>
    <w:lvl w:ilvl="0" w:tplc="0419000F">
      <w:start w:val="1"/>
      <w:numFmt w:val="decimal"/>
      <w:lvlText w:val="%1."/>
      <w:lvlJc w:val="left"/>
      <w:pPr>
        <w:tabs>
          <w:tab w:val="num" w:pos="540"/>
        </w:tabs>
        <w:ind w:left="540" w:hanging="360"/>
      </w:p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6" w15:restartNumberingAfterBreak="0">
    <w:nsid w:val="39EC5F27"/>
    <w:multiLevelType w:val="hybridMultilevel"/>
    <w:tmpl w:val="34CE30B8"/>
    <w:lvl w:ilvl="0" w:tplc="888259E2">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7" w15:restartNumberingAfterBreak="0">
    <w:nsid w:val="39F06CB0"/>
    <w:multiLevelType w:val="hybridMultilevel"/>
    <w:tmpl w:val="34CE30B8"/>
    <w:lvl w:ilvl="0" w:tplc="888259E2">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8" w15:restartNumberingAfterBreak="0">
    <w:nsid w:val="3A273543"/>
    <w:multiLevelType w:val="hybridMultilevel"/>
    <w:tmpl w:val="34CE30B8"/>
    <w:lvl w:ilvl="0" w:tplc="888259E2">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9" w15:restartNumberingAfterBreak="0">
    <w:nsid w:val="3B4E6C41"/>
    <w:multiLevelType w:val="hybridMultilevel"/>
    <w:tmpl w:val="71BCB38E"/>
    <w:lvl w:ilvl="0" w:tplc="0419000F">
      <w:start w:val="1"/>
      <w:numFmt w:val="decimal"/>
      <w:lvlText w:val="%1."/>
      <w:lvlJc w:val="left"/>
      <w:pPr>
        <w:tabs>
          <w:tab w:val="num" w:pos="540"/>
        </w:tabs>
        <w:ind w:left="540" w:hanging="360"/>
      </w:p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0" w15:restartNumberingAfterBreak="0">
    <w:nsid w:val="3B58555D"/>
    <w:multiLevelType w:val="hybridMultilevel"/>
    <w:tmpl w:val="71BCB38E"/>
    <w:lvl w:ilvl="0" w:tplc="0419000F">
      <w:start w:val="1"/>
      <w:numFmt w:val="decimal"/>
      <w:lvlText w:val="%1."/>
      <w:lvlJc w:val="left"/>
      <w:pPr>
        <w:tabs>
          <w:tab w:val="num" w:pos="540"/>
        </w:tabs>
        <w:ind w:left="540" w:hanging="360"/>
      </w:p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1" w15:restartNumberingAfterBreak="0">
    <w:nsid w:val="3C8B6DA1"/>
    <w:multiLevelType w:val="hybridMultilevel"/>
    <w:tmpl w:val="71BCB38E"/>
    <w:lvl w:ilvl="0" w:tplc="0419000F">
      <w:start w:val="1"/>
      <w:numFmt w:val="decimal"/>
      <w:lvlText w:val="%1."/>
      <w:lvlJc w:val="left"/>
      <w:pPr>
        <w:tabs>
          <w:tab w:val="num" w:pos="540"/>
        </w:tabs>
        <w:ind w:left="540" w:hanging="360"/>
      </w:p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2" w15:restartNumberingAfterBreak="0">
    <w:nsid w:val="3E370A51"/>
    <w:multiLevelType w:val="hybridMultilevel"/>
    <w:tmpl w:val="71BCB38E"/>
    <w:lvl w:ilvl="0" w:tplc="0419000F">
      <w:start w:val="1"/>
      <w:numFmt w:val="decimal"/>
      <w:lvlText w:val="%1."/>
      <w:lvlJc w:val="left"/>
      <w:pPr>
        <w:tabs>
          <w:tab w:val="num" w:pos="540"/>
        </w:tabs>
        <w:ind w:left="540" w:hanging="360"/>
      </w:p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3" w15:restartNumberingAfterBreak="0">
    <w:nsid w:val="404F468D"/>
    <w:multiLevelType w:val="hybridMultilevel"/>
    <w:tmpl w:val="34CE30B8"/>
    <w:lvl w:ilvl="0" w:tplc="888259E2">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4" w15:restartNumberingAfterBreak="0">
    <w:nsid w:val="42323A41"/>
    <w:multiLevelType w:val="multilevel"/>
    <w:tmpl w:val="43EC0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438873CB"/>
    <w:multiLevelType w:val="multilevel"/>
    <w:tmpl w:val="2AE88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441C3B56"/>
    <w:multiLevelType w:val="hybridMultilevel"/>
    <w:tmpl w:val="D11E02DA"/>
    <w:lvl w:ilvl="0" w:tplc="6AC80164">
      <w:start w:val="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97" w15:restartNumberingAfterBreak="0">
    <w:nsid w:val="444728DA"/>
    <w:multiLevelType w:val="hybridMultilevel"/>
    <w:tmpl w:val="CBE0CE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8" w15:restartNumberingAfterBreak="0">
    <w:nsid w:val="446923F6"/>
    <w:multiLevelType w:val="multilevel"/>
    <w:tmpl w:val="945AD4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15:restartNumberingAfterBreak="0">
    <w:nsid w:val="44E1393D"/>
    <w:multiLevelType w:val="hybridMultilevel"/>
    <w:tmpl w:val="AA3C29DC"/>
    <w:lvl w:ilvl="0" w:tplc="3DF406EE">
      <w:start w:val="1"/>
      <w:numFmt w:val="decimal"/>
      <w:lvlText w:val="%1."/>
      <w:lvlJc w:val="left"/>
      <w:pPr>
        <w:ind w:left="1069" w:hanging="360"/>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0" w15:restartNumberingAfterBreak="0">
    <w:nsid w:val="44F05C02"/>
    <w:multiLevelType w:val="hybridMultilevel"/>
    <w:tmpl w:val="EE0E461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1" w15:restartNumberingAfterBreak="0">
    <w:nsid w:val="450642EB"/>
    <w:multiLevelType w:val="hybridMultilevel"/>
    <w:tmpl w:val="34CE30B8"/>
    <w:lvl w:ilvl="0" w:tplc="888259E2">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2" w15:restartNumberingAfterBreak="0">
    <w:nsid w:val="4529051E"/>
    <w:multiLevelType w:val="hybridMultilevel"/>
    <w:tmpl w:val="34CE30B8"/>
    <w:lvl w:ilvl="0" w:tplc="888259E2">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3" w15:restartNumberingAfterBreak="0">
    <w:nsid w:val="45604715"/>
    <w:multiLevelType w:val="hybridMultilevel"/>
    <w:tmpl w:val="71BCB38E"/>
    <w:lvl w:ilvl="0" w:tplc="0419000F">
      <w:start w:val="1"/>
      <w:numFmt w:val="decimal"/>
      <w:lvlText w:val="%1."/>
      <w:lvlJc w:val="left"/>
      <w:pPr>
        <w:tabs>
          <w:tab w:val="num" w:pos="540"/>
        </w:tabs>
        <w:ind w:left="540" w:hanging="360"/>
      </w:p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4" w15:restartNumberingAfterBreak="0">
    <w:nsid w:val="457C68BA"/>
    <w:multiLevelType w:val="hybridMultilevel"/>
    <w:tmpl w:val="E89074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15:restartNumberingAfterBreak="0">
    <w:nsid w:val="460275F7"/>
    <w:multiLevelType w:val="hybridMultilevel"/>
    <w:tmpl w:val="71BCB38E"/>
    <w:lvl w:ilvl="0" w:tplc="0419000F">
      <w:start w:val="1"/>
      <w:numFmt w:val="decimal"/>
      <w:lvlText w:val="%1."/>
      <w:lvlJc w:val="left"/>
      <w:pPr>
        <w:tabs>
          <w:tab w:val="num" w:pos="540"/>
        </w:tabs>
        <w:ind w:left="540" w:hanging="360"/>
      </w:p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6" w15:restartNumberingAfterBreak="0">
    <w:nsid w:val="478E54CE"/>
    <w:multiLevelType w:val="hybridMultilevel"/>
    <w:tmpl w:val="AA3C29DC"/>
    <w:lvl w:ilvl="0" w:tplc="3DF406EE">
      <w:start w:val="1"/>
      <w:numFmt w:val="decimal"/>
      <w:lvlText w:val="%1."/>
      <w:lvlJc w:val="left"/>
      <w:pPr>
        <w:ind w:left="1069" w:hanging="360"/>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7" w15:restartNumberingAfterBreak="0">
    <w:nsid w:val="47DA3C68"/>
    <w:multiLevelType w:val="multilevel"/>
    <w:tmpl w:val="1E7A8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49580BA2"/>
    <w:multiLevelType w:val="multilevel"/>
    <w:tmpl w:val="C9E60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4A32376C"/>
    <w:multiLevelType w:val="hybridMultilevel"/>
    <w:tmpl w:val="AA3C29DC"/>
    <w:lvl w:ilvl="0" w:tplc="3DF406EE">
      <w:start w:val="1"/>
      <w:numFmt w:val="decimal"/>
      <w:lvlText w:val="%1."/>
      <w:lvlJc w:val="left"/>
      <w:pPr>
        <w:ind w:left="1069" w:hanging="360"/>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0" w15:restartNumberingAfterBreak="0">
    <w:nsid w:val="4A8A6642"/>
    <w:multiLevelType w:val="hybridMultilevel"/>
    <w:tmpl w:val="AA3C29DC"/>
    <w:lvl w:ilvl="0" w:tplc="3DF406EE">
      <w:start w:val="1"/>
      <w:numFmt w:val="decimal"/>
      <w:lvlText w:val="%1."/>
      <w:lvlJc w:val="left"/>
      <w:pPr>
        <w:ind w:left="1069" w:hanging="360"/>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1" w15:restartNumberingAfterBreak="0">
    <w:nsid w:val="4AB67E98"/>
    <w:multiLevelType w:val="hybridMultilevel"/>
    <w:tmpl w:val="71BCB38E"/>
    <w:lvl w:ilvl="0" w:tplc="0419000F">
      <w:start w:val="1"/>
      <w:numFmt w:val="decimal"/>
      <w:lvlText w:val="%1."/>
      <w:lvlJc w:val="left"/>
      <w:pPr>
        <w:tabs>
          <w:tab w:val="num" w:pos="540"/>
        </w:tabs>
        <w:ind w:left="540" w:hanging="360"/>
      </w:p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2" w15:restartNumberingAfterBreak="0">
    <w:nsid w:val="4B8444A4"/>
    <w:multiLevelType w:val="multilevel"/>
    <w:tmpl w:val="38789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4B8C0B59"/>
    <w:multiLevelType w:val="multilevel"/>
    <w:tmpl w:val="18DE3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4BA24082"/>
    <w:multiLevelType w:val="hybridMultilevel"/>
    <w:tmpl w:val="EC14706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15:restartNumberingAfterBreak="0">
    <w:nsid w:val="4FFC3387"/>
    <w:multiLevelType w:val="hybridMultilevel"/>
    <w:tmpl w:val="34CE30B8"/>
    <w:lvl w:ilvl="0" w:tplc="888259E2">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6" w15:restartNumberingAfterBreak="0">
    <w:nsid w:val="50273547"/>
    <w:multiLevelType w:val="hybridMultilevel"/>
    <w:tmpl w:val="71BCB38E"/>
    <w:lvl w:ilvl="0" w:tplc="0419000F">
      <w:start w:val="1"/>
      <w:numFmt w:val="decimal"/>
      <w:lvlText w:val="%1."/>
      <w:lvlJc w:val="left"/>
      <w:pPr>
        <w:tabs>
          <w:tab w:val="num" w:pos="540"/>
        </w:tabs>
        <w:ind w:left="540" w:hanging="360"/>
      </w:p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7" w15:restartNumberingAfterBreak="0">
    <w:nsid w:val="502F5FC9"/>
    <w:multiLevelType w:val="multilevel"/>
    <w:tmpl w:val="FC223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15:restartNumberingAfterBreak="0">
    <w:nsid w:val="50772CBA"/>
    <w:multiLevelType w:val="hybridMultilevel"/>
    <w:tmpl w:val="34CE30B8"/>
    <w:lvl w:ilvl="0" w:tplc="888259E2">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9" w15:restartNumberingAfterBreak="0">
    <w:nsid w:val="51FC77B7"/>
    <w:multiLevelType w:val="hybridMultilevel"/>
    <w:tmpl w:val="34CE30B8"/>
    <w:lvl w:ilvl="0" w:tplc="888259E2">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0" w15:restartNumberingAfterBreak="0">
    <w:nsid w:val="52606D2C"/>
    <w:multiLevelType w:val="multilevel"/>
    <w:tmpl w:val="0DB416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 w15:restartNumberingAfterBreak="0">
    <w:nsid w:val="52E30C04"/>
    <w:multiLevelType w:val="hybridMultilevel"/>
    <w:tmpl w:val="71BCB38E"/>
    <w:lvl w:ilvl="0" w:tplc="0419000F">
      <w:start w:val="1"/>
      <w:numFmt w:val="decimal"/>
      <w:lvlText w:val="%1."/>
      <w:lvlJc w:val="left"/>
      <w:pPr>
        <w:tabs>
          <w:tab w:val="num" w:pos="540"/>
        </w:tabs>
        <w:ind w:left="540" w:hanging="360"/>
      </w:p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22" w15:restartNumberingAfterBreak="0">
    <w:nsid w:val="52F25CCF"/>
    <w:multiLevelType w:val="hybridMultilevel"/>
    <w:tmpl w:val="34CE30B8"/>
    <w:lvl w:ilvl="0" w:tplc="888259E2">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3" w15:restartNumberingAfterBreak="0">
    <w:nsid w:val="54BD2E91"/>
    <w:multiLevelType w:val="hybridMultilevel"/>
    <w:tmpl w:val="34CE30B8"/>
    <w:lvl w:ilvl="0" w:tplc="888259E2">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4" w15:restartNumberingAfterBreak="0">
    <w:nsid w:val="56D870B9"/>
    <w:multiLevelType w:val="hybridMultilevel"/>
    <w:tmpl w:val="AA3C29DC"/>
    <w:lvl w:ilvl="0" w:tplc="3DF406EE">
      <w:start w:val="1"/>
      <w:numFmt w:val="decimal"/>
      <w:lvlText w:val="%1."/>
      <w:lvlJc w:val="left"/>
      <w:pPr>
        <w:ind w:left="1069" w:hanging="360"/>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5" w15:restartNumberingAfterBreak="0">
    <w:nsid w:val="56F52D35"/>
    <w:multiLevelType w:val="hybridMultilevel"/>
    <w:tmpl w:val="B06A5A3C"/>
    <w:lvl w:ilvl="0" w:tplc="52D62B2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6" w15:restartNumberingAfterBreak="0">
    <w:nsid w:val="57690EA1"/>
    <w:multiLevelType w:val="multilevel"/>
    <w:tmpl w:val="D5DCF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15:restartNumberingAfterBreak="0">
    <w:nsid w:val="57BE4D1F"/>
    <w:multiLevelType w:val="multilevel"/>
    <w:tmpl w:val="B6F8E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15:restartNumberingAfterBreak="0">
    <w:nsid w:val="59387A7F"/>
    <w:multiLevelType w:val="hybridMultilevel"/>
    <w:tmpl w:val="AA3C29DC"/>
    <w:lvl w:ilvl="0" w:tplc="3DF406EE">
      <w:start w:val="1"/>
      <w:numFmt w:val="decimal"/>
      <w:lvlText w:val="%1."/>
      <w:lvlJc w:val="left"/>
      <w:pPr>
        <w:ind w:left="1069" w:hanging="360"/>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9" w15:restartNumberingAfterBreak="0">
    <w:nsid w:val="59A964ED"/>
    <w:multiLevelType w:val="hybridMultilevel"/>
    <w:tmpl w:val="71BCB38E"/>
    <w:lvl w:ilvl="0" w:tplc="0419000F">
      <w:start w:val="1"/>
      <w:numFmt w:val="decimal"/>
      <w:lvlText w:val="%1."/>
      <w:lvlJc w:val="left"/>
      <w:pPr>
        <w:tabs>
          <w:tab w:val="num" w:pos="540"/>
        </w:tabs>
        <w:ind w:left="540" w:hanging="360"/>
      </w:p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0" w15:restartNumberingAfterBreak="0">
    <w:nsid w:val="59D9331D"/>
    <w:multiLevelType w:val="hybridMultilevel"/>
    <w:tmpl w:val="1870E834"/>
    <w:lvl w:ilvl="0" w:tplc="DAF447C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1" w15:restartNumberingAfterBreak="0">
    <w:nsid w:val="5C340DCE"/>
    <w:multiLevelType w:val="hybridMultilevel"/>
    <w:tmpl w:val="AA3C29DC"/>
    <w:lvl w:ilvl="0" w:tplc="3DF406EE">
      <w:start w:val="1"/>
      <w:numFmt w:val="decimal"/>
      <w:lvlText w:val="%1."/>
      <w:lvlJc w:val="left"/>
      <w:pPr>
        <w:ind w:left="1069" w:hanging="360"/>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2" w15:restartNumberingAfterBreak="0">
    <w:nsid w:val="5CA20D3E"/>
    <w:multiLevelType w:val="multilevel"/>
    <w:tmpl w:val="5FDC0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15:restartNumberingAfterBreak="0">
    <w:nsid w:val="5D8F7091"/>
    <w:multiLevelType w:val="multilevel"/>
    <w:tmpl w:val="8B688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15:restartNumberingAfterBreak="0">
    <w:nsid w:val="5E800E1D"/>
    <w:multiLevelType w:val="hybridMultilevel"/>
    <w:tmpl w:val="34CE30B8"/>
    <w:lvl w:ilvl="0" w:tplc="888259E2">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5" w15:restartNumberingAfterBreak="0">
    <w:nsid w:val="5EA81B8F"/>
    <w:multiLevelType w:val="multilevel"/>
    <w:tmpl w:val="FEA6EA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15:restartNumberingAfterBreak="0">
    <w:nsid w:val="608A61B9"/>
    <w:multiLevelType w:val="hybridMultilevel"/>
    <w:tmpl w:val="AA3C29DC"/>
    <w:lvl w:ilvl="0" w:tplc="3DF406EE">
      <w:start w:val="1"/>
      <w:numFmt w:val="decimal"/>
      <w:lvlText w:val="%1."/>
      <w:lvlJc w:val="left"/>
      <w:pPr>
        <w:ind w:left="1069" w:hanging="360"/>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7" w15:restartNumberingAfterBreak="0">
    <w:nsid w:val="60F67942"/>
    <w:multiLevelType w:val="multilevel"/>
    <w:tmpl w:val="55FC3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15:restartNumberingAfterBreak="0">
    <w:nsid w:val="615E2329"/>
    <w:multiLevelType w:val="hybridMultilevel"/>
    <w:tmpl w:val="71BCB38E"/>
    <w:lvl w:ilvl="0" w:tplc="0419000F">
      <w:start w:val="1"/>
      <w:numFmt w:val="decimal"/>
      <w:lvlText w:val="%1."/>
      <w:lvlJc w:val="left"/>
      <w:pPr>
        <w:tabs>
          <w:tab w:val="num" w:pos="540"/>
        </w:tabs>
        <w:ind w:left="540" w:hanging="360"/>
      </w:p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9" w15:restartNumberingAfterBreak="0">
    <w:nsid w:val="626D4BFD"/>
    <w:multiLevelType w:val="multilevel"/>
    <w:tmpl w:val="B58AF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15:restartNumberingAfterBreak="0">
    <w:nsid w:val="62D007E6"/>
    <w:multiLevelType w:val="hybridMultilevel"/>
    <w:tmpl w:val="A7BC7746"/>
    <w:lvl w:ilvl="0" w:tplc="6228F9C8">
      <w:start w:val="1"/>
      <w:numFmt w:val="decimal"/>
      <w:pStyle w:val="a0"/>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15:restartNumberingAfterBreak="0">
    <w:nsid w:val="632D0539"/>
    <w:multiLevelType w:val="hybridMultilevel"/>
    <w:tmpl w:val="34CE30B8"/>
    <w:lvl w:ilvl="0" w:tplc="888259E2">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2" w15:restartNumberingAfterBreak="0">
    <w:nsid w:val="639759EE"/>
    <w:multiLevelType w:val="multilevel"/>
    <w:tmpl w:val="A1BC2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15:restartNumberingAfterBreak="0">
    <w:nsid w:val="63C70358"/>
    <w:multiLevelType w:val="hybridMultilevel"/>
    <w:tmpl w:val="AA3C29DC"/>
    <w:lvl w:ilvl="0" w:tplc="3DF406EE">
      <w:start w:val="1"/>
      <w:numFmt w:val="decimal"/>
      <w:lvlText w:val="%1."/>
      <w:lvlJc w:val="left"/>
      <w:pPr>
        <w:ind w:left="1069" w:hanging="360"/>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4" w15:restartNumberingAfterBreak="0">
    <w:nsid w:val="64530E27"/>
    <w:multiLevelType w:val="hybridMultilevel"/>
    <w:tmpl w:val="3B9EA4D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5" w15:restartNumberingAfterBreak="0">
    <w:nsid w:val="64B12B7E"/>
    <w:multiLevelType w:val="hybridMultilevel"/>
    <w:tmpl w:val="34CE30B8"/>
    <w:lvl w:ilvl="0" w:tplc="888259E2">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6" w15:restartNumberingAfterBreak="0">
    <w:nsid w:val="6548467A"/>
    <w:multiLevelType w:val="hybridMultilevel"/>
    <w:tmpl w:val="AA3C29DC"/>
    <w:lvl w:ilvl="0" w:tplc="3DF406EE">
      <w:start w:val="1"/>
      <w:numFmt w:val="decimal"/>
      <w:lvlText w:val="%1."/>
      <w:lvlJc w:val="left"/>
      <w:pPr>
        <w:ind w:left="1069" w:hanging="360"/>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7" w15:restartNumberingAfterBreak="0">
    <w:nsid w:val="65DC7EB6"/>
    <w:multiLevelType w:val="hybridMultilevel"/>
    <w:tmpl w:val="AA3C29DC"/>
    <w:lvl w:ilvl="0" w:tplc="3DF406EE">
      <w:start w:val="1"/>
      <w:numFmt w:val="decimal"/>
      <w:lvlText w:val="%1."/>
      <w:lvlJc w:val="left"/>
      <w:pPr>
        <w:ind w:left="1069" w:hanging="360"/>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8" w15:restartNumberingAfterBreak="0">
    <w:nsid w:val="663E18FA"/>
    <w:multiLevelType w:val="hybridMultilevel"/>
    <w:tmpl w:val="AA3C29DC"/>
    <w:lvl w:ilvl="0" w:tplc="3DF406EE">
      <w:start w:val="1"/>
      <w:numFmt w:val="decimal"/>
      <w:lvlText w:val="%1."/>
      <w:lvlJc w:val="left"/>
      <w:pPr>
        <w:ind w:left="1069" w:hanging="360"/>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9" w15:restartNumberingAfterBreak="0">
    <w:nsid w:val="6664497A"/>
    <w:multiLevelType w:val="hybridMultilevel"/>
    <w:tmpl w:val="34CE30B8"/>
    <w:lvl w:ilvl="0" w:tplc="888259E2">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0" w15:restartNumberingAfterBreak="0">
    <w:nsid w:val="670D2B77"/>
    <w:multiLevelType w:val="hybridMultilevel"/>
    <w:tmpl w:val="35B6F3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 w15:restartNumberingAfterBreak="0">
    <w:nsid w:val="67FE5B74"/>
    <w:multiLevelType w:val="hybridMultilevel"/>
    <w:tmpl w:val="34CE30B8"/>
    <w:lvl w:ilvl="0" w:tplc="888259E2">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2" w15:restartNumberingAfterBreak="0">
    <w:nsid w:val="68427A31"/>
    <w:multiLevelType w:val="multilevel"/>
    <w:tmpl w:val="E79E2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15:restartNumberingAfterBreak="0">
    <w:nsid w:val="68CF129F"/>
    <w:multiLevelType w:val="multilevel"/>
    <w:tmpl w:val="09E4C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15:restartNumberingAfterBreak="0">
    <w:nsid w:val="6A3B2615"/>
    <w:multiLevelType w:val="hybridMultilevel"/>
    <w:tmpl w:val="71BCB38E"/>
    <w:lvl w:ilvl="0" w:tplc="0419000F">
      <w:start w:val="1"/>
      <w:numFmt w:val="decimal"/>
      <w:lvlText w:val="%1."/>
      <w:lvlJc w:val="left"/>
      <w:pPr>
        <w:tabs>
          <w:tab w:val="num" w:pos="540"/>
        </w:tabs>
        <w:ind w:left="540" w:hanging="360"/>
      </w:p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5" w15:restartNumberingAfterBreak="0">
    <w:nsid w:val="6A5630B2"/>
    <w:multiLevelType w:val="multilevel"/>
    <w:tmpl w:val="D6841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 w15:restartNumberingAfterBreak="0">
    <w:nsid w:val="6C9F6E1E"/>
    <w:multiLevelType w:val="hybridMultilevel"/>
    <w:tmpl w:val="71BCB38E"/>
    <w:lvl w:ilvl="0" w:tplc="0419000F">
      <w:start w:val="1"/>
      <w:numFmt w:val="decimal"/>
      <w:lvlText w:val="%1."/>
      <w:lvlJc w:val="left"/>
      <w:pPr>
        <w:tabs>
          <w:tab w:val="num" w:pos="540"/>
        </w:tabs>
        <w:ind w:left="540" w:hanging="360"/>
      </w:p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7" w15:restartNumberingAfterBreak="0">
    <w:nsid w:val="6DC72A2B"/>
    <w:multiLevelType w:val="hybridMultilevel"/>
    <w:tmpl w:val="71BCB38E"/>
    <w:lvl w:ilvl="0" w:tplc="0419000F">
      <w:start w:val="1"/>
      <w:numFmt w:val="decimal"/>
      <w:lvlText w:val="%1."/>
      <w:lvlJc w:val="left"/>
      <w:pPr>
        <w:tabs>
          <w:tab w:val="num" w:pos="540"/>
        </w:tabs>
        <w:ind w:left="540" w:hanging="360"/>
      </w:p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8" w15:restartNumberingAfterBreak="0">
    <w:nsid w:val="6DF17F46"/>
    <w:multiLevelType w:val="multilevel"/>
    <w:tmpl w:val="D5E2F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 w15:restartNumberingAfterBreak="0">
    <w:nsid w:val="6DFD47B6"/>
    <w:multiLevelType w:val="multilevel"/>
    <w:tmpl w:val="A1F24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 w15:restartNumberingAfterBreak="0">
    <w:nsid w:val="6E101A01"/>
    <w:multiLevelType w:val="hybridMultilevel"/>
    <w:tmpl w:val="71BCB38E"/>
    <w:lvl w:ilvl="0" w:tplc="0419000F">
      <w:start w:val="1"/>
      <w:numFmt w:val="decimal"/>
      <w:lvlText w:val="%1."/>
      <w:lvlJc w:val="left"/>
      <w:pPr>
        <w:tabs>
          <w:tab w:val="num" w:pos="540"/>
        </w:tabs>
        <w:ind w:left="540" w:hanging="360"/>
      </w:p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61" w15:restartNumberingAfterBreak="0">
    <w:nsid w:val="6FDA4F80"/>
    <w:multiLevelType w:val="hybridMultilevel"/>
    <w:tmpl w:val="34CE30B8"/>
    <w:lvl w:ilvl="0" w:tplc="888259E2">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2" w15:restartNumberingAfterBreak="0">
    <w:nsid w:val="71261A40"/>
    <w:multiLevelType w:val="hybridMultilevel"/>
    <w:tmpl w:val="AA3C29DC"/>
    <w:lvl w:ilvl="0" w:tplc="3DF406EE">
      <w:start w:val="1"/>
      <w:numFmt w:val="decimal"/>
      <w:lvlText w:val="%1."/>
      <w:lvlJc w:val="left"/>
      <w:pPr>
        <w:ind w:left="1069" w:hanging="360"/>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3" w15:restartNumberingAfterBreak="0">
    <w:nsid w:val="71342DC4"/>
    <w:multiLevelType w:val="multilevel"/>
    <w:tmpl w:val="DED2B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4" w15:restartNumberingAfterBreak="0">
    <w:nsid w:val="717C6A2E"/>
    <w:multiLevelType w:val="hybridMultilevel"/>
    <w:tmpl w:val="34CE30B8"/>
    <w:lvl w:ilvl="0" w:tplc="888259E2">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5" w15:restartNumberingAfterBreak="0">
    <w:nsid w:val="71911015"/>
    <w:multiLevelType w:val="hybridMultilevel"/>
    <w:tmpl w:val="6212EC2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6" w15:restartNumberingAfterBreak="0">
    <w:nsid w:val="72AB622C"/>
    <w:multiLevelType w:val="multilevel"/>
    <w:tmpl w:val="F238E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7" w15:restartNumberingAfterBreak="0">
    <w:nsid w:val="73486163"/>
    <w:multiLevelType w:val="hybridMultilevel"/>
    <w:tmpl w:val="AA3C29DC"/>
    <w:lvl w:ilvl="0" w:tplc="3DF406EE">
      <w:start w:val="1"/>
      <w:numFmt w:val="decimal"/>
      <w:lvlText w:val="%1."/>
      <w:lvlJc w:val="left"/>
      <w:pPr>
        <w:ind w:left="1069" w:hanging="360"/>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8" w15:restartNumberingAfterBreak="0">
    <w:nsid w:val="75522754"/>
    <w:multiLevelType w:val="hybridMultilevel"/>
    <w:tmpl w:val="AA3C29DC"/>
    <w:lvl w:ilvl="0" w:tplc="3DF406EE">
      <w:start w:val="1"/>
      <w:numFmt w:val="decimal"/>
      <w:lvlText w:val="%1."/>
      <w:lvlJc w:val="left"/>
      <w:pPr>
        <w:ind w:left="1069" w:hanging="360"/>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9" w15:restartNumberingAfterBreak="0">
    <w:nsid w:val="75BF015D"/>
    <w:multiLevelType w:val="hybridMultilevel"/>
    <w:tmpl w:val="AA3C29DC"/>
    <w:lvl w:ilvl="0" w:tplc="3DF406EE">
      <w:start w:val="1"/>
      <w:numFmt w:val="decimal"/>
      <w:lvlText w:val="%1."/>
      <w:lvlJc w:val="left"/>
      <w:pPr>
        <w:ind w:left="1069" w:hanging="360"/>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0" w15:restartNumberingAfterBreak="0">
    <w:nsid w:val="762943CD"/>
    <w:multiLevelType w:val="hybridMultilevel"/>
    <w:tmpl w:val="9AC04490"/>
    <w:lvl w:ilvl="0" w:tplc="BA0AA238">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71" w15:restartNumberingAfterBreak="0">
    <w:nsid w:val="7677060D"/>
    <w:multiLevelType w:val="hybridMultilevel"/>
    <w:tmpl w:val="34CE30B8"/>
    <w:lvl w:ilvl="0" w:tplc="888259E2">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2" w15:restartNumberingAfterBreak="0">
    <w:nsid w:val="76C81AA4"/>
    <w:multiLevelType w:val="multilevel"/>
    <w:tmpl w:val="5E6A8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3" w15:restartNumberingAfterBreak="0">
    <w:nsid w:val="77246285"/>
    <w:multiLevelType w:val="hybridMultilevel"/>
    <w:tmpl w:val="71BCB38E"/>
    <w:lvl w:ilvl="0" w:tplc="0419000F">
      <w:start w:val="1"/>
      <w:numFmt w:val="decimal"/>
      <w:lvlText w:val="%1."/>
      <w:lvlJc w:val="left"/>
      <w:pPr>
        <w:tabs>
          <w:tab w:val="num" w:pos="540"/>
        </w:tabs>
        <w:ind w:left="540" w:hanging="360"/>
      </w:p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74" w15:restartNumberingAfterBreak="0">
    <w:nsid w:val="78193A44"/>
    <w:multiLevelType w:val="multilevel"/>
    <w:tmpl w:val="1B863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5" w15:restartNumberingAfterBreak="0">
    <w:nsid w:val="78260B5B"/>
    <w:multiLevelType w:val="multilevel"/>
    <w:tmpl w:val="A4D4C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6" w15:restartNumberingAfterBreak="0">
    <w:nsid w:val="78843A8B"/>
    <w:multiLevelType w:val="hybridMultilevel"/>
    <w:tmpl w:val="615A128C"/>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7" w15:restartNumberingAfterBreak="0">
    <w:nsid w:val="78A46C28"/>
    <w:multiLevelType w:val="hybridMultilevel"/>
    <w:tmpl w:val="34CE30B8"/>
    <w:lvl w:ilvl="0" w:tplc="888259E2">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8" w15:restartNumberingAfterBreak="0">
    <w:nsid w:val="79A750B5"/>
    <w:multiLevelType w:val="hybridMultilevel"/>
    <w:tmpl w:val="34CE30B8"/>
    <w:lvl w:ilvl="0" w:tplc="888259E2">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9" w15:restartNumberingAfterBreak="0">
    <w:nsid w:val="7A667366"/>
    <w:multiLevelType w:val="multilevel"/>
    <w:tmpl w:val="B3704304"/>
    <w:lvl w:ilvl="0">
      <w:start w:val="1"/>
      <w:numFmt w:val="decimal"/>
      <w:pStyle w:val="2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0" w15:restartNumberingAfterBreak="0">
    <w:nsid w:val="7ADF2233"/>
    <w:multiLevelType w:val="hybridMultilevel"/>
    <w:tmpl w:val="34CE30B8"/>
    <w:lvl w:ilvl="0" w:tplc="888259E2">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1" w15:restartNumberingAfterBreak="0">
    <w:nsid w:val="7B0845DD"/>
    <w:multiLevelType w:val="hybridMultilevel"/>
    <w:tmpl w:val="AA3C29DC"/>
    <w:lvl w:ilvl="0" w:tplc="3DF406EE">
      <w:start w:val="1"/>
      <w:numFmt w:val="decimal"/>
      <w:lvlText w:val="%1."/>
      <w:lvlJc w:val="left"/>
      <w:pPr>
        <w:ind w:left="1069" w:hanging="360"/>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2" w15:restartNumberingAfterBreak="0">
    <w:nsid w:val="7B845D5D"/>
    <w:multiLevelType w:val="hybridMultilevel"/>
    <w:tmpl w:val="5282BC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3" w15:restartNumberingAfterBreak="0">
    <w:nsid w:val="7BD03D66"/>
    <w:multiLevelType w:val="multilevel"/>
    <w:tmpl w:val="4E0A3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4" w15:restartNumberingAfterBreak="0">
    <w:nsid w:val="7C466A27"/>
    <w:multiLevelType w:val="hybridMultilevel"/>
    <w:tmpl w:val="8AB8263A"/>
    <w:lvl w:ilvl="0" w:tplc="60E8FB0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5" w15:restartNumberingAfterBreak="0">
    <w:nsid w:val="7C522590"/>
    <w:multiLevelType w:val="hybridMultilevel"/>
    <w:tmpl w:val="34CE30B8"/>
    <w:lvl w:ilvl="0" w:tplc="888259E2">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6" w15:restartNumberingAfterBreak="0">
    <w:nsid w:val="7DBA2715"/>
    <w:multiLevelType w:val="multilevel"/>
    <w:tmpl w:val="02443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7" w15:restartNumberingAfterBreak="0">
    <w:nsid w:val="7EB23DB1"/>
    <w:multiLevelType w:val="hybridMultilevel"/>
    <w:tmpl w:val="AA3C29DC"/>
    <w:lvl w:ilvl="0" w:tplc="3DF406EE">
      <w:start w:val="1"/>
      <w:numFmt w:val="decimal"/>
      <w:lvlText w:val="%1."/>
      <w:lvlJc w:val="left"/>
      <w:pPr>
        <w:ind w:left="1069" w:hanging="360"/>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8" w15:restartNumberingAfterBreak="0">
    <w:nsid w:val="7ECF2273"/>
    <w:multiLevelType w:val="hybridMultilevel"/>
    <w:tmpl w:val="34CE30B8"/>
    <w:lvl w:ilvl="0" w:tplc="888259E2">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9" w15:restartNumberingAfterBreak="0">
    <w:nsid w:val="7F0D778C"/>
    <w:multiLevelType w:val="hybridMultilevel"/>
    <w:tmpl w:val="AA3C29DC"/>
    <w:lvl w:ilvl="0" w:tplc="3DF406EE">
      <w:start w:val="1"/>
      <w:numFmt w:val="decimal"/>
      <w:lvlText w:val="%1."/>
      <w:lvlJc w:val="left"/>
      <w:pPr>
        <w:ind w:left="1069" w:hanging="360"/>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0" w15:restartNumberingAfterBreak="0">
    <w:nsid w:val="7F4956B6"/>
    <w:multiLevelType w:val="multilevel"/>
    <w:tmpl w:val="B9B26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1" w15:restartNumberingAfterBreak="0">
    <w:nsid w:val="7F640581"/>
    <w:multiLevelType w:val="hybridMultilevel"/>
    <w:tmpl w:val="AA3C29DC"/>
    <w:lvl w:ilvl="0" w:tplc="3DF406EE">
      <w:start w:val="1"/>
      <w:numFmt w:val="decimal"/>
      <w:lvlText w:val="%1."/>
      <w:lvlJc w:val="left"/>
      <w:pPr>
        <w:ind w:left="1069" w:hanging="360"/>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2" w15:restartNumberingAfterBreak="0">
    <w:nsid w:val="7F786ADD"/>
    <w:multiLevelType w:val="hybridMultilevel"/>
    <w:tmpl w:val="71BCB38E"/>
    <w:lvl w:ilvl="0" w:tplc="0419000F">
      <w:start w:val="1"/>
      <w:numFmt w:val="decimal"/>
      <w:lvlText w:val="%1."/>
      <w:lvlJc w:val="left"/>
      <w:pPr>
        <w:tabs>
          <w:tab w:val="num" w:pos="540"/>
        </w:tabs>
        <w:ind w:left="540" w:hanging="360"/>
      </w:p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93" w15:restartNumberingAfterBreak="0">
    <w:nsid w:val="7F8C71D3"/>
    <w:multiLevelType w:val="hybridMultilevel"/>
    <w:tmpl w:val="DFF0A3B8"/>
    <w:lvl w:ilvl="0" w:tplc="FFC259E2">
      <w:start w:val="1"/>
      <w:numFmt w:val="bullet"/>
      <w:lvlText w:val=""/>
      <w:lvlJc w:val="left"/>
      <w:pPr>
        <w:tabs>
          <w:tab w:val="num" w:pos="1969"/>
        </w:tabs>
        <w:ind w:left="196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76"/>
  </w:num>
  <w:num w:numId="2">
    <w:abstractNumId w:val="179"/>
  </w:num>
  <w:num w:numId="3">
    <w:abstractNumId w:val="140"/>
  </w:num>
  <w:num w:numId="4">
    <w:abstractNumId w:val="182"/>
  </w:num>
  <w:num w:numId="5">
    <w:abstractNumId w:val="23"/>
  </w:num>
  <w:num w:numId="6">
    <w:abstractNumId w:val="13"/>
  </w:num>
  <w:num w:numId="7">
    <w:abstractNumId w:val="31"/>
  </w:num>
  <w:num w:numId="8">
    <w:abstractNumId w:val="180"/>
  </w:num>
  <w:num w:numId="9">
    <w:abstractNumId w:val="42"/>
  </w:num>
  <w:num w:numId="10">
    <w:abstractNumId w:val="150"/>
  </w:num>
  <w:num w:numId="11">
    <w:abstractNumId w:val="24"/>
  </w:num>
  <w:num w:numId="12">
    <w:abstractNumId w:val="96"/>
  </w:num>
  <w:num w:numId="13">
    <w:abstractNumId w:val="71"/>
  </w:num>
  <w:num w:numId="14">
    <w:abstractNumId w:val="114"/>
  </w:num>
  <w:num w:numId="15">
    <w:abstractNumId w:val="176"/>
  </w:num>
  <w:num w:numId="16">
    <w:abstractNumId w:val="92"/>
  </w:num>
  <w:num w:numId="17">
    <w:abstractNumId w:val="14"/>
  </w:num>
  <w:num w:numId="18">
    <w:abstractNumId w:val="44"/>
  </w:num>
  <w:num w:numId="19">
    <w:abstractNumId w:val="108"/>
  </w:num>
  <w:num w:numId="20">
    <w:abstractNumId w:val="190"/>
  </w:num>
  <w:num w:numId="21">
    <w:abstractNumId w:val="117"/>
  </w:num>
  <w:num w:numId="22">
    <w:abstractNumId w:val="40"/>
  </w:num>
  <w:num w:numId="23">
    <w:abstractNumId w:val="53"/>
  </w:num>
  <w:num w:numId="24">
    <w:abstractNumId w:val="133"/>
  </w:num>
  <w:num w:numId="25">
    <w:abstractNumId w:val="153"/>
  </w:num>
  <w:num w:numId="26">
    <w:abstractNumId w:val="166"/>
  </w:num>
  <w:num w:numId="27">
    <w:abstractNumId w:val="159"/>
  </w:num>
  <w:num w:numId="28">
    <w:abstractNumId w:val="95"/>
  </w:num>
  <w:num w:numId="29">
    <w:abstractNumId w:val="127"/>
  </w:num>
  <w:num w:numId="30">
    <w:abstractNumId w:val="61"/>
  </w:num>
  <w:num w:numId="31">
    <w:abstractNumId w:val="175"/>
  </w:num>
  <w:num w:numId="32">
    <w:abstractNumId w:val="126"/>
  </w:num>
  <w:num w:numId="33">
    <w:abstractNumId w:val="73"/>
  </w:num>
  <w:num w:numId="34">
    <w:abstractNumId w:val="183"/>
  </w:num>
  <w:num w:numId="35">
    <w:abstractNumId w:val="65"/>
  </w:num>
  <w:num w:numId="36">
    <w:abstractNumId w:val="67"/>
  </w:num>
  <w:num w:numId="37">
    <w:abstractNumId w:val="172"/>
  </w:num>
  <w:num w:numId="38">
    <w:abstractNumId w:val="27"/>
  </w:num>
  <w:num w:numId="39">
    <w:abstractNumId w:val="107"/>
  </w:num>
  <w:num w:numId="40">
    <w:abstractNumId w:val="26"/>
  </w:num>
  <w:num w:numId="41">
    <w:abstractNumId w:val="113"/>
  </w:num>
  <w:num w:numId="42">
    <w:abstractNumId w:val="135"/>
  </w:num>
  <w:num w:numId="43">
    <w:abstractNumId w:val="47"/>
  </w:num>
  <w:num w:numId="44">
    <w:abstractNumId w:val="112"/>
  </w:num>
  <w:num w:numId="45">
    <w:abstractNumId w:val="139"/>
  </w:num>
  <w:num w:numId="46">
    <w:abstractNumId w:val="186"/>
  </w:num>
  <w:num w:numId="47">
    <w:abstractNumId w:val="50"/>
  </w:num>
  <w:num w:numId="48">
    <w:abstractNumId w:val="17"/>
  </w:num>
  <w:num w:numId="49">
    <w:abstractNumId w:val="137"/>
  </w:num>
  <w:num w:numId="50">
    <w:abstractNumId w:val="21"/>
  </w:num>
  <w:num w:numId="51">
    <w:abstractNumId w:val="16"/>
  </w:num>
  <w:num w:numId="52">
    <w:abstractNumId w:val="142"/>
  </w:num>
  <w:num w:numId="53">
    <w:abstractNumId w:val="69"/>
  </w:num>
  <w:num w:numId="54">
    <w:abstractNumId w:val="155"/>
  </w:num>
  <w:num w:numId="55">
    <w:abstractNumId w:val="38"/>
  </w:num>
  <w:num w:numId="56">
    <w:abstractNumId w:val="174"/>
  </w:num>
  <w:num w:numId="57">
    <w:abstractNumId w:val="10"/>
  </w:num>
  <w:num w:numId="58">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0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93"/>
  </w:num>
  <w:num w:numId="65">
    <w:abstractNumId w:val="144"/>
  </w:num>
  <w:num w:numId="66">
    <w:abstractNumId w:val="41"/>
  </w:num>
  <w:num w:numId="67">
    <w:abstractNumId w:val="36"/>
  </w:num>
  <w:num w:numId="68">
    <w:abstractNumId w:val="184"/>
  </w:num>
  <w:num w:numId="69">
    <w:abstractNumId w:val="64"/>
  </w:num>
  <w:num w:numId="70">
    <w:abstractNumId w:val="130"/>
  </w:num>
  <w:num w:numId="71">
    <w:abstractNumId w:val="29"/>
  </w:num>
  <w:num w:numId="72">
    <w:abstractNumId w:val="104"/>
  </w:num>
  <w:num w:numId="73">
    <w:abstractNumId w:val="63"/>
  </w:num>
  <w:num w:numId="74">
    <w:abstractNumId w:val="97"/>
  </w:num>
  <w:num w:numId="75">
    <w:abstractNumId w:val="165"/>
  </w:num>
  <w:num w:numId="76">
    <w:abstractNumId w:val="125"/>
  </w:num>
  <w:num w:numId="77">
    <w:abstractNumId w:val="68"/>
  </w:num>
  <w:num w:numId="78">
    <w:abstractNumId w:val="15"/>
  </w:num>
  <w:num w:numId="79">
    <w:abstractNumId w:val="120"/>
  </w:num>
  <w:num w:numId="80">
    <w:abstractNumId w:val="158"/>
  </w:num>
  <w:num w:numId="81">
    <w:abstractNumId w:val="28"/>
  </w:num>
  <w:num w:numId="82">
    <w:abstractNumId w:val="54"/>
  </w:num>
  <w:num w:numId="83">
    <w:abstractNumId w:val="132"/>
  </w:num>
  <w:num w:numId="84">
    <w:abstractNumId w:val="94"/>
  </w:num>
  <w:num w:numId="85">
    <w:abstractNumId w:val="152"/>
  </w:num>
  <w:num w:numId="86">
    <w:abstractNumId w:val="57"/>
  </w:num>
  <w:num w:numId="87">
    <w:abstractNumId w:val="101"/>
  </w:num>
  <w:num w:numId="88">
    <w:abstractNumId w:val="169"/>
  </w:num>
  <w:num w:numId="89">
    <w:abstractNumId w:val="160"/>
  </w:num>
  <w:num w:numId="90">
    <w:abstractNumId w:val="51"/>
  </w:num>
  <w:num w:numId="91">
    <w:abstractNumId w:val="148"/>
  </w:num>
  <w:num w:numId="92">
    <w:abstractNumId w:val="164"/>
  </w:num>
  <w:num w:numId="93">
    <w:abstractNumId w:val="78"/>
  </w:num>
  <w:num w:numId="94">
    <w:abstractNumId w:val="187"/>
  </w:num>
  <w:num w:numId="95">
    <w:abstractNumId w:val="171"/>
  </w:num>
  <w:num w:numId="96">
    <w:abstractNumId w:val="74"/>
  </w:num>
  <w:num w:numId="97">
    <w:abstractNumId w:val="181"/>
  </w:num>
  <w:num w:numId="98">
    <w:abstractNumId w:val="151"/>
  </w:num>
  <w:num w:numId="99">
    <w:abstractNumId w:val="35"/>
  </w:num>
  <w:num w:numId="100">
    <w:abstractNumId w:val="34"/>
  </w:num>
  <w:num w:numId="101">
    <w:abstractNumId w:val="177"/>
  </w:num>
  <w:num w:numId="102">
    <w:abstractNumId w:val="55"/>
  </w:num>
  <w:num w:numId="103">
    <w:abstractNumId w:val="60"/>
  </w:num>
  <w:num w:numId="104">
    <w:abstractNumId w:val="32"/>
  </w:num>
  <w:num w:numId="105">
    <w:abstractNumId w:val="56"/>
  </w:num>
  <w:num w:numId="106">
    <w:abstractNumId w:val="136"/>
  </w:num>
  <w:num w:numId="107">
    <w:abstractNumId w:val="87"/>
  </w:num>
  <w:num w:numId="108">
    <w:abstractNumId w:val="111"/>
  </w:num>
  <w:num w:numId="109">
    <w:abstractNumId w:val="189"/>
  </w:num>
  <w:num w:numId="110">
    <w:abstractNumId w:val="43"/>
  </w:num>
  <w:num w:numId="111">
    <w:abstractNumId w:val="45"/>
  </w:num>
  <w:num w:numId="112">
    <w:abstractNumId w:val="30"/>
  </w:num>
  <w:num w:numId="113">
    <w:abstractNumId w:val="149"/>
  </w:num>
  <w:num w:numId="114">
    <w:abstractNumId w:val="89"/>
  </w:num>
  <w:num w:numId="115">
    <w:abstractNumId w:val="37"/>
  </w:num>
  <w:num w:numId="116">
    <w:abstractNumId w:val="134"/>
  </w:num>
  <w:num w:numId="117">
    <w:abstractNumId w:val="33"/>
  </w:num>
  <w:num w:numId="118">
    <w:abstractNumId w:val="79"/>
  </w:num>
  <w:num w:numId="119">
    <w:abstractNumId w:val="178"/>
  </w:num>
  <w:num w:numId="120">
    <w:abstractNumId w:val="66"/>
  </w:num>
  <w:num w:numId="121">
    <w:abstractNumId w:val="19"/>
  </w:num>
  <w:num w:numId="122">
    <w:abstractNumId w:val="12"/>
  </w:num>
  <w:num w:numId="123">
    <w:abstractNumId w:val="85"/>
  </w:num>
  <w:num w:numId="124">
    <w:abstractNumId w:val="106"/>
  </w:num>
  <w:num w:numId="125">
    <w:abstractNumId w:val="49"/>
  </w:num>
  <w:num w:numId="126">
    <w:abstractNumId w:val="20"/>
  </w:num>
  <w:num w:numId="127">
    <w:abstractNumId w:val="131"/>
  </w:num>
  <w:num w:numId="128">
    <w:abstractNumId w:val="123"/>
  </w:num>
  <w:num w:numId="129">
    <w:abstractNumId w:val="91"/>
  </w:num>
  <w:num w:numId="130">
    <w:abstractNumId w:val="124"/>
  </w:num>
  <w:num w:numId="131">
    <w:abstractNumId w:val="84"/>
  </w:num>
  <w:num w:numId="132">
    <w:abstractNumId w:val="90"/>
  </w:num>
  <w:num w:numId="133">
    <w:abstractNumId w:val="146"/>
  </w:num>
  <w:num w:numId="134">
    <w:abstractNumId w:val="188"/>
  </w:num>
  <w:num w:numId="135">
    <w:abstractNumId w:val="156"/>
  </w:num>
  <w:num w:numId="136">
    <w:abstractNumId w:val="110"/>
  </w:num>
  <w:num w:numId="137">
    <w:abstractNumId w:val="102"/>
  </w:num>
  <w:num w:numId="138">
    <w:abstractNumId w:val="39"/>
  </w:num>
  <w:num w:numId="139">
    <w:abstractNumId w:val="52"/>
  </w:num>
  <w:num w:numId="140">
    <w:abstractNumId w:val="48"/>
  </w:num>
  <w:num w:numId="141">
    <w:abstractNumId w:val="154"/>
  </w:num>
  <w:num w:numId="142">
    <w:abstractNumId w:val="143"/>
  </w:num>
  <w:num w:numId="143">
    <w:abstractNumId w:val="18"/>
  </w:num>
  <w:num w:numId="144">
    <w:abstractNumId w:val="103"/>
  </w:num>
  <w:num w:numId="145">
    <w:abstractNumId w:val="147"/>
  </w:num>
  <w:num w:numId="146">
    <w:abstractNumId w:val="122"/>
  </w:num>
  <w:num w:numId="147">
    <w:abstractNumId w:val="129"/>
  </w:num>
  <w:num w:numId="148">
    <w:abstractNumId w:val="191"/>
  </w:num>
  <w:num w:numId="149">
    <w:abstractNumId w:val="145"/>
  </w:num>
  <w:num w:numId="150">
    <w:abstractNumId w:val="70"/>
  </w:num>
  <w:num w:numId="151">
    <w:abstractNumId w:val="167"/>
  </w:num>
  <w:num w:numId="152">
    <w:abstractNumId w:val="115"/>
  </w:num>
  <w:num w:numId="153">
    <w:abstractNumId w:val="105"/>
  </w:num>
  <w:num w:numId="154">
    <w:abstractNumId w:val="80"/>
  </w:num>
  <w:num w:numId="155">
    <w:abstractNumId w:val="161"/>
  </w:num>
  <w:num w:numId="156">
    <w:abstractNumId w:val="83"/>
  </w:num>
  <w:num w:numId="157">
    <w:abstractNumId w:val="59"/>
  </w:num>
  <w:num w:numId="158">
    <w:abstractNumId w:val="185"/>
  </w:num>
  <w:num w:numId="159">
    <w:abstractNumId w:val="116"/>
  </w:num>
  <w:num w:numId="160">
    <w:abstractNumId w:val="162"/>
  </w:num>
  <w:num w:numId="161">
    <w:abstractNumId w:val="119"/>
  </w:num>
  <w:num w:numId="162">
    <w:abstractNumId w:val="157"/>
  </w:num>
  <w:num w:numId="163">
    <w:abstractNumId w:val="62"/>
  </w:num>
  <w:num w:numId="164">
    <w:abstractNumId w:val="88"/>
  </w:num>
  <w:num w:numId="165">
    <w:abstractNumId w:val="138"/>
  </w:num>
  <w:num w:numId="166">
    <w:abstractNumId w:val="128"/>
  </w:num>
  <w:num w:numId="167">
    <w:abstractNumId w:val="86"/>
  </w:num>
  <w:num w:numId="168">
    <w:abstractNumId w:val="173"/>
  </w:num>
  <w:num w:numId="169">
    <w:abstractNumId w:val="109"/>
  </w:num>
  <w:num w:numId="170">
    <w:abstractNumId w:val="141"/>
  </w:num>
  <w:num w:numId="171">
    <w:abstractNumId w:val="163"/>
  </w:num>
  <w:num w:numId="172">
    <w:abstractNumId w:val="98"/>
  </w:num>
  <w:num w:numId="173">
    <w:abstractNumId w:val="25"/>
  </w:num>
  <w:num w:numId="174">
    <w:abstractNumId w:val="99"/>
  </w:num>
  <w:num w:numId="175">
    <w:abstractNumId w:val="46"/>
  </w:num>
  <w:num w:numId="176">
    <w:abstractNumId w:val="77"/>
  </w:num>
  <w:num w:numId="177">
    <w:abstractNumId w:val="168"/>
  </w:num>
  <w:num w:numId="178">
    <w:abstractNumId w:val="11"/>
  </w:num>
  <w:num w:numId="179">
    <w:abstractNumId w:val="121"/>
  </w:num>
  <w:num w:numId="180">
    <w:abstractNumId w:val="72"/>
  </w:num>
  <w:num w:numId="181">
    <w:abstractNumId w:val="93"/>
  </w:num>
  <w:num w:numId="182">
    <w:abstractNumId w:val="192"/>
  </w:num>
  <w:num w:numId="183">
    <w:abstractNumId w:val="22"/>
  </w:num>
  <w:num w:numId="184">
    <w:abstractNumId w:val="118"/>
  </w:num>
  <w:numIdMacAtCleanup w:val="1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581"/>
    <w:rsid w:val="00006180"/>
    <w:rsid w:val="00013BDC"/>
    <w:rsid w:val="00030764"/>
    <w:rsid w:val="00035E90"/>
    <w:rsid w:val="00085E92"/>
    <w:rsid w:val="000C0B63"/>
    <w:rsid w:val="000C30F1"/>
    <w:rsid w:val="000E25D2"/>
    <w:rsid w:val="000F2804"/>
    <w:rsid w:val="00102187"/>
    <w:rsid w:val="001033C3"/>
    <w:rsid w:val="001033EA"/>
    <w:rsid w:val="00103B4F"/>
    <w:rsid w:val="00114839"/>
    <w:rsid w:val="00120F29"/>
    <w:rsid w:val="0012270A"/>
    <w:rsid w:val="001311FA"/>
    <w:rsid w:val="00135A25"/>
    <w:rsid w:val="00137D5A"/>
    <w:rsid w:val="00142716"/>
    <w:rsid w:val="001468ED"/>
    <w:rsid w:val="0015124F"/>
    <w:rsid w:val="001670C0"/>
    <w:rsid w:val="001872C7"/>
    <w:rsid w:val="0018753F"/>
    <w:rsid w:val="00194055"/>
    <w:rsid w:val="00194D51"/>
    <w:rsid w:val="001A4DC2"/>
    <w:rsid w:val="001B60F8"/>
    <w:rsid w:val="001D69E7"/>
    <w:rsid w:val="001D6D3F"/>
    <w:rsid w:val="001E00DC"/>
    <w:rsid w:val="001E256B"/>
    <w:rsid w:val="001E4BC9"/>
    <w:rsid w:val="001F04C8"/>
    <w:rsid w:val="002205B2"/>
    <w:rsid w:val="00225DEB"/>
    <w:rsid w:val="00233B2F"/>
    <w:rsid w:val="00240583"/>
    <w:rsid w:val="00250935"/>
    <w:rsid w:val="0025537F"/>
    <w:rsid w:val="002A082E"/>
    <w:rsid w:val="002A0BF3"/>
    <w:rsid w:val="002A2B98"/>
    <w:rsid w:val="002B493E"/>
    <w:rsid w:val="002D4069"/>
    <w:rsid w:val="002D5DD0"/>
    <w:rsid w:val="002F02BE"/>
    <w:rsid w:val="002F6B93"/>
    <w:rsid w:val="002F72CE"/>
    <w:rsid w:val="002F7693"/>
    <w:rsid w:val="003126E0"/>
    <w:rsid w:val="00321D22"/>
    <w:rsid w:val="00341294"/>
    <w:rsid w:val="00352443"/>
    <w:rsid w:val="00357DC4"/>
    <w:rsid w:val="00371D83"/>
    <w:rsid w:val="00375C62"/>
    <w:rsid w:val="003831EA"/>
    <w:rsid w:val="003A201D"/>
    <w:rsid w:val="003A3BC2"/>
    <w:rsid w:val="003C6CD4"/>
    <w:rsid w:val="003D4AD4"/>
    <w:rsid w:val="0040411C"/>
    <w:rsid w:val="00413996"/>
    <w:rsid w:val="0041474B"/>
    <w:rsid w:val="00425E5F"/>
    <w:rsid w:val="00431356"/>
    <w:rsid w:val="00433DA1"/>
    <w:rsid w:val="00435395"/>
    <w:rsid w:val="00466FF3"/>
    <w:rsid w:val="004904AA"/>
    <w:rsid w:val="00490E20"/>
    <w:rsid w:val="004922C2"/>
    <w:rsid w:val="004A395A"/>
    <w:rsid w:val="004A3C6F"/>
    <w:rsid w:val="004B006F"/>
    <w:rsid w:val="004E034F"/>
    <w:rsid w:val="004E4FF5"/>
    <w:rsid w:val="004E6A93"/>
    <w:rsid w:val="005179D4"/>
    <w:rsid w:val="005242C3"/>
    <w:rsid w:val="0054246D"/>
    <w:rsid w:val="00545F5E"/>
    <w:rsid w:val="00550042"/>
    <w:rsid w:val="00571435"/>
    <w:rsid w:val="00575E8F"/>
    <w:rsid w:val="00587FCD"/>
    <w:rsid w:val="00596213"/>
    <w:rsid w:val="005A1D48"/>
    <w:rsid w:val="005B5EED"/>
    <w:rsid w:val="005C1F8A"/>
    <w:rsid w:val="005D0667"/>
    <w:rsid w:val="005D4770"/>
    <w:rsid w:val="005D66F1"/>
    <w:rsid w:val="005F1515"/>
    <w:rsid w:val="005F491D"/>
    <w:rsid w:val="005F5FB7"/>
    <w:rsid w:val="0060091F"/>
    <w:rsid w:val="00604B36"/>
    <w:rsid w:val="00604F83"/>
    <w:rsid w:val="00632A59"/>
    <w:rsid w:val="006404D2"/>
    <w:rsid w:val="00644CDD"/>
    <w:rsid w:val="00646873"/>
    <w:rsid w:val="006654C3"/>
    <w:rsid w:val="006814E0"/>
    <w:rsid w:val="0068702D"/>
    <w:rsid w:val="00696A23"/>
    <w:rsid w:val="006B1347"/>
    <w:rsid w:val="006C01BD"/>
    <w:rsid w:val="0070058E"/>
    <w:rsid w:val="00701110"/>
    <w:rsid w:val="007141F9"/>
    <w:rsid w:val="007174A8"/>
    <w:rsid w:val="007332A1"/>
    <w:rsid w:val="007B3091"/>
    <w:rsid w:val="007D68E3"/>
    <w:rsid w:val="007F4CE4"/>
    <w:rsid w:val="00810C0B"/>
    <w:rsid w:val="00811CC8"/>
    <w:rsid w:val="00841F9D"/>
    <w:rsid w:val="00862EAD"/>
    <w:rsid w:val="00863498"/>
    <w:rsid w:val="00884006"/>
    <w:rsid w:val="00893353"/>
    <w:rsid w:val="00893E24"/>
    <w:rsid w:val="008C5815"/>
    <w:rsid w:val="008E6905"/>
    <w:rsid w:val="0090569B"/>
    <w:rsid w:val="00922A44"/>
    <w:rsid w:val="0093232F"/>
    <w:rsid w:val="00934459"/>
    <w:rsid w:val="0093703C"/>
    <w:rsid w:val="00967EE1"/>
    <w:rsid w:val="009A4C67"/>
    <w:rsid w:val="009B4D8F"/>
    <w:rsid w:val="009B6493"/>
    <w:rsid w:val="00A06DBF"/>
    <w:rsid w:val="00A144D3"/>
    <w:rsid w:val="00A236E2"/>
    <w:rsid w:val="00A26460"/>
    <w:rsid w:val="00A33C2F"/>
    <w:rsid w:val="00A5642B"/>
    <w:rsid w:val="00A61B79"/>
    <w:rsid w:val="00A70DBE"/>
    <w:rsid w:val="00A74EAD"/>
    <w:rsid w:val="00AB6CBE"/>
    <w:rsid w:val="00AB6F7A"/>
    <w:rsid w:val="00AC3213"/>
    <w:rsid w:val="00AC61D3"/>
    <w:rsid w:val="00AD6B54"/>
    <w:rsid w:val="00AE0187"/>
    <w:rsid w:val="00AF2181"/>
    <w:rsid w:val="00AF3654"/>
    <w:rsid w:val="00B0598A"/>
    <w:rsid w:val="00B078BA"/>
    <w:rsid w:val="00B1214E"/>
    <w:rsid w:val="00B2469D"/>
    <w:rsid w:val="00B30551"/>
    <w:rsid w:val="00B327D5"/>
    <w:rsid w:val="00B406EF"/>
    <w:rsid w:val="00B40DEE"/>
    <w:rsid w:val="00B47B77"/>
    <w:rsid w:val="00B47E99"/>
    <w:rsid w:val="00B53C71"/>
    <w:rsid w:val="00B5577F"/>
    <w:rsid w:val="00B578A5"/>
    <w:rsid w:val="00B66A9B"/>
    <w:rsid w:val="00B71FA0"/>
    <w:rsid w:val="00B768A2"/>
    <w:rsid w:val="00BA34B2"/>
    <w:rsid w:val="00BA6046"/>
    <w:rsid w:val="00BB1198"/>
    <w:rsid w:val="00BB2439"/>
    <w:rsid w:val="00BB6F2E"/>
    <w:rsid w:val="00BC204A"/>
    <w:rsid w:val="00BD48FD"/>
    <w:rsid w:val="00BF3535"/>
    <w:rsid w:val="00C2656B"/>
    <w:rsid w:val="00C323E9"/>
    <w:rsid w:val="00C33E3D"/>
    <w:rsid w:val="00C565D5"/>
    <w:rsid w:val="00C85B78"/>
    <w:rsid w:val="00C90EFE"/>
    <w:rsid w:val="00CA4A39"/>
    <w:rsid w:val="00CB3BE4"/>
    <w:rsid w:val="00CB54CE"/>
    <w:rsid w:val="00CE7A98"/>
    <w:rsid w:val="00D04744"/>
    <w:rsid w:val="00D14D8B"/>
    <w:rsid w:val="00D1626F"/>
    <w:rsid w:val="00D17DC9"/>
    <w:rsid w:val="00D2594B"/>
    <w:rsid w:val="00D27028"/>
    <w:rsid w:val="00D319C3"/>
    <w:rsid w:val="00D37797"/>
    <w:rsid w:val="00D42D5B"/>
    <w:rsid w:val="00D625A4"/>
    <w:rsid w:val="00D64020"/>
    <w:rsid w:val="00D64B3F"/>
    <w:rsid w:val="00D779D5"/>
    <w:rsid w:val="00D82809"/>
    <w:rsid w:val="00D87E67"/>
    <w:rsid w:val="00D900AC"/>
    <w:rsid w:val="00D9019C"/>
    <w:rsid w:val="00D974EF"/>
    <w:rsid w:val="00DB013A"/>
    <w:rsid w:val="00DB1DEE"/>
    <w:rsid w:val="00DC35FF"/>
    <w:rsid w:val="00DD438F"/>
    <w:rsid w:val="00DE3D87"/>
    <w:rsid w:val="00DE6027"/>
    <w:rsid w:val="00E14F19"/>
    <w:rsid w:val="00E1688F"/>
    <w:rsid w:val="00E34F3E"/>
    <w:rsid w:val="00E41D51"/>
    <w:rsid w:val="00E479BD"/>
    <w:rsid w:val="00E57151"/>
    <w:rsid w:val="00E678D1"/>
    <w:rsid w:val="00E701C0"/>
    <w:rsid w:val="00E932B5"/>
    <w:rsid w:val="00EB2841"/>
    <w:rsid w:val="00EB3787"/>
    <w:rsid w:val="00EC452A"/>
    <w:rsid w:val="00ED1764"/>
    <w:rsid w:val="00ED5A97"/>
    <w:rsid w:val="00EE6915"/>
    <w:rsid w:val="00EF0FF1"/>
    <w:rsid w:val="00EF6F43"/>
    <w:rsid w:val="00F403E6"/>
    <w:rsid w:val="00F42E2E"/>
    <w:rsid w:val="00F46A33"/>
    <w:rsid w:val="00F63786"/>
    <w:rsid w:val="00F6535D"/>
    <w:rsid w:val="00F702C8"/>
    <w:rsid w:val="00F7179D"/>
    <w:rsid w:val="00F73C5F"/>
    <w:rsid w:val="00F84F20"/>
    <w:rsid w:val="00F86D2A"/>
    <w:rsid w:val="00FB6908"/>
    <w:rsid w:val="00FE4D1F"/>
    <w:rsid w:val="00FE64EE"/>
    <w:rsid w:val="00FE79FA"/>
    <w:rsid w:val="00FF0BB5"/>
    <w:rsid w:val="00FF55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9C9612C1-0679-4DA6-A55B-84E089FFE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7D68E3"/>
    <w:rPr>
      <w:rFonts w:eastAsiaTheme="minorEastAsia"/>
      <w:lang w:eastAsia="ru-RU"/>
    </w:rPr>
  </w:style>
  <w:style w:type="paragraph" w:styleId="1">
    <w:name w:val="heading 1"/>
    <w:basedOn w:val="a1"/>
    <w:next w:val="a1"/>
    <w:link w:val="10"/>
    <w:qFormat/>
    <w:rsid w:val="009B6493"/>
    <w:pPr>
      <w:keepNext/>
      <w:autoSpaceDE w:val="0"/>
      <w:autoSpaceDN w:val="0"/>
      <w:spacing w:after="0" w:line="240" w:lineRule="auto"/>
      <w:outlineLvl w:val="0"/>
    </w:pPr>
    <w:rPr>
      <w:rFonts w:ascii="Times New Roman" w:eastAsia="Times New Roman" w:hAnsi="Times New Roman" w:cs="Times New Roman"/>
      <w:b/>
      <w:sz w:val="52"/>
      <w:szCs w:val="20"/>
    </w:rPr>
  </w:style>
  <w:style w:type="paragraph" w:styleId="2">
    <w:name w:val="heading 2"/>
    <w:basedOn w:val="a1"/>
    <w:next w:val="a1"/>
    <w:link w:val="20"/>
    <w:uiPriority w:val="9"/>
    <w:unhideWhenUsed/>
    <w:qFormat/>
    <w:rsid w:val="00CE7A98"/>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iPriority w:val="9"/>
    <w:semiHidden/>
    <w:unhideWhenUsed/>
    <w:qFormat/>
    <w:rsid w:val="00137D5A"/>
    <w:pPr>
      <w:keepNext/>
      <w:keepLines/>
      <w:spacing w:before="200" w:after="0" w:line="240" w:lineRule="auto"/>
      <w:outlineLvl w:val="2"/>
    </w:pPr>
    <w:rPr>
      <w:rFonts w:asciiTheme="majorHAnsi" w:eastAsiaTheme="majorEastAsia" w:hAnsiTheme="majorHAnsi" w:cstheme="majorBidi"/>
      <w:b/>
      <w:bCs/>
      <w:color w:val="4F81BD" w:themeColor="accent1"/>
      <w:sz w:val="20"/>
      <w:szCs w:val="20"/>
    </w:rPr>
  </w:style>
  <w:style w:type="paragraph" w:styleId="4">
    <w:name w:val="heading 4"/>
    <w:basedOn w:val="a1"/>
    <w:next w:val="a1"/>
    <w:link w:val="40"/>
    <w:uiPriority w:val="9"/>
    <w:semiHidden/>
    <w:unhideWhenUsed/>
    <w:qFormat/>
    <w:rsid w:val="00137D5A"/>
    <w:pPr>
      <w:keepNext/>
      <w:keepLines/>
      <w:spacing w:before="200" w:after="0" w:line="240" w:lineRule="auto"/>
      <w:outlineLvl w:val="3"/>
    </w:pPr>
    <w:rPr>
      <w:rFonts w:asciiTheme="majorHAnsi" w:eastAsiaTheme="majorEastAsia" w:hAnsiTheme="majorHAnsi" w:cstheme="majorBidi"/>
      <w:b/>
      <w:bCs/>
      <w:i/>
      <w:iCs/>
      <w:color w:val="4F81BD" w:themeColor="accent1"/>
      <w:sz w:val="20"/>
      <w:szCs w:val="20"/>
    </w:rPr>
  </w:style>
  <w:style w:type="paragraph" w:styleId="7">
    <w:name w:val="heading 7"/>
    <w:basedOn w:val="a1"/>
    <w:next w:val="a1"/>
    <w:link w:val="70"/>
    <w:uiPriority w:val="9"/>
    <w:unhideWhenUsed/>
    <w:qFormat/>
    <w:rsid w:val="00137D5A"/>
    <w:pPr>
      <w:spacing w:before="240" w:after="60" w:line="240" w:lineRule="auto"/>
      <w:outlineLvl w:val="6"/>
    </w:pPr>
    <w:rPr>
      <w:rFonts w:ascii="Calibri" w:eastAsia="Times New Roman" w:hAnsi="Calibri" w:cs="Times New Roman"/>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uiPriority w:val="34"/>
    <w:qFormat/>
    <w:rsid w:val="00545F5E"/>
    <w:pPr>
      <w:spacing w:after="0" w:line="240" w:lineRule="auto"/>
      <w:ind w:left="720"/>
      <w:contextualSpacing/>
    </w:pPr>
    <w:rPr>
      <w:rFonts w:ascii="Calibri" w:eastAsia="Calibri" w:hAnsi="Calibri" w:cs="Arial"/>
      <w:sz w:val="20"/>
      <w:szCs w:val="20"/>
    </w:rPr>
  </w:style>
  <w:style w:type="paragraph" w:styleId="a6">
    <w:name w:val="footer"/>
    <w:basedOn w:val="a1"/>
    <w:link w:val="a7"/>
    <w:rsid w:val="00545F5E"/>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7">
    <w:name w:val="Нижний колонтитул Знак"/>
    <w:basedOn w:val="a2"/>
    <w:link w:val="a6"/>
    <w:rsid w:val="00545F5E"/>
    <w:rPr>
      <w:rFonts w:ascii="Times New Roman" w:eastAsia="Times New Roman" w:hAnsi="Times New Roman" w:cs="Times New Roman"/>
      <w:sz w:val="20"/>
      <w:szCs w:val="20"/>
      <w:lang w:eastAsia="ru-RU"/>
    </w:rPr>
  </w:style>
  <w:style w:type="character" w:styleId="a8">
    <w:name w:val="Emphasis"/>
    <w:basedOn w:val="a2"/>
    <w:qFormat/>
    <w:rsid w:val="00545F5E"/>
    <w:rPr>
      <w:i/>
      <w:iCs/>
    </w:rPr>
  </w:style>
  <w:style w:type="character" w:customStyle="1" w:styleId="10">
    <w:name w:val="Заголовок 1 Знак"/>
    <w:basedOn w:val="a2"/>
    <w:link w:val="1"/>
    <w:uiPriority w:val="9"/>
    <w:rsid w:val="009B6493"/>
    <w:rPr>
      <w:rFonts w:ascii="Times New Roman" w:eastAsia="Times New Roman" w:hAnsi="Times New Roman" w:cs="Times New Roman"/>
      <w:b/>
      <w:sz w:val="52"/>
      <w:szCs w:val="20"/>
      <w:lang w:eastAsia="ru-RU"/>
    </w:rPr>
  </w:style>
  <w:style w:type="paragraph" w:styleId="a9">
    <w:name w:val="Normal (Web)"/>
    <w:basedOn w:val="a1"/>
    <w:uiPriority w:val="99"/>
    <w:rsid w:val="009B6493"/>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Body Text Indent"/>
    <w:basedOn w:val="a1"/>
    <w:link w:val="ab"/>
    <w:rsid w:val="009B6493"/>
    <w:pPr>
      <w:spacing w:after="0" w:line="240" w:lineRule="auto"/>
    </w:pPr>
    <w:rPr>
      <w:rFonts w:ascii="Times New Roman" w:eastAsia="Times New Roman" w:hAnsi="Times New Roman" w:cs="Times New Roman"/>
      <w:kern w:val="28"/>
      <w:sz w:val="28"/>
      <w:szCs w:val="20"/>
    </w:rPr>
  </w:style>
  <w:style w:type="character" w:customStyle="1" w:styleId="ab">
    <w:name w:val="Основной текст с отступом Знак"/>
    <w:basedOn w:val="a2"/>
    <w:link w:val="aa"/>
    <w:rsid w:val="009B6493"/>
    <w:rPr>
      <w:rFonts w:ascii="Times New Roman" w:eastAsia="Times New Roman" w:hAnsi="Times New Roman" w:cs="Times New Roman"/>
      <w:kern w:val="28"/>
      <w:sz w:val="28"/>
      <w:szCs w:val="20"/>
      <w:lang w:eastAsia="ru-RU"/>
    </w:rPr>
  </w:style>
  <w:style w:type="paragraph" w:styleId="22">
    <w:name w:val="Body Text 2"/>
    <w:basedOn w:val="a1"/>
    <w:link w:val="23"/>
    <w:rsid w:val="009B6493"/>
    <w:pPr>
      <w:spacing w:after="0" w:line="240" w:lineRule="auto"/>
      <w:jc w:val="both"/>
    </w:pPr>
    <w:rPr>
      <w:rFonts w:ascii="Times New Roman" w:eastAsia="Times New Roman" w:hAnsi="Times New Roman" w:cs="Times New Roman"/>
      <w:kern w:val="28"/>
      <w:sz w:val="28"/>
      <w:szCs w:val="20"/>
      <w:lang w:val="en-US"/>
    </w:rPr>
  </w:style>
  <w:style w:type="character" w:customStyle="1" w:styleId="23">
    <w:name w:val="Основной текст 2 Знак"/>
    <w:basedOn w:val="a2"/>
    <w:link w:val="22"/>
    <w:rsid w:val="009B6493"/>
    <w:rPr>
      <w:rFonts w:ascii="Times New Roman" w:eastAsia="Times New Roman" w:hAnsi="Times New Roman" w:cs="Times New Roman"/>
      <w:kern w:val="28"/>
      <w:sz w:val="28"/>
      <w:szCs w:val="20"/>
      <w:lang w:val="en-US" w:eastAsia="ru-RU"/>
    </w:rPr>
  </w:style>
  <w:style w:type="paragraph" w:styleId="24">
    <w:name w:val="Body Text Indent 2"/>
    <w:basedOn w:val="a1"/>
    <w:link w:val="25"/>
    <w:rsid w:val="009B6493"/>
    <w:pPr>
      <w:spacing w:after="0" w:line="240" w:lineRule="auto"/>
      <w:ind w:left="360"/>
      <w:jc w:val="both"/>
    </w:pPr>
    <w:rPr>
      <w:rFonts w:ascii="Times New Roman" w:eastAsia="Times New Roman" w:hAnsi="Times New Roman" w:cs="Times New Roman"/>
      <w:kern w:val="28"/>
      <w:sz w:val="28"/>
      <w:szCs w:val="20"/>
    </w:rPr>
  </w:style>
  <w:style w:type="character" w:customStyle="1" w:styleId="25">
    <w:name w:val="Основной текст с отступом 2 Знак"/>
    <w:basedOn w:val="a2"/>
    <w:link w:val="24"/>
    <w:rsid w:val="009B6493"/>
    <w:rPr>
      <w:rFonts w:ascii="Times New Roman" w:eastAsia="Times New Roman" w:hAnsi="Times New Roman" w:cs="Times New Roman"/>
      <w:kern w:val="28"/>
      <w:sz w:val="28"/>
      <w:szCs w:val="20"/>
      <w:lang w:eastAsia="ru-RU"/>
    </w:rPr>
  </w:style>
  <w:style w:type="paragraph" w:customStyle="1" w:styleId="210">
    <w:name w:val="Основной текст 21"/>
    <w:basedOn w:val="a1"/>
    <w:rsid w:val="009B6493"/>
    <w:pPr>
      <w:suppressAutoHyphens/>
      <w:spacing w:after="120" w:line="480" w:lineRule="auto"/>
    </w:pPr>
    <w:rPr>
      <w:rFonts w:ascii="Times New Roman" w:eastAsia="Times New Roman" w:hAnsi="Times New Roman" w:cs="Times New Roman"/>
      <w:sz w:val="20"/>
      <w:szCs w:val="20"/>
      <w:lang w:eastAsia="ar-SA"/>
    </w:rPr>
  </w:style>
  <w:style w:type="paragraph" w:customStyle="1" w:styleId="txt">
    <w:name w:val="txt"/>
    <w:basedOn w:val="a1"/>
    <w:rsid w:val="00B30551"/>
    <w:pPr>
      <w:spacing w:before="100" w:beforeAutospacing="1" w:after="100" w:afterAutospacing="1" w:line="360" w:lineRule="auto"/>
      <w:contextualSpacing/>
      <w:jc w:val="both"/>
    </w:pPr>
    <w:rPr>
      <w:rFonts w:ascii="Times New Roman" w:eastAsia="Times New Roman" w:hAnsi="Times New Roman" w:cs="Times New Roman"/>
      <w:sz w:val="24"/>
      <w:szCs w:val="24"/>
    </w:rPr>
  </w:style>
  <w:style w:type="character" w:styleId="ac">
    <w:name w:val="Strong"/>
    <w:basedOn w:val="a2"/>
    <w:uiPriority w:val="22"/>
    <w:qFormat/>
    <w:rsid w:val="004E034F"/>
    <w:rPr>
      <w:b/>
      <w:bCs/>
    </w:rPr>
  </w:style>
  <w:style w:type="character" w:customStyle="1" w:styleId="20">
    <w:name w:val="Заголовок 2 Знак"/>
    <w:basedOn w:val="a2"/>
    <w:link w:val="2"/>
    <w:uiPriority w:val="9"/>
    <w:rsid w:val="00CE7A98"/>
    <w:rPr>
      <w:rFonts w:asciiTheme="majorHAnsi" w:eastAsiaTheme="majorEastAsia" w:hAnsiTheme="majorHAnsi" w:cstheme="majorBidi"/>
      <w:b/>
      <w:bCs/>
      <w:color w:val="4F81BD" w:themeColor="accent1"/>
      <w:sz w:val="26"/>
      <w:szCs w:val="26"/>
      <w:lang w:eastAsia="ru-RU"/>
    </w:rPr>
  </w:style>
  <w:style w:type="paragraph" w:styleId="ad">
    <w:name w:val="Body Text"/>
    <w:basedOn w:val="a1"/>
    <w:link w:val="ae"/>
    <w:uiPriority w:val="99"/>
    <w:unhideWhenUsed/>
    <w:rsid w:val="00CE7A98"/>
    <w:pPr>
      <w:spacing w:after="120" w:line="240" w:lineRule="auto"/>
    </w:pPr>
    <w:rPr>
      <w:rFonts w:ascii="Calibri" w:eastAsia="Calibri" w:hAnsi="Calibri" w:cs="Arial"/>
      <w:sz w:val="20"/>
      <w:szCs w:val="20"/>
    </w:rPr>
  </w:style>
  <w:style w:type="character" w:customStyle="1" w:styleId="ae">
    <w:name w:val="Основной текст Знак"/>
    <w:basedOn w:val="a2"/>
    <w:link w:val="ad"/>
    <w:uiPriority w:val="99"/>
    <w:rsid w:val="00CE7A98"/>
    <w:rPr>
      <w:rFonts w:ascii="Calibri" w:eastAsia="Calibri" w:hAnsi="Calibri" w:cs="Arial"/>
      <w:sz w:val="20"/>
      <w:szCs w:val="20"/>
      <w:lang w:eastAsia="ru-RU"/>
    </w:rPr>
  </w:style>
  <w:style w:type="character" w:customStyle="1" w:styleId="af">
    <w:name w:val="Выделение жирным"/>
    <w:qFormat/>
    <w:rsid w:val="00CE7A98"/>
    <w:rPr>
      <w:b/>
      <w:bCs/>
    </w:rPr>
  </w:style>
  <w:style w:type="paragraph" w:customStyle="1" w:styleId="western">
    <w:name w:val="western"/>
    <w:basedOn w:val="a1"/>
    <w:rsid w:val="00CE7A98"/>
    <w:pPr>
      <w:spacing w:before="100" w:beforeAutospacing="1" w:after="100" w:afterAutospacing="1" w:line="240" w:lineRule="auto"/>
    </w:pPr>
    <w:rPr>
      <w:rFonts w:ascii="Times New Roman" w:eastAsia="Times New Roman" w:hAnsi="Times New Roman" w:cs="Times New Roman"/>
      <w:sz w:val="24"/>
      <w:szCs w:val="24"/>
    </w:rPr>
  </w:style>
  <w:style w:type="character" w:styleId="af0">
    <w:name w:val="Hyperlink"/>
    <w:basedOn w:val="a2"/>
    <w:uiPriority w:val="99"/>
    <w:unhideWhenUsed/>
    <w:rsid w:val="00F403E6"/>
    <w:rPr>
      <w:color w:val="0000FF"/>
      <w:u w:val="single"/>
    </w:rPr>
  </w:style>
  <w:style w:type="paragraph" w:customStyle="1" w:styleId="11">
    <w:name w:val="Абзац списка1"/>
    <w:basedOn w:val="a1"/>
    <w:rsid w:val="00371D83"/>
    <w:pPr>
      <w:ind w:left="720"/>
      <w:contextualSpacing/>
    </w:pPr>
    <w:rPr>
      <w:rFonts w:ascii="Calibri" w:eastAsia="Times New Roman" w:hAnsi="Calibri" w:cs="Times New Roman"/>
      <w:lang w:eastAsia="en-US"/>
    </w:rPr>
  </w:style>
  <w:style w:type="paragraph" w:styleId="af1">
    <w:name w:val="Balloon Text"/>
    <w:basedOn w:val="a1"/>
    <w:link w:val="af2"/>
    <w:uiPriority w:val="99"/>
    <w:semiHidden/>
    <w:unhideWhenUsed/>
    <w:rsid w:val="00371D83"/>
    <w:pPr>
      <w:spacing w:after="0" w:line="240" w:lineRule="auto"/>
    </w:pPr>
    <w:rPr>
      <w:rFonts w:ascii="Tahoma" w:eastAsia="Calibri" w:hAnsi="Tahoma" w:cs="Tahoma"/>
      <w:sz w:val="16"/>
      <w:szCs w:val="16"/>
    </w:rPr>
  </w:style>
  <w:style w:type="character" w:customStyle="1" w:styleId="af2">
    <w:name w:val="Текст выноски Знак"/>
    <w:basedOn w:val="a2"/>
    <w:link w:val="af1"/>
    <w:uiPriority w:val="99"/>
    <w:semiHidden/>
    <w:rsid w:val="00371D83"/>
    <w:rPr>
      <w:rFonts w:ascii="Tahoma" w:eastAsia="Calibri" w:hAnsi="Tahoma" w:cs="Tahoma"/>
      <w:sz w:val="16"/>
      <w:szCs w:val="16"/>
      <w:lang w:eastAsia="ru-RU"/>
    </w:rPr>
  </w:style>
  <w:style w:type="character" w:customStyle="1" w:styleId="30">
    <w:name w:val="Заголовок 3 Знак"/>
    <w:basedOn w:val="a2"/>
    <w:link w:val="3"/>
    <w:uiPriority w:val="9"/>
    <w:semiHidden/>
    <w:rsid w:val="00137D5A"/>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2"/>
    <w:link w:val="4"/>
    <w:uiPriority w:val="9"/>
    <w:semiHidden/>
    <w:rsid w:val="00137D5A"/>
    <w:rPr>
      <w:rFonts w:asciiTheme="majorHAnsi" w:eastAsiaTheme="majorEastAsia" w:hAnsiTheme="majorHAnsi" w:cstheme="majorBidi"/>
      <w:b/>
      <w:bCs/>
      <w:i/>
      <w:iCs/>
      <w:color w:val="4F81BD" w:themeColor="accent1"/>
      <w:sz w:val="20"/>
      <w:szCs w:val="20"/>
      <w:lang w:eastAsia="ru-RU"/>
    </w:rPr>
  </w:style>
  <w:style w:type="character" w:customStyle="1" w:styleId="70">
    <w:name w:val="Заголовок 7 Знак"/>
    <w:basedOn w:val="a2"/>
    <w:link w:val="7"/>
    <w:uiPriority w:val="9"/>
    <w:rsid w:val="00137D5A"/>
    <w:rPr>
      <w:rFonts w:ascii="Calibri" w:eastAsia="Times New Roman" w:hAnsi="Calibri" w:cs="Times New Roman"/>
      <w:sz w:val="24"/>
      <w:szCs w:val="24"/>
      <w:lang w:eastAsia="ru-RU"/>
    </w:rPr>
  </w:style>
  <w:style w:type="paragraph" w:styleId="af3">
    <w:name w:val="Plain Text"/>
    <w:basedOn w:val="a1"/>
    <w:link w:val="af4"/>
    <w:uiPriority w:val="99"/>
    <w:unhideWhenUsed/>
    <w:rsid w:val="00137D5A"/>
    <w:pPr>
      <w:spacing w:after="0" w:line="240" w:lineRule="auto"/>
    </w:pPr>
    <w:rPr>
      <w:rFonts w:ascii="Consolas" w:eastAsia="Calibri" w:hAnsi="Consolas" w:cs="Times New Roman"/>
      <w:sz w:val="21"/>
      <w:szCs w:val="21"/>
      <w:lang w:eastAsia="en-US"/>
    </w:rPr>
  </w:style>
  <w:style w:type="character" w:customStyle="1" w:styleId="af4">
    <w:name w:val="Текст Знак"/>
    <w:basedOn w:val="a2"/>
    <w:link w:val="af3"/>
    <w:uiPriority w:val="99"/>
    <w:rsid w:val="00137D5A"/>
    <w:rPr>
      <w:rFonts w:ascii="Consolas" w:eastAsia="Calibri" w:hAnsi="Consolas" w:cs="Times New Roman"/>
      <w:sz w:val="21"/>
      <w:szCs w:val="21"/>
    </w:rPr>
  </w:style>
  <w:style w:type="paragraph" w:customStyle="1" w:styleId="12">
    <w:name w:val="Обычный1"/>
    <w:rsid w:val="00490E20"/>
    <w:pPr>
      <w:spacing w:after="0" w:line="240" w:lineRule="auto"/>
    </w:pPr>
    <w:rPr>
      <w:rFonts w:ascii="Calibri" w:eastAsia="Calibri" w:hAnsi="Calibri" w:cs="Calibri"/>
      <w:sz w:val="20"/>
      <w:szCs w:val="20"/>
      <w:lang w:eastAsia="ru-RU"/>
    </w:rPr>
  </w:style>
  <w:style w:type="character" w:styleId="af5">
    <w:name w:val="annotation reference"/>
    <w:basedOn w:val="a2"/>
    <w:uiPriority w:val="99"/>
    <w:semiHidden/>
    <w:unhideWhenUsed/>
    <w:rsid w:val="00863498"/>
    <w:rPr>
      <w:sz w:val="16"/>
      <w:szCs w:val="16"/>
    </w:rPr>
  </w:style>
  <w:style w:type="paragraph" w:customStyle="1" w:styleId="ft2341">
    <w:name w:val="ft2341"/>
    <w:basedOn w:val="a1"/>
    <w:rsid w:val="005B5E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t2337">
    <w:name w:val="ft2337"/>
    <w:basedOn w:val="a1"/>
    <w:rsid w:val="005B5E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t2406">
    <w:name w:val="ft2406"/>
    <w:basedOn w:val="a1"/>
    <w:rsid w:val="005B5E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t2209">
    <w:name w:val="ft2209"/>
    <w:basedOn w:val="a1"/>
    <w:rsid w:val="005B5E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t2398">
    <w:name w:val="ft2398"/>
    <w:basedOn w:val="a1"/>
    <w:rsid w:val="005B5E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t1412">
    <w:name w:val="ft1412"/>
    <w:basedOn w:val="a1"/>
    <w:rsid w:val="005B5E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730">
    <w:name w:val="ft1730"/>
    <w:basedOn w:val="a2"/>
    <w:rsid w:val="005B5EED"/>
  </w:style>
  <w:style w:type="paragraph" w:customStyle="1" w:styleId="p607">
    <w:name w:val="p607"/>
    <w:basedOn w:val="a1"/>
    <w:rsid w:val="005B5E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t2495">
    <w:name w:val="ft2495"/>
    <w:basedOn w:val="a1"/>
    <w:rsid w:val="005B5E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823">
    <w:name w:val="ft1823"/>
    <w:basedOn w:val="a2"/>
    <w:rsid w:val="005B5EED"/>
  </w:style>
  <w:style w:type="paragraph" w:customStyle="1" w:styleId="ft1746">
    <w:name w:val="ft1746"/>
    <w:basedOn w:val="a1"/>
    <w:rsid w:val="005B5E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2211">
    <w:name w:val="ft2211"/>
    <w:basedOn w:val="a2"/>
    <w:rsid w:val="005B5EED"/>
  </w:style>
  <w:style w:type="paragraph" w:customStyle="1" w:styleId="p315">
    <w:name w:val="p315"/>
    <w:basedOn w:val="a1"/>
    <w:rsid w:val="005B5E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16">
    <w:name w:val="p316"/>
    <w:basedOn w:val="a1"/>
    <w:rsid w:val="005B5E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t1577">
    <w:name w:val="ft1577"/>
    <w:basedOn w:val="a1"/>
    <w:rsid w:val="005B5E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t2101">
    <w:name w:val="ft2101"/>
    <w:basedOn w:val="a1"/>
    <w:rsid w:val="005B5E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t2493">
    <w:name w:val="ft2493"/>
    <w:basedOn w:val="a1"/>
    <w:rsid w:val="005B5E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
    <w:name w:val="Интернет-ссылка"/>
    <w:rsid w:val="00893353"/>
    <w:rPr>
      <w:color w:val="000080"/>
      <w:u w:val="single"/>
    </w:rPr>
  </w:style>
  <w:style w:type="paragraph" w:styleId="af6">
    <w:name w:val="No Spacing"/>
    <w:aliases w:val="С интервалом"/>
    <w:uiPriority w:val="1"/>
    <w:qFormat/>
    <w:rsid w:val="00893353"/>
    <w:pPr>
      <w:spacing w:after="0" w:line="240" w:lineRule="auto"/>
    </w:pPr>
    <w:rPr>
      <w:rFonts w:ascii="Calibri" w:eastAsia="Calibri" w:hAnsi="Calibri" w:cs="Arial"/>
      <w:sz w:val="20"/>
      <w:szCs w:val="20"/>
      <w:lang w:eastAsia="ru-RU"/>
    </w:rPr>
  </w:style>
  <w:style w:type="character" w:styleId="af7">
    <w:name w:val="page number"/>
    <w:basedOn w:val="a2"/>
    <w:uiPriority w:val="99"/>
    <w:semiHidden/>
    <w:unhideWhenUsed/>
    <w:rsid w:val="00A33C2F"/>
  </w:style>
  <w:style w:type="paragraph" w:customStyle="1" w:styleId="13">
    <w:name w:val="Текст1"/>
    <w:basedOn w:val="a1"/>
    <w:rsid w:val="006404D2"/>
    <w:pPr>
      <w:suppressAutoHyphens/>
      <w:spacing w:after="0" w:line="240" w:lineRule="auto"/>
    </w:pPr>
    <w:rPr>
      <w:rFonts w:ascii="Courier New" w:eastAsia="Times New Roman" w:hAnsi="Courier New" w:cs="Times New Roman"/>
      <w:sz w:val="20"/>
      <w:szCs w:val="20"/>
      <w:lang w:eastAsia="ar-SA"/>
    </w:rPr>
  </w:style>
  <w:style w:type="paragraph" w:customStyle="1" w:styleId="af8">
    <w:name w:val="Заголовок статьи"/>
    <w:basedOn w:val="a1"/>
    <w:next w:val="a1"/>
    <w:uiPriority w:val="99"/>
    <w:rsid w:val="00F7179D"/>
    <w:pPr>
      <w:autoSpaceDE w:val="0"/>
      <w:autoSpaceDN w:val="0"/>
      <w:adjustRightInd w:val="0"/>
      <w:spacing w:after="0" w:line="240" w:lineRule="auto"/>
      <w:ind w:left="1612" w:hanging="892"/>
      <w:jc w:val="both"/>
    </w:pPr>
    <w:rPr>
      <w:rFonts w:ascii="Arial" w:hAnsi="Arial" w:cs="Arial"/>
      <w:sz w:val="24"/>
      <w:szCs w:val="24"/>
    </w:rPr>
  </w:style>
  <w:style w:type="paragraph" w:customStyle="1" w:styleId="af9">
    <w:name w:val="Документ в списке"/>
    <w:basedOn w:val="a1"/>
    <w:next w:val="a1"/>
    <w:uiPriority w:val="99"/>
    <w:rsid w:val="0054246D"/>
    <w:pPr>
      <w:widowControl w:val="0"/>
      <w:autoSpaceDE w:val="0"/>
      <w:autoSpaceDN w:val="0"/>
      <w:adjustRightInd w:val="0"/>
      <w:spacing w:before="120" w:after="0" w:line="240" w:lineRule="auto"/>
      <w:ind w:right="300"/>
      <w:jc w:val="both"/>
    </w:pPr>
    <w:rPr>
      <w:rFonts w:ascii="Arial" w:hAnsi="Arial" w:cs="Arial"/>
      <w:color w:val="000000"/>
      <w:sz w:val="24"/>
      <w:szCs w:val="24"/>
    </w:rPr>
  </w:style>
  <w:style w:type="character" w:customStyle="1" w:styleId="apple-converted-space">
    <w:name w:val="apple-converted-space"/>
    <w:basedOn w:val="a2"/>
    <w:rsid w:val="002D5DD0"/>
  </w:style>
  <w:style w:type="paragraph" w:customStyle="1" w:styleId="a">
    <w:name w:val="лит"/>
    <w:autoRedefine/>
    <w:uiPriority w:val="99"/>
    <w:rsid w:val="00DB013A"/>
    <w:pPr>
      <w:numPr>
        <w:numId w:val="1"/>
      </w:numPr>
      <w:spacing w:after="0" w:line="360" w:lineRule="auto"/>
      <w:jc w:val="both"/>
    </w:pPr>
    <w:rPr>
      <w:rFonts w:ascii="Times New Roman" w:eastAsia="Times New Roman" w:hAnsi="Times New Roman" w:cs="Times New Roman"/>
      <w:sz w:val="28"/>
      <w:szCs w:val="28"/>
      <w:lang w:eastAsia="ru-RU"/>
    </w:rPr>
  </w:style>
  <w:style w:type="paragraph" w:customStyle="1" w:styleId="afa">
    <w:name w:val="Знак"/>
    <w:basedOn w:val="a1"/>
    <w:autoRedefine/>
    <w:rsid w:val="001311FA"/>
    <w:pPr>
      <w:spacing w:after="0" w:line="240" w:lineRule="auto"/>
    </w:pPr>
    <w:rPr>
      <w:rFonts w:ascii="Times New Roman" w:eastAsia="Times New Roman" w:hAnsi="Times New Roman" w:cs="Verdana"/>
      <w:b/>
      <w:caps/>
      <w:sz w:val="24"/>
      <w:szCs w:val="24"/>
      <w:lang w:val="en-US" w:eastAsia="en-US"/>
    </w:rPr>
  </w:style>
  <w:style w:type="paragraph" w:styleId="afb">
    <w:name w:val="List"/>
    <w:basedOn w:val="ad"/>
    <w:rsid w:val="002A2B98"/>
    <w:pPr>
      <w:widowControl w:val="0"/>
      <w:suppressAutoHyphens/>
    </w:pPr>
    <w:rPr>
      <w:rFonts w:ascii="Arial" w:eastAsia="Lucida Sans Unicode" w:hAnsi="Arial" w:cs="Tahoma"/>
      <w:kern w:val="1"/>
      <w:szCs w:val="24"/>
    </w:rPr>
  </w:style>
  <w:style w:type="paragraph" w:customStyle="1" w:styleId="21">
    <w:name w:val="Маркированный список 21"/>
    <w:basedOn w:val="a1"/>
    <w:rsid w:val="002A2B98"/>
    <w:pPr>
      <w:widowControl w:val="0"/>
      <w:numPr>
        <w:numId w:val="2"/>
      </w:numPr>
      <w:suppressAutoHyphens/>
      <w:spacing w:after="0" w:line="240" w:lineRule="auto"/>
    </w:pPr>
    <w:rPr>
      <w:rFonts w:ascii="Arial" w:eastAsia="Lucida Sans Unicode" w:hAnsi="Arial" w:cs="Times New Roman"/>
      <w:kern w:val="1"/>
      <w:sz w:val="20"/>
      <w:szCs w:val="24"/>
    </w:rPr>
  </w:style>
  <w:style w:type="paragraph" w:customStyle="1" w:styleId="headertext">
    <w:name w:val="headertext"/>
    <w:basedOn w:val="a1"/>
    <w:rsid w:val="00AD6B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1"/>
    <w:rsid w:val="00AD6B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321D2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fc">
    <w:name w:val="header"/>
    <w:basedOn w:val="a1"/>
    <w:link w:val="afd"/>
    <w:uiPriority w:val="99"/>
    <w:unhideWhenUsed/>
    <w:rsid w:val="00CB54CE"/>
    <w:pPr>
      <w:tabs>
        <w:tab w:val="center" w:pos="4677"/>
        <w:tab w:val="right" w:pos="9355"/>
      </w:tabs>
      <w:spacing w:after="0" w:line="240" w:lineRule="auto"/>
    </w:pPr>
  </w:style>
  <w:style w:type="character" w:customStyle="1" w:styleId="afd">
    <w:name w:val="Верхний колонтитул Знак"/>
    <w:basedOn w:val="a2"/>
    <w:link w:val="afc"/>
    <w:uiPriority w:val="99"/>
    <w:rsid w:val="00CB54CE"/>
    <w:rPr>
      <w:rFonts w:eastAsiaTheme="minorEastAsia"/>
      <w:lang w:eastAsia="ru-RU"/>
    </w:rPr>
  </w:style>
  <w:style w:type="paragraph" w:customStyle="1" w:styleId="a0">
    <w:name w:val="титут"/>
    <w:autoRedefine/>
    <w:uiPriority w:val="99"/>
    <w:rsid w:val="007332A1"/>
    <w:pPr>
      <w:numPr>
        <w:numId w:val="3"/>
      </w:numPr>
      <w:spacing w:after="0" w:line="360" w:lineRule="auto"/>
    </w:pPr>
    <w:rPr>
      <w:rFonts w:ascii="Times New Roman" w:eastAsia="Times New Roman" w:hAnsi="Times New Roman" w:cs="Times New Roman"/>
      <w:noProof/>
      <w:sz w:val="28"/>
      <w:szCs w:val="28"/>
      <w:lang w:eastAsia="ru-RU"/>
    </w:rPr>
  </w:style>
  <w:style w:type="paragraph" w:customStyle="1" w:styleId="p51">
    <w:name w:val="p51"/>
    <w:basedOn w:val="a1"/>
    <w:rsid w:val="00A144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2">
    <w:name w:val="p52"/>
    <w:basedOn w:val="a1"/>
    <w:rsid w:val="00A144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50">
    <w:name w:val="p150"/>
    <w:basedOn w:val="a1"/>
    <w:rsid w:val="00A144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3">
    <w:name w:val="p113"/>
    <w:basedOn w:val="a1"/>
    <w:rsid w:val="00A144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6">
    <w:name w:val="p116"/>
    <w:basedOn w:val="a1"/>
    <w:rsid w:val="00A144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78">
    <w:name w:val="p478"/>
    <w:basedOn w:val="a1"/>
    <w:rsid w:val="00A144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79">
    <w:name w:val="p479"/>
    <w:basedOn w:val="a1"/>
    <w:rsid w:val="00A144D3"/>
    <w:pPr>
      <w:spacing w:before="100" w:beforeAutospacing="1" w:after="100" w:afterAutospacing="1" w:line="240" w:lineRule="auto"/>
    </w:pPr>
    <w:rPr>
      <w:rFonts w:ascii="Times New Roman" w:eastAsia="Times New Roman" w:hAnsi="Times New Roman" w:cs="Times New Roman"/>
      <w:sz w:val="24"/>
      <w:szCs w:val="24"/>
    </w:rPr>
  </w:style>
  <w:style w:type="table" w:styleId="afe">
    <w:name w:val="Table Grid"/>
    <w:basedOn w:val="a3"/>
    <w:uiPriority w:val="59"/>
    <w:rsid w:val="00A144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0">
    <w:name w:val="Список 22"/>
    <w:basedOn w:val="a1"/>
    <w:rsid w:val="00D779D5"/>
    <w:pPr>
      <w:spacing w:after="0" w:line="240" w:lineRule="auto"/>
      <w:ind w:left="566" w:hanging="283"/>
    </w:pPr>
    <w:rPr>
      <w:rFonts w:ascii="Times New Roman" w:eastAsia="Calibri" w:hAnsi="Times New Roman" w:cs="Times New Roman"/>
      <w:sz w:val="24"/>
      <w:szCs w:val="24"/>
      <w:lang w:eastAsia="ar-SA"/>
    </w:rPr>
  </w:style>
  <w:style w:type="paragraph" w:customStyle="1" w:styleId="32">
    <w:name w:val="Список 32"/>
    <w:basedOn w:val="a1"/>
    <w:rsid w:val="00D779D5"/>
    <w:pPr>
      <w:spacing w:after="0" w:line="240" w:lineRule="auto"/>
      <w:ind w:left="849" w:hanging="283"/>
    </w:pPr>
    <w:rPr>
      <w:rFonts w:ascii="Times New Roman" w:eastAsia="Times New Roman" w:hAnsi="Times New Roman" w:cs="Times New Roman"/>
      <w:sz w:val="24"/>
      <w:szCs w:val="24"/>
      <w:lang w:eastAsia="ar-SA"/>
    </w:rPr>
  </w:style>
  <w:style w:type="character" w:styleId="aff">
    <w:name w:val="FollowedHyperlink"/>
    <w:basedOn w:val="a2"/>
    <w:uiPriority w:val="99"/>
    <w:semiHidden/>
    <w:unhideWhenUsed/>
    <w:rsid w:val="00696A23"/>
    <w:rPr>
      <w:color w:val="800080" w:themeColor="followedHyperlink"/>
      <w:u w:val="single"/>
    </w:rPr>
  </w:style>
  <w:style w:type="character" w:customStyle="1" w:styleId="mw-headline">
    <w:name w:val="mw-headline"/>
    <w:basedOn w:val="a2"/>
    <w:rsid w:val="00922A44"/>
  </w:style>
  <w:style w:type="character" w:customStyle="1" w:styleId="blk">
    <w:name w:val="blk"/>
    <w:basedOn w:val="a2"/>
    <w:rsid w:val="004E6A93"/>
  </w:style>
  <w:style w:type="character" w:customStyle="1" w:styleId="review-h5">
    <w:name w:val="review-h5"/>
    <w:basedOn w:val="a2"/>
    <w:rsid w:val="00550042"/>
  </w:style>
  <w:style w:type="table" w:customStyle="1" w:styleId="14">
    <w:name w:val="Сетка таблицы светлая1"/>
    <w:basedOn w:val="a3"/>
    <w:uiPriority w:val="40"/>
    <w:rsid w:val="00103B4F"/>
    <w:pPr>
      <w:spacing w:after="0" w:line="240" w:lineRule="auto"/>
    </w:pPr>
    <w:rPr>
      <w:rFonts w:eastAsia="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p61">
    <w:name w:val="p61"/>
    <w:basedOn w:val="a1"/>
    <w:rsid w:val="001021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0">
    <w:name w:val="p50"/>
    <w:basedOn w:val="a1"/>
    <w:rsid w:val="001021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72">
    <w:name w:val="p172"/>
    <w:basedOn w:val="a1"/>
    <w:rsid w:val="001021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2">
    <w:name w:val="p142"/>
    <w:basedOn w:val="a1"/>
    <w:rsid w:val="001021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2">
    <w:name w:val="p122"/>
    <w:basedOn w:val="a1"/>
    <w:rsid w:val="001021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9">
    <w:name w:val="p69"/>
    <w:basedOn w:val="a1"/>
    <w:rsid w:val="001021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2">
    <w:name w:val="p62"/>
    <w:basedOn w:val="a1"/>
    <w:rsid w:val="001021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3">
    <w:name w:val="ft3"/>
    <w:basedOn w:val="a2"/>
    <w:rsid w:val="00102187"/>
  </w:style>
  <w:style w:type="character" w:customStyle="1" w:styleId="ft17">
    <w:name w:val="ft17"/>
    <w:basedOn w:val="a2"/>
    <w:rsid w:val="00102187"/>
  </w:style>
  <w:style w:type="character" w:customStyle="1" w:styleId="ft11">
    <w:name w:val="ft11"/>
    <w:basedOn w:val="a2"/>
    <w:rsid w:val="00102187"/>
  </w:style>
  <w:style w:type="paragraph" w:customStyle="1" w:styleId="p99">
    <w:name w:val="p99"/>
    <w:basedOn w:val="a1"/>
    <w:rsid w:val="001021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4">
    <w:name w:val="ft14"/>
    <w:basedOn w:val="a2"/>
    <w:rsid w:val="00102187"/>
  </w:style>
  <w:style w:type="paragraph" w:customStyle="1" w:styleId="p59">
    <w:name w:val="p59"/>
    <w:basedOn w:val="a1"/>
    <w:rsid w:val="001021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4">
    <w:name w:val="p74"/>
    <w:basedOn w:val="a1"/>
    <w:rsid w:val="001021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5">
    <w:name w:val="p75"/>
    <w:basedOn w:val="a1"/>
    <w:rsid w:val="001021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4">
    <w:name w:val="p54"/>
    <w:basedOn w:val="a1"/>
    <w:rsid w:val="001021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4">
    <w:name w:val="p64"/>
    <w:basedOn w:val="a1"/>
    <w:rsid w:val="001021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73">
    <w:name w:val="p173"/>
    <w:basedOn w:val="a1"/>
    <w:rsid w:val="001021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3">
    <w:name w:val="p63"/>
    <w:basedOn w:val="a1"/>
    <w:rsid w:val="001021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3">
    <w:name w:val="p53"/>
    <w:basedOn w:val="a1"/>
    <w:rsid w:val="001021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8">
    <w:name w:val="p58"/>
    <w:basedOn w:val="a1"/>
    <w:rsid w:val="001021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0">
    <w:name w:val="p70"/>
    <w:basedOn w:val="a1"/>
    <w:rsid w:val="001021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24">
    <w:name w:val="ft24"/>
    <w:basedOn w:val="a2"/>
    <w:rsid w:val="001021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71169">
      <w:bodyDiv w:val="1"/>
      <w:marLeft w:val="0"/>
      <w:marRight w:val="0"/>
      <w:marTop w:val="0"/>
      <w:marBottom w:val="0"/>
      <w:divBdr>
        <w:top w:val="none" w:sz="0" w:space="0" w:color="auto"/>
        <w:left w:val="none" w:sz="0" w:space="0" w:color="auto"/>
        <w:bottom w:val="none" w:sz="0" w:space="0" w:color="auto"/>
        <w:right w:val="none" w:sz="0" w:space="0" w:color="auto"/>
      </w:divBdr>
    </w:div>
    <w:div w:id="27220345">
      <w:bodyDiv w:val="1"/>
      <w:marLeft w:val="0"/>
      <w:marRight w:val="0"/>
      <w:marTop w:val="0"/>
      <w:marBottom w:val="0"/>
      <w:divBdr>
        <w:top w:val="none" w:sz="0" w:space="0" w:color="auto"/>
        <w:left w:val="none" w:sz="0" w:space="0" w:color="auto"/>
        <w:bottom w:val="none" w:sz="0" w:space="0" w:color="auto"/>
        <w:right w:val="none" w:sz="0" w:space="0" w:color="auto"/>
      </w:divBdr>
    </w:div>
    <w:div w:id="133331826">
      <w:bodyDiv w:val="1"/>
      <w:marLeft w:val="0"/>
      <w:marRight w:val="0"/>
      <w:marTop w:val="0"/>
      <w:marBottom w:val="0"/>
      <w:divBdr>
        <w:top w:val="none" w:sz="0" w:space="0" w:color="auto"/>
        <w:left w:val="none" w:sz="0" w:space="0" w:color="auto"/>
        <w:bottom w:val="none" w:sz="0" w:space="0" w:color="auto"/>
        <w:right w:val="none" w:sz="0" w:space="0" w:color="auto"/>
      </w:divBdr>
    </w:div>
    <w:div w:id="257376752">
      <w:bodyDiv w:val="1"/>
      <w:marLeft w:val="0"/>
      <w:marRight w:val="0"/>
      <w:marTop w:val="0"/>
      <w:marBottom w:val="0"/>
      <w:divBdr>
        <w:top w:val="none" w:sz="0" w:space="0" w:color="auto"/>
        <w:left w:val="none" w:sz="0" w:space="0" w:color="auto"/>
        <w:bottom w:val="none" w:sz="0" w:space="0" w:color="auto"/>
        <w:right w:val="none" w:sz="0" w:space="0" w:color="auto"/>
      </w:divBdr>
    </w:div>
    <w:div w:id="267586222">
      <w:bodyDiv w:val="1"/>
      <w:marLeft w:val="0"/>
      <w:marRight w:val="0"/>
      <w:marTop w:val="0"/>
      <w:marBottom w:val="0"/>
      <w:divBdr>
        <w:top w:val="none" w:sz="0" w:space="0" w:color="auto"/>
        <w:left w:val="none" w:sz="0" w:space="0" w:color="auto"/>
        <w:bottom w:val="none" w:sz="0" w:space="0" w:color="auto"/>
        <w:right w:val="none" w:sz="0" w:space="0" w:color="auto"/>
      </w:divBdr>
    </w:div>
    <w:div w:id="336470158">
      <w:bodyDiv w:val="1"/>
      <w:marLeft w:val="0"/>
      <w:marRight w:val="0"/>
      <w:marTop w:val="0"/>
      <w:marBottom w:val="0"/>
      <w:divBdr>
        <w:top w:val="none" w:sz="0" w:space="0" w:color="auto"/>
        <w:left w:val="none" w:sz="0" w:space="0" w:color="auto"/>
        <w:bottom w:val="none" w:sz="0" w:space="0" w:color="auto"/>
        <w:right w:val="none" w:sz="0" w:space="0" w:color="auto"/>
      </w:divBdr>
      <w:divsChild>
        <w:div w:id="1138763091">
          <w:marLeft w:val="0"/>
          <w:marRight w:val="0"/>
          <w:marTop w:val="0"/>
          <w:marBottom w:val="0"/>
          <w:divBdr>
            <w:top w:val="none" w:sz="0" w:space="0" w:color="auto"/>
            <w:left w:val="none" w:sz="0" w:space="0" w:color="auto"/>
            <w:bottom w:val="none" w:sz="0" w:space="0" w:color="auto"/>
            <w:right w:val="none" w:sz="0" w:space="0" w:color="auto"/>
          </w:divBdr>
          <w:divsChild>
            <w:div w:id="1145708511">
              <w:marLeft w:val="0"/>
              <w:marRight w:val="0"/>
              <w:marTop w:val="0"/>
              <w:marBottom w:val="0"/>
              <w:divBdr>
                <w:top w:val="none" w:sz="0" w:space="0" w:color="auto"/>
                <w:left w:val="none" w:sz="0" w:space="0" w:color="auto"/>
                <w:bottom w:val="none" w:sz="0" w:space="0" w:color="auto"/>
                <w:right w:val="none" w:sz="0" w:space="0" w:color="auto"/>
              </w:divBdr>
              <w:divsChild>
                <w:div w:id="51269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2537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8338977">
      <w:bodyDiv w:val="1"/>
      <w:marLeft w:val="0"/>
      <w:marRight w:val="0"/>
      <w:marTop w:val="0"/>
      <w:marBottom w:val="0"/>
      <w:divBdr>
        <w:top w:val="none" w:sz="0" w:space="0" w:color="auto"/>
        <w:left w:val="none" w:sz="0" w:space="0" w:color="auto"/>
        <w:bottom w:val="none" w:sz="0" w:space="0" w:color="auto"/>
        <w:right w:val="none" w:sz="0" w:space="0" w:color="auto"/>
      </w:divBdr>
    </w:div>
    <w:div w:id="676495131">
      <w:bodyDiv w:val="1"/>
      <w:marLeft w:val="0"/>
      <w:marRight w:val="0"/>
      <w:marTop w:val="0"/>
      <w:marBottom w:val="0"/>
      <w:divBdr>
        <w:top w:val="none" w:sz="0" w:space="0" w:color="auto"/>
        <w:left w:val="none" w:sz="0" w:space="0" w:color="auto"/>
        <w:bottom w:val="none" w:sz="0" w:space="0" w:color="auto"/>
        <w:right w:val="none" w:sz="0" w:space="0" w:color="auto"/>
      </w:divBdr>
    </w:div>
    <w:div w:id="723135808">
      <w:bodyDiv w:val="1"/>
      <w:marLeft w:val="0"/>
      <w:marRight w:val="0"/>
      <w:marTop w:val="0"/>
      <w:marBottom w:val="0"/>
      <w:divBdr>
        <w:top w:val="none" w:sz="0" w:space="0" w:color="auto"/>
        <w:left w:val="none" w:sz="0" w:space="0" w:color="auto"/>
        <w:bottom w:val="none" w:sz="0" w:space="0" w:color="auto"/>
        <w:right w:val="none" w:sz="0" w:space="0" w:color="auto"/>
      </w:divBdr>
    </w:div>
    <w:div w:id="948270770">
      <w:bodyDiv w:val="1"/>
      <w:marLeft w:val="0"/>
      <w:marRight w:val="0"/>
      <w:marTop w:val="0"/>
      <w:marBottom w:val="0"/>
      <w:divBdr>
        <w:top w:val="none" w:sz="0" w:space="0" w:color="auto"/>
        <w:left w:val="none" w:sz="0" w:space="0" w:color="auto"/>
        <w:bottom w:val="none" w:sz="0" w:space="0" w:color="auto"/>
        <w:right w:val="none" w:sz="0" w:space="0" w:color="auto"/>
      </w:divBdr>
      <w:divsChild>
        <w:div w:id="2048531279">
          <w:marLeft w:val="0"/>
          <w:marRight w:val="0"/>
          <w:marTop w:val="0"/>
          <w:marBottom w:val="0"/>
          <w:divBdr>
            <w:top w:val="none" w:sz="0" w:space="0" w:color="auto"/>
            <w:left w:val="none" w:sz="0" w:space="0" w:color="auto"/>
            <w:bottom w:val="none" w:sz="0" w:space="0" w:color="auto"/>
            <w:right w:val="none" w:sz="0" w:space="0" w:color="auto"/>
          </w:divBdr>
        </w:div>
      </w:divsChild>
    </w:div>
    <w:div w:id="1029650680">
      <w:bodyDiv w:val="1"/>
      <w:marLeft w:val="0"/>
      <w:marRight w:val="0"/>
      <w:marTop w:val="0"/>
      <w:marBottom w:val="0"/>
      <w:divBdr>
        <w:top w:val="none" w:sz="0" w:space="0" w:color="auto"/>
        <w:left w:val="none" w:sz="0" w:space="0" w:color="auto"/>
        <w:bottom w:val="none" w:sz="0" w:space="0" w:color="auto"/>
        <w:right w:val="none" w:sz="0" w:space="0" w:color="auto"/>
      </w:divBdr>
      <w:divsChild>
        <w:div w:id="1760756417">
          <w:marLeft w:val="0"/>
          <w:marRight w:val="0"/>
          <w:marTop w:val="0"/>
          <w:marBottom w:val="0"/>
          <w:divBdr>
            <w:top w:val="none" w:sz="0" w:space="0" w:color="auto"/>
            <w:left w:val="none" w:sz="0" w:space="0" w:color="auto"/>
            <w:bottom w:val="none" w:sz="0" w:space="0" w:color="auto"/>
            <w:right w:val="none" w:sz="0" w:space="0" w:color="auto"/>
          </w:divBdr>
        </w:div>
      </w:divsChild>
    </w:div>
    <w:div w:id="1195190803">
      <w:bodyDiv w:val="1"/>
      <w:marLeft w:val="0"/>
      <w:marRight w:val="0"/>
      <w:marTop w:val="0"/>
      <w:marBottom w:val="0"/>
      <w:divBdr>
        <w:top w:val="none" w:sz="0" w:space="0" w:color="auto"/>
        <w:left w:val="none" w:sz="0" w:space="0" w:color="auto"/>
        <w:bottom w:val="none" w:sz="0" w:space="0" w:color="auto"/>
        <w:right w:val="none" w:sz="0" w:space="0" w:color="auto"/>
      </w:divBdr>
      <w:divsChild>
        <w:div w:id="260723485">
          <w:marLeft w:val="0"/>
          <w:marRight w:val="0"/>
          <w:marTop w:val="0"/>
          <w:marBottom w:val="0"/>
          <w:divBdr>
            <w:top w:val="none" w:sz="0" w:space="0" w:color="auto"/>
            <w:left w:val="none" w:sz="0" w:space="0" w:color="auto"/>
            <w:bottom w:val="none" w:sz="0" w:space="0" w:color="auto"/>
            <w:right w:val="none" w:sz="0" w:space="0" w:color="auto"/>
          </w:divBdr>
        </w:div>
        <w:div w:id="1890334832">
          <w:marLeft w:val="0"/>
          <w:marRight w:val="0"/>
          <w:marTop w:val="0"/>
          <w:marBottom w:val="0"/>
          <w:divBdr>
            <w:top w:val="none" w:sz="0" w:space="0" w:color="auto"/>
            <w:left w:val="none" w:sz="0" w:space="0" w:color="auto"/>
            <w:bottom w:val="none" w:sz="0" w:space="0" w:color="auto"/>
            <w:right w:val="none" w:sz="0" w:space="0" w:color="auto"/>
          </w:divBdr>
        </w:div>
        <w:div w:id="1679963866">
          <w:marLeft w:val="0"/>
          <w:marRight w:val="0"/>
          <w:marTop w:val="0"/>
          <w:marBottom w:val="0"/>
          <w:divBdr>
            <w:top w:val="none" w:sz="0" w:space="0" w:color="auto"/>
            <w:left w:val="none" w:sz="0" w:space="0" w:color="auto"/>
            <w:bottom w:val="none" w:sz="0" w:space="0" w:color="auto"/>
            <w:right w:val="none" w:sz="0" w:space="0" w:color="auto"/>
          </w:divBdr>
        </w:div>
        <w:div w:id="2099404615">
          <w:marLeft w:val="0"/>
          <w:marRight w:val="0"/>
          <w:marTop w:val="0"/>
          <w:marBottom w:val="0"/>
          <w:divBdr>
            <w:top w:val="none" w:sz="0" w:space="0" w:color="auto"/>
            <w:left w:val="none" w:sz="0" w:space="0" w:color="auto"/>
            <w:bottom w:val="none" w:sz="0" w:space="0" w:color="auto"/>
            <w:right w:val="none" w:sz="0" w:space="0" w:color="auto"/>
          </w:divBdr>
        </w:div>
      </w:divsChild>
    </w:div>
    <w:div w:id="1295788912">
      <w:bodyDiv w:val="1"/>
      <w:marLeft w:val="0"/>
      <w:marRight w:val="0"/>
      <w:marTop w:val="0"/>
      <w:marBottom w:val="0"/>
      <w:divBdr>
        <w:top w:val="none" w:sz="0" w:space="0" w:color="auto"/>
        <w:left w:val="none" w:sz="0" w:space="0" w:color="auto"/>
        <w:bottom w:val="none" w:sz="0" w:space="0" w:color="auto"/>
        <w:right w:val="none" w:sz="0" w:space="0" w:color="auto"/>
      </w:divBdr>
      <w:divsChild>
        <w:div w:id="797798290">
          <w:marLeft w:val="0"/>
          <w:marRight w:val="0"/>
          <w:marTop w:val="150"/>
          <w:marBottom w:val="0"/>
          <w:divBdr>
            <w:top w:val="none" w:sz="0" w:space="0" w:color="auto"/>
            <w:left w:val="none" w:sz="0" w:space="0" w:color="auto"/>
            <w:bottom w:val="none" w:sz="0" w:space="0" w:color="auto"/>
            <w:right w:val="none" w:sz="0" w:space="0" w:color="auto"/>
          </w:divBdr>
        </w:div>
      </w:divsChild>
    </w:div>
    <w:div w:id="1421635058">
      <w:bodyDiv w:val="1"/>
      <w:marLeft w:val="0"/>
      <w:marRight w:val="0"/>
      <w:marTop w:val="0"/>
      <w:marBottom w:val="0"/>
      <w:divBdr>
        <w:top w:val="none" w:sz="0" w:space="0" w:color="auto"/>
        <w:left w:val="none" w:sz="0" w:space="0" w:color="auto"/>
        <w:bottom w:val="none" w:sz="0" w:space="0" w:color="auto"/>
        <w:right w:val="none" w:sz="0" w:space="0" w:color="auto"/>
      </w:divBdr>
      <w:divsChild>
        <w:div w:id="1128427286">
          <w:marLeft w:val="0"/>
          <w:marRight w:val="0"/>
          <w:marTop w:val="0"/>
          <w:marBottom w:val="0"/>
          <w:divBdr>
            <w:top w:val="none" w:sz="0" w:space="0" w:color="auto"/>
            <w:left w:val="none" w:sz="0" w:space="0" w:color="auto"/>
            <w:bottom w:val="none" w:sz="0" w:space="0" w:color="auto"/>
            <w:right w:val="none" w:sz="0" w:space="0" w:color="auto"/>
          </w:divBdr>
        </w:div>
      </w:divsChild>
    </w:div>
    <w:div w:id="1446776732">
      <w:bodyDiv w:val="1"/>
      <w:marLeft w:val="0"/>
      <w:marRight w:val="0"/>
      <w:marTop w:val="0"/>
      <w:marBottom w:val="0"/>
      <w:divBdr>
        <w:top w:val="none" w:sz="0" w:space="0" w:color="auto"/>
        <w:left w:val="none" w:sz="0" w:space="0" w:color="auto"/>
        <w:bottom w:val="none" w:sz="0" w:space="0" w:color="auto"/>
        <w:right w:val="none" w:sz="0" w:space="0" w:color="auto"/>
      </w:divBdr>
    </w:div>
    <w:div w:id="1471051483">
      <w:bodyDiv w:val="1"/>
      <w:marLeft w:val="0"/>
      <w:marRight w:val="0"/>
      <w:marTop w:val="0"/>
      <w:marBottom w:val="0"/>
      <w:divBdr>
        <w:top w:val="none" w:sz="0" w:space="0" w:color="auto"/>
        <w:left w:val="none" w:sz="0" w:space="0" w:color="auto"/>
        <w:bottom w:val="none" w:sz="0" w:space="0" w:color="auto"/>
        <w:right w:val="none" w:sz="0" w:space="0" w:color="auto"/>
      </w:divBdr>
    </w:div>
    <w:div w:id="1475027091">
      <w:bodyDiv w:val="1"/>
      <w:marLeft w:val="0"/>
      <w:marRight w:val="0"/>
      <w:marTop w:val="0"/>
      <w:marBottom w:val="0"/>
      <w:divBdr>
        <w:top w:val="none" w:sz="0" w:space="0" w:color="auto"/>
        <w:left w:val="none" w:sz="0" w:space="0" w:color="auto"/>
        <w:bottom w:val="none" w:sz="0" w:space="0" w:color="auto"/>
        <w:right w:val="none" w:sz="0" w:space="0" w:color="auto"/>
      </w:divBdr>
    </w:div>
    <w:div w:id="1485001354">
      <w:bodyDiv w:val="1"/>
      <w:marLeft w:val="0"/>
      <w:marRight w:val="0"/>
      <w:marTop w:val="0"/>
      <w:marBottom w:val="0"/>
      <w:divBdr>
        <w:top w:val="none" w:sz="0" w:space="0" w:color="auto"/>
        <w:left w:val="none" w:sz="0" w:space="0" w:color="auto"/>
        <w:bottom w:val="none" w:sz="0" w:space="0" w:color="auto"/>
        <w:right w:val="none" w:sz="0" w:space="0" w:color="auto"/>
      </w:divBdr>
    </w:div>
    <w:div w:id="1649631215">
      <w:bodyDiv w:val="1"/>
      <w:marLeft w:val="0"/>
      <w:marRight w:val="0"/>
      <w:marTop w:val="0"/>
      <w:marBottom w:val="0"/>
      <w:divBdr>
        <w:top w:val="none" w:sz="0" w:space="0" w:color="auto"/>
        <w:left w:val="none" w:sz="0" w:space="0" w:color="auto"/>
        <w:bottom w:val="none" w:sz="0" w:space="0" w:color="auto"/>
        <w:right w:val="none" w:sz="0" w:space="0" w:color="auto"/>
      </w:divBdr>
    </w:div>
    <w:div w:id="1830440903">
      <w:bodyDiv w:val="1"/>
      <w:marLeft w:val="0"/>
      <w:marRight w:val="0"/>
      <w:marTop w:val="0"/>
      <w:marBottom w:val="0"/>
      <w:divBdr>
        <w:top w:val="none" w:sz="0" w:space="0" w:color="auto"/>
        <w:left w:val="none" w:sz="0" w:space="0" w:color="auto"/>
        <w:bottom w:val="none" w:sz="0" w:space="0" w:color="auto"/>
        <w:right w:val="none" w:sz="0" w:space="0" w:color="auto"/>
      </w:divBdr>
    </w:div>
    <w:div w:id="1883445013">
      <w:bodyDiv w:val="1"/>
      <w:marLeft w:val="0"/>
      <w:marRight w:val="0"/>
      <w:marTop w:val="0"/>
      <w:marBottom w:val="0"/>
      <w:divBdr>
        <w:top w:val="none" w:sz="0" w:space="0" w:color="auto"/>
        <w:left w:val="none" w:sz="0" w:space="0" w:color="auto"/>
        <w:bottom w:val="none" w:sz="0" w:space="0" w:color="auto"/>
        <w:right w:val="none" w:sz="0" w:space="0" w:color="auto"/>
      </w:divBdr>
      <w:divsChild>
        <w:div w:id="1811557235">
          <w:marLeft w:val="0"/>
          <w:marRight w:val="0"/>
          <w:marTop w:val="0"/>
          <w:marBottom w:val="0"/>
          <w:divBdr>
            <w:top w:val="none" w:sz="0" w:space="0" w:color="auto"/>
            <w:left w:val="none" w:sz="0" w:space="0" w:color="auto"/>
            <w:bottom w:val="none" w:sz="0" w:space="0" w:color="auto"/>
            <w:right w:val="none" w:sz="0" w:space="0" w:color="auto"/>
          </w:divBdr>
        </w:div>
      </w:divsChild>
    </w:div>
    <w:div w:id="1914004524">
      <w:bodyDiv w:val="1"/>
      <w:marLeft w:val="0"/>
      <w:marRight w:val="0"/>
      <w:marTop w:val="0"/>
      <w:marBottom w:val="0"/>
      <w:divBdr>
        <w:top w:val="none" w:sz="0" w:space="0" w:color="auto"/>
        <w:left w:val="none" w:sz="0" w:space="0" w:color="auto"/>
        <w:bottom w:val="none" w:sz="0" w:space="0" w:color="auto"/>
        <w:right w:val="none" w:sz="0" w:space="0" w:color="auto"/>
      </w:divBdr>
    </w:div>
    <w:div w:id="2103993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gif"/><Relationship Id="rId39" Type="http://schemas.openxmlformats.org/officeDocument/2006/relationships/image" Target="media/image32.gif"/><Relationship Id="rId21" Type="http://schemas.openxmlformats.org/officeDocument/2006/relationships/image" Target="media/image14.gif"/><Relationship Id="rId34" Type="http://schemas.openxmlformats.org/officeDocument/2006/relationships/image" Target="media/image27.gif"/><Relationship Id="rId42" Type="http://schemas.openxmlformats.org/officeDocument/2006/relationships/image" Target="media/image35.gif"/><Relationship Id="rId47" Type="http://schemas.openxmlformats.org/officeDocument/2006/relationships/image" Target="media/image40.png"/><Relationship Id="rId50" Type="http://schemas.openxmlformats.org/officeDocument/2006/relationships/image" Target="media/image43.png"/><Relationship Id="rId55" Type="http://schemas.openxmlformats.org/officeDocument/2006/relationships/image" Target="media/image48.png"/><Relationship Id="rId63" Type="http://schemas.openxmlformats.org/officeDocument/2006/relationships/image" Target="media/image56.png"/><Relationship Id="rId68" Type="http://schemas.openxmlformats.org/officeDocument/2006/relationships/image" Target="media/image61.png"/><Relationship Id="rId76" Type="http://schemas.openxmlformats.org/officeDocument/2006/relationships/image" Target="media/image69.png"/><Relationship Id="rId84" Type="http://schemas.openxmlformats.org/officeDocument/2006/relationships/image" Target="media/image77.png"/><Relationship Id="rId89" Type="http://schemas.openxmlformats.org/officeDocument/2006/relationships/image" Target="media/image82.png"/><Relationship Id="rId7" Type="http://schemas.openxmlformats.org/officeDocument/2006/relationships/endnotes" Target="endnotes.xml"/><Relationship Id="rId71" Type="http://schemas.openxmlformats.org/officeDocument/2006/relationships/image" Target="media/image64.png"/><Relationship Id="rId92" Type="http://schemas.openxmlformats.org/officeDocument/2006/relationships/image" Target="media/image85.png"/><Relationship Id="rId2" Type="http://schemas.openxmlformats.org/officeDocument/2006/relationships/numbering" Target="numbering.xml"/><Relationship Id="rId16" Type="http://schemas.openxmlformats.org/officeDocument/2006/relationships/image" Target="media/image9.png"/><Relationship Id="rId29" Type="http://schemas.openxmlformats.org/officeDocument/2006/relationships/image" Target="media/image22.gif"/><Relationship Id="rId11" Type="http://schemas.openxmlformats.org/officeDocument/2006/relationships/image" Target="media/image4.png"/><Relationship Id="rId24" Type="http://schemas.openxmlformats.org/officeDocument/2006/relationships/image" Target="media/image17.gif"/><Relationship Id="rId32" Type="http://schemas.openxmlformats.org/officeDocument/2006/relationships/image" Target="media/image25.gif"/><Relationship Id="rId37" Type="http://schemas.openxmlformats.org/officeDocument/2006/relationships/image" Target="media/image30.gif"/><Relationship Id="rId40" Type="http://schemas.openxmlformats.org/officeDocument/2006/relationships/image" Target="media/image33.gif"/><Relationship Id="rId45" Type="http://schemas.openxmlformats.org/officeDocument/2006/relationships/image" Target="media/image38.png"/><Relationship Id="rId53" Type="http://schemas.openxmlformats.org/officeDocument/2006/relationships/image" Target="media/image46.png"/><Relationship Id="rId58" Type="http://schemas.openxmlformats.org/officeDocument/2006/relationships/image" Target="media/image51.png"/><Relationship Id="rId66" Type="http://schemas.openxmlformats.org/officeDocument/2006/relationships/image" Target="media/image59.png"/><Relationship Id="rId74" Type="http://schemas.openxmlformats.org/officeDocument/2006/relationships/image" Target="media/image67.png"/><Relationship Id="rId79" Type="http://schemas.openxmlformats.org/officeDocument/2006/relationships/image" Target="media/image72.png"/><Relationship Id="rId87" Type="http://schemas.openxmlformats.org/officeDocument/2006/relationships/image" Target="media/image80.png"/><Relationship Id="rId5" Type="http://schemas.openxmlformats.org/officeDocument/2006/relationships/webSettings" Target="webSettings.xml"/><Relationship Id="rId61" Type="http://schemas.openxmlformats.org/officeDocument/2006/relationships/image" Target="media/image54.png"/><Relationship Id="rId82" Type="http://schemas.openxmlformats.org/officeDocument/2006/relationships/image" Target="media/image75.png"/><Relationship Id="rId90" Type="http://schemas.openxmlformats.org/officeDocument/2006/relationships/image" Target="media/image83.jpeg"/><Relationship Id="rId95" Type="http://schemas.openxmlformats.org/officeDocument/2006/relationships/theme" Target="theme/theme1.xml"/><Relationship Id="rId19" Type="http://schemas.openxmlformats.org/officeDocument/2006/relationships/image" Target="media/image12.gif"/><Relationship Id="rId14" Type="http://schemas.openxmlformats.org/officeDocument/2006/relationships/image" Target="media/image7.png"/><Relationship Id="rId22" Type="http://schemas.openxmlformats.org/officeDocument/2006/relationships/image" Target="media/image15.gif"/><Relationship Id="rId27" Type="http://schemas.openxmlformats.org/officeDocument/2006/relationships/image" Target="media/image20.gif"/><Relationship Id="rId30" Type="http://schemas.openxmlformats.org/officeDocument/2006/relationships/image" Target="media/image23.gif"/><Relationship Id="rId35" Type="http://schemas.openxmlformats.org/officeDocument/2006/relationships/image" Target="media/image28.gif"/><Relationship Id="rId43" Type="http://schemas.openxmlformats.org/officeDocument/2006/relationships/image" Target="media/image36.png"/><Relationship Id="rId48" Type="http://schemas.openxmlformats.org/officeDocument/2006/relationships/image" Target="media/image41.png"/><Relationship Id="rId56" Type="http://schemas.openxmlformats.org/officeDocument/2006/relationships/image" Target="media/image49.png"/><Relationship Id="rId64" Type="http://schemas.openxmlformats.org/officeDocument/2006/relationships/image" Target="media/image57.png"/><Relationship Id="rId69" Type="http://schemas.openxmlformats.org/officeDocument/2006/relationships/image" Target="media/image62.png"/><Relationship Id="rId77" Type="http://schemas.openxmlformats.org/officeDocument/2006/relationships/image" Target="media/image70.png"/><Relationship Id="rId8" Type="http://schemas.openxmlformats.org/officeDocument/2006/relationships/image" Target="media/image1.jpeg"/><Relationship Id="rId51" Type="http://schemas.openxmlformats.org/officeDocument/2006/relationships/image" Target="media/image44.png"/><Relationship Id="rId72" Type="http://schemas.openxmlformats.org/officeDocument/2006/relationships/image" Target="media/image65.png"/><Relationship Id="rId80" Type="http://schemas.openxmlformats.org/officeDocument/2006/relationships/image" Target="media/image73.png"/><Relationship Id="rId85" Type="http://schemas.openxmlformats.org/officeDocument/2006/relationships/image" Target="media/image78.png"/><Relationship Id="rId93" Type="http://schemas.openxmlformats.org/officeDocument/2006/relationships/image" Target="media/image86.pn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gif"/><Relationship Id="rId33" Type="http://schemas.openxmlformats.org/officeDocument/2006/relationships/image" Target="media/image26.gif"/><Relationship Id="rId38" Type="http://schemas.openxmlformats.org/officeDocument/2006/relationships/image" Target="media/image31.gif"/><Relationship Id="rId46" Type="http://schemas.openxmlformats.org/officeDocument/2006/relationships/image" Target="media/image39.png"/><Relationship Id="rId59" Type="http://schemas.openxmlformats.org/officeDocument/2006/relationships/image" Target="media/image52.png"/><Relationship Id="rId67" Type="http://schemas.openxmlformats.org/officeDocument/2006/relationships/image" Target="media/image60.png"/><Relationship Id="rId20" Type="http://schemas.openxmlformats.org/officeDocument/2006/relationships/image" Target="media/image13.gif"/><Relationship Id="rId41" Type="http://schemas.openxmlformats.org/officeDocument/2006/relationships/image" Target="media/image34.gif"/><Relationship Id="rId54" Type="http://schemas.openxmlformats.org/officeDocument/2006/relationships/image" Target="media/image47.png"/><Relationship Id="rId62" Type="http://schemas.openxmlformats.org/officeDocument/2006/relationships/image" Target="media/image55.png"/><Relationship Id="rId70" Type="http://schemas.openxmlformats.org/officeDocument/2006/relationships/image" Target="media/image63.png"/><Relationship Id="rId75" Type="http://schemas.openxmlformats.org/officeDocument/2006/relationships/image" Target="media/image68.png"/><Relationship Id="rId83" Type="http://schemas.openxmlformats.org/officeDocument/2006/relationships/image" Target="media/image76.png"/><Relationship Id="rId88" Type="http://schemas.openxmlformats.org/officeDocument/2006/relationships/image" Target="media/image81.png"/><Relationship Id="rId91" Type="http://schemas.openxmlformats.org/officeDocument/2006/relationships/image" Target="media/image84.jpe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gif"/><Relationship Id="rId28" Type="http://schemas.openxmlformats.org/officeDocument/2006/relationships/image" Target="media/image21.gif"/><Relationship Id="rId36" Type="http://schemas.openxmlformats.org/officeDocument/2006/relationships/image" Target="media/image29.gif"/><Relationship Id="rId49" Type="http://schemas.openxmlformats.org/officeDocument/2006/relationships/image" Target="media/image42.png"/><Relationship Id="rId57" Type="http://schemas.openxmlformats.org/officeDocument/2006/relationships/image" Target="media/image50.png"/><Relationship Id="rId10" Type="http://schemas.openxmlformats.org/officeDocument/2006/relationships/image" Target="media/image3.png"/><Relationship Id="rId31" Type="http://schemas.openxmlformats.org/officeDocument/2006/relationships/image" Target="media/image24.gif"/><Relationship Id="rId44" Type="http://schemas.openxmlformats.org/officeDocument/2006/relationships/image" Target="media/image37.png"/><Relationship Id="rId52" Type="http://schemas.openxmlformats.org/officeDocument/2006/relationships/image" Target="media/image45.png"/><Relationship Id="rId60" Type="http://schemas.openxmlformats.org/officeDocument/2006/relationships/image" Target="media/image53.png"/><Relationship Id="rId65" Type="http://schemas.openxmlformats.org/officeDocument/2006/relationships/image" Target="media/image58.png"/><Relationship Id="rId73" Type="http://schemas.openxmlformats.org/officeDocument/2006/relationships/image" Target="media/image66.png"/><Relationship Id="rId78" Type="http://schemas.openxmlformats.org/officeDocument/2006/relationships/image" Target="media/image71.png"/><Relationship Id="rId81" Type="http://schemas.openxmlformats.org/officeDocument/2006/relationships/image" Target="media/image74.png"/><Relationship Id="rId86" Type="http://schemas.openxmlformats.org/officeDocument/2006/relationships/image" Target="media/image79.png"/><Relationship Id="rId9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B52702-B871-48A3-BE1C-2020FF361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122</Pages>
  <Words>81190</Words>
  <Characters>462784</Characters>
  <Application>Microsoft Office Word</Application>
  <DocSecurity>0</DocSecurity>
  <Lines>3856</Lines>
  <Paragraphs>1085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SLAVKA</dc:creator>
  <cp:lastModifiedBy>Alex</cp:lastModifiedBy>
  <cp:revision>2</cp:revision>
  <cp:lastPrinted>2018-12-01T03:10:00Z</cp:lastPrinted>
  <dcterms:created xsi:type="dcterms:W3CDTF">2021-10-26T01:38:00Z</dcterms:created>
  <dcterms:modified xsi:type="dcterms:W3CDTF">2021-10-26T01:38:00Z</dcterms:modified>
</cp:coreProperties>
</file>